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651"/>
        <w:jc w:val="center"/>
        <w:spacing w:line="500" w:lineRule="exact"/>
        <w:rPr>
          <w:rFonts w:hint="eastAsia" w:ascii="方正小标宋_GBK" w:hAnsi="宋体" w:eastAsia="方正小标宋_GBK"/>
          <w:bCs/>
          <w:spacing w:val="20"/>
          <w:sz w:val="44"/>
          <w:highlight w:val="none"/>
          <w:lang w:eastAsia="zh-CN"/>
        </w:rPr>
      </w:pPr>
      <w:r>
        <w:rPr>
          <w:rFonts w:hint="eastAsia" w:ascii="方正小标宋_GBK" w:hAnsi="宋体" w:eastAsia="方正小标宋_GBK"/>
          <w:bCs/>
          <w:spacing w:val="20"/>
          <w:sz w:val="44"/>
          <w:highlight w:val="none"/>
          <w:lang w:eastAsia="zh-CN"/>
        </w:rPr>
        <w:t xml:space="preserve">启东市人防指挥所高通量宽带卫星通信车载站采购项目</w:t>
      </w:r>
      <w:r>
        <w:rPr>
          <w:rFonts w:hint="eastAsia" w:ascii="方正小标宋_GBK" w:hAnsi="宋体" w:eastAsia="方正小标宋_GBK"/>
          <w:bCs/>
          <w:spacing w:val="20"/>
          <w:sz w:val="44"/>
          <w:highlight w:val="none"/>
          <w:lang w:eastAsia="zh-CN"/>
        </w:rPr>
      </w:r>
      <w:r/>
    </w:p>
    <w:p>
      <w:pPr>
        <w:pStyle w:val="651"/>
        <w:jc w:val="center"/>
        <w:rPr>
          <w:rFonts w:hint="eastAsia"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rPr>
          <w:rFonts w:hint="eastAsia" w:ascii="方正小标宋_GBK" w:eastAsia="方正小标宋_GBK"/>
          <w:bCs/>
          <w:sz w:val="100"/>
          <w:szCs w:val="100"/>
          <w:highlight w:val="none"/>
        </w:rPr>
      </w:r>
      <w:r/>
    </w:p>
    <w:p>
      <w:pPr>
        <w:pStyle w:val="657"/>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657"/>
        <w:spacing w:line="500" w:lineRule="exact"/>
        <w:rPr>
          <w:rFonts w:hint="eastAsia" w:ascii="方正小标宋_GBK" w:hAnsi="宋体" w:eastAsia="方正小标宋_GBK"/>
          <w:b w:val="0"/>
          <w:bCs/>
          <w:sz w:val="36"/>
          <w:szCs w:val="36"/>
          <w:highlight w:val="none"/>
        </w:rPr>
      </w:pPr>
      <w:r>
        <w:rPr>
          <w:rFonts w:hint="eastAsia" w:ascii="方正小标宋_GBK" w:hAnsi="宋体" w:eastAsia="方正小标宋_GBK"/>
          <w:b w:val="0"/>
          <w:bCs/>
          <w:sz w:val="36"/>
          <w:szCs w:val="36"/>
          <w:highlight w:val="none"/>
        </w:rPr>
        <w:t xml:space="preserve">采购文件编号：JSZC-320681-TFGY-G2024-0017</w:t>
      </w:r>
      <w:r>
        <w:rPr>
          <w:rFonts w:hint="eastAsia" w:ascii="方正小标宋_GBK" w:hAnsi="宋体" w:eastAsia="方正小标宋_GBK"/>
          <w:b w:val="0"/>
          <w:bCs/>
          <w:sz w:val="36"/>
          <w:szCs w:val="36"/>
          <w:highlight w:val="none"/>
        </w:rPr>
      </w:r>
      <w:r/>
    </w:p>
    <w:p>
      <w:pPr>
        <w:pStyle w:val="651"/>
        <w:jc w:val="center"/>
        <w:spacing w:line="500" w:lineRule="exact"/>
        <w:rPr>
          <w:rFonts w:hint="eastAsia" w:ascii="仿宋_GB2312" w:eastAsia="仿宋_GB2312"/>
          <w:b/>
          <w:sz w:val="36"/>
        </w:rPr>
      </w:pPr>
      <w:r>
        <w:rPr>
          <w:rFonts w:hint="eastAsia" w:ascii="仿宋_GB2312" w:eastAsia="仿宋_GB2312"/>
          <w:b/>
          <w:sz w:val="36"/>
        </w:rPr>
      </w:r>
      <w:r/>
    </w:p>
    <w:p>
      <w:pPr>
        <w:pStyle w:val="651"/>
        <w:jc w:val="center"/>
        <w:spacing w:line="500" w:lineRule="exact"/>
        <w:rPr>
          <w:rFonts w:hint="eastAsia" w:ascii="仿宋_GB2312" w:eastAsia="仿宋_GB2312"/>
          <w:b/>
          <w:sz w:val="36"/>
        </w:rPr>
      </w:pPr>
      <w:r>
        <w:rPr>
          <w:rFonts w:hint="eastAsia" w:ascii="仿宋_GB2312" w:eastAsia="仿宋_GB2312"/>
          <w:b/>
          <w:sz w:val="36"/>
        </w:rPr>
      </w:r>
      <w:r/>
    </w:p>
    <w:p>
      <w:pPr>
        <w:pStyle w:val="651"/>
        <w:jc w:val="center"/>
        <w:spacing w:line="500" w:lineRule="exact"/>
        <w:rPr>
          <w:rFonts w:hint="eastAsia" w:ascii="仿宋_GB2312" w:eastAsia="仿宋_GB2312"/>
          <w:b/>
          <w:sz w:val="36"/>
        </w:rPr>
      </w:pPr>
      <w:r>
        <w:rPr>
          <w:rFonts w:hint="eastAsia" w:ascii="仿宋_GB2312" w:eastAsia="仿宋_GB2312"/>
          <w:b/>
          <w:sz w:val="36"/>
        </w:rPr>
      </w:r>
      <w:r/>
    </w:p>
    <w:p>
      <w:pPr>
        <w:pStyle w:val="651"/>
        <w:spacing w:line="500" w:lineRule="exact"/>
        <w:rPr>
          <w:rFonts w:hint="eastAsia" w:ascii="仿宋_GB2312" w:eastAsia="仿宋_GB2312"/>
        </w:rPr>
      </w:pPr>
      <w:r>
        <w:rPr>
          <w:rFonts w:hint="eastAsia" w:ascii="仿宋_GB2312" w:eastAsia="仿宋_GB231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仿宋_GB2312" w:eastAsia="仿宋_GB2312"/>
          <w:sz w:val="32"/>
        </w:rPr>
      </w:pPr>
      <w:r>
        <w:rPr>
          <w:rFonts w:hint="eastAsia" w:ascii="仿宋_GB2312" w:eastAsia="仿宋_GB2312"/>
          <w:sz w:val="32"/>
        </w:rPr>
      </w:r>
      <w:r/>
    </w:p>
    <w:p>
      <w:pPr>
        <w:pStyle w:val="651"/>
        <w:jc w:val="center"/>
        <w:spacing w:line="500" w:lineRule="exact"/>
        <w:rPr>
          <w:rFonts w:hint="eastAsia" w:ascii="宋体" w:hAnsi="宋体" w:eastAsia="宋体"/>
          <w:b/>
          <w:spacing w:val="20"/>
          <w:sz w:val="44"/>
          <w:lang w:eastAsia="zh-CN"/>
        </w:rPr>
      </w:pPr>
      <w:r>
        <w:rPr>
          <w:rFonts w:hint="eastAsia" w:ascii="宋体" w:hAnsi="宋体"/>
          <w:b/>
          <w:spacing w:val="20"/>
          <w:sz w:val="44"/>
        </w:rPr>
        <w:t xml:space="preserve">启东市</w:t>
      </w:r>
      <w:r>
        <w:rPr>
          <w:rFonts w:hint="eastAsia" w:ascii="宋体" w:hAnsi="宋体"/>
          <w:b/>
          <w:spacing w:val="20"/>
          <w:sz w:val="44"/>
          <w:lang w:eastAsia="zh-CN"/>
        </w:rPr>
        <w:t xml:space="preserve">人防指挥所</w:t>
      </w:r>
      <w:r>
        <w:rPr>
          <w:rFonts w:hint="eastAsia" w:ascii="宋体" w:hAnsi="宋体" w:eastAsia="宋体"/>
          <w:b/>
          <w:spacing w:val="20"/>
          <w:sz w:val="44"/>
          <w:lang w:eastAsia="zh-CN"/>
        </w:rPr>
      </w:r>
      <w:r/>
    </w:p>
    <w:p>
      <w:pPr>
        <w:pStyle w:val="713"/>
        <w:ind w:firstLine="0"/>
        <w:rPr>
          <w:rFonts w:hint="eastAsia"/>
          <w:b/>
          <w:bCs/>
          <w:sz w:val="32"/>
          <w:highlight w:val="none"/>
        </w:rPr>
      </w:pPr>
      <w:r>
        <w:rPr>
          <w:rFonts w:hint="eastAsia"/>
          <w:b/>
          <w:bCs/>
          <w:sz w:val="32"/>
          <w:highlight w:val="none"/>
          <w:lang w:val="en-US" w:eastAsia="zh-CN"/>
        </w:rPr>
        <w:t xml:space="preserve">2</w:t>
      </w:r>
      <w:r>
        <w:rPr>
          <w:rFonts w:hint="eastAsia"/>
          <w:b/>
          <w:bCs/>
          <w:sz w:val="32"/>
          <w:highlight w:val="none"/>
          <w:lang w:val="en-US" w:eastAsia="zh-CN"/>
        </w:rPr>
        <w:t xml:space="preserve">024</w:t>
      </w:r>
      <w:r>
        <w:rPr>
          <w:rFonts w:hint="eastAsia"/>
          <w:b/>
          <w:bCs/>
          <w:sz w:val="32"/>
          <w:highlight w:val="none"/>
        </w:rPr>
        <w:t xml:space="preserve">年</w:t>
      </w:r>
      <w:r>
        <w:rPr>
          <w:rFonts w:hint="eastAsia"/>
          <w:b/>
          <w:bCs/>
          <w:sz w:val="32"/>
          <w:highlight w:val="none"/>
          <w:lang w:val="en-US" w:eastAsia="zh-CN"/>
        </w:rPr>
        <w:t xml:space="preserve">1</w:t>
      </w:r>
      <w:r>
        <w:rPr>
          <w:rFonts w:hint="eastAsia"/>
          <w:b/>
          <w:bCs/>
          <w:sz w:val="32"/>
          <w:highlight w:val="none"/>
          <w:lang w:val="en-US" w:eastAsia="zh-CN"/>
        </w:rPr>
        <w:t xml:space="preserve">0</w:t>
      </w:r>
      <w:r>
        <w:rPr>
          <w:rFonts w:hint="eastAsia"/>
          <w:b/>
          <w:bCs/>
          <w:sz w:val="32"/>
          <w:highlight w:val="none"/>
        </w:rPr>
        <w:t xml:space="preserve">月</w:t>
      </w:r>
      <w:r>
        <w:rPr>
          <w:rFonts w:hint="eastAsia"/>
          <w:b/>
          <w:bCs/>
          <w:sz w:val="32"/>
          <w:highlight w:val="none"/>
          <w:lang w:val="en-US" w:eastAsia="zh-CN"/>
        </w:rPr>
        <w:t xml:space="preserve">2</w:t>
      </w:r>
      <w:r>
        <w:rPr>
          <w:rFonts w:hint="eastAsia"/>
          <w:b/>
          <w:bCs/>
          <w:sz w:val="32"/>
          <w:highlight w:val="none"/>
          <w:lang w:val="en-US" w:eastAsia="zh-CN"/>
        </w:rPr>
        <w:t xml:space="preserve">5</w:t>
      </w:r>
      <w:r>
        <w:rPr>
          <w:rFonts w:hint="eastAsia"/>
          <w:b/>
          <w:bCs/>
          <w:sz w:val="32"/>
          <w:highlight w:val="none"/>
        </w:rPr>
        <w:t xml:space="preserve">日</w:t>
      </w:r>
      <w:r>
        <w:rPr>
          <w:rFonts w:hint="eastAsia"/>
          <w:b/>
          <w:bCs/>
          <w:sz w:val="32"/>
          <w:highlight w:val="none"/>
        </w:rPr>
      </w:r>
      <w:r/>
    </w:p>
    <w:p>
      <w:pPr>
        <w:pStyle w:val="651"/>
        <w:ind w:left="-158"/>
        <w:rPr>
          <w:rFonts w:eastAsia="方正仿宋_GBK"/>
          <w:b/>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-99059</wp:posOffset>
                </wp:positionH>
                <wp:positionV relativeFrom="paragraph">
                  <wp:posOffset>112395</wp:posOffset>
                </wp:positionV>
                <wp:extent cx="5410200" cy="6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1020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7.8pt,8.8pt" to="418.2pt,8.9pt" filled="f" strokecolor="#000000"/>
            </w:pict>
          </mc:Fallback>
        </mc:AlternateContent>
      </w:r>
      <w:r>
        <w:rPr>
          <w:rFonts w:eastAsia="方正仿宋_GBK"/>
          <w:b/>
          <w:sz w:val="32"/>
          <w:szCs w:val="32"/>
        </w:rPr>
      </w:r>
      <w:r/>
    </w:p>
    <w:p>
      <w:pPr>
        <w:pStyle w:val="651"/>
        <w:ind w:left="-158"/>
        <w:rPr>
          <w:rFonts w:hint="eastAsia" w:eastAsia="方正仿宋_GBK"/>
          <w:sz w:val="32"/>
          <w:szCs w:val="32"/>
          <w:lang w:val="en-US" w:eastAsia="zh-CN"/>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w:t>
      </w:r>
      <w:r>
        <w:rPr>
          <w:rFonts w:hint="eastAsia" w:eastAsia="方正仿宋_GBK"/>
          <w:sz w:val="32"/>
          <w:szCs w:val="32"/>
          <w:lang w:eastAsia="zh-CN"/>
        </w:rPr>
        <w:t xml:space="preserve">世纪大道</w:t>
      </w:r>
      <w:r>
        <w:rPr>
          <w:rFonts w:hint="eastAsia" w:eastAsia="方正仿宋_GBK"/>
          <w:sz w:val="32"/>
          <w:szCs w:val="32"/>
          <w:lang w:val="en-US" w:eastAsia="zh-CN"/>
        </w:rPr>
        <w:t xml:space="preserve">1288号</w:t>
      </w:r>
      <w:r>
        <w:rPr>
          <w:rFonts w:hint="eastAsia" w:eastAsia="方正仿宋_GBK"/>
          <w:sz w:val="32"/>
          <w:szCs w:val="32"/>
          <w:lang w:val="en-US" w:eastAsia="zh-CN"/>
        </w:rPr>
      </w:r>
      <w:r/>
    </w:p>
    <w:p>
      <w:pPr>
        <w:pStyle w:val="651"/>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rPr>
          <w:rFonts w:eastAsia="方正仿宋_GBK"/>
          <w:sz w:val="32"/>
          <w:szCs w:val="32"/>
        </w:rPr>
      </w:r>
      <w:r/>
    </w:p>
    <w:p>
      <w:pPr>
        <w:pStyle w:val="651"/>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651"/>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651"/>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651"/>
        <w:jc w:val="center"/>
        <w:spacing w:line="360" w:lineRule="auto"/>
        <w:rPr>
          <w:rFonts w:hint="eastAsia" w:ascii="方正黑体_GBK" w:hAnsi="宋体" w:eastAsia="方正黑体_GBK"/>
          <w:sz w:val="44"/>
          <w:szCs w:val="44"/>
        </w:rPr>
        <w:sectPr>
          <w:headerReference w:type="default" r:id="rId9"/>
          <w:footnotePr/>
          <w:endnotePr/>
          <w:type w:val="nextPage"/>
          <w:pgSz w:w="11906" w:h="16838" w:orient="portrait"/>
          <w:pgMar w:top="1440" w:right="1797" w:bottom="1440" w:left="1797" w:header="851" w:footer="992" w:gutter="0"/>
          <w:pgNumType w:start="0"/>
          <w:cols w:num="1" w:sep="0" w:space="1701" w:equalWidth="1"/>
          <w:docGrid w:linePitch="360"/>
        </w:sectPr>
      </w:pPr>
      <w:r>
        <w:rPr>
          <w:rFonts w:hint="eastAsia" w:ascii="方正黑体_GBK" w:hAnsi="宋体" w:eastAsia="方正黑体_GBK"/>
          <w:sz w:val="44"/>
          <w:szCs w:val="44"/>
        </w:rPr>
      </w:r>
      <w:r/>
    </w:p>
    <w:p>
      <w:pPr>
        <w:pStyle w:val="651"/>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651"/>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651"/>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65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65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65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65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65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651"/>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651"/>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51"/>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51"/>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651"/>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5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5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shd w:val="nil"/>
        <w:rPr>
          <w:rFonts w:hint="eastAsia" w:ascii="方正小标宋_GBK" w:hAnsi="宋体" w:eastAsia="方正小标宋_GBK"/>
          <w:sz w:val="36"/>
          <w:szCs w:val="36"/>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highlight w:val="none"/>
        </w:rPr>
      </w:r>
    </w:p>
    <w:p>
      <w:pPr>
        <w:pStyle w:val="651"/>
        <w:jc w:val="center"/>
        <w:spacing w:line="500" w:lineRule="exact"/>
        <w:rPr>
          <w:rFonts w:hint="eastAsia" w:ascii="方正小标宋_GBK" w:hAnsi="宋体" w:eastAsia="方正小标宋_GBK"/>
          <w:sz w:val="36"/>
          <w:szCs w:val="36"/>
          <w:highlight w:val="none"/>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651"/>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eastAsia="方正仿宋_GBK"/>
          <w:sz w:val="28"/>
          <w:szCs w:val="28"/>
          <w:highlight w:val="none"/>
        </w:rPr>
        <w:t xml:space="preserve">[</w:t>
      </w:r>
      <w:r>
        <w:rPr>
          <w:rFonts w:hint="eastAsia" w:eastAsia="方正仿宋_GBK"/>
          <w:sz w:val="28"/>
          <w:szCs w:val="28"/>
          <w:highlight w:val="none"/>
          <w:lang w:eastAsia="zh-CN"/>
        </w:rPr>
        <w:t xml:space="preserve">启东市人防指挥所</w:t>
      </w:r>
      <w:r>
        <w:rPr>
          <w:rFonts w:eastAsia="方正仿宋_GBK"/>
          <w:sz w:val="28"/>
          <w:szCs w:val="28"/>
          <w:highlight w:val="none"/>
        </w:rPr>
        <w:t xml:space="preserve">]的委托，</w:t>
      </w:r>
      <w:r>
        <w:rPr>
          <w:rFonts w:hint="eastAsia" w:eastAsia="方正仿宋_GBK"/>
          <w:sz w:val="28"/>
          <w:szCs w:val="28"/>
          <w:highlight w:val="none"/>
          <w:lang w:eastAsia="zh-CN"/>
        </w:rPr>
        <w:t xml:space="preserve">江苏方桂圆工程项目管理有限公司</w:t>
      </w:r>
      <w:r>
        <w:rPr>
          <w:rFonts w:eastAsia="方正仿宋_GBK"/>
          <w:sz w:val="28"/>
          <w:szCs w:val="28"/>
          <w:highlight w:val="none"/>
        </w:rPr>
        <w:t xml:space="preserve">就[</w:t>
      </w:r>
      <w:r>
        <w:rPr>
          <w:rFonts w:hint="eastAsia" w:eastAsia="方正仿宋_GBK"/>
          <w:sz w:val="28"/>
          <w:szCs w:val="28"/>
          <w:highlight w:val="none"/>
          <w:lang w:eastAsia="zh-CN"/>
        </w:rPr>
        <w:t xml:space="preserve">启东市人防指挥所高通量宽带卫星通信车载站采购项目</w:t>
      </w:r>
      <w:r>
        <w:rPr>
          <w:rFonts w:eastAsia="方正仿宋_GBK"/>
          <w:sz w:val="28"/>
          <w:szCs w:val="28"/>
          <w:highlight w:val="none"/>
        </w:rPr>
        <w:t xml:space="preserve">](项目编号:</w:t>
      </w:r>
      <w:r>
        <w:rPr>
          <w:rFonts w:hint="eastAsia" w:eastAsia="方正仿宋_GBK"/>
          <w:sz w:val="28"/>
          <w:szCs w:val="28"/>
          <w:highlight w:val="none"/>
        </w:rPr>
        <w:t xml:space="preserve">JSZC-320681-TFGY-G2024-0017</w:t>
      </w:r>
      <w:r>
        <w:rPr>
          <w:rFonts w:eastAsia="方正仿宋_GBK"/>
          <w:sz w:val="28"/>
          <w:szCs w:val="28"/>
          <w:highlight w:val="none"/>
        </w:rPr>
        <w:t xml:space="preserve">)进行公开招标采购，欢迎</w:t>
      </w:r>
      <w:r>
        <w:rPr>
          <w:rFonts w:eastAsia="方正仿宋_GBK"/>
          <w:sz w:val="28"/>
          <w:szCs w:val="28"/>
        </w:rPr>
        <w:t xml:space="preserve">符合条件的供应商投标。</w:t>
      </w:r>
      <w:r>
        <w:rPr>
          <w:rFonts w:eastAsia="方正仿宋_GBK"/>
          <w:sz w:val="28"/>
          <w:szCs w:val="28"/>
        </w:rPr>
      </w:r>
      <w:r/>
    </w:p>
    <w:p>
      <w:pPr>
        <w:pStyle w:val="651"/>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651"/>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w:t>
      </w:r>
      <w:r>
        <w:rPr>
          <w:rFonts w:hint="eastAsia" w:eastAsia="方正仿宋_GBK"/>
          <w:sz w:val="28"/>
          <w:szCs w:val="28"/>
          <w:highlight w:val="none"/>
          <w:lang w:eastAsia="zh-CN"/>
        </w:rPr>
        <w:t xml:space="preserve">启东市人防指挥所高通量宽带卫星通信车载站采购项目</w:t>
      </w:r>
      <w:r>
        <w:rPr>
          <w:rFonts w:eastAsia="方正仿宋_GBK"/>
          <w:sz w:val="28"/>
          <w:szCs w:val="28"/>
          <w:highlight w:val="none"/>
        </w:rPr>
        <w:t xml:space="preserve">)</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日9点00分（北京时间）前递交投标文件。</w:t>
      </w:r>
      <w:r>
        <w:rPr>
          <w:rFonts w:eastAsia="方正仿宋_GBK"/>
          <w:sz w:val="28"/>
          <w:szCs w:val="28"/>
          <w:highlight w:val="none"/>
        </w:rPr>
      </w:r>
      <w:r/>
    </w:p>
    <w:p>
      <w:pPr>
        <w:pStyle w:val="651"/>
        <w:ind w:firstLine="560"/>
        <w:spacing w:line="500" w:lineRule="exact"/>
        <w:rPr>
          <w:rFonts w:eastAsia="方正仿宋_GBK"/>
          <w:b/>
          <w:sz w:val="28"/>
          <w:szCs w:val="28"/>
        </w:rPr>
      </w:pPr>
      <w:r>
        <w:rPr>
          <w:rFonts w:eastAsia="方正仿宋_GBK"/>
          <w:b/>
          <w:sz w:val="28"/>
          <w:szCs w:val="28"/>
        </w:rPr>
        <w:t xml:space="preserve">一、项目基本情况</w:t>
      </w:r>
      <w:r>
        <w:rPr>
          <w:rFonts w:eastAsia="方正仿宋_GBK"/>
          <w:b/>
          <w:sz w:val="28"/>
          <w:szCs w:val="28"/>
        </w:rPr>
      </w:r>
      <w:r/>
    </w:p>
    <w:p>
      <w:pPr>
        <w:pStyle w:val="651"/>
        <w:ind w:firstLine="560"/>
        <w:spacing w:line="500" w:lineRule="exact"/>
        <w:rPr>
          <w:rFonts w:eastAsia="方正仿宋_GBK"/>
          <w:sz w:val="28"/>
          <w:szCs w:val="28"/>
          <w:lang w:val="en-US" w:eastAsia="zh-CN"/>
        </w:rPr>
      </w:pPr>
      <w:r>
        <w:rPr>
          <w:rFonts w:eastAsia="方正仿宋_GBK"/>
          <w:sz w:val="28"/>
          <w:szCs w:val="28"/>
        </w:rPr>
        <w:t xml:space="preserve">项目编号：</w:t>
      </w:r>
      <w:r>
        <w:rPr>
          <w:rFonts w:hint="eastAsia" w:eastAsia="方正仿宋_GBK"/>
          <w:sz w:val="28"/>
          <w:szCs w:val="28"/>
        </w:rPr>
        <w:t xml:space="preserve">JSZC-320681-TFGY-G2024-0017</w:t>
      </w:r>
      <w:r>
        <w:rPr>
          <w:rFonts w:eastAsia="方正仿宋_GBK"/>
          <w:sz w:val="28"/>
          <w:szCs w:val="28"/>
          <w:lang w:val="en-US" w:eastAsia="zh-CN"/>
        </w:rPr>
      </w:r>
      <w:r/>
    </w:p>
    <w:p>
      <w:pPr>
        <w:pStyle w:val="651"/>
        <w:ind w:firstLine="560"/>
        <w:spacing w:line="500" w:lineRule="exact"/>
        <w:rPr>
          <w:rFonts w:hint="eastAsia" w:eastAsia="方正仿宋_GBK"/>
          <w:sz w:val="28"/>
          <w:szCs w:val="28"/>
          <w:lang w:eastAsia="zh-CN"/>
        </w:rPr>
      </w:pPr>
      <w:r>
        <w:rPr>
          <w:rFonts w:eastAsia="方正仿宋_GBK"/>
          <w:sz w:val="28"/>
          <w:szCs w:val="28"/>
        </w:rPr>
        <w:t xml:space="preserve">项目名称：</w:t>
      </w:r>
      <w:r>
        <w:rPr>
          <w:rFonts w:hint="eastAsia" w:eastAsia="方正仿宋_GBK"/>
          <w:sz w:val="28"/>
          <w:szCs w:val="28"/>
          <w:lang w:eastAsia="zh-CN"/>
        </w:rPr>
        <w:t xml:space="preserve">启东市人防指挥所高通量宽带卫星通信车载站采购项目</w:t>
      </w:r>
      <w:r>
        <w:rPr>
          <w:rFonts w:hint="eastAsia" w:eastAsia="方正仿宋_GBK"/>
          <w:sz w:val="28"/>
          <w:szCs w:val="28"/>
          <w:lang w:eastAsia="zh-CN"/>
        </w:rPr>
      </w:r>
      <w:r/>
    </w:p>
    <w:p>
      <w:pPr>
        <w:pStyle w:val="651"/>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highlight w:val="none"/>
        </w:rPr>
        <w:t xml:space="preserve">货物</w:t>
      </w:r>
      <w:r>
        <w:rPr>
          <w:rFonts w:eastAsia="方正仿宋_GBK"/>
          <w:sz w:val="28"/>
          <w:szCs w:val="28"/>
          <w:highlight w:val="yellow"/>
        </w:rPr>
      </w:r>
      <w:r/>
    </w:p>
    <w:p>
      <w:pPr>
        <w:pStyle w:val="651"/>
        <w:ind w:firstLine="560"/>
        <w:spacing w:line="500" w:lineRule="exact"/>
        <w:rPr>
          <w:rFonts w:hint="eastAsia" w:eastAsia="方正仿宋_GBK"/>
          <w:sz w:val="28"/>
          <w:szCs w:val="28"/>
          <w:highlight w:val="yellow"/>
          <w:lang w:eastAsia="zh-CN"/>
        </w:rPr>
      </w:pPr>
      <w:r>
        <w:rPr>
          <w:rFonts w:eastAsia="方正仿宋_GBK"/>
          <w:sz w:val="28"/>
          <w:szCs w:val="28"/>
        </w:rPr>
        <w:t xml:space="preserve">所属行业：</w:t>
      </w:r>
      <w:r>
        <w:rPr>
          <w:rFonts w:hint="eastAsia" w:eastAsia="方正仿宋_GBK"/>
          <w:sz w:val="28"/>
          <w:szCs w:val="28"/>
          <w:lang w:eastAsia="zh-CN"/>
        </w:rPr>
        <w:t xml:space="preserve">工业</w:t>
      </w:r>
      <w:r>
        <w:rPr>
          <w:rFonts w:hint="eastAsia" w:eastAsia="方正仿宋_GBK"/>
          <w:sz w:val="28"/>
          <w:szCs w:val="28"/>
          <w:highlight w:val="yellow"/>
          <w:lang w:eastAsia="zh-CN"/>
        </w:rPr>
      </w:r>
      <w:r/>
    </w:p>
    <w:p>
      <w:pPr>
        <w:pStyle w:val="651"/>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86.8</w:t>
      </w:r>
      <w:r>
        <w:rPr>
          <w:rFonts w:eastAsia="方正仿宋_GBK"/>
          <w:sz w:val="28"/>
          <w:szCs w:val="28"/>
        </w:rPr>
        <w:t xml:space="preserve">万元</w:t>
      </w:r>
      <w:r>
        <w:rPr>
          <w:rFonts w:eastAsia="方正仿宋_GBK"/>
          <w:sz w:val="28"/>
          <w:szCs w:val="28"/>
        </w:rPr>
      </w:r>
      <w:r/>
    </w:p>
    <w:p>
      <w:pPr>
        <w:pStyle w:val="651"/>
        <w:ind w:firstLine="560"/>
        <w:spacing w:line="500" w:lineRule="exact"/>
        <w:rPr>
          <w:rFonts w:eastAsia="方正仿宋_GBK"/>
          <w:sz w:val="28"/>
          <w:szCs w:val="28"/>
          <w:lang w:val="en-US" w:eastAsia="zh-CN"/>
        </w:rPr>
      </w:pPr>
      <w:r>
        <w:rPr>
          <w:rFonts w:eastAsia="方正仿宋_GBK"/>
          <w:sz w:val="28"/>
          <w:szCs w:val="28"/>
        </w:rPr>
        <w:t xml:space="preserve">最高限价：</w:t>
      </w:r>
      <w:r>
        <w:rPr>
          <w:rFonts w:hint="eastAsia" w:eastAsia="方正仿宋_GBK"/>
          <w:sz w:val="28"/>
          <w:szCs w:val="28"/>
          <w:lang w:val="en-US" w:eastAsia="zh-CN"/>
        </w:rPr>
        <w:t xml:space="preserve">86.8万元</w:t>
      </w:r>
      <w:r>
        <w:rPr>
          <w:rFonts w:eastAsia="方正仿宋_GBK"/>
          <w:sz w:val="28"/>
          <w:szCs w:val="28"/>
          <w:lang w:val="en-US" w:eastAsia="zh-CN"/>
        </w:rPr>
      </w:r>
      <w:r/>
    </w:p>
    <w:p>
      <w:pPr>
        <w:pStyle w:val="651"/>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651"/>
        <w:ind w:firstLine="560"/>
        <w:spacing w:line="500" w:lineRule="exact"/>
        <w:rPr>
          <w:rFonts w:eastAsia="方正仿宋_GBK"/>
          <w:color w:val="ff0000"/>
          <w:sz w:val="28"/>
          <w:szCs w:val="28"/>
          <w:highlight w:val="none"/>
        </w:rPr>
      </w:pPr>
      <w:r>
        <w:rPr>
          <w:rFonts w:eastAsia="方正仿宋_GBK"/>
          <w:sz w:val="28"/>
          <w:szCs w:val="28"/>
        </w:rPr>
        <w:t xml:space="preserve">合同履</w:t>
      </w:r>
      <w:r>
        <w:rPr>
          <w:rFonts w:eastAsia="方正仿宋_GBK"/>
          <w:sz w:val="28"/>
          <w:szCs w:val="28"/>
          <w:highlight w:val="none"/>
        </w:rPr>
        <w:t xml:space="preserve">行期限：</w:t>
      </w:r>
      <w:r>
        <w:rPr>
          <w:rFonts w:hint="eastAsia" w:eastAsia="方正仿宋_GBK"/>
          <w:sz w:val="28"/>
          <w:szCs w:val="28"/>
          <w:highlight w:val="none"/>
        </w:rPr>
        <w:t xml:space="preserve">（详见招标文件第三部分项目需求）</w:t>
      </w:r>
      <w:r>
        <w:rPr>
          <w:rFonts w:eastAsia="方正仿宋_GBK"/>
          <w:color w:val="ff0000"/>
          <w:sz w:val="28"/>
          <w:szCs w:val="28"/>
          <w:highlight w:val="none"/>
        </w:rPr>
      </w:r>
      <w:r/>
    </w:p>
    <w:p>
      <w:pPr>
        <w:pStyle w:val="651"/>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lang w:eastAsia="zh-CN"/>
        </w:rPr>
        <w:t xml:space="preserve">不</w:t>
      </w:r>
      <w:r>
        <w:rPr>
          <w:rFonts w:eastAsia="方正仿宋_GBK"/>
          <w:sz w:val="28"/>
          <w:szCs w:val="28"/>
          <w:highlight w:val="none"/>
        </w:rPr>
        <w:t xml:space="preserve">接受联合体投标。</w:t>
      </w:r>
      <w:r>
        <w:rPr>
          <w:rFonts w:eastAsia="方正仿宋_GBK"/>
          <w:sz w:val="28"/>
          <w:szCs w:val="28"/>
          <w:highlight w:val="none"/>
        </w:rPr>
      </w:r>
      <w:r/>
    </w:p>
    <w:p>
      <w:pPr>
        <w:pStyle w:val="651"/>
        <w:ind w:firstLine="560"/>
        <w:spacing w:line="500" w:lineRule="exact"/>
        <w:rPr>
          <w:rFonts w:eastAsia="方正仿宋_GBK"/>
          <w:sz w:val="28"/>
          <w:szCs w:val="28"/>
        </w:rPr>
      </w:pPr>
      <w:r>
        <w:rPr>
          <w:rFonts w:eastAsia="方正仿宋_GBK"/>
          <w:sz w:val="28"/>
          <w:szCs w:val="28"/>
          <w:highlight w:val="none"/>
        </w:rPr>
        <w:t xml:space="preserve">本项目</w:t>
      </w:r>
      <w:r>
        <w:rPr>
          <w:rFonts w:hint="eastAsia" w:eastAsia="方正仿宋_GBK"/>
          <w:sz w:val="28"/>
          <w:szCs w:val="28"/>
          <w:highlight w:val="none"/>
          <w:lang w:eastAsia="zh-CN"/>
        </w:rPr>
        <w:t xml:space="preserve">不</w:t>
      </w:r>
      <w:r>
        <w:rPr>
          <w:rFonts w:eastAsia="方正仿宋_GBK"/>
          <w:sz w:val="28"/>
          <w:szCs w:val="28"/>
          <w:highlight w:val="none"/>
        </w:rPr>
        <w:t xml:space="preserve">接</w:t>
      </w:r>
      <w:r>
        <w:rPr>
          <w:rFonts w:eastAsia="方正仿宋_GBK"/>
          <w:sz w:val="28"/>
          <w:szCs w:val="28"/>
        </w:rPr>
        <w:t xml:space="preserve">受</w:t>
      </w:r>
      <w:r>
        <w:rPr>
          <w:rFonts w:hint="eastAsia" w:eastAsia="方正仿宋_GBK"/>
          <w:sz w:val="28"/>
          <w:szCs w:val="28"/>
        </w:rPr>
        <w:t xml:space="preserve">分包</w:t>
      </w:r>
      <w:r>
        <w:rPr>
          <w:rFonts w:eastAsia="方正仿宋_GBK"/>
          <w:sz w:val="28"/>
          <w:szCs w:val="28"/>
        </w:rPr>
        <w:t xml:space="preserve">。</w:t>
      </w:r>
      <w:r>
        <w:rPr>
          <w:rFonts w:eastAsia="方正仿宋_GBK"/>
          <w:sz w:val="28"/>
          <w:szCs w:val="28"/>
        </w:rPr>
      </w:r>
      <w:r/>
    </w:p>
    <w:p>
      <w:pPr>
        <w:pStyle w:val="651"/>
        <w:ind w:firstLine="560"/>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651"/>
        <w:ind w:firstLine="560"/>
        <w:spacing w:line="500" w:lineRule="exact"/>
        <w:rPr>
          <w:rFonts w:hint="eastAsia" w:eastAsia="方正仿宋_GBK"/>
          <w:sz w:val="28"/>
          <w:szCs w:val="28"/>
          <w:lang w:eastAsia="zh-CN"/>
        </w:rPr>
      </w:pPr>
      <w:r>
        <w:rPr>
          <w:rFonts w:eastAsia="方正仿宋_GBK"/>
          <w:sz w:val="28"/>
          <w:szCs w:val="28"/>
        </w:rPr>
        <w:t xml:space="preserve">1.满足《中华人民共和国政府采购法》第二十二条规定</w:t>
      </w:r>
      <w:r>
        <w:rPr>
          <w:rFonts w:hint="eastAsia" w:eastAsia="方正仿宋_GBK"/>
          <w:sz w:val="28"/>
          <w:szCs w:val="28"/>
          <w:lang w:eastAsia="zh-CN"/>
        </w:rPr>
        <w:t xml:space="preserve">；</w:t>
      </w:r>
      <w:r>
        <w:rPr>
          <w:rFonts w:hint="eastAsia" w:eastAsia="方正仿宋_GBK"/>
          <w:sz w:val="28"/>
          <w:szCs w:val="28"/>
          <w:lang w:eastAsia="zh-CN"/>
        </w:rPr>
      </w:r>
      <w:r/>
    </w:p>
    <w:p>
      <w:pPr>
        <w:pStyle w:val="651"/>
        <w:ind w:firstLine="560"/>
        <w:spacing w:line="500" w:lineRule="exact"/>
        <w:rPr>
          <w:rFonts w:hint="eastAsia" w:eastAsia="方正仿宋_GBK"/>
          <w:sz w:val="28"/>
          <w:szCs w:val="28"/>
          <w:highlight w:val="yellow"/>
          <w:u w:val="single"/>
          <w:lang w:eastAsia="zh-CN"/>
        </w:rPr>
      </w:pPr>
      <w:r>
        <w:rPr>
          <w:rFonts w:eastAsia="方正仿宋_GBK"/>
          <w:sz w:val="28"/>
          <w:szCs w:val="28"/>
        </w:rPr>
        <w:t xml:space="preserve">2.落实政府采购政策需满足的资格要求：</w:t>
      </w:r>
      <w:r>
        <w:rPr>
          <w:rFonts w:hint="eastAsia" w:eastAsia="方正仿宋_GBK"/>
          <w:sz w:val="28"/>
          <w:szCs w:val="28"/>
          <w:highlight w:val="none"/>
          <w:u w:val="single"/>
          <w:lang w:eastAsia="zh-CN"/>
        </w:rPr>
        <w:t xml:space="preserve">本项目</w:t>
      </w:r>
      <w:r>
        <w:rPr>
          <w:rFonts w:eastAsia="方正仿宋_GBK"/>
          <w:sz w:val="28"/>
          <w:szCs w:val="28"/>
          <w:highlight w:val="none"/>
          <w:u w:val="single"/>
        </w:rPr>
        <w:t xml:space="preserve">属于专门面向中小企业采购的项目,</w:t>
      </w:r>
      <w:r>
        <w:rPr>
          <w:rFonts w:hint="eastAsia" w:eastAsia="方正仿宋_GBK"/>
          <w:sz w:val="28"/>
          <w:szCs w:val="28"/>
          <w:highlight w:val="none"/>
          <w:u w:val="single"/>
        </w:rPr>
        <w:t xml:space="preserve">货物类</w:t>
      </w:r>
      <w:r>
        <w:rPr>
          <w:rFonts w:eastAsia="方正仿宋_GBK"/>
          <w:sz w:val="28"/>
          <w:szCs w:val="28"/>
          <w:highlight w:val="none"/>
          <w:u w:val="single"/>
        </w:rPr>
        <w:t xml:space="preserve">项目</w:t>
      </w:r>
      <w:r>
        <w:rPr>
          <w:rFonts w:hint="eastAsia" w:eastAsia="方正仿宋_GBK"/>
          <w:sz w:val="28"/>
          <w:szCs w:val="28"/>
          <w:highlight w:val="none"/>
          <w:u w:val="single"/>
        </w:rPr>
        <w:t xml:space="preserve">的货物</w:t>
      </w:r>
      <w:r>
        <w:rPr>
          <w:rFonts w:eastAsia="方正仿宋_GBK"/>
          <w:sz w:val="28"/>
          <w:szCs w:val="28"/>
          <w:highlight w:val="none"/>
          <w:u w:val="single"/>
        </w:rPr>
        <w:t xml:space="preserve">生产企业应为中小微企业、监狱</w:t>
      </w:r>
      <w:r>
        <w:rPr>
          <w:rFonts w:hint="eastAsia" w:eastAsia="方正仿宋_GBK"/>
          <w:sz w:val="28"/>
          <w:szCs w:val="28"/>
          <w:highlight w:val="none"/>
          <w:u w:val="single"/>
        </w:rPr>
        <w:t xml:space="preserve">和</w:t>
      </w:r>
      <w:r>
        <w:rPr>
          <w:rFonts w:eastAsia="方正仿宋_GBK"/>
          <w:sz w:val="28"/>
          <w:szCs w:val="28"/>
          <w:highlight w:val="none"/>
          <w:u w:val="single"/>
        </w:rPr>
        <w:t xml:space="preserve">戒毒企业、残疾人福利性单位</w:t>
      </w:r>
      <w:r>
        <w:rPr>
          <w:rFonts w:hint="eastAsia" w:eastAsia="方正仿宋_GBK"/>
          <w:sz w:val="28"/>
          <w:szCs w:val="28"/>
          <w:highlight w:val="none"/>
          <w:u w:val="single"/>
        </w:rPr>
        <w:t xml:space="preserve">。</w:t>
      </w:r>
      <w:r>
        <w:rPr>
          <w:rFonts w:eastAsia="方正仿宋_GBK"/>
          <w:sz w:val="28"/>
          <w:szCs w:val="28"/>
          <w:highlight w:val="none"/>
          <w:u w:val="single"/>
        </w:rPr>
        <w:t xml:space="preserve">并按照采购文件要求提供《中小企业声明函》、《残疾人福利性单位声明函》或监狱和戒毒企业证明材料</w:t>
      </w:r>
      <w:r>
        <w:rPr>
          <w:rFonts w:hint="eastAsia" w:eastAsia="方正仿宋_GBK"/>
          <w:sz w:val="28"/>
          <w:szCs w:val="28"/>
          <w:highlight w:val="none"/>
          <w:u w:val="single"/>
          <w:lang w:eastAsia="zh-CN"/>
        </w:rPr>
        <w:t xml:space="preserve">；</w:t>
      </w:r>
      <w:r>
        <w:rPr>
          <w:rFonts w:hint="eastAsia" w:eastAsia="方正仿宋_GBK"/>
          <w:sz w:val="28"/>
          <w:szCs w:val="28"/>
          <w:highlight w:val="yellow"/>
          <w:u w:val="single"/>
          <w:lang w:eastAsia="zh-CN"/>
        </w:rPr>
      </w:r>
      <w:r/>
    </w:p>
    <w:p>
      <w:pPr>
        <w:pStyle w:val="651"/>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r>
        <w:rPr>
          <w:rFonts w:hint="eastAsia" w:eastAsia="方正仿宋_GBK"/>
          <w:sz w:val="28"/>
          <w:szCs w:val="28"/>
        </w:rPr>
        <w:t xml:space="preserve">未被“信用中国”网站（www.creditchina.gov.cn）列入失信被执行人、重大税收违法案件当事人名单、政府采购严重失信行为记录名单。</w:t>
      </w:r>
      <w:r>
        <w:rPr>
          <w:rFonts w:eastAsia="方正仿宋_GBK"/>
          <w:sz w:val="28"/>
          <w:szCs w:val="28"/>
          <w:highlight w:val="yellow"/>
          <w:u w:val="single"/>
        </w:rPr>
      </w:r>
      <w:r/>
    </w:p>
    <w:p>
      <w:pPr>
        <w:pStyle w:val="651"/>
        <w:ind w:firstLine="560"/>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651"/>
        <w:ind w:firstLine="560"/>
        <w:spacing w:line="500" w:lineRule="exact"/>
        <w:rPr>
          <w:rFonts w:hint="eastAsia"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r>
        <w:rPr>
          <w:rFonts w:hint="eastAsia" w:eastAsia="方正仿宋_GBK"/>
          <w:sz w:val="28"/>
          <w:szCs w:val="28"/>
          <w:highlight w:val="yellow"/>
        </w:rPr>
      </w:r>
      <w:r/>
    </w:p>
    <w:p>
      <w:pPr>
        <w:pStyle w:val="651"/>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651"/>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651"/>
        <w:ind w:firstLine="560"/>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651"/>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日9</w:t>
      </w:r>
      <w:r>
        <w:rPr>
          <w:rFonts w:eastAsia="方正仿宋_GBK"/>
          <w:sz w:val="28"/>
          <w:szCs w:val="28"/>
        </w:rPr>
        <w:t xml:space="preserve">点00分（北京时间）</w:t>
      </w:r>
      <w:r>
        <w:rPr>
          <w:rFonts w:eastAsia="方正仿宋_GBK"/>
          <w:i/>
          <w:sz w:val="28"/>
          <w:szCs w:val="28"/>
          <w:u w:val="single"/>
        </w:rPr>
      </w:r>
      <w:r/>
    </w:p>
    <w:p>
      <w:pPr>
        <w:pStyle w:val="651"/>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651"/>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651"/>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651"/>
        <w:ind w:firstLine="560"/>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651"/>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651"/>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651"/>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3、项目演示、样品、答辩等：</w:t>
      </w:r>
      <w:r>
        <w:rPr>
          <w:rFonts w:eastAsia="方正仿宋_GBK"/>
          <w:sz w:val="28"/>
          <w:szCs w:val="28"/>
          <w:highlight w:val="none"/>
        </w:rPr>
        <w:t xml:space="preserve">无</w:t>
      </w:r>
      <w:r>
        <w:rPr>
          <w:rFonts w:hint="eastAsia" w:eastAsia="方正仿宋_GBK"/>
          <w:sz w:val="28"/>
          <w:szCs w:val="28"/>
          <w:highlight w:val="none"/>
        </w:rPr>
        <w:t xml:space="preserve">。</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651"/>
        <w:ind w:firstLine="560"/>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651"/>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651"/>
        <w:ind w:firstLine="1120"/>
        <w:spacing w:line="500" w:lineRule="exact"/>
        <w:rPr>
          <w:rFonts w:hint="eastAsia" w:eastAsia="方正仿宋_GBK"/>
          <w:sz w:val="28"/>
          <w:szCs w:val="28"/>
          <w:highlight w:val="none"/>
          <w:lang w:eastAsia="zh-CN"/>
        </w:rPr>
      </w:pPr>
      <w:r>
        <w:rPr>
          <w:rFonts w:eastAsia="方正仿宋_GBK"/>
          <w:sz w:val="28"/>
          <w:szCs w:val="28"/>
          <w:highlight w:val="none"/>
        </w:rPr>
        <w:t xml:space="preserve">名 称：</w:t>
      </w:r>
      <w:r>
        <w:rPr>
          <w:rFonts w:hint="eastAsia" w:eastAsia="方正仿宋_GBK"/>
          <w:sz w:val="28"/>
          <w:szCs w:val="28"/>
          <w:highlight w:val="none"/>
          <w:lang w:eastAsia="zh-CN"/>
        </w:rPr>
        <w:t xml:space="preserve">启东市人防指挥所</w:t>
      </w:r>
      <w:r>
        <w:rPr>
          <w:rFonts w:hint="eastAsia" w:eastAsia="方正仿宋_GBK"/>
          <w:sz w:val="28"/>
          <w:szCs w:val="28"/>
          <w:highlight w:val="none"/>
          <w:lang w:eastAsia="zh-CN"/>
        </w:rPr>
      </w:r>
      <w:r/>
    </w:p>
    <w:p>
      <w:pPr>
        <w:pStyle w:val="651"/>
        <w:ind w:firstLine="1120"/>
        <w:spacing w:line="500" w:lineRule="exact"/>
        <w:rPr>
          <w:rFonts w:eastAsia="方正仿宋_GBK"/>
          <w:sz w:val="28"/>
          <w:szCs w:val="28"/>
          <w:highlight w:val="none"/>
          <w:lang w:val="en-US" w:eastAsia="zh-CN"/>
        </w:rPr>
      </w:pPr>
      <w:r>
        <w:rPr>
          <w:rFonts w:eastAsia="方正仿宋_GBK"/>
          <w:sz w:val="28"/>
          <w:szCs w:val="28"/>
          <w:highlight w:val="none"/>
        </w:rPr>
        <w:t xml:space="preserve">地址：</w:t>
      </w:r>
      <w:r>
        <w:rPr>
          <w:rFonts w:hint="eastAsia" w:eastAsia="方正仿宋_GBK"/>
          <w:sz w:val="28"/>
          <w:szCs w:val="28"/>
          <w:highlight w:val="none"/>
          <w:lang w:eastAsia="zh-CN"/>
        </w:rPr>
        <w:t xml:space="preserve">启东市世纪大道</w:t>
      </w:r>
      <w:r>
        <w:rPr>
          <w:rFonts w:hint="eastAsia" w:eastAsia="方正仿宋_GBK"/>
          <w:sz w:val="28"/>
          <w:szCs w:val="28"/>
          <w:highlight w:val="none"/>
          <w:lang w:val="en-US" w:eastAsia="zh-CN"/>
        </w:rPr>
        <w:t xml:space="preserve">1288号</w:t>
      </w:r>
      <w:r>
        <w:rPr>
          <w:rFonts w:eastAsia="方正仿宋_GBK"/>
          <w:sz w:val="28"/>
          <w:szCs w:val="28"/>
          <w:highlight w:val="none"/>
          <w:lang w:val="en-US" w:eastAsia="zh-CN"/>
        </w:rPr>
      </w:r>
      <w:r/>
    </w:p>
    <w:p>
      <w:pPr>
        <w:pStyle w:val="651"/>
        <w:ind w:firstLine="1120"/>
        <w:spacing w:line="500" w:lineRule="exact"/>
        <w:rPr>
          <w:rFonts w:hint="eastAsia" w:eastAsia="方正仿宋_GBK"/>
          <w:sz w:val="28"/>
          <w:szCs w:val="28"/>
          <w:highlight w:val="none"/>
          <w:lang w:eastAsia="zh-CN"/>
        </w:rPr>
      </w:pPr>
      <w:r>
        <w:rPr>
          <w:rFonts w:eastAsia="方正仿宋_GBK"/>
          <w:sz w:val="28"/>
          <w:szCs w:val="28"/>
          <w:highlight w:val="none"/>
        </w:rPr>
        <w:t xml:space="preserve">联系人：</w:t>
      </w:r>
      <w:r>
        <w:rPr>
          <w:rFonts w:hint="eastAsia" w:eastAsia="方正仿宋_GBK"/>
          <w:sz w:val="28"/>
          <w:szCs w:val="28"/>
          <w:highlight w:val="none"/>
          <w:u w:val="none"/>
          <w:lang w:eastAsia="zh-CN"/>
        </w:rPr>
        <w:t xml:space="preserve">孙女士</w:t>
      </w:r>
      <w:r>
        <w:rPr>
          <w:rFonts w:hint="eastAsia" w:eastAsia="方正仿宋_GBK"/>
          <w:sz w:val="28"/>
          <w:szCs w:val="28"/>
          <w:highlight w:val="none"/>
          <w:lang w:eastAsia="zh-CN"/>
        </w:rPr>
      </w:r>
      <w:r/>
    </w:p>
    <w:p>
      <w:pPr>
        <w:pStyle w:val="651"/>
        <w:ind w:firstLine="1120"/>
        <w:spacing w:line="500" w:lineRule="exact"/>
        <w:rPr>
          <w:rFonts w:eastAsia="方正仿宋_GBK"/>
          <w:sz w:val="28"/>
          <w:szCs w:val="28"/>
          <w:highlight w:val="none"/>
          <w:lang w:val="en-US" w:eastAsia="zh-CN"/>
        </w:rPr>
      </w:pPr>
      <w:r>
        <w:rPr>
          <w:rFonts w:eastAsia="方正仿宋_GBK"/>
          <w:sz w:val="28"/>
          <w:szCs w:val="28"/>
          <w:highlight w:val="none"/>
        </w:rPr>
        <w:t xml:space="preserve">联系方式：</w:t>
      </w:r>
      <w:r>
        <w:rPr>
          <w:rFonts w:hint="eastAsia" w:eastAsia="方正仿宋_GBK"/>
          <w:sz w:val="28"/>
          <w:szCs w:val="28"/>
          <w:highlight w:val="none"/>
          <w:lang w:val="en-US" w:eastAsia="zh-CN"/>
        </w:rPr>
        <w:t xml:space="preserve">0513-83109881</w:t>
      </w:r>
      <w:r>
        <w:rPr>
          <w:rFonts w:eastAsia="方正仿宋_GBK"/>
          <w:sz w:val="28"/>
          <w:szCs w:val="28"/>
          <w:highlight w:val="none"/>
          <w:lang w:val="en-US" w:eastAsia="zh-CN"/>
        </w:rPr>
      </w:r>
      <w:r/>
    </w:p>
    <w:p>
      <w:pPr>
        <w:pStyle w:val="651"/>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651"/>
        <w:ind w:firstLine="1120"/>
        <w:spacing w:line="500" w:lineRule="exact"/>
        <w:rPr>
          <w:rFonts w:hint="eastAsia" w:eastAsia="方正仿宋_GBK"/>
          <w:sz w:val="28"/>
          <w:szCs w:val="28"/>
          <w:lang w:eastAsia="zh-CN"/>
        </w:rPr>
      </w:pPr>
      <w:r>
        <w:rPr>
          <w:rFonts w:hint="eastAsia" w:eastAsia="方正仿宋_GBK"/>
          <w:sz w:val="28"/>
          <w:szCs w:val="28"/>
        </w:rPr>
        <w:t xml:space="preserve">名  称：</w:t>
      </w:r>
      <w:r>
        <w:rPr>
          <w:rFonts w:hint="eastAsia" w:eastAsia="方正仿宋_GBK"/>
          <w:sz w:val="28"/>
          <w:szCs w:val="28"/>
          <w:lang w:eastAsia="zh-CN"/>
        </w:rPr>
        <w:t xml:space="preserve">江苏方桂圆工程项目管理有限公司</w:t>
      </w:r>
      <w:r>
        <w:rPr>
          <w:rFonts w:hint="eastAsia" w:eastAsia="方正仿宋_GBK"/>
          <w:sz w:val="28"/>
          <w:szCs w:val="28"/>
          <w:lang w:eastAsia="zh-CN"/>
        </w:rPr>
      </w:r>
      <w:r/>
    </w:p>
    <w:p>
      <w:pPr>
        <w:pStyle w:val="651"/>
        <w:ind w:firstLine="1120"/>
        <w:spacing w:line="500" w:lineRule="exact"/>
        <w:rPr>
          <w:rFonts w:eastAsia="方正仿宋_GBK"/>
          <w:sz w:val="28"/>
          <w:szCs w:val="28"/>
          <w:lang w:val="en-US" w:eastAsia="zh-CN"/>
        </w:rPr>
      </w:pPr>
      <w:r>
        <w:rPr>
          <w:rFonts w:hint="eastAsia" w:eastAsia="方正仿宋_GBK"/>
          <w:sz w:val="28"/>
          <w:szCs w:val="28"/>
        </w:rPr>
        <w:t xml:space="preserve">地  址：启东市</w:t>
      </w:r>
      <w:r>
        <w:rPr>
          <w:rFonts w:hint="eastAsia" w:eastAsia="方正仿宋_GBK"/>
          <w:sz w:val="28"/>
          <w:szCs w:val="28"/>
          <w:lang w:eastAsia="zh-CN"/>
        </w:rPr>
        <w:t xml:space="preserve">汇龙镇万豪花园</w:t>
      </w:r>
      <w:r>
        <w:rPr>
          <w:rFonts w:hint="eastAsia" w:eastAsia="方正仿宋_GBK"/>
          <w:sz w:val="28"/>
          <w:szCs w:val="28"/>
          <w:lang w:val="en-US" w:eastAsia="zh-CN"/>
        </w:rPr>
        <w:t xml:space="preserve">29幢</w:t>
      </w:r>
      <w:r>
        <w:rPr>
          <w:rFonts w:eastAsia="方正仿宋_GBK"/>
          <w:sz w:val="28"/>
          <w:szCs w:val="28"/>
          <w:lang w:val="en-US" w:eastAsia="zh-CN"/>
        </w:rPr>
      </w:r>
      <w:r/>
    </w:p>
    <w:p>
      <w:pPr>
        <w:pStyle w:val="651"/>
        <w:ind w:firstLine="1120"/>
        <w:spacing w:line="500" w:lineRule="exact"/>
        <w:rPr>
          <w:rFonts w:hint="eastAsia" w:eastAsia="方正仿宋_GBK"/>
          <w:sz w:val="28"/>
          <w:szCs w:val="28"/>
          <w:lang w:eastAsia="zh-CN"/>
        </w:rPr>
      </w:pPr>
      <w:r>
        <w:rPr>
          <w:rFonts w:hint="eastAsia" w:eastAsia="方正仿宋_GBK"/>
          <w:sz w:val="28"/>
          <w:szCs w:val="28"/>
          <w:lang w:eastAsia="zh-CN"/>
        </w:rPr>
        <w:t xml:space="preserve">联系人：袁甜甜</w:t>
      </w:r>
      <w:r>
        <w:rPr>
          <w:rFonts w:hint="eastAsia" w:eastAsia="方正仿宋_GBK"/>
          <w:sz w:val="28"/>
          <w:szCs w:val="28"/>
          <w:lang w:eastAsia="zh-CN"/>
        </w:rPr>
      </w:r>
      <w:r/>
    </w:p>
    <w:p>
      <w:pPr>
        <w:pStyle w:val="651"/>
        <w:ind w:firstLine="1120"/>
        <w:spacing w:line="500" w:lineRule="exact"/>
        <w:rPr>
          <w:rFonts w:eastAsia="方正仿宋_GBK"/>
          <w:sz w:val="28"/>
          <w:szCs w:val="28"/>
          <w:lang w:val="en-US" w:eastAsia="zh-CN"/>
        </w:rPr>
      </w:pPr>
      <w:r>
        <w:rPr>
          <w:rFonts w:hint="eastAsia" w:eastAsia="方正仿宋_GBK"/>
          <w:sz w:val="28"/>
          <w:szCs w:val="28"/>
        </w:rPr>
        <w:t xml:space="preserve">联系方式：0513-</w:t>
      </w:r>
      <w:r>
        <w:rPr>
          <w:rFonts w:hint="eastAsia" w:eastAsia="方正仿宋_GBK"/>
          <w:sz w:val="28"/>
          <w:szCs w:val="28"/>
          <w:lang w:val="en-US" w:eastAsia="zh-CN"/>
        </w:rPr>
        <w:t xml:space="preserve">83351660</w:t>
      </w:r>
      <w:r>
        <w:rPr>
          <w:rFonts w:eastAsia="方正仿宋_GBK"/>
          <w:sz w:val="28"/>
          <w:szCs w:val="28"/>
          <w:lang w:val="en-US" w:eastAsia="zh-CN"/>
        </w:rPr>
      </w:r>
      <w:r/>
    </w:p>
    <w:p>
      <w:pPr>
        <w:pStyle w:val="651"/>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651"/>
        <w:ind w:firstLine="1120"/>
        <w:spacing w:line="500" w:lineRule="exact"/>
        <w:rPr>
          <w:rFonts w:hint="eastAsia" w:eastAsia="方正仿宋_GBK"/>
          <w:sz w:val="28"/>
          <w:szCs w:val="28"/>
        </w:rPr>
      </w:pPr>
      <w:r>
        <w:rPr>
          <w:rFonts w:hint="eastAsia" w:eastAsia="方正仿宋_GBK"/>
          <w:sz w:val="28"/>
          <w:szCs w:val="28"/>
        </w:rPr>
        <w:t xml:space="preserve">招标文件制作人:0513-</w:t>
      </w:r>
      <w:r>
        <w:rPr>
          <w:rFonts w:hint="eastAsia" w:eastAsia="方正仿宋_GBK"/>
          <w:sz w:val="28"/>
          <w:szCs w:val="28"/>
          <w:lang w:val="en-US" w:eastAsia="zh-CN"/>
        </w:rPr>
        <w:t xml:space="preserve">83351660</w:t>
      </w:r>
      <w:r>
        <w:rPr>
          <w:rFonts w:hint="eastAsia" w:eastAsia="方正仿宋_GBK"/>
          <w:sz w:val="28"/>
          <w:szCs w:val="28"/>
        </w:rPr>
      </w:r>
      <w:r/>
    </w:p>
    <w:p>
      <w:pPr>
        <w:pStyle w:val="651"/>
        <w:ind w:firstLine="1120"/>
        <w:spacing w:line="500" w:lineRule="exact"/>
        <w:rPr>
          <w:rFonts w:hint="eastAsia" w:eastAsia="方正仿宋_GBK"/>
          <w:sz w:val="28"/>
          <w:szCs w:val="28"/>
        </w:rPr>
      </w:pPr>
      <w:r>
        <w:rPr>
          <w:rFonts w:hint="eastAsia" w:eastAsia="方正仿宋_GBK"/>
          <w:sz w:val="28"/>
          <w:szCs w:val="28"/>
        </w:rPr>
        <w:t xml:space="preserve">项目开标人：0513-</w:t>
      </w:r>
      <w:r>
        <w:rPr>
          <w:rFonts w:hint="eastAsia" w:eastAsia="方正仿宋_GBK"/>
          <w:sz w:val="28"/>
          <w:szCs w:val="28"/>
          <w:lang w:val="en-US" w:eastAsia="zh-CN"/>
        </w:rPr>
        <w:t xml:space="preserve">83351660</w:t>
      </w:r>
      <w:r>
        <w:rPr>
          <w:rFonts w:hint="eastAsia" w:eastAsia="方正仿宋_GBK"/>
          <w:sz w:val="28"/>
          <w:szCs w:val="28"/>
        </w:rPr>
      </w:r>
      <w:r/>
    </w:p>
    <w:p>
      <w:pPr>
        <w:pStyle w:val="651"/>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65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654"/>
        <w:spacing w:before="0" w:after="0" w:line="500" w:lineRule="exact"/>
        <w:rPr>
          <w:rFonts w:eastAsia="方正仿宋_GBK"/>
          <w:sz w:val="28"/>
          <w:szCs w:val="28"/>
        </w:rPr>
      </w:pPr>
      <w:r/>
      <w:bookmarkStart w:id="3" w:name="_Toc16938519"/>
      <w:r/>
      <w:bookmarkStart w:id="4" w:name="_Toc20823275"/>
      <w:r/>
      <w:bookmarkStart w:id="5" w:name="_Toc513029203"/>
      <w:r/>
      <w:bookmarkStart w:id="6" w:name="_Toc120614214"/>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655"/>
        <w:jc w:val="both"/>
        <w:spacing w:line="500" w:lineRule="exact"/>
        <w:rPr>
          <w:rFonts w:eastAsia="方正仿宋_GBK"/>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655"/>
        <w:jc w:val="both"/>
        <w:spacing w:line="500" w:lineRule="exact"/>
        <w:rPr>
          <w:rFonts w:eastAsia="方正仿宋_GBK"/>
          <w:b/>
          <w:bCs/>
          <w:sz w:val="28"/>
          <w:szCs w:val="28"/>
        </w:rPr>
      </w:pPr>
      <w:r/>
      <w:bookmarkStart w:id="12" w:name="_Toc513029205"/>
      <w:r/>
      <w:bookmarkStart w:id="13" w:name="_Toc20823277"/>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655"/>
        <w:jc w:val="both"/>
        <w:spacing w:line="500" w:lineRule="exact"/>
        <w:rPr>
          <w:rFonts w:eastAsia="方正仿宋_GBK"/>
          <w:b/>
          <w:bCs/>
          <w:sz w:val="28"/>
          <w:szCs w:val="28"/>
        </w:rPr>
      </w:pPr>
      <w:r/>
      <w:bookmarkStart w:id="15" w:name="_Toc16938522"/>
      <w:r/>
      <w:bookmarkStart w:id="16" w:name="_Toc20823278"/>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651"/>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655"/>
        <w:jc w:val="both"/>
        <w:spacing w:line="500" w:lineRule="exact"/>
        <w:rPr>
          <w:rFonts w:eastAsia="方正仿宋_GBK"/>
          <w:b/>
          <w:bCs/>
          <w:sz w:val="28"/>
          <w:szCs w:val="28"/>
        </w:rPr>
      </w:pPr>
      <w:r/>
      <w:bookmarkStart w:id="18" w:name="_Toc462564067"/>
      <w:r/>
      <w:bookmarkStart w:id="19" w:name="_Toc16938523"/>
      <w:r/>
      <w:bookmarkStart w:id="20" w:name="_Toc513029207"/>
      <w:r/>
      <w:bookmarkStart w:id="21" w:name="_Toc20823279"/>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lang w:eastAsia="zh-CN"/>
        </w:rPr>
        <w:t xml:space="preserve">江苏方桂圆工程项目管理有限公司</w:t>
      </w:r>
      <w:r>
        <w:rPr>
          <w:rFonts w:eastAsia="方正仿宋_GBK"/>
          <w:sz w:val="28"/>
          <w:szCs w:val="28"/>
        </w:rPr>
        <w:t xml:space="preserve">（以下简称</w:t>
      </w:r>
      <w:r>
        <w:rPr>
          <w:rFonts w:hint="eastAsia" w:eastAsia="方正仿宋_GBK"/>
          <w:sz w:val="28"/>
          <w:szCs w:val="28"/>
          <w:lang w:eastAsia="zh-CN"/>
        </w:rPr>
        <w:t xml:space="preserve">代理机构</w:t>
      </w:r>
      <w:r>
        <w:rPr>
          <w:rFonts w:eastAsia="方正仿宋_GBK"/>
          <w:sz w:val="28"/>
          <w:szCs w:val="28"/>
        </w:rPr>
        <w:t xml:space="preserve">）在任何情况下均无义务和责任承担这些费用。</w:t>
      </w:r>
      <w:r>
        <w:rPr>
          <w:rFonts w:eastAsia="方正仿宋_GBK"/>
          <w:sz w:val="28"/>
          <w:szCs w:val="28"/>
        </w:rPr>
      </w:r>
      <w:r/>
    </w:p>
    <w:p>
      <w:pPr>
        <w:pStyle w:val="655"/>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655"/>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651"/>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lang w:eastAsia="zh-CN"/>
        </w:rPr>
        <w:t xml:space="preserve">代理机构</w:t>
      </w:r>
      <w:r>
        <w:rPr>
          <w:rFonts w:eastAsia="方正仿宋_GBK"/>
          <w:sz w:val="28"/>
          <w:szCs w:val="28"/>
        </w:rPr>
        <w:t xml:space="preserve">解释。</w:t>
      </w:r>
      <w:r>
        <w:rPr>
          <w:rFonts w:eastAsia="方正仿宋_GBK"/>
          <w:color w:val="ff0000"/>
          <w:sz w:val="28"/>
          <w:szCs w:val="28"/>
        </w:rPr>
      </w:r>
      <w:r/>
    </w:p>
    <w:p>
      <w:pPr>
        <w:pStyle w:val="654"/>
        <w:spacing w:before="0" w:after="0" w:line="500" w:lineRule="exact"/>
        <w:rPr>
          <w:rFonts w:eastAsia="方正仿宋_GBK"/>
          <w:sz w:val="28"/>
          <w:szCs w:val="28"/>
        </w:rPr>
      </w:pPr>
      <w:r/>
      <w:bookmarkStart w:id="22" w:name="_Toc513029209"/>
      <w:r/>
      <w:bookmarkStart w:id="23" w:name="_Toc120614215"/>
      <w:r/>
      <w:bookmarkStart w:id="24" w:name="_Toc16938525"/>
      <w:r/>
      <w:bookmarkStart w:id="25" w:name="_Toc20823281"/>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655"/>
        <w:jc w:val="both"/>
        <w:spacing w:line="500" w:lineRule="exact"/>
        <w:rPr>
          <w:rFonts w:eastAsia="方正仿宋_GBK"/>
          <w:b/>
          <w:bCs/>
          <w:sz w:val="28"/>
          <w:szCs w:val="28"/>
        </w:rPr>
      </w:pPr>
      <w:r/>
      <w:bookmarkStart w:id="26" w:name="_Toc20823282"/>
      <w:r/>
      <w:bookmarkStart w:id="27" w:name="_Toc513029210"/>
      <w:r/>
      <w:bookmarkStart w:id="28" w:name="_Toc16938526"/>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651"/>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lang w:eastAsia="zh-CN"/>
        </w:rPr>
        <w:t xml:space="preserve">代理机构</w:t>
      </w:r>
      <w:r>
        <w:rPr>
          <w:rFonts w:eastAsia="方正仿宋_GBK"/>
          <w:sz w:val="28"/>
          <w:szCs w:val="28"/>
        </w:rPr>
        <w:t xml:space="preserve">联系解决。</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655"/>
        <w:jc w:val="both"/>
        <w:spacing w:line="500" w:lineRule="exact"/>
        <w:rPr>
          <w:rFonts w:eastAsia="方正仿宋_GBK"/>
          <w:b/>
          <w:bCs/>
          <w:sz w:val="28"/>
          <w:szCs w:val="28"/>
        </w:rPr>
      </w:pPr>
      <w:r/>
      <w:bookmarkStart w:id="29" w:name="_Toc462564070"/>
      <w:r/>
      <w:bookmarkStart w:id="30" w:name="_Toc20823283"/>
      <w:r/>
      <w:bookmarkStart w:id="31" w:name="_Toc513029211"/>
      <w:r/>
      <w:bookmarkStart w:id="32" w:name="_Toc16938527"/>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655"/>
        <w:jc w:val="both"/>
        <w:spacing w:line="500" w:lineRule="exact"/>
        <w:rPr>
          <w:rFonts w:eastAsia="方正仿宋_GBK"/>
          <w:b/>
          <w:bCs/>
          <w:sz w:val="28"/>
          <w:szCs w:val="28"/>
        </w:rPr>
      </w:pPr>
      <w:r/>
      <w:bookmarkStart w:id="33" w:name="_Toc462564071"/>
      <w:r/>
      <w:bookmarkStart w:id="34" w:name="_Toc513029212"/>
      <w:r/>
      <w:bookmarkStart w:id="35" w:name="_Toc20823284"/>
      <w:r/>
      <w:bookmarkStart w:id="36" w:name="_Toc16938528"/>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lang w:eastAsia="zh-CN"/>
        </w:rPr>
        <w:t xml:space="preserve">代理机构</w:t>
      </w:r>
      <w:r>
        <w:rPr>
          <w:rFonts w:eastAsia="方正仿宋_GBK"/>
          <w:sz w:val="28"/>
          <w:szCs w:val="28"/>
        </w:rPr>
        <w:t xml:space="preserve">可以对招标文件进行修改。</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lang w:eastAsia="zh-CN"/>
        </w:rPr>
        <w:t xml:space="preserve">代理机构</w:t>
      </w:r>
      <w:r>
        <w:rPr>
          <w:rFonts w:eastAsia="方正仿宋_GBK"/>
          <w:sz w:val="28"/>
          <w:szCs w:val="28"/>
        </w:rPr>
        <w:t xml:space="preserve">有权按照法定的要求推迟投标截止日期和开标日期。</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654"/>
        <w:spacing w:before="0" w:after="0" w:line="500" w:lineRule="exact"/>
        <w:rPr>
          <w:rFonts w:eastAsia="方正仿宋_GBK"/>
          <w:sz w:val="28"/>
          <w:szCs w:val="28"/>
        </w:rPr>
      </w:pPr>
      <w:r/>
      <w:bookmarkStart w:id="37" w:name="_Toc462564072"/>
      <w:r/>
      <w:bookmarkStart w:id="38" w:name="_Toc513029213"/>
      <w:r/>
      <w:bookmarkStart w:id="39" w:name="_Toc20823285"/>
      <w:r/>
      <w:bookmarkStart w:id="40" w:name="_Toc16938529"/>
      <w:r/>
      <w:bookmarkStart w:id="41" w:name="_Toc120614216"/>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655"/>
        <w:jc w:val="both"/>
        <w:spacing w:line="500" w:lineRule="exact"/>
        <w:rPr>
          <w:rFonts w:eastAsia="方正仿宋_GBK"/>
          <w:bCs/>
          <w:sz w:val="28"/>
          <w:szCs w:val="28"/>
        </w:rPr>
      </w:pPr>
      <w:r/>
      <w:bookmarkStart w:id="42" w:name="_Toc513029214"/>
      <w:r/>
      <w:bookmarkStart w:id="43" w:name="_Toc20823286"/>
      <w:r/>
      <w:bookmarkStart w:id="44" w:name="_Toc16938530"/>
      <w:r/>
      <w:bookmarkStart w:id="45" w:name="_Toc462564073"/>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lang w:eastAsia="zh-CN"/>
        </w:rPr>
        <w:t xml:space="preserve">代理机构</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655"/>
        <w:jc w:val="both"/>
        <w:spacing w:line="500" w:lineRule="exact"/>
        <w:rPr>
          <w:rFonts w:eastAsia="方正仿宋_GBK"/>
          <w:b/>
          <w:bCs/>
          <w:sz w:val="28"/>
          <w:szCs w:val="28"/>
        </w:rPr>
      </w:pPr>
      <w:r/>
      <w:bookmarkStart w:id="46" w:name="_Toc462564074"/>
      <w:r/>
      <w:bookmarkStart w:id="47" w:name="_Toc20823287"/>
      <w:r/>
      <w:bookmarkStart w:id="48" w:name="_Toc513029215"/>
      <w:r/>
      <w:bookmarkStart w:id="49" w:name="_Toc16938531"/>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651"/>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655"/>
        <w:jc w:val="both"/>
        <w:spacing w:line="500" w:lineRule="exact"/>
        <w:rPr>
          <w:rFonts w:eastAsia="方正仿宋_GBK"/>
          <w:b/>
          <w:bCs/>
          <w:sz w:val="28"/>
          <w:szCs w:val="28"/>
        </w:rPr>
      </w:pPr>
      <w:r/>
      <w:bookmarkStart w:id="50" w:name="_Hlt26668975"/>
      <w:r/>
      <w:bookmarkEnd w:id="50"/>
      <w:r/>
      <w:bookmarkStart w:id="51" w:name="_Hlt26954838"/>
      <w:r/>
      <w:bookmarkEnd w:id="51"/>
      <w:r/>
      <w:bookmarkStart w:id="52" w:name="_Toc14577360"/>
      <w:r/>
      <w:bookmarkStart w:id="53" w:name="_Toc49090511"/>
      <w:r/>
      <w:bookmarkStart w:id="54" w:name="_Hlt26670360"/>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lang w:eastAsia="zh-CN"/>
        </w:rPr>
        <w:t xml:space="preserve">代理机构</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655"/>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lang w:eastAsia="zh-CN"/>
        </w:rPr>
        <w:t xml:space="preserve">代理机构</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lang w:eastAsia="zh-CN"/>
        </w:rPr>
        <w:t xml:space="preserve">代理机构</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654"/>
        <w:spacing w:before="0" w:after="0" w:line="500" w:lineRule="exact"/>
        <w:rPr>
          <w:rFonts w:eastAsia="方正仿宋_GBK"/>
          <w:sz w:val="28"/>
          <w:szCs w:val="28"/>
        </w:rPr>
      </w:pPr>
      <w:r/>
      <w:bookmarkStart w:id="55" w:name="_Toc120614217"/>
      <w:r/>
      <w:bookmarkStart w:id="56" w:name="_Toc16938540"/>
      <w:r/>
      <w:bookmarkStart w:id="57" w:name="_Toc20823296"/>
      <w:r/>
      <w:bookmarkStart w:id="58" w:name="_Hlt26954852"/>
      <w:r/>
      <w:bookmarkEnd w:id="58"/>
      <w:r/>
      <w:bookmarkStart w:id="59" w:name="_Hlt26954739"/>
      <w:r/>
      <w:bookmarkEnd w:id="59"/>
      <w:r/>
      <w:bookmarkStart w:id="60" w:name="_Toc513029224"/>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655"/>
        <w:jc w:val="both"/>
        <w:spacing w:line="500" w:lineRule="exact"/>
        <w:rPr>
          <w:rFonts w:eastAsia="方正仿宋_GBK"/>
          <w:b/>
          <w:bCs/>
          <w:sz w:val="28"/>
          <w:szCs w:val="28"/>
        </w:rPr>
      </w:pPr>
      <w:r/>
      <w:bookmarkStart w:id="61" w:name="_Toc16938541"/>
      <w:r/>
      <w:bookmarkStart w:id="62" w:name="_Toc20823297"/>
      <w:r/>
      <w:bookmarkStart w:id="63" w:name="_Toc462564084"/>
      <w:r/>
      <w:bookmarkStart w:id="64" w:name="_Toc513029225"/>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651"/>
        <w:ind w:firstLine="556"/>
        <w:spacing w:line="500" w:lineRule="exact"/>
        <w:rPr>
          <w:rFonts w:eastAsia="方正仿宋_GBK"/>
          <w:bCs/>
          <w:sz w:val="28"/>
          <w:szCs w:val="28"/>
        </w:rPr>
      </w:pPr>
      <w:r>
        <w:rPr>
          <w:rFonts w:eastAsia="方正仿宋_GBK"/>
          <w:bCs/>
          <w:sz w:val="28"/>
          <w:szCs w:val="28"/>
        </w:rPr>
        <w:t xml:space="preserve">1.1</w:t>
      </w:r>
      <w:bookmarkStart w:id="65" w:name="_Toc16938542"/>
      <w:r/>
      <w:bookmarkStart w:id="66" w:name="_Toc513029226"/>
      <w:r/>
      <w:bookmarkStart w:id="67"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651"/>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投标人应充分考虑到网络环境、网络带宽等风险因素，如因投标人自身原因造成的电子投标文件上传不成功由投标人自行承担全部责任。</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lang w:eastAsia="zh-CN"/>
        </w:rPr>
        <w:t xml:space="preserve">代理机构</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655"/>
        <w:jc w:val="both"/>
        <w:spacing w:line="500" w:lineRule="exact"/>
        <w:rPr>
          <w:rFonts w:eastAsia="方正仿宋_GBK"/>
          <w:b/>
          <w:bCs/>
          <w:sz w:val="28"/>
          <w:szCs w:val="28"/>
        </w:rPr>
      </w:pPr>
      <w:r/>
      <w:bookmarkStart w:id="68" w:name="_Toc513029227"/>
      <w:r/>
      <w:bookmarkStart w:id="69" w:name="_Toc16938543"/>
      <w:r/>
      <w:bookmarkStart w:id="70" w:name="_Toc20823299"/>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lang w:eastAsia="zh-CN"/>
        </w:rPr>
        <w:t xml:space="preserve">代理机构</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655"/>
        <w:jc w:val="both"/>
        <w:spacing w:line="500" w:lineRule="exact"/>
        <w:rPr>
          <w:rFonts w:eastAsia="方正仿宋_GBK"/>
          <w:b/>
          <w:bCs/>
          <w:sz w:val="28"/>
          <w:szCs w:val="28"/>
        </w:rPr>
      </w:pPr>
      <w:r/>
      <w:bookmarkStart w:id="71" w:name="_Toc16938544"/>
      <w:r/>
      <w:bookmarkStart w:id="72" w:name="_Toc513029228"/>
      <w:r/>
      <w:bookmarkStart w:id="73" w:name="_Toc20823300"/>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651"/>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651"/>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651"/>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654"/>
        <w:spacing w:before="0" w:after="0" w:line="500" w:lineRule="exact"/>
        <w:rPr>
          <w:rFonts w:eastAsia="方正仿宋_GBK"/>
          <w:sz w:val="28"/>
          <w:szCs w:val="28"/>
        </w:rPr>
      </w:pPr>
      <w:r/>
      <w:bookmarkStart w:id="74" w:name="_Toc120614218"/>
      <w:r/>
      <w:bookmarkStart w:id="75" w:name="_Toc20823301"/>
      <w:r/>
      <w:bookmarkStart w:id="76" w:name="_Toc16938545"/>
      <w:r/>
      <w:bookmarkStart w:id="77" w:name="_Toc513029229"/>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655"/>
        <w:jc w:val="both"/>
        <w:spacing w:line="500" w:lineRule="exact"/>
        <w:rPr>
          <w:rFonts w:eastAsia="方正仿宋_GBK"/>
          <w:b/>
          <w:bCs/>
          <w:sz w:val="28"/>
          <w:szCs w:val="28"/>
        </w:rPr>
      </w:pPr>
      <w:r/>
      <w:bookmarkStart w:id="78" w:name="_Toc20823302"/>
      <w:r/>
      <w:bookmarkStart w:id="79" w:name="_Toc16938546"/>
      <w:r/>
      <w:bookmarkStart w:id="80" w:name="_Toc513029230"/>
      <w:r>
        <w:rPr>
          <w:rFonts w:eastAsia="方正仿宋_GBK"/>
          <w:sz w:val="28"/>
          <w:szCs w:val="28"/>
        </w:rPr>
        <w:t xml:space="preserve">1开标</w:t>
      </w:r>
      <w:bookmarkEnd w:id="78"/>
      <w:r/>
      <w:bookmarkEnd w:id="79"/>
      <w:r/>
      <w:bookmarkEnd w:id="80"/>
      <w:r>
        <w:rPr>
          <w:rFonts w:eastAsia="方正仿宋_GBK"/>
          <w:b/>
          <w:bCs/>
          <w:sz w:val="28"/>
          <w:szCs w:val="28"/>
        </w:rPr>
      </w:r>
      <w:r/>
    </w:p>
    <w:p>
      <w:pPr>
        <w:pStyle w:val="651"/>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lang w:eastAsia="zh-CN"/>
        </w:rPr>
        <w:t xml:space="preserve">代理机构</w:t>
      </w:r>
      <w:r>
        <w:rPr>
          <w:rFonts w:eastAsia="方正仿宋_GBK"/>
          <w:bCs/>
          <w:sz w:val="28"/>
          <w:szCs w:val="28"/>
        </w:rPr>
        <w:t xml:space="preserve">将在招标公告中规定的时间和地点组织公开开标。</w:t>
      </w:r>
      <w:r>
        <w:rPr>
          <w:rFonts w:eastAsia="方正仿宋_GBK"/>
          <w:bCs/>
          <w:sz w:val="28"/>
          <w:szCs w:val="28"/>
        </w:rPr>
      </w:r>
      <w:r/>
    </w:p>
    <w:p>
      <w:pPr>
        <w:pStyle w:val="651"/>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lang w:eastAsia="zh-CN"/>
        </w:rPr>
        <w:t xml:space="preserve">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655"/>
        <w:jc w:val="both"/>
        <w:spacing w:line="500" w:lineRule="exact"/>
        <w:rPr>
          <w:rFonts w:eastAsia="方正仿宋_GBK"/>
          <w:b/>
          <w:bCs/>
          <w:sz w:val="28"/>
          <w:szCs w:val="28"/>
        </w:rPr>
      </w:pPr>
      <w:r/>
      <w:bookmarkStart w:id="81" w:name="_Toc513029231"/>
      <w:r/>
      <w:bookmarkStart w:id="82" w:name="_Toc16938547"/>
      <w:r/>
      <w:bookmarkStart w:id="83" w:name="_Toc20823303"/>
      <w:r>
        <w:rPr>
          <w:rFonts w:eastAsia="方正仿宋_GBK"/>
          <w:sz w:val="28"/>
          <w:szCs w:val="28"/>
        </w:rPr>
        <w:t xml:space="preserve">2评标委员会</w:t>
      </w:r>
      <w:r>
        <w:rPr>
          <w:rFonts w:eastAsia="方正仿宋_GBK"/>
          <w:b/>
          <w:bCs/>
          <w:sz w:val="28"/>
          <w:szCs w:val="28"/>
        </w:rPr>
      </w:r>
      <w:r/>
    </w:p>
    <w:p>
      <w:pPr>
        <w:pStyle w:val="651"/>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lang w:eastAsia="zh-CN"/>
        </w:rPr>
        <w:t xml:space="preserve">代理机构</w:t>
      </w:r>
      <w:r>
        <w:rPr>
          <w:rFonts w:eastAsia="方正仿宋_GBK"/>
          <w:sz w:val="28"/>
          <w:szCs w:val="28"/>
        </w:rPr>
        <w:t xml:space="preserve">将组织评标委员会（以下简称评委会）进行评标。</w:t>
      </w:r>
      <w:r>
        <w:rPr>
          <w:rFonts w:eastAsia="方正仿宋_GBK"/>
          <w:b/>
          <w:sz w:val="28"/>
          <w:szCs w:val="28"/>
        </w:rPr>
      </w:r>
      <w:r/>
    </w:p>
    <w:p>
      <w:pPr>
        <w:pStyle w:val="651"/>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651"/>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655"/>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651"/>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lang w:eastAsia="zh-CN"/>
        </w:rPr>
        <w:t xml:space="preserve">代理机构</w:t>
      </w:r>
      <w:r>
        <w:rPr>
          <w:rFonts w:eastAsia="方正仿宋_GBK"/>
          <w:bCs/>
          <w:sz w:val="28"/>
          <w:szCs w:val="28"/>
        </w:rPr>
        <w:t xml:space="preserve">均不得向投标人或与评标无关的其他人员透露。</w:t>
      </w:r>
      <w:r>
        <w:rPr>
          <w:rFonts w:eastAsia="方正仿宋_GBK"/>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lang w:eastAsia="zh-CN"/>
        </w:rPr>
        <w:t xml:space="preserve">代理机构</w:t>
      </w:r>
      <w:r>
        <w:rPr>
          <w:rFonts w:eastAsia="方正仿宋_GBK"/>
          <w:sz w:val="28"/>
          <w:szCs w:val="28"/>
        </w:rPr>
        <w:t xml:space="preserve">将设专门人员与投标人联系。</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lang w:eastAsia="zh-CN"/>
        </w:rPr>
        <w:t xml:space="preserve">代理机构</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655"/>
        <w:jc w:val="both"/>
        <w:spacing w:line="500" w:lineRule="exact"/>
        <w:rPr>
          <w:rFonts w:eastAsia="方正仿宋_GBK"/>
          <w:b/>
          <w:bCs/>
          <w:sz w:val="28"/>
          <w:szCs w:val="28"/>
        </w:rPr>
      </w:pPr>
      <w:r/>
      <w:bookmarkStart w:id="84" w:name="_Toc513029232"/>
      <w:r/>
      <w:bookmarkStart w:id="85" w:name="_Toc16938548"/>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651"/>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51"/>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655"/>
        <w:jc w:val="both"/>
        <w:spacing w:line="500" w:lineRule="exact"/>
        <w:rPr>
          <w:rFonts w:eastAsia="方正仿宋_GBK"/>
          <w:b/>
          <w:bCs/>
          <w:sz w:val="28"/>
          <w:szCs w:val="28"/>
        </w:rPr>
      </w:pPr>
      <w:r/>
      <w:bookmarkStart w:id="87" w:name="_Toc16938549"/>
      <w:r/>
      <w:bookmarkStart w:id="88" w:name="_Toc513029233"/>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lang w:eastAsia="zh-CN"/>
        </w:rPr>
        <w:t xml:space="preserve">代理机构</w:t>
      </w:r>
      <w:r>
        <w:rPr>
          <w:rFonts w:eastAsia="方正仿宋_GBK"/>
          <w:bCs/>
          <w:sz w:val="28"/>
          <w:szCs w:val="28"/>
        </w:rPr>
        <w:t xml:space="preserve">将告知未通过资格审查或符合性审查的原因，评审结束后，</w:t>
      </w:r>
      <w:r>
        <w:rPr>
          <w:rFonts w:hint="eastAsia" w:eastAsia="方正仿宋_GBK"/>
          <w:bCs/>
          <w:sz w:val="28"/>
          <w:szCs w:val="28"/>
          <w:lang w:eastAsia="zh-CN"/>
        </w:rPr>
        <w:t xml:space="preserve">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651"/>
        <w:ind w:firstLine="560"/>
        <w:spacing w:line="500" w:lineRule="exact"/>
        <w:rPr>
          <w:rFonts w:eastAsia="方正仿宋_GBK"/>
          <w:sz w:val="28"/>
          <w:szCs w:val="28"/>
        </w:rPr>
      </w:pPr>
      <w:r/>
      <w:bookmarkStart w:id="90" w:name="_Toc20823306"/>
      <w:r/>
      <w:bookmarkStart w:id="91" w:name="_Toc513029234"/>
      <w:r/>
      <w:bookmarkStart w:id="92"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lang w:eastAsia="zh-CN"/>
        </w:rPr>
        <w:t xml:space="preserve">代理机构</w:t>
      </w:r>
      <w:r>
        <w:rPr>
          <w:rFonts w:eastAsia="方正仿宋_GBK"/>
          <w:sz w:val="28"/>
          <w:szCs w:val="28"/>
        </w:rPr>
        <w:t xml:space="preserve">及评标委员会联系。</w:t>
      </w:r>
      <w:r>
        <w:rPr>
          <w:rFonts w:eastAsia="方正仿宋_GBK"/>
          <w:sz w:val="28"/>
          <w:szCs w:val="28"/>
        </w:rPr>
      </w:r>
      <w:r/>
    </w:p>
    <w:p>
      <w:pPr>
        <w:pStyle w:val="655"/>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651"/>
        <w:ind w:firstLine="560"/>
        <w:spacing w:line="500" w:lineRule="exact"/>
        <w:rPr>
          <w:rFonts w:eastAsia="方正仿宋_GBK"/>
          <w:bCs/>
          <w:sz w:val="28"/>
          <w:szCs w:val="28"/>
        </w:rPr>
      </w:pPr>
      <w:r/>
      <w:bookmarkStart w:id="93" w:name="_Toc513029235"/>
      <w:r/>
      <w:bookmarkStart w:id="94" w:name="_Toc20823307"/>
      <w:r/>
      <w:bookmarkStart w:id="95" w:name="_Toc16938551"/>
      <w:r>
        <w:rPr>
          <w:rFonts w:eastAsia="方正仿宋_GBK"/>
          <w:bCs/>
          <w:sz w:val="28"/>
          <w:szCs w:val="28"/>
        </w:rPr>
        <w:t xml:space="preserve">6.1无效投标条款</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651"/>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651"/>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651"/>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651"/>
        <w:ind w:firstLine="560"/>
        <w:spacing w:line="500" w:lineRule="exact"/>
        <w:rPr>
          <w:rFonts w:hint="eastAsia" w:eastAsia="方正仿宋_GBK"/>
          <w:bCs/>
          <w:sz w:val="28"/>
          <w:szCs w:val="28"/>
          <w:lang w:eastAsia="zh-CN"/>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hint="eastAsia" w:eastAsia="方正仿宋_GBK"/>
          <w:bCs/>
          <w:sz w:val="28"/>
          <w:szCs w:val="28"/>
          <w:lang w:eastAsia="zh-CN"/>
        </w:rPr>
        <w:t xml:space="preserve">。</w:t>
      </w:r>
      <w:r>
        <w:rPr>
          <w:rFonts w:hint="eastAsia" w:eastAsia="方正仿宋_GBK"/>
          <w:bCs/>
          <w:sz w:val="28"/>
          <w:szCs w:val="28"/>
          <w:lang w:eastAsia="zh-CN"/>
        </w:rPr>
      </w:r>
      <w:r/>
    </w:p>
    <w:p>
      <w:pPr>
        <w:pStyle w:val="651"/>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651"/>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651"/>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651"/>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color w:val="000000"/>
          <w:sz w:val="28"/>
          <w:szCs w:val="28"/>
          <w:highlight w:val="none"/>
          <w:lang w:val="en-US" w:eastAsia="zh-CN"/>
        </w:rPr>
        <w:t xml:space="preserve">3</w:t>
      </w:r>
      <w:r>
        <w:rPr>
          <w:rFonts w:hint="eastAsia" w:eastAsia="方正仿宋_GBK"/>
          <w:bCs/>
          <w:color w:val="000000"/>
          <w:sz w:val="28"/>
          <w:szCs w:val="28"/>
          <w:highlight w:val="none"/>
          <w:lang w:val="en-US" w:eastAsia="zh-CN"/>
        </w:rPr>
        <w:t xml:space="preserve">0</w:t>
      </w:r>
      <w:r>
        <w:rPr>
          <w:rFonts w:hint="eastAsia" w:eastAsia="方正仿宋_GBK"/>
          <w:bCs/>
          <w:sz w:val="28"/>
          <w:szCs w:val="28"/>
        </w:rPr>
        <w:t xml:space="preserve">分的。</w:t>
      </w:r>
      <w:r>
        <w:rPr>
          <w:rFonts w:hint="eastAsia"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654"/>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655"/>
        <w:jc w:val="both"/>
        <w:spacing w:line="500" w:lineRule="exact"/>
        <w:rPr>
          <w:rFonts w:eastAsia="方正仿宋_GBK"/>
          <w:b/>
          <w:sz w:val="28"/>
          <w:szCs w:val="28"/>
        </w:rPr>
      </w:pPr>
      <w:r/>
      <w:bookmarkStart w:id="97" w:name="_Toc16938554"/>
      <w:r/>
      <w:bookmarkStart w:id="98" w:name="_Toc20823310"/>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rPr>
          <w:rFonts w:eastAsia="方正仿宋_GBK"/>
          <w:bCs/>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lang w:eastAsia="zh-CN"/>
        </w:rPr>
        <w:t xml:space="preserve">代理机构</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eastAsia="zh-CN"/>
        </w:rPr>
        <w:t xml:space="preserve">代理机构</w:t>
      </w:r>
      <w:r>
        <w:rPr>
          <w:rFonts w:eastAsia="方正仿宋_GBK"/>
          <w:sz w:val="28"/>
          <w:szCs w:val="28"/>
        </w:rPr>
        <w:t xml:space="preserve">行贿或者提供其他不正当利益的。</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651"/>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655"/>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651"/>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lang w:eastAsia="zh-CN"/>
        </w:rPr>
        <w:t xml:space="preserve">代理机构</w:t>
      </w:r>
      <w:r>
        <w:rPr>
          <w:rFonts w:eastAsia="方正仿宋_GBK"/>
          <w:sz w:val="28"/>
          <w:szCs w:val="28"/>
        </w:rPr>
        <w:t xml:space="preserve">或采购人提出质疑。上述应知其权益受到损害之日，是指：</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651"/>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lang w:eastAsia="zh-CN"/>
        </w:rPr>
        <w:t xml:space="preserve">代理机构</w:t>
      </w:r>
      <w:r>
        <w:rPr>
          <w:rFonts w:eastAsia="方正仿宋_GBK"/>
          <w:sz w:val="28"/>
          <w:szCs w:val="28"/>
        </w:rPr>
        <w:t xml:space="preserve">提出，由</w:t>
      </w:r>
      <w:r>
        <w:rPr>
          <w:rFonts w:hint="eastAsia" w:eastAsia="方正仿宋_GBK"/>
          <w:sz w:val="28"/>
          <w:szCs w:val="28"/>
          <w:lang w:eastAsia="zh-CN"/>
        </w:rPr>
        <w:t xml:space="preserve">代理机构</w:t>
      </w:r>
      <w:r>
        <w:rPr>
          <w:rFonts w:eastAsia="方正仿宋_GBK"/>
          <w:sz w:val="28"/>
          <w:szCs w:val="28"/>
        </w:rPr>
        <w:t xml:space="preserve">负责答复。</w:t>
      </w:r>
      <w:r>
        <w:rPr>
          <w:rFonts w:eastAsia="方正仿宋_GBK"/>
          <w:b/>
          <w:color w:val="ff0000"/>
          <w:sz w:val="28"/>
          <w:szCs w:val="28"/>
        </w:rPr>
      </w:r>
      <w:r/>
    </w:p>
    <w:p>
      <w:pPr>
        <w:pStyle w:val="651"/>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lang w:eastAsia="zh-CN"/>
        </w:rPr>
        <w:t xml:space="preserve">代理机构</w:t>
      </w:r>
      <w:r>
        <w:rPr>
          <w:rFonts w:eastAsia="方正仿宋_GBK"/>
          <w:sz w:val="28"/>
          <w:szCs w:val="28"/>
        </w:rPr>
        <w:t xml:space="preserve">以书面形式提交质疑函。</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采购人</w:t>
      </w:r>
      <w:r>
        <w:rPr>
          <w:rFonts w:hint="eastAsia" w:eastAsia="方正仿宋_GBK"/>
          <w:sz w:val="28"/>
          <w:szCs w:val="28"/>
          <w:lang w:eastAsia="zh-CN"/>
        </w:rPr>
        <w:t xml:space="preserve">、代理机构</w:t>
      </w:r>
      <w:r>
        <w:rPr>
          <w:rFonts w:eastAsia="方正仿宋_GBK"/>
          <w:sz w:val="28"/>
          <w:szCs w:val="28"/>
        </w:rPr>
        <w:t xml:space="preserve">质疑接收人及联系方式，见招标文件第一章。</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651"/>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lang w:eastAsia="zh-CN"/>
        </w:rPr>
        <w:t xml:space="preserve">代理机构</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655"/>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651"/>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lang w:eastAsia="zh-CN"/>
        </w:rPr>
        <w:t xml:space="preserve">代理机构</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51"/>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654"/>
        <w:spacing w:before="0" w:after="0" w:line="500" w:lineRule="exact"/>
        <w:rPr>
          <w:rFonts w:eastAsia="方正仿宋_GBK"/>
          <w:sz w:val="28"/>
          <w:szCs w:val="28"/>
        </w:rPr>
      </w:pPr>
      <w:r/>
      <w:bookmarkStart w:id="100" w:name="_Toc120614220"/>
      <w:r/>
      <w:bookmarkStart w:id="101" w:name="_Toc513029236"/>
      <w:r/>
      <w:bookmarkStart w:id="102" w:name="_Toc16938552"/>
      <w:r/>
      <w:bookmarkStart w:id="103" w:name="_Toc20823308"/>
      <w:r>
        <w:rPr>
          <w:rFonts w:eastAsia="方正仿宋_GBK"/>
          <w:sz w:val="28"/>
          <w:szCs w:val="28"/>
        </w:rPr>
        <w:t xml:space="preserve">（七）授予合同</w:t>
      </w:r>
      <w:bookmarkEnd w:id="100"/>
      <w:r>
        <w:rPr>
          <w:rFonts w:eastAsia="方正仿宋_GBK"/>
          <w:sz w:val="28"/>
          <w:szCs w:val="28"/>
        </w:rPr>
      </w:r>
      <w:r/>
    </w:p>
    <w:p>
      <w:pPr>
        <w:pStyle w:val="655"/>
        <w:jc w:val="both"/>
        <w:spacing w:line="500" w:lineRule="exact"/>
        <w:rPr>
          <w:rFonts w:eastAsia="方正仿宋_GBK"/>
          <w:b/>
          <w:sz w:val="28"/>
          <w:szCs w:val="28"/>
        </w:rPr>
      </w:pPr>
      <w:r/>
      <w:bookmarkEnd w:id="101"/>
      <w:r/>
      <w:bookmarkEnd w:id="102"/>
      <w:r/>
      <w:bookmarkEnd w:id="103"/>
      <w:r/>
      <w:bookmarkStart w:id="104" w:name="_Toc513029237"/>
      <w:r/>
      <w:bookmarkStart w:id="105" w:name="_Toc16938553"/>
      <w:r/>
      <w:bookmarkStart w:id="106" w:name="_Toc20823309"/>
      <w:r>
        <w:rPr>
          <w:rFonts w:eastAsia="方正仿宋_GBK"/>
          <w:sz w:val="28"/>
          <w:szCs w:val="28"/>
        </w:rPr>
        <w:t xml:space="preserve">1.签订合同</w:t>
      </w:r>
      <w:r>
        <w:rPr>
          <w:rFonts w:eastAsia="方正仿宋_GBK"/>
          <w:b/>
          <w:sz w:val="28"/>
          <w:szCs w:val="28"/>
        </w:rPr>
      </w:r>
      <w:r/>
    </w:p>
    <w:p>
      <w:pPr>
        <w:pStyle w:val="651"/>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655"/>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651"/>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651"/>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655"/>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651"/>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651"/>
        <w:spacing w:line="500" w:lineRule="exact"/>
      </w:pPr>
      <w:r/>
      <w:r/>
    </w:p>
    <w:p>
      <w:pPr>
        <w:pStyle w:val="651"/>
        <w:spacing w:line="500" w:lineRule="exact"/>
      </w:pPr>
      <w:r/>
      <w:r/>
    </w:p>
    <w:p>
      <w:pPr>
        <w:pStyle w:val="651"/>
        <w:spacing w:line="500" w:lineRule="exact"/>
      </w:pPr>
      <w:r/>
      <w:r/>
    </w:p>
    <w:p>
      <w:pPr>
        <w:pStyle w:val="651"/>
        <w:spacing w:line="500" w:lineRule="exact"/>
      </w:pPr>
      <w:r/>
      <w:r/>
    </w:p>
    <w:p>
      <w:pPr>
        <w:pStyle w:val="651"/>
        <w:spacing w:line="500" w:lineRule="exact"/>
      </w:pPr>
      <w:r/>
      <w:r/>
    </w:p>
    <w:p>
      <w:pPr>
        <w:pStyle w:val="651"/>
        <w:spacing w:line="500" w:lineRule="exact"/>
      </w:pPr>
      <w:r/>
      <w:r/>
    </w:p>
    <w:p>
      <w:pPr>
        <w:pStyle w:val="65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651"/>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651"/>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651"/>
        <w:ind w:firstLine="560"/>
        <w:spacing w:line="500" w:lineRule="exact"/>
        <w:rPr>
          <w:rFonts w:eastAsia="方正仿宋_GBK"/>
          <w:b/>
          <w:sz w:val="28"/>
          <w:szCs w:val="28"/>
          <w:highlight w:val="none"/>
        </w:rPr>
      </w:pPr>
      <w:r>
        <w:rPr>
          <w:rFonts w:eastAsia="方正仿宋_GBK"/>
          <w:b/>
          <w:bCs/>
          <w:sz w:val="28"/>
          <w:szCs w:val="28"/>
          <w:highlight w:val="none"/>
        </w:rPr>
        <w:t xml:space="preserve">其内容包含：</w:t>
      </w:r>
      <w:r>
        <w:rPr>
          <w:rFonts w:eastAsia="方正仿宋_GBK"/>
          <w:b/>
          <w:sz w:val="28"/>
          <w:szCs w:val="28"/>
          <w:highlight w:val="none"/>
        </w:rPr>
      </w:r>
      <w:r/>
    </w:p>
    <w:p>
      <w:pPr>
        <w:pStyle w:val="651"/>
        <w:spacing w:line="500" w:lineRule="exact"/>
        <w:rPr>
          <w:rFonts w:hint="eastAsia" w:eastAsia="方正仿宋_GBK"/>
          <w:sz w:val="28"/>
          <w:szCs w:val="28"/>
          <w:highlight w:val="none"/>
          <w:lang w:eastAsia="zh-CN"/>
        </w:rPr>
      </w:pPr>
      <w:r>
        <w:rPr>
          <w:rFonts w:eastAsia="方正仿宋_GBK"/>
          <w:sz w:val="28"/>
          <w:szCs w:val="28"/>
          <w:highlight w:val="none"/>
        </w:rPr>
        <w:t xml:space="preserve">一</w:t>
      </w:r>
      <w:r>
        <w:rPr>
          <w:rFonts w:hint="eastAsia" w:eastAsia="方正仿宋_GBK"/>
          <w:sz w:val="28"/>
          <w:szCs w:val="28"/>
          <w:highlight w:val="none"/>
          <w:lang w:eastAsia="zh-CN"/>
        </w:rPr>
        <w:t xml:space="preserve">、项目需求</w:t>
      </w:r>
      <w:r>
        <w:rPr>
          <w:rFonts w:hint="eastAsia" w:eastAsia="方正仿宋_GBK"/>
          <w:sz w:val="28"/>
          <w:szCs w:val="28"/>
          <w:highlight w:val="none"/>
          <w:lang w:eastAsia="zh-CN"/>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项目需求：为</w:t>
      </w:r>
      <w:r>
        <w:rPr>
          <w:rFonts w:hint="eastAsia" w:eastAsia="方正仿宋_GBK"/>
          <w:sz w:val="28"/>
          <w:szCs w:val="28"/>
          <w:highlight w:val="none"/>
        </w:rPr>
        <w:t xml:space="preserve">提升高</w:t>
      </w:r>
      <w:r>
        <w:rPr>
          <w:rFonts w:hint="eastAsia" w:eastAsia="方正仿宋_GBK"/>
          <w:sz w:val="28"/>
          <w:szCs w:val="28"/>
          <w:highlight w:val="none"/>
          <w:lang w:val="en-US" w:eastAsia="zh-CN"/>
        </w:rPr>
        <w:t xml:space="preserve">启东</w:t>
      </w:r>
      <w:r>
        <w:rPr>
          <w:rFonts w:hint="eastAsia" w:eastAsia="方正仿宋_GBK"/>
          <w:sz w:val="28"/>
          <w:szCs w:val="28"/>
          <w:highlight w:val="none"/>
        </w:rPr>
        <w:t xml:space="preserve">市国防动员办公室卫星通信质量，需将现有徐州市国防动员办公室卫星通信升级更换为高通量卫星通信系统，能够与</w:t>
      </w:r>
      <w:r>
        <w:rPr>
          <w:rFonts w:hint="eastAsia" w:eastAsia="方正仿宋_GBK"/>
          <w:sz w:val="28"/>
          <w:szCs w:val="28"/>
          <w:highlight w:val="none"/>
          <w:lang w:val="en-US" w:eastAsia="zh-CN"/>
        </w:rPr>
        <w:t xml:space="preserve">江苏省国防动员系统</w:t>
      </w:r>
      <w:r>
        <w:rPr>
          <w:rFonts w:hint="eastAsia" w:eastAsia="方正仿宋_GBK"/>
          <w:sz w:val="28"/>
          <w:szCs w:val="28"/>
          <w:highlight w:val="none"/>
        </w:rPr>
        <w:t xml:space="preserve">已有卫星</w:t>
      </w:r>
      <w:r>
        <w:rPr>
          <w:rFonts w:hint="eastAsia" w:eastAsia="方正仿宋_GBK"/>
          <w:sz w:val="28"/>
          <w:szCs w:val="28"/>
          <w:highlight w:val="none"/>
          <w:lang w:eastAsia="zh-CN"/>
        </w:rPr>
        <w:t xml:space="preserve">通信系统</w:t>
      </w:r>
      <w:r>
        <w:rPr>
          <w:rFonts w:hint="eastAsia" w:eastAsia="方正仿宋_GBK"/>
          <w:sz w:val="28"/>
          <w:szCs w:val="28"/>
          <w:highlight w:val="none"/>
        </w:rPr>
        <w:t xml:space="preserve">全面互联互通。</w:t>
      </w:r>
      <w:r>
        <w:rPr>
          <w:rFonts w:eastAsia="方正仿宋_GBK"/>
          <w:sz w:val="28"/>
          <w:szCs w:val="28"/>
          <w:highlight w:val="none"/>
        </w:rPr>
      </w:r>
      <w:r/>
    </w:p>
    <w:p>
      <w:pPr>
        <w:pStyle w:val="651"/>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（一）项目要求：</w:t>
      </w:r>
      <w:r>
        <w:rPr>
          <w:rFonts w:hint="eastAsia"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1、</w:t>
      </w:r>
      <w:r>
        <w:rPr>
          <w:rFonts w:eastAsia="方正仿宋_GBK"/>
          <w:sz w:val="28"/>
          <w:szCs w:val="28"/>
          <w:highlight w:val="none"/>
          <w:lang w:val="en-US" w:eastAsia="zh-CN"/>
        </w:rPr>
        <w:t xml:space="preserve">技术先进</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采用全电</w:t>
      </w:r>
      <w:r>
        <w:rPr>
          <w:rFonts w:hint="eastAsia" w:eastAsia="方正仿宋_GBK"/>
          <w:sz w:val="28"/>
          <w:szCs w:val="28"/>
          <w:highlight w:val="none"/>
          <w:lang w:val="en-US" w:eastAsia="zh-CN"/>
        </w:rPr>
        <w:t xml:space="preserve">扫</w:t>
      </w:r>
      <w:r>
        <w:rPr>
          <w:rFonts w:eastAsia="方正仿宋_GBK"/>
          <w:sz w:val="28"/>
          <w:szCs w:val="28"/>
          <w:highlight w:val="none"/>
          <w:lang w:val="en-US" w:eastAsia="zh-CN"/>
        </w:rPr>
        <w:t xml:space="preserve">二维相控阵技术，可实现毫秒级切换</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相控阵波速指向精度高，安全及保密性好。</w:t>
      </w:r>
      <w:r>
        <w:rPr>
          <w:rFonts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2、</w:t>
      </w:r>
      <w:r>
        <w:rPr>
          <w:rFonts w:eastAsia="方正仿宋_GBK"/>
          <w:sz w:val="28"/>
          <w:szCs w:val="28"/>
          <w:highlight w:val="none"/>
          <w:lang w:val="en-US" w:eastAsia="zh-CN"/>
        </w:rPr>
        <w:t xml:space="preserve">安全可靠</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采用成熟的军用相控阵技术，拥有关键的芯片及算法技术</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完全国产化设计，所有核心技术自主实现。产品无机械结构，可靠性高</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≥IP66</w:t>
      </w:r>
      <w:r>
        <w:rPr>
          <w:rFonts w:hint="eastAsia" w:eastAsia="方正仿宋_GBK"/>
          <w:sz w:val="28"/>
          <w:szCs w:val="28"/>
          <w:highlight w:val="none"/>
          <w:lang w:val="en-US" w:eastAsia="zh-CN"/>
        </w:rPr>
        <w:t xml:space="preserve">防护等级设计。</w:t>
      </w:r>
      <w:r>
        <w:rPr>
          <w:rFonts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3、</w:t>
      </w:r>
      <w:r>
        <w:rPr>
          <w:rFonts w:eastAsia="方正仿宋_GBK"/>
          <w:sz w:val="28"/>
          <w:szCs w:val="28"/>
          <w:highlight w:val="none"/>
          <w:lang w:val="en-US" w:eastAsia="zh-CN"/>
        </w:rPr>
        <w:t xml:space="preserve">操作简易</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使用方便，即插即用，无需复杂安装</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三分钟内完成对星上网。</w:t>
      </w:r>
      <w:r>
        <w:rPr>
          <w:rFonts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4、</w:t>
      </w:r>
      <w:r>
        <w:rPr>
          <w:rFonts w:eastAsia="方正仿宋_GBK"/>
          <w:sz w:val="28"/>
          <w:szCs w:val="28"/>
          <w:highlight w:val="none"/>
          <w:lang w:val="en-US" w:eastAsia="zh-CN"/>
        </w:rPr>
        <w:t xml:space="preserve">机动性好</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可</w:t>
      </w:r>
      <w:r>
        <w:rPr>
          <w:rFonts w:hint="eastAsia" w:eastAsia="方正仿宋_GBK"/>
          <w:sz w:val="28"/>
          <w:szCs w:val="28"/>
          <w:highlight w:val="none"/>
          <w:lang w:val="en-US" w:eastAsia="zh-CN"/>
        </w:rPr>
        <w:t xml:space="preserve">部署</w:t>
      </w:r>
      <w:r>
        <w:rPr>
          <w:rFonts w:eastAsia="方正仿宋_GBK"/>
          <w:sz w:val="28"/>
          <w:szCs w:val="28"/>
          <w:highlight w:val="none"/>
          <w:lang w:val="en-US" w:eastAsia="zh-CN"/>
        </w:rPr>
        <w:t xml:space="preserve">于车辆，船舶等各类移动平台。</w:t>
      </w:r>
      <w:r>
        <w:rPr>
          <w:rFonts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5、</w:t>
      </w:r>
      <w:r>
        <w:rPr>
          <w:rFonts w:eastAsia="方正仿宋_GBK"/>
          <w:sz w:val="28"/>
          <w:szCs w:val="28"/>
          <w:highlight w:val="none"/>
          <w:lang w:val="en-US" w:eastAsia="zh-CN"/>
        </w:rPr>
        <w:t xml:space="preserve">超高宽带</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t xml:space="preserve">采用ku频段提供大容量通信服务，产品单链路下行带宽可达100M。支持各类文字，图片，语音，视频传输能力。</w:t>
      </w:r>
      <w:r>
        <w:rPr>
          <w:rFonts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（二）安装要求</w:t>
      </w:r>
      <w:r>
        <w:rPr>
          <w:rFonts w:eastAsia="方正仿宋_GBK"/>
          <w:sz w:val="28"/>
          <w:szCs w:val="28"/>
          <w:highlight w:val="none"/>
          <w:lang w:val="en-US" w:eastAsia="zh-CN"/>
        </w:rPr>
      </w:r>
      <w:r/>
    </w:p>
    <w:p>
      <w:pPr>
        <w:pStyle w:val="651"/>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1、拆除原有卫星通信系统，同时保证不能影响到其他系统正常运行。</w:t>
      </w:r>
      <w:r>
        <w:rPr>
          <w:rFonts w:hint="eastAsia" w:eastAsia="方正仿宋_GBK"/>
          <w:sz w:val="28"/>
          <w:szCs w:val="28"/>
          <w:highlight w:val="none"/>
          <w:lang w:val="en-US" w:eastAsia="zh-CN"/>
        </w:rPr>
      </w:r>
      <w:r/>
    </w:p>
    <w:p>
      <w:pPr>
        <w:pStyle w:val="651"/>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2、提供的设备尺寸需满足现有车载平台车顶空间安装要求。</w:t>
      </w:r>
      <w:r>
        <w:rPr>
          <w:rFonts w:hint="eastAsia" w:eastAsia="方正仿宋_GBK"/>
          <w:sz w:val="28"/>
          <w:szCs w:val="28"/>
          <w:highlight w:val="none"/>
          <w:lang w:val="en-US" w:eastAsia="zh-CN"/>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3、提供的设备需满足现有供电系统供电要求。</w:t>
      </w:r>
      <w:r>
        <w:rPr>
          <w:rFonts w:eastAsia="方正仿宋_GBK"/>
          <w:sz w:val="28"/>
          <w:szCs w:val="28"/>
          <w:highlight w:val="none"/>
          <w:lang w:val="en-US" w:eastAsia="zh-CN"/>
        </w:rPr>
      </w:r>
      <w:r/>
    </w:p>
    <w:p>
      <w:pPr>
        <w:pStyle w:val="651"/>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3、改造完成后需要对车载台进行整体防水测试及整体线路测试。</w:t>
      </w:r>
      <w:r>
        <w:rPr>
          <w:rFonts w:hint="eastAsia" w:eastAsia="方正仿宋_GBK"/>
          <w:sz w:val="28"/>
          <w:szCs w:val="28"/>
          <w:highlight w:val="none"/>
          <w:lang w:val="en-US" w:eastAsia="zh-CN"/>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4、改造包括旧系统拆除、新系统安装、集成调试、操作培训等所有涉及全部费用。</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二</w:t>
      </w:r>
      <w:r>
        <w:rPr>
          <w:rFonts w:hint="eastAsia" w:eastAsia="方正仿宋_GBK"/>
          <w:sz w:val="28"/>
          <w:szCs w:val="28"/>
          <w:highlight w:val="none"/>
          <w:lang w:eastAsia="zh-CN"/>
        </w:rPr>
        <w:t xml:space="preserve">、采购清单</w:t>
      </w:r>
      <w:r>
        <w:rPr>
          <w:rFonts w:eastAsia="方正仿宋_GBK"/>
          <w:sz w:val="28"/>
          <w:szCs w:val="28"/>
          <w:highlight w:val="none"/>
        </w:rPr>
      </w:r>
      <w:r/>
    </w:p>
    <w:tbl>
      <w:tblPr>
        <w:tblpPr w:horzAnchor="margin" w:tblpXSpec="center" w:vertAnchor="text" w:tblpY="78" w:leftFromText="180" w:topFromText="0" w:rightFromText="180" w:bottomFromText="0"/>
        <w:tblW w:w="8261" w:type="dxa"/>
        <w:jc w:val="center"/>
        <w:tblInd w:w="-530" w:type="dxa"/>
        <w:tblLayout w:type="fixed"/>
        <w:tblCellMar>
          <w:left w:w="108" w:type="dxa"/>
          <w:top w:w="0" w:type="dxa"/>
          <w:right w:w="108" w:type="dxa"/>
          <w:bottom w:w="0" w:type="dxa"/>
        </w:tblCellMar>
        <w:tblLook w:val="04A0" w:firstRow="1" w:lastRow="0" w:firstColumn="1" w:lastColumn="0" w:noHBand="0" w:noVBand="1"/>
      </w:tblPr>
      <w:tblGrid>
        <w:gridCol w:w="1146"/>
        <w:gridCol w:w="1085"/>
        <w:gridCol w:w="4710"/>
        <w:gridCol w:w="615"/>
        <w:gridCol w:w="705"/>
      </w:tblGrid>
      <w:t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651"/>
              <w:jc w:val="center"/>
              <w:widowControl/>
              <w:rPr>
                <w:rFonts w:ascii="宋体" w:hAnsi="宋体" w:cs="宋体"/>
                <w:b/>
                <w:bCs/>
                <w:color w:val="000000"/>
                <w:sz w:val="18"/>
                <w:szCs w:val="18"/>
              </w:rPr>
              <w:framePr w:vAnchor="page" w:hAnchor="page" w:xAlign="center" w:y="78"/>
            </w:pPr>
            <w:r>
              <w:rPr>
                <w:rStyle w:val="781"/>
                <w:color w:val="000000"/>
                <w:lang w:bidi="ar"/>
              </w:rPr>
              <w:t xml:space="preserve">系统类别</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51"/>
              <w:jc w:val="center"/>
              <w:widowControl/>
              <w:rPr>
                <w:rFonts w:ascii="宋体" w:hAnsi="宋体" w:cs="宋体"/>
                <w:b/>
                <w:bCs/>
                <w:color w:val="000000"/>
                <w:sz w:val="18"/>
                <w:szCs w:val="18"/>
              </w:rPr>
              <w:framePr w:vAnchor="page" w:hAnchor="page" w:xAlign="center" w:y="78"/>
            </w:pPr>
            <w:r>
              <w:rPr>
                <w:rStyle w:val="781"/>
                <w:color w:val="000000"/>
                <w:lang w:bidi="ar"/>
              </w:rPr>
              <w:t xml:space="preserve">设备/设施</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jc w:val="center"/>
              <w:widowControl/>
              <w:rPr>
                <w:rFonts w:ascii="宋体" w:hAnsi="宋体" w:cs="宋体"/>
                <w:b/>
                <w:bCs/>
                <w:color w:val="000000"/>
                <w:sz w:val="18"/>
                <w:szCs w:val="18"/>
              </w:rPr>
              <w:framePr w:vAnchor="page" w:hAnchor="page" w:xAlign="center" w:y="78"/>
            </w:pPr>
            <w:r>
              <w:rPr>
                <w:rStyle w:val="781"/>
                <w:color w:val="000000"/>
                <w:lang w:bidi="ar"/>
              </w:rPr>
              <w:t xml:space="preserve">规格参数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51"/>
              <w:jc w:val="center"/>
              <w:widowControl/>
              <w:rPr>
                <w:rStyle w:val="781"/>
                <w:color w:val="000000"/>
                <w:lang w:bidi="ar"/>
              </w:rPr>
              <w:framePr w:vAnchor="page" w:hAnchor="page" w:xAlign="center" w:y="78"/>
            </w:pPr>
            <w:r>
              <w:rPr>
                <w:rStyle w:val="781"/>
                <w:color w:val="000000"/>
                <w:lang w:bidi="ar"/>
              </w:rPr>
              <w:t xml:space="preserve">数量</w:t>
            </w:r>
            <w:r>
              <w:rPr>
                <w:rStyle w:val="781"/>
                <w:color w:val="000000"/>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ascii="宋体" w:hAnsi="宋体" w:cs="宋体"/>
                <w:b/>
                <w:bCs/>
                <w:color w:val="000000"/>
                <w:sz w:val="18"/>
                <w:szCs w:val="18"/>
              </w:rPr>
              <w:framePr w:vAnchor="page" w:hAnchor="page" w:xAlign="center" w:y="78"/>
            </w:pPr>
            <w:r>
              <w:rPr>
                <w:rStyle w:val="781"/>
                <w:color w:val="000000"/>
                <w:lang w:bidi="ar"/>
              </w:rPr>
              <w:t xml:space="preserve">单位</w:t>
            </w:r>
            <w:r>
              <w:rPr>
                <w:rFonts w:ascii="宋体" w:hAnsi="宋体" w:cs="宋体"/>
                <w:b/>
                <w:bCs/>
                <w:color w:val="000000"/>
                <w:sz w:val="18"/>
                <w:szCs w:val="18"/>
              </w:rPr>
            </w:r>
            <w:r/>
          </w:p>
        </w:tc>
      </w:tr>
      <w:tr>
        <w:trPr>
          <w:trHeight w:val="6828"/>
        </w:trPr>
        <w:tc>
          <w:tcPr>
            <w:tcBorders>
              <w:top w:val="single" w:color="000000" w:sz="4" w:space="0"/>
              <w:left w:val="single" w:color="000000" w:sz="4" w:space="0"/>
              <w:bottom w:val="none" w:color="000000" w:sz="0" w:space="0"/>
              <w:right w:val="single" w:color="000000" w:sz="4" w:space="0"/>
            </w:tcBorders>
            <w:tcW w:w="1146" w:type="dxa"/>
            <w:vAlign w:val="center"/>
            <w:vMerge w:val="restart"/>
            <w:textDirection w:val="lrTb"/>
            <w:noWrap w:val="false"/>
          </w:tcPr>
          <w:p>
            <w:pPr>
              <w:pStyle w:val="651"/>
              <w:jc w:val="center"/>
              <w:widowControl/>
              <w:rPr>
                <w:rFonts w:ascii="宋体" w:hAnsi="宋体" w:cs="宋体"/>
                <w:color w:val="000000"/>
                <w:sz w:val="18"/>
                <w:szCs w:val="18"/>
              </w:rPr>
              <w:framePr w:vAnchor="page" w:hAnchor="page" w:xAlign="center" w:y="78"/>
            </w:pPr>
            <w:r>
              <w:rPr>
                <w:rFonts w:hint="eastAsia" w:ascii="宋体" w:hAnsi="宋体" w:cs="宋体"/>
                <w:color w:val="000000"/>
                <w:sz w:val="18"/>
                <w:szCs w:val="18"/>
                <w:lang w:bidi="ar"/>
              </w:rPr>
              <w:t xml:space="preserve">卫星通信设备</w:t>
            </w:r>
            <w:r>
              <w:rPr>
                <w:rFonts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1085" w:type="dxa"/>
            <w:vAlign w:val="center"/>
            <w:textDirection w:val="lrTb"/>
            <w:noWrap w:val="false"/>
          </w:tcPr>
          <w:p>
            <w:pPr>
              <w:pStyle w:val="651"/>
              <w:jc w:val="center"/>
              <w:widowControl/>
              <w:rPr>
                <w:rFonts w:hint="eastAsia" w:ascii="宋体" w:hAnsi="宋体" w:eastAsia="宋体" w:cs="宋体"/>
                <w:color w:val="000000"/>
                <w:sz w:val="18"/>
                <w:szCs w:val="18"/>
                <w:lang w:eastAsia="zh-CN"/>
              </w:rPr>
              <w:framePr w:vAnchor="page" w:hAnchor="page" w:xAlign="center" w:y="78"/>
            </w:pPr>
            <w:r>
              <w:rPr>
                <w:rStyle w:val="782"/>
                <w:color w:val="000000"/>
                <w:lang w:bidi="ar"/>
              </w:rPr>
              <w:t xml:space="preserve">动中通卫星天线</w:t>
            </w:r>
            <w:r>
              <w:rPr>
                <w:rStyle w:val="782"/>
                <w:rFonts w:hint="eastAsia" w:eastAsia="宋体"/>
                <w:b/>
                <w:bCs/>
                <w:color w:val="ff0000"/>
                <w:lang w:eastAsia="zh-CN" w:bidi="ar"/>
              </w:rPr>
              <w:t xml:space="preserve">（核心产品、主要标的）</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numPr>
                <w:ilvl w:val="0"/>
                <w:numId w:val="0"/>
              </w:numPr>
              <w:jc w:val="left"/>
              <w:widowControl/>
              <w:rPr>
                <w:rStyle w:val="783"/>
                <w:color w:val="000000"/>
                <w:lang w:bidi="ar"/>
              </w:rPr>
              <w:framePr w:vAnchor="page" w:hAnchor="page" w:xAlign="center" w:y="78"/>
            </w:pPr>
            <w:r>
              <w:rPr>
                <w:rStyle w:val="783"/>
                <w:rFonts w:hint="eastAsia"/>
                <w:color w:val="000000"/>
                <w:lang w:val="en-US" w:eastAsia="zh-CN" w:bidi="ar"/>
              </w:rPr>
              <w:t xml:space="preserve">1、</w:t>
            </w:r>
            <w:r>
              <w:rPr>
                <w:rStyle w:val="783"/>
                <w:rFonts w:hint="eastAsia"/>
                <w:color w:val="000000"/>
                <w:lang w:bidi="ar"/>
              </w:rPr>
              <w:t xml:space="preserve">★</w:t>
            </w:r>
            <w:r>
              <w:rPr>
                <w:rStyle w:val="783"/>
                <w:rFonts w:hint="eastAsia"/>
                <w:color w:val="000000"/>
                <w:lang w:eastAsia="zh-CN" w:bidi="ar"/>
              </w:rPr>
              <w:t xml:space="preserve">具备</w:t>
            </w:r>
            <w:r>
              <w:rPr>
                <w:rStyle w:val="783"/>
                <w:color w:val="000000"/>
                <w:lang w:bidi="ar"/>
              </w:rPr>
              <w:t xml:space="preserve">亚太6D运营商入网许可。</w:t>
            </w:r>
            <w:r>
              <w:rPr>
                <w:rStyle w:val="783"/>
                <w:color w:val="000000"/>
                <w:lang w:bidi="ar"/>
              </w:rPr>
            </w:r>
            <w:r/>
          </w:p>
          <w:p>
            <w:pPr>
              <w:pStyle w:val="651"/>
              <w:numPr>
                <w:ilvl w:val="0"/>
                <w:numId w:val="0"/>
              </w:numPr>
              <w:jc w:val="left"/>
              <w:widowControl/>
              <w:rPr>
                <w:rStyle w:val="783"/>
                <w:rFonts w:hint="eastAsia"/>
                <w:color w:val="000000"/>
                <w:lang w:eastAsia="zh-CN" w:bidi="ar"/>
              </w:rPr>
              <w:framePr w:vAnchor="page" w:hAnchor="page" w:xAlign="center" w:y="78"/>
            </w:pPr>
            <w:r>
              <w:rPr>
                <w:rStyle w:val="783"/>
                <w:rFonts w:hint="eastAsia"/>
                <w:color w:val="000000"/>
                <w:lang w:val="en-US" w:eastAsia="zh-CN" w:bidi="ar"/>
              </w:rPr>
              <w:t xml:space="preserve">2、</w:t>
            </w:r>
            <w:r>
              <w:rPr>
                <w:rStyle w:val="783"/>
                <w:color w:val="000000"/>
                <w:lang w:bidi="ar"/>
              </w:rPr>
              <w:t xml:space="preserve">▲国产自主Ku频段二维</w:t>
            </w:r>
            <w:r>
              <w:rPr>
                <w:rStyle w:val="783"/>
                <w:rFonts w:hint="eastAsia"/>
                <w:color w:val="000000"/>
                <w:lang w:val="en-US" w:eastAsia="zh-CN" w:bidi="ar"/>
              </w:rPr>
              <w:t xml:space="preserve">平板</w:t>
            </w:r>
            <w:r>
              <w:rPr>
                <w:rStyle w:val="783"/>
                <w:color w:val="000000"/>
                <w:lang w:bidi="ar"/>
              </w:rPr>
              <w:t xml:space="preserve">电扫有源相控阵天线，内置BUC、LNB、合/分路器器及天线控制单元等</w:t>
            </w:r>
            <w:r>
              <w:rPr>
                <w:rStyle w:val="783"/>
                <w:rFonts w:hint="eastAsia"/>
                <w:color w:val="000000"/>
                <w:lang w:eastAsia="zh-CN" w:bidi="ar"/>
              </w:rPr>
              <w:t xml:space="preserve">；</w:t>
            </w:r>
            <w:r>
              <w:rPr>
                <w:rStyle w:val="783"/>
                <w:rFonts w:hint="eastAsia"/>
                <w:color w:val="000000"/>
                <w:lang w:eastAsia="zh-CN" w:bidi="ar"/>
              </w:rPr>
            </w:r>
            <w:r/>
          </w:p>
          <w:p>
            <w:pPr>
              <w:pStyle w:val="651"/>
              <w:numPr>
                <w:ilvl w:val="0"/>
                <w:numId w:val="0"/>
              </w:numPr>
              <w:jc w:val="left"/>
              <w:widowControl/>
              <w:rPr>
                <w:rStyle w:val="783"/>
                <w:color w:val="000000"/>
                <w:lang w:bidi="ar"/>
              </w:rPr>
              <w:framePr w:vAnchor="page" w:hAnchor="page" w:xAlign="center" w:y="78"/>
            </w:pPr>
            <w:r>
              <w:rPr>
                <w:rStyle w:val="783"/>
                <w:rFonts w:hint="eastAsia"/>
                <w:color w:val="000000"/>
                <w:lang w:val="en-US" w:eastAsia="zh-CN" w:bidi="ar"/>
              </w:rPr>
              <w:t xml:space="preserve">3、</w:t>
            </w:r>
            <w:r>
              <w:rPr>
                <w:rStyle w:val="783"/>
                <w:color w:val="000000"/>
                <w:lang w:bidi="ar"/>
              </w:rPr>
              <w:t xml:space="preserve">▲支持跨波束</w:t>
            </w:r>
            <w:r>
              <w:rPr>
                <w:rStyle w:val="783"/>
                <w:rFonts w:hint="eastAsia"/>
                <w:color w:val="000000"/>
                <w:lang w:val="en-US" w:eastAsia="zh-CN" w:bidi="ar"/>
              </w:rPr>
              <w:t xml:space="preserve">自动</w:t>
            </w:r>
            <w:r>
              <w:rPr>
                <w:rStyle w:val="783"/>
                <w:color w:val="000000"/>
                <w:lang w:bidi="ar"/>
              </w:rPr>
              <w:t xml:space="preserve">切换；</w:t>
            </w:r>
            <w:r>
              <w:rPr>
                <w:rStyle w:val="783"/>
                <w:color w:val="000000"/>
                <w:lang w:bidi="ar"/>
              </w:rPr>
            </w:r>
            <w:r/>
          </w:p>
          <w:p>
            <w:pPr>
              <w:pStyle w:val="651"/>
              <w:numPr>
                <w:ilvl w:val="0"/>
                <w:numId w:val="0"/>
              </w:numPr>
              <w:jc w:val="left"/>
              <w:widowControl/>
              <w:rPr>
                <w:rStyle w:val="783"/>
                <w:rFonts w:hint="eastAsia" w:eastAsia="宋体"/>
                <w:color w:val="000000"/>
                <w:lang w:eastAsia="zh-CN" w:bidi="ar"/>
              </w:rPr>
              <w:framePr w:vAnchor="page" w:hAnchor="page" w:xAlign="center" w:y="78"/>
            </w:pPr>
            <w:r>
              <w:rPr>
                <w:rStyle w:val="783"/>
                <w:rFonts w:hint="eastAsia"/>
                <w:color w:val="000000"/>
                <w:lang w:val="en-US" w:eastAsia="zh-CN" w:bidi="ar"/>
              </w:rPr>
              <w:t xml:space="preserve">4、</w:t>
            </w:r>
            <w:r>
              <w:rPr>
                <w:rStyle w:val="783"/>
                <w:color w:val="000000"/>
                <w:lang w:bidi="ar"/>
              </w:rPr>
              <w:t xml:space="preserve">天线尺寸：≤1000*</w:t>
            </w:r>
            <w:r>
              <w:rPr>
                <w:rStyle w:val="783"/>
                <w:rFonts w:hint="eastAsia"/>
                <w:color w:val="000000"/>
                <w:lang w:val="en-US" w:eastAsia="zh-CN" w:bidi="ar"/>
              </w:rPr>
              <w:t xml:space="preserve">700</w:t>
            </w:r>
            <w:r>
              <w:rPr>
                <w:rStyle w:val="783"/>
                <w:color w:val="000000"/>
                <w:lang w:bidi="ar"/>
              </w:rPr>
              <w:t xml:space="preserve">*</w:t>
            </w:r>
            <w:r>
              <w:rPr>
                <w:rStyle w:val="783"/>
                <w:rFonts w:hint="eastAsia"/>
                <w:color w:val="000000"/>
                <w:lang w:val="en-US" w:eastAsia="zh-CN" w:bidi="ar"/>
              </w:rPr>
              <w:t xml:space="preserve">8</w:t>
            </w:r>
            <w:r>
              <w:rPr>
                <w:rStyle w:val="783"/>
                <w:color w:val="000000"/>
                <w:lang w:bidi="ar"/>
              </w:rPr>
              <w:t xml:space="preserve">0</w:t>
            </w:r>
            <w:r>
              <w:rPr>
                <w:rStyle w:val="783"/>
                <w:rFonts w:hint="eastAsia"/>
                <w:color w:val="000000"/>
                <w:lang w:val="en-US" w:eastAsia="zh-CN" w:bidi="ar"/>
              </w:rPr>
              <w:t xml:space="preserve">0</w:t>
            </w:r>
            <w:r>
              <w:rPr>
                <w:rStyle w:val="783"/>
                <w:color w:val="000000"/>
                <w:lang w:bidi="ar"/>
              </w:rPr>
              <w:t xml:space="preserve">mm (L*W*H)</w:t>
            </w:r>
            <w:r>
              <w:rPr>
                <w:rStyle w:val="783"/>
                <w:rFonts w:hint="eastAsia"/>
                <w:color w:val="000000"/>
                <w:lang w:eastAsia="zh-CN" w:bidi="ar"/>
              </w:rPr>
              <w:t xml:space="preserve">；</w:t>
            </w:r>
            <w:r>
              <w:rPr>
                <w:rStyle w:val="783"/>
                <w:rFonts w:hint="eastAsia" w:eastAsia="宋体"/>
                <w:color w:val="000000"/>
                <w:lang w:eastAsia="zh-CN" w:bidi="ar"/>
              </w:rPr>
            </w:r>
            <w:r/>
          </w:p>
          <w:p>
            <w:pPr>
              <w:pStyle w:val="651"/>
              <w:numPr>
                <w:ilvl w:val="0"/>
                <w:numId w:val="0"/>
              </w:numPr>
              <w:jc w:val="left"/>
              <w:widowControl/>
              <w:rPr>
                <w:rStyle w:val="783"/>
                <w:rFonts w:hint="eastAsia"/>
                <w:color w:val="000000"/>
                <w:lang w:eastAsia="zh-CN" w:bidi="ar"/>
              </w:rPr>
              <w:framePr w:vAnchor="page" w:hAnchor="page" w:xAlign="center" w:y="78"/>
            </w:pPr>
            <w:r>
              <w:rPr>
                <w:rStyle w:val="783"/>
                <w:rFonts w:hint="eastAsia"/>
                <w:color w:val="000000"/>
                <w:lang w:val="en-US" w:eastAsia="zh-CN" w:bidi="ar"/>
              </w:rPr>
              <w:t xml:space="preserve">5、</w:t>
            </w:r>
            <w:r>
              <w:rPr>
                <w:rStyle w:val="783"/>
                <w:color w:val="000000"/>
                <w:lang w:bidi="ar"/>
              </w:rPr>
              <w:t xml:space="preserve">工作温度</w:t>
            </w:r>
            <w:r>
              <w:rPr>
                <w:rStyle w:val="783"/>
                <w:rFonts w:hint="eastAsia"/>
                <w:color w:val="000000"/>
                <w:lang w:eastAsia="zh-CN" w:bidi="ar"/>
              </w:rPr>
              <w:t xml:space="preserve">：</w:t>
            </w:r>
            <w:r>
              <w:rPr>
                <w:rStyle w:val="783"/>
                <w:color w:val="000000"/>
                <w:lang w:bidi="ar"/>
              </w:rPr>
              <w:t xml:space="preserve">-40℃</w:t>
            </w:r>
            <w:r>
              <w:rPr>
                <w:rStyle w:val="783"/>
                <w:rFonts w:hint="eastAsia"/>
                <w:color w:val="000000"/>
                <w:lang w:val="en-US" w:eastAsia="zh-CN" w:bidi="ar"/>
              </w:rPr>
              <w:t xml:space="preserve"> </w:t>
            </w:r>
            <w:r>
              <w:rPr>
                <w:rStyle w:val="783"/>
                <w:color w:val="000000"/>
                <w:lang w:bidi="ar"/>
              </w:rPr>
              <w:t xml:space="preserve">～</w:t>
            </w:r>
            <w:r>
              <w:rPr>
                <w:rStyle w:val="783"/>
                <w:rFonts w:hint="eastAsia"/>
                <w:color w:val="000000"/>
                <w:lang w:val="en-US" w:eastAsia="zh-CN" w:bidi="ar"/>
              </w:rPr>
              <w:t xml:space="preserve"> </w:t>
            </w:r>
            <w:r>
              <w:rPr>
                <w:rStyle w:val="783"/>
                <w:color w:val="000000"/>
                <w:lang w:bidi="ar"/>
              </w:rPr>
              <w:t xml:space="preserve">60℃</w:t>
            </w:r>
            <w:r>
              <w:rPr>
                <w:rStyle w:val="783"/>
                <w:rFonts w:hint="eastAsia"/>
                <w:color w:val="000000"/>
                <w:lang w:eastAsia="zh-CN" w:bidi="ar"/>
              </w:rPr>
              <w:t xml:space="preserve">；</w:t>
            </w:r>
            <w:r>
              <w:rPr>
                <w:rStyle w:val="783"/>
                <w:rFonts w:hint="eastAsia"/>
                <w:color w:val="000000"/>
                <w:lang w:eastAsia="zh-CN" w:bidi="ar"/>
              </w:rPr>
            </w:r>
            <w:r/>
          </w:p>
          <w:p>
            <w:pPr>
              <w:pStyle w:val="651"/>
              <w:numPr>
                <w:ilvl w:val="0"/>
                <w:numId w:val="0"/>
              </w:numPr>
              <w:jc w:val="left"/>
              <w:widowControl/>
              <w:rPr>
                <w:rStyle w:val="783"/>
                <w:color w:val="000000"/>
                <w:lang w:bidi="ar"/>
              </w:rPr>
              <w:framePr w:vAnchor="page" w:hAnchor="page" w:xAlign="center" w:y="78"/>
            </w:pPr>
            <w:r>
              <w:rPr>
                <w:rStyle w:val="783"/>
                <w:rFonts w:hint="eastAsia"/>
                <w:color w:val="000000"/>
                <w:lang w:val="en-US" w:eastAsia="zh-CN" w:bidi="ar"/>
              </w:rPr>
              <w:t xml:space="preserve">6、</w:t>
            </w:r>
            <w:r>
              <w:rPr>
                <w:rStyle w:val="783"/>
                <w:color w:val="000000"/>
                <w:lang w:bidi="ar"/>
              </w:rPr>
              <w:t xml:space="preserve">重量</w:t>
            </w:r>
            <w:r>
              <w:rPr>
                <w:rStyle w:val="783"/>
                <w:rFonts w:hint="eastAsia"/>
                <w:color w:val="000000"/>
                <w:lang w:eastAsia="zh-CN" w:bidi="ar"/>
              </w:rPr>
              <w:t xml:space="preserve">：</w:t>
            </w:r>
            <w:r>
              <w:rPr>
                <w:rStyle w:val="783"/>
                <w:color w:val="000000"/>
                <w:lang w:bidi="ar"/>
              </w:rPr>
              <w:t xml:space="preserve">≤2</w:t>
            </w:r>
            <w:r>
              <w:rPr>
                <w:rStyle w:val="783"/>
                <w:rFonts w:hint="eastAsia"/>
                <w:color w:val="000000"/>
                <w:lang w:val="en-US" w:eastAsia="zh-CN" w:bidi="ar"/>
              </w:rPr>
              <w:t xml:space="preserve">2</w:t>
            </w:r>
            <w:r>
              <w:rPr>
                <w:rStyle w:val="783"/>
                <w:color w:val="000000"/>
                <w:lang w:bidi="ar"/>
              </w:rPr>
              <w:t xml:space="preserve">Kg；</w:t>
            </w:r>
            <w:r>
              <w:rPr>
                <w:rStyle w:val="783"/>
                <w:color w:val="000000"/>
                <w:lang w:bidi="ar"/>
              </w:rPr>
            </w:r>
            <w:r/>
          </w:p>
          <w:p>
            <w:pPr>
              <w:pStyle w:val="651"/>
              <w:numPr>
                <w:ilvl w:val="0"/>
                <w:numId w:val="0"/>
              </w:numPr>
              <w:jc w:val="left"/>
              <w:widowControl/>
              <w:rPr>
                <w:rStyle w:val="783"/>
                <w:rFonts w:hint="eastAsia"/>
                <w:color w:val="000000"/>
                <w:lang w:eastAsia="zh-CN" w:bidi="ar"/>
              </w:rPr>
              <w:framePr w:vAnchor="page" w:hAnchor="page" w:xAlign="center" w:y="78"/>
            </w:pPr>
            <w:r>
              <w:rPr>
                <w:rStyle w:val="783"/>
                <w:rFonts w:hint="eastAsia"/>
                <w:color w:val="000000"/>
                <w:lang w:val="en-US" w:eastAsia="zh-CN" w:bidi="ar"/>
              </w:rPr>
              <w:t xml:space="preserve">7、</w:t>
            </w:r>
            <w:r>
              <w:rPr>
                <w:rStyle w:val="783"/>
                <w:color w:val="000000"/>
                <w:lang w:bidi="ar"/>
              </w:rPr>
              <w:t xml:space="preserve">防护等级：≥IP66</w:t>
            </w:r>
            <w:r>
              <w:rPr>
                <w:rStyle w:val="783"/>
                <w:rFonts w:hint="eastAsia"/>
                <w:color w:val="000000"/>
                <w:lang w:eastAsia="zh-CN" w:bidi="ar"/>
              </w:rPr>
              <w:t xml:space="preserve">；</w:t>
            </w:r>
            <w:r>
              <w:rPr>
                <w:rStyle w:val="783"/>
                <w:rFonts w:hint="eastAsia"/>
                <w:color w:val="000000"/>
                <w:lang w:eastAsia="zh-CN" w:bidi="ar"/>
              </w:rPr>
            </w:r>
            <w:r/>
          </w:p>
          <w:p>
            <w:pPr>
              <w:pStyle w:val="651"/>
              <w:numPr>
                <w:ilvl w:val="0"/>
                <w:numId w:val="2"/>
              </w:numPr>
              <w:jc w:val="left"/>
              <w:widowControl/>
              <w:rPr>
                <w:rStyle w:val="783"/>
                <w:rFonts w:hint="eastAsia"/>
                <w:color w:val="000000"/>
                <w:lang w:eastAsia="zh-CN" w:bidi="ar"/>
              </w:rPr>
              <w:framePr w:vAnchor="page" w:hAnchor="page" w:xAlign="center" w:y="78"/>
            </w:pPr>
            <w:r>
              <w:rPr>
                <w:rStyle w:val="783"/>
                <w:color w:val="000000"/>
                <w:lang w:bidi="ar"/>
              </w:rPr>
              <w:t xml:space="preserve">等效口径</w:t>
            </w:r>
            <w:r>
              <w:rPr>
                <w:rStyle w:val="783"/>
                <w:rFonts w:hint="eastAsia"/>
                <w:color w:val="000000"/>
                <w:lang w:eastAsia="zh-CN" w:bidi="ar"/>
              </w:rPr>
              <w:t xml:space="preserve">：</w:t>
            </w:r>
            <w:r>
              <w:rPr>
                <w:rStyle w:val="783"/>
                <w:color w:val="000000"/>
                <w:lang w:bidi="ar"/>
              </w:rPr>
              <w:t xml:space="preserve">≥0.55m</w:t>
            </w:r>
            <w:r>
              <w:rPr>
                <w:rStyle w:val="783"/>
                <w:rFonts w:hint="eastAsia"/>
                <w:color w:val="000000"/>
                <w:lang w:eastAsia="zh-CN" w:bidi="ar"/>
              </w:rPr>
              <w:t xml:space="preserve">；</w:t>
            </w:r>
            <w:r>
              <w:rPr>
                <w:rStyle w:val="783"/>
                <w:rFonts w:hint="eastAsia"/>
                <w:color w:val="000000"/>
                <w:lang w:eastAsia="zh-CN" w:bidi="ar"/>
              </w:rPr>
            </w:r>
            <w:r/>
          </w:p>
          <w:p>
            <w:pPr>
              <w:pStyle w:val="651"/>
              <w:numPr>
                <w:ilvl w:val="0"/>
                <w:numId w:val="0"/>
              </w:numPr>
              <w:jc w:val="left"/>
              <w:widowControl/>
              <w:rPr>
                <w:rStyle w:val="783"/>
                <w:color w:val="000000"/>
                <w:lang w:bidi="ar"/>
              </w:rPr>
              <w:framePr w:vAnchor="page" w:hAnchor="page" w:xAlign="center" w:y="78"/>
            </w:pPr>
            <w:r>
              <w:rPr>
                <w:rStyle w:val="783"/>
                <w:rFonts w:hint="eastAsia"/>
                <w:color w:val="000000"/>
                <w:lang w:val="en-US" w:eastAsia="zh-CN" w:bidi="ar"/>
              </w:rPr>
              <w:t xml:space="preserve">9、</w:t>
            </w:r>
            <w:r>
              <w:rPr>
                <w:rStyle w:val="783"/>
                <w:color w:val="000000"/>
                <w:lang w:bidi="ar"/>
              </w:rPr>
              <w:t xml:space="preserve">供电</w:t>
            </w:r>
            <w:r>
              <w:rPr>
                <w:rStyle w:val="783"/>
                <w:rFonts w:hint="eastAsia"/>
                <w:color w:val="000000"/>
                <w:lang w:eastAsia="zh-CN" w:bidi="ar"/>
              </w:rPr>
              <w:t xml:space="preserve">：</w:t>
            </w:r>
            <w:r>
              <w:rPr>
                <w:rStyle w:val="783"/>
                <w:color w:val="000000"/>
                <w:lang w:bidi="ar"/>
              </w:rPr>
              <w:t xml:space="preserve">48V</w:t>
            </w:r>
            <w:r>
              <w:rPr>
                <w:rStyle w:val="783"/>
                <w:rFonts w:hint="eastAsia"/>
                <w:color w:val="000000"/>
                <w:lang w:eastAsia="zh-CN" w:bidi="ar"/>
              </w:rPr>
              <w:t xml:space="preserve">，</w:t>
            </w:r>
            <w:r>
              <w:rPr>
                <w:rStyle w:val="783"/>
                <w:color w:val="000000"/>
                <w:lang w:bidi="ar"/>
              </w:rPr>
              <w:t xml:space="preserve">功耗： ≤550W</w:t>
            </w:r>
            <w:r>
              <w:rPr>
                <w:rStyle w:val="783"/>
                <w:rFonts w:hint="eastAsia"/>
                <w:color w:val="000000"/>
                <w:lang w:eastAsia="zh-CN" w:bidi="ar"/>
              </w:rPr>
              <w:t xml:space="preserve">；</w:t>
            </w:r>
            <w:r>
              <w:rPr>
                <w:rStyle w:val="783"/>
                <w:color w:val="000000"/>
                <w:lang w:bidi="ar"/>
              </w:rPr>
            </w:r>
            <w:r/>
          </w:p>
          <w:p>
            <w:pPr>
              <w:pStyle w:val="651"/>
              <w:numPr>
                <w:ilvl w:val="0"/>
                <w:numId w:val="0"/>
              </w:numPr>
              <w:jc w:val="left"/>
              <w:widowControl/>
              <w:rPr>
                <w:rStyle w:val="783"/>
                <w:color w:val="000000"/>
                <w:lang w:bidi="ar"/>
              </w:rPr>
              <w:framePr w:vAnchor="page" w:hAnchor="page" w:xAlign="center" w:y="78"/>
            </w:pPr>
            <w:r>
              <w:rPr>
                <w:rStyle w:val="783"/>
                <w:rFonts w:hint="eastAsia"/>
                <w:color w:val="000000"/>
                <w:lang w:val="en-US" w:eastAsia="zh-CN" w:bidi="ar"/>
              </w:rPr>
              <w:t xml:space="preserve">10、</w:t>
            </w:r>
            <w:r>
              <w:rPr>
                <w:rStyle w:val="783"/>
                <w:color w:val="000000"/>
                <w:lang w:bidi="ar"/>
              </w:rPr>
              <w:t xml:space="preserve">接收频率：10.7GHz～12.7</w:t>
            </w:r>
            <w:r>
              <w:rPr>
                <w:rStyle w:val="783"/>
                <w:rFonts w:hint="eastAsia"/>
                <w:color w:val="000000"/>
                <w:lang w:val="en-US" w:eastAsia="zh-CN" w:bidi="ar"/>
              </w:rPr>
              <w:t xml:space="preserve">5</w:t>
            </w:r>
            <w:r>
              <w:rPr>
                <w:rStyle w:val="783"/>
                <w:color w:val="000000"/>
                <w:lang w:bidi="ar"/>
              </w:rPr>
              <w:t xml:space="preserve">GHz</w:t>
            </w:r>
            <w:r>
              <w:rPr>
                <w:rStyle w:val="783"/>
                <w:rFonts w:hint="eastAsia"/>
                <w:color w:val="000000"/>
                <w:lang w:eastAsia="zh-CN" w:bidi="ar"/>
              </w:rPr>
              <w:t xml:space="preserve">；</w:t>
            </w:r>
            <w:r>
              <w:rPr>
                <w:rStyle w:val="783"/>
                <w:color w:val="000000"/>
                <w:lang w:bidi="ar"/>
              </w:rPr>
            </w:r>
            <w:r/>
          </w:p>
          <w:p>
            <w:pPr>
              <w:pStyle w:val="651"/>
              <w:numPr>
                <w:ilvl w:val="0"/>
                <w:numId w:val="0"/>
              </w:numPr>
              <w:jc w:val="left"/>
              <w:widowControl/>
              <w:rPr>
                <w:rStyle w:val="783"/>
                <w:color w:val="000000"/>
                <w:lang w:val="en-US" w:eastAsia="zh-CN" w:bidi="ar"/>
              </w:rPr>
              <w:framePr w:vAnchor="page" w:hAnchor="page" w:xAlign="center" w:y="78"/>
            </w:pPr>
            <w:r>
              <w:rPr>
                <w:rStyle w:val="783"/>
                <w:rFonts w:hint="eastAsia"/>
                <w:color w:val="000000"/>
                <w:lang w:val="en-US" w:eastAsia="zh-CN" w:bidi="ar"/>
              </w:rPr>
              <w:t xml:space="preserve">11、</w:t>
            </w:r>
            <w:r>
              <w:rPr>
                <w:rStyle w:val="783"/>
                <w:color w:val="000000"/>
                <w:lang w:val="en-US" w:eastAsia="zh-CN" w:bidi="ar"/>
              </w:rPr>
              <w:t xml:space="preserve">发射频率：13.7</w:t>
            </w:r>
            <w:r>
              <w:rPr>
                <w:rStyle w:val="783"/>
                <w:rFonts w:hint="eastAsia"/>
                <w:color w:val="000000"/>
                <w:lang w:val="en-US" w:eastAsia="zh-CN" w:bidi="ar"/>
              </w:rPr>
              <w:t xml:space="preserve">5</w:t>
            </w:r>
            <w:r>
              <w:rPr>
                <w:rStyle w:val="783"/>
                <w:color w:val="000000"/>
                <w:lang w:val="en-US" w:eastAsia="zh-CN" w:bidi="ar"/>
              </w:rPr>
              <w:t xml:space="preserve">GHz～14.5GHz；</w:t>
            </w:r>
            <w:r>
              <w:rPr>
                <w:rStyle w:val="783"/>
                <w:color w:val="000000"/>
                <w:lang w:val="en-US" w:eastAsia="zh-CN" w:bidi="ar"/>
              </w:rPr>
            </w:r>
            <w:r/>
          </w:p>
          <w:p>
            <w:pPr>
              <w:pStyle w:val="651"/>
              <w:numPr>
                <w:ilvl w:val="0"/>
                <w:numId w:val="0"/>
              </w:numPr>
              <w:jc w:val="left"/>
              <w:widowControl/>
              <w:rPr>
                <w:rStyle w:val="783"/>
                <w:color w:val="000000"/>
                <w:lang w:val="en-US" w:eastAsia="zh-CN" w:bidi="ar"/>
              </w:rPr>
              <w:framePr w:vAnchor="page" w:hAnchor="page" w:xAlign="center" w:y="78"/>
            </w:pPr>
            <w:r>
              <w:rPr>
                <w:rStyle w:val="783"/>
                <w:rFonts w:hint="eastAsia"/>
                <w:color w:val="000000"/>
                <w:lang w:val="en-US" w:eastAsia="zh-CN" w:bidi="ar"/>
              </w:rPr>
              <w:t xml:space="preserve">12、</w:t>
            </w:r>
            <w:r>
              <w:rPr>
                <w:rStyle w:val="783"/>
                <w:color w:val="000000"/>
                <w:lang w:val="en-US" w:eastAsia="zh-CN" w:bidi="ar"/>
              </w:rPr>
              <w:t xml:space="preserve">存储温度 -55℃ </w:t>
            </w:r>
            <w:r>
              <w:rPr>
                <w:rStyle w:val="783"/>
                <w:color w:val="000000"/>
                <w:lang w:bidi="ar"/>
              </w:rPr>
              <w:t xml:space="preserve">～</w:t>
            </w:r>
            <w:r>
              <w:rPr>
                <w:rStyle w:val="783"/>
                <w:color w:val="000000"/>
                <w:lang w:val="en-US" w:eastAsia="zh-CN" w:bidi="ar"/>
              </w:rPr>
              <w:t xml:space="preserve"> 70 ℃；</w:t>
            </w:r>
            <w:r>
              <w:rPr>
                <w:rStyle w:val="783"/>
                <w:color w:val="000000"/>
                <w:lang w:val="en-US" w:eastAsia="zh-CN" w:bidi="ar"/>
              </w:rPr>
            </w:r>
            <w:r/>
          </w:p>
          <w:p>
            <w:pPr>
              <w:pStyle w:val="651"/>
              <w:numPr>
                <w:ilvl w:val="0"/>
                <w:numId w:val="0"/>
              </w:numPr>
              <w:jc w:val="left"/>
              <w:widowControl/>
              <w:rPr>
                <w:rStyle w:val="783"/>
                <w:rFonts w:hint="eastAsia"/>
                <w:color w:val="000000"/>
                <w:lang w:val="en-US" w:eastAsia="zh-CN" w:bidi="ar"/>
              </w:rPr>
              <w:framePr w:vAnchor="page" w:hAnchor="page" w:xAlign="center" w:y="78"/>
            </w:pPr>
            <w:r>
              <w:rPr>
                <w:rStyle w:val="783"/>
                <w:rFonts w:hint="eastAsia"/>
                <w:color w:val="000000"/>
                <w:lang w:val="en-US" w:eastAsia="zh-CN" w:bidi="ar"/>
              </w:rPr>
              <w:t xml:space="preserve">13、</w:t>
            </w:r>
            <w:r>
              <w:rPr>
                <w:rStyle w:val="783"/>
                <w:color w:val="000000"/>
                <w:lang w:val="en-US" w:eastAsia="zh-CN" w:bidi="ar"/>
              </w:rPr>
              <w:t xml:space="preserve">湿度范围 10%</w:t>
            </w:r>
            <w:r>
              <w:rPr>
                <w:rStyle w:val="783"/>
                <w:rFonts w:hint="eastAsia"/>
                <w:color w:val="000000"/>
                <w:lang w:val="en-US" w:eastAsia="zh-CN" w:bidi="ar"/>
              </w:rPr>
              <w:t xml:space="preserve"> </w:t>
            </w:r>
            <w:r>
              <w:rPr>
                <w:rStyle w:val="783"/>
                <w:color w:val="000000"/>
                <w:lang w:val="en-US" w:eastAsia="zh-CN" w:bidi="ar"/>
              </w:rPr>
              <w:t xml:space="preserve">~ 95% (35℃)</w:t>
            </w:r>
            <w:r>
              <w:rPr>
                <w:rStyle w:val="783"/>
                <w:rFonts w:hint="eastAsia"/>
                <w:color w:val="000000"/>
                <w:lang w:val="en-US" w:eastAsia="zh-CN" w:bidi="ar"/>
              </w:rPr>
            </w:r>
            <w:r/>
          </w:p>
          <w:p>
            <w:pPr>
              <w:pStyle w:val="651"/>
              <w:numPr>
                <w:ilvl w:val="0"/>
                <w:numId w:val="0"/>
              </w:numPr>
              <w:jc w:val="left"/>
              <w:widowControl/>
              <w:rPr>
                <w:rStyle w:val="783"/>
                <w:rFonts w:eastAsia="宋体"/>
                <w:color w:val="000000"/>
                <w:lang w:val="en-US" w:eastAsia="zh-CN" w:bidi="ar"/>
              </w:rPr>
              <w:framePr w:vAnchor="page" w:hAnchor="page" w:xAlign="center" w:y="78"/>
            </w:pPr>
            <w:r>
              <w:rPr>
                <w:rStyle w:val="783"/>
                <w:rFonts w:hint="eastAsia"/>
                <w:color w:val="000000"/>
                <w:lang w:val="en-US" w:eastAsia="zh-CN" w:bidi="ar"/>
              </w:rPr>
              <w:t xml:space="preserve">14、</w:t>
            </w:r>
            <w:r>
              <w:rPr>
                <w:rStyle w:val="783"/>
                <w:color w:val="000000"/>
                <w:lang w:val="en-US" w:eastAsia="zh-CN" w:bidi="ar"/>
              </w:rPr>
              <w:t xml:space="preserve">低气压</w:t>
            </w:r>
            <w:r>
              <w:rPr>
                <w:rStyle w:val="783"/>
                <w:rFonts w:hint="eastAsia"/>
                <w:color w:val="000000"/>
                <w:lang w:val="en-US" w:eastAsia="zh-CN" w:bidi="ar"/>
              </w:rPr>
              <w:t xml:space="preserve">测试，海拔</w:t>
            </w:r>
            <w:r>
              <w:rPr>
                <w:rStyle w:val="783"/>
                <w:color w:val="000000"/>
                <w:lang w:bidi="ar"/>
              </w:rPr>
              <w:t xml:space="preserve">≥</w:t>
            </w:r>
            <w:r>
              <w:rPr>
                <w:rStyle w:val="783"/>
                <w:rFonts w:hint="eastAsia"/>
                <w:color w:val="000000"/>
                <w:lang w:val="en-US" w:eastAsia="zh-CN" w:bidi="ar"/>
              </w:rPr>
              <w:t xml:space="preserve">5000米适应低气压条件下工作；</w:t>
            </w:r>
            <w:r>
              <w:rPr>
                <w:rStyle w:val="783"/>
                <w:rFonts w:eastAsia="宋体"/>
                <w:color w:val="000000"/>
                <w:lang w:val="en-US" w:eastAsia="zh-CN" w:bidi="ar"/>
              </w:rPr>
            </w:r>
            <w:r/>
          </w:p>
          <w:p>
            <w:pPr>
              <w:pStyle w:val="651"/>
              <w:numPr>
                <w:ilvl w:val="0"/>
                <w:numId w:val="0"/>
              </w:numPr>
              <w:jc w:val="left"/>
              <w:widowControl/>
              <w:rPr>
                <w:rStyle w:val="783"/>
                <w:color w:val="000000"/>
                <w:lang w:val="en-US" w:eastAsia="zh-CN" w:bidi="ar"/>
              </w:rPr>
              <w:framePr w:vAnchor="page" w:hAnchor="page" w:xAlign="center" w:y="78"/>
            </w:pPr>
            <w:r>
              <w:rPr>
                <w:rStyle w:val="783"/>
                <w:rFonts w:hint="eastAsia"/>
                <w:color w:val="000000"/>
                <w:lang w:val="en-US" w:eastAsia="zh-CN" w:bidi="ar"/>
              </w:rPr>
              <w:t xml:space="preserve">15、▲通过电磁兼容测试 满足GB/T 17626.39-2023规定；</w:t>
            </w:r>
            <w:r>
              <w:rPr>
                <w:rStyle w:val="783"/>
                <w:color w:val="000000"/>
                <w:lang w:val="en-US" w:eastAsia="zh-CN" w:bidi="ar"/>
              </w:rPr>
            </w:r>
            <w:r/>
          </w:p>
          <w:p>
            <w:pPr>
              <w:pStyle w:val="651"/>
              <w:numPr>
                <w:ilvl w:val="0"/>
                <w:numId w:val="0"/>
              </w:numPr>
              <w:jc w:val="left"/>
              <w:widowControl/>
              <w:rPr>
                <w:rStyle w:val="783"/>
                <w:rFonts w:hint="eastAsia"/>
                <w:color w:val="000000"/>
                <w:lang w:bidi="ar"/>
              </w:rPr>
              <w:framePr w:vAnchor="page" w:hAnchor="page" w:xAlign="center" w:y="78"/>
            </w:pPr>
            <w:r>
              <w:rPr>
                <w:rStyle w:val="783"/>
                <w:rFonts w:hint="eastAsia"/>
                <w:color w:val="000000"/>
                <w:lang w:val="en-US" w:eastAsia="zh-CN" w:bidi="ar"/>
              </w:rPr>
              <w:t xml:space="preserve">16、</w:t>
            </w:r>
            <w:r>
              <w:rPr>
                <w:rStyle w:val="783"/>
                <w:rFonts w:hint="eastAsia"/>
                <w:color w:val="000000"/>
                <w:lang w:bidi="ar"/>
              </w:rPr>
              <w:t xml:space="preserve">▲振动</w:t>
            </w:r>
            <w:r>
              <w:rPr>
                <w:rStyle w:val="783"/>
                <w:rFonts w:hint="eastAsia"/>
                <w:color w:val="000000"/>
                <w:lang w:eastAsia="zh-CN" w:bidi="ar"/>
              </w:rPr>
              <w:t xml:space="preserve">：</w:t>
            </w:r>
            <w:r>
              <w:rPr>
                <w:rStyle w:val="783"/>
                <w:rFonts w:hint="eastAsia"/>
                <w:color w:val="000000"/>
                <w:lang w:bidi="ar"/>
              </w:rPr>
              <w:t xml:space="preserve">满足GB/T 2423.56-2018（随机），可提供具备CNAS资质出具的第三方测试报告</w:t>
            </w:r>
            <w:r>
              <w:rPr>
                <w:rStyle w:val="783"/>
                <w:rFonts w:hint="eastAsia"/>
                <w:color w:val="000000"/>
                <w:lang w:bidi="ar"/>
              </w:rPr>
            </w:r>
            <w:r/>
          </w:p>
          <w:p>
            <w:pPr>
              <w:pStyle w:val="651"/>
              <w:numPr>
                <w:ilvl w:val="0"/>
                <w:numId w:val="0"/>
              </w:numPr>
              <w:jc w:val="left"/>
              <w:widowControl/>
              <w:rPr>
                <w:rStyle w:val="783"/>
                <w:rFonts w:hint="eastAsia"/>
                <w:color w:val="000000"/>
                <w:lang w:bidi="ar"/>
              </w:rPr>
              <w:framePr w:vAnchor="page" w:hAnchor="page" w:xAlign="center" w:y="78"/>
            </w:pPr>
            <w:r>
              <w:rPr>
                <w:rStyle w:val="783"/>
                <w:rFonts w:hint="eastAsia"/>
                <w:color w:val="000000"/>
                <w:lang w:val="en-US" w:eastAsia="zh-CN" w:bidi="ar"/>
              </w:rPr>
              <w:t xml:space="preserve">17、</w:t>
            </w:r>
            <w:r>
              <w:rPr>
                <w:rStyle w:val="783"/>
                <w:rFonts w:hint="eastAsia"/>
                <w:color w:val="000000"/>
                <w:lang w:bidi="ar"/>
              </w:rPr>
              <w:t xml:space="preserve">▲盐雾</w:t>
            </w:r>
            <w:r>
              <w:rPr>
                <w:rStyle w:val="783"/>
                <w:rFonts w:hint="eastAsia"/>
                <w:color w:val="000000"/>
                <w:lang w:eastAsia="zh-CN" w:bidi="ar"/>
              </w:rPr>
              <w:t xml:space="preserve">：</w:t>
            </w:r>
            <w:r>
              <w:rPr>
                <w:rStyle w:val="783"/>
                <w:rFonts w:hint="eastAsia"/>
                <w:color w:val="000000"/>
                <w:lang w:bidi="ar"/>
              </w:rPr>
              <w:t xml:space="preserve">在24h，5%氯化钠溶液连续喷淋，设备不产生腐蚀损坏及影响正常工作，并提供具备CNAS认证的第三方检验报告；</w:t>
            </w:r>
            <w:r>
              <w:rPr>
                <w:rStyle w:val="783"/>
                <w:rFonts w:hint="eastAsia"/>
                <w:color w:val="000000"/>
                <w:lang w:bidi="ar"/>
              </w:rPr>
            </w:r>
            <w:r/>
          </w:p>
        </w:tc>
        <w:tc>
          <w:tcPr>
            <w:tcBorders>
              <w:top w:val="single" w:color="000000" w:sz="4" w:space="0"/>
              <w:left w:val="single" w:color="000000" w:sz="4" w:space="0"/>
              <w:bottom w:val="none" w:color="000000" w:sz="0" w:space="0"/>
              <w:right w:val="single" w:color="000000" w:sz="4" w:space="0"/>
            </w:tcBorders>
            <w:tcW w:w="615" w:type="dxa"/>
            <w:vAlign w:val="center"/>
            <w:textDirection w:val="lrTb"/>
            <w:noWrap w:val="false"/>
          </w:tcPr>
          <w:p>
            <w:pPr>
              <w:pStyle w:val="651"/>
              <w:jc w:val="center"/>
              <w:widowControl/>
              <w:rPr>
                <w:rFonts w:ascii="宋体" w:hAnsi="宋体" w:cs="宋体"/>
                <w:color w:val="000000"/>
                <w:sz w:val="18"/>
                <w:szCs w:val="18"/>
                <w:lang w:bidi="ar"/>
              </w:rPr>
              <w:framePr w:vAnchor="page" w:hAnchor="page" w:xAlign="center" w:y="78"/>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hint="eastAsia" w:ascii="宋体" w:hAnsi="宋体" w:eastAsia="宋体" w:cs="宋体"/>
                <w:color w:val="000000"/>
                <w:sz w:val="18"/>
                <w:szCs w:val="18"/>
                <w:lang w:eastAsia="zh-CN"/>
              </w:rPr>
              <w:framePr w:vAnchor="page" w:hAnchor="page" w:xAlign="center" w:y="78"/>
            </w:pPr>
            <w:r>
              <w:rPr>
                <w:rFonts w:hint="eastAsia" w:ascii="宋体" w:hAnsi="宋体" w:cs="宋体"/>
                <w:color w:val="000000"/>
                <w:sz w:val="18"/>
                <w:szCs w:val="18"/>
                <w:lang w:val="en-US" w:eastAsia="zh-CN" w:bidi="ar"/>
              </w:rPr>
              <w:t xml:space="preserve">台</w:t>
            </w:r>
            <w:r>
              <w:rPr>
                <w:rFonts w:hint="eastAsia" w:ascii="宋体" w:hAnsi="宋体" w:eastAsia="宋体" w:cs="宋体"/>
                <w:color w:val="000000"/>
                <w:sz w:val="18"/>
                <w:szCs w:val="18"/>
                <w:lang w:eastAsia="zh-CN"/>
              </w:rPr>
            </w:r>
            <w:r/>
          </w:p>
        </w:tc>
      </w:tr>
      <w:tr>
        <w:trPr/>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651"/>
              <w:jc w:val="center"/>
              <w:rPr>
                <w:rFonts w:ascii="宋体" w:hAnsi="宋体" w:cs="宋体"/>
                <w:color w:val="000000"/>
                <w:sz w:val="18"/>
                <w:szCs w:val="18"/>
              </w:rPr>
              <w:framePr w:vAnchor="page" w:hAnchor="page" w:xAlign="center" w:y="78"/>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51"/>
              <w:jc w:val="center"/>
              <w:widowControl/>
              <w:rPr>
                <w:rFonts w:ascii="宋体" w:hAnsi="宋体" w:cs="宋体"/>
                <w:color w:val="000000"/>
                <w:sz w:val="18"/>
                <w:szCs w:val="18"/>
              </w:rPr>
              <w:framePr w:vAnchor="page" w:hAnchor="page" w:xAlign="center" w:y="78"/>
            </w:pPr>
            <w:r>
              <w:rPr>
                <w:rStyle w:val="784"/>
                <w:color w:val="000000"/>
                <w:lang w:bidi="ar"/>
              </w:rPr>
              <w:t xml:space="preserve">卫星Modem</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numPr>
                <w:ilvl w:val="0"/>
                <w:numId w:val="3"/>
              </w:numPr>
              <w:jc w:val="left"/>
              <w:widowControl/>
              <w:rPr>
                <w:rStyle w:val="783"/>
                <w:color w:val="000000"/>
                <w:lang w:val="en-US" w:eastAsia="zh-CN" w:bidi="ar"/>
              </w:rPr>
              <w:framePr w:vAnchor="page" w:hAnchor="page" w:xAlign="center" w:y="78"/>
            </w:pPr>
            <w:r>
              <w:rPr>
                <w:rStyle w:val="783"/>
                <w:rFonts w:hint="eastAsia"/>
                <w:color w:val="000000"/>
                <w:lang w:eastAsia="zh-CN" w:bidi="ar"/>
              </w:rPr>
              <w:t xml:space="preserve">亚太6D的国产自主产品，</w:t>
            </w:r>
            <w:r>
              <w:rPr>
                <w:rStyle w:val="783"/>
                <w:color w:val="000000"/>
                <w:lang w:bidi="ar"/>
              </w:rPr>
              <w:t xml:space="preserve">其匹配的卫星</w:t>
            </w:r>
            <w:r>
              <w:rPr>
                <w:rStyle w:val="783"/>
                <w:rFonts w:hint="eastAsia"/>
                <w:color w:val="000000"/>
                <w:lang w:val="en-US" w:eastAsia="zh-CN" w:bidi="ar"/>
              </w:rPr>
              <w:t xml:space="preserve">TDMA</w:t>
            </w:r>
            <w:r>
              <w:rPr>
                <w:rStyle w:val="783"/>
                <w:color w:val="000000"/>
                <w:lang w:bidi="ar"/>
              </w:rPr>
              <w:t xml:space="preserve">基带系统能单一波束覆盖江苏全境</w:t>
            </w:r>
            <w:r>
              <w:rPr>
                <w:rStyle w:val="783"/>
                <w:rFonts w:hint="eastAsia"/>
                <w:color w:val="000000"/>
                <w:lang w:eastAsia="zh-CN" w:bidi="ar"/>
              </w:rPr>
              <w:t xml:space="preserve">；</w:t>
            </w:r>
            <w:r>
              <w:rPr>
                <w:rStyle w:val="783"/>
                <w:color w:val="000000"/>
                <w:lang w:val="en-US" w:eastAsia="zh-CN" w:bidi="ar"/>
              </w:rPr>
            </w:r>
            <w:r/>
          </w:p>
          <w:p>
            <w:pPr>
              <w:pStyle w:val="651"/>
              <w:numPr>
                <w:ilvl w:val="0"/>
                <w:numId w:val="3"/>
              </w:numPr>
              <w:jc w:val="left"/>
              <w:widowControl/>
              <w:rPr>
                <w:rStyle w:val="783"/>
                <w:color w:val="000000"/>
                <w:lang w:bidi="ar"/>
              </w:rPr>
              <w:framePr w:vAnchor="page" w:hAnchor="page" w:xAlign="center" w:y="78"/>
            </w:pPr>
            <w:r>
              <w:rPr>
                <w:rStyle w:val="783"/>
                <w:rFonts w:hint="eastAsia"/>
                <w:color w:val="000000"/>
                <w:lang w:val="en-US" w:eastAsia="zh-CN" w:bidi="ar"/>
              </w:rPr>
              <w:t xml:space="preserve">外观尺寸：1U机箱</w:t>
            </w:r>
            <w:r>
              <w:rPr>
                <w:rStyle w:val="783"/>
                <w:color w:val="000000"/>
                <w:lang w:bidi="ar"/>
              </w:rPr>
            </w:r>
            <w:r/>
          </w:p>
          <w:p>
            <w:pPr>
              <w:pStyle w:val="651"/>
              <w:numPr>
                <w:ilvl w:val="0"/>
                <w:numId w:val="3"/>
              </w:numPr>
              <w:jc w:val="left"/>
              <w:widowControl/>
              <w:rPr>
                <w:rStyle w:val="783"/>
                <w:color w:val="000000"/>
                <w:lang w:bidi="ar"/>
              </w:rPr>
              <w:framePr w:vAnchor="page" w:hAnchor="page" w:xAlign="center" w:y="78"/>
            </w:pPr>
            <w:r>
              <w:rPr>
                <w:rStyle w:val="783"/>
                <w:color w:val="000000"/>
                <w:lang w:bidi="ar"/>
              </w:rPr>
              <w:t xml:space="preserve">中频频率范围：不小于  950MHz～2</w:t>
            </w:r>
            <w:r>
              <w:rPr>
                <w:rStyle w:val="783"/>
                <w:rFonts w:hint="eastAsia"/>
                <w:color w:val="000000"/>
                <w:lang w:val="en-US" w:eastAsia="zh-CN" w:bidi="ar"/>
              </w:rPr>
              <w:t xml:space="preserve">40</w:t>
            </w:r>
            <w:r>
              <w:rPr>
                <w:rStyle w:val="783"/>
                <w:color w:val="000000"/>
                <w:lang w:bidi="ar"/>
              </w:rPr>
              <w:t xml:space="preserve">0MHz；</w:t>
            </w:r>
            <w:r>
              <w:rPr>
                <w:rStyle w:val="783"/>
                <w:color w:val="000000"/>
                <w:lang w:bidi="ar"/>
              </w:rPr>
            </w:r>
            <w:r/>
          </w:p>
          <w:p>
            <w:pPr>
              <w:pStyle w:val="651"/>
              <w:numPr>
                <w:ilvl w:val="0"/>
                <w:numId w:val="3"/>
              </w:numPr>
              <w:jc w:val="left"/>
              <w:widowControl/>
              <w:rPr>
                <w:rStyle w:val="783"/>
                <w:color w:val="000000"/>
                <w:lang w:bidi="ar"/>
              </w:rPr>
              <w:framePr w:vAnchor="page" w:hAnchor="page" w:xAlign="center" w:y="78"/>
            </w:pPr>
            <w:r>
              <w:rPr>
                <w:rStyle w:val="783"/>
                <w:color w:val="000000"/>
                <w:lang w:bidi="ar"/>
              </w:rPr>
              <w:t xml:space="preserve">支持QPSK、8PSK、16APSK等调制方式；</w:t>
            </w:r>
            <w:r>
              <w:rPr>
                <w:rStyle w:val="783"/>
                <w:color w:val="000000"/>
                <w:lang w:bidi="ar"/>
              </w:rPr>
            </w:r>
            <w:r/>
          </w:p>
          <w:p>
            <w:pPr>
              <w:pStyle w:val="651"/>
              <w:numPr>
                <w:ilvl w:val="0"/>
                <w:numId w:val="3"/>
              </w:numPr>
              <w:jc w:val="left"/>
              <w:widowControl/>
              <w:rPr>
                <w:rStyle w:val="783"/>
                <w:color w:val="000000"/>
                <w:lang w:bidi="ar"/>
              </w:rPr>
              <w:framePr w:vAnchor="page" w:hAnchor="page" w:xAlign="center" w:y="78"/>
            </w:pPr>
            <w:r>
              <w:rPr>
                <w:rStyle w:val="783"/>
                <w:color w:val="000000"/>
                <w:lang w:bidi="ar"/>
              </w:rPr>
              <w:t xml:space="preserve">最大业务通道信息速率：≥50Mbps；</w:t>
            </w:r>
            <w:r>
              <w:rPr>
                <w:rStyle w:val="783"/>
                <w:color w:val="000000"/>
                <w:lang w:bidi="ar"/>
              </w:rPr>
            </w:r>
            <w:r/>
          </w:p>
          <w:p>
            <w:pPr>
              <w:pStyle w:val="651"/>
              <w:numPr>
                <w:ilvl w:val="0"/>
                <w:numId w:val="3"/>
              </w:numPr>
              <w:jc w:val="left"/>
              <w:widowControl/>
              <w:rPr>
                <w:rStyle w:val="783"/>
                <w:color w:val="000000"/>
                <w:lang w:bidi="ar"/>
              </w:rPr>
              <w:framePr w:vAnchor="page" w:hAnchor="page" w:xAlign="center" w:y="78"/>
            </w:pPr>
            <w:r>
              <w:rPr>
                <w:rStyle w:val="783"/>
                <w:color w:val="000000"/>
                <w:lang w:bidi="ar"/>
              </w:rPr>
              <w:t xml:space="preserve">输出电平：不小于-55dBm～</w:t>
            </w:r>
            <w:r>
              <w:rPr>
                <w:rStyle w:val="783"/>
                <w:rFonts w:hint="eastAsia"/>
                <w:color w:val="000000"/>
                <w:lang w:val="en-US" w:eastAsia="zh-CN" w:bidi="ar"/>
              </w:rPr>
              <w:t xml:space="preserve">0</w:t>
            </w:r>
            <w:r>
              <w:rPr>
                <w:rStyle w:val="783"/>
                <w:color w:val="000000"/>
                <w:lang w:bidi="ar"/>
              </w:rPr>
              <w:t xml:space="preserve">dBm的范围；</w:t>
            </w:r>
            <w:r>
              <w:rPr>
                <w:rStyle w:val="783"/>
                <w:color w:val="000000"/>
                <w:lang w:bidi="ar"/>
              </w:rPr>
            </w:r>
            <w:r/>
          </w:p>
          <w:p>
            <w:pPr>
              <w:pStyle w:val="651"/>
              <w:numPr>
                <w:ilvl w:val="0"/>
                <w:numId w:val="3"/>
              </w:numPr>
              <w:jc w:val="left"/>
              <w:widowControl/>
              <w:rPr>
                <w:rStyle w:val="783"/>
                <w:rFonts w:hint="eastAsia"/>
                <w:color w:val="000000"/>
                <w:lang w:val="en-US" w:eastAsia="zh-CN" w:bidi="ar"/>
              </w:rPr>
              <w:framePr w:vAnchor="page" w:hAnchor="page" w:xAlign="center" w:y="78"/>
            </w:pPr>
            <w:r>
              <w:rPr>
                <w:rStyle w:val="783"/>
                <w:rFonts w:hint="eastAsia"/>
                <w:color w:val="000000"/>
                <w:lang w:val="en-US" w:eastAsia="zh-CN" w:bidi="ar"/>
              </w:rPr>
              <w:t xml:space="preserve">控制管理：支持网管系统、终端Web程序、控制管理；</w:t>
            </w:r>
            <w:r>
              <w:rPr>
                <w:rStyle w:val="783"/>
                <w:rFonts w:hint="eastAsia"/>
                <w:color w:val="000000"/>
                <w:lang w:val="en-US" w:eastAsia="zh-CN" w:bidi="ar"/>
              </w:rPr>
            </w:r>
            <w:r/>
          </w:p>
          <w:p>
            <w:pPr>
              <w:pStyle w:val="651"/>
              <w:numPr>
                <w:ilvl w:val="0"/>
                <w:numId w:val="3"/>
              </w:numPr>
              <w:jc w:val="left"/>
              <w:widowControl/>
              <w:rPr>
                <w:rStyle w:val="783"/>
                <w:color w:val="000000"/>
                <w:lang w:bidi="ar"/>
              </w:rPr>
              <w:framePr w:vAnchor="page" w:hAnchor="page" w:xAlign="center" w:y="78"/>
            </w:pPr>
            <w:r>
              <w:rPr>
                <w:rStyle w:val="783"/>
                <w:rFonts w:hint="eastAsia"/>
                <w:color w:val="000000"/>
                <w:lang w:val="en-US" w:eastAsia="zh-CN" w:bidi="ar"/>
              </w:rPr>
              <w:t xml:space="preserve">▲升级：支持OTA和本地升级；</w:t>
            </w:r>
            <w:r>
              <w:rPr>
                <w:rStyle w:val="783"/>
                <w:color w:val="000000"/>
                <w:lang w:bidi="ar"/>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51"/>
              <w:jc w:val="center"/>
              <w:widowControl/>
              <w:rPr>
                <w:rFonts w:hint="eastAsia" w:ascii="宋体" w:hAnsi="宋体" w:cs="宋体"/>
                <w:color w:val="000000"/>
                <w:sz w:val="18"/>
                <w:szCs w:val="18"/>
                <w:lang w:bidi="ar"/>
              </w:rPr>
              <w:framePr w:vAnchor="page" w:hAnchor="page" w:xAlign="center" w:y="78"/>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hint="eastAsia" w:ascii="宋体" w:hAnsi="宋体" w:cs="宋体"/>
                <w:color w:val="000000"/>
                <w:sz w:val="18"/>
                <w:szCs w:val="18"/>
                <w:lang w:bidi="ar"/>
              </w:rPr>
              <w:framePr w:vAnchor="page" w:hAnchor="page" w:xAlign="center" w:y="78"/>
            </w:pPr>
            <w:r>
              <w:rPr>
                <w:rFonts w:hint="eastAsia" w:ascii="宋体" w:hAnsi="宋体" w:cs="宋体"/>
                <w:color w:val="000000"/>
                <w:sz w:val="18"/>
                <w:szCs w:val="18"/>
                <w:lang w:bidi="ar"/>
              </w:rPr>
              <w:t xml:space="preserve">台</w:t>
            </w:r>
            <w:r>
              <w:rPr>
                <w:rFonts w:hint="eastAsia" w:ascii="宋体" w:hAnsi="宋体" w:cs="宋体"/>
                <w:color w:val="000000"/>
                <w:sz w:val="18"/>
                <w:szCs w:val="18"/>
                <w:lang w:bidi="ar"/>
              </w:rPr>
            </w:r>
            <w:r/>
          </w:p>
        </w:tc>
      </w:tr>
      <w:tr>
        <w:trPr/>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651"/>
              <w:jc w:val="center"/>
              <w:rPr>
                <w:rFonts w:ascii="宋体" w:hAnsi="宋体" w:cs="宋体"/>
                <w:color w:val="000000"/>
                <w:sz w:val="18"/>
                <w:szCs w:val="18"/>
              </w:rPr>
              <w:framePr w:vAnchor="page" w:hAnchor="page" w:xAlign="center" w:y="78"/>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51"/>
              <w:ind w:firstLine="180"/>
              <w:jc w:val="left"/>
              <w:widowControl/>
              <w:rPr>
                <w:rStyle w:val="783"/>
                <w:color w:val="000000"/>
                <w:lang w:bidi="ar"/>
              </w:rPr>
              <w:framePr w:vAnchor="page" w:hAnchor="page" w:xAlign="center" w:y="78"/>
            </w:pPr>
            <w:r>
              <w:rPr>
                <w:rStyle w:val="783"/>
                <w:color w:val="000000"/>
                <w:lang w:bidi="ar"/>
              </w:rPr>
              <w:t xml:space="preserve">电源适配器</w:t>
            </w:r>
            <w:r>
              <w:rPr>
                <w:rStyle w:val="783"/>
                <w:color w:val="000000"/>
                <w:lang w:bidi="ar"/>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jc w:val="left"/>
              <w:widowControl/>
              <w:rPr>
                <w:rStyle w:val="783"/>
                <w:color w:val="000000"/>
                <w:lang w:bidi="ar"/>
              </w:rPr>
              <w:framePr w:vAnchor="page" w:hAnchor="page" w:xAlign="center" w:y="78"/>
            </w:pPr>
            <w:r>
              <w:rPr>
                <w:rStyle w:val="783"/>
                <w:color w:val="000000"/>
                <w:lang w:bidi="ar"/>
              </w:rPr>
              <w:t xml:space="preserve">24V/30V/48V</w:t>
            </w:r>
            <w:r>
              <w:rPr>
                <w:rStyle w:val="783"/>
                <w:rFonts w:hint="eastAsia"/>
                <w:color w:val="000000"/>
                <w:lang w:val="en-US" w:eastAsia="zh-CN" w:bidi="ar"/>
              </w:rPr>
              <w:t xml:space="preserve">可选</w:t>
            </w:r>
            <w:r>
              <w:rPr>
                <w:rStyle w:val="783"/>
                <w:color w:val="000000"/>
                <w:lang w:bidi="ar"/>
              </w:rPr>
              <w:t xml:space="preserve">,带短路，过压，过载，过温保护，带DC OK输出</w:t>
            </w:r>
            <w:r>
              <w:rPr>
                <w:rStyle w:val="783"/>
                <w:color w:val="000000"/>
                <w:lang w:bidi="ar"/>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51"/>
              <w:jc w:val="center"/>
              <w:widowControl/>
              <w:rPr>
                <w:rFonts w:hint="eastAsia" w:ascii="宋体" w:hAnsi="宋体" w:cs="宋体"/>
                <w:color w:val="000000"/>
                <w:sz w:val="18"/>
                <w:szCs w:val="18"/>
                <w:lang w:bidi="ar"/>
              </w:rPr>
              <w:framePr w:vAnchor="page" w:hAnchor="page" w:xAlign="center" w:y="78"/>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hint="eastAsia" w:ascii="宋体" w:hAnsi="宋体" w:cs="宋体"/>
                <w:color w:val="000000"/>
                <w:sz w:val="18"/>
                <w:szCs w:val="18"/>
                <w:lang w:bidi="ar"/>
              </w:rPr>
              <w:framePr w:vAnchor="page" w:hAnchor="page" w:xAlign="center" w:y="78"/>
            </w:pPr>
            <w:r>
              <w:rPr>
                <w:rFonts w:hint="eastAsia" w:ascii="宋体" w:hAnsi="宋体" w:cs="宋体"/>
                <w:color w:val="000000"/>
                <w:sz w:val="18"/>
                <w:szCs w:val="18"/>
                <w:lang w:bidi="ar"/>
              </w:rPr>
              <w:t xml:space="preserve">台</w:t>
            </w:r>
            <w:r>
              <w:rPr>
                <w:rFonts w:hint="eastAsia" w:ascii="宋体" w:hAnsi="宋体" w:cs="宋体"/>
                <w:color w:val="000000"/>
                <w:sz w:val="18"/>
                <w:szCs w:val="18"/>
                <w:lang w:bidi="ar"/>
              </w:rPr>
            </w:r>
            <w:r/>
          </w:p>
        </w:tc>
      </w:tr>
      <w:tr>
        <w:trPr/>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651"/>
              <w:jc w:val="center"/>
              <w:rPr>
                <w:rFonts w:ascii="宋体" w:hAnsi="宋体" w:cs="宋体"/>
                <w:color w:val="000000"/>
                <w:sz w:val="18"/>
                <w:szCs w:val="18"/>
              </w:rPr>
              <w:framePr w:vAnchor="page" w:hAnchor="page" w:xAlign="center" w:y="78"/>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51"/>
              <w:ind w:firstLine="180"/>
              <w:jc w:val="left"/>
              <w:widowControl/>
              <w:rPr>
                <w:rStyle w:val="783"/>
                <w:color w:val="000000"/>
                <w:lang w:bidi="ar"/>
              </w:rPr>
              <w:framePr w:vAnchor="page" w:hAnchor="page" w:xAlign="center" w:y="78"/>
            </w:pPr>
            <w:r>
              <w:rPr>
                <w:rStyle w:val="782"/>
                <w:color w:val="000000"/>
                <w:lang w:bidi="ar"/>
              </w:rPr>
              <w:t xml:space="preserve">辅材</w:t>
            </w:r>
            <w:r>
              <w:rPr>
                <w:rStyle w:val="783"/>
                <w:color w:val="000000"/>
                <w:lang w:bidi="ar"/>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jc w:val="left"/>
              <w:widowControl/>
              <w:rPr>
                <w:rStyle w:val="783"/>
                <w:rFonts w:hint="eastAsia" w:eastAsia="宋体"/>
                <w:color w:val="000000"/>
                <w:lang w:eastAsia="zh-CN" w:bidi="ar"/>
              </w:rPr>
              <w:framePr w:vAnchor="page" w:hAnchor="page" w:xAlign="center" w:y="78"/>
            </w:pPr>
            <w:r>
              <w:rPr>
                <w:rStyle w:val="783"/>
                <w:rFonts w:hint="eastAsia"/>
                <w:color w:val="000000"/>
                <w:lang w:eastAsia="zh-CN" w:bidi="ar"/>
              </w:rPr>
              <w:t xml:space="preserve">安装支架、连接线缆等</w:t>
            </w:r>
            <w:r>
              <w:rPr>
                <w:rStyle w:val="783"/>
                <w:rFonts w:hint="eastAsia" w:eastAsia="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51"/>
              <w:jc w:val="center"/>
              <w:widowControl/>
              <w:rPr>
                <w:rFonts w:hint="eastAsia" w:ascii="宋体" w:hAnsi="宋体" w:eastAsia="宋体" w:cs="宋体"/>
                <w:color w:val="000000"/>
                <w:sz w:val="18"/>
                <w:szCs w:val="18"/>
                <w:lang w:val="en-US" w:eastAsia="zh-CN" w:bidi="ar"/>
              </w:rPr>
              <w:framePr w:vAnchor="page" w:hAnchor="page" w:xAlign="center" w:y="78"/>
            </w:pPr>
            <w:r>
              <w:rPr>
                <w:rFonts w:hint="eastAsia" w:ascii="宋体" w:hAnsi="宋体" w:cs="宋体"/>
                <w:color w:val="000000"/>
                <w:sz w:val="18"/>
                <w:szCs w:val="18"/>
                <w:lang w:val="en-US" w:eastAsia="zh-CN" w:bidi="ar"/>
              </w:rPr>
              <w:t xml:space="preserve">1</w:t>
            </w:r>
            <w:r>
              <w:rPr>
                <w:rFonts w:hint="eastAsia" w:ascii="宋体" w:hAnsi="宋体" w:eastAsia="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hint="eastAsia" w:ascii="宋体" w:hAnsi="宋体" w:eastAsia="宋体" w:cs="宋体"/>
                <w:color w:val="000000"/>
                <w:sz w:val="18"/>
                <w:szCs w:val="18"/>
                <w:lang w:eastAsia="zh-CN" w:bidi="ar"/>
              </w:rPr>
              <w:framePr w:vAnchor="page" w:hAnchor="page" w:xAlign="center" w:y="78"/>
            </w:pPr>
            <w:r>
              <w:rPr>
                <w:rFonts w:hint="eastAsia" w:ascii="宋体" w:hAnsi="宋体" w:cs="宋体"/>
                <w:color w:val="000000"/>
                <w:sz w:val="18"/>
                <w:szCs w:val="18"/>
                <w:lang w:eastAsia="zh-CN" w:bidi="ar"/>
              </w:rPr>
              <w:t xml:space="preserve">批</w:t>
            </w:r>
            <w:r>
              <w:rPr>
                <w:rFonts w:hint="eastAsia" w:ascii="宋体" w:hAnsi="宋体" w:eastAsia="宋体" w:cs="宋体"/>
                <w:color w:val="000000"/>
                <w:sz w:val="18"/>
                <w:szCs w:val="18"/>
                <w:lang w:eastAsia="zh-CN" w:bidi="ar"/>
              </w:rPr>
            </w:r>
            <w:r/>
          </w:p>
        </w:tc>
      </w:tr>
      <w:tr>
        <w:trPr/>
        <w:tc>
          <w:tcPr>
            <w:tcBorders>
              <w:top w:val="none" w:color="000000" w:sz="0"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651"/>
              <w:jc w:val="center"/>
              <w:rPr>
                <w:rFonts w:ascii="宋体" w:hAnsi="宋体" w:cs="宋体"/>
                <w:color w:val="000000"/>
                <w:sz w:val="18"/>
                <w:szCs w:val="18"/>
              </w:rPr>
              <w:framePr w:vAnchor="page" w:hAnchor="page" w:xAlign="center" w:y="78"/>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51"/>
              <w:ind w:firstLine="180"/>
              <w:jc w:val="left"/>
              <w:widowControl/>
              <w:rPr>
                <w:rStyle w:val="782"/>
                <w:rFonts w:hint="eastAsia" w:eastAsia="宋体"/>
                <w:color w:val="000000"/>
                <w:lang w:eastAsia="zh-CN" w:bidi="ar"/>
              </w:rPr>
              <w:framePr w:vAnchor="page" w:hAnchor="page" w:xAlign="center" w:y="78"/>
            </w:pPr>
            <w:r>
              <w:rPr>
                <w:rStyle w:val="782"/>
                <w:rFonts w:hint="eastAsia" w:eastAsia="宋体"/>
                <w:color w:val="000000"/>
                <w:lang w:eastAsia="zh-CN" w:bidi="ar"/>
              </w:rPr>
              <w:t xml:space="preserve">其他</w:t>
            </w:r>
            <w:r>
              <w:rPr>
                <w:rStyle w:val="782"/>
                <w:rFonts w:hint="eastAsia" w:eastAsia="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pStyle w:val="651"/>
              <w:jc w:val="left"/>
              <w:widowControl/>
              <w:rPr>
                <w:rStyle w:val="783"/>
                <w:rFonts w:hint="eastAsia"/>
                <w:color w:val="000000"/>
                <w:lang w:eastAsia="zh-CN" w:bidi="ar"/>
              </w:rPr>
              <w:framePr w:vAnchor="page" w:hAnchor="page" w:xAlign="center" w:y="78"/>
            </w:pPr>
            <w:r>
              <w:rPr>
                <w:rStyle w:val="783"/>
                <w:rFonts w:hint="eastAsia"/>
                <w:color w:val="000000"/>
                <w:lang w:eastAsia="zh-CN" w:bidi="ar"/>
              </w:rPr>
              <w:t xml:space="preserve">需提供至少1年卫星通信流量，每年不少于60G流量。</w:t>
            </w:r>
            <w:r>
              <w:rPr>
                <w:rStyle w:val="783"/>
                <w:rFonts w:hint="eastAsia"/>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51"/>
              <w:jc w:val="center"/>
              <w:widowControl/>
              <w:rPr>
                <w:rFonts w:ascii="宋体" w:hAnsi="宋体" w:cs="宋体"/>
                <w:color w:val="000000"/>
                <w:sz w:val="18"/>
                <w:szCs w:val="18"/>
                <w:lang w:val="en-US" w:eastAsia="zh-CN" w:bidi="ar"/>
              </w:rPr>
              <w:framePr w:vAnchor="page" w:hAnchor="page" w:xAlign="center" w:y="78"/>
            </w:pPr>
            <w:r>
              <w:rPr>
                <w:rFonts w:hint="eastAsia" w:ascii="宋体" w:hAnsi="宋体" w:cs="宋体"/>
                <w:color w:val="000000"/>
                <w:sz w:val="18"/>
                <w:szCs w:val="18"/>
                <w:lang w:val="en-US" w:eastAsia="zh-CN" w:bidi="ar"/>
              </w:rPr>
              <w:t xml:space="preserve">1</w:t>
            </w:r>
            <w:r>
              <w:rPr>
                <w:rFonts w:ascii="宋体" w:hAnsi="宋体" w:cs="宋体"/>
                <w:color w:val="000000"/>
                <w:sz w:val="18"/>
                <w:szCs w:val="18"/>
                <w:lang w:val="en-US" w:eastAsia="zh-CN"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51"/>
              <w:jc w:val="center"/>
              <w:widowControl/>
              <w:rPr>
                <w:rFonts w:hint="eastAsia" w:ascii="宋体" w:hAnsi="宋体" w:cs="宋体"/>
                <w:color w:val="000000"/>
                <w:sz w:val="18"/>
                <w:szCs w:val="18"/>
                <w:lang w:eastAsia="zh-CN" w:bidi="ar"/>
              </w:rPr>
              <w:framePr w:vAnchor="page" w:hAnchor="page" w:xAlign="center" w:y="78"/>
            </w:pPr>
            <w:r>
              <w:rPr>
                <w:rFonts w:hint="eastAsia" w:ascii="宋体" w:hAnsi="宋体" w:cs="宋体"/>
                <w:color w:val="000000"/>
                <w:sz w:val="18"/>
                <w:szCs w:val="18"/>
                <w:lang w:eastAsia="zh-CN" w:bidi="ar"/>
              </w:rPr>
              <w:t xml:space="preserve">项</w:t>
            </w:r>
            <w:r>
              <w:rPr>
                <w:rFonts w:hint="eastAsia" w:ascii="宋体" w:hAnsi="宋体" w:cs="宋体"/>
                <w:color w:val="000000"/>
                <w:sz w:val="18"/>
                <w:szCs w:val="18"/>
                <w:lang w:eastAsia="zh-CN" w:bidi="ar"/>
              </w:rPr>
            </w:r>
            <w:r/>
          </w:p>
        </w:tc>
      </w:tr>
    </w:tbl>
    <w:p>
      <w:pPr>
        <w:pStyle w:val="651"/>
        <w:spacing w:line="500" w:lineRule="exact"/>
        <w:rPr>
          <w:rFonts w:eastAsia="方正仿宋_GBK"/>
          <w:sz w:val="28"/>
          <w:szCs w:val="28"/>
          <w:highlight w:val="none"/>
        </w:rPr>
      </w:pPr>
      <w:r>
        <w:rPr>
          <w:rFonts w:eastAsia="方正仿宋_GBK"/>
          <w:sz w:val="28"/>
          <w:szCs w:val="28"/>
          <w:highlight w:val="none"/>
        </w:rPr>
        <w:t xml:space="preserve">三</w:t>
      </w:r>
      <w:r>
        <w:rPr>
          <w:rFonts w:hint="eastAsia" w:eastAsia="方正仿宋_GBK"/>
          <w:sz w:val="28"/>
          <w:szCs w:val="28"/>
          <w:highlight w:val="none"/>
          <w:lang w:eastAsia="zh-CN"/>
        </w:rPr>
        <w:t xml:space="preserve">、</w:t>
      </w:r>
      <w:r>
        <w:rPr>
          <w:rFonts w:eastAsia="方正仿宋_GBK"/>
          <w:sz w:val="28"/>
          <w:szCs w:val="28"/>
          <w:highlight w:val="none"/>
        </w:rPr>
        <w:t xml:space="preserve">项目质保和售后服务</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1.质保期：</w:t>
      </w:r>
      <w:r>
        <w:rPr>
          <w:rFonts w:hint="eastAsia" w:eastAsia="方正仿宋_GBK"/>
          <w:sz w:val="28"/>
          <w:szCs w:val="28"/>
          <w:highlight w:val="none"/>
        </w:rPr>
        <w:t xml:space="preserve">项目整体提供</w:t>
      </w:r>
      <w:r>
        <w:rPr>
          <w:rFonts w:hint="eastAsia" w:eastAsia="方正仿宋_GBK"/>
          <w:sz w:val="28"/>
          <w:szCs w:val="28"/>
          <w:highlight w:val="none"/>
          <w:lang w:val="en-US" w:eastAsia="zh-CN"/>
        </w:rPr>
        <w:t xml:space="preserve">3</w:t>
      </w:r>
      <w:r>
        <w:rPr>
          <w:rFonts w:hint="eastAsia" w:eastAsia="方正仿宋_GBK"/>
          <w:sz w:val="28"/>
          <w:szCs w:val="28"/>
          <w:highlight w:val="none"/>
        </w:rPr>
        <w:t xml:space="preserve">年</w:t>
      </w:r>
      <w:r>
        <w:rPr>
          <w:rFonts w:hint="eastAsia" w:eastAsia="方正仿宋_GBK"/>
          <w:sz w:val="28"/>
          <w:szCs w:val="28"/>
          <w:highlight w:val="none"/>
          <w:lang w:eastAsia="zh-CN"/>
        </w:rPr>
        <w:t xml:space="preserve">免费质保</w:t>
      </w:r>
      <w:r>
        <w:rPr>
          <w:rFonts w:hint="eastAsia" w:eastAsia="方正仿宋_GBK"/>
          <w:sz w:val="28"/>
          <w:szCs w:val="28"/>
          <w:highlight w:val="none"/>
        </w:rPr>
        <w:t xml:space="preserve">。</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2.质保期内免费提供设备的维修维护，包括非人为因素发生的修理</w:t>
      </w:r>
      <w:r>
        <w:rPr>
          <w:rFonts w:hint="eastAsia" w:eastAsia="方正仿宋_GBK"/>
          <w:sz w:val="28"/>
          <w:szCs w:val="28"/>
          <w:highlight w:val="none"/>
          <w:lang w:eastAsia="zh-CN"/>
        </w:rPr>
        <w:t xml:space="preserve">、</w:t>
      </w:r>
      <w:r>
        <w:rPr>
          <w:rFonts w:eastAsia="方正仿宋_GBK"/>
          <w:sz w:val="28"/>
          <w:szCs w:val="28"/>
          <w:highlight w:val="none"/>
        </w:rPr>
        <w:t xml:space="preserve">更换的费用。质保期过后采购方与成交供应商另行商谈后续维护方式和费用。</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3.供应商免费提供7×24小时的电话支持服务，解答采购方在使用、维护过程中遇到的问题，如电话服务不能解决问题，须在24小时内提供上门服务。</w:t>
      </w:r>
      <w:r>
        <w:rPr>
          <w:rFonts w:eastAsia="方正仿宋_GBK"/>
          <w:sz w:val="28"/>
          <w:szCs w:val="28"/>
          <w:highlight w:val="none"/>
        </w:rPr>
      </w:r>
      <w:r/>
    </w:p>
    <w:p>
      <w:pPr>
        <w:pStyle w:val="651"/>
        <w:spacing w:line="5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4.培训要求：成交供应商必须提供对操作人员切实可行的培训方案，项目验收合格后组织操作人员培训1次，保证采购单位使用人员能够正常操作产品的各种功能。</w:t>
      </w:r>
      <w:r>
        <w:rPr>
          <w:rFonts w:eastAsia="方正仿宋_GBK"/>
          <w:sz w:val="28"/>
          <w:szCs w:val="28"/>
          <w:highlight w:val="none"/>
          <w:lang w:val="en-US" w:eastAsia="zh-CN"/>
        </w:rPr>
      </w:r>
      <w:r/>
    </w:p>
    <w:p>
      <w:pPr>
        <w:pStyle w:val="651"/>
        <w:spacing w:line="500" w:lineRule="exact"/>
        <w:rPr>
          <w:rFonts w:hint="eastAsia" w:eastAsia="方正仿宋_GBK"/>
          <w:sz w:val="28"/>
          <w:szCs w:val="28"/>
          <w:highlight w:val="none"/>
          <w:lang w:eastAsia="zh-CN"/>
        </w:rPr>
      </w:pPr>
      <w:r>
        <w:rPr>
          <w:rFonts w:eastAsia="方正仿宋_GBK"/>
          <w:sz w:val="28"/>
          <w:szCs w:val="28"/>
          <w:highlight w:val="none"/>
        </w:rPr>
        <w:t xml:space="preserve">四</w:t>
      </w:r>
      <w:r>
        <w:rPr>
          <w:rFonts w:hint="eastAsia" w:eastAsia="方正仿宋_GBK"/>
          <w:sz w:val="28"/>
          <w:szCs w:val="28"/>
          <w:highlight w:val="none"/>
          <w:lang w:eastAsia="zh-CN"/>
        </w:rPr>
        <w:t xml:space="preserve">、交货时间和地点</w:t>
      </w:r>
      <w:r>
        <w:rPr>
          <w:rFonts w:hint="eastAsia" w:eastAsia="方正仿宋_GBK"/>
          <w:sz w:val="28"/>
          <w:szCs w:val="28"/>
          <w:highlight w:val="none"/>
          <w:lang w:eastAsia="zh-CN"/>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1</w:t>
      </w:r>
      <w:r>
        <w:rPr>
          <w:rFonts w:eastAsia="方正仿宋_GBK"/>
          <w:sz w:val="28"/>
          <w:szCs w:val="28"/>
          <w:highlight w:val="none"/>
        </w:rPr>
        <w:t xml:space="preserve">.交货期（服务时间）：</w:t>
      </w:r>
      <w:r>
        <w:rPr>
          <w:rFonts w:hint="eastAsia" w:eastAsia="方正仿宋_GBK"/>
          <w:sz w:val="28"/>
          <w:szCs w:val="28"/>
          <w:highlight w:val="none"/>
        </w:rPr>
        <w:t xml:space="preserve">自合同签订之日起</w:t>
      </w:r>
      <w:r>
        <w:rPr>
          <w:rFonts w:hint="eastAsia" w:eastAsia="方正仿宋_GBK"/>
          <w:sz w:val="28"/>
          <w:szCs w:val="28"/>
          <w:highlight w:val="none"/>
          <w:lang w:val="en-US" w:eastAsia="zh-CN"/>
        </w:rPr>
        <w:t xml:space="preserve">45个日历天</w:t>
      </w:r>
      <w:r>
        <w:rPr>
          <w:rFonts w:hint="eastAsia" w:eastAsia="方正仿宋_GBK"/>
          <w:sz w:val="28"/>
          <w:szCs w:val="28"/>
          <w:highlight w:val="none"/>
        </w:rPr>
        <w:t xml:space="preserve">内完成所有设备安装调试</w:t>
      </w:r>
      <w:r>
        <w:rPr>
          <w:rFonts w:hint="eastAsia" w:eastAsia="方正仿宋_GBK"/>
          <w:sz w:val="28"/>
          <w:szCs w:val="28"/>
          <w:highlight w:val="none"/>
          <w:lang w:eastAsia="zh-CN"/>
        </w:rPr>
        <w:t xml:space="preserve">并交付使用</w:t>
      </w:r>
      <w:r>
        <w:rPr>
          <w:rFonts w:eastAsia="方正仿宋_GBK"/>
          <w:sz w:val="28"/>
          <w:szCs w:val="28"/>
          <w:highlight w:val="none"/>
        </w:rPr>
        <w:t xml:space="preserve">。</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2</w:t>
      </w:r>
      <w:r>
        <w:rPr>
          <w:rFonts w:eastAsia="方正仿宋_GBK"/>
          <w:sz w:val="28"/>
          <w:szCs w:val="28"/>
          <w:highlight w:val="none"/>
        </w:rPr>
        <w:t xml:space="preserve">.交货（服务）地点：采购人指定地点。</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五</w:t>
      </w:r>
      <w:r>
        <w:rPr>
          <w:rFonts w:hint="eastAsia" w:eastAsia="方正仿宋_GBK"/>
          <w:sz w:val="28"/>
          <w:szCs w:val="28"/>
          <w:highlight w:val="none"/>
          <w:lang w:eastAsia="zh-CN"/>
        </w:rPr>
        <w:t xml:space="preserve">、其他</w:t>
      </w:r>
      <w:r>
        <w:rPr>
          <w:rFonts w:eastAsia="方正仿宋_GBK"/>
          <w:sz w:val="28"/>
          <w:szCs w:val="28"/>
          <w:highlight w:val="none"/>
        </w:rPr>
        <w:t xml:space="preserve">要求</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1</w:t>
      </w:r>
      <w:r>
        <w:rPr>
          <w:rFonts w:eastAsia="方正仿宋_GBK"/>
          <w:sz w:val="28"/>
          <w:szCs w:val="28"/>
          <w:highlight w:val="none"/>
        </w:rPr>
        <w:t xml:space="preserve">.成交供应商在</w:t>
      </w:r>
      <w:r>
        <w:rPr>
          <w:rFonts w:hint="eastAsia" w:eastAsia="方正仿宋_GBK"/>
          <w:sz w:val="28"/>
          <w:szCs w:val="28"/>
          <w:highlight w:val="none"/>
          <w:lang w:eastAsia="zh-CN"/>
        </w:rPr>
        <w:t xml:space="preserve">服务</w:t>
      </w:r>
      <w:r>
        <w:rPr>
          <w:rFonts w:eastAsia="方正仿宋_GBK"/>
          <w:sz w:val="28"/>
          <w:szCs w:val="28"/>
          <w:highlight w:val="none"/>
        </w:rPr>
        <w:t xml:space="preserve">期限内，根据采购人需求做好人员培训及设备维护。</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2</w:t>
      </w:r>
      <w:r>
        <w:rPr>
          <w:rFonts w:eastAsia="方正仿宋_GBK"/>
          <w:sz w:val="28"/>
          <w:szCs w:val="28"/>
          <w:highlight w:val="none"/>
        </w:rPr>
        <w:t xml:space="preserve">.成交供应商负责货物的现场安装指导、启动、现场调试、监督。</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.成交供应商免费提供货物组装和一般维修所必需的工具。</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.成交供应商在合同规定的期限内对所提供的货物实行现场维护，随时处理存在的故障，如现场不能维修解决的故障问题，须提供故障不能排除时的解决方案。</w:t>
      </w:r>
      <w:r>
        <w:rPr>
          <w:rFonts w:eastAsia="方正仿宋_GBK"/>
          <w:sz w:val="28"/>
          <w:szCs w:val="28"/>
          <w:highlight w:val="none"/>
        </w:rPr>
      </w:r>
      <w:r/>
    </w:p>
    <w:p>
      <w:pPr>
        <w:pStyle w:val="651"/>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5</w:t>
      </w:r>
      <w:r>
        <w:rPr>
          <w:rFonts w:eastAsia="方正仿宋_GBK"/>
          <w:sz w:val="28"/>
          <w:szCs w:val="28"/>
          <w:highlight w:val="none"/>
        </w:rPr>
        <w:t xml:space="preserve">.响应报价应包括采购文件所确定的该项目的全部内容，包含但不限于</w:t>
      </w:r>
      <w:r>
        <w:rPr>
          <w:rFonts w:hint="eastAsia" w:eastAsia="方正仿宋_GBK"/>
          <w:sz w:val="28"/>
          <w:szCs w:val="28"/>
          <w:highlight w:val="none"/>
        </w:rPr>
        <w:t xml:space="preserve">本项目全部设备、材料及随设备提供的备品备件包装费、运杂费（运抵采购人指定地点）、保险费、安装调试、运行、技术服务支持费、检测费、利润、验收、税费、质保期内易损件、保修期内维保服务及投标人认为需要的其他所有费用</w:t>
      </w:r>
      <w:r>
        <w:rPr>
          <w:rFonts w:eastAsia="方正仿宋_GBK"/>
          <w:sz w:val="28"/>
          <w:szCs w:val="28"/>
          <w:highlight w:val="none"/>
        </w:rPr>
        <w:t xml:space="preserve">。</w:t>
      </w:r>
      <w:r>
        <w:rPr>
          <w:rFonts w:eastAsia="方正仿宋_GBK"/>
          <w:sz w:val="28"/>
          <w:szCs w:val="28"/>
          <w:highlight w:val="none"/>
        </w:rPr>
      </w:r>
      <w:r/>
    </w:p>
    <w:p>
      <w:pPr>
        <w:pStyle w:val="651"/>
        <w:spacing w:line="500" w:lineRule="exact"/>
        <w:rPr>
          <w:rFonts w:eastAsia="方正仿宋_GBK"/>
          <w:sz w:val="28"/>
          <w:szCs w:val="28"/>
          <w:highlight w:val="none"/>
        </w:rPr>
      </w:pPr>
      <w:r>
        <w:rPr>
          <w:rFonts w:eastAsia="方正仿宋_GBK"/>
          <w:sz w:val="28"/>
          <w:szCs w:val="28"/>
          <w:highlight w:val="none"/>
        </w:rPr>
        <w:t xml:space="preserve">六</w:t>
      </w:r>
      <w:r>
        <w:rPr>
          <w:rFonts w:hint="eastAsia" w:eastAsia="方正仿宋_GBK"/>
          <w:sz w:val="28"/>
          <w:szCs w:val="28"/>
          <w:highlight w:val="none"/>
          <w:lang w:eastAsia="zh-CN"/>
        </w:rPr>
        <w:t xml:space="preserve">、</w:t>
      </w:r>
      <w:r>
        <w:rPr>
          <w:rFonts w:eastAsia="方正仿宋_GBK"/>
          <w:sz w:val="28"/>
          <w:szCs w:val="28"/>
          <w:highlight w:val="none"/>
        </w:rPr>
        <w:t xml:space="preserve">采购标的的验收标准</w:t>
      </w:r>
      <w:r>
        <w:rPr>
          <w:rFonts w:eastAsia="方正仿宋_GBK"/>
          <w:sz w:val="28"/>
          <w:szCs w:val="28"/>
          <w:highlight w:val="none"/>
        </w:rPr>
      </w:r>
      <w:r/>
    </w:p>
    <w:p>
      <w:pPr>
        <w:pStyle w:val="651"/>
        <w:spacing w:line="500" w:lineRule="exact"/>
        <w:rPr>
          <w:rFonts w:eastAsia="方正仿宋_GBK"/>
          <w:sz w:val="28"/>
          <w:szCs w:val="28"/>
          <w:highlight w:val="yellow"/>
        </w:rPr>
      </w:pPr>
      <w:r>
        <w:rPr>
          <w:rFonts w:eastAsia="方正仿宋_GBK"/>
          <w:sz w:val="28"/>
          <w:szCs w:val="28"/>
          <w:highlight w:val="none"/>
        </w:rPr>
        <w:t xml:space="preserve">在接到供应商以书面形式提出验收申请后，在7个工作日内及时组织相关专业技术人员，必要时邀请</w:t>
      </w:r>
      <w:r>
        <w:rPr>
          <w:rFonts w:hint="eastAsia" w:eastAsia="方正仿宋_GBK"/>
          <w:sz w:val="28"/>
          <w:szCs w:val="28"/>
          <w:highlight w:val="none"/>
          <w:lang w:eastAsia="zh-CN"/>
        </w:rPr>
        <w:t xml:space="preserve">相关</w:t>
      </w:r>
      <w:r>
        <w:rPr>
          <w:rFonts w:eastAsia="方正仿宋_GBK"/>
          <w:sz w:val="28"/>
          <w:szCs w:val="28"/>
          <w:highlight w:val="none"/>
        </w:rPr>
        <w:t xml:space="preserve">部门共同参与验收，并出具验收报告，作为支付货款的依据。验收过程中发生的相关费用由成交供应商承担。</w:t>
      </w:r>
      <w:r>
        <w:rPr>
          <w:rFonts w:eastAsia="方正仿宋_GBK"/>
          <w:sz w:val="28"/>
          <w:szCs w:val="28"/>
          <w:highlight w:val="yellow"/>
        </w:rPr>
      </w:r>
      <w:r/>
    </w:p>
    <w:p>
      <w:pPr>
        <w:pStyle w:val="651"/>
        <w:spacing w:line="500" w:lineRule="exact"/>
        <w:rPr>
          <w:rFonts w:hint="eastAsia" w:eastAsia="方正仿宋_GBK"/>
          <w:sz w:val="28"/>
          <w:szCs w:val="28"/>
        </w:rPr>
      </w:pPr>
      <w:r>
        <w:rPr>
          <w:rFonts w:eastAsia="方正仿宋_GBK"/>
          <w:sz w:val="28"/>
          <w:szCs w:val="28"/>
        </w:rPr>
        <w:t xml:space="preserve">七</w:t>
      </w:r>
      <w:r>
        <w:rPr>
          <w:rFonts w:hint="eastAsia" w:eastAsia="方正仿宋_GBK"/>
          <w:sz w:val="28"/>
          <w:szCs w:val="28"/>
          <w:lang w:eastAsia="zh-CN"/>
        </w:rPr>
        <w:t xml:space="preserve">、</w:t>
      </w:r>
      <w:r>
        <w:rPr>
          <w:rFonts w:eastAsia="方正仿宋_GBK"/>
          <w:sz w:val="28"/>
          <w:szCs w:val="28"/>
        </w:rPr>
        <w:t xml:space="preserve">采购标的的其他技术、服务等要求</w:t>
      </w:r>
      <w:r>
        <w:rPr>
          <w:rFonts w:hint="eastAsia" w:eastAsia="方正仿宋_GBK"/>
          <w:sz w:val="28"/>
          <w:szCs w:val="28"/>
        </w:rPr>
      </w:r>
      <w:r/>
    </w:p>
    <w:p>
      <w:pPr>
        <w:pStyle w:val="651"/>
        <w:ind w:firstLine="280"/>
        <w:spacing w:line="500" w:lineRule="exact"/>
        <w:rPr>
          <w:rFonts w:hint="eastAsia" w:eastAsia="方正仿宋_GBK"/>
          <w:b/>
          <w:sz w:val="28"/>
          <w:szCs w:val="28"/>
        </w:rPr>
      </w:pPr>
      <w:r>
        <w:rPr>
          <w:rFonts w:hint="eastAsia" w:eastAsia="方正仿宋_GBK"/>
          <w:b/>
          <w:sz w:val="28"/>
          <w:szCs w:val="28"/>
        </w:rPr>
        <w:t xml:space="preserve">1.商品包装环保要求：</w:t>
      </w:r>
      <w:r>
        <w:rPr>
          <w:rFonts w:hint="eastAsia" w:eastAsia="方正仿宋_GBK"/>
          <w:b/>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（1）商品包装层数不得超过3层，空隙率不大于40%；</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（4）商品包装印刷使用的油墨中挥发性有机化合物(VOCs)含量应不大于5%（以重量计）；</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（5）塑料材质商品包装上呈现的印刷颜色不得超过6色；</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651"/>
        <w:ind w:firstLine="280"/>
        <w:spacing w:line="500" w:lineRule="exact"/>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（1）快递包装中重金属（铅、汞、镉、六价铬）总量应不大于100mg/kg；</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（3）快递包装中使用纸基材的包装材料，纸基材中的有机氯的含量应不大于150 mg/kg；</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（7）快递中使用的集装袋应为单一材质制成，其重复使用次数应不小于80次；</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（8）快递中应使用幅宽不大于45mm的生物降解胶带；</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rPr>
          <w:rFonts w:hint="eastAsia" w:eastAsia="方正仿宋_GBK"/>
          <w:sz w:val="28"/>
          <w:szCs w:val="28"/>
        </w:rPr>
      </w:r>
      <w:r/>
    </w:p>
    <w:p>
      <w:pPr>
        <w:pStyle w:val="651"/>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3.绿色数据中心</w:t>
      </w:r>
      <w:r>
        <w:rPr>
          <w:rFonts w:hint="eastAsia" w:ascii="Times New Roman" w:hAnsi="Times New Roman" w:eastAsia="方正仿宋_GBK" w:cs="Times New Roman"/>
          <w:sz w:val="28"/>
          <w:szCs w:val="28"/>
        </w:rPr>
      </w:r>
      <w:r/>
    </w:p>
    <w:p>
      <w:pPr>
        <w:pStyle w:val="651"/>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4.低挥发性有机化合物产品：</w:t>
      </w:r>
      <w:r>
        <w:rPr>
          <w:rFonts w:hint="eastAsia" w:ascii="Times New Roman" w:hAnsi="Times New Roman" w:eastAsia="方正仿宋_GBK" w:cs="Times New Roman"/>
          <w:sz w:val="28"/>
          <w:szCs w:val="28"/>
          <w:lang w:val="zh-CN" w:eastAsia="zh-CN"/>
        </w:rPr>
        <w:t xml:space="preserve">本项目中如有涉及涂料、胶黏剂、油</w:t>
      </w:r>
      <w:r>
        <w:rPr>
          <w:rFonts w:hint="eastAsia" w:ascii="Times New Roman" w:hAnsi="Times New Roman" w:eastAsia="方正仿宋_GBK" w:cs="Times New Roman"/>
          <w:sz w:val="28"/>
          <w:szCs w:val="28"/>
          <w:lang w:val="en-US" w:eastAsia="zh-CN"/>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Times New Roman" w:hAnsi="Times New Roman" w:eastAsia="方正仿宋_GBK" w:cs="Times New Roman"/>
          <w:sz w:val="28"/>
          <w:szCs w:val="28"/>
        </w:rPr>
      </w:r>
      <w:r/>
    </w:p>
    <w:p>
      <w:pPr>
        <w:pStyle w:val="702"/>
        <w:ind w:firstLine="281"/>
        <w:keepLines w:val="0"/>
        <w:keepNext w:val="0"/>
        <w:pageBreakBefore w:val="0"/>
        <w:spacing w:after="0" w:line="500" w:lineRule="exact"/>
        <w:widowControl w:val="off"/>
        <w:rPr>
          <w:rFonts w:hint="eastAsia" w:eastAsia="方正仿宋_GBK"/>
          <w:sz w:val="28"/>
          <w:szCs w:val="28"/>
          <w:lang w:val="zh-CN"/>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eastAsia="方正仿宋_GBK"/>
          <w:sz w:val="28"/>
          <w:szCs w:val="28"/>
          <w:lang w:val="zh-CN"/>
        </w:rPr>
      </w:r>
      <w:r/>
    </w:p>
    <w:p>
      <w:pPr>
        <w:pStyle w:val="651"/>
        <w:ind w:firstLine="280"/>
        <w:spacing w:line="500" w:lineRule="exact"/>
        <w:rPr>
          <w:rFonts w:eastAsia="方正仿宋_GBK"/>
          <w:sz w:val="28"/>
          <w:szCs w:val="28"/>
          <w:highlight w:val="yellow"/>
        </w:rPr>
      </w:pPr>
      <w:r>
        <w:rPr>
          <w:rFonts w:hint="eastAsia" w:eastAsia="方正仿宋_GBK"/>
          <w:b/>
          <w:sz w:val="28"/>
          <w:szCs w:val="28"/>
        </w:rPr>
        <w:t xml:space="preserve">6.绿色低碳管理目标和服务要求：</w:t>
      </w:r>
      <w:r>
        <w:rPr>
          <w:rFonts w:hint="eastAsia" w:eastAsia="方正仿宋_GBK"/>
          <w:sz w:val="28"/>
          <w:szCs w:val="28"/>
        </w:rPr>
        <w:t xml:space="preserve">在物业、合同能源管理等服务类采购项目需求中，要强化绿色低碳管理目标和服务要求，促进绿色产品和服务推广应用。</w:t>
      </w:r>
      <w:r>
        <w:rPr>
          <w:rFonts w:eastAsia="方正仿宋_GBK"/>
          <w:sz w:val="28"/>
          <w:szCs w:val="28"/>
          <w:highlight w:val="yellow"/>
        </w:rPr>
      </w:r>
      <w:r/>
    </w:p>
    <w:p>
      <w:pPr>
        <w:pStyle w:val="651"/>
        <w:spacing w:line="500" w:lineRule="exact"/>
        <w:rPr>
          <w:rFonts w:hint="eastAsia" w:eastAsia="方正仿宋_GBK"/>
          <w:sz w:val="28"/>
          <w:szCs w:val="28"/>
          <w:highlight w:val="none"/>
          <w:lang w:eastAsia="zh-CN"/>
        </w:rPr>
      </w:pPr>
      <w:r>
        <w:rPr>
          <w:rFonts w:eastAsia="方正仿宋_GBK"/>
          <w:sz w:val="28"/>
          <w:szCs w:val="28"/>
          <w:highlight w:val="none"/>
        </w:rPr>
        <w:t xml:space="preserve">八</w:t>
      </w:r>
      <w:r>
        <w:rPr>
          <w:rFonts w:hint="eastAsia" w:eastAsia="方正仿宋_GBK"/>
          <w:sz w:val="28"/>
          <w:szCs w:val="28"/>
          <w:highlight w:val="none"/>
          <w:lang w:eastAsia="zh-CN"/>
        </w:rPr>
        <w:t xml:space="preserve">、</w:t>
      </w:r>
      <w:r>
        <w:rPr>
          <w:rFonts w:eastAsia="方正仿宋_GBK"/>
          <w:sz w:val="28"/>
          <w:szCs w:val="28"/>
          <w:highlight w:val="none"/>
        </w:rPr>
        <w:t xml:space="preserve">非单一产品采购项目，采购标的中的核心产品</w:t>
      </w:r>
      <w:r>
        <w:rPr>
          <w:rFonts w:hint="eastAsia" w:eastAsia="方正仿宋_GBK"/>
          <w:sz w:val="28"/>
          <w:szCs w:val="28"/>
          <w:highlight w:val="none"/>
          <w:lang w:eastAsia="zh-CN"/>
        </w:rPr>
        <w:t xml:space="preserve">：动中通卫星天线</w:t>
      </w:r>
      <w:r>
        <w:rPr>
          <w:rFonts w:hint="eastAsia" w:eastAsia="方正仿宋_GBK"/>
          <w:sz w:val="28"/>
          <w:szCs w:val="28"/>
          <w:highlight w:val="none"/>
          <w:lang w:eastAsia="zh-CN"/>
        </w:rPr>
      </w:r>
      <w:r/>
    </w:p>
    <w:p>
      <w:pPr>
        <w:pStyle w:val="651"/>
        <w:spacing w:line="500" w:lineRule="exact"/>
        <w:rPr>
          <w:rFonts w:hint="eastAsia" w:eastAsia="方正仿宋_GBK"/>
          <w:sz w:val="28"/>
          <w:szCs w:val="28"/>
          <w:highlight w:val="none"/>
          <w:lang w:eastAsia="zh-CN"/>
        </w:rPr>
      </w:pPr>
      <w:r>
        <w:rPr>
          <w:rFonts w:hint="eastAsia" w:eastAsia="方正仿宋_GBK"/>
          <w:sz w:val="28"/>
          <w:szCs w:val="28"/>
          <w:highlight w:val="none"/>
          <w:lang w:eastAsia="zh-CN"/>
        </w:rPr>
        <w:t xml:space="preserve">主要标的：同上</w:t>
      </w:r>
      <w:r>
        <w:rPr>
          <w:rFonts w:hint="eastAsia" w:eastAsia="方正仿宋_GBK"/>
          <w:sz w:val="28"/>
          <w:szCs w:val="28"/>
          <w:highlight w:val="none"/>
          <w:lang w:eastAsia="zh-CN"/>
        </w:rPr>
      </w:r>
      <w:r/>
    </w:p>
    <w:p>
      <w:pPr>
        <w:pStyle w:val="651"/>
        <w:spacing w:line="500" w:lineRule="exact"/>
        <w:rPr>
          <w:rFonts w:hint="eastAsia" w:eastAsia="方正仿宋_GBK"/>
          <w:sz w:val="28"/>
          <w:szCs w:val="28"/>
          <w:highlight w:val="none"/>
        </w:rPr>
      </w:pPr>
      <w:r>
        <w:rPr>
          <w:rFonts w:hint="eastAsia" w:eastAsia="方正仿宋_GBK"/>
          <w:sz w:val="28"/>
          <w:szCs w:val="28"/>
          <w:highlight w:val="none"/>
          <w:lang w:eastAsia="zh-CN"/>
        </w:rPr>
        <w:t xml:space="preserve">九、</w:t>
      </w:r>
      <w:r>
        <w:rPr>
          <w:rFonts w:eastAsia="方正仿宋_GBK"/>
          <w:sz w:val="28"/>
          <w:szCs w:val="28"/>
          <w:highlight w:val="none"/>
        </w:rPr>
        <w:t xml:space="preserve">付款方式</w:t>
      </w:r>
      <w:r>
        <w:rPr>
          <w:rFonts w:hint="eastAsia" w:eastAsia="方正仿宋_GBK"/>
          <w:sz w:val="28"/>
          <w:szCs w:val="28"/>
          <w:highlight w:val="none"/>
        </w:rPr>
        <w:t xml:space="preserve">：合同签订后，货物全部到场安装调试完毕，经采购人验收合格后付至合同价的95%，余款</w:t>
      </w:r>
      <w:r>
        <w:rPr>
          <w:rFonts w:hint="eastAsia" w:eastAsia="方正仿宋_GBK"/>
          <w:sz w:val="28"/>
          <w:szCs w:val="28"/>
          <w:highlight w:val="none"/>
          <w:lang w:eastAsia="zh-CN"/>
        </w:rPr>
        <w:t xml:space="preserve">在项目验收合格满</w:t>
      </w:r>
      <w:r>
        <w:rPr>
          <w:rFonts w:hint="eastAsia" w:eastAsia="方正仿宋_GBK"/>
          <w:sz w:val="28"/>
          <w:szCs w:val="28"/>
          <w:highlight w:val="none"/>
          <w:lang w:val="en-US" w:eastAsia="zh-CN"/>
        </w:rPr>
        <w:t xml:space="preserve">3年后</w:t>
      </w:r>
      <w:r>
        <w:rPr>
          <w:rFonts w:hint="eastAsia" w:eastAsia="方正仿宋_GBK"/>
          <w:sz w:val="28"/>
          <w:szCs w:val="28"/>
          <w:highlight w:val="none"/>
        </w:rPr>
        <w:t xml:space="preserve">经采购人确认一次性付清。</w:t>
      </w:r>
      <w:r>
        <w:rPr>
          <w:rFonts w:hint="eastAsia" w:eastAsia="方正仿宋_GBK"/>
          <w:sz w:val="28"/>
          <w:szCs w:val="28"/>
          <w:highlight w:val="none"/>
        </w:rPr>
      </w:r>
      <w:r/>
    </w:p>
    <w:p>
      <w:pPr>
        <w:pStyle w:val="651"/>
        <w:spacing w:line="500" w:lineRule="exact"/>
        <w:rPr>
          <w:rFonts w:hint="eastAsia" w:eastAsia="方正仿宋_GBK"/>
          <w:sz w:val="28"/>
          <w:szCs w:val="28"/>
        </w:rPr>
      </w:pPr>
      <w:r>
        <w:rPr>
          <w:rFonts w:hint="eastAsia" w:eastAsia="方正仿宋_GBK"/>
          <w:sz w:val="28"/>
          <w:szCs w:val="28"/>
        </w:rPr>
        <w:t xml:space="preserve">十</w:t>
      </w:r>
      <w:r>
        <w:rPr>
          <w:rFonts w:hint="eastAsia" w:eastAsia="方正仿宋_GBK"/>
          <w:sz w:val="28"/>
          <w:szCs w:val="28"/>
          <w:lang w:eastAsia="zh-CN"/>
        </w:rPr>
        <w:t xml:space="preserve">、</w:t>
      </w:r>
      <w:r>
        <w:rPr>
          <w:rFonts w:hint="eastAsia" w:eastAsia="方正仿宋_GBK"/>
          <w:sz w:val="28"/>
          <w:szCs w:val="28"/>
        </w:rPr>
        <w:t xml:space="preserve">履约保证金：</w:t>
      </w:r>
      <w:r>
        <w:rPr>
          <w:rFonts w:hint="eastAsia" w:eastAsia="方正仿宋_GBK"/>
          <w:sz w:val="28"/>
          <w:szCs w:val="28"/>
        </w:rPr>
      </w:r>
      <w:r/>
    </w:p>
    <w:p>
      <w:pPr>
        <w:pStyle w:val="651"/>
        <w:spacing w:line="500" w:lineRule="exact"/>
        <w:rPr>
          <w:rFonts w:hint="eastAsia" w:eastAsia="方正仿宋_GBK"/>
          <w:sz w:val="28"/>
          <w:szCs w:val="28"/>
          <w:highlight w:val="none"/>
        </w:rPr>
      </w:pPr>
      <w:r>
        <w:rPr>
          <w:rFonts w:hint="eastAsia" w:eastAsia="方正仿宋_GBK"/>
          <w:sz w:val="28"/>
          <w:szCs w:val="28"/>
        </w:rPr>
        <w:t xml:space="preserve">1、本项目中标后的履约保证金为项目成交价的</w:t>
      </w:r>
      <w:r>
        <w:rPr>
          <w:rFonts w:hint="eastAsia" w:eastAsia="方正仿宋_GBK"/>
          <w:sz w:val="28"/>
          <w:szCs w:val="28"/>
          <w:highlight w:val="none"/>
        </w:rPr>
        <w:t xml:space="preserve">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highlight w:val="none"/>
        </w:rPr>
      </w:r>
      <w:r/>
    </w:p>
    <w:p>
      <w:pPr>
        <w:pStyle w:val="651"/>
        <w:spacing w:line="500" w:lineRule="exact"/>
        <w:rPr>
          <w:rFonts w:hint="eastAsia" w:eastAsia="方正仿宋_GBK"/>
          <w:sz w:val="28"/>
          <w:szCs w:val="28"/>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w:t>
      </w:r>
      <w:r>
        <w:rPr>
          <w:rFonts w:hint="eastAsia" w:eastAsia="方正仿宋_GBK"/>
          <w:sz w:val="28"/>
          <w:szCs w:val="28"/>
        </w:rPr>
        <w:t xml:space="preserve">付违约金。</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651"/>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651"/>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r>
      <w:r/>
    </w:p>
    <w:p>
      <w:pPr>
        <w:pStyle w:val="651"/>
        <w:spacing w:line="500" w:lineRule="exact"/>
        <w:rPr>
          <w:rFonts w:hint="eastAsia" w:eastAsia="方正仿宋_GBK"/>
          <w:sz w:val="28"/>
          <w:szCs w:val="28"/>
          <w:lang w:eastAsia="zh-CN"/>
        </w:rPr>
      </w:pPr>
      <w:r>
        <w:rPr>
          <w:rFonts w:eastAsia="方正仿宋_GBK"/>
          <w:b/>
          <w:sz w:val="28"/>
          <w:szCs w:val="28"/>
        </w:rPr>
        <w:t xml:space="preserve">十</w:t>
      </w:r>
      <w:r>
        <w:rPr>
          <w:rFonts w:hint="eastAsia" w:eastAsia="方正仿宋_GBK"/>
          <w:b/>
          <w:sz w:val="28"/>
          <w:szCs w:val="28"/>
          <w:lang w:eastAsia="zh-CN"/>
        </w:rPr>
        <w:t xml:space="preserve">一、</w:t>
      </w:r>
      <w:r>
        <w:rPr>
          <w:rFonts w:eastAsia="方正仿宋_GBK"/>
          <w:b/>
          <w:sz w:val="28"/>
          <w:szCs w:val="28"/>
        </w:rPr>
        <w:t xml:space="preserve">本项</w:t>
      </w:r>
      <w:r>
        <w:rPr>
          <w:rFonts w:eastAsia="方正仿宋_GBK"/>
          <w:b/>
          <w:sz w:val="28"/>
          <w:szCs w:val="28"/>
          <w:highlight w:val="none"/>
        </w:rPr>
        <w:t xml:space="preserve">目不接受进</w:t>
      </w:r>
      <w:r>
        <w:rPr>
          <w:rFonts w:eastAsia="方正仿宋_GBK"/>
          <w:b/>
          <w:sz w:val="28"/>
          <w:szCs w:val="28"/>
        </w:rPr>
        <w:t xml:space="preserve">口产品投标</w:t>
      </w:r>
      <w:bookmarkEnd w:id="0"/>
      <w:r/>
      <w:bookmarkEnd w:id="1"/>
      <w:r/>
      <w:bookmarkEnd w:id="2"/>
      <w:r>
        <w:rPr>
          <w:rFonts w:hint="eastAsia" w:eastAsia="方正仿宋_GBK"/>
          <w:b/>
          <w:sz w:val="28"/>
          <w:szCs w:val="28"/>
          <w:lang w:eastAsia="zh-CN"/>
        </w:rPr>
        <w:t xml:space="preserve">。</w:t>
      </w:r>
      <w:r>
        <w:rPr>
          <w:rFonts w:hint="eastAsia" w:eastAsia="方正仿宋_GBK"/>
          <w:sz w:val="28"/>
          <w:szCs w:val="28"/>
          <w:lang w:eastAsia="zh-CN"/>
        </w:rPr>
      </w:r>
      <w:r/>
    </w:p>
    <w:p>
      <w:pPr>
        <w:pStyle w:val="651"/>
        <w:spacing w:line="500" w:lineRule="exact"/>
        <w:rPr>
          <w:rFonts w:hint="eastAsia" w:ascii="宋体" w:hAnsi="宋体"/>
          <w:sz w:val="28"/>
          <w:szCs w:val="28"/>
        </w:rPr>
      </w:pPr>
      <w:r>
        <w:rPr>
          <w:rFonts w:eastAsia="方正仿宋_GBK"/>
          <w:b/>
          <w:sz w:val="28"/>
          <w:szCs w:val="28"/>
        </w:rPr>
        <w:br w:type="page" w:clear="all"/>
      </w:r>
      <w:r>
        <w:rPr>
          <w:rFonts w:eastAsia="方正仿宋_GBK"/>
          <w:b/>
          <w:sz w:val="28"/>
          <w:szCs w:val="28"/>
        </w:rPr>
        <w:t xml:space="preserve">十</w:t>
      </w:r>
      <w:r>
        <w:rPr>
          <w:rFonts w:hint="eastAsia" w:eastAsia="方正仿宋_GBK"/>
          <w:b/>
          <w:sz w:val="28"/>
          <w:szCs w:val="28"/>
          <w:lang w:eastAsia="zh-CN"/>
        </w:rPr>
        <w:t xml:space="preserve">二、</w:t>
      </w:r>
      <w:r>
        <w:rPr>
          <w:rFonts w:hint="eastAsia" w:eastAsia="方正仿宋_GBK"/>
          <w:b/>
          <w:sz w:val="28"/>
          <w:szCs w:val="28"/>
        </w:rPr>
        <w:t xml:space="preserve">合同条款</w:t>
      </w:r>
      <w:r>
        <w:rPr>
          <w:rFonts w:hint="eastAsia" w:ascii="宋体" w:hAnsi="宋体"/>
          <w:sz w:val="28"/>
          <w:szCs w:val="28"/>
        </w:rPr>
      </w:r>
      <w:r/>
    </w:p>
    <w:p>
      <w:pPr>
        <w:pStyle w:val="651"/>
        <w:jc w:val="center"/>
        <w:rPr>
          <w:rFonts w:ascii="宋体" w:hAnsi="宋体" w:eastAsia="宋体"/>
          <w:b w:val="0"/>
          <w:bCs/>
          <w:sz w:val="36"/>
          <w:szCs w:val="36"/>
        </w:rPr>
      </w:pPr>
      <w:r>
        <w:rPr>
          <w:rFonts w:hint="eastAsia" w:ascii="宋体" w:hAnsi="宋体" w:eastAsia="宋体"/>
          <w:b w:val="0"/>
          <w:bCs/>
          <w:sz w:val="36"/>
          <w:szCs w:val="36"/>
        </w:rPr>
        <w:t xml:space="preserve">采购供需合同</w:t>
      </w:r>
      <w:r>
        <w:rPr>
          <w:rFonts w:ascii="宋体" w:hAnsi="宋体" w:eastAsia="宋体"/>
          <w:b w:val="0"/>
          <w:bCs/>
          <w:sz w:val="36"/>
          <w:szCs w:val="36"/>
        </w:rPr>
      </w:r>
      <w:r/>
    </w:p>
    <w:p>
      <w:pPr>
        <w:pStyle w:val="651"/>
        <w:ind w:left="0"/>
        <w:keepLines w:val="0"/>
        <w:keepNext w:val="0"/>
        <w:pageBreakBefore w:val="0"/>
        <w:spacing w:after="0" w:line="480" w:lineRule="exact"/>
        <w:rPr>
          <w:rFonts w:ascii="仿宋" w:hAnsi="仿宋" w:eastAsia="仿宋" w:cs="仿宋"/>
          <w:sz w:val="28"/>
          <w:szCs w:val="28"/>
          <w:u w:val="single"/>
          <w:lang w:val="en-US" w:eastAsia="zh-CN"/>
        </w:rPr>
      </w:pPr>
      <w:r>
        <w:rPr>
          <w:rFonts w:hint="eastAsia" w:ascii="仿宋" w:hAnsi="仿宋" w:eastAsia="仿宋" w:cs="仿宋"/>
          <w:sz w:val="28"/>
          <w:szCs w:val="28"/>
        </w:rPr>
        <w:t xml:space="preserve">供货方:</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（下称供方）</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采购方:</w:t>
      </w:r>
      <w:r>
        <w:rPr>
          <w:rFonts w:hint="eastAsia" w:ascii="仿宋" w:hAnsi="仿宋" w:eastAsia="仿宋" w:cs="仿宋"/>
          <w:sz w:val="28"/>
          <w:szCs w:val="28"/>
          <w:u w:val="single"/>
          <w:lang w:val="en-US" w:eastAsia="zh-CN"/>
        </w:rPr>
        <w:t xml:space="preserve">启东市人防指挥所</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（下称需方）</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签订地点: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启东市人防指挥所</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签订时间: </w:t>
      </w:r>
      <w:r>
        <w:rPr>
          <w:rFonts w:hint="eastAsia" w:ascii="仿宋" w:hAnsi="仿宋" w:eastAsia="仿宋" w:cs="仿宋"/>
          <w:sz w:val="28"/>
          <w:szCs w:val="28"/>
          <w:lang w:val="en-US" w:eastAsia="zh-CN"/>
        </w:rPr>
        <w:t xml:space="preserve">2024</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651"/>
        <w:ind w:left="0" w:firstLine="560"/>
        <w:keepLines w:val="0"/>
        <w:keepNext w:val="0"/>
        <w:pageBreakBefore w:val="0"/>
        <w:spacing w:after="0" w:line="480" w:lineRule="exact"/>
        <w:rPr>
          <w:rFonts w:hint="eastAsia" w:ascii="仿宋" w:hAnsi="仿宋" w:eastAsia="仿宋" w:cs="仿宋"/>
          <w:b/>
          <w:sz w:val="28"/>
          <w:szCs w:val="28"/>
        </w:rPr>
      </w:pPr>
      <w:r>
        <w:rPr>
          <w:rFonts w:hint="eastAsia" w:ascii="仿宋" w:hAnsi="仿宋" w:eastAsia="仿宋" w:cs="仿宋"/>
          <w:sz w:val="28"/>
          <w:szCs w:val="28"/>
          <w:lang w:val="en-US" w:eastAsia="zh-CN" w:bidi="ar-SA"/>
        </w:rPr>
        <w:t xml:space="preserve">根据采购相关规定，通过政府采购公开招标（项目编号： ，经过评委的严格审核评定，确定供方为本次中标供应商</w:t>
      </w:r>
      <w:r>
        <w:rPr>
          <w:rFonts w:hint="eastAsia" w:ascii="仿宋" w:hAnsi="仿宋" w:eastAsia="仿宋" w:cs="仿宋"/>
          <w:sz w:val="28"/>
          <w:szCs w:val="28"/>
        </w:rPr>
        <w:t xml:space="preserve">，现就本次</w:t>
      </w:r>
      <w:r>
        <w:rPr>
          <w:rFonts w:hint="eastAsia" w:ascii="仿宋" w:hAnsi="仿宋" w:eastAsia="仿宋" w:cs="仿宋"/>
          <w:sz w:val="28"/>
          <w:szCs w:val="28"/>
          <w:u w:val="single"/>
          <w:lang w:eastAsia="zh-CN"/>
        </w:rPr>
        <w:t xml:space="preserve">启东市人防指挥所高通量宽带卫星通信车载站采购项目</w:t>
      </w:r>
      <w:r>
        <w:rPr>
          <w:rFonts w:hint="eastAsia" w:ascii="仿宋" w:hAnsi="仿宋" w:eastAsia="仿宋" w:cs="仿宋"/>
          <w:sz w:val="28"/>
          <w:szCs w:val="28"/>
        </w:rPr>
        <w:t xml:space="preserve">供货事宜订立如下合同：</w:t>
      </w:r>
      <w:r>
        <w:rPr>
          <w:rFonts w:hint="eastAsia" w:ascii="仿宋" w:hAnsi="仿宋" w:eastAsia="仿宋" w:cs="仿宋"/>
          <w:b/>
          <w:sz w:val="28"/>
          <w:szCs w:val="28"/>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货物供应明细</w:t>
      </w:r>
      <w:r>
        <w:rPr>
          <w:rFonts w:hint="eastAsia" w:ascii="仿宋" w:hAnsi="仿宋" w:eastAsia="仿宋" w:cs="仿宋"/>
          <w:sz w:val="28"/>
          <w:szCs w:val="28"/>
          <w:lang w:eastAsia="zh-CN"/>
        </w:rPr>
        <w:t xml:space="preserve">详见投标文件，</w:t>
      </w:r>
      <w:r>
        <w:rPr>
          <w:rFonts w:hint="eastAsia" w:ascii="仿宋" w:hAnsi="仿宋" w:eastAsia="仿宋" w:cs="仿宋"/>
          <w:sz w:val="28"/>
          <w:szCs w:val="28"/>
          <w:lang w:eastAsia="zh-CN"/>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合同价：</w:t>
      </w:r>
      <w:r>
        <w:rPr>
          <w:rFonts w:hint="eastAsia" w:ascii="仿宋" w:hAnsi="仿宋" w:eastAsia="仿宋" w:cs="仿宋"/>
          <w:sz w:val="28"/>
          <w:szCs w:val="28"/>
          <w:u w:val="single"/>
          <w:lang w:eastAsia="zh-CN"/>
        </w:rPr>
        <w:t xml:space="preserve">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；小写：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元</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合同价包括但不限于本项目全部设备、材料及随设备提供的备品备件包装费、运杂费（运抵采购人指定地点）、保险费、安装调试、运行、技术服务支持费、检测费、利润、验收、税费、质保期内易损件、保修期内维保服务及供方认为需要的其他所有费用。本项目合同价不因政策变动而变化。</w:t>
      </w:r>
      <w:r>
        <w:rPr>
          <w:rFonts w:hint="eastAsia" w:ascii="仿宋" w:hAnsi="仿宋" w:eastAsia="仿宋" w:cs="仿宋"/>
          <w:sz w:val="28"/>
          <w:szCs w:val="28"/>
          <w:lang w:eastAsia="zh-CN"/>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rPr>
      </w:pPr>
      <w:r>
        <w:rPr>
          <w:rFonts w:hint="eastAsia" w:ascii="仿宋" w:hAnsi="仿宋" w:eastAsia="仿宋" w:cs="仿宋"/>
          <w:sz w:val="28"/>
          <w:szCs w:val="28"/>
          <w:lang w:eastAsia="zh-CN"/>
        </w:rPr>
        <w:t xml:space="preserve">二、质量要求及供方对质量负责的条件和期限：</w:t>
      </w:r>
      <w:r>
        <w:rPr>
          <w:rFonts w:hint="eastAsia" w:ascii="仿宋" w:hAnsi="仿宋" w:eastAsia="仿宋" w:cs="仿宋"/>
          <w:sz w:val="28"/>
          <w:szCs w:val="28"/>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质量要求：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仿宋" w:hAnsi="仿宋" w:eastAsia="仿宋" w:cs="仿宋"/>
          <w:sz w:val="28"/>
          <w:szCs w:val="28"/>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2.质保期：项目整体提供3年免费质保。</w:t>
      </w:r>
      <w:r>
        <w:rPr>
          <w:rFonts w:hint="eastAsia" w:ascii="仿宋" w:hAnsi="仿宋" w:eastAsia="仿宋" w:cs="仿宋"/>
          <w:sz w:val="28"/>
          <w:szCs w:val="28"/>
        </w:rPr>
      </w:r>
      <w:r/>
    </w:p>
    <w:p>
      <w:pPr>
        <w:pStyle w:val="710"/>
        <w:numPr>
          <w:ilvl w:val="0"/>
          <w:numId w:val="0"/>
        </w:numPr>
        <w:ind w:left="0" w:firstLine="560"/>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三、交货期及交货安装地点：</w:t>
      </w:r>
      <w:r>
        <w:rPr>
          <w:rFonts w:hint="eastAsia" w:ascii="仿宋" w:hAnsi="仿宋" w:eastAsia="仿宋" w:cs="仿宋"/>
          <w:sz w:val="28"/>
          <w:szCs w:val="28"/>
          <w:lang w:eastAsia="zh-CN"/>
        </w:rPr>
      </w:r>
      <w:r/>
    </w:p>
    <w:p>
      <w:pPr>
        <w:pStyle w:val="651"/>
        <w:ind w:left="0" w:firstLine="560"/>
        <w:jc w:val="both"/>
        <w:keepLines w:val="0"/>
        <w:keepNext w:val="0"/>
        <w:pageBreakBefore w:val="0"/>
        <w:spacing w:after="0"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交货期：自合同签订之日起</w:t>
      </w:r>
      <w:r>
        <w:rPr>
          <w:rFonts w:hint="eastAsia" w:ascii="仿宋" w:hAnsi="仿宋" w:eastAsia="仿宋" w:cs="仿宋"/>
          <w:sz w:val="28"/>
          <w:szCs w:val="28"/>
          <w:lang w:val="en-US" w:eastAsia="zh-CN"/>
        </w:rPr>
        <w:t xml:space="preserve">45个日历天</w:t>
      </w:r>
      <w:r>
        <w:rPr>
          <w:rFonts w:hint="eastAsia" w:ascii="仿宋" w:hAnsi="仿宋" w:eastAsia="仿宋" w:cs="仿宋"/>
          <w:sz w:val="28"/>
          <w:szCs w:val="28"/>
          <w:lang w:eastAsia="zh-CN"/>
        </w:rPr>
        <w:t xml:space="preserve">内完成所有设备安装调试并交付使用。</w:t>
      </w:r>
      <w:r>
        <w:rPr>
          <w:rFonts w:hint="eastAsia" w:ascii="仿宋" w:hAnsi="仿宋" w:eastAsia="仿宋" w:cs="仿宋"/>
          <w:sz w:val="28"/>
          <w:szCs w:val="28"/>
        </w:rPr>
      </w:r>
      <w:r/>
    </w:p>
    <w:p>
      <w:pPr>
        <w:pStyle w:val="651"/>
        <w:ind w:left="0" w:firstLine="56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2.交货地点：</w:t>
      </w:r>
      <w:r>
        <w:rPr>
          <w:rFonts w:hint="eastAsia" w:ascii="仿宋" w:hAnsi="仿宋" w:eastAsia="仿宋" w:cs="仿宋"/>
          <w:sz w:val="28"/>
          <w:szCs w:val="28"/>
        </w:rPr>
        <w:t xml:space="preserve">供方</w:t>
      </w:r>
      <w:r>
        <w:rPr>
          <w:rFonts w:hint="eastAsia" w:ascii="仿宋" w:hAnsi="仿宋" w:eastAsia="仿宋" w:cs="仿宋"/>
          <w:sz w:val="28"/>
          <w:szCs w:val="28"/>
          <w:lang w:val="en-US" w:eastAsia="zh-CN"/>
        </w:rPr>
        <w:t xml:space="preserve">送货至采购单位指定地点。供方</w:t>
      </w:r>
      <w:r>
        <w:rPr>
          <w:rFonts w:hint="eastAsia" w:ascii="仿宋" w:hAnsi="仿宋" w:eastAsia="仿宋" w:cs="仿宋"/>
          <w:sz w:val="28"/>
          <w:szCs w:val="28"/>
        </w:rPr>
        <w:t xml:space="preserve">按照需方的要求，在</w:t>
      </w:r>
      <w:r>
        <w:rPr>
          <w:rFonts w:hint="eastAsia" w:ascii="仿宋" w:hAnsi="仿宋" w:eastAsia="仿宋" w:cs="仿宋"/>
          <w:sz w:val="28"/>
          <w:szCs w:val="28"/>
          <w:lang w:eastAsia="zh-CN"/>
        </w:rPr>
        <w:t xml:space="preserve">需方</w:t>
      </w:r>
      <w:r>
        <w:rPr>
          <w:rFonts w:hint="eastAsia" w:ascii="仿宋" w:hAnsi="仿宋" w:eastAsia="仿宋" w:cs="仿宋"/>
          <w:sz w:val="28"/>
          <w:szCs w:val="28"/>
        </w:rPr>
        <w:t xml:space="preserve">指定位置安装、</w:t>
      </w:r>
      <w:r>
        <w:rPr>
          <w:rFonts w:hint="eastAsia" w:ascii="仿宋" w:hAnsi="仿宋" w:eastAsia="仿宋" w:cs="仿宋"/>
          <w:sz w:val="28"/>
          <w:szCs w:val="28"/>
          <w:lang w:eastAsia="zh-CN"/>
        </w:rPr>
        <w:t xml:space="preserve">调试</w:t>
      </w:r>
      <w:r>
        <w:rPr>
          <w:rFonts w:hint="eastAsia" w:ascii="仿宋" w:hAnsi="仿宋" w:eastAsia="仿宋" w:cs="仿宋"/>
          <w:sz w:val="28"/>
          <w:szCs w:val="28"/>
        </w:rPr>
        <w:t xml:space="preserve">，确保正常使用。</w:t>
      </w:r>
      <w:r>
        <w:rPr>
          <w:rFonts w:hint="eastAsia" w:ascii="仿宋" w:hAnsi="仿宋" w:eastAsia="仿宋" w:cs="仿宋"/>
          <w:sz w:val="28"/>
          <w:szCs w:val="28"/>
        </w:rPr>
      </w:r>
      <w:r/>
    </w:p>
    <w:p>
      <w:pPr>
        <w:pStyle w:val="710"/>
        <w:numPr>
          <w:ilvl w:val="0"/>
          <w:numId w:val="0"/>
        </w:numPr>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四、验收方法及提出质量异议的期限：</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在接到供应商以书面形式提出验收申请后，在7个工作日内及时组织相关专业技术人员，必要时邀请相关部门共同参与验收，并出具验收报告，作为支付货款的依据。验收过程中发生的相关费用由成交供应商承担。</w:t>
      </w:r>
      <w:r>
        <w:rPr>
          <w:rFonts w:hint="eastAsia" w:ascii="仿宋" w:hAnsi="仿宋" w:eastAsia="仿宋" w:cs="仿宋"/>
          <w:sz w:val="28"/>
          <w:szCs w:val="28"/>
          <w:lang w:eastAsia="zh-CN"/>
        </w:rPr>
      </w:r>
      <w:r/>
    </w:p>
    <w:p>
      <w:pPr>
        <w:pStyle w:val="710"/>
        <w:numPr>
          <w:ilvl w:val="0"/>
          <w:numId w:val="0"/>
        </w:numPr>
        <w:keepLines w:val="0"/>
        <w:keepNext w:val="0"/>
        <w:pageBreakBefore w:val="0"/>
        <w:spacing w:after="0"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五、结算方式和期限：</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合同签订后，货物全部到场安装调试完毕，经采购人验收合格后付至合同价的95%，余款在项目验收合格满3年后经采购人确认一次性付清。</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六、担保条款：</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1、本项目成交后的履约保证金为项目成交价的10%（¥</w:t>
      </w:r>
      <w:r>
        <w:rPr>
          <w:rFonts w:hint="eastAsia" w:ascii="仿宋" w:hAnsi="仿宋" w:eastAsia="仿宋" w:cs="仿宋"/>
          <w:sz w:val="28"/>
          <w:szCs w:val="28"/>
          <w:lang w:val="en-US" w:eastAsia="zh-CN"/>
        </w:rPr>
        <w:t xml:space="preserve">  元</w:t>
      </w:r>
      <w:r>
        <w:rPr>
          <w:rFonts w:hint="eastAsia" w:ascii="仿宋" w:hAnsi="仿宋" w:eastAsia="仿宋" w:cs="仿宋"/>
          <w:sz w:val="28"/>
          <w:szCs w:val="28"/>
          <w:lang w:eastAsia="zh-CN"/>
        </w:rPr>
        <w:t xml:space="preserve">），供方的履约保证金须在成交通知书发出之日起至合同签订前汇入需方账户（应当以支票、汇票或者金融机构、担保机构出具的保函等非现金形式提交），供方凭成交通知书与需方签订合同。超期或未有协商，则视为自动放弃成交资格。</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2、供方全部履约合同义务，经</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验收合格无质量、进度等问题的，</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在验收合格后一次性退还履约保证金；</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3、发生以下情况的，履约保证金不予退还或部分退还：</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a.签订合同后，供方不履行合同义务的，</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有权全额扣除履约保证金，全额不予退还，同时</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亦有权终止合同，供方还须承担相应的法律赔偿责任。</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b.供方在履约过程中发生违约行为，给</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造成损失的，</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有权在供方缴纳的履约保证金中予以扣款，以弥补</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经济损失，不足的部分供方另外补齐。</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4、</w:t>
      </w:r>
      <w:r>
        <w:rPr>
          <w:rFonts w:hint="eastAsia" w:ascii="仿宋" w:hAnsi="仿宋" w:eastAsia="仿宋" w:cs="仿宋"/>
          <w:sz w:val="28"/>
          <w:szCs w:val="28"/>
          <w:lang w:val="zh-CN" w:eastAsia="zh-CN"/>
        </w:rPr>
        <w:t xml:space="preserve">需方</w:t>
      </w:r>
      <w:r>
        <w:rPr>
          <w:rFonts w:hint="eastAsia" w:ascii="仿宋" w:hAnsi="仿宋" w:eastAsia="仿宋" w:cs="仿宋"/>
          <w:sz w:val="28"/>
          <w:szCs w:val="28"/>
          <w:lang w:eastAsia="zh-CN"/>
        </w:rPr>
        <w:t xml:space="preserve">若逾期退还履约保证金的，按照逾期部分的每日0.05%支付违约金。</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七、违约责任：任何一方违约，均需按照下列约定向对方支付违约金。</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1．供方不能交货及需方中途无理由退货的违约金，执照违约部分货款总值的  </w:t>
      </w:r>
      <w:r>
        <w:rPr>
          <w:rFonts w:hint="eastAsia" w:ascii="仿宋" w:hAnsi="仿宋" w:eastAsia="仿宋" w:cs="仿宋"/>
          <w:sz w:val="28"/>
          <w:szCs w:val="28"/>
          <w:u w:val="single"/>
          <w:lang w:eastAsia="zh-CN"/>
        </w:rPr>
        <w:t xml:space="preserve">每日0.05% </w:t>
      </w:r>
      <w:r>
        <w:rPr>
          <w:rFonts w:hint="eastAsia" w:ascii="仿宋" w:hAnsi="仿宋" w:eastAsia="仿宋" w:cs="仿宋"/>
          <w:sz w:val="28"/>
          <w:szCs w:val="28"/>
          <w:lang w:eastAsia="zh-CN"/>
        </w:rPr>
        <w:t xml:space="preserve">支付。</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2．供方逾期交货及需方逾期付款的违约金，按照逾期部分的货款总值的</w:t>
      </w:r>
      <w:r>
        <w:rPr>
          <w:rFonts w:hint="eastAsia" w:ascii="仿宋" w:hAnsi="仿宋" w:eastAsia="仿宋" w:cs="仿宋"/>
          <w:sz w:val="28"/>
          <w:szCs w:val="28"/>
          <w:u w:val="single"/>
          <w:lang w:eastAsia="zh-CN"/>
        </w:rPr>
        <w:t xml:space="preserve">每日0.05%</w:t>
      </w:r>
      <w:r>
        <w:rPr>
          <w:rFonts w:hint="eastAsia" w:ascii="仿宋" w:hAnsi="仿宋" w:eastAsia="仿宋" w:cs="仿宋"/>
          <w:sz w:val="28"/>
          <w:szCs w:val="28"/>
          <w:lang w:eastAsia="zh-CN"/>
        </w:rPr>
        <w:t xml:space="preserve">支付。</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供方交付货物时质量明显不符合规定的，应在需方规定的时间内再次供货，逾期供货或再次提交的货物质量仍不符合规定的，需方有权没收全部履约保证金，终止本合同，并要求供方赔偿需方由此造成的损失。</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八、保修及后续（售后）服务：</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1.质保期：项目整体提供</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年免费质保。</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2.质保期内免费提供设备的维修维护，包括非人为因素发生的修理、更换的费用。质保期过后需方与供方另行商谈后续维护方式和费用。</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3.供方免费提供7×24小时的电话支持服务，解答需方在系统使用、维护过程中遇到的问题，如电话服务不能解决问题，须在24小时内提供上门服务。</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4.培训要求：供方必须提供对需方操作人员切实可行的培训方案，项目验收合格后组织操作人员培训1次，保证需方使用人员能够正常操作产品的各种功能。</w:t>
      </w:r>
      <w:r>
        <w:rPr>
          <w:rFonts w:hint="eastAsia" w:ascii="仿宋" w:hAnsi="仿宋" w:eastAsia="仿宋" w:cs="仿宋"/>
          <w:sz w:val="28"/>
          <w:szCs w:val="28"/>
          <w:lang w:val="en-US"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供货方维修服务联系员：</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，维修联系电话：</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，人员及联系电话如有变化，须提前书面通知需方。 </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5.其他要求：</w:t>
      </w:r>
      <w:r>
        <w:rPr>
          <w:rFonts w:ascii="仿宋" w:hAnsi="仿宋" w:eastAsia="仿宋" w:cs="仿宋"/>
          <w:sz w:val="28"/>
          <w:szCs w:val="28"/>
          <w:lang w:val="en-US"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供方在服务期限内，根据需方需求做好人员培训及设备维护。</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供方负责货物的现场安装指导、启动、现场调试、监督。</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供方免费提供货物组装和一般维修所必需的工具。</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供方在合同规定的期限内对所提供的货物实行现场维护，随时处理存在的故障，如现场不能维修解决的故障问题，须提供故障不能排除时的解决方案。</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九、解决合同争议的方式：</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本合同履行过程中如发生争议，供、需双方应协商解决，如协商不成，则任何一方均可向</w:t>
      </w:r>
      <w:r>
        <w:rPr>
          <w:rFonts w:hint="eastAsia" w:ascii="仿宋" w:hAnsi="仿宋" w:eastAsia="仿宋" w:cs="仿宋"/>
          <w:sz w:val="28"/>
          <w:szCs w:val="28"/>
          <w:u w:val="single"/>
          <w:lang w:eastAsia="zh-CN"/>
        </w:rPr>
        <w:t xml:space="preserve"> 启东市 </w:t>
      </w:r>
      <w:r>
        <w:rPr>
          <w:rFonts w:hint="eastAsia" w:ascii="仿宋" w:hAnsi="仿宋" w:eastAsia="仿宋" w:cs="仿宋"/>
          <w:sz w:val="28"/>
          <w:szCs w:val="28"/>
          <w:lang w:eastAsia="zh-CN"/>
        </w:rPr>
        <w:t xml:space="preserve">人民法院提起诉讼。</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十、其它约定事项：</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1．供、需双方如在本合同的履行过程中，对标的物的质量问题发生争议时，以质量技术监督部门的质量鉴定结果为准，由此所产生的一切费用由供方承担。</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2．如供方不履行本合同第八条所规定的保修或后续（售后）服务，则需方有权另行聘请其他维修单位进行维修及后续服务，所支出的合理的维修和服务费用，需方直接向供方索取。</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3．供方对需方提出货物或服务有欺诈行为的，依照《中华人民共和国消费者权益保护法》的规定承担损害赔偿责任。</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4．知识产权：供方应保证，一旦成交，需方在中华人民共和国使用其货物的任何一部份时，免受第三方提出的侵犯其专利权、商标权或其他知识产权的起诉。如发生此类纠纷，由供方承担一切责任。</w:t>
      </w:r>
      <w:r>
        <w:rPr>
          <w:rFonts w:hint="eastAsia" w:ascii="仿宋" w:hAnsi="仿宋" w:eastAsia="仿宋" w:cs="仿宋"/>
          <w:sz w:val="28"/>
          <w:szCs w:val="28"/>
          <w:lang w:eastAsia="zh-CN"/>
        </w:rPr>
      </w:r>
      <w:r/>
    </w:p>
    <w:p>
      <w:pPr>
        <w:pStyle w:val="651"/>
        <w:ind w:left="0" w:firstLine="560"/>
        <w:keepLines w:val="0"/>
        <w:keepNext w:val="0"/>
        <w:pageBreakBefore w:val="0"/>
        <w:spacing w:after="0" w:line="48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十一、本合同由供、需双方签订并加盖公章（同时双方应加盖骑缝章），经供、需双方法定代表人或委托代理人签字或盖章后生效，合同一式五份，供需双方各执二份，启东市财政局执一份。</w:t>
      </w:r>
      <w:r>
        <w:rPr>
          <w:rFonts w:hint="eastAsia" w:ascii="仿宋" w:hAnsi="仿宋" w:eastAsia="仿宋" w:cs="仿宋"/>
          <w:sz w:val="28"/>
          <w:szCs w:val="28"/>
          <w:lang w:eastAsia="zh-CN"/>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供方（盖章）：                 需方（盖章）：</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法定代表人：                   法定代表人：</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委托代理人：                   委托代理人：</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联系电话：                     联系电话： </w:t>
      </w:r>
      <w:r>
        <w:rPr>
          <w:rFonts w:hint="eastAsia" w:ascii="仿宋" w:hAnsi="仿宋" w:eastAsia="仿宋" w:cs="仿宋"/>
          <w:sz w:val="28"/>
          <w:szCs w:val="28"/>
        </w:rPr>
      </w:r>
      <w:r/>
    </w:p>
    <w:p>
      <w:pPr>
        <w:pStyle w:val="651"/>
        <w:ind w:left="0"/>
        <w:keepLines w:val="0"/>
        <w:keepNext w:val="0"/>
        <w:pageBreakBefore w:val="0"/>
        <w:spacing w:after="0" w:line="480" w:lineRule="exact"/>
        <w:rPr>
          <w:rFonts w:hint="eastAsia" w:ascii="仿宋" w:hAnsi="仿宋" w:eastAsia="仿宋" w:cs="仿宋"/>
          <w:sz w:val="28"/>
          <w:szCs w:val="28"/>
        </w:rPr>
      </w:pPr>
      <w:r>
        <w:rPr>
          <w:rFonts w:hint="eastAsia" w:ascii="仿宋" w:hAnsi="仿宋" w:eastAsia="仿宋" w:cs="仿宋"/>
          <w:sz w:val="28"/>
          <w:szCs w:val="28"/>
        </w:rPr>
        <w:t xml:space="preserve">开户银行：                     开户银行：</w:t>
      </w:r>
      <w:r>
        <w:rPr>
          <w:rFonts w:hint="eastAsia" w:ascii="仿宋" w:hAnsi="仿宋" w:eastAsia="仿宋" w:cs="仿宋"/>
          <w:sz w:val="28"/>
          <w:szCs w:val="28"/>
        </w:rPr>
      </w:r>
      <w:r/>
    </w:p>
    <w:p>
      <w:pPr>
        <w:pStyle w:val="651"/>
        <w:jc w:val="left"/>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银行帐号：                     银行帐号：</w:t>
      </w:r>
      <w:r>
        <w:rPr>
          <w:rFonts w:hint="eastAsia" w:ascii="仿宋" w:hAnsi="仿宋" w:eastAsia="仿宋" w:cs="仿宋"/>
          <w:sz w:val="28"/>
          <w:szCs w:val="28"/>
        </w:rPr>
      </w:r>
      <w:r/>
    </w:p>
    <w:p>
      <w:pPr>
        <w:pStyle w:val="65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713"/>
        <w:ind w:left="0" w:right="0" w:firstLine="560"/>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651"/>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713"/>
        <w:ind w:left="0" w:right="0" w:firstLine="560"/>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651"/>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651"/>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651"/>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651"/>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651"/>
        <w:ind w:firstLine="412"/>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71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651"/>
        <w:ind w:firstLine="412"/>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651"/>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71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651"/>
        <w:ind w:firstLine="560"/>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highlight w:val="none"/>
          <w:lang w:val="en-US" w:eastAsia="zh-CN"/>
        </w:rPr>
        <w:t xml:space="preserve">70</w:t>
      </w:r>
      <w:r>
        <w:rPr>
          <w:rFonts w:eastAsia="方正仿宋_GBK"/>
          <w:sz w:val="28"/>
          <w:szCs w:val="28"/>
          <w:highlight w:val="none"/>
          <w:lang w:val="zh-CN"/>
        </w:rPr>
        <w:t xml:space="preserve">分</w:t>
      </w:r>
      <w:r>
        <w:rPr>
          <w:rFonts w:eastAsia="方正仿宋_GBK"/>
          <w:sz w:val="28"/>
          <w:szCs w:val="28"/>
          <w:lang w:val="zh-CN"/>
        </w:rPr>
      </w:r>
      <w:r/>
    </w:p>
    <w:p>
      <w:pPr>
        <w:pStyle w:val="651"/>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
        <w:gridCol w:w="469"/>
        <w:gridCol w:w="800"/>
        <w:gridCol w:w="6792"/>
      </w:tblGrid>
      <w:tr>
        <w:trPr>
          <w:trHeight w:val="23"/>
        </w:trPr>
        <w:tc>
          <w:tcPr>
            <w:tcW w:w="274" w:type="dxa"/>
            <w:vAlign w:val="center"/>
            <w:textDirection w:val="lrTb"/>
            <w:noWrap w:val="false"/>
          </w:tcPr>
          <w:p>
            <w:pPr>
              <w:pStyle w:val="651"/>
              <w:jc w:val="center"/>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275" w:type="dxa"/>
            <w:vAlign w:val="center"/>
            <w:textDirection w:val="lrTb"/>
            <w:noWrap w:val="false"/>
          </w:tcPr>
          <w:p>
            <w:pPr>
              <w:pStyle w:val="651"/>
              <w:jc w:val="center"/>
              <w:rPr>
                <w:rFonts w:ascii="宋体" w:hAnsi="宋体" w:cs="宋体"/>
                <w:b/>
                <w:bCs/>
                <w:sz w:val="24"/>
              </w:rPr>
            </w:pPr>
            <w:r>
              <w:rPr>
                <w:rFonts w:hint="eastAsia" w:ascii="宋体" w:hAnsi="宋体" w:cs="宋体"/>
                <w:b/>
                <w:bCs/>
                <w:sz w:val="24"/>
              </w:rPr>
              <w:t xml:space="preserve">评审项目</w:t>
            </w:r>
            <w:r>
              <w:rPr>
                <w:rFonts w:ascii="宋体" w:hAnsi="宋体" w:cs="宋体"/>
                <w:b/>
                <w:bCs/>
                <w:sz w:val="24"/>
              </w:rPr>
            </w:r>
            <w:r/>
          </w:p>
        </w:tc>
        <w:tc>
          <w:tcPr>
            <w:tcW w:w="469" w:type="dxa"/>
            <w:vAlign w:val="center"/>
            <w:textDirection w:val="lrTb"/>
            <w:noWrap w:val="false"/>
          </w:tcPr>
          <w:p>
            <w:pPr>
              <w:pStyle w:val="651"/>
              <w:jc w:val="center"/>
              <w:rPr>
                <w:rFonts w:ascii="宋体" w:hAnsi="宋体" w:cs="宋体"/>
                <w:b/>
                <w:bCs/>
                <w:sz w:val="24"/>
              </w:rPr>
            </w:pPr>
            <w:r>
              <w:rPr>
                <w:rFonts w:hint="eastAsia" w:ascii="宋体" w:hAnsi="宋体" w:cs="宋体"/>
                <w:b/>
                <w:bCs/>
                <w:sz w:val="24"/>
              </w:rPr>
              <w:t xml:space="preserve">分值</w:t>
            </w:r>
            <w:r>
              <w:rPr>
                <w:rFonts w:ascii="宋体" w:hAnsi="宋体" w:cs="宋体"/>
                <w:b/>
                <w:bCs/>
                <w:sz w:val="24"/>
              </w:rPr>
            </w:r>
            <w:r/>
          </w:p>
        </w:tc>
        <w:tc>
          <w:tcPr>
            <w:tcW w:w="3980" w:type="dxa"/>
            <w:vAlign w:val="center"/>
            <w:textDirection w:val="lrTb"/>
            <w:noWrap w:val="false"/>
          </w:tcPr>
          <w:p>
            <w:pPr>
              <w:pStyle w:val="651"/>
              <w:jc w:val="center"/>
              <w:rPr>
                <w:rFonts w:ascii="宋体" w:hAnsi="宋体" w:cs="宋体"/>
                <w:b/>
                <w:bCs/>
                <w:sz w:val="24"/>
              </w:rPr>
            </w:pPr>
            <w:r>
              <w:rPr>
                <w:rFonts w:hint="eastAsia" w:ascii="宋体" w:hAnsi="宋体" w:cs="宋体"/>
                <w:b/>
                <w:bCs/>
                <w:sz w:val="24"/>
              </w:rPr>
              <w:t xml:space="preserve">评分标准</w:t>
            </w:r>
            <w:r>
              <w:rPr>
                <w:rFonts w:ascii="宋体" w:hAnsi="宋体" w:cs="宋体"/>
                <w:b/>
                <w:bCs/>
                <w:sz w:val="24"/>
              </w:rPr>
            </w:r>
            <w:r/>
          </w:p>
        </w:tc>
      </w:tr>
      <w:tr>
        <w:trPr>
          <w:trHeight w:val="1953"/>
        </w:trPr>
        <w:tc>
          <w:tcPr>
            <w:tcW w:w="274"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75"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设备技术参数</w:t>
            </w:r>
            <w:r>
              <w:rPr>
                <w:rFonts w:ascii="宋体" w:hAnsi="宋体" w:cs="宋体"/>
                <w:sz w:val="24"/>
              </w:rPr>
            </w:r>
            <w:r/>
          </w:p>
        </w:tc>
        <w:tc>
          <w:tcPr>
            <w:tcW w:w="469" w:type="dxa"/>
            <w:vAlign w:val="center"/>
            <w:textDirection w:val="lrTb"/>
            <w:noWrap w:val="false"/>
          </w:tcPr>
          <w:p>
            <w:pPr>
              <w:pStyle w:val="651"/>
              <w:jc w:val="center"/>
              <w:rPr>
                <w:rFonts w:ascii="宋体" w:hAnsi="宋体" w:cs="宋体"/>
                <w:sz w:val="24"/>
              </w:rPr>
            </w:pPr>
            <w:r>
              <w:rPr>
                <w:rFonts w:ascii="宋体" w:hAnsi="宋体" w:cs="宋体"/>
                <w:sz w:val="24"/>
              </w:rPr>
              <w:t xml:space="preserve">14</w:t>
            </w:r>
            <w:r>
              <w:rPr>
                <w:rFonts w:ascii="宋体" w:hAnsi="宋体" w:cs="宋体"/>
                <w:sz w:val="24"/>
              </w:rPr>
            </w:r>
            <w:r/>
          </w:p>
        </w:tc>
        <w:tc>
          <w:tcPr>
            <w:tcW w:w="3980" w:type="dxa"/>
            <w:vAlign w:val="center"/>
            <w:textDirection w:val="lrTb"/>
            <w:noWrap w:val="false"/>
          </w:tcPr>
          <w:p>
            <w:pPr>
              <w:pStyle w:val="651"/>
              <w:ind w:right="173"/>
              <w:rPr>
                <w:rFonts w:ascii="宋体" w:hAnsi="宋体"/>
                <w:b/>
                <w:bCs/>
                <w:sz w:val="24"/>
              </w:rPr>
            </w:pPr>
            <w:r>
              <w:rPr>
                <w:rFonts w:hint="eastAsia" w:ascii="宋体" w:hAnsi="宋体"/>
                <w:sz w:val="24"/>
              </w:rPr>
              <w:t xml:space="preserve">投标人所投产品技术参数全部满足采购需求的得满分</w:t>
            </w:r>
            <w:r>
              <w:rPr>
                <w:rFonts w:ascii="宋体" w:hAnsi="宋体"/>
                <w:sz w:val="24"/>
              </w:rPr>
              <w:t xml:space="preserve">14</w:t>
            </w:r>
            <w:r>
              <w:rPr>
                <w:rFonts w:hint="eastAsia" w:ascii="宋体" w:hAnsi="宋体"/>
                <w:sz w:val="24"/>
              </w:rPr>
              <w:t xml:space="preserve">分；采购需求中标注“▲</w:t>
            </w:r>
            <w:r>
              <w:rPr>
                <w:rFonts w:hint="eastAsia" w:ascii="宋体" w:hAnsi="宋体"/>
                <w:sz w:val="24"/>
                <w:lang w:eastAsia="zh-CN"/>
              </w:rPr>
              <w:t xml:space="preserve">、★</w:t>
            </w:r>
            <w:r>
              <w:rPr>
                <w:rFonts w:hint="eastAsia" w:ascii="宋体" w:hAnsi="宋体"/>
                <w:sz w:val="24"/>
              </w:rPr>
              <w:t xml:space="preserve">”的为重要参数，对这些重要参数负偏离的，则每项扣2分，扣完为止。</w:t>
            </w:r>
            <w:r>
              <w:rPr>
                <w:rFonts w:hint="eastAsia" w:ascii="宋体" w:hAnsi="宋体" w:eastAsia="宋体" w:cs="Times New Roman"/>
                <w:b/>
                <w:bCs/>
                <w:color w:val="000000"/>
                <w:sz w:val="24"/>
                <w:szCs w:val="24"/>
                <w:highlight w:val="none"/>
              </w:rPr>
              <w:t xml:space="preserve">（根据《技术部分正负偏离表》</w:t>
            </w:r>
            <w:r>
              <w:rPr>
                <w:rFonts w:hint="eastAsia" w:ascii="宋体" w:hAnsi="宋体" w:eastAsia="宋体" w:cs="Times New Roman"/>
                <w:b/>
                <w:bCs/>
                <w:color w:val="000000"/>
                <w:sz w:val="24"/>
                <w:szCs w:val="24"/>
                <w:highlight w:val="none"/>
                <w:lang w:eastAsia="zh-CN"/>
              </w:rPr>
              <w:t xml:space="preserve">附件</w:t>
            </w:r>
            <w:r>
              <w:rPr>
                <w:rFonts w:hint="eastAsia" w:ascii="宋体" w:hAnsi="宋体" w:eastAsia="宋体" w:cs="Times New Roman"/>
                <w:b/>
                <w:bCs/>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rPr>
              <w:t xml:space="preserve">填写内容评审）</w:t>
            </w:r>
            <w:r>
              <w:rPr>
                <w:rFonts w:ascii="宋体" w:hAnsi="宋体"/>
                <w:b/>
                <w:bCs/>
                <w:sz w:val="24"/>
              </w:rPr>
            </w:r>
            <w:r/>
          </w:p>
          <w:p>
            <w:pPr>
              <w:pStyle w:val="651"/>
              <w:ind w:right="173"/>
              <w:rPr>
                <w:rFonts w:ascii="宋体" w:hAnsi="宋体"/>
                <w:sz w:val="24"/>
              </w:rPr>
            </w:pPr>
            <w:r>
              <w:rPr>
                <w:rFonts w:hint="eastAsia" w:ascii="宋体" w:hAnsi="宋体"/>
                <w:b/>
                <w:bCs/>
                <w:sz w:val="24"/>
              </w:rPr>
              <w:t xml:space="preserve">注：标注“▲</w:t>
            </w:r>
            <w:r>
              <w:rPr>
                <w:rFonts w:hint="eastAsia" w:ascii="宋体" w:hAnsi="宋体"/>
                <w:b/>
                <w:bCs/>
                <w:sz w:val="24"/>
                <w:lang w:eastAsia="zh-CN"/>
              </w:rPr>
              <w:t xml:space="preserve">、★</w:t>
            </w:r>
            <w:r>
              <w:rPr>
                <w:rFonts w:hint="eastAsia" w:ascii="宋体" w:hAnsi="宋体"/>
                <w:b/>
                <w:bCs/>
                <w:sz w:val="24"/>
              </w:rPr>
              <w:t xml:space="preserve">”的均须在投标文件内提供技术支持资料（技术要求内有明确要求的根据要求提供；未要求的，提供明确说明该技术内容的公开发行的产品彩页或产品说明书或可查询的产品制造商官网截图（附官网链接）或由国家认可的认证（检测）机构出具的检测报告或承诺等</w:t>
            </w:r>
            <w:r>
              <w:rPr>
                <w:rFonts w:hint="eastAsia" w:ascii="宋体" w:hAnsi="宋体"/>
                <w:b/>
                <w:bCs/>
                <w:color w:val="000000"/>
                <w:sz w:val="24"/>
              </w:rPr>
              <w:t xml:space="preserve">加盖投标人公章</w:t>
            </w:r>
            <w:r>
              <w:rPr>
                <w:rFonts w:hint="eastAsia" w:ascii="宋体" w:hAnsi="宋体"/>
                <w:b/>
                <w:bCs/>
                <w:sz w:val="24"/>
              </w:rPr>
              <w:t xml:space="preserve">），未提供技术支持资料的，评审时不予认可。</w:t>
            </w:r>
            <w:r>
              <w:rPr>
                <w:rFonts w:ascii="宋体" w:hAnsi="宋体"/>
                <w:sz w:val="24"/>
              </w:rPr>
            </w:r>
            <w:r/>
          </w:p>
        </w:tc>
      </w:tr>
      <w:tr>
        <w:trPr>
          <w:trHeight w:val="2006"/>
        </w:trPr>
        <w:tc>
          <w:tcPr>
            <w:tcW w:w="274"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275"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企业实力</w:t>
            </w:r>
            <w:r>
              <w:rPr>
                <w:rFonts w:ascii="宋体" w:hAnsi="宋体" w:cs="宋体"/>
                <w:sz w:val="24"/>
              </w:rPr>
            </w:r>
            <w:r/>
          </w:p>
        </w:tc>
        <w:tc>
          <w:tcPr>
            <w:tcW w:w="469" w:type="dxa"/>
            <w:vAlign w:val="center"/>
            <w:textDirection w:val="lrTb"/>
            <w:noWrap w:val="false"/>
          </w:tcPr>
          <w:p>
            <w:pPr>
              <w:pStyle w:val="651"/>
              <w:jc w:val="center"/>
              <w:rPr>
                <w:rFonts w:ascii="宋体" w:hAnsi="宋体" w:cs="宋体"/>
                <w:sz w:val="24"/>
              </w:rPr>
            </w:pPr>
            <w:r>
              <w:rPr>
                <w:rFonts w:ascii="宋体" w:hAnsi="宋体" w:cs="宋体"/>
                <w:sz w:val="24"/>
              </w:rPr>
              <w:t xml:space="preserve">9</w:t>
            </w:r>
            <w:r>
              <w:rPr>
                <w:rFonts w:ascii="宋体" w:hAnsi="宋体" w:cs="宋体"/>
                <w:sz w:val="24"/>
              </w:rPr>
            </w:r>
            <w:r/>
          </w:p>
        </w:tc>
        <w:tc>
          <w:tcPr>
            <w:tcW w:w="3980" w:type="dxa"/>
            <w:vAlign w:val="center"/>
            <w:textDirection w:val="lrTb"/>
            <w:noWrap w:val="false"/>
          </w:tcPr>
          <w:p>
            <w:pPr>
              <w:pStyle w:val="651"/>
              <w:ind w:right="173"/>
              <w:rPr>
                <w:rFonts w:ascii="宋体" w:hAnsi="宋体"/>
                <w:sz w:val="24"/>
              </w:rPr>
            </w:pPr>
            <w:r>
              <w:rPr>
                <w:rFonts w:hint="eastAsia" w:ascii="宋体" w:hAnsi="宋体"/>
                <w:sz w:val="24"/>
              </w:rPr>
              <w:t xml:space="preserve">1.投标人具备ISO9001质量管理体系认证证书的得1分。</w:t>
            </w:r>
            <w:r>
              <w:rPr>
                <w:rFonts w:ascii="宋体" w:hAnsi="宋体"/>
                <w:sz w:val="24"/>
              </w:rPr>
            </w:r>
            <w:r/>
          </w:p>
          <w:p>
            <w:pPr>
              <w:pStyle w:val="651"/>
              <w:ind w:right="173"/>
              <w:rPr>
                <w:rFonts w:ascii="宋体" w:hAnsi="宋体"/>
                <w:sz w:val="24"/>
              </w:rPr>
            </w:pPr>
            <w:r>
              <w:rPr>
                <w:rFonts w:hint="eastAsia" w:ascii="宋体" w:hAnsi="宋体"/>
                <w:sz w:val="24"/>
              </w:rPr>
              <w:t xml:space="preserve">2.投标人具备ISO27001信息安全管理体系认证证书的得1分。</w:t>
            </w:r>
            <w:r>
              <w:rPr>
                <w:rFonts w:ascii="宋体" w:hAnsi="宋体"/>
                <w:sz w:val="24"/>
              </w:rPr>
            </w:r>
            <w:r/>
          </w:p>
          <w:p>
            <w:pPr>
              <w:pStyle w:val="651"/>
              <w:ind w:right="173"/>
              <w:rPr>
                <w:rFonts w:ascii="宋体" w:hAnsi="宋体"/>
                <w:sz w:val="24"/>
              </w:rPr>
            </w:pPr>
            <w:r>
              <w:rPr>
                <w:rFonts w:hint="eastAsia" w:ascii="宋体" w:hAnsi="宋体"/>
                <w:sz w:val="24"/>
              </w:rPr>
              <w:t xml:space="preserve">3.投标人具备ISO20000信息技术服务管理体系认证证书的得1分。</w:t>
            </w:r>
            <w:r>
              <w:rPr>
                <w:rFonts w:ascii="宋体" w:hAnsi="宋体"/>
                <w:sz w:val="24"/>
              </w:rPr>
            </w:r>
            <w:r/>
          </w:p>
          <w:p>
            <w:pPr>
              <w:pStyle w:val="651"/>
              <w:ind w:right="173"/>
              <w:rPr>
                <w:rFonts w:ascii="宋体" w:hAnsi="宋体"/>
                <w:sz w:val="24"/>
              </w:rPr>
            </w:pPr>
            <w:r>
              <w:rPr>
                <w:rFonts w:hint="eastAsia" w:ascii="宋体" w:hAnsi="宋体"/>
                <w:sz w:val="24"/>
              </w:rPr>
              <w:t xml:space="preserve">4.投标人具有信息系统业务安全服务资质证书贰级及以上的得3分，贰级以下的得1分。</w:t>
            </w:r>
            <w:r>
              <w:rPr>
                <w:rFonts w:ascii="宋体" w:hAnsi="宋体"/>
                <w:sz w:val="24"/>
              </w:rPr>
            </w:r>
            <w:r/>
          </w:p>
          <w:p>
            <w:pPr>
              <w:pStyle w:val="651"/>
              <w:ind w:right="173"/>
              <w:rPr>
                <w:rFonts w:ascii="宋体" w:hAnsi="宋体"/>
                <w:sz w:val="24"/>
              </w:rPr>
            </w:pPr>
            <w:r>
              <w:rPr>
                <w:rFonts w:hint="eastAsia" w:ascii="宋体" w:hAnsi="宋体"/>
                <w:sz w:val="24"/>
              </w:rPr>
              <w:t xml:space="preserve">5.投标人具备国产化信息系统集成和服务能力等级证书,LS4级的得3分，LS3级的得2分，LS2级及以下的得1分。</w:t>
            </w:r>
            <w:r>
              <w:rPr>
                <w:rFonts w:ascii="宋体" w:hAnsi="宋体"/>
                <w:sz w:val="24"/>
              </w:rPr>
            </w:r>
            <w:r/>
          </w:p>
          <w:p>
            <w:pPr>
              <w:pStyle w:val="663"/>
            </w:pPr>
            <w:r>
              <w:rPr>
                <w:rFonts w:hint="eastAsia" w:ascii="宋体" w:hAnsi="宋体" w:eastAsia="宋体" w:cs="Times New Roman"/>
                <w:b/>
                <w:bCs/>
                <w:sz w:val="24"/>
                <w:szCs w:val="24"/>
                <w:lang w:val="en-US" w:eastAsia="zh-CN" w:bidi="ar-SA"/>
              </w:rPr>
              <w:t xml:space="preserve">注：提供以上在有效期内的证书原件扫描件并加盖投标人公章，未提供不得分。</w:t>
            </w:r>
            <w:r/>
          </w:p>
        </w:tc>
      </w:tr>
      <w:tr>
        <w:trPr>
          <w:trHeight w:val="23"/>
        </w:trPr>
        <w:tc>
          <w:tcPr>
            <w:tcW w:w="274"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275" w:type="dxa"/>
            <w:vAlign w:val="center"/>
            <w:textDirection w:val="lrTb"/>
            <w:noWrap w:val="false"/>
          </w:tcPr>
          <w:p>
            <w:pPr>
              <w:pStyle w:val="651"/>
              <w:jc w:val="center"/>
              <w:rPr>
                <w:rFonts w:ascii="宋体" w:hAnsi="宋体" w:cs="宋体"/>
                <w:bCs/>
                <w:sz w:val="24"/>
              </w:rPr>
            </w:pPr>
            <w:r>
              <w:rPr>
                <w:rFonts w:hint="eastAsia" w:ascii="宋体" w:hAnsi="宋体" w:cs="宋体"/>
                <w:bCs/>
                <w:sz w:val="24"/>
              </w:rPr>
              <w:t xml:space="preserve">人员配备</w:t>
            </w:r>
            <w:r>
              <w:rPr>
                <w:rFonts w:ascii="宋体" w:hAnsi="宋体" w:cs="宋体"/>
                <w:bCs/>
                <w:sz w:val="24"/>
              </w:rPr>
            </w:r>
            <w:r/>
          </w:p>
        </w:tc>
        <w:tc>
          <w:tcPr>
            <w:tcW w:w="469" w:type="dxa"/>
            <w:vAlign w:val="center"/>
            <w:textDirection w:val="lrTb"/>
            <w:noWrap w:val="false"/>
          </w:tcPr>
          <w:p>
            <w:pPr>
              <w:pStyle w:val="651"/>
              <w:jc w:val="center"/>
              <w:rPr>
                <w:rFonts w:ascii="宋体" w:hAnsi="宋体" w:cs="宋体"/>
                <w:bCs/>
                <w:sz w:val="24"/>
              </w:rPr>
            </w:pPr>
            <w:r>
              <w:rPr>
                <w:rFonts w:ascii="宋体" w:hAnsi="宋体" w:cs="宋体"/>
                <w:bCs/>
                <w:sz w:val="24"/>
              </w:rPr>
              <w:t xml:space="preserve">6</w:t>
            </w:r>
            <w:r>
              <w:rPr>
                <w:rFonts w:ascii="宋体" w:hAnsi="宋体" w:cs="宋体"/>
                <w:bCs/>
                <w:sz w:val="24"/>
              </w:rPr>
            </w:r>
            <w:r/>
          </w:p>
        </w:tc>
        <w:tc>
          <w:tcPr>
            <w:tcW w:w="3980" w:type="dxa"/>
            <w:vAlign w:val="center"/>
            <w:textDirection w:val="lrTb"/>
            <w:noWrap w:val="false"/>
          </w:tcPr>
          <w:p>
            <w:pPr>
              <w:pStyle w:val="651"/>
              <w:ind w:right="173"/>
              <w:rPr>
                <w:rFonts w:ascii="宋体" w:hAnsi="宋体"/>
                <w:color w:val="000000"/>
                <w:sz w:val="24"/>
              </w:rPr>
            </w:pPr>
            <w:r>
              <w:rPr>
                <w:rFonts w:hint="eastAsia" w:ascii="宋体" w:hAnsi="宋体"/>
                <w:sz w:val="24"/>
              </w:rPr>
              <w:t xml:space="preserve">1.投标人拟投入本项目的项目经理，具备系统规划与管理师证书的得</w:t>
            </w:r>
            <w:r>
              <w:rPr>
                <w:rFonts w:ascii="宋体" w:hAnsi="宋体"/>
                <w:sz w:val="24"/>
              </w:rPr>
              <w:t xml:space="preserve">1</w:t>
            </w:r>
            <w:r>
              <w:rPr>
                <w:rFonts w:hint="eastAsia" w:ascii="宋体" w:hAnsi="宋体"/>
                <w:sz w:val="24"/>
              </w:rPr>
              <w:t xml:space="preserve">分；具备信息系统项目管理师的得</w:t>
            </w:r>
            <w:r>
              <w:rPr>
                <w:rFonts w:ascii="宋体" w:hAnsi="宋体"/>
                <w:sz w:val="24"/>
              </w:rPr>
              <w:t xml:space="preserve">1</w:t>
            </w:r>
            <w:r>
              <w:rPr>
                <w:rFonts w:hint="eastAsia" w:ascii="宋体" w:hAnsi="宋体"/>
                <w:sz w:val="24"/>
              </w:rPr>
              <w:t xml:space="preserve">分；具备注册信息安全管理人员</w:t>
            </w:r>
            <w:r>
              <w:rPr>
                <w:rFonts w:ascii="宋体" w:hAnsi="宋体"/>
                <w:sz w:val="24"/>
              </w:rPr>
              <w:t xml:space="preserve">CISO</w:t>
            </w:r>
            <w:r>
              <w:rPr>
                <w:rFonts w:hint="eastAsia" w:ascii="宋体" w:hAnsi="宋体"/>
                <w:sz w:val="24"/>
              </w:rPr>
              <w:t xml:space="preserve">证书的得</w:t>
            </w:r>
            <w:r>
              <w:rPr>
                <w:rFonts w:hint="eastAsia" w:ascii="宋体" w:hAnsi="宋体"/>
                <w:color w:val="000000"/>
                <w:sz w:val="24"/>
              </w:rPr>
              <w:t xml:space="preserve">1分，本项最高得3分。</w:t>
            </w:r>
            <w:r>
              <w:rPr>
                <w:rFonts w:ascii="宋体" w:hAnsi="宋体"/>
                <w:color w:val="000000"/>
                <w:sz w:val="24"/>
              </w:rPr>
            </w:r>
            <w:r/>
          </w:p>
          <w:p>
            <w:pPr>
              <w:pStyle w:val="651"/>
              <w:ind w:right="173"/>
              <w:rPr>
                <w:rFonts w:ascii="宋体" w:hAnsi="宋体"/>
                <w:color w:val="000000"/>
                <w:sz w:val="24"/>
              </w:rPr>
            </w:pPr>
            <w:r>
              <w:rPr>
                <w:rFonts w:hint="eastAsia" w:ascii="宋体" w:hAnsi="宋体"/>
                <w:color w:val="000000"/>
                <w:sz w:val="24"/>
              </w:rPr>
              <w:t xml:space="preserve">2.投标人拟投入本项目的技术负责人，具备电子信息工程高级职称的得1分；具备注册信息安全专业人员CISP证书的得1分；具备</w:t>
            </w:r>
            <w:r>
              <w:rPr>
                <w:rFonts w:ascii="宋体" w:hAnsi="宋体"/>
                <w:color w:val="000000"/>
                <w:sz w:val="24"/>
              </w:rPr>
              <w:t xml:space="preserve">PMP</w:t>
            </w:r>
            <w:r>
              <w:rPr>
                <w:rFonts w:hint="eastAsia" w:ascii="宋体" w:hAnsi="宋体"/>
                <w:color w:val="000000"/>
                <w:sz w:val="24"/>
              </w:rPr>
              <w:t xml:space="preserve">证书的得1分。本项最高得</w:t>
            </w:r>
            <w:r>
              <w:rPr>
                <w:rFonts w:ascii="宋体" w:hAnsi="宋体"/>
                <w:color w:val="000000"/>
                <w:sz w:val="24"/>
              </w:rPr>
              <w:t xml:space="preserve">3</w:t>
            </w:r>
            <w:r>
              <w:rPr>
                <w:rFonts w:hint="eastAsia" w:ascii="宋体" w:hAnsi="宋体"/>
                <w:color w:val="000000"/>
                <w:sz w:val="24"/>
              </w:rPr>
              <w:t xml:space="preserve">分。</w:t>
            </w:r>
            <w:r>
              <w:rPr>
                <w:rFonts w:ascii="宋体" w:hAnsi="宋体"/>
                <w:color w:val="000000"/>
                <w:sz w:val="24"/>
              </w:rPr>
            </w:r>
            <w:r/>
          </w:p>
          <w:p>
            <w:pPr>
              <w:pStyle w:val="651"/>
              <w:jc w:val="left"/>
              <w:rPr>
                <w:rFonts w:hint="eastAsia" w:ascii="宋体" w:hAnsi="宋体" w:eastAsia="宋体" w:cs="宋体"/>
                <w:sz w:val="24"/>
                <w:lang w:eastAsia="zh-CN"/>
              </w:rPr>
            </w:pPr>
            <w:r>
              <w:rPr>
                <w:rFonts w:hint="eastAsia" w:ascii="宋体" w:hAnsi="宋体" w:cs="宋体"/>
                <w:b/>
                <w:bCs/>
                <w:color w:val="000000"/>
                <w:sz w:val="24"/>
              </w:rPr>
              <w:t xml:space="preserve">注：上述人员均须为投标人单位正式人员，提供证书原件扫描件及在投标人为上述人员缴纳的自本公告发布之日起三个月内任意一个月的社保缴费证明原件扫描件并加盖投标</w:t>
            </w:r>
            <w:r>
              <w:rPr>
                <w:rFonts w:hint="eastAsia" w:ascii="宋体" w:hAnsi="宋体" w:cs="宋体"/>
                <w:b/>
                <w:bCs/>
                <w:color w:val="000000"/>
                <w:sz w:val="24"/>
                <w:lang w:eastAsia="zh-CN"/>
              </w:rPr>
              <w:t xml:space="preserve">人</w:t>
            </w:r>
            <w:r>
              <w:rPr>
                <w:rFonts w:hint="eastAsia" w:ascii="宋体" w:hAnsi="宋体" w:cs="宋体"/>
                <w:b/>
                <w:bCs/>
                <w:color w:val="000000"/>
                <w:sz w:val="24"/>
              </w:rPr>
              <w:t xml:space="preserve">公章</w:t>
            </w:r>
            <w:r>
              <w:rPr>
                <w:rFonts w:hint="eastAsia" w:ascii="宋体" w:hAnsi="宋体" w:cs="宋体"/>
                <w:color w:val="000000"/>
                <w:sz w:val="24"/>
                <w:lang w:eastAsia="zh-CN"/>
              </w:rPr>
              <w:t xml:space="preserve">。</w:t>
            </w:r>
            <w:r>
              <w:rPr>
                <w:rFonts w:hint="eastAsia" w:ascii="宋体" w:hAnsi="宋体"/>
                <w:b/>
                <w:color w:val="000000"/>
                <w:sz w:val="24"/>
                <w:szCs w:val="24"/>
                <w:lang w:eastAsia="zh-CN"/>
              </w:rPr>
              <w:t xml:space="preserve">投标人如为成立不足三个月的新公司，可以提供最近一个月的养老保险缴费证明；成立不足一个月的新公司，可以不提交养老保险缴费证明（以新办企业营业执照发放日期为准）；</w:t>
            </w:r>
            <w:r>
              <w:rPr>
                <w:rFonts w:hint="eastAsia" w:ascii="宋体" w:hAnsi="宋体"/>
                <w:b/>
                <w:color w:val="000000"/>
                <w:sz w:val="24"/>
                <w:szCs w:val="24"/>
              </w:rPr>
              <w:t xml:space="preserve">未提供不得分</w:t>
            </w:r>
            <w:r>
              <w:rPr>
                <w:rFonts w:hint="eastAsia" w:ascii="宋体" w:hAnsi="宋体"/>
                <w:b/>
                <w:color w:val="000000"/>
                <w:sz w:val="24"/>
                <w:szCs w:val="24"/>
                <w:lang w:eastAsia="zh-CN"/>
              </w:rPr>
              <w:t xml:space="preserve">。</w:t>
            </w:r>
            <w:r>
              <w:rPr>
                <w:rFonts w:hint="eastAsia" w:ascii="宋体" w:hAnsi="宋体" w:eastAsia="宋体" w:cs="宋体"/>
                <w:sz w:val="24"/>
                <w:lang w:eastAsia="zh-CN"/>
              </w:rPr>
            </w:r>
            <w:r/>
          </w:p>
        </w:tc>
      </w:tr>
      <w:tr>
        <w:trPr>
          <w:trHeight w:val="23"/>
        </w:trPr>
        <w:tc>
          <w:tcPr>
            <w:tcW w:w="274" w:type="dxa"/>
            <w:vAlign w:val="center"/>
            <w:textDirection w:val="lrTb"/>
            <w:noWrap w:val="false"/>
          </w:tcPr>
          <w:p>
            <w:pPr>
              <w:pStyle w:val="651"/>
              <w:jc w:val="center"/>
              <w:rPr>
                <w:rFonts w:hint="eastAsia" w:ascii="宋体" w:hAnsi="宋体" w:eastAsia="宋体" w:cs="宋体"/>
                <w:sz w:val="24"/>
                <w:lang w:eastAsia="zh-CN"/>
              </w:rPr>
            </w:pPr>
            <w:r>
              <w:rPr>
                <w:rFonts w:hint="eastAsia" w:ascii="宋体" w:hAnsi="宋体" w:cs="宋体"/>
                <w:sz w:val="24"/>
                <w:lang w:val="en-US" w:eastAsia="zh-CN"/>
              </w:rPr>
              <w:t xml:space="preserve">4</w:t>
            </w:r>
            <w:r>
              <w:rPr>
                <w:rFonts w:hint="eastAsia" w:ascii="宋体" w:hAnsi="宋体" w:eastAsia="宋体" w:cs="宋体"/>
                <w:sz w:val="24"/>
                <w:lang w:eastAsia="zh-CN"/>
              </w:rPr>
            </w:r>
            <w:r/>
          </w:p>
        </w:tc>
        <w:tc>
          <w:tcPr>
            <w:tcW w:w="275"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企业业绩</w:t>
            </w:r>
            <w:r>
              <w:rPr>
                <w:rFonts w:ascii="宋体" w:hAnsi="宋体" w:cs="宋体"/>
                <w:sz w:val="24"/>
              </w:rPr>
            </w:r>
            <w:r/>
          </w:p>
        </w:tc>
        <w:tc>
          <w:tcPr>
            <w:tcW w:w="469" w:type="dxa"/>
            <w:vAlign w:val="center"/>
            <w:textDirection w:val="lrTb"/>
            <w:noWrap w:val="false"/>
          </w:tcPr>
          <w:p>
            <w:pPr>
              <w:pStyle w:val="651"/>
              <w:jc w:val="center"/>
              <w:rPr>
                <w:rFonts w:ascii="宋体" w:hAnsi="宋体"/>
                <w:sz w:val="24"/>
              </w:rPr>
            </w:pPr>
            <w:r>
              <w:rPr>
                <w:rFonts w:hint="eastAsia" w:ascii="宋体" w:hAnsi="宋体"/>
                <w:sz w:val="24"/>
              </w:rPr>
              <w:t xml:space="preserve">9</w:t>
            </w:r>
            <w:r>
              <w:rPr>
                <w:rFonts w:ascii="宋体" w:hAnsi="宋体"/>
                <w:sz w:val="24"/>
              </w:rPr>
            </w:r>
            <w:r/>
          </w:p>
        </w:tc>
        <w:tc>
          <w:tcPr>
            <w:tcW w:w="3980" w:type="dxa"/>
            <w:vAlign w:val="center"/>
            <w:textDirection w:val="lrTb"/>
            <w:noWrap w:val="false"/>
          </w:tcPr>
          <w:p>
            <w:pPr>
              <w:pStyle w:val="651"/>
              <w:jc w:val="left"/>
              <w:rPr>
                <w:rFonts w:ascii="宋体" w:hAnsi="宋体" w:cs="宋体"/>
                <w:sz w:val="24"/>
              </w:rPr>
            </w:pPr>
            <w:r>
              <w:rPr>
                <w:rFonts w:hint="eastAsia" w:ascii="宋体" w:hAnsi="宋体"/>
                <w:sz w:val="24"/>
              </w:rPr>
              <w:t xml:space="preserve">投标人自2021年1月1日以来（以合同签订时间为准）完成过类似指挥通信系统建设项目业绩的，每提供一个业绩得3分，本项最高得9分</w:t>
            </w:r>
            <w:r>
              <w:rPr>
                <w:rFonts w:hint="eastAsia" w:ascii="宋体" w:hAnsi="宋体" w:cs="宋体"/>
                <w:sz w:val="24"/>
              </w:rPr>
              <w:t xml:space="preserve">。</w:t>
            </w:r>
            <w:r>
              <w:rPr>
                <w:rFonts w:ascii="宋体" w:hAnsi="宋体" w:cs="宋体"/>
                <w:sz w:val="24"/>
              </w:rPr>
            </w:r>
            <w:r/>
          </w:p>
          <w:p>
            <w:pPr>
              <w:pStyle w:val="651"/>
              <w:jc w:val="left"/>
              <w:rPr>
                <w:rFonts w:ascii="宋体" w:hAnsi="宋体" w:cs="宋体"/>
                <w:sz w:val="24"/>
              </w:rPr>
            </w:pPr>
            <w:r>
              <w:rPr>
                <w:rFonts w:hint="eastAsia" w:ascii="宋体" w:hAnsi="宋体" w:cs="宋体"/>
                <w:b/>
                <w:bCs/>
                <w:color w:val="000000"/>
                <w:sz w:val="24"/>
              </w:rPr>
              <w:t xml:space="preserve">注：</w:t>
            </w:r>
            <w:r>
              <w:rPr>
                <w:rFonts w:hint="eastAsia" w:ascii="宋体" w:hAnsi="宋体" w:cs="宋体"/>
                <w:b/>
                <w:bCs/>
                <w:color w:val="000000"/>
                <w:spacing w:val="-3"/>
                <w:sz w:val="24"/>
              </w:rPr>
              <w:t xml:space="preserve">须提供中标通知书及合同原件扫描件并加盖投标人公章。</w:t>
            </w:r>
            <w:r>
              <w:rPr>
                <w:rFonts w:ascii="宋体" w:hAnsi="宋体" w:cs="宋体"/>
                <w:sz w:val="24"/>
              </w:rPr>
            </w:r>
            <w:r/>
          </w:p>
        </w:tc>
      </w:tr>
      <w:tr>
        <w:trPr>
          <w:trHeight w:val="23"/>
        </w:trPr>
        <w:tc>
          <w:tcPr>
            <w:tcW w:w="274" w:type="dxa"/>
            <w:vAlign w:val="center"/>
            <w:textDirection w:val="lrTb"/>
            <w:noWrap w:val="false"/>
          </w:tcPr>
          <w:p>
            <w:pPr>
              <w:pStyle w:val="651"/>
              <w:jc w:val="center"/>
              <w:rPr>
                <w:rFonts w:hint="eastAsia" w:ascii="宋体" w:hAnsi="宋体" w:eastAsia="宋体" w:cs="宋体"/>
                <w:sz w:val="24"/>
                <w:lang w:eastAsia="zh-CN"/>
              </w:rPr>
            </w:pPr>
            <w:r>
              <w:rPr>
                <w:rFonts w:hint="eastAsia" w:ascii="宋体" w:hAnsi="宋体" w:cs="宋体"/>
                <w:sz w:val="24"/>
                <w:lang w:val="en-US" w:eastAsia="zh-CN"/>
              </w:rPr>
              <w:t xml:space="preserve">5</w:t>
            </w:r>
            <w:r>
              <w:rPr>
                <w:rFonts w:hint="eastAsia" w:ascii="宋体" w:hAnsi="宋体" w:eastAsia="宋体" w:cs="宋体"/>
                <w:sz w:val="24"/>
                <w:lang w:eastAsia="zh-CN"/>
              </w:rPr>
            </w:r>
            <w:r/>
          </w:p>
        </w:tc>
        <w:tc>
          <w:tcPr>
            <w:tcW w:w="275"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总体实施方案</w:t>
            </w:r>
            <w:r>
              <w:rPr>
                <w:rFonts w:ascii="宋体" w:hAnsi="宋体" w:cs="宋体"/>
                <w:sz w:val="24"/>
              </w:rPr>
            </w:r>
            <w:r/>
          </w:p>
        </w:tc>
        <w:tc>
          <w:tcPr>
            <w:tcW w:w="469" w:type="dxa"/>
            <w:vAlign w:val="center"/>
            <w:textDirection w:val="lrTb"/>
            <w:noWrap w:val="false"/>
          </w:tcPr>
          <w:p>
            <w:pPr>
              <w:pStyle w:val="651"/>
              <w:jc w:val="center"/>
              <w:rPr>
                <w:rFonts w:ascii="宋体" w:hAnsi="宋体" w:cs="宋体"/>
                <w:sz w:val="24"/>
              </w:rPr>
            </w:pPr>
            <w:r>
              <w:rPr>
                <w:rFonts w:ascii="宋体" w:hAnsi="宋体" w:cs="宋体"/>
                <w:sz w:val="24"/>
              </w:rPr>
              <w:t xml:space="preserve">8</w:t>
            </w:r>
            <w:r>
              <w:rPr>
                <w:rFonts w:ascii="宋体" w:hAnsi="宋体" w:cs="宋体"/>
                <w:sz w:val="24"/>
              </w:rPr>
            </w:r>
            <w:r/>
          </w:p>
        </w:tc>
        <w:tc>
          <w:tcPr>
            <w:tcW w:w="3980" w:type="dxa"/>
            <w:vAlign w:val="center"/>
            <w:textDirection w:val="lrTb"/>
            <w:noWrap w:val="false"/>
          </w:tcPr>
          <w:p>
            <w:pPr>
              <w:pStyle w:val="651"/>
              <w:rPr>
                <w:rFonts w:ascii="宋体" w:hAnsi="宋体"/>
                <w:color w:val="000000"/>
                <w:sz w:val="24"/>
              </w:rPr>
            </w:pPr>
            <w:r>
              <w:rPr>
                <w:rFonts w:ascii="宋体" w:hAnsi="宋体"/>
                <w:color w:val="000000"/>
                <w:sz w:val="24"/>
              </w:rPr>
              <w:t xml:space="preserve">投标人根据本项目特点提供总体实施方案，包含供货、安装调试、系统建设、培训等方面，由评委综合比较进行评分：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方案具体明确、详细完整，针对性可行性强的得</w:t>
            </w:r>
            <w:r>
              <w:rPr>
                <w:rFonts w:ascii="宋体" w:hAnsi="宋体"/>
                <w:color w:val="000000"/>
                <w:sz w:val="24"/>
              </w:rPr>
              <w:t xml:space="preserve">8</w:t>
            </w:r>
            <w:r>
              <w:rPr>
                <w:rFonts w:hint="eastAsia" w:ascii="宋体" w:hAnsi="宋体"/>
                <w:color w:val="000000"/>
                <w:sz w:val="24"/>
              </w:rPr>
              <w:t xml:space="preserve">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方案比较明确、详细完整，针对性可行性较强的得</w:t>
            </w:r>
            <w:r>
              <w:rPr>
                <w:rFonts w:ascii="宋体" w:hAnsi="宋体"/>
                <w:color w:val="000000"/>
                <w:sz w:val="24"/>
              </w:rPr>
              <w:t xml:space="preserve">6</w:t>
            </w:r>
            <w:r>
              <w:rPr>
                <w:rFonts w:hint="eastAsia" w:ascii="宋体" w:hAnsi="宋体"/>
                <w:color w:val="000000"/>
                <w:sz w:val="24"/>
              </w:rPr>
              <w:t xml:space="preserve">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方案完整性、针对性可行性一般的得</w:t>
            </w:r>
            <w:r>
              <w:rPr>
                <w:rFonts w:ascii="宋体" w:hAnsi="宋体"/>
                <w:color w:val="000000"/>
                <w:sz w:val="24"/>
              </w:rPr>
              <w:t xml:space="preserve">3</w:t>
            </w:r>
            <w:r>
              <w:rPr>
                <w:rFonts w:hint="eastAsia" w:ascii="宋体" w:hAnsi="宋体"/>
                <w:color w:val="000000"/>
                <w:sz w:val="24"/>
              </w:rPr>
              <w:t xml:space="preserve">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方案简单，缺乏针对性可行性的得1分；</w:t>
            </w:r>
            <w:r>
              <w:rPr>
                <w:rFonts w:ascii="宋体" w:hAnsi="宋体"/>
                <w:color w:val="000000"/>
                <w:sz w:val="24"/>
              </w:rPr>
            </w:r>
            <w:r/>
          </w:p>
          <w:p>
            <w:pPr>
              <w:pStyle w:val="651"/>
              <w:rPr>
                <w:sz w:val="24"/>
              </w:rPr>
            </w:pPr>
            <w:r>
              <w:rPr>
                <w:rFonts w:hint="eastAsia" w:ascii="宋体" w:hAnsi="宋体"/>
                <w:color w:val="000000"/>
                <w:sz w:val="24"/>
              </w:rPr>
              <w:t xml:space="preserve">未提供不得分。</w:t>
            </w:r>
            <w:r>
              <w:rPr>
                <w:sz w:val="24"/>
              </w:rPr>
            </w:r>
            <w:r/>
          </w:p>
        </w:tc>
      </w:tr>
      <w:tr>
        <w:trPr>
          <w:trHeight w:val="23"/>
        </w:trPr>
        <w:tc>
          <w:tcPr>
            <w:tcW w:w="274" w:type="dxa"/>
            <w:vAlign w:val="center"/>
            <w:vMerge w:val="restart"/>
            <w:textDirection w:val="lrTb"/>
            <w:noWrap w:val="false"/>
          </w:tcPr>
          <w:p>
            <w:pPr>
              <w:pStyle w:val="651"/>
              <w:jc w:val="center"/>
              <w:rPr>
                <w:rFonts w:hint="eastAsia" w:ascii="宋体" w:hAnsi="宋体" w:eastAsia="宋体" w:cs="宋体"/>
                <w:sz w:val="24"/>
                <w:lang w:eastAsia="zh-CN"/>
              </w:rPr>
            </w:pPr>
            <w:r>
              <w:rPr>
                <w:rFonts w:hint="eastAsia" w:ascii="宋体" w:hAnsi="宋体" w:cs="宋体"/>
                <w:sz w:val="24"/>
                <w:lang w:val="en-US" w:eastAsia="zh-CN"/>
              </w:rPr>
              <w:t xml:space="preserve">6</w:t>
            </w:r>
            <w:r>
              <w:rPr>
                <w:rFonts w:hint="eastAsia" w:ascii="宋体" w:hAnsi="宋体" w:eastAsia="宋体" w:cs="宋体"/>
                <w:sz w:val="24"/>
                <w:lang w:eastAsia="zh-CN"/>
              </w:rPr>
            </w:r>
            <w:r/>
          </w:p>
        </w:tc>
        <w:tc>
          <w:tcPr>
            <w:tcW w:w="275" w:type="dxa"/>
            <w:vAlign w:val="center"/>
            <w:vMerge w:val="restart"/>
            <w:textDirection w:val="lrTb"/>
            <w:noWrap w:val="false"/>
          </w:tcPr>
          <w:p>
            <w:pPr>
              <w:pStyle w:val="651"/>
              <w:jc w:val="center"/>
              <w:rPr>
                <w:rFonts w:ascii="宋体" w:hAnsi="宋体" w:cs="宋体"/>
                <w:spacing w:val="-3"/>
                <w:sz w:val="24"/>
              </w:rPr>
            </w:pPr>
            <w:r>
              <w:rPr>
                <w:rFonts w:hint="eastAsia" w:ascii="宋体" w:hAnsi="宋体" w:cs="宋体"/>
                <w:spacing w:val="-3"/>
                <w:sz w:val="24"/>
              </w:rPr>
              <w:t xml:space="preserve">建设方案</w:t>
            </w:r>
            <w:r>
              <w:rPr>
                <w:rFonts w:ascii="宋体" w:hAnsi="宋体" w:cs="宋体"/>
                <w:spacing w:val="-3"/>
                <w:sz w:val="24"/>
              </w:rPr>
            </w:r>
            <w:r/>
          </w:p>
        </w:tc>
        <w:tc>
          <w:tcPr>
            <w:tcW w:w="469" w:type="dxa"/>
            <w:vAlign w:val="center"/>
            <w:vMerge w:val="restart"/>
            <w:textDirection w:val="lrTb"/>
            <w:noWrap w:val="false"/>
          </w:tcPr>
          <w:p>
            <w:pPr>
              <w:pStyle w:val="651"/>
              <w:jc w:val="center"/>
              <w:rPr>
                <w:rFonts w:ascii="宋体" w:hAnsi="宋体" w:cs="宋体"/>
                <w:spacing w:val="-3"/>
                <w:sz w:val="24"/>
              </w:rPr>
            </w:pPr>
            <w:r>
              <w:rPr>
                <w:rFonts w:ascii="宋体" w:hAnsi="宋体" w:cs="宋体"/>
                <w:spacing w:val="-3"/>
                <w:sz w:val="24"/>
              </w:rPr>
              <w:t xml:space="preserve">20</w:t>
            </w:r>
            <w:r>
              <w:rPr>
                <w:rFonts w:ascii="宋体" w:hAnsi="宋体" w:cs="宋体"/>
                <w:spacing w:val="-3"/>
                <w:sz w:val="24"/>
              </w:rPr>
            </w:r>
            <w:r/>
          </w:p>
        </w:tc>
        <w:tc>
          <w:tcPr>
            <w:tcW w:w="3980" w:type="dxa"/>
            <w:vAlign w:val="center"/>
            <w:textDirection w:val="lrTb"/>
            <w:noWrap w:val="false"/>
          </w:tcPr>
          <w:p>
            <w:pPr>
              <w:pStyle w:val="651"/>
              <w:rPr>
                <w:rFonts w:ascii="宋体" w:hAnsi="宋体"/>
                <w:sz w:val="24"/>
              </w:rPr>
            </w:pPr>
            <w:r>
              <w:rPr>
                <w:rFonts w:hint="eastAsia" w:ascii="宋体" w:hAnsi="宋体"/>
                <w:color w:val="000000"/>
                <w:sz w:val="24"/>
              </w:rPr>
              <w:t xml:space="preserve">根据投标人提供的机动指挥车外部改装方案，包含机动指挥车外部平面布置图、效果图等，</w:t>
            </w:r>
            <w:r>
              <w:rPr>
                <w:rFonts w:ascii="宋体" w:hAnsi="宋体"/>
                <w:sz w:val="24"/>
              </w:rPr>
              <w:t xml:space="preserve">由评委综合比较进行评分：</w:t>
            </w:r>
            <w:r>
              <w:rPr>
                <w:rFonts w:ascii="宋体" w:hAnsi="宋体"/>
                <w:sz w:val="24"/>
              </w:rPr>
            </w:r>
            <w:r/>
          </w:p>
          <w:p>
            <w:pPr>
              <w:pStyle w:val="651"/>
              <w:rPr>
                <w:rFonts w:ascii="宋体" w:hAnsi="宋体"/>
                <w:sz w:val="24"/>
              </w:rPr>
            </w:pPr>
            <w:r>
              <w:rPr>
                <w:rFonts w:hint="eastAsia" w:ascii="宋体" w:hAnsi="宋体"/>
                <w:sz w:val="24"/>
              </w:rPr>
              <w:t xml:space="preserve">方案详实、创新性实用性高，布置图详细合理，效果图美观的得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651"/>
              <w:rPr>
                <w:rFonts w:ascii="宋体" w:hAnsi="宋体"/>
                <w:sz w:val="24"/>
              </w:rPr>
            </w:pPr>
            <w:r>
              <w:rPr>
                <w:rFonts w:hint="eastAsia" w:ascii="宋体" w:hAnsi="宋体"/>
                <w:sz w:val="24"/>
              </w:rPr>
              <w:t xml:space="preserve">方案比较详实、创新性实用性较高，布置图比较合理，效果图比较美观的得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651"/>
              <w:rPr>
                <w:rFonts w:ascii="宋体" w:hAnsi="宋体"/>
                <w:sz w:val="24"/>
              </w:rPr>
            </w:pPr>
            <w:r>
              <w:rPr>
                <w:rFonts w:hint="eastAsia" w:ascii="宋体" w:hAnsi="宋体"/>
                <w:sz w:val="24"/>
              </w:rPr>
              <w:t xml:space="preserve">方案、布置图、效果图一般的得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651"/>
              <w:rPr>
                <w:rFonts w:ascii="宋体" w:hAnsi="宋体"/>
                <w:sz w:val="24"/>
              </w:rPr>
            </w:pPr>
            <w:r>
              <w:rPr>
                <w:rFonts w:ascii="宋体" w:hAnsi="宋体"/>
                <w:sz w:val="24"/>
              </w:rPr>
              <w:t xml:space="preserve">方案简单</w:t>
            </w:r>
            <w:r>
              <w:rPr>
                <w:rFonts w:hint="eastAsia" w:ascii="宋体" w:hAnsi="宋体"/>
                <w:sz w:val="24"/>
              </w:rPr>
              <w:t xml:space="preserve">、</w:t>
            </w:r>
            <w:r>
              <w:rPr>
                <w:rFonts w:ascii="宋体" w:hAnsi="宋体"/>
                <w:sz w:val="24"/>
              </w:rPr>
              <w:t xml:space="preserve">缺乏实用性</w:t>
            </w:r>
            <w:r>
              <w:rPr>
                <w:rFonts w:hint="eastAsia" w:ascii="宋体" w:hAnsi="宋体"/>
                <w:sz w:val="24"/>
              </w:rPr>
              <w:t xml:space="preserve">，</w:t>
            </w:r>
            <w:r>
              <w:rPr>
                <w:rFonts w:ascii="宋体" w:hAnsi="宋体"/>
                <w:sz w:val="24"/>
              </w:rPr>
              <w:t xml:space="preserve">布置图缺乏合理性，效果图粗糙的得</w:t>
            </w:r>
            <w:r>
              <w:rPr>
                <w:rFonts w:hint="eastAsia" w:ascii="宋体" w:hAnsi="宋体"/>
                <w:sz w:val="24"/>
              </w:rPr>
              <w:t xml:space="preserve">1</w:t>
            </w:r>
            <w:r>
              <w:rPr>
                <w:rFonts w:ascii="宋体" w:hAnsi="宋体"/>
                <w:sz w:val="24"/>
              </w:rPr>
              <w:t xml:space="preserve">分；</w:t>
            </w:r>
            <w:r>
              <w:rPr>
                <w:rFonts w:ascii="宋体" w:hAnsi="宋体"/>
                <w:sz w:val="24"/>
              </w:rPr>
            </w:r>
            <w:r/>
          </w:p>
          <w:p>
            <w:pPr>
              <w:pStyle w:val="651"/>
              <w:rPr>
                <w:rFonts w:ascii="宋体" w:hAnsi="宋体"/>
                <w:sz w:val="24"/>
              </w:rPr>
            </w:pPr>
            <w:r>
              <w:rPr>
                <w:rFonts w:hint="eastAsia" w:ascii="宋体" w:hAnsi="宋体"/>
                <w:sz w:val="24"/>
              </w:rPr>
              <w:t xml:space="preserve">未提供不得分。</w:t>
            </w:r>
            <w:r>
              <w:rPr>
                <w:rFonts w:ascii="宋体" w:hAnsi="宋体"/>
                <w:sz w:val="24"/>
              </w:rPr>
            </w:r>
            <w:r/>
          </w:p>
        </w:tc>
      </w:tr>
      <w:tr>
        <w:trPr>
          <w:trHeight w:val="23"/>
        </w:trPr>
        <w:tc>
          <w:tcPr>
            <w:tcW w:w="274" w:type="dxa"/>
            <w:vAlign w:val="center"/>
            <w:vMerge w:val="continue"/>
            <w:textDirection w:val="lrTb"/>
            <w:noWrap w:val="false"/>
          </w:tcPr>
          <w:p>
            <w:pPr>
              <w:pStyle w:val="651"/>
              <w:jc w:val="center"/>
              <w:rPr>
                <w:rFonts w:ascii="宋体" w:hAnsi="宋体" w:cs="宋体"/>
                <w:sz w:val="24"/>
              </w:rPr>
            </w:pPr>
            <w:r>
              <w:rPr>
                <w:rFonts w:ascii="宋体" w:hAnsi="宋体" w:cs="宋体"/>
                <w:sz w:val="24"/>
              </w:rPr>
            </w:r>
            <w:r/>
          </w:p>
        </w:tc>
        <w:tc>
          <w:tcPr>
            <w:tcW w:w="275" w:type="dxa"/>
            <w:vAlign w:val="center"/>
            <w:vMerge w:val="continue"/>
            <w:textDirection w:val="lrTb"/>
            <w:noWrap w:val="false"/>
          </w:tcPr>
          <w:p>
            <w:pPr>
              <w:pStyle w:val="651"/>
              <w:jc w:val="center"/>
              <w:rPr>
                <w:rFonts w:ascii="宋体" w:hAnsi="宋体" w:cs="宋体"/>
                <w:spacing w:val="-3"/>
                <w:sz w:val="24"/>
              </w:rPr>
            </w:pPr>
            <w:r>
              <w:rPr>
                <w:rFonts w:ascii="宋体" w:hAnsi="宋体" w:cs="宋体"/>
                <w:spacing w:val="-3"/>
                <w:sz w:val="24"/>
              </w:rPr>
            </w:r>
            <w:r/>
          </w:p>
        </w:tc>
        <w:tc>
          <w:tcPr>
            <w:tcW w:w="469" w:type="dxa"/>
            <w:vAlign w:val="center"/>
            <w:vMerge w:val="continue"/>
            <w:textDirection w:val="lrTb"/>
            <w:noWrap w:val="false"/>
          </w:tcPr>
          <w:p>
            <w:pPr>
              <w:pStyle w:val="651"/>
              <w:jc w:val="center"/>
              <w:rPr>
                <w:rFonts w:ascii="宋体" w:hAnsi="宋体" w:cs="宋体"/>
                <w:spacing w:val="-3"/>
                <w:sz w:val="24"/>
              </w:rPr>
            </w:pPr>
            <w:r>
              <w:rPr>
                <w:rFonts w:ascii="宋体" w:hAnsi="宋体" w:cs="宋体"/>
                <w:spacing w:val="-3"/>
                <w:sz w:val="24"/>
              </w:rPr>
            </w:r>
            <w:r/>
          </w:p>
        </w:tc>
        <w:tc>
          <w:tcPr>
            <w:tcW w:w="3980" w:type="dxa"/>
            <w:vAlign w:val="center"/>
            <w:textDirection w:val="lrTb"/>
            <w:noWrap w:val="false"/>
          </w:tcPr>
          <w:p>
            <w:pPr>
              <w:pStyle w:val="651"/>
              <w:rPr>
                <w:rFonts w:ascii="宋体" w:hAnsi="宋体" w:cs="宋体"/>
                <w:sz w:val="24"/>
              </w:rPr>
            </w:pPr>
            <w:r>
              <w:rPr>
                <w:rFonts w:ascii="宋体" w:hAnsi="宋体" w:cs="宋体"/>
                <w:sz w:val="24"/>
              </w:rPr>
              <w:t xml:space="preserve">根据投标人提供的系统设计方案，包含</w:t>
            </w:r>
            <w:r>
              <w:rPr>
                <w:rFonts w:hint="eastAsia" w:ascii="宋体" w:hAnsi="宋体" w:cs="宋体"/>
                <w:sz w:val="24"/>
              </w:rPr>
              <w:t xml:space="preserve">设备互联、系统功能等，</w:t>
            </w:r>
            <w:r>
              <w:rPr>
                <w:rFonts w:ascii="宋体" w:hAnsi="宋体" w:cs="宋体"/>
                <w:sz w:val="24"/>
              </w:rPr>
              <w:t xml:space="preserve">由评委综合比较进行评分：</w:t>
            </w:r>
            <w:r>
              <w:rPr>
                <w:rFonts w:ascii="宋体" w:hAnsi="宋体" w:cs="宋体"/>
                <w:sz w:val="24"/>
              </w:rPr>
            </w:r>
            <w:r/>
          </w:p>
          <w:p>
            <w:pPr>
              <w:pStyle w:val="651"/>
              <w:rPr>
                <w:rFonts w:ascii="宋体" w:hAnsi="宋体" w:cs="宋体"/>
                <w:sz w:val="24"/>
              </w:rPr>
            </w:pPr>
            <w:r>
              <w:rPr>
                <w:rFonts w:hint="eastAsia" w:ascii="宋体" w:hAnsi="宋体" w:cs="宋体"/>
                <w:sz w:val="24"/>
              </w:rPr>
              <w:t xml:space="preserve">方案完整具体，设计科学合理，功能完善的得</w:t>
            </w:r>
            <w:r>
              <w:rPr>
                <w:rFonts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651"/>
              <w:rPr>
                <w:rFonts w:ascii="宋体" w:hAnsi="宋体" w:cs="宋体"/>
                <w:sz w:val="24"/>
              </w:rPr>
            </w:pPr>
            <w:r>
              <w:rPr>
                <w:rFonts w:hint="eastAsia" w:ascii="宋体" w:hAnsi="宋体" w:cs="宋体"/>
                <w:sz w:val="24"/>
              </w:rPr>
              <w:t xml:space="preserve">方案比较完整具体，设计比较科学合理，功能比较完善的得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651"/>
              <w:rPr>
                <w:rFonts w:ascii="宋体" w:hAnsi="宋体" w:cs="宋体"/>
                <w:sz w:val="24"/>
              </w:rPr>
            </w:pPr>
            <w:r>
              <w:rPr>
                <w:rFonts w:hint="eastAsia" w:ascii="宋体" w:hAnsi="宋体" w:cs="宋体"/>
                <w:sz w:val="24"/>
              </w:rPr>
              <w:t xml:space="preserve">方案一般，设计基本合理，功能基本符合采购需求的得2分；</w:t>
            </w:r>
            <w:r>
              <w:rPr>
                <w:rFonts w:ascii="宋体" w:hAnsi="宋体" w:cs="宋体"/>
                <w:sz w:val="24"/>
              </w:rPr>
            </w:r>
            <w:r/>
          </w:p>
          <w:p>
            <w:pPr>
              <w:pStyle w:val="651"/>
              <w:rPr>
                <w:rFonts w:ascii="宋体" w:hAnsi="宋体" w:cs="宋体"/>
                <w:sz w:val="24"/>
              </w:rPr>
            </w:pPr>
            <w:r>
              <w:rPr>
                <w:rFonts w:hint="eastAsia" w:ascii="宋体" w:hAnsi="宋体" w:cs="宋体"/>
                <w:sz w:val="24"/>
              </w:rPr>
              <w:t xml:space="preserve">方案粗糙，设计缺乏合理性，功能不能符合采购需求的得1分；</w:t>
            </w:r>
            <w:r>
              <w:rPr>
                <w:rFonts w:ascii="宋体" w:hAnsi="宋体" w:cs="宋体"/>
                <w:sz w:val="24"/>
              </w:rPr>
            </w:r>
            <w:r/>
          </w:p>
          <w:p>
            <w:pPr>
              <w:pStyle w:val="651"/>
              <w:rPr>
                <w:rFonts w:ascii="宋体" w:hAnsi="宋体" w:cs="宋体"/>
                <w:sz w:val="24"/>
              </w:rPr>
            </w:pPr>
            <w:r>
              <w:rPr>
                <w:rFonts w:hint="eastAsia" w:ascii="宋体" w:hAnsi="宋体" w:cs="宋体"/>
                <w:sz w:val="24"/>
              </w:rPr>
              <w:t xml:space="preserve">未提供不得分。</w:t>
            </w:r>
            <w:r>
              <w:rPr>
                <w:rFonts w:ascii="宋体" w:hAnsi="宋体" w:cs="宋体"/>
                <w:sz w:val="24"/>
              </w:rPr>
            </w:r>
            <w:r/>
          </w:p>
        </w:tc>
      </w:tr>
      <w:tr>
        <w:trPr>
          <w:trHeight w:val="1127"/>
        </w:trPr>
        <w:tc>
          <w:tcPr>
            <w:tcW w:w="274" w:type="dxa"/>
            <w:vAlign w:val="center"/>
            <w:vMerge w:val="continue"/>
            <w:textDirection w:val="lrTb"/>
            <w:noWrap w:val="false"/>
          </w:tcPr>
          <w:p>
            <w:pPr>
              <w:pStyle w:val="651"/>
              <w:jc w:val="center"/>
              <w:rPr>
                <w:rFonts w:ascii="宋体" w:hAnsi="宋体" w:cs="宋体"/>
                <w:sz w:val="24"/>
              </w:rPr>
            </w:pPr>
            <w:r>
              <w:rPr>
                <w:rFonts w:ascii="宋体" w:hAnsi="宋体" w:cs="宋体"/>
                <w:sz w:val="24"/>
              </w:rPr>
            </w:r>
            <w:r/>
          </w:p>
        </w:tc>
        <w:tc>
          <w:tcPr>
            <w:tcW w:w="275" w:type="dxa"/>
            <w:vAlign w:val="center"/>
            <w:vMerge w:val="continue"/>
            <w:textDirection w:val="lrTb"/>
            <w:noWrap w:val="false"/>
          </w:tcPr>
          <w:p>
            <w:pPr>
              <w:pStyle w:val="651"/>
              <w:jc w:val="center"/>
              <w:rPr>
                <w:rFonts w:ascii="宋体" w:hAnsi="宋体" w:cs="宋体"/>
                <w:sz w:val="24"/>
              </w:rPr>
            </w:pPr>
            <w:r>
              <w:rPr>
                <w:rFonts w:ascii="宋体" w:hAnsi="宋体" w:cs="宋体"/>
                <w:sz w:val="24"/>
              </w:rPr>
            </w:r>
            <w:r/>
          </w:p>
        </w:tc>
        <w:tc>
          <w:tcPr>
            <w:tcW w:w="469" w:type="dxa"/>
            <w:vAlign w:val="center"/>
            <w:vMerge w:val="continue"/>
            <w:textDirection w:val="lrTb"/>
            <w:noWrap w:val="false"/>
          </w:tcPr>
          <w:p>
            <w:pPr>
              <w:pStyle w:val="651"/>
              <w:jc w:val="center"/>
              <w:rPr>
                <w:rFonts w:ascii="宋体" w:hAnsi="宋体" w:cs="宋体"/>
                <w:sz w:val="24"/>
              </w:rPr>
            </w:pPr>
            <w:r>
              <w:rPr>
                <w:rFonts w:ascii="宋体" w:hAnsi="宋体" w:cs="宋体"/>
                <w:sz w:val="24"/>
              </w:rPr>
            </w:r>
            <w:r/>
          </w:p>
        </w:tc>
        <w:tc>
          <w:tcPr>
            <w:tcW w:w="3980" w:type="dxa"/>
            <w:vAlign w:val="center"/>
            <w:textDirection w:val="lrTb"/>
            <w:noWrap w:val="false"/>
          </w:tcPr>
          <w:p>
            <w:pPr>
              <w:pStyle w:val="651"/>
              <w:rPr>
                <w:rFonts w:ascii="宋体" w:hAnsi="宋体" w:cs="宋体"/>
                <w:sz w:val="24"/>
              </w:rPr>
            </w:pPr>
            <w:r>
              <w:rPr>
                <w:rFonts w:ascii="宋体" w:hAnsi="宋体" w:cs="宋体"/>
                <w:sz w:val="24"/>
              </w:rPr>
              <w:t xml:space="preserve">投标人针对本项目特点提供</w:t>
            </w:r>
            <w:r>
              <w:rPr>
                <w:rFonts w:hint="eastAsia" w:ascii="宋体" w:hAnsi="宋体"/>
                <w:color w:val="000000"/>
                <w:sz w:val="24"/>
              </w:rPr>
              <w:t xml:space="preserve">详细卫星链路计算，</w:t>
            </w:r>
            <w:r>
              <w:rPr>
                <w:rFonts w:ascii="宋体" w:hAnsi="宋体" w:cs="宋体"/>
                <w:sz w:val="24"/>
              </w:rPr>
              <w:t xml:space="preserve">由评委综合比较进行评分：</w:t>
            </w:r>
            <w:r>
              <w:rPr>
                <w:rFonts w:ascii="宋体" w:hAnsi="宋体" w:cs="宋体"/>
                <w:sz w:val="24"/>
              </w:rPr>
            </w:r>
            <w:r/>
          </w:p>
          <w:p>
            <w:pPr>
              <w:pStyle w:val="651"/>
              <w:rPr>
                <w:rFonts w:ascii="宋体" w:hAnsi="宋体"/>
                <w:color w:val="000000"/>
                <w:sz w:val="24"/>
              </w:rPr>
            </w:pPr>
            <w:r>
              <w:rPr>
                <w:rFonts w:hint="eastAsia" w:ascii="宋体" w:hAnsi="宋体"/>
                <w:color w:val="000000"/>
                <w:sz w:val="24"/>
              </w:rPr>
              <w:t xml:space="preserve">计算过程详细，且计算正确的得</w:t>
            </w:r>
            <w:r>
              <w:rPr>
                <w:rFonts w:ascii="宋体" w:hAnsi="宋体"/>
                <w:color w:val="000000"/>
                <w:sz w:val="24"/>
              </w:rPr>
              <w:t xml:space="preserve">6</w:t>
            </w:r>
            <w:r>
              <w:rPr>
                <w:rFonts w:hint="eastAsia" w:ascii="宋体" w:hAnsi="宋体"/>
                <w:color w:val="000000"/>
                <w:sz w:val="24"/>
              </w:rPr>
              <w:t xml:space="preserve">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计算过程比较详细，且计算正确的得</w:t>
            </w:r>
            <w:r>
              <w:rPr>
                <w:rFonts w:ascii="宋体" w:hAnsi="宋体"/>
                <w:color w:val="000000"/>
                <w:sz w:val="24"/>
              </w:rPr>
              <w:t xml:space="preserve">4</w:t>
            </w:r>
            <w:r>
              <w:rPr>
                <w:rFonts w:hint="eastAsia" w:ascii="宋体" w:hAnsi="宋体"/>
                <w:color w:val="000000"/>
                <w:sz w:val="24"/>
              </w:rPr>
              <w:t xml:space="preserve">分；</w:t>
            </w:r>
            <w:r>
              <w:rPr>
                <w:rFonts w:ascii="宋体" w:hAnsi="宋体"/>
                <w:color w:val="000000"/>
                <w:sz w:val="24"/>
              </w:rPr>
            </w:r>
            <w:r/>
          </w:p>
          <w:p>
            <w:pPr>
              <w:pStyle w:val="651"/>
              <w:rPr>
                <w:rFonts w:ascii="宋体" w:hAnsi="宋体"/>
                <w:color w:val="000000"/>
                <w:sz w:val="24"/>
              </w:rPr>
            </w:pPr>
            <w:r>
              <w:rPr>
                <w:rFonts w:hint="eastAsia" w:ascii="宋体" w:hAnsi="宋体"/>
                <w:color w:val="000000"/>
                <w:sz w:val="24"/>
              </w:rPr>
              <w:t xml:space="preserve">计算过程简单，且计算正确的得</w:t>
            </w:r>
            <w:r>
              <w:rPr>
                <w:rFonts w:ascii="宋体" w:hAnsi="宋体"/>
                <w:color w:val="000000"/>
                <w:sz w:val="24"/>
              </w:rPr>
              <w:t xml:space="preserve">2</w:t>
            </w:r>
            <w:r>
              <w:rPr>
                <w:rFonts w:hint="eastAsia" w:ascii="宋体" w:hAnsi="宋体"/>
                <w:color w:val="000000"/>
                <w:sz w:val="24"/>
              </w:rPr>
              <w:t xml:space="preserve">分；</w:t>
            </w:r>
            <w:r>
              <w:rPr>
                <w:rFonts w:ascii="宋体" w:hAnsi="宋体"/>
                <w:color w:val="000000"/>
                <w:sz w:val="24"/>
              </w:rPr>
            </w:r>
            <w:r/>
          </w:p>
          <w:p>
            <w:pPr>
              <w:pStyle w:val="651"/>
            </w:pPr>
            <w:r>
              <w:rPr>
                <w:rFonts w:hint="eastAsia" w:ascii="宋体" w:hAnsi="宋体"/>
                <w:sz w:val="24"/>
              </w:rPr>
              <w:t xml:space="preserve">计算不正确或未提供的不得分。</w:t>
            </w:r>
            <w:r/>
          </w:p>
        </w:tc>
      </w:tr>
      <w:tr>
        <w:trPr>
          <w:trHeight w:val="1127"/>
        </w:trPr>
        <w:tc>
          <w:tcPr>
            <w:tcW w:w="274" w:type="dxa"/>
            <w:vAlign w:val="center"/>
            <w:textDirection w:val="lrTb"/>
            <w:noWrap w:val="false"/>
          </w:tcPr>
          <w:p>
            <w:pPr>
              <w:pStyle w:val="651"/>
              <w:jc w:val="center"/>
              <w:rPr>
                <w:rFonts w:hint="eastAsia" w:ascii="宋体" w:hAnsi="宋体" w:eastAsia="宋体" w:cs="宋体"/>
                <w:sz w:val="24"/>
                <w:lang w:eastAsia="zh-CN"/>
              </w:rPr>
            </w:pPr>
            <w:r>
              <w:rPr>
                <w:rFonts w:hint="eastAsia" w:ascii="宋体" w:hAnsi="宋体" w:cs="宋体"/>
                <w:sz w:val="24"/>
                <w:lang w:val="en-US" w:eastAsia="zh-CN"/>
              </w:rPr>
              <w:t xml:space="preserve">7</w:t>
            </w:r>
            <w:r>
              <w:rPr>
                <w:rFonts w:hint="eastAsia" w:ascii="宋体" w:hAnsi="宋体" w:eastAsia="宋体" w:cs="宋体"/>
                <w:sz w:val="24"/>
                <w:lang w:eastAsia="zh-CN"/>
              </w:rPr>
            </w:r>
            <w:r/>
          </w:p>
        </w:tc>
        <w:tc>
          <w:tcPr>
            <w:tcW w:w="275" w:type="dxa"/>
            <w:vAlign w:val="center"/>
            <w:textDirection w:val="lrTb"/>
            <w:noWrap w:val="false"/>
          </w:tcPr>
          <w:p>
            <w:pPr>
              <w:pStyle w:val="651"/>
              <w:jc w:val="center"/>
              <w:rPr>
                <w:rFonts w:ascii="宋体" w:hAnsi="宋体" w:cs="宋体"/>
                <w:sz w:val="24"/>
              </w:rPr>
            </w:pPr>
            <w:r>
              <w:rPr>
                <w:rFonts w:hint="eastAsia" w:ascii="宋体" w:hAnsi="宋体" w:cs="宋体"/>
                <w:sz w:val="24"/>
              </w:rPr>
              <w:t xml:space="preserve">售后服务</w:t>
            </w:r>
            <w:r>
              <w:rPr>
                <w:rFonts w:ascii="宋体" w:hAnsi="宋体" w:cs="宋体"/>
                <w:sz w:val="24"/>
              </w:rPr>
            </w:r>
            <w:r/>
          </w:p>
        </w:tc>
        <w:tc>
          <w:tcPr>
            <w:tcW w:w="469" w:type="dxa"/>
            <w:vAlign w:val="center"/>
            <w:textDirection w:val="lrTb"/>
            <w:noWrap w:val="false"/>
          </w:tcPr>
          <w:p>
            <w:pPr>
              <w:pStyle w:val="651"/>
              <w:jc w:val="center"/>
              <w:rPr>
                <w:rFonts w:ascii="宋体" w:hAnsi="宋体" w:cs="宋体"/>
                <w:sz w:val="24"/>
              </w:rPr>
            </w:pPr>
            <w:r>
              <w:rPr>
                <w:rFonts w:ascii="宋体" w:hAnsi="宋体" w:cs="宋体"/>
                <w:sz w:val="24"/>
              </w:rPr>
              <w:t xml:space="preserve">4</w:t>
            </w:r>
            <w:r>
              <w:rPr>
                <w:rFonts w:ascii="宋体" w:hAnsi="宋体" w:cs="宋体"/>
                <w:sz w:val="24"/>
              </w:rPr>
            </w:r>
            <w:r/>
          </w:p>
        </w:tc>
        <w:tc>
          <w:tcPr>
            <w:tcW w:w="3980" w:type="dxa"/>
            <w:vAlign w:val="center"/>
            <w:textDirection w:val="lrTb"/>
            <w:noWrap w:val="false"/>
          </w:tcPr>
          <w:p>
            <w:pPr>
              <w:pStyle w:val="651"/>
              <w:jc w:val="left"/>
              <w:rPr>
                <w:rFonts w:ascii="宋体" w:hAnsi="宋体" w:cs="宋体"/>
                <w:sz w:val="24"/>
                <w:lang w:val="zh-CN"/>
              </w:rPr>
            </w:pPr>
            <w:r>
              <w:rPr>
                <w:rFonts w:hint="eastAsia" w:ascii="宋体" w:hAnsi="宋体" w:cs="宋体"/>
                <w:sz w:val="24"/>
                <w:lang w:val="zh-CN"/>
              </w:rPr>
              <w:t xml:space="preserve">投标人提供的售后服务方案详细合理、响应及时、服务体系完整、人员配置齐全且符合采购需求，得</w:t>
            </w:r>
            <w:r>
              <w:rPr>
                <w:rFonts w:ascii="宋体" w:hAnsi="宋体" w:cs="宋体"/>
                <w:sz w:val="24"/>
                <w:lang w:val="zh-CN"/>
              </w:rPr>
              <w:t xml:space="preserve">4</w:t>
            </w:r>
            <w:r>
              <w:rPr>
                <w:rFonts w:hint="eastAsia" w:ascii="宋体" w:hAnsi="宋体" w:cs="宋体"/>
                <w:sz w:val="24"/>
                <w:lang w:val="zh-CN"/>
              </w:rPr>
              <w:t xml:space="preserve">分；</w:t>
            </w:r>
            <w:r>
              <w:rPr>
                <w:rFonts w:ascii="宋体" w:hAnsi="宋体" w:cs="宋体"/>
                <w:sz w:val="24"/>
                <w:lang w:val="zh-CN"/>
              </w:rPr>
            </w:r>
            <w:r/>
          </w:p>
          <w:p>
            <w:pPr>
              <w:pStyle w:val="651"/>
              <w:jc w:val="left"/>
              <w:rPr>
                <w:rFonts w:ascii="宋体" w:hAnsi="宋体" w:cs="宋体"/>
                <w:sz w:val="24"/>
                <w:lang w:val="zh-CN"/>
              </w:rPr>
            </w:pPr>
            <w:r>
              <w:rPr>
                <w:rFonts w:hint="eastAsia" w:ascii="宋体" w:hAnsi="宋体" w:cs="宋体"/>
                <w:sz w:val="24"/>
                <w:lang w:val="zh-CN"/>
              </w:rPr>
              <w:t xml:space="preserve">方案详细合理、响应虽有滞后，能够满足采购需求，服务体系尚算完整，能基本确保业务稳定运行且人员配置齐全的，得</w:t>
            </w:r>
            <w:r>
              <w:rPr>
                <w:rFonts w:ascii="宋体" w:hAnsi="宋体" w:cs="宋体"/>
                <w:sz w:val="24"/>
                <w:lang w:val="zh-CN"/>
              </w:rPr>
              <w:t xml:space="preserve">3</w:t>
            </w:r>
            <w:r>
              <w:rPr>
                <w:rFonts w:hint="eastAsia" w:ascii="宋体" w:hAnsi="宋体" w:cs="宋体"/>
                <w:sz w:val="24"/>
                <w:lang w:val="zh-CN"/>
              </w:rPr>
              <w:t xml:space="preserve">分；</w:t>
            </w:r>
            <w:r>
              <w:rPr>
                <w:rFonts w:ascii="宋体" w:hAnsi="宋体" w:cs="宋体"/>
                <w:sz w:val="24"/>
                <w:lang w:val="zh-CN"/>
              </w:rPr>
            </w:r>
            <w:r/>
          </w:p>
          <w:p>
            <w:pPr>
              <w:pStyle w:val="651"/>
              <w:jc w:val="left"/>
              <w:rPr>
                <w:rFonts w:ascii="宋体" w:hAnsi="宋体" w:cs="宋体"/>
                <w:sz w:val="24"/>
                <w:lang w:val="zh-CN"/>
              </w:rPr>
            </w:pPr>
            <w:r>
              <w:rPr>
                <w:rFonts w:hint="eastAsia" w:ascii="宋体" w:hAnsi="宋体" w:cs="宋体"/>
                <w:sz w:val="24"/>
                <w:lang w:val="zh-CN"/>
              </w:rPr>
              <w:t xml:space="preserve">方案笼统、响应滞后、服务体系缺乏完整性，人员配置不全且缺乏有效保障业务稳定运行的措施，但承诺经过优化可实现采购需求，得1分；</w:t>
            </w:r>
            <w:r>
              <w:rPr>
                <w:rFonts w:ascii="宋体" w:hAnsi="宋体" w:cs="宋体"/>
                <w:sz w:val="24"/>
                <w:lang w:val="zh-CN"/>
              </w:rPr>
            </w:r>
            <w:r/>
          </w:p>
          <w:p>
            <w:pPr>
              <w:pStyle w:val="651"/>
              <w:jc w:val="left"/>
              <w:rPr>
                <w:rFonts w:ascii="宋体" w:hAnsi="宋体" w:cs="宋体"/>
                <w:sz w:val="24"/>
              </w:rPr>
            </w:pPr>
            <w:r>
              <w:rPr>
                <w:rFonts w:hint="eastAsia" w:ascii="宋体" w:hAnsi="宋体" w:cs="宋体"/>
                <w:sz w:val="24"/>
                <w:lang w:val="zh-CN"/>
              </w:rPr>
              <w:t xml:space="preserve">未提供不得分。</w:t>
            </w:r>
            <w:r>
              <w:rPr>
                <w:rFonts w:ascii="宋体" w:hAnsi="宋体" w:cs="宋体"/>
                <w:sz w:val="24"/>
              </w:rPr>
            </w:r>
            <w:r/>
          </w:p>
        </w:tc>
      </w:tr>
    </w:tbl>
    <w:p>
      <w:pPr>
        <w:pStyle w:val="651"/>
        <w:ind w:firstLine="560"/>
        <w:spacing w:line="500" w:lineRule="exact"/>
        <w:rPr>
          <w:rFonts w:eastAsia="方正仿宋_GBK"/>
          <w:sz w:val="28"/>
          <w:szCs w:val="28"/>
        </w:rPr>
      </w:pPr>
      <w:r>
        <w:rPr>
          <w:rFonts w:hint="eastAsia" w:eastAsia="方正仿宋_GBK"/>
          <w:sz w:val="28"/>
          <w:szCs w:val="28"/>
        </w:rPr>
        <w:t xml:space="preserve">备注：</w:t>
      </w:r>
      <w:r>
        <w:rPr>
          <w:rFonts w:hint="eastAsia" w:eastAsia="方正仿宋_GBK"/>
          <w:sz w:val="28"/>
          <w:szCs w:val="28"/>
          <w:lang w:val="en-US" w:eastAsia="zh-CN"/>
        </w:rPr>
        <w:t xml:space="preserve">1.</w:t>
      </w:r>
      <w:r>
        <w:rPr>
          <w:rFonts w:hint="eastAsia" w:eastAsia="方正仿宋_GBK"/>
          <w:sz w:val="28"/>
          <w:szCs w:val="28"/>
        </w:rPr>
        <w:t xml:space="preserve">商务技术分不满</w:t>
      </w:r>
      <w:r>
        <w:rPr>
          <w:rFonts w:hint="eastAsia" w:eastAsia="方正仿宋_GBK"/>
          <w:sz w:val="28"/>
          <w:szCs w:val="28"/>
          <w:highlight w:val="none"/>
          <w:lang w:val="en-US" w:eastAsia="zh-CN"/>
        </w:rPr>
        <w:t xml:space="preserve">30</w:t>
      </w:r>
      <w:r>
        <w:rPr>
          <w:rFonts w:hint="eastAsia" w:eastAsia="方正仿宋_GBK"/>
          <w:sz w:val="28"/>
          <w:szCs w:val="28"/>
        </w:rPr>
        <w:t xml:space="preserve">分的，作无效投标文件处理。</w:t>
      </w:r>
      <w:r>
        <w:rPr>
          <w:rFonts w:eastAsia="方正仿宋_GBK"/>
          <w:sz w:val="28"/>
          <w:szCs w:val="28"/>
        </w:rPr>
      </w:r>
      <w:r/>
    </w:p>
    <w:p>
      <w:pPr>
        <w:pStyle w:val="651"/>
        <w:ind w:firstLine="560"/>
        <w:spacing w:line="500" w:lineRule="exact"/>
        <w:rPr>
          <w:rFonts w:hint="eastAsia" w:eastAsia="方正仿宋_GBK"/>
          <w:sz w:val="28"/>
          <w:szCs w:val="28"/>
          <w:lang w:val="en-US" w:eastAsia="zh-CN"/>
        </w:rPr>
      </w:pPr>
      <w:r>
        <w:rPr>
          <w:rFonts w:hint="eastAsia" w:eastAsia="方正仿宋_GBK"/>
          <w:sz w:val="28"/>
          <w:szCs w:val="28"/>
          <w:lang w:val="en-US" w:eastAsia="zh-CN"/>
        </w:rPr>
        <w:t xml:space="preserve">2.为避免投标人弄虚作假，损害采购人权益，要求中标供应商在中标结果公告公示结束后3个工作日内，将招标文件中要求的有关证明材料原件（或能证明其真实性的证明文件）提交给采购人核查。如中标供应商不能提供上述资料或提供的资料不满足要求，则视为其无履行合同的能力、中标人自动放弃中标资格，没收履约保证金并上报财政监管部门，同时采购单位将重新组织招标。</w:t>
      </w:r>
      <w:r>
        <w:rPr>
          <w:rFonts w:hint="eastAsia" w:eastAsia="方正仿宋_GBK"/>
          <w:sz w:val="28"/>
          <w:szCs w:val="28"/>
          <w:lang w:val="en-US" w:eastAsia="zh-CN"/>
        </w:rPr>
      </w:r>
      <w:r/>
    </w:p>
    <w:p>
      <w:pPr>
        <w:pStyle w:val="651"/>
        <w:ind w:firstLine="560"/>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val="zh-CN" w:eastAsia="zh-CN"/>
        </w:rPr>
        <w:t xml:space="preserve">为方便评委评审，请供应商严格按评审办法中所涉及的事项顺序进行编制，可以补充相关材料。</w:t>
      </w:r>
      <w:r>
        <w:rPr>
          <w:rFonts w:ascii="Times New Roman" w:hAnsi="Times New Roman" w:eastAsia="方正仿宋_GBK" w:cs="Times New Roman"/>
          <w:sz w:val="28"/>
          <w:szCs w:val="28"/>
          <w:lang w:val="en-US" w:eastAsia="zh-CN"/>
        </w:rPr>
      </w:r>
      <w:r/>
    </w:p>
    <w:p>
      <w:pPr>
        <w:pStyle w:val="651"/>
        <w:ind w:firstLine="560"/>
        <w:spacing w:line="500" w:lineRule="exact"/>
        <w:rPr>
          <w:rFonts w:eastAsia="方正仿宋_GBK"/>
          <w:sz w:val="28"/>
          <w:szCs w:val="28"/>
        </w:rPr>
      </w:pPr>
      <w:r>
        <w:rPr>
          <w:rFonts w:eastAsia="方正仿宋_GBK"/>
          <w:sz w:val="28"/>
          <w:szCs w:val="28"/>
        </w:rPr>
        <w:t xml:space="preserve">以下为固定内容（纯提供劳务服务的项目除外）</w:t>
      </w:r>
      <w:r>
        <w:rPr>
          <w:rFonts w:hint="eastAsia" w:eastAsia="方正仿宋_GBK"/>
          <w:color w:val="ff0000"/>
          <w:sz w:val="28"/>
          <w:szCs w:val="28"/>
        </w:rPr>
        <w:t xml:space="preserve">（分值</w:t>
      </w:r>
      <w:r>
        <w:rPr>
          <w:rFonts w:eastAsia="方正仿宋_GBK"/>
          <w:color w:val="ff0000"/>
          <w:sz w:val="28"/>
          <w:szCs w:val="28"/>
        </w:rPr>
        <w:t xml:space="preserve">计入商务技术分</w:t>
      </w:r>
      <w:r>
        <w:rPr>
          <w:rFonts w:hint="eastAsia" w:eastAsia="方正仿宋_GBK"/>
          <w:color w:val="ff0000"/>
          <w:sz w:val="28"/>
          <w:szCs w:val="28"/>
        </w:rPr>
        <w:t xml:space="preserve">）</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X、节能环保</w:t>
      </w:r>
      <w:r>
        <w:rPr>
          <w:rFonts w:eastAsia="方正仿宋_GBK"/>
          <w:sz w:val="28"/>
          <w:szCs w:val="28"/>
          <w:lang w:val="zh-CN"/>
        </w:rPr>
        <w:t xml:space="preserve">（3分）</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1.投标产品属于财政部、国家</w:t>
      </w:r>
      <w:r>
        <w:rPr>
          <w:rFonts w:hint="eastAsia" w:eastAsia="方正仿宋_GBK"/>
          <w:sz w:val="28"/>
          <w:szCs w:val="28"/>
        </w:rPr>
        <w:t xml:space="preserve">发展和</w:t>
      </w:r>
      <w:r>
        <w:rPr>
          <w:rFonts w:eastAsia="方正仿宋_GBK"/>
          <w:sz w:val="28"/>
          <w:szCs w:val="28"/>
        </w:rPr>
        <w:t xml:space="preserve">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eastAsia="方正仿宋_GBK"/>
          <w:sz w:val="28"/>
          <w:szCs w:val="28"/>
        </w:rPr>
      </w:r>
      <w:r/>
    </w:p>
    <w:p>
      <w:pPr>
        <w:pStyle w:val="651"/>
        <w:ind w:firstLine="560"/>
        <w:spacing w:line="500" w:lineRule="exact"/>
        <w:rPr>
          <w:rFonts w:hint="eastAsia" w:eastAsia="方正仿宋_GBK"/>
          <w:sz w:val="28"/>
          <w:szCs w:val="28"/>
        </w:rPr>
      </w:pPr>
      <w:r>
        <w:rPr>
          <w:rFonts w:hint="eastAsia" w:eastAsia="方正仿宋_GBK"/>
          <w:sz w:val="28"/>
          <w:szCs w:val="28"/>
        </w:rPr>
        <w:t xml:space="preserve">3</w:t>
      </w:r>
      <w:r>
        <w:rPr>
          <w:rFonts w:hint="eastAsia" w:eastAsia="方正仿宋_GBK"/>
          <w:sz w:val="28"/>
          <w:szCs w:val="28"/>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eastAsia="方正仿宋_GBK"/>
          <w:sz w:val="28"/>
          <w:szCs w:val="28"/>
        </w:rPr>
      </w:r>
      <w:r/>
    </w:p>
    <w:p>
      <w:pPr>
        <w:pStyle w:val="651"/>
        <w:ind w:firstLine="560"/>
        <w:spacing w:line="500" w:lineRule="exact"/>
        <w:rPr>
          <w:rFonts w:eastAsia="方正仿宋_GBK"/>
          <w:sz w:val="28"/>
          <w:szCs w:val="28"/>
        </w:rPr>
      </w:pPr>
      <w:r>
        <w:rPr>
          <w:rFonts w:eastAsia="方正仿宋_GBK"/>
          <w:b/>
          <w:sz w:val="28"/>
          <w:szCs w:val="28"/>
        </w:rPr>
        <w:t xml:space="preserve">（四）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highlight w:val="none"/>
          <w:lang w:val="en-US" w:eastAsia="zh-CN"/>
        </w:rPr>
        <w:t xml:space="preserve">30</w:t>
      </w:r>
      <w:r>
        <w:rPr>
          <w:rFonts w:eastAsia="方正仿宋_GBK"/>
          <w:sz w:val="28"/>
          <w:szCs w:val="28"/>
          <w:highlight w:val="none"/>
          <w:lang w:val="zh-CN"/>
        </w:rPr>
        <w:t xml:space="preserve">分</w:t>
      </w:r>
      <w:r>
        <w:rPr>
          <w:rFonts w:eastAsia="方正仿宋_GBK"/>
          <w:sz w:val="28"/>
          <w:szCs w:val="28"/>
        </w:rPr>
      </w:r>
      <w:r/>
    </w:p>
    <w:p>
      <w:pPr>
        <w:pStyle w:val="65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51"/>
        <w:ind w:firstLine="560"/>
        <w:spacing w:line="500" w:lineRule="exact"/>
        <w:rPr>
          <w:rFonts w:eastAsia="方正仿宋_GBK"/>
          <w:bCs/>
          <w:sz w:val="28"/>
          <w:szCs w:val="28"/>
        </w:rPr>
      </w:pPr>
      <w:r>
        <w:rPr>
          <w:rFonts w:eastAsia="方正仿宋_GBK"/>
          <w:sz w:val="28"/>
          <w:szCs w:val="28"/>
        </w:rPr>
        <w:t xml:space="preserve">投标报价得分=（评标基准价/投标报价）×价格权值×100</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
          <w:sz w:val="28"/>
          <w:szCs w:val="28"/>
        </w:rPr>
        <w:t xml:space="preserve">（</w:t>
      </w:r>
      <w:r>
        <w:rPr>
          <w:rFonts w:hint="eastAsia" w:eastAsia="方正仿宋_GBK"/>
          <w:b/>
          <w:sz w:val="28"/>
          <w:szCs w:val="28"/>
          <w:lang w:eastAsia="zh-CN"/>
        </w:rPr>
        <w:t xml:space="preserve">五</w:t>
      </w:r>
      <w:r>
        <w:rPr>
          <w:rFonts w:eastAsia="方正仿宋_GBK"/>
          <w:b/>
          <w:sz w:val="28"/>
          <w:szCs w:val="28"/>
        </w:rPr>
        <w:t xml:space="preserve">）中标人的确定</w:t>
      </w:r>
      <w:r>
        <w:rPr>
          <w:rFonts w:eastAsia="方正仿宋_GBK"/>
          <w:bCs/>
          <w:sz w:val="28"/>
          <w:szCs w:val="28"/>
        </w:rPr>
      </w:r>
      <w:r/>
    </w:p>
    <w:p>
      <w:pPr>
        <w:pStyle w:val="651"/>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651"/>
        <w:ind w:firstLine="570"/>
        <w:spacing w:line="500" w:lineRule="exact"/>
        <w:rPr>
          <w:rFonts w:eastAsia="方正仿宋_GBK"/>
          <w:sz w:val="28"/>
          <w:szCs w:val="28"/>
        </w:rPr>
      </w:pPr>
      <w:r>
        <w:rPr>
          <w:rFonts w:hint="eastAsia" w:eastAsia="方正仿宋_GBK"/>
          <w:sz w:val="28"/>
          <w:szCs w:val="28"/>
        </w:rPr>
        <w:t xml:space="preserve">本项目选取</w:t>
      </w:r>
      <w:r>
        <w:rPr>
          <w:rFonts w:hint="eastAsia" w:eastAsia="方正仿宋_GBK"/>
          <w:sz w:val="28"/>
          <w:szCs w:val="28"/>
          <w:lang w:eastAsia="zh-CN"/>
        </w:rPr>
        <w:t xml:space="preserve">一</w:t>
      </w:r>
      <w:r>
        <w:rPr>
          <w:rFonts w:hint="eastAsia" w:eastAsia="方正仿宋_GBK"/>
          <w:sz w:val="28"/>
          <w:szCs w:val="28"/>
        </w:rPr>
        <w:t xml:space="preserve">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w:t>
      </w:r>
      <w:r>
        <w:rPr>
          <w:rFonts w:hint="eastAsia" w:eastAsia="方正仿宋_GBK"/>
          <w:sz w:val="28"/>
          <w:szCs w:val="28"/>
          <w:lang w:eastAsia="zh-CN"/>
        </w:rPr>
        <w:t xml:space="preserve">为</w:t>
      </w:r>
      <w:r>
        <w:rPr>
          <w:rFonts w:hint="eastAsia" w:eastAsia="方正仿宋_GBK"/>
          <w:sz w:val="28"/>
          <w:szCs w:val="28"/>
        </w:rPr>
        <w:t xml:space="preserve">中标人。</w:t>
      </w:r>
      <w:r>
        <w:rPr>
          <w:rFonts w:eastAsia="方正仿宋_GBK"/>
          <w:sz w:val="28"/>
          <w:szCs w:val="28"/>
        </w:rPr>
      </w:r>
      <w:r/>
    </w:p>
    <w:p>
      <w:pPr>
        <w:pStyle w:val="651"/>
        <w:ind w:firstLine="570"/>
        <w:spacing w:line="500" w:lineRule="exact"/>
        <w:rPr>
          <w:rFonts w:eastAsia="方正仿宋_GBK"/>
          <w:b/>
          <w:sz w:val="28"/>
          <w:szCs w:val="28"/>
        </w:rPr>
      </w:pPr>
      <w:r>
        <w:rPr>
          <w:rFonts w:hint="eastAsia" w:ascii="Times New Roman" w:hAnsi="Times New Roman" w:eastAsia="方正仿宋_GBK" w:cs="Times New Roman"/>
          <w:sz w:val="28"/>
          <w:szCs w:val="28"/>
          <w:lang w:val="en-US" w:eastAsia="zh-CN"/>
        </w:rPr>
        <w:t xml:space="preserve">当第一中标候选人放弃中标、因不可抗力不能履行合同、不按照招标文件要求提交履约保证金，或者被查实存在影响中标结果的违法行为等情形，不符合中标条件的，招标人依法重新招标。</w:t>
      </w:r>
      <w:r>
        <w:rPr>
          <w:rFonts w:eastAsia="方正仿宋_GBK"/>
          <w:b/>
          <w:sz w:val="28"/>
          <w:szCs w:val="28"/>
        </w:rPr>
      </w:r>
      <w:r/>
    </w:p>
    <w:p>
      <w:pPr>
        <w:pStyle w:val="651"/>
        <w:ind w:firstLine="555"/>
        <w:spacing w:line="500" w:lineRule="exact"/>
        <w:rPr>
          <w:rFonts w:eastAsia="方正仿宋_GBK"/>
          <w:b/>
          <w:sz w:val="28"/>
          <w:szCs w:val="28"/>
        </w:rPr>
      </w:pPr>
      <w:r>
        <w:rPr>
          <w:rFonts w:eastAsia="方正仿宋_GBK"/>
          <w:b/>
          <w:sz w:val="28"/>
          <w:szCs w:val="28"/>
        </w:rPr>
        <w:t xml:space="preserve">（</w:t>
      </w:r>
      <w:r>
        <w:rPr>
          <w:rFonts w:hint="eastAsia" w:eastAsia="方正仿宋_GBK"/>
          <w:b/>
          <w:sz w:val="28"/>
          <w:szCs w:val="28"/>
          <w:lang w:eastAsia="zh-CN"/>
        </w:rPr>
        <w:t xml:space="preserve">六</w:t>
      </w:r>
      <w:r>
        <w:rPr>
          <w:rFonts w:eastAsia="方正仿宋_GBK"/>
          <w:b/>
          <w:sz w:val="28"/>
          <w:szCs w:val="28"/>
        </w:rPr>
        <w:t xml:space="preserve">）公告中标结果</w:t>
      </w:r>
      <w:r>
        <w:rPr>
          <w:rFonts w:eastAsia="方正仿宋_GBK"/>
          <w:b/>
          <w:sz w:val="28"/>
          <w:szCs w:val="28"/>
        </w:rPr>
      </w:r>
      <w:r/>
    </w:p>
    <w:p>
      <w:pPr>
        <w:pStyle w:val="651"/>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651"/>
        <w:ind w:firstLine="560"/>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lang w:eastAsia="zh-CN"/>
        </w:rPr>
        <w:t xml:space="preserve">七</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651"/>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lang w:eastAsia="zh-CN"/>
        </w:rPr>
        <w:t xml:space="preserve">代理机构</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651"/>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651"/>
        <w:ind w:firstLine="570"/>
        <w:spacing w:line="500" w:lineRule="exact"/>
        <w:rPr>
          <w:rFonts w:hint="eastAsia" w:eastAsia="方正仿宋_GBK"/>
          <w:sz w:val="28"/>
          <w:szCs w:val="28"/>
        </w:rPr>
      </w:pPr>
      <w:r>
        <w:rPr>
          <w:rFonts w:eastAsia="方正仿宋_GBK"/>
          <w:b/>
          <w:sz w:val="28"/>
          <w:szCs w:val="28"/>
        </w:rPr>
        <w:t xml:space="preserve">中标供应商须提供</w:t>
      </w:r>
      <w:r>
        <w:rPr>
          <w:rFonts w:hint="eastAsia" w:eastAsia="方正仿宋_GBK"/>
          <w:b/>
          <w:sz w:val="28"/>
          <w:szCs w:val="28"/>
          <w:lang w:eastAsia="zh-CN"/>
        </w:rPr>
        <w:t xml:space="preserve">叁</w:t>
      </w:r>
      <w:r>
        <w:rPr>
          <w:rFonts w:eastAsia="方正仿宋_GBK"/>
          <w:b/>
          <w:sz w:val="28"/>
          <w:szCs w:val="28"/>
        </w:rPr>
        <w:t xml:space="preserve">份</w:t>
      </w:r>
      <w:r>
        <w:rPr>
          <w:rFonts w:hint="eastAsia" w:eastAsia="方正仿宋_GBK"/>
          <w:b/>
          <w:sz w:val="28"/>
          <w:szCs w:val="28"/>
          <w:lang w:eastAsia="zh-CN"/>
        </w:rPr>
        <w:t xml:space="preserve">（一正二副）</w:t>
      </w:r>
      <w:r>
        <w:rPr>
          <w:rFonts w:eastAsia="方正仿宋_GBK"/>
          <w:b/>
          <w:sz w:val="28"/>
          <w:szCs w:val="28"/>
        </w:rPr>
        <w:t xml:space="preserve">纸质版投标文件正本至</w:t>
      </w:r>
      <w:r>
        <w:rPr>
          <w:rFonts w:hint="eastAsia" w:eastAsia="方正仿宋_GBK"/>
          <w:b/>
          <w:sz w:val="28"/>
          <w:szCs w:val="28"/>
          <w:lang w:eastAsia="zh-CN"/>
        </w:rPr>
        <w:t xml:space="preserve">代理机构</w:t>
      </w:r>
      <w:r>
        <w:rPr>
          <w:rFonts w:hint="eastAsia" w:eastAsia="方正仿宋_GBK"/>
          <w:b/>
          <w:sz w:val="28"/>
          <w:szCs w:val="28"/>
        </w:rPr>
        <w:t xml:space="preserve">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651"/>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651"/>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651"/>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w:t>
      </w:r>
      <w:r>
        <w:rPr>
          <w:rFonts w:hint="eastAsia" w:eastAsia="方正仿宋_GBK"/>
          <w:sz w:val="28"/>
          <w:szCs w:val="28"/>
          <w:lang w:val="zh-CN"/>
        </w:rPr>
        <w:t xml:space="preserve">和法定代表人身份证正反面复印件</w:t>
      </w:r>
      <w:r>
        <w:rPr>
          <w:rFonts w:eastAsia="方正仿宋_GBK"/>
          <w:sz w:val="28"/>
          <w:szCs w:val="28"/>
          <w:lang w:val="zh-CN"/>
        </w:rPr>
        <w:t xml:space="preserve">（格式见附件2）</w:t>
      </w:r>
      <w:r>
        <w:rPr>
          <w:rFonts w:hint="eastAsia" w:eastAsia="方正仿宋_GBK"/>
          <w:sz w:val="28"/>
          <w:szCs w:val="28"/>
          <w:lang w:val="zh-CN"/>
        </w:rPr>
        <w:t xml:space="preserve">；</w:t>
      </w:r>
      <w:r>
        <w:rPr>
          <w:rFonts w:eastAsia="方正仿宋_GBK"/>
          <w:sz w:val="28"/>
          <w:szCs w:val="28"/>
          <w:lang w:val="zh-CN"/>
        </w:rPr>
      </w:r>
      <w:r/>
    </w:p>
    <w:p>
      <w:pPr>
        <w:pStyle w:val="651"/>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w:t>
      </w:r>
      <w:r>
        <w:rPr>
          <w:rFonts w:hint="eastAsia" w:eastAsia="方正仿宋_GBK"/>
          <w:sz w:val="28"/>
          <w:szCs w:val="28"/>
          <w:lang w:val="zh-CN"/>
        </w:rPr>
        <w:t xml:space="preserve">和被授权人</w:t>
      </w:r>
      <w:r>
        <w:rPr>
          <w:rFonts w:eastAsia="方正仿宋_GBK"/>
          <w:sz w:val="28"/>
          <w:szCs w:val="28"/>
          <w:lang w:val="zh-CN"/>
        </w:rPr>
        <w:t xml:space="preserve">身份证</w:t>
      </w:r>
      <w:r>
        <w:rPr>
          <w:rFonts w:hint="eastAsia" w:eastAsia="方正仿宋_GBK"/>
          <w:sz w:val="28"/>
          <w:szCs w:val="28"/>
          <w:lang w:val="zh-CN"/>
        </w:rPr>
        <w:t xml:space="preserve">正反面复印件</w:t>
      </w:r>
      <w:r>
        <w:rPr>
          <w:rFonts w:eastAsia="方正仿宋_GBK"/>
          <w:sz w:val="28"/>
          <w:szCs w:val="28"/>
          <w:lang w:val="zh-CN"/>
        </w:rPr>
        <w:t xml:space="preserve">（格式见附件3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eastAsia="方正仿宋_GBK"/>
          <w:sz w:val="28"/>
          <w:szCs w:val="28"/>
          <w:lang w:val="zh-CN"/>
        </w:rPr>
      </w:r>
      <w:r/>
    </w:p>
    <w:p>
      <w:pPr>
        <w:pStyle w:val="651"/>
        <w:spacing w:line="500" w:lineRule="exact"/>
        <w:rPr>
          <w:rFonts w:eastAsia="方正仿宋_GBK"/>
          <w:sz w:val="28"/>
          <w:szCs w:val="28"/>
          <w:lang w:val="en-US" w:eastAsia="zh-CN"/>
        </w:rPr>
      </w:pPr>
      <w:r>
        <w:rPr>
          <w:rFonts w:hint="eastAsia" w:eastAsia="方正仿宋_GBK"/>
          <w:sz w:val="28"/>
          <w:szCs w:val="28"/>
          <w:lang w:val="en-US" w:eastAsia="zh-CN"/>
        </w:rPr>
        <w:t xml:space="preserve">4.提供有效的</w:t>
      </w:r>
      <w:r>
        <w:rPr>
          <w:rFonts w:hint="eastAsia" w:eastAsia="方正仿宋_GBK"/>
          <w:b/>
          <w:bCs/>
          <w:sz w:val="28"/>
          <w:szCs w:val="28"/>
          <w:lang w:val="zh-CN"/>
        </w:rPr>
        <w:t xml:space="preserve">法人或者其他组织的营业执照等证明文件或自然人的身份证明</w:t>
      </w:r>
      <w:r>
        <w:rPr>
          <w:rFonts w:eastAsia="方正仿宋_GBK"/>
          <w:sz w:val="28"/>
          <w:szCs w:val="28"/>
          <w:lang w:val="zh-CN"/>
        </w:rPr>
        <w:t xml:space="preserve">；</w:t>
      </w:r>
      <w:r>
        <w:rPr>
          <w:rFonts w:eastAsia="方正仿宋_GBK"/>
          <w:sz w:val="28"/>
          <w:szCs w:val="28"/>
          <w:lang w:val="en-US" w:eastAsia="zh-CN"/>
        </w:rPr>
      </w:r>
      <w:r/>
    </w:p>
    <w:p>
      <w:pPr>
        <w:pStyle w:val="651"/>
        <w:spacing w:line="500" w:lineRule="exact"/>
        <w:rPr>
          <w:rFonts w:eastAsia="方正仿宋_GBK"/>
          <w:sz w:val="28"/>
          <w:szCs w:val="28"/>
          <w:lang w:val="zh-CN"/>
        </w:rPr>
      </w:pPr>
      <w:r>
        <w:rPr>
          <w:rFonts w:hint="eastAsia" w:eastAsia="方正仿宋_GBK"/>
          <w:sz w:val="28"/>
          <w:szCs w:val="28"/>
          <w:lang w:val="en-US" w:eastAsia="zh-CN"/>
        </w:rPr>
        <w:t xml:space="preserve">5</w:t>
      </w:r>
      <w:r>
        <w:rPr>
          <w:rFonts w:hint="eastAsia" w:eastAsia="方正仿宋_GBK"/>
          <w:sz w:val="28"/>
          <w:szCs w:val="28"/>
        </w:rPr>
        <w:t xml:space="preserve">.</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651"/>
        <w:spacing w:line="500" w:lineRule="exact"/>
        <w:rPr>
          <w:rFonts w:hint="eastAsia" w:eastAsia="方正仿宋_GBK"/>
          <w:sz w:val="28"/>
          <w:szCs w:val="28"/>
          <w:lang w:val="zh-CN"/>
        </w:rPr>
      </w:pPr>
      <w:r>
        <w:rPr>
          <w:rFonts w:hint="eastAsia" w:eastAsia="方正仿宋_GBK"/>
          <w:sz w:val="28"/>
          <w:szCs w:val="28"/>
          <w:lang w:val="en-US" w:eastAsia="zh-CN"/>
        </w:rPr>
        <w:t xml:space="preserve">6</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651"/>
        <w:spacing w:line="500" w:lineRule="exact"/>
        <w:rPr>
          <w:rFonts w:eastAsia="方正仿宋_GBK"/>
          <w:bCs/>
          <w:sz w:val="28"/>
          <w:szCs w:val="28"/>
          <w:lang w:val="zh-CN"/>
        </w:rPr>
      </w:pPr>
      <w:r>
        <w:rPr>
          <w:rFonts w:hint="eastAsia" w:eastAsia="方正仿宋_GBK"/>
          <w:sz w:val="28"/>
          <w:szCs w:val="28"/>
          <w:lang w:val="en-US" w:eastAsia="zh-CN"/>
        </w:rPr>
        <w:t xml:space="preserve">7</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651"/>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651"/>
        <w:spacing w:line="500" w:lineRule="exact"/>
        <w:rPr>
          <w:rFonts w:ascii="Times New Roman" w:hAnsi="Times New Roman" w:eastAsia="方正仿宋_GBK"/>
          <w:bCs/>
          <w:sz w:val="28"/>
          <w:szCs w:val="28"/>
          <w:lang w:val="zh-CN"/>
        </w:rPr>
      </w:pPr>
      <w:r>
        <w:rPr>
          <w:rFonts w:hint="eastAsia" w:ascii="Times New Roman" w:hAnsi="Times New Roman" w:eastAsia="方正仿宋_GBK"/>
          <w:bCs/>
          <w:sz w:val="28"/>
          <w:szCs w:val="28"/>
          <w:lang w:val="zh-CN"/>
        </w:rPr>
        <w:t xml:space="preserve">填制正负偏离表，完全响应的，请以空白表列示。不完全响应的，</w:t>
      </w:r>
      <w:r>
        <w:rPr>
          <w:rFonts w:ascii="Times New Roman" w:hAnsi="Times New Roman" w:eastAsia="方正仿宋_GBK"/>
          <w:bCs/>
          <w:sz w:val="28"/>
          <w:szCs w:val="28"/>
          <w:lang w:val="zh-CN"/>
        </w:rPr>
      </w:r>
      <w:r/>
    </w:p>
    <w:p>
      <w:pPr>
        <w:pStyle w:val="651"/>
        <w:spacing w:line="500" w:lineRule="exact"/>
        <w:rPr>
          <w:rFonts w:hint="eastAsia" w:eastAsia="方正仿宋_GBK"/>
          <w:sz w:val="28"/>
          <w:szCs w:val="28"/>
          <w:lang w:val="en-US" w:eastAsia="zh-CN"/>
        </w:rPr>
      </w:pPr>
      <w:r>
        <w:rPr>
          <w:rFonts w:hint="eastAsia" w:ascii="Times New Roman" w:hAnsi="Times New Roman" w:eastAsia="方正仿宋_GBK"/>
          <w:bCs/>
          <w:sz w:val="28"/>
          <w:szCs w:val="28"/>
          <w:lang w:val="zh-CN"/>
        </w:rPr>
        <w:t xml:space="preserve">必须在偏离表中列示；列示不全的，视同故意隐瞒。</w:t>
      </w:r>
      <w:r>
        <w:rPr>
          <w:rFonts w:hint="eastAsia" w:eastAsia="方正仿宋_GBK"/>
          <w:sz w:val="28"/>
          <w:szCs w:val="28"/>
          <w:lang w:val="en-US" w:eastAsia="zh-CN"/>
        </w:rPr>
      </w:r>
      <w:r/>
    </w:p>
    <w:p>
      <w:pPr>
        <w:pStyle w:val="651"/>
        <w:spacing w:line="500" w:lineRule="exact"/>
        <w:rPr>
          <w:rFonts w:eastAsia="方正仿宋_GBK"/>
          <w:sz w:val="28"/>
          <w:szCs w:val="28"/>
          <w:lang w:val="zh-CN"/>
        </w:rPr>
      </w:pPr>
      <w:r>
        <w:rPr>
          <w:rFonts w:hint="eastAsia" w:eastAsia="方正仿宋_GBK"/>
          <w:sz w:val="28"/>
          <w:szCs w:val="28"/>
          <w:lang w:val="en-US" w:eastAsia="zh-CN"/>
        </w:rPr>
        <w:t xml:space="preserve">8</w:t>
      </w:r>
      <w:r>
        <w:rPr>
          <w:rFonts w:eastAsia="方正仿宋_GBK"/>
          <w:sz w:val="28"/>
          <w:szCs w:val="28"/>
          <w:lang w:val="zh-CN"/>
        </w:rPr>
        <w:t xml:space="preserve">.开标一览表（格式见苏采云系统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651"/>
        <w:spacing w:line="500" w:lineRule="exact"/>
        <w:rPr>
          <w:rFonts w:eastAsia="方正仿宋_GBK"/>
          <w:sz w:val="28"/>
          <w:szCs w:val="28"/>
          <w:lang w:val="zh-CN"/>
        </w:rPr>
      </w:pPr>
      <w:r>
        <w:rPr>
          <w:rFonts w:hint="eastAsia" w:eastAsia="方正仿宋_GBK"/>
          <w:sz w:val="28"/>
          <w:szCs w:val="28"/>
          <w:lang w:val="en-US" w:eastAsia="zh-CN"/>
        </w:rPr>
        <w:t xml:space="preserve">9</w:t>
      </w:r>
      <w:r>
        <w:rPr>
          <w:rFonts w:eastAsia="方正仿宋_GBK"/>
          <w:sz w:val="28"/>
          <w:szCs w:val="28"/>
          <w:lang w:val="zh-CN"/>
        </w:rPr>
        <w:t xml:space="preserve">.分项报价明细表（格式见附件8）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651"/>
        <w:spacing w:line="500" w:lineRule="exact"/>
        <w:rPr>
          <w:rFonts w:eastAsia="方正仿宋_GBK"/>
          <w:sz w:val="28"/>
          <w:szCs w:val="28"/>
          <w:lang w:val="zh-CN"/>
        </w:rPr>
      </w:pPr>
      <w:r>
        <w:rPr>
          <w:rFonts w:hint="eastAsia" w:eastAsia="方正仿宋_GBK"/>
          <w:sz w:val="28"/>
          <w:szCs w:val="28"/>
          <w:lang w:val="en-US" w:eastAsia="zh-CN"/>
        </w:rPr>
        <w:t xml:space="preserve">10</w:t>
      </w:r>
      <w:r>
        <w:rPr>
          <w:rFonts w:eastAsia="方正仿宋_GBK"/>
          <w:sz w:val="28"/>
          <w:szCs w:val="28"/>
          <w:lang w:val="zh-CN"/>
        </w:rPr>
        <w:t xml:space="preserve">.</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651"/>
        <w:spacing w:line="500" w:lineRule="exact"/>
        <w:rPr>
          <w:rFonts w:eastAsia="方正仿宋_GBK"/>
          <w:sz w:val="28"/>
          <w:szCs w:val="28"/>
        </w:rPr>
      </w:pPr>
      <w:r>
        <w:rPr>
          <w:rFonts w:eastAsia="方正仿宋_GBK"/>
          <w:sz w:val="28"/>
          <w:szCs w:val="28"/>
          <w:lang w:val="zh-CN"/>
        </w:rPr>
        <w:t xml:space="preserve">1</w:t>
      </w:r>
      <w:r>
        <w:rPr>
          <w:rFonts w:hint="eastAsia" w:eastAsia="方正仿宋_GBK"/>
          <w:sz w:val="28"/>
          <w:szCs w:val="28"/>
          <w:lang w:val="en-US" w:eastAsia="zh-CN"/>
        </w:rPr>
        <w:t xml:space="preserve">1</w:t>
      </w:r>
      <w:r>
        <w:rPr>
          <w:rFonts w:eastAsia="方正仿宋_GBK"/>
          <w:sz w:val="28"/>
          <w:szCs w:val="28"/>
          <w:lang w:val="zh-CN"/>
        </w:rPr>
        <w:t xml:space="preserve">.</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651"/>
        <w:spacing w:line="500" w:lineRule="exact"/>
        <w:rPr>
          <w:rFonts w:eastAsia="方正仿宋_GBK"/>
          <w:sz w:val="28"/>
          <w:szCs w:val="28"/>
          <w:lang w:val="zh-CN"/>
        </w:rPr>
      </w:pPr>
      <w:r>
        <w:rPr>
          <w:rFonts w:eastAsia="方正仿宋_GBK"/>
          <w:sz w:val="28"/>
          <w:szCs w:val="28"/>
        </w:rPr>
        <w:t xml:space="preserve">1</w:t>
      </w:r>
      <w:r>
        <w:rPr>
          <w:rFonts w:hint="eastAsia" w:eastAsia="方正仿宋_GBK"/>
          <w:sz w:val="28"/>
          <w:szCs w:val="28"/>
          <w:lang w:val="en-US" w:eastAsia="zh-CN"/>
        </w:rPr>
        <w:t xml:space="preserve">2</w:t>
      </w:r>
      <w:r>
        <w:rPr>
          <w:rFonts w:eastAsia="方正仿宋_GBK"/>
          <w:sz w:val="28"/>
          <w:szCs w:val="28"/>
        </w:rPr>
        <w:t xml:space="preserve">.</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651"/>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65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rPr>
        <w:t xml:space="preserve">（项目名称），</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5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51"/>
        <w:ind w:firstLine="482"/>
        <w:spacing w:line="500" w:lineRule="exact"/>
        <w:rPr>
          <w:rFonts w:hint="eastAsia" w:ascii="宋体" w:hAnsi="宋体"/>
          <w:color w:val="000000"/>
          <w:sz w:val="24"/>
        </w:rPr>
      </w:pPr>
      <w:r>
        <w:rPr>
          <w:rFonts w:hint="eastAsia" w:ascii="宋体" w:hAnsi="宋体"/>
          <w:color w:val="000000"/>
          <w:sz w:val="24"/>
        </w:rPr>
      </w:r>
      <w:r/>
    </w:p>
    <w:p>
      <w:pPr>
        <w:pStyle w:val="651"/>
        <w:spacing w:line="500" w:lineRule="exact"/>
        <w:rPr>
          <w:rFonts w:hint="eastAsia" w:ascii="宋体" w:hAnsi="宋体"/>
          <w:color w:val="000000"/>
          <w:sz w:val="24"/>
        </w:rPr>
      </w:pPr>
      <w:r>
        <w:rPr>
          <w:rFonts w:hint="eastAsia" w:ascii="宋体" w:hAnsi="宋体"/>
          <w:color w:val="000000"/>
          <w:sz w:val="24"/>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承诺人名称（公章）：</w:t>
      </w:r>
      <w:r>
        <w:rPr>
          <w:rFonts w:hint="eastAsia" w:ascii="宋体" w:hAnsi="宋体"/>
          <w:bCs/>
          <w:color w:val="000000"/>
          <w:sz w:val="24"/>
          <w:szCs w:val="21"/>
        </w:rPr>
      </w:r>
      <w:r/>
    </w:p>
    <w:p>
      <w:pPr>
        <w:pStyle w:val="651"/>
        <w:jc w:val="right"/>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1"/>
        <w:rPr>
          <w:rFonts w:ascii="Calibri" w:hAnsi="Calibri"/>
          <w:szCs w:val="21"/>
        </w:rPr>
      </w:pPr>
      <w:r>
        <w:rPr>
          <w:rFonts w:ascii="Calibri" w:hAnsi="Calibri"/>
          <w:szCs w:val="21"/>
        </w:rPr>
      </w:r>
      <w:r/>
    </w:p>
    <w:p>
      <w:pPr>
        <w:pStyle w:val="651"/>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附件2</w:t>
      </w:r>
      <w:r>
        <w:rPr>
          <w:rFonts w:eastAsia="方正黑体_GBK"/>
          <w:sz w:val="32"/>
          <w:szCs w:val="32"/>
          <w:lang w:val="zh-CN"/>
        </w:rPr>
      </w:r>
      <w:r/>
    </w:p>
    <w:p>
      <w:pPr>
        <w:pStyle w:val="65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1"/>
        <w:spacing w:line="480" w:lineRule="exact"/>
        <w:rPr>
          <w:rFonts w:ascii="宋体" w:hAnsi="宋体"/>
          <w:sz w:val="24"/>
        </w:rPr>
      </w:pPr>
      <w:r>
        <w:rPr>
          <w:rFonts w:ascii="宋体" w:hAnsi="宋体"/>
          <w:sz w:val="24"/>
        </w:rPr>
      </w:r>
      <w:r/>
    </w:p>
    <w:p>
      <w:pPr>
        <w:pStyle w:val="651"/>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51"/>
        <w:ind w:firstLine="480"/>
        <w:spacing w:line="480" w:lineRule="exact"/>
        <w:rPr>
          <w:rFonts w:ascii="宋体" w:hAnsi="宋体"/>
          <w:sz w:val="24"/>
        </w:rPr>
      </w:pPr>
      <w:r>
        <w:rPr>
          <w:rFonts w:ascii="宋体" w:hAnsi="宋体"/>
          <w:sz w:val="24"/>
        </w:rPr>
      </w:r>
      <w:r/>
    </w:p>
    <w:p>
      <w:pPr>
        <w:pStyle w:val="651"/>
        <w:ind w:firstLine="480"/>
        <w:spacing w:line="480" w:lineRule="exact"/>
        <w:rPr>
          <w:rFonts w:ascii="宋体" w:hAnsi="宋体"/>
          <w:sz w:val="24"/>
        </w:rPr>
      </w:pPr>
      <w:r>
        <w:rPr>
          <w:rFonts w:ascii="宋体" w:hAnsi="宋体"/>
          <w:sz w:val="24"/>
        </w:rPr>
      </w:r>
      <w:r/>
    </w:p>
    <w:p>
      <w:pPr>
        <w:pStyle w:val="651"/>
        <w:ind w:left="3255" w:firstLine="240"/>
        <w:spacing w:line="480" w:lineRule="auto"/>
        <w:rPr>
          <w:rFonts w:ascii="宋体" w:hAnsi="宋体"/>
          <w:sz w:val="24"/>
        </w:rPr>
      </w:pPr>
      <w:r>
        <w:rPr>
          <w:rFonts w:ascii="宋体" w:hAnsi="宋体"/>
          <w:sz w:val="24"/>
        </w:rPr>
      </w:r>
      <w:r/>
    </w:p>
    <w:p>
      <w:pPr>
        <w:pStyle w:val="651"/>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51"/>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51"/>
        <w:jc w:val="left"/>
        <w:spacing w:line="480" w:lineRule="auto"/>
        <w:rPr>
          <w:rFonts w:hint="eastAsia"/>
        </w:rPr>
      </w:pPr>
      <w:r>
        <w:rPr>
          <w:rFonts w:hint="eastAsia"/>
        </w:rPr>
      </w:r>
      <w:r/>
    </w:p>
    <w:p>
      <w:pPr>
        <w:pStyle w:val="651"/>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w:t>
      </w:r>
      <w:r>
        <w:rPr>
          <w:rFonts w:hint="eastAsia" w:ascii="宋体" w:hAnsi="宋体"/>
          <w:b/>
          <w:sz w:val="24"/>
          <w:lang w:eastAsia="zh-CN"/>
        </w:rPr>
        <w:t xml:space="preserve">正反面复印</w:t>
      </w:r>
      <w:r>
        <w:rPr>
          <w:rFonts w:hint="eastAsia" w:ascii="宋体" w:hAnsi="宋体"/>
          <w:b/>
          <w:sz w:val="24"/>
        </w:rPr>
        <w:t xml:space="preserve">件</w:t>
      </w:r>
      <w:r>
        <w:rPr>
          <w:rFonts w:hint="eastAsia" w:ascii="宋体" w:hAnsi="宋体"/>
          <w:b/>
          <w:sz w:val="24"/>
          <w:lang w:eastAsia="zh-CN"/>
        </w:rPr>
        <w:t xml:space="preserve">并加</w:t>
      </w:r>
      <w:r>
        <w:rPr>
          <w:rFonts w:hint="eastAsia" w:ascii="宋体" w:hAnsi="宋体"/>
          <w:b/>
          <w:sz w:val="24"/>
        </w:rPr>
        <w:t xml:space="preserve">盖单位公章</w:t>
      </w:r>
      <w:r>
        <w:rPr>
          <w:rFonts w:hint="eastAsia" w:ascii="仿宋" w:hAnsi="仿宋" w:eastAsia="仿宋" w:cs="仿宋"/>
          <w:b/>
          <w:bCs/>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附件3</w:t>
      </w:r>
      <w:r>
        <w:rPr>
          <w:rFonts w:eastAsia="方正黑体_GBK"/>
          <w:sz w:val="32"/>
          <w:szCs w:val="32"/>
          <w:lang w:val="zh-CN"/>
        </w:rPr>
      </w:r>
      <w:r/>
    </w:p>
    <w:p>
      <w:pPr>
        <w:pStyle w:val="651"/>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51"/>
        <w:rPr>
          <w:rFonts w:ascii="Calibri" w:hAnsi="Calibri"/>
          <w:sz w:val="32"/>
          <w:szCs w:val="32"/>
        </w:rPr>
      </w:pPr>
      <w:r>
        <w:rPr>
          <w:rFonts w:ascii="Calibri" w:hAnsi="Calibri"/>
          <w:sz w:val="32"/>
          <w:szCs w:val="32"/>
        </w:rPr>
      </w:r>
      <w:r/>
    </w:p>
    <w:p>
      <w:pPr>
        <w:pStyle w:val="651"/>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651"/>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651"/>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651"/>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651"/>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651"/>
        <w:jc w:val="right"/>
        <w:rPr>
          <w:rFonts w:ascii="宋体" w:hAnsi="宋体"/>
          <w:sz w:val="28"/>
          <w:szCs w:val="28"/>
        </w:rPr>
      </w:pPr>
      <w:r>
        <w:rPr>
          <w:rFonts w:ascii="宋体" w:hAnsi="宋体"/>
          <w:sz w:val="28"/>
          <w:szCs w:val="28"/>
        </w:rPr>
      </w:r>
      <w:r/>
    </w:p>
    <w:p>
      <w:pPr>
        <w:pStyle w:val="651"/>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w:t>
      </w:r>
      <w:r>
        <w:rPr>
          <w:rFonts w:hint="eastAsia" w:ascii="宋体" w:hAnsi="宋体" w:cs="宋体"/>
          <w:b/>
          <w:sz w:val="28"/>
          <w:szCs w:val="28"/>
          <w:lang w:eastAsia="zh-CN"/>
        </w:rPr>
        <w:t xml:space="preserve">正反面</w:t>
      </w:r>
      <w:r>
        <w:rPr>
          <w:rFonts w:ascii="宋体" w:hAnsi="宋体" w:cs="宋体"/>
          <w:b/>
          <w:sz w:val="28"/>
          <w:szCs w:val="28"/>
        </w:rPr>
        <w:t xml:space="preserve">复印件</w:t>
      </w:r>
      <w:r>
        <w:rPr>
          <w:rFonts w:hint="eastAsia" w:ascii="宋体" w:hAnsi="宋体" w:cs="宋体"/>
          <w:b/>
          <w:sz w:val="28"/>
          <w:szCs w:val="28"/>
          <w:lang w:eastAsia="zh-CN"/>
        </w:rPr>
        <w:t xml:space="preserve">并加</w:t>
      </w:r>
      <w:r>
        <w:rPr>
          <w:rFonts w:hint="eastAsia" w:ascii="宋体" w:hAnsi="宋体" w:cs="宋体"/>
          <w:b/>
          <w:sz w:val="28"/>
          <w:szCs w:val="28"/>
        </w:rPr>
        <w:t xml:space="preserve">盖公章</w:t>
      </w: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51"/>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三、严格遵守即时信息公示规定，及时更新公共资源代理机构主体信息库中信息；</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51"/>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51"/>
        <w:spacing w:line="360" w:lineRule="auto"/>
        <w:rPr>
          <w:rFonts w:ascii="宋体" w:hAnsi="宋体" w:cs="宋体"/>
          <w:sz w:val="24"/>
          <w:lang w:val="zh-CN"/>
        </w:rPr>
      </w:pPr>
      <w:r>
        <w:rPr>
          <w:rFonts w:ascii="宋体" w:hAnsi="宋体" w:cs="宋体"/>
          <w:sz w:val="24"/>
          <w:lang w:val="zh-CN"/>
        </w:rPr>
      </w:r>
      <w:r/>
    </w:p>
    <w:p>
      <w:pPr>
        <w:pStyle w:val="651"/>
        <w:ind w:firstLine="4560"/>
        <w:spacing w:line="360" w:lineRule="auto"/>
        <w:rPr>
          <w:rFonts w:ascii="宋体" w:hAnsi="宋体" w:cs="宋体"/>
          <w:sz w:val="24"/>
          <w:lang w:val="zh-CN"/>
        </w:rPr>
      </w:pPr>
      <w:r>
        <w:rPr>
          <w:rFonts w:ascii="宋体" w:hAnsi="宋体" w:cs="宋体"/>
          <w:sz w:val="24"/>
          <w:lang w:val="zh-CN"/>
        </w:rPr>
      </w:r>
      <w:r/>
    </w:p>
    <w:p>
      <w:pPr>
        <w:pStyle w:val="651"/>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651"/>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651"/>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651"/>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651"/>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651"/>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lang w:val="en-US" w:eastAsia="zh-CN"/>
        </w:rPr>
        <w:t xml:space="preserve">              </w:t>
      </w:r>
      <w:r>
        <w:rPr>
          <w:rFonts w:hint="eastAsia" w:ascii="宋体" w:hAnsi="宋体"/>
          <w:sz w:val="24"/>
          <w:szCs w:val="21"/>
        </w:rPr>
        <w:t xml:space="preserve">（采购人名称）</w:t>
      </w:r>
      <w:r>
        <w:rPr>
          <w:rFonts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宋体" w:hAnsi="宋体"/>
          <w:b/>
          <w:bCs/>
          <w:color w:val="ff0000"/>
          <w:sz w:val="24"/>
          <w:szCs w:val="21"/>
        </w:rPr>
        <w:t xml:space="preserve">被授权人签字</w:t>
      </w:r>
      <w:r>
        <w:rPr>
          <w:rFonts w:hint="eastAsia" w:ascii="宋体" w:hAnsi="宋体"/>
          <w:sz w:val="24"/>
          <w:szCs w:val="21"/>
        </w:rPr>
        <w:t xml:space="preserve">）兹宣布同意如下：</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账          号：</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5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1"/>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b/>
          <w:bCs/>
          <w:color w:val="000000"/>
          <w:sz w:val="24"/>
          <w:lang w:val="zh-CN"/>
        </w:rPr>
        <w:t xml:space="preserve">填制正负偏离表，完全响应的，请以空白表列示。不完全响应的，必须在偏离表中列示；列示不全的，视同故意隐瞒。</w:t>
      </w:r>
      <w:r>
        <w:rPr>
          <w:rFonts w:hint="eastAsia" w:ascii="宋体" w:hAnsi="宋体"/>
          <w:sz w:val="24"/>
        </w:rPr>
      </w:r>
      <w:r/>
    </w:p>
    <w:p>
      <w:pPr>
        <w:pStyle w:val="651"/>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51"/>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5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1"/>
        <w:contextualSpacing/>
        <w:ind w:firstLine="480"/>
        <w:spacing w:line="300" w:lineRule="auto"/>
        <w:rPr>
          <w:rFonts w:hint="eastAsia" w:ascii="宋体" w:hAnsi="宋体" w:eastAsia="宋体"/>
          <w:color w:val="000000"/>
          <w:sz w:val="24"/>
          <w:lang w:eastAsia="zh-CN"/>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b/>
          <w:bCs/>
          <w:color w:val="000000"/>
          <w:sz w:val="24"/>
          <w:lang w:eastAsia="zh-CN"/>
        </w:rPr>
        <w:t xml:space="preserve">不可空白，否则商务技术标对应打分项不得分。</w:t>
      </w:r>
      <w:r>
        <w:rPr>
          <w:rFonts w:hint="eastAsia" w:ascii="宋体" w:hAnsi="宋体" w:eastAsia="宋体"/>
          <w:color w:val="000000"/>
          <w:sz w:val="24"/>
          <w:lang w:eastAsia="zh-CN"/>
        </w:rPr>
      </w:r>
      <w:r/>
    </w:p>
    <w:p>
      <w:pPr>
        <w:pStyle w:val="651"/>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51"/>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651"/>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1"/>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651"/>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40" w:type="dxa"/>
            <w:vAlign w:val="center"/>
            <w:textDirection w:val="lrTb"/>
            <w:noWrap w:val="false"/>
          </w:tcPr>
          <w:p>
            <w:pPr>
              <w:pStyle w:val="651"/>
              <w:jc w:val="center"/>
              <w:spacing w:line="360" w:lineRule="auto"/>
              <w:rPr>
                <w:rFonts w:ascii="宋体" w:hAnsi="宋体" w:eastAsia="宋体"/>
                <w:b/>
                <w:color w:val="000000"/>
                <w:szCs w:val="21"/>
                <w:highlight w:val="none"/>
                <w:lang w:val="en-US" w:eastAsia="zh-CN"/>
              </w:rPr>
            </w:pPr>
            <w:r>
              <w:rPr>
                <w:rFonts w:hint="eastAsia" w:ascii="宋体" w:hAnsi="宋体"/>
                <w:b/>
                <w:color w:val="000000"/>
                <w:szCs w:val="21"/>
                <w:highlight w:val="none"/>
                <w:lang w:eastAsia="zh-CN"/>
              </w:rPr>
              <w:t xml:space="preserve">设备</w:t>
            </w:r>
            <w:r>
              <w:rPr>
                <w:rFonts w:hint="eastAsia" w:ascii="宋体" w:hAnsi="宋体"/>
                <w:b/>
                <w:color w:val="000000"/>
                <w:szCs w:val="21"/>
                <w:highlight w:val="none"/>
                <w:lang w:val="en-US" w:eastAsia="zh-CN"/>
              </w:rPr>
              <w:t xml:space="preserve">/设施</w:t>
            </w:r>
            <w:r>
              <w:rPr>
                <w:rFonts w:ascii="宋体" w:hAnsi="宋体" w:eastAsia="宋体"/>
                <w:b/>
                <w:color w:val="000000"/>
                <w:szCs w:val="21"/>
                <w:highlight w:val="none"/>
                <w:lang w:val="en-US" w:eastAsia="zh-CN"/>
              </w:rPr>
            </w:r>
            <w:r/>
          </w:p>
        </w:tc>
        <w:tc>
          <w:tcPr>
            <w:tcW w:w="1211" w:type="dxa"/>
            <w:vAlign w:val="center"/>
            <w:textDirection w:val="lrTb"/>
            <w:noWrap w:val="false"/>
          </w:tcPr>
          <w:p>
            <w:pPr>
              <w:pStyle w:val="651"/>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eastAsia="zh-CN"/>
              </w:rPr>
              <w:t xml:space="preserve">规格参数</w:t>
            </w:r>
            <w:r>
              <w:rPr>
                <w:rFonts w:hint="eastAsia" w:ascii="宋体" w:hAnsi="宋体" w:eastAsia="宋体"/>
                <w:b/>
                <w:color w:val="000000"/>
                <w:szCs w:val="21"/>
                <w:highlight w:val="none"/>
                <w:lang w:eastAsia="zh-CN"/>
              </w:rPr>
            </w:r>
            <w:r/>
          </w:p>
        </w:tc>
        <w:tc>
          <w:tcPr>
            <w:tcW w:w="1276" w:type="dxa"/>
            <w:vAlign w:val="center"/>
            <w:textDirection w:val="lrTb"/>
            <w:noWrap w:val="false"/>
          </w:tcPr>
          <w:p>
            <w:pPr>
              <w:pStyle w:val="651"/>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品牌</w:t>
            </w:r>
            <w:r>
              <w:rPr>
                <w:rFonts w:hint="eastAsia" w:ascii="宋体" w:hAnsi="宋体"/>
                <w:b/>
                <w:color w:val="000000"/>
                <w:szCs w:val="21"/>
                <w:highlight w:val="none"/>
                <w:lang w:eastAsia="zh-CN"/>
              </w:rPr>
              <w:t xml:space="preserve">及型号</w:t>
            </w:r>
            <w:r>
              <w:rPr>
                <w:rFonts w:hint="eastAsia" w:ascii="宋体" w:hAnsi="宋体" w:eastAsia="宋体"/>
                <w:b/>
                <w:color w:val="000000"/>
                <w:szCs w:val="21"/>
                <w:highlight w:val="none"/>
                <w:lang w:eastAsia="zh-CN"/>
              </w:rPr>
            </w:r>
            <w:r/>
          </w:p>
        </w:tc>
        <w:tc>
          <w:tcPr>
            <w:tcW w:w="992" w:type="dxa"/>
            <w:vAlign w:val="top"/>
            <w:textDirection w:val="lrTb"/>
            <w:noWrap w:val="false"/>
          </w:tcPr>
          <w:p>
            <w:pPr>
              <w:pStyle w:val="65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651"/>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单价</w:t>
            </w:r>
            <w:r>
              <w:rPr>
                <w:rFonts w:hint="eastAsia" w:ascii="宋体" w:hAnsi="宋体"/>
                <w:b/>
                <w:color w:val="000000"/>
                <w:szCs w:val="21"/>
                <w:highlight w:val="none"/>
                <w:lang w:eastAsia="zh-CN"/>
              </w:rPr>
              <w:t xml:space="preserve">（元）</w:t>
            </w:r>
            <w:r>
              <w:rPr>
                <w:rFonts w:hint="eastAsia" w:ascii="宋体" w:hAnsi="宋体" w:eastAsia="宋体"/>
                <w:b/>
                <w:color w:val="000000"/>
                <w:szCs w:val="21"/>
                <w:highlight w:val="none"/>
                <w:lang w:eastAsia="zh-CN"/>
              </w:rPr>
            </w:r>
            <w:r/>
          </w:p>
        </w:tc>
        <w:tc>
          <w:tcPr>
            <w:tcW w:w="851" w:type="dxa"/>
            <w:vAlign w:val="center"/>
            <w:textDirection w:val="lrTb"/>
            <w:noWrap w:val="false"/>
          </w:tcPr>
          <w:p>
            <w:pPr>
              <w:pStyle w:val="651"/>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金额</w:t>
            </w:r>
            <w:r>
              <w:rPr>
                <w:rFonts w:hint="eastAsia" w:ascii="宋体" w:hAnsi="宋体"/>
                <w:b/>
                <w:color w:val="000000"/>
                <w:szCs w:val="21"/>
                <w:highlight w:val="none"/>
                <w:lang w:eastAsia="zh-CN"/>
              </w:rPr>
              <w:t xml:space="preserve">（元）</w:t>
            </w:r>
            <w:r>
              <w:rPr>
                <w:rFonts w:hint="eastAsia" w:ascii="宋体" w:hAnsi="宋体" w:eastAsia="宋体"/>
                <w:b/>
                <w:color w:val="000000"/>
                <w:szCs w:val="21"/>
                <w:highlight w:val="none"/>
                <w:lang w:eastAsia="zh-CN"/>
              </w:rPr>
            </w:r>
            <w:r/>
          </w:p>
        </w:tc>
        <w:tc>
          <w:tcPr>
            <w:tcW w:w="1403" w:type="dxa"/>
            <w:vAlign w:val="center"/>
            <w:textDirection w:val="lrTb"/>
            <w:noWrap w:val="false"/>
          </w:tcPr>
          <w:p>
            <w:pPr>
              <w:pStyle w:val="651"/>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gridSpan w:val="9"/>
            <w:tcW w:w="9766"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651"/>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pStyle w:val="651"/>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651"/>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w:t>
      </w:r>
      <w:r>
        <w:rPr>
          <w:rFonts w:hint="eastAsia" w:ascii="宋体" w:hAnsi="宋体" w:cs="宋体"/>
          <w:b/>
          <w:sz w:val="24"/>
          <w:lang w:val="zh-CN" w:eastAsia="zh-CN"/>
        </w:rPr>
        <w:t xml:space="preserve">设备/设施</w:t>
      </w:r>
      <w:r>
        <w:rPr>
          <w:rFonts w:hint="eastAsia" w:ascii="宋体" w:hAnsi="宋体" w:cs="宋体"/>
          <w:b/>
          <w:sz w:val="24"/>
          <w:lang w:val="zh-CN"/>
        </w:rPr>
        <w:t xml:space="preserve">、规格参数、品牌及型号、</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eastAsia="zh-CN"/>
        </w:rPr>
        <w:t xml:space="preserve">单位</w:t>
      </w:r>
      <w:r>
        <w:rPr>
          <w:rFonts w:hint="eastAsia" w:ascii="宋体" w:hAnsi="宋体" w:cs="宋体"/>
          <w:b/>
          <w:sz w:val="24"/>
          <w:lang w:val="zh-CN"/>
        </w:rPr>
        <w:t xml:space="preserve">、数量、单价、合价、</w:t>
      </w:r>
      <w:r>
        <w:rPr>
          <w:rFonts w:hint="eastAsia" w:ascii="宋体" w:hAnsi="宋体" w:cs="宋体"/>
          <w:b/>
          <w:sz w:val="24"/>
        </w:rPr>
        <w:t xml:space="preserve">备注中的内容</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651"/>
        <w:spacing w:line="360" w:lineRule="auto"/>
        <w:rPr>
          <w:rFonts w:hint="eastAsia" w:ascii="宋体" w:hAnsi="宋体" w:eastAsia="宋体" w:cs="宋体"/>
          <w:b/>
          <w:sz w:val="24"/>
          <w:lang w:val="zh-CN"/>
        </w:rPr>
      </w:pPr>
      <w:r>
        <w:rPr>
          <w:rFonts w:hint="eastAsia" w:ascii="宋体" w:hAnsi="宋体" w:eastAsia="宋体" w:cs="宋体"/>
          <w:b/>
          <w:sz w:val="24"/>
          <w:lang w:val="zh-CN"/>
        </w:rPr>
        <w:t xml:space="preserve">2.供应商须详细备注主要标的信息，并将随中标（成交）结果公告进行公示。内容不实的，属于提供虚假材料谋取中标、成交，依照《中华人民共和国政府采购法》等国家有关规定追究相应责任。</w:t>
      </w:r>
      <w:r>
        <w:rPr>
          <w:rFonts w:hint="eastAsia" w:ascii="宋体" w:hAnsi="宋体" w:eastAsia="宋体" w:cs="宋体"/>
          <w:b/>
          <w:sz w:val="24"/>
          <w:lang w:val="zh-CN"/>
        </w:rPr>
      </w:r>
      <w:r/>
    </w:p>
    <w:p>
      <w:pPr>
        <w:pStyle w:val="651"/>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651"/>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5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sz w:val="28"/>
          <w:szCs w:val="28"/>
          <w:lang w:bidi="zh-CN"/>
        </w:rPr>
        <w:t xml:space="preserve">……</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51"/>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51"/>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51"/>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1"/>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651"/>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1"/>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51"/>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5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1"/>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1"/>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1"/>
        <w:ind w:firstLine="560"/>
        <w:spacing w:line="588" w:lineRule="exact"/>
        <w:rPr>
          <w:rFonts w:ascii="宋体" w:hAnsi="宋体"/>
          <w:sz w:val="28"/>
          <w:szCs w:val="28"/>
        </w:rPr>
      </w:pPr>
      <w:r>
        <w:rPr>
          <w:rFonts w:ascii="宋体" w:hAnsi="宋体"/>
          <w:sz w:val="28"/>
          <w:szCs w:val="28"/>
        </w:rPr>
      </w:r>
      <w:r/>
    </w:p>
    <w:p>
      <w:pPr>
        <w:pStyle w:val="65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1"/>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51"/>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5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1"/>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1"/>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1"/>
        <w:ind w:firstLine="420"/>
        <w:rPr>
          <w:rFonts w:ascii="仿宋_GB2312" w:hAnsi="宋体" w:eastAsia="仿宋_GB2312"/>
          <w:sz w:val="28"/>
          <w:szCs w:val="28"/>
        </w:rPr>
      </w:pPr>
      <w:r>
        <w:rPr>
          <w:rFonts w:ascii="仿宋_GB2312" w:hAnsi="宋体" w:eastAsia="仿宋_GB2312"/>
          <w:sz w:val="28"/>
          <w:szCs w:val="28"/>
        </w:rPr>
      </w:r>
      <w:r/>
    </w:p>
    <w:p>
      <w:pPr>
        <w:pStyle w:val="651"/>
        <w:ind w:firstLine="420"/>
        <w:rPr>
          <w:rFonts w:ascii="仿宋_GB2312" w:hAnsi="宋体" w:eastAsia="仿宋_GB2312"/>
          <w:sz w:val="28"/>
          <w:szCs w:val="28"/>
        </w:rPr>
      </w:pPr>
      <w:r>
        <w:rPr>
          <w:rFonts w:ascii="仿宋_GB2312" w:hAnsi="宋体" w:eastAsia="仿宋_GB2312"/>
          <w:sz w:val="28"/>
          <w:szCs w:val="28"/>
        </w:rPr>
      </w:r>
      <w:r/>
    </w:p>
    <w:p>
      <w:pPr>
        <w:pStyle w:val="651"/>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651"/>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5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51"/>
        <w:ind w:firstLine="495"/>
        <w:spacing w:line="420" w:lineRule="exact"/>
        <w:rPr>
          <w:rFonts w:hint="eastAsia" w:ascii="宋体" w:hAnsi="宋体" w:cs="宋体"/>
          <w:sz w:val="28"/>
          <w:szCs w:val="28"/>
        </w:rPr>
      </w:pPr>
      <w:r>
        <w:rPr>
          <w:rFonts w:hint="eastAsia" w:ascii="宋体" w:hAnsi="宋体" w:cs="宋体"/>
          <w:sz w:val="28"/>
          <w:szCs w:val="28"/>
        </w:rPr>
      </w:r>
      <w:r/>
    </w:p>
    <w:p>
      <w:pPr>
        <w:pStyle w:val="65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1"/>
        <w:ind w:firstLine="495"/>
        <w:spacing w:line="420" w:lineRule="exact"/>
        <w:rPr>
          <w:rFonts w:ascii="宋体" w:hAnsi="宋体" w:cs="宋体"/>
          <w:sz w:val="28"/>
          <w:szCs w:val="28"/>
        </w:rPr>
      </w:pPr>
      <w:r>
        <w:rPr>
          <w:rFonts w:ascii="宋体" w:hAnsi="宋体" w:cs="宋体"/>
          <w:sz w:val="28"/>
          <w:szCs w:val="28"/>
        </w:rPr>
      </w:r>
      <w:r/>
    </w:p>
    <w:p>
      <w:pPr>
        <w:pStyle w:val="651"/>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1"/>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jc w:val="both"/>
        <w:rPr>
          <w:rFonts w:hint="eastAsia" w:eastAsia="方正黑体_GBK"/>
          <w:bCs/>
          <w:sz w:val="32"/>
          <w:szCs w:val="32"/>
          <w:lang w:val="en-US" w:eastAsia="zh-CN" w:bidi="ar"/>
        </w:rPr>
      </w:pPr>
      <w:r>
        <w:rPr>
          <w:rFonts w:eastAsia="方正黑体_GBK"/>
          <w:bCs/>
          <w:sz w:val="32"/>
          <w:szCs w:val="32"/>
          <w:lang w:bidi="ar"/>
        </w:rPr>
        <w:br w:type="page" w:clear="all"/>
      </w:r>
      <w:r>
        <w:rPr>
          <w:rFonts w:eastAsia="方正黑体_GBK"/>
          <w:bCs/>
          <w:sz w:val="32"/>
          <w:szCs w:val="32"/>
          <w:lang w:bidi="ar"/>
        </w:rPr>
        <w:t xml:space="preserve">附件1</w:t>
      </w:r>
      <w:r>
        <w:rPr>
          <w:rFonts w:hint="eastAsia" w:eastAsia="方正黑体_GBK"/>
          <w:bCs/>
          <w:sz w:val="32"/>
          <w:szCs w:val="32"/>
          <w:lang w:val="en-US" w:eastAsia="zh-CN" w:bidi="ar"/>
        </w:rPr>
        <w:t xml:space="preserve">2</w:t>
      </w:r>
      <w:r>
        <w:rPr>
          <w:rFonts w:hint="eastAsia" w:eastAsia="方正黑体_GBK"/>
          <w:bCs/>
          <w:sz w:val="32"/>
          <w:szCs w:val="32"/>
          <w:lang w:val="en-US" w:eastAsia="zh-CN" w:bidi="ar"/>
        </w:rPr>
      </w:r>
      <w:r/>
    </w:p>
    <w:p>
      <w:pPr>
        <w:pStyle w:val="651"/>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51"/>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5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65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651"/>
        <w:spacing w:line="360" w:lineRule="auto"/>
        <w:rPr>
          <w:rFonts w:ascii="仿宋" w:hAnsi="仿宋" w:eastAsia="仿宋" w:cs="仿宋"/>
          <w:sz w:val="32"/>
          <w:szCs w:val="32"/>
        </w:rPr>
      </w:pPr>
      <w:r>
        <w:rPr>
          <w:rFonts w:ascii="仿宋" w:hAnsi="仿宋" w:eastAsia="仿宋" w:cs="仿宋"/>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651"/>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5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5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5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651"/>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651"/>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651"/>
        <w:spacing w:line="360" w:lineRule="auto"/>
        <w:rPr>
          <w:rFonts w:ascii="仿宋" w:hAnsi="仿宋" w:eastAsia="仿宋" w:cs="仿宋"/>
          <w:sz w:val="32"/>
          <w:szCs w:val="32"/>
        </w:rPr>
      </w:pPr>
      <w:r>
        <w:rPr>
          <w:rFonts w:ascii="仿宋" w:hAnsi="仿宋" w:eastAsia="仿宋" w:cs="仿宋"/>
          <w:sz w:val="32"/>
          <w:szCs w:val="32"/>
        </w:rPr>
      </w:r>
      <w:r/>
    </w:p>
    <w:p>
      <w:pPr>
        <w:pStyle w:val="651"/>
        <w:rPr>
          <w:rFonts w:ascii="黑体" w:hAnsi="黑体" w:eastAsia="黑体"/>
          <w:b/>
          <w:sz w:val="32"/>
          <w:szCs w:val="32"/>
        </w:rPr>
      </w:pPr>
      <w:r>
        <w:rPr>
          <w:rFonts w:ascii="黑体" w:hAnsi="黑体" w:eastAsia="黑体"/>
          <w:b/>
          <w:sz w:val="32"/>
          <w:szCs w:val="32"/>
        </w:rPr>
      </w:r>
      <w:r/>
    </w:p>
    <w:p>
      <w:pPr>
        <w:pStyle w:val="65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5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65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65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65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65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651"/>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4"/>
      <w:isLgl w:val="false"/>
      <w:suff w:val="tab"/>
      <w:lvlText w:val=""/>
      <w:lvlJc w:val="left"/>
      <w:pPr>
        <w:pStyle w:val="65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1"/>
        <w:ind w:left="960" w:hanging="480"/>
        <w:tabs>
          <w:tab w:val="num" w:pos="960" w:leader="none"/>
        </w:tabs>
      </w:pPr>
    </w:lvl>
    <w:lvl w:ilvl="2">
      <w:start w:val="1"/>
      <w:numFmt w:val="lowerRoman"/>
      <w:isLgl w:val="false"/>
      <w:suff w:val="tab"/>
      <w:lvlText w:val="%3."/>
      <w:lvlJc w:val="right"/>
      <w:pPr>
        <w:pStyle w:val="651"/>
        <w:ind w:left="1440" w:hanging="480"/>
        <w:tabs>
          <w:tab w:val="num" w:pos="1440" w:leader="none"/>
        </w:tabs>
      </w:pPr>
    </w:lvl>
    <w:lvl w:ilvl="3">
      <w:start w:val="1"/>
      <w:numFmt w:val="decimal"/>
      <w:isLgl w:val="false"/>
      <w:suff w:val="tab"/>
      <w:lvlText w:val="%4."/>
      <w:lvlJc w:val="left"/>
      <w:pPr>
        <w:pStyle w:val="651"/>
        <w:ind w:left="1920" w:hanging="480"/>
        <w:tabs>
          <w:tab w:val="num" w:pos="1920" w:leader="none"/>
        </w:tabs>
      </w:pPr>
    </w:lvl>
    <w:lvl w:ilvl="4">
      <w:start w:val="1"/>
      <w:numFmt w:val="ideographTraditional"/>
      <w:isLgl w:val="false"/>
      <w:suff w:val="tab"/>
      <w:lvlText w:val="%5、"/>
      <w:lvlJc w:val="left"/>
      <w:pPr>
        <w:pStyle w:val="651"/>
        <w:ind w:left="2400" w:hanging="480"/>
        <w:tabs>
          <w:tab w:val="num" w:pos="2400" w:leader="none"/>
        </w:tabs>
      </w:pPr>
    </w:lvl>
    <w:lvl w:ilvl="5">
      <w:start w:val="1"/>
      <w:numFmt w:val="lowerRoman"/>
      <w:isLgl w:val="false"/>
      <w:suff w:val="tab"/>
      <w:lvlText w:val="%6."/>
      <w:lvlJc w:val="right"/>
      <w:pPr>
        <w:pStyle w:val="651"/>
        <w:ind w:left="2880" w:hanging="480"/>
        <w:tabs>
          <w:tab w:val="num" w:pos="2880" w:leader="none"/>
        </w:tabs>
      </w:pPr>
    </w:lvl>
    <w:lvl w:ilvl="6">
      <w:start w:val="1"/>
      <w:numFmt w:val="decimal"/>
      <w:isLgl w:val="false"/>
      <w:suff w:val="tab"/>
      <w:lvlText w:val="%7."/>
      <w:lvlJc w:val="left"/>
      <w:pPr>
        <w:pStyle w:val="651"/>
        <w:ind w:left="3360" w:hanging="480"/>
        <w:tabs>
          <w:tab w:val="num" w:pos="3360" w:leader="none"/>
        </w:tabs>
      </w:pPr>
    </w:lvl>
    <w:lvl w:ilvl="7">
      <w:start w:val="1"/>
      <w:numFmt w:val="ideographTraditional"/>
      <w:isLgl w:val="false"/>
      <w:suff w:val="tab"/>
      <w:lvlText w:val="%8、"/>
      <w:lvlJc w:val="left"/>
      <w:pPr>
        <w:pStyle w:val="651"/>
        <w:ind w:left="3840" w:hanging="480"/>
        <w:tabs>
          <w:tab w:val="num" w:pos="3840" w:leader="none"/>
        </w:tabs>
      </w:pPr>
    </w:lvl>
    <w:lvl w:ilvl="8">
      <w:start w:val="1"/>
      <w:numFmt w:val="lowerRoman"/>
      <w:isLgl w:val="false"/>
      <w:suff w:val="tab"/>
      <w:lvlText w:val="%9."/>
      <w:lvlJc w:val="right"/>
      <w:pPr>
        <w:pStyle w:val="651"/>
        <w:ind w:left="4320" w:hanging="480"/>
        <w:tabs>
          <w:tab w:val="num" w:pos="432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63"/>
    <w:link w:val="651"/>
    <w:qFormat/>
    <w:pPr>
      <w:jc w:val="both"/>
      <w:widowControl w:val="off"/>
    </w:pPr>
    <w:rPr>
      <w:sz w:val="21"/>
      <w:szCs w:val="24"/>
      <w:lang w:val="en-US" w:eastAsia="zh-CN" w:bidi="ar-SA"/>
    </w:rPr>
  </w:style>
  <w:style w:type="paragraph" w:styleId="652">
    <w:name w:val="标题 1"/>
    <w:basedOn w:val="651"/>
    <w:next w:val="651"/>
    <w:link w:val="665"/>
    <w:qFormat/>
    <w:pPr>
      <w:keepLines/>
      <w:keepNext/>
      <w:spacing w:before="340" w:after="330" w:line="578" w:lineRule="auto"/>
      <w:outlineLvl w:val="0"/>
    </w:pPr>
    <w:rPr>
      <w:b/>
      <w:bCs/>
      <w:sz w:val="44"/>
      <w:szCs w:val="44"/>
    </w:rPr>
  </w:style>
  <w:style w:type="paragraph" w:styleId="653">
    <w:name w:val="标题 2"/>
    <w:basedOn w:val="651"/>
    <w:next w:val="651"/>
    <w:link w:val="666"/>
    <w:qFormat/>
    <w:pPr>
      <w:keepLines/>
      <w:keepNext/>
      <w:spacing w:before="260" w:after="260" w:line="416" w:lineRule="auto"/>
      <w:outlineLvl w:val="1"/>
    </w:pPr>
    <w:rPr>
      <w:rFonts w:ascii="Arial" w:hAnsi="Arial" w:eastAsia="黑体"/>
      <w:b/>
      <w:bCs/>
      <w:sz w:val="32"/>
      <w:szCs w:val="32"/>
    </w:rPr>
  </w:style>
  <w:style w:type="paragraph" w:styleId="654">
    <w:name w:val="标题 3"/>
    <w:basedOn w:val="651"/>
    <w:next w:val="651"/>
    <w:link w:val="667"/>
    <w:qFormat/>
    <w:pPr>
      <w:keepLines/>
      <w:keepNext/>
      <w:spacing w:before="260" w:after="260" w:line="416" w:lineRule="auto"/>
      <w:outlineLvl w:val="2"/>
    </w:pPr>
    <w:rPr>
      <w:b/>
      <w:bCs/>
      <w:sz w:val="32"/>
      <w:szCs w:val="32"/>
    </w:rPr>
  </w:style>
  <w:style w:type="paragraph" w:styleId="655">
    <w:name w:val="标题 4"/>
    <w:basedOn w:val="651"/>
    <w:next w:val="651"/>
    <w:link w:val="668"/>
    <w:qFormat/>
    <w:pPr>
      <w:jc w:val="center"/>
      <w:keepNext/>
      <w:outlineLvl w:val="3"/>
    </w:pPr>
    <w:rPr>
      <w:rFonts w:eastAsia="新宋体"/>
      <w:sz w:val="30"/>
      <w:szCs w:val="21"/>
    </w:rPr>
  </w:style>
  <w:style w:type="paragraph" w:styleId="656">
    <w:name w:val="标题 5"/>
    <w:basedOn w:val="651"/>
    <w:next w:val="651"/>
    <w:link w:val="669"/>
    <w:qFormat/>
    <w:pPr>
      <w:keepLines/>
      <w:keepNext/>
      <w:spacing w:before="280" w:after="290" w:line="376" w:lineRule="auto"/>
      <w:outlineLvl w:val="4"/>
    </w:pPr>
    <w:rPr>
      <w:b/>
      <w:bCs/>
      <w:sz w:val="28"/>
      <w:szCs w:val="28"/>
    </w:rPr>
  </w:style>
  <w:style w:type="paragraph" w:styleId="657">
    <w:name w:val="标题 6"/>
    <w:basedOn w:val="651"/>
    <w:next w:val="671"/>
    <w:link w:val="670"/>
    <w:qFormat/>
    <w:pPr>
      <w:jc w:val="center"/>
      <w:keepNext/>
      <w:outlineLvl w:val="5"/>
    </w:pPr>
    <w:rPr>
      <w:b/>
      <w:sz w:val="44"/>
      <w:szCs w:val="20"/>
    </w:rPr>
  </w:style>
  <w:style w:type="paragraph" w:styleId="658">
    <w:name w:val="标题 7"/>
    <w:basedOn w:val="651"/>
    <w:next w:val="651"/>
    <w:link w:val="673"/>
    <w:qFormat/>
    <w:pPr>
      <w:keepLines/>
      <w:keepNext/>
      <w:spacing w:before="240" w:after="64" w:line="320" w:lineRule="auto"/>
      <w:outlineLvl w:val="6"/>
    </w:pPr>
    <w:rPr>
      <w:b/>
      <w:bCs/>
      <w:sz w:val="24"/>
    </w:rPr>
  </w:style>
  <w:style w:type="paragraph" w:styleId="659">
    <w:name w:val="标题 8"/>
    <w:basedOn w:val="651"/>
    <w:next w:val="651"/>
    <w:link w:val="674"/>
    <w:qFormat/>
    <w:pPr>
      <w:keepLines/>
      <w:keepNext/>
      <w:spacing w:before="240" w:after="64" w:line="320" w:lineRule="auto"/>
      <w:outlineLvl w:val="7"/>
    </w:pPr>
    <w:rPr>
      <w:rFonts w:ascii="Arial" w:hAnsi="Arial" w:eastAsia="黑体"/>
      <w:sz w:val="24"/>
    </w:rPr>
  </w:style>
  <w:style w:type="paragraph" w:styleId="660">
    <w:name w:val="标题 9"/>
    <w:basedOn w:val="651"/>
    <w:next w:val="651"/>
    <w:link w:val="675"/>
    <w:qFormat/>
    <w:pPr>
      <w:keepLines/>
      <w:keepNext/>
      <w:spacing w:before="240" w:after="64" w:line="320" w:lineRule="auto"/>
      <w:outlineLvl w:val="8"/>
    </w:pPr>
    <w:rPr>
      <w:rFonts w:ascii="Arial" w:hAnsi="Arial" w:eastAsia="黑体"/>
      <w:sz w:val="24"/>
      <w:szCs w:val="21"/>
    </w:rPr>
  </w:style>
  <w:style w:type="character" w:styleId="661">
    <w:name w:val="默认段落字体"/>
    <w:next w:val="661"/>
    <w:link w:val="651"/>
    <w:uiPriority w:val="1"/>
    <w:unhideWhenUsed/>
  </w:style>
  <w:style w:type="table" w:styleId="662">
    <w:name w:val="普通表格"/>
    <w:next w:val="662"/>
    <w:link w:val="651"/>
    <w:uiPriority w:val="99"/>
    <w:unhideWhenUsed/>
    <w:qFormat/>
    <w:tblPr/>
  </w:style>
  <w:style w:type="paragraph" w:styleId="663">
    <w:name w:val="正文文本"/>
    <w:basedOn w:val="651"/>
    <w:next w:val="651"/>
    <w:link w:val="664"/>
    <w:rPr>
      <w:rFonts w:ascii="仿宋_GB2312" w:eastAsia="仿宋_GB2312"/>
      <w:sz w:val="24"/>
      <w:szCs w:val="20"/>
    </w:rPr>
  </w:style>
  <w:style w:type="character" w:styleId="664">
    <w:name w:val="正文文本 Char"/>
    <w:next w:val="664"/>
    <w:link w:val="663"/>
    <w:rPr>
      <w:rFonts w:ascii="仿宋_GB2312" w:hAnsi="Times New Roman" w:eastAsia="仿宋_GB2312" w:cs="Times New Roman"/>
      <w:sz w:val="24"/>
      <w:szCs w:val="20"/>
    </w:rPr>
  </w:style>
  <w:style w:type="character" w:styleId="665">
    <w:name w:val="标题 1 Char"/>
    <w:next w:val="665"/>
    <w:link w:val="652"/>
    <w:rPr>
      <w:rFonts w:ascii="Times New Roman" w:hAnsi="Times New Roman" w:eastAsia="宋体" w:cs="Times New Roman"/>
      <w:b/>
      <w:bCs/>
      <w:sz w:val="44"/>
      <w:szCs w:val="44"/>
    </w:rPr>
  </w:style>
  <w:style w:type="character" w:styleId="666">
    <w:name w:val="标题 2 Char"/>
    <w:next w:val="666"/>
    <w:link w:val="653"/>
    <w:rPr>
      <w:rFonts w:ascii="Arial" w:hAnsi="Arial" w:eastAsia="黑体" w:cs="Times New Roman"/>
      <w:b/>
      <w:bCs/>
      <w:sz w:val="32"/>
      <w:szCs w:val="32"/>
    </w:rPr>
  </w:style>
  <w:style w:type="character" w:styleId="667">
    <w:name w:val="标题 3 Char"/>
    <w:next w:val="667"/>
    <w:link w:val="654"/>
    <w:rPr>
      <w:rFonts w:ascii="Times New Roman" w:hAnsi="Times New Roman" w:eastAsia="宋体" w:cs="Times New Roman"/>
      <w:b/>
      <w:bCs/>
      <w:sz w:val="32"/>
      <w:szCs w:val="32"/>
    </w:rPr>
  </w:style>
  <w:style w:type="character" w:styleId="668">
    <w:name w:val="标题 4 Char"/>
    <w:next w:val="668"/>
    <w:link w:val="655"/>
    <w:rPr>
      <w:rFonts w:ascii="Times New Roman" w:hAnsi="Times New Roman" w:eastAsia="新宋体" w:cs="Times New Roman"/>
      <w:sz w:val="30"/>
      <w:szCs w:val="21"/>
    </w:rPr>
  </w:style>
  <w:style w:type="character" w:styleId="669">
    <w:name w:val="标题 5 Char"/>
    <w:next w:val="669"/>
    <w:link w:val="656"/>
    <w:rPr>
      <w:rFonts w:ascii="Times New Roman" w:hAnsi="Times New Roman" w:eastAsia="宋体" w:cs="Times New Roman"/>
      <w:b/>
      <w:bCs/>
      <w:sz w:val="28"/>
      <w:szCs w:val="28"/>
    </w:rPr>
  </w:style>
  <w:style w:type="character" w:styleId="670">
    <w:name w:val="标题 6 Char"/>
    <w:next w:val="670"/>
    <w:link w:val="657"/>
    <w:rPr>
      <w:rFonts w:ascii="Times New Roman" w:hAnsi="Times New Roman" w:eastAsia="宋体" w:cs="Times New Roman"/>
      <w:b/>
      <w:sz w:val="44"/>
      <w:szCs w:val="20"/>
    </w:rPr>
  </w:style>
  <w:style w:type="paragraph" w:styleId="671">
    <w:name w:val="正文缩进"/>
    <w:basedOn w:val="651"/>
    <w:next w:val="671"/>
    <w:link w:val="672"/>
    <w:pPr>
      <w:ind w:firstLine="420"/>
    </w:pPr>
    <w:rPr>
      <w:sz w:val="20"/>
      <w:szCs w:val="20"/>
    </w:rPr>
  </w:style>
  <w:style w:type="character" w:styleId="672">
    <w:name w:val="正文缩进 Char"/>
    <w:next w:val="672"/>
    <w:link w:val="671"/>
    <w:rPr>
      <w:rFonts w:ascii="Times New Roman" w:hAnsi="Times New Roman" w:eastAsia="宋体" w:cs="Times New Roman"/>
      <w:sz w:val="20"/>
      <w:szCs w:val="20"/>
    </w:rPr>
  </w:style>
  <w:style w:type="character" w:styleId="673">
    <w:name w:val="标题 7 Char"/>
    <w:next w:val="673"/>
    <w:link w:val="658"/>
    <w:rPr>
      <w:rFonts w:ascii="Times New Roman" w:hAnsi="Times New Roman" w:eastAsia="宋体" w:cs="Times New Roman"/>
      <w:b/>
      <w:bCs/>
      <w:sz w:val="24"/>
      <w:szCs w:val="24"/>
    </w:rPr>
  </w:style>
  <w:style w:type="character" w:styleId="674">
    <w:name w:val="标题 8 Char"/>
    <w:next w:val="674"/>
    <w:link w:val="659"/>
    <w:rPr>
      <w:rFonts w:ascii="Arial" w:hAnsi="Arial" w:eastAsia="黑体" w:cs="Times New Roman"/>
      <w:sz w:val="24"/>
      <w:szCs w:val="24"/>
    </w:rPr>
  </w:style>
  <w:style w:type="character" w:styleId="675">
    <w:name w:val="标题 9 Char"/>
    <w:next w:val="675"/>
    <w:link w:val="660"/>
    <w:rPr>
      <w:rFonts w:ascii="Arial" w:hAnsi="Arial" w:eastAsia="黑体" w:cs="Times New Roman"/>
      <w:sz w:val="24"/>
      <w:szCs w:val="21"/>
    </w:rPr>
  </w:style>
  <w:style w:type="paragraph" w:styleId="676">
    <w:name w:val="文档结构图"/>
    <w:basedOn w:val="651"/>
    <w:next w:val="676"/>
    <w:link w:val="677"/>
    <w:semiHidden/>
    <w:pPr>
      <w:shd w:val="clear" w:color="auto" w:fill="000080"/>
    </w:pPr>
    <w:rPr>
      <w:sz w:val="20"/>
    </w:rPr>
  </w:style>
  <w:style w:type="character" w:styleId="677">
    <w:name w:val="文档结构图 Char"/>
    <w:next w:val="677"/>
    <w:link w:val="676"/>
    <w:semiHidden/>
    <w:rPr>
      <w:szCs w:val="24"/>
      <w:shd w:val="clear" w:color="auto" w:fill="000080"/>
    </w:rPr>
  </w:style>
  <w:style w:type="paragraph" w:styleId="678">
    <w:name w:val="批注文字"/>
    <w:basedOn w:val="651"/>
    <w:next w:val="678"/>
    <w:link w:val="651"/>
    <w:uiPriority w:val="99"/>
    <w:unhideWhenUsed/>
    <w:qFormat/>
    <w:pPr>
      <w:jc w:val="left"/>
    </w:pPr>
  </w:style>
  <w:style w:type="paragraph" w:styleId="679">
    <w:name w:val="正文文本 3"/>
    <w:basedOn w:val="651"/>
    <w:next w:val="679"/>
    <w:link w:val="680"/>
    <w:pPr>
      <w:spacing w:after="120"/>
    </w:pPr>
    <w:rPr>
      <w:sz w:val="16"/>
      <w:szCs w:val="16"/>
    </w:rPr>
  </w:style>
  <w:style w:type="character" w:styleId="680">
    <w:name w:val="正文文本 3 Char"/>
    <w:next w:val="680"/>
    <w:link w:val="679"/>
    <w:rPr>
      <w:rFonts w:ascii="Times New Roman" w:hAnsi="Times New Roman" w:eastAsia="宋体" w:cs="Times New Roman"/>
      <w:sz w:val="16"/>
      <w:szCs w:val="16"/>
    </w:rPr>
  </w:style>
  <w:style w:type="paragraph" w:styleId="681">
    <w:name w:val="正文文本缩进"/>
    <w:basedOn w:val="651"/>
    <w:next w:val="681"/>
    <w:link w:val="682"/>
    <w:pPr>
      <w:ind w:left="765"/>
    </w:pPr>
    <w:rPr>
      <w:rFonts w:ascii="仿宋_GB2312" w:eastAsia="仿宋_GB2312"/>
      <w:sz w:val="28"/>
      <w:szCs w:val="20"/>
    </w:rPr>
  </w:style>
  <w:style w:type="character" w:styleId="682">
    <w:name w:val="正文文本缩进 Char"/>
    <w:next w:val="682"/>
    <w:link w:val="681"/>
    <w:rPr>
      <w:rFonts w:ascii="仿宋_GB2312" w:hAnsi="Times New Roman" w:eastAsia="仿宋_GB2312" w:cs="Times New Roman"/>
      <w:sz w:val="28"/>
      <w:szCs w:val="20"/>
    </w:rPr>
  </w:style>
  <w:style w:type="paragraph" w:styleId="683">
    <w:name w:val="纯文本"/>
    <w:basedOn w:val="651"/>
    <w:next w:val="683"/>
    <w:link w:val="684"/>
    <w:rPr>
      <w:rFonts w:ascii="宋体" w:hAnsi="Courier New"/>
      <w:sz w:val="20"/>
      <w:szCs w:val="21"/>
    </w:rPr>
  </w:style>
  <w:style w:type="character" w:styleId="684">
    <w:name w:val="纯文本 Char"/>
    <w:next w:val="684"/>
    <w:link w:val="683"/>
    <w:rPr>
      <w:rFonts w:ascii="宋体" w:hAnsi="Courier New" w:eastAsia="宋体" w:cs="Courier New"/>
      <w:szCs w:val="21"/>
    </w:rPr>
  </w:style>
  <w:style w:type="paragraph" w:styleId="685">
    <w:name w:val="日期"/>
    <w:basedOn w:val="651"/>
    <w:next w:val="651"/>
    <w:link w:val="686"/>
    <w:rPr>
      <w:sz w:val="24"/>
      <w:szCs w:val="20"/>
    </w:rPr>
  </w:style>
  <w:style w:type="character" w:styleId="686">
    <w:name w:val="日期 Char"/>
    <w:next w:val="686"/>
    <w:link w:val="685"/>
    <w:rPr>
      <w:rFonts w:ascii="Times New Roman" w:hAnsi="Times New Roman" w:eastAsia="宋体" w:cs="Times New Roman"/>
      <w:sz w:val="24"/>
      <w:szCs w:val="20"/>
    </w:rPr>
  </w:style>
  <w:style w:type="paragraph" w:styleId="687">
    <w:name w:val="正文文本缩进 2"/>
    <w:basedOn w:val="651"/>
    <w:next w:val="687"/>
    <w:link w:val="688"/>
    <w:pPr>
      <w:ind w:firstLine="560"/>
      <w:spacing w:line="500" w:lineRule="exact"/>
    </w:pPr>
    <w:rPr>
      <w:rFonts w:eastAsia="仿宋_GB2312"/>
      <w:sz w:val="28"/>
      <w:szCs w:val="20"/>
    </w:rPr>
  </w:style>
  <w:style w:type="character" w:styleId="688">
    <w:name w:val="正文文本缩进 2 Char"/>
    <w:next w:val="688"/>
    <w:link w:val="687"/>
    <w:rPr>
      <w:rFonts w:ascii="Times New Roman" w:hAnsi="Times New Roman" w:eastAsia="仿宋_GB2312" w:cs="Times New Roman"/>
      <w:sz w:val="28"/>
      <w:szCs w:val="20"/>
    </w:rPr>
  </w:style>
  <w:style w:type="paragraph" w:styleId="689">
    <w:name w:val="批注框文本"/>
    <w:basedOn w:val="651"/>
    <w:next w:val="689"/>
    <w:link w:val="690"/>
    <w:semiHidden/>
    <w:rPr>
      <w:sz w:val="18"/>
      <w:szCs w:val="18"/>
    </w:rPr>
  </w:style>
  <w:style w:type="character" w:styleId="690">
    <w:name w:val="批注框文本 Char"/>
    <w:next w:val="690"/>
    <w:link w:val="689"/>
    <w:semiHidden/>
    <w:rPr>
      <w:sz w:val="18"/>
      <w:szCs w:val="18"/>
    </w:rPr>
  </w:style>
  <w:style w:type="paragraph" w:styleId="691">
    <w:name w:val="页脚"/>
    <w:basedOn w:val="651"/>
    <w:next w:val="691"/>
    <w:link w:val="692"/>
    <w:uiPriority w:val="99"/>
    <w:pPr>
      <w:jc w:val="left"/>
      <w:tabs>
        <w:tab w:val="center" w:pos="4153" w:leader="none"/>
        <w:tab w:val="right" w:pos="8306" w:leader="none"/>
      </w:tabs>
    </w:pPr>
    <w:rPr>
      <w:sz w:val="18"/>
      <w:szCs w:val="20"/>
    </w:rPr>
  </w:style>
  <w:style w:type="character" w:styleId="692">
    <w:name w:val="页脚 Char"/>
    <w:next w:val="692"/>
    <w:link w:val="691"/>
    <w:uiPriority w:val="99"/>
    <w:rPr>
      <w:rFonts w:ascii="Times New Roman" w:hAnsi="Times New Roman" w:eastAsia="宋体" w:cs="Times New Roman"/>
      <w:sz w:val="18"/>
      <w:szCs w:val="20"/>
    </w:rPr>
  </w:style>
  <w:style w:type="paragraph" w:styleId="693">
    <w:name w:val="页眉"/>
    <w:basedOn w:val="651"/>
    <w:next w:val="693"/>
    <w:link w:val="694"/>
    <w:pPr>
      <w:jc w:val="center"/>
      <w:tabs>
        <w:tab w:val="center" w:pos="4153" w:leader="none"/>
        <w:tab w:val="right" w:pos="8306" w:leader="none"/>
      </w:tabs>
      <w:pBdr>
        <w:bottom w:val="single" w:color="000000" w:sz="6" w:space="1"/>
      </w:pBdr>
    </w:pPr>
    <w:rPr>
      <w:sz w:val="18"/>
      <w:szCs w:val="18"/>
    </w:rPr>
  </w:style>
  <w:style w:type="character" w:styleId="694">
    <w:name w:val="页眉 Char"/>
    <w:next w:val="694"/>
    <w:link w:val="693"/>
    <w:rPr>
      <w:rFonts w:ascii="Times New Roman" w:hAnsi="Times New Roman" w:eastAsia="宋体" w:cs="Times New Roman"/>
      <w:sz w:val="18"/>
      <w:szCs w:val="18"/>
    </w:rPr>
  </w:style>
  <w:style w:type="paragraph" w:styleId="695">
    <w:name w:val="目录 1"/>
    <w:basedOn w:val="651"/>
    <w:next w:val="651"/>
    <w:link w:val="651"/>
    <w:semiHidden/>
    <w:rPr>
      <w:sz w:val="24"/>
    </w:rPr>
  </w:style>
  <w:style w:type="paragraph" w:styleId="696">
    <w:name w:val="列表"/>
    <w:basedOn w:val="651"/>
    <w:next w:val="696"/>
    <w:link w:val="651"/>
    <w:pPr>
      <w:ind w:left="200" w:hanging="200"/>
    </w:pPr>
  </w:style>
  <w:style w:type="paragraph" w:styleId="697">
    <w:name w:val="正文文本缩进 3"/>
    <w:basedOn w:val="651"/>
    <w:next w:val="697"/>
    <w:link w:val="698"/>
    <w:pPr>
      <w:ind w:left="420"/>
      <w:spacing w:after="120"/>
    </w:pPr>
    <w:rPr>
      <w:sz w:val="16"/>
      <w:szCs w:val="16"/>
    </w:rPr>
  </w:style>
  <w:style w:type="character" w:styleId="698">
    <w:name w:val="正文文本缩进 3 Char"/>
    <w:next w:val="698"/>
    <w:link w:val="697"/>
    <w:rPr>
      <w:rFonts w:ascii="Times New Roman" w:hAnsi="Times New Roman" w:eastAsia="宋体" w:cs="Times New Roman"/>
      <w:sz w:val="16"/>
      <w:szCs w:val="16"/>
    </w:rPr>
  </w:style>
  <w:style w:type="paragraph" w:styleId="699">
    <w:name w:val="正文文本 2"/>
    <w:basedOn w:val="651"/>
    <w:next w:val="699"/>
    <w:link w:val="700"/>
    <w:rPr>
      <w:b/>
      <w:bCs/>
      <w:sz w:val="18"/>
    </w:rPr>
  </w:style>
  <w:style w:type="character" w:styleId="700">
    <w:name w:val="正文文本 2 Char"/>
    <w:next w:val="700"/>
    <w:link w:val="699"/>
    <w:rPr>
      <w:rFonts w:ascii="Times New Roman" w:hAnsi="Times New Roman" w:eastAsia="宋体" w:cs="Times New Roman"/>
      <w:b/>
      <w:bCs/>
      <w:sz w:val="18"/>
      <w:szCs w:val="24"/>
    </w:rPr>
  </w:style>
  <w:style w:type="paragraph" w:styleId="701">
    <w:name w:val="普通(网站)"/>
    <w:basedOn w:val="651"/>
    <w:next w:val="701"/>
    <w:link w:val="651"/>
    <w:pPr>
      <w:jc w:val="left"/>
      <w:spacing w:before="100" w:beforeAutospacing="1" w:after="100" w:afterAutospacing="1"/>
      <w:widowControl/>
    </w:pPr>
    <w:rPr>
      <w:rFonts w:ascii="宋体" w:hAnsi="宋体"/>
      <w:color w:val="000000"/>
      <w:sz w:val="24"/>
    </w:rPr>
  </w:style>
  <w:style w:type="paragraph" w:styleId="702">
    <w:name w:val="正文首行缩进"/>
    <w:basedOn w:val="663"/>
    <w:next w:val="702"/>
    <w:link w:val="703"/>
    <w:pPr>
      <w:ind w:firstLine="420"/>
      <w:spacing w:after="120"/>
    </w:pPr>
    <w:rPr>
      <w:rFonts w:ascii="Times New Roman" w:eastAsia="宋体"/>
      <w:szCs w:val="24"/>
    </w:rPr>
  </w:style>
  <w:style w:type="character" w:styleId="703">
    <w:name w:val="正文首行缩进 Char"/>
    <w:next w:val="703"/>
    <w:link w:val="702"/>
    <w:rPr>
      <w:rFonts w:ascii="Times New Roman" w:hAnsi="Times New Roman" w:eastAsia="宋体" w:cs="Times New Roman"/>
      <w:sz w:val="24"/>
      <w:szCs w:val="24"/>
    </w:rPr>
  </w:style>
  <w:style w:type="table" w:styleId="704">
    <w:name w:val="网格型"/>
    <w:basedOn w:val="662"/>
    <w:next w:val="704"/>
    <w:link w:val="651"/>
    <w:uiPriority w:val="59"/>
    <w:tblPr/>
  </w:style>
  <w:style w:type="character" w:styleId="705">
    <w:name w:val="要点"/>
    <w:next w:val="705"/>
    <w:link w:val="651"/>
    <w:qFormat/>
    <w:rPr>
      <w:b/>
      <w:bCs/>
    </w:rPr>
  </w:style>
  <w:style w:type="character" w:styleId="706">
    <w:name w:val="页码"/>
    <w:next w:val="706"/>
    <w:link w:val="651"/>
  </w:style>
  <w:style w:type="character" w:styleId="707">
    <w:name w:val="已访问的超链接"/>
    <w:next w:val="707"/>
    <w:link w:val="651"/>
    <w:rPr>
      <w:color w:val="800080"/>
      <w:u w:val="single"/>
    </w:rPr>
  </w:style>
  <w:style w:type="character" w:styleId="708">
    <w:name w:val="超链接"/>
    <w:next w:val="708"/>
    <w:link w:val="651"/>
    <w:rPr>
      <w:color w:val="0000ff"/>
      <w:u w:val="single"/>
    </w:rPr>
  </w:style>
  <w:style w:type="character" w:styleId="709">
    <w:name w:val="列出段落 Char"/>
    <w:next w:val="709"/>
    <w:link w:val="710"/>
    <w:uiPriority w:val="99"/>
  </w:style>
  <w:style w:type="paragraph" w:styleId="710">
    <w:name w:val="列出段落"/>
    <w:basedOn w:val="651"/>
    <w:next w:val="710"/>
    <w:link w:val="709"/>
    <w:uiPriority w:val="99"/>
    <w:qFormat/>
    <w:pPr>
      <w:ind w:firstLine="420"/>
    </w:pPr>
    <w:rPr>
      <w:sz w:val="20"/>
      <w:szCs w:val="20"/>
    </w:rPr>
  </w:style>
  <w:style w:type="character" w:styleId="711">
    <w:name w:val="文档结构图 Char1"/>
    <w:next w:val="711"/>
    <w:link w:val="651"/>
    <w:uiPriority w:val="99"/>
    <w:semiHidden/>
    <w:rPr>
      <w:rFonts w:ascii="宋体" w:hAnsi="Times New Roman" w:eastAsia="宋体" w:cs="Times New Roman"/>
      <w:sz w:val="18"/>
      <w:szCs w:val="18"/>
    </w:rPr>
  </w:style>
  <w:style w:type="character" w:styleId="712">
    <w:name w:val="普通正文 Char"/>
    <w:next w:val="712"/>
    <w:link w:val="713"/>
    <w:rPr>
      <w:rFonts w:ascii="Arial" w:hAnsi="Arial"/>
      <w:sz w:val="24"/>
      <w:szCs w:val="24"/>
    </w:rPr>
  </w:style>
  <w:style w:type="paragraph" w:styleId="713">
    <w:name w:val="普通正文"/>
    <w:basedOn w:val="651"/>
    <w:next w:val="713"/>
    <w:link w:val="712"/>
    <w:pPr>
      <w:ind w:left="-2" w:right="120" w:firstLine="480"/>
      <w:jc w:val="center"/>
      <w:spacing w:before="120" w:after="120" w:line="360" w:lineRule="auto"/>
    </w:pPr>
    <w:rPr>
      <w:rFonts w:ascii="Arial" w:hAnsi="Arial"/>
      <w:sz w:val="24"/>
    </w:rPr>
  </w:style>
  <w:style w:type="character" w:styleId="714">
    <w:name w:val="FA正文 Char"/>
    <w:next w:val="714"/>
    <w:link w:val="715"/>
    <w:rPr>
      <w:rFonts w:ascii="宋体" w:hAnsi="宋体" w:eastAsia="宋体" w:cs="Times New Roman"/>
      <w:sz w:val="28"/>
      <w:szCs w:val="28"/>
    </w:rPr>
  </w:style>
  <w:style w:type="paragraph" w:styleId="715">
    <w:name w:val="FA正文"/>
    <w:basedOn w:val="651"/>
    <w:next w:val="715"/>
    <w:link w:val="714"/>
    <w:pPr>
      <w:ind w:firstLine="538"/>
      <w:spacing w:line="440" w:lineRule="atLeast"/>
      <w:tabs>
        <w:tab w:val="left" w:pos="3375" w:leader="none"/>
      </w:tabs>
    </w:pPr>
    <w:rPr>
      <w:rFonts w:ascii="宋体" w:hAnsi="宋体"/>
      <w:sz w:val="28"/>
      <w:szCs w:val="28"/>
    </w:rPr>
  </w:style>
  <w:style w:type="character" w:styleId="716">
    <w:name w:val="正文缩进2格 Char"/>
    <w:next w:val="716"/>
    <w:link w:val="717"/>
    <w:rPr>
      <w:rFonts w:ascii="仿宋_GB2312" w:hAnsi="宋体" w:eastAsia="仿宋_GB2312" w:cs="Times New Roman"/>
      <w:sz w:val="31"/>
      <w:szCs w:val="28"/>
    </w:rPr>
  </w:style>
  <w:style w:type="paragraph" w:styleId="717">
    <w:name w:val="正文缩进2格"/>
    <w:basedOn w:val="651"/>
    <w:next w:val="717"/>
    <w:link w:val="716"/>
    <w:pPr>
      <w:ind w:firstLine="639"/>
      <w:spacing w:line="600" w:lineRule="exact"/>
    </w:pPr>
    <w:rPr>
      <w:rFonts w:ascii="仿宋_GB2312" w:hAnsi="宋体" w:eastAsia="仿宋_GB2312"/>
      <w:sz w:val="31"/>
      <w:szCs w:val="28"/>
    </w:rPr>
  </w:style>
  <w:style w:type="character" w:styleId="718">
    <w:name w:val="cn_text1"/>
    <w:next w:val="718"/>
    <w:link w:val="651"/>
    <w:rPr>
      <w:rFonts w:ascii="ˎ̥" w:hAnsi="ˎ̥"/>
      <w:color w:val="003399"/>
      <w:spacing w:val="15"/>
      <w:sz w:val="18"/>
      <w:szCs w:val="18"/>
    </w:rPr>
  </w:style>
  <w:style w:type="character" w:styleId="719">
    <w:name w:val="ssss Char"/>
    <w:next w:val="719"/>
    <w:link w:val="651"/>
    <w:rPr>
      <w:rFonts w:eastAsia="宋体"/>
      <w:sz w:val="24"/>
      <w:szCs w:val="24"/>
      <w:lang w:val="en-US" w:eastAsia="zh-CN" w:bidi="ar-SA"/>
    </w:rPr>
  </w:style>
  <w:style w:type="character" w:styleId="720">
    <w:name w:val="ssss Char1"/>
    <w:next w:val="720"/>
    <w:link w:val="721"/>
    <w:rPr>
      <w:rFonts w:ascii="Times New Roman" w:hAnsi="Times New Roman" w:eastAsia="宋体" w:cs="Times New Roman"/>
      <w:sz w:val="24"/>
      <w:szCs w:val="24"/>
    </w:rPr>
  </w:style>
  <w:style w:type="paragraph" w:styleId="721">
    <w:name w:val="ssss"/>
    <w:basedOn w:val="651"/>
    <w:next w:val="721"/>
    <w:link w:val="720"/>
    <w:pPr>
      <w:ind w:firstLine="480"/>
      <w:spacing w:line="360" w:lineRule="auto"/>
    </w:pPr>
    <w:rPr>
      <w:sz w:val="24"/>
    </w:rPr>
  </w:style>
  <w:style w:type="character" w:styleId="722">
    <w:name w:val="标题 4 Char1,H4 Char,heading 4 Char,h4 Char,PIM 4 Char,bullet Char,bl Char,bb Char,H41 Char,H42 Char,H43 Char,H44 Char,H45 Char,H46 Char,H47 Char,H48 Char,H49 Char,H410 Char,H411 Char,H421 Char,H431 Char,H441 Char,H451 Char,H461 Char,H471 Char,H481 Char"/>
    <w:next w:val="722"/>
    <w:link w:val="651"/>
    <w:rPr>
      <w:rFonts w:ascii="Arial" w:hAnsi="Arial" w:eastAsia="黑体"/>
      <w:b/>
      <w:bCs/>
      <w:sz w:val="28"/>
      <w:szCs w:val="28"/>
      <w:lang w:val="en-US" w:eastAsia="zh-CN" w:bidi="ar-SA"/>
    </w:rPr>
  </w:style>
  <w:style w:type="character" w:styleId="72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3"/>
    <w:link w:val="651"/>
    <w:uiPriority w:val="34"/>
    <w:qFormat/>
    <w:rPr>
      <w:rFonts w:ascii="Calibri" w:hAnsi="Calibri"/>
      <w:sz w:val="21"/>
      <w:szCs w:val="22"/>
    </w:rPr>
  </w:style>
  <w:style w:type="character" w:styleId="724">
    <w:name w:val="批注框文本 Char1"/>
    <w:next w:val="724"/>
    <w:link w:val="651"/>
    <w:uiPriority w:val="99"/>
    <w:semiHidden/>
    <w:rPr>
      <w:rFonts w:ascii="Times New Roman" w:hAnsi="Times New Roman" w:eastAsia="宋体" w:cs="Times New Roman"/>
      <w:sz w:val="18"/>
      <w:szCs w:val="18"/>
    </w:rPr>
  </w:style>
  <w:style w:type="character" w:styleId="725">
    <w:name w:val="样式 ssss + 宋体 五号1 Char"/>
    <w:next w:val="725"/>
    <w:link w:val="726"/>
    <w:rPr>
      <w:rFonts w:ascii="宋体" w:hAnsi="宋体" w:eastAsia="宋体" w:cs="Times New Roman"/>
      <w:sz w:val="24"/>
      <w:szCs w:val="24"/>
    </w:rPr>
  </w:style>
  <w:style w:type="paragraph" w:styleId="726">
    <w:name w:val="样式 ssss + 宋体 五号1"/>
    <w:basedOn w:val="721"/>
    <w:next w:val="726"/>
    <w:link w:val="725"/>
    <w:rPr>
      <w:rFonts w:ascii="宋体" w:hAnsi="宋体"/>
    </w:rPr>
  </w:style>
  <w:style w:type="character" w:styleId="727">
    <w:name w:val="point_normal1"/>
    <w:next w:val="727"/>
    <w:link w:val="651"/>
    <w:rPr>
      <w:rFonts w:ascii="Arial" w:hAnsi="Arial" w:cs="Arial"/>
      <w:sz w:val="16"/>
      <w:szCs w:val="16"/>
    </w:rPr>
  </w:style>
  <w:style w:type="paragraph" w:styleId="728">
    <w:name w:val="样式 正文文本缩进 3 + 四号"/>
    <w:basedOn w:val="697"/>
    <w:next w:val="728"/>
    <w:link w:val="651"/>
    <w:pPr>
      <w:ind w:left="0" w:firstLine="437"/>
      <w:spacing w:after="0" w:line="360" w:lineRule="auto"/>
    </w:pPr>
    <w:rPr>
      <w:sz w:val="24"/>
      <w:szCs w:val="21"/>
    </w:rPr>
  </w:style>
  <w:style w:type="paragraph" w:styleId="729">
    <w:name w:val="2cxsplast"/>
    <w:basedOn w:val="651"/>
    <w:next w:val="729"/>
    <w:link w:val="651"/>
    <w:pPr>
      <w:jc w:val="left"/>
      <w:spacing w:before="100" w:beforeAutospacing="1" w:after="100" w:afterAutospacing="1"/>
      <w:widowControl/>
    </w:pPr>
    <w:rPr>
      <w:rFonts w:ascii="宋体" w:hAnsi="宋体" w:cs="宋体"/>
      <w:sz w:val="24"/>
    </w:rPr>
  </w:style>
  <w:style w:type="paragraph" w:styleId="730">
    <w:name w:val="ec_msonormal"/>
    <w:basedOn w:val="651"/>
    <w:next w:val="730"/>
    <w:link w:val="651"/>
    <w:pPr>
      <w:jc w:val="left"/>
      <w:spacing w:before="100" w:beforeAutospacing="1" w:after="100" w:afterAutospacing="1"/>
      <w:widowControl/>
    </w:pPr>
    <w:rPr>
      <w:rFonts w:ascii="宋体" w:hAnsi="宋体"/>
      <w:sz w:val="24"/>
    </w:rPr>
  </w:style>
  <w:style w:type="paragraph" w:styleId="731">
    <w:name w:val=" Char Char Char Char"/>
    <w:basedOn w:val="651"/>
    <w:next w:val="731"/>
    <w:link w:val="651"/>
    <w:rPr>
      <w:rFonts w:ascii="Tahoma" w:hAnsi="Tahoma"/>
      <w:sz w:val="24"/>
      <w:szCs w:val="20"/>
    </w:rPr>
  </w:style>
  <w:style w:type="paragraph" w:styleId="732">
    <w:name w:val=" Char Char Char Char Char Char Char Char Char Char Char Char Char"/>
    <w:basedOn w:val="651"/>
    <w:next w:val="732"/>
    <w:link w:val="651"/>
  </w:style>
  <w:style w:type="paragraph" w:styleId="733">
    <w:name w:val="表格正文"/>
    <w:basedOn w:val="651"/>
    <w:next w:val="733"/>
    <w:link w:val="651"/>
    <w:pPr>
      <w:jc w:val="left"/>
      <w:spacing w:line="360" w:lineRule="auto"/>
    </w:pPr>
    <w:rPr>
      <w:rFonts w:ascii="Calibri" w:hAnsi="Calibri"/>
      <w:color w:val="000000"/>
      <w:szCs w:val="28"/>
    </w:rPr>
  </w:style>
  <w:style w:type="paragraph" w:styleId="734">
    <w:name w:val="Normal1"/>
    <w:next w:val="734"/>
    <w:link w:val="651"/>
    <w:pPr>
      <w:jc w:val="both"/>
      <w:spacing w:line="315" w:lineRule="atLeast"/>
      <w:widowControl w:val="off"/>
    </w:pPr>
    <w:rPr>
      <w:rFonts w:ascii="宋体"/>
      <w:sz w:val="24"/>
      <w:lang w:val="en-US" w:eastAsia="zh-CN" w:bidi="ar-SA"/>
    </w:rPr>
  </w:style>
  <w:style w:type="paragraph" w:styleId="735">
    <w:name w:val="Char Char Char Char"/>
    <w:basedOn w:val="651"/>
    <w:next w:val="735"/>
    <w:link w:val="651"/>
    <w:rPr>
      <w:rFonts w:ascii="Tahoma" w:hAnsi="Tahoma"/>
      <w:sz w:val="24"/>
      <w:szCs w:val="20"/>
    </w:rPr>
  </w:style>
  <w:style w:type="paragraph" w:styleId="736">
    <w:name w:val="Char Char Char"/>
    <w:basedOn w:val="651"/>
    <w:next w:val="736"/>
    <w:link w:val="651"/>
    <w:rPr>
      <w:rFonts w:ascii="Tahoma" w:hAnsi="Tahoma"/>
      <w:sz w:val="24"/>
      <w:szCs w:val="20"/>
    </w:rPr>
  </w:style>
  <w:style w:type="paragraph" w:styleId="737">
    <w:name w:val="标题-----3"/>
    <w:basedOn w:val="654"/>
    <w:next w:val="737"/>
    <w:link w:val="651"/>
    <w:pPr>
      <w:spacing w:before="0" w:after="0" w:line="240" w:lineRule="auto"/>
      <w:outlineLvl w:val="0"/>
    </w:pPr>
    <w:rPr>
      <w:rFonts w:ascii="宋体" w:hAnsi="宋体"/>
      <w:b w:val="0"/>
      <w:bCs w:val="0"/>
      <w:sz w:val="28"/>
      <w:szCs w:val="28"/>
    </w:rPr>
  </w:style>
  <w:style w:type="paragraph" w:styleId="738">
    <w:name w:val="样式 ssss + 居中"/>
    <w:basedOn w:val="721"/>
    <w:next w:val="738"/>
    <w:link w:val="651"/>
    <w:pPr>
      <w:jc w:val="center"/>
    </w:pPr>
    <w:rPr>
      <w:rFonts w:cs="宋体"/>
      <w:szCs w:val="20"/>
    </w:rPr>
  </w:style>
  <w:style w:type="paragraph" w:styleId="739">
    <w:name w:val="样式 宋体 四号 黑色 左侧:  0.74 厘米 首行缩进:  0.74 厘米 行距: 1.5 倍行距"/>
    <w:basedOn w:val="651"/>
    <w:next w:val="739"/>
    <w:link w:val="651"/>
    <w:pPr>
      <w:ind w:firstLine="420"/>
      <w:spacing w:line="360" w:lineRule="auto"/>
    </w:pPr>
    <w:rPr>
      <w:rFonts w:ascii="宋体"/>
      <w:color w:val="000000"/>
      <w:sz w:val="24"/>
      <w:szCs w:val="21"/>
    </w:rPr>
  </w:style>
  <w:style w:type="paragraph" w:styleId="740">
    <w:name w:val="样式 样式 ssss + 宋体 五号 + 首行缩进:  2 字符"/>
    <w:basedOn w:val="741"/>
    <w:next w:val="740"/>
    <w:link w:val="651"/>
    <w:pPr>
      <w:ind w:firstLine="480"/>
    </w:pPr>
  </w:style>
  <w:style w:type="paragraph" w:styleId="741">
    <w:name w:val="样式 ssss + 宋体 五号"/>
    <w:basedOn w:val="721"/>
    <w:next w:val="741"/>
    <w:link w:val="651"/>
    <w:pPr>
      <w:ind w:firstLine="420"/>
    </w:pPr>
    <w:rPr>
      <w:rFonts w:ascii="宋体" w:hAnsi="宋体" w:cs="宋体"/>
      <w:szCs w:val="20"/>
    </w:rPr>
  </w:style>
  <w:style w:type="paragraph" w:styleId="742">
    <w:name w:val="msonormalcxsplast"/>
    <w:basedOn w:val="651"/>
    <w:next w:val="742"/>
    <w:link w:val="651"/>
    <w:pPr>
      <w:jc w:val="left"/>
      <w:spacing w:before="100" w:beforeAutospacing="1" w:after="100" w:afterAutospacing="1"/>
      <w:widowControl/>
    </w:pPr>
    <w:rPr>
      <w:rFonts w:ascii="宋体" w:hAnsi="宋体" w:cs="宋体"/>
      <w:sz w:val="24"/>
    </w:rPr>
  </w:style>
  <w:style w:type="paragraph" w:styleId="743">
    <w:name w:val=" Char"/>
    <w:basedOn w:val="651"/>
    <w:next w:val="743"/>
    <w:link w:val="651"/>
    <w:rPr>
      <w:rFonts w:ascii="Tahoma" w:hAnsi="Tahoma"/>
      <w:sz w:val="24"/>
      <w:szCs w:val="20"/>
    </w:rPr>
  </w:style>
  <w:style w:type="paragraph" w:styleId="744">
    <w:name w:val="xl25"/>
    <w:basedOn w:val="651"/>
    <w:next w:val="744"/>
    <w:link w:val="651"/>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5">
    <w:name w:val="标题------4"/>
    <w:basedOn w:val="655"/>
    <w:next w:val="745"/>
    <w:link w:val="651"/>
    <w:pPr>
      <w:ind w:left="960" w:hanging="420"/>
      <w:jc w:val="both"/>
      <w:keepLines/>
      <w:spacing w:line="360" w:lineRule="auto"/>
    </w:pPr>
    <w:rPr>
      <w:rFonts w:ascii="仿宋_GB2312" w:hAnsi="宋体" w:eastAsia="仿宋_GB2312" w:cs="仿宋_GB2312"/>
      <w:b/>
      <w:sz w:val="28"/>
      <w:szCs w:val="28"/>
      <w:lang w:val="zh-CN"/>
    </w:rPr>
  </w:style>
  <w:style w:type="paragraph" w:styleId="746">
    <w:name w:val="msonormalcxspmiddle"/>
    <w:basedOn w:val="651"/>
    <w:next w:val="746"/>
    <w:link w:val="651"/>
    <w:pPr>
      <w:jc w:val="left"/>
      <w:spacing w:before="100" w:beforeAutospacing="1" w:after="100" w:afterAutospacing="1"/>
      <w:widowControl/>
    </w:pPr>
    <w:rPr>
      <w:rFonts w:ascii="宋体" w:hAnsi="宋体" w:cs="宋体"/>
      <w:sz w:val="24"/>
    </w:rPr>
  </w:style>
  <w:style w:type="paragraph" w:styleId="747">
    <w:name w:val="Char Char Char Char Char Char Char Char Char Char Char Char Char"/>
    <w:basedOn w:val="651"/>
    <w:next w:val="747"/>
    <w:link w:val="651"/>
    <w:rPr>
      <w:sz w:val="24"/>
    </w:rPr>
  </w:style>
  <w:style w:type="paragraph" w:styleId="748">
    <w:name w:val="表格"/>
    <w:basedOn w:val="651"/>
    <w:next w:val="748"/>
    <w:link w:val="651"/>
    <w:rPr>
      <w:rFonts w:ascii="Arial" w:hAnsi="Arial"/>
      <w:sz w:val="24"/>
    </w:rPr>
  </w:style>
  <w:style w:type="paragraph" w:styleId="749">
    <w:name w:val="正文样式1"/>
    <w:basedOn w:val="651"/>
    <w:next w:val="749"/>
    <w:link w:val="651"/>
    <w:pPr>
      <w:ind w:firstLine="480"/>
      <w:spacing w:before="120" w:after="120" w:line="360" w:lineRule="auto"/>
    </w:pPr>
    <w:rPr>
      <w:sz w:val="24"/>
      <w:szCs w:val="20"/>
    </w:rPr>
  </w:style>
  <w:style w:type="paragraph" w:styleId="750">
    <w:name w:val=" Char Char1 Char Char Char Char Char Char"/>
    <w:basedOn w:val="651"/>
    <w:next w:val="750"/>
    <w:link w:val="651"/>
    <w:pPr>
      <w:jc w:val="left"/>
      <w:spacing w:after="160" w:line="240" w:lineRule="exact"/>
      <w:widowControl/>
    </w:pPr>
    <w:rPr>
      <w:rFonts w:ascii="Verdana" w:hAnsi="Verdana" w:eastAsia="仿宋_GB2312"/>
      <w:sz w:val="24"/>
      <w:szCs w:val="20"/>
      <w:lang w:eastAsia="en-US"/>
    </w:rPr>
  </w:style>
  <w:style w:type="paragraph" w:styleId="751">
    <w:name w:val="Char Char Char Char Char Char Char Char Char Char"/>
    <w:basedOn w:val="651"/>
    <w:next w:val="751"/>
    <w:link w:val="651"/>
    <w:rPr>
      <w:rFonts w:ascii="Tahoma" w:hAnsi="Tahoma"/>
      <w:sz w:val="24"/>
      <w:szCs w:val="20"/>
    </w:rPr>
  </w:style>
  <w:style w:type="paragraph" w:styleId="752">
    <w:name w:val="Char"/>
    <w:basedOn w:val="651"/>
    <w:next w:val="752"/>
    <w:link w:val="651"/>
    <w:pPr>
      <w:tabs>
        <w:tab w:val="left" w:pos="360" w:leader="none"/>
      </w:tabs>
    </w:pPr>
    <w:rPr>
      <w:sz w:val="24"/>
    </w:rPr>
  </w:style>
  <w:style w:type="paragraph" w:styleId="753">
    <w:name w:val="标题1"/>
    <w:basedOn w:val="651"/>
    <w:next w:val="651"/>
    <w:link w:val="651"/>
    <w:pPr>
      <w:jc w:val="center"/>
      <w:spacing w:line="700" w:lineRule="atLeast"/>
      <w:tabs>
        <w:tab w:val="left" w:pos="9193" w:leader="none"/>
        <w:tab w:val="left" w:pos="9827" w:leader="none"/>
      </w:tabs>
    </w:pPr>
    <w:rPr>
      <w:rFonts w:ascii="方正小标宋_GBK" w:eastAsia="方正小标宋_GBK"/>
      <w:sz w:val="44"/>
      <w:szCs w:val="20"/>
    </w:rPr>
  </w:style>
  <w:style w:type="paragraph" w:styleId="754">
    <w:name w:val="Header2"/>
    <w:basedOn w:val="651"/>
    <w:next w:val="754"/>
    <w:link w:val="651"/>
    <w:pPr>
      <w:numPr>
        <w:ilvl w:val="0"/>
        <w:numId w:val="1"/>
      </w:numPr>
      <w:tabs>
        <w:tab w:val="left" w:pos="480" w:leader="none"/>
      </w:tabs>
    </w:pPr>
  </w:style>
  <w:style w:type="paragraph" w:styleId="755">
    <w:name w:val=" Char Char 字元 字元 字元 Char Char Char Char"/>
    <w:basedOn w:val="651"/>
    <w:next w:val="755"/>
    <w:link w:val="651"/>
    <w:pPr>
      <w:spacing w:line="360" w:lineRule="auto"/>
    </w:pPr>
    <w:rPr>
      <w:sz w:val="24"/>
      <w:szCs w:val="20"/>
    </w:rPr>
  </w:style>
  <w:style w:type="paragraph" w:styleId="756">
    <w:name w:val="2cxspmiddle"/>
    <w:basedOn w:val="651"/>
    <w:next w:val="756"/>
    <w:link w:val="651"/>
    <w:pPr>
      <w:jc w:val="left"/>
      <w:spacing w:before="100" w:beforeAutospacing="1" w:after="100" w:afterAutospacing="1"/>
      <w:widowControl/>
    </w:pPr>
    <w:rPr>
      <w:rFonts w:ascii="宋体" w:hAnsi="宋体" w:cs="宋体"/>
      <w:sz w:val="24"/>
    </w:rPr>
  </w:style>
  <w:style w:type="paragraph" w:styleId="757">
    <w:name w:val="正文_0_0"/>
    <w:next w:val="757"/>
    <w:link w:val="651"/>
    <w:qFormat/>
    <w:pPr>
      <w:jc w:val="both"/>
      <w:widowControl w:val="off"/>
    </w:pPr>
    <w:rPr>
      <w:sz w:val="21"/>
      <w:szCs w:val="24"/>
      <w:lang w:val="en-US" w:eastAsia="zh-CN" w:bidi="ar-SA"/>
    </w:rPr>
  </w:style>
  <w:style w:type="paragraph" w:styleId="758">
    <w:name w:val="正文_1_0"/>
    <w:next w:val="758"/>
    <w:link w:val="651"/>
    <w:qFormat/>
    <w:pPr>
      <w:jc w:val="both"/>
      <w:widowControl w:val="off"/>
    </w:pPr>
    <w:rPr>
      <w:sz w:val="21"/>
      <w:szCs w:val="24"/>
      <w:lang w:val="en-US" w:eastAsia="zh-CN" w:bidi="ar-SA"/>
    </w:rPr>
  </w:style>
  <w:style w:type="table" w:styleId="759">
    <w:name w:val="网格型1"/>
    <w:basedOn w:val="662"/>
    <w:next w:val="759"/>
    <w:link w:val="651"/>
    <w:uiPriority w:val="39"/>
    <w:rPr>
      <w:rFonts w:ascii="等线" w:hAnsi="等线" w:eastAsia="等线" w:cs="Times New Roman"/>
      <w:sz w:val="21"/>
      <w:szCs w:val="22"/>
    </w:rPr>
    <w:tblPr/>
  </w:style>
  <w:style w:type="character" w:styleId="760">
    <w:name w:val="NormalCharacter1"/>
    <w:next w:val="760"/>
    <w:link w:val="651"/>
    <w:uiPriority w:val="99"/>
    <w:qFormat/>
  </w:style>
  <w:style w:type="paragraph" w:styleId="761">
    <w:name w:val="正文首行缩进11"/>
    <w:basedOn w:val="762"/>
    <w:next w:val="778"/>
    <w:link w:val="651"/>
    <w:qFormat/>
    <w:pPr>
      <w:ind w:firstLine="420"/>
    </w:pPr>
    <w:rPr>
      <w:rFonts w:ascii="仿宋_GB2312" w:hAnsi="Times New Roman" w:eastAsia="仿宋_GB2312"/>
      <w:sz w:val="30"/>
      <w:szCs w:val="30"/>
    </w:rPr>
  </w:style>
  <w:style w:type="paragraph" w:styleId="762">
    <w:name w:val="正文文本1"/>
    <w:basedOn w:val="763"/>
    <w:next w:val="770"/>
    <w:link w:val="651"/>
    <w:qFormat/>
    <w:pPr>
      <w:spacing w:after="120"/>
    </w:pPr>
    <w:rPr>
      <w:rFonts w:ascii="Calibri" w:hAnsi="Calibri"/>
    </w:rPr>
  </w:style>
  <w:style w:type="paragraph" w:styleId="763">
    <w:name w:val="正文1"/>
    <w:next w:val="764"/>
    <w:link w:val="651"/>
    <w:qFormat/>
    <w:pPr>
      <w:jc w:val="both"/>
      <w:widowControl w:val="off"/>
    </w:pPr>
    <w:rPr>
      <w:rFonts w:ascii="Times New Roman" w:hAnsi="Times New Roman" w:eastAsia="宋体" w:cs="Times New Roman"/>
      <w:sz w:val="21"/>
      <w:szCs w:val="24"/>
      <w:lang w:val="en-US" w:eastAsia="zh-CN" w:bidi="ar-SA"/>
    </w:rPr>
  </w:style>
  <w:style w:type="paragraph" w:styleId="764">
    <w:name w:val="文本块1"/>
    <w:basedOn w:val="765"/>
    <w:next w:val="764"/>
    <w:link w:val="651"/>
    <w:qFormat/>
    <w:pPr>
      <w:ind w:left="1440" w:right="1440"/>
      <w:spacing w:after="120"/>
    </w:pPr>
  </w:style>
  <w:style w:type="paragraph" w:styleId="765">
    <w:name w:val="正文111"/>
    <w:next w:val="766"/>
    <w:link w:val="651"/>
    <w:qFormat/>
    <w:pPr>
      <w:jc w:val="both"/>
      <w:widowControl w:val="off"/>
    </w:pPr>
    <w:rPr>
      <w:rFonts w:ascii="Times New Roman" w:hAnsi="Times New Roman" w:eastAsia="宋体" w:cs="Times New Roman"/>
      <w:sz w:val="21"/>
      <w:szCs w:val="24"/>
      <w:lang w:val="en-US" w:eastAsia="zh-CN" w:bidi="ar-SA"/>
    </w:rPr>
  </w:style>
  <w:style w:type="paragraph" w:styleId="766">
    <w:name w:val="正文文本缩进1"/>
    <w:basedOn w:val="767"/>
    <w:next w:val="769"/>
    <w:link w:val="651"/>
    <w:qFormat/>
    <w:pPr>
      <w:ind w:firstLine="425"/>
      <w:spacing w:line="360" w:lineRule="auto"/>
    </w:pPr>
  </w:style>
  <w:style w:type="paragraph" w:styleId="767">
    <w:name w:val="正文11"/>
    <w:next w:val="768"/>
    <w:link w:val="651"/>
    <w:qFormat/>
    <w:pPr>
      <w:jc w:val="both"/>
      <w:widowControl w:val="off"/>
    </w:pPr>
    <w:rPr>
      <w:rFonts w:ascii="Times New Roman" w:hAnsi="Times New Roman" w:eastAsia="宋体" w:cs="Times New Roman"/>
      <w:sz w:val="21"/>
      <w:szCs w:val="24"/>
      <w:lang w:val="en-US" w:eastAsia="zh-CN" w:bidi="ar-SA"/>
    </w:rPr>
  </w:style>
  <w:style w:type="paragraph" w:styleId="768">
    <w:name w:val="正文文本 21"/>
    <w:basedOn w:val="651"/>
    <w:next w:val="768"/>
    <w:link w:val="651"/>
    <w:qFormat/>
    <w:pPr>
      <w:jc w:val="center"/>
      <w:widowControl/>
    </w:pPr>
    <w:rPr>
      <w:rFonts w:ascii="楷体_GB2312" w:eastAsia="楷体_GB2312"/>
      <w:sz w:val="28"/>
      <w:szCs w:val="28"/>
    </w:rPr>
  </w:style>
  <w:style w:type="paragraph" w:styleId="769">
    <w:name w:val="寄信人地址1"/>
    <w:basedOn w:val="763"/>
    <w:next w:val="769"/>
    <w:link w:val="651"/>
    <w:qFormat/>
    <w:rPr>
      <w:rFonts w:ascii="Arial" w:hAnsi="Arial"/>
    </w:rPr>
  </w:style>
  <w:style w:type="paragraph" w:styleId="770">
    <w:name w:val="一级条标题"/>
    <w:basedOn w:val="771"/>
    <w:next w:val="776"/>
    <w:link w:val="65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1">
    <w:name w:val="章标题"/>
    <w:next w:val="772"/>
    <w:link w:val="651"/>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2">
    <w:name w:val="正文12"/>
    <w:next w:val="773"/>
    <w:link w:val="651"/>
    <w:qFormat/>
    <w:pPr>
      <w:jc w:val="both"/>
      <w:widowControl w:val="off"/>
    </w:pPr>
    <w:rPr>
      <w:rFonts w:ascii="Times New Roman" w:hAnsi="Times New Roman" w:eastAsia="宋体" w:cs="Times New Roman"/>
      <w:sz w:val="21"/>
      <w:szCs w:val="24"/>
      <w:lang w:val="en-US" w:eastAsia="zh-CN" w:bidi="ar-SA"/>
    </w:rPr>
  </w:style>
  <w:style w:type="paragraph" w:styleId="773">
    <w:name w:val="正文首行缩进1"/>
    <w:basedOn w:val="774"/>
    <w:next w:val="775"/>
    <w:link w:val="651"/>
    <w:qFormat/>
    <w:pPr>
      <w:ind w:firstLine="200"/>
      <w:spacing w:line="360" w:lineRule="auto"/>
    </w:pPr>
    <w:rPr>
      <w:rFonts w:ascii="仿宋_GB2312" w:eastAsia="仿宋_GB2312"/>
      <w:sz w:val="30"/>
      <w:szCs w:val="30"/>
    </w:rPr>
  </w:style>
  <w:style w:type="paragraph" w:styleId="774">
    <w:name w:val="正文文本11"/>
    <w:basedOn w:val="651"/>
    <w:next w:val="770"/>
    <w:link w:val="651"/>
    <w:uiPriority w:val="1"/>
    <w:qFormat/>
    <w:pPr>
      <w:spacing w:after="120"/>
    </w:pPr>
    <w:rPr>
      <w:rFonts w:ascii="Calibri" w:hAnsi="Calibri"/>
    </w:rPr>
  </w:style>
  <w:style w:type="paragraph" w:styleId="775">
    <w:name w:val="正文首行缩进 21"/>
    <w:basedOn w:val="766"/>
    <w:next w:val="772"/>
    <w:link w:val="651"/>
    <w:qFormat/>
    <w:pPr>
      <w:ind w:left="0" w:firstLine="420"/>
      <w:spacing w:after="0" w:line="360" w:lineRule="auto"/>
    </w:pPr>
    <w:rPr>
      <w:rFonts w:ascii="宋体" w:hAnsi="宋体" w:eastAsia="宋体"/>
      <w:sz w:val="20"/>
      <w:szCs w:val="20"/>
    </w:rPr>
  </w:style>
  <w:style w:type="paragraph" w:styleId="776">
    <w:name w:val="段"/>
    <w:basedOn w:val="777"/>
    <w:next w:val="772"/>
    <w:link w:val="651"/>
    <w:qFormat/>
    <w:pPr>
      <w:ind w:firstLine="200"/>
      <w:widowControl/>
    </w:pPr>
    <w:rPr>
      <w:rFonts w:hint="eastAsia" w:ascii="宋体"/>
      <w:szCs w:val="20"/>
    </w:rPr>
  </w:style>
  <w:style w:type="paragraph" w:styleId="777">
    <w:name w:val="正文112"/>
    <w:basedOn w:val="765"/>
    <w:next w:val="777"/>
    <w:link w:val="651"/>
    <w:qFormat/>
    <w:pPr>
      <w:jc w:val="left"/>
      <w:spacing w:beforeAutospacing="0" w:afterAutospacing="0" w:line="360" w:lineRule="atLeast"/>
    </w:pPr>
    <w:rPr>
      <w:rFonts w:ascii="宋体" w:hAnsi="Calibri" w:eastAsia="宋体" w:cs="Times New Roman"/>
      <w:sz w:val="24"/>
      <w:szCs w:val="20"/>
    </w:rPr>
  </w:style>
  <w:style w:type="paragraph" w:styleId="778">
    <w:name w:val="正文首行缩进 22"/>
    <w:basedOn w:val="779"/>
    <w:next w:val="651"/>
    <w:link w:val="651"/>
    <w:qFormat/>
    <w:pPr>
      <w:ind w:firstLine="420"/>
    </w:pPr>
  </w:style>
  <w:style w:type="paragraph" w:styleId="779">
    <w:name w:val="正文文本缩进2"/>
    <w:basedOn w:val="651"/>
    <w:next w:val="780"/>
    <w:link w:val="651"/>
    <w:qFormat/>
    <w:pPr>
      <w:ind w:left="420"/>
      <w:spacing w:after="120"/>
    </w:pPr>
  </w:style>
  <w:style w:type="paragraph" w:styleId="780">
    <w:name w:val="寄信人地址2"/>
    <w:basedOn w:val="651"/>
    <w:next w:val="780"/>
    <w:link w:val="651"/>
    <w:qFormat/>
    <w:rPr>
      <w:rFonts w:ascii="Arial" w:hAnsi="Arial"/>
    </w:rPr>
  </w:style>
  <w:style w:type="character" w:styleId="781">
    <w:name w:val="font11"/>
    <w:next w:val="781"/>
    <w:link w:val="651"/>
    <w:qFormat/>
    <w:rPr>
      <w:rFonts w:hint="eastAsia" w:ascii="宋体" w:hAnsi="宋体" w:eastAsia="宋体" w:cs="宋体"/>
      <w:b/>
      <w:bCs/>
      <w:color w:val="000000"/>
      <w:sz w:val="18"/>
      <w:szCs w:val="18"/>
      <w:u w:val="none"/>
    </w:rPr>
  </w:style>
  <w:style w:type="character" w:styleId="782">
    <w:name w:val="font21"/>
    <w:next w:val="782"/>
    <w:link w:val="651"/>
    <w:qFormat/>
    <w:rPr>
      <w:rFonts w:hint="eastAsia" w:ascii="宋体" w:hAnsi="宋体" w:eastAsia="宋体" w:cs="宋体"/>
      <w:color w:val="000000"/>
      <w:sz w:val="18"/>
      <w:szCs w:val="18"/>
      <w:u w:val="none"/>
    </w:rPr>
  </w:style>
  <w:style w:type="character" w:styleId="783">
    <w:name w:val="font31"/>
    <w:basedOn w:val="661"/>
    <w:next w:val="783"/>
    <w:link w:val="651"/>
    <w:qFormat/>
    <w:rPr>
      <w:rFonts w:hint="eastAsia" w:ascii="宋体" w:hAnsi="宋体" w:eastAsia="宋体" w:cs="宋体"/>
      <w:color w:val="000000"/>
      <w:sz w:val="18"/>
      <w:szCs w:val="18"/>
      <w:u w:val="none"/>
    </w:rPr>
  </w:style>
  <w:style w:type="character" w:styleId="784">
    <w:name w:val="font41"/>
    <w:next w:val="784"/>
    <w:link w:val="651"/>
    <w:qFormat/>
    <w:rPr>
      <w:rFonts w:ascii="等线" w:hAnsi="等线" w:eastAsia="等线" w:cs="等线"/>
      <w:color w:val="000000"/>
      <w:sz w:val="18"/>
      <w:szCs w:val="18"/>
      <w:u w:val="none"/>
    </w:rPr>
  </w:style>
  <w:style w:type="character" w:styleId="7851" w:default="1">
    <w:name w:val="Default Paragraph Font"/>
    <w:uiPriority w:val="1"/>
    <w:semiHidden/>
    <w:unhideWhenUsed/>
  </w:style>
  <w:style w:type="numbering" w:styleId="7852" w:default="1">
    <w:name w:val="No List"/>
    <w:uiPriority w:val="99"/>
    <w:semiHidden/>
    <w:unhideWhenUsed/>
  </w:style>
  <w:style w:type="table" w:styleId="78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徐慧慧</cp:lastModifiedBy>
  <cp:revision>17</cp:revision>
  <dcterms:created xsi:type="dcterms:W3CDTF">2021-09-01T06:48:00Z</dcterms:created>
  <dcterms:modified xsi:type="dcterms:W3CDTF">2024-10-25T02:45:04Z</dcterms:modified>
</cp:coreProperties>
</file>