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right"/>
        <w:rPr>
          <w:rFonts w:ascii="宋体" w:hAnsi="宋体"/>
          <w:sz w:val="36"/>
        </w:rPr>
      </w:pPr>
      <w:r>
        <w:rPr>
          <w:rFonts w:ascii="宋体" w:hAnsi="宋体"/>
          <w:sz w:val="36"/>
        </w:rPr>
      </w:r>
      <w:r/>
    </w:p>
    <w:p>
      <w:pPr>
        <w:pStyle w:val="932"/>
        <w:jc w:val="right"/>
        <w:rPr>
          <w:rFonts w:hint="eastAsia" w:ascii="宋体" w:hAnsi="宋体" w:eastAsia="宋体"/>
          <w:b/>
          <w:bCs/>
          <w:color w:val="ff0000"/>
          <w:sz w:val="36"/>
          <w:lang w:eastAsia="zh-CN"/>
        </w:rPr>
      </w:pPr>
      <w:r>
        <w:rPr>
          <w:rFonts w:hint="eastAsia" w:ascii="宋体" w:hAnsi="宋体"/>
          <w:b/>
          <w:bCs/>
          <w:sz w:val="36"/>
        </w:rPr>
        <w:t xml:space="preserve">编号：</w:t>
      </w:r>
      <w:r>
        <w:rPr>
          <w:rFonts w:hint="eastAsia" w:ascii="宋体" w:hAnsi="宋体"/>
          <w:b/>
          <w:bCs/>
          <w:color w:val="000000"/>
          <w:sz w:val="36"/>
          <w:lang w:eastAsia="zh-CN"/>
        </w:rPr>
        <w:t xml:space="preserve">JSZC-321092-SWGC-G2024-0216号</w:t>
      </w:r>
      <w:r>
        <w:rPr>
          <w:rFonts w:hint="eastAsia" w:ascii="宋体" w:hAnsi="宋体" w:eastAsia="宋体"/>
          <w:b/>
          <w:bCs/>
          <w:color w:val="ff0000"/>
          <w:sz w:val="36"/>
          <w:lang w:eastAsia="zh-CN"/>
        </w:rPr>
      </w:r>
      <w:r/>
    </w:p>
    <w:p>
      <w:pPr>
        <w:pStyle w:val="932"/>
        <w:jc w:val="center"/>
        <w:rPr>
          <w:rFonts w:hint="eastAsia" w:ascii="宋体" w:hAnsi="宋体"/>
          <w:b/>
          <w:bCs/>
          <w:sz w:val="36"/>
        </w:rPr>
      </w:pPr>
      <w:r>
        <w:rPr>
          <w:rFonts w:hint="eastAsia" w:ascii="宋体" w:hAnsi="宋体"/>
          <w:b/>
          <w:bCs/>
          <w:sz w:val="36"/>
        </w:rPr>
      </w:r>
      <w:r/>
    </w:p>
    <w:p>
      <w:pPr>
        <w:pStyle w:val="932"/>
        <w:jc w:val="center"/>
        <w:rPr>
          <w:rFonts w:ascii="宋体" w:hAnsi="宋体"/>
          <w:b/>
          <w:bCs/>
          <w:sz w:val="36"/>
        </w:rPr>
      </w:pPr>
      <w:r>
        <w:rPr>
          <w:rFonts w:hint="eastAsia" w:ascii="宋体" w:hAnsi="宋体"/>
          <w:b/>
          <w:bCs/>
          <w:sz w:val="36"/>
        </w:rPr>
        <w:t xml:space="preserve">扬州市瘦西湖风景区管理处西门、北门、蜀冈西峰、夜巡保安服务采购项目公开招标文件</w:t>
      </w:r>
      <w:r>
        <w:rPr>
          <w:rFonts w:ascii="宋体" w:hAnsi="宋体"/>
          <w:b/>
          <w:bCs/>
          <w:sz w:val="36"/>
        </w:rPr>
      </w:r>
      <w:r/>
    </w:p>
    <w:p>
      <w:pPr>
        <w:pStyle w:val="932"/>
        <w:jc w:val="center"/>
        <w:rPr>
          <w:rFonts w:ascii="宋体" w:hAnsi="宋体"/>
          <w:sz w:val="36"/>
        </w:rPr>
      </w:pPr>
      <w:r>
        <w:rPr>
          <w:rFonts w:ascii="宋体" w:hAnsi="宋体"/>
          <w:sz w:val="36"/>
        </w:rPr>
      </w:r>
      <w:r/>
    </w:p>
    <w:p>
      <w:pPr>
        <w:pStyle w:val="932"/>
        <w:jc w:val="center"/>
        <w:rPr>
          <w:rFonts w:ascii="宋体" w:hAnsi="宋体"/>
          <w:sz w:val="36"/>
        </w:rPr>
      </w:pPr>
      <w:r>
        <w:rPr>
          <w:rFonts w:hint="eastAsia" w:ascii="宋体" w:hAnsi="宋体"/>
          <w:sz w:val="36"/>
        </w:rPr>
        <mc:AlternateContent>
          <mc:Choice Requires="wpg">
            <w:drawing>
              <wp:inline xmlns:wp="http://schemas.openxmlformats.org/drawingml/2006/wordprocessingDrawing" distT="0" distB="0" distL="0" distR="0">
                <wp:extent cx="5266817" cy="3241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66817" cy="3241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5" o:title=""/>
              </v:shape>
            </w:pict>
          </mc:Fallback>
        </mc:AlternateContent>
      </w:r>
      <w:r>
        <w:rPr>
          <w:rFonts w:ascii="宋体" w:hAnsi="宋体"/>
          <w:sz w:val="36"/>
        </w:rPr>
      </w:r>
      <w:r/>
    </w:p>
    <w:p>
      <w:pPr>
        <w:pStyle w:val="935"/>
      </w:pPr>
      <w:r/>
      <w:r/>
    </w:p>
    <w:p>
      <w:pPr>
        <w:pStyle w:val="932"/>
        <w:jc w:val="center"/>
        <w:rPr>
          <w:rFonts w:hint="eastAsia" w:ascii="宋体" w:hAnsi="宋体"/>
          <w:b/>
          <w:bCs/>
          <w:sz w:val="36"/>
        </w:rPr>
      </w:pPr>
      <w:r>
        <w:rPr>
          <w:rFonts w:hint="eastAsia" w:ascii="宋体" w:hAnsi="宋体"/>
          <w:b/>
          <w:bCs/>
          <w:sz w:val="36"/>
        </w:rPr>
        <w:t xml:space="preserve">江苏苏维工程管理有限公司</w:t>
      </w:r>
      <w:r>
        <w:rPr>
          <w:rFonts w:hint="eastAsia" w:ascii="宋体" w:hAnsi="宋体"/>
          <w:b/>
          <w:bCs/>
          <w:sz w:val="36"/>
        </w:rPr>
      </w:r>
      <w:r/>
    </w:p>
    <w:p>
      <w:pPr>
        <w:pStyle w:val="932"/>
        <w:jc w:val="center"/>
        <w:rPr>
          <w:rFonts w:ascii="宋体" w:hAnsi="宋体"/>
          <w:color w:val="000000"/>
          <w:sz w:val="36"/>
        </w:rPr>
      </w:pPr>
      <w:r>
        <w:rPr>
          <w:rFonts w:hint="eastAsia" w:ascii="宋体" w:hAnsi="宋体"/>
          <w:b/>
          <w:bCs/>
          <w:color w:val="000000"/>
          <w:sz w:val="36"/>
        </w:rPr>
        <w:t xml:space="preserve">2024年9</w:t>
      </w:r>
      <w:r>
        <w:rPr>
          <w:rFonts w:ascii="宋体" w:hAnsi="宋体"/>
          <w:b/>
          <w:bCs/>
          <w:color w:val="000000"/>
          <w:sz w:val="36"/>
        </w:rPr>
        <w:t xml:space="preserve">月</w:t>
      </w:r>
      <w:r>
        <w:rPr>
          <w:rFonts w:hint="eastAsia" w:ascii="宋体" w:hAnsi="宋体"/>
          <w:b/>
          <w:bCs/>
          <w:color w:val="000000"/>
          <w:sz w:val="36"/>
        </w:rPr>
        <w:t xml:space="preserve">20日</w:t>
      </w:r>
      <w:r>
        <w:rPr>
          <w:rFonts w:ascii="宋体" w:hAnsi="宋体"/>
          <w:color w:val="000000"/>
          <w:sz w:val="36"/>
        </w:rPr>
      </w:r>
      <w:r/>
    </w:p>
    <w:p>
      <w:pPr>
        <w:pStyle w:val="932"/>
      </w:pPr>
      <w:r/>
      <w:r/>
    </w:p>
    <w:p>
      <w:pPr>
        <w:pStyle w:val="935"/>
      </w:pPr>
      <w:r/>
      <w:r/>
    </w:p>
    <w:p>
      <w:pPr>
        <w:pStyle w:val="932"/>
      </w:pPr>
      <w:r/>
      <w:r/>
    </w:p>
    <w:p>
      <w:pPr>
        <w:pStyle w:val="932"/>
        <w:jc w:val="center"/>
        <w:rPr>
          <w:rFonts w:hint="eastAsia" w:ascii="宋体" w:hAnsi="宋体"/>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32"/>
        </w:rPr>
      </w:r>
      <w:r/>
    </w:p>
    <w:p>
      <w:pPr>
        <w:pStyle w:val="977"/>
        <w:rPr>
          <w:rFonts w:hint="eastAsia"/>
        </w:rPr>
      </w:pPr>
      <w:r>
        <w:rPr>
          <w:rFonts w:hint="eastAsia"/>
        </w:rPr>
      </w:r>
      <w:r/>
    </w:p>
    <w:p>
      <w:pPr>
        <w:pStyle w:val="932"/>
        <w:jc w:val="center"/>
        <w:rPr>
          <w:rFonts w:hint="eastAsia" w:ascii="宋体" w:hAnsi="宋体"/>
          <w:sz w:val="32"/>
        </w:rPr>
      </w:pPr>
      <w:r>
        <w:rPr>
          <w:rFonts w:hint="eastAsia" w:ascii="宋体" w:hAnsi="宋体"/>
          <w:sz w:val="32"/>
        </w:rPr>
      </w:r>
      <w:r/>
    </w:p>
    <w:p>
      <w:pPr>
        <w:pStyle w:val="932"/>
        <w:jc w:val="center"/>
        <w:rPr>
          <w:rFonts w:hint="eastAsia" w:ascii="宋体" w:hAnsi="宋体"/>
          <w:sz w:val="32"/>
        </w:rPr>
      </w:pPr>
      <w:r>
        <w:rPr>
          <w:rFonts w:hint="eastAsia" w:ascii="宋体" w:hAnsi="宋体"/>
          <w:sz w:val="32"/>
        </w:rPr>
      </w:r>
      <w:r/>
    </w:p>
    <w:p>
      <w:pPr>
        <w:pStyle w:val="932"/>
        <w:jc w:val="center"/>
        <w:spacing w:line="480" w:lineRule="auto"/>
        <w:rPr>
          <w:rFonts w:ascii="宋体" w:hAnsi="宋体"/>
          <w:sz w:val="32"/>
        </w:rPr>
      </w:pPr>
      <w:r>
        <w:rPr>
          <w:rFonts w:hint="eastAsia" w:ascii="宋体" w:hAnsi="宋体"/>
          <w:sz w:val="32"/>
        </w:rPr>
        <w:t xml:space="preserve">目 录</w:t>
      </w:r>
      <w:r>
        <w:rPr>
          <w:rFonts w:ascii="宋体" w:hAnsi="宋体"/>
          <w:sz w:val="32"/>
        </w:rPr>
      </w:r>
      <w:r/>
    </w:p>
    <w:p>
      <w:pPr>
        <w:pStyle w:val="965"/>
        <w:spacing w:line="480" w:lineRule="auto"/>
        <w:tabs>
          <w:tab w:val="right" w:pos="8296" w:leader="dot"/>
        </w:tabs>
        <w:rPr>
          <w:rFonts w:hint="eastAsia"/>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w:t>
      </w:r>
      <w:r>
        <w:rPr>
          <w:rFonts w:hint="eastAsia" w:ascii="宋体" w:hAnsi="宋体"/>
          <w:szCs w:val="36"/>
        </w:rPr>
        <w:t xml:space="preserve">扬州市瘦西湖风景区管理处西门、北门、蜀冈西峰、夜巡保安服务采购项目采购公告</w:t>
      </w:r>
      <w:r>
        <w:rPr>
          <w:rFonts w:hint="eastAsia"/>
        </w:rPr>
        <w:tab/>
      </w:r>
      <w:r>
        <w:rPr>
          <w:rFonts w:hint="eastAsia"/>
        </w:rPr>
        <w:t xml:space="preserve">3</w:t>
      </w:r>
      <w:r>
        <w:rPr>
          <w:rFonts w:hint="eastAsia"/>
        </w:rPr>
      </w:r>
      <w:r/>
    </w:p>
    <w:p>
      <w:pPr>
        <w:pStyle w:val="965"/>
        <w:spacing w:line="480" w:lineRule="auto"/>
        <w:tabs>
          <w:tab w:val="right" w:pos="8296" w:leader="dot"/>
        </w:tabs>
        <w:rPr>
          <w:rFonts w:hint="eastAsia"/>
        </w:rPr>
      </w:pPr>
      <w:r>
        <w:rPr>
          <w:rFonts w:hint="eastAsia" w:ascii="宋体" w:hAnsi="宋体"/>
        </w:rPr>
        <w:t xml:space="preserve">第二章 投标人须知</w:t>
      </w:r>
      <w:r>
        <w:rPr>
          <w:rFonts w:hint="eastAsia"/>
        </w:rPr>
        <w:tab/>
      </w:r>
      <w:r>
        <w:rPr>
          <w:rFonts w:hint="eastAsia"/>
        </w:rPr>
        <w:t xml:space="preserve">7</w:t>
      </w:r>
      <w:r>
        <w:rPr>
          <w:rFonts w:hint="eastAsia"/>
        </w:rPr>
      </w:r>
      <w:r/>
    </w:p>
    <w:p>
      <w:pPr>
        <w:pStyle w:val="965"/>
        <w:spacing w:line="480" w:lineRule="auto"/>
        <w:tabs>
          <w:tab w:val="right" w:pos="8296" w:leader="dot"/>
        </w:tabs>
        <w:rPr>
          <w:rFonts w:hint="eastAsia"/>
        </w:rPr>
      </w:pPr>
      <w:r>
        <w:rPr>
          <w:rFonts w:hint="eastAsia" w:ascii="宋体" w:hAnsi="宋体"/>
        </w:rPr>
        <w:t xml:space="preserve">第三章 合同条款及格式</w:t>
      </w:r>
      <w:r>
        <w:rPr>
          <w:rFonts w:hint="eastAsia"/>
        </w:rPr>
        <w:tab/>
      </w:r>
      <w:r>
        <w:rPr>
          <w:rFonts w:hint="eastAsia"/>
        </w:rPr>
        <w:t xml:space="preserve">18</w:t>
      </w:r>
      <w:r>
        <w:rPr>
          <w:rFonts w:hint="eastAsia"/>
        </w:rPr>
      </w:r>
      <w:r/>
    </w:p>
    <w:p>
      <w:pPr>
        <w:pStyle w:val="965"/>
        <w:spacing w:line="480" w:lineRule="auto"/>
        <w:tabs>
          <w:tab w:val="right" w:pos="8296" w:leader="dot"/>
        </w:tabs>
        <w:rPr>
          <w:rFonts w:hint="eastAsia"/>
        </w:rPr>
      </w:pPr>
      <w:r>
        <w:rPr>
          <w:rFonts w:hint="eastAsia"/>
        </w:rPr>
        <w:t xml:space="preserve">第四章 项目需求</w:t>
      </w:r>
      <w:r>
        <w:rPr>
          <w:rFonts w:hint="eastAsia"/>
        </w:rPr>
        <w:tab/>
      </w:r>
      <w:r>
        <w:rPr>
          <w:rFonts w:hint="eastAsia"/>
        </w:rPr>
        <w:t xml:space="preserve">23</w:t>
      </w:r>
      <w:r>
        <w:rPr>
          <w:rFonts w:hint="eastAsia"/>
        </w:rPr>
      </w:r>
      <w:r/>
    </w:p>
    <w:p>
      <w:pPr>
        <w:pStyle w:val="965"/>
        <w:spacing w:line="480" w:lineRule="auto"/>
        <w:tabs>
          <w:tab w:val="right" w:pos="8296" w:leader="dot"/>
        </w:tabs>
      </w:pPr>
      <w:r>
        <w:rPr>
          <w:rFonts w:hint="eastAsia" w:ascii="宋体" w:hAnsi="宋体"/>
        </w:rPr>
        <w:t xml:space="preserve">第五章 评标方法及评标标准</w:t>
      </w:r>
      <w:r>
        <w:rPr>
          <w:rFonts w:hint="eastAsia"/>
        </w:rPr>
        <w:tab/>
      </w:r>
      <w:r>
        <w:rPr>
          <w:rFonts w:hint="eastAsia"/>
        </w:rPr>
        <w:t xml:space="preserve">29</w:t>
      </w:r>
      <w:r/>
    </w:p>
    <w:p>
      <w:pPr>
        <w:pStyle w:val="965"/>
        <w:spacing w:line="480" w:lineRule="auto"/>
        <w:tabs>
          <w:tab w:val="right" w:pos="8296" w:leader="dot"/>
        </w:tabs>
      </w:pPr>
      <w:r>
        <w:rPr>
          <w:rFonts w:hint="eastAsia" w:ascii="宋体" w:hAnsi="宋体"/>
        </w:rPr>
        <w:t xml:space="preserve">第六章 投标文件格式</w:t>
      </w:r>
      <w:r>
        <w:rPr>
          <w:rFonts w:hint="eastAsia"/>
        </w:rPr>
        <w:tab/>
      </w:r>
      <w:r>
        <w:rPr>
          <w:rFonts w:hint="eastAsia"/>
        </w:rPr>
        <w:t xml:space="preserve">38</w:t>
      </w:r>
      <w:r/>
    </w:p>
    <w:p>
      <w:pPr>
        <w:pStyle w:val="932"/>
        <w:spacing w:line="480" w:lineRule="auto"/>
        <w:rPr>
          <w:rFonts w:ascii="宋体" w:hAnsi="宋体"/>
          <w:sz w:val="28"/>
        </w:rPr>
      </w:pPr>
      <w:r>
        <w:rPr>
          <w:rFonts w:hint="eastAsia" w:ascii="宋体" w:hAnsi="宋体"/>
          <w:sz w:val="28"/>
        </w:rPr>
        <w:fldChar w:fldCharType="end"/>
      </w:r>
      <w:r>
        <w:rPr>
          <w:rFonts w:ascii="宋体" w:hAnsi="宋体"/>
          <w:sz w:val="28"/>
        </w:rPr>
      </w:r>
      <w:r/>
    </w:p>
    <w:p>
      <w:pPr>
        <w:pStyle w:val="932"/>
      </w:pPr>
      <w:r>
        <w:rPr>
          <w:rFonts w:hint="eastAsia" w:ascii="宋体" w:hAnsi="宋体"/>
          <w:sz w:val="28"/>
        </w:rPr>
        <w:br w:type="page" w:clear="all"/>
      </w:r>
      <w:r/>
    </w:p>
    <w:p>
      <w:pPr>
        <w:pStyle w:val="933"/>
        <w:numPr>
          <w:ilvl w:val="0"/>
          <w:numId w:val="1"/>
        </w:numPr>
        <w:jc w:val="center"/>
        <w:rPr>
          <w:rFonts w:ascii="宋体" w:hAnsi="宋体"/>
          <w:szCs w:val="36"/>
        </w:rPr>
      </w:pPr>
      <w:r/>
      <w:bookmarkStart w:id="0" w:name="_Toc55204177"/>
      <w:r>
        <w:rPr>
          <w:rFonts w:hint="eastAsia" w:ascii="宋体" w:hAnsi="宋体"/>
          <w:szCs w:val="36"/>
        </w:rPr>
        <w:t xml:space="preserve">扬州市瘦西湖风景区管理处西门、北门、蜀冈西峰、夜巡保安服务采购项目采购公告</w:t>
      </w:r>
      <w:bookmarkEnd w:id="0"/>
      <w:r>
        <w:rPr>
          <w:rFonts w:ascii="宋体" w:hAnsi="宋体"/>
          <w:szCs w:val="36"/>
        </w:rPr>
      </w:r>
      <w:r/>
    </w:p>
    <w:p>
      <w:pPr>
        <w:pStyle w:val="932"/>
        <w:ind w:firstLine="420"/>
        <w:spacing w:line="360" w:lineRule="auto"/>
        <w:tabs>
          <w:tab w:val="left" w:pos="266" w:leader="none"/>
        </w:tabs>
        <w:rPr>
          <w:rFonts w:ascii="宋体" w:hAnsi="宋体" w:cs="宋体"/>
          <w:szCs w:val="21"/>
        </w:rPr>
      </w:pPr>
      <w:r>
        <w:rPr>
          <w:rFonts w:hint="eastAsia" w:ascii="宋体" w:hAnsi="宋体" w:cs="宋体"/>
        </w:rPr>
        <w:t xml:space="preserve">受扬州市瘦西湖风景区管理处的委托，江苏苏维工程管理有限公司就扬州市瘦西湖风景区管理处西门、北门、蜀冈西峰、夜巡保安服务采购项目进行公开招标采购，欢迎符合条件的供应商投标。</w:t>
      </w:r>
      <w:r>
        <w:rPr>
          <w:rFonts w:ascii="宋体" w:hAnsi="宋体" w:cs="宋体"/>
          <w:szCs w:val="21"/>
        </w:rPr>
      </w:r>
      <w:r/>
    </w:p>
    <w:p>
      <w:pPr>
        <w:pStyle w:val="932"/>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932"/>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rPr>
        <w:t xml:space="preserve">扬州瘦西湖位于城西北郊，总面积2073亩，水上面积700亩，游览区面积100公顷，为国家AAAAA级景区。本次采购内容包括西门、北门、蜀岗西峰、夜巡保安服务及计时工等。</w:t>
      </w:r>
      <w:r>
        <w:rPr>
          <w:rFonts w:hint="eastAsia" w:ascii="宋体" w:hAnsi="宋体" w:cs="宋体"/>
          <w:u w:val="single"/>
        </w:rPr>
        <w:t xml:space="preserve">扬州市瘦西湖风景区管理处西门、北门、蜀冈西峰、夜巡保安服务采购项目</w:t>
      </w:r>
      <w:r>
        <w:rPr>
          <w:rFonts w:hint="eastAsia" w:ascii="宋体" w:hAnsi="宋体" w:cs="宋体"/>
        </w:rPr>
        <w:t xml:space="preserve">的潜在投标人可在</w:t>
      </w:r>
      <w:r>
        <w:rPr>
          <w:rFonts w:hint="eastAsia" w:ascii="宋体" w:hAnsi="宋体" w:cs="宋体"/>
          <w:u w:val="single"/>
        </w:rPr>
        <w:t xml:space="preserve">“扬州市政府采购网”、“江苏省政府采购网”和“中国政府采购网”</w:t>
      </w:r>
      <w:r>
        <w:rPr>
          <w:rFonts w:hint="eastAsia" w:ascii="宋体" w:hAnsi="宋体" w:cs="宋体"/>
        </w:rPr>
        <w:t xml:space="preserve">自行免费下载招标文件，并</w:t>
      </w:r>
      <w:r>
        <w:rPr>
          <w:rFonts w:hint="eastAsia" w:ascii="宋体" w:hAnsi="宋体" w:cs="宋体"/>
          <w:color w:val="000000"/>
        </w:rPr>
        <w:t xml:space="preserve">于</w:t>
      </w:r>
      <w:r>
        <w:rPr>
          <w:rFonts w:hint="eastAsia" w:ascii="宋体" w:hAnsi="宋体" w:cs="宋体"/>
          <w:bCs/>
          <w:color w:val="000000"/>
          <w:u w:val="single"/>
        </w:rPr>
        <w:t xml:space="preserve">2024年10月12日 上午 9:30</w:t>
      </w:r>
      <w:r>
        <w:rPr>
          <w:rFonts w:hint="eastAsia" w:ascii="宋体" w:hAnsi="宋体" w:cs="宋体"/>
          <w:bCs/>
        </w:rPr>
        <w:t xml:space="preserve">（北京时间）前递交投标文件</w:t>
      </w:r>
      <w:r>
        <w:rPr>
          <w:rFonts w:hint="eastAsia" w:ascii="宋体" w:hAnsi="宋体" w:cs="宋体"/>
        </w:rPr>
        <w:t xml:space="preserve">。</w:t>
      </w:r>
      <w:r>
        <w:rPr>
          <w:rFonts w:ascii="宋体" w:hAnsi="宋体" w:cs="宋体"/>
        </w:rPr>
      </w:r>
      <w:r/>
    </w:p>
    <w:p>
      <w:pPr>
        <w:pStyle w:val="932"/>
        <w:spacing w:line="360" w:lineRule="auto"/>
        <w:tabs>
          <w:tab w:val="left" w:pos="266" w:leader="none"/>
        </w:tabs>
        <w:rPr>
          <w:rFonts w:ascii="宋体" w:hAnsi="宋体" w:cs="宋体"/>
          <w:b/>
          <w:bCs/>
        </w:rPr>
      </w:pPr>
      <w:r/>
      <w:bookmarkStart w:id="1" w:name="_Toc28359002"/>
      <w:r/>
      <w:bookmarkStart w:id="2" w:name="_Toc38985263"/>
      <w:r/>
      <w:bookmarkStart w:id="3" w:name="_Toc35393790"/>
      <w:r/>
      <w:bookmarkStart w:id="4" w:name="_Toc28359079"/>
      <w:r/>
      <w:bookmarkStart w:id="5" w:name="_Toc35393621"/>
      <w:r/>
      <w:bookmarkStart w:id="6" w:name="_Hlk24379207"/>
      <w:r>
        <w:rPr>
          <w:rFonts w:hint="eastAsia" w:ascii="宋体" w:hAnsi="宋体" w:cs="宋体"/>
          <w:b/>
          <w:bCs/>
        </w:rPr>
        <w:t xml:space="preserve">一、项目基本情况</w:t>
      </w:r>
      <w:bookmarkEnd w:id="1"/>
      <w:r/>
      <w:bookmarkEnd w:id="2"/>
      <w:r/>
      <w:bookmarkEnd w:id="3"/>
      <w:r/>
      <w:bookmarkEnd w:id="4"/>
      <w:r/>
      <w:bookmarkEnd w:id="5"/>
      <w:r>
        <w:rPr>
          <w:rFonts w:ascii="宋体" w:hAnsi="宋体" w:cs="宋体"/>
          <w:b/>
          <w:bCs/>
        </w:rPr>
      </w:r>
      <w:r/>
    </w:p>
    <w:p>
      <w:pPr>
        <w:pStyle w:val="932"/>
        <w:ind w:firstLine="420"/>
        <w:spacing w:line="360" w:lineRule="auto"/>
        <w:rPr>
          <w:rFonts w:hint="eastAsia" w:ascii="宋体" w:hAnsi="宋体" w:eastAsia="宋体" w:cs="宋体"/>
          <w:szCs w:val="21"/>
          <w:lang w:eastAsia="zh-CN"/>
        </w:rPr>
      </w:pPr>
      <w:r>
        <w:rPr>
          <w:rFonts w:hint="eastAsia" w:ascii="宋体" w:hAnsi="宋体" w:cs="宋体"/>
        </w:rPr>
        <w:t xml:space="preserve">1.项目编号：</w:t>
      </w:r>
      <w:r>
        <w:rPr>
          <w:rFonts w:hint="eastAsia" w:ascii="宋体" w:hAnsi="宋体" w:cs="宋体"/>
          <w:color w:val="000000"/>
          <w:lang w:eastAsia="zh-CN"/>
        </w:rPr>
        <w:t xml:space="preserve">JSZC-321092-SWGC-G2024-0216号</w:t>
      </w:r>
      <w:r>
        <w:rPr>
          <w:rFonts w:hint="eastAsia" w:ascii="宋体" w:hAnsi="宋体" w:eastAsia="宋体" w:cs="宋体"/>
          <w:szCs w:val="21"/>
          <w:lang w:eastAsia="zh-CN"/>
        </w:rPr>
      </w:r>
      <w:r/>
    </w:p>
    <w:p>
      <w:pPr>
        <w:pStyle w:val="932"/>
        <w:ind w:firstLine="420"/>
        <w:spacing w:line="360" w:lineRule="auto"/>
        <w:rPr>
          <w:rFonts w:hint="eastAsia" w:ascii="宋体" w:hAnsi="宋体" w:cs="宋体"/>
        </w:rPr>
      </w:pPr>
      <w:r>
        <w:rPr>
          <w:rFonts w:hint="eastAsia" w:ascii="宋体" w:hAnsi="宋体" w:cs="宋体"/>
        </w:rPr>
        <w:t xml:space="preserve">2.项目名称：扬州市瘦西湖风景区管理处西门、北门、蜀冈西峰、夜巡保安服务采购项目</w:t>
      </w:r>
      <w:r>
        <w:rPr>
          <w:rFonts w:hint="eastAsia" w:ascii="宋体" w:hAnsi="宋体" w:cs="宋体"/>
        </w:rPr>
      </w:r>
      <w:r/>
    </w:p>
    <w:p>
      <w:pPr>
        <w:pStyle w:val="932"/>
        <w:ind w:firstLine="420"/>
        <w:spacing w:line="360" w:lineRule="auto"/>
        <w:rPr>
          <w:rFonts w:hint="eastAsia" w:ascii="宋体" w:hAnsi="宋体" w:cs="宋体"/>
          <w:color w:val="ff0000"/>
        </w:rPr>
      </w:pPr>
      <w:r/>
      <w:bookmarkEnd w:id="6"/>
      <w:r>
        <w:rPr>
          <w:rFonts w:hint="eastAsia" w:ascii="宋体" w:hAnsi="宋体" w:cs="宋体"/>
        </w:rPr>
        <w:t xml:space="preserve">3.本项目两年总预算金额：</w:t>
      </w:r>
      <w:r>
        <w:rPr>
          <w:rFonts w:hint="eastAsia" w:ascii="宋体" w:hAnsi="宋体" w:cs="宋体"/>
          <w:color w:val="000000"/>
        </w:rPr>
        <w:t xml:space="preserve">550万元，共分为三个包：C包（包一）预算89万元、D包（包二）预算280万元，E包（包三）预算181万元，本项目设定最高限价，各包最高限价同预算价。评标顺序为：C（包一）-D（包二）-E（包三），投标人可投一包或多包兼投，且不可兼中。</w:t>
      </w:r>
      <w:r>
        <w:rPr>
          <w:rFonts w:hint="eastAsia" w:ascii="宋体" w:hAnsi="宋体" w:cs="宋体"/>
          <w:color w:val="ff0000"/>
        </w:rPr>
      </w:r>
      <w:r/>
    </w:p>
    <w:p>
      <w:pPr>
        <w:pStyle w:val="932"/>
        <w:ind w:firstLine="420"/>
        <w:spacing w:line="360" w:lineRule="auto"/>
        <w:rPr>
          <w:rFonts w:hint="eastAsia" w:ascii="宋体" w:hAnsi="宋体" w:cs="宋体"/>
        </w:rPr>
      </w:pPr>
      <w:r>
        <w:rPr>
          <w:rFonts w:hint="eastAsia" w:ascii="宋体" w:hAnsi="宋体" w:cs="宋体"/>
        </w:rPr>
        <w:t xml:space="preserve">4.各投标人需按所投包号分别制作投标文件，按要求分别上传。</w:t>
      </w:r>
      <w:r>
        <w:rPr>
          <w:rFonts w:hint="eastAsia" w:ascii="宋体" w:hAnsi="宋体" w:cs="宋体"/>
        </w:rPr>
      </w:r>
      <w:r/>
    </w:p>
    <w:p>
      <w:pPr>
        <w:pStyle w:val="932"/>
        <w:ind w:firstLine="420"/>
        <w:spacing w:line="360" w:lineRule="auto"/>
        <w:rPr>
          <w:rFonts w:ascii="宋体" w:hAnsi="宋体" w:cs="宋体"/>
          <w:u w:val="single"/>
        </w:rPr>
      </w:pPr>
      <w:r>
        <w:rPr>
          <w:rFonts w:hint="eastAsia" w:ascii="宋体" w:hAnsi="宋体" w:cs="宋体"/>
        </w:rPr>
        <w:t xml:space="preserve">5.采购需求：见招标文件第四章</w:t>
      </w:r>
      <w:r>
        <w:rPr>
          <w:rFonts w:ascii="宋体" w:hAnsi="宋体" w:cs="宋体"/>
          <w:u w:val="single"/>
        </w:rPr>
      </w:r>
      <w:r/>
    </w:p>
    <w:p>
      <w:pPr>
        <w:pStyle w:val="932"/>
        <w:ind w:firstLine="420"/>
        <w:spacing w:line="360" w:lineRule="auto"/>
        <w:rPr>
          <w:rFonts w:hint="eastAsia" w:ascii="宋体" w:hAnsi="宋体" w:cs="宋体"/>
        </w:rPr>
      </w:pPr>
      <w:r>
        <w:rPr>
          <w:rFonts w:hint="eastAsia" w:ascii="宋体" w:hAnsi="宋体" w:cs="宋体"/>
        </w:rPr>
        <w:t xml:space="preserve">6.合同履行期限：两年（自合同签订且正式实施之日起计算）。</w:t>
      </w:r>
      <w:r>
        <w:rPr>
          <w:rFonts w:hint="eastAsia" w:ascii="宋体" w:hAnsi="宋体" w:cs="宋体"/>
        </w:rPr>
      </w:r>
      <w:r/>
    </w:p>
    <w:p>
      <w:pPr>
        <w:pStyle w:val="932"/>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u w:val="single"/>
        </w:rPr>
        <w:t xml:space="preserve">不接受</w:t>
      </w:r>
      <w:r>
        <w:rPr>
          <w:rFonts w:hint="eastAsia" w:ascii="宋体" w:hAnsi="宋体" w:cs="宋体"/>
        </w:rPr>
        <w:t xml:space="preserve">联合体投标</w:t>
      </w:r>
      <w:r>
        <w:rPr>
          <w:rFonts w:ascii="宋体" w:hAnsi="宋体" w:cs="宋体"/>
        </w:rPr>
      </w:r>
      <w:r/>
    </w:p>
    <w:p>
      <w:pPr>
        <w:pStyle w:val="932"/>
        <w:ind w:firstLine="420"/>
        <w:spacing w:line="360" w:lineRule="auto"/>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进口产品投标</w:t>
      </w:r>
      <w:r/>
    </w:p>
    <w:p>
      <w:pPr>
        <w:pStyle w:val="932"/>
        <w:spacing w:line="360" w:lineRule="auto"/>
        <w:tabs>
          <w:tab w:val="left" w:pos="266" w:leader="none"/>
        </w:tabs>
        <w:rPr>
          <w:rFonts w:ascii="宋体" w:hAnsi="宋体" w:cs="宋体"/>
          <w:b/>
          <w:bCs/>
        </w:rPr>
      </w:pPr>
      <w:r/>
      <w:bookmarkStart w:id="7" w:name="_Toc35393791"/>
      <w:r/>
      <w:bookmarkStart w:id="8" w:name="_Toc35393622"/>
      <w:r/>
      <w:bookmarkStart w:id="9" w:name="_Toc28359003"/>
      <w:r/>
      <w:bookmarkStart w:id="10" w:name="_Toc28359080"/>
      <w:r/>
      <w:bookmarkStart w:id="11" w:name="_Toc38985264"/>
      <w:r>
        <w:rPr>
          <w:rFonts w:hint="eastAsia" w:ascii="宋体" w:hAnsi="宋体" w:cs="宋体"/>
          <w:b/>
          <w:bCs/>
        </w:rPr>
        <w:t xml:space="preserve">二、申请人的资格要求：</w:t>
      </w:r>
      <w:bookmarkEnd w:id="7"/>
      <w:r/>
      <w:bookmarkEnd w:id="8"/>
      <w:r/>
      <w:bookmarkEnd w:id="9"/>
      <w:r/>
      <w:bookmarkEnd w:id="10"/>
      <w:r/>
      <w:bookmarkEnd w:id="11"/>
      <w:r>
        <w:rPr>
          <w:rFonts w:hint="eastAsia" w:ascii="宋体" w:hAnsi="宋体" w:cs="宋体"/>
          <w:b/>
          <w:bCs/>
        </w:rPr>
        <w:t xml:space="preserve">（所有包均需满足）</w:t>
      </w:r>
      <w:r>
        <w:rPr>
          <w:rFonts w:ascii="宋体" w:hAnsi="宋体" w:cs="宋体"/>
          <w:b/>
          <w:bCs/>
        </w:rPr>
      </w:r>
      <w:r/>
    </w:p>
    <w:p>
      <w:pPr>
        <w:pStyle w:val="932"/>
        <w:ind w:firstLine="420"/>
        <w:spacing w:line="360" w:lineRule="auto"/>
        <w:rPr>
          <w:rFonts w:hint="eastAsia" w:ascii="宋体" w:hAnsi="宋体" w:cs="宋体"/>
          <w:szCs w:val="21"/>
        </w:rPr>
      </w:pPr>
      <w:r/>
      <w:bookmarkStart w:id="12" w:name="_Toc35393792"/>
      <w:r/>
      <w:bookmarkStart w:id="13" w:name="_Toc28359004"/>
      <w:r/>
      <w:bookmarkStart w:id="14" w:name="_Toc38985265"/>
      <w:r/>
      <w:bookmarkStart w:id="15" w:name="_Toc28359081"/>
      <w:r/>
      <w:bookmarkStart w:id="16" w:name="_Toc35393623"/>
      <w:r>
        <w:rPr>
          <w:rFonts w:hint="eastAsia" w:ascii="宋体" w:hAnsi="宋体" w:cs="宋体"/>
          <w:szCs w:val="21"/>
        </w:rPr>
        <w:t xml:space="preserve">1.满足《中华人民共和国政府采购法》第二十二条规定： </w:t>
      </w:r>
      <w:r>
        <w:rPr>
          <w:rFonts w:hint="eastAsia" w:ascii="宋体" w:hAnsi="宋体" w:cs="宋体"/>
          <w:szCs w:val="21"/>
        </w:rPr>
      </w:r>
      <w:r/>
    </w:p>
    <w:p>
      <w:pPr>
        <w:pStyle w:val="932"/>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932"/>
        <w:ind w:firstLine="420"/>
        <w:spacing w:line="360" w:lineRule="auto"/>
        <w:rPr>
          <w:rFonts w:ascii="宋体" w:hAnsi="宋体"/>
          <w:b/>
          <w:bCs/>
          <w:i/>
          <w:iCs/>
          <w:u w:val="single"/>
        </w:rPr>
      </w:pPr>
      <w:r>
        <w:rPr>
          <w:rFonts w:hint="eastAsia" w:ascii="宋体" w:hAnsi="宋体" w:cs="宋体"/>
          <w:i/>
          <w:iCs/>
          <w:szCs w:val="21"/>
          <w:u w:val="single"/>
        </w:rPr>
        <w:t xml:space="preserve">1.2 依法缴纳税收和社会保障资金的相关材料</w:t>
      </w:r>
      <w:r>
        <w:rPr>
          <w:rFonts w:hint="eastAsia" w:ascii="宋体" w:hAnsi="宋体" w:cs="宋体"/>
          <w:b/>
          <w:bCs/>
          <w:i/>
          <w:iCs/>
          <w:szCs w:val="21"/>
          <w:u w:val="single"/>
        </w:rPr>
        <w:t xml:space="preserve">（提供提交投标文件截止时间前一年内至少一个月依法缴纳税收及缴纳社会保障资金的证明材料。供应商依法享受缓缴、免缴税收、社会保障资金的提供证明材料。）</w:t>
      </w:r>
      <w:r>
        <w:rPr>
          <w:rFonts w:ascii="宋体" w:hAnsi="宋体"/>
          <w:b/>
          <w:bCs/>
          <w:i/>
          <w:iCs/>
          <w:u w:val="single"/>
        </w:rPr>
      </w:r>
      <w:r/>
    </w:p>
    <w:p>
      <w:pPr>
        <w:pStyle w:val="932"/>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1.3 上一年度的财务状况报告</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932"/>
        <w:ind w:firstLine="420"/>
        <w:spacing w:line="360" w:lineRule="auto"/>
        <w:rPr>
          <w:rFonts w:ascii="宋体" w:hAnsi="宋体" w:cs="宋体"/>
          <w:i/>
          <w:iCs/>
          <w:szCs w:val="21"/>
          <w:u w:val="single"/>
        </w:rPr>
      </w:pPr>
      <w:r>
        <w:rPr>
          <w:rFonts w:hint="eastAsia" w:ascii="宋体" w:hAnsi="宋体" w:cs="宋体"/>
          <w:i/>
          <w:iCs/>
          <w:szCs w:val="21"/>
          <w:u w:val="single"/>
        </w:rPr>
        <w:t xml:space="preserve">1.4 具备履行合同所必需的设备和专业技术能力的证明材料</w:t>
      </w:r>
      <w:r>
        <w:rPr>
          <w:rFonts w:ascii="宋体" w:hAnsi="宋体" w:cs="宋体"/>
          <w:i/>
          <w:iCs/>
          <w:szCs w:val="21"/>
          <w:u w:val="single"/>
        </w:rPr>
      </w:r>
      <w:r/>
    </w:p>
    <w:p>
      <w:pPr>
        <w:pStyle w:val="932"/>
        <w:ind w:firstLine="420"/>
        <w:spacing w:line="360" w:lineRule="auto"/>
        <w:rPr>
          <w:rFonts w:ascii="宋体" w:hAnsi="宋体" w:cs="宋体"/>
          <w:i/>
          <w:iCs/>
          <w:szCs w:val="21"/>
          <w:u w:val="single"/>
        </w:rPr>
      </w:pPr>
      <w:r>
        <w:rPr>
          <w:rFonts w:hint="eastAsia" w:ascii="宋体" w:hAnsi="宋体" w:cs="宋体"/>
          <w:i/>
          <w:iCs/>
          <w:szCs w:val="21"/>
          <w:u w:val="single"/>
        </w:rPr>
        <w:t xml:space="preserve">1.5 参加本次政府采购活动前3年内在经营活动中没有重大违法记录的书面声明</w:t>
      </w:r>
      <w:r>
        <w:rPr>
          <w:rFonts w:ascii="宋体" w:hAnsi="宋体" w:cs="宋体"/>
          <w:i/>
          <w:iCs/>
          <w:szCs w:val="21"/>
          <w:u w:val="single"/>
        </w:rPr>
      </w:r>
      <w:r/>
    </w:p>
    <w:p>
      <w:pPr>
        <w:pStyle w:val="932"/>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1.6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szCs w:val="21"/>
          <w:u w:val="single"/>
        </w:rPr>
        <w:t xml:space="preserve">（投标文件中无需提供证明材料）</w:t>
      </w:r>
      <w:r>
        <w:rPr>
          <w:rFonts w:ascii="宋体" w:hAnsi="宋体" w:cs="宋体"/>
          <w:b/>
          <w:bCs/>
          <w:i/>
          <w:iCs/>
          <w:szCs w:val="21"/>
          <w:u w:val="single"/>
        </w:rPr>
      </w:r>
      <w:r/>
    </w:p>
    <w:p>
      <w:pPr>
        <w:pStyle w:val="932"/>
        <w:ind w:firstLine="420"/>
        <w:spacing w:line="360" w:lineRule="auto"/>
        <w:rPr>
          <w:rFonts w:ascii="宋体" w:hAnsi="宋体" w:cs="宋体"/>
          <w:i/>
          <w:iCs/>
          <w:szCs w:val="21"/>
          <w:u w:val="single"/>
        </w:rPr>
      </w:pPr>
      <w:r>
        <w:rPr>
          <w:rFonts w:hint="eastAsia" w:ascii="宋体" w:hAnsi="宋体" w:cs="宋体"/>
          <w:i/>
          <w:iCs/>
          <w:szCs w:val="21"/>
          <w:u w:val="single"/>
        </w:rPr>
        <w:t xml:space="preserve">1.7供应商信用承诺函</w:t>
      </w:r>
      <w:r>
        <w:rPr>
          <w:rFonts w:ascii="宋体" w:hAnsi="宋体" w:cs="宋体"/>
          <w:i/>
          <w:iCs/>
          <w:szCs w:val="21"/>
          <w:u w:val="single"/>
        </w:rPr>
      </w:r>
      <w:r/>
    </w:p>
    <w:p>
      <w:pPr>
        <w:pStyle w:val="932"/>
        <w:numPr>
          <w:ilvl w:val="0"/>
          <w:numId w:val="2"/>
        </w:numPr>
        <w:ind w:firstLine="420"/>
        <w:spacing w:line="360" w:lineRule="auto"/>
        <w:tabs>
          <w:tab w:val="left" w:pos="312" w:leader="none"/>
        </w:tabs>
        <w:rPr>
          <w:rFonts w:hint="eastAsia" w:ascii="宋体" w:hAnsi="宋体"/>
          <w:i/>
          <w:iCs/>
          <w:szCs w:val="21"/>
          <w:u w:val="single"/>
        </w:rPr>
      </w:pPr>
      <w:r>
        <w:rPr>
          <w:rFonts w:hint="eastAsia" w:ascii="宋体" w:hAnsi="宋体" w:cs="宋体"/>
          <w:szCs w:val="21"/>
        </w:rPr>
        <w:t xml:space="preserve">落实政府采购政策需满足的资格要求：</w:t>
      </w:r>
      <w:r>
        <w:rPr>
          <w:rFonts w:hint="eastAsia" w:ascii="宋体" w:hAnsi="宋体"/>
          <w:i/>
          <w:iCs/>
          <w:szCs w:val="21"/>
          <w:u w:val="single"/>
        </w:rPr>
        <w:t xml:space="preserve">根据《政府采购促进中小企业发展管理办法》，本项目专门面向中小企业采购。投标人参加投标时须提供《中小企业声明函》，《中小企业声明函》不符合要求或未提供的，投标文件无效。</w:t>
      </w:r>
      <w:r>
        <w:rPr>
          <w:rFonts w:hint="eastAsia" w:ascii="宋体" w:hAnsi="宋体"/>
          <w:i/>
          <w:iCs/>
          <w:szCs w:val="21"/>
          <w:u w:val="single"/>
        </w:rPr>
      </w:r>
      <w:r/>
    </w:p>
    <w:p>
      <w:pPr>
        <w:pStyle w:val="932"/>
        <w:numPr>
          <w:ilvl w:val="0"/>
          <w:numId w:val="2"/>
        </w:numPr>
        <w:ind w:firstLine="420"/>
        <w:spacing w:line="360" w:lineRule="auto"/>
        <w:tabs>
          <w:tab w:val="left" w:pos="312" w:leader="none"/>
        </w:tabs>
        <w:rPr>
          <w:rFonts w:hint="eastAsia" w:ascii="宋体" w:hAnsi="宋体" w:cs="宋体"/>
          <w:szCs w:val="21"/>
        </w:rPr>
      </w:pPr>
      <w:r>
        <w:rPr>
          <w:rFonts w:hint="eastAsia" w:ascii="宋体" w:hAnsi="宋体" w:cs="宋体"/>
          <w:szCs w:val="21"/>
        </w:rPr>
        <w:t xml:space="preserve">本项目的特定资格要求：</w:t>
      </w:r>
      <w:r>
        <w:rPr>
          <w:rFonts w:hint="eastAsia" w:ascii="宋体" w:hAnsi="宋体" w:cs="宋体"/>
          <w:szCs w:val="21"/>
        </w:rPr>
      </w:r>
      <w:r/>
    </w:p>
    <w:p>
      <w:pPr>
        <w:pStyle w:val="932"/>
        <w:ind w:firstLine="420"/>
        <w:spacing w:line="360" w:lineRule="auto"/>
        <w:rPr>
          <w:rFonts w:hint="eastAsia" w:ascii="宋体" w:hAnsi="宋体" w:cs="宋体"/>
          <w:b/>
          <w:i/>
          <w:u w:val="single"/>
        </w:rPr>
      </w:pPr>
      <w:r>
        <w:rPr>
          <w:rFonts w:hint="eastAsia" w:ascii="宋体" w:hAnsi="宋体" w:cs="宋体"/>
          <w:i/>
          <w:szCs w:val="21"/>
          <w:u w:val="single"/>
          <w:lang w:bidi="ar"/>
        </w:rPr>
        <w:t xml:space="preserve">（1）公安主管部门颁发的保安服务许可证</w:t>
      </w:r>
      <w:r>
        <w:rPr>
          <w:rFonts w:hint="eastAsia" w:ascii="宋体" w:hAnsi="宋体" w:cs="宋体"/>
          <w:b/>
          <w:i/>
          <w:u w:val="single"/>
          <w:lang w:bidi="ar"/>
        </w:rPr>
        <w:t xml:space="preserve">(原件扫描上传）</w:t>
      </w:r>
      <w:r>
        <w:rPr>
          <w:rFonts w:hint="eastAsia" w:ascii="宋体" w:hAnsi="宋体" w:cs="宋体"/>
          <w:b/>
          <w:i/>
          <w:u w:val="single"/>
        </w:rPr>
      </w:r>
      <w:r/>
    </w:p>
    <w:p>
      <w:pPr>
        <w:pStyle w:val="932"/>
        <w:ind w:firstLine="420"/>
        <w:spacing w:line="360" w:lineRule="auto"/>
        <w:rPr>
          <w:rFonts w:ascii="宋体" w:hAnsi="宋体" w:cs="宋体"/>
          <w:szCs w:val="21"/>
        </w:rPr>
      </w:pPr>
      <w:r>
        <w:rPr>
          <w:rFonts w:hint="eastAsia" w:ascii="宋体" w:hAnsi="宋体" w:cs="宋体"/>
          <w:i/>
          <w:szCs w:val="21"/>
          <w:u w:val="single"/>
          <w:lang w:bidi="ar"/>
        </w:rPr>
        <w:t xml:space="preserve">（2） 外地（公司注册地非扬州大市内）投标人应提供经扬州市公安主管部门备案的证明材料或中标后直至进场服务前经扬州市公安主管部门备案的承诺书</w:t>
      </w:r>
      <w:r>
        <w:rPr>
          <w:rFonts w:hint="eastAsia" w:ascii="宋体" w:hAnsi="宋体" w:cs="宋体"/>
          <w:b/>
          <w:i/>
          <w:u w:val="single"/>
          <w:lang w:bidi="ar"/>
        </w:rPr>
        <w:t xml:space="preserve">(格式自拟，原件扫描上传）</w:t>
      </w:r>
      <w:r>
        <w:rPr>
          <w:rFonts w:ascii="宋体" w:hAnsi="宋体" w:cs="宋体"/>
          <w:szCs w:val="21"/>
        </w:rPr>
      </w:r>
      <w:r/>
    </w:p>
    <w:p>
      <w:pPr>
        <w:pStyle w:val="932"/>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2"/>
      <w:r/>
      <w:bookmarkEnd w:id="13"/>
      <w:r/>
      <w:bookmarkEnd w:id="14"/>
      <w:r/>
      <w:bookmarkEnd w:id="15"/>
      <w:r/>
      <w:bookmarkEnd w:id="16"/>
      <w:r>
        <w:rPr>
          <w:rFonts w:ascii="宋体" w:hAnsi="宋体" w:cs="宋体"/>
          <w:b/>
          <w:bCs/>
        </w:rPr>
      </w:r>
      <w:r/>
    </w:p>
    <w:p>
      <w:pPr>
        <w:pStyle w:val="932"/>
        <w:ind w:firstLine="540"/>
        <w:spacing w:line="360" w:lineRule="auto"/>
        <w:rPr>
          <w:rFonts w:ascii="宋体" w:hAnsi="宋体" w:cs="宋体"/>
        </w:rPr>
      </w:pPr>
      <w:r/>
      <w:bookmarkStart w:id="17" w:name="_Toc28359082"/>
      <w:r/>
      <w:bookmarkStart w:id="18" w:name="_Toc28359005"/>
      <w:r/>
      <w:bookmarkStart w:id="19" w:name="_Toc35393624"/>
      <w:r/>
      <w:bookmarkStart w:id="20" w:name="_Toc35393793"/>
      <w:r/>
      <w:bookmarkStart w:id="21" w:name="_Toc38985266"/>
      <w:r>
        <w:rPr>
          <w:rFonts w:hint="eastAsia" w:ascii="宋体" w:hAnsi="宋体" w:cs="宋体"/>
        </w:rPr>
        <w:t xml:space="preserve">1.时间：自招标文件公告发布之日起5个工作日。5个工作日后仍可下载招标文件，但不作为供应商权益受到损害的证明材料和依据。</w:t>
      </w:r>
      <w:r>
        <w:rPr>
          <w:rFonts w:ascii="宋体" w:hAnsi="宋体" w:cs="宋体"/>
        </w:rPr>
      </w:r>
      <w:r/>
    </w:p>
    <w:p>
      <w:pPr>
        <w:pStyle w:val="932"/>
        <w:ind w:firstLine="540"/>
        <w:spacing w:line="360" w:lineRule="auto"/>
        <w:rPr>
          <w:rFonts w:ascii="宋体" w:hAnsi="宋体"/>
          <w:b/>
          <w:bCs/>
          <w:sz w:val="24"/>
          <w:szCs w:val="24"/>
        </w:rPr>
      </w:pPr>
      <w:r>
        <w:rPr>
          <w:rFonts w:hint="eastAsia" w:ascii="宋体" w:hAnsi="宋体" w:cs="宋体"/>
          <w:b/>
          <w:bCs/>
        </w:rPr>
        <w:t xml:space="preserve">2.获取方式：</w:t>
      </w:r>
      <w:r>
        <w:rPr>
          <w:rFonts w:hint="eastAsia" w:ascii="宋体" w:hAnsi="宋体"/>
          <w:b/>
          <w:bCs/>
          <w:szCs w:val="21"/>
        </w:rPr>
        <w:t xml:space="preserve">本项目采用网上注册登记方式。</w:t>
      </w:r>
      <w:r>
        <w:rPr>
          <w:rFonts w:ascii="宋体" w:hAnsi="宋体"/>
          <w:b/>
          <w:bCs/>
          <w:sz w:val="24"/>
          <w:szCs w:val="24"/>
        </w:rPr>
      </w:r>
      <w:r/>
    </w:p>
    <w:p>
      <w:pPr>
        <w:pStyle w:val="932"/>
        <w:ind w:firstLine="540"/>
        <w:spacing w:line="360" w:lineRule="auto"/>
        <w:rPr>
          <w:rFonts w:ascii="宋体" w:hAnsi="宋体"/>
          <w:b/>
          <w:bCs/>
          <w:szCs w:val="21"/>
        </w:rPr>
      </w:pPr>
      <w:r/>
      <w:bookmarkEnd w:id="17"/>
      <w:r/>
      <w:bookmarkEnd w:id="18"/>
      <w:r/>
      <w:bookmarkEnd w:id="19"/>
      <w:r/>
      <w:bookmarkEnd w:id="20"/>
      <w:r/>
      <w:bookmarkEnd w:id="21"/>
      <w:r/>
      <w:bookmarkStart w:id="22" w:name="_Toc35393794"/>
      <w:r/>
      <w:bookmarkStart w:id="23" w:name="_Toc35393625"/>
      <w:r/>
      <w:bookmarkStart w:id="24" w:name="_Toc28359084"/>
      <w:r/>
      <w:bookmarkStart w:id="25" w:name="_Toc38985267"/>
      <w:r/>
      <w:bookmarkStart w:id="26" w:name="_Toc28359007"/>
      <w:r>
        <w:rPr>
          <w:rFonts w:hint="eastAsia" w:ascii="宋体" w:hAnsi="宋体"/>
          <w:b/>
          <w:bCs/>
          <w:szCs w:val="21"/>
        </w:rPr>
        <w:t xml:space="preserve">3.潜在供应商访问政府采购管理交易系统（苏采云）的网络地址和方法：</w:t>
      </w:r>
      <w:r>
        <w:rPr>
          <w:rFonts w:ascii="宋体" w:hAnsi="宋体"/>
          <w:b/>
          <w:bCs/>
          <w:szCs w:val="21"/>
        </w:rPr>
      </w:r>
      <w:r/>
    </w:p>
    <w:p>
      <w:pPr>
        <w:pStyle w:val="932"/>
        <w:ind w:firstLine="540"/>
        <w:spacing w:line="360" w:lineRule="auto"/>
        <w:rPr>
          <w:rFonts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宋体" w:hAnsi="宋体"/>
          <w:b/>
          <w:bCs/>
          <w:szCs w:val="21"/>
        </w:rPr>
      </w:r>
      <w:r/>
    </w:p>
    <w:p>
      <w:pPr>
        <w:pStyle w:val="932"/>
        <w:ind w:firstLine="540"/>
        <w:spacing w:line="360" w:lineRule="auto"/>
        <w:rPr>
          <w:rFonts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rPr>
          <w:rFonts w:ascii="宋体" w:hAnsi="宋体"/>
          <w:b/>
          <w:bCs/>
          <w:szCs w:val="21"/>
        </w:rPr>
      </w:r>
      <w:r/>
    </w:p>
    <w:p>
      <w:pPr>
        <w:pStyle w:val="932"/>
        <w:ind w:firstLine="540"/>
        <w:spacing w:line="360" w:lineRule="auto"/>
        <w:rPr>
          <w:rFonts w:ascii="宋体" w:hAnsi="宋体"/>
          <w:b/>
          <w:bCs/>
          <w:szCs w:val="21"/>
        </w:rPr>
      </w:pPr>
      <w:r>
        <w:rPr>
          <w:rFonts w:hint="eastAsia" w:ascii="宋体" w:hAnsi="宋体"/>
          <w:b/>
          <w:bCs/>
          <w:szCs w:val="21"/>
        </w:rPr>
        <w:t xml:space="preserve">（3）“CA数字证书”的办理材料以及供应商操作手册详见：</w:t>
      </w:r>
      <w:r>
        <w:rPr>
          <w:rFonts w:ascii="宋体" w:hAnsi="宋体"/>
          <w:b/>
          <w:bCs/>
          <w:szCs w:val="21"/>
        </w:rPr>
      </w:r>
      <w:r/>
    </w:p>
    <w:p>
      <w:pPr>
        <w:pStyle w:val="932"/>
        <w:ind w:firstLine="540"/>
        <w:spacing w:line="360" w:lineRule="auto"/>
        <w:rPr>
          <w:rFonts w:ascii="宋体" w:hAnsi="宋体"/>
          <w:b/>
          <w:bCs/>
          <w:szCs w:val="21"/>
        </w:rPr>
      </w:pPr>
      <w:r>
        <w:rPr>
          <w:rFonts w:hint="eastAsia" w:ascii="宋体" w:hAnsi="宋体"/>
          <w:b/>
          <w:bCs/>
          <w:szCs w:val="21"/>
        </w:rPr>
        <w:t xml:space="preserve">http://zfcg.yangzhou.gov.cn/zfcg/xzzx/202309/4d7de1f7865f4a2894fc22bc452f94d8.shtml。</w:t>
      </w:r>
      <w:r>
        <w:rPr>
          <w:rFonts w:ascii="宋体" w:hAnsi="宋体"/>
          <w:b/>
          <w:bCs/>
          <w:szCs w:val="21"/>
        </w:rPr>
      </w:r>
      <w:r/>
    </w:p>
    <w:p>
      <w:pPr>
        <w:pStyle w:val="932"/>
        <w:ind w:firstLine="540"/>
        <w:spacing w:line="360" w:lineRule="auto"/>
        <w:rPr>
          <w:rFonts w:ascii="宋体" w:hAnsi="宋体"/>
          <w:b/>
          <w:bCs/>
          <w:szCs w:val="21"/>
        </w:rPr>
      </w:pPr>
      <w:r>
        <w:rPr>
          <w:rFonts w:hint="eastAsia" w:ascii="宋体" w:hAnsi="宋体"/>
          <w:b/>
          <w:bCs/>
          <w:szCs w:val="21"/>
        </w:rPr>
        <w:t xml:space="preserve">（4）潜在供应商访问“苏采云”系统的网络地址和方法：“苏采云”系统的网址：http://jszfcg.jsczt.cn/。</w:t>
      </w:r>
      <w:r>
        <w:rPr>
          <w:rFonts w:ascii="宋体" w:hAnsi="宋体"/>
          <w:b/>
          <w:bCs/>
          <w:szCs w:val="21"/>
        </w:rPr>
      </w:r>
      <w:r/>
    </w:p>
    <w:p>
      <w:pPr>
        <w:pStyle w:val="932"/>
        <w:ind w:firstLine="540"/>
        <w:spacing w:line="360" w:lineRule="auto"/>
        <w:rPr>
          <w:rFonts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rPr>
          <w:rFonts w:ascii="宋体" w:hAnsi="宋体"/>
          <w:b/>
          <w:bCs/>
          <w:szCs w:val="21"/>
        </w:rPr>
      </w:r>
      <w:r/>
    </w:p>
    <w:p>
      <w:pPr>
        <w:pStyle w:val="932"/>
        <w:ind w:firstLine="540"/>
        <w:spacing w:line="360" w:lineRule="auto"/>
        <w:rPr>
          <w:rFonts w:hint="eastAsia"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rPr>
          <w:rFonts w:hint="eastAsia" w:ascii="宋体" w:hAnsi="宋体"/>
          <w:b/>
          <w:bCs/>
          <w:szCs w:val="21"/>
        </w:rPr>
      </w:r>
      <w:r/>
    </w:p>
    <w:p>
      <w:pPr>
        <w:pStyle w:val="932"/>
        <w:ind w:firstLine="540"/>
        <w:spacing w:line="360" w:lineRule="auto"/>
        <w:rPr>
          <w:rFonts w:hint="eastAsia" w:ascii="宋体" w:hAnsi="宋体"/>
          <w:b/>
          <w:bCs/>
          <w:szCs w:val="21"/>
        </w:rPr>
      </w:pPr>
      <w:r>
        <w:rPr>
          <w:rFonts w:hint="eastAsia" w:ascii="宋体" w:hAnsi="宋体"/>
          <w:b/>
          <w:bCs/>
          <w:szCs w:val="21"/>
        </w:rPr>
        <w:t xml:space="preserve">（7）苏采云系统使用谷歌浏览器参与不见面开标。</w:t>
      </w:r>
      <w:r>
        <w:rPr>
          <w:rFonts w:hint="eastAsia" w:ascii="宋体" w:hAnsi="宋体"/>
          <w:b/>
          <w:bCs/>
          <w:szCs w:val="21"/>
        </w:rPr>
      </w:r>
      <w:r/>
    </w:p>
    <w:p>
      <w:pPr>
        <w:pStyle w:val="932"/>
        <w:spacing w:line="360" w:lineRule="auto"/>
        <w:rPr>
          <w:rFonts w:ascii="宋体" w:hAnsi="宋体" w:cs="宋体"/>
          <w:b/>
          <w:bCs/>
        </w:rPr>
      </w:pPr>
      <w:r>
        <w:rPr>
          <w:rFonts w:hint="eastAsia" w:ascii="宋体" w:hAnsi="宋体" w:cs="宋体"/>
          <w:b/>
          <w:bCs/>
        </w:rPr>
        <w:t xml:space="preserve">四、提交投标文件截止时间、开标时间和地点</w:t>
      </w:r>
      <w:r>
        <w:rPr>
          <w:rFonts w:ascii="宋体" w:hAnsi="宋体" w:cs="宋体"/>
          <w:b/>
          <w:bCs/>
        </w:rPr>
      </w:r>
      <w:r/>
    </w:p>
    <w:p>
      <w:pPr>
        <w:pStyle w:val="932"/>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2024年10月12日 上午9:30</w:t>
      </w:r>
      <w:r>
        <w:rPr>
          <w:rFonts w:hint="eastAsia" w:ascii="宋体" w:hAnsi="宋体" w:cs="宋体"/>
          <w:bCs/>
        </w:rPr>
        <w:t xml:space="preserve">（北京时间）</w:t>
      </w:r>
      <w:r>
        <w:rPr>
          <w:rFonts w:ascii="宋体" w:hAnsi="宋体" w:cs="宋体"/>
          <w:bCs/>
          <w:szCs w:val="21"/>
          <w:u w:val="single"/>
        </w:rPr>
      </w:r>
      <w:r/>
    </w:p>
    <w:p>
      <w:pPr>
        <w:pStyle w:val="932"/>
        <w:ind w:firstLine="420"/>
        <w:spacing w:line="360" w:lineRule="auto"/>
        <w:rPr>
          <w:rFonts w:hint="eastAsia" w:ascii="宋体" w:hAnsi="宋体"/>
          <w:b/>
          <w:szCs w:val="21"/>
        </w:rPr>
      </w:pPr>
      <w:r>
        <w:rPr>
          <w:rFonts w:hint="eastAsia" w:ascii="宋体" w:hAnsi="宋体" w:cs="宋体"/>
        </w:rPr>
        <w:t xml:space="preserve">2.开标地点：</w:t>
      </w:r>
      <w:r>
        <w:rPr>
          <w:rFonts w:hint="eastAsia" w:ascii="宋体" w:hAnsi="宋体"/>
          <w:b/>
          <w:szCs w:val="21"/>
        </w:rPr>
        <w:t xml:space="preserve">“苏采云”系统（网址：</w:t>
      </w:r>
      <w:r>
        <w:rPr>
          <w:rFonts w:hint="eastAsia" w:ascii="宋体" w:hAnsi="宋体"/>
          <w:b/>
          <w:szCs w:val="21"/>
        </w:rPr>
        <w:fldChar w:fldCharType="begin"/>
      </w:r>
      <w:r>
        <w:rPr>
          <w:rFonts w:hint="eastAsia" w:ascii="宋体" w:hAnsi="宋体"/>
          <w:b/>
          <w:szCs w:val="21"/>
        </w:rPr>
        <w:instrText xml:space="preserve"> HYPERLINK "http://jszfcg.jsczt.cn/）\“开标大厅\”" </w:instrText>
      </w:r>
      <w:r>
        <w:rPr>
          <w:rFonts w:hint="eastAsia" w:ascii="宋体" w:hAnsi="宋体"/>
          <w:b/>
          <w:szCs w:val="21"/>
        </w:rPr>
        <w:fldChar w:fldCharType="separate"/>
      </w:r>
      <w:r>
        <w:rPr>
          <w:rFonts w:hint="eastAsia" w:ascii="宋体" w:hAnsi="宋体"/>
          <w:b/>
          <w:szCs w:val="21"/>
        </w:rPr>
        <w:t xml:space="preserve">http://jszfcg.jsczt.cn/）“开标大厅”</w:t>
      </w:r>
      <w:r>
        <w:rPr>
          <w:rFonts w:hint="eastAsia" w:ascii="宋体" w:hAnsi="宋体"/>
          <w:b/>
          <w:szCs w:val="21"/>
        </w:rPr>
        <w:fldChar w:fldCharType="end"/>
      </w:r>
      <w:r>
        <w:rPr>
          <w:rFonts w:hint="eastAsia" w:ascii="宋体" w:hAnsi="宋体"/>
          <w:b/>
          <w:szCs w:val="21"/>
        </w:rPr>
      </w:r>
      <w:r/>
    </w:p>
    <w:p>
      <w:pPr>
        <w:pStyle w:val="932"/>
        <w:spacing w:line="360" w:lineRule="auto"/>
        <w:tabs>
          <w:tab w:val="left" w:pos="266" w:leader="none"/>
        </w:tabs>
        <w:rPr>
          <w:rFonts w:ascii="宋体" w:hAnsi="宋体" w:cs="宋体"/>
          <w:b/>
          <w:bCs/>
        </w:rPr>
      </w:pPr>
      <w:r/>
      <w:bookmarkEnd w:id="22"/>
      <w:r/>
      <w:bookmarkEnd w:id="23"/>
      <w:r/>
      <w:bookmarkEnd w:id="24"/>
      <w:r/>
      <w:bookmarkEnd w:id="25"/>
      <w:r/>
      <w:bookmarkEnd w:id="26"/>
      <w:r/>
      <w:bookmarkStart w:id="27" w:name="_Toc38985268"/>
      <w:r/>
      <w:bookmarkStart w:id="28" w:name="_Toc35393795"/>
      <w:r/>
      <w:bookmarkStart w:id="29" w:name="_Toc35393626"/>
      <w:r>
        <w:rPr>
          <w:rFonts w:hint="eastAsia" w:ascii="宋体" w:hAnsi="宋体" w:cs="宋体"/>
          <w:b/>
          <w:bCs/>
        </w:rPr>
        <w:t xml:space="preserve">五、公告期限</w:t>
      </w:r>
      <w:r>
        <w:rPr>
          <w:rFonts w:ascii="宋体" w:hAnsi="宋体" w:cs="宋体"/>
          <w:b/>
          <w:bCs/>
        </w:rPr>
      </w:r>
      <w:r/>
    </w:p>
    <w:p>
      <w:pPr>
        <w:pStyle w:val="932"/>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rPr>
          <w:rFonts w:ascii="宋体" w:hAnsi="宋体" w:cs="宋体"/>
        </w:rPr>
      </w:r>
      <w:r/>
    </w:p>
    <w:p>
      <w:pPr>
        <w:pStyle w:val="932"/>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7"/>
      <w:r/>
      <w:bookmarkEnd w:id="28"/>
      <w:r/>
      <w:bookmarkEnd w:id="29"/>
      <w:r>
        <w:rPr>
          <w:rFonts w:ascii="宋体" w:hAnsi="宋体" w:cs="宋体"/>
          <w:b/>
          <w:bCs/>
        </w:rPr>
      </w:r>
      <w:r/>
    </w:p>
    <w:p>
      <w:pPr>
        <w:pStyle w:val="932"/>
        <w:ind w:firstLine="422"/>
        <w:spacing w:line="360" w:lineRule="auto"/>
        <w:rPr>
          <w:rFonts w:ascii="宋体" w:hAnsi="宋体"/>
          <w:b/>
          <w:bCs/>
        </w:rPr>
      </w:pPr>
      <w:r/>
      <w:bookmarkStart w:id="30" w:name="_Toc35393627"/>
      <w:r/>
      <w:bookmarkStart w:id="31" w:name="_Toc38985269"/>
      <w:r/>
      <w:bookmarkStart w:id="32" w:name="_Toc35393796"/>
      <w:r/>
      <w:bookmarkStart w:id="33" w:name="_Toc28359008"/>
      <w:r/>
      <w:bookmarkStart w:id="34" w:name="_Toc28359085"/>
      <w:r>
        <w:rPr>
          <w:rFonts w:hint="eastAsia" w:ascii="宋体" w:hAnsi="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b/>
          <w:bCs/>
        </w:rPr>
      </w:r>
      <w:r/>
    </w:p>
    <w:p>
      <w:pPr>
        <w:pStyle w:val="932"/>
        <w:ind w:firstLine="422"/>
        <w:spacing w:line="360" w:lineRule="auto"/>
        <w:shd w:val="clear" w:color="auto" w:fill="ffffff"/>
        <w:rPr>
          <w:rFonts w:hint="eastAsia" w:ascii="宋体" w:hAnsi="宋体"/>
          <w:b/>
          <w:bCs/>
          <w:szCs w:val="21"/>
        </w:rPr>
      </w:pPr>
      <w:r>
        <w:rPr>
          <w:rFonts w:hint="eastAsia" w:ascii="宋体" w:hAnsi="宋体"/>
          <w:b/>
          <w:bCs/>
        </w:rPr>
        <w:t xml:space="preserve">2.供应商如确定参加投标，可自行下载采购文件及有关资料，按照《操作手册》进行注册，领取CA和办理电子签章，并按《操作手册》要求制作、上传电子投标文件，技术支持联系方式：13813140731。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szCs w:val="21"/>
        </w:rPr>
      </w:r>
      <w:r/>
    </w:p>
    <w:p>
      <w:pPr>
        <w:pStyle w:val="932"/>
        <w:ind w:firstLine="420"/>
        <w:spacing w:line="360" w:lineRule="auto"/>
        <w:rPr>
          <w:rFonts w:ascii="宋体" w:hAnsi="宋体" w:cs="宋体"/>
          <w:bCs/>
        </w:rPr>
      </w:pPr>
      <w:r>
        <w:rPr>
          <w:rFonts w:hint="eastAsia" w:ascii="宋体" w:hAnsi="宋体" w:cs="宋体"/>
          <w:bCs/>
          <w:szCs w:val="21"/>
        </w:rPr>
        <w:t xml:space="preserve">3.</w:t>
      </w:r>
      <w:r>
        <w:rPr>
          <w:rFonts w:hint="eastAsia" w:ascii="宋体" w:hAnsi="宋体"/>
        </w:rPr>
        <w:t xml:space="preserve">本次招标不收取投标保证金。</w:t>
      </w:r>
      <w:r>
        <w:rPr>
          <w:rFonts w:ascii="宋体" w:hAnsi="宋体" w:cs="宋体"/>
          <w:bCs/>
        </w:rPr>
      </w:r>
      <w:r/>
    </w:p>
    <w:p>
      <w:pPr>
        <w:pStyle w:val="932"/>
        <w:ind w:firstLine="420"/>
        <w:spacing w:line="360" w:lineRule="auto"/>
        <w:rPr>
          <w:rFonts w:hint="eastAsia" w:ascii="宋体" w:hAnsi="宋体" w:cs="宋体"/>
          <w:bCs/>
        </w:rPr>
      </w:pPr>
      <w:r>
        <w:rPr>
          <w:rFonts w:hint="eastAsia" w:ascii="宋体" w:hAnsi="宋体"/>
          <w:szCs w:val="21"/>
        </w:rPr>
        <w:t xml:space="preserve">4.</w:t>
      </w:r>
      <w:r>
        <w:rPr>
          <w:rFonts w:hint="eastAsia" w:ascii="宋体" w:hAnsi="宋体" w:cs="宋体"/>
          <w:bCs/>
        </w:rPr>
        <w:t xml:space="preserve">有关本次招标的事项若存在变动或修改，敬请及时关注“扬州市政府采购网”、“江苏省政府采购网”和“中国政府采购网”发布的信息。</w:t>
      </w:r>
      <w:r>
        <w:rPr>
          <w:rFonts w:hint="eastAsia" w:ascii="宋体" w:hAnsi="宋体" w:cs="宋体"/>
          <w:bCs/>
        </w:rPr>
      </w:r>
      <w:r/>
    </w:p>
    <w:p>
      <w:pPr>
        <w:pStyle w:val="932"/>
        <w:ind w:firstLine="422"/>
        <w:spacing w:line="360" w:lineRule="auto"/>
        <w:rPr>
          <w:rFonts w:hint="eastAsia" w:ascii="宋体" w:hAnsi="宋体" w:cs="宋体"/>
          <w:b/>
          <w:i/>
          <w:iCs/>
          <w:u w:val="single"/>
        </w:rPr>
      </w:pPr>
      <w:r>
        <w:rPr>
          <w:rFonts w:hint="eastAsia" w:ascii="宋体" w:hAnsi="宋体" w:cs="宋体"/>
          <w:b/>
          <w:i/>
          <w:iCs/>
          <w:u w:val="single"/>
        </w:rPr>
        <w:t xml:space="preserve">5.本项目招标文件中所有斜体下划线部分为实质性条款，如不满足，则为无效投标。</w:t>
      </w:r>
      <w:r>
        <w:rPr>
          <w:rFonts w:hint="eastAsia" w:ascii="宋体" w:hAnsi="宋体" w:cs="宋体"/>
          <w:b/>
          <w:i/>
          <w:iCs/>
          <w:u w:val="single"/>
        </w:rPr>
      </w:r>
      <w:r/>
    </w:p>
    <w:p>
      <w:pPr>
        <w:pStyle w:val="932"/>
        <w:ind w:firstLine="420"/>
        <w:spacing w:line="360" w:lineRule="auto"/>
        <w:tabs>
          <w:tab w:val="left" w:pos="266" w:leader="none"/>
        </w:tabs>
        <w:rPr>
          <w:rFonts w:hint="eastAsia" w:ascii="宋体" w:hAnsi="宋体" w:cs="宋体"/>
          <w:bCs/>
        </w:rPr>
      </w:pPr>
      <w:r>
        <w:rPr>
          <w:rFonts w:hint="eastAsia" w:ascii="宋体" w:hAnsi="宋体" w:cs="宋体"/>
          <w:bCs/>
        </w:rPr>
        <w:t xml:space="preserve">6.如在开标时间发生系统崩溃等不可预见的情况，造成开评标活动无法正常进行的，将延迟开评标，具体开评标时间另行通知。</w:t>
      </w:r>
      <w:r>
        <w:rPr>
          <w:rFonts w:hint="eastAsia" w:ascii="宋体" w:hAnsi="宋体" w:cs="宋体"/>
          <w:bCs/>
        </w:rPr>
      </w:r>
      <w:r/>
    </w:p>
    <w:p>
      <w:pPr>
        <w:pStyle w:val="932"/>
        <w:ind w:firstLine="420"/>
        <w:spacing w:line="360" w:lineRule="auto"/>
        <w:tabs>
          <w:tab w:val="left" w:pos="266" w:leader="none"/>
        </w:tabs>
        <w:rPr>
          <w:rFonts w:ascii="宋体" w:hAnsi="宋体" w:cs="宋体"/>
          <w:bCs/>
        </w:rPr>
      </w:pPr>
      <w:r>
        <w:rPr>
          <w:rFonts w:hint="eastAsia" w:ascii="宋体" w:hAnsi="宋体" w:cs="宋体"/>
          <w:bCs/>
        </w:rPr>
        <w:t xml:space="preserve">7.为落实好政府采购履约资金扶持政策，中标/成交供应商可凭政府采购合同办理融资贷款，详见江苏政府采购网“政采贷”专栏。</w:t>
      </w:r>
      <w:r>
        <w:rPr>
          <w:rFonts w:ascii="宋体" w:hAnsi="宋体" w:cs="宋体"/>
          <w:bCs/>
        </w:rPr>
      </w:r>
      <w:r/>
    </w:p>
    <w:p>
      <w:pPr>
        <w:pStyle w:val="932"/>
        <w:ind w:firstLine="420"/>
        <w:spacing w:line="360" w:lineRule="auto"/>
        <w:tabs>
          <w:tab w:val="left" w:pos="266" w:leader="none"/>
        </w:tabs>
        <w:rPr>
          <w:rFonts w:ascii="宋体" w:hAnsi="宋体" w:cs="宋体"/>
          <w:bCs/>
        </w:rPr>
      </w:pPr>
      <w:r>
        <w:rPr>
          <w:rFonts w:hint="eastAsia" w:ascii="宋体" w:hAnsi="宋体" w:cs="宋体"/>
          <w:bCs/>
        </w:rPr>
        <w:t xml:space="preserve">8.本项目严格执行政府采购关于支持节能产品</w:t>
      </w:r>
      <w:r>
        <w:rPr>
          <w:rFonts w:hint="eastAsia" w:ascii="宋体" w:hAnsi="宋体" w:cs="宋体"/>
          <w:bCs/>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宋体" w:hAnsi="宋体" w:cs="宋体"/>
          <w:bCs/>
        </w:rPr>
      </w:r>
      <w:r/>
    </w:p>
    <w:p>
      <w:pPr>
        <w:pStyle w:val="932"/>
        <w:ind w:firstLine="420"/>
        <w:spacing w:line="360" w:lineRule="auto"/>
        <w:tabs>
          <w:tab w:val="left" w:pos="266" w:leader="none"/>
        </w:tabs>
        <w:rPr>
          <w:rFonts w:hint="eastAsia" w:ascii="宋体" w:hAnsi="宋体" w:cs="宋体"/>
          <w:bCs/>
        </w:rPr>
      </w:pPr>
      <w:r>
        <w:rPr>
          <w:rFonts w:hint="eastAsia" w:ascii="宋体" w:hAnsi="宋体" w:cs="宋体"/>
          <w:bCs/>
        </w:rPr>
        <w:t xml:space="preserve">9.供应商对于所投产品的包装应按照“财办库〔2020〕123号《关于印发《商品包装政府采购需求标准（试行）》、《快递包装政府采购需求标准（试行）》的通知》”执行。</w:t>
      </w:r>
      <w:r>
        <w:rPr>
          <w:rFonts w:hint="eastAsia" w:ascii="宋体" w:hAnsi="宋体" w:cs="宋体"/>
          <w:bCs/>
        </w:rPr>
      </w:r>
      <w:r/>
    </w:p>
    <w:p>
      <w:pPr>
        <w:pStyle w:val="932"/>
        <w:spacing w:line="360" w:lineRule="auto"/>
        <w:tabs>
          <w:tab w:val="left" w:pos="266" w:leader="none"/>
        </w:tabs>
        <w:rPr>
          <w:rFonts w:ascii="宋体" w:hAnsi="宋体" w:cs="宋体"/>
          <w:b/>
          <w:bCs/>
        </w:rPr>
      </w:pPr>
      <w:r>
        <w:rPr>
          <w:rFonts w:hint="eastAsia" w:ascii="宋体" w:hAnsi="宋体" w:cs="宋体"/>
          <w:b/>
          <w:bCs/>
        </w:rPr>
        <w:t xml:space="preserve">七、本次招标联系方式</w:t>
      </w:r>
      <w:bookmarkEnd w:id="30"/>
      <w:r/>
      <w:bookmarkEnd w:id="31"/>
      <w:r/>
      <w:bookmarkEnd w:id="32"/>
      <w:r/>
      <w:bookmarkEnd w:id="33"/>
      <w:r/>
      <w:bookmarkEnd w:id="34"/>
      <w:r>
        <w:rPr>
          <w:rFonts w:ascii="宋体" w:hAnsi="宋体" w:cs="宋体"/>
          <w:b/>
          <w:bCs/>
        </w:rPr>
      </w:r>
      <w:r/>
    </w:p>
    <w:p>
      <w:pPr>
        <w:pStyle w:val="932"/>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932"/>
        <w:ind w:firstLine="420"/>
        <w:jc w:val="left"/>
        <w:spacing w:line="360" w:lineRule="auto"/>
        <w:rPr>
          <w:rFonts w:hint="eastAsia" w:ascii="宋体" w:hAnsi="宋体"/>
          <w:szCs w:val="21"/>
        </w:rPr>
      </w:pPr>
      <w:r>
        <w:rPr>
          <w:rFonts w:hint="eastAsia" w:ascii="宋体" w:hAnsi="宋体"/>
          <w:szCs w:val="21"/>
        </w:rPr>
        <w:t xml:space="preserve">名 称：扬州市瘦西湖风景区管理处</w:t>
      </w:r>
      <w:r>
        <w:rPr>
          <w:rFonts w:hint="eastAsia" w:ascii="宋体" w:hAnsi="宋体"/>
          <w:szCs w:val="21"/>
        </w:rPr>
      </w:r>
      <w:r/>
    </w:p>
    <w:p>
      <w:pPr>
        <w:pStyle w:val="932"/>
        <w:ind w:firstLine="420"/>
        <w:jc w:val="left"/>
        <w:spacing w:line="360" w:lineRule="auto"/>
        <w:rPr>
          <w:rFonts w:hint="eastAsia" w:ascii="宋体" w:hAnsi="宋体"/>
          <w:szCs w:val="21"/>
        </w:rPr>
      </w:pPr>
      <w:r>
        <w:rPr>
          <w:rFonts w:hint="eastAsia" w:ascii="宋体" w:hAnsi="宋体"/>
          <w:szCs w:val="21"/>
        </w:rPr>
        <w:t xml:space="preserve">地 址：扬州市大虹桥路28号</w:t>
      </w:r>
      <w:r>
        <w:rPr>
          <w:rFonts w:hint="eastAsia" w:ascii="宋体" w:hAnsi="宋体"/>
          <w:szCs w:val="21"/>
        </w:rPr>
      </w:r>
      <w:r/>
    </w:p>
    <w:p>
      <w:pPr>
        <w:pStyle w:val="932"/>
        <w:ind w:firstLine="420"/>
        <w:jc w:val="left"/>
        <w:spacing w:line="360" w:lineRule="auto"/>
        <w:rPr>
          <w:rFonts w:hint="eastAsia" w:ascii="宋体" w:hAnsi="宋体"/>
          <w:szCs w:val="21"/>
        </w:rPr>
      </w:pPr>
      <w:r>
        <w:rPr>
          <w:rFonts w:hint="eastAsia" w:ascii="宋体" w:hAnsi="宋体"/>
          <w:szCs w:val="21"/>
        </w:rPr>
        <w:t xml:space="preserve">联系人：周科长</w:t>
      </w:r>
      <w:r>
        <w:rPr>
          <w:rFonts w:hint="eastAsia" w:ascii="宋体" w:hAnsi="宋体"/>
          <w:szCs w:val="21"/>
        </w:rPr>
      </w:r>
      <w:r/>
    </w:p>
    <w:p>
      <w:pPr>
        <w:pStyle w:val="932"/>
        <w:ind w:firstLine="420"/>
        <w:jc w:val="left"/>
        <w:spacing w:line="360" w:lineRule="auto"/>
        <w:rPr>
          <w:rFonts w:hint="eastAsia" w:ascii="宋体" w:hAnsi="宋体"/>
          <w:szCs w:val="21"/>
        </w:rPr>
      </w:pPr>
      <w:r>
        <w:rPr>
          <w:rFonts w:hint="eastAsia" w:ascii="宋体" w:hAnsi="宋体"/>
          <w:szCs w:val="21"/>
        </w:rPr>
        <w:t xml:space="preserve">联系方式：0514-87370029 </w:t>
      </w:r>
      <w:r>
        <w:rPr>
          <w:rFonts w:hint="eastAsia" w:ascii="宋体" w:hAnsi="宋体"/>
          <w:szCs w:val="21"/>
        </w:rPr>
      </w:r>
      <w:r/>
    </w:p>
    <w:p>
      <w:pPr>
        <w:pStyle w:val="932"/>
        <w:ind w:firstLine="420"/>
        <w:jc w:val="left"/>
        <w:spacing w:line="360" w:lineRule="auto"/>
        <w:rPr>
          <w:rFonts w:hint="eastAsia" w:ascii="宋体" w:hAnsi="宋体"/>
          <w:szCs w:val="21"/>
        </w:rPr>
      </w:pPr>
      <w:r>
        <w:rPr>
          <w:rFonts w:hint="eastAsia" w:ascii="宋体" w:hAnsi="宋体"/>
          <w:szCs w:val="21"/>
        </w:rPr>
        <w:t xml:space="preserve">2.代理机构信息</w:t>
      </w:r>
      <w:r>
        <w:rPr>
          <w:rFonts w:hint="eastAsia" w:ascii="宋体" w:hAnsi="宋体"/>
          <w:szCs w:val="21"/>
        </w:rPr>
      </w:r>
      <w:r/>
    </w:p>
    <w:p>
      <w:pPr>
        <w:pStyle w:val="932"/>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1"/>
        </w:rPr>
        <w:t xml:space="preserve">江苏苏维工程管理有限公司</w:t>
      </w:r>
      <w:r>
        <w:rPr>
          <w:rFonts w:ascii="宋体" w:hAnsi="宋体" w:cs="宋体"/>
        </w:rPr>
      </w:r>
      <w:r/>
    </w:p>
    <w:p>
      <w:pPr>
        <w:pStyle w:val="932"/>
        <w:ind w:firstLine="420"/>
        <w:spacing w:line="360" w:lineRule="auto"/>
        <w:rPr>
          <w:rFonts w:ascii="宋体" w:hAnsi="宋体" w:cs="宋体"/>
        </w:rPr>
      </w:pPr>
      <w:r>
        <w:rPr>
          <w:rFonts w:hint="eastAsia" w:ascii="宋体" w:hAnsi="宋体" w:cs="宋体"/>
        </w:rPr>
        <w:t xml:space="preserve">地　址：</w:t>
      </w:r>
      <w:r>
        <w:rPr>
          <w:rFonts w:hint="eastAsia" w:ascii="宋体" w:hAnsi="宋体"/>
          <w:szCs w:val="21"/>
        </w:rPr>
        <w:t xml:space="preserve">扬州市翠岗路48号</w:t>
      </w:r>
      <w:r>
        <w:rPr>
          <w:rFonts w:ascii="宋体" w:hAnsi="宋体" w:cs="宋体"/>
        </w:rPr>
      </w:r>
      <w:r/>
    </w:p>
    <w:p>
      <w:pPr>
        <w:pStyle w:val="932"/>
        <w:ind w:firstLine="420"/>
        <w:spacing w:line="360" w:lineRule="auto"/>
        <w:rPr>
          <w:rFonts w:hint="eastAsia" w:ascii="宋体" w:hAnsi="宋体" w:cs="宋体"/>
        </w:rPr>
      </w:pPr>
      <w:r/>
      <w:bookmarkStart w:id="35" w:name="_Toc28359087"/>
      <w:r/>
      <w:bookmarkStart w:id="36" w:name="_Toc28359010"/>
      <w:r>
        <w:rPr>
          <w:rFonts w:hint="eastAsia" w:ascii="宋体" w:hAnsi="宋体" w:cs="宋体"/>
        </w:rPr>
        <w:t xml:space="preserve">联系人：</w:t>
      </w:r>
      <w:r>
        <w:rPr>
          <w:rFonts w:hint="eastAsia" w:ascii="宋体" w:hAnsi="宋体"/>
          <w:szCs w:val="21"/>
        </w:rPr>
        <w:t xml:space="preserve">江敏</w:t>
      </w:r>
      <w:r>
        <w:rPr>
          <w:rFonts w:hint="eastAsia" w:ascii="宋体" w:hAnsi="宋体" w:cs="宋体"/>
        </w:rPr>
      </w:r>
      <w:r/>
    </w:p>
    <w:p>
      <w:pPr>
        <w:pStyle w:val="932"/>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szCs w:val="21"/>
        </w:rPr>
        <w:t xml:space="preserve">0514-82129113</w:t>
      </w:r>
      <w:r>
        <w:rPr>
          <w:rFonts w:hint="eastAsia" w:ascii="宋体" w:hAnsi="宋体" w:cs="宋体"/>
          <w:u w:val="single"/>
        </w:rPr>
      </w:r>
      <w:r/>
    </w:p>
    <w:p>
      <w:pPr>
        <w:pStyle w:val="932"/>
        <w:spacing w:line="360" w:lineRule="auto"/>
        <w:tabs>
          <w:tab w:val="left" w:pos="266" w:leader="none"/>
        </w:tabs>
        <w:rPr>
          <w:rFonts w:ascii="宋体" w:hAnsi="宋体" w:cs="宋体"/>
          <w:b/>
          <w:bCs/>
        </w:rPr>
      </w:pPr>
      <w:r>
        <w:rPr>
          <w:rFonts w:ascii="宋体" w:hAnsi="宋体" w:cs="宋体"/>
          <w:b/>
          <w:bCs/>
        </w:rPr>
      </w:r>
      <w:r/>
    </w:p>
    <w:p>
      <w:pPr>
        <w:pStyle w:val="932"/>
        <w:jc w:val="right"/>
        <w:spacing w:line="360" w:lineRule="auto"/>
        <w:rPr>
          <w:rFonts w:hint="eastAsia" w:ascii="宋体" w:hAnsi="宋体"/>
          <w:szCs w:val="21"/>
        </w:rPr>
      </w:pPr>
      <w:r/>
      <w:bookmarkEnd w:id="35"/>
      <w:r/>
      <w:bookmarkEnd w:id="36"/>
      <w:r>
        <w:rPr>
          <w:rFonts w:hint="eastAsia" w:ascii="宋体" w:hAnsi="宋体"/>
          <w:szCs w:val="21"/>
        </w:rPr>
      </w:r>
      <w:r/>
    </w:p>
    <w:p>
      <w:pPr>
        <w:pStyle w:val="932"/>
        <w:jc w:val="right"/>
        <w:spacing w:line="360" w:lineRule="auto"/>
        <w:rPr>
          <w:rFonts w:hint="eastAsia" w:ascii="宋体" w:hAnsi="宋体"/>
          <w:szCs w:val="21"/>
        </w:rPr>
      </w:pPr>
      <w:r>
        <w:rPr>
          <w:rFonts w:hint="eastAsia" w:ascii="宋体" w:hAnsi="宋体"/>
          <w:szCs w:val="21"/>
        </w:rPr>
        <w:t xml:space="preserve">江苏苏维工程管理有限公司</w:t>
      </w:r>
      <w:r>
        <w:rPr>
          <w:rFonts w:hint="eastAsia" w:ascii="宋体" w:hAnsi="宋体"/>
          <w:szCs w:val="21"/>
        </w:rPr>
      </w:r>
      <w:r/>
    </w:p>
    <w:p>
      <w:pPr>
        <w:pStyle w:val="932"/>
        <w:jc w:val="right"/>
        <w:rPr>
          <w:rFonts w:hint="eastAsia" w:ascii="宋体" w:hAnsi="宋体"/>
          <w:szCs w:val="21"/>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szCs w:val="21"/>
        </w:rPr>
        <w:t xml:space="preserve">2024年9月20日</w:t>
      </w:r>
      <w:r>
        <w:rPr>
          <w:rFonts w:hint="eastAsia" w:ascii="宋体" w:hAnsi="宋体"/>
          <w:szCs w:val="21"/>
        </w:rPr>
      </w:r>
      <w:r/>
    </w:p>
    <w:p>
      <w:pPr>
        <w:pStyle w:val="932"/>
      </w:pPr>
      <w:r/>
      <w:r/>
    </w:p>
    <w:p>
      <w:pPr>
        <w:pStyle w:val="933"/>
        <w:jc w:val="center"/>
        <w:rPr>
          <w:rFonts w:ascii="宋体" w:hAnsi="宋体"/>
          <w:szCs w:val="36"/>
        </w:rPr>
      </w:pPr>
      <w:r/>
      <w:bookmarkStart w:id="37" w:name="_Toc55204178"/>
      <w:r>
        <w:rPr>
          <w:rFonts w:hint="eastAsia" w:ascii="宋体" w:hAnsi="宋体"/>
          <w:szCs w:val="36"/>
        </w:rPr>
        <w:t xml:space="preserve">第二章 投标人须知</w:t>
      </w:r>
      <w:bookmarkEnd w:id="37"/>
      <w:r>
        <w:rPr>
          <w:rFonts w:ascii="宋体" w:hAnsi="宋体"/>
          <w:szCs w:val="36"/>
        </w:rPr>
      </w:r>
      <w:r/>
    </w:p>
    <w:p>
      <w:pPr>
        <w:pStyle w:val="932"/>
        <w:ind w:firstLine="422"/>
        <w:spacing w:line="440" w:lineRule="exact"/>
        <w:rPr>
          <w:rFonts w:ascii="宋体" w:hAnsi="宋体"/>
          <w:b/>
          <w:szCs w:val="21"/>
        </w:rPr>
      </w:pPr>
      <w:r>
        <w:rPr>
          <w:rFonts w:hint="eastAsia" w:ascii="宋体" w:hAnsi="宋体"/>
          <w:b/>
          <w:szCs w:val="21"/>
        </w:rPr>
        <w:t xml:space="preserve">1、招标方式</w:t>
      </w:r>
      <w:r>
        <w:rPr>
          <w:rFonts w:ascii="宋体" w:hAnsi="宋体"/>
          <w:b/>
          <w:szCs w:val="21"/>
        </w:rPr>
      </w:r>
      <w:r/>
    </w:p>
    <w:p>
      <w:pPr>
        <w:pStyle w:val="932"/>
        <w:ind w:firstLine="420"/>
        <w:spacing w:line="440" w:lineRule="exact"/>
        <w:rPr>
          <w:rFonts w:ascii="宋体" w:hAnsi="宋体"/>
          <w:bCs/>
          <w:szCs w:val="21"/>
        </w:rPr>
      </w:pPr>
      <w:r>
        <w:rPr>
          <w:rFonts w:hint="eastAsia" w:ascii="宋体" w:hAnsi="宋体"/>
          <w:bCs/>
          <w:szCs w:val="21"/>
        </w:rPr>
        <w:t xml:space="preserve">1.1 </w:t>
      </w:r>
      <w:r>
        <w:rPr>
          <w:rFonts w:hint="eastAsia" w:ascii="宋体" w:hAnsi="宋体"/>
          <w:bCs/>
          <w:color w:val="000000"/>
          <w:szCs w:val="21"/>
        </w:rPr>
        <w:t xml:space="preserve">本次招标采取公开招标方式，本招标文件仅适用于</w:t>
      </w:r>
      <w:r>
        <w:rPr>
          <w:rFonts w:hint="eastAsia" w:ascii="宋体" w:hAnsi="宋体"/>
          <w:bCs/>
          <w:color w:val="000000"/>
          <w:szCs w:val="21"/>
          <w:lang w:eastAsia="zh-CN"/>
        </w:rPr>
        <w:t xml:space="preserve">JSZC-321092-SWGC-G2024-0216号</w:t>
      </w:r>
      <w:r>
        <w:rPr>
          <w:rFonts w:hint="eastAsia" w:ascii="宋体" w:hAnsi="宋体"/>
          <w:bCs/>
          <w:color w:val="000000"/>
          <w:szCs w:val="21"/>
        </w:rPr>
        <w:t xml:space="preserve">项目。</w:t>
      </w:r>
      <w:r>
        <w:rPr>
          <w:rFonts w:ascii="宋体" w:hAnsi="宋体"/>
          <w:bCs/>
          <w:szCs w:val="21"/>
        </w:rPr>
      </w:r>
      <w:r/>
    </w:p>
    <w:p>
      <w:pPr>
        <w:pStyle w:val="932"/>
        <w:ind w:firstLine="422"/>
        <w:spacing w:line="440" w:lineRule="exact"/>
        <w:rPr>
          <w:rFonts w:ascii="宋体" w:hAnsi="宋体"/>
          <w:b/>
          <w:szCs w:val="21"/>
        </w:rPr>
      </w:pPr>
      <w:r>
        <w:rPr>
          <w:rFonts w:hint="eastAsia" w:ascii="宋体" w:hAnsi="宋体"/>
          <w:b/>
          <w:szCs w:val="21"/>
        </w:rPr>
        <w:t xml:space="preserve">2、投标人</w:t>
      </w:r>
      <w:r>
        <w:rPr>
          <w:rFonts w:ascii="宋体" w:hAnsi="宋体"/>
          <w:b/>
          <w:szCs w:val="21"/>
        </w:rPr>
      </w:r>
      <w:r/>
    </w:p>
    <w:p>
      <w:pPr>
        <w:pStyle w:val="932"/>
        <w:ind w:firstLine="420"/>
        <w:spacing w:line="440" w:lineRule="exact"/>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rPr>
          <w:rFonts w:ascii="宋体" w:hAnsi="宋体"/>
          <w:bCs/>
          <w:szCs w:val="21"/>
        </w:rPr>
      </w:r>
      <w:r/>
    </w:p>
    <w:p>
      <w:pPr>
        <w:pStyle w:val="932"/>
        <w:ind w:firstLine="420"/>
        <w:spacing w:line="440" w:lineRule="exact"/>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932"/>
        <w:ind w:firstLine="420"/>
        <w:spacing w:line="440" w:lineRule="exact"/>
        <w:rPr>
          <w:rFonts w:ascii="宋体" w:hAnsi="宋体"/>
          <w:bCs/>
          <w:szCs w:val="21"/>
        </w:rPr>
      </w:pPr>
      <w:r>
        <w:rPr>
          <w:rFonts w:hint="eastAsia" w:ascii="宋体" w:hAnsi="宋体"/>
          <w:bCs/>
          <w:szCs w:val="21"/>
        </w:rPr>
        <w:t xml:space="preserve">2.2.1 满足招标公告中供应商的资格条件要求的规定。</w:t>
      </w:r>
      <w:r>
        <w:rPr>
          <w:rFonts w:ascii="宋体" w:hAnsi="宋体"/>
          <w:bCs/>
          <w:szCs w:val="21"/>
        </w:rPr>
      </w:r>
      <w:r/>
    </w:p>
    <w:p>
      <w:pPr>
        <w:pStyle w:val="932"/>
        <w:ind w:firstLine="420"/>
        <w:spacing w:line="440" w:lineRule="exact"/>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932"/>
        <w:ind w:firstLine="422"/>
        <w:spacing w:line="440" w:lineRule="exact"/>
        <w:rPr>
          <w:rFonts w:ascii="宋体" w:hAnsi="宋体"/>
          <w:b/>
          <w:szCs w:val="21"/>
        </w:rPr>
      </w:pPr>
      <w:r>
        <w:rPr>
          <w:rFonts w:hint="eastAsia" w:ascii="宋体" w:hAnsi="宋体"/>
          <w:b/>
          <w:szCs w:val="21"/>
        </w:rPr>
        <w:t xml:space="preserve">3、适用法律</w:t>
      </w:r>
      <w:r>
        <w:rPr>
          <w:rFonts w:ascii="宋体" w:hAnsi="宋体"/>
          <w:b/>
          <w:szCs w:val="21"/>
        </w:rPr>
      </w:r>
      <w:r/>
    </w:p>
    <w:p>
      <w:pPr>
        <w:pStyle w:val="932"/>
        <w:ind w:firstLine="420"/>
        <w:spacing w:line="440" w:lineRule="exact"/>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932"/>
        <w:ind w:firstLine="422"/>
        <w:spacing w:line="440" w:lineRule="exact"/>
        <w:rPr>
          <w:rFonts w:ascii="宋体" w:hAnsi="宋体"/>
          <w:b/>
          <w:szCs w:val="21"/>
        </w:rPr>
      </w:pPr>
      <w:r>
        <w:rPr>
          <w:rFonts w:hint="eastAsia" w:ascii="宋体" w:hAnsi="宋体"/>
          <w:b/>
          <w:szCs w:val="21"/>
        </w:rPr>
        <w:t xml:space="preserve">4、投标费用</w:t>
      </w:r>
      <w:r>
        <w:rPr>
          <w:rFonts w:ascii="宋体" w:hAnsi="宋体"/>
          <w:b/>
          <w:szCs w:val="21"/>
        </w:rPr>
      </w:r>
      <w:r/>
    </w:p>
    <w:p>
      <w:pPr>
        <w:pStyle w:val="932"/>
        <w:ind w:firstLine="420"/>
        <w:spacing w:line="440" w:lineRule="exact"/>
      </w:pPr>
      <w:r>
        <w:t xml:space="preserve">4.1 投标人应自行承担所有与参加投标有关的费用，无论投标过程中的做法和结果如 何，代理机构在任何情况下均无义务和责任承担这些费用。 </w:t>
      </w:r>
      <w:r/>
    </w:p>
    <w:p>
      <w:pPr>
        <w:pStyle w:val="932"/>
        <w:ind w:firstLine="422"/>
        <w:jc w:val="left"/>
        <w:spacing w:line="360" w:lineRule="auto"/>
        <w:rPr>
          <w:rFonts w:hint="eastAsia" w:ascii="宋体" w:hAnsi="宋体" w:cs="宋体"/>
          <w:b/>
          <w:bCs/>
          <w:color w:val="ff0000"/>
          <w:szCs w:val="21"/>
        </w:rPr>
      </w:pPr>
      <w:r>
        <w:rPr>
          <w:rFonts w:hint="eastAsia" w:ascii="宋体" w:hAnsi="宋体"/>
          <w:b/>
          <w:szCs w:val="21"/>
        </w:rPr>
        <w:t xml:space="preserve">4.2</w:t>
      </w:r>
      <w:r>
        <w:rPr>
          <w:rFonts w:hint="eastAsia" w:ascii="宋体" w:hAnsi="宋体" w:cs="宋体"/>
          <w:b/>
          <w:bCs/>
          <w:szCs w:val="21"/>
        </w:rPr>
        <w:t xml:space="preserve">本次采购C包由中标人在领取中标通知书前参照《招标采购代理规范》相关规定一次性支付给招标代理机构代理服务费捌仟圆整；D包（包二）由中标人在领取中标通知书前参照《招标采购代理规范》相关规定一次性支付给招标代理机构代理服务费捌仟圆整；E包（包三）由中标人在领取中标通知书前参照《招标采购代理规范》相关规定一次性支付给招标代理机构代理服务费捌仟圆整。 </w:t>
      </w:r>
      <w:r>
        <w:rPr>
          <w:rFonts w:hint="eastAsia" w:ascii="宋体" w:hAnsi="宋体" w:cs="宋体"/>
          <w:b/>
          <w:bCs/>
          <w:color w:val="ff0000"/>
          <w:szCs w:val="21"/>
        </w:rPr>
      </w:r>
      <w:r/>
    </w:p>
    <w:p>
      <w:pPr>
        <w:pStyle w:val="932"/>
        <w:ind w:firstLine="422"/>
        <w:jc w:val="left"/>
        <w:spacing w:line="360" w:lineRule="auto"/>
        <w:rPr>
          <w:rFonts w:ascii="宋体" w:hAnsi="宋体" w:cs="宋体"/>
          <w:szCs w:val="21"/>
        </w:rPr>
      </w:pPr>
      <w:r>
        <w:rPr>
          <w:rFonts w:hint="eastAsia" w:ascii="宋体" w:hAnsi="宋体" w:cs="宋体"/>
          <w:szCs w:val="21"/>
        </w:rPr>
        <w:t xml:space="preserve">（1）代理服务费以人民币支付；</w:t>
      </w:r>
      <w:r>
        <w:rPr>
          <w:rFonts w:ascii="宋体" w:hAnsi="宋体" w:cs="宋体"/>
          <w:szCs w:val="21"/>
        </w:rPr>
      </w:r>
      <w:r/>
    </w:p>
    <w:p>
      <w:pPr>
        <w:pStyle w:val="932"/>
        <w:ind w:firstLine="420"/>
        <w:spacing w:line="360" w:lineRule="auto"/>
        <w:rPr>
          <w:rFonts w:ascii="宋体" w:hAnsi="宋体" w:cs="宋体"/>
          <w:szCs w:val="21"/>
        </w:rPr>
      </w:pPr>
      <w:r>
        <w:rPr>
          <w:rFonts w:hint="eastAsia" w:ascii="宋体" w:hAnsi="宋体" w:cs="宋体"/>
          <w:szCs w:val="21"/>
        </w:rPr>
        <w:t xml:space="preserve">（2）代理服务费一次性以电汇、转账等非现金形式支付；</w:t>
      </w:r>
      <w:r>
        <w:rPr>
          <w:rFonts w:ascii="宋体" w:hAnsi="宋体" w:cs="宋体"/>
          <w:szCs w:val="21"/>
        </w:rPr>
      </w:r>
      <w:r/>
    </w:p>
    <w:p>
      <w:pPr>
        <w:pStyle w:val="932"/>
        <w:ind w:firstLine="420"/>
        <w:spacing w:line="360" w:lineRule="auto"/>
        <w:rPr>
          <w:rFonts w:ascii="宋体" w:hAnsi="宋体" w:cs="宋体"/>
          <w:szCs w:val="21"/>
        </w:rPr>
      </w:pPr>
      <w:r>
        <w:rPr>
          <w:rFonts w:hint="eastAsia" w:ascii="宋体" w:hAnsi="宋体" w:cs="宋体"/>
          <w:szCs w:val="21"/>
        </w:rPr>
        <w:t xml:space="preserve">（3）招标代理服务费不在投标报价中单列，包含在投标总价中，由中标单位支付给代理机构。</w:t>
      </w:r>
      <w:r>
        <w:rPr>
          <w:rFonts w:ascii="宋体" w:hAnsi="宋体" w:cs="宋体"/>
          <w:szCs w:val="21"/>
        </w:rPr>
      </w:r>
      <w:r/>
    </w:p>
    <w:p>
      <w:pPr>
        <w:pStyle w:val="932"/>
        <w:ind w:firstLine="422"/>
        <w:spacing w:line="360" w:lineRule="auto"/>
        <w:rPr>
          <w:rFonts w:ascii="宋体" w:hAnsi="宋体" w:cs="宋体"/>
          <w:b/>
          <w:bCs/>
          <w:szCs w:val="21"/>
        </w:rPr>
      </w:pPr>
      <w:r>
        <w:rPr>
          <w:rFonts w:hint="eastAsia" w:ascii="宋体" w:hAnsi="宋体" w:cs="宋体"/>
          <w:b/>
          <w:bCs/>
          <w:szCs w:val="21"/>
        </w:rPr>
        <w:t xml:space="preserve">招标代理服务费开户银行：</w:t>
      </w:r>
      <w:r>
        <w:rPr>
          <w:rFonts w:hint="eastAsia" w:ascii="宋体" w:hAnsi="宋体" w:cs="宋体"/>
          <w:b/>
          <w:bCs/>
          <w:szCs w:val="21"/>
        </w:rPr>
        <w:t xml:space="preserve">中国工商银行扬州雍华府支行</w:t>
      </w:r>
      <w:r>
        <w:rPr>
          <w:rFonts w:hint="eastAsia" w:ascii="宋体" w:hAnsi="宋体" w:cs="宋体"/>
          <w:b/>
          <w:bCs/>
          <w:szCs w:val="21"/>
        </w:rPr>
        <w:br w:type="textWrapping" w:clear="all"/>
      </w:r>
      <w:r>
        <w:rPr>
          <w:rFonts w:hint="eastAsia" w:ascii="宋体" w:hAnsi="宋体" w:cs="宋体"/>
          <w:b/>
          <w:bCs/>
          <w:szCs w:val="21"/>
        </w:rPr>
        <w:t xml:space="preserve">    开户名称：江苏苏维工程管理有限公司</w:t>
      </w:r>
      <w:r>
        <w:rPr>
          <w:rFonts w:hint="eastAsia" w:ascii="宋体" w:hAnsi="宋体" w:cs="宋体"/>
          <w:b/>
          <w:bCs/>
          <w:szCs w:val="21"/>
        </w:rPr>
        <w:br w:type="textWrapping" w:clear="all"/>
      </w:r>
      <w:r>
        <w:rPr>
          <w:rFonts w:hint="eastAsia" w:ascii="宋体" w:hAnsi="宋体" w:cs="宋体"/>
          <w:b/>
          <w:bCs/>
          <w:szCs w:val="21"/>
        </w:rPr>
        <w:t xml:space="preserve">    开户帐号：</w:t>
      </w:r>
      <w:r>
        <w:rPr>
          <w:rFonts w:hint="eastAsia" w:ascii="宋体" w:hAnsi="宋体" w:cs="宋体"/>
          <w:b/>
          <w:bCs/>
          <w:szCs w:val="21"/>
        </w:rPr>
        <w:t xml:space="preserve">1108020819100000612</w:t>
      </w:r>
      <w:r>
        <w:rPr>
          <w:rFonts w:ascii="宋体" w:hAnsi="宋体" w:cs="宋体"/>
          <w:b/>
          <w:bCs/>
          <w:szCs w:val="21"/>
        </w:rPr>
      </w:r>
      <w:r/>
    </w:p>
    <w:p>
      <w:pPr>
        <w:pStyle w:val="932"/>
        <w:ind w:firstLine="422"/>
        <w:spacing w:line="360" w:lineRule="auto"/>
        <w:rPr>
          <w:rFonts w:hint="eastAsia" w:ascii="宋体" w:hAnsi="宋体"/>
          <w:b/>
          <w:bCs/>
          <w:szCs w:val="21"/>
        </w:rPr>
      </w:pPr>
      <w:r>
        <w:rPr>
          <w:rFonts w:hint="eastAsia" w:ascii="宋体" w:hAnsi="宋体" w:cs="宋体"/>
          <w:b/>
          <w:bCs/>
          <w:szCs w:val="21"/>
        </w:rPr>
        <w:t xml:space="preserve">4.3专家评审费按《扬州市财政局关于进一步规范扬州市政府采购专家评审费标准的通知》（扬财购〔2020〕40号）执行。</w:t>
      </w:r>
      <w:r>
        <w:rPr>
          <w:rFonts w:hint="eastAsia" w:ascii="宋体" w:hAnsi="宋体"/>
          <w:b/>
          <w:bCs/>
          <w:szCs w:val="21"/>
        </w:rPr>
      </w:r>
      <w:r/>
    </w:p>
    <w:p>
      <w:pPr>
        <w:pStyle w:val="932"/>
        <w:ind w:firstLine="422"/>
        <w:spacing w:line="440" w:lineRule="exact"/>
        <w:rPr>
          <w:rFonts w:ascii="宋体" w:hAnsi="宋体"/>
          <w:b/>
          <w:szCs w:val="21"/>
        </w:rPr>
      </w:pPr>
      <w:r>
        <w:rPr>
          <w:rFonts w:hint="eastAsia" w:ascii="宋体" w:hAnsi="宋体"/>
          <w:b/>
          <w:szCs w:val="21"/>
        </w:rPr>
        <w:t xml:space="preserve">5、招标文件的约束力</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6、招标文件构成</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6.1 招标文件有以下部分组成：</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7、招标文件的澄清</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8、招标文件的修改</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8.3招标文件的修改将在“扬州市政府采购网”、“江苏省政府采购网”和“中国政府采购网”公布，补充文件将作为招标文件的组成部分，并对投标人具有约束力。</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932"/>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rPr>
          <w:rFonts w:ascii="宋体" w:hAnsi="宋体"/>
          <w:bCs/>
          <w:szCs w:val="21"/>
        </w:rPr>
      </w:r>
      <w:r/>
    </w:p>
    <w:p>
      <w:pPr>
        <w:pStyle w:val="932"/>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rPr>
          <w:rFonts w:ascii="宋体" w:hAnsi="宋体"/>
          <w:bCs/>
          <w:szCs w:val="21"/>
        </w:rPr>
      </w:r>
      <w:r/>
    </w:p>
    <w:p>
      <w:pPr>
        <w:pStyle w:val="932"/>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932"/>
        <w:ind w:firstLine="420"/>
        <w:spacing w:line="360" w:lineRule="auto"/>
        <w:rPr>
          <w:rFonts w:ascii="宋体" w:hAnsi="宋体"/>
        </w:rPr>
      </w:pPr>
      <w:r>
        <w:rPr>
          <w:rFonts w:hint="eastAsia" w:ascii="宋体" w:hAnsi="宋体"/>
        </w:rPr>
        <w:t xml:space="preserve">12.3其它费用处理</w:t>
      </w:r>
      <w:r>
        <w:rPr>
          <w:rFonts w:ascii="宋体" w:hAnsi="宋体"/>
        </w:rPr>
      </w:r>
      <w:r/>
    </w:p>
    <w:p>
      <w:pPr>
        <w:pStyle w:val="932"/>
        <w:ind w:firstLine="420"/>
        <w:spacing w:line="360" w:lineRule="auto"/>
        <w:rPr>
          <w:rFonts w:ascii="宋体" w:hAnsi="宋体"/>
        </w:rPr>
      </w:pPr>
      <w:r>
        <w:rPr>
          <w:rFonts w:hint="eastAsia" w:ascii="宋体" w:hAnsi="宋体"/>
        </w:rPr>
        <w:t xml:space="preserve">招标文件未列明，而投标人认为必需的费用也需列入报价。</w:t>
      </w:r>
      <w:r>
        <w:rPr>
          <w:rFonts w:ascii="宋体" w:hAnsi="宋体"/>
        </w:rPr>
      </w:r>
      <w:r/>
    </w:p>
    <w:p>
      <w:pPr>
        <w:pStyle w:val="932"/>
        <w:ind w:firstLine="420"/>
        <w:spacing w:line="360" w:lineRule="auto"/>
        <w:rPr>
          <w:rFonts w:ascii="宋体" w:hAnsi="宋体"/>
        </w:rPr>
      </w:pPr>
      <w:r>
        <w:rPr>
          <w:rFonts w:hint="eastAsia" w:ascii="宋体" w:hAnsi="宋体"/>
        </w:rPr>
        <w:t xml:space="preserve">12.4投标货币</w:t>
      </w:r>
      <w:r>
        <w:rPr>
          <w:rFonts w:ascii="宋体" w:hAnsi="宋体"/>
        </w:rPr>
      </w:r>
      <w:r/>
    </w:p>
    <w:p>
      <w:pPr>
        <w:pStyle w:val="932"/>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rPr>
          <w:rFonts w:ascii="宋体" w:hAnsi="宋体"/>
        </w:rPr>
      </w:r>
      <w:r/>
    </w:p>
    <w:p>
      <w:pPr>
        <w:pStyle w:val="932"/>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932"/>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szCs w:val="21"/>
        </w:rPr>
      </w:r>
      <w:r/>
    </w:p>
    <w:p>
      <w:pPr>
        <w:pStyle w:val="932"/>
        <w:ind w:firstLine="422"/>
        <w:spacing w:line="360" w:lineRule="auto"/>
        <w:rPr>
          <w:rFonts w:ascii="宋体" w:hAnsi="宋体"/>
          <w:b/>
          <w:szCs w:val="21"/>
        </w:rPr>
      </w:pPr>
      <w:r/>
      <w:bookmarkStart w:id="38" w:name="_Toc513029225"/>
      <w:r/>
      <w:bookmarkStart w:id="39" w:name="_Toc462564084"/>
      <w:r/>
      <w:bookmarkStart w:id="40" w:name="_Toc16938541"/>
      <w:r/>
      <w:bookmarkStart w:id="41" w:name="_Toc20823297"/>
      <w:r>
        <w:rPr>
          <w:rFonts w:hint="eastAsia" w:ascii="宋体" w:hAnsi="宋体"/>
          <w:b/>
          <w:szCs w:val="21"/>
        </w:rPr>
        <w:t xml:space="preserve">17、投标文件</w:t>
      </w:r>
      <w:bookmarkEnd w:id="38"/>
      <w:r/>
      <w:bookmarkEnd w:id="39"/>
      <w:r/>
      <w:bookmarkEnd w:id="40"/>
      <w:r/>
      <w:bookmarkEnd w:id="41"/>
      <w:r>
        <w:rPr>
          <w:rFonts w:hint="eastAsia" w:ascii="宋体" w:hAnsi="宋体"/>
          <w:b/>
          <w:szCs w:val="21"/>
        </w:rPr>
        <w:t xml:space="preserve">的递交</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rPr>
          <w:rFonts w:ascii="宋体" w:hAnsi="宋体"/>
          <w:b/>
          <w:szCs w:val="21"/>
        </w:rPr>
      </w:r>
      <w:r/>
    </w:p>
    <w:p>
      <w:pPr>
        <w:pStyle w:val="932"/>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932"/>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rPr>
          <w:rFonts w:ascii="宋体" w:hAnsi="宋体"/>
          <w:b/>
          <w:szCs w:val="21"/>
        </w:rPr>
      </w:r>
      <w:r/>
    </w:p>
    <w:p>
      <w:pPr>
        <w:pStyle w:val="932"/>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932"/>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rPr>
          <w:rFonts w:ascii="宋体" w:hAnsi="宋体"/>
          <w:b/>
          <w:szCs w:val="21"/>
        </w:rPr>
      </w:r>
      <w:r/>
    </w:p>
    <w:p>
      <w:pPr>
        <w:pStyle w:val="932"/>
        <w:ind w:firstLine="422"/>
        <w:spacing w:line="360" w:lineRule="auto"/>
      </w:pPr>
      <w:r>
        <w:rPr>
          <w:rFonts w:hint="eastAsia" w:ascii="宋体" w:hAnsi="宋体"/>
          <w:b/>
          <w:szCs w:val="21"/>
        </w:rPr>
        <w:t xml:space="preserve">17.7各投标人应在规定时间内凭CA证书进行网上解密。</w:t>
      </w:r>
      <w:r/>
    </w:p>
    <w:p>
      <w:pPr>
        <w:pStyle w:val="932"/>
        <w:ind w:firstLine="422"/>
        <w:spacing w:line="360" w:lineRule="auto"/>
        <w:rPr>
          <w:rFonts w:ascii="宋体" w:hAnsi="宋体"/>
          <w:b/>
          <w:szCs w:val="21"/>
        </w:rPr>
      </w:pPr>
      <w:r>
        <w:rPr>
          <w:rFonts w:hint="eastAsia" w:ascii="宋体" w:hAnsi="宋体"/>
          <w:b/>
          <w:szCs w:val="21"/>
        </w:rPr>
        <w:t xml:space="preserve">18、投标截止日期</w:t>
      </w:r>
      <w:bookmarkEnd w:id="42"/>
      <w:r/>
      <w:bookmarkEnd w:id="43"/>
      <w:r/>
      <w:bookmarkEnd w:id="44"/>
      <w:r>
        <w:rPr>
          <w:rFonts w:ascii="宋体" w:hAnsi="宋体"/>
          <w:b/>
          <w:szCs w:val="21"/>
        </w:rPr>
      </w:r>
      <w:r/>
    </w:p>
    <w:p>
      <w:pPr>
        <w:pStyle w:val="932"/>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932"/>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szCs w:val="21"/>
        </w:rPr>
      </w:r>
      <w:r/>
    </w:p>
    <w:p>
      <w:pPr>
        <w:pStyle w:val="932"/>
        <w:ind w:firstLine="422"/>
        <w:spacing w:line="360" w:lineRule="auto"/>
        <w:rPr>
          <w:rFonts w:ascii="宋体" w:hAnsi="宋体"/>
          <w:b/>
          <w:szCs w:val="21"/>
        </w:rPr>
      </w:pPr>
      <w:r/>
      <w:bookmarkStart w:id="45" w:name="_Toc20823299"/>
      <w:r/>
      <w:bookmarkStart w:id="46" w:name="_Toc16938543"/>
      <w:r/>
      <w:bookmarkStart w:id="47" w:name="_Toc513029227"/>
      <w:r>
        <w:rPr>
          <w:rFonts w:hint="eastAsia" w:ascii="宋体" w:hAnsi="宋体"/>
          <w:b/>
          <w:szCs w:val="21"/>
        </w:rPr>
        <w:t xml:space="preserve">19、投标文件</w:t>
      </w:r>
      <w:bookmarkEnd w:id="45"/>
      <w:r/>
      <w:bookmarkEnd w:id="46"/>
      <w:r/>
      <w:bookmarkEnd w:id="47"/>
      <w:r>
        <w:rPr>
          <w:rFonts w:hint="eastAsia" w:ascii="宋体" w:hAnsi="宋体"/>
          <w:b/>
          <w:szCs w:val="21"/>
        </w:rPr>
        <w:t xml:space="preserve">的拒收</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932"/>
        <w:ind w:firstLine="422"/>
        <w:spacing w:line="360" w:lineRule="auto"/>
        <w:rPr>
          <w:rFonts w:ascii="宋体" w:hAnsi="宋体"/>
          <w:b/>
          <w:szCs w:val="21"/>
        </w:rPr>
      </w:pPr>
      <w:r/>
      <w:bookmarkStart w:id="48" w:name="_Toc20823300"/>
      <w:r/>
      <w:bookmarkStart w:id="49" w:name="_Toc513029228"/>
      <w:r/>
      <w:bookmarkStart w:id="50" w:name="_Toc16938544"/>
      <w:r>
        <w:rPr>
          <w:rFonts w:hint="eastAsia" w:ascii="宋体" w:hAnsi="宋体"/>
          <w:b/>
          <w:szCs w:val="21"/>
        </w:rPr>
        <w:t xml:space="preserve">20、投标文件的撤回和修改</w:t>
      </w:r>
      <w:bookmarkEnd w:id="48"/>
      <w:r/>
      <w:bookmarkEnd w:id="49"/>
      <w:r/>
      <w:bookmarkEnd w:id="50"/>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21.2投标人不足3家的，不得开标。</w:t>
      </w:r>
      <w:r>
        <w:rPr>
          <w:rFonts w:ascii="宋体" w:hAnsi="宋体"/>
          <w:bCs/>
          <w:szCs w:val="21"/>
        </w:rPr>
      </w:r>
      <w:r/>
    </w:p>
    <w:p>
      <w:pPr>
        <w:pStyle w:val="932"/>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932"/>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932"/>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932"/>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932"/>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932"/>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rPr>
          <w:rFonts w:ascii="宋体" w:hAnsi="宋体"/>
        </w:rPr>
      </w:r>
      <w:r/>
    </w:p>
    <w:p>
      <w:pPr>
        <w:pStyle w:val="932"/>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932"/>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27.3代理机构将在“扬州市政府采购网”、“江苏省政府采购网”和“中国政府采购网”发布中标公告，公告期限为1个工作日。</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ype="textWrapping" w:clear="all"/>
      </w:r>
      <w:r>
        <w:rPr>
          <w:rFonts w:hint="eastAsia" w:ascii="宋体" w:hAnsi="宋体"/>
          <w:bCs/>
          <w:szCs w:val="21"/>
        </w:rPr>
        <w:t xml:space="preserve">    28.2.2对采购过程提出质疑的，为各采购程序环节结束之日起7个工作日内提出。</w:t>
      </w:r>
      <w:r>
        <w:rPr>
          <w:rFonts w:hint="eastAsia" w:ascii="宋体" w:hAnsi="宋体"/>
          <w:bCs/>
          <w:szCs w:val="21"/>
        </w:rPr>
        <w:br w:type="textWrapping" w:clear="all"/>
      </w:r>
      <w:r>
        <w:rPr>
          <w:rFonts w:hint="eastAsia" w:ascii="宋体" w:hAnsi="宋体"/>
          <w:bCs/>
          <w:szCs w:val="21"/>
        </w:rPr>
        <w:t xml:space="preserve">    28.2.3对中标结果提出质疑的，为中标结果公告期限届满之日起7个工作日内提出。</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ascii="宋体" w:hAnsi="宋体"/>
          <w:bCs/>
          <w:szCs w:val="21"/>
        </w:rPr>
      </w:r>
      <w:r/>
    </w:p>
    <w:p>
      <w:pPr>
        <w:pStyle w:val="932"/>
        <w:ind w:firstLine="420"/>
        <w:spacing w:line="440" w:lineRule="exact"/>
        <w:rPr>
          <w:rFonts w:ascii="宋体" w:hAnsi="宋体"/>
          <w:bCs/>
          <w:szCs w:val="21"/>
        </w:rPr>
      </w:pPr>
      <w:r>
        <w:rPr>
          <w:rFonts w:hint="eastAsia" w:ascii="宋体" w:hAnsi="宋体"/>
          <w:bCs/>
          <w:szCs w:val="21"/>
        </w:rPr>
        <w:t xml:space="preserve">28.5 代理机构及采购人只接收以纸质原件形式送达的质疑，</w:t>
      </w:r>
      <w:r>
        <w:rPr>
          <w:rFonts w:hint="eastAsia" w:ascii="宋体" w:hAnsi="宋体"/>
          <w:b/>
          <w:szCs w:val="21"/>
          <w:u w:val="single"/>
        </w:rPr>
        <w:t xml:space="preserve">同时需与采购代理机构经办人确认是否收到《质疑函》，如供应商未按上述要求去做，将自行承担所产生的风险。</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932"/>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932"/>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932"/>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bCs/>
          <w:szCs w:val="21"/>
        </w:rPr>
      </w:r>
      <w:r/>
    </w:p>
    <w:p>
      <w:pPr>
        <w:pStyle w:val="932"/>
        <w:ind w:firstLine="422"/>
        <w:spacing w:line="360" w:lineRule="auto"/>
        <w:rPr>
          <w:rFonts w:ascii="宋体" w:hAnsi="宋体"/>
          <w:bCs/>
          <w:szCs w:val="21"/>
        </w:rPr>
      </w:pPr>
      <w:r>
        <w:rPr>
          <w:b/>
          <w:bCs/>
        </w:rPr>
        <w:t xml:space="preserve">3</w:t>
      </w:r>
      <w:r>
        <w:rPr>
          <w:rFonts w:hint="eastAsia"/>
          <w:b/>
          <w:bCs/>
        </w:rPr>
        <w:t xml:space="preserve">1其他</w:t>
      </w:r>
      <w:r>
        <w:br w:type="textWrapping" w:clear="all"/>
      </w:r>
      <w:r>
        <w:t xml:space="preserve">    3</w:t>
      </w:r>
      <w:r>
        <w:rPr>
          <w:rFonts w:hint="eastAsia"/>
        </w:rPr>
        <w:t xml:space="preserve">1</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933"/>
        <w:jc w:val="center"/>
        <w:rPr>
          <w:rFonts w:hint="eastAsia" w:ascii="宋体" w:hAnsi="宋体"/>
          <w:szCs w:val="36"/>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Pr>
          <w:rFonts w:hint="eastAsia" w:ascii="宋体" w:hAnsi="宋体"/>
          <w:szCs w:val="36"/>
        </w:rPr>
      </w:r>
      <w:r/>
    </w:p>
    <w:p>
      <w:pPr>
        <w:pStyle w:val="933"/>
        <w:jc w:val="center"/>
        <w:rPr>
          <w:rFonts w:ascii="宋体" w:hAnsi="宋体"/>
          <w:szCs w:val="36"/>
        </w:rPr>
      </w:pPr>
      <w:r>
        <w:rPr>
          <w:rFonts w:hint="eastAsia" w:ascii="宋体" w:hAnsi="宋体"/>
          <w:szCs w:val="36"/>
        </w:rPr>
        <w:t xml:space="preserve">第三章 合同条款及格式</w:t>
      </w:r>
      <w:bookmarkEnd w:id="51"/>
      <w:r>
        <w:rPr>
          <w:rFonts w:ascii="宋体" w:hAnsi="宋体"/>
          <w:szCs w:val="36"/>
        </w:rPr>
      </w:r>
      <w:r/>
    </w:p>
    <w:p>
      <w:pPr>
        <w:pStyle w:val="950"/>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rPr>
          <w:rFonts w:hAnsi="宋体"/>
          <w:sz w:val="21"/>
        </w:rPr>
      </w:r>
      <w:r/>
    </w:p>
    <w:p>
      <w:pPr>
        <w:pStyle w:val="950"/>
        <w:ind w:firstLine="422"/>
        <w:jc w:val="center"/>
        <w:spacing w:before="120" w:after="120" w:line="360" w:lineRule="auto"/>
        <w:rPr>
          <w:rFonts w:hint="eastAsia" w:hAnsi="宋体"/>
          <w:b/>
          <w:bCs/>
          <w:sz w:val="21"/>
        </w:rPr>
      </w:pPr>
      <w:r>
        <w:rPr>
          <w:rFonts w:hint="eastAsia" w:hAnsi="宋体"/>
          <w:b/>
          <w:bCs/>
          <w:sz w:val="21"/>
        </w:rPr>
        <w:t xml:space="preserve">扬州市政府采购合同（服务)（合同编号）（包号）</w:t>
      </w:r>
      <w:r>
        <w:rPr>
          <w:rFonts w:hint="eastAsia" w:hAnsi="宋体"/>
          <w:b/>
          <w:bCs/>
          <w:sz w:val="21"/>
        </w:rPr>
      </w:r>
      <w:r/>
    </w:p>
    <w:p>
      <w:pPr>
        <w:pStyle w:val="950"/>
        <w:ind w:firstLine="420"/>
        <w:spacing w:before="120" w:after="120" w:line="360" w:lineRule="auto"/>
        <w:rPr>
          <w:rFonts w:hint="eastAsia" w:hAnsi="宋体"/>
          <w:sz w:val="21"/>
        </w:rPr>
      </w:pPr>
      <w:r>
        <w:rPr>
          <w:rFonts w:hint="eastAsia" w:hAnsi="宋体"/>
          <w:sz w:val="21"/>
        </w:rPr>
        <w:t xml:space="preserve">项目名称：扬州市瘦西湖风景区管理处西门、北门、蜀冈西峰、夜巡保安服务采购项目               </w:t>
      </w:r>
      <w:r>
        <w:rPr>
          <w:rFonts w:hint="eastAsia" w:hAnsi="宋体"/>
          <w:sz w:val="21"/>
        </w:rPr>
      </w:r>
      <w:r/>
    </w:p>
    <w:p>
      <w:pPr>
        <w:pStyle w:val="950"/>
        <w:ind w:firstLine="420"/>
        <w:spacing w:before="120" w:after="120" w:line="360" w:lineRule="auto"/>
        <w:rPr>
          <w:rFonts w:hint="eastAsia" w:hAnsi="宋体" w:eastAsia="宋体"/>
          <w:color w:val="ff0000"/>
          <w:sz w:val="21"/>
          <w:lang w:eastAsia="zh-CN"/>
        </w:rPr>
      </w:pPr>
      <w:r>
        <w:rPr>
          <w:rFonts w:hint="eastAsia" w:hAnsi="宋体"/>
          <w:sz w:val="21"/>
        </w:rPr>
        <w:t xml:space="preserve">项目编号：</w:t>
      </w:r>
      <w:r>
        <w:rPr>
          <w:rFonts w:hint="eastAsia" w:hAnsi="宋体"/>
          <w:color w:val="ff0000"/>
          <w:sz w:val="21"/>
          <w:lang w:eastAsia="zh-CN"/>
        </w:rPr>
        <w:t xml:space="preserve">JSZC-321092-SWGC-G2024-0216号</w:t>
      </w:r>
      <w:r>
        <w:rPr>
          <w:rFonts w:hint="eastAsia" w:hAnsi="宋体" w:eastAsia="宋体"/>
          <w:color w:val="ff0000"/>
          <w:sz w:val="21"/>
          <w:lang w:eastAsia="zh-CN"/>
        </w:rPr>
      </w:r>
      <w:r/>
    </w:p>
    <w:p>
      <w:pPr>
        <w:pStyle w:val="950"/>
        <w:ind w:firstLine="420"/>
        <w:spacing w:before="120" w:after="120" w:line="360" w:lineRule="auto"/>
        <w:rPr>
          <w:rFonts w:hint="eastAsia" w:hAnsi="宋体"/>
          <w:sz w:val="21"/>
        </w:rPr>
      </w:pPr>
      <w:r>
        <w:rPr>
          <w:rFonts w:hint="eastAsia" w:hAnsi="宋体"/>
          <w:sz w:val="21"/>
        </w:rPr>
        <w:t xml:space="preserve">甲方：（买方）扬州市瘦西湖风景区管理处</w:t>
      </w:r>
      <w:r>
        <w:rPr>
          <w:rFonts w:hint="eastAsia" w:hAnsi="宋体"/>
          <w:sz w:val="21"/>
        </w:rPr>
      </w:r>
      <w:r/>
    </w:p>
    <w:p>
      <w:pPr>
        <w:pStyle w:val="950"/>
        <w:ind w:firstLine="420"/>
        <w:spacing w:before="120" w:after="120" w:line="360" w:lineRule="auto"/>
        <w:rPr>
          <w:rFonts w:hAnsi="宋体"/>
          <w:sz w:val="21"/>
        </w:rPr>
      </w:pPr>
      <w:r>
        <w:rPr>
          <w:rFonts w:hint="eastAsia" w:hAnsi="宋体"/>
          <w:sz w:val="21"/>
        </w:rPr>
        <w:t xml:space="preserve">乙方：（卖方）_________</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见证方：</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甲、乙双方根据江苏苏维工程管理有限公司</w:t>
      </w:r>
      <w:r>
        <w:rPr>
          <w:rFonts w:hint="eastAsia" w:hAnsi="宋体"/>
          <w:sz w:val="21"/>
          <w:u w:val="single"/>
        </w:rPr>
        <w:t xml:space="preserve">         </w:t>
      </w:r>
      <w:r>
        <w:rPr>
          <w:rFonts w:hint="eastAsia" w:hAnsi="宋体"/>
          <w:sz w:val="21"/>
        </w:rPr>
        <w:t xml:space="preserve">项目公开招标的结果，签署本合同。</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一、服务及货物</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1.1 服务及货物名称：</w:t>
      </w:r>
      <w:r>
        <w:rPr>
          <w:rFonts w:hAnsi="宋体"/>
          <w:sz w:val="21"/>
        </w:rPr>
      </w:r>
      <w:r/>
    </w:p>
    <w:p>
      <w:pPr>
        <w:pStyle w:val="950"/>
        <w:ind w:firstLine="420"/>
        <w:spacing w:before="120" w:after="120" w:line="360" w:lineRule="auto"/>
        <w:rPr>
          <w:rFonts w:hAnsi="宋体"/>
          <w:sz w:val="21"/>
        </w:rPr>
      </w:pPr>
      <w:r>
        <w:rPr>
          <w:rFonts w:hAnsi="宋体"/>
          <w:sz w:val="21"/>
        </w:rPr>
        <w:t xml:space="preserve">1.2 型号规格：</w:t>
      </w:r>
      <w:r>
        <w:rPr>
          <w:rFonts w:hAnsi="宋体"/>
          <w:sz w:val="21"/>
        </w:rPr>
      </w:r>
      <w:r/>
    </w:p>
    <w:p>
      <w:pPr>
        <w:pStyle w:val="950"/>
        <w:ind w:firstLine="420"/>
        <w:spacing w:before="120" w:after="120" w:line="360" w:lineRule="auto"/>
        <w:rPr>
          <w:rFonts w:hAnsi="宋体"/>
          <w:sz w:val="21"/>
        </w:rPr>
      </w:pPr>
      <w:r>
        <w:rPr>
          <w:rFonts w:hAnsi="宋体"/>
          <w:sz w:val="21"/>
        </w:rPr>
        <w:t xml:space="preserve">1.3 数量（单位）</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二、合同金额</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2.1 本合同金额为（大写）：____________________________________圆（_______________元）人民币。</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三、技术资料</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四、知识产权</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五、产权担保</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六、履约保证金</w:t>
      </w:r>
      <w:r>
        <w:rPr>
          <w:rFonts w:hAnsi="宋体"/>
          <w:b/>
          <w:bCs/>
          <w:sz w:val="21"/>
        </w:rPr>
      </w:r>
      <w:r/>
    </w:p>
    <w:p>
      <w:pPr>
        <w:pStyle w:val="950"/>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rPr>
          <w:rFonts w:hAnsi="宋体"/>
          <w:sz w:val="21"/>
        </w:rPr>
      </w:r>
      <w:r/>
    </w:p>
    <w:p>
      <w:pPr>
        <w:pStyle w:val="950"/>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hAnsi="宋体" w:cs="宋体"/>
          <w:sz w:val="21"/>
        </w:rPr>
      </w:r>
      <w:r/>
    </w:p>
    <w:p>
      <w:pPr>
        <w:pStyle w:val="950"/>
        <w:ind w:firstLine="420"/>
        <w:spacing w:before="120" w:after="120" w:line="360" w:lineRule="auto"/>
        <w:rPr>
          <w:rFonts w:hAnsi="宋体"/>
          <w:sz w:val="21"/>
        </w:rPr>
      </w:pPr>
      <w:r>
        <w:rPr>
          <w:rFonts w:hint="eastAsia" w:hAnsi="宋体"/>
          <w:sz w:val="21"/>
        </w:rPr>
        <w:t xml:space="preserve">6.4 履约保证金收取：无</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七、转包或分包</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rPr>
          <w:rFonts w:hAnsi="宋体"/>
          <w:sz w:val="21"/>
        </w:rPr>
      </w:r>
      <w:r/>
    </w:p>
    <w:p>
      <w:pPr>
        <w:pStyle w:val="950"/>
        <w:ind w:left="315" w:firstLine="105"/>
        <w:spacing w:before="120" w:after="120" w:line="360" w:lineRule="auto"/>
        <w:rPr>
          <w:rFonts w:hAnsi="宋体"/>
          <w:b/>
          <w:bCs/>
          <w:sz w:val="21"/>
        </w:rPr>
      </w:pPr>
      <w:r>
        <w:rPr>
          <w:rFonts w:hint="eastAsia" w:hAnsi="宋体"/>
          <w:b/>
          <w:bCs/>
          <w:sz w:val="21"/>
        </w:rPr>
        <w:t xml:space="preserve">八、服务期</w:t>
      </w:r>
      <w:r>
        <w:rPr>
          <w:rFonts w:hAnsi="宋体"/>
          <w:b/>
          <w:bCs/>
          <w:sz w:val="21"/>
        </w:rPr>
      </w:r>
      <w:r/>
    </w:p>
    <w:p>
      <w:pPr>
        <w:pStyle w:val="950"/>
        <w:ind w:firstLine="420"/>
        <w:spacing w:before="120" w:after="120" w:line="360" w:lineRule="auto"/>
        <w:rPr>
          <w:rFonts w:hint="eastAsia" w:hAnsi="宋体"/>
          <w:sz w:val="21"/>
        </w:rPr>
      </w:pPr>
      <w:r>
        <w:rPr>
          <w:rFonts w:hint="eastAsia" w:hAnsi="宋体"/>
          <w:sz w:val="21"/>
        </w:rPr>
        <w:t xml:space="preserve">8.1 服务期：两年（自合同签订且正式实施之日起计算）</w:t>
      </w:r>
      <w:r>
        <w:rPr>
          <w:rFonts w:hint="eastAsia" w:hAnsi="宋体"/>
          <w:sz w:val="21"/>
        </w:rPr>
      </w:r>
      <w:r/>
    </w:p>
    <w:p>
      <w:pPr>
        <w:pStyle w:val="950"/>
        <w:ind w:firstLine="422"/>
        <w:spacing w:before="120" w:after="120" w:line="360" w:lineRule="auto"/>
        <w:rPr>
          <w:rFonts w:hAnsi="宋体"/>
          <w:b/>
          <w:bCs/>
          <w:sz w:val="21"/>
        </w:rPr>
      </w:pPr>
      <w:r>
        <w:rPr>
          <w:rFonts w:hint="eastAsia" w:hAnsi="宋体"/>
          <w:b/>
          <w:bCs/>
          <w:sz w:val="21"/>
        </w:rPr>
        <w:t xml:space="preserve">九、交付期、交付方式及交付地点</w:t>
      </w:r>
      <w:r>
        <w:rPr>
          <w:rFonts w:hAnsi="宋体"/>
          <w:b/>
          <w:bCs/>
          <w:sz w:val="21"/>
        </w:rPr>
      </w:r>
      <w:r/>
    </w:p>
    <w:p>
      <w:pPr>
        <w:pStyle w:val="950"/>
        <w:ind w:firstLine="420"/>
        <w:spacing w:before="120" w:after="120" w:line="360" w:lineRule="auto"/>
        <w:rPr>
          <w:rFonts w:hint="eastAsia" w:hAnsi="宋体"/>
          <w:sz w:val="21"/>
        </w:rPr>
      </w:pPr>
      <w:r>
        <w:rPr>
          <w:rFonts w:hint="eastAsia" w:hAnsi="宋体"/>
          <w:sz w:val="21"/>
        </w:rPr>
        <w:t xml:space="preserve">9.1 交付期：甲方指定时间</w:t>
      </w:r>
      <w:r>
        <w:rPr>
          <w:rFonts w:hint="eastAsia" w:hAnsi="宋体"/>
          <w:sz w:val="21"/>
        </w:rPr>
      </w:r>
      <w:r/>
    </w:p>
    <w:p>
      <w:pPr>
        <w:pStyle w:val="950"/>
        <w:ind w:firstLine="420"/>
        <w:spacing w:before="120" w:after="120" w:line="360" w:lineRule="auto"/>
        <w:rPr>
          <w:rFonts w:hAnsi="宋体"/>
          <w:sz w:val="21"/>
        </w:rPr>
      </w:pPr>
      <w:r>
        <w:rPr>
          <w:rFonts w:hint="eastAsia" w:hAnsi="宋体"/>
          <w:sz w:val="21"/>
        </w:rPr>
        <w:t xml:space="preserve">9.2 交付方式：甲方指定方式</w:t>
      </w:r>
      <w:r>
        <w:rPr>
          <w:rFonts w:hAnsi="宋体"/>
          <w:sz w:val="21"/>
        </w:rPr>
      </w:r>
      <w:r/>
    </w:p>
    <w:p>
      <w:pPr>
        <w:pStyle w:val="950"/>
        <w:ind w:firstLine="420"/>
        <w:spacing w:before="120" w:after="120" w:line="360" w:lineRule="auto"/>
        <w:rPr>
          <w:rFonts w:hint="eastAsia" w:hAnsi="宋体"/>
          <w:sz w:val="21"/>
        </w:rPr>
      </w:pPr>
      <w:r>
        <w:rPr>
          <w:rFonts w:hint="eastAsia" w:hAnsi="宋体"/>
          <w:sz w:val="21"/>
        </w:rPr>
        <w:t xml:space="preserve">9.3 交付地点：甲方指定地点</w:t>
      </w:r>
      <w:r>
        <w:rPr>
          <w:rFonts w:hint="eastAsia" w:hAnsi="宋体"/>
          <w:sz w:val="21"/>
        </w:rPr>
      </w:r>
      <w:r/>
    </w:p>
    <w:p>
      <w:pPr>
        <w:pStyle w:val="950"/>
        <w:ind w:firstLine="422"/>
        <w:spacing w:before="120" w:after="120" w:line="360" w:lineRule="auto"/>
        <w:rPr>
          <w:rFonts w:hAnsi="宋体"/>
          <w:b/>
          <w:bCs/>
          <w:sz w:val="21"/>
        </w:rPr>
      </w:pPr>
      <w:r>
        <w:rPr>
          <w:rFonts w:hint="eastAsia" w:hAnsi="宋体"/>
          <w:b/>
          <w:bCs/>
          <w:sz w:val="21"/>
        </w:rPr>
        <w:t xml:space="preserve">十、货款支付</w:t>
      </w:r>
      <w:r>
        <w:rPr>
          <w:rFonts w:hAnsi="宋体"/>
          <w:b/>
          <w:bCs/>
          <w:sz w:val="21"/>
        </w:rPr>
      </w:r>
      <w:r/>
    </w:p>
    <w:p>
      <w:pPr>
        <w:pStyle w:val="932"/>
        <w:ind w:firstLine="420"/>
        <w:spacing w:line="360" w:lineRule="auto"/>
        <w:rPr>
          <w:rFonts w:ascii="宋体" w:hAnsi="宋体" w:cs="宋体"/>
          <w:szCs w:val="21"/>
        </w:rPr>
      </w:pPr>
      <w:r>
        <w:rPr>
          <w:rFonts w:hint="eastAsia" w:ascii="宋体" w:hAnsi="宋体" w:cs="宋体"/>
          <w:szCs w:val="21"/>
        </w:rPr>
        <w:t xml:space="preserve">10.1 本合同项下所有款项均以人民币支付。 </w:t>
      </w:r>
      <w:r>
        <w:rPr>
          <w:rFonts w:ascii="宋体" w:hAnsi="宋体" w:cs="宋体"/>
          <w:szCs w:val="21"/>
        </w:rPr>
      </w:r>
      <w:r/>
    </w:p>
    <w:p>
      <w:pPr>
        <w:pStyle w:val="932"/>
        <w:ind w:firstLine="420"/>
        <w:spacing w:line="360" w:lineRule="auto"/>
        <w:rPr>
          <w:rFonts w:ascii="宋体" w:hAnsi="宋体" w:cs="宋体"/>
          <w:szCs w:val="21"/>
        </w:rPr>
      </w:pPr>
      <w:r>
        <w:rPr>
          <w:rFonts w:hint="eastAsia" w:ascii="宋体" w:hAnsi="宋体" w:cs="宋体"/>
          <w:szCs w:val="21"/>
        </w:rPr>
        <w:t xml:space="preserve">10.2 本合同项下的采购资金由甲方支付，付款前乙方向甲方开具发票。</w:t>
      </w:r>
      <w:r>
        <w:rPr>
          <w:rFonts w:ascii="宋体" w:hAnsi="宋体" w:cs="宋体"/>
          <w:szCs w:val="21"/>
        </w:rPr>
      </w:r>
      <w:r/>
    </w:p>
    <w:p>
      <w:pPr>
        <w:pStyle w:val="950"/>
        <w:ind w:firstLine="420"/>
        <w:spacing w:line="360" w:lineRule="auto"/>
        <w:rPr>
          <w:rFonts w:hint="eastAsia" w:hAnsi="宋体" w:cs="宋体"/>
          <w:sz w:val="21"/>
        </w:rPr>
      </w:pPr>
      <w:r>
        <w:rPr>
          <w:rFonts w:hint="eastAsia" w:hAnsi="宋体" w:cs="宋体"/>
          <w:sz w:val="21"/>
        </w:rPr>
        <w:t xml:space="preserve">10.3 甲方付款方式：</w:t>
      </w:r>
      <w:r>
        <w:rPr>
          <w:rFonts w:hint="eastAsia" w:hAnsi="宋体" w:cs="宋体"/>
          <w:sz w:val="21"/>
        </w:rPr>
      </w:r>
      <w:r/>
    </w:p>
    <w:p>
      <w:pPr>
        <w:pStyle w:val="932"/>
        <w:ind w:firstLine="420"/>
        <w:spacing w:line="360" w:lineRule="auto"/>
        <w:rPr>
          <w:rFonts w:hint="eastAsia" w:ascii="宋体" w:hAnsi="宋体" w:cs="宋体"/>
          <w:szCs w:val="21"/>
        </w:rPr>
      </w:pPr>
      <w:r>
        <w:rPr>
          <w:rFonts w:hint="eastAsia" w:ascii="宋体" w:hAnsi="宋体" w:cs="宋体"/>
          <w:szCs w:val="21"/>
        </w:rPr>
        <w:t xml:space="preserve">合同签订后，乙方向甲方开具发票，甲方自收到发票之日起10个工作日内支付当年合同金额30%的预付款。</w:t>
      </w:r>
      <w:r>
        <w:rPr>
          <w:rFonts w:hint="eastAsia" w:ascii="宋体" w:hAnsi="宋体" w:cs="宋体"/>
          <w:szCs w:val="21"/>
        </w:rPr>
      </w:r>
      <w:r/>
    </w:p>
    <w:p>
      <w:pPr>
        <w:pStyle w:val="950"/>
        <w:ind w:firstLine="420"/>
        <w:spacing w:line="360" w:lineRule="auto"/>
        <w:rPr>
          <w:rFonts w:hint="eastAsia" w:hAnsi="宋体" w:cs="宋体"/>
          <w:sz w:val="21"/>
        </w:rPr>
      </w:pPr>
      <w:r>
        <w:rPr>
          <w:rFonts w:hint="eastAsia" w:hAnsi="宋体" w:cs="宋体"/>
          <w:sz w:val="21"/>
        </w:rPr>
        <w:t xml:space="preserve">服务开始后，乙方向甲方开具发票，甲方每月自收到发票之日起10个工作日内支付上月的实际服务费用，服务期满达到离场要求且按时撤场后，结清全部账目。</w:t>
      </w:r>
      <w:r>
        <w:rPr>
          <w:rFonts w:hint="eastAsia" w:hAnsi="宋体" w:cs="宋体"/>
          <w:sz w:val="21"/>
        </w:rPr>
      </w:r>
      <w:r/>
    </w:p>
    <w:p>
      <w:pPr>
        <w:pStyle w:val="950"/>
        <w:ind w:firstLine="422"/>
        <w:spacing w:before="120" w:after="120" w:line="360" w:lineRule="auto"/>
        <w:rPr>
          <w:rFonts w:hAnsi="宋体"/>
          <w:b/>
          <w:bCs/>
          <w:sz w:val="21"/>
        </w:rPr>
      </w:pPr>
      <w:r>
        <w:rPr>
          <w:rFonts w:hint="eastAsia" w:hAnsi="宋体"/>
          <w:b/>
          <w:bCs/>
          <w:sz w:val="21"/>
        </w:rPr>
        <w:t xml:space="preserve">十一、税费</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11.1本合同执行中相关的一切税费均由乙方负担。</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十二、质量保证及售后服务</w:t>
      </w:r>
      <w:r>
        <w:rPr>
          <w:rFonts w:hAnsi="宋体"/>
          <w:b/>
          <w:bCs/>
          <w:sz w:val="21"/>
        </w:rPr>
      </w:r>
      <w:r/>
    </w:p>
    <w:p>
      <w:pPr>
        <w:pStyle w:val="932"/>
        <w:ind w:firstLine="420"/>
        <w:spacing w:line="360" w:lineRule="auto"/>
        <w:rPr>
          <w:rFonts w:ascii="宋体" w:hAnsi="宋体"/>
          <w:szCs w:val="21"/>
        </w:rPr>
      </w:pPr>
      <w:r>
        <w:rPr>
          <w:rFonts w:hint="eastAsia" w:ascii="宋体" w:hAnsi="宋体" w:cs="宋体"/>
          <w:szCs w:val="21"/>
        </w:rPr>
        <w:t xml:space="preserve">12.1 乙方应按招标文件规定及投标文件承诺的技术性能、技术要求、质量标准向甲方提供服务；若无特殊说明，则按国家有关部门最新颁布的标准及规范为准。</w:t>
      </w:r>
      <w:r>
        <w:rPr>
          <w:rFonts w:ascii="宋体" w:hAnsi="宋体"/>
          <w:szCs w:val="21"/>
        </w:rPr>
      </w:r>
      <w:r/>
    </w:p>
    <w:p>
      <w:pPr>
        <w:pStyle w:val="932"/>
        <w:ind w:firstLine="420"/>
        <w:spacing w:line="360" w:lineRule="auto"/>
        <w:rPr>
          <w:rFonts w:ascii="宋体" w:hAnsi="宋体"/>
          <w:szCs w:val="21"/>
        </w:rPr>
      </w:pPr>
      <w:r>
        <w:rPr>
          <w:rFonts w:hint="eastAsia" w:ascii="宋体" w:hAnsi="宋体" w:cs="宋体"/>
          <w:szCs w:val="21"/>
        </w:rPr>
        <w:t xml:space="preserve">12.2乙方应保证其提供的服务是全面和规范的，并完全符合招投标文件。如因乙方提供的服务有瑕疵造成甲方损失的，所需费用由乙方承担。</w:t>
      </w:r>
      <w:r>
        <w:rPr>
          <w:rFonts w:ascii="宋体" w:hAnsi="宋体"/>
          <w:szCs w:val="21"/>
        </w:rPr>
      </w:r>
      <w:r/>
    </w:p>
    <w:p>
      <w:pPr>
        <w:pStyle w:val="932"/>
        <w:ind w:firstLine="420"/>
        <w:spacing w:line="360" w:lineRule="auto"/>
        <w:rPr>
          <w:rFonts w:hAnsi="宋体"/>
        </w:rPr>
      </w:pPr>
      <w:r>
        <w:rPr>
          <w:rFonts w:hint="eastAsia" w:ascii="宋体" w:hAnsi="宋体" w:cs="宋体"/>
          <w:szCs w:val="21"/>
        </w:rPr>
        <w:t xml:space="preserve">12.3 如在使用过程中发生质量问题，乙方在接到甲方通知后在___小时内到达甲方现场。</w:t>
      </w:r>
      <w:r>
        <w:rPr>
          <w:rFonts w:hAnsi="宋体"/>
        </w:rPr>
      </w:r>
      <w:r/>
    </w:p>
    <w:p>
      <w:pPr>
        <w:pStyle w:val="950"/>
        <w:ind w:firstLine="422"/>
        <w:spacing w:before="120" w:after="120" w:line="360" w:lineRule="auto"/>
        <w:rPr>
          <w:rFonts w:hAnsi="宋体"/>
          <w:b/>
          <w:bCs/>
          <w:sz w:val="21"/>
        </w:rPr>
      </w:pPr>
      <w:r>
        <w:rPr>
          <w:rFonts w:hint="eastAsia" w:hAnsi="宋体"/>
          <w:b/>
          <w:bCs/>
          <w:sz w:val="21"/>
        </w:rPr>
        <w:t xml:space="preserve">十三、交付和验收</w:t>
      </w:r>
      <w:r>
        <w:rPr>
          <w:rFonts w:hAnsi="宋体"/>
          <w:b/>
          <w:bCs/>
          <w:sz w:val="21"/>
        </w:rPr>
      </w:r>
      <w:r/>
    </w:p>
    <w:p>
      <w:pPr>
        <w:pStyle w:val="932"/>
        <w:ind w:firstLine="420"/>
        <w:spacing w:line="360" w:lineRule="auto"/>
        <w:rPr>
          <w:rFonts w:ascii="宋体" w:hAnsi="宋体"/>
          <w:szCs w:val="21"/>
        </w:rPr>
      </w:pPr>
      <w:r>
        <w:rPr>
          <w:rFonts w:hint="eastAsia" w:ascii="宋体" w:hAnsi="宋体"/>
          <w:szCs w:val="21"/>
        </w:rPr>
        <w:t xml:space="preserve">13.1 乙方应当在合同签订后</w:t>
      </w:r>
      <w:r>
        <w:rPr>
          <w:rFonts w:hint="eastAsia" w:ascii="宋体" w:hAnsi="宋体"/>
          <w:szCs w:val="21"/>
          <w:u w:val="single"/>
        </w:rPr>
        <w:t xml:space="preserve">     </w:t>
      </w:r>
      <w:r>
        <w:rPr>
          <w:rFonts w:hint="eastAsia" w:ascii="宋体" w:hAnsi="宋体"/>
          <w:szCs w:val="21"/>
        </w:rPr>
        <w:t xml:space="preserve">天内完成服务事项，招标文件有约定的，从其约定。</w:t>
      </w:r>
      <w:r>
        <w:rPr>
          <w:rFonts w:ascii="宋体" w:hAnsi="宋体"/>
          <w:szCs w:val="21"/>
        </w:rPr>
      </w:r>
      <w:r/>
    </w:p>
    <w:p>
      <w:pPr>
        <w:pStyle w:val="932"/>
        <w:ind w:firstLine="420"/>
        <w:spacing w:line="360" w:lineRule="auto"/>
        <w:rPr>
          <w:rFonts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rPr>
          <w:rFonts w:ascii="宋体" w:hAnsi="宋体"/>
          <w:szCs w:val="21"/>
        </w:rPr>
      </w:r>
      <w:r/>
    </w:p>
    <w:p>
      <w:pPr>
        <w:pStyle w:val="932"/>
        <w:ind w:firstLine="420"/>
        <w:spacing w:line="360" w:lineRule="auto"/>
        <w:rPr>
          <w:rFonts w:ascii="宋体" w:hAnsi="宋体"/>
          <w:szCs w:val="21"/>
        </w:rPr>
      </w:pPr>
      <w:r>
        <w:rPr>
          <w:rFonts w:hint="eastAsia" w:ascii="宋体" w:hAnsi="宋体"/>
          <w:szCs w:val="21"/>
        </w:rPr>
        <w:t xml:space="preserve">13.2 验收标准：按乙方投标文件的承诺，并不低于国家相关标准。</w:t>
      </w:r>
      <w:r>
        <w:rPr>
          <w:rFonts w:ascii="宋体" w:hAnsi="宋体"/>
          <w:szCs w:val="21"/>
        </w:rPr>
      </w:r>
      <w:r/>
    </w:p>
    <w:p>
      <w:pPr>
        <w:pStyle w:val="932"/>
        <w:ind w:firstLine="420"/>
        <w:spacing w:line="360" w:lineRule="auto"/>
        <w:rPr>
          <w:rFonts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工作日内初验收，甲方对乙方提交的服务依据招标文件上的技术要求和国家有关质量标准进行现场初步验收，外观、说明书、包装符合招标文件技术要求的，给予签收，初步验收不合格的不予签收。</w:t>
      </w:r>
      <w:r>
        <w:rPr>
          <w:rFonts w:ascii="宋体" w:hAnsi="宋体"/>
          <w:szCs w:val="21"/>
        </w:rPr>
      </w:r>
      <w:r/>
    </w:p>
    <w:p>
      <w:pPr>
        <w:pStyle w:val="932"/>
        <w:ind w:firstLine="420"/>
        <w:spacing w:line="360" w:lineRule="auto"/>
        <w:rPr>
          <w:rFonts w:ascii="宋体" w:hAnsi="宋体"/>
          <w:szCs w:val="21"/>
        </w:rPr>
      </w:pPr>
      <w:r>
        <w:rPr>
          <w:rFonts w:hint="eastAsia" w:ascii="宋体" w:hAnsi="宋体"/>
          <w:szCs w:val="21"/>
        </w:rPr>
        <w:t xml:space="preserve">13.3 乙方按照招标文件要求负责安装并培训甲方的使用操作人员，乙方在甲方使用前进行调试，调试直到符合技术要求的甲方才做最终验收。</w:t>
      </w:r>
      <w:r>
        <w:rPr>
          <w:rFonts w:ascii="宋体" w:hAnsi="宋体"/>
          <w:szCs w:val="21"/>
        </w:rPr>
      </w:r>
      <w:r/>
    </w:p>
    <w:p>
      <w:pPr>
        <w:pStyle w:val="932"/>
        <w:ind w:firstLine="420"/>
        <w:spacing w:line="360" w:lineRule="auto"/>
        <w:rPr>
          <w:rFonts w:ascii="宋体" w:hAnsi="宋体"/>
          <w:szCs w:val="21"/>
        </w:rPr>
      </w:pPr>
      <w:r>
        <w:rPr>
          <w:rFonts w:hint="eastAsia" w:ascii="宋体" w:hAnsi="宋体"/>
          <w:szCs w:val="21"/>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rPr>
          <w:rFonts w:ascii="宋体" w:hAnsi="宋体"/>
          <w:szCs w:val="21"/>
        </w:rPr>
      </w:r>
      <w:r/>
    </w:p>
    <w:p>
      <w:pPr>
        <w:pStyle w:val="932"/>
        <w:ind w:firstLine="420"/>
        <w:spacing w:line="360" w:lineRule="auto"/>
        <w:rPr>
          <w:rFonts w:ascii="宋体" w:hAnsi="宋体"/>
          <w:szCs w:val="21"/>
          <w:u w:val="single"/>
        </w:rPr>
      </w:pPr>
      <w:r>
        <w:rPr>
          <w:rFonts w:hint="eastAsia" w:ascii="宋体" w:hAnsi="宋体"/>
          <w:szCs w:val="21"/>
        </w:rPr>
        <w:t xml:space="preserve">13.5 甲乙双方关于调试和验收的其他约定：</w:t>
      </w:r>
      <w:r>
        <w:rPr>
          <w:rFonts w:hint="eastAsia"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50"/>
        <w:ind w:firstLine="422"/>
        <w:spacing w:before="120" w:after="120" w:line="360" w:lineRule="auto"/>
        <w:rPr>
          <w:rFonts w:hAnsi="宋体"/>
          <w:b/>
          <w:bCs/>
          <w:sz w:val="21"/>
        </w:rPr>
      </w:pPr>
      <w:r>
        <w:rPr>
          <w:rFonts w:hint="eastAsia" w:hAnsi="宋体"/>
          <w:b/>
          <w:bCs/>
          <w:sz w:val="21"/>
        </w:rPr>
        <w:t xml:space="preserve">十四、包装、发运及运输</w:t>
      </w:r>
      <w:r>
        <w:rPr>
          <w:rFonts w:hAnsi="宋体"/>
          <w:b/>
          <w:bCs/>
          <w:sz w:val="21"/>
        </w:rPr>
      </w:r>
      <w:r/>
    </w:p>
    <w:p>
      <w:pPr>
        <w:pStyle w:val="950"/>
        <w:ind w:firstLine="420"/>
        <w:spacing w:line="360" w:lineRule="auto"/>
        <w:rPr>
          <w:rFonts w:hAnsi="宋体"/>
          <w:sz w:val="21"/>
        </w:rPr>
      </w:pPr>
      <w:r>
        <w:rPr>
          <w:rFonts w:hint="eastAsia" w:hAnsi="宋体"/>
          <w:sz w:val="21"/>
        </w:rPr>
        <w:t xml:space="preserve">14.1 乙方应对其提供的服务所涉及物品在发运前对其进行满足运输距离、防潮、防震、防锈和防破损装卸等要求包装，以保证安全运达甲方指定地点。</w:t>
      </w:r>
      <w:r>
        <w:rPr>
          <w:rFonts w:hAnsi="宋体"/>
          <w:sz w:val="21"/>
        </w:rPr>
      </w:r>
      <w:r/>
    </w:p>
    <w:p>
      <w:pPr>
        <w:pStyle w:val="950"/>
        <w:ind w:firstLine="420"/>
        <w:spacing w:line="360" w:lineRule="auto"/>
        <w:rPr>
          <w:rFonts w:hAnsi="宋体"/>
          <w:sz w:val="21"/>
        </w:rPr>
      </w:pPr>
      <w:r>
        <w:rPr>
          <w:rFonts w:hint="eastAsia" w:hAnsi="宋体"/>
          <w:sz w:val="21"/>
        </w:rPr>
        <w:t xml:space="preserve">14.2 乙方交付时，使用说明书、检验证明书、随配附件和工具以及清单一并附于内。</w:t>
      </w:r>
      <w:r>
        <w:rPr>
          <w:rFonts w:hAnsi="宋体"/>
          <w:sz w:val="21"/>
        </w:rPr>
      </w:r>
      <w:r/>
    </w:p>
    <w:p>
      <w:pPr>
        <w:pStyle w:val="950"/>
        <w:ind w:firstLine="420"/>
        <w:spacing w:line="360" w:lineRule="auto"/>
        <w:rPr>
          <w:rFonts w:hAnsi="宋体"/>
          <w:sz w:val="21"/>
        </w:rPr>
      </w:pPr>
      <w:r>
        <w:rPr>
          <w:rFonts w:hint="eastAsia" w:hAnsi="宋体"/>
          <w:sz w:val="21"/>
        </w:rPr>
        <w:t xml:space="preserve">14.3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rFonts w:hAnsi="宋体"/>
          <w:sz w:val="21"/>
        </w:rPr>
      </w:r>
      <w:r/>
    </w:p>
    <w:p>
      <w:pPr>
        <w:pStyle w:val="950"/>
        <w:ind w:firstLine="420"/>
        <w:spacing w:line="360" w:lineRule="auto"/>
        <w:rPr>
          <w:rFonts w:hAnsi="宋体"/>
          <w:sz w:val="21"/>
        </w:rPr>
      </w:pPr>
      <w:r>
        <w:rPr>
          <w:rFonts w:hint="eastAsia" w:hAnsi="宋体"/>
          <w:sz w:val="21"/>
        </w:rPr>
        <w:t xml:space="preserve">14.4 服务在交付甲方前发生的风险均由乙方负责。</w:t>
      </w:r>
      <w:r>
        <w:rPr>
          <w:rFonts w:hAnsi="宋体"/>
          <w:sz w:val="21"/>
        </w:rPr>
      </w:r>
      <w:r/>
    </w:p>
    <w:p>
      <w:pPr>
        <w:pStyle w:val="950"/>
        <w:ind w:firstLine="420"/>
        <w:spacing w:before="120" w:after="120" w:line="360" w:lineRule="auto"/>
        <w:rPr>
          <w:rFonts w:hint="eastAsia" w:hAnsi="宋体"/>
          <w:sz w:val="21"/>
        </w:rPr>
      </w:pPr>
      <w:r>
        <w:rPr>
          <w:rFonts w:hint="eastAsia" w:hAnsi="宋体"/>
          <w:sz w:val="21"/>
        </w:rPr>
        <w:t xml:space="preserve">14.5 服务在规定的交付期限内由乙方送达甲方指定的地点。</w:t>
      </w:r>
      <w:r>
        <w:rPr>
          <w:rFonts w:hint="eastAsia" w:hAnsi="宋体"/>
          <w:sz w:val="21"/>
        </w:rPr>
      </w:r>
      <w:r/>
    </w:p>
    <w:p>
      <w:pPr>
        <w:pStyle w:val="950"/>
        <w:ind w:firstLine="422"/>
        <w:spacing w:before="120" w:after="120" w:line="360" w:lineRule="auto"/>
        <w:rPr>
          <w:rFonts w:hAnsi="宋体"/>
          <w:b/>
          <w:bCs/>
          <w:sz w:val="21"/>
        </w:rPr>
      </w:pPr>
      <w:r>
        <w:rPr>
          <w:rFonts w:hint="eastAsia" w:hAnsi="宋体"/>
          <w:b/>
          <w:bCs/>
          <w:sz w:val="21"/>
        </w:rPr>
        <w:t xml:space="preserve">十五、违约责任</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15.1 甲方无正当理由拒收服务的，甲方向乙方偿付拒收款项总值的百分之五违约金。</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15.4 乙方所交的服务数量、质量不符合合同规定及招标文件规定标准的，甲方有权拒收该服务，乙方愿意更换服务但逾期交付的，按乙方逾期交付处理。乙方拒绝更换服务的，甲方可单方面解除合同。</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十六、不可抗力事件处理</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rPr>
          <w:rFonts w:hAnsi="宋体"/>
          <w:sz w:val="21"/>
        </w:rPr>
      </w:r>
      <w:r/>
    </w:p>
    <w:p>
      <w:pPr>
        <w:pStyle w:val="950"/>
        <w:ind w:firstLine="422"/>
        <w:spacing w:before="120" w:after="120" w:line="360" w:lineRule="auto"/>
        <w:rPr>
          <w:rFonts w:hAnsi="宋体"/>
          <w:b/>
          <w:bCs/>
          <w:sz w:val="21"/>
        </w:rPr>
      </w:pPr>
      <w:r>
        <w:rPr>
          <w:rFonts w:hint="eastAsia" w:hAnsi="宋体"/>
          <w:b/>
          <w:bCs/>
          <w:sz w:val="21"/>
        </w:rPr>
        <w:t xml:space="preserve">十七、诉讼</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rPr>
          <w:rFonts w:hAnsi="宋体"/>
          <w:sz w:val="21"/>
        </w:rPr>
      </w:r>
      <w:r/>
    </w:p>
    <w:p>
      <w:pPr>
        <w:pStyle w:val="932"/>
        <w:ind w:firstLine="422"/>
        <w:spacing w:line="360" w:lineRule="auto"/>
        <w:rPr>
          <w:rFonts w:hAnsi="宋体"/>
          <w:szCs w:val="21"/>
        </w:rPr>
      </w:pPr>
      <w:r>
        <w:rPr>
          <w:rFonts w:hint="eastAsia" w:ascii="宋体" w:hAnsi="宋体"/>
          <w:b/>
          <w:bCs/>
          <w:szCs w:val="21"/>
        </w:rPr>
        <w:t xml:space="preserve">十八、</w:t>
      </w:r>
      <w:r>
        <w:rPr>
          <w:rFonts w:hint="eastAsia" w:ascii="宋体" w:hAnsi="宋体" w:cs="宋体"/>
          <w:bCs/>
        </w:rPr>
        <w:t xml:space="preserve">为落实好政府采购履约资金扶持政策，乙方可凭政府采购合同办理融资贷款，详见江苏政府采购网“政采贷”专栏。</w:t>
      </w:r>
      <w:r>
        <w:rPr>
          <w:rFonts w:hAnsi="宋体"/>
          <w:szCs w:val="21"/>
        </w:rPr>
      </w:r>
      <w:r/>
    </w:p>
    <w:p>
      <w:pPr>
        <w:pStyle w:val="950"/>
        <w:ind w:firstLine="422"/>
        <w:spacing w:before="120" w:after="120" w:line="360" w:lineRule="auto"/>
        <w:rPr>
          <w:rFonts w:hAnsi="宋体"/>
          <w:b/>
          <w:bCs/>
          <w:sz w:val="21"/>
        </w:rPr>
      </w:pPr>
      <w:r>
        <w:rPr>
          <w:rFonts w:hint="eastAsia" w:hAnsi="宋体"/>
          <w:b/>
          <w:bCs/>
          <w:sz w:val="21"/>
        </w:rPr>
        <w:t xml:space="preserve">十九、合同生效及其它</w:t>
      </w:r>
      <w:r>
        <w:rPr>
          <w:rFonts w:hAnsi="宋体"/>
          <w:b/>
          <w:bCs/>
          <w:sz w:val="21"/>
        </w:rPr>
      </w:r>
      <w:r/>
    </w:p>
    <w:p>
      <w:pPr>
        <w:pStyle w:val="950"/>
        <w:ind w:firstLine="420"/>
        <w:spacing w:before="120" w:after="120" w:line="360" w:lineRule="auto"/>
        <w:rPr>
          <w:rFonts w:hAnsi="宋体"/>
          <w:sz w:val="21"/>
        </w:rPr>
      </w:pPr>
      <w:r>
        <w:rPr>
          <w:rFonts w:hint="eastAsia" w:hAnsi="宋体"/>
          <w:sz w:val="21"/>
        </w:rPr>
        <w:t xml:space="preserve">19.1 合同经双方法定代表人签章并加盖单位公章，并经江苏苏维工程管理有限公司见证盖章后生效。</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19.2本合同未尽事宜，遵照《民法典》有关条文执行。</w:t>
      </w:r>
      <w:r>
        <w:rPr>
          <w:rFonts w:hAnsi="宋体"/>
          <w:sz w:val="21"/>
        </w:rPr>
      </w:r>
      <w:r/>
    </w:p>
    <w:p>
      <w:pPr>
        <w:pStyle w:val="950"/>
        <w:ind w:firstLine="420"/>
        <w:spacing w:before="120" w:after="120" w:line="360" w:lineRule="auto"/>
        <w:rPr>
          <w:rFonts w:hAnsi="宋体"/>
          <w:sz w:val="21"/>
        </w:rPr>
      </w:pPr>
      <w:r>
        <w:rPr>
          <w:rFonts w:hint="eastAsia" w:hAnsi="宋体"/>
          <w:sz w:val="21"/>
        </w:rPr>
        <w:t xml:space="preserve">19.3 本合同正本一式四份，具有同等法律效力，甲方、乙方、见证方及财政监管部门各执一份。  </w:t>
      </w:r>
      <w:r>
        <w:rPr>
          <w:rFonts w:hAnsi="宋体"/>
          <w:sz w:val="21"/>
        </w:rPr>
      </w:r>
      <w:r/>
    </w:p>
    <w:tbl>
      <w:tblPr>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0"/>
              <w:spacing w:before="120" w:after="120" w:line="360" w:lineRule="auto"/>
              <w:rPr>
                <w:rFonts w:hint="eastAsia" w:hAnsi="宋体"/>
                <w:sz w:val="21"/>
              </w:rPr>
            </w:pPr>
            <w:r>
              <w:rPr>
                <w:rFonts w:hint="eastAsia" w:hAnsi="宋体"/>
                <w:sz w:val="21"/>
              </w:rPr>
              <w:t xml:space="preserve">甲方： 扬州市瘦西湖风景区管理处</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0"/>
              <w:spacing w:before="120" w:after="120" w:line="360" w:lineRule="auto"/>
              <w:rPr>
                <w:rFonts w:hAnsi="宋体"/>
                <w:sz w:val="21"/>
              </w:rPr>
            </w:pPr>
            <w:r>
              <w:rPr>
                <w:rFonts w:hint="eastAsia" w:hAnsi="宋体"/>
                <w:sz w:val="21"/>
              </w:rPr>
              <w:t xml:space="preserve">乙方： </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0"/>
              <w:spacing w:before="120" w:after="120" w:line="360" w:lineRule="auto"/>
              <w:rPr>
                <w:rFonts w:hint="eastAsia" w:hAnsi="宋体"/>
                <w:sz w:val="21"/>
              </w:rPr>
            </w:pPr>
            <w:r>
              <w:rPr>
                <w:rFonts w:hint="eastAsia" w:hAnsi="宋体"/>
                <w:sz w:val="21"/>
              </w:rPr>
              <w:t xml:space="preserve">地址： </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0"/>
              <w:spacing w:before="120" w:after="120" w:line="360" w:lineRule="auto"/>
              <w:rPr>
                <w:rFonts w:hAnsi="宋体"/>
                <w:sz w:val="21"/>
              </w:rPr>
            </w:pPr>
            <w:r>
              <w:rPr>
                <w:rFonts w:hint="eastAsia" w:hAnsi="宋体"/>
                <w:sz w:val="21"/>
              </w:rPr>
              <w:t xml:space="preserve">地址： </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0"/>
              <w:spacing w:before="120" w:after="120" w:line="360" w:lineRule="auto"/>
              <w:rPr>
                <w:rFonts w:hAnsi="宋体"/>
                <w:sz w:val="21"/>
              </w:rPr>
            </w:pPr>
            <w:r>
              <w:rPr>
                <w:rFonts w:hint="eastAsia" w:hAnsi="宋体"/>
                <w:sz w:val="21"/>
              </w:rPr>
              <w:t xml:space="preserve">法定代表人或授权代表：</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0"/>
              <w:spacing w:before="120" w:after="120" w:line="360" w:lineRule="auto"/>
              <w:rPr>
                <w:rFonts w:hAnsi="宋体"/>
                <w:sz w:val="21"/>
              </w:rPr>
            </w:pPr>
            <w:r>
              <w:rPr>
                <w:rFonts w:hint="eastAsia" w:hAnsi="宋体"/>
                <w:sz w:val="21"/>
              </w:rPr>
              <w:t xml:space="preserve">法定代表人或授权代表：</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0"/>
              <w:spacing w:before="120" w:after="120" w:line="360" w:lineRule="auto"/>
              <w:rPr>
                <w:rFonts w:hAnsi="宋体"/>
                <w:sz w:val="21"/>
              </w:rPr>
            </w:pPr>
            <w:r>
              <w:rPr>
                <w:rFonts w:hint="eastAsia" w:hAnsi="宋体"/>
                <w:sz w:val="21"/>
              </w:rPr>
              <w:t xml:space="preserve">联系电话：</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0"/>
              <w:spacing w:before="120" w:after="120" w:line="360" w:lineRule="auto"/>
              <w:rPr>
                <w:rFonts w:hAnsi="宋体"/>
                <w:sz w:val="21"/>
              </w:rPr>
            </w:pPr>
            <w:r>
              <w:rPr>
                <w:rFonts w:hint="eastAsia" w:hAnsi="宋体"/>
                <w:sz w:val="21"/>
              </w:rPr>
              <w:t xml:space="preserve">联系电话：</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0"/>
              <w:spacing w:before="120" w:after="120" w:line="360" w:lineRule="auto"/>
              <w:rPr>
                <w:rFonts w:hAnsi="宋体"/>
                <w:sz w:val="21"/>
              </w:rPr>
            </w:pPr>
            <w:r>
              <w:rPr>
                <w:rFonts w:hint="eastAsia" w:hAnsi="宋体"/>
                <w:sz w:val="21"/>
              </w:rPr>
              <w:t xml:space="preserve">日期：      年    月    日  </w:t>
            </w:r>
            <w:r>
              <w:rPr>
                <w:rFonts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0"/>
              <w:spacing w:before="120" w:after="120" w:line="360" w:lineRule="auto"/>
              <w:rPr>
                <w:rFonts w:hAnsi="宋体"/>
                <w:sz w:val="21"/>
              </w:rPr>
            </w:pPr>
            <w:r>
              <w:rPr>
                <w:rFonts w:hint="eastAsia" w:hAnsi="宋体"/>
                <w:sz w:val="21"/>
              </w:rPr>
              <w:t xml:space="preserve">日期：      年    月    日</w:t>
            </w:r>
            <w:r>
              <w:rPr>
                <w:rFonts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0"/>
              <w:spacing w:before="120" w:after="120" w:line="360" w:lineRule="auto"/>
              <w:rPr>
                <w:rFonts w:hint="eastAsia" w:hAnsi="宋体"/>
                <w:sz w:val="21"/>
              </w:rPr>
            </w:pPr>
            <w:r>
              <w:rPr>
                <w:rFonts w:hint="eastAsia" w:hAnsi="宋体"/>
                <w:sz w:val="21"/>
              </w:rPr>
              <w:t xml:space="preserve">见证方：江苏苏维工程管理有限公司</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0"/>
              <w:spacing w:before="120" w:after="120"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0"/>
              <w:spacing w:before="120" w:after="120" w:line="360" w:lineRule="auto"/>
              <w:rPr>
                <w:rFonts w:hint="eastAsia" w:hAnsi="宋体"/>
                <w:sz w:val="21"/>
              </w:rPr>
            </w:pPr>
            <w:r>
              <w:rPr>
                <w:rFonts w:hint="eastAsia" w:hAnsi="宋体"/>
                <w:sz w:val="21"/>
              </w:rPr>
              <w:t xml:space="preserve">项目经办人：</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0"/>
              <w:spacing w:before="120" w:after="120" w:line="360" w:lineRule="auto"/>
              <w:rPr>
                <w:rFonts w:hint="eastAsia" w:hAnsi="宋体"/>
                <w:sz w:val="21"/>
              </w:rPr>
            </w:pPr>
            <w:r>
              <w:rPr>
                <w:rFonts w:hint="eastAsia" w:hAnsi="宋体"/>
                <w:sz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50"/>
              <w:spacing w:before="120" w:after="120" w:line="360" w:lineRule="auto"/>
              <w:rPr>
                <w:rFonts w:hint="eastAsia" w:hAnsi="宋体"/>
                <w:sz w:val="21"/>
              </w:rPr>
            </w:pPr>
            <w:r>
              <w:rPr>
                <w:rFonts w:hint="eastAsia" w:hAnsi="宋体"/>
                <w:sz w:val="21"/>
              </w:rPr>
              <w:t xml:space="preserve">日期：      年    月    日 </w:t>
            </w:r>
            <w:r>
              <w:rPr>
                <w:rFonts w:hint="eastAsia" w:hAnsi="宋体"/>
                <w:sz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50"/>
              <w:spacing w:before="120" w:after="120" w:line="360" w:lineRule="auto"/>
              <w:rPr>
                <w:rFonts w:hint="eastAsia" w:hAnsi="宋体"/>
                <w:sz w:val="21"/>
              </w:rPr>
            </w:pPr>
            <w:r>
              <w:rPr>
                <w:rFonts w:hint="eastAsia" w:hAnsi="宋体"/>
                <w:sz w:val="21"/>
              </w:rPr>
            </w:r>
            <w:r/>
          </w:p>
        </w:tc>
      </w:tr>
    </w:tbl>
    <w:p>
      <w:pPr>
        <w:pStyle w:val="950"/>
        <w:spacing w:before="120" w:after="120" w:line="360" w:lineRule="auto"/>
        <w:rPr>
          <w:rFonts w:hAnsi="宋体"/>
          <w:sz w:val="21"/>
        </w:rPr>
      </w:pPr>
      <w:r>
        <w:rPr>
          <w:rFonts w:hint="eastAsia" w:hAnsi="宋体"/>
          <w:sz w:val="21"/>
        </w:rPr>
        <w:t xml:space="preserve"> </w:t>
      </w:r>
      <w:r>
        <w:rPr>
          <w:rFonts w:hAnsi="宋体"/>
          <w:sz w:val="21"/>
        </w:rPr>
      </w:r>
      <w:r/>
    </w:p>
    <w:p>
      <w:pPr>
        <w:pStyle w:val="950"/>
        <w:spacing w:before="120" w:after="120" w:line="360" w:lineRule="auto"/>
        <w:rPr>
          <w:rFonts w:hint="eastAsia" w:hAnsi="宋体"/>
          <w:sz w:val="21"/>
        </w:rPr>
      </w:pPr>
      <w:r>
        <w:rPr>
          <w:rFonts w:hint="eastAsia" w:hAnsi="宋体"/>
          <w:sz w:val="21"/>
        </w:rPr>
        <w:t xml:space="preserve">  </w:t>
      </w:r>
      <w:r>
        <w:rPr>
          <w:rFonts w:hint="eastAsia" w:hAnsi="宋体"/>
          <w:sz w:val="21"/>
        </w:rPr>
      </w:r>
      <w:r/>
    </w:p>
    <w:p>
      <w:pPr>
        <w:pStyle w:val="932"/>
      </w:pPr>
      <w:r>
        <w:br w:type="page" w:clear="all"/>
      </w:r>
      <w:bookmarkEnd w:id="52"/>
      <w:r/>
      <w:r/>
    </w:p>
    <w:p>
      <w:pPr>
        <w:pStyle w:val="933"/>
        <w:numPr>
          <w:ilvl w:val="0"/>
          <w:numId w:val="3"/>
        </w:numPr>
        <w:jc w:val="center"/>
        <w:rPr>
          <w:rFonts w:ascii="宋体" w:hAnsi="宋体"/>
        </w:rPr>
      </w:pPr>
      <w:r>
        <w:rPr>
          <w:rFonts w:hint="eastAsia" w:ascii="宋体" w:hAnsi="宋体"/>
        </w:rPr>
        <w:t xml:space="preserve">项目需求</w:t>
      </w:r>
      <w:r>
        <w:rPr>
          <w:rFonts w:ascii="宋体" w:hAnsi="宋体"/>
        </w:rPr>
      </w:r>
      <w:r/>
    </w:p>
    <w:p>
      <w:pPr>
        <w:pStyle w:val="932"/>
      </w:pPr>
      <w:r/>
      <w:r/>
    </w:p>
    <w:p>
      <w:pPr>
        <w:pStyle w:val="932"/>
        <w:spacing w:line="360" w:lineRule="auto"/>
      </w:pPr>
      <w:r>
        <w:rPr>
          <w:rFonts w:hint="eastAsia"/>
          <w:b/>
          <w:bCs/>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rPr>
        <w:t xml:space="preserve">“</w:t>
      </w:r>
      <w:r>
        <w:rPr>
          <w:rFonts w:hint="eastAsia"/>
          <w:b/>
          <w:bCs/>
        </w:rPr>
        <w:t xml:space="preserve">符合证明文件格式</w:t>
      </w:r>
      <w:r>
        <w:rPr>
          <w:b/>
          <w:bCs/>
        </w:rPr>
        <w:t xml:space="preserve">”</w:t>
      </w:r>
      <w:r>
        <w:rPr>
          <w:rFonts w:hint="eastAsia"/>
          <w:b/>
          <w:bCs/>
        </w:rPr>
        <w:t xml:space="preserve">中准确填写或上传。</w:t>
      </w:r>
      <w:r/>
    </w:p>
    <w:p>
      <w:pPr>
        <w:pStyle w:val="932"/>
      </w:pPr>
      <w:r/>
      <w:r/>
    </w:p>
    <w:p>
      <w:pPr>
        <w:pStyle w:val="932"/>
        <w:spacing w:line="360" w:lineRule="auto"/>
        <w:tabs>
          <w:tab w:val="left" w:pos="-40" w:leader="none"/>
          <w:tab w:val="left" w:pos="0" w:leader="none"/>
        </w:tabs>
        <w:rPr>
          <w:rFonts w:hint="eastAsia" w:ascii="宋体" w:hAnsi="宋体" w:cs="宋体"/>
          <w:b/>
          <w:szCs w:val="21"/>
        </w:rPr>
        <w:outlineLvl w:val="1"/>
      </w:pPr>
      <w:r>
        <w:rPr>
          <w:rFonts w:hint="eastAsia" w:ascii="宋体" w:hAnsi="宋体" w:cs="宋体"/>
          <w:b/>
          <w:szCs w:val="21"/>
        </w:rPr>
        <w:t xml:space="preserve">一、项目概况</w:t>
      </w:r>
      <w:r>
        <w:rPr>
          <w:rFonts w:hint="eastAsia" w:ascii="宋体" w:hAnsi="宋体" w:cs="宋体"/>
          <w:b/>
          <w:szCs w:val="21"/>
        </w:rPr>
      </w:r>
      <w:r/>
    </w:p>
    <w:p>
      <w:pPr>
        <w:pStyle w:val="932"/>
        <w:ind w:firstLine="420"/>
        <w:spacing w:line="360" w:lineRule="auto"/>
        <w:tabs>
          <w:tab w:val="left" w:pos="-40" w:leader="none"/>
          <w:tab w:val="left" w:pos="0" w:leader="none"/>
        </w:tabs>
        <w:rPr>
          <w:rFonts w:ascii="宋体" w:hAnsi="宋体" w:cs="宋体"/>
          <w:b/>
          <w:szCs w:val="21"/>
        </w:rPr>
        <w:outlineLvl w:val="1"/>
      </w:pPr>
      <w:r>
        <w:rPr>
          <w:rFonts w:hint="eastAsia" w:ascii="宋体" w:hAnsi="宋体" w:cs="宋体"/>
          <w:szCs w:val="21"/>
        </w:rPr>
        <w:t xml:space="preserve">扬州瘦西湖位于城西北郊，总面积2073亩，水上面积700亩，游览区面积100公顷，为国家AAAAA级景区。本次采购内容包括西门、北门、蜀岗西峰、夜巡保安服务及计时工等。二、</w:t>
      </w:r>
      <w:r>
        <w:rPr>
          <w:rFonts w:hint="eastAsia" w:ascii="宋体" w:hAnsi="宋体" w:cs="宋体"/>
          <w:b/>
          <w:szCs w:val="21"/>
        </w:rPr>
        <w:t xml:space="preserve">人员要求</w:t>
      </w:r>
      <w:r>
        <w:rPr>
          <w:rFonts w:ascii="宋体" w:hAnsi="宋体" w:cs="宋体"/>
          <w:b/>
          <w:szCs w:val="21"/>
        </w:rPr>
      </w:r>
      <w:r/>
    </w:p>
    <w:p>
      <w:pPr>
        <w:pStyle w:val="932"/>
        <w:ind w:firstLine="420"/>
        <w:spacing w:line="360" w:lineRule="auto"/>
        <w:tabs>
          <w:tab w:val="left" w:pos="-40" w:leader="none"/>
          <w:tab w:val="left" w:pos="0" w:leader="none"/>
        </w:tabs>
        <w:rPr>
          <w:rFonts w:ascii="宋体" w:hAnsi="宋体" w:cs="宋体"/>
          <w:b/>
          <w:szCs w:val="21"/>
        </w:rPr>
        <w:outlineLvl w:val="1"/>
      </w:pPr>
      <w:r>
        <w:rPr>
          <w:rFonts w:hint="eastAsia" w:ascii="宋体" w:hAnsi="宋体" w:cs="宋体"/>
          <w:b/>
          <w:szCs w:val="21"/>
        </w:rPr>
        <w:t xml:space="preserve">C包（包一）（总人数8人）：</w:t>
      </w:r>
      <w:r>
        <w:rPr>
          <w:rFonts w:ascii="宋体" w:hAnsi="宋体" w:cs="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294"/>
        <w:gridCol w:w="3310"/>
      </w:tblGrid>
      <w:tr>
        <w:trPr>
          <w:trHeight w:val="538"/>
        </w:trPr>
        <w:tc>
          <w:tcPr>
            <w:tcW w:w="213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人员地点</w:t>
            </w:r>
            <w:r>
              <w:rPr>
                <w:rFonts w:hint="eastAsia" w:ascii="宋体" w:hAnsi="宋体" w:cs="宋体"/>
                <w:szCs w:val="21"/>
              </w:rPr>
            </w:r>
            <w:r/>
          </w:p>
        </w:tc>
        <w:tc>
          <w:tcPr>
            <w:tcW w:w="2294"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人数</w:t>
            </w:r>
            <w:r>
              <w:rPr>
                <w:rFonts w:hint="eastAsia" w:ascii="宋体" w:hAnsi="宋体" w:cs="宋体"/>
                <w:szCs w:val="21"/>
              </w:rPr>
            </w:r>
            <w:r/>
          </w:p>
        </w:tc>
        <w:tc>
          <w:tcPr>
            <w:tcW w:w="331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任务安排</w:t>
            </w:r>
            <w:r>
              <w:rPr>
                <w:rFonts w:hint="eastAsia" w:ascii="宋体" w:hAnsi="宋体" w:cs="宋体"/>
                <w:szCs w:val="21"/>
              </w:rPr>
            </w:r>
            <w:r/>
          </w:p>
        </w:tc>
      </w:tr>
      <w:tr>
        <w:trPr>
          <w:trHeight w:val="613"/>
        </w:trPr>
        <w:tc>
          <w:tcPr>
            <w:tcW w:w="213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北大门</w:t>
            </w:r>
            <w:r>
              <w:rPr>
                <w:rFonts w:hint="eastAsia" w:ascii="宋体" w:hAnsi="宋体" w:cs="宋体"/>
                <w:szCs w:val="21"/>
              </w:rPr>
            </w:r>
            <w:r/>
          </w:p>
        </w:tc>
        <w:tc>
          <w:tcPr>
            <w:tcW w:w="2294"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331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秩序管理</w:t>
            </w:r>
            <w:r>
              <w:rPr>
                <w:rFonts w:hint="eastAsia" w:ascii="宋体" w:hAnsi="宋体" w:cs="宋体"/>
                <w:szCs w:val="21"/>
              </w:rPr>
            </w:r>
            <w:r/>
          </w:p>
        </w:tc>
      </w:tr>
      <w:tr>
        <w:trPr>
          <w:trHeight w:val="688"/>
        </w:trPr>
        <w:tc>
          <w:tcPr>
            <w:tcW w:w="213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大明寺</w:t>
            </w:r>
            <w:r>
              <w:rPr>
                <w:rFonts w:hint="eastAsia" w:ascii="宋体" w:hAnsi="宋体" w:cs="宋体"/>
                <w:szCs w:val="21"/>
              </w:rPr>
            </w:r>
            <w:r/>
          </w:p>
        </w:tc>
        <w:tc>
          <w:tcPr>
            <w:tcW w:w="2294"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331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秩序管理</w:t>
            </w:r>
            <w:r>
              <w:rPr>
                <w:rFonts w:hint="eastAsia" w:ascii="宋体" w:hAnsi="宋体" w:cs="宋体"/>
                <w:szCs w:val="21"/>
              </w:rPr>
            </w:r>
            <w:r/>
          </w:p>
        </w:tc>
      </w:tr>
      <w:tr>
        <w:trPr>
          <w:trHeight w:val="549"/>
        </w:trPr>
        <w:tc>
          <w:tcPr>
            <w:tcW w:w="213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盆博馆</w:t>
            </w:r>
            <w:r>
              <w:rPr>
                <w:rFonts w:hint="eastAsia" w:ascii="宋体" w:hAnsi="宋体" w:cs="宋体"/>
                <w:szCs w:val="21"/>
              </w:rPr>
            </w:r>
            <w:r/>
          </w:p>
        </w:tc>
        <w:tc>
          <w:tcPr>
            <w:tcW w:w="2294"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331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秩序管理</w:t>
            </w:r>
            <w:r>
              <w:rPr>
                <w:rFonts w:hint="eastAsia" w:ascii="宋体" w:hAnsi="宋体" w:cs="宋体"/>
                <w:szCs w:val="21"/>
              </w:rPr>
            </w:r>
            <w:r/>
          </w:p>
        </w:tc>
      </w:tr>
      <w:tr>
        <w:trPr>
          <w:trHeight w:val="623"/>
        </w:trPr>
        <w:tc>
          <w:tcPr>
            <w:tcW w:w="213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西大门</w:t>
            </w:r>
            <w:r>
              <w:rPr>
                <w:rFonts w:hint="eastAsia" w:ascii="宋体" w:hAnsi="宋体" w:cs="宋体"/>
                <w:szCs w:val="21"/>
              </w:rPr>
            </w:r>
            <w:r/>
          </w:p>
        </w:tc>
        <w:tc>
          <w:tcPr>
            <w:tcW w:w="2294"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3310" w:type="dxa"/>
            <w:vAlign w:val="top"/>
            <w:textDirection w:val="lrTb"/>
            <w:noWrap w:val="false"/>
          </w:tcPr>
          <w:p>
            <w:pPr>
              <w:pStyle w:val="932"/>
              <w:jc w:val="center"/>
              <w:rPr>
                <w:rFonts w:hint="eastAsia" w:ascii="宋体" w:hAnsi="宋体" w:cs="宋体"/>
                <w:szCs w:val="21"/>
              </w:rPr>
            </w:pPr>
            <w:r>
              <w:rPr>
                <w:rFonts w:hint="eastAsia" w:ascii="宋体" w:hAnsi="宋体" w:cs="宋体"/>
                <w:szCs w:val="21"/>
                <w:lang w:bidi="ar"/>
              </w:rPr>
              <w:t xml:space="preserve">秩序管理</w:t>
            </w:r>
            <w:r>
              <w:rPr>
                <w:rFonts w:hint="eastAsia" w:ascii="宋体" w:hAnsi="宋体" w:cs="宋体"/>
                <w:szCs w:val="21"/>
              </w:rPr>
            </w:r>
            <w:r/>
          </w:p>
        </w:tc>
      </w:tr>
    </w:tbl>
    <w:p>
      <w:pPr>
        <w:pStyle w:val="932"/>
        <w:ind w:firstLine="422"/>
        <w:spacing w:line="360" w:lineRule="auto"/>
        <w:rPr>
          <w:rFonts w:ascii="宋体" w:hAnsi="宋体" w:cs="宋体"/>
          <w:b/>
          <w:szCs w:val="21"/>
        </w:rPr>
      </w:pPr>
      <w:r>
        <w:rPr>
          <w:rFonts w:hint="eastAsia" w:ascii="宋体" w:hAnsi="宋体" w:cs="宋体"/>
          <w:b/>
          <w:szCs w:val="21"/>
        </w:rPr>
        <w:t xml:space="preserve">D包（包二）：（总人数24人）</w:t>
      </w:r>
      <w:r>
        <w:rPr>
          <w:rFonts w:ascii="宋体" w:hAnsi="宋体" w:cs="宋体"/>
          <w:b/>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86"/>
        <w:gridCol w:w="3450"/>
      </w:tblGrid>
      <w:tr>
        <w:trPr/>
        <w:tc>
          <w:tcPr>
            <w:tcW w:w="2130" w:type="dxa"/>
            <w:vAlign w:val="top"/>
            <w:textDirection w:val="lrTb"/>
            <w:noWrap w:val="false"/>
          </w:tcPr>
          <w:p>
            <w:pPr>
              <w:pStyle w:val="973"/>
              <w:ind w:firstLine="420"/>
              <w:spacing w:line="360" w:lineRule="auto"/>
              <w:rPr>
                <w:rFonts w:hint="eastAsia" w:hAnsi="宋体" w:cs="宋体"/>
                <w:bCs/>
                <w:sz w:val="21"/>
                <w:szCs w:val="21"/>
                <w:lang w:bidi="ar"/>
              </w:rPr>
            </w:pPr>
            <w:r>
              <w:rPr>
                <w:rFonts w:hint="eastAsia" w:hAnsi="宋体" w:cs="宋体"/>
                <w:bCs/>
                <w:sz w:val="21"/>
                <w:szCs w:val="21"/>
                <w:lang w:bidi="ar"/>
              </w:rPr>
              <w:t xml:space="preserve">人员设置</w:t>
            </w:r>
            <w:r>
              <w:rPr>
                <w:rFonts w:hint="eastAsia" w:hAnsi="宋体" w:cs="宋体"/>
                <w:bCs/>
                <w:sz w:val="21"/>
                <w:szCs w:val="21"/>
                <w:lang w:bidi="ar"/>
              </w:rPr>
            </w:r>
            <w:r/>
          </w:p>
        </w:tc>
        <w:tc>
          <w:tcPr>
            <w:tcW w:w="2186" w:type="dxa"/>
            <w:vAlign w:val="top"/>
            <w:textDirection w:val="lrTb"/>
            <w:noWrap w:val="false"/>
          </w:tcPr>
          <w:p>
            <w:pPr>
              <w:pStyle w:val="973"/>
              <w:ind w:firstLine="420"/>
              <w:jc w:val="center"/>
              <w:spacing w:line="360" w:lineRule="auto"/>
              <w:rPr>
                <w:rFonts w:hint="eastAsia" w:hAnsi="宋体" w:cs="宋体"/>
                <w:bCs/>
                <w:sz w:val="21"/>
                <w:szCs w:val="21"/>
                <w:lang w:bidi="ar"/>
              </w:rPr>
            </w:pPr>
            <w:r>
              <w:rPr>
                <w:rFonts w:hint="eastAsia" w:hAnsi="宋体" w:cs="宋体"/>
                <w:bCs/>
                <w:sz w:val="21"/>
                <w:szCs w:val="21"/>
                <w:lang w:bidi="ar"/>
              </w:rPr>
              <w:t xml:space="preserve">人数</w:t>
            </w:r>
            <w:r>
              <w:rPr>
                <w:rFonts w:hint="eastAsia" w:hAnsi="宋体" w:cs="宋体"/>
                <w:bCs/>
                <w:sz w:val="21"/>
                <w:szCs w:val="21"/>
                <w:lang w:bidi="ar"/>
              </w:rPr>
            </w:r>
            <w:r/>
          </w:p>
        </w:tc>
        <w:tc>
          <w:tcPr>
            <w:tcW w:w="3450" w:type="dxa"/>
            <w:vAlign w:val="top"/>
            <w:textDirection w:val="lrTb"/>
            <w:noWrap w:val="false"/>
          </w:tcPr>
          <w:p>
            <w:pPr>
              <w:pStyle w:val="973"/>
              <w:ind w:firstLine="420"/>
              <w:spacing w:line="360" w:lineRule="auto"/>
              <w:rPr>
                <w:rFonts w:hint="eastAsia" w:hAnsi="宋体" w:cs="宋体"/>
                <w:bCs/>
                <w:sz w:val="21"/>
                <w:szCs w:val="21"/>
                <w:lang w:bidi="ar"/>
              </w:rPr>
            </w:pPr>
            <w:r>
              <w:rPr>
                <w:rFonts w:hint="eastAsia" w:hAnsi="宋体" w:cs="宋体"/>
                <w:bCs/>
                <w:sz w:val="21"/>
                <w:szCs w:val="21"/>
                <w:lang w:bidi="ar"/>
              </w:rPr>
              <w:t xml:space="preserve">任务安排</w:t>
            </w:r>
            <w:r>
              <w:rPr>
                <w:rFonts w:hint="eastAsia" w:hAnsi="宋体" w:cs="宋体"/>
                <w:bCs/>
                <w:sz w:val="21"/>
                <w:szCs w:val="21"/>
                <w:lang w:bidi="ar"/>
              </w:rPr>
            </w:r>
            <w:r/>
          </w:p>
        </w:tc>
      </w:tr>
      <w:tr>
        <w:trPr>
          <w:trHeight w:val="826"/>
        </w:trPr>
        <w:tc>
          <w:tcPr>
            <w:tcW w:w="2130" w:type="dxa"/>
            <w:vAlign w:val="top"/>
            <w:textDirection w:val="lrTb"/>
            <w:noWrap w:val="false"/>
          </w:tcPr>
          <w:p>
            <w:pPr>
              <w:pStyle w:val="973"/>
              <w:ind w:firstLine="420"/>
              <w:spacing w:line="360" w:lineRule="auto"/>
              <w:rPr>
                <w:rFonts w:hint="eastAsia" w:hAnsi="宋体" w:cs="宋体"/>
                <w:bCs/>
                <w:sz w:val="21"/>
                <w:szCs w:val="21"/>
                <w:lang w:bidi="ar"/>
              </w:rPr>
            </w:pPr>
            <w:r>
              <w:rPr>
                <w:rFonts w:hint="eastAsia" w:hAnsi="宋体" w:cs="宋体"/>
                <w:bCs/>
                <w:sz w:val="21"/>
                <w:szCs w:val="21"/>
                <w:lang w:bidi="ar"/>
              </w:rPr>
              <w:t xml:space="preserve">夜巡队</w:t>
            </w:r>
            <w:r>
              <w:rPr>
                <w:rFonts w:hint="eastAsia" w:hAnsi="宋体" w:cs="宋体"/>
                <w:bCs/>
                <w:sz w:val="21"/>
                <w:szCs w:val="21"/>
                <w:lang w:bidi="ar"/>
              </w:rPr>
            </w:r>
            <w:r/>
          </w:p>
        </w:tc>
        <w:tc>
          <w:tcPr>
            <w:tcW w:w="2186" w:type="dxa"/>
            <w:vAlign w:val="top"/>
            <w:textDirection w:val="lrTb"/>
            <w:noWrap w:val="false"/>
          </w:tcPr>
          <w:p>
            <w:pPr>
              <w:pStyle w:val="973"/>
              <w:ind w:firstLine="420"/>
              <w:jc w:val="center"/>
              <w:spacing w:line="360" w:lineRule="auto"/>
              <w:rPr>
                <w:rFonts w:hint="eastAsia" w:ascii="宋体" w:hAnsi="宋体" w:cs="宋体"/>
                <w:bCs/>
                <w:sz w:val="21"/>
                <w:szCs w:val="21"/>
                <w:lang w:bidi="ar"/>
              </w:rPr>
            </w:pPr>
            <w:r>
              <w:rPr>
                <w:rFonts w:hint="eastAsia" w:ascii="宋体" w:hAnsi="宋体" w:cs="宋体"/>
                <w:bCs/>
                <w:sz w:val="21"/>
                <w:szCs w:val="21"/>
                <w:lang w:bidi="ar"/>
              </w:rPr>
              <w:t xml:space="preserve">24</w:t>
            </w:r>
            <w:r>
              <w:rPr>
                <w:rFonts w:hint="eastAsia" w:ascii="宋体" w:hAnsi="宋体" w:cs="宋体"/>
                <w:bCs/>
                <w:sz w:val="21"/>
                <w:szCs w:val="21"/>
                <w:lang w:bidi="ar"/>
              </w:rPr>
            </w:r>
            <w:r/>
          </w:p>
        </w:tc>
        <w:tc>
          <w:tcPr>
            <w:tcW w:w="3450" w:type="dxa"/>
            <w:vAlign w:val="top"/>
            <w:textDirection w:val="lrTb"/>
            <w:noWrap w:val="false"/>
          </w:tcPr>
          <w:p>
            <w:pPr>
              <w:pStyle w:val="973"/>
              <w:spacing w:line="360" w:lineRule="auto"/>
              <w:rPr>
                <w:rFonts w:hint="eastAsia" w:hAnsi="宋体" w:cs="宋体"/>
                <w:bCs/>
                <w:sz w:val="21"/>
                <w:szCs w:val="21"/>
                <w:lang w:bidi="ar"/>
              </w:rPr>
            </w:pPr>
            <w:r>
              <w:rPr>
                <w:rFonts w:hint="eastAsia" w:hAnsi="宋体" w:cs="宋体"/>
                <w:bCs/>
                <w:sz w:val="21"/>
                <w:szCs w:val="21"/>
                <w:lang w:bidi="ar"/>
              </w:rPr>
              <w:t xml:space="preserve">夜间巡逻，重点部位值守，消防应急救援</w:t>
            </w:r>
            <w:r>
              <w:rPr>
                <w:rFonts w:hint="eastAsia" w:hAnsi="宋体" w:cs="宋体"/>
                <w:bCs/>
                <w:sz w:val="21"/>
                <w:szCs w:val="21"/>
                <w:lang w:bidi="ar"/>
              </w:rPr>
            </w:r>
            <w:r/>
          </w:p>
        </w:tc>
      </w:tr>
      <w:tr>
        <w:trPr/>
        <w:tc>
          <w:tcPr>
            <w:tcW w:w="2130" w:type="dxa"/>
            <w:vAlign w:val="top"/>
            <w:textDirection w:val="lrTb"/>
            <w:noWrap w:val="false"/>
          </w:tcPr>
          <w:p>
            <w:pPr>
              <w:pStyle w:val="973"/>
              <w:ind w:firstLine="420"/>
              <w:spacing w:line="360" w:lineRule="auto"/>
              <w:rPr>
                <w:rFonts w:hint="eastAsia" w:hAnsi="宋体" w:cs="宋体"/>
                <w:bCs/>
                <w:sz w:val="21"/>
                <w:szCs w:val="21"/>
                <w:lang w:bidi="ar"/>
              </w:rPr>
            </w:pPr>
            <w:r>
              <w:rPr>
                <w:rFonts w:hint="eastAsia" w:hAnsi="宋体" w:cs="宋体"/>
                <w:bCs/>
                <w:sz w:val="21"/>
                <w:szCs w:val="21"/>
                <w:lang w:bidi="ar"/>
              </w:rPr>
              <w:t xml:space="preserve">早拖班计时工</w:t>
            </w:r>
            <w:r>
              <w:rPr>
                <w:rFonts w:hint="eastAsia" w:hAnsi="宋体" w:cs="宋体"/>
                <w:bCs/>
                <w:sz w:val="21"/>
                <w:szCs w:val="21"/>
                <w:lang w:bidi="ar"/>
              </w:rPr>
            </w:r>
            <w:r/>
          </w:p>
        </w:tc>
        <w:tc>
          <w:tcPr>
            <w:tcW w:w="2186" w:type="dxa"/>
            <w:vAlign w:val="top"/>
            <w:textDirection w:val="lrTb"/>
            <w:noWrap w:val="false"/>
          </w:tcPr>
          <w:p>
            <w:pPr>
              <w:pStyle w:val="973"/>
              <w:ind w:firstLine="420"/>
              <w:jc w:val="center"/>
              <w:spacing w:line="360" w:lineRule="auto"/>
              <w:rPr>
                <w:rFonts w:hint="eastAsia" w:ascii="宋体" w:hAnsi="宋体" w:cs="宋体"/>
                <w:bCs/>
                <w:sz w:val="21"/>
                <w:szCs w:val="21"/>
                <w:lang w:bidi="ar"/>
              </w:rPr>
            </w:pPr>
            <w:r>
              <w:rPr>
                <w:rFonts w:hint="eastAsia" w:ascii="宋体" w:hAnsi="宋体" w:cs="宋体"/>
                <w:bCs/>
                <w:sz w:val="21"/>
                <w:szCs w:val="21"/>
                <w:lang w:bidi="ar"/>
              </w:rPr>
              <w:t xml:space="preserve">7</w:t>
            </w:r>
            <w:r>
              <w:rPr>
                <w:rFonts w:hint="eastAsia" w:ascii="宋体" w:hAnsi="宋体" w:cs="宋体"/>
                <w:bCs/>
                <w:sz w:val="21"/>
                <w:szCs w:val="21"/>
                <w:lang w:bidi="ar"/>
              </w:rPr>
            </w:r>
            <w:r/>
          </w:p>
        </w:tc>
        <w:tc>
          <w:tcPr>
            <w:tcW w:w="3450" w:type="dxa"/>
            <w:vAlign w:val="top"/>
            <w:textDirection w:val="lrTb"/>
            <w:noWrap w:val="false"/>
          </w:tcPr>
          <w:p>
            <w:pPr>
              <w:pStyle w:val="973"/>
              <w:spacing w:line="360" w:lineRule="auto"/>
              <w:rPr>
                <w:rFonts w:hint="eastAsia" w:hAnsi="宋体" w:cs="宋体"/>
                <w:bCs/>
                <w:sz w:val="21"/>
                <w:szCs w:val="21"/>
                <w:lang w:bidi="ar"/>
              </w:rPr>
            </w:pPr>
            <w:r>
              <w:rPr>
                <w:rFonts w:hint="eastAsia" w:hAnsi="宋体" w:cs="宋体"/>
                <w:bCs/>
                <w:sz w:val="21"/>
                <w:szCs w:val="21"/>
                <w:lang w:bidi="ar"/>
              </w:rPr>
              <w:t xml:space="preserve">重点部位值守，消防应急救援</w:t>
            </w:r>
            <w:r>
              <w:rPr>
                <w:rFonts w:hint="eastAsia" w:hAnsi="宋体" w:cs="宋体"/>
                <w:bCs/>
                <w:sz w:val="21"/>
                <w:szCs w:val="21"/>
                <w:lang w:bidi="ar"/>
              </w:rPr>
            </w:r>
            <w:r/>
          </w:p>
          <w:p>
            <w:pPr>
              <w:pStyle w:val="973"/>
              <w:spacing w:line="360" w:lineRule="auto"/>
              <w:rPr>
                <w:rFonts w:hint="eastAsia" w:hAnsi="宋体" w:cs="宋体"/>
                <w:bCs/>
                <w:sz w:val="21"/>
                <w:szCs w:val="21"/>
                <w:lang w:bidi="ar"/>
              </w:rPr>
            </w:pPr>
            <w:r>
              <w:rPr>
                <w:rFonts w:hint="eastAsia" w:hAnsi="宋体" w:cs="宋体"/>
                <w:bCs/>
                <w:sz w:val="21"/>
                <w:szCs w:val="21"/>
                <w:lang w:bidi="ar"/>
              </w:rPr>
              <w:t xml:space="preserve">工作时间为：早上5：30-6：30   </w:t>
            </w:r>
            <w:r>
              <w:rPr>
                <w:rFonts w:hint="eastAsia" w:hAnsi="宋体" w:cs="宋体"/>
                <w:bCs/>
                <w:sz w:val="21"/>
                <w:szCs w:val="21"/>
                <w:lang w:bidi="ar"/>
              </w:rPr>
            </w:r>
            <w:r/>
          </w:p>
          <w:p>
            <w:pPr>
              <w:pStyle w:val="973"/>
              <w:spacing w:line="360" w:lineRule="auto"/>
              <w:rPr>
                <w:rFonts w:hAnsi="宋体" w:cs="宋体"/>
                <w:bCs/>
                <w:sz w:val="21"/>
                <w:szCs w:val="21"/>
                <w:lang w:bidi="ar"/>
              </w:rPr>
            </w:pPr>
            <w:r>
              <w:rPr>
                <w:rFonts w:hint="eastAsia" w:hAnsi="宋体" w:cs="宋体"/>
                <w:bCs/>
                <w:sz w:val="21"/>
                <w:szCs w:val="21"/>
                <w:lang w:bidi="ar"/>
              </w:rPr>
              <w:t xml:space="preserve">30小时/月，</w:t>
            </w:r>
            <w:r>
              <w:rPr>
                <w:rFonts w:hint="eastAsia" w:ascii="Calibri" w:hAnsi="Calibri" w:cs="Calibri"/>
                <w:sz w:val="21"/>
                <w:lang w:bidi="ar"/>
              </w:rPr>
              <w:t xml:space="preserve">相关人员由供应商在总人数中按要求调配并安排。</w:t>
            </w:r>
            <w:r>
              <w:rPr>
                <w:rFonts w:hAnsi="宋体" w:cs="宋体"/>
                <w:bCs/>
                <w:sz w:val="21"/>
                <w:szCs w:val="21"/>
                <w:lang w:bidi="ar"/>
              </w:rPr>
            </w:r>
            <w:r/>
          </w:p>
        </w:tc>
      </w:tr>
      <w:tr>
        <w:trPr>
          <w:trHeight w:val="515"/>
        </w:trPr>
        <w:tc>
          <w:tcPr>
            <w:tcW w:w="2130" w:type="dxa"/>
            <w:vAlign w:val="top"/>
            <w:textDirection w:val="lrTb"/>
            <w:noWrap w:val="false"/>
          </w:tcPr>
          <w:p>
            <w:pPr>
              <w:pStyle w:val="973"/>
              <w:ind w:firstLine="420"/>
              <w:spacing w:line="360" w:lineRule="auto"/>
              <w:rPr>
                <w:rFonts w:hint="eastAsia" w:hAnsi="宋体" w:cs="宋体"/>
                <w:bCs/>
                <w:sz w:val="21"/>
                <w:szCs w:val="21"/>
                <w:lang w:bidi="ar"/>
              </w:rPr>
            </w:pPr>
            <w:r>
              <w:rPr>
                <w:rFonts w:hint="eastAsia" w:hAnsi="宋体" w:cs="宋体"/>
                <w:bCs/>
                <w:sz w:val="21"/>
                <w:szCs w:val="21"/>
                <w:lang w:bidi="ar"/>
              </w:rPr>
              <w:t xml:space="preserve">税务门大早班</w:t>
            </w:r>
            <w:r>
              <w:rPr>
                <w:rFonts w:hint="eastAsia" w:hAnsi="宋体" w:cs="宋体"/>
                <w:bCs/>
                <w:sz w:val="21"/>
                <w:szCs w:val="21"/>
                <w:lang w:bidi="ar"/>
              </w:rPr>
            </w:r>
            <w:r/>
          </w:p>
        </w:tc>
        <w:tc>
          <w:tcPr>
            <w:tcW w:w="2186" w:type="dxa"/>
            <w:vAlign w:val="top"/>
            <w:textDirection w:val="lrTb"/>
            <w:noWrap w:val="false"/>
          </w:tcPr>
          <w:p>
            <w:pPr>
              <w:pStyle w:val="973"/>
              <w:ind w:firstLine="420"/>
              <w:jc w:val="center"/>
              <w:spacing w:line="360" w:lineRule="auto"/>
              <w:rPr>
                <w:rFonts w:hint="eastAsia" w:ascii="宋体" w:hAnsi="宋体" w:cs="宋体"/>
                <w:bCs/>
                <w:sz w:val="21"/>
                <w:szCs w:val="21"/>
                <w:lang w:bidi="ar"/>
              </w:rPr>
            </w:pPr>
            <w:r>
              <w:rPr>
                <w:rFonts w:hint="eastAsia" w:ascii="宋体" w:hAnsi="宋体" w:cs="宋体"/>
                <w:bCs/>
                <w:sz w:val="21"/>
                <w:szCs w:val="21"/>
                <w:lang w:bidi="ar"/>
              </w:rPr>
              <w:t xml:space="preserve">1</w:t>
            </w:r>
            <w:r>
              <w:rPr>
                <w:rFonts w:hint="eastAsia" w:ascii="宋体" w:hAnsi="宋体" w:cs="宋体"/>
                <w:bCs/>
                <w:sz w:val="21"/>
                <w:szCs w:val="21"/>
                <w:lang w:bidi="ar"/>
              </w:rPr>
            </w:r>
            <w:r/>
          </w:p>
        </w:tc>
        <w:tc>
          <w:tcPr>
            <w:tcW w:w="3450" w:type="dxa"/>
            <w:vAlign w:val="top"/>
            <w:textDirection w:val="lrTb"/>
            <w:noWrap w:val="false"/>
          </w:tcPr>
          <w:p>
            <w:pPr>
              <w:pStyle w:val="973"/>
              <w:spacing w:line="360" w:lineRule="auto"/>
              <w:rPr>
                <w:rFonts w:hint="eastAsia" w:hAnsi="宋体" w:cs="宋体"/>
                <w:bCs/>
                <w:sz w:val="21"/>
                <w:szCs w:val="21"/>
                <w:lang w:bidi="ar"/>
              </w:rPr>
            </w:pPr>
            <w:r>
              <w:rPr>
                <w:rFonts w:hint="eastAsia" w:hAnsi="宋体" w:cs="宋体"/>
                <w:bCs/>
                <w:sz w:val="21"/>
                <w:szCs w:val="21"/>
                <w:lang w:bidi="ar"/>
              </w:rPr>
              <w:t xml:space="preserve">秩序管理  </w:t>
            </w:r>
            <w:r>
              <w:rPr>
                <w:rFonts w:hint="eastAsia" w:hAnsi="宋体" w:cs="宋体"/>
                <w:bCs/>
                <w:sz w:val="21"/>
                <w:szCs w:val="21"/>
                <w:lang w:bidi="ar"/>
              </w:rPr>
            </w:r>
            <w:r/>
          </w:p>
          <w:p>
            <w:pPr>
              <w:pStyle w:val="973"/>
              <w:spacing w:line="360" w:lineRule="auto"/>
              <w:rPr>
                <w:rFonts w:hint="eastAsia" w:hAnsi="宋体" w:cs="宋体"/>
                <w:bCs/>
                <w:sz w:val="21"/>
                <w:szCs w:val="21"/>
                <w:lang w:bidi="ar"/>
              </w:rPr>
            </w:pPr>
            <w:r>
              <w:rPr>
                <w:rFonts w:hint="eastAsia" w:hAnsi="宋体" w:cs="宋体"/>
                <w:bCs/>
                <w:sz w:val="21"/>
                <w:szCs w:val="21"/>
                <w:lang w:bidi="ar"/>
              </w:rPr>
              <w:t xml:space="preserve">工作时间为：每天早上6：00-7：30</w:t>
            </w:r>
            <w:r>
              <w:rPr>
                <w:rFonts w:hint="eastAsia" w:hAnsi="宋体" w:cs="宋体"/>
                <w:bCs/>
                <w:sz w:val="21"/>
                <w:szCs w:val="21"/>
                <w:lang w:bidi="ar"/>
              </w:rPr>
            </w:r>
            <w:r/>
          </w:p>
          <w:p>
            <w:pPr>
              <w:pStyle w:val="973"/>
              <w:spacing w:line="360" w:lineRule="auto"/>
              <w:rPr>
                <w:rFonts w:hAnsi="宋体" w:cs="宋体"/>
                <w:bCs/>
                <w:sz w:val="21"/>
                <w:szCs w:val="21"/>
                <w:lang w:bidi="ar"/>
              </w:rPr>
            </w:pPr>
            <w:r>
              <w:rPr>
                <w:rFonts w:hint="eastAsia" w:ascii="Calibri" w:hAnsi="Calibri" w:cs="Calibri"/>
                <w:sz w:val="21"/>
                <w:lang w:bidi="ar"/>
              </w:rPr>
              <w:t xml:space="preserve">相关人员由供应商在总人数中按要求调配并安排。</w:t>
            </w:r>
            <w:r>
              <w:rPr>
                <w:rFonts w:hAnsi="宋体" w:cs="宋体"/>
                <w:bCs/>
                <w:sz w:val="21"/>
                <w:szCs w:val="21"/>
                <w:lang w:bidi="ar"/>
              </w:rPr>
            </w:r>
            <w:r/>
          </w:p>
        </w:tc>
      </w:tr>
    </w:tbl>
    <w:p>
      <w:pPr>
        <w:pStyle w:val="932"/>
        <w:spacing w:line="360" w:lineRule="auto"/>
        <w:rPr>
          <w:rFonts w:hint="eastAsia" w:ascii="宋体" w:hAnsi="宋体" w:cs="宋体"/>
          <w:b/>
          <w:szCs w:val="21"/>
        </w:rPr>
      </w:pPr>
      <w:r>
        <w:rPr>
          <w:rFonts w:hint="eastAsia" w:ascii="宋体" w:hAnsi="宋体" w:cs="宋体"/>
          <w:b/>
          <w:szCs w:val="21"/>
        </w:rPr>
      </w:r>
      <w:r/>
    </w:p>
    <w:p>
      <w:pPr>
        <w:pStyle w:val="932"/>
        <w:spacing w:line="360" w:lineRule="auto"/>
        <w:rPr>
          <w:rFonts w:hint="eastAsia" w:ascii="宋体" w:hAnsi="宋体" w:cs="宋体"/>
          <w:b/>
          <w:szCs w:val="21"/>
        </w:rPr>
      </w:pPr>
      <w:r>
        <w:rPr>
          <w:rFonts w:hint="eastAsia" w:ascii="宋体" w:hAnsi="宋体" w:cs="宋体"/>
          <w:b/>
          <w:szCs w:val="21"/>
        </w:rPr>
      </w:r>
      <w:r/>
    </w:p>
    <w:p>
      <w:pPr>
        <w:pStyle w:val="932"/>
        <w:ind w:firstLine="422"/>
        <w:spacing w:line="360" w:lineRule="auto"/>
        <w:rPr>
          <w:rFonts w:hint="eastAsia" w:ascii="宋体" w:hAnsi="宋体" w:cs="宋体"/>
          <w:b/>
          <w:szCs w:val="21"/>
        </w:rPr>
      </w:pPr>
      <w:r>
        <w:rPr>
          <w:rFonts w:hint="eastAsia" w:ascii="宋体" w:hAnsi="宋体" w:cs="宋体"/>
          <w:b/>
          <w:szCs w:val="21"/>
        </w:rPr>
        <w:t xml:space="preserve">E包（包三）  （总人数22人）：</w:t>
      </w:r>
      <w:r>
        <w:rPr>
          <w:rFonts w:hint="eastAsia" w:ascii="宋体" w:hAnsi="宋体" w:cs="宋体"/>
          <w:b/>
          <w:szCs w:val="21"/>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1202"/>
        <w:gridCol w:w="4268"/>
      </w:tblGrid>
      <w:tr>
        <w:trPr>
          <w:trHeight w:val="441"/>
        </w:trPr>
        <w:tc>
          <w:tcPr>
            <w:tcW w:w="2057"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人员地点</w:t>
            </w:r>
            <w:r>
              <w:rPr>
                <w:rFonts w:hint="eastAsia"/>
                <w:szCs w:val="21"/>
                <w:lang w:val="en-US"/>
              </w:rPr>
            </w:r>
            <w:r/>
          </w:p>
        </w:tc>
        <w:tc>
          <w:tcPr>
            <w:tcW w:w="1202"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人数</w:t>
            </w:r>
            <w:r>
              <w:rPr>
                <w:rFonts w:hint="eastAsia"/>
                <w:szCs w:val="21"/>
                <w:lang w:val="en-US"/>
              </w:rPr>
            </w:r>
            <w:r/>
          </w:p>
        </w:tc>
        <w:tc>
          <w:tcPr>
            <w:tcW w:w="4268"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任务安排</w:t>
            </w:r>
            <w:r>
              <w:rPr>
                <w:rFonts w:hint="eastAsia"/>
                <w:szCs w:val="21"/>
                <w:lang w:val="en-US"/>
              </w:rPr>
            </w:r>
            <w:r/>
          </w:p>
        </w:tc>
      </w:tr>
      <w:tr>
        <w:trPr>
          <w:trHeight w:val="502"/>
        </w:trPr>
        <w:tc>
          <w:tcPr>
            <w:tcW w:w="2057"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蜀岗西峰</w:t>
            </w:r>
            <w:r>
              <w:rPr>
                <w:rFonts w:hint="eastAsia"/>
                <w:szCs w:val="21"/>
                <w:lang w:val="en-US"/>
              </w:rPr>
            </w:r>
            <w:r/>
          </w:p>
        </w:tc>
        <w:tc>
          <w:tcPr>
            <w:tcW w:w="1202"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7</w:t>
            </w:r>
            <w:r>
              <w:rPr>
                <w:rFonts w:hint="eastAsia"/>
                <w:szCs w:val="21"/>
                <w:lang w:val="en-US"/>
              </w:rPr>
            </w:r>
            <w:r/>
          </w:p>
        </w:tc>
        <w:tc>
          <w:tcPr>
            <w:tcW w:w="4268"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秩序管理</w:t>
            </w:r>
            <w:r>
              <w:rPr>
                <w:rFonts w:hint="eastAsia"/>
                <w:szCs w:val="21"/>
                <w:lang w:val="en-US"/>
              </w:rPr>
            </w:r>
            <w:r/>
          </w:p>
        </w:tc>
      </w:tr>
      <w:tr>
        <w:trPr>
          <w:trHeight w:val="519"/>
        </w:trPr>
        <w:tc>
          <w:tcPr>
            <w:tcW w:w="2057"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夜游计时工</w:t>
            </w:r>
            <w:r>
              <w:rPr>
                <w:rFonts w:hint="eastAsia"/>
                <w:szCs w:val="21"/>
                <w:lang w:val="en-US"/>
              </w:rPr>
            </w:r>
            <w:r/>
          </w:p>
        </w:tc>
        <w:tc>
          <w:tcPr>
            <w:tcW w:w="1202"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15</w:t>
            </w:r>
            <w:r>
              <w:rPr>
                <w:rFonts w:hint="eastAsia"/>
                <w:szCs w:val="21"/>
                <w:lang w:val="en-US"/>
              </w:rPr>
            </w:r>
            <w:r/>
          </w:p>
        </w:tc>
        <w:tc>
          <w:tcPr>
            <w:tcW w:w="4268" w:type="dxa"/>
            <w:vAlign w:val="top"/>
            <w:textDirection w:val="lrTb"/>
            <w:noWrap w:val="false"/>
          </w:tcPr>
          <w:p>
            <w:pPr>
              <w:pStyle w:val="970"/>
              <w:ind w:left="106"/>
              <w:jc w:val="center"/>
              <w:spacing w:before="21"/>
              <w:rPr>
                <w:rFonts w:hint="eastAsia"/>
                <w:szCs w:val="21"/>
                <w:lang w:val="en-US"/>
              </w:rPr>
            </w:pPr>
            <w:r>
              <w:rPr>
                <w:rFonts w:hint="eastAsia"/>
                <w:szCs w:val="21"/>
                <w:lang w:val="en-US"/>
              </w:rPr>
              <w:t xml:space="preserve">秩序管理 </w:t>
            </w:r>
            <w:r>
              <w:rPr>
                <w:rFonts w:hint="eastAsia"/>
                <w:szCs w:val="21"/>
                <w:lang w:val="en-US"/>
              </w:rPr>
            </w:r>
            <w:r/>
          </w:p>
          <w:p>
            <w:pPr>
              <w:pStyle w:val="970"/>
              <w:ind w:left="106"/>
              <w:jc w:val="center"/>
              <w:spacing w:before="21"/>
              <w:rPr>
                <w:rFonts w:hint="eastAsia"/>
                <w:szCs w:val="21"/>
                <w:lang w:val="en-US"/>
              </w:rPr>
            </w:pPr>
            <w:r>
              <w:rPr>
                <w:rFonts w:hint="eastAsia"/>
                <w:szCs w:val="21"/>
                <w:lang w:val="en-US"/>
              </w:rPr>
              <w:t xml:space="preserve">工作时间为：18：00-22：00  </w:t>
            </w:r>
            <w:r>
              <w:rPr>
                <w:rFonts w:hint="eastAsia"/>
                <w:szCs w:val="21"/>
                <w:lang w:val="en-US"/>
              </w:rPr>
            </w:r>
            <w:r/>
          </w:p>
          <w:p>
            <w:pPr>
              <w:pStyle w:val="970"/>
              <w:ind w:left="106"/>
              <w:jc w:val="center"/>
              <w:spacing w:before="21"/>
              <w:rPr>
                <w:szCs w:val="21"/>
                <w:lang w:val="en-US"/>
              </w:rPr>
            </w:pPr>
            <w:r>
              <w:rPr>
                <w:rFonts w:hint="eastAsia"/>
                <w:szCs w:val="21"/>
                <w:lang w:val="en-US"/>
              </w:rPr>
              <w:t xml:space="preserve">120小时/月</w:t>
            </w:r>
            <w:r>
              <w:rPr>
                <w:szCs w:val="21"/>
                <w:lang w:val="en-US"/>
              </w:rPr>
            </w:r>
            <w:r/>
          </w:p>
        </w:tc>
      </w:tr>
    </w:tbl>
    <w:p>
      <w:pPr>
        <w:pStyle w:val="969"/>
        <w:ind w:firstLine="211"/>
        <w:spacing w:line="360" w:lineRule="auto"/>
        <w:rPr>
          <w:rFonts w:hint="eastAsia" w:ascii="宋体" w:hAnsi="宋体" w:cs="宋体"/>
          <w:b/>
          <w:bCs/>
          <w:szCs w:val="21"/>
        </w:rPr>
      </w:pPr>
      <w:r>
        <w:rPr>
          <w:rFonts w:hint="eastAsia" w:ascii="宋体" w:hAnsi="宋体" w:cs="宋体"/>
          <w:b/>
          <w:bCs/>
        </w:rPr>
        <w:t xml:space="preserve">注：1、</w:t>
      </w:r>
      <w:r>
        <w:rPr>
          <w:rFonts w:hint="eastAsia" w:ascii="宋体" w:hAnsi="宋体" w:cs="宋体"/>
          <w:b/>
          <w:bCs/>
          <w:szCs w:val="21"/>
        </w:rPr>
        <w:t xml:space="preserve">以上人员均要求男性，年龄均不得超过60周岁，提供社保缴纳证明。</w:t>
      </w:r>
      <w:r>
        <w:rPr>
          <w:rFonts w:hint="eastAsia" w:ascii="宋体" w:hAnsi="宋体" w:cs="宋体"/>
          <w:b/>
          <w:bCs/>
          <w:szCs w:val="21"/>
        </w:rPr>
      </w:r>
      <w:r/>
    </w:p>
    <w:p>
      <w:pPr>
        <w:pStyle w:val="961"/>
        <w:ind w:left="0" w:firstLine="0"/>
        <w:spacing w:line="360" w:lineRule="auto"/>
        <w:rPr>
          <w:rFonts w:hint="eastAsia" w:ascii="宋体" w:hAnsi="宋体" w:cs="宋体"/>
        </w:rPr>
      </w:pPr>
      <w:r>
        <w:rPr>
          <w:rFonts w:hint="eastAsia" w:ascii="宋体" w:hAnsi="宋体" w:cs="宋体"/>
          <w:b/>
          <w:bCs/>
          <w:szCs w:val="21"/>
        </w:rPr>
        <w:t xml:space="preserve">      2、C（包一）、D（包二）、E包（包三）相关人员可以使用符合要求的退休人员40%~50%，投标时须在分项报价表列明；其他岗位概不接受退休人员。</w:t>
      </w:r>
      <w:r>
        <w:rPr>
          <w:rFonts w:hint="eastAsia" w:ascii="宋体" w:hAnsi="宋体" w:cs="宋体"/>
        </w:rPr>
      </w:r>
      <w:r/>
    </w:p>
    <w:p>
      <w:pPr>
        <w:pStyle w:val="932"/>
        <w:spacing w:line="360" w:lineRule="auto"/>
        <w:rPr>
          <w:rFonts w:hint="eastAsia" w:ascii="宋体" w:hAnsi="宋体" w:cs="宋体"/>
          <w:b/>
          <w:szCs w:val="21"/>
        </w:rPr>
      </w:pPr>
      <w:r>
        <w:rPr>
          <w:rFonts w:hint="eastAsia" w:ascii="宋体" w:hAnsi="宋体" w:cs="宋体"/>
          <w:b/>
          <w:szCs w:val="21"/>
        </w:rPr>
        <w:t xml:space="preserve">      3、涉及计时工部分：计时工投标时按需求数量报价，最终按采购人实际安排计量与结算。</w:t>
      </w:r>
      <w:r>
        <w:rPr>
          <w:rFonts w:hint="eastAsia" w:ascii="宋体" w:hAnsi="宋体" w:cs="宋体"/>
          <w:b/>
          <w:szCs w:val="21"/>
        </w:rPr>
      </w:r>
      <w:r/>
    </w:p>
    <w:p>
      <w:pPr>
        <w:pStyle w:val="932"/>
        <w:spacing w:line="360" w:lineRule="auto"/>
        <w:rPr>
          <w:rFonts w:hint="eastAsia" w:ascii="宋体" w:hAnsi="宋体" w:cs="宋体"/>
          <w:b/>
          <w:szCs w:val="21"/>
        </w:rPr>
      </w:pPr>
      <w:r>
        <w:rPr>
          <w:rFonts w:hint="eastAsia" w:ascii="宋体" w:hAnsi="宋体" w:cs="宋体"/>
          <w:b/>
          <w:szCs w:val="21"/>
        </w:rPr>
        <w:t xml:space="preserve">三、时间相关要求</w:t>
      </w:r>
      <w:r>
        <w:rPr>
          <w:rFonts w:hint="eastAsia" w:ascii="宋体" w:hAnsi="宋体" w:cs="宋体"/>
          <w:b/>
          <w:szCs w:val="21"/>
        </w:rPr>
      </w:r>
      <w:r/>
    </w:p>
    <w:p>
      <w:pPr>
        <w:pStyle w:val="932"/>
        <w:ind w:firstLine="420"/>
        <w:spacing w:line="360" w:lineRule="auto"/>
        <w:rPr>
          <w:rFonts w:hint="eastAsia"/>
          <w:szCs w:val="32"/>
        </w:rPr>
      </w:pPr>
      <w:r>
        <w:rPr>
          <w:rFonts w:hint="eastAsia"/>
          <w:szCs w:val="32"/>
        </w:rPr>
        <w:t xml:space="preserve">人员要求：保安员岗位作息时间：白班时间上午6:00—18:00，夜游时间18:00—22:00，夜巡时间18:00—次日05:30。计时工按采购人实际安排和要求的时间执行，且上班时间应符合国家劳动法有关规定，排班供应商自行安排，相关费用包括在投标总价内。计时工服务内容等：参照（所有保安人员）内容和标准执行。</w:t>
      </w:r>
      <w:r>
        <w:rPr>
          <w:rFonts w:hint="eastAsia"/>
          <w:szCs w:val="32"/>
        </w:rPr>
      </w:r>
      <w:r/>
    </w:p>
    <w:p>
      <w:pPr>
        <w:pStyle w:val="932"/>
        <w:ind w:left="420"/>
        <w:rPr>
          <w:rFonts w:hint="eastAsia"/>
          <w:szCs w:val="32"/>
        </w:rPr>
      </w:pPr>
      <w:r>
        <w:rPr>
          <w:rFonts w:hint="eastAsia"/>
          <w:szCs w:val="32"/>
        </w:rPr>
        <w:t xml:space="preserve">3、具体要求</w:t>
      </w:r>
      <w:r>
        <w:rPr>
          <w:rFonts w:hint="eastAsia"/>
          <w:szCs w:val="32"/>
        </w:rPr>
      </w:r>
      <w:r/>
    </w:p>
    <w:p>
      <w:pPr>
        <w:pStyle w:val="932"/>
        <w:ind w:left="420"/>
        <w:spacing w:line="360" w:lineRule="auto"/>
        <w:rPr>
          <w:rFonts w:hint="eastAsia" w:ascii="宋体" w:hAnsi="宋体" w:cs="宋体"/>
          <w:szCs w:val="21"/>
        </w:rPr>
      </w:pPr>
      <w:r>
        <w:rPr>
          <w:rFonts w:hint="eastAsia" w:ascii="宋体" w:hAnsi="宋体" w:cs="宋体"/>
          <w:szCs w:val="21"/>
        </w:rPr>
        <w:t xml:space="preserve">3.1夜间巡队工作要求：</w:t>
      </w:r>
      <w:r>
        <w:rPr>
          <w:rFonts w:hint="eastAsia" w:ascii="宋体" w:hAnsi="宋体" w:cs="宋体"/>
          <w:szCs w:val="21"/>
        </w:rPr>
      </w:r>
      <w:r/>
    </w:p>
    <w:p>
      <w:pPr>
        <w:pStyle w:val="932"/>
        <w:numPr>
          <w:ilvl w:val="0"/>
          <w:numId w:val="4"/>
        </w:numPr>
        <w:ind w:left="660"/>
        <w:spacing w:line="360" w:lineRule="auto"/>
        <w:rPr>
          <w:rFonts w:hint="eastAsia"/>
          <w:szCs w:val="21"/>
        </w:rPr>
      </w:pPr>
      <w:r>
        <w:rPr>
          <w:rFonts w:hint="eastAsia"/>
          <w:szCs w:val="21"/>
        </w:rPr>
        <w:t xml:space="preserve">服从景区安全保卫部及夜间带班领导的工作安排，及时完成上级下达的各项工作任务。</w:t>
      </w:r>
      <w:r>
        <w:rPr>
          <w:rFonts w:hint="eastAsia"/>
          <w:szCs w:val="21"/>
        </w:rPr>
      </w:r>
      <w:r/>
    </w:p>
    <w:p>
      <w:pPr>
        <w:pStyle w:val="932"/>
        <w:numPr>
          <w:ilvl w:val="0"/>
          <w:numId w:val="4"/>
        </w:numPr>
        <w:ind w:left="660"/>
        <w:spacing w:line="360" w:lineRule="auto"/>
        <w:rPr>
          <w:rFonts w:hint="eastAsia"/>
          <w:szCs w:val="21"/>
        </w:rPr>
      </w:pPr>
      <w:r>
        <w:rPr>
          <w:rFonts w:hint="eastAsia"/>
          <w:szCs w:val="21"/>
        </w:rPr>
        <w:t xml:space="preserve">每天景区下班时间准时上岗，按作业指导书要求认真做好夜间巡逻和安全防范工作，填写好巡逻记录，防止发生盗窃案件和意外事件。</w:t>
      </w:r>
      <w:r>
        <w:rPr>
          <w:rFonts w:hint="eastAsia"/>
          <w:szCs w:val="21"/>
        </w:rPr>
      </w:r>
      <w:r/>
    </w:p>
    <w:p>
      <w:pPr>
        <w:pStyle w:val="932"/>
        <w:numPr>
          <w:ilvl w:val="0"/>
          <w:numId w:val="4"/>
        </w:numPr>
        <w:ind w:left="660"/>
        <w:spacing w:line="360" w:lineRule="auto"/>
        <w:rPr>
          <w:rFonts w:hint="eastAsia"/>
          <w:szCs w:val="21"/>
        </w:rPr>
      </w:pPr>
      <w:r>
        <w:rPr>
          <w:rFonts w:hint="eastAsia"/>
          <w:szCs w:val="21"/>
        </w:rPr>
        <w:t xml:space="preserve">熟练掌握消防器材的使用方法和灭火技能，掌握各点消防器械摆放位置和电源总阀门位置，做好每日用电和防火检查工作，填写好检查记录，防止发生火灾事故。每月进行三次消防演练，做好演练记录。</w:t>
      </w:r>
      <w:r>
        <w:rPr>
          <w:rFonts w:hint="eastAsia"/>
          <w:szCs w:val="21"/>
        </w:rPr>
      </w:r>
      <w:r/>
    </w:p>
    <w:p>
      <w:pPr>
        <w:pStyle w:val="932"/>
        <w:numPr>
          <w:ilvl w:val="0"/>
          <w:numId w:val="4"/>
        </w:numPr>
        <w:ind w:left="660"/>
        <w:spacing w:line="360" w:lineRule="auto"/>
        <w:rPr>
          <w:rFonts w:hint="eastAsia"/>
          <w:szCs w:val="21"/>
        </w:rPr>
      </w:pPr>
      <w:r>
        <w:rPr>
          <w:rFonts w:hint="eastAsia"/>
          <w:szCs w:val="21"/>
        </w:rPr>
        <w:t xml:space="preserve">做好警犬的饲养和使用工作，搞好狗舍卫生，防止发生喂养不当和伤人事件。</w:t>
      </w:r>
      <w:r>
        <w:rPr>
          <w:rFonts w:hint="eastAsia"/>
          <w:szCs w:val="21"/>
        </w:rPr>
      </w:r>
      <w:r/>
    </w:p>
    <w:p>
      <w:pPr>
        <w:pStyle w:val="932"/>
        <w:numPr>
          <w:ilvl w:val="0"/>
          <w:numId w:val="4"/>
        </w:numPr>
        <w:ind w:left="660"/>
        <w:spacing w:line="360" w:lineRule="auto"/>
        <w:rPr>
          <w:rFonts w:hint="eastAsia"/>
          <w:szCs w:val="21"/>
        </w:rPr>
      </w:pPr>
      <w:r>
        <w:rPr>
          <w:rFonts w:hint="eastAsia"/>
          <w:szCs w:val="21"/>
        </w:rPr>
        <w:t xml:space="preserve">做好远红外线报警器的监控工作，及时处警，重点部位定人看守，做好夜间防盗工作。</w:t>
      </w:r>
      <w:r>
        <w:rPr>
          <w:rFonts w:hint="eastAsia"/>
          <w:szCs w:val="21"/>
        </w:rPr>
      </w:r>
      <w:r/>
    </w:p>
    <w:p>
      <w:pPr>
        <w:pStyle w:val="932"/>
        <w:numPr>
          <w:ilvl w:val="0"/>
          <w:numId w:val="4"/>
        </w:numPr>
        <w:ind w:left="660"/>
        <w:spacing w:line="360" w:lineRule="auto"/>
        <w:rPr>
          <w:szCs w:val="21"/>
        </w:rPr>
      </w:pPr>
      <w:r>
        <w:rPr>
          <w:rFonts w:hint="eastAsia"/>
          <w:szCs w:val="21"/>
        </w:rPr>
        <w:t xml:space="preserve">保持内务卫生，每周四、周五清洗被褥，合理安排伙食，帐目明确公开。</w:t>
      </w:r>
      <w:r>
        <w:rPr>
          <w:szCs w:val="21"/>
        </w:rPr>
      </w:r>
      <w:r/>
    </w:p>
    <w:p>
      <w:pPr>
        <w:pStyle w:val="932"/>
        <w:numPr>
          <w:ilvl w:val="0"/>
          <w:numId w:val="4"/>
        </w:numPr>
        <w:ind w:left="660"/>
        <w:spacing w:line="360" w:lineRule="auto"/>
        <w:rPr>
          <w:szCs w:val="21"/>
        </w:rPr>
      </w:pPr>
      <w:r>
        <w:rPr>
          <w:rFonts w:hint="eastAsia"/>
          <w:szCs w:val="21"/>
        </w:rPr>
        <w:t xml:space="preserve">认真填写各类台帐记录。</w:t>
      </w:r>
      <w:r>
        <w:rPr>
          <w:szCs w:val="21"/>
        </w:rPr>
      </w:r>
      <w:r/>
    </w:p>
    <w:p>
      <w:pPr>
        <w:pStyle w:val="932"/>
        <w:ind w:firstLine="420"/>
        <w:spacing w:line="360" w:lineRule="auto"/>
        <w:rPr>
          <w:rFonts w:hint="eastAsia"/>
          <w:szCs w:val="32"/>
        </w:rPr>
      </w:pPr>
      <w:r>
        <w:rPr>
          <w:rFonts w:hint="eastAsia"/>
          <w:szCs w:val="32"/>
        </w:rPr>
        <w:t xml:space="preserve">3.2 所有保安人员：</w:t>
      </w:r>
      <w:r>
        <w:rPr>
          <w:rFonts w:hint="eastAsia"/>
          <w:szCs w:val="32"/>
        </w:rPr>
      </w:r>
      <w:r/>
    </w:p>
    <w:p>
      <w:pPr>
        <w:pStyle w:val="932"/>
        <w:ind w:firstLine="630"/>
        <w:spacing w:line="360" w:lineRule="auto"/>
        <w:rPr>
          <w:rFonts w:hint="eastAsia"/>
          <w:szCs w:val="32"/>
        </w:rPr>
      </w:pPr>
      <w:r>
        <w:rPr>
          <w:rFonts w:hint="eastAsia"/>
          <w:szCs w:val="32"/>
        </w:rPr>
        <w:t xml:space="preserve">（1）保安员执行勤务时，着统一的保安服装，佩戴统一的保安标志。配备对讲装置和其他必备的安全护卫器械，装备佩戴规范，仪容仪表规范整齐，值班时立姿挺直，不倚不靠。</w:t>
      </w:r>
      <w:r>
        <w:rPr>
          <w:rFonts w:hint="eastAsia"/>
          <w:szCs w:val="32"/>
        </w:rPr>
      </w:r>
      <w:r/>
    </w:p>
    <w:p>
      <w:pPr>
        <w:pStyle w:val="932"/>
        <w:ind w:firstLine="630"/>
        <w:spacing w:line="360" w:lineRule="auto"/>
        <w:rPr>
          <w:rFonts w:hint="eastAsia"/>
          <w:szCs w:val="32"/>
        </w:rPr>
      </w:pPr>
      <w:r>
        <w:rPr>
          <w:rFonts w:hint="eastAsia"/>
          <w:szCs w:val="32"/>
        </w:rPr>
        <w:t xml:space="preserve">（2）保安员没有认真履行职责，发现一次警告；发现两次书面发整改通知；发现三次按保安员月服务费的10%扣除服务费。</w:t>
      </w:r>
      <w:r>
        <w:rPr>
          <w:rFonts w:hint="eastAsia"/>
          <w:szCs w:val="32"/>
        </w:rPr>
      </w:r>
      <w:r/>
    </w:p>
    <w:p>
      <w:pPr>
        <w:pStyle w:val="932"/>
        <w:ind w:firstLine="630"/>
        <w:spacing w:line="360" w:lineRule="auto"/>
        <w:rPr>
          <w:rFonts w:hint="eastAsia"/>
          <w:szCs w:val="32"/>
        </w:rPr>
      </w:pPr>
      <w:r>
        <w:rPr>
          <w:rFonts w:hint="eastAsia"/>
          <w:szCs w:val="32"/>
        </w:rPr>
        <w:t xml:space="preserve">（3）在保安服务过程中，因保安人员过失，导致游客及办公人员财产丢失的，由提供保安服务的公司负责赔偿。</w:t>
      </w:r>
      <w:r>
        <w:rPr>
          <w:rFonts w:hint="eastAsia"/>
          <w:szCs w:val="32"/>
        </w:rPr>
      </w:r>
      <w:r/>
    </w:p>
    <w:p>
      <w:pPr>
        <w:pStyle w:val="932"/>
        <w:ind w:firstLine="630"/>
        <w:spacing w:line="360" w:lineRule="auto"/>
        <w:rPr>
          <w:rFonts w:hint="eastAsia"/>
          <w:szCs w:val="32"/>
        </w:rPr>
      </w:pPr>
      <w:r>
        <w:rPr>
          <w:rFonts w:hint="eastAsia"/>
          <w:szCs w:val="32"/>
        </w:rPr>
        <w:t xml:space="preserve">（4）配合进行冬季扫雪铲冰以及夏季防汛工作。</w:t>
      </w:r>
      <w:r>
        <w:rPr>
          <w:rFonts w:hint="eastAsia"/>
          <w:szCs w:val="32"/>
        </w:rPr>
      </w:r>
      <w:r/>
    </w:p>
    <w:p>
      <w:pPr>
        <w:pStyle w:val="932"/>
        <w:ind w:firstLine="630"/>
        <w:spacing w:line="360" w:lineRule="auto"/>
        <w:rPr>
          <w:rFonts w:hint="eastAsia"/>
          <w:szCs w:val="32"/>
        </w:rPr>
      </w:pPr>
      <w:r>
        <w:rPr>
          <w:rFonts w:hint="eastAsia"/>
          <w:szCs w:val="32"/>
        </w:rPr>
        <w:t xml:space="preserve">（5）协助配合物业处理特殊天气、水管爆裂、火警、设备故障等突发事件。</w:t>
      </w:r>
      <w:r>
        <w:rPr>
          <w:rFonts w:hint="eastAsia"/>
          <w:szCs w:val="32"/>
        </w:rPr>
      </w:r>
      <w:r/>
    </w:p>
    <w:p>
      <w:pPr>
        <w:pStyle w:val="932"/>
        <w:ind w:firstLine="630"/>
        <w:spacing w:line="360" w:lineRule="auto"/>
        <w:rPr>
          <w:rFonts w:hint="eastAsia"/>
          <w:szCs w:val="32"/>
        </w:rPr>
      </w:pPr>
      <w:r>
        <w:rPr>
          <w:rFonts w:hint="eastAsia"/>
          <w:szCs w:val="32"/>
        </w:rPr>
        <w:t xml:space="preserve">（6）在法律范围内完成物业要求协助的其他工作。</w:t>
      </w:r>
      <w:r>
        <w:rPr>
          <w:rFonts w:hint="eastAsia"/>
          <w:szCs w:val="32"/>
        </w:rPr>
      </w:r>
      <w:r/>
    </w:p>
    <w:p>
      <w:pPr>
        <w:pStyle w:val="932"/>
        <w:ind w:firstLine="630"/>
        <w:spacing w:line="360" w:lineRule="auto"/>
        <w:rPr>
          <w:rFonts w:hint="eastAsia"/>
          <w:szCs w:val="32"/>
        </w:rPr>
      </w:pPr>
      <w:r>
        <w:rPr>
          <w:rFonts w:hint="eastAsia"/>
          <w:szCs w:val="32"/>
        </w:rPr>
        <w:t xml:space="preserve">（7）采购人对投标人派出的保安员的岗位设置具有决定权，可对投标人的管理工作提供有效的意见和建议。</w:t>
      </w:r>
      <w:r>
        <w:rPr>
          <w:rFonts w:hint="eastAsia"/>
          <w:szCs w:val="32"/>
        </w:rPr>
      </w:r>
      <w:r/>
    </w:p>
    <w:p>
      <w:pPr>
        <w:pStyle w:val="932"/>
        <w:ind w:firstLine="630"/>
        <w:spacing w:line="360" w:lineRule="auto"/>
        <w:rPr>
          <w:rFonts w:hint="eastAsia"/>
          <w:szCs w:val="32"/>
        </w:rPr>
      </w:pPr>
      <w:r>
        <w:rPr>
          <w:rFonts w:hint="eastAsia"/>
          <w:szCs w:val="32"/>
        </w:rPr>
        <w:t xml:space="preserve">（8）有重要接待任务时，主入口需安排安保人员疏导车辆。</w:t>
      </w:r>
      <w:r>
        <w:rPr>
          <w:rFonts w:hint="eastAsia"/>
          <w:szCs w:val="32"/>
        </w:rPr>
      </w:r>
      <w:r/>
    </w:p>
    <w:p>
      <w:pPr>
        <w:pStyle w:val="932"/>
        <w:ind w:firstLine="630"/>
        <w:spacing w:line="360" w:lineRule="auto"/>
        <w:rPr>
          <w:rFonts w:hint="eastAsia"/>
          <w:szCs w:val="32"/>
        </w:rPr>
      </w:pPr>
      <w:r>
        <w:rPr>
          <w:rFonts w:hint="eastAsia"/>
          <w:szCs w:val="32"/>
        </w:rPr>
        <w:t xml:space="preserve">（9）投标人应针对本项目建立保安服务方案，以及组织架构、人员录用等内容的规章制度。</w:t>
      </w:r>
      <w:r>
        <w:rPr>
          <w:rFonts w:hint="eastAsia"/>
          <w:szCs w:val="32"/>
        </w:rPr>
      </w:r>
      <w:r/>
    </w:p>
    <w:p>
      <w:pPr>
        <w:pStyle w:val="932"/>
        <w:ind w:firstLine="630"/>
        <w:spacing w:line="360" w:lineRule="auto"/>
        <w:rPr>
          <w:rFonts w:hint="eastAsia"/>
          <w:szCs w:val="32"/>
        </w:rPr>
      </w:pPr>
      <w:r>
        <w:rPr>
          <w:rFonts w:hint="eastAsia"/>
          <w:szCs w:val="32"/>
        </w:rPr>
        <w:t xml:space="preserve">（10）采购人对重要岗位的设置、人员录用与管理以及重要的管理决策有直接参与权与审批权。</w:t>
      </w:r>
      <w:r>
        <w:rPr>
          <w:rFonts w:hint="eastAsia"/>
          <w:szCs w:val="32"/>
        </w:rPr>
      </w:r>
      <w:r/>
    </w:p>
    <w:p>
      <w:pPr>
        <w:pStyle w:val="932"/>
        <w:ind w:firstLine="630"/>
        <w:spacing w:line="360" w:lineRule="auto"/>
        <w:rPr>
          <w:rFonts w:hint="eastAsia"/>
          <w:szCs w:val="32"/>
        </w:rPr>
      </w:pPr>
      <w:r>
        <w:rPr>
          <w:rFonts w:hint="eastAsia"/>
          <w:szCs w:val="32"/>
        </w:rPr>
        <w:t xml:space="preserve">（11）在处理特殊事件和紧急、突发事故时，采购人对投标人派出的保安员有直接指挥权。</w:t>
      </w:r>
      <w:r>
        <w:rPr>
          <w:rFonts w:hint="eastAsia"/>
          <w:szCs w:val="32"/>
        </w:rPr>
      </w:r>
      <w:r/>
    </w:p>
    <w:p>
      <w:pPr>
        <w:pStyle w:val="932"/>
        <w:ind w:firstLine="630"/>
        <w:spacing w:line="360" w:lineRule="auto"/>
        <w:rPr>
          <w:rFonts w:hint="eastAsia"/>
          <w:szCs w:val="32"/>
        </w:rPr>
      </w:pPr>
      <w:r>
        <w:rPr>
          <w:rFonts w:hint="eastAsia"/>
          <w:szCs w:val="32"/>
        </w:rPr>
        <w:t xml:space="preserve">（12）投标人必须严格按照国家、江苏省、扬州市的相关劳动法规和保险条例，为保安员提供完善的劳动权益保障。</w:t>
      </w:r>
      <w:r>
        <w:rPr>
          <w:rFonts w:hint="eastAsia"/>
          <w:szCs w:val="32"/>
        </w:rPr>
      </w:r>
      <w:r/>
    </w:p>
    <w:p>
      <w:pPr>
        <w:pStyle w:val="932"/>
        <w:ind w:firstLine="630"/>
        <w:spacing w:line="360" w:lineRule="auto"/>
        <w:rPr>
          <w:rFonts w:hint="eastAsia"/>
          <w:szCs w:val="32"/>
        </w:rPr>
      </w:pPr>
      <w:r>
        <w:rPr>
          <w:rFonts w:hint="eastAsia"/>
          <w:szCs w:val="32"/>
        </w:rPr>
        <w:t xml:space="preserve">（13）投标人在日常管理中要建立交接班、请（休）假等登记等制度，采购人有权查阅记录。如因保安员的休请假、撤换或辞退造成保安人数的空缺，投标人应在2 日内予以补充。</w:t>
      </w:r>
      <w:r>
        <w:rPr>
          <w:rFonts w:hint="eastAsia"/>
          <w:szCs w:val="32"/>
        </w:rPr>
      </w:r>
      <w:r/>
    </w:p>
    <w:p>
      <w:pPr>
        <w:pStyle w:val="932"/>
        <w:ind w:firstLine="630"/>
        <w:spacing w:line="360" w:lineRule="auto"/>
        <w:rPr>
          <w:rFonts w:hint="eastAsia"/>
          <w:szCs w:val="32"/>
        </w:rPr>
      </w:pPr>
      <w:r>
        <w:rPr>
          <w:rFonts w:hint="eastAsia"/>
          <w:szCs w:val="32"/>
        </w:rPr>
        <w:t xml:space="preserve">（14）采购人有权提出更换不符合使用要求或损害采购人利益的保安员。采购人提出更换要求并与投标人协商，协商完成后投标人应在3个工作日内予以更换。</w:t>
      </w:r>
      <w:r>
        <w:rPr>
          <w:rFonts w:hint="eastAsia"/>
          <w:szCs w:val="32"/>
        </w:rPr>
      </w:r>
      <w:r/>
    </w:p>
    <w:p>
      <w:pPr>
        <w:pStyle w:val="932"/>
        <w:ind w:firstLine="630"/>
        <w:spacing w:line="360" w:lineRule="auto"/>
        <w:rPr>
          <w:rFonts w:hint="eastAsia"/>
          <w:szCs w:val="32"/>
        </w:rPr>
      </w:pPr>
      <w:r>
        <w:rPr>
          <w:rFonts w:hint="eastAsia"/>
          <w:szCs w:val="32"/>
        </w:rPr>
        <w:t xml:space="preserve">（15）若发生劳动争议或出现伤、病及意外死亡情况时，由采购人与投标人协商处理并商讨相应的法律责任归属。</w:t>
      </w:r>
      <w:r>
        <w:rPr>
          <w:rFonts w:hint="eastAsia"/>
          <w:szCs w:val="32"/>
        </w:rPr>
      </w:r>
      <w:r/>
    </w:p>
    <w:p>
      <w:pPr>
        <w:pStyle w:val="932"/>
        <w:ind w:firstLine="630"/>
        <w:spacing w:line="360" w:lineRule="auto"/>
        <w:rPr>
          <w:rFonts w:hint="eastAsia"/>
          <w:szCs w:val="32"/>
        </w:rPr>
      </w:pPr>
      <w:r>
        <w:rPr>
          <w:rFonts w:hint="eastAsia"/>
          <w:szCs w:val="32"/>
        </w:rPr>
        <w:t xml:space="preserve">（16）投标人就本项目所派驻的全部保安服务人员应专职服务本项目，如遇特殊情况需临时调整，须报请采购人同意，并保证本项目正常运行。</w:t>
      </w:r>
      <w:r>
        <w:rPr>
          <w:rFonts w:hint="eastAsia"/>
          <w:szCs w:val="32"/>
        </w:rPr>
      </w:r>
      <w:r/>
    </w:p>
    <w:p>
      <w:pPr>
        <w:pStyle w:val="932"/>
        <w:ind w:firstLine="630"/>
        <w:spacing w:line="360" w:lineRule="auto"/>
        <w:rPr>
          <w:rFonts w:hint="eastAsia"/>
          <w:szCs w:val="32"/>
        </w:rPr>
      </w:pPr>
      <w:r>
        <w:rPr>
          <w:rFonts w:hint="eastAsia"/>
          <w:szCs w:val="32"/>
        </w:rPr>
        <w:t xml:space="preserve">（17）投标人应当根据服务岗位需要定期对保安员进行法律、保安专业知识和技能培训。保安服务具体操作规程及质量服务应达到公安部颁发的《保安服务操作规程与质量控制》的要求。</w:t>
      </w:r>
      <w:r>
        <w:rPr>
          <w:rFonts w:hint="eastAsia"/>
          <w:szCs w:val="32"/>
        </w:rPr>
      </w:r>
      <w:r/>
    </w:p>
    <w:p>
      <w:pPr>
        <w:pStyle w:val="932"/>
        <w:ind w:firstLine="630"/>
        <w:spacing w:line="360" w:lineRule="auto"/>
        <w:rPr>
          <w:rFonts w:hint="eastAsia"/>
          <w:szCs w:val="32"/>
        </w:rPr>
      </w:pPr>
      <w:r>
        <w:rPr>
          <w:rFonts w:hint="eastAsia"/>
          <w:szCs w:val="32"/>
        </w:rPr>
        <w:t xml:space="preserve">（18）采购人支付给投标人的每月服务费已包含以下各项费用：</w:t>
      </w:r>
      <w:r>
        <w:rPr>
          <w:rFonts w:hint="eastAsia"/>
          <w:szCs w:val="32"/>
        </w:rPr>
      </w:r>
      <w:r/>
    </w:p>
    <w:p>
      <w:pPr>
        <w:pStyle w:val="932"/>
        <w:ind w:firstLine="420"/>
        <w:spacing w:line="360" w:lineRule="auto"/>
        <w:rPr>
          <w:rFonts w:hint="eastAsia"/>
          <w:szCs w:val="32"/>
        </w:rPr>
      </w:pPr>
      <w:r>
        <w:rPr>
          <w:rFonts w:hint="eastAsia"/>
          <w:szCs w:val="32"/>
        </w:rPr>
        <w:t xml:space="preserve">    ①保安员工资、加班费和补贴（法定节假日补贴费及加班费等）；</w:t>
      </w:r>
      <w:r>
        <w:rPr>
          <w:rFonts w:hint="eastAsia"/>
          <w:szCs w:val="32"/>
        </w:rPr>
      </w:r>
      <w:r/>
    </w:p>
    <w:p>
      <w:pPr>
        <w:pStyle w:val="932"/>
        <w:ind w:firstLine="420"/>
        <w:spacing w:line="360" w:lineRule="auto"/>
        <w:rPr>
          <w:rFonts w:hint="eastAsia"/>
          <w:szCs w:val="32"/>
        </w:rPr>
      </w:pPr>
      <w:r>
        <w:rPr>
          <w:rFonts w:hint="eastAsia"/>
          <w:szCs w:val="32"/>
        </w:rPr>
        <w:t xml:space="preserve">    ②购置从事保安工作必备的统一的服装、器械等装备费用；</w:t>
      </w:r>
      <w:r>
        <w:rPr>
          <w:rFonts w:hint="eastAsia"/>
          <w:szCs w:val="32"/>
        </w:rPr>
      </w:r>
      <w:r/>
    </w:p>
    <w:p>
      <w:pPr>
        <w:pStyle w:val="932"/>
        <w:ind w:firstLine="420"/>
        <w:spacing w:line="360" w:lineRule="auto"/>
        <w:rPr>
          <w:rFonts w:hint="eastAsia"/>
          <w:szCs w:val="32"/>
        </w:rPr>
      </w:pPr>
      <w:r>
        <w:rPr>
          <w:rFonts w:hint="eastAsia"/>
          <w:szCs w:val="32"/>
        </w:rPr>
        <w:t xml:space="preserve">    ③购买保安员社会保险等费用；</w:t>
      </w:r>
      <w:r>
        <w:rPr>
          <w:rFonts w:hint="eastAsia"/>
          <w:szCs w:val="32"/>
        </w:rPr>
      </w:r>
      <w:r/>
    </w:p>
    <w:p>
      <w:pPr>
        <w:pStyle w:val="932"/>
        <w:ind w:firstLine="840"/>
        <w:spacing w:line="360" w:lineRule="auto"/>
        <w:rPr>
          <w:rFonts w:hint="eastAsia"/>
          <w:szCs w:val="32"/>
        </w:rPr>
      </w:pPr>
      <w:r>
        <w:rPr>
          <w:rFonts w:hint="eastAsia"/>
          <w:szCs w:val="32"/>
        </w:rPr>
        <w:t xml:space="preserve">④保安员病重或因公致伤、残、死亡时发生的全部费用；</w:t>
      </w:r>
      <w:r>
        <w:rPr>
          <w:rFonts w:hint="eastAsia"/>
          <w:szCs w:val="32"/>
        </w:rPr>
      </w:r>
      <w:r/>
    </w:p>
    <w:p>
      <w:pPr>
        <w:pStyle w:val="932"/>
        <w:ind w:firstLine="840"/>
        <w:spacing w:line="360" w:lineRule="auto"/>
        <w:rPr>
          <w:rFonts w:hint="eastAsia"/>
          <w:szCs w:val="32"/>
        </w:rPr>
      </w:pPr>
      <w:r>
        <w:rPr>
          <w:rFonts w:hint="eastAsia"/>
          <w:szCs w:val="32"/>
        </w:rPr>
        <w:t xml:space="preserve">⑤其他费用。</w:t>
      </w:r>
      <w:r>
        <w:rPr>
          <w:rFonts w:hint="eastAsia"/>
          <w:szCs w:val="32"/>
        </w:rPr>
      </w:r>
      <w:r/>
    </w:p>
    <w:p>
      <w:pPr>
        <w:pStyle w:val="932"/>
        <w:ind w:firstLine="420"/>
        <w:spacing w:line="360" w:lineRule="auto"/>
        <w:rPr>
          <w:rFonts w:hint="eastAsia"/>
          <w:szCs w:val="32"/>
        </w:rPr>
      </w:pPr>
      <w:r>
        <w:rPr>
          <w:rFonts w:hint="eastAsia"/>
          <w:szCs w:val="32"/>
        </w:rPr>
        <w:t xml:space="preserve">（19）对大型物件出入要先询问调查并做好记录。</w:t>
      </w:r>
      <w:r>
        <w:rPr>
          <w:rFonts w:hint="eastAsia"/>
          <w:szCs w:val="32"/>
        </w:rPr>
      </w:r>
      <w:r/>
    </w:p>
    <w:p>
      <w:pPr>
        <w:pStyle w:val="932"/>
        <w:ind w:firstLine="420"/>
        <w:spacing w:line="360" w:lineRule="auto"/>
        <w:rPr>
          <w:rFonts w:hint="eastAsia"/>
          <w:szCs w:val="32"/>
        </w:rPr>
      </w:pPr>
      <w:r>
        <w:rPr>
          <w:rFonts w:hint="eastAsia"/>
          <w:szCs w:val="32"/>
        </w:rPr>
        <w:t xml:space="preserve">（20）保持安保人员之间以及安保人员与各部门的通信畅通，在遇到异常情况或紧急求助时，安保人员2分钟内赶到现场采取相应措施控制局面。</w:t>
      </w:r>
      <w:r>
        <w:rPr>
          <w:rFonts w:hint="eastAsia"/>
          <w:szCs w:val="32"/>
        </w:rPr>
      </w:r>
      <w:r/>
    </w:p>
    <w:p>
      <w:pPr>
        <w:pStyle w:val="932"/>
        <w:ind w:firstLine="420"/>
        <w:spacing w:line="360" w:lineRule="auto"/>
        <w:rPr>
          <w:rFonts w:hint="eastAsia"/>
          <w:szCs w:val="32"/>
        </w:rPr>
      </w:pPr>
      <w:r>
        <w:rPr>
          <w:rFonts w:hint="eastAsia"/>
          <w:szCs w:val="32"/>
        </w:rPr>
        <w:t xml:space="preserve">（21）安保人员对游客、读者等人员的不文明举止或危害公共物品安全的行为，必须立即制止，做到有理有节，措施到位。</w:t>
      </w:r>
      <w:r>
        <w:rPr>
          <w:rFonts w:hint="eastAsia"/>
          <w:szCs w:val="32"/>
        </w:rPr>
      </w:r>
      <w:r/>
    </w:p>
    <w:p>
      <w:pPr>
        <w:pStyle w:val="932"/>
        <w:ind w:firstLine="420"/>
        <w:spacing w:line="360" w:lineRule="auto"/>
        <w:rPr>
          <w:rFonts w:hint="eastAsia"/>
          <w:szCs w:val="32"/>
        </w:rPr>
      </w:pPr>
      <w:r>
        <w:rPr>
          <w:rFonts w:hint="eastAsia"/>
          <w:szCs w:val="32"/>
        </w:rPr>
        <w:t xml:space="preserve">（22）力保管区内不出现任何警情，如出现警情，服务方将根据双方权利和义务的相关条款履行合同。</w:t>
      </w:r>
      <w:r>
        <w:rPr>
          <w:rFonts w:hint="eastAsia"/>
          <w:szCs w:val="32"/>
        </w:rPr>
      </w:r>
      <w:r/>
    </w:p>
    <w:p>
      <w:pPr>
        <w:pStyle w:val="932"/>
        <w:ind w:left="660"/>
        <w:spacing w:line="360" w:lineRule="auto"/>
        <w:rPr>
          <w:rFonts w:hint="eastAsia" w:ascii="宋体" w:hAnsi="宋体" w:cs="宋体"/>
          <w:szCs w:val="21"/>
        </w:rPr>
      </w:pPr>
      <w:r>
        <w:rPr>
          <w:rFonts w:hint="eastAsia" w:ascii="宋体" w:hAnsi="宋体" w:cs="宋体"/>
          <w:szCs w:val="21"/>
        </w:rPr>
        <w:t xml:space="preserve">3.2.1夜游保安要求：</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(1)夜游保安员需按时到岗，按照采购人要求布置安全警戒设施，对游客等人员的不安全行为要及时制止。</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（2）夜游保安员上岗后不得擅自离开工作岗位，有突发情况立即向采购人报告。</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（27）夜游保安员在晚间游园活动结束后需将岗位上的安全警戒设施撤除，摆放至制定位置。</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（3）夜游保安员需熟知晚间游园活动的演出时间和点位安排。</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（4）夜游保安员在晚间游园活动结束后需协助采购人进行清园工作。</w:t>
      </w:r>
      <w:r>
        <w:rPr>
          <w:rFonts w:hint="eastAsia" w:ascii="宋体" w:hAnsi="宋体" w:cs="宋体"/>
          <w:szCs w:val="21"/>
        </w:rPr>
      </w:r>
      <w:r/>
    </w:p>
    <w:p>
      <w:pPr>
        <w:pStyle w:val="932"/>
        <w:ind w:left="660"/>
        <w:jc w:val="left"/>
        <w:spacing w:line="360" w:lineRule="auto"/>
        <w:rPr>
          <w:rFonts w:hint="eastAsia" w:ascii="宋体" w:hAnsi="宋体" w:cs="宋体"/>
          <w:szCs w:val="21"/>
        </w:rPr>
      </w:pPr>
      <w:r>
        <w:rPr>
          <w:rFonts w:hint="eastAsia" w:ascii="宋体" w:hAnsi="宋体" w:cs="宋体"/>
          <w:szCs w:val="21"/>
        </w:rPr>
        <w:t xml:space="preserve">3.2.2、消防工作要求：</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（1）进行消防宣传（消防轮训、利用标语和牌示进行宣传等）；</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（2）建立各级防火组织，并确定相应的防火责任人；</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（3）把防火责任分解到各房屋使用单位；</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（4）明确防火责任人的职责，根据《中华人民共和国消防条例》的规定，制定防火制度；</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（5）定期组织及安排消防检查，及时发现火险隐患；</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（6）制定防火工作措施，从制度上预防火灾事故的发生；</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（7）发动大家及时消除火灾苗头和隐患；</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（8）建立自防、自救组织。包括：建立义务消防队，抓好消防训练；</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（9）明确火灾紧急疏散程序，做好疏散的准备工作，人员疏散为主为先，转移文物、抢救贵重物品在后；</w:t>
      </w:r>
      <w:r>
        <w:rPr>
          <w:rFonts w:hint="eastAsia" w:ascii="宋体" w:hAnsi="宋体" w:cs="宋体"/>
          <w:szCs w:val="21"/>
        </w:rPr>
      </w:r>
      <w:r/>
    </w:p>
    <w:p>
      <w:pPr>
        <w:pStyle w:val="932"/>
        <w:ind w:left="660"/>
        <w:spacing w:line="360" w:lineRule="auto"/>
        <w:rPr>
          <w:rFonts w:hint="eastAsia" w:ascii="宋体" w:hAnsi="宋体" w:cs="宋体"/>
          <w:szCs w:val="21"/>
        </w:rPr>
      </w:pPr>
      <w:r>
        <w:rPr>
          <w:rFonts w:hint="eastAsia" w:ascii="宋体" w:hAnsi="宋体" w:cs="宋体"/>
          <w:szCs w:val="21"/>
        </w:rPr>
        <w:t xml:space="preserve">（10）建立消防档案；</w:t>
      </w:r>
      <w:r>
        <w:rPr>
          <w:rFonts w:hint="eastAsia" w:ascii="宋体" w:hAnsi="宋体" w:cs="宋体"/>
          <w:szCs w:val="21"/>
        </w:rPr>
      </w:r>
      <w:r/>
    </w:p>
    <w:p>
      <w:pPr>
        <w:pStyle w:val="951"/>
        <w:ind w:firstLine="630"/>
      </w:pPr>
      <w:r>
        <w:rPr>
          <w:rFonts w:hint="eastAsia" w:ascii="宋体" w:hAnsi="宋体" w:eastAsia="宋体" w:cs="宋体"/>
          <w:sz w:val="21"/>
          <w:szCs w:val="21"/>
        </w:rPr>
        <w:t xml:space="preserve">（11）制定灭火方案及重点部位保卫方案。</w:t>
      </w:r>
      <w:r/>
    </w:p>
    <w:p>
      <w:pPr>
        <w:pStyle w:val="973"/>
        <w:ind w:firstLine="420"/>
        <w:spacing w:line="360" w:lineRule="auto"/>
        <w:rPr>
          <w:rFonts w:hAnsi="宋体" w:cs="宋体"/>
          <w:bCs/>
          <w:sz w:val="21"/>
          <w:szCs w:val="21"/>
          <w:lang w:bidi="ar"/>
        </w:rPr>
      </w:pPr>
      <w:r>
        <w:rPr>
          <w:rFonts w:hAnsi="宋体" w:cs="宋体"/>
          <w:bCs/>
          <w:sz w:val="21"/>
          <w:szCs w:val="21"/>
          <w:lang w:bidi="ar"/>
        </w:rPr>
      </w:r>
      <w:r/>
    </w:p>
    <w:p>
      <w:pPr>
        <w:pStyle w:val="973"/>
        <w:spacing w:line="360" w:lineRule="auto"/>
        <w:rPr>
          <w:rFonts w:hAnsi="宋体" w:cs="宋体"/>
          <w:b/>
          <w:sz w:val="21"/>
          <w:szCs w:val="21"/>
          <w:lang w:bidi="ar"/>
        </w:rPr>
      </w:pPr>
      <w:r>
        <w:rPr>
          <w:rFonts w:hint="eastAsia" w:hAnsi="宋体" w:cs="宋体"/>
          <w:b/>
          <w:sz w:val="21"/>
          <w:szCs w:val="21"/>
          <w:lang w:bidi="ar"/>
        </w:rPr>
        <w:t xml:space="preserve">四、其他</w:t>
      </w:r>
      <w:r>
        <w:rPr>
          <w:rFonts w:hAnsi="宋体" w:cs="宋体"/>
          <w:b/>
          <w:sz w:val="21"/>
          <w:szCs w:val="21"/>
          <w:lang w:bidi="ar"/>
        </w:rPr>
      </w:r>
      <w:r/>
    </w:p>
    <w:p>
      <w:pPr>
        <w:pStyle w:val="973"/>
        <w:ind w:firstLine="420"/>
        <w:spacing w:line="360" w:lineRule="auto"/>
        <w:rPr>
          <w:rFonts w:hAnsi="宋体"/>
          <w:bCs/>
          <w:sz w:val="21"/>
          <w:szCs w:val="21"/>
        </w:rPr>
      </w:pPr>
      <w:r>
        <w:rPr>
          <w:rFonts w:hAnsi="宋体" w:cs="宋体"/>
          <w:bCs/>
          <w:sz w:val="21"/>
          <w:szCs w:val="21"/>
          <w:lang w:bidi="ar"/>
        </w:rPr>
        <w:t xml:space="preserve">1</w:t>
      </w:r>
      <w:r>
        <w:rPr>
          <w:rFonts w:hint="eastAsia" w:hAnsi="宋体" w:cs="宋体"/>
          <w:bCs/>
          <w:sz w:val="21"/>
          <w:szCs w:val="21"/>
          <w:lang w:bidi="ar"/>
        </w:rPr>
        <w:t xml:space="preserve">、采购人不负责中标供应商所有工作人员的衣食住行等非合同约定事项。</w:t>
      </w:r>
      <w:r>
        <w:rPr>
          <w:rFonts w:hAnsi="宋体"/>
          <w:bCs/>
          <w:sz w:val="21"/>
          <w:szCs w:val="21"/>
        </w:rPr>
      </w:r>
      <w:r/>
    </w:p>
    <w:p>
      <w:pPr>
        <w:pStyle w:val="973"/>
        <w:ind w:firstLine="420"/>
        <w:spacing w:line="360" w:lineRule="auto"/>
        <w:rPr>
          <w:rFonts w:hint="eastAsia" w:ascii="Calibri" w:hAnsi="宋体" w:cs="宋体"/>
          <w:b/>
          <w:i/>
          <w:color w:val="000000"/>
          <w:sz w:val="21"/>
          <w:szCs w:val="21"/>
          <w:u w:val="single"/>
          <w:lang w:bidi="ar"/>
        </w:rPr>
      </w:pPr>
      <w:r>
        <w:rPr>
          <w:rFonts w:hAnsi="宋体" w:cs="宋体"/>
          <w:bCs/>
          <w:color w:val="000000"/>
          <w:sz w:val="21"/>
          <w:szCs w:val="21"/>
          <w:lang w:bidi="ar"/>
        </w:rPr>
        <w:t xml:space="preserve">2</w:t>
      </w:r>
      <w:r>
        <w:rPr>
          <w:rFonts w:hint="eastAsia" w:hAnsi="宋体" w:cs="宋体"/>
          <w:bCs/>
          <w:color w:val="000000"/>
          <w:sz w:val="21"/>
          <w:szCs w:val="21"/>
          <w:lang w:bidi="ar"/>
        </w:rPr>
        <w:t xml:space="preserve">、</w:t>
      </w:r>
      <w:r>
        <w:rPr>
          <w:rFonts w:hint="eastAsia" w:ascii="Calibri" w:hAnsi="宋体" w:cs="宋体"/>
          <w:b/>
          <w:i/>
          <w:color w:val="000000"/>
          <w:sz w:val="21"/>
          <w:szCs w:val="21"/>
          <w:u w:val="single"/>
          <w:lang w:bidi="ar"/>
        </w:rPr>
        <w:t xml:space="preserve">投标报价应包括所有的费用：投</w:t>
      </w:r>
      <w:r>
        <w:rPr>
          <w:rFonts w:hint="eastAsia" w:ascii="Calibri" w:hAnsi="宋体" w:cs="宋体"/>
          <w:b/>
          <w:i/>
          <w:color w:val="000000"/>
          <w:sz w:val="21"/>
          <w:szCs w:val="21"/>
          <w:u w:val="single"/>
          <w:lang w:bidi="ar"/>
        </w:rPr>
        <w:t xml:space="preserve">标人充分考虑在服务期间（自合同签订且确定开始实施服务之日起国家对人员工资、社会养老保险的调整因素和自然增长因素、住房公积金、高温费、节假日福利费、加班费、服装费、工具折旧费、保安通信器材费、日常耗材费、法定税费、管理费、办公费、培训费、宣传服务费、配件费和维修费、计时工费用等，为完成招标文件规定的服务工作所涉及到的一切相关费用。（针对以上所有内容提供承诺函，承诺函格式自拟，系统上传）</w:t>
      </w:r>
      <w:r>
        <w:rPr>
          <w:rFonts w:hint="eastAsia" w:ascii="Calibri" w:hAnsi="宋体" w:cs="宋体"/>
          <w:b/>
          <w:i/>
          <w:color w:val="000000"/>
          <w:sz w:val="21"/>
          <w:szCs w:val="21"/>
          <w:u w:val="single"/>
          <w:lang w:bidi="ar"/>
        </w:rPr>
      </w:r>
      <w:r/>
    </w:p>
    <w:p>
      <w:pPr>
        <w:pStyle w:val="973"/>
        <w:ind w:firstLine="422"/>
        <w:spacing w:line="360" w:lineRule="auto"/>
        <w:rPr>
          <w:rFonts w:hint="eastAsia" w:ascii="Calibri" w:hAnsi="宋体" w:cs="宋体"/>
          <w:b/>
          <w:i/>
          <w:color w:val="000000"/>
          <w:sz w:val="21"/>
          <w:szCs w:val="21"/>
          <w:u w:val="single"/>
          <w:lang w:bidi="ar"/>
        </w:rPr>
      </w:pPr>
      <w:r>
        <w:rPr>
          <w:rFonts w:hint="eastAsia" w:ascii="Calibri" w:hAnsi="宋体" w:cs="宋体"/>
          <w:b/>
          <w:i/>
          <w:color w:val="000000"/>
          <w:sz w:val="21"/>
          <w:szCs w:val="21"/>
          <w:u w:val="single"/>
          <w:lang w:bidi="ar"/>
        </w:rPr>
        <w:t xml:space="preserve">2.</w:t>
      </w:r>
      <w:r>
        <w:rPr>
          <w:rFonts w:hint="eastAsia" w:ascii="Calibri" w:hAnsi="宋体" w:cs="宋体"/>
          <w:b/>
          <w:i/>
          <w:color w:val="000000"/>
          <w:sz w:val="21"/>
          <w:szCs w:val="21"/>
          <w:u w:val="single"/>
          <w:lang w:val="en-US" w:eastAsia="zh-CN" w:bidi="ar"/>
        </w:rPr>
        <w:t xml:space="preserve">1</w:t>
      </w:r>
      <w:r>
        <w:rPr>
          <w:rFonts w:hint="eastAsia" w:ascii="Calibri" w:hAnsi="宋体" w:cs="宋体"/>
          <w:b/>
          <w:i/>
          <w:color w:val="000000"/>
          <w:sz w:val="21"/>
          <w:szCs w:val="21"/>
          <w:u w:val="single"/>
          <w:lang w:bidi="ar"/>
        </w:rPr>
        <w:t xml:space="preserve">分项报价表中需详细列出人员工资、法定的社会保险、高温费、法定税费、管理费、服装费、住房公积金、计时工费用（如有）不得缺项填报，其他费用如缺项，视为让利。（针对以上内容提供分项报价表，且分项报价表中需按要求列出上述明细，系统上传）</w:t>
      </w:r>
      <w:r>
        <w:rPr>
          <w:rFonts w:hint="eastAsia" w:ascii="Calibri" w:hAnsi="宋体" w:cs="宋体"/>
          <w:b/>
          <w:i/>
          <w:color w:val="000000"/>
          <w:sz w:val="21"/>
          <w:szCs w:val="21"/>
          <w:u w:val="single"/>
          <w:lang w:bidi="ar"/>
        </w:rPr>
      </w:r>
      <w:r/>
    </w:p>
    <w:p>
      <w:pPr>
        <w:pStyle w:val="973"/>
        <w:ind w:firstLine="420"/>
        <w:spacing w:line="360" w:lineRule="auto"/>
        <w:rPr>
          <w:rFonts w:hAnsi="宋体"/>
          <w:bCs/>
          <w:sz w:val="21"/>
          <w:szCs w:val="21"/>
        </w:rPr>
      </w:pPr>
      <w:r>
        <w:rPr>
          <w:rFonts w:hAnsi="宋体" w:cs="宋体"/>
          <w:bCs/>
          <w:sz w:val="21"/>
          <w:szCs w:val="21"/>
          <w:lang w:bidi="ar"/>
        </w:rPr>
        <w:t xml:space="preserve">3</w:t>
      </w:r>
      <w:r>
        <w:rPr>
          <w:rFonts w:hint="eastAsia" w:hAnsi="宋体" w:cs="宋体"/>
          <w:bCs/>
          <w:sz w:val="21"/>
          <w:szCs w:val="21"/>
          <w:lang w:bidi="ar"/>
        </w:rPr>
        <w:t xml:space="preserve">、投标报价时，如人工工资低于扬州市最低工资标准及社会保险未全员缴纳测算（招标文件另有规定除外）的请提供相关主管部门出具的证明材料（原件），未提供证明材料的作无效投标处理。</w:t>
      </w:r>
      <w:r>
        <w:rPr>
          <w:rFonts w:hAnsi="宋体"/>
          <w:bCs/>
          <w:sz w:val="21"/>
          <w:szCs w:val="21"/>
        </w:rPr>
      </w:r>
      <w:r/>
    </w:p>
    <w:p>
      <w:pPr>
        <w:pStyle w:val="932"/>
        <w:ind w:firstLine="420"/>
        <w:spacing w:line="360" w:lineRule="auto"/>
        <w:rPr>
          <w:rFonts w:hint="eastAsia" w:ascii="宋体" w:hAnsi="宋体" w:cs="宋体"/>
          <w:bCs/>
          <w:szCs w:val="21"/>
        </w:rPr>
      </w:pPr>
      <w:r>
        <w:rPr>
          <w:rFonts w:hint="eastAsia" w:ascii="宋体" w:hAnsi="宋体" w:cs="宋体"/>
          <w:bCs/>
          <w:szCs w:val="21"/>
          <w:lang w:bidi="ar"/>
        </w:rPr>
        <w:t xml:space="preserve">4、如在服务过程中发生服务问题，中标人需在接到采购人通知后需及时解决问题。否则， 由于中标人原因导致的采购人及其相关人员、事件的损失均由中标人承担，且采购人有权要求赔偿。</w:t>
      </w:r>
      <w:r>
        <w:rPr>
          <w:rFonts w:hint="eastAsia" w:ascii="宋体" w:hAnsi="宋体" w:cs="宋体"/>
          <w:bCs/>
          <w:szCs w:val="21"/>
        </w:rPr>
      </w:r>
      <w:r/>
    </w:p>
    <w:p>
      <w:pPr>
        <w:pStyle w:val="932"/>
        <w:ind w:firstLine="420"/>
        <w:spacing w:line="360" w:lineRule="auto"/>
        <w:rPr>
          <w:rFonts w:hint="eastAsia" w:ascii="宋体" w:hAnsi="宋体" w:cs="宋体"/>
          <w:bCs/>
          <w:szCs w:val="21"/>
        </w:rPr>
      </w:pPr>
      <w:r>
        <w:rPr>
          <w:rFonts w:hint="eastAsia" w:ascii="宋体" w:hAnsi="宋体" w:cs="宋体"/>
          <w:bCs/>
          <w:szCs w:val="21"/>
          <w:lang w:bidi="ar"/>
        </w:rPr>
        <w:t xml:space="preserve">5、中标单位不得随意调整主要管理人员和重要岗位人员，如需调整须经采购人同意和备案。</w:t>
      </w:r>
      <w:r>
        <w:rPr>
          <w:rFonts w:hint="eastAsia" w:ascii="宋体" w:hAnsi="宋体" w:cs="宋体"/>
          <w:bCs/>
          <w:szCs w:val="21"/>
        </w:rPr>
      </w:r>
      <w:r/>
    </w:p>
    <w:p>
      <w:pPr>
        <w:pStyle w:val="932"/>
        <w:ind w:firstLine="420"/>
        <w:spacing w:line="360" w:lineRule="auto"/>
        <w:rPr>
          <w:rFonts w:hint="eastAsia" w:ascii="宋体" w:hAnsi="宋体" w:cs="宋体"/>
          <w:bCs/>
          <w:szCs w:val="21"/>
        </w:rPr>
      </w:pPr>
      <w:r>
        <w:rPr>
          <w:rFonts w:hint="eastAsia" w:ascii="宋体" w:hAnsi="宋体" w:cs="宋体"/>
          <w:bCs/>
          <w:szCs w:val="21"/>
          <w:lang w:bidi="ar"/>
        </w:rPr>
        <w:t xml:space="preserve">6、中标人若在三个月内未能达到项目服务要求的予以辞退，并扣除一个月的服务费用。该项目由为中标候选人第二名来承担。 </w:t>
      </w:r>
      <w:r>
        <w:rPr>
          <w:rFonts w:hint="eastAsia" w:ascii="宋体" w:hAnsi="宋体" w:cs="宋体"/>
          <w:bCs/>
          <w:szCs w:val="21"/>
        </w:rPr>
      </w:r>
      <w:r/>
    </w:p>
    <w:p>
      <w:pPr>
        <w:pStyle w:val="932"/>
        <w:ind w:firstLine="420"/>
        <w:spacing w:line="360" w:lineRule="auto"/>
        <w:rPr>
          <w:rFonts w:hint="eastAsia" w:ascii="宋体" w:hAnsi="宋体" w:cs="宋体"/>
          <w:bCs/>
          <w:szCs w:val="21"/>
        </w:rPr>
      </w:pPr>
      <w:r>
        <w:rPr>
          <w:rFonts w:hint="eastAsia" w:ascii="宋体" w:hAnsi="宋体" w:cs="宋体"/>
          <w:bCs/>
          <w:szCs w:val="21"/>
          <w:lang w:bidi="ar"/>
        </w:rPr>
        <w:t xml:space="preserve">7、后期若因采购人要求导致实际到岗的人员数量增加，经采购人确认后，按照实际情况相应增加费用（追加的金额不超过原合同金额的 10%），对所涉及的费用均以本次投标文件中的人员的单价为准；若因中标人自身原因，导致实际到岗人员数量减少、服务质量降低的，经采购人催告仍然不能达到投标文件及招标文件要求的，采购人有权解除合同。</w:t>
      </w:r>
      <w:r>
        <w:rPr>
          <w:rFonts w:hint="eastAsia" w:ascii="宋体" w:hAnsi="宋体" w:cs="宋体"/>
          <w:bCs/>
          <w:szCs w:val="21"/>
        </w:rPr>
      </w:r>
      <w:r/>
    </w:p>
    <w:p>
      <w:pPr>
        <w:pStyle w:val="932"/>
        <w:ind w:firstLine="420"/>
        <w:spacing w:line="360" w:lineRule="auto"/>
        <w:rPr>
          <w:rFonts w:hint="eastAsia" w:ascii="宋体" w:hAnsi="宋体" w:cs="宋体"/>
          <w:bCs/>
          <w:szCs w:val="21"/>
        </w:rPr>
      </w:pPr>
      <w:r>
        <w:rPr>
          <w:rFonts w:hint="eastAsia" w:ascii="宋体" w:hAnsi="宋体" w:cs="宋体"/>
          <w:bCs/>
          <w:szCs w:val="21"/>
          <w:lang w:bidi="ar"/>
        </w:rPr>
        <w:t xml:space="preserve">8、本项目服务时间为2年（自合同签订且正式实施之日起计算）。</w:t>
      </w:r>
      <w:r>
        <w:rPr>
          <w:rFonts w:hint="eastAsia" w:ascii="宋体" w:hAnsi="宋体" w:cs="宋体"/>
          <w:bCs/>
          <w:szCs w:val="21"/>
        </w:rPr>
      </w:r>
      <w:r/>
    </w:p>
    <w:p>
      <w:pPr>
        <w:pStyle w:val="932"/>
        <w:ind w:firstLine="420"/>
        <w:spacing w:line="360" w:lineRule="auto"/>
        <w:rPr>
          <w:rFonts w:hint="eastAsia" w:ascii="宋体" w:hAnsi="宋体" w:cs="宋体"/>
          <w:bCs/>
          <w:szCs w:val="21"/>
        </w:rPr>
      </w:pPr>
      <w:r>
        <w:rPr>
          <w:rFonts w:hint="eastAsia" w:ascii="宋体" w:hAnsi="宋体" w:cs="宋体"/>
          <w:bCs/>
          <w:szCs w:val="21"/>
          <w:lang w:bidi="ar"/>
        </w:rPr>
        <w:t xml:space="preserve">9、</w:t>
      </w:r>
      <w:r>
        <w:rPr>
          <w:rFonts w:hint="eastAsia" w:ascii="宋体" w:hAnsi="宋体" w:cs="宋体"/>
          <w:bCs/>
          <w:color w:val="000000"/>
          <w:szCs w:val="21"/>
          <w:lang w:bidi="ar"/>
        </w:rPr>
        <w:t xml:space="preserve">本项目投标报价中所有人员均须进行测算，不接受持有《再就业优惠证》的相关人员参与投标（招标文件另有规定除外）。</w:t>
      </w:r>
      <w:r>
        <w:rPr>
          <w:rFonts w:hint="eastAsia" w:ascii="宋体" w:hAnsi="宋体" w:cs="宋体"/>
          <w:bCs/>
          <w:szCs w:val="21"/>
        </w:rPr>
      </w:r>
      <w:r/>
    </w:p>
    <w:p>
      <w:pPr>
        <w:pStyle w:val="932"/>
        <w:ind w:firstLine="420"/>
        <w:spacing w:line="360" w:lineRule="auto"/>
        <w:rPr>
          <w:rFonts w:hint="eastAsia" w:ascii="宋体" w:hAnsi="宋体" w:cs="宋体"/>
          <w:bCs/>
          <w:szCs w:val="21"/>
        </w:rPr>
      </w:pPr>
      <w:r>
        <w:rPr>
          <w:rFonts w:hint="eastAsia" w:ascii="宋体" w:hAnsi="宋体" w:cs="宋体"/>
          <w:bCs/>
          <w:szCs w:val="21"/>
          <w:lang w:bidi="ar"/>
        </w:rPr>
        <w:t xml:space="preserve">10、投标人应运营正常，制度完善，且人员综合素质满足或高于项目相关实质性需求。</w:t>
      </w:r>
      <w:r>
        <w:rPr>
          <w:rFonts w:hint="eastAsia" w:ascii="宋体" w:hAnsi="宋体" w:cs="宋体"/>
          <w:bCs/>
          <w:szCs w:val="21"/>
        </w:rPr>
      </w:r>
      <w:r/>
    </w:p>
    <w:p>
      <w:pPr>
        <w:pStyle w:val="932"/>
        <w:spacing w:line="360" w:lineRule="auto"/>
        <w:rPr>
          <w:rFonts w:hint="eastAsia" w:ascii="宋体" w:hAnsi="宋体" w:cs="宋体"/>
          <w:szCs w:val="21"/>
        </w:rPr>
      </w:pPr>
      <w:r>
        <w:rPr>
          <w:rFonts w:hint="eastAsia" w:ascii="宋体" w:hAnsi="宋体" w:cs="宋体"/>
          <w:szCs w:val="21"/>
        </w:rPr>
      </w:r>
      <w:r/>
    </w:p>
    <w:p>
      <w:pPr>
        <w:pStyle w:val="932"/>
        <w:jc w:val="left"/>
        <w:spacing w:line="360" w:lineRule="auto"/>
        <w:widowControl/>
        <w:rPr>
          <w:rFonts w:hint="eastAsia" w:ascii="宋体" w:hAnsi="宋体" w:cs="宋体"/>
          <w:szCs w:val="21"/>
        </w:rPr>
      </w:pPr>
      <w:r>
        <w:rPr>
          <w:rFonts w:hint="eastAsia" w:ascii="宋体" w:hAnsi="宋体" w:cs="宋体"/>
          <w:szCs w:val="21"/>
        </w:rPr>
      </w:r>
      <w:r/>
    </w:p>
    <w:p>
      <w:pPr>
        <w:pStyle w:val="932"/>
        <w:ind w:firstLine="420"/>
        <w:spacing w:line="360" w:lineRule="auto"/>
        <w:rPr>
          <w:rFonts w:hint="eastAsia" w:ascii="宋体" w:hAnsi="宋体" w:cs="宋体"/>
          <w:i/>
          <w:iCs/>
          <w:szCs w:val="21"/>
          <w:u w:val="single"/>
        </w:rPr>
      </w:pPr>
      <w:r>
        <w:rPr>
          <w:rFonts w:hint="eastAsia" w:ascii="宋体" w:hAnsi="宋体" w:cs="宋体"/>
          <w:i/>
          <w:iCs/>
          <w:szCs w:val="21"/>
          <w:u w:val="single"/>
        </w:rPr>
      </w:r>
      <w:r/>
    </w:p>
    <w:p>
      <w:pPr>
        <w:pStyle w:val="932"/>
        <w:ind w:firstLine="420"/>
        <w:spacing w:line="360" w:lineRule="auto"/>
      </w:pPr>
      <w:r/>
      <w:r/>
    </w:p>
    <w:p>
      <w:pPr>
        <w:pStyle w:val="933"/>
        <w:jc w:val="center"/>
        <w:rPr>
          <w:rFonts w:hint="eastAsia"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bookmarkStart w:id="53" w:name="_Toc55204181"/>
      <w:r>
        <w:rPr>
          <w:rFonts w:hint="eastAsia" w:ascii="宋体" w:hAnsi="宋体"/>
        </w:rPr>
      </w:r>
      <w:r/>
    </w:p>
    <w:p>
      <w:pPr>
        <w:pStyle w:val="933"/>
        <w:jc w:val="center"/>
        <w:rPr>
          <w:rFonts w:ascii="宋体" w:hAnsi="宋体"/>
        </w:rPr>
      </w:pPr>
      <w:r>
        <w:rPr>
          <w:rFonts w:hint="eastAsia" w:ascii="宋体" w:hAnsi="宋体"/>
        </w:rPr>
        <w:t xml:space="preserve">第五章 评标方法及评标标准</w:t>
      </w:r>
      <w:bookmarkEnd w:id="53"/>
      <w:r>
        <w:rPr>
          <w:rFonts w:ascii="宋体" w:hAnsi="宋体"/>
        </w:rPr>
      </w:r>
      <w:r/>
    </w:p>
    <w:p>
      <w:pPr>
        <w:pStyle w:val="963"/>
        <w:ind w:firstLine="422"/>
        <w:rPr>
          <w:rFonts w:ascii="宋体" w:hAnsi="宋体"/>
          <w:b/>
          <w:sz w:val="21"/>
          <w:szCs w:val="21"/>
        </w:rPr>
      </w:pPr>
      <w:r>
        <w:rPr>
          <w:rFonts w:hint="eastAsia" w:ascii="宋体" w:hAnsi="宋体"/>
          <w:b/>
          <w:sz w:val="21"/>
          <w:szCs w:val="21"/>
        </w:rPr>
        <w:t xml:space="preserve">一、评标方法</w:t>
      </w:r>
      <w:r>
        <w:rPr>
          <w:rFonts w:ascii="宋体" w:hAnsi="宋体"/>
          <w:b/>
          <w:sz w:val="21"/>
          <w:szCs w:val="21"/>
        </w:rPr>
      </w:r>
      <w:r/>
    </w:p>
    <w:p>
      <w:pPr>
        <w:pStyle w:val="963"/>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sz w:val="21"/>
          <w:szCs w:val="21"/>
        </w:rPr>
      </w:r>
      <w:r/>
    </w:p>
    <w:p>
      <w:pPr>
        <w:pStyle w:val="932"/>
        <w:ind w:firstLine="422"/>
        <w:spacing w:line="360" w:lineRule="auto"/>
        <w:rPr>
          <w:rFonts w:ascii="Times New Roman" w:hAnsi="Times New Roman"/>
          <w:b/>
          <w:szCs w:val="21"/>
        </w:rPr>
      </w:pPr>
      <w:r/>
      <w:bookmarkStart w:id="54" w:name="_Toc449016388"/>
      <w:r/>
      <w:bookmarkStart w:id="55" w:name="_Toc449017024"/>
      <w:r>
        <w:rPr>
          <w:rFonts w:ascii="Times New Roman" w:hAnsi="Times New Roman"/>
          <w:b/>
          <w:szCs w:val="21"/>
        </w:rPr>
        <w:t xml:space="preserve">二、</w:t>
      </w:r>
      <w:r>
        <w:rPr>
          <w:rFonts w:hint="eastAsia" w:ascii="Times New Roman" w:hAnsi="Times New Roman"/>
          <w:b/>
          <w:szCs w:val="21"/>
        </w:rPr>
        <w:t xml:space="preserve">政府采购政策功能落实</w:t>
      </w:r>
      <w:bookmarkEnd w:id="54"/>
      <w:r/>
      <w:bookmarkEnd w:id="55"/>
      <w:r>
        <w:rPr>
          <w:rFonts w:ascii="Times New Roman" w:hAnsi="Times New Roman"/>
          <w:b/>
          <w:szCs w:val="21"/>
        </w:rPr>
      </w:r>
      <w:r/>
    </w:p>
    <w:p>
      <w:pPr>
        <w:pStyle w:val="932"/>
        <w:ind w:firstLine="420"/>
        <w:spacing w:line="360" w:lineRule="auto"/>
        <w:rPr>
          <w:rFonts w:ascii="Times New Roman" w:hAnsi="Times New Roman"/>
          <w:b/>
          <w:szCs w:val="21"/>
        </w:rPr>
      </w:pPr>
      <w:r>
        <w:rPr>
          <w:rFonts w:ascii="Times New Roman" w:hAnsi="Times New Roman"/>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Times New Roman" w:hAnsi="Times New Roman"/>
          <w:b/>
          <w:szCs w:val="21"/>
        </w:rPr>
      </w:r>
      <w:r/>
    </w:p>
    <w:p>
      <w:pPr>
        <w:pStyle w:val="963"/>
        <w:ind w:left="315" w:firstLine="105"/>
        <w:rPr>
          <w:rFonts w:ascii="Times New Roman" w:hAnsi="Times New Roman"/>
          <w:sz w:val="21"/>
          <w:szCs w:val="21"/>
        </w:rPr>
      </w:pPr>
      <w:r>
        <w:rPr>
          <w:rFonts w:ascii="Times New Roman" w:hAnsi="Times New Roman"/>
          <w:sz w:val="21"/>
          <w:szCs w:val="21"/>
        </w:rPr>
        <w:t xml:space="preserve">1、小微型企业价格扣除</w:t>
      </w:r>
      <w:r>
        <w:rPr>
          <w:rFonts w:ascii="Times New Roman" w:hAnsi="Times New Roman"/>
          <w:sz w:val="21"/>
          <w:szCs w:val="21"/>
        </w:rPr>
      </w:r>
      <w:r/>
    </w:p>
    <w:p>
      <w:pPr>
        <w:pStyle w:val="963"/>
        <w:ind w:firstLine="420"/>
        <w:rPr>
          <w:rFonts w:ascii="Times New Roman" w:hAnsi="Times New Roman"/>
          <w:sz w:val="21"/>
          <w:szCs w:val="21"/>
        </w:rPr>
      </w:pPr>
      <w:r>
        <w:rPr>
          <w:rFonts w:ascii="Times New Roman" w:hAnsi="Times New Roman"/>
          <w:sz w:val="21"/>
          <w:szCs w:val="21"/>
        </w:rPr>
        <w:t xml:space="preserve">（1）本项目对小型和微型企业产品给予</w:t>
      </w:r>
      <w:r>
        <w:rPr>
          <w:rFonts w:hint="eastAsia" w:ascii="Times New Roman" w:hAnsi="Times New Roman"/>
          <w:sz w:val="21"/>
          <w:szCs w:val="21"/>
        </w:rPr>
        <w:t xml:space="preserve">20</w:t>
      </w:r>
      <w:r>
        <w:rPr>
          <w:rFonts w:ascii="Times New Roman" w:hAnsi="Times New Roman"/>
          <w:sz w:val="21"/>
          <w:szCs w:val="21"/>
        </w:rPr>
        <w:t xml:space="preserve">%的扣除价格，用扣除后的价格参与评审。</w:t>
      </w:r>
      <w:r>
        <w:rPr>
          <w:rFonts w:ascii="Times New Roman" w:hAnsi="Times New Roman"/>
          <w:sz w:val="21"/>
          <w:szCs w:val="21"/>
        </w:rPr>
      </w:r>
      <w:r/>
    </w:p>
    <w:p>
      <w:pPr>
        <w:pStyle w:val="963"/>
        <w:ind w:firstLine="420"/>
        <w:rPr>
          <w:rFonts w:ascii="Times New Roman" w:hAnsi="Times New Roman"/>
          <w:sz w:val="21"/>
          <w:szCs w:val="21"/>
        </w:rPr>
      </w:pPr>
      <w:r>
        <w:rPr>
          <w:rFonts w:ascii="Times New Roman" w:hAnsi="Times New Roman"/>
          <w:sz w:val="21"/>
          <w:szCs w:val="21"/>
        </w:rPr>
        <w:t xml:space="preserve">（2）供应商需按照采购文件的要求提供相应的《</w:t>
      </w:r>
      <w:r>
        <w:rPr>
          <w:rFonts w:hint="eastAsia" w:ascii="Times New Roman" w:hAnsi="Times New Roman"/>
          <w:sz w:val="21"/>
          <w:szCs w:val="21"/>
        </w:rPr>
        <w:t xml:space="preserve">中小</w:t>
      </w:r>
      <w:r>
        <w:rPr>
          <w:rFonts w:ascii="Times New Roman" w:hAnsi="Times New Roman"/>
          <w:sz w:val="21"/>
          <w:szCs w:val="21"/>
        </w:rPr>
        <w:t xml:space="preserve">企业声明函》。</w:t>
      </w:r>
      <w:r>
        <w:rPr>
          <w:rFonts w:ascii="Times New Roman" w:hAnsi="Times New Roman"/>
          <w:sz w:val="21"/>
          <w:szCs w:val="21"/>
        </w:rPr>
      </w:r>
      <w:r/>
    </w:p>
    <w:p>
      <w:pPr>
        <w:pStyle w:val="963"/>
        <w:ind w:left="420" w:firstLine="0"/>
        <w:rPr>
          <w:rFonts w:ascii="Times New Roman" w:hAnsi="Times New Roman"/>
          <w:sz w:val="21"/>
          <w:szCs w:val="21"/>
        </w:rPr>
      </w:pPr>
      <w:r>
        <w:rPr>
          <w:rFonts w:ascii="Times New Roman" w:hAnsi="Times New Roman"/>
          <w:sz w:val="21"/>
          <w:szCs w:val="21"/>
        </w:rPr>
        <w:t xml:space="preserve">2、残疾人福利单位价格扣除</w:t>
      </w:r>
      <w:r>
        <w:rPr>
          <w:rFonts w:ascii="Times New Roman" w:hAnsi="Times New Roman"/>
          <w:sz w:val="21"/>
          <w:szCs w:val="21"/>
        </w:rPr>
      </w:r>
      <w:r/>
    </w:p>
    <w:p>
      <w:pPr>
        <w:pStyle w:val="963"/>
        <w:rPr>
          <w:rFonts w:ascii="Times New Roman" w:hAnsi="Times New Roman"/>
          <w:sz w:val="21"/>
          <w:szCs w:val="21"/>
        </w:rPr>
      </w:pPr>
      <w:r>
        <w:rPr>
          <w:rFonts w:ascii="Times New Roman" w:hAnsi="Times New Roman"/>
          <w:sz w:val="21"/>
          <w:szCs w:val="21"/>
        </w:rPr>
        <w:t xml:space="preserve">（1）本项目对残疾人福利性单位视同小型、微型企业，给予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63"/>
        <w:ind w:left="420" w:firstLine="0"/>
        <w:rPr>
          <w:rFonts w:ascii="Times New Roman" w:hAnsi="Times New Roman"/>
          <w:sz w:val="21"/>
          <w:szCs w:val="21"/>
        </w:rPr>
      </w:pPr>
      <w:r>
        <w:rPr>
          <w:rFonts w:ascii="Times New Roman" w:hAnsi="Times New Roman"/>
          <w:sz w:val="21"/>
          <w:szCs w:val="21"/>
        </w:rPr>
        <w:t xml:space="preserve">（2）残疾人福利单位需按照采购文件的要求提供《残疾人福利性单位声明函》。</w:t>
      </w:r>
      <w:r>
        <w:rPr>
          <w:rFonts w:ascii="Times New Roman" w:hAnsi="Times New Roman"/>
          <w:sz w:val="21"/>
          <w:szCs w:val="21"/>
        </w:rPr>
      </w:r>
      <w:r/>
    </w:p>
    <w:p>
      <w:pPr>
        <w:pStyle w:val="963"/>
        <w:ind w:firstLine="420"/>
        <w:rPr>
          <w:rFonts w:ascii="Times New Roman" w:hAnsi="Times New Roman"/>
          <w:sz w:val="21"/>
          <w:szCs w:val="21"/>
        </w:rPr>
      </w:pPr>
      <w:r>
        <w:rPr>
          <w:rFonts w:ascii="Times New Roman" w:hAnsi="Times New Roman"/>
          <w:sz w:val="21"/>
          <w:szCs w:val="21"/>
        </w:rPr>
        <w:t xml:space="preserve">（3）残疾人福利单位标准请参照《关于促进残疾人就业政府采购政策的通知》（财库2017〕141号）。</w:t>
      </w:r>
      <w:r>
        <w:rPr>
          <w:rFonts w:ascii="Times New Roman" w:hAnsi="Times New Roman"/>
          <w:sz w:val="21"/>
          <w:szCs w:val="21"/>
        </w:rPr>
      </w:r>
      <w:r/>
    </w:p>
    <w:p>
      <w:pPr>
        <w:pStyle w:val="963"/>
        <w:ind w:left="420" w:firstLine="0"/>
        <w:rPr>
          <w:rFonts w:ascii="Times New Roman" w:hAnsi="Times New Roman"/>
          <w:sz w:val="21"/>
          <w:szCs w:val="21"/>
        </w:rPr>
      </w:pPr>
      <w:r>
        <w:rPr>
          <w:rFonts w:ascii="Times New Roman" w:hAnsi="Times New Roman"/>
          <w:sz w:val="21"/>
          <w:szCs w:val="21"/>
        </w:rPr>
        <w:t xml:space="preserve">3、监狱和戒毒企业价格扣除</w:t>
      </w:r>
      <w:r>
        <w:rPr>
          <w:rFonts w:ascii="Times New Roman" w:hAnsi="Times New Roman"/>
          <w:sz w:val="21"/>
          <w:szCs w:val="21"/>
        </w:rPr>
      </w:r>
      <w:r/>
    </w:p>
    <w:p>
      <w:pPr>
        <w:pStyle w:val="963"/>
        <w:rPr>
          <w:rFonts w:ascii="Times New Roman" w:hAnsi="Times New Roman"/>
          <w:sz w:val="21"/>
          <w:szCs w:val="21"/>
        </w:rPr>
      </w:pPr>
      <w:r>
        <w:rPr>
          <w:rFonts w:ascii="Times New Roman" w:hAnsi="Times New Roman"/>
          <w:sz w:val="21"/>
          <w:szCs w:val="21"/>
        </w:rPr>
        <w:t xml:space="preserve">（1）本项目对监狱和戒毒企业（简称监狱企业）视同小型、微型企业，给予</w:t>
      </w:r>
      <w:r>
        <w:rPr>
          <w:rFonts w:hint="eastAsia" w:ascii="Times New Roman" w:hAnsi="Times New Roman"/>
          <w:sz w:val="21"/>
          <w:szCs w:val="21"/>
        </w:rPr>
        <w:t xml:space="preserve">20</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63"/>
        <w:rPr>
          <w:rFonts w:ascii="Times New Roman" w:hAnsi="Times New Roman"/>
          <w:sz w:val="21"/>
          <w:szCs w:val="21"/>
        </w:rPr>
      </w:pPr>
      <w:r>
        <w:rPr>
          <w:rFonts w:ascii="Times New Roman" w:hAnsi="Times New Roman"/>
          <w:sz w:val="21"/>
          <w:szCs w:val="21"/>
        </w:rPr>
        <w:t xml:space="preserve">（2）监狱企业参加政府采购活动时，需提供由省级以上监狱管理局、戒毒管理局</w:t>
      </w:r>
      <w:r>
        <w:rPr>
          <w:rFonts w:hint="eastAsia" w:ascii="Times New Roman" w:hAnsi="Times New Roman"/>
          <w:sz w:val="21"/>
          <w:szCs w:val="21"/>
        </w:rPr>
        <w:t xml:space="preserve">（</w:t>
      </w:r>
      <w:r>
        <w:rPr>
          <w:rFonts w:ascii="Times New Roman" w:hAnsi="Times New Roman"/>
          <w:sz w:val="21"/>
          <w:szCs w:val="21"/>
        </w:rPr>
        <w:t xml:space="preserve">含新疆生产建设兵团</w:t>
      </w:r>
      <w:r>
        <w:rPr>
          <w:rFonts w:hint="eastAsia" w:ascii="Times New Roman" w:hAnsi="Times New Roman"/>
          <w:sz w:val="21"/>
          <w:szCs w:val="21"/>
        </w:rPr>
        <w:t xml:space="preserve">）</w:t>
      </w:r>
      <w:r>
        <w:rPr>
          <w:rFonts w:ascii="Times New Roman" w:hAnsi="Times New Roman"/>
          <w:sz w:val="21"/>
          <w:szCs w:val="21"/>
        </w:rPr>
        <w:t xml:space="preserve">出具的属于监狱企业的证明文件。供应商如不提供上述证明文件，价格将不做相应扣除。</w:t>
      </w:r>
      <w:r>
        <w:rPr>
          <w:rFonts w:ascii="Times New Roman" w:hAnsi="Times New Roman"/>
          <w:sz w:val="21"/>
          <w:szCs w:val="21"/>
        </w:rPr>
      </w:r>
      <w:r/>
    </w:p>
    <w:p>
      <w:pPr>
        <w:pStyle w:val="963"/>
        <w:rPr>
          <w:rFonts w:ascii="Times New Roman" w:hAnsi="Times New Roman"/>
          <w:sz w:val="21"/>
          <w:szCs w:val="21"/>
        </w:rPr>
      </w:pPr>
      <w:r>
        <w:rPr>
          <w:rFonts w:ascii="Times New Roman" w:hAnsi="Times New Roman"/>
          <w:sz w:val="21"/>
          <w:szCs w:val="21"/>
        </w:rPr>
        <w:t xml:space="preserve">（3）监狱企业标准请参照《关于政府采购支持监狱企业发展有关问题的通知》（财库[2014]68号）。</w:t>
      </w:r>
      <w:r>
        <w:rPr>
          <w:rFonts w:ascii="Times New Roman" w:hAnsi="Times New Roman"/>
          <w:sz w:val="21"/>
          <w:szCs w:val="21"/>
        </w:rPr>
      </w:r>
      <w:r/>
    </w:p>
    <w:p>
      <w:pPr>
        <w:pStyle w:val="963"/>
        <w:ind w:firstLine="420"/>
        <w:rPr>
          <w:rFonts w:ascii="Times New Roman" w:hAnsi="Times New Roman"/>
          <w:sz w:val="21"/>
          <w:szCs w:val="21"/>
        </w:rPr>
      </w:pPr>
      <w:r>
        <w:rPr>
          <w:rFonts w:ascii="Times New Roman" w:hAnsi="Times New Roman"/>
          <w:sz w:val="21"/>
          <w:szCs w:val="21"/>
        </w:rPr>
        <w:t xml:space="preserve">4、残疾人福利单位、监狱企业属于小型、微型企业的，不重复享受政策。</w:t>
      </w:r>
      <w:r>
        <w:rPr>
          <w:rFonts w:ascii="Times New Roman" w:hAnsi="Times New Roman"/>
          <w:sz w:val="21"/>
          <w:szCs w:val="21"/>
        </w:rPr>
      </w:r>
      <w:r/>
    </w:p>
    <w:p>
      <w:pPr>
        <w:pStyle w:val="963"/>
        <w:rPr>
          <w:rFonts w:ascii="Times New Roman" w:hAnsi="Times New Roman"/>
          <w:sz w:val="21"/>
          <w:szCs w:val="21"/>
        </w:rPr>
      </w:pPr>
      <w:r>
        <w:rPr>
          <w:rFonts w:ascii="Times New Roman" w:hAnsi="Times New Roman"/>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sz w:val="21"/>
          <w:szCs w:val="21"/>
        </w:rPr>
        <w:t xml:space="preserve">6</w:t>
      </w:r>
      <w:r>
        <w:rPr>
          <w:rFonts w:ascii="Times New Roman" w:hAnsi="Times New Roman"/>
          <w:sz w:val="21"/>
          <w:szCs w:val="21"/>
        </w:rPr>
        <w:t xml:space="preserve">%的价格扣除，用扣除后的价格参与评审。</w:t>
      </w:r>
      <w:r>
        <w:rPr>
          <w:rFonts w:ascii="Times New Roman" w:hAnsi="Times New Roman"/>
          <w:sz w:val="21"/>
          <w:szCs w:val="21"/>
        </w:rPr>
      </w:r>
      <w:r/>
    </w:p>
    <w:p>
      <w:pPr>
        <w:pStyle w:val="963"/>
        <w:rPr>
          <w:rFonts w:ascii="Times New Roman" w:hAnsi="Times New Roman"/>
          <w:sz w:val="21"/>
          <w:szCs w:val="21"/>
        </w:rPr>
      </w:pPr>
      <w:r>
        <w:rPr>
          <w:rFonts w:ascii="Times New Roman" w:hAnsi="Times New Roman"/>
          <w:sz w:val="21"/>
          <w:szCs w:val="21"/>
        </w:rPr>
        <w:t xml:space="preserve">6、联合体各方均为小型、微型企业（残疾人福利单位、监狱企业）的，联合体享受</w:t>
      </w:r>
      <w:r>
        <w:rPr>
          <w:rFonts w:hint="eastAsia" w:ascii="Times New Roman" w:hAnsi="Times New Roman"/>
          <w:sz w:val="21"/>
          <w:szCs w:val="21"/>
        </w:rPr>
        <w:t xml:space="preserve">20</w:t>
      </w:r>
      <w:r>
        <w:rPr>
          <w:rFonts w:ascii="Times New Roman" w:hAnsi="Times New Roman"/>
          <w:sz w:val="21"/>
          <w:szCs w:val="21"/>
        </w:rPr>
        <w:t xml:space="preserve">%价格扣除，用扣除后的价格参与评审。</w:t>
      </w:r>
      <w:r>
        <w:rPr>
          <w:rFonts w:ascii="Times New Roman" w:hAnsi="Times New Roman"/>
          <w:sz w:val="21"/>
          <w:szCs w:val="21"/>
        </w:rPr>
      </w:r>
      <w:r/>
    </w:p>
    <w:p>
      <w:pPr>
        <w:pStyle w:val="932"/>
        <w:ind w:firstLine="420"/>
        <w:spacing w:line="360" w:lineRule="auto"/>
        <w:rPr>
          <w:rFonts w:hint="eastAsia" w:ascii="Times New Roman" w:hAnsi="Times New Roman"/>
          <w:szCs w:val="21"/>
        </w:rPr>
      </w:pPr>
      <w:r>
        <w:rPr>
          <w:rFonts w:hint="eastAsia" w:ascii="Times New Roman" w:hAnsi="Times New Roman"/>
          <w:szCs w:val="21"/>
        </w:rPr>
        <w:t xml:space="preserve">7、大中型企业向小型、微型企业分包的，分包意向协议约定小型、微型企业合同份额占到合同总金额30%以上的，给予6%的价格扣除，用扣除后的价格参与评审。</w:t>
      </w:r>
      <w:r>
        <w:rPr>
          <w:rFonts w:hint="eastAsia" w:ascii="Times New Roman" w:hAnsi="Times New Roman"/>
          <w:szCs w:val="21"/>
        </w:rPr>
      </w:r>
      <w:r/>
    </w:p>
    <w:p>
      <w:pPr>
        <w:pStyle w:val="932"/>
        <w:ind w:firstLine="422"/>
        <w:spacing w:line="360" w:lineRule="auto"/>
        <w:rPr>
          <w:rFonts w:hint="eastAsia" w:ascii="宋体" w:hAnsi="宋体"/>
          <w:b/>
          <w:szCs w:val="21"/>
        </w:rPr>
      </w:pPr>
      <w:r>
        <w:rPr>
          <w:rFonts w:hint="eastAsia" w:ascii="宋体" w:hAnsi="宋体"/>
          <w:b/>
          <w:szCs w:val="21"/>
        </w:rPr>
        <w:t xml:space="preserve">三、评标标准</w:t>
      </w:r>
      <w:r>
        <w:rPr>
          <w:rFonts w:hint="eastAsia" w:ascii="宋体" w:hAnsi="宋体"/>
          <w:b/>
          <w:szCs w:val="21"/>
        </w:rPr>
      </w:r>
      <w:r/>
    </w:p>
    <w:p>
      <w:pPr>
        <w:pStyle w:val="951"/>
        <w:rPr>
          <w:rFonts w:hint="eastAsia" w:ascii="宋体" w:hAnsi="宋体" w:eastAsia="宋体" w:cs="宋体"/>
          <w:b/>
          <w:sz w:val="21"/>
          <w:szCs w:val="21"/>
        </w:rPr>
      </w:pPr>
      <w:r>
        <w:rPr>
          <w:rFonts w:hint="eastAsia" w:ascii="宋体" w:hAnsi="宋体" w:eastAsia="宋体" w:cs="宋体"/>
          <w:b/>
          <w:sz w:val="21"/>
          <w:szCs w:val="21"/>
        </w:rPr>
      </w:r>
      <w:r/>
    </w:p>
    <w:p>
      <w:pPr>
        <w:pStyle w:val="951"/>
        <w:rPr>
          <w:rFonts w:hint="eastAsia" w:ascii="宋体" w:hAnsi="宋体" w:eastAsia="宋体" w:cs="宋体"/>
          <w:sz w:val="21"/>
          <w:szCs w:val="21"/>
        </w:rPr>
      </w:pPr>
      <w:r>
        <w:rPr>
          <w:rFonts w:hint="eastAsia" w:ascii="宋体" w:hAnsi="宋体" w:eastAsia="宋体" w:cs="宋体"/>
          <w:b/>
          <w:sz w:val="21"/>
          <w:szCs w:val="21"/>
        </w:rPr>
        <w:t xml:space="preserve">C包（包一）：</w:t>
      </w:r>
      <w:r>
        <w:rPr>
          <w:rFonts w:hint="eastAsia" w:ascii="宋体" w:hAnsi="宋体" w:eastAsia="宋体" w:cs="宋体"/>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20"/>
        <w:gridCol w:w="6842"/>
      </w:tblGrid>
      <w:tr>
        <w:trPr>
          <w:trHeight w:val="452"/>
        </w:trPr>
        <w:tc>
          <w:tcPr>
            <w:tcW w:w="1620" w:type="dxa"/>
            <w:vAlign w:val="center"/>
            <w:textDirection w:val="lrTb"/>
            <w:noWrap w:val="false"/>
          </w:tcPr>
          <w:p>
            <w:pPr>
              <w:pStyle w:val="932"/>
              <w:jc w:val="center"/>
              <w:spacing w:line="360" w:lineRule="auto"/>
              <w:rPr>
                <w:szCs w:val="21"/>
              </w:rPr>
            </w:pPr>
            <w:r>
              <w:rPr>
                <w:szCs w:val="21"/>
              </w:rPr>
              <w:t xml:space="preserve">项目</w:t>
            </w:r>
            <w:r>
              <w:rPr>
                <w:szCs w:val="21"/>
              </w:rPr>
            </w:r>
            <w:r/>
          </w:p>
        </w:tc>
        <w:tc>
          <w:tcPr>
            <w:tcW w:w="6842" w:type="dxa"/>
            <w:vAlign w:val="top"/>
            <w:textDirection w:val="lrTb"/>
            <w:noWrap w:val="false"/>
          </w:tcPr>
          <w:p>
            <w:pPr>
              <w:pStyle w:val="970"/>
              <w:ind w:right="3151"/>
              <w:jc w:val="right"/>
              <w:spacing w:before="90" w:line="360" w:lineRule="auto"/>
              <w:rPr>
                <w:rFonts w:hint="eastAsia"/>
                <w:szCs w:val="21"/>
                <w:lang w:val="en-US"/>
              </w:rPr>
            </w:pPr>
            <w:r>
              <w:rPr>
                <w:szCs w:val="21"/>
              </w:rPr>
              <w:t xml:space="preserve">评审</w:t>
            </w:r>
            <w:r>
              <w:rPr>
                <w:rFonts w:hint="eastAsia"/>
                <w:szCs w:val="21"/>
                <w:lang w:val="en-US"/>
              </w:rPr>
              <w:t xml:space="preserve">规则</w:t>
            </w:r>
            <w:r>
              <w:rPr>
                <w:rFonts w:hint="eastAsia"/>
                <w:szCs w:val="21"/>
                <w:lang w:val="en-US"/>
              </w:rPr>
            </w:r>
            <w:r/>
          </w:p>
        </w:tc>
      </w:tr>
      <w:tr>
        <w:trPr>
          <w:trHeight w:val="781"/>
        </w:trPr>
        <w:tc>
          <w:tcPr>
            <w:tcW w:w="1620" w:type="dxa"/>
            <w:vAlign w:val="center"/>
            <w:textDirection w:val="lrTb"/>
            <w:noWrap w:val="false"/>
          </w:tcPr>
          <w:p>
            <w:pPr>
              <w:pStyle w:val="932"/>
              <w:jc w:val="center"/>
              <w:spacing w:line="360" w:lineRule="auto"/>
              <w:rPr>
                <w:szCs w:val="21"/>
              </w:rPr>
            </w:pPr>
            <w:r>
              <w:rPr>
                <w:szCs w:val="21"/>
              </w:rPr>
              <w:t xml:space="preserve">报价</w:t>
            </w:r>
            <w:r>
              <w:rPr>
                <w:szCs w:val="21"/>
              </w:rPr>
            </w:r>
            <w:r/>
          </w:p>
          <w:p>
            <w:pPr>
              <w:pStyle w:val="932"/>
              <w:jc w:val="center"/>
              <w:spacing w:line="360" w:lineRule="auto"/>
              <w:rPr>
                <w:szCs w:val="21"/>
              </w:rPr>
            </w:pPr>
            <w:r>
              <w:rPr>
                <w:szCs w:val="21"/>
              </w:rPr>
              <w:t xml:space="preserve">（1</w:t>
            </w:r>
            <w:r>
              <w:rPr>
                <w:rFonts w:hint="eastAsia"/>
                <w:szCs w:val="21"/>
              </w:rPr>
              <w:t xml:space="preserve">0</w:t>
            </w:r>
            <w:r>
              <w:rPr>
                <w:szCs w:val="21"/>
              </w:rPr>
              <w:t xml:space="preserve"> 分）</w:t>
            </w:r>
            <w:r>
              <w:rPr>
                <w:szCs w:val="21"/>
              </w:rPr>
            </w:r>
            <w:r/>
          </w:p>
        </w:tc>
        <w:tc>
          <w:tcPr>
            <w:tcW w:w="6842" w:type="dxa"/>
            <w:vAlign w:val="top"/>
            <w:textDirection w:val="lrTb"/>
            <w:noWrap w:val="false"/>
          </w:tcPr>
          <w:p>
            <w:pPr>
              <w:pStyle w:val="932"/>
              <w:ind w:firstLine="420"/>
              <w:spacing w:line="360" w:lineRule="auto"/>
              <w:rPr>
                <w:rFonts w:hint="eastAsia"/>
                <w:szCs w:val="21"/>
              </w:rPr>
            </w:pPr>
            <w:r>
              <w:rPr>
                <w:szCs w:val="21"/>
              </w:rPr>
              <w:t xml:space="preserve">以满足招标文件要求的最低报价为评标基准价，得满分1</w:t>
            </w:r>
            <w:r>
              <w:rPr>
                <w:rFonts w:hint="eastAsia"/>
                <w:szCs w:val="21"/>
              </w:rPr>
              <w:t xml:space="preserve">0</w:t>
            </w:r>
            <w:r>
              <w:rPr>
                <w:szCs w:val="21"/>
              </w:rPr>
              <w:t xml:space="preserve">分，其他投标报价得分=（评标基准价/其他投标报价）×1</w:t>
            </w:r>
            <w:r>
              <w:rPr>
                <w:rFonts w:hint="eastAsia"/>
                <w:szCs w:val="21"/>
              </w:rPr>
              <w:t xml:space="preserve">0</w:t>
            </w:r>
            <w:r>
              <w:rPr>
                <w:szCs w:val="21"/>
              </w:rPr>
              <w:t xml:space="preserve">×100%</w:t>
            </w:r>
            <w:r>
              <w:rPr>
                <w:rFonts w:hint="eastAsia"/>
                <w:szCs w:val="21"/>
              </w:rPr>
              <w:t xml:space="preserve">（保留两位小数）。</w:t>
            </w:r>
            <w:r>
              <w:rPr>
                <w:rFonts w:hint="eastAsia"/>
                <w:szCs w:val="21"/>
              </w:rPr>
            </w:r>
            <w:r/>
          </w:p>
          <w:p>
            <w:pPr>
              <w:pStyle w:val="932"/>
              <w:ind w:firstLine="422"/>
              <w:spacing w:line="360" w:lineRule="auto"/>
              <w:rPr>
                <w:szCs w:val="21"/>
              </w:rPr>
            </w:pPr>
            <w:r>
              <w:rPr>
                <w:b/>
                <w:bCs/>
                <w:szCs w:val="21"/>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rPr>
                <w:szCs w:val="21"/>
              </w:rPr>
            </w:r>
            <w:r/>
          </w:p>
        </w:tc>
      </w:tr>
      <w:tr>
        <w:trPr>
          <w:trHeight w:val="11166"/>
        </w:trPr>
        <w:tc>
          <w:tcPr>
            <w:tcW w:w="1620" w:type="dxa"/>
            <w:vAlign w:val="center"/>
            <w:textDirection w:val="lrTb"/>
            <w:noWrap w:val="false"/>
          </w:tcPr>
          <w:p>
            <w:pPr>
              <w:pStyle w:val="932"/>
              <w:jc w:val="center"/>
              <w:spacing w:line="360" w:lineRule="auto"/>
              <w:rPr>
                <w:szCs w:val="21"/>
              </w:rPr>
            </w:pPr>
            <w:r>
              <w:rPr>
                <w:szCs w:val="21"/>
              </w:rPr>
              <w:t xml:space="preserve">实施方案</w:t>
            </w:r>
            <w:r>
              <w:rPr>
                <w:szCs w:val="21"/>
              </w:rPr>
            </w:r>
            <w:r/>
          </w:p>
          <w:p>
            <w:pPr>
              <w:pStyle w:val="932"/>
              <w:jc w:val="center"/>
              <w:spacing w:line="360" w:lineRule="auto"/>
              <w:rPr>
                <w:szCs w:val="21"/>
              </w:rPr>
            </w:pPr>
            <w:r>
              <w:rPr>
                <w:szCs w:val="21"/>
              </w:rPr>
              <w:t xml:space="preserve">（</w:t>
            </w:r>
            <w:r>
              <w:rPr>
                <w:rFonts w:hint="eastAsia"/>
                <w:szCs w:val="21"/>
              </w:rPr>
              <w:t xml:space="preserve">45</w:t>
            </w:r>
            <w:r>
              <w:rPr>
                <w:szCs w:val="21"/>
              </w:rPr>
              <w:t xml:space="preserve">分）</w:t>
            </w:r>
            <w:r>
              <w:rPr>
                <w:szCs w:val="21"/>
              </w:rPr>
            </w:r>
            <w:r/>
          </w:p>
        </w:tc>
        <w:tc>
          <w:tcPr>
            <w:tcW w:w="6842" w:type="dxa"/>
            <w:vAlign w:val="top"/>
            <w:textDirection w:val="lrTb"/>
            <w:noWrap w:val="false"/>
          </w:tcPr>
          <w:p>
            <w:pPr>
              <w:pStyle w:val="932"/>
              <w:spacing w:line="360" w:lineRule="auto"/>
              <w:rPr>
                <w:szCs w:val="21"/>
              </w:rPr>
            </w:pPr>
            <w:r>
              <w:rPr>
                <w:szCs w:val="21"/>
              </w:rPr>
              <w:t xml:space="preserve">1、</w:t>
            </w:r>
            <w:r>
              <w:rPr>
                <w:rFonts w:hint="eastAsia"/>
                <w:szCs w:val="21"/>
              </w:rPr>
              <w:t xml:space="preserve">投标人对项目的总体服务方案</w:t>
            </w:r>
            <w:r>
              <w:rPr>
                <w:szCs w:val="21"/>
              </w:rPr>
              <w:t xml:space="preserve">：详细、全面，内容完整，符合实际，完全满足要求的得</w:t>
            </w:r>
            <w:r>
              <w:rPr>
                <w:rFonts w:hint="eastAsia"/>
                <w:szCs w:val="21"/>
              </w:rPr>
              <w:t xml:space="preserve">9</w:t>
            </w:r>
            <w:r>
              <w:rPr>
                <w:szCs w:val="21"/>
              </w:rPr>
              <w:t xml:space="preserve">分；合理性、详细程度及全面性、内容完整性及实际性基本满足要求的的得</w:t>
            </w:r>
            <w:r>
              <w:rPr>
                <w:rFonts w:hint="eastAsia"/>
                <w:szCs w:val="21"/>
              </w:rPr>
              <w:t xml:space="preserve">7</w:t>
            </w:r>
            <w:r>
              <w:rPr>
                <w:szCs w:val="21"/>
              </w:rPr>
              <w:t xml:space="preserve">分；详细程度及可操作性，内容完整性略有欠缺但不影响项目实施的得 </w:t>
            </w:r>
            <w:r>
              <w:rPr>
                <w:rFonts w:hint="eastAsia"/>
                <w:szCs w:val="21"/>
              </w:rPr>
              <w:t xml:space="preserve">4</w:t>
            </w:r>
            <w:r>
              <w:rPr>
                <w:szCs w:val="21"/>
              </w:rPr>
              <w:t xml:space="preserve">分；详细性、全面性、可操作性及内容完整性有瑕疵，存在实施难度的得1分</w:t>
            </w:r>
            <w:r>
              <w:rPr>
                <w:rFonts w:hint="eastAsia"/>
                <w:szCs w:val="21"/>
              </w:rPr>
              <w:t xml:space="preserve">；其他</w:t>
            </w:r>
            <w:r>
              <w:rPr>
                <w:szCs w:val="21"/>
              </w:rPr>
              <w:t xml:space="preserve">不得分。</w:t>
            </w:r>
            <w:r>
              <w:rPr>
                <w:szCs w:val="21"/>
              </w:rPr>
            </w:r>
            <w:r/>
          </w:p>
          <w:p>
            <w:pPr>
              <w:pStyle w:val="932"/>
              <w:spacing w:line="360" w:lineRule="auto"/>
              <w:rPr>
                <w:rFonts w:hint="eastAsia"/>
                <w:szCs w:val="21"/>
              </w:rPr>
            </w:pPr>
            <w:r>
              <w:rPr>
                <w:szCs w:val="21"/>
              </w:rPr>
              <w:t xml:space="preserve">2、</w:t>
            </w:r>
            <w:r>
              <w:rPr>
                <w:rFonts w:hint="eastAsia"/>
                <w:szCs w:val="21"/>
              </w:rPr>
              <w:t xml:space="preserve">针对本项目的具体工作安排、计划</w:t>
            </w:r>
            <w:r>
              <w:rPr>
                <w:szCs w:val="21"/>
              </w:rPr>
              <w:t xml:space="preserve">：详细、完整、切实可行且有针对性的得</w:t>
            </w:r>
            <w:r>
              <w:rPr>
                <w:rFonts w:hint="eastAsia"/>
                <w:szCs w:val="21"/>
              </w:rPr>
              <w:t xml:space="preserve">9</w:t>
            </w:r>
            <w:r>
              <w:rPr>
                <w:szCs w:val="21"/>
              </w:rPr>
              <w:t xml:space="preserve">分；详细及完整程度、基本可行满足要求、有一定的针对性的得</w:t>
            </w:r>
            <w:r>
              <w:rPr>
                <w:rFonts w:hint="eastAsia"/>
                <w:szCs w:val="21"/>
              </w:rPr>
              <w:t xml:space="preserve">7</w:t>
            </w:r>
            <w:r>
              <w:rPr>
                <w:szCs w:val="21"/>
              </w:rPr>
              <w:t xml:space="preserve">分；详细程度及可操作性，内容完整性略有欠缺但不影响项目实施的，得</w:t>
            </w:r>
            <w:r>
              <w:rPr>
                <w:rFonts w:hint="eastAsia"/>
                <w:szCs w:val="21"/>
              </w:rPr>
              <w:t xml:space="preserve">4</w:t>
            </w:r>
            <w:r>
              <w:rPr>
                <w:szCs w:val="21"/>
              </w:rPr>
              <w:t xml:space="preserve">分；描述的详细程度、完整程度、可行性有瑕疵的得1分，</w:t>
            </w:r>
            <w:r>
              <w:rPr>
                <w:rFonts w:hint="eastAsia"/>
                <w:szCs w:val="21"/>
              </w:rPr>
              <w:t xml:space="preserve">其他</w:t>
            </w:r>
            <w:r>
              <w:rPr>
                <w:szCs w:val="21"/>
              </w:rPr>
              <w:t xml:space="preserve">不得分。</w:t>
            </w:r>
            <w:r>
              <w:rPr>
                <w:rFonts w:hint="eastAsia"/>
                <w:szCs w:val="21"/>
              </w:rPr>
            </w:r>
            <w:r/>
          </w:p>
          <w:p>
            <w:pPr>
              <w:pStyle w:val="932"/>
              <w:spacing w:line="360" w:lineRule="auto"/>
              <w:rPr>
                <w:color w:val="000000"/>
                <w:szCs w:val="21"/>
              </w:rPr>
            </w:pPr>
            <w:r>
              <w:rPr>
                <w:rFonts w:hint="eastAsia"/>
                <w:szCs w:val="21"/>
              </w:rPr>
              <w:t xml:space="preserve">3</w:t>
            </w:r>
            <w:r>
              <w:rPr>
                <w:szCs w:val="21"/>
              </w:rPr>
              <w:t xml:space="preserve">、</w:t>
            </w:r>
            <w:r>
              <w:rPr>
                <w:rFonts w:hint="eastAsia"/>
                <w:szCs w:val="21"/>
              </w:rPr>
              <w:t xml:space="preserve">应对</w:t>
            </w:r>
            <w:r>
              <w:rPr>
                <w:rFonts w:hint="eastAsia"/>
                <w:color w:val="000000"/>
                <w:szCs w:val="21"/>
              </w:rPr>
              <w:t xml:space="preserve">反恐，处理突发事件方案</w:t>
            </w:r>
            <w:r>
              <w:rPr>
                <w:color w:val="000000"/>
                <w:szCs w:val="21"/>
              </w:rPr>
              <w:t xml:space="preserve">：方案详细、全面，可操作性强，完全满足要求的得</w:t>
            </w:r>
            <w:r>
              <w:rPr>
                <w:rFonts w:hint="eastAsia"/>
                <w:color w:val="000000"/>
                <w:szCs w:val="21"/>
                <w:lang w:val="en-US" w:eastAsia="zh-CN"/>
              </w:rPr>
              <w:t xml:space="preserve">9</w:t>
            </w:r>
            <w:r>
              <w:rPr>
                <w:color w:val="000000"/>
                <w:szCs w:val="21"/>
              </w:rPr>
              <w:t xml:space="preserve">分；方案详细程度及全面性、可操作性基本满足要求的得</w:t>
            </w:r>
            <w:r>
              <w:rPr>
                <w:rFonts w:hint="eastAsia"/>
                <w:color w:val="000000"/>
                <w:szCs w:val="21"/>
                <w:lang w:val="en-US" w:eastAsia="zh-CN"/>
              </w:rPr>
              <w:t xml:space="preserve">7</w:t>
            </w:r>
            <w:r>
              <w:rPr>
                <w:color w:val="000000"/>
                <w:szCs w:val="21"/>
              </w:rPr>
              <w:t xml:space="preserve">分；方案详细程度及可操作性，内容完整性略有欠缺但不影响项目实施的，得</w:t>
            </w:r>
            <w:r>
              <w:rPr>
                <w:rFonts w:hint="eastAsia"/>
                <w:color w:val="000000"/>
                <w:szCs w:val="21"/>
                <w:lang w:val="en-US" w:eastAsia="zh-CN"/>
              </w:rPr>
              <w:t xml:space="preserve">4</w:t>
            </w:r>
            <w:r>
              <w:rPr>
                <w:color w:val="000000"/>
                <w:szCs w:val="21"/>
              </w:rPr>
              <w:t xml:space="preserve">分；方案全面性、可操作性及内容完整性有瑕疵的，得</w:t>
            </w:r>
            <w:r>
              <w:rPr>
                <w:rFonts w:hint="eastAsia"/>
                <w:color w:val="000000"/>
                <w:szCs w:val="21"/>
              </w:rPr>
              <w:t xml:space="preserve">1</w:t>
            </w:r>
            <w:r>
              <w:rPr>
                <w:color w:val="000000"/>
                <w:szCs w:val="21"/>
              </w:rPr>
              <w:t xml:space="preserve">分，</w:t>
            </w:r>
            <w:r>
              <w:rPr>
                <w:rFonts w:hint="eastAsia"/>
                <w:color w:val="000000"/>
                <w:szCs w:val="21"/>
              </w:rPr>
              <w:t xml:space="preserve">其他</w:t>
            </w:r>
            <w:r>
              <w:rPr>
                <w:color w:val="000000"/>
                <w:szCs w:val="21"/>
              </w:rPr>
              <w:t xml:space="preserve">不得分。</w:t>
            </w:r>
            <w:r>
              <w:rPr>
                <w:color w:val="000000"/>
                <w:szCs w:val="21"/>
              </w:rPr>
            </w:r>
            <w:r/>
          </w:p>
          <w:p>
            <w:pPr>
              <w:pStyle w:val="932"/>
              <w:spacing w:line="360" w:lineRule="auto"/>
              <w:rPr>
                <w:color w:val="000000"/>
                <w:szCs w:val="21"/>
              </w:rPr>
            </w:pPr>
            <w:r>
              <w:rPr>
                <w:rFonts w:hint="eastAsia"/>
                <w:color w:val="000000"/>
                <w:szCs w:val="21"/>
              </w:rPr>
              <w:t xml:space="preserve">4</w:t>
            </w:r>
            <w:r>
              <w:rPr>
                <w:color w:val="000000"/>
                <w:szCs w:val="21"/>
              </w:rPr>
              <w:t xml:space="preserve">、</w:t>
            </w:r>
            <w:r>
              <w:rPr>
                <w:rFonts w:hint="eastAsia"/>
                <w:color w:val="000000"/>
                <w:szCs w:val="21"/>
              </w:rPr>
              <w:t xml:space="preserve">人员年龄结构、培训制度</w:t>
            </w:r>
            <w:r>
              <w:rPr>
                <w:color w:val="000000"/>
                <w:szCs w:val="21"/>
              </w:rPr>
              <w:t xml:space="preserve">方案：方案详细、完整、切实可行且有针对性的得</w:t>
            </w:r>
            <w:r>
              <w:rPr>
                <w:rFonts w:hint="eastAsia"/>
                <w:color w:val="000000"/>
                <w:szCs w:val="21"/>
              </w:rPr>
              <w:t xml:space="preserve">9</w:t>
            </w:r>
            <w:r>
              <w:rPr>
                <w:color w:val="000000"/>
                <w:szCs w:val="21"/>
              </w:rPr>
              <w:t xml:space="preserve">分；方案的详细及完整程度、基本可行满足要求、有一定的针对性的得</w:t>
            </w:r>
            <w:r>
              <w:rPr>
                <w:rFonts w:hint="eastAsia"/>
                <w:color w:val="000000"/>
                <w:szCs w:val="21"/>
              </w:rPr>
              <w:t xml:space="preserve">7</w:t>
            </w:r>
            <w:r>
              <w:rPr>
                <w:color w:val="000000"/>
                <w:szCs w:val="21"/>
              </w:rPr>
              <w:t xml:space="preserve">分；方案详细程度及可操作性，内容完整性略有欠缺但不影响项目实施的，得</w:t>
            </w:r>
            <w:r>
              <w:rPr>
                <w:rFonts w:hint="eastAsia"/>
                <w:color w:val="000000"/>
                <w:szCs w:val="21"/>
              </w:rPr>
              <w:t xml:space="preserve">4</w:t>
            </w:r>
            <w:r>
              <w:rPr>
                <w:color w:val="000000"/>
                <w:szCs w:val="21"/>
              </w:rPr>
              <w:t xml:space="preserve">分；描述的详细程度、完整程度、可行性有瑕疵的得1分，</w:t>
            </w:r>
            <w:r>
              <w:rPr>
                <w:rFonts w:hint="eastAsia"/>
                <w:color w:val="000000"/>
                <w:szCs w:val="21"/>
              </w:rPr>
              <w:t xml:space="preserve">其他</w:t>
            </w:r>
            <w:r>
              <w:rPr>
                <w:color w:val="000000"/>
                <w:szCs w:val="21"/>
              </w:rPr>
              <w:t xml:space="preserve">不得分。</w:t>
            </w:r>
            <w:r>
              <w:rPr>
                <w:color w:val="000000"/>
                <w:szCs w:val="21"/>
              </w:rPr>
            </w:r>
            <w:r/>
          </w:p>
          <w:p>
            <w:pPr>
              <w:pStyle w:val="932"/>
              <w:spacing w:line="360" w:lineRule="auto"/>
              <w:rPr>
                <w:szCs w:val="21"/>
              </w:rPr>
            </w:pPr>
            <w:r>
              <w:rPr>
                <w:rFonts w:hint="eastAsia"/>
                <w:color w:val="000000"/>
                <w:szCs w:val="21"/>
              </w:rPr>
              <w:t xml:space="preserve">5</w:t>
            </w:r>
            <w:r>
              <w:rPr>
                <w:color w:val="000000"/>
                <w:szCs w:val="21"/>
              </w:rPr>
              <w:t xml:space="preserve">、</w:t>
            </w:r>
            <w:r>
              <w:rPr>
                <w:rFonts w:hint="eastAsia"/>
                <w:szCs w:val="21"/>
                <w:lang w:val="en-US" w:eastAsia="zh-CN"/>
              </w:rPr>
              <w:t xml:space="preserve">节假日、重大活动保障方案</w:t>
            </w:r>
            <w:r>
              <w:rPr>
                <w:szCs w:val="21"/>
              </w:rPr>
              <w:t xml:space="preserve">：方案详细、全面，认知切合实际，完全满足要求的得</w:t>
            </w:r>
            <w:r>
              <w:rPr>
                <w:rFonts w:hint="eastAsia"/>
                <w:szCs w:val="21"/>
                <w:lang w:val="en-US" w:eastAsia="zh-CN"/>
              </w:rPr>
              <w:t xml:space="preserve">9</w:t>
            </w:r>
            <w:r>
              <w:rPr>
                <w:szCs w:val="21"/>
              </w:rPr>
              <w:t xml:space="preserve">分；方案详细程度及全面性、认知基本切合实际，基本满足要求的得</w:t>
            </w:r>
            <w:r>
              <w:rPr>
                <w:rFonts w:hint="eastAsia"/>
                <w:szCs w:val="21"/>
                <w:lang w:val="en-US" w:eastAsia="zh-CN"/>
              </w:rPr>
              <w:t xml:space="preserve">7</w:t>
            </w:r>
            <w:r>
              <w:rPr>
                <w:szCs w:val="21"/>
              </w:rPr>
              <w:t xml:space="preserve">分；方案详细程度及可操作性，准确性略有欠缺但不影响项目实施的，得</w:t>
            </w:r>
            <w:r>
              <w:rPr>
                <w:rFonts w:hint="eastAsia"/>
                <w:szCs w:val="21"/>
                <w:lang w:val="en-US" w:eastAsia="zh-CN"/>
              </w:rPr>
              <w:t xml:space="preserve">4</w:t>
            </w:r>
            <w:r>
              <w:rPr>
                <w:szCs w:val="21"/>
              </w:rPr>
              <w:t xml:space="preserve">分；方案全面性、可操作性及内容完整性有瑕疵的，得1分，</w:t>
            </w:r>
            <w:r>
              <w:rPr>
                <w:rFonts w:hint="eastAsia"/>
                <w:szCs w:val="21"/>
              </w:rPr>
              <w:t xml:space="preserve">其他不得分</w:t>
            </w:r>
            <w:r>
              <w:rPr>
                <w:szCs w:val="21"/>
              </w:rPr>
              <w:t xml:space="preserve">。</w:t>
            </w:r>
            <w:r>
              <w:rPr>
                <w:szCs w:val="21"/>
              </w:rPr>
            </w:r>
            <w:r/>
          </w:p>
        </w:tc>
      </w:tr>
      <w:tr>
        <w:trPr>
          <w:trHeight w:val="1007"/>
        </w:trPr>
        <w:tc>
          <w:tcPr>
            <w:tcW w:w="1620" w:type="dxa"/>
            <w:vAlign w:val="center"/>
            <w:textDirection w:val="lrTb"/>
            <w:noWrap w:val="false"/>
          </w:tcPr>
          <w:p>
            <w:pPr>
              <w:pStyle w:val="932"/>
              <w:jc w:val="center"/>
              <w:spacing w:line="360" w:lineRule="auto"/>
              <w:rPr>
                <w:szCs w:val="21"/>
              </w:rPr>
            </w:pPr>
            <w:r>
              <w:rPr>
                <w:szCs w:val="21"/>
              </w:rPr>
              <w:t xml:space="preserve">综合实力</w:t>
            </w:r>
            <w:r>
              <w:rPr>
                <w:szCs w:val="21"/>
              </w:rPr>
            </w:r>
            <w:r/>
          </w:p>
          <w:p>
            <w:pPr>
              <w:pStyle w:val="932"/>
              <w:jc w:val="center"/>
              <w:spacing w:line="360" w:lineRule="auto"/>
              <w:rPr>
                <w:szCs w:val="21"/>
                <w:lang w:val="zh-CN"/>
              </w:rPr>
            </w:pPr>
            <w:r>
              <w:rPr>
                <w:szCs w:val="21"/>
              </w:rPr>
              <w:t xml:space="preserve">（</w:t>
            </w:r>
            <w:r>
              <w:rPr>
                <w:rFonts w:hint="eastAsia"/>
                <w:szCs w:val="21"/>
              </w:rPr>
              <w:t xml:space="preserve">2</w:t>
            </w:r>
            <w:r>
              <w:rPr>
                <w:rFonts w:hint="eastAsia"/>
                <w:szCs w:val="21"/>
                <w:lang w:val="en-US" w:eastAsia="zh-CN"/>
              </w:rPr>
              <w:t xml:space="preserve">1</w:t>
            </w:r>
            <w:r>
              <w:rPr>
                <w:szCs w:val="21"/>
              </w:rPr>
              <w:t xml:space="preserve">分）</w:t>
            </w:r>
            <w:r>
              <w:rPr>
                <w:szCs w:val="21"/>
                <w:lang w:val="zh-CN"/>
              </w:rPr>
            </w:r>
            <w:r/>
          </w:p>
        </w:tc>
        <w:tc>
          <w:tcPr>
            <w:tcW w:w="6842" w:type="dxa"/>
            <w:vAlign w:val="top"/>
            <w:textDirection w:val="lrTb"/>
            <w:noWrap w:val="false"/>
          </w:tcPr>
          <w:p>
            <w:pPr>
              <w:pStyle w:val="932"/>
              <w:spacing w:line="360" w:lineRule="auto"/>
              <w:rPr>
                <w:szCs w:val="21"/>
              </w:rPr>
            </w:pPr>
            <w:r>
              <w:rPr>
                <w:szCs w:val="21"/>
              </w:rPr>
              <w:t xml:space="preserve">1、</w:t>
            </w:r>
            <w:r>
              <w:rPr>
                <w:rFonts w:hint="eastAsia"/>
                <w:szCs w:val="21"/>
              </w:rPr>
              <w:t xml:space="preserve">拟</w:t>
            </w:r>
            <w:r>
              <w:rPr>
                <w:rFonts w:hint="eastAsia"/>
                <w:color w:val="000000"/>
                <w:szCs w:val="21"/>
              </w:rPr>
              <w:t xml:space="preserve">派</w:t>
            </w:r>
            <w:r>
              <w:rPr>
                <w:color w:val="000000"/>
                <w:szCs w:val="21"/>
              </w:rPr>
              <w:t xml:space="preserve">项目负责人具有高级（三级）保安员或以上证书的得 3 分；</w:t>
            </w:r>
            <w:r>
              <w:rPr>
                <w:rFonts w:hint="eastAsia"/>
                <w:color w:val="000000"/>
                <w:szCs w:val="21"/>
              </w:rPr>
              <w:t xml:space="preserve">是退伍军人的，得3分；</w:t>
            </w:r>
            <w:r>
              <w:rPr>
                <w:color w:val="000000"/>
                <w:szCs w:val="21"/>
              </w:rPr>
              <w:t xml:space="preserve">获得过</w:t>
            </w:r>
            <w:r>
              <w:rPr>
                <w:rFonts w:hint="eastAsia"/>
                <w:color w:val="000000"/>
                <w:szCs w:val="21"/>
              </w:rPr>
              <w:t xml:space="preserve">市级及以上</w:t>
            </w:r>
            <w:r>
              <w:rPr>
                <w:color w:val="000000"/>
                <w:szCs w:val="21"/>
              </w:rPr>
              <w:t xml:space="preserve">行政主管部门颁发的</w:t>
            </w:r>
            <w:r>
              <w:rPr>
                <w:rFonts w:hint="eastAsia"/>
                <w:color w:val="000000"/>
                <w:szCs w:val="21"/>
              </w:rPr>
              <w:t xml:space="preserve">与本项目实施内容相关的</w:t>
            </w:r>
            <w:r>
              <w:rPr>
                <w:color w:val="000000"/>
                <w:szCs w:val="21"/>
              </w:rPr>
              <w:t xml:space="preserve">荣誉或表彰的</w:t>
            </w:r>
            <w:r>
              <w:rPr>
                <w:rFonts w:hint="eastAsia"/>
                <w:color w:val="000000"/>
                <w:szCs w:val="21"/>
              </w:rPr>
              <w:t xml:space="preserve">，</w:t>
            </w:r>
            <w:r>
              <w:rPr>
                <w:rFonts w:hint="eastAsia" w:ascii="宋体" w:hAnsi="宋体"/>
                <w:color w:val="000000"/>
                <w:spacing w:val="-3"/>
                <w:szCs w:val="21"/>
                <w:lang w:bidi="ar"/>
              </w:rPr>
              <w:t xml:space="preserve">每有1个</w:t>
            </w:r>
            <w:r>
              <w:rPr>
                <w:rFonts w:hint="eastAsia" w:ascii="宋体" w:hAnsi="宋体"/>
                <w:color w:val="000000"/>
                <w:szCs w:val="21"/>
                <w:lang w:bidi="ar"/>
              </w:rPr>
              <w:t xml:space="preserve">得2分，最多得4分</w:t>
            </w:r>
            <w:r>
              <w:rPr>
                <w:rFonts w:hint="eastAsia"/>
                <w:color w:val="000000"/>
                <w:szCs w:val="21"/>
              </w:rPr>
              <w:t xml:space="preserve">；本条</w:t>
            </w:r>
            <w:r>
              <w:rPr>
                <w:color w:val="000000"/>
                <w:szCs w:val="21"/>
              </w:rPr>
              <w:t xml:space="preserve">满分 </w:t>
            </w:r>
            <w:r>
              <w:rPr>
                <w:rFonts w:hint="eastAsia"/>
                <w:color w:val="000000"/>
                <w:szCs w:val="21"/>
              </w:rPr>
              <w:t xml:space="preserve">10</w:t>
            </w:r>
            <w:r>
              <w:rPr>
                <w:color w:val="000000"/>
                <w:szCs w:val="21"/>
              </w:rPr>
              <w:t xml:space="preserve">分。</w:t>
            </w:r>
            <w:r>
              <w:rPr>
                <w:b/>
                <w:bCs/>
                <w:color w:val="000000"/>
                <w:szCs w:val="21"/>
              </w:rPr>
              <w:t xml:space="preserve">（提供</w:t>
            </w:r>
            <w:r>
              <w:rPr>
                <w:rFonts w:hint="eastAsia"/>
                <w:b/>
                <w:bCs/>
                <w:color w:val="000000"/>
                <w:szCs w:val="21"/>
              </w:rPr>
              <w:t xml:space="preserve">有效期内的相关</w:t>
            </w:r>
            <w:r>
              <w:rPr>
                <w:b/>
                <w:bCs/>
                <w:color w:val="000000"/>
                <w:szCs w:val="21"/>
              </w:rPr>
              <w:t xml:space="preserve">证书</w:t>
            </w:r>
            <w:r>
              <w:rPr>
                <w:rFonts w:hint="eastAsia"/>
                <w:b/>
                <w:bCs/>
                <w:color w:val="000000"/>
                <w:szCs w:val="21"/>
              </w:rPr>
              <w:t xml:space="preserve">以及</w:t>
            </w:r>
            <w:r>
              <w:rPr>
                <w:b/>
                <w:bCs/>
                <w:color w:val="000000"/>
                <w:szCs w:val="21"/>
              </w:rPr>
              <w:t xml:space="preserve">投标人为其缴纳的近三个月</w:t>
            </w:r>
            <w:r>
              <w:rPr>
                <w:rFonts w:hint="eastAsia"/>
                <w:b/>
                <w:bCs/>
                <w:color w:val="000000"/>
                <w:szCs w:val="21"/>
              </w:rPr>
              <w:t xml:space="preserve">内任意一份</w:t>
            </w:r>
            <w:r>
              <w:rPr>
                <w:b/>
                <w:bCs/>
                <w:color w:val="000000"/>
                <w:szCs w:val="21"/>
              </w:rPr>
              <w:t xml:space="preserve">社保证明</w:t>
            </w:r>
            <w:r>
              <w:rPr>
                <w:rFonts w:hint="eastAsia"/>
                <w:b/>
                <w:bCs/>
                <w:color w:val="000000"/>
                <w:szCs w:val="21"/>
              </w:rPr>
              <w:t xml:space="preserve">材料原件扫描上传；相关证书原件扫描上传</w:t>
            </w:r>
            <w:r>
              <w:rPr>
                <w:b/>
                <w:bCs/>
                <w:color w:val="000000"/>
                <w:szCs w:val="21"/>
              </w:rPr>
              <w:t xml:space="preserve">）</w:t>
            </w:r>
            <w:r>
              <w:rPr>
                <w:szCs w:val="21"/>
              </w:rPr>
            </w:r>
            <w:r/>
          </w:p>
          <w:p>
            <w:pPr>
              <w:pStyle w:val="932"/>
              <w:spacing w:line="360" w:lineRule="auto"/>
              <w:rPr>
                <w:szCs w:val="21"/>
              </w:rPr>
            </w:pPr>
            <w:r>
              <w:rPr>
                <w:szCs w:val="21"/>
              </w:rPr>
              <w:t xml:space="preserve">2、</w:t>
            </w:r>
            <w:r>
              <w:rPr>
                <w:rFonts w:hint="eastAsia"/>
                <w:szCs w:val="21"/>
              </w:rPr>
              <w:t xml:space="preserve">拟派</w:t>
            </w:r>
            <w:r>
              <w:rPr>
                <w:color w:val="000000"/>
                <w:szCs w:val="21"/>
              </w:rPr>
              <w:t xml:space="preserve">项目</w:t>
            </w:r>
            <w:r>
              <w:rPr>
                <w:rFonts w:hint="eastAsia"/>
                <w:color w:val="000000"/>
                <w:szCs w:val="21"/>
              </w:rPr>
              <w:t xml:space="preserve">人员（项目负责人除外）</w:t>
            </w:r>
            <w:r>
              <w:rPr>
                <w:color w:val="000000"/>
                <w:szCs w:val="21"/>
              </w:rPr>
              <w:t xml:space="preserve">具有高级（三级）保安员或以上证书的</w:t>
            </w:r>
            <w:r>
              <w:rPr>
                <w:rFonts w:hint="eastAsia"/>
                <w:color w:val="000000"/>
                <w:szCs w:val="21"/>
              </w:rPr>
              <w:t xml:space="preserve">，每有一人</w:t>
            </w:r>
            <w:r>
              <w:rPr>
                <w:color w:val="000000"/>
                <w:szCs w:val="21"/>
              </w:rPr>
              <w:t xml:space="preserve">得 </w:t>
            </w:r>
            <w:r>
              <w:rPr>
                <w:rFonts w:hint="eastAsia"/>
                <w:color w:val="000000"/>
                <w:szCs w:val="21"/>
              </w:rPr>
              <w:t xml:space="preserve">2</w:t>
            </w:r>
            <w:r>
              <w:rPr>
                <w:color w:val="000000"/>
                <w:szCs w:val="21"/>
              </w:rPr>
              <w:t xml:space="preserve">分；满分 </w:t>
            </w:r>
            <w:r>
              <w:rPr>
                <w:rFonts w:hint="eastAsia"/>
                <w:color w:val="000000"/>
                <w:szCs w:val="21"/>
              </w:rPr>
              <w:t xml:space="preserve">6</w:t>
            </w:r>
            <w:r>
              <w:rPr>
                <w:color w:val="000000"/>
                <w:szCs w:val="21"/>
              </w:rPr>
              <w:t xml:space="preserve">分。</w:t>
            </w:r>
            <w:r>
              <w:rPr>
                <w:b/>
                <w:bCs/>
                <w:color w:val="000000"/>
                <w:szCs w:val="21"/>
              </w:rPr>
              <w:t xml:space="preserve">（提供</w:t>
            </w:r>
            <w:r>
              <w:rPr>
                <w:rFonts w:hint="eastAsia"/>
                <w:b/>
                <w:bCs/>
                <w:color w:val="000000"/>
                <w:szCs w:val="21"/>
              </w:rPr>
              <w:t xml:space="preserve">有效期内的相关</w:t>
            </w:r>
            <w:r>
              <w:rPr>
                <w:b/>
                <w:bCs/>
                <w:color w:val="000000"/>
                <w:szCs w:val="21"/>
              </w:rPr>
              <w:t xml:space="preserve">证书</w:t>
            </w:r>
            <w:r>
              <w:rPr>
                <w:rFonts w:hint="eastAsia"/>
                <w:b/>
                <w:bCs/>
                <w:color w:val="000000"/>
                <w:szCs w:val="21"/>
              </w:rPr>
              <w:t xml:space="preserve">以及</w:t>
            </w:r>
            <w:r>
              <w:rPr>
                <w:b/>
                <w:bCs/>
                <w:color w:val="000000"/>
                <w:szCs w:val="21"/>
              </w:rPr>
              <w:t xml:space="preserve">投标人为其缴纳的近三个月</w:t>
            </w:r>
            <w:r>
              <w:rPr>
                <w:rFonts w:hint="eastAsia"/>
                <w:b/>
                <w:bCs/>
                <w:color w:val="000000"/>
                <w:szCs w:val="21"/>
              </w:rPr>
              <w:t xml:space="preserve">内任意一份</w:t>
            </w:r>
            <w:r>
              <w:rPr>
                <w:b/>
                <w:bCs/>
                <w:color w:val="000000"/>
                <w:szCs w:val="21"/>
              </w:rPr>
              <w:t xml:space="preserve">社保证明</w:t>
            </w:r>
            <w:r>
              <w:rPr>
                <w:rFonts w:hint="eastAsia"/>
                <w:b/>
                <w:bCs/>
                <w:color w:val="000000"/>
                <w:szCs w:val="21"/>
              </w:rPr>
              <w:t xml:space="preserve">材料原件扫描上传；相关证书原件扫描上传</w:t>
            </w:r>
            <w:r>
              <w:rPr>
                <w:b/>
                <w:bCs/>
                <w:color w:val="000000"/>
                <w:szCs w:val="21"/>
              </w:rPr>
              <w:t xml:space="preserve">）</w:t>
            </w:r>
            <w:r>
              <w:rPr>
                <w:szCs w:val="21"/>
              </w:rPr>
            </w:r>
            <w:r/>
          </w:p>
          <w:p>
            <w:pPr>
              <w:pStyle w:val="932"/>
              <w:spacing w:line="360" w:lineRule="auto"/>
              <w:rPr>
                <w:szCs w:val="21"/>
              </w:rPr>
            </w:pPr>
            <w:r>
              <w:rPr>
                <w:rFonts w:hint="eastAsia"/>
                <w:szCs w:val="21"/>
              </w:rPr>
              <w:t xml:space="preserve">3、</w:t>
            </w:r>
            <w:r>
              <w:rPr>
                <w:szCs w:val="21"/>
              </w:rPr>
              <w:t xml:space="preserve">投标人具有有效的质量管理体系认证证书、职业健康管理体系认证证书、 环境管理体系认证证书的，每有一份得</w:t>
            </w:r>
            <w:r>
              <w:rPr>
                <w:rFonts w:hint="eastAsia"/>
                <w:szCs w:val="21"/>
                <w:lang w:val="en-US" w:eastAsia="zh-CN"/>
              </w:rPr>
              <w:t xml:space="preserve">1</w:t>
            </w:r>
            <w:r>
              <w:rPr>
                <w:szCs w:val="21"/>
              </w:rPr>
              <w:t xml:space="preserve">分，满分</w:t>
            </w:r>
            <w:r>
              <w:rPr>
                <w:rFonts w:hint="eastAsia"/>
                <w:szCs w:val="21"/>
                <w:lang w:val="en-US" w:eastAsia="zh-CN"/>
              </w:rPr>
              <w:t xml:space="preserve">3</w:t>
            </w:r>
            <w:r>
              <w:rPr>
                <w:szCs w:val="21"/>
              </w:rPr>
              <w:t xml:space="preserve">分。 </w:t>
            </w:r>
            <w:r>
              <w:rPr>
                <w:b/>
                <w:bCs/>
                <w:szCs w:val="21"/>
              </w:rPr>
              <w:t xml:space="preserve">（提供</w:t>
            </w:r>
            <w:r>
              <w:rPr>
                <w:rFonts w:hint="eastAsia"/>
                <w:b/>
                <w:bCs/>
                <w:szCs w:val="21"/>
              </w:rPr>
              <w:t xml:space="preserve">有效期内的</w:t>
            </w:r>
            <w:r>
              <w:rPr>
                <w:b/>
                <w:bCs/>
                <w:szCs w:val="21"/>
              </w:rPr>
              <w:t xml:space="preserve">证书</w:t>
            </w:r>
            <w:r>
              <w:rPr>
                <w:rFonts w:hint="eastAsia"/>
                <w:b/>
                <w:bCs/>
                <w:szCs w:val="21"/>
              </w:rPr>
              <w:t xml:space="preserve">原件扫描上传</w:t>
            </w:r>
            <w:r>
              <w:rPr>
                <w:b/>
                <w:bCs/>
                <w:szCs w:val="21"/>
              </w:rPr>
              <w:t xml:space="preserve">）</w:t>
            </w:r>
            <w:r>
              <w:rPr>
                <w:szCs w:val="21"/>
              </w:rPr>
            </w:r>
            <w:r/>
          </w:p>
          <w:p>
            <w:pPr>
              <w:pStyle w:val="932"/>
              <w:spacing w:line="360" w:lineRule="auto"/>
              <w:rPr>
                <w:b/>
                <w:bCs/>
                <w:szCs w:val="21"/>
              </w:rPr>
            </w:pPr>
            <w:r>
              <w:rPr>
                <w:rFonts w:hint="eastAsia"/>
                <w:szCs w:val="21"/>
              </w:rPr>
              <w:t xml:space="preserve">4、</w:t>
            </w:r>
            <w:r>
              <w:rPr>
                <w:color w:val="000000"/>
                <w:szCs w:val="21"/>
              </w:rPr>
              <w:t xml:space="preserve">投标人获得过</w:t>
            </w:r>
            <w:r>
              <w:rPr>
                <w:rFonts w:hint="eastAsia"/>
                <w:color w:val="000000"/>
                <w:szCs w:val="21"/>
              </w:rPr>
              <w:t xml:space="preserve">市级及以上</w:t>
            </w:r>
            <w:r>
              <w:rPr>
                <w:color w:val="000000"/>
                <w:szCs w:val="21"/>
              </w:rPr>
              <w:t xml:space="preserve">行政主管部门颁发的</w:t>
            </w:r>
            <w:r>
              <w:rPr>
                <w:rFonts w:hint="eastAsia"/>
                <w:color w:val="000000"/>
                <w:szCs w:val="21"/>
              </w:rPr>
              <w:t xml:space="preserve">与本项目实施内容相关的</w:t>
            </w:r>
            <w:r>
              <w:rPr>
                <w:color w:val="000000"/>
                <w:szCs w:val="21"/>
              </w:rPr>
              <w:t xml:space="preserve">荣誉或表彰的</w:t>
            </w:r>
            <w:r>
              <w:rPr>
                <w:rFonts w:hint="eastAsia"/>
                <w:color w:val="000000"/>
                <w:szCs w:val="21"/>
              </w:rPr>
              <w:t xml:space="preserve">，每有一个</w:t>
            </w:r>
            <w:r>
              <w:rPr>
                <w:color w:val="000000"/>
                <w:szCs w:val="21"/>
              </w:rPr>
              <w:t xml:space="preserve">得 </w:t>
            </w:r>
            <w:r>
              <w:rPr>
                <w:rFonts w:hint="eastAsia"/>
                <w:color w:val="000000"/>
                <w:szCs w:val="21"/>
                <w:lang w:val="en-US" w:eastAsia="zh-CN"/>
              </w:rPr>
              <w:t xml:space="preserve">1</w:t>
            </w:r>
            <w:r>
              <w:rPr>
                <w:color w:val="000000"/>
                <w:szCs w:val="21"/>
              </w:rPr>
              <w:t xml:space="preserve">分；</w:t>
            </w:r>
            <w:r>
              <w:rPr>
                <w:rFonts w:hint="eastAsia"/>
                <w:color w:val="000000"/>
                <w:szCs w:val="21"/>
              </w:rPr>
              <w:t xml:space="preserve">满分</w:t>
            </w:r>
            <w:r>
              <w:rPr>
                <w:rFonts w:hint="eastAsia"/>
                <w:color w:val="000000"/>
                <w:szCs w:val="21"/>
                <w:lang w:val="en-US" w:eastAsia="zh-CN"/>
              </w:rPr>
              <w:t xml:space="preserve">2</w:t>
            </w:r>
            <w:r>
              <w:rPr>
                <w:rFonts w:hint="eastAsia"/>
                <w:color w:val="000000"/>
                <w:szCs w:val="21"/>
              </w:rPr>
              <w:t xml:space="preserve">分</w:t>
            </w:r>
            <w:r>
              <w:rPr>
                <w:color w:val="000000"/>
                <w:szCs w:val="21"/>
              </w:rPr>
              <w:t xml:space="preserve">。</w:t>
            </w:r>
            <w:r>
              <w:rPr>
                <w:b/>
                <w:bCs/>
                <w:color w:val="000000"/>
                <w:szCs w:val="21"/>
              </w:rPr>
              <w:t xml:space="preserve">（以行政主管部门为准，提供相关证明材料</w:t>
            </w:r>
            <w:r>
              <w:rPr>
                <w:rFonts w:hint="eastAsia"/>
                <w:b/>
                <w:bCs/>
                <w:color w:val="000000"/>
                <w:szCs w:val="21"/>
              </w:rPr>
              <w:t xml:space="preserve">原件扫描上传</w:t>
            </w:r>
            <w:r>
              <w:rPr>
                <w:b/>
                <w:bCs/>
                <w:color w:val="000000"/>
                <w:szCs w:val="21"/>
              </w:rPr>
              <w:t xml:space="preserve">）</w:t>
            </w:r>
            <w:r>
              <w:rPr>
                <w:b/>
                <w:bCs/>
                <w:szCs w:val="21"/>
              </w:rPr>
            </w:r>
            <w:r/>
          </w:p>
        </w:tc>
      </w:tr>
      <w:tr>
        <w:trPr>
          <w:trHeight w:val="1255"/>
        </w:trPr>
        <w:tc>
          <w:tcPr>
            <w:tcW w:w="1620" w:type="dxa"/>
            <w:vAlign w:val="center"/>
            <w:textDirection w:val="lrTb"/>
            <w:noWrap w:val="false"/>
          </w:tcPr>
          <w:p>
            <w:pPr>
              <w:pStyle w:val="970"/>
              <w:ind w:right="151"/>
              <w:rPr>
                <w:szCs w:val="21"/>
              </w:rPr>
            </w:pPr>
            <w:r>
              <w:rPr>
                <w:szCs w:val="21"/>
              </w:rPr>
            </w:r>
            <w:r/>
          </w:p>
          <w:p>
            <w:pPr>
              <w:pStyle w:val="970"/>
              <w:ind w:left="158" w:right="151"/>
              <w:jc w:val="center"/>
              <w:rPr>
                <w:szCs w:val="21"/>
              </w:rPr>
            </w:pPr>
            <w:r>
              <w:rPr>
                <w:szCs w:val="21"/>
              </w:rPr>
            </w:r>
            <w:r/>
          </w:p>
          <w:p>
            <w:pPr>
              <w:pStyle w:val="970"/>
              <w:ind w:left="158" w:right="151"/>
              <w:jc w:val="center"/>
              <w:rPr>
                <w:szCs w:val="21"/>
              </w:rPr>
            </w:pPr>
            <w:r>
              <w:rPr>
                <w:szCs w:val="21"/>
              </w:rPr>
              <w:t xml:space="preserve">综合制度</w:t>
            </w:r>
            <w:r>
              <w:rPr>
                <w:szCs w:val="21"/>
              </w:rPr>
            </w:r>
            <w:r/>
          </w:p>
          <w:p>
            <w:pPr>
              <w:pStyle w:val="970"/>
              <w:ind w:left="158" w:right="151"/>
              <w:jc w:val="center"/>
              <w:rPr>
                <w:szCs w:val="21"/>
              </w:rPr>
            </w:pPr>
            <w:r>
              <w:rPr>
                <w:rFonts w:hint="eastAsia"/>
                <w:szCs w:val="21"/>
                <w:lang w:val="en-US"/>
              </w:rPr>
              <w:t xml:space="preserve">相关</w:t>
            </w:r>
            <w:r>
              <w:rPr>
                <w:szCs w:val="21"/>
              </w:rPr>
              <w:t xml:space="preserve">方案</w:t>
            </w:r>
            <w:r>
              <w:rPr>
                <w:szCs w:val="21"/>
              </w:rPr>
            </w:r>
            <w:r/>
          </w:p>
          <w:p>
            <w:pPr>
              <w:pStyle w:val="932"/>
              <w:jc w:val="center"/>
              <w:spacing w:line="360" w:lineRule="auto"/>
              <w:rPr>
                <w:szCs w:val="21"/>
                <w:lang w:val="zh-CN"/>
              </w:rPr>
            </w:pPr>
            <w:r>
              <w:rPr>
                <w:szCs w:val="21"/>
              </w:rPr>
              <w:t xml:space="preserve">（</w:t>
            </w:r>
            <w:r>
              <w:rPr>
                <w:rFonts w:hint="eastAsia"/>
                <w:szCs w:val="21"/>
              </w:rPr>
              <w:t xml:space="preserve">16</w:t>
            </w:r>
            <w:r>
              <w:rPr>
                <w:szCs w:val="21"/>
              </w:rPr>
              <w:t xml:space="preserve">分）</w:t>
            </w:r>
            <w:r>
              <w:rPr>
                <w:szCs w:val="21"/>
                <w:lang w:val="zh-CN"/>
              </w:rPr>
            </w:r>
            <w:r/>
          </w:p>
        </w:tc>
        <w:tc>
          <w:tcPr>
            <w:tcW w:w="6842" w:type="dxa"/>
            <w:vAlign w:val="top"/>
            <w:textDirection w:val="lrTb"/>
            <w:noWrap w:val="false"/>
          </w:tcPr>
          <w:p>
            <w:pPr>
              <w:pStyle w:val="932"/>
              <w:spacing w:line="360" w:lineRule="auto"/>
              <w:rPr>
                <w:szCs w:val="21"/>
              </w:rPr>
            </w:pPr>
            <w:r>
              <w:rPr>
                <w:szCs w:val="21"/>
              </w:rPr>
              <w:t xml:space="preserve">1、</w:t>
            </w:r>
            <w:r>
              <w:rPr>
                <w:rFonts w:hint="eastAsia"/>
                <w:szCs w:val="21"/>
              </w:rPr>
              <w:t xml:space="preserve">管理组织架构方案</w:t>
            </w:r>
            <w:r>
              <w:rPr>
                <w:szCs w:val="21"/>
              </w:rPr>
              <w:t xml:space="preserve">：科学、严密、合理，描述详细且具有针对性的得</w:t>
            </w:r>
            <w:r>
              <w:rPr>
                <w:rFonts w:hint="eastAsia"/>
                <w:szCs w:val="21"/>
              </w:rPr>
              <w:t xml:space="preserve">8</w:t>
            </w:r>
            <w:r>
              <w:rPr>
                <w:szCs w:val="21"/>
              </w:rPr>
              <w:t xml:space="preserve">分；方案科学性及严密性、合理性性基本满足招标文件要求，不存在实施难度的得</w:t>
            </w:r>
            <w:r>
              <w:rPr>
                <w:rFonts w:hint="eastAsia"/>
                <w:szCs w:val="21"/>
              </w:rPr>
              <w:t xml:space="preserve">6</w:t>
            </w:r>
            <w:r>
              <w:rPr>
                <w:szCs w:val="21"/>
              </w:rPr>
              <w:t xml:space="preserve">分；方案科学性及严密性，合理性略有欠缺但不影响项目实施的得</w:t>
            </w:r>
            <w:r>
              <w:rPr>
                <w:rFonts w:hint="eastAsia"/>
                <w:szCs w:val="21"/>
              </w:rPr>
              <w:t xml:space="preserve">4</w:t>
            </w:r>
            <w:r>
              <w:rPr>
                <w:szCs w:val="21"/>
              </w:rPr>
              <w:t xml:space="preserve">分；方案有瑕疵、具有不合理项、描述欠缺、存在实施难度的得</w:t>
            </w:r>
            <w:r>
              <w:rPr>
                <w:rFonts w:hint="eastAsia"/>
                <w:szCs w:val="21"/>
              </w:rPr>
              <w:t xml:space="preserve">2</w:t>
            </w:r>
            <w:r>
              <w:rPr>
                <w:szCs w:val="21"/>
              </w:rPr>
              <w:t xml:space="preserve">分，</w:t>
            </w:r>
            <w:r>
              <w:rPr>
                <w:rFonts w:hint="eastAsia"/>
                <w:szCs w:val="21"/>
              </w:rPr>
              <w:t xml:space="preserve">其他不得分</w:t>
            </w:r>
            <w:r>
              <w:rPr>
                <w:szCs w:val="21"/>
              </w:rPr>
              <w:t xml:space="preserve">。</w:t>
            </w:r>
            <w:r>
              <w:rPr>
                <w:szCs w:val="21"/>
              </w:rPr>
            </w:r>
            <w:r/>
          </w:p>
          <w:p>
            <w:pPr>
              <w:pStyle w:val="932"/>
              <w:spacing w:line="360" w:lineRule="auto"/>
              <w:rPr>
                <w:rFonts w:ascii="宋体" w:hAnsi="宋体" w:cs="宋体"/>
                <w:szCs w:val="21"/>
                <w:lang w:val="zh-CN" w:bidi="zh-CN"/>
              </w:rPr>
            </w:pPr>
            <w:r>
              <w:rPr>
                <w:rFonts w:hint="eastAsia"/>
                <w:szCs w:val="21"/>
              </w:rPr>
              <w:t xml:space="preserve">2</w:t>
            </w:r>
            <w:r>
              <w:rPr>
                <w:szCs w:val="21"/>
              </w:rPr>
              <w:t xml:space="preserve">、</w:t>
            </w:r>
            <w:r>
              <w:rPr>
                <w:rFonts w:hint="eastAsia"/>
                <w:szCs w:val="21"/>
              </w:rPr>
              <w:t xml:space="preserve">合同履约结束后人员安排及计划</w:t>
            </w:r>
            <w:r>
              <w:rPr>
                <w:szCs w:val="21"/>
              </w:rPr>
              <w:t xml:space="preserve">方案：方案详细、全面，合理，有针对性的得</w:t>
            </w:r>
            <w:r>
              <w:rPr>
                <w:rFonts w:hint="eastAsia"/>
                <w:szCs w:val="21"/>
              </w:rPr>
              <w:t xml:space="preserve">8</w:t>
            </w:r>
            <w:r>
              <w:rPr>
                <w:szCs w:val="21"/>
              </w:rPr>
              <w:t xml:space="preserve">分；方案详细程度及全面性、合理性性，基本满足要求的得</w:t>
            </w:r>
            <w:r>
              <w:rPr>
                <w:rFonts w:hint="eastAsia"/>
                <w:szCs w:val="21"/>
              </w:rPr>
              <w:t xml:space="preserve">6</w:t>
            </w:r>
            <w:r>
              <w:rPr>
                <w:szCs w:val="21"/>
              </w:rPr>
              <w:t xml:space="preserve">分；方案详细程度及全面性，合理性略有欠缺但不影响项目实施的，得</w:t>
            </w:r>
            <w:r>
              <w:rPr>
                <w:rFonts w:hint="eastAsia"/>
                <w:szCs w:val="21"/>
              </w:rPr>
              <w:t xml:space="preserve">4</w:t>
            </w:r>
            <w:r>
              <w:rPr>
                <w:szCs w:val="21"/>
              </w:rPr>
              <w:t xml:space="preserve">分；方案全面性、合理性有瑕疵的，得</w:t>
            </w:r>
            <w:r>
              <w:rPr>
                <w:rFonts w:hint="eastAsia"/>
                <w:szCs w:val="21"/>
              </w:rPr>
              <w:t xml:space="preserve">2</w:t>
            </w:r>
            <w:r>
              <w:rPr>
                <w:szCs w:val="21"/>
              </w:rPr>
              <w:t xml:space="preserve">分，</w:t>
            </w:r>
            <w:r>
              <w:rPr>
                <w:rFonts w:hint="eastAsia"/>
                <w:szCs w:val="21"/>
              </w:rPr>
              <w:t xml:space="preserve">其他不得分</w:t>
            </w:r>
            <w:r>
              <w:rPr>
                <w:szCs w:val="21"/>
              </w:rPr>
              <w:t xml:space="preserve">。</w:t>
            </w:r>
            <w:r>
              <w:rPr>
                <w:rFonts w:ascii="宋体" w:hAnsi="宋体" w:cs="宋体"/>
                <w:szCs w:val="21"/>
                <w:lang w:val="zh-CN" w:bidi="zh-CN"/>
              </w:rPr>
            </w:r>
            <w:r/>
          </w:p>
        </w:tc>
      </w:tr>
      <w:tr>
        <w:trPr>
          <w:trHeight w:val="1500"/>
        </w:trPr>
        <w:tc>
          <w:tcPr>
            <w:tcW w:w="1620" w:type="dxa"/>
            <w:vAlign w:val="center"/>
            <w:textDirection w:val="lrTb"/>
            <w:noWrap w:val="false"/>
          </w:tcPr>
          <w:p>
            <w:pPr>
              <w:pStyle w:val="932"/>
              <w:jc w:val="center"/>
              <w:spacing w:line="360" w:lineRule="auto"/>
              <w:rPr>
                <w:szCs w:val="21"/>
              </w:rPr>
            </w:pPr>
            <w:r>
              <w:rPr>
                <w:szCs w:val="21"/>
              </w:rPr>
              <w:t xml:space="preserve">类似业绩</w:t>
            </w:r>
            <w:r>
              <w:rPr>
                <w:szCs w:val="21"/>
              </w:rPr>
            </w:r>
            <w:r/>
          </w:p>
          <w:p>
            <w:pPr>
              <w:pStyle w:val="932"/>
              <w:jc w:val="center"/>
              <w:spacing w:line="360" w:lineRule="auto"/>
              <w:rPr>
                <w:szCs w:val="21"/>
                <w:lang w:val="zh-CN"/>
              </w:rPr>
            </w:pPr>
            <w:r>
              <w:rPr>
                <w:szCs w:val="21"/>
              </w:rPr>
              <w:t xml:space="preserve">（</w:t>
            </w:r>
            <w:r>
              <w:rPr>
                <w:rFonts w:hint="eastAsia"/>
                <w:szCs w:val="21"/>
              </w:rPr>
              <w:t xml:space="preserve">8</w:t>
            </w:r>
            <w:r>
              <w:rPr>
                <w:szCs w:val="21"/>
              </w:rPr>
              <w:t xml:space="preserve"> 分）</w:t>
            </w:r>
            <w:r>
              <w:rPr>
                <w:szCs w:val="21"/>
                <w:lang w:val="zh-CN"/>
              </w:rPr>
            </w:r>
            <w:r/>
          </w:p>
        </w:tc>
        <w:tc>
          <w:tcPr>
            <w:tcW w:w="6842" w:type="dxa"/>
            <w:vAlign w:val="top"/>
            <w:textDirection w:val="lrTb"/>
            <w:noWrap w:val="false"/>
          </w:tcPr>
          <w:p>
            <w:pPr>
              <w:pStyle w:val="932"/>
              <w:ind w:firstLine="420"/>
              <w:spacing w:line="360" w:lineRule="auto"/>
              <w:rPr>
                <w:rFonts w:ascii="宋体" w:hAnsi="宋体" w:cs="宋体"/>
                <w:b/>
                <w:szCs w:val="21"/>
                <w:lang w:val="zh-CN" w:bidi="zh-CN"/>
              </w:rPr>
            </w:pPr>
            <w:r>
              <w:rPr>
                <w:szCs w:val="21"/>
              </w:rPr>
              <w:t xml:space="preserve">投标人20</w:t>
            </w:r>
            <w:r>
              <w:rPr>
                <w:rFonts w:hint="eastAsia"/>
                <w:szCs w:val="21"/>
              </w:rPr>
              <w:t xml:space="preserve">21</w:t>
            </w:r>
            <w:r>
              <w:rPr>
                <w:szCs w:val="21"/>
              </w:rPr>
              <w:t xml:space="preserve"> 年1 月1 日至今</w:t>
            </w:r>
            <w:r>
              <w:rPr>
                <w:rFonts w:hint="eastAsia"/>
                <w:szCs w:val="21"/>
              </w:rPr>
              <w:t xml:space="preserve">承担过的</w:t>
            </w:r>
            <w:r>
              <w:rPr>
                <w:szCs w:val="21"/>
              </w:rPr>
              <w:t xml:space="preserve">类似项目业绩，每有一项得 2 分，满分</w:t>
            </w:r>
            <w:r>
              <w:rPr>
                <w:rFonts w:hint="eastAsia"/>
                <w:szCs w:val="21"/>
              </w:rPr>
              <w:t xml:space="preserve">8</w:t>
            </w:r>
            <w:r>
              <w:rPr>
                <w:szCs w:val="21"/>
              </w:rPr>
              <w:t xml:space="preserve">分。</w:t>
            </w:r>
            <w:r>
              <w:rPr>
                <w:b/>
                <w:bCs/>
                <w:szCs w:val="21"/>
              </w:rPr>
              <w:t xml:space="preserve">（同一项目不重复计分，以合同签订时间为准，提供合同</w:t>
            </w:r>
            <w:r>
              <w:rPr>
                <w:rFonts w:hint="eastAsia"/>
                <w:b/>
                <w:bCs/>
                <w:szCs w:val="21"/>
              </w:rPr>
              <w:t xml:space="preserve">原件扫描上传</w:t>
            </w:r>
            <w:r>
              <w:rPr>
                <w:b/>
                <w:bCs/>
                <w:szCs w:val="21"/>
              </w:rPr>
              <w:t xml:space="preserve">。）</w:t>
            </w:r>
            <w:r>
              <w:rPr>
                <w:rFonts w:ascii="宋体" w:hAnsi="宋体" w:cs="宋体"/>
                <w:b/>
                <w:szCs w:val="21"/>
                <w:lang w:val="zh-CN" w:bidi="zh-CN"/>
              </w:rPr>
            </w:r>
            <w:r/>
          </w:p>
        </w:tc>
      </w:tr>
    </w:tbl>
    <w:p>
      <w:pPr>
        <w:pStyle w:val="960"/>
        <w:rPr>
          <w:rFonts w:hint="eastAsia"/>
        </w:rPr>
      </w:pPr>
      <w:r>
        <w:rPr>
          <w:rFonts w:hint="eastAsia"/>
        </w:rPr>
      </w:r>
      <w:r/>
    </w:p>
    <w:p>
      <w:pPr>
        <w:pStyle w:val="932"/>
        <w:rPr>
          <w:rFonts w:hint="eastAsia" w:ascii="宋体" w:hAnsi="宋体"/>
          <w:b/>
          <w:bCs/>
        </w:rPr>
      </w:pPr>
      <w:r>
        <w:rPr>
          <w:rFonts w:hint="eastAsia" w:ascii="宋体" w:hAnsi="宋体"/>
          <w:b/>
          <w:bCs/>
        </w:rPr>
        <w:t xml:space="preserve">D包（包二）：</w:t>
      </w:r>
      <w:r>
        <w:rPr>
          <w:rFonts w:hint="eastAsia" w:ascii="宋体" w:hAnsi="宋体"/>
          <w:b/>
          <w:bCs/>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85"/>
        <w:gridCol w:w="7040"/>
      </w:tblGrid>
      <w:tr>
        <w:trPr>
          <w:trHeight w:val="452"/>
        </w:trPr>
        <w:tc>
          <w:tcPr>
            <w:tcW w:w="1485" w:type="dxa"/>
            <w:vAlign w:val="center"/>
            <w:textDirection w:val="lrTb"/>
            <w:noWrap w:val="false"/>
          </w:tcPr>
          <w:p>
            <w:pPr>
              <w:pStyle w:val="932"/>
              <w:jc w:val="center"/>
              <w:spacing w:line="360" w:lineRule="auto"/>
              <w:rPr>
                <w:szCs w:val="21"/>
              </w:rPr>
            </w:pPr>
            <w:r>
              <w:rPr>
                <w:szCs w:val="21"/>
              </w:rPr>
              <w:t xml:space="preserve">项目</w:t>
            </w:r>
            <w:r>
              <w:rPr>
                <w:szCs w:val="21"/>
              </w:rPr>
            </w:r>
            <w:r/>
          </w:p>
        </w:tc>
        <w:tc>
          <w:tcPr>
            <w:tcW w:w="7040" w:type="dxa"/>
            <w:vAlign w:val="top"/>
            <w:textDirection w:val="lrTb"/>
            <w:noWrap w:val="false"/>
          </w:tcPr>
          <w:p>
            <w:pPr>
              <w:pStyle w:val="970"/>
              <w:ind w:right="3151"/>
              <w:jc w:val="right"/>
              <w:spacing w:before="90" w:line="360" w:lineRule="auto"/>
              <w:rPr>
                <w:szCs w:val="21"/>
              </w:rPr>
            </w:pPr>
            <w:r>
              <w:rPr>
                <w:szCs w:val="21"/>
              </w:rPr>
              <w:t xml:space="preserve">评审规则</w:t>
            </w:r>
            <w:r>
              <w:rPr>
                <w:szCs w:val="21"/>
              </w:rPr>
            </w:r>
            <w:r/>
          </w:p>
        </w:tc>
      </w:tr>
      <w:tr>
        <w:trPr>
          <w:trHeight w:val="781"/>
        </w:trPr>
        <w:tc>
          <w:tcPr>
            <w:tcW w:w="1485" w:type="dxa"/>
            <w:vAlign w:val="center"/>
            <w:textDirection w:val="lrTb"/>
            <w:noWrap w:val="false"/>
          </w:tcPr>
          <w:p>
            <w:pPr>
              <w:pStyle w:val="932"/>
              <w:jc w:val="center"/>
              <w:spacing w:line="360" w:lineRule="auto"/>
              <w:rPr>
                <w:szCs w:val="21"/>
              </w:rPr>
            </w:pPr>
            <w:r>
              <w:rPr>
                <w:szCs w:val="21"/>
              </w:rPr>
              <w:t xml:space="preserve">报价</w:t>
            </w:r>
            <w:r>
              <w:rPr>
                <w:szCs w:val="21"/>
              </w:rPr>
            </w:r>
            <w:r/>
          </w:p>
          <w:p>
            <w:pPr>
              <w:pStyle w:val="932"/>
              <w:jc w:val="center"/>
              <w:spacing w:line="360" w:lineRule="auto"/>
              <w:rPr>
                <w:szCs w:val="21"/>
              </w:rPr>
            </w:pPr>
            <w:r>
              <w:rPr>
                <w:szCs w:val="21"/>
              </w:rPr>
              <w:t xml:space="preserve">（1</w:t>
            </w:r>
            <w:r>
              <w:rPr>
                <w:rFonts w:hint="eastAsia"/>
                <w:szCs w:val="21"/>
              </w:rPr>
              <w:t xml:space="preserve">0</w:t>
            </w:r>
            <w:r>
              <w:rPr>
                <w:szCs w:val="21"/>
              </w:rPr>
              <w:t xml:space="preserve"> 分）</w:t>
            </w:r>
            <w:r>
              <w:rPr>
                <w:szCs w:val="21"/>
              </w:rPr>
            </w:r>
            <w:r/>
          </w:p>
        </w:tc>
        <w:tc>
          <w:tcPr>
            <w:tcW w:w="7040" w:type="dxa"/>
            <w:vAlign w:val="top"/>
            <w:textDirection w:val="lrTb"/>
            <w:noWrap w:val="false"/>
          </w:tcPr>
          <w:p>
            <w:pPr>
              <w:pStyle w:val="932"/>
              <w:ind w:firstLine="420"/>
              <w:spacing w:line="360" w:lineRule="auto"/>
              <w:rPr>
                <w:rFonts w:hint="eastAsia"/>
                <w:szCs w:val="21"/>
              </w:rPr>
            </w:pPr>
            <w:r>
              <w:rPr>
                <w:szCs w:val="21"/>
              </w:rPr>
              <w:t xml:space="preserve">以满足招标文件要求的最低报价为评标基准价，得满分1</w:t>
            </w:r>
            <w:r>
              <w:rPr>
                <w:rFonts w:hint="eastAsia"/>
                <w:szCs w:val="21"/>
              </w:rPr>
              <w:t xml:space="preserve">0</w:t>
            </w:r>
            <w:r>
              <w:rPr>
                <w:szCs w:val="21"/>
              </w:rPr>
              <w:t xml:space="preserve">分，其他投标报价得分=（评标基准价/其他投标报价）×1</w:t>
            </w:r>
            <w:r>
              <w:rPr>
                <w:rFonts w:hint="eastAsia"/>
                <w:szCs w:val="21"/>
              </w:rPr>
              <w:t xml:space="preserve">0</w:t>
            </w:r>
            <w:r>
              <w:rPr>
                <w:szCs w:val="21"/>
              </w:rPr>
              <w:t xml:space="preserve">×100%</w:t>
            </w:r>
            <w:r>
              <w:rPr>
                <w:rFonts w:hint="eastAsia"/>
                <w:szCs w:val="21"/>
              </w:rPr>
              <w:t xml:space="preserve">（保留两位小数）。</w:t>
            </w:r>
            <w:r>
              <w:rPr>
                <w:rFonts w:hint="eastAsia"/>
                <w:szCs w:val="21"/>
              </w:rPr>
            </w:r>
            <w:r/>
          </w:p>
          <w:p>
            <w:pPr>
              <w:pStyle w:val="932"/>
              <w:ind w:firstLine="422"/>
              <w:spacing w:line="360" w:lineRule="auto"/>
              <w:rPr>
                <w:szCs w:val="21"/>
              </w:rPr>
            </w:pPr>
            <w:r>
              <w:rPr>
                <w:b/>
                <w:bCs/>
                <w:szCs w:val="21"/>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rPr>
                <w:szCs w:val="21"/>
              </w:rPr>
            </w:r>
            <w:r/>
          </w:p>
        </w:tc>
      </w:tr>
      <w:tr>
        <w:trPr>
          <w:trHeight w:val="1445"/>
        </w:trPr>
        <w:tc>
          <w:tcPr>
            <w:tcW w:w="1485" w:type="dxa"/>
            <w:vAlign w:val="center"/>
            <w:textDirection w:val="lrTb"/>
            <w:noWrap w:val="false"/>
          </w:tcPr>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t xml:space="preserve">实施方案</w:t>
            </w:r>
            <w:r>
              <w:rPr>
                <w:szCs w:val="21"/>
              </w:rPr>
            </w:r>
            <w:r/>
          </w:p>
          <w:p>
            <w:pPr>
              <w:pStyle w:val="932"/>
              <w:jc w:val="center"/>
              <w:spacing w:line="360" w:lineRule="auto"/>
              <w:rPr>
                <w:szCs w:val="21"/>
              </w:rPr>
            </w:pPr>
            <w:r>
              <w:rPr>
                <w:szCs w:val="21"/>
              </w:rPr>
              <w:t xml:space="preserve">（3</w:t>
            </w:r>
            <w:r>
              <w:rPr>
                <w:rFonts w:hint="eastAsia"/>
                <w:szCs w:val="21"/>
              </w:rPr>
              <w:t xml:space="preserve">6</w:t>
            </w:r>
            <w:r>
              <w:rPr>
                <w:szCs w:val="21"/>
              </w:rPr>
              <w:t xml:space="preserve">分）</w:t>
            </w:r>
            <w:r>
              <w:rPr>
                <w:szCs w:val="21"/>
              </w:rPr>
            </w:r>
            <w:r/>
          </w:p>
        </w:tc>
        <w:tc>
          <w:tcPr>
            <w:tcW w:w="7040" w:type="dxa"/>
            <w:vAlign w:val="top"/>
            <w:textDirection w:val="lrTb"/>
            <w:noWrap w:val="false"/>
          </w:tcPr>
          <w:p>
            <w:pPr>
              <w:pStyle w:val="932"/>
              <w:spacing w:line="360" w:lineRule="auto"/>
              <w:rPr>
                <w:szCs w:val="21"/>
              </w:rPr>
            </w:pPr>
            <w:r>
              <w:rPr>
                <w:szCs w:val="21"/>
              </w:rPr>
              <w:t xml:space="preserve">1、项目分析、管理服务目标：详细、全面，内容完整，符合实际，完全满足要求的得</w:t>
            </w:r>
            <w:r>
              <w:rPr>
                <w:rFonts w:hint="eastAsia"/>
                <w:szCs w:val="21"/>
              </w:rPr>
              <w:t xml:space="preserve">9</w:t>
            </w:r>
            <w:r>
              <w:rPr>
                <w:szCs w:val="21"/>
              </w:rPr>
              <w:t xml:space="preserve">分；合理性、详细程度及全面性、内容完整性及实际性基本满足要求的的得</w:t>
            </w:r>
            <w:r>
              <w:rPr>
                <w:rFonts w:hint="eastAsia"/>
                <w:szCs w:val="21"/>
              </w:rPr>
              <w:t xml:space="preserve">7</w:t>
            </w:r>
            <w:r>
              <w:rPr>
                <w:szCs w:val="21"/>
              </w:rPr>
              <w:t xml:space="preserve">分；详细程度及可操作性，内容完整性略有欠缺但不影响项目实施的得 </w:t>
            </w:r>
            <w:r>
              <w:rPr>
                <w:rFonts w:hint="eastAsia"/>
                <w:szCs w:val="21"/>
              </w:rPr>
              <w:t xml:space="preserve">4</w:t>
            </w:r>
            <w:r>
              <w:rPr>
                <w:szCs w:val="21"/>
              </w:rPr>
              <w:t xml:space="preserve">分；详细性、全面性、可操作性及内容完整性有瑕疵，存在实施难度的得1分，</w:t>
            </w:r>
            <w:r>
              <w:rPr>
                <w:rFonts w:hint="eastAsia"/>
                <w:szCs w:val="21"/>
              </w:rPr>
              <w:t xml:space="preserve">其他不得分</w:t>
            </w:r>
            <w:r>
              <w:rPr>
                <w:szCs w:val="21"/>
              </w:rPr>
              <w:t xml:space="preserve">。</w:t>
            </w:r>
            <w:r>
              <w:rPr>
                <w:szCs w:val="21"/>
              </w:rPr>
            </w:r>
            <w:r/>
          </w:p>
          <w:p>
            <w:pPr>
              <w:pStyle w:val="932"/>
              <w:spacing w:line="360" w:lineRule="auto"/>
              <w:rPr>
                <w:szCs w:val="21"/>
              </w:rPr>
            </w:pPr>
            <w:r>
              <w:rPr>
                <w:szCs w:val="21"/>
              </w:rPr>
              <w:t xml:space="preserve">2、针对项目实际需求的工作服务方案：科学、严密、合理，描述详细且具有针对性的得</w:t>
            </w:r>
            <w:r>
              <w:rPr>
                <w:rFonts w:hint="eastAsia"/>
                <w:szCs w:val="21"/>
              </w:rPr>
              <w:t xml:space="preserve">9</w:t>
            </w:r>
            <w:r>
              <w:rPr>
                <w:szCs w:val="21"/>
              </w:rPr>
              <w:t xml:space="preserve">分；方案科学性及严密性、合理性性基本满足招标文件要求，不存在实施难度的得</w:t>
            </w:r>
            <w:r>
              <w:rPr>
                <w:rFonts w:hint="eastAsia"/>
                <w:szCs w:val="21"/>
              </w:rPr>
              <w:t xml:space="preserve">7</w:t>
            </w:r>
            <w:r>
              <w:rPr>
                <w:szCs w:val="21"/>
              </w:rPr>
              <w:t xml:space="preserve">分；方案科学性及严密性，合理性略有欠缺但不影响项目实施的得</w:t>
            </w:r>
            <w:r>
              <w:rPr>
                <w:rFonts w:hint="eastAsia"/>
                <w:szCs w:val="21"/>
              </w:rPr>
              <w:t xml:space="preserve">4</w:t>
            </w:r>
            <w:r>
              <w:rPr>
                <w:szCs w:val="21"/>
              </w:rPr>
              <w:t xml:space="preserve">分；方案有瑕疵、具有不合理项、描述欠缺、存在实施难度的得</w:t>
            </w:r>
            <w:r>
              <w:rPr>
                <w:rFonts w:hint="eastAsia"/>
                <w:szCs w:val="21"/>
              </w:rPr>
              <w:t xml:space="preserve">1</w:t>
            </w:r>
            <w:r>
              <w:rPr>
                <w:szCs w:val="21"/>
              </w:rPr>
              <w:t xml:space="preserve">分，</w:t>
            </w:r>
            <w:r>
              <w:rPr>
                <w:rFonts w:hint="eastAsia"/>
                <w:szCs w:val="21"/>
              </w:rPr>
              <w:t xml:space="preserve">其他不得分</w:t>
            </w:r>
            <w:r>
              <w:rPr>
                <w:szCs w:val="21"/>
              </w:rPr>
              <w:t xml:space="preserve">。</w:t>
            </w:r>
            <w:r>
              <w:rPr>
                <w:szCs w:val="21"/>
              </w:rPr>
            </w:r>
            <w:r/>
          </w:p>
          <w:p>
            <w:pPr>
              <w:pStyle w:val="932"/>
              <w:spacing w:line="360" w:lineRule="auto"/>
              <w:rPr>
                <w:szCs w:val="21"/>
              </w:rPr>
            </w:pPr>
            <w:r>
              <w:rPr>
                <w:szCs w:val="21"/>
              </w:rPr>
              <w:t xml:space="preserve">3、重大活动、节假日和恶劣天气应急预案：方案详细、全面，可操作性强，完全满足要求的得</w:t>
            </w:r>
            <w:r>
              <w:rPr>
                <w:rFonts w:hint="eastAsia"/>
                <w:szCs w:val="21"/>
              </w:rPr>
              <w:t xml:space="preserve">9</w:t>
            </w:r>
            <w:r>
              <w:rPr>
                <w:szCs w:val="21"/>
              </w:rPr>
              <w:t xml:space="preserve">分；方案详细程度及全面性、可操作性基本满足要求的得</w:t>
            </w:r>
            <w:r>
              <w:rPr>
                <w:rFonts w:hint="eastAsia"/>
                <w:szCs w:val="21"/>
              </w:rPr>
              <w:t xml:space="preserve">7</w:t>
            </w:r>
            <w:r>
              <w:rPr>
                <w:szCs w:val="21"/>
              </w:rPr>
              <w:t xml:space="preserve">分；方案详细程度及可操作性，内容完整性略有欠缺但不影响项目实施的，得</w:t>
            </w:r>
            <w:r>
              <w:rPr>
                <w:rFonts w:hint="eastAsia"/>
                <w:szCs w:val="21"/>
              </w:rPr>
              <w:t xml:space="preserve">4</w:t>
            </w:r>
            <w:r>
              <w:rPr>
                <w:szCs w:val="21"/>
              </w:rPr>
              <w:t xml:space="preserve">分；方案全面性、可操作性及内容完整性有瑕疵的，得</w:t>
            </w:r>
            <w:r>
              <w:rPr>
                <w:rFonts w:hint="eastAsia"/>
                <w:szCs w:val="21"/>
              </w:rPr>
              <w:t xml:space="preserve">1</w:t>
            </w:r>
            <w:r>
              <w:rPr>
                <w:szCs w:val="21"/>
              </w:rPr>
              <w:t xml:space="preserve">分，</w:t>
            </w:r>
            <w:r>
              <w:rPr>
                <w:rFonts w:hint="eastAsia"/>
                <w:szCs w:val="21"/>
              </w:rPr>
              <w:t xml:space="preserve">其他不得分</w:t>
            </w:r>
            <w:r>
              <w:rPr>
                <w:szCs w:val="21"/>
              </w:rPr>
              <w:t xml:space="preserve">。</w:t>
            </w:r>
            <w:r>
              <w:rPr>
                <w:szCs w:val="21"/>
              </w:rPr>
            </w:r>
            <w:r/>
          </w:p>
          <w:p>
            <w:pPr>
              <w:pStyle w:val="932"/>
              <w:spacing w:line="360" w:lineRule="auto"/>
              <w:rPr>
                <w:szCs w:val="21"/>
              </w:rPr>
            </w:pPr>
            <w:r>
              <w:rPr>
                <w:szCs w:val="21"/>
              </w:rPr>
              <w:t xml:space="preserve">4、人员年龄结构、培训、内部管理制度及管理方案：方案结构清晰，详细、有效，内容完整，完全满足要求的得</w:t>
            </w:r>
            <w:r>
              <w:rPr>
                <w:rFonts w:hint="eastAsia"/>
                <w:szCs w:val="21"/>
              </w:rPr>
              <w:t xml:space="preserve">9</w:t>
            </w:r>
            <w:r>
              <w:rPr>
                <w:szCs w:val="21"/>
              </w:rPr>
              <w:t xml:space="preserve">分；方案结构基本清晰、基本规范全面，内容基本完整，有效性基本满足要求的得</w:t>
            </w:r>
            <w:r>
              <w:rPr>
                <w:rFonts w:hint="eastAsia"/>
                <w:szCs w:val="21"/>
              </w:rPr>
              <w:t xml:space="preserve">7</w:t>
            </w:r>
            <w:r>
              <w:rPr>
                <w:szCs w:val="21"/>
              </w:rPr>
              <w:t xml:space="preserve">分；方案结构清晰性及规范性，内容完整性、措施有效程度略有欠缺但不影响项目实施的，得</w:t>
            </w:r>
            <w:r>
              <w:rPr>
                <w:rFonts w:hint="eastAsia"/>
                <w:szCs w:val="21"/>
              </w:rPr>
              <w:t xml:space="preserve">4</w:t>
            </w:r>
            <w:r>
              <w:rPr>
                <w:szCs w:val="21"/>
              </w:rPr>
              <w:t xml:space="preserve">分；方案结构清晰性、规范性及内容完整性、措施有效程度有瑕疵的，得1分</w:t>
            </w:r>
            <w:r>
              <w:rPr>
                <w:rFonts w:hint="eastAsia"/>
                <w:szCs w:val="21"/>
              </w:rPr>
              <w:t xml:space="preserve">；其他不得分</w:t>
            </w:r>
            <w:r>
              <w:rPr>
                <w:szCs w:val="21"/>
              </w:rPr>
              <w:t xml:space="preserve">。</w:t>
            </w:r>
            <w:r>
              <w:rPr>
                <w:szCs w:val="21"/>
              </w:rPr>
            </w:r>
            <w:r/>
          </w:p>
        </w:tc>
      </w:tr>
      <w:tr>
        <w:trPr>
          <w:trHeight w:val="1088"/>
        </w:trPr>
        <w:tc>
          <w:tcPr>
            <w:tcW w:w="1485" w:type="dxa"/>
            <w:vAlign w:val="center"/>
            <w:textDirection w:val="lrTb"/>
            <w:noWrap w:val="false"/>
          </w:tcPr>
          <w:p>
            <w:pPr>
              <w:pStyle w:val="932"/>
              <w:jc w:val="center"/>
              <w:spacing w:line="360" w:lineRule="auto"/>
              <w:rPr>
                <w:szCs w:val="21"/>
              </w:rPr>
            </w:pPr>
            <w:r>
              <w:rPr>
                <w:szCs w:val="21"/>
              </w:rPr>
              <w:t xml:space="preserve">综合实力</w:t>
            </w:r>
            <w:r>
              <w:rPr>
                <w:szCs w:val="21"/>
              </w:rPr>
            </w:r>
            <w:r/>
          </w:p>
          <w:p>
            <w:pPr>
              <w:pStyle w:val="932"/>
              <w:jc w:val="center"/>
              <w:spacing w:line="360" w:lineRule="auto"/>
              <w:rPr>
                <w:szCs w:val="21"/>
                <w:lang w:val="zh-CN"/>
              </w:rPr>
            </w:pPr>
            <w:r>
              <w:rPr>
                <w:szCs w:val="21"/>
              </w:rPr>
              <w:t xml:space="preserve">（</w:t>
            </w:r>
            <w:r>
              <w:rPr>
                <w:rFonts w:hint="eastAsia"/>
                <w:szCs w:val="21"/>
              </w:rPr>
              <w:t xml:space="preserve">14</w:t>
            </w:r>
            <w:r>
              <w:rPr>
                <w:szCs w:val="21"/>
              </w:rPr>
              <w:t xml:space="preserve">分）</w:t>
            </w:r>
            <w:r>
              <w:rPr>
                <w:szCs w:val="21"/>
                <w:lang w:val="zh-CN"/>
              </w:rPr>
            </w:r>
            <w:r/>
          </w:p>
        </w:tc>
        <w:tc>
          <w:tcPr>
            <w:tcW w:w="7040" w:type="dxa"/>
            <w:vAlign w:val="top"/>
            <w:textDirection w:val="lrTb"/>
            <w:noWrap w:val="false"/>
          </w:tcPr>
          <w:p>
            <w:pPr>
              <w:pStyle w:val="932"/>
              <w:spacing w:line="360" w:lineRule="auto"/>
              <w:rPr>
                <w:szCs w:val="21"/>
              </w:rPr>
            </w:pPr>
            <w:r>
              <w:rPr>
                <w:szCs w:val="21"/>
              </w:rPr>
              <w:t xml:space="preserve">1、</w:t>
            </w:r>
            <w:r>
              <w:rPr>
                <w:rFonts w:hint="eastAsia"/>
                <w:szCs w:val="21"/>
              </w:rPr>
              <w:t xml:space="preserve">拟派</w:t>
            </w:r>
            <w:r>
              <w:rPr>
                <w:szCs w:val="21"/>
              </w:rPr>
              <w:t xml:space="preserve">项目负责人具有</w:t>
            </w:r>
            <w:r>
              <w:rPr>
                <w:rFonts w:hint="eastAsia"/>
                <w:szCs w:val="21"/>
              </w:rPr>
              <w:t xml:space="preserve">大专及</w:t>
            </w:r>
            <w:r>
              <w:rPr>
                <w:szCs w:val="21"/>
              </w:rPr>
              <w:t xml:space="preserve">以上学历的得 </w:t>
            </w:r>
            <w:r>
              <w:rPr>
                <w:rFonts w:hint="eastAsia"/>
                <w:szCs w:val="21"/>
              </w:rPr>
              <w:t xml:space="preserve">2</w:t>
            </w:r>
            <w:r>
              <w:rPr>
                <w:szCs w:val="21"/>
              </w:rPr>
              <w:t xml:space="preserve">分；具有高级（三级）保安员或以上证书的得 3 分；</w:t>
            </w:r>
            <w:r>
              <w:rPr>
                <w:rFonts w:hint="eastAsia"/>
                <w:szCs w:val="21"/>
              </w:rPr>
              <w:t xml:space="preserve">是退伍军人的，得3分；</w:t>
            </w:r>
            <w:r>
              <w:rPr>
                <w:szCs w:val="21"/>
              </w:rPr>
              <w:t xml:space="preserve">满分</w:t>
            </w:r>
            <w:r>
              <w:rPr>
                <w:rFonts w:hint="eastAsia"/>
                <w:szCs w:val="21"/>
              </w:rPr>
              <w:t xml:space="preserve">8</w:t>
            </w:r>
            <w:r>
              <w:rPr>
                <w:szCs w:val="21"/>
              </w:rPr>
              <w:t xml:space="preserve">分。</w:t>
            </w:r>
            <w:r>
              <w:rPr>
                <w:b/>
                <w:bCs/>
                <w:szCs w:val="21"/>
              </w:rPr>
              <w:t xml:space="preserve">（提供</w:t>
            </w:r>
            <w:r>
              <w:rPr>
                <w:rFonts w:hint="eastAsia"/>
                <w:b/>
                <w:bCs/>
                <w:szCs w:val="21"/>
              </w:rPr>
              <w:t xml:space="preserve">有效期内的相关</w:t>
            </w:r>
            <w:r>
              <w:rPr>
                <w:b/>
                <w:bCs/>
                <w:szCs w:val="21"/>
              </w:rPr>
              <w:t xml:space="preserve">证书</w:t>
            </w:r>
            <w:r>
              <w:rPr>
                <w:rFonts w:hint="eastAsia"/>
                <w:b/>
                <w:bCs/>
                <w:szCs w:val="21"/>
              </w:rPr>
              <w:t xml:space="preserve">以及</w:t>
            </w:r>
            <w:r>
              <w:rPr>
                <w:b/>
                <w:bCs/>
                <w:szCs w:val="21"/>
              </w:rPr>
              <w:t xml:space="preserve">投标人为其缴纳的近三个月</w:t>
            </w:r>
            <w:r>
              <w:rPr>
                <w:rFonts w:hint="eastAsia"/>
                <w:b/>
                <w:bCs/>
                <w:szCs w:val="21"/>
              </w:rPr>
              <w:t xml:space="preserve">内任意一个月</w:t>
            </w:r>
            <w:r>
              <w:rPr>
                <w:b/>
                <w:bCs/>
                <w:szCs w:val="21"/>
              </w:rPr>
              <w:t xml:space="preserve">社保证明</w:t>
            </w:r>
            <w:r>
              <w:rPr>
                <w:rFonts w:hint="eastAsia"/>
                <w:b/>
                <w:bCs/>
                <w:szCs w:val="21"/>
              </w:rPr>
              <w:t xml:space="preserve">材料原件扫描上传</w:t>
            </w:r>
            <w:r>
              <w:rPr>
                <w:b/>
                <w:bCs/>
                <w:szCs w:val="21"/>
              </w:rPr>
              <w:t xml:space="preserve">）</w:t>
            </w:r>
            <w:r>
              <w:rPr>
                <w:szCs w:val="21"/>
              </w:rPr>
            </w:r>
            <w:r/>
          </w:p>
          <w:p>
            <w:pPr>
              <w:pStyle w:val="932"/>
              <w:spacing w:line="360" w:lineRule="auto"/>
              <w:rPr>
                <w:szCs w:val="21"/>
              </w:rPr>
            </w:pPr>
            <w:r>
              <w:rPr>
                <w:szCs w:val="21"/>
              </w:rPr>
              <w:t xml:space="preserve">2、投标人具有有效的质量管理体系认证证书、职业健康管理体系认证证书、 环境管理体系认证证书的，每有一份得</w:t>
            </w:r>
            <w:r>
              <w:rPr>
                <w:rFonts w:hint="eastAsia"/>
                <w:szCs w:val="21"/>
              </w:rPr>
              <w:t xml:space="preserve">1</w:t>
            </w:r>
            <w:r>
              <w:rPr>
                <w:szCs w:val="21"/>
              </w:rPr>
              <w:t xml:space="preserve">分，满分3分。 </w:t>
            </w:r>
            <w:r>
              <w:rPr>
                <w:b/>
                <w:bCs/>
                <w:szCs w:val="21"/>
              </w:rPr>
              <w:t xml:space="preserve">（提供</w:t>
            </w:r>
            <w:r>
              <w:rPr>
                <w:rFonts w:hint="eastAsia"/>
                <w:b/>
                <w:bCs/>
                <w:szCs w:val="21"/>
              </w:rPr>
              <w:t xml:space="preserve">有效期内的</w:t>
            </w:r>
            <w:r>
              <w:rPr>
                <w:b/>
                <w:bCs/>
                <w:szCs w:val="21"/>
              </w:rPr>
              <w:t xml:space="preserve">证书</w:t>
            </w:r>
            <w:r>
              <w:rPr>
                <w:rFonts w:hint="eastAsia"/>
                <w:b/>
                <w:bCs/>
                <w:szCs w:val="21"/>
              </w:rPr>
              <w:t xml:space="preserve">原件扫描上传</w:t>
            </w:r>
            <w:r>
              <w:rPr>
                <w:b/>
                <w:bCs/>
                <w:szCs w:val="21"/>
              </w:rPr>
              <w:t xml:space="preserve">）</w:t>
            </w:r>
            <w:r>
              <w:rPr>
                <w:szCs w:val="21"/>
              </w:rPr>
            </w:r>
            <w:r/>
          </w:p>
          <w:p>
            <w:pPr>
              <w:pStyle w:val="932"/>
              <w:spacing w:line="360" w:lineRule="auto"/>
              <w:rPr>
                <w:b/>
                <w:bCs/>
                <w:szCs w:val="21"/>
              </w:rPr>
            </w:pPr>
            <w:r>
              <w:rPr>
                <w:szCs w:val="21"/>
              </w:rPr>
              <w:t xml:space="preserve">3、</w:t>
            </w:r>
            <w:r>
              <w:rPr>
                <w:color w:val="000000"/>
                <w:szCs w:val="21"/>
              </w:rPr>
              <w:t xml:space="preserve">投标人获得过市级及以上行政主管部门颁发的</w:t>
            </w:r>
            <w:r>
              <w:rPr>
                <w:rFonts w:hint="eastAsia"/>
                <w:color w:val="000000"/>
                <w:szCs w:val="21"/>
              </w:rPr>
              <w:t xml:space="preserve">与本项目实施内容相关的</w:t>
            </w:r>
            <w:r>
              <w:rPr>
                <w:color w:val="000000"/>
                <w:szCs w:val="21"/>
              </w:rPr>
              <w:t xml:space="preserve">荣誉或表彰的</w:t>
            </w:r>
            <w:r>
              <w:rPr>
                <w:rFonts w:hint="eastAsia"/>
                <w:color w:val="000000"/>
                <w:szCs w:val="21"/>
              </w:rPr>
              <w:t xml:space="preserve">，每有一个得1分，满分3分</w:t>
            </w:r>
            <w:r>
              <w:rPr>
                <w:color w:val="000000"/>
                <w:szCs w:val="21"/>
              </w:rPr>
              <w:t xml:space="preserve">。</w:t>
            </w:r>
            <w:r>
              <w:rPr>
                <w:b/>
                <w:bCs/>
                <w:color w:val="000000"/>
                <w:szCs w:val="21"/>
              </w:rPr>
              <w:t xml:space="preserve">（以行政主管部门为准，提供相关证明材料</w:t>
            </w:r>
            <w:r>
              <w:rPr>
                <w:rFonts w:hint="eastAsia"/>
                <w:b/>
                <w:bCs/>
                <w:color w:val="000000"/>
                <w:szCs w:val="21"/>
              </w:rPr>
              <w:t xml:space="preserve">原件扫描上传</w:t>
            </w:r>
            <w:r>
              <w:rPr>
                <w:b/>
                <w:bCs/>
                <w:color w:val="000000"/>
                <w:szCs w:val="21"/>
              </w:rPr>
              <w:t xml:space="preserve">）</w:t>
            </w:r>
            <w:r>
              <w:rPr>
                <w:b/>
                <w:bCs/>
                <w:szCs w:val="21"/>
              </w:rPr>
            </w:r>
            <w:r/>
          </w:p>
        </w:tc>
      </w:tr>
      <w:tr>
        <w:trPr>
          <w:trHeight w:val="1255"/>
        </w:trPr>
        <w:tc>
          <w:tcPr>
            <w:tcW w:w="1485" w:type="dxa"/>
            <w:vAlign w:val="center"/>
            <w:textDirection w:val="lrTb"/>
            <w:noWrap w:val="false"/>
          </w:tcPr>
          <w:p>
            <w:pPr>
              <w:pStyle w:val="932"/>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r>
            <w:r/>
          </w:p>
          <w:p>
            <w:pPr>
              <w:pStyle w:val="932"/>
              <w:jc w:val="center"/>
              <w:spacing w:line="360" w:lineRule="auto"/>
              <w:rPr>
                <w:szCs w:val="21"/>
              </w:rPr>
            </w:pPr>
            <w:r>
              <w:rPr>
                <w:szCs w:val="21"/>
              </w:rPr>
              <w:t xml:space="preserve">综合制度方案</w:t>
            </w:r>
            <w:r>
              <w:rPr>
                <w:szCs w:val="21"/>
              </w:rPr>
            </w:r>
            <w:r/>
          </w:p>
          <w:p>
            <w:pPr>
              <w:pStyle w:val="932"/>
              <w:jc w:val="center"/>
              <w:spacing w:line="360" w:lineRule="auto"/>
              <w:rPr>
                <w:szCs w:val="21"/>
                <w:lang w:val="zh-CN"/>
              </w:rPr>
            </w:pPr>
            <w:r>
              <w:rPr>
                <w:szCs w:val="21"/>
              </w:rPr>
              <w:t xml:space="preserve">（</w:t>
            </w:r>
            <w:r>
              <w:rPr>
                <w:rFonts w:hint="eastAsia"/>
                <w:szCs w:val="21"/>
              </w:rPr>
              <w:t xml:space="preserve">30</w:t>
            </w:r>
            <w:r>
              <w:rPr>
                <w:szCs w:val="21"/>
              </w:rPr>
              <w:t xml:space="preserve">分）</w:t>
            </w:r>
            <w:r>
              <w:rPr>
                <w:szCs w:val="21"/>
                <w:lang w:val="zh-CN"/>
              </w:rPr>
            </w:r>
            <w:r/>
          </w:p>
        </w:tc>
        <w:tc>
          <w:tcPr>
            <w:tcW w:w="7040" w:type="dxa"/>
            <w:vAlign w:val="top"/>
            <w:textDirection w:val="lrTb"/>
            <w:noWrap w:val="false"/>
          </w:tcPr>
          <w:p>
            <w:pPr>
              <w:pStyle w:val="932"/>
              <w:spacing w:line="360" w:lineRule="auto"/>
              <w:rPr>
                <w:szCs w:val="21"/>
              </w:rPr>
            </w:pPr>
            <w:r>
              <w:rPr>
                <w:szCs w:val="21"/>
              </w:rPr>
              <w:t xml:space="preserve">1、管理理念：理念先进，认知切合实际、效率高，完全满足要求的得</w:t>
            </w:r>
            <w:r>
              <w:rPr>
                <w:rFonts w:hint="eastAsia"/>
                <w:szCs w:val="21"/>
              </w:rPr>
              <w:t xml:space="preserve">7</w:t>
            </w:r>
            <w:r>
              <w:rPr>
                <w:szCs w:val="21"/>
              </w:rPr>
              <w:t xml:space="preserve">分；理念的先进性、认知基本切合实际，基本满足要求的得</w:t>
            </w:r>
            <w:r>
              <w:rPr>
                <w:rFonts w:hint="eastAsia"/>
                <w:szCs w:val="21"/>
              </w:rPr>
              <w:t xml:space="preserve">5</w:t>
            </w:r>
            <w:r>
              <w:rPr>
                <w:szCs w:val="21"/>
              </w:rPr>
              <w:t xml:space="preserve">分；理念的先进性及可操作性，准确性略有欠缺但不影响项目实施的，得</w:t>
            </w:r>
            <w:r>
              <w:rPr>
                <w:rFonts w:hint="eastAsia"/>
                <w:szCs w:val="21"/>
              </w:rPr>
              <w:t xml:space="preserve">3</w:t>
            </w:r>
            <w:r>
              <w:rPr>
                <w:szCs w:val="21"/>
              </w:rPr>
              <w:t xml:space="preserve">分；理念的先进性、可操作性及内容完整性有瑕疵的，得1分，</w:t>
            </w:r>
            <w:r>
              <w:rPr>
                <w:rFonts w:hint="eastAsia"/>
                <w:szCs w:val="21"/>
              </w:rPr>
              <w:t xml:space="preserve">其他不得分</w:t>
            </w:r>
            <w:r>
              <w:rPr>
                <w:szCs w:val="21"/>
              </w:rPr>
              <w:t xml:space="preserve">。</w:t>
            </w:r>
            <w:r>
              <w:rPr>
                <w:szCs w:val="21"/>
              </w:rPr>
            </w:r>
            <w:r/>
          </w:p>
          <w:p>
            <w:pPr>
              <w:pStyle w:val="932"/>
              <w:spacing w:line="360" w:lineRule="auto"/>
              <w:rPr>
                <w:szCs w:val="21"/>
              </w:rPr>
            </w:pPr>
            <w:r>
              <w:rPr>
                <w:szCs w:val="21"/>
              </w:rPr>
              <w:t xml:space="preserve">2、组织架构，机构运作及制度管理：方案详细、全面，认知切合实际，完全满足要求的得</w:t>
            </w:r>
            <w:r>
              <w:rPr>
                <w:rFonts w:hint="eastAsia"/>
                <w:szCs w:val="21"/>
              </w:rPr>
              <w:t xml:space="preserve">7</w:t>
            </w:r>
            <w:r>
              <w:rPr>
                <w:szCs w:val="21"/>
              </w:rPr>
              <w:t xml:space="preserve">分；方案详细程度及全面性、认知基本切合实际，基本满足要求的得</w:t>
            </w:r>
            <w:r>
              <w:rPr>
                <w:rFonts w:hint="eastAsia"/>
                <w:szCs w:val="21"/>
              </w:rPr>
              <w:t xml:space="preserve">5</w:t>
            </w:r>
            <w:r>
              <w:rPr>
                <w:szCs w:val="21"/>
              </w:rPr>
              <w:t xml:space="preserve">分；方案详细程度及可操作性，准确性略有欠缺但不影响项目实施的，得</w:t>
            </w:r>
            <w:r>
              <w:rPr>
                <w:rFonts w:hint="eastAsia"/>
                <w:szCs w:val="21"/>
              </w:rPr>
              <w:t xml:space="preserve">3</w:t>
            </w:r>
            <w:r>
              <w:rPr>
                <w:szCs w:val="21"/>
              </w:rPr>
              <w:t xml:space="preserve">分；方案全面性、可操作性及内容完整性有瑕疵的，得1分，</w:t>
            </w:r>
            <w:r>
              <w:rPr>
                <w:rFonts w:hint="eastAsia"/>
                <w:szCs w:val="21"/>
              </w:rPr>
              <w:t xml:space="preserve">其他不得分</w:t>
            </w:r>
            <w:r>
              <w:rPr>
                <w:szCs w:val="21"/>
              </w:rPr>
              <w:t xml:space="preserve">。</w:t>
            </w:r>
            <w:r>
              <w:rPr>
                <w:szCs w:val="21"/>
              </w:rPr>
            </w:r>
            <w:r/>
          </w:p>
          <w:p>
            <w:pPr>
              <w:pStyle w:val="932"/>
              <w:spacing w:line="360" w:lineRule="auto"/>
              <w:rPr>
                <w:szCs w:val="21"/>
              </w:rPr>
            </w:pPr>
            <w:r>
              <w:rPr>
                <w:szCs w:val="21"/>
              </w:rPr>
              <w:t xml:space="preserve">3、应对反恐，处理突发事件的方案：方案详细、全面，可操作性强，完全满足要求的得</w:t>
            </w:r>
            <w:r>
              <w:rPr>
                <w:rFonts w:hint="eastAsia"/>
                <w:szCs w:val="21"/>
              </w:rPr>
              <w:t xml:space="preserve">8</w:t>
            </w:r>
            <w:r>
              <w:rPr>
                <w:szCs w:val="21"/>
              </w:rPr>
              <w:t xml:space="preserve">分；方案详细程度及全面性、可操作性基本满足要求的得</w:t>
            </w:r>
            <w:r>
              <w:rPr>
                <w:rFonts w:hint="eastAsia"/>
                <w:szCs w:val="21"/>
              </w:rPr>
              <w:t xml:space="preserve">6</w:t>
            </w:r>
            <w:r>
              <w:rPr>
                <w:szCs w:val="21"/>
              </w:rPr>
              <w:t xml:space="preserve">分；方案详细程度及可操作性，内容完整性略有欠缺但不影响项目实施的，得</w:t>
            </w:r>
            <w:r>
              <w:rPr>
                <w:rFonts w:hint="eastAsia"/>
                <w:szCs w:val="21"/>
              </w:rPr>
              <w:t xml:space="preserve">4</w:t>
            </w:r>
            <w:r>
              <w:rPr>
                <w:szCs w:val="21"/>
              </w:rPr>
              <w:t xml:space="preserve">分；方案全面性、可操作性及内容完整性有瑕疵的，得</w:t>
            </w:r>
            <w:r>
              <w:rPr>
                <w:rFonts w:hint="eastAsia"/>
                <w:szCs w:val="21"/>
              </w:rPr>
              <w:t xml:space="preserve">2</w:t>
            </w:r>
            <w:r>
              <w:rPr>
                <w:szCs w:val="21"/>
              </w:rPr>
              <w:t xml:space="preserve">分</w:t>
            </w:r>
            <w:r>
              <w:rPr>
                <w:rFonts w:hint="eastAsia"/>
                <w:szCs w:val="21"/>
              </w:rPr>
              <w:t xml:space="preserve">；其他不得分</w:t>
            </w:r>
            <w:r>
              <w:rPr>
                <w:szCs w:val="21"/>
              </w:rPr>
              <w:t xml:space="preserve">。</w:t>
            </w:r>
            <w:r>
              <w:rPr>
                <w:szCs w:val="21"/>
              </w:rPr>
            </w:r>
            <w:r/>
          </w:p>
          <w:p>
            <w:pPr>
              <w:pStyle w:val="932"/>
              <w:spacing w:line="360" w:lineRule="auto"/>
              <w:rPr>
                <w:rFonts w:ascii="宋体" w:hAnsi="宋体" w:cs="宋体"/>
                <w:szCs w:val="21"/>
                <w:lang w:val="zh-CN" w:bidi="zh-CN"/>
              </w:rPr>
            </w:pPr>
            <w:r>
              <w:rPr>
                <w:szCs w:val="21"/>
              </w:rPr>
              <w:t xml:space="preserve">4、项目的进场、退场交接配合方案：方案详细、全面，合理，有针对性的得</w:t>
            </w:r>
            <w:r>
              <w:rPr>
                <w:rFonts w:hint="eastAsia"/>
                <w:szCs w:val="21"/>
              </w:rPr>
              <w:t xml:space="preserve">8</w:t>
            </w:r>
            <w:r>
              <w:rPr>
                <w:szCs w:val="21"/>
              </w:rPr>
              <w:t xml:space="preserve">分；方案详细程度及全面性、合理性性，基本满足要求的得</w:t>
            </w:r>
            <w:r>
              <w:rPr>
                <w:rFonts w:hint="eastAsia"/>
                <w:szCs w:val="21"/>
              </w:rPr>
              <w:t xml:space="preserve">6</w:t>
            </w:r>
            <w:r>
              <w:rPr>
                <w:szCs w:val="21"/>
              </w:rPr>
              <w:t xml:space="preserve">分；方案详细程度及全面性，合理性略有欠缺但不影响项目实施的，得</w:t>
            </w:r>
            <w:r>
              <w:rPr>
                <w:rFonts w:hint="eastAsia"/>
                <w:szCs w:val="21"/>
              </w:rPr>
              <w:t xml:space="preserve">4</w:t>
            </w:r>
            <w:r>
              <w:rPr>
                <w:szCs w:val="21"/>
              </w:rPr>
              <w:t xml:space="preserve">分；方案全面性、合理性有瑕疵的，得</w:t>
            </w:r>
            <w:r>
              <w:rPr>
                <w:rFonts w:hint="eastAsia"/>
                <w:szCs w:val="21"/>
              </w:rPr>
              <w:t xml:space="preserve">2</w:t>
            </w:r>
            <w:r>
              <w:rPr>
                <w:szCs w:val="21"/>
              </w:rPr>
              <w:t xml:space="preserve">分，</w:t>
            </w:r>
            <w:r>
              <w:rPr>
                <w:rFonts w:hint="eastAsia"/>
                <w:szCs w:val="21"/>
              </w:rPr>
              <w:t xml:space="preserve">其他不得分</w:t>
            </w:r>
            <w:r>
              <w:rPr>
                <w:szCs w:val="21"/>
              </w:rPr>
              <w:t xml:space="preserve">。</w:t>
            </w:r>
            <w:r>
              <w:rPr>
                <w:rFonts w:ascii="宋体" w:hAnsi="宋体" w:cs="宋体"/>
                <w:szCs w:val="21"/>
                <w:lang w:val="zh-CN" w:bidi="zh-CN"/>
              </w:rPr>
            </w:r>
            <w:r/>
          </w:p>
        </w:tc>
      </w:tr>
      <w:tr>
        <w:trPr>
          <w:trHeight w:val="1500"/>
        </w:trPr>
        <w:tc>
          <w:tcPr>
            <w:tcW w:w="1485" w:type="dxa"/>
            <w:vAlign w:val="center"/>
            <w:textDirection w:val="lrTb"/>
            <w:noWrap w:val="false"/>
          </w:tcPr>
          <w:p>
            <w:pPr>
              <w:pStyle w:val="932"/>
              <w:jc w:val="center"/>
              <w:spacing w:line="360" w:lineRule="auto"/>
              <w:rPr>
                <w:szCs w:val="21"/>
              </w:rPr>
            </w:pPr>
            <w:r>
              <w:rPr>
                <w:szCs w:val="21"/>
              </w:rPr>
              <w:t xml:space="preserve">类似业绩</w:t>
            </w:r>
            <w:r>
              <w:rPr>
                <w:szCs w:val="21"/>
              </w:rPr>
            </w:r>
            <w:r/>
          </w:p>
          <w:p>
            <w:pPr>
              <w:pStyle w:val="932"/>
              <w:jc w:val="center"/>
              <w:spacing w:line="360" w:lineRule="auto"/>
              <w:rPr>
                <w:szCs w:val="21"/>
                <w:lang w:val="zh-CN"/>
              </w:rPr>
            </w:pPr>
            <w:r>
              <w:rPr>
                <w:szCs w:val="21"/>
              </w:rPr>
              <w:t xml:space="preserve">（10 分）</w:t>
            </w:r>
            <w:r>
              <w:rPr>
                <w:szCs w:val="21"/>
                <w:lang w:val="zh-CN"/>
              </w:rPr>
            </w:r>
            <w:r/>
          </w:p>
        </w:tc>
        <w:tc>
          <w:tcPr>
            <w:tcW w:w="7040" w:type="dxa"/>
            <w:vAlign w:val="top"/>
            <w:textDirection w:val="lrTb"/>
            <w:noWrap w:val="false"/>
          </w:tcPr>
          <w:p>
            <w:pPr>
              <w:pStyle w:val="932"/>
              <w:ind w:firstLine="420"/>
              <w:spacing w:line="360" w:lineRule="auto"/>
              <w:rPr>
                <w:rFonts w:ascii="宋体" w:hAnsi="宋体" w:cs="宋体"/>
                <w:b/>
                <w:szCs w:val="21"/>
                <w:lang w:val="zh-CN" w:bidi="zh-CN"/>
              </w:rPr>
            </w:pPr>
            <w:r>
              <w:rPr>
                <w:szCs w:val="21"/>
              </w:rPr>
              <w:t xml:space="preserve">投标人20</w:t>
            </w:r>
            <w:r>
              <w:rPr>
                <w:rFonts w:hint="eastAsia"/>
                <w:szCs w:val="21"/>
              </w:rPr>
              <w:t xml:space="preserve">21</w:t>
            </w:r>
            <w:r>
              <w:rPr>
                <w:szCs w:val="21"/>
              </w:rPr>
              <w:t xml:space="preserve">年1 月1 日至今</w:t>
            </w:r>
            <w:r>
              <w:rPr>
                <w:rFonts w:hint="eastAsia"/>
                <w:szCs w:val="21"/>
              </w:rPr>
              <w:t xml:space="preserve">承担过的</w:t>
            </w:r>
            <w:r>
              <w:rPr>
                <w:szCs w:val="21"/>
              </w:rPr>
              <w:t xml:space="preserve">类似项目业绩，每有一项得 2 分，满分10 分。</w:t>
            </w:r>
            <w:r>
              <w:rPr>
                <w:b/>
                <w:bCs/>
                <w:szCs w:val="21"/>
              </w:rPr>
              <w:t xml:space="preserve">（同一项目不重复计分，以合同签订时间为准，提供合同</w:t>
            </w:r>
            <w:r>
              <w:rPr>
                <w:rFonts w:hint="eastAsia"/>
                <w:b/>
                <w:bCs/>
                <w:szCs w:val="21"/>
              </w:rPr>
              <w:t xml:space="preserve">原件扫描上传</w:t>
            </w:r>
            <w:r>
              <w:rPr>
                <w:b/>
                <w:bCs/>
                <w:szCs w:val="21"/>
              </w:rPr>
              <w:t xml:space="preserve">。）</w:t>
            </w:r>
            <w:r>
              <w:rPr>
                <w:rFonts w:ascii="宋体" w:hAnsi="宋体" w:cs="宋体"/>
                <w:b/>
                <w:szCs w:val="21"/>
                <w:lang w:val="zh-CN" w:bidi="zh-CN"/>
              </w:rPr>
            </w:r>
            <w:r/>
          </w:p>
        </w:tc>
      </w:tr>
    </w:tbl>
    <w:p>
      <w:pPr>
        <w:pStyle w:val="951"/>
      </w:pPr>
      <w:r/>
      <w:r/>
    </w:p>
    <w:p>
      <w:pPr>
        <w:pStyle w:val="960"/>
      </w:pPr>
      <w:r/>
      <w:r/>
    </w:p>
    <w:p>
      <w:pPr>
        <w:pStyle w:val="960"/>
      </w:pPr>
      <w:r/>
      <w:r/>
    </w:p>
    <w:p>
      <w:pPr>
        <w:pStyle w:val="960"/>
      </w:pPr>
      <w:r/>
      <w:r/>
    </w:p>
    <w:p>
      <w:pPr>
        <w:pStyle w:val="960"/>
      </w:pPr>
      <w:r/>
      <w:r/>
    </w:p>
    <w:p>
      <w:pPr>
        <w:pStyle w:val="960"/>
        <w:rPr>
          <w:rFonts w:hint="eastAsia" w:ascii="宋体" w:hAnsi="宋体" w:cs="宋体"/>
          <w:b/>
          <w:bCs/>
        </w:rPr>
      </w:pPr>
      <w:r>
        <w:rPr>
          <w:rFonts w:hint="eastAsia" w:ascii="宋体" w:hAnsi="宋体" w:cs="宋体"/>
          <w:b/>
          <w:bCs/>
        </w:rPr>
        <w:t xml:space="preserve">E包（包三）：</w:t>
      </w:r>
      <w:r>
        <w:rPr>
          <w:rFonts w:hint="eastAsia" w:ascii="宋体" w:hAnsi="宋体" w:cs="宋体"/>
          <w:b/>
          <w:bCs/>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8"/>
        <w:gridCol w:w="6946"/>
      </w:tblGrid>
      <w:tr>
        <w:trPr>
          <w:trHeight w:val="452"/>
        </w:trPr>
        <w:tc>
          <w:tcPr>
            <w:tcW w:w="1418" w:type="dxa"/>
            <w:vAlign w:val="top"/>
            <w:textDirection w:val="lrTb"/>
            <w:noWrap w:val="false"/>
          </w:tcPr>
          <w:p>
            <w:pPr>
              <w:pStyle w:val="970"/>
              <w:ind w:left="158" w:right="151"/>
              <w:jc w:val="center"/>
              <w:spacing w:before="90"/>
              <w:rPr>
                <w:rFonts w:hint="eastAsia"/>
                <w:szCs w:val="21"/>
              </w:rPr>
            </w:pPr>
            <w:r>
              <w:rPr>
                <w:rFonts w:hint="eastAsia"/>
                <w:szCs w:val="21"/>
              </w:rPr>
              <w:t xml:space="preserve">项目</w:t>
            </w:r>
            <w:r>
              <w:rPr>
                <w:rFonts w:hint="eastAsia"/>
                <w:szCs w:val="21"/>
              </w:rPr>
            </w:r>
            <w:r/>
          </w:p>
        </w:tc>
        <w:tc>
          <w:tcPr>
            <w:tcW w:w="6946" w:type="dxa"/>
            <w:vAlign w:val="top"/>
            <w:textDirection w:val="lrTb"/>
            <w:noWrap w:val="false"/>
          </w:tcPr>
          <w:p>
            <w:pPr>
              <w:pStyle w:val="970"/>
              <w:ind w:left="3158" w:right="2127"/>
              <w:jc w:val="center"/>
              <w:spacing w:before="90"/>
              <w:rPr>
                <w:rFonts w:hint="eastAsia"/>
                <w:szCs w:val="21"/>
              </w:rPr>
            </w:pPr>
            <w:r>
              <w:rPr>
                <w:rFonts w:hint="eastAsia"/>
                <w:szCs w:val="21"/>
              </w:rPr>
              <w:t xml:space="preserve">评审规则</w:t>
            </w:r>
            <w:r>
              <w:rPr>
                <w:rFonts w:hint="eastAsia"/>
                <w:szCs w:val="21"/>
              </w:rPr>
            </w:r>
            <w:r/>
          </w:p>
        </w:tc>
      </w:tr>
      <w:tr>
        <w:trPr>
          <w:trHeight w:val="1592"/>
        </w:trPr>
        <w:tc>
          <w:tcPr>
            <w:tcW w:w="1418" w:type="dxa"/>
            <w:vAlign w:val="top"/>
            <w:textDirection w:val="lrTb"/>
            <w:noWrap w:val="false"/>
          </w:tcPr>
          <w:p>
            <w:pPr>
              <w:pStyle w:val="970"/>
              <w:ind w:left="158" w:right="151"/>
              <w:jc w:val="center"/>
              <w:spacing w:before="26"/>
              <w:rPr>
                <w:rFonts w:hint="eastAsia"/>
                <w:szCs w:val="21"/>
              </w:rPr>
            </w:pPr>
            <w:r>
              <w:rPr>
                <w:rFonts w:hint="eastAsia"/>
                <w:szCs w:val="21"/>
              </w:rPr>
            </w:r>
            <w:r/>
          </w:p>
          <w:p>
            <w:pPr>
              <w:pStyle w:val="970"/>
              <w:ind w:left="158" w:right="151"/>
              <w:jc w:val="center"/>
              <w:spacing w:before="26"/>
              <w:rPr>
                <w:rFonts w:hint="eastAsia"/>
                <w:szCs w:val="21"/>
              </w:rPr>
            </w:pPr>
            <w:r>
              <w:rPr>
                <w:rFonts w:hint="eastAsia"/>
                <w:szCs w:val="21"/>
              </w:rPr>
            </w:r>
            <w:r/>
          </w:p>
          <w:p>
            <w:pPr>
              <w:pStyle w:val="970"/>
              <w:ind w:left="158" w:right="151"/>
              <w:jc w:val="center"/>
              <w:spacing w:before="26"/>
              <w:rPr>
                <w:rFonts w:hint="eastAsia"/>
                <w:szCs w:val="21"/>
              </w:rPr>
            </w:pPr>
            <w:r>
              <w:rPr>
                <w:rFonts w:hint="eastAsia"/>
                <w:szCs w:val="21"/>
              </w:rPr>
              <w:t xml:space="preserve">报价</w:t>
            </w:r>
            <w:r>
              <w:rPr>
                <w:rFonts w:hint="eastAsia"/>
                <w:szCs w:val="21"/>
              </w:rPr>
            </w:r>
            <w:r/>
          </w:p>
          <w:p>
            <w:pPr>
              <w:pStyle w:val="970"/>
              <w:ind w:left="158" w:right="151"/>
              <w:jc w:val="center"/>
              <w:spacing w:before="170"/>
              <w:rPr>
                <w:rFonts w:hint="eastAsia"/>
                <w:szCs w:val="21"/>
              </w:rPr>
            </w:pPr>
            <w:r>
              <w:rPr>
                <w:rFonts w:hint="eastAsia"/>
                <w:szCs w:val="21"/>
              </w:rPr>
              <w:t xml:space="preserve">（1</w:t>
            </w:r>
            <w:r>
              <w:rPr>
                <w:rFonts w:hint="eastAsia"/>
                <w:szCs w:val="21"/>
                <w:lang w:val="en-US"/>
              </w:rPr>
              <w:t xml:space="preserve">0</w:t>
            </w:r>
            <w:r>
              <w:rPr>
                <w:rFonts w:hint="eastAsia"/>
                <w:szCs w:val="21"/>
              </w:rPr>
              <w:t xml:space="preserve"> 分）</w:t>
            </w:r>
            <w:r>
              <w:rPr>
                <w:rFonts w:hint="eastAsia"/>
                <w:szCs w:val="21"/>
              </w:rPr>
            </w:r>
            <w:r/>
          </w:p>
        </w:tc>
        <w:tc>
          <w:tcPr>
            <w:tcW w:w="6946" w:type="dxa"/>
            <w:vAlign w:val="top"/>
            <w:textDirection w:val="lrTb"/>
            <w:noWrap w:val="false"/>
          </w:tcPr>
          <w:p>
            <w:pPr>
              <w:pStyle w:val="970"/>
              <w:ind w:left="107" w:right="98" w:firstLine="208"/>
              <w:spacing w:before="115" w:line="320" w:lineRule="atLeast"/>
              <w:rPr>
                <w:rFonts w:hint="eastAsia"/>
                <w:szCs w:val="21"/>
              </w:rPr>
            </w:pPr>
            <w:r>
              <w:rPr>
                <w:rFonts w:hint="eastAsia"/>
                <w:spacing w:val="-5"/>
                <w:szCs w:val="21"/>
              </w:rPr>
              <w:t xml:space="preserve">以满足招标文件要求的最低报价为评标基准价，得满分</w:t>
            </w:r>
            <w:r>
              <w:rPr>
                <w:rFonts w:hint="eastAsia"/>
                <w:spacing w:val="-5"/>
                <w:szCs w:val="21"/>
                <w:lang w:val="en-US"/>
              </w:rPr>
              <w:t xml:space="preserve">10</w:t>
            </w:r>
            <w:r>
              <w:rPr>
                <w:rFonts w:hint="eastAsia"/>
                <w:spacing w:val="-12"/>
                <w:szCs w:val="21"/>
              </w:rPr>
              <w:t xml:space="preserve">分，其他投标报价得分=（评标基准价/其他投标报价）×1</w:t>
            </w:r>
            <w:r>
              <w:rPr>
                <w:rFonts w:hint="eastAsia"/>
                <w:spacing w:val="-12"/>
                <w:szCs w:val="21"/>
                <w:lang w:val="en-US"/>
              </w:rPr>
              <w:t xml:space="preserve">0</w:t>
            </w:r>
            <w:r>
              <w:rPr>
                <w:rFonts w:hint="eastAsia"/>
                <w:spacing w:val="-12"/>
                <w:szCs w:val="21"/>
              </w:rPr>
              <w:t xml:space="preserve">×100%。（</w:t>
            </w:r>
            <w:r>
              <w:rPr>
                <w:rFonts w:hint="eastAsia"/>
                <w:spacing w:val="-12"/>
                <w:szCs w:val="21"/>
                <w:lang w:val="en-US"/>
              </w:rPr>
              <w:t xml:space="preserve">保留两位小数</w:t>
            </w:r>
            <w:r>
              <w:rPr>
                <w:rFonts w:hint="eastAsia"/>
                <w:spacing w:val="-12"/>
                <w:szCs w:val="21"/>
              </w:rPr>
              <w:t xml:space="preserve">）</w:t>
            </w:r>
            <w:r>
              <w:rPr>
                <w:rFonts w:hint="eastAsia"/>
                <w:szCs w:val="21"/>
              </w:rPr>
            </w:r>
            <w:r/>
          </w:p>
          <w:p>
            <w:pPr>
              <w:pStyle w:val="970"/>
              <w:ind w:left="107" w:right="124" w:firstLine="208"/>
              <w:spacing w:before="146" w:line="285" w:lineRule="auto"/>
              <w:rPr>
                <w:rFonts w:hint="eastAsia"/>
                <w:szCs w:val="21"/>
              </w:rPr>
            </w:pPr>
            <w:r>
              <w:rPr>
                <w:rFonts w:hint="eastAsia"/>
                <w:b/>
                <w:szCs w:val="21"/>
              </w:rPr>
              <w:t xml:space="preserve">注：评标委员会认为投标人的报价明显低于其他通过符合性审查投标人的报价，有可能影响服务质量或者不能诚信履约的，且投标人不能在评标现场合理的时间内证明其报价合理性的，属于恶意竞争情形，评标委员会有权将其作为无效投标处理。</w:t>
            </w:r>
            <w:r>
              <w:rPr>
                <w:rFonts w:hint="eastAsia"/>
                <w:szCs w:val="21"/>
              </w:rPr>
            </w:r>
            <w:r/>
          </w:p>
        </w:tc>
      </w:tr>
      <w:tr>
        <w:trPr>
          <w:trHeight w:val="506"/>
        </w:trPr>
        <w:tc>
          <w:tcPr>
            <w:tcW w:w="1418" w:type="dxa"/>
            <w:vAlign w:val="center"/>
            <w:textDirection w:val="lrTb"/>
            <w:noWrap w:val="false"/>
          </w:tcPr>
          <w:p>
            <w:pPr>
              <w:pStyle w:val="970"/>
              <w:ind w:firstLine="210"/>
              <w:rPr>
                <w:rFonts w:hint="eastAsia"/>
                <w:szCs w:val="21"/>
              </w:rPr>
            </w:pPr>
            <w:r>
              <w:rPr>
                <w:rFonts w:hint="eastAsia"/>
                <w:szCs w:val="21"/>
              </w:rPr>
              <w:t xml:space="preserve">实施方案</w:t>
            </w:r>
            <w:r>
              <w:rPr>
                <w:rFonts w:hint="eastAsia"/>
                <w:szCs w:val="21"/>
              </w:rPr>
            </w:r>
            <w:r/>
          </w:p>
          <w:p>
            <w:pPr>
              <w:pStyle w:val="970"/>
              <w:ind w:firstLine="210"/>
              <w:spacing w:before="43"/>
              <w:rPr>
                <w:rFonts w:hint="eastAsia"/>
                <w:szCs w:val="21"/>
              </w:rPr>
            </w:pPr>
            <w:r>
              <w:rPr>
                <w:rFonts w:hint="eastAsia"/>
                <w:szCs w:val="21"/>
              </w:rPr>
              <w:t xml:space="preserve">（3</w:t>
            </w:r>
            <w:r>
              <w:rPr>
                <w:rFonts w:hint="eastAsia"/>
                <w:szCs w:val="21"/>
                <w:lang w:val="en-US"/>
              </w:rPr>
              <w:t xml:space="preserve">5</w:t>
            </w:r>
            <w:r>
              <w:rPr>
                <w:rFonts w:hint="eastAsia"/>
                <w:spacing w:val="-30"/>
                <w:szCs w:val="21"/>
              </w:rPr>
              <w:t xml:space="preserve">分</w:t>
            </w:r>
            <w:r>
              <w:rPr>
                <w:rFonts w:hint="eastAsia"/>
                <w:szCs w:val="21"/>
              </w:rPr>
              <w:t xml:space="preserve">）</w:t>
            </w:r>
            <w:r>
              <w:rPr>
                <w:rFonts w:hint="eastAsia"/>
                <w:szCs w:val="21"/>
              </w:rPr>
            </w:r>
            <w:r/>
          </w:p>
        </w:tc>
        <w:tc>
          <w:tcPr>
            <w:tcW w:w="6946" w:type="dxa"/>
            <w:vAlign w:val="top"/>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1、项目分析、管理服务目标：详细、全面，内容完整，符合实际，完全满足  要求的得7分；合理性、详细程度及全面性、内容完整性及实际性基本满足要求的的得5分；详细程度及可操作性，内容完整性略有欠缺但不影响项目实施的得3分；详细性、全面性、可操作性及内容完整性有瑕疵，存在实施难度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2"/>
              <w:spacing w:line="360" w:lineRule="auto"/>
              <w:rPr>
                <w:rFonts w:hint="eastAsia" w:ascii="宋体" w:hAnsi="宋体" w:cs="宋体"/>
                <w:szCs w:val="21"/>
              </w:rPr>
            </w:pPr>
            <w:r>
              <w:rPr>
                <w:rFonts w:hint="eastAsia" w:ascii="宋体" w:hAnsi="宋体" w:cs="宋体"/>
                <w:szCs w:val="21"/>
              </w:rPr>
              <w:t xml:space="preserve">2、针对项目实际需求的工作服务方案：科学、严密、合理，描述详细且具有  针对性的得7分；方案科学性及严密性、合理性性基本满足招标文件要求，不存在实施难度的得5分；方案科学性及严密性，合理性略有欠缺但不影响项目实施的得3分；方案有瑕疵、具有不合理项、描述欠缺、存在实施难度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2"/>
              <w:spacing w:line="360" w:lineRule="auto"/>
              <w:rPr>
                <w:rFonts w:hint="eastAsia" w:ascii="宋体" w:hAnsi="宋体" w:cs="宋体"/>
                <w:szCs w:val="21"/>
              </w:rPr>
            </w:pPr>
            <w:r>
              <w:rPr>
                <w:rFonts w:hint="eastAsia" w:ascii="宋体" w:hAnsi="宋体" w:cs="宋体"/>
                <w:szCs w:val="21"/>
              </w:rPr>
              <w:t xml:space="preserve">3、重大活动、节假日等应急预案：方案详细、全面，可操作性强，完全满足要求的得7分；方案详细程度及全面性、可操作性基本满足要求的得5分；方案详细程度及可操作性，内容完整性略有欠缺但不影响项目实施的，得3分；方案全面性、可操作性及内容完整性有瑕疵的，得 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2"/>
              <w:spacing w:line="360" w:lineRule="auto"/>
              <w:rPr>
                <w:rFonts w:hint="eastAsia" w:ascii="宋体" w:hAnsi="宋体" w:cs="宋体"/>
                <w:color w:val="000000"/>
                <w:szCs w:val="21"/>
              </w:rPr>
            </w:pPr>
            <w:r>
              <w:rPr>
                <w:rFonts w:hint="eastAsia" w:ascii="宋体" w:hAnsi="宋体" w:cs="宋体"/>
                <w:szCs w:val="21"/>
              </w:rPr>
              <w:t xml:space="preserve">4、应对恶劣天气的方案：方案详细、完整、切实可行且有针对性的得7分；方案的详细及完整程度、基本可行满足要求、有一定的针对性的得5分；方案详细程度及可操作性，内容完整性略有欠缺但不影响项目实施的，得3分；</w:t>
            </w:r>
            <w:r>
              <w:rPr>
                <w:rFonts w:hint="eastAsia" w:ascii="宋体" w:hAnsi="宋体" w:cs="宋体"/>
                <w:color w:val="000000"/>
                <w:szCs w:val="21"/>
              </w:rPr>
              <w:t xml:space="preserve">描述的详细程度、完整程度、可行性有瑕疵的得1分，</w:t>
            </w:r>
            <w:r>
              <w:rPr>
                <w:rFonts w:hint="eastAsia"/>
                <w:color w:val="000000"/>
                <w:szCs w:val="21"/>
              </w:rPr>
              <w:t xml:space="preserve">其他不得分</w:t>
            </w:r>
            <w:r>
              <w:rPr>
                <w:rFonts w:hint="eastAsia" w:ascii="宋体" w:hAnsi="宋体" w:cs="宋体"/>
                <w:color w:val="000000"/>
                <w:szCs w:val="21"/>
              </w:rPr>
              <w:t xml:space="preserve">。</w:t>
            </w:r>
            <w:r>
              <w:rPr>
                <w:rFonts w:hint="eastAsia" w:ascii="宋体" w:hAnsi="宋体" w:cs="宋体"/>
                <w:color w:val="000000"/>
                <w:szCs w:val="21"/>
              </w:rPr>
            </w:r>
            <w:r/>
          </w:p>
          <w:p>
            <w:pPr>
              <w:pStyle w:val="932"/>
              <w:spacing w:line="360" w:lineRule="auto"/>
              <w:rPr>
                <w:rFonts w:hint="eastAsia" w:ascii="宋体" w:hAnsi="宋体" w:cs="宋体"/>
                <w:szCs w:val="21"/>
              </w:rPr>
            </w:pPr>
            <w:r>
              <w:rPr>
                <w:rFonts w:hint="eastAsia" w:ascii="宋体" w:hAnsi="宋体" w:cs="宋体"/>
                <w:color w:val="000000"/>
                <w:szCs w:val="21"/>
              </w:rPr>
              <w:t xml:space="preserve">5、拟派人员具体方案（方案内容包含但不限制于人员年龄结构、相关证书、工作经验等）：方案结构清晰，详细、人员综合素质高，内容完整，完全满足要求的得7分；方案结构基本清晰、人员综合素质基本满足要求，内容基本完整的得5分；方案结构清晰性及规范性，内容完整性、人员综合素质略有欠缺但不影响项目实施的，得3分；方案结构清晰性、规范性及内容完整性、人员综合素质有瑕疵的，得1分；</w:t>
            </w:r>
            <w:r>
              <w:rPr>
                <w:rFonts w:hint="eastAsia"/>
                <w:color w:val="000000"/>
                <w:szCs w:val="21"/>
              </w:rPr>
              <w:t xml:space="preserve">其他不得分</w:t>
            </w:r>
            <w:r>
              <w:rPr>
                <w:rFonts w:hint="eastAsia" w:ascii="宋体" w:hAnsi="宋体" w:cs="宋体"/>
                <w:color w:val="000000"/>
                <w:szCs w:val="21"/>
              </w:rPr>
              <w:t xml:space="preserve">。</w:t>
            </w:r>
            <w:r>
              <w:rPr>
                <w:rFonts w:hint="eastAsia" w:ascii="宋体" w:hAnsi="宋体" w:cs="宋体"/>
                <w:b/>
                <w:bCs/>
                <w:color w:val="000000"/>
                <w:szCs w:val="21"/>
              </w:rPr>
              <w:t xml:space="preserve">（需提供人员花名册、相关证书及企业为相关人员缴纳的近三个月内任意一个月的社保证明材料原件扫描上传）</w:t>
            </w:r>
            <w:r>
              <w:rPr>
                <w:rFonts w:hint="eastAsia" w:ascii="宋体" w:hAnsi="宋体" w:cs="宋体"/>
                <w:szCs w:val="21"/>
              </w:rPr>
            </w:r>
            <w:r/>
          </w:p>
        </w:tc>
      </w:tr>
      <w:tr>
        <w:trPr>
          <w:trHeight w:val="5441"/>
        </w:trPr>
        <w:tc>
          <w:tcPr>
            <w:tcW w:w="1418" w:type="dxa"/>
            <w:vAlign w:val="center"/>
            <w:textDirection w:val="lrTb"/>
            <w:noWrap w:val="false"/>
          </w:tcPr>
          <w:p>
            <w:pPr>
              <w:pStyle w:val="970"/>
              <w:ind w:left="388"/>
              <w:rPr>
                <w:rFonts w:hint="eastAsia"/>
                <w:szCs w:val="21"/>
              </w:rPr>
            </w:pPr>
            <w:r>
              <w:rPr>
                <w:rFonts w:hint="eastAsia"/>
                <w:szCs w:val="21"/>
              </w:rPr>
              <w:t xml:space="preserve">综合实力</w:t>
            </w:r>
            <w:r>
              <w:rPr>
                <w:rFonts w:hint="eastAsia"/>
                <w:szCs w:val="21"/>
              </w:rPr>
            </w:r>
            <w:r/>
          </w:p>
          <w:p>
            <w:pPr>
              <w:pStyle w:val="970"/>
              <w:ind w:left="364"/>
              <w:spacing w:before="43"/>
              <w:rPr>
                <w:rFonts w:hint="eastAsia"/>
                <w:szCs w:val="21"/>
              </w:rPr>
            </w:pPr>
            <w:r>
              <w:rPr>
                <w:rFonts w:hint="eastAsia"/>
                <w:szCs w:val="21"/>
              </w:rPr>
              <w:t xml:space="preserve">（1</w:t>
            </w:r>
            <w:r>
              <w:rPr>
                <w:rFonts w:hint="eastAsia"/>
                <w:szCs w:val="21"/>
                <w:lang w:val="en-US" w:eastAsia="zh-CN"/>
              </w:rPr>
              <w:t xml:space="preserve">3</w:t>
            </w:r>
            <w:r>
              <w:rPr>
                <w:rFonts w:hint="eastAsia"/>
                <w:spacing w:val="-30"/>
                <w:szCs w:val="21"/>
              </w:rPr>
              <w:t xml:space="preserve">分</w:t>
            </w:r>
            <w:r>
              <w:rPr>
                <w:rFonts w:hint="eastAsia"/>
                <w:szCs w:val="21"/>
              </w:rPr>
              <w:t xml:space="preserve">）</w:t>
            </w:r>
            <w:r>
              <w:rPr>
                <w:rFonts w:hint="eastAsia"/>
                <w:szCs w:val="21"/>
              </w:rPr>
            </w:r>
            <w:r/>
          </w:p>
        </w:tc>
        <w:tc>
          <w:tcPr>
            <w:tcW w:w="6946" w:type="dxa"/>
            <w:vAlign w:val="top"/>
            <w:textDirection w:val="lrTb"/>
            <w:noWrap w:val="false"/>
          </w:tcPr>
          <w:p>
            <w:pPr>
              <w:pStyle w:val="968"/>
              <w:ind w:firstLine="0"/>
              <w:rPr>
                <w:rFonts w:hint="eastAsia" w:ascii="宋体" w:hAnsi="宋体" w:cs="宋体"/>
                <w:b/>
                <w:sz w:val="21"/>
                <w:szCs w:val="21"/>
              </w:rPr>
            </w:pPr>
            <w:r>
              <w:rPr>
                <w:rFonts w:hint="eastAsia" w:ascii="宋体" w:hAnsi="宋体" w:cs="宋体"/>
                <w:bCs/>
                <w:sz w:val="21"/>
                <w:szCs w:val="21"/>
              </w:rPr>
              <w:t xml:space="preserve">1、拟派</w:t>
            </w:r>
            <w:r>
              <w:rPr>
                <w:rFonts w:hint="eastAsia" w:ascii="宋体" w:hAnsi="宋体" w:cs="宋体"/>
                <w:bCs/>
                <w:sz w:val="21"/>
                <w:szCs w:val="21"/>
                <w:lang w:val="zh-CN"/>
              </w:rPr>
              <w:t xml:space="preserve">项目负责人具有大专及以上学历</w:t>
            </w:r>
            <w:r>
              <w:rPr>
                <w:rFonts w:hint="eastAsia" w:ascii="宋体" w:hAnsi="宋体" w:cs="宋体"/>
                <w:bCs/>
                <w:sz w:val="21"/>
                <w:szCs w:val="21"/>
              </w:rPr>
              <w:t xml:space="preserve">得2分，满分2分。</w:t>
            </w:r>
            <w:r>
              <w:rPr>
                <w:rFonts w:hint="eastAsia" w:ascii="宋体" w:hAnsi="宋体" w:cs="宋体"/>
                <w:b/>
                <w:sz w:val="21"/>
                <w:szCs w:val="21"/>
              </w:rPr>
              <w:t xml:space="preserve">（提供项目负责人学历证书原件扫描上传）</w:t>
            </w:r>
            <w:r>
              <w:rPr>
                <w:rFonts w:hint="eastAsia" w:ascii="宋体" w:hAnsi="宋体" w:cs="宋体"/>
                <w:b/>
                <w:sz w:val="21"/>
                <w:szCs w:val="21"/>
              </w:rPr>
            </w:r>
            <w:r/>
          </w:p>
          <w:p>
            <w:pPr>
              <w:pStyle w:val="968"/>
              <w:ind w:firstLine="0"/>
              <w:rPr>
                <w:rFonts w:hint="eastAsia" w:ascii="宋体" w:hAnsi="宋体" w:cs="宋体"/>
                <w:b/>
                <w:sz w:val="21"/>
                <w:szCs w:val="21"/>
              </w:rPr>
            </w:pPr>
            <w:r>
              <w:rPr>
                <w:rFonts w:hint="eastAsia" w:ascii="宋体" w:hAnsi="宋体" w:cs="宋体"/>
                <w:bCs/>
                <w:sz w:val="21"/>
                <w:szCs w:val="21"/>
              </w:rPr>
              <w:t xml:space="preserve">2、拟派</w:t>
            </w:r>
            <w:r>
              <w:rPr>
                <w:rFonts w:hint="eastAsia" w:ascii="宋体" w:hAnsi="宋体" w:cs="宋体"/>
                <w:bCs/>
                <w:sz w:val="21"/>
                <w:szCs w:val="21"/>
                <w:lang w:val="zh-CN"/>
              </w:rPr>
              <w:t xml:space="preserve">项目负责人具有高级（三级）</w:t>
            </w:r>
            <w:r>
              <w:rPr>
                <w:rFonts w:hint="eastAsia" w:ascii="宋体" w:hAnsi="宋体" w:cs="宋体"/>
                <w:bCs/>
                <w:sz w:val="21"/>
                <w:szCs w:val="21"/>
              </w:rPr>
              <w:t xml:space="preserve">及以上</w:t>
            </w:r>
            <w:r>
              <w:rPr>
                <w:rFonts w:hint="eastAsia" w:ascii="宋体" w:hAnsi="宋体" w:cs="宋体"/>
                <w:bCs/>
                <w:sz w:val="21"/>
                <w:szCs w:val="21"/>
                <w:lang w:val="zh-CN"/>
              </w:rPr>
              <w:t xml:space="preserve">保安证的得</w:t>
            </w:r>
            <w:r>
              <w:rPr>
                <w:rFonts w:hint="eastAsia" w:ascii="宋体" w:hAnsi="宋体" w:cs="宋体"/>
                <w:bCs/>
                <w:sz w:val="21"/>
                <w:szCs w:val="21"/>
              </w:rPr>
              <w:t xml:space="preserve">2分；具有中级（四级）保安员证的得1分；满分2分。</w:t>
            </w:r>
            <w:r>
              <w:rPr>
                <w:rFonts w:hint="eastAsia" w:ascii="宋体" w:hAnsi="宋体" w:cs="宋体"/>
                <w:b/>
                <w:sz w:val="21"/>
                <w:szCs w:val="21"/>
              </w:rPr>
              <w:t xml:space="preserve">（</w:t>
            </w:r>
            <w:r>
              <w:rPr>
                <w:rFonts w:hint="eastAsia" w:ascii="宋体" w:hAnsi="宋体" w:cs="宋体"/>
                <w:b/>
                <w:sz w:val="21"/>
                <w:szCs w:val="21"/>
                <w:lang w:val="zh-CN"/>
              </w:rPr>
              <w:t xml:space="preserve">提供项目负责人相关证书</w:t>
            </w:r>
            <w:r>
              <w:rPr>
                <w:rFonts w:hint="eastAsia" w:ascii="宋体" w:hAnsi="宋体" w:cs="宋体"/>
                <w:b/>
                <w:sz w:val="21"/>
                <w:szCs w:val="21"/>
              </w:rPr>
              <w:t xml:space="preserve">原件扫描上传</w:t>
            </w:r>
            <w:r>
              <w:rPr>
                <w:rFonts w:hint="eastAsia" w:ascii="宋体" w:hAnsi="宋体" w:cs="宋体"/>
                <w:b/>
                <w:sz w:val="21"/>
                <w:szCs w:val="21"/>
                <w:lang w:val="zh-CN"/>
              </w:rPr>
              <w:t xml:space="preserve">）</w:t>
            </w:r>
            <w:r>
              <w:rPr>
                <w:rFonts w:hint="eastAsia" w:ascii="宋体" w:hAnsi="宋体" w:cs="宋体"/>
                <w:b/>
                <w:sz w:val="21"/>
                <w:szCs w:val="21"/>
              </w:rPr>
            </w:r>
            <w:r/>
          </w:p>
          <w:p>
            <w:pPr>
              <w:pStyle w:val="970"/>
              <w:ind w:right="45"/>
              <w:spacing w:line="278" w:lineRule="auto"/>
              <w:rPr>
                <w:rFonts w:hint="eastAsia"/>
                <w:b/>
                <w:szCs w:val="21"/>
              </w:rPr>
            </w:pPr>
            <w:r>
              <w:rPr>
                <w:rFonts w:hint="eastAsia"/>
                <w:bCs/>
                <w:szCs w:val="21"/>
              </w:rPr>
              <w:t xml:space="preserve">3、拟派项目负责人</w:t>
            </w:r>
            <w:r>
              <w:rPr>
                <w:rFonts w:hint="eastAsia"/>
                <w:bCs/>
                <w:szCs w:val="21"/>
                <w:lang w:val="en-US"/>
              </w:rPr>
              <w:t xml:space="preserve">年龄在</w:t>
            </w:r>
            <w:r>
              <w:rPr>
                <w:rFonts w:hint="eastAsia"/>
                <w:bCs/>
                <w:szCs w:val="21"/>
              </w:rPr>
              <w:t xml:space="preserve">35周岁（</w:t>
            </w:r>
            <w:r>
              <w:rPr>
                <w:rFonts w:hint="eastAsia"/>
                <w:bCs/>
                <w:szCs w:val="21"/>
                <w:lang w:val="en-US"/>
              </w:rPr>
              <w:t xml:space="preserve">含</w:t>
            </w:r>
            <w:r>
              <w:rPr>
                <w:rFonts w:hint="eastAsia"/>
                <w:bCs/>
                <w:szCs w:val="21"/>
              </w:rPr>
              <w:t xml:space="preserve">）得</w:t>
            </w:r>
            <w:r>
              <w:rPr>
                <w:rFonts w:hint="eastAsia"/>
                <w:bCs/>
                <w:szCs w:val="21"/>
                <w:lang w:val="en-US" w:eastAsia="zh-CN"/>
              </w:rPr>
              <w:t xml:space="preserve">3</w:t>
            </w:r>
            <w:r>
              <w:rPr>
                <w:rFonts w:hint="eastAsia"/>
                <w:bCs/>
                <w:szCs w:val="21"/>
              </w:rPr>
              <w:t xml:space="preserve">分；3</w:t>
            </w:r>
            <w:r>
              <w:rPr>
                <w:rFonts w:hint="eastAsia"/>
                <w:bCs/>
                <w:szCs w:val="21"/>
                <w:lang w:val="en-US"/>
              </w:rPr>
              <w:t xml:space="preserve">5</w:t>
            </w:r>
            <w:r>
              <w:rPr>
                <w:rFonts w:hint="eastAsia"/>
                <w:bCs/>
                <w:szCs w:val="21"/>
              </w:rPr>
              <w:t xml:space="preserve">-45周岁（</w:t>
            </w:r>
            <w:r>
              <w:rPr>
                <w:rFonts w:hint="eastAsia"/>
                <w:bCs/>
                <w:szCs w:val="21"/>
                <w:lang w:val="en-US"/>
              </w:rPr>
              <w:t xml:space="preserve">含</w:t>
            </w:r>
            <w:r>
              <w:rPr>
                <w:rFonts w:hint="eastAsia"/>
                <w:bCs/>
                <w:szCs w:val="21"/>
              </w:rPr>
              <w:t xml:space="preserve">）得2分；4</w:t>
            </w:r>
            <w:r>
              <w:rPr>
                <w:rFonts w:hint="eastAsia"/>
                <w:bCs/>
                <w:szCs w:val="21"/>
                <w:lang w:val="en-US"/>
              </w:rPr>
              <w:t xml:space="preserve">5-55周岁（含）的</w:t>
            </w:r>
            <w:r>
              <w:rPr>
                <w:rFonts w:hint="eastAsia"/>
                <w:bCs/>
                <w:szCs w:val="21"/>
              </w:rPr>
              <w:t xml:space="preserve">得1分；</w:t>
            </w:r>
            <w:r>
              <w:rPr>
                <w:rFonts w:hint="eastAsia"/>
                <w:bCs/>
                <w:szCs w:val="21"/>
                <w:lang w:val="en-US"/>
              </w:rPr>
              <w:t xml:space="preserve">满分</w:t>
            </w:r>
            <w:r>
              <w:rPr>
                <w:rFonts w:hint="eastAsia"/>
                <w:bCs/>
                <w:szCs w:val="21"/>
                <w:lang w:val="en-US" w:eastAsia="zh-CN"/>
              </w:rPr>
              <w:t xml:space="preserve">3</w:t>
            </w:r>
            <w:r>
              <w:rPr>
                <w:rFonts w:hint="eastAsia"/>
                <w:bCs/>
                <w:szCs w:val="21"/>
                <w:lang w:val="en-US"/>
              </w:rPr>
              <w:t xml:space="preserve">分</w:t>
            </w:r>
            <w:r>
              <w:rPr>
                <w:rFonts w:hint="eastAsia"/>
                <w:bCs/>
                <w:szCs w:val="21"/>
              </w:rPr>
              <w:t xml:space="preserve">。</w:t>
            </w:r>
            <w:r>
              <w:rPr>
                <w:rFonts w:hint="eastAsia"/>
                <w:b/>
                <w:szCs w:val="21"/>
              </w:rPr>
              <w:t xml:space="preserve">（提供项目负责人身份证及</w:t>
            </w:r>
            <w:r>
              <w:rPr>
                <w:rFonts w:hint="eastAsia"/>
                <w:b/>
                <w:szCs w:val="21"/>
                <w:lang w:val="en-US"/>
              </w:rPr>
              <w:t xml:space="preserve">企业为其缴纳的近三个月内任意一个月的</w:t>
            </w:r>
            <w:r>
              <w:rPr>
                <w:rFonts w:hint="eastAsia"/>
                <w:b/>
                <w:szCs w:val="21"/>
              </w:rPr>
              <w:t xml:space="preserve">社保</w:t>
            </w:r>
            <w:r>
              <w:rPr>
                <w:rFonts w:hint="eastAsia"/>
                <w:b/>
                <w:szCs w:val="21"/>
                <w:lang w:val="en-US"/>
              </w:rPr>
              <w:t xml:space="preserve">缴纳证明材料原件扫描上传</w:t>
            </w:r>
            <w:r>
              <w:rPr>
                <w:rFonts w:hint="eastAsia"/>
                <w:b/>
                <w:szCs w:val="21"/>
              </w:rPr>
              <w:t xml:space="preserve">）</w:t>
            </w:r>
            <w:r>
              <w:rPr>
                <w:rFonts w:hint="eastAsia"/>
                <w:b/>
                <w:szCs w:val="21"/>
              </w:rPr>
            </w:r>
            <w:r/>
          </w:p>
          <w:p>
            <w:pPr>
              <w:pStyle w:val="970"/>
              <w:ind w:right="45"/>
              <w:spacing w:line="278" w:lineRule="auto"/>
              <w:rPr>
                <w:rFonts w:hint="eastAsia"/>
                <w:b/>
                <w:szCs w:val="21"/>
              </w:rPr>
            </w:pPr>
            <w:r>
              <w:rPr>
                <w:rFonts w:hint="eastAsia"/>
                <w:szCs w:val="21"/>
                <w:lang w:val="en-US"/>
              </w:rPr>
              <w:t xml:space="preserve">4</w:t>
            </w:r>
            <w:r>
              <w:rPr>
                <w:rFonts w:hint="eastAsia"/>
                <w:szCs w:val="21"/>
              </w:rPr>
              <w:t xml:space="preserve">、投标人具有有效的质量管理体系认证证书、职业健康管理体系认证证书、  </w:t>
            </w:r>
            <w:r>
              <w:rPr>
                <w:rFonts w:hint="eastAsia"/>
                <w:spacing w:val="-5"/>
                <w:szCs w:val="21"/>
              </w:rPr>
              <w:t xml:space="preserve">环境管理体系认证证书的，每有一</w:t>
            </w:r>
            <w:r>
              <w:rPr>
                <w:rFonts w:hint="eastAsia"/>
                <w:spacing w:val="-5"/>
                <w:szCs w:val="21"/>
                <w:lang w:val="en-US"/>
              </w:rPr>
              <w:t xml:space="preserve">个</w:t>
            </w:r>
            <w:r>
              <w:rPr>
                <w:rFonts w:hint="eastAsia"/>
                <w:spacing w:val="-5"/>
                <w:szCs w:val="21"/>
              </w:rPr>
              <w:t xml:space="preserve">得 </w:t>
            </w:r>
            <w:r>
              <w:rPr>
                <w:rFonts w:hint="eastAsia"/>
                <w:szCs w:val="21"/>
              </w:rPr>
              <w:t xml:space="preserve">1</w:t>
            </w:r>
            <w:r>
              <w:rPr>
                <w:rFonts w:hint="eastAsia"/>
                <w:spacing w:val="-22"/>
                <w:szCs w:val="21"/>
              </w:rPr>
              <w:t xml:space="preserve"> 分，满分 </w:t>
            </w:r>
            <w:r>
              <w:rPr>
                <w:rFonts w:hint="eastAsia"/>
                <w:spacing w:val="-21"/>
                <w:szCs w:val="21"/>
                <w:lang w:val="en-US"/>
              </w:rPr>
              <w:t xml:space="preserve">3</w:t>
            </w:r>
            <w:r>
              <w:rPr>
                <w:rFonts w:hint="eastAsia"/>
                <w:spacing w:val="-21"/>
                <w:szCs w:val="21"/>
              </w:rPr>
              <w:t xml:space="preserve">分。 </w:t>
            </w:r>
            <w:r>
              <w:rPr>
                <w:rFonts w:hint="eastAsia"/>
                <w:b/>
                <w:szCs w:val="21"/>
              </w:rPr>
              <w:t xml:space="preserve">（提供证书</w:t>
            </w:r>
            <w:r>
              <w:rPr>
                <w:rFonts w:hint="eastAsia"/>
                <w:b/>
                <w:szCs w:val="21"/>
                <w:lang w:val="en-US"/>
              </w:rPr>
              <w:t xml:space="preserve">原件扫描上传</w:t>
            </w:r>
            <w:r>
              <w:rPr>
                <w:rFonts w:hint="eastAsia"/>
                <w:b/>
                <w:szCs w:val="21"/>
              </w:rPr>
              <w:t xml:space="preserve">）</w:t>
            </w:r>
            <w:r>
              <w:rPr>
                <w:rFonts w:hint="eastAsia"/>
                <w:b/>
                <w:szCs w:val="21"/>
              </w:rPr>
            </w:r>
            <w:r/>
          </w:p>
          <w:p>
            <w:pPr>
              <w:pStyle w:val="932"/>
              <w:spacing w:line="360" w:lineRule="auto"/>
              <w:rPr>
                <w:rFonts w:hint="eastAsia" w:ascii="宋体" w:hAnsi="宋体" w:cs="宋体"/>
                <w:b/>
                <w:szCs w:val="21"/>
              </w:rPr>
            </w:pPr>
            <w:r>
              <w:rPr>
                <w:rFonts w:hint="eastAsia" w:ascii="宋体" w:hAnsi="宋体" w:cs="宋体"/>
                <w:szCs w:val="21"/>
              </w:rPr>
              <w:t xml:space="preserve">5、</w:t>
            </w:r>
            <w:r>
              <w:rPr>
                <w:rFonts w:hint="eastAsia" w:ascii="宋体" w:hAnsi="宋体" w:cs="宋体"/>
                <w:color w:val="000000"/>
                <w:szCs w:val="21"/>
              </w:rPr>
              <w:t xml:space="preserve">投标人获得过省级及以上行政主管部门颁发的</w:t>
            </w:r>
            <w:r>
              <w:rPr>
                <w:rFonts w:hint="eastAsia"/>
                <w:color w:val="000000"/>
                <w:szCs w:val="21"/>
              </w:rPr>
              <w:t xml:space="preserve">与本项目实施内容相关的</w:t>
            </w:r>
            <w:r>
              <w:rPr>
                <w:rFonts w:hint="eastAsia" w:ascii="宋体" w:hAnsi="宋体" w:cs="宋体"/>
                <w:color w:val="000000"/>
                <w:szCs w:val="21"/>
              </w:rPr>
              <w:t xml:space="preserve">荣誉或表彰的得3分；获得过市级及以上行政主管部门颁发的</w:t>
            </w:r>
            <w:r>
              <w:rPr>
                <w:rFonts w:hint="eastAsia"/>
                <w:color w:val="000000"/>
                <w:szCs w:val="21"/>
              </w:rPr>
              <w:t xml:space="preserve">与本项目实施内容相关的</w:t>
            </w:r>
            <w:r>
              <w:rPr>
                <w:rFonts w:hint="eastAsia" w:ascii="宋体" w:hAnsi="宋体" w:cs="宋体"/>
                <w:color w:val="000000"/>
                <w:szCs w:val="21"/>
              </w:rPr>
              <w:t xml:space="preserve">荣誉或表彰的得1分；本项满分3分。</w:t>
            </w:r>
            <w:r>
              <w:rPr>
                <w:rFonts w:hint="eastAsia" w:ascii="宋体" w:hAnsi="宋体" w:cs="宋体"/>
                <w:b/>
                <w:bCs/>
                <w:color w:val="000000"/>
                <w:szCs w:val="21"/>
              </w:rPr>
              <w:t xml:space="preserve">（以行政主管部门为准，提供相关证明材料</w:t>
            </w:r>
            <w:r>
              <w:rPr>
                <w:rFonts w:hint="eastAsia" w:ascii="宋体" w:hAnsi="宋体" w:cs="宋体"/>
                <w:b/>
                <w:color w:val="000000"/>
                <w:szCs w:val="21"/>
              </w:rPr>
              <w:t xml:space="preserve">原件扫描上传</w:t>
            </w:r>
            <w:r>
              <w:rPr>
                <w:rFonts w:hint="eastAsia" w:ascii="宋体" w:hAnsi="宋体" w:cs="宋体"/>
                <w:b/>
                <w:bCs/>
                <w:color w:val="000000"/>
                <w:szCs w:val="21"/>
              </w:rPr>
              <w:t xml:space="preserve">）</w:t>
            </w:r>
            <w:r>
              <w:rPr>
                <w:rFonts w:hint="eastAsia" w:ascii="宋体" w:hAnsi="宋体" w:cs="宋体"/>
                <w:b/>
                <w:szCs w:val="21"/>
              </w:rPr>
            </w:r>
            <w:r/>
          </w:p>
        </w:tc>
      </w:tr>
      <w:tr>
        <w:trPr>
          <w:trHeight w:val="942"/>
        </w:trPr>
        <w:tc>
          <w:tcPr>
            <w:tcW w:w="1418" w:type="dxa"/>
            <w:vAlign w:val="center"/>
            <w:textDirection w:val="lrTb"/>
            <w:noWrap w:val="false"/>
          </w:tcPr>
          <w:p>
            <w:pPr>
              <w:pStyle w:val="970"/>
              <w:ind w:left="158" w:right="151"/>
              <w:jc w:val="center"/>
              <w:rPr>
                <w:rFonts w:hint="eastAsia"/>
                <w:szCs w:val="21"/>
              </w:rPr>
            </w:pPr>
            <w:r>
              <w:rPr>
                <w:rFonts w:hint="eastAsia"/>
                <w:szCs w:val="21"/>
              </w:rPr>
              <w:t xml:space="preserve">综合制度</w:t>
            </w:r>
            <w:r>
              <w:rPr>
                <w:rFonts w:hint="eastAsia"/>
                <w:szCs w:val="21"/>
              </w:rPr>
            </w:r>
            <w:r/>
          </w:p>
          <w:p>
            <w:pPr>
              <w:pStyle w:val="970"/>
              <w:ind w:left="158" w:right="151"/>
              <w:jc w:val="center"/>
              <w:rPr>
                <w:rFonts w:hint="eastAsia"/>
                <w:szCs w:val="21"/>
              </w:rPr>
            </w:pPr>
            <w:r>
              <w:rPr>
                <w:rFonts w:hint="eastAsia"/>
                <w:szCs w:val="21"/>
              </w:rPr>
              <w:t xml:space="preserve">方案</w:t>
            </w:r>
            <w:r>
              <w:rPr>
                <w:rFonts w:hint="eastAsia"/>
                <w:szCs w:val="21"/>
              </w:rPr>
            </w:r>
            <w:r/>
          </w:p>
          <w:p>
            <w:pPr>
              <w:pStyle w:val="970"/>
              <w:ind w:left="158" w:right="151"/>
              <w:jc w:val="center"/>
              <w:spacing w:before="43"/>
              <w:rPr>
                <w:rFonts w:hint="eastAsia"/>
                <w:szCs w:val="21"/>
              </w:rPr>
            </w:pPr>
            <w:r>
              <w:rPr>
                <w:rFonts w:hint="eastAsia"/>
                <w:szCs w:val="21"/>
              </w:rPr>
              <w:t xml:space="preserve">（2</w:t>
            </w:r>
            <w:r>
              <w:rPr>
                <w:rFonts w:hint="eastAsia"/>
                <w:szCs w:val="21"/>
                <w:lang w:val="en-US"/>
              </w:rPr>
              <w:t xml:space="preserve">8</w:t>
            </w:r>
            <w:r>
              <w:rPr>
                <w:rFonts w:hint="eastAsia"/>
                <w:szCs w:val="21"/>
              </w:rPr>
              <w:t xml:space="preserve">分）</w:t>
            </w:r>
            <w:r>
              <w:rPr>
                <w:rFonts w:hint="eastAsia"/>
                <w:szCs w:val="21"/>
              </w:rPr>
            </w:r>
            <w:r/>
          </w:p>
        </w:tc>
        <w:tc>
          <w:tcPr>
            <w:tcW w:w="6946" w:type="dxa"/>
            <w:vAlign w:val="top"/>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1、管理理念：理念先进，认知切合实际、效率高，完全满足要求的得7分；理念的先进性、认知基本切合实际，基本满足要求的得5分；理念的先进性及可操作性，准确性略有欠缺但不影响项目实施的，得3分；理念的先进性、可操作性及内容完整性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2"/>
              <w:spacing w:line="360" w:lineRule="auto"/>
              <w:rPr>
                <w:rFonts w:hint="eastAsia" w:ascii="宋体" w:hAnsi="宋体" w:cs="宋体"/>
                <w:szCs w:val="21"/>
              </w:rPr>
            </w:pPr>
            <w:r>
              <w:rPr>
                <w:rFonts w:hint="eastAsia" w:ascii="宋体" w:hAnsi="宋体" w:cs="宋体"/>
                <w:szCs w:val="21"/>
              </w:rPr>
              <w:t xml:space="preserve">2、组织架构，机构运作及制度管理：方案详细、全面，认知切合实际，完全  满足要求的得7分；方案详细程度及全面性、认知基本切合实际，基本满足要求的得5分；方案详细程度及可操作性，准确性略有欠缺但不影响项目实施的，得3分；方案全面性、可操作性及内容完整性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2"/>
              <w:spacing w:line="360" w:lineRule="auto"/>
              <w:rPr>
                <w:rFonts w:hint="eastAsia" w:ascii="宋体" w:hAnsi="宋体" w:cs="宋体"/>
                <w:szCs w:val="21"/>
              </w:rPr>
            </w:pPr>
            <w:r>
              <w:rPr>
                <w:rFonts w:hint="eastAsia" w:ascii="宋体" w:hAnsi="宋体" w:cs="宋体"/>
                <w:szCs w:val="21"/>
              </w:rPr>
              <w:t xml:space="preserve">3、应对反恐，处理突发事件的方案：方案详细、全面，可操作性强，  完全满足要求的得7分；方案详细程度及全面性、可操作性基本满足要求的得5 分；方案详细程度及可操作性，内容完整性略有欠缺但不影响项目实施的，得3分；方案全面性、可操作性及内容完整性有瑕疵的，得1分，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p>
            <w:pPr>
              <w:pStyle w:val="932"/>
              <w:spacing w:line="360" w:lineRule="auto"/>
              <w:rPr>
                <w:rFonts w:hint="eastAsia" w:ascii="宋体" w:hAnsi="宋体" w:cs="宋体"/>
                <w:szCs w:val="21"/>
              </w:rPr>
            </w:pPr>
            <w:r>
              <w:rPr>
                <w:rFonts w:hint="eastAsia" w:ascii="宋体" w:hAnsi="宋体" w:cs="宋体"/>
                <w:szCs w:val="21"/>
              </w:rPr>
              <w:t xml:space="preserve">4、针对本项目的具体工作安排、计划方案：方案详细、全面，合理，有针对性的得7分；方案详细程度及全面性、合理性性，基本满足要求的得5分；方案详细程度及全面性，合理性略有欠缺但不影响项目实施的，得3分；方案全面性、合理性有瑕疵的，得1分，</w:t>
            </w:r>
            <w:r>
              <w:rPr>
                <w:rFonts w:hint="eastAsia"/>
                <w:szCs w:val="21"/>
              </w:rPr>
              <w:t xml:space="preserve">其他不得分</w:t>
            </w:r>
            <w:r>
              <w:rPr>
                <w:rFonts w:hint="eastAsia" w:ascii="宋体" w:hAnsi="宋体" w:cs="宋体"/>
                <w:szCs w:val="21"/>
              </w:rPr>
              <w:t xml:space="preserve">。</w:t>
            </w:r>
            <w:r>
              <w:rPr>
                <w:rFonts w:hint="eastAsia" w:ascii="宋体" w:hAnsi="宋体" w:cs="宋体"/>
                <w:szCs w:val="21"/>
              </w:rPr>
            </w:r>
            <w:r/>
          </w:p>
        </w:tc>
      </w:tr>
      <w:tr>
        <w:trPr>
          <w:trHeight w:val="1082"/>
        </w:trPr>
        <w:tc>
          <w:tcPr>
            <w:tcW w:w="1418" w:type="dxa"/>
            <w:vAlign w:val="center"/>
            <w:textDirection w:val="lrTb"/>
            <w:noWrap w:val="false"/>
          </w:tcPr>
          <w:p>
            <w:pPr>
              <w:pStyle w:val="970"/>
              <w:jc w:val="center"/>
              <w:rPr>
                <w:rFonts w:hint="eastAsia"/>
                <w:szCs w:val="21"/>
              </w:rPr>
            </w:pPr>
            <w:r>
              <w:rPr>
                <w:rFonts w:hint="eastAsia"/>
                <w:szCs w:val="21"/>
              </w:rPr>
              <w:t xml:space="preserve">类似业绩</w:t>
            </w:r>
            <w:r>
              <w:rPr>
                <w:rFonts w:hint="eastAsia"/>
                <w:szCs w:val="21"/>
              </w:rPr>
            </w:r>
            <w:r/>
          </w:p>
          <w:p>
            <w:pPr>
              <w:pStyle w:val="970"/>
              <w:jc w:val="center"/>
              <w:spacing w:before="43"/>
              <w:rPr>
                <w:rFonts w:hint="eastAsia"/>
                <w:szCs w:val="21"/>
              </w:rPr>
            </w:pPr>
            <w:r>
              <w:rPr>
                <w:rFonts w:hint="eastAsia"/>
                <w:szCs w:val="21"/>
              </w:rPr>
              <w:t xml:space="preserve">（10</w:t>
            </w:r>
            <w:r>
              <w:rPr>
                <w:rFonts w:hint="eastAsia"/>
                <w:spacing w:val="-28"/>
                <w:szCs w:val="21"/>
              </w:rPr>
              <w:t xml:space="preserve"> 分</w:t>
            </w:r>
            <w:r>
              <w:rPr>
                <w:rFonts w:hint="eastAsia"/>
                <w:szCs w:val="21"/>
              </w:rPr>
              <w:t xml:space="preserve">）</w:t>
            </w:r>
            <w:r>
              <w:rPr>
                <w:rFonts w:hint="eastAsia"/>
                <w:szCs w:val="21"/>
              </w:rPr>
            </w:r>
            <w:r/>
          </w:p>
        </w:tc>
        <w:tc>
          <w:tcPr>
            <w:tcW w:w="6946" w:type="dxa"/>
            <w:vAlign w:val="top"/>
            <w:textDirection w:val="lrTb"/>
            <w:noWrap w:val="false"/>
          </w:tcPr>
          <w:p>
            <w:pPr>
              <w:pStyle w:val="932"/>
              <w:ind w:firstLine="210"/>
              <w:rPr>
                <w:rFonts w:hint="eastAsia" w:ascii="宋体" w:hAnsi="宋体" w:cs="宋体"/>
                <w:strike/>
                <w:szCs w:val="21"/>
              </w:rPr>
            </w:pPr>
            <w:r>
              <w:rPr>
                <w:rFonts w:hint="eastAsia" w:ascii="宋体" w:hAnsi="宋体" w:cs="宋体"/>
                <w:szCs w:val="21"/>
              </w:rPr>
              <w:t xml:space="preserve">投标人2021年1月1日至今承担过的类似项目业绩，每有一项得2分，满分10分。</w:t>
            </w:r>
            <w:r>
              <w:rPr>
                <w:rFonts w:hint="eastAsia" w:ascii="宋体" w:hAnsi="宋体" w:cs="宋体"/>
                <w:b/>
                <w:bCs/>
                <w:szCs w:val="21"/>
              </w:rPr>
              <w:t xml:space="preserve">（同一项目不重复计分，以合同签订时间为准，提供合同</w:t>
            </w:r>
            <w:r>
              <w:rPr>
                <w:rFonts w:hint="eastAsia" w:ascii="宋体" w:hAnsi="宋体" w:cs="宋体"/>
                <w:b/>
                <w:szCs w:val="21"/>
              </w:rPr>
              <w:t xml:space="preserve">原件扫描上传</w:t>
            </w:r>
            <w:r>
              <w:rPr>
                <w:rFonts w:hint="eastAsia" w:ascii="宋体" w:hAnsi="宋体" w:cs="宋体"/>
                <w:b/>
                <w:bCs/>
                <w:szCs w:val="21"/>
              </w:rPr>
              <w:t xml:space="preserve">。）</w:t>
            </w:r>
            <w:r>
              <w:rPr>
                <w:rFonts w:hint="eastAsia" w:ascii="宋体" w:hAnsi="宋体" w:cs="宋体"/>
                <w:strike/>
                <w:szCs w:val="21"/>
              </w:rPr>
            </w:r>
            <w:r/>
          </w:p>
        </w:tc>
      </w:tr>
      <w:tr>
        <w:trPr>
          <w:trHeight w:val="1082"/>
        </w:trPr>
        <w:tc>
          <w:tcPr>
            <w:tcW w:w="1418" w:type="dxa"/>
            <w:vAlign w:val="center"/>
            <w:textDirection w:val="lrTb"/>
            <w:noWrap w:val="false"/>
          </w:tcPr>
          <w:p>
            <w:pPr>
              <w:pStyle w:val="970"/>
              <w:jc w:val="center"/>
              <w:spacing w:before="43"/>
              <w:rPr>
                <w:rFonts w:hint="eastAsia"/>
                <w:szCs w:val="21"/>
                <w:lang w:val="en-US"/>
              </w:rPr>
            </w:pPr>
            <w:r>
              <w:rPr>
                <w:rFonts w:hint="eastAsia"/>
                <w:szCs w:val="21"/>
                <w:lang w:val="en-US"/>
              </w:rPr>
              <w:t xml:space="preserve">后续服务</w:t>
            </w:r>
            <w:r>
              <w:rPr>
                <w:rFonts w:hint="eastAsia"/>
                <w:szCs w:val="21"/>
                <w:lang w:val="en-US"/>
              </w:rPr>
            </w:r>
            <w:r/>
          </w:p>
          <w:p>
            <w:pPr>
              <w:pStyle w:val="970"/>
              <w:jc w:val="center"/>
              <w:spacing w:before="43"/>
              <w:rPr>
                <w:rFonts w:hint="eastAsia"/>
                <w:szCs w:val="21"/>
              </w:rPr>
            </w:pPr>
            <w:r>
              <w:rPr>
                <w:rFonts w:hint="eastAsia"/>
                <w:szCs w:val="21"/>
              </w:rPr>
              <w:t xml:space="preserve">（</w:t>
            </w:r>
            <w:r>
              <w:rPr>
                <w:rFonts w:hint="eastAsia"/>
                <w:szCs w:val="21"/>
                <w:lang w:val="en-US" w:eastAsia="zh-CN"/>
              </w:rPr>
              <w:t xml:space="preserve">4</w:t>
            </w:r>
            <w:r>
              <w:rPr>
                <w:rFonts w:hint="eastAsia"/>
                <w:szCs w:val="21"/>
              </w:rPr>
              <w:t xml:space="preserve">分）</w:t>
            </w:r>
            <w:r>
              <w:rPr>
                <w:rFonts w:hint="eastAsia"/>
                <w:szCs w:val="21"/>
              </w:rPr>
            </w:r>
            <w:r/>
          </w:p>
        </w:tc>
        <w:tc>
          <w:tcPr>
            <w:tcW w:w="6946" w:type="dxa"/>
            <w:vAlign w:val="top"/>
            <w:textDirection w:val="lrTb"/>
            <w:noWrap w:val="false"/>
          </w:tcPr>
          <w:p>
            <w:pPr>
              <w:pStyle w:val="932"/>
              <w:ind w:firstLine="210"/>
              <w:rPr>
                <w:rFonts w:hint="eastAsia" w:ascii="宋体" w:hAnsi="宋体" w:cs="宋体"/>
                <w:szCs w:val="21"/>
              </w:rPr>
            </w:pPr>
            <w:r>
              <w:rPr>
                <w:rFonts w:hint="eastAsia" w:ascii="宋体" w:hAnsi="宋体" w:cs="宋体"/>
                <w:szCs w:val="21"/>
              </w:rPr>
              <w:t xml:space="preserve">合同履约结束后人员及安排、计划方案：方案详细、全面，合理，有针对性的得</w:t>
            </w:r>
            <w:r>
              <w:rPr>
                <w:rFonts w:hint="eastAsia" w:ascii="宋体" w:hAnsi="宋体" w:cs="宋体"/>
                <w:szCs w:val="21"/>
                <w:lang w:val="en-US" w:eastAsia="zh-CN"/>
              </w:rPr>
              <w:t xml:space="preserve">4</w:t>
            </w:r>
            <w:r>
              <w:rPr>
                <w:rFonts w:hint="eastAsia" w:ascii="宋体" w:hAnsi="宋体" w:cs="宋体"/>
                <w:szCs w:val="21"/>
              </w:rPr>
              <w:t xml:space="preserve">分；方案详细程度及全面性、合理性性，基本满足要求的得</w:t>
            </w:r>
            <w:r>
              <w:rPr>
                <w:rFonts w:hint="eastAsia" w:ascii="宋体" w:hAnsi="宋体" w:cs="宋体"/>
                <w:szCs w:val="21"/>
                <w:lang w:val="en-US" w:eastAsia="zh-CN"/>
              </w:rPr>
              <w:t xml:space="preserve">3</w:t>
            </w:r>
            <w:r>
              <w:rPr>
                <w:rFonts w:hint="eastAsia" w:ascii="宋体" w:hAnsi="宋体" w:cs="宋体"/>
                <w:szCs w:val="21"/>
              </w:rPr>
              <w:t xml:space="preserve">分；方案详细程度及全面性，合理性略有欠缺但不影响项目实施的，得</w:t>
            </w:r>
            <w:r>
              <w:rPr>
                <w:rFonts w:hint="eastAsia" w:ascii="宋体" w:hAnsi="宋体" w:cs="宋体"/>
                <w:szCs w:val="21"/>
                <w:lang w:val="en-US" w:eastAsia="zh-CN"/>
              </w:rPr>
              <w:t xml:space="preserve">2</w:t>
            </w:r>
            <w:r>
              <w:rPr>
                <w:rFonts w:hint="eastAsia" w:ascii="宋体" w:hAnsi="宋体" w:cs="宋体"/>
                <w:szCs w:val="21"/>
              </w:rPr>
              <w:t xml:space="preserve">分；方案全面性、合理性有瑕疵的，得</w:t>
            </w:r>
            <w:r>
              <w:rPr>
                <w:rFonts w:hint="eastAsia" w:ascii="宋体" w:hAnsi="宋体" w:cs="宋体"/>
                <w:szCs w:val="21"/>
                <w:lang w:val="en-US" w:eastAsia="zh-CN"/>
              </w:rPr>
              <w:t xml:space="preserve">1</w:t>
            </w:r>
            <w:r>
              <w:rPr>
                <w:rFonts w:hint="eastAsia" w:ascii="宋体" w:hAnsi="宋体" w:cs="宋体"/>
                <w:szCs w:val="21"/>
              </w:rPr>
              <w:t xml:space="preserve">分；其他不得分。</w:t>
            </w:r>
            <w:r>
              <w:rPr>
                <w:rFonts w:hint="eastAsia" w:ascii="宋体" w:hAnsi="宋体" w:cs="宋体"/>
                <w:szCs w:val="21"/>
              </w:rPr>
            </w:r>
            <w:r/>
          </w:p>
        </w:tc>
      </w:tr>
    </w:tbl>
    <w:p>
      <w:pPr>
        <w:pStyle w:val="932"/>
        <w:rPr>
          <w:rFonts w:ascii="黑体" w:eastAsia="黑体"/>
          <w:bCs/>
          <w:sz w:val="44"/>
        </w:rPr>
      </w:pPr>
      <w:r>
        <w:rPr>
          <w:rFonts w:ascii="黑体" w:eastAsia="黑体"/>
          <w:bCs/>
          <w:sz w:val="44"/>
        </w:rPr>
      </w:r>
      <w:r/>
    </w:p>
    <w:p>
      <w:pPr>
        <w:pStyle w:val="932"/>
        <w:jc w:val="left"/>
        <w:spacing w:line="360" w:lineRule="auto"/>
        <w:tabs>
          <w:tab w:val="left" w:pos="3629" w:leader="none"/>
        </w:tabs>
        <w:rPr>
          <w:rFonts w:hint="eastAsia" w:ascii="宋体" w:hAnsi="宋体"/>
          <w:sz w:val="36"/>
        </w:rPr>
      </w:pPr>
      <w:r>
        <w:rPr>
          <w:rFonts w:hint="eastAsia" w:ascii="宋体" w:hAnsi="宋体"/>
          <w:b/>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rPr>
          <w:rFonts w:hint="eastAsia" w:ascii="宋体" w:hAnsi="宋体"/>
          <w:sz w:val="36"/>
        </w:rPr>
      </w:r>
      <w:r/>
    </w:p>
    <w:p>
      <w:pPr>
        <w:pStyle w:val="933"/>
        <w:jc w:val="center"/>
        <w:rPr>
          <w:rFonts w:hint="eastAsia" w:ascii="宋体" w:hAnsi="宋体"/>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rPr>
      </w:r>
      <w:r/>
    </w:p>
    <w:p>
      <w:pPr>
        <w:pStyle w:val="933"/>
        <w:jc w:val="center"/>
        <w:rPr>
          <w:rFonts w:hint="eastAsia" w:ascii="宋体" w:hAnsi="宋体"/>
        </w:rPr>
      </w:pPr>
      <w:r>
        <w:rPr>
          <w:rFonts w:hint="eastAsia" w:ascii="宋体" w:hAnsi="宋体"/>
        </w:rPr>
      </w:r>
      <w:r/>
    </w:p>
    <w:p>
      <w:pPr>
        <w:pStyle w:val="933"/>
        <w:jc w:val="center"/>
        <w:rPr>
          <w:rFonts w:ascii="宋体" w:hAnsi="宋体"/>
        </w:rPr>
      </w:pPr>
      <w:r>
        <w:rPr>
          <w:rFonts w:hint="eastAsia" w:ascii="宋体" w:hAnsi="宋体"/>
        </w:rPr>
        <w:t xml:space="preserve">第六章 投标文件格式 </w:t>
      </w:r>
      <w:r>
        <w:rPr>
          <w:rFonts w:ascii="宋体" w:hAnsi="宋体"/>
        </w:rPr>
      </w:r>
      <w:r/>
    </w:p>
    <w:p>
      <w:pPr>
        <w:pStyle w:val="932"/>
        <w:rPr>
          <w:rFonts w:ascii="黑体" w:eastAsia="黑体"/>
          <w:bCs/>
          <w:sz w:val="44"/>
        </w:rPr>
      </w:pPr>
      <w:r>
        <w:rPr>
          <w:rFonts w:ascii="黑体" w:eastAsia="黑体"/>
          <w:bCs/>
          <w:sz w:val="44"/>
        </w:rPr>
      </w:r>
      <w:r/>
    </w:p>
    <w:p>
      <w:pPr>
        <w:pStyle w:val="932"/>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932"/>
        <w:jc w:val="center"/>
        <w:rPr>
          <w:rFonts w:ascii="宋体" w:hAnsi="宋体"/>
          <w:b/>
          <w:sz w:val="72"/>
        </w:rPr>
      </w:pPr>
      <w:r>
        <w:rPr>
          <w:rFonts w:ascii="宋体" w:hAnsi="宋体"/>
          <w:b/>
          <w:sz w:val="72"/>
        </w:rPr>
      </w:r>
      <w:r/>
    </w:p>
    <w:p>
      <w:pPr>
        <w:pStyle w:val="932"/>
        <w:jc w:val="center"/>
        <w:rPr>
          <w:rFonts w:ascii="宋体" w:hAnsi="宋体"/>
          <w:b/>
          <w:sz w:val="72"/>
        </w:rPr>
      </w:pPr>
      <w:r>
        <w:rPr>
          <w:rFonts w:ascii="宋体" w:hAnsi="宋体"/>
          <w:b/>
          <w:sz w:val="72"/>
        </w:rPr>
      </w:r>
      <w:r/>
    </w:p>
    <w:p>
      <w:pPr>
        <w:pStyle w:val="932"/>
        <w:jc w:val="center"/>
        <w:rPr>
          <w:rFonts w:ascii="宋体" w:hAnsi="宋体"/>
          <w:b/>
          <w:sz w:val="36"/>
        </w:rPr>
      </w:pPr>
      <w:r>
        <w:rPr>
          <w:rFonts w:ascii="宋体" w:hAnsi="宋体"/>
          <w:b/>
          <w:sz w:val="36"/>
        </w:rPr>
      </w:r>
      <w:r/>
    </w:p>
    <w:p>
      <w:pPr>
        <w:pStyle w:val="932"/>
        <w:jc w:val="center"/>
        <w:rPr>
          <w:rFonts w:ascii="宋体" w:hAnsi="宋体"/>
          <w:b/>
          <w:sz w:val="36"/>
        </w:rPr>
      </w:pPr>
      <w:r>
        <w:rPr>
          <w:rFonts w:ascii="宋体" w:hAnsi="宋体"/>
          <w:b/>
          <w:sz w:val="36"/>
        </w:rPr>
      </w:r>
      <w:r/>
    </w:p>
    <w:p>
      <w:pPr>
        <w:pStyle w:val="932"/>
        <w:jc w:val="center"/>
        <w:rPr>
          <w:rFonts w:ascii="宋体" w:hAnsi="宋体"/>
          <w:b/>
          <w:sz w:val="36"/>
        </w:rPr>
      </w:pPr>
      <w:r>
        <w:rPr>
          <w:rFonts w:ascii="宋体" w:hAnsi="宋体"/>
          <w:b/>
          <w:sz w:val="36"/>
        </w:rPr>
      </w:r>
      <w:r/>
    </w:p>
    <w:p>
      <w:pPr>
        <w:pStyle w:val="932"/>
        <w:jc w:val="center"/>
        <w:rPr>
          <w:rFonts w:ascii="宋体" w:hAnsi="宋体"/>
          <w:b/>
          <w:sz w:val="36"/>
        </w:rPr>
      </w:pPr>
      <w:r>
        <w:rPr>
          <w:rFonts w:ascii="宋体" w:hAnsi="宋体"/>
          <w:b/>
          <w:sz w:val="36"/>
        </w:rPr>
      </w:r>
      <w:r/>
    </w:p>
    <w:p>
      <w:pPr>
        <w:pStyle w:val="932"/>
        <w:rPr>
          <w:rFonts w:ascii="宋体" w:hAnsi="宋体"/>
          <w:b/>
          <w:sz w:val="36"/>
        </w:rPr>
      </w:pPr>
      <w:r>
        <w:rPr>
          <w:rFonts w:ascii="宋体" w:hAnsi="宋体"/>
          <w:b/>
          <w:sz w:val="36"/>
        </w:rPr>
      </w:r>
      <w:r/>
    </w:p>
    <w:p>
      <w:pPr>
        <w:pStyle w:val="932"/>
        <w:jc w:val="center"/>
        <w:rPr>
          <w:rFonts w:ascii="宋体" w:hAnsi="宋体"/>
          <w:b/>
          <w:sz w:val="36"/>
        </w:rPr>
      </w:pPr>
      <w:r>
        <w:rPr>
          <w:rFonts w:ascii="宋体" w:hAnsi="宋体"/>
          <w:b/>
          <w:sz w:val="36"/>
        </w:rPr>
      </w:r>
      <w:r/>
    </w:p>
    <w:p>
      <w:pPr>
        <w:pStyle w:val="93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32"/>
        <w:ind w:firstLine="1084"/>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93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3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932"/>
        <w:ind w:firstLine="1084"/>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932"/>
        <w:jc w:val="center"/>
        <w:spacing w:line="440" w:lineRule="exact"/>
        <w:rPr>
          <w:rFonts w:ascii="宋体" w:hAnsi="宋体"/>
          <w:b/>
          <w:bCs/>
          <w:sz w:val="32"/>
          <w:szCs w:val="32"/>
        </w:rPr>
      </w:pPr>
      <w:r>
        <w:rPr>
          <w:rFonts w:ascii="宋体" w:hAnsi="宋体"/>
          <w:b/>
          <w:bCs/>
          <w:sz w:val="32"/>
          <w:szCs w:val="32"/>
        </w:rPr>
      </w:r>
      <w:r/>
    </w:p>
    <w:p>
      <w:pPr>
        <w:pStyle w:val="932"/>
        <w:jc w:val="center"/>
        <w:spacing w:line="440" w:lineRule="exact"/>
        <w:rPr>
          <w:rFonts w:ascii="宋体" w:hAnsi="宋体"/>
          <w:b/>
          <w:bCs/>
          <w:sz w:val="32"/>
          <w:szCs w:val="32"/>
        </w:rPr>
      </w:pPr>
      <w:r>
        <w:rPr>
          <w:rFonts w:ascii="宋体" w:hAnsi="宋体"/>
          <w:b/>
          <w:bCs/>
          <w:sz w:val="32"/>
          <w:szCs w:val="32"/>
        </w:rPr>
      </w:r>
      <w:r/>
    </w:p>
    <w:p>
      <w:pPr>
        <w:pStyle w:val="932"/>
        <w:spacing w:line="440" w:lineRule="exact"/>
        <w:rPr>
          <w:rFonts w:ascii="宋体" w:hAnsi="宋体"/>
          <w:b/>
          <w:bCs/>
          <w:sz w:val="32"/>
          <w:szCs w:val="32"/>
        </w:rPr>
      </w:pPr>
      <w:r>
        <w:rPr>
          <w:rFonts w:ascii="宋体" w:hAnsi="宋体"/>
          <w:b/>
          <w:bCs/>
          <w:sz w:val="32"/>
          <w:szCs w:val="32"/>
        </w:rPr>
      </w:r>
      <w:r/>
    </w:p>
    <w:p>
      <w:pPr>
        <w:pStyle w:val="932"/>
        <w:jc w:val="center"/>
        <w:spacing w:line="440" w:lineRule="exact"/>
        <w:rPr>
          <w:rFonts w:ascii="宋体" w:hAnsi="宋体"/>
          <w:b/>
          <w:bCs/>
          <w:sz w:val="32"/>
          <w:szCs w:val="32"/>
        </w:rPr>
      </w:pPr>
      <w:r>
        <w:rPr>
          <w:rFonts w:hint="eastAsia" w:ascii="宋体" w:hAnsi="宋体"/>
          <w:b/>
          <w:bCs/>
          <w:sz w:val="32"/>
          <w:szCs w:val="32"/>
        </w:rPr>
        <w:t xml:space="preserve">投标主要文件目录</w:t>
      </w:r>
      <w:r>
        <w:rPr>
          <w:rFonts w:ascii="宋体" w:hAnsi="宋体"/>
          <w:b/>
          <w:bCs/>
          <w:sz w:val="32"/>
          <w:szCs w:val="32"/>
        </w:rPr>
      </w:r>
      <w:r/>
    </w:p>
    <w:p>
      <w:pPr>
        <w:pStyle w:val="932"/>
        <w:jc w:val="center"/>
        <w:spacing w:line="440" w:lineRule="exact"/>
        <w:rPr>
          <w:rFonts w:ascii="宋体" w:hAnsi="宋体"/>
          <w:b/>
          <w:bCs/>
          <w:sz w:val="32"/>
          <w:szCs w:val="32"/>
        </w:rPr>
      </w:pPr>
      <w:r>
        <w:rPr>
          <w:rFonts w:ascii="宋体" w:hAnsi="宋体"/>
          <w:b/>
          <w:bCs/>
          <w:sz w:val="32"/>
          <w:szCs w:val="32"/>
        </w:rPr>
      </w:r>
      <w:r/>
    </w:p>
    <w:p>
      <w:pPr>
        <w:pStyle w:val="932"/>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932"/>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932"/>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932"/>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932"/>
        <w:ind w:firstLine="480"/>
        <w:spacing w:line="360" w:lineRule="auto"/>
        <w:rPr>
          <w:rFonts w:ascii="宋体" w:hAnsi="宋体"/>
          <w:sz w:val="24"/>
        </w:rPr>
      </w:pPr>
      <w:r>
        <w:rPr>
          <w:rFonts w:hint="eastAsia" w:ascii="宋体" w:hAnsi="宋体"/>
          <w:sz w:val="24"/>
        </w:rPr>
        <w:t xml:space="preserve">五、分项报价表</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932"/>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932"/>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932"/>
        <w:contextualSpacing/>
        <w:jc w:val="center"/>
        <w:rPr>
          <w:rFonts w:ascii="宋体" w:hAnsi="宋体"/>
          <w:b/>
          <w:sz w:val="72"/>
        </w:rPr>
      </w:pPr>
      <w:r>
        <w:rPr>
          <w:rFonts w:ascii="宋体" w:hAnsi="宋体"/>
          <w:b/>
          <w:sz w:val="72"/>
        </w:rPr>
      </w:r>
      <w:r/>
    </w:p>
    <w:p>
      <w:pPr>
        <w:pStyle w:val="932"/>
        <w:contextualSpacing/>
        <w:jc w:val="center"/>
        <w:spacing w:line="600" w:lineRule="exact"/>
        <w:rPr>
          <w:rFonts w:ascii="宋体" w:hAnsi="宋体"/>
          <w:b/>
          <w:sz w:val="72"/>
        </w:rPr>
      </w:pPr>
      <w:r>
        <w:rPr>
          <w:rFonts w:ascii="宋体" w:hAnsi="宋体"/>
          <w:b/>
          <w:sz w:val="72"/>
        </w:rPr>
      </w:r>
      <w:r/>
    </w:p>
    <w:p>
      <w:pPr>
        <w:pStyle w:val="932"/>
        <w:contextualSpacing/>
        <w:jc w:val="center"/>
        <w:spacing w:line="600" w:lineRule="exact"/>
        <w:rPr>
          <w:rFonts w:ascii="宋体" w:hAnsi="宋体"/>
          <w:b/>
          <w:sz w:val="72"/>
        </w:rPr>
      </w:pPr>
      <w:r>
        <w:rPr>
          <w:rFonts w:ascii="宋体" w:hAnsi="宋体"/>
          <w:b/>
          <w:sz w:val="72"/>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rPr>
          <w:rFonts w:ascii="宋体" w:hAnsi="宋体"/>
          <w:b/>
          <w:sz w:val="32"/>
          <w:szCs w:val="32"/>
        </w:rPr>
      </w:pPr>
      <w:r>
        <w:rPr>
          <w:rFonts w:ascii="宋体" w:hAnsi="宋体"/>
          <w:b/>
          <w:sz w:val="32"/>
          <w:szCs w:val="32"/>
        </w:rPr>
      </w:r>
      <w:r/>
    </w:p>
    <w:p>
      <w:pPr>
        <w:pStyle w:val="934"/>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932"/>
              <w:jc w:val="center"/>
              <w:spacing w:line="240" w:lineRule="atLeast"/>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932"/>
              <w:jc w:val="center"/>
              <w:spacing w:line="240" w:lineRule="atLeast"/>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932"/>
              <w:jc w:val="center"/>
              <w:spacing w:line="240" w:lineRule="atLeast"/>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932"/>
              <w:jc w:val="center"/>
              <w:spacing w:line="240" w:lineRule="atLeast"/>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932"/>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932"/>
              <w:jc w:val="center"/>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法人或者其他组织的营业执照等证明文件，自然人的身份证明（身份证为正、反面）</w:t>
            </w:r>
            <w:r>
              <w:rPr>
                <w:rFonts w:hint="eastAsia" w:ascii="宋体" w:hAnsi="宋体" w:cs="宋体"/>
                <w:szCs w:val="21"/>
              </w:rPr>
            </w:r>
            <w:r/>
          </w:p>
        </w:tc>
        <w:tc>
          <w:tcPr>
            <w:tcW w:w="2158" w:type="dxa"/>
            <w:vAlign w:val="center"/>
            <w:textDirection w:val="lrTb"/>
            <w:noWrap w:val="false"/>
          </w:tcPr>
          <w:p>
            <w:pPr>
              <w:pStyle w:val="932"/>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上一年度的财务状况报告（成立不满一年不需提供）</w:t>
            </w:r>
            <w:r>
              <w:rPr>
                <w:rFonts w:hint="eastAsia" w:ascii="宋体" w:hAnsi="宋体" w:cs="宋体"/>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具备履行合同所必需的设备和专业技术能力的证明材料</w:t>
            </w:r>
            <w:r>
              <w:rPr>
                <w:rFonts w:hint="eastAsia" w:ascii="宋体" w:hAnsi="宋体" w:cs="宋体"/>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2"/>
              <w:jc w:val="center"/>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447" w:type="dxa"/>
            <w:vAlign w:val="center"/>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rPr>
                <w:rFonts w:hint="eastAsia" w:ascii="宋体" w:hAnsi="宋体" w:cs="宋体"/>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2"/>
              <w:jc w:val="center"/>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447" w:type="dxa"/>
            <w:vAlign w:val="center"/>
            <w:textDirection w:val="lrTb"/>
            <w:noWrap w:val="false"/>
          </w:tcPr>
          <w:p>
            <w:pPr>
              <w:pStyle w:val="932"/>
              <w:spacing w:line="360" w:lineRule="auto"/>
              <w:rPr>
                <w:rFonts w:hint="eastAsia" w:ascii="宋体" w:hAnsi="宋体" w:cs="宋体"/>
                <w:szCs w:val="21"/>
              </w:rPr>
            </w:pPr>
            <w:r>
              <w:rPr>
                <w:rFonts w:hint="eastAsia" w:ascii="宋体" w:hAnsi="宋体" w:cs="宋体"/>
                <w:szCs w:val="21"/>
              </w:rPr>
              <w:t xml:space="preserve">供应商信用承诺函</w:t>
            </w:r>
            <w:r>
              <w:rPr>
                <w:rFonts w:hint="eastAsia" w:ascii="宋体" w:hAnsi="宋体" w:cs="宋体"/>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932"/>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1410"/>
        </w:trPr>
        <w:tc>
          <w:tcPr>
            <w:tcW w:w="646" w:type="dxa"/>
            <w:vAlign w:val="center"/>
            <w:textDirection w:val="lrTb"/>
            <w:noWrap w:val="false"/>
          </w:tcPr>
          <w:p>
            <w:pPr>
              <w:pStyle w:val="932"/>
              <w:jc w:val="center"/>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935"/>
            </w:pPr>
            <w:r>
              <w:rPr>
                <w:rFonts w:hint="eastAsia" w:ascii="宋体" w:hAnsi="宋体" w:cs="宋体"/>
                <w:b w:val="0"/>
                <w:bCs w:val="0"/>
                <w:sz w:val="21"/>
                <w:szCs w:val="21"/>
              </w:rPr>
              <w:t xml:space="preserve">根据《政府采购促进中小企业发展管理办法》，本项目专门面向中小企业采购。投标人参加投标时须提供《中小企业声明函》，《中小企业声明函》不符合要求或未提供的，投标文件无效。  </w:t>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32"/>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932"/>
              <w:jc w:val="center"/>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447" w:type="dxa"/>
            <w:vAlign w:val="center"/>
            <w:textDirection w:val="lrTb"/>
            <w:noWrap w:val="false"/>
          </w:tcPr>
          <w:p>
            <w:pPr>
              <w:pStyle w:val="932"/>
              <w:spacing w:line="360" w:lineRule="auto"/>
              <w:rPr>
                <w:rFonts w:ascii="宋体" w:hAnsi="宋体"/>
                <w:iCs/>
                <w:szCs w:val="21"/>
              </w:rPr>
            </w:pPr>
            <w:r>
              <w:rPr>
                <w:rFonts w:hint="eastAsia" w:ascii="宋体" w:hAnsi="宋体" w:cs="宋体"/>
                <w:iCs/>
                <w:szCs w:val="21"/>
                <w:lang w:bidi="ar"/>
              </w:rPr>
              <w:t xml:space="preserve">公安主管部门颁发的保安服务许可证</w:t>
            </w:r>
            <w:r>
              <w:rPr>
                <w:rFonts w:hint="eastAsia" w:ascii="宋体" w:hAnsi="宋体" w:cs="宋体"/>
                <w:iCs/>
                <w:lang w:bidi="ar"/>
              </w:rPr>
              <w:t xml:space="preserve">(原件扫描上传）</w:t>
            </w:r>
            <w:r>
              <w:rPr>
                <w:rFonts w:ascii="宋体" w:hAnsi="宋体"/>
                <w:iCs/>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10</w:t>
            </w:r>
            <w:r>
              <w:rPr>
                <w:rFonts w:ascii="宋体" w:hAnsi="宋体"/>
                <w:szCs w:val="21"/>
              </w:rPr>
            </w:r>
            <w:r/>
          </w:p>
        </w:tc>
        <w:tc>
          <w:tcPr>
            <w:tcW w:w="5447" w:type="dxa"/>
            <w:vAlign w:val="center"/>
            <w:textDirection w:val="lrTb"/>
            <w:noWrap w:val="false"/>
          </w:tcPr>
          <w:p>
            <w:pPr>
              <w:pStyle w:val="932"/>
              <w:spacing w:line="360" w:lineRule="auto"/>
              <w:rPr>
                <w:rFonts w:hint="eastAsia" w:ascii="宋体" w:hAnsi="宋体" w:cs="宋体"/>
                <w:iCs/>
                <w:szCs w:val="21"/>
                <w:lang w:bidi="ar"/>
              </w:rPr>
            </w:pPr>
            <w:r>
              <w:rPr>
                <w:rFonts w:hint="eastAsia" w:ascii="宋体" w:hAnsi="宋体" w:cs="宋体"/>
                <w:iCs/>
                <w:szCs w:val="21"/>
                <w:lang w:bidi="ar"/>
              </w:rPr>
              <w:t xml:space="preserve"> 外地（公司注册地非扬州大市内）投标人应提供经扬州市公安主管部门备案的证明材料或中标后直至进场服务前经扬州市公安主管部门备案的承诺书</w:t>
            </w:r>
            <w:r>
              <w:rPr>
                <w:rFonts w:hint="eastAsia" w:ascii="宋体" w:hAnsi="宋体" w:cs="宋体"/>
                <w:iCs/>
                <w:lang w:bidi="ar"/>
              </w:rPr>
              <w:t xml:space="preserve">(格式自拟，原件扫描上传）</w:t>
            </w:r>
            <w:r>
              <w:rPr>
                <w:rFonts w:hint="eastAsia" w:ascii="宋体" w:hAnsi="宋体" w:cs="宋体"/>
                <w:iCs/>
                <w:szCs w:val="21"/>
                <w:lang w:bidi="ar"/>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32"/>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932"/>
              <w:jc w:val="left"/>
              <w:spacing w:line="0" w:lineRule="atLeast"/>
              <w:rPr>
                <w:rFonts w:ascii="宋体" w:hAnsi="宋体"/>
                <w:iCs/>
                <w:szCs w:val="21"/>
              </w:rPr>
            </w:pPr>
            <w:r>
              <w:rPr>
                <w:rFonts w:hint="eastAsia" w:ascii="宋体" w:hAnsi="宋体"/>
                <w:iCs/>
                <w:szCs w:val="21"/>
              </w:rPr>
              <w:t xml:space="preserve">投标函</w:t>
            </w:r>
            <w:r>
              <w:rPr>
                <w:rFonts w:ascii="宋体" w:hAnsi="宋体"/>
                <w:iCs/>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932"/>
              <w:jc w:val="center"/>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447" w:type="dxa"/>
            <w:vAlign w:val="center"/>
            <w:textDirection w:val="lrTb"/>
            <w:noWrap w:val="false"/>
          </w:tcPr>
          <w:p>
            <w:pPr>
              <w:pStyle w:val="932"/>
              <w:jc w:val="left"/>
              <w:spacing w:line="0" w:lineRule="atLeast"/>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932"/>
              <w:rPr>
                <w:rFonts w:ascii="宋体" w:hAnsi="宋体"/>
                <w:szCs w:val="21"/>
              </w:rPr>
            </w:pPr>
            <w:r>
              <w:rPr>
                <w:rFonts w:ascii="宋体" w:hAnsi="宋体"/>
                <w:szCs w:val="21"/>
              </w:rPr>
            </w:r>
            <w:r/>
          </w:p>
        </w:tc>
      </w:tr>
    </w:tbl>
    <w:p>
      <w:pPr>
        <w:pStyle w:val="932"/>
        <w:ind w:firstLine="1476"/>
        <w:spacing w:before="156" w:after="156" w:line="360" w:lineRule="auto"/>
        <w:rPr>
          <w:rFonts w:hint="eastAsia" w:ascii="宋体" w:hAnsi="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rPr>
      </w:r>
      <w:r/>
    </w:p>
    <w:p>
      <w:pPr>
        <w:pStyle w:val="932"/>
        <w:ind w:firstLine="1476"/>
        <w:spacing w:before="156" w:after="156" w:line="360" w:lineRule="auto"/>
        <w:rPr>
          <w:rFonts w:ascii="宋体" w:hAnsi="宋体"/>
          <w:b/>
          <w:bCs/>
        </w:rPr>
      </w:pPr>
      <w:r>
        <w:rPr>
          <w:rFonts w:hint="eastAsia" w:ascii="宋体" w:hAnsi="宋体"/>
          <w:b/>
          <w:bCs/>
        </w:rPr>
        <w:t xml:space="preserve">具备履行合同所必需的设备和专业技术能力的书面声明</w:t>
      </w:r>
      <w:r>
        <w:rPr>
          <w:rFonts w:ascii="宋体" w:hAnsi="宋体"/>
          <w:b/>
          <w:bCs/>
        </w:rPr>
      </w:r>
      <w:r/>
    </w:p>
    <w:p>
      <w:pPr>
        <w:pStyle w:val="932"/>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932"/>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32"/>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2"/>
        <w:contextualSpacing/>
        <w:spacing w:line="600" w:lineRule="exact"/>
        <w:rPr>
          <w:rFonts w:ascii="宋体" w:hAnsi="宋体"/>
          <w:b/>
          <w:sz w:val="36"/>
        </w:rPr>
      </w:pPr>
      <w:r>
        <w:rPr>
          <w:rFonts w:ascii="宋体" w:hAnsi="宋体"/>
          <w:b/>
          <w:sz w:val="36"/>
        </w:rPr>
      </w:r>
      <w:r/>
    </w:p>
    <w:p>
      <w:pPr>
        <w:pStyle w:val="935"/>
      </w:pPr>
      <w:r/>
      <w:r/>
    </w:p>
    <w:p>
      <w:pPr>
        <w:pStyle w:val="932"/>
        <w:contextualSpacing/>
        <w:spacing w:line="600" w:lineRule="exact"/>
        <w:rPr>
          <w:rFonts w:ascii="宋体" w:hAnsi="宋体"/>
          <w:b/>
          <w:sz w:val="36"/>
        </w:rPr>
      </w:pPr>
      <w:r>
        <w:rPr>
          <w:rFonts w:ascii="宋体" w:hAnsi="宋体"/>
          <w:b/>
          <w:sz w:val="36"/>
        </w:rPr>
      </w:r>
      <w:r/>
    </w:p>
    <w:p>
      <w:pPr>
        <w:pStyle w:val="932"/>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rPr>
          <w:rFonts w:ascii="宋体" w:hAnsi="宋体"/>
          <w:b/>
          <w:bCs/>
        </w:rPr>
      </w:r>
      <w:r/>
    </w:p>
    <w:p>
      <w:pPr>
        <w:pStyle w:val="932"/>
        <w:spacing w:line="360" w:lineRule="auto"/>
        <w:rPr>
          <w:rFonts w:ascii="宋体" w:hAnsi="宋体"/>
        </w:rPr>
      </w:pPr>
      <w:r>
        <w:rPr>
          <w:rFonts w:ascii="宋体" w:hAnsi="宋体"/>
        </w:rPr>
      </w:r>
      <w:r/>
    </w:p>
    <w:p>
      <w:pPr>
        <w:pStyle w:val="932"/>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932"/>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932"/>
        <w:spacing w:line="360" w:lineRule="auto"/>
        <w:rPr>
          <w:rFonts w:ascii="宋体" w:hAnsi="宋体"/>
          <w:bCs/>
        </w:rPr>
      </w:pPr>
      <w:r>
        <w:rPr>
          <w:rFonts w:hint="eastAsia" w:ascii="宋体" w:hAnsi="宋体"/>
          <w:bCs/>
        </w:rPr>
        <w:t xml:space="preserve">                               供应商名称（公章）：</w:t>
      </w:r>
      <w:r>
        <w:rPr>
          <w:rFonts w:ascii="宋体" w:hAnsi="宋体"/>
          <w:bCs/>
        </w:rPr>
      </w:r>
      <w:r/>
    </w:p>
    <w:p>
      <w:pPr>
        <w:pStyle w:val="932"/>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932"/>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932"/>
        <w:jc w:val="center"/>
        <w:spacing w:line="360" w:lineRule="auto"/>
        <w:rPr>
          <w:rFonts w:ascii="宋体" w:hAnsi="宋体"/>
          <w:b/>
          <w:bCs/>
        </w:rPr>
      </w:pPr>
      <w:r>
        <w:rPr>
          <w:rFonts w:ascii="宋体" w:hAnsi="宋体"/>
          <w:b/>
          <w:bCs/>
        </w:rPr>
      </w:r>
      <w:r/>
    </w:p>
    <w:p>
      <w:pPr>
        <w:pStyle w:val="932"/>
        <w:jc w:val="center"/>
        <w:spacing w:line="360" w:lineRule="auto"/>
        <w:rPr>
          <w:rFonts w:ascii="宋体" w:hAnsi="宋体"/>
          <w:b/>
          <w:bCs/>
        </w:rPr>
      </w:pPr>
      <w:r>
        <w:rPr>
          <w:rFonts w:ascii="宋体" w:hAnsi="宋体"/>
          <w:b/>
          <w:bCs/>
        </w:rPr>
      </w:r>
      <w:r/>
    </w:p>
    <w:p>
      <w:pPr>
        <w:pStyle w:val="932"/>
        <w:jc w:val="center"/>
        <w:spacing w:line="360" w:lineRule="auto"/>
        <w:rPr>
          <w:rFonts w:ascii="宋体" w:hAnsi="宋体"/>
          <w:b/>
          <w:bCs/>
        </w:rPr>
      </w:pPr>
      <w:r>
        <w:rPr>
          <w:rFonts w:ascii="宋体" w:hAnsi="宋体"/>
          <w:b/>
          <w:bCs/>
        </w:rPr>
      </w:r>
      <w:r/>
    </w:p>
    <w:p>
      <w:pPr>
        <w:pStyle w:val="932"/>
        <w:jc w:val="center"/>
        <w:spacing w:line="360" w:lineRule="auto"/>
        <w:rPr>
          <w:rFonts w:ascii="宋体" w:hAnsi="宋体"/>
          <w:b/>
          <w:bCs/>
        </w:rPr>
      </w:pPr>
      <w:r>
        <w:rPr>
          <w:rFonts w:ascii="宋体" w:hAnsi="宋体"/>
          <w:b/>
          <w:bCs/>
        </w:rPr>
      </w:r>
      <w:r/>
    </w:p>
    <w:p>
      <w:pPr>
        <w:pStyle w:val="932"/>
        <w:jc w:val="center"/>
        <w:spacing w:line="360" w:lineRule="auto"/>
        <w:rPr>
          <w:rFonts w:ascii="宋体" w:hAnsi="宋体"/>
          <w:b/>
          <w:bCs/>
        </w:rPr>
      </w:pPr>
      <w:r>
        <w:rPr>
          <w:rFonts w:ascii="宋体" w:hAnsi="宋体"/>
          <w:b/>
          <w:bCs/>
        </w:rPr>
      </w:r>
      <w:r/>
    </w:p>
    <w:p>
      <w:pPr>
        <w:pStyle w:val="932"/>
        <w:jc w:val="center"/>
        <w:spacing w:line="360" w:lineRule="auto"/>
        <w:rPr>
          <w:rFonts w:ascii="宋体" w:hAnsi="宋体"/>
          <w:b/>
          <w:bCs/>
        </w:rPr>
      </w:pPr>
      <w:r>
        <w:rPr>
          <w:rFonts w:ascii="宋体" w:hAnsi="宋体"/>
          <w:b/>
          <w:bCs/>
        </w:rPr>
      </w:r>
      <w:r/>
    </w:p>
    <w:p>
      <w:pPr>
        <w:pStyle w:val="932"/>
        <w:jc w:val="center"/>
        <w:spacing w:line="500" w:lineRule="exact"/>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rPr>
          <w:rFonts w:ascii="宋体" w:hAnsi="宋体"/>
          <w:b/>
          <w:szCs w:val="21"/>
        </w:rPr>
      </w:r>
      <w:r/>
    </w:p>
    <w:p>
      <w:pPr>
        <w:pStyle w:val="932"/>
        <w:spacing w:line="500" w:lineRule="exact"/>
        <w:rPr>
          <w:rFonts w:ascii="方正仿宋_GBK"/>
          <w:szCs w:val="32"/>
        </w:rPr>
      </w:pPr>
      <w:r>
        <w:rPr>
          <w:rFonts w:ascii="方正仿宋_GBK"/>
          <w:szCs w:val="32"/>
        </w:rPr>
      </w:r>
      <w:r/>
    </w:p>
    <w:p>
      <w:pPr>
        <w:pStyle w:val="932"/>
        <w:spacing w:line="560" w:lineRule="exact"/>
        <w:rPr>
          <w:rFonts w:ascii="宋体" w:hAnsi="宋体"/>
          <w:szCs w:val="21"/>
        </w:rPr>
      </w:pPr>
      <w:r>
        <w:rPr>
          <w:rFonts w:hint="eastAsia" w:ascii="宋体" w:hAnsi="宋体"/>
          <w:szCs w:val="21"/>
        </w:rPr>
        <w:t xml:space="preserve">承诺主体名称：</w:t>
      </w:r>
      <w:r>
        <w:rPr>
          <w:rFonts w:ascii="宋体" w:hAnsi="宋体"/>
          <w:szCs w:val="21"/>
        </w:rPr>
      </w:r>
      <w:r/>
    </w:p>
    <w:p>
      <w:pPr>
        <w:pStyle w:val="932"/>
        <w:spacing w:line="560" w:lineRule="exact"/>
        <w:rPr>
          <w:rFonts w:ascii="宋体" w:hAnsi="宋体"/>
          <w:szCs w:val="21"/>
        </w:rPr>
      </w:pPr>
      <w:r>
        <w:rPr>
          <w:rFonts w:hint="eastAsia" w:ascii="宋体" w:hAnsi="宋体"/>
          <w:szCs w:val="21"/>
        </w:rPr>
        <w:t xml:space="preserve">统一社会信用代码：</w:t>
      </w:r>
      <w:r>
        <w:rPr>
          <w:rFonts w:ascii="宋体" w:hAnsi="宋体"/>
          <w:szCs w:val="21"/>
        </w:rPr>
      </w:r>
      <w:r/>
    </w:p>
    <w:p>
      <w:pPr>
        <w:pStyle w:val="932"/>
        <w:spacing w:line="560" w:lineRule="exact"/>
        <w:rPr>
          <w:rFonts w:ascii="宋体" w:hAnsi="宋体"/>
          <w:szCs w:val="21"/>
        </w:rPr>
      </w:pP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932"/>
        <w:ind w:firstLine="420"/>
        <w:spacing w:line="560" w:lineRule="exact"/>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932"/>
        <w:spacing w:line="560" w:lineRule="exact"/>
        <w:rPr>
          <w:rFonts w:ascii="宋体" w:hAnsi="宋体"/>
          <w:szCs w:val="21"/>
        </w:rPr>
      </w:pPr>
      <w:r>
        <w:rPr>
          <w:rFonts w:ascii="宋体" w:hAnsi="宋体"/>
          <w:szCs w:val="21"/>
        </w:rPr>
      </w:r>
      <w:r/>
    </w:p>
    <w:p>
      <w:pPr>
        <w:pStyle w:val="932"/>
        <w:jc w:val="center"/>
        <w:spacing w:line="560" w:lineRule="exact"/>
        <w:rPr>
          <w:rFonts w:ascii="宋体" w:hAnsi="宋体"/>
          <w:szCs w:val="21"/>
        </w:rPr>
      </w:pPr>
      <w:r>
        <w:rPr>
          <w:rFonts w:hint="eastAsia" w:ascii="宋体" w:hAnsi="宋体"/>
          <w:szCs w:val="21"/>
        </w:rPr>
        <w:t xml:space="preserve">　　　　　　　　　　        承诺单位（签章）：           </w:t>
      </w:r>
      <w:r>
        <w:rPr>
          <w:rFonts w:ascii="宋体" w:hAnsi="宋体"/>
          <w:szCs w:val="21"/>
        </w:rPr>
      </w:r>
      <w:r/>
    </w:p>
    <w:p>
      <w:pPr>
        <w:pStyle w:val="932"/>
        <w:jc w:val="center"/>
        <w:spacing w:line="560" w:lineRule="exact"/>
        <w:rPr>
          <w:rFonts w:ascii="宋体" w:hAnsi="宋体"/>
          <w:szCs w:val="21"/>
        </w:rPr>
      </w:pPr>
      <w:r>
        <w:rPr>
          <w:rFonts w:hint="eastAsia" w:ascii="宋体" w:hAnsi="宋体"/>
          <w:szCs w:val="21"/>
        </w:rPr>
        <w:t xml:space="preserve">　　　　　　　　　   　  法定代表人（负责人）：</w:t>
      </w:r>
      <w:r>
        <w:rPr>
          <w:rFonts w:ascii="宋体" w:hAnsi="宋体"/>
          <w:szCs w:val="21"/>
        </w:rPr>
      </w:r>
      <w:r/>
    </w:p>
    <w:p>
      <w:pPr>
        <w:pStyle w:val="932"/>
        <w:jc w:val="center"/>
        <w:spacing w:line="560" w:lineRule="exact"/>
        <w:rPr>
          <w:rFonts w:ascii="宋体" w:hAnsi="宋体"/>
          <w:szCs w:val="21"/>
        </w:rPr>
      </w:pPr>
      <w:r>
        <w:rPr>
          <w:rFonts w:hint="eastAsia" w:ascii="宋体" w:hAnsi="宋体"/>
          <w:szCs w:val="21"/>
        </w:rPr>
        <w:t xml:space="preserve">　　　　　　　　　      　年    月    日</w:t>
      </w:r>
      <w:r>
        <w:rPr>
          <w:rFonts w:ascii="宋体" w:hAnsi="宋体"/>
          <w:szCs w:val="21"/>
        </w:rPr>
      </w:r>
      <w:r/>
    </w:p>
    <w:p>
      <w:pPr>
        <w:pStyle w:val="932"/>
        <w:jc w:val="center"/>
        <w:spacing w:line="500" w:lineRule="exact"/>
        <w:rPr>
          <w:rFonts w:ascii="宋体" w:hAnsi="宋体" w:cs="宋体"/>
          <w:szCs w:val="21"/>
        </w:rPr>
      </w:pPr>
      <w:r>
        <w:rPr>
          <w:rFonts w:ascii="宋体" w:hAnsi="宋体" w:cs="宋体"/>
          <w:szCs w:val="21"/>
        </w:rPr>
      </w:r>
      <w:r/>
    </w:p>
    <w:p>
      <w:pPr>
        <w:pStyle w:val="932"/>
        <w:spacing w:line="560" w:lineRule="exact"/>
        <w:rPr>
          <w:rFonts w:ascii="宋体" w:hAnsi="宋体" w:cs="宋体"/>
          <w:szCs w:val="21"/>
        </w:rPr>
      </w:pPr>
      <w:r>
        <w:rPr>
          <w:rFonts w:ascii="宋体" w:hAnsi="宋体" w:cs="宋体"/>
          <w:szCs w:val="21"/>
        </w:rPr>
      </w:r>
      <w:r/>
    </w:p>
    <w:p>
      <w:pPr>
        <w:pStyle w:val="932"/>
        <w:spacing w:line="560" w:lineRule="exact"/>
        <w:rPr>
          <w:rFonts w:ascii="宋体" w:hAnsi="宋体" w:cs="宋体"/>
          <w:szCs w:val="21"/>
        </w:rPr>
      </w:pPr>
      <w:r>
        <w:rPr>
          <w:rFonts w:ascii="宋体" w:hAnsi="宋体" w:cs="宋体"/>
          <w:szCs w:val="21"/>
        </w:rPr>
      </w:r>
      <w:r/>
    </w:p>
    <w:p>
      <w:pPr>
        <w:pStyle w:val="932"/>
        <w:spacing w:line="560" w:lineRule="exact"/>
        <w:rPr>
          <w:rFonts w:ascii="宋体" w:hAnsi="宋体" w:cs="宋体"/>
          <w:szCs w:val="21"/>
        </w:rPr>
      </w:pPr>
      <w:r>
        <w:rPr>
          <w:rFonts w:ascii="宋体" w:hAnsi="宋体" w:cs="宋体"/>
          <w:szCs w:val="21"/>
        </w:rPr>
      </w:r>
      <w:r/>
    </w:p>
    <w:p>
      <w:pPr>
        <w:pStyle w:val="932"/>
        <w:jc w:val="center"/>
        <w:spacing w:line="360" w:lineRule="auto"/>
        <w:rPr>
          <w:rFonts w:ascii="宋体" w:hAnsi="宋体"/>
          <w:b/>
          <w:bCs/>
        </w:rPr>
      </w:pPr>
      <w:r>
        <w:rPr>
          <w:rFonts w:ascii="宋体" w:hAnsi="宋体"/>
          <w:b/>
          <w:bCs/>
        </w:rPr>
      </w:r>
      <w:r/>
    </w:p>
    <w:p>
      <w:pPr>
        <w:pStyle w:val="932"/>
        <w:jc w:val="center"/>
        <w:spacing w:line="360" w:lineRule="auto"/>
        <w:rPr>
          <w:rFonts w:ascii="宋体" w:hAnsi="宋体"/>
          <w:b/>
          <w:bCs/>
        </w:rPr>
      </w:pPr>
      <w:r>
        <w:rPr>
          <w:rFonts w:ascii="宋体" w:hAnsi="宋体"/>
          <w:b/>
          <w:bCs/>
        </w:rPr>
      </w:r>
      <w:r/>
    </w:p>
    <w:p>
      <w:pPr>
        <w:pStyle w:val="932"/>
        <w:jc w:val="center"/>
        <w:spacing w:line="360" w:lineRule="auto"/>
        <w:rPr>
          <w:rFonts w:ascii="宋体" w:hAnsi="宋体"/>
          <w:b/>
          <w:bCs/>
        </w:rPr>
      </w:pPr>
      <w:r>
        <w:rPr>
          <w:rFonts w:ascii="宋体" w:hAnsi="宋体"/>
          <w:b/>
          <w:bCs/>
        </w:rPr>
      </w:r>
      <w:r/>
    </w:p>
    <w:p>
      <w:pPr>
        <w:pStyle w:val="932"/>
        <w:jc w:val="center"/>
        <w:spacing w:line="360" w:lineRule="auto"/>
        <w:rPr>
          <w:rFonts w:ascii="宋体" w:hAnsi="宋体"/>
          <w:b/>
          <w:bCs/>
        </w:rPr>
      </w:pPr>
      <w:r>
        <w:rPr>
          <w:rFonts w:hint="eastAsia" w:ascii="宋体" w:hAnsi="宋体"/>
          <w:b/>
          <w:bCs/>
        </w:rPr>
        <w:br w:type="page" w:clear="all"/>
      </w:r>
      <w:r>
        <w:rPr>
          <w:rFonts w:ascii="宋体" w:hAnsi="宋体"/>
          <w:b/>
          <w:bCs/>
        </w:rPr>
      </w:r>
      <w:r/>
    </w:p>
    <w:p>
      <w:pPr>
        <w:pStyle w:val="932"/>
        <w:jc w:val="center"/>
        <w:spacing w:line="360" w:lineRule="auto"/>
        <w:rPr>
          <w:rFonts w:ascii="宋体" w:hAnsi="宋体"/>
          <w:b/>
          <w:bCs/>
        </w:rPr>
      </w:pPr>
      <w:r>
        <w:rPr>
          <w:rFonts w:hint="eastAsia" w:ascii="宋体" w:hAnsi="宋体"/>
          <w:b/>
          <w:bCs/>
        </w:rPr>
        <w:t xml:space="preserve">投标函格式</w:t>
      </w:r>
      <w:r>
        <w:rPr>
          <w:rFonts w:ascii="宋体" w:hAnsi="宋体"/>
          <w:b/>
          <w:bCs/>
        </w:rPr>
      </w:r>
      <w:r/>
    </w:p>
    <w:p>
      <w:pPr>
        <w:pStyle w:val="963"/>
        <w:ind w:firstLine="0"/>
        <w:spacing w:before="0" w:after="0"/>
        <w:rPr>
          <w:rFonts w:hint="eastAsia" w:ascii="宋体" w:hAnsi="宋体"/>
          <w:sz w:val="21"/>
          <w:szCs w:val="21"/>
        </w:rPr>
      </w:pPr>
      <w:r>
        <w:rPr>
          <w:rFonts w:hint="eastAsia" w:ascii="宋体" w:hAnsi="宋体"/>
          <w:sz w:val="21"/>
          <w:szCs w:val="21"/>
        </w:rPr>
        <w:t xml:space="preserve">致：</w:t>
      </w:r>
      <w:r>
        <w:rPr>
          <w:rFonts w:hint="eastAsia" w:hAnsi="宋体"/>
          <w:sz w:val="21"/>
        </w:rPr>
        <w:t xml:space="preserve">江苏苏维工程管理有限公司</w:t>
      </w:r>
      <w:r>
        <w:rPr>
          <w:rFonts w:hint="eastAsia" w:ascii="宋体" w:hAnsi="宋体"/>
          <w:sz w:val="21"/>
          <w:szCs w:val="21"/>
        </w:rPr>
      </w:r>
      <w:r/>
    </w:p>
    <w:p>
      <w:pPr>
        <w:pStyle w:val="963"/>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rPr>
          <w:rFonts w:ascii="宋体" w:hAnsi="宋体"/>
          <w:sz w:val="21"/>
          <w:szCs w:val="21"/>
        </w:rPr>
      </w:r>
      <w:r/>
    </w:p>
    <w:p>
      <w:pPr>
        <w:pStyle w:val="96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963"/>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rPr>
          <w:rFonts w:ascii="宋体" w:hAnsi="宋体"/>
          <w:sz w:val="21"/>
          <w:szCs w:val="21"/>
        </w:rPr>
      </w:r>
      <w:r/>
    </w:p>
    <w:p>
      <w:pPr>
        <w:pStyle w:val="96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963"/>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rPr>
          <w:rFonts w:ascii="宋体" w:hAnsi="宋体"/>
          <w:sz w:val="21"/>
          <w:szCs w:val="21"/>
        </w:rPr>
      </w:r>
      <w:r/>
    </w:p>
    <w:p>
      <w:pPr>
        <w:pStyle w:val="96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6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63"/>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rPr>
          <w:rFonts w:ascii="宋体" w:hAnsi="宋体"/>
          <w:sz w:val="21"/>
          <w:szCs w:val="21"/>
        </w:rPr>
      </w:r>
      <w:r/>
    </w:p>
    <w:p>
      <w:pPr>
        <w:pStyle w:val="96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963"/>
        <w:ind w:firstLine="478"/>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963"/>
        <w:ind w:firstLine="478"/>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963"/>
        <w:ind w:firstLine="478"/>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963"/>
        <w:ind w:firstLine="478"/>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963"/>
        <w:ind w:firstLine="478"/>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963"/>
        <w:ind w:firstLine="478"/>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963"/>
        <w:ind w:firstLine="478"/>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963"/>
        <w:ind w:firstLine="478"/>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932"/>
        <w:contextualSpacing/>
        <w:spacing w:line="600" w:lineRule="exact"/>
        <w:rPr>
          <w:rFonts w:ascii="宋体" w:hAnsi="宋体"/>
          <w:b/>
          <w:bCs/>
          <w:sz w:val="32"/>
          <w:szCs w:val="32"/>
        </w:rPr>
      </w:pPr>
      <w:r>
        <w:rPr>
          <w:rFonts w:ascii="宋体" w:hAnsi="宋体"/>
          <w:b/>
          <w:bCs/>
          <w:sz w:val="32"/>
          <w:szCs w:val="32"/>
        </w:rPr>
      </w:r>
      <w:r/>
    </w:p>
    <w:p>
      <w:pPr>
        <w:pStyle w:val="932"/>
        <w:rPr>
          <w:rFonts w:ascii="宋体" w:hAnsi="宋体"/>
          <w:b/>
          <w:sz w:val="32"/>
          <w:szCs w:val="32"/>
        </w:rPr>
      </w:pPr>
      <w:r>
        <w:rPr>
          <w:rFonts w:hint="eastAsia" w:ascii="宋体" w:hAnsi="宋体"/>
          <w:b/>
          <w:sz w:val="32"/>
          <w:szCs w:val="32"/>
        </w:rPr>
        <w:br w:type="page" w:clear="all"/>
      </w:r>
      <w:r>
        <w:rPr>
          <w:rFonts w:ascii="宋体" w:hAnsi="宋体"/>
          <w:b/>
          <w:sz w:val="32"/>
          <w:szCs w:val="32"/>
        </w:rPr>
      </w:r>
      <w:r/>
    </w:p>
    <w:p>
      <w:pPr>
        <w:pStyle w:val="958"/>
        <w:ind w:firstLine="422"/>
        <w:jc w:val="center"/>
        <w:spacing w:after="312" w:line="360" w:lineRule="auto"/>
        <w:tabs>
          <w:tab w:val="left" w:pos="360" w:leader="none"/>
        </w:tabs>
        <w:rPr>
          <w:rFonts w:ascii="宋体" w:hAnsi="宋体"/>
          <w:b/>
          <w:sz w:val="21"/>
          <w:szCs w:val="21"/>
        </w:rPr>
      </w:pPr>
      <w:r>
        <w:rPr>
          <w:rFonts w:hint="eastAsia" w:ascii="宋体" w:hAnsi="宋体"/>
          <w:b/>
          <w:sz w:val="21"/>
          <w:szCs w:val="21"/>
        </w:rPr>
        <w:t xml:space="preserve">法人授权书</w:t>
      </w:r>
      <w:r>
        <w:rPr>
          <w:rFonts w:ascii="宋体" w:hAnsi="宋体"/>
          <w:b/>
          <w:sz w:val="21"/>
          <w:szCs w:val="21"/>
        </w:rPr>
      </w:r>
      <w:r/>
    </w:p>
    <w:p>
      <w:pPr>
        <w:pStyle w:val="958"/>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958"/>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58"/>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ascii="宋体" w:hAnsi="宋体"/>
          <w:sz w:val="21"/>
          <w:szCs w:val="21"/>
        </w:rPr>
      </w:r>
      <w:r/>
    </w:p>
    <w:p>
      <w:pPr>
        <w:pStyle w:val="958"/>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rPr>
          <w:rFonts w:ascii="宋体" w:hAnsi="宋体"/>
          <w:sz w:val="21"/>
          <w:szCs w:val="21"/>
        </w:rPr>
      </w:r>
      <w:r/>
    </w:p>
    <w:p>
      <w:pPr>
        <w:pStyle w:val="958"/>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958"/>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958"/>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958"/>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932"/>
        <w:spacing w:line="460" w:lineRule="exact"/>
        <w:rPr>
          <w:rFonts w:ascii="宋体" w:hAnsi="宋体"/>
          <w:bCs/>
        </w:rPr>
      </w:pPr>
      <w:r>
        <w:rPr>
          <w:rFonts w:ascii="宋体" w:hAnsi="宋体"/>
          <w:bCs/>
        </w:rPr>
      </w:r>
      <w:r/>
    </w:p>
    <w:p>
      <w:pPr>
        <w:pStyle w:val="932"/>
        <w:spacing w:line="460" w:lineRule="exact"/>
        <w:rPr>
          <w:rFonts w:ascii="宋体" w:hAnsi="宋体"/>
          <w:bCs/>
          <w:sz w:val="24"/>
        </w:rPr>
      </w:pPr>
      <w:r>
        <w:rPr>
          <w:rFonts w:ascii="宋体" w:hAnsi="宋体"/>
          <w:bCs/>
          <w:sz w:val="24"/>
        </w:rPr>
      </w:r>
      <w:r/>
    </w:p>
    <w:p>
      <w:pPr>
        <w:pStyle w:val="932"/>
        <w:ind w:firstLine="420"/>
        <w:spacing w:line="460" w:lineRule="exact"/>
        <w:rPr>
          <w:rFonts w:hint="eastAsia" w:ascii="宋体" w:hAnsi="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932"/>
        <w:rPr>
          <w:rFonts w:ascii="宋体" w:hAnsi="宋体"/>
          <w:b/>
          <w:sz w:val="32"/>
          <w:szCs w:val="32"/>
        </w:rPr>
      </w:pPr>
      <w:r>
        <w:rPr>
          <w:rFonts w:ascii="宋体" w:hAnsi="宋体"/>
          <w:b/>
          <w:sz w:val="32"/>
          <w:szCs w:val="32"/>
        </w:rPr>
      </w:r>
      <w:r/>
    </w:p>
    <w:p>
      <w:pPr>
        <w:pStyle w:val="934"/>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932"/>
        <w:rPr>
          <w:rFonts w:ascii="宋体" w:hAnsi="宋体"/>
          <w:b/>
          <w:sz w:val="32"/>
          <w:szCs w:val="32"/>
        </w:rPr>
      </w:pP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2"/>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32"/>
              <w:jc w:val="center"/>
              <w:spacing w:line="240" w:lineRule="atLeast"/>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932"/>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32"/>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32"/>
              <w:jc w:val="center"/>
              <w:spacing w:line="240" w:lineRule="atLeast"/>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85"/>
        </w:trPr>
        <w:tc>
          <w:tcPr>
            <w:tcW w:w="646" w:type="dxa"/>
            <w:vAlign w:val="center"/>
            <w:textDirection w:val="lrTb"/>
            <w:noWrap w:val="false"/>
          </w:tcPr>
          <w:p>
            <w:pPr>
              <w:pStyle w:val="932"/>
              <w:jc w:val="center"/>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932"/>
              <w:spacing w:line="0" w:lineRule="atLeast"/>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932"/>
              <w:rPr>
                <w:rFonts w:ascii="宋体" w:hAnsi="宋体"/>
                <w:b/>
                <w:szCs w:val="21"/>
              </w:rPr>
            </w:pPr>
            <w:r>
              <w:rPr>
                <w:rFonts w:ascii="宋体" w:hAnsi="宋体"/>
                <w:b/>
                <w:szCs w:val="21"/>
              </w:rPr>
            </w:r>
            <w:r/>
          </w:p>
        </w:tc>
        <w:tc>
          <w:tcPr>
            <w:tcW w:w="1308" w:type="dxa"/>
            <w:vAlign w:val="center"/>
            <w:textDirection w:val="lrTb"/>
            <w:noWrap w:val="false"/>
          </w:tcPr>
          <w:p>
            <w:pPr>
              <w:pStyle w:val="932"/>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32"/>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32"/>
              <w:rPr>
                <w:rFonts w:ascii="宋体" w:hAnsi="宋体"/>
                <w:szCs w:val="21"/>
              </w:rPr>
            </w:pPr>
            <w:r>
              <w:rPr>
                <w:rFonts w:ascii="宋体" w:hAnsi="宋体"/>
                <w:szCs w:val="21"/>
              </w:rPr>
            </w:r>
            <w:r/>
          </w:p>
        </w:tc>
        <w:tc>
          <w:tcPr>
            <w:tcW w:w="1308" w:type="dxa"/>
            <w:vAlign w:val="center"/>
            <w:textDirection w:val="lrTb"/>
            <w:noWrap w:val="false"/>
          </w:tcPr>
          <w:p>
            <w:pPr>
              <w:pStyle w:val="932"/>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32"/>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32"/>
              <w:rPr>
                <w:rFonts w:ascii="宋体" w:hAnsi="宋体"/>
                <w:szCs w:val="21"/>
              </w:rPr>
            </w:pPr>
            <w:r>
              <w:rPr>
                <w:rFonts w:ascii="宋体" w:hAnsi="宋体"/>
                <w:szCs w:val="21"/>
              </w:rPr>
            </w:r>
            <w:r/>
          </w:p>
        </w:tc>
        <w:tc>
          <w:tcPr>
            <w:tcW w:w="1308" w:type="dxa"/>
            <w:vAlign w:val="center"/>
            <w:textDirection w:val="lrTb"/>
            <w:noWrap w:val="false"/>
          </w:tcPr>
          <w:p>
            <w:pPr>
              <w:pStyle w:val="932"/>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932"/>
              <w:spacing w:line="0" w:lineRule="atLeast"/>
              <w:rPr>
                <w:rFonts w:ascii="宋体" w:hAnsi="宋体"/>
                <w:iCs/>
                <w:szCs w:val="21"/>
              </w:rPr>
            </w:pPr>
            <w:r>
              <w:rPr>
                <w:rFonts w:ascii="宋体" w:hAnsi="宋体"/>
                <w:iCs/>
                <w:szCs w:val="21"/>
              </w:rPr>
            </w:r>
            <w:r/>
          </w:p>
        </w:tc>
        <w:tc>
          <w:tcPr>
            <w:tcW w:w="1680" w:type="dxa"/>
            <w:vAlign w:val="center"/>
            <w:textDirection w:val="lrTb"/>
            <w:noWrap w:val="false"/>
          </w:tcPr>
          <w:p>
            <w:pPr>
              <w:pStyle w:val="932"/>
              <w:rPr>
                <w:rFonts w:ascii="宋体" w:hAnsi="宋体"/>
                <w:szCs w:val="21"/>
              </w:rPr>
            </w:pPr>
            <w:r>
              <w:rPr>
                <w:rFonts w:ascii="宋体" w:hAnsi="宋体"/>
                <w:szCs w:val="21"/>
              </w:rPr>
            </w:r>
            <w:r/>
          </w:p>
        </w:tc>
        <w:tc>
          <w:tcPr>
            <w:tcW w:w="1308" w:type="dxa"/>
            <w:vAlign w:val="center"/>
            <w:textDirection w:val="lrTb"/>
            <w:noWrap w:val="false"/>
          </w:tcPr>
          <w:p>
            <w:pPr>
              <w:pStyle w:val="932"/>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932"/>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932"/>
              <w:rPr>
                <w:rFonts w:ascii="宋体" w:hAnsi="宋体"/>
                <w:szCs w:val="21"/>
              </w:rPr>
            </w:pPr>
            <w:r>
              <w:rPr>
                <w:rFonts w:ascii="宋体" w:hAnsi="宋体"/>
                <w:szCs w:val="21"/>
              </w:rPr>
            </w:r>
            <w:r/>
          </w:p>
        </w:tc>
        <w:tc>
          <w:tcPr>
            <w:tcW w:w="1308" w:type="dxa"/>
            <w:vAlign w:val="center"/>
            <w:textDirection w:val="lrTb"/>
            <w:noWrap w:val="false"/>
          </w:tcPr>
          <w:p>
            <w:pPr>
              <w:pStyle w:val="932"/>
              <w:rPr>
                <w:rFonts w:ascii="宋体" w:hAnsi="宋体"/>
                <w:szCs w:val="21"/>
              </w:rPr>
            </w:pPr>
            <w:r>
              <w:rPr>
                <w:rFonts w:ascii="宋体" w:hAnsi="宋体"/>
                <w:szCs w:val="21"/>
              </w:rPr>
            </w:r>
            <w:r/>
          </w:p>
        </w:tc>
      </w:tr>
    </w:tbl>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spacing w:line="600" w:lineRule="exact"/>
        <w:rPr>
          <w:rFonts w:ascii="宋体" w:hAnsi="宋体"/>
          <w:b/>
          <w:bCs/>
          <w:sz w:val="32"/>
          <w:szCs w:val="32"/>
        </w:rPr>
      </w:pPr>
      <w:r>
        <w:rPr>
          <w:rFonts w:ascii="宋体" w:hAnsi="宋体"/>
          <w:b/>
          <w:bCs/>
          <w:sz w:val="32"/>
          <w:szCs w:val="32"/>
        </w:rPr>
      </w:r>
      <w:r/>
    </w:p>
    <w:p>
      <w:pPr>
        <w:pStyle w:val="934"/>
        <w:rPr>
          <w:rFonts w:ascii="宋体" w:hAnsi="宋体" w:eastAsia="宋体"/>
          <w:sz w:val="32"/>
        </w:rPr>
      </w:pPr>
      <w:r>
        <w:rPr>
          <w:rFonts w:hint="eastAsia" w:ascii="宋体" w:hAnsi="宋体" w:eastAsia="宋体"/>
          <w:sz w:val="32"/>
        </w:rPr>
        <w:t xml:space="preserve">三、非实质性响应对照表</w:t>
      </w:r>
      <w:r>
        <w:rPr>
          <w:rFonts w:ascii="宋体" w:hAnsi="宋体" w:eastAsia="宋体"/>
          <w:sz w:val="32"/>
        </w:rPr>
      </w:r>
      <w:r/>
    </w:p>
    <w:p>
      <w:pPr>
        <w:pStyle w:val="932"/>
        <w:rPr>
          <w:rFonts w:ascii="宋体" w:hAnsi="宋体"/>
          <w:b/>
          <w:sz w:val="32"/>
          <w:szCs w:val="32"/>
        </w:rPr>
      </w:pPr>
      <w:r>
        <w:rPr>
          <w:rFonts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32"/>
              <w:jc w:val="center"/>
              <w:spacing w:line="240" w:lineRule="atLeast"/>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32"/>
              <w:jc w:val="center"/>
              <w:spacing w:line="240" w:lineRule="atLeast"/>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932"/>
              <w:jc w:val="center"/>
              <w:spacing w:line="240" w:lineRule="atLeast"/>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32"/>
              <w:jc w:val="center"/>
              <w:spacing w:line="240" w:lineRule="atLeast"/>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32"/>
              <w:jc w:val="center"/>
              <w:spacing w:line="240" w:lineRule="atLeast"/>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932"/>
              <w:jc w:val="center"/>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932"/>
              <w:spacing w:line="0" w:lineRule="atLeast"/>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932"/>
              <w:rPr>
                <w:rFonts w:ascii="宋体" w:hAnsi="宋体"/>
                <w:b/>
                <w:szCs w:val="21"/>
              </w:rPr>
            </w:pPr>
            <w:r>
              <w:rPr>
                <w:rFonts w:ascii="宋体" w:hAnsi="宋体"/>
                <w:b/>
                <w:szCs w:val="21"/>
              </w:rPr>
            </w:r>
            <w:r/>
          </w:p>
        </w:tc>
        <w:tc>
          <w:tcPr>
            <w:tcW w:w="1308" w:type="dxa"/>
            <w:vAlign w:val="center"/>
            <w:textDirection w:val="lrTb"/>
            <w:noWrap w:val="false"/>
          </w:tcPr>
          <w:p>
            <w:pPr>
              <w:pStyle w:val="932"/>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32"/>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932"/>
              <w:rPr>
                <w:rFonts w:ascii="宋体" w:hAnsi="宋体"/>
                <w:szCs w:val="21"/>
              </w:rPr>
            </w:pPr>
            <w:r>
              <w:rPr>
                <w:rFonts w:ascii="宋体" w:hAnsi="宋体"/>
                <w:szCs w:val="21"/>
              </w:rPr>
            </w:r>
            <w:r/>
          </w:p>
        </w:tc>
        <w:tc>
          <w:tcPr>
            <w:tcW w:w="1308" w:type="dxa"/>
            <w:vAlign w:val="center"/>
            <w:textDirection w:val="lrTb"/>
            <w:noWrap w:val="false"/>
          </w:tcPr>
          <w:p>
            <w:pPr>
              <w:pStyle w:val="932"/>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32"/>
              <w:jc w:val="center"/>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32"/>
              <w:spacing w:line="0" w:lineRule="atLeast"/>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932"/>
              <w:rPr>
                <w:rFonts w:ascii="宋体" w:hAnsi="宋体"/>
                <w:szCs w:val="21"/>
              </w:rPr>
            </w:pPr>
            <w:r>
              <w:rPr>
                <w:rFonts w:ascii="宋体" w:hAnsi="宋体"/>
                <w:szCs w:val="21"/>
              </w:rPr>
            </w:r>
            <w:r/>
          </w:p>
        </w:tc>
        <w:tc>
          <w:tcPr>
            <w:tcW w:w="1308" w:type="dxa"/>
            <w:vAlign w:val="center"/>
            <w:textDirection w:val="lrTb"/>
            <w:noWrap w:val="false"/>
          </w:tcPr>
          <w:p>
            <w:pPr>
              <w:pStyle w:val="932"/>
              <w:rPr>
                <w:rFonts w:ascii="宋体" w:hAnsi="宋体"/>
                <w:szCs w:val="21"/>
              </w:rPr>
            </w:pPr>
            <w:r>
              <w:rPr>
                <w:rFonts w:ascii="宋体" w:hAnsi="宋体"/>
                <w:szCs w:val="21"/>
              </w:rPr>
            </w:r>
            <w:r/>
          </w:p>
        </w:tc>
      </w:tr>
    </w:tbl>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contextualSpacing/>
        <w:jc w:val="center"/>
        <w:spacing w:line="600" w:lineRule="exact"/>
        <w:rPr>
          <w:rFonts w:ascii="宋体" w:hAnsi="宋体"/>
          <w:b/>
          <w:bCs/>
          <w:sz w:val="32"/>
          <w:szCs w:val="32"/>
        </w:rPr>
      </w:pPr>
      <w:r>
        <w:rPr>
          <w:rFonts w:ascii="宋体" w:hAnsi="宋体"/>
          <w:b/>
          <w:bCs/>
          <w:sz w:val="32"/>
          <w:szCs w:val="32"/>
        </w:rPr>
      </w:r>
      <w:r/>
    </w:p>
    <w:p>
      <w:pPr>
        <w:pStyle w:val="932"/>
      </w:p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center"/>
        <w:spacing w:before="312" w:after="312" w:line="360" w:lineRule="auto"/>
        <w:rPr>
          <w:b/>
          <w:bCs/>
        </w:rPr>
      </w:pPr>
      <w:r>
        <w:rPr>
          <w:b/>
          <w:bCs/>
        </w:rPr>
      </w:r>
      <w:r/>
    </w:p>
    <w:p>
      <w:pPr>
        <w:pStyle w:val="932"/>
        <w:jc w:val="center"/>
        <w:spacing w:before="312" w:after="312" w:line="360" w:lineRule="auto"/>
        <w:rPr>
          <w:b/>
          <w:bCs/>
        </w:rPr>
      </w:pPr>
      <w:r>
        <w:rPr>
          <w:rFonts w:hint="eastAsia"/>
          <w:b/>
          <w:bCs/>
        </w:rPr>
        <w:t xml:space="preserve">中小企业声明函（工程、服务）</w:t>
      </w:r>
      <w:r>
        <w:rPr>
          <w:b/>
          <w:bCs/>
        </w:rPr>
      </w:r>
      <w:r/>
    </w:p>
    <w:p>
      <w:pPr>
        <w:pStyle w:val="932"/>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32"/>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b/>
          <w:bCs/>
          <w:u w:val="single"/>
        </w:rPr>
        <w:t xml:space="preserve">（租赁和商务服务业）</w:t>
      </w:r>
      <w:r>
        <w:rPr>
          <w:rFonts w:hint="eastAsia" w:ascii="宋体" w:hAnsi="宋体"/>
          <w:b/>
          <w:bCs/>
          <w:u w:val="single"/>
        </w:rPr>
        <w:t xml:space="preserve">（不得对行业类别修改）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rPr>
          <w:u w:val="single"/>
        </w:rPr>
      </w:r>
      <w:r/>
    </w:p>
    <w:p>
      <w:pPr>
        <w:pStyle w:val="932"/>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b/>
          <w:bCs/>
          <w:u w:val="single"/>
        </w:rPr>
        <w:t xml:space="preserve">（租赁和商务服务业）（不得对行业类别修改）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932"/>
        <w:ind w:firstLine="420"/>
        <w:jc w:val="left"/>
        <w:spacing w:line="360" w:lineRule="auto"/>
      </w:pPr>
      <w:r>
        <w:rPr>
          <w:rFonts w:hint="eastAsia"/>
        </w:rPr>
        <w:t xml:space="preserve">……</w:t>
      </w:r>
      <w:r/>
    </w:p>
    <w:p>
      <w:pPr>
        <w:pStyle w:val="932"/>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pStyle w:val="932"/>
        <w:ind w:firstLine="420"/>
        <w:jc w:val="left"/>
        <w:spacing w:line="360" w:lineRule="auto"/>
      </w:pPr>
      <w:r>
        <w:rPr>
          <w:rFonts w:hint="eastAsia"/>
        </w:rPr>
        <w:t xml:space="preserve">本企业对上述声明内容的真实性负责。如有虚假，将依法承担相应责任。</w:t>
      </w:r>
      <w:r/>
    </w:p>
    <w:p>
      <w:pPr>
        <w:pStyle w:val="932"/>
        <w:ind w:firstLine="420"/>
        <w:jc w:val="left"/>
        <w:spacing w:line="360" w:lineRule="auto"/>
      </w:pPr>
      <w:r/>
      <w:r/>
    </w:p>
    <w:p>
      <w:pPr>
        <w:pStyle w:val="932"/>
        <w:spacing w:line="360" w:lineRule="auto"/>
        <w:rPr>
          <w:rFonts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rPr>
          <w:rFonts w:ascii="宋体" w:hAnsi="宋体"/>
        </w:rPr>
      </w:r>
      <w:r/>
    </w:p>
    <w:p>
      <w:pPr>
        <w:pStyle w:val="932"/>
        <w:ind w:firstLine="420"/>
        <w:spacing w:line="360" w:lineRule="auto"/>
        <w:rPr>
          <w:rFonts w:ascii="宋体" w:hAnsi="宋体"/>
        </w:rPr>
      </w:pPr>
      <w:r>
        <w:rPr>
          <w:rFonts w:hint="eastAsia" w:ascii="宋体" w:hAnsi="宋体"/>
        </w:rPr>
        <w:t xml:space="preserve">2、供应商如不提供此声明函，价格将不做相应扣除。</w:t>
      </w:r>
      <w:r>
        <w:rPr>
          <w:rFonts w:ascii="宋体" w:hAnsi="宋体"/>
        </w:rPr>
      </w:r>
      <w:r/>
    </w:p>
    <w:p>
      <w:pPr>
        <w:pStyle w:val="932"/>
        <w:spacing w:line="360" w:lineRule="auto"/>
        <w:rPr>
          <w:rFonts w:ascii="宋体" w:hAnsi="宋体"/>
        </w:rPr>
      </w:pPr>
      <w:r>
        <w:rPr>
          <w:rFonts w:hint="eastAsia" w:ascii="宋体" w:hAnsi="宋体"/>
        </w:rPr>
        <w:t xml:space="preserve">    3、企业声明函请完整填写，中标后将公示。</w:t>
      </w:r>
      <w:r>
        <w:rPr>
          <w:rFonts w:ascii="宋体" w:hAnsi="宋体"/>
        </w:rPr>
      </w:r>
      <w:r/>
    </w:p>
    <w:p>
      <w:pPr>
        <w:pStyle w:val="932"/>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932"/>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pStyle w:val="932"/>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932"/>
        <w:ind w:firstLine="4620"/>
        <w:jc w:val="left"/>
        <w:spacing w:line="360" w:lineRule="auto"/>
      </w:pPr>
      <w:r>
        <w:rPr>
          <w:rFonts w:hint="eastAsia"/>
        </w:rPr>
        <w:t xml:space="preserve">企业名称（盖章）：</w:t>
      </w:r>
      <w:r/>
    </w:p>
    <w:p>
      <w:pPr>
        <w:pStyle w:val="932"/>
        <w:ind w:firstLine="4620"/>
        <w:jc w:val="left"/>
        <w:spacing w:line="360" w:lineRule="auto"/>
      </w:pPr>
      <w:r>
        <w:rPr>
          <w:rFonts w:hint="eastAsia"/>
        </w:rPr>
        <w:t xml:space="preserve">日 期：</w:t>
      </w:r>
      <w:r/>
    </w:p>
    <w:p>
      <w:pPr>
        <w:pStyle w:val="934"/>
        <w:spacing w:before="300" w:after="300" w:line="360" w:lineRule="auto"/>
        <w:widowControl/>
        <w:rPr>
          <w:rFonts w:ascii="宋体" w:hAnsi="宋体" w:eastAsia="宋体"/>
          <w:sz w:val="21"/>
          <w:szCs w:val="21"/>
        </w:rPr>
      </w:pPr>
      <w:r>
        <w:rPr>
          <w:rFonts w:hint="eastAsia" w:ascii="宋体" w:hAnsi="宋体" w:eastAsia="宋体" w:cs="微软雅黑"/>
          <w:bCs w:val="0"/>
          <w:sz w:val="21"/>
          <w:szCs w:val="21"/>
        </w:rPr>
        <w:t xml:space="preserve">中小微企业划型标准 </w:t>
      </w:r>
      <w:r>
        <w:rPr>
          <w:rFonts w:ascii="宋体" w:hAnsi="宋体" w:eastAsia="宋体"/>
          <w:sz w:val="21"/>
          <w:szCs w:val="21"/>
        </w:rPr>
      </w:r>
      <w:r/>
    </w:p>
    <w:p>
      <w:pPr>
        <w:pStyle w:val="973"/>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939"/>
          <w:rFonts w:hint="eastAsia" w:ascii="宋体" w:hAnsi="宋体" w:cs="仿宋"/>
          <w:sz w:val="21"/>
          <w:szCs w:val="21"/>
        </w:rPr>
        <w:t xml:space="preserve">中小微企业划型标准如下：</w:t>
      </w:r>
      <w:r>
        <w:rPr>
          <w:rFonts w:ascii="宋体" w:hAnsi="宋体"/>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973"/>
              <w:spacing w:after="150" w:line="360" w:lineRule="auto"/>
              <w:widowControl/>
              <w:rPr>
                <w:rFonts w:ascii="宋体" w:hAnsi="宋体"/>
                <w:sz w:val="21"/>
                <w:szCs w:val="21"/>
              </w:rPr>
            </w:pPr>
            <w:r>
              <w:rPr>
                <w:rStyle w:val="939"/>
                <w:rFonts w:hint="eastAsia" w:ascii="宋体" w:hAnsi="宋体" w:cs="仿宋"/>
                <w:sz w:val="21"/>
                <w:szCs w:val="21"/>
              </w:rPr>
              <w:t xml:space="preserve">行业名称</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指标名称</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计量单位</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中型</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小型</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农、林、牧、渔</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500≤Y＜20000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50≤Y＜500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工业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2000≤Y＜40000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300≤Y＜2000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Y＜300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建筑业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6000≤Y＜80000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300≤Y＜6000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Y＜300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5000≤Z＜80000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300≤Z＜5000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Z＜300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批发业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20≤X＜200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5≤X＜20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X＜5</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5000≤Y＜40000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1000≤Y＜5000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Y＜1000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零售业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10≤X＜50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500≤Y＜20000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100≤Y＜500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交通运输业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3000≤Y＜30000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200≤Y＜3000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Y＜200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仓储业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100≤X＜200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1000≤Y＜30000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100≤Y＜1000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邮政业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20≤X＜300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X＜20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2000≤Y＜30000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住宿业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ind w:firstLine="420"/>
              <w:jc w:val="center"/>
              <w:spacing w:after="150" w:line="360" w:lineRule="auto"/>
              <w:widowControl/>
              <w:rPr>
                <w:rFonts w:ascii="宋体" w:hAnsi="宋体"/>
                <w:sz w:val="21"/>
                <w:szCs w:val="21"/>
              </w:rPr>
            </w:pPr>
            <w:r>
              <w:rPr>
                <w:rStyle w:val="939"/>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2000≤Y＜10000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餐饮业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2000≤Y＜10000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100≤Y＜2000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信息传输业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100≤X＜2000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1000≤Y＜100000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100≤Y＜1000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软件和信息技术服务业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1000≤Y＜10000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50≤Y＜1000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Y＜50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房地产开发经营</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1000≤Y＜200000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5000≤Z＜10000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2000≤Y＜5000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Y＜2000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物业管理</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300≤X＜1000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营业收入（Y）</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1000≤Y＜5000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500≤Y＜1000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Y＜500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租赁和商务服务业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w:t>
            </w:r>
            <w:r>
              <w:rPr>
                <w:rFonts w:ascii="宋体" w:hAnsi="宋体"/>
                <w:sz w:val="21"/>
                <w:szCs w:val="21"/>
              </w:rPr>
            </w:r>
            <w:r/>
          </w:p>
        </w:tc>
      </w:tr>
      <w:tr>
        <w:trPr>
          <w:tblCellSpacing w:w="15" w:type="dxa"/>
          <w:trHeight w:val="225"/>
        </w:trPr>
        <w:tc>
          <w:tcPr>
            <w:tcW w:w="1446" w:type="dxa"/>
            <w:vAlign w:val="center"/>
            <w:vMerge w:val="continue"/>
            <w:textDirection w:val="lrTb"/>
            <w:noWrap w:val="false"/>
          </w:tcPr>
          <w:p>
            <w:pPr>
              <w:pStyle w:val="932"/>
              <w:jc w:val="center"/>
              <w:spacing w:line="360" w:lineRule="auto"/>
              <w:widowControl/>
              <w:rPr>
                <w:rFonts w:ascii="宋体" w:hAnsi="宋体"/>
                <w:szCs w:val="21"/>
              </w:rPr>
            </w:pPr>
            <w:r>
              <w:rPr>
                <w:rFonts w:ascii="宋体" w:hAnsi="宋体"/>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资产总额（Z）</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万元</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8000≤Z＜120000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100≤Z＜8000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其他未列明行业</w:t>
            </w:r>
            <w:r>
              <w:rPr>
                <w:rFonts w:ascii="宋体" w:hAnsi="宋体"/>
                <w:sz w:val="21"/>
                <w:szCs w:val="21"/>
              </w:rPr>
            </w:r>
            <w:r/>
          </w:p>
        </w:tc>
        <w:tc>
          <w:tcPr>
            <w:tcMar>
              <w:left w:w="105" w:type="dxa"/>
              <w:top w:w="0" w:type="dxa"/>
              <w:right w:w="105" w:type="dxa"/>
              <w:bottom w:w="0" w:type="dxa"/>
            </w:tcMar>
            <w:tcW w:w="173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从业人员（X）</w:t>
            </w:r>
            <w:r>
              <w:rPr>
                <w:rFonts w:ascii="宋体" w:hAnsi="宋体"/>
                <w:sz w:val="21"/>
                <w:szCs w:val="21"/>
              </w:rPr>
            </w:r>
            <w:r/>
          </w:p>
        </w:tc>
        <w:tc>
          <w:tcPr>
            <w:tcMar>
              <w:left w:w="105" w:type="dxa"/>
              <w:top w:w="0" w:type="dxa"/>
              <w:right w:w="105" w:type="dxa"/>
              <w:bottom w:w="0" w:type="dxa"/>
            </w:tcMar>
            <w:tcW w:w="1181"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人</w:t>
            </w:r>
            <w:r>
              <w:rPr>
                <w:rFonts w:ascii="宋体" w:hAnsi="宋体"/>
                <w:sz w:val="21"/>
                <w:szCs w:val="21"/>
              </w:rPr>
            </w:r>
            <w:r/>
          </w:p>
        </w:tc>
        <w:tc>
          <w:tcPr>
            <w:tcMar>
              <w:left w:w="105" w:type="dxa"/>
              <w:top w:w="0" w:type="dxa"/>
              <w:right w:w="105" w:type="dxa"/>
              <w:bottom w:w="0" w:type="dxa"/>
            </w:tcMar>
            <w:tcW w:w="1413"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100≤X＜300</w:t>
            </w:r>
            <w:r>
              <w:rPr>
                <w:rFonts w:ascii="宋体" w:hAnsi="宋体"/>
                <w:sz w:val="21"/>
                <w:szCs w:val="21"/>
              </w:rPr>
            </w:r>
            <w:r/>
          </w:p>
        </w:tc>
        <w:tc>
          <w:tcPr>
            <w:tcMar>
              <w:left w:w="105" w:type="dxa"/>
              <w:top w:w="0" w:type="dxa"/>
              <w:right w:w="105" w:type="dxa"/>
              <w:bottom w:w="0" w:type="dxa"/>
            </w:tcMar>
            <w:tcW w:w="1709"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10≤X＜100</w:t>
            </w:r>
            <w:r>
              <w:rPr>
                <w:rFonts w:ascii="宋体" w:hAnsi="宋体"/>
                <w:sz w:val="21"/>
                <w:szCs w:val="21"/>
              </w:rPr>
            </w:r>
            <w:r/>
          </w:p>
        </w:tc>
        <w:tc>
          <w:tcPr>
            <w:tcMar>
              <w:left w:w="105" w:type="dxa"/>
              <w:top w:w="0" w:type="dxa"/>
              <w:right w:w="105" w:type="dxa"/>
              <w:bottom w:w="0" w:type="dxa"/>
            </w:tcMar>
            <w:tcW w:w="1500" w:type="dxa"/>
            <w:vAlign w:val="center"/>
            <w:textDirection w:val="lrTb"/>
            <w:noWrap w:val="false"/>
          </w:tcPr>
          <w:p>
            <w:pPr>
              <w:pStyle w:val="973"/>
              <w:jc w:val="center"/>
              <w:spacing w:after="150" w:line="360" w:lineRule="auto"/>
              <w:widowControl/>
              <w:rPr>
                <w:rFonts w:ascii="宋体" w:hAnsi="宋体"/>
                <w:sz w:val="21"/>
                <w:szCs w:val="21"/>
              </w:rPr>
            </w:pPr>
            <w:r>
              <w:rPr>
                <w:rStyle w:val="939"/>
                <w:rFonts w:hint="eastAsia" w:ascii="宋体" w:hAnsi="宋体" w:cs="仿宋"/>
                <w:sz w:val="21"/>
                <w:szCs w:val="21"/>
              </w:rPr>
              <w:t xml:space="preserve">X＜10</w:t>
            </w:r>
            <w:r>
              <w:rPr>
                <w:rFonts w:ascii="宋体" w:hAnsi="宋体"/>
                <w:sz w:val="21"/>
                <w:szCs w:val="21"/>
              </w:rPr>
            </w:r>
            <w:r/>
          </w:p>
        </w:tc>
      </w:tr>
    </w:tbl>
    <w:p>
      <w:pPr>
        <w:pStyle w:val="973"/>
        <w:ind w:firstLine="810"/>
        <w:spacing w:before="300" w:after="452" w:line="360" w:lineRule="auto"/>
        <w:widowControl/>
        <w:rPr>
          <w:rStyle w:val="939"/>
          <w:rFonts w:ascii="宋体" w:hAnsi="宋体" w:cs="仿宋"/>
          <w:sz w:val="21"/>
          <w:szCs w:val="21"/>
        </w:rPr>
      </w:pPr>
      <w:r>
        <w:rPr>
          <w:rStyle w:val="939"/>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39"/>
          <w:rFonts w:ascii="宋体" w:hAnsi="宋体" w:cs="仿宋"/>
          <w:sz w:val="21"/>
          <w:szCs w:val="21"/>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5"/>
        <w:rPr>
          <w:rStyle w:val="939"/>
          <w:rFonts w:cs="仿宋"/>
          <w:b w:val="0"/>
          <w:sz w:val="21"/>
          <w:szCs w:val="21"/>
        </w:rPr>
      </w:pPr>
      <w:r>
        <w:rPr>
          <w:rStyle w:val="939"/>
          <w:rFonts w:ascii="宋体" w:hAnsi="宋体" w:cs="仿宋"/>
          <w:b w:val="0"/>
          <w:sz w:val="21"/>
          <w:szCs w:val="21"/>
        </w:rPr>
        <w:br w:type="page" w:clear="all"/>
      </w:r>
      <w:r>
        <w:rPr>
          <w:rStyle w:val="939"/>
          <w:rFonts w:cs="仿宋"/>
          <w:b w:val="0"/>
          <w:sz w:val="21"/>
          <w:szCs w:val="21"/>
        </w:rPr>
      </w:r>
      <w:r/>
    </w:p>
    <w:p>
      <w:pPr>
        <w:pStyle w:val="932"/>
        <w:jc w:val="center"/>
      </w:pPr>
      <w:r>
        <w:rPr>
          <w:rFonts w:hint="eastAsia" w:ascii="宋体" w:hAnsi="宋体"/>
          <w:b/>
          <w:bCs/>
        </w:rPr>
        <w:t xml:space="preserve">残疾人福利性单位声明函</w:t>
      </w:r>
      <w:r/>
    </w:p>
    <w:p>
      <w:pPr>
        <w:pStyle w:val="93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2"/>
        <w:ind w:firstLine="420"/>
        <w:spacing w:line="588" w:lineRule="exact"/>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932"/>
        <w:ind w:firstLine="420"/>
        <w:spacing w:line="588" w:lineRule="exact"/>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932"/>
        <w:ind w:firstLine="420"/>
        <w:spacing w:line="588" w:lineRule="exact"/>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932"/>
        <w:ind w:firstLine="420"/>
        <w:spacing w:line="588" w:lineRule="exact"/>
        <w:rPr>
          <w:rFonts w:ascii="宋体" w:hAnsi="宋体"/>
          <w:szCs w:val="21"/>
        </w:rPr>
      </w:pPr>
      <w:r>
        <w:rPr>
          <w:rFonts w:ascii="宋体" w:hAnsi="宋体"/>
          <w:szCs w:val="21"/>
        </w:rPr>
      </w:r>
      <w:r/>
    </w:p>
    <w:p>
      <w:pPr>
        <w:pStyle w:val="932"/>
        <w:ind w:firstLine="420"/>
        <w:spacing w:line="588" w:lineRule="exact"/>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rPr>
          <w:rFonts w:ascii="宋体" w:hAnsi="宋体"/>
          <w:szCs w:val="21"/>
        </w:rPr>
      </w:r>
      <w:r/>
    </w:p>
    <w:p>
      <w:pPr>
        <w:pStyle w:val="932"/>
        <w:ind w:firstLine="444"/>
        <w:spacing w:line="588" w:lineRule="exact"/>
        <w:rPr>
          <w:rFonts w:ascii="仿宋_GB2312" w:eastAsia="仿宋_GB2312"/>
          <w:spacing w:val="6"/>
          <w:szCs w:val="21"/>
        </w:rPr>
      </w:pPr>
      <w:r>
        <w:rPr>
          <w:rFonts w:ascii="仿宋_GB2312" w:eastAsia="仿宋_GB2312"/>
          <w:spacing w:val="6"/>
          <w:szCs w:val="21"/>
        </w:rPr>
      </w:r>
      <w:r/>
    </w:p>
    <w:p>
      <w:pPr>
        <w:pStyle w:val="932"/>
        <w:ind w:right="1560" w:firstLine="444"/>
        <w:jc w:val="center"/>
        <w:spacing w:line="588" w:lineRule="exact"/>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932"/>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32"/>
        <w:ind w:right="1560" w:firstLine="420"/>
        <w:jc w:val="center"/>
        <w:spacing w:line="588" w:lineRule="exact"/>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center"/>
        <w:spacing w:line="360" w:lineRule="auto"/>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jc w:val="left"/>
        <w:widowControl/>
        <w:rPr>
          <w:rFonts w:ascii="宋体" w:hAnsi="宋体" w:cs="Arial"/>
          <w:b/>
          <w:bCs/>
        </w:rPr>
      </w:pPr>
      <w:r>
        <w:rPr>
          <w:rFonts w:ascii="宋体" w:hAnsi="宋体" w:cs="Arial"/>
          <w:b/>
          <w:bCs/>
        </w:rPr>
      </w:r>
      <w:r/>
    </w:p>
    <w:p>
      <w:pPr>
        <w:pStyle w:val="932"/>
        <w:rPr>
          <w:rFonts w:ascii="宋体" w:hAnsi="宋体"/>
          <w:sz w:val="32"/>
          <w:szCs w:val="32"/>
        </w:rPr>
      </w:pPr>
      <w:r>
        <w:rPr>
          <w:rFonts w:ascii="宋体" w:hAnsi="宋体"/>
          <w:sz w:val="32"/>
          <w:szCs w:val="32"/>
        </w:rPr>
      </w:r>
      <w:r/>
    </w:p>
    <w:p>
      <w:pPr>
        <w:pStyle w:val="934"/>
        <w:ind w:firstLine="3213"/>
        <w:jc w:val="both"/>
        <w:spacing w:line="360" w:lineRule="auto"/>
        <w:rPr>
          <w:rFonts w:hint="eastAsia"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rPr>
          <w:rFonts w:hint="eastAsia" w:ascii="宋体" w:hAnsi="宋体" w:eastAsia="宋体" w:cs="宋体"/>
          <w:sz w:val="24"/>
          <w:szCs w:val="20"/>
        </w:rPr>
      </w:r>
      <w:r/>
    </w:p>
    <w:p>
      <w:pPr>
        <w:pStyle w:val="932"/>
        <w:ind w:firstLine="480"/>
        <w:spacing w:line="360" w:lineRule="auto"/>
        <w:rPr>
          <w:szCs w:val="21"/>
        </w:rPr>
      </w:pPr>
      <w:r>
        <w:rPr>
          <w:rFonts w:hint="eastAsia" w:ascii="宋体" w:hAnsi="宋体"/>
          <w:szCs w:val="21"/>
        </w:rPr>
        <w:t xml:space="preserve">项目名称：</w:t>
      </w:r>
      <w:r>
        <w:rPr>
          <w:szCs w:val="21"/>
        </w:rPr>
      </w:r>
      <w:r/>
    </w:p>
    <w:p>
      <w:pPr>
        <w:pStyle w:val="932"/>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932"/>
        <w:ind w:firstLine="480"/>
        <w:spacing w:line="360" w:lineRule="auto"/>
        <w:rPr>
          <w:rFonts w:ascii="宋体" w:hAnsi="宋体"/>
          <w:szCs w:val="21"/>
        </w:rPr>
      </w:pPr>
      <w:r>
        <w:rPr>
          <w:rFonts w:hint="eastAsia" w:ascii="宋体" w:hAnsi="宋体"/>
          <w:szCs w:val="21"/>
        </w:rPr>
        <w:t xml:space="preserve">分包号： </w:t>
      </w:r>
      <w:r>
        <w:rPr>
          <w:rFonts w:ascii="宋体" w:hAnsi="宋体"/>
          <w:szCs w:val="21"/>
        </w:rPr>
      </w:r>
      <w:r/>
    </w:p>
    <w:p>
      <w:pPr>
        <w:pStyle w:val="932"/>
        <w:ind w:firstLine="480"/>
        <w:rPr>
          <w:rFonts w:ascii="宋体" w:hAnsi="宋体"/>
          <w:szCs w:val="21"/>
        </w:rPr>
      </w:pPr>
      <w:r>
        <w:rPr>
          <w:rFonts w:hint="eastAsia" w:ascii="宋体" w:hAnsi="宋体"/>
          <w:szCs w:val="21"/>
        </w:rPr>
        <w:t xml:space="preserve">                       </w:t>
      </w: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51"/>
              <w:spacing w:line="300" w:lineRule="auto"/>
              <w:rPr>
                <w:rFonts w:ascii="宋体" w:hAnsi="宋体" w:eastAsia="宋体" w:cs="宋体"/>
                <w:sz w:val="21"/>
                <w:szCs w:val="21"/>
              </w:rPr>
            </w:pPr>
            <w:r>
              <w:rPr>
                <w:rFonts w:hint="eastAsia" w:ascii="宋体" w:hAnsi="宋体" w:eastAsia="宋体" w:cs="宋体"/>
                <w:sz w:val="21"/>
                <w:szCs w:val="21"/>
              </w:rPr>
              <w:t xml:space="preserve">  投标服务或产品名称</w:t>
            </w:r>
            <w:r>
              <w:rPr>
                <w:rFonts w:ascii="宋体" w:hAnsi="宋体" w:eastAsia="宋体" w:cs="宋体"/>
                <w:sz w:val="21"/>
                <w:szCs w:val="21"/>
              </w:rPr>
            </w:r>
            <w:r/>
          </w:p>
        </w:tc>
        <w:tc>
          <w:tcPr>
            <w:tcW w:w="6131" w:type="dxa"/>
            <w:vAlign w:val="center"/>
            <w:textDirection w:val="lrTb"/>
            <w:noWrap w:val="false"/>
          </w:tcPr>
          <w:p>
            <w:pPr>
              <w:pStyle w:val="932"/>
              <w:rPr>
                <w:rFonts w:hint="eastAsia"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hint="eastAsia" w:ascii="宋体" w:hAnsi="宋体"/>
                <w:szCs w:val="21"/>
              </w:rPr>
            </w:r>
            <w:r/>
          </w:p>
        </w:tc>
      </w:tr>
      <w:tr>
        <w:trPr>
          <w:cantSplit/>
          <w:trHeight w:val="1697"/>
        </w:trPr>
        <w:tc>
          <w:tcPr>
            <w:tcW w:w="2481" w:type="dxa"/>
            <w:vAlign w:val="center"/>
            <w:textDirection w:val="lrTb"/>
            <w:noWrap w:val="false"/>
          </w:tcPr>
          <w:p>
            <w:pPr>
              <w:pStyle w:val="951"/>
              <w:spacing w:line="300" w:lineRule="auto"/>
              <w:rPr>
                <w:rFonts w:ascii="宋体" w:hAnsi="宋体" w:eastAsia="宋体" w:cs="宋体"/>
                <w:sz w:val="21"/>
                <w:szCs w:val="21"/>
              </w:rPr>
            </w:pPr>
            <w:r>
              <w:rPr>
                <w:rFonts w:ascii="宋体" w:hAnsi="宋体" w:eastAsia="宋体" w:cs="宋体"/>
                <w:sz w:val="21"/>
                <w:szCs w:val="21"/>
              </w:rPr>
            </w:r>
            <w:r/>
          </w:p>
        </w:tc>
        <w:tc>
          <w:tcPr>
            <w:tcW w:w="6131" w:type="dxa"/>
            <w:vAlign w:val="center"/>
            <w:textDirection w:val="lrTb"/>
            <w:noWrap w:val="false"/>
          </w:tcPr>
          <w:p>
            <w:pPr>
              <w:pStyle w:val="963"/>
              <w:ind w:firstLine="0"/>
              <w:spacing w:before="0" w:after="0" w:line="500" w:lineRule="exact"/>
              <w:rPr>
                <w:rFonts w:ascii="宋体" w:hAnsi="宋体" w:cs="宋体"/>
                <w:sz w:val="21"/>
                <w:szCs w:val="21"/>
              </w:rPr>
            </w:pPr>
            <w:r>
              <w:rPr>
                <w:rFonts w:hint="eastAsia" w:ascii="宋体" w:hAnsi="宋体" w:cs="宋体"/>
                <w:sz w:val="21"/>
                <w:szCs w:val="21"/>
              </w:rPr>
              <w:t xml:space="preserve">大写：                       </w:t>
            </w:r>
            <w:r>
              <w:rPr>
                <w:rFonts w:ascii="宋体" w:hAnsi="宋体" w:cs="宋体"/>
                <w:sz w:val="21"/>
                <w:szCs w:val="21"/>
              </w:rPr>
            </w:r>
            <w:r/>
          </w:p>
          <w:p>
            <w:pPr>
              <w:pStyle w:val="963"/>
              <w:ind w:firstLine="0"/>
              <w:spacing w:before="0" w:after="0" w:line="500" w:lineRule="exact"/>
              <w:rPr>
                <w:rFonts w:ascii="宋体" w:hAnsi="宋体" w:cs="宋体"/>
                <w:sz w:val="21"/>
                <w:szCs w:val="21"/>
              </w:rPr>
            </w:pPr>
            <w:r>
              <w:rPr>
                <w:rFonts w:hint="eastAsia" w:ascii="宋体" w:hAnsi="宋体" w:cs="宋体"/>
                <w:sz w:val="21"/>
                <w:szCs w:val="21"/>
              </w:rPr>
              <w:t xml:space="preserve">小写：                            （人民币：元   ）</w:t>
            </w:r>
            <w:r>
              <w:rPr>
                <w:rFonts w:ascii="宋体" w:hAnsi="宋体" w:cs="宋体"/>
                <w:sz w:val="21"/>
                <w:szCs w:val="21"/>
              </w:rPr>
            </w:r>
            <w:r/>
          </w:p>
        </w:tc>
      </w:tr>
    </w:tbl>
    <w:p>
      <w:pPr>
        <w:pStyle w:val="932"/>
        <w:rPr>
          <w:rFonts w:ascii="宋体" w:hAnsi="宋体"/>
          <w:szCs w:val="21"/>
        </w:rPr>
      </w:pPr>
      <w:r>
        <w:rPr>
          <w:rFonts w:ascii="宋体" w:hAnsi="宋体"/>
          <w:szCs w:val="21"/>
        </w:rPr>
      </w:r>
      <w:r/>
    </w:p>
    <w:p>
      <w:pPr>
        <w:pStyle w:val="932"/>
        <w:ind w:firstLine="480"/>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34"/>
        <w:ind w:firstLine="3213"/>
        <w:jc w:val="both"/>
        <w:rPr>
          <w:rFonts w:ascii="宋体" w:hAnsi="宋体" w:eastAsia="宋体" w:cs="Times New Roman"/>
          <w:bCs w:val="0"/>
          <w:sz w:val="32"/>
          <w:szCs w:val="32"/>
        </w:rPr>
      </w:pPr>
      <w:r>
        <w:rPr>
          <w:rFonts w:ascii="宋体" w:hAnsi="宋体" w:eastAsia="宋体" w:cs="Times New Roman"/>
          <w:bCs w:val="0"/>
          <w:sz w:val="32"/>
          <w:szCs w:val="32"/>
        </w:rPr>
      </w:r>
      <w:r/>
    </w:p>
    <w:p>
      <w:pPr>
        <w:pStyle w:val="957"/>
        <w:ind w:firstLine="640"/>
        <w:rPr>
          <w:rFonts w:ascii="宋体" w:hAnsi="宋体"/>
          <w:sz w:val="32"/>
          <w:szCs w:val="32"/>
        </w:rPr>
      </w:pPr>
      <w:r>
        <w:rPr>
          <w:rFonts w:ascii="宋体" w:hAnsi="宋体"/>
          <w:sz w:val="32"/>
          <w:szCs w:val="32"/>
        </w:rPr>
      </w:r>
      <w:r/>
    </w:p>
    <w:p>
      <w:pPr>
        <w:pStyle w:val="932"/>
        <w:rPr>
          <w:rFonts w:ascii="宋体" w:hAnsi="宋体"/>
          <w:sz w:val="32"/>
          <w:szCs w:val="32"/>
        </w:rPr>
      </w:pPr>
      <w:r>
        <w:rPr>
          <w:rFonts w:hint="eastAsia" w:ascii="宋体" w:hAnsi="宋体"/>
          <w:sz w:val="32"/>
          <w:szCs w:val="32"/>
        </w:rPr>
        <w:br w:type="page" w:clear="all"/>
      </w:r>
      <w:r>
        <w:rPr>
          <w:rFonts w:ascii="宋体" w:hAnsi="宋体"/>
          <w:sz w:val="32"/>
          <w:szCs w:val="32"/>
        </w:rPr>
      </w:r>
      <w:r/>
    </w:p>
    <w:p>
      <w:pPr>
        <w:pStyle w:val="934"/>
        <w:numPr>
          <w:ilvl w:val="0"/>
          <w:numId w:val="5"/>
        </w:numPr>
        <w:ind w:firstLine="3213"/>
        <w:jc w:val="both"/>
        <w:rPr>
          <w:rFonts w:hint="eastAsia" w:ascii="宋体" w:hAnsi="宋体" w:eastAsia="宋体" w:cs="Times New Roman"/>
          <w:bCs w:val="0"/>
          <w:sz w:val="32"/>
          <w:szCs w:val="32"/>
        </w:rPr>
      </w:pPr>
      <w:r/>
      <w:bookmarkStart w:id="56" w:name="_Toc113352361"/>
      <w:r>
        <w:rPr>
          <w:rFonts w:hint="eastAsia" w:ascii="宋体" w:hAnsi="宋体" w:eastAsia="宋体" w:cs="Times New Roman"/>
          <w:bCs w:val="0"/>
          <w:sz w:val="32"/>
          <w:szCs w:val="32"/>
        </w:rPr>
        <w:t xml:space="preserve">分项报价表</w:t>
      </w:r>
      <w:bookmarkEnd w:id="56"/>
      <w:r>
        <w:rPr>
          <w:rFonts w:hint="eastAsia" w:ascii="宋体" w:hAnsi="宋体" w:eastAsia="宋体" w:cs="Times New Roman"/>
          <w:bCs w:val="0"/>
          <w:sz w:val="32"/>
          <w:szCs w:val="32"/>
        </w:rPr>
      </w:r>
      <w:r/>
    </w:p>
    <w:p>
      <w:pPr>
        <w:pStyle w:val="957"/>
        <w:rPr>
          <w:rFonts w:hint="eastAsia" w:ascii="宋体" w:hAnsi="宋体"/>
          <w:sz w:val="32"/>
        </w:rPr>
      </w:pPr>
      <w:r>
        <w:rPr>
          <w:rFonts w:hint="eastAsia" w:ascii="宋体" w:hAnsi="宋体"/>
          <w:bCs/>
          <w:szCs w:val="21"/>
        </w:rPr>
        <w:t xml:space="preserve">分包号：</w:t>
      </w:r>
      <w:r>
        <w:rPr>
          <w:rFonts w:hint="eastAsia" w:ascii="宋体" w:hAnsi="宋体"/>
          <w:sz w:val="32"/>
        </w:rPr>
      </w:r>
      <w:r/>
    </w:p>
    <w:p>
      <w:pPr>
        <w:pStyle w:val="957"/>
        <w:ind w:firstLine="640"/>
        <w:rPr>
          <w:rFonts w:hint="eastAsia" w:ascii="宋体" w:hAnsi="宋体"/>
          <w:sz w:val="32"/>
        </w:rPr>
      </w:pPr>
      <w:r>
        <w:rPr>
          <w:rFonts w:hint="eastAsia" w:ascii="宋体" w:hAnsi="宋体"/>
          <w:sz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1569"/>
        <w:gridCol w:w="1006"/>
        <w:gridCol w:w="1300"/>
        <w:gridCol w:w="894"/>
        <w:gridCol w:w="926"/>
        <w:gridCol w:w="964"/>
        <w:gridCol w:w="826"/>
        <w:gridCol w:w="804"/>
      </w:tblGrid>
      <w:tr>
        <w:trPr>
          <w:trHeight w:val="545"/>
        </w:trPr>
        <w:tc>
          <w:tcPr>
            <w:tcW w:w="862" w:type="dxa"/>
            <w:vAlign w:val="center"/>
            <w:textDirection w:val="lrTb"/>
            <w:noWrap w:val="false"/>
          </w:tcPr>
          <w:p>
            <w:pPr>
              <w:pStyle w:val="932"/>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序号</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项目</w:t>
            </w:r>
            <w:r>
              <w:rPr>
                <w:rFonts w:hint="eastAsia" w:ascii="宋体" w:hAnsi="宋体"/>
                <w:color w:val="000000"/>
              </w:rPr>
              <w:t xml:space="preserve">名称</w:t>
            </w:r>
            <w:r>
              <w:rPr>
                <w:rFonts w:hint="eastAsia" w:ascii="宋体" w:hAnsi="宋体" w:cs="宋体"/>
                <w:color w:val="000000"/>
                <w:szCs w:val="21"/>
              </w:rPr>
            </w:r>
            <w:r/>
          </w:p>
        </w:tc>
        <w:tc>
          <w:tcPr>
            <w:tcW w:w="1006" w:type="dxa"/>
            <w:vAlign w:val="center"/>
            <w:textDirection w:val="lrTb"/>
            <w:noWrap w:val="false"/>
          </w:tcPr>
          <w:p>
            <w:pPr>
              <w:pStyle w:val="932"/>
              <w:ind w:right="-2"/>
              <w:jc w:val="center"/>
              <w:spacing w:before="312" w:line="360" w:lineRule="auto"/>
              <w:rPr>
                <w:rFonts w:ascii="宋体" w:hAnsi="宋体" w:cs="宋体"/>
                <w:color w:val="000000"/>
                <w:szCs w:val="21"/>
                <w:lang w:bidi="ar"/>
              </w:rPr>
            </w:pPr>
            <w:r>
              <w:rPr>
                <w:rFonts w:hint="eastAsia" w:ascii="宋体" w:hAnsi="宋体" w:cs="宋体"/>
                <w:color w:val="000000"/>
                <w:szCs w:val="21"/>
                <w:lang w:bidi="ar"/>
              </w:rPr>
              <w:t xml:space="preserve">单位</w:t>
            </w:r>
            <w:r>
              <w:rPr>
                <w:rFonts w:ascii="宋体" w:hAnsi="宋体" w:cs="宋体"/>
                <w:color w:val="000000"/>
                <w:szCs w:val="21"/>
                <w:lang w:bidi="ar"/>
              </w:rPr>
            </w:r>
            <w:r/>
          </w:p>
        </w:tc>
        <w:tc>
          <w:tcPr>
            <w:tcW w:w="1300" w:type="dxa"/>
            <w:vAlign w:val="center"/>
            <w:textDirection w:val="lrTb"/>
            <w:noWrap w:val="false"/>
          </w:tcPr>
          <w:p>
            <w:pPr>
              <w:pStyle w:val="932"/>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数量</w:t>
            </w:r>
            <w:r>
              <w:rPr>
                <w:rFonts w:hint="eastAsia" w:ascii="宋体" w:hAnsi="宋体" w:cs="宋体"/>
                <w:color w:val="000000"/>
                <w:szCs w:val="21"/>
              </w:rPr>
            </w:r>
            <w:r/>
          </w:p>
        </w:tc>
        <w:tc>
          <w:tcPr>
            <w:tcW w:w="894" w:type="dxa"/>
            <w:vAlign w:val="center"/>
            <w:textDirection w:val="lrTb"/>
            <w:noWrap w:val="false"/>
          </w:tcPr>
          <w:p>
            <w:pPr>
              <w:pStyle w:val="932"/>
              <w:ind w:right="-2"/>
              <w:jc w:val="center"/>
              <w:spacing w:before="312" w:line="360" w:lineRule="auto"/>
              <w:rPr>
                <w:rFonts w:hint="eastAsia" w:ascii="宋体" w:hAnsi="宋体" w:cs="宋体"/>
                <w:color w:val="000000"/>
                <w:szCs w:val="21"/>
                <w:lang w:bidi="ar"/>
              </w:rPr>
            </w:pPr>
            <w:r>
              <w:rPr>
                <w:rFonts w:hint="eastAsia" w:ascii="宋体" w:hAnsi="宋体" w:cs="宋体"/>
                <w:color w:val="000000"/>
                <w:szCs w:val="21"/>
                <w:lang w:bidi="ar"/>
              </w:rPr>
              <w:t xml:space="preserve">单价（元）</w:t>
            </w:r>
            <w:r>
              <w:rPr>
                <w:rFonts w:hint="eastAsia" w:ascii="宋体" w:hAnsi="宋体" w:cs="宋体"/>
                <w:color w:val="000000"/>
                <w:szCs w:val="21"/>
                <w:lang w:bidi="ar"/>
              </w:rPr>
            </w:r>
            <w:r/>
          </w:p>
        </w:tc>
        <w:tc>
          <w:tcPr>
            <w:tcW w:w="926" w:type="dxa"/>
            <w:vAlign w:val="center"/>
            <w:textDirection w:val="lrTb"/>
            <w:noWrap w:val="false"/>
          </w:tcPr>
          <w:p>
            <w:pPr>
              <w:pStyle w:val="932"/>
              <w:jc w:val="center"/>
              <w:spacing w:line="360" w:lineRule="auto"/>
              <w:rPr>
                <w:rFonts w:hint="eastAsia" w:ascii="宋体" w:hAnsi="宋体" w:cs="宋体"/>
                <w:color w:val="000000"/>
              </w:rPr>
            </w:pPr>
            <w:r>
              <w:rPr>
                <w:rFonts w:hint="eastAsia" w:ascii="宋体" w:hAnsi="宋体" w:cs="宋体"/>
                <w:color w:val="000000"/>
                <w:lang w:bidi="ar"/>
              </w:rPr>
              <w:t xml:space="preserve">单项合计价</w:t>
            </w:r>
            <w:r>
              <w:rPr>
                <w:rFonts w:hint="eastAsia" w:ascii="宋体" w:hAnsi="宋体" w:cs="宋体"/>
                <w:color w:val="000000"/>
              </w:rPr>
            </w:r>
            <w:r/>
          </w:p>
          <w:p>
            <w:pPr>
              <w:pStyle w:val="932"/>
              <w:jc w:val="left"/>
              <w:widowControl/>
              <w:rPr>
                <w:rFonts w:hint="eastAsia" w:ascii="宋体" w:hAnsi="宋体" w:cs="宋体"/>
                <w:color w:val="000000"/>
                <w:szCs w:val="21"/>
                <w:lang w:bidi="ar"/>
              </w:rPr>
            </w:pPr>
            <w:r>
              <w:rPr>
                <w:rFonts w:hint="eastAsia" w:ascii="宋体" w:hAnsi="宋体"/>
                <w:color w:val="000000"/>
                <w:lang w:bidi="ar"/>
              </w:rPr>
              <w:t xml:space="preserve">（元）</w:t>
            </w:r>
            <w:r>
              <w:rPr>
                <w:rFonts w:hint="eastAsia" w:ascii="宋体" w:hAnsi="宋体" w:cs="宋体"/>
                <w:color w:val="000000"/>
                <w:szCs w:val="21"/>
                <w:lang w:bidi="ar"/>
              </w:rPr>
            </w:r>
            <w:r/>
          </w:p>
        </w:tc>
        <w:tc>
          <w:tcPr>
            <w:tcW w:w="964" w:type="dxa"/>
            <w:vAlign w:val="center"/>
            <w:textDirection w:val="lrTb"/>
            <w:noWrap w:val="false"/>
          </w:tcPr>
          <w:p>
            <w:pPr>
              <w:pStyle w:val="932"/>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一年总报价（元）</w:t>
            </w:r>
            <w:r>
              <w:rPr>
                <w:rFonts w:hint="eastAsia" w:ascii="宋体" w:hAnsi="宋体" w:cs="宋体"/>
                <w:color w:val="000000"/>
                <w:szCs w:val="21"/>
              </w:rPr>
            </w:r>
            <w:r/>
          </w:p>
        </w:tc>
        <w:tc>
          <w:tcPr>
            <w:tcW w:w="826" w:type="dxa"/>
            <w:vAlign w:val="center"/>
            <w:textDirection w:val="lrTb"/>
            <w:noWrap w:val="false"/>
          </w:tcPr>
          <w:p>
            <w:pPr>
              <w:pStyle w:val="932"/>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两年总报价（元）</w:t>
            </w:r>
            <w:r>
              <w:rPr>
                <w:rFonts w:hint="eastAsia" w:ascii="宋体" w:hAnsi="宋体" w:cs="宋体"/>
                <w:color w:val="000000"/>
                <w:szCs w:val="21"/>
              </w:rPr>
            </w:r>
            <w:r/>
          </w:p>
        </w:tc>
        <w:tc>
          <w:tcPr>
            <w:tcW w:w="804" w:type="dxa"/>
            <w:vAlign w:val="center"/>
            <w:textDirection w:val="lrTb"/>
            <w:noWrap w:val="false"/>
          </w:tcPr>
          <w:p>
            <w:pPr>
              <w:pStyle w:val="932"/>
              <w:ind w:right="-2"/>
              <w:jc w:val="center"/>
              <w:spacing w:before="312" w:line="360" w:lineRule="auto"/>
              <w:rPr>
                <w:rFonts w:hint="eastAsia" w:ascii="宋体" w:hAnsi="宋体" w:cs="宋体"/>
                <w:color w:val="000000"/>
                <w:szCs w:val="21"/>
              </w:rPr>
            </w:pPr>
            <w:r>
              <w:rPr>
                <w:rFonts w:hint="eastAsia" w:ascii="宋体" w:hAnsi="宋体" w:cs="宋体"/>
                <w:color w:val="000000"/>
                <w:szCs w:val="21"/>
                <w:lang w:bidi="ar"/>
              </w:rPr>
              <w:t xml:space="preserve">备注</w:t>
            </w: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1569"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c>
          <w:tcPr>
            <w:tcW w:w="862"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569"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lang w:bidi="ar"/>
              </w:rPr>
              <w:t xml:space="preserve">总报价人民币（大写）（元）</w:t>
            </w:r>
            <w:r>
              <w:rPr>
                <w:rFonts w:hint="eastAsia" w:ascii="宋体" w:hAnsi="宋体" w:cs="宋体"/>
                <w:color w:val="000000"/>
                <w:szCs w:val="21"/>
              </w:rPr>
            </w:r>
            <w:r/>
          </w:p>
        </w:tc>
        <w:tc>
          <w:tcPr>
            <w:tcW w:w="100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00"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9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6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26"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04" w:type="dxa"/>
            <w:vAlign w:val="center"/>
            <w:textDirection w:val="lrTb"/>
            <w:noWrap w:val="false"/>
          </w:tcPr>
          <w:p>
            <w:pPr>
              <w:pStyle w:val="93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957"/>
        <w:ind w:firstLine="0"/>
        <w:rPr>
          <w:rFonts w:hint="eastAsia" w:ascii="宋体" w:hAnsi="宋体"/>
          <w:sz w:val="32"/>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sz w:val="32"/>
        </w:rPr>
      </w:r>
      <w:r/>
    </w:p>
    <w:p>
      <w:pPr>
        <w:pStyle w:val="934"/>
        <w:numPr>
          <w:ilvl w:val="0"/>
          <w:numId w:val="5"/>
        </w:numPr>
        <w:ind w:firstLine="3213"/>
        <w:jc w:val="left"/>
        <w:rPr>
          <w:rFonts w:hint="eastAsia" w:ascii="宋体" w:hAnsi="宋体" w:eastAsia="宋体"/>
          <w:sz w:val="32"/>
        </w:rPr>
      </w:pPr>
      <w:r>
        <w:rPr>
          <w:rFonts w:hint="eastAsia" w:ascii="宋体" w:hAnsi="宋体" w:eastAsia="宋体"/>
          <w:sz w:val="32"/>
        </w:rPr>
        <w:t xml:space="preserve">技术参数响应及偏离表</w:t>
      </w:r>
      <w:r>
        <w:rPr>
          <w:rFonts w:hint="eastAsia" w:ascii="宋体" w:hAnsi="宋体" w:eastAsia="宋体"/>
          <w:sz w:val="32"/>
        </w:rPr>
      </w:r>
      <w:r/>
    </w:p>
    <w:p>
      <w:pPr>
        <w:pStyle w:val="957"/>
        <w:ind w:firstLine="0"/>
        <w:rPr>
          <w:rFonts w:hint="eastAsia"/>
        </w:rPr>
      </w:pPr>
      <w:r>
        <w:rPr>
          <w:rFonts w:hint="eastAsia"/>
        </w:rPr>
        <w:t xml:space="preserve">分包号：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pStyle w:val="932"/>
              <w:jc w:val="center"/>
              <w:rPr>
                <w:rFonts w:ascii="宋体" w:hAnsi="宋体"/>
                <w:szCs w:val="21"/>
              </w:rPr>
            </w:pPr>
            <w:r>
              <w:rPr>
                <w:rFonts w:hint="eastAsia" w:ascii="宋体" w:hAnsi="宋体"/>
                <w:szCs w:val="21"/>
              </w:rPr>
              <w:t xml:space="preserve">序号</w:t>
            </w:r>
            <w:r>
              <w:rPr>
                <w:rFonts w:ascii="宋体" w:hAnsi="宋体"/>
                <w:szCs w:val="21"/>
              </w:rPr>
            </w:r>
            <w:r/>
          </w:p>
        </w:tc>
        <w:tc>
          <w:tcPr>
            <w:tcW w:w="2852" w:type="dxa"/>
            <w:vAlign w:val="center"/>
            <w:textDirection w:val="lrTb"/>
            <w:noWrap w:val="false"/>
          </w:tcPr>
          <w:p>
            <w:pPr>
              <w:pStyle w:val="932"/>
              <w:jc w:val="center"/>
              <w:rPr>
                <w:rFonts w:ascii="宋体" w:hAnsi="宋体"/>
                <w:szCs w:val="21"/>
              </w:rPr>
            </w:pPr>
            <w:r>
              <w:rPr>
                <w:rFonts w:hint="eastAsia" w:ascii="宋体" w:hAnsi="宋体"/>
                <w:szCs w:val="21"/>
              </w:rPr>
              <w:t xml:space="preserve">招标要求</w:t>
            </w:r>
            <w:r>
              <w:rPr>
                <w:rFonts w:ascii="宋体" w:hAnsi="宋体"/>
                <w:szCs w:val="21"/>
              </w:rPr>
            </w:r>
            <w:r/>
          </w:p>
        </w:tc>
        <w:tc>
          <w:tcPr>
            <w:tcW w:w="2852" w:type="dxa"/>
            <w:vAlign w:val="center"/>
            <w:textDirection w:val="lrTb"/>
            <w:noWrap w:val="false"/>
          </w:tcPr>
          <w:p>
            <w:pPr>
              <w:pStyle w:val="932"/>
              <w:jc w:val="center"/>
              <w:rPr>
                <w:rFonts w:ascii="宋体" w:hAnsi="宋体"/>
                <w:szCs w:val="21"/>
              </w:rPr>
            </w:pPr>
            <w:r>
              <w:rPr>
                <w:rFonts w:hint="eastAsia" w:ascii="宋体" w:hAnsi="宋体"/>
                <w:szCs w:val="21"/>
              </w:rPr>
              <w:t xml:space="preserve">投标响应</w:t>
            </w:r>
            <w:r>
              <w:rPr>
                <w:rFonts w:ascii="宋体" w:hAnsi="宋体"/>
                <w:szCs w:val="21"/>
              </w:rPr>
            </w:r>
            <w:r/>
          </w:p>
        </w:tc>
        <w:tc>
          <w:tcPr>
            <w:tcW w:w="1308" w:type="dxa"/>
            <w:vAlign w:val="center"/>
            <w:textDirection w:val="lrTb"/>
            <w:noWrap w:val="false"/>
          </w:tcPr>
          <w:p>
            <w:pPr>
              <w:pStyle w:val="932"/>
              <w:jc w:val="center"/>
              <w:rPr>
                <w:rFonts w:ascii="宋体" w:hAnsi="宋体"/>
                <w:szCs w:val="21"/>
              </w:rPr>
            </w:pPr>
            <w:r>
              <w:rPr>
                <w:rFonts w:hint="eastAsia" w:ascii="宋体" w:hAnsi="宋体"/>
                <w:szCs w:val="21"/>
              </w:rPr>
              <w:t xml:space="preserve">超出、符合或偏离</w:t>
            </w:r>
            <w:r>
              <w:rPr>
                <w:rFonts w:ascii="宋体" w:hAnsi="宋体"/>
                <w:szCs w:val="21"/>
              </w:rPr>
            </w:r>
            <w:r/>
          </w:p>
        </w:tc>
        <w:tc>
          <w:tcPr>
            <w:tcW w:w="874" w:type="dxa"/>
            <w:vAlign w:val="center"/>
            <w:textDirection w:val="lrTb"/>
            <w:noWrap w:val="false"/>
          </w:tcPr>
          <w:p>
            <w:pPr>
              <w:pStyle w:val="932"/>
              <w:jc w:val="center"/>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1308" w:type="dxa"/>
            <w:vAlign w:val="top"/>
            <w:textDirection w:val="lrTb"/>
            <w:noWrap w:val="false"/>
          </w:tcPr>
          <w:p>
            <w:pPr>
              <w:pStyle w:val="932"/>
              <w:jc w:val="center"/>
              <w:rPr>
                <w:rFonts w:ascii="宋体" w:hAnsi="宋体"/>
                <w:szCs w:val="21"/>
              </w:rPr>
            </w:pPr>
            <w:r>
              <w:rPr>
                <w:rFonts w:ascii="宋体" w:hAnsi="宋体"/>
                <w:szCs w:val="21"/>
              </w:rPr>
            </w:r>
            <w:r/>
          </w:p>
        </w:tc>
        <w:tc>
          <w:tcPr>
            <w:tcW w:w="874" w:type="dxa"/>
            <w:vAlign w:val="top"/>
            <w:textDirection w:val="lrTb"/>
            <w:noWrap w:val="false"/>
          </w:tcPr>
          <w:p>
            <w:pPr>
              <w:pStyle w:val="932"/>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1308" w:type="dxa"/>
            <w:vAlign w:val="top"/>
            <w:textDirection w:val="lrTb"/>
            <w:noWrap w:val="false"/>
          </w:tcPr>
          <w:p>
            <w:pPr>
              <w:pStyle w:val="932"/>
              <w:jc w:val="center"/>
              <w:rPr>
                <w:rFonts w:ascii="宋体" w:hAnsi="宋体"/>
                <w:szCs w:val="21"/>
              </w:rPr>
            </w:pPr>
            <w:r>
              <w:rPr>
                <w:rFonts w:ascii="宋体" w:hAnsi="宋体"/>
                <w:szCs w:val="21"/>
              </w:rPr>
            </w:r>
            <w:r/>
          </w:p>
        </w:tc>
        <w:tc>
          <w:tcPr>
            <w:tcW w:w="874" w:type="dxa"/>
            <w:vAlign w:val="top"/>
            <w:textDirection w:val="lrTb"/>
            <w:noWrap w:val="false"/>
          </w:tcPr>
          <w:p>
            <w:pPr>
              <w:pStyle w:val="932"/>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1308" w:type="dxa"/>
            <w:vAlign w:val="top"/>
            <w:textDirection w:val="lrTb"/>
            <w:noWrap w:val="false"/>
          </w:tcPr>
          <w:p>
            <w:pPr>
              <w:pStyle w:val="932"/>
              <w:jc w:val="center"/>
              <w:rPr>
                <w:rFonts w:ascii="宋体" w:hAnsi="宋体"/>
                <w:szCs w:val="21"/>
              </w:rPr>
            </w:pPr>
            <w:r>
              <w:rPr>
                <w:rFonts w:ascii="宋体" w:hAnsi="宋体"/>
                <w:szCs w:val="21"/>
              </w:rPr>
            </w:r>
            <w:r/>
          </w:p>
        </w:tc>
        <w:tc>
          <w:tcPr>
            <w:tcW w:w="874" w:type="dxa"/>
            <w:vAlign w:val="top"/>
            <w:textDirection w:val="lrTb"/>
            <w:noWrap w:val="false"/>
          </w:tcPr>
          <w:p>
            <w:pPr>
              <w:pStyle w:val="932"/>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1308" w:type="dxa"/>
            <w:vAlign w:val="top"/>
            <w:textDirection w:val="lrTb"/>
            <w:noWrap w:val="false"/>
          </w:tcPr>
          <w:p>
            <w:pPr>
              <w:pStyle w:val="932"/>
              <w:jc w:val="center"/>
              <w:rPr>
                <w:rFonts w:ascii="宋体" w:hAnsi="宋体"/>
                <w:szCs w:val="21"/>
              </w:rPr>
            </w:pPr>
            <w:r>
              <w:rPr>
                <w:rFonts w:ascii="宋体" w:hAnsi="宋体"/>
                <w:szCs w:val="21"/>
              </w:rPr>
            </w:r>
            <w:r/>
          </w:p>
        </w:tc>
        <w:tc>
          <w:tcPr>
            <w:tcW w:w="874" w:type="dxa"/>
            <w:vAlign w:val="top"/>
            <w:textDirection w:val="lrTb"/>
            <w:noWrap w:val="false"/>
          </w:tcPr>
          <w:p>
            <w:pPr>
              <w:pStyle w:val="932"/>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1308" w:type="dxa"/>
            <w:vAlign w:val="top"/>
            <w:textDirection w:val="lrTb"/>
            <w:noWrap w:val="false"/>
          </w:tcPr>
          <w:p>
            <w:pPr>
              <w:pStyle w:val="932"/>
              <w:jc w:val="center"/>
              <w:rPr>
                <w:rFonts w:ascii="宋体" w:hAnsi="宋体"/>
                <w:szCs w:val="21"/>
              </w:rPr>
            </w:pPr>
            <w:r>
              <w:rPr>
                <w:rFonts w:ascii="宋体" w:hAnsi="宋体"/>
                <w:szCs w:val="21"/>
              </w:rPr>
            </w:r>
            <w:r/>
          </w:p>
        </w:tc>
        <w:tc>
          <w:tcPr>
            <w:tcW w:w="874" w:type="dxa"/>
            <w:vAlign w:val="top"/>
            <w:textDirection w:val="lrTb"/>
            <w:noWrap w:val="false"/>
          </w:tcPr>
          <w:p>
            <w:pPr>
              <w:pStyle w:val="932"/>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1308" w:type="dxa"/>
            <w:vAlign w:val="top"/>
            <w:textDirection w:val="lrTb"/>
            <w:noWrap w:val="false"/>
          </w:tcPr>
          <w:p>
            <w:pPr>
              <w:pStyle w:val="932"/>
              <w:jc w:val="center"/>
              <w:rPr>
                <w:rFonts w:ascii="宋体" w:hAnsi="宋体"/>
                <w:szCs w:val="21"/>
              </w:rPr>
            </w:pPr>
            <w:r>
              <w:rPr>
                <w:rFonts w:ascii="宋体" w:hAnsi="宋体"/>
                <w:szCs w:val="21"/>
              </w:rPr>
            </w:r>
            <w:r/>
          </w:p>
        </w:tc>
        <w:tc>
          <w:tcPr>
            <w:tcW w:w="874" w:type="dxa"/>
            <w:vAlign w:val="top"/>
            <w:textDirection w:val="lrTb"/>
            <w:noWrap w:val="false"/>
          </w:tcPr>
          <w:p>
            <w:pPr>
              <w:pStyle w:val="932"/>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1308" w:type="dxa"/>
            <w:vAlign w:val="top"/>
            <w:textDirection w:val="lrTb"/>
            <w:noWrap w:val="false"/>
          </w:tcPr>
          <w:p>
            <w:pPr>
              <w:pStyle w:val="932"/>
              <w:jc w:val="center"/>
              <w:rPr>
                <w:rFonts w:ascii="宋体" w:hAnsi="宋体"/>
                <w:szCs w:val="21"/>
              </w:rPr>
            </w:pPr>
            <w:r>
              <w:rPr>
                <w:rFonts w:ascii="宋体" w:hAnsi="宋体"/>
                <w:szCs w:val="21"/>
              </w:rPr>
            </w:r>
            <w:r/>
          </w:p>
        </w:tc>
        <w:tc>
          <w:tcPr>
            <w:tcW w:w="874" w:type="dxa"/>
            <w:vAlign w:val="top"/>
            <w:textDirection w:val="lrTb"/>
            <w:noWrap w:val="false"/>
          </w:tcPr>
          <w:p>
            <w:pPr>
              <w:pStyle w:val="932"/>
              <w:jc w:val="center"/>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2852" w:type="dxa"/>
            <w:vAlign w:val="top"/>
            <w:textDirection w:val="lrTb"/>
            <w:noWrap w:val="false"/>
          </w:tcPr>
          <w:p>
            <w:pPr>
              <w:pStyle w:val="932"/>
              <w:jc w:val="center"/>
              <w:rPr>
                <w:rFonts w:ascii="宋体" w:hAnsi="宋体"/>
                <w:szCs w:val="21"/>
              </w:rPr>
            </w:pPr>
            <w:r>
              <w:rPr>
                <w:rFonts w:ascii="宋体" w:hAnsi="宋体"/>
                <w:szCs w:val="21"/>
              </w:rPr>
            </w:r>
            <w:r/>
          </w:p>
        </w:tc>
        <w:tc>
          <w:tcPr>
            <w:tcW w:w="1308" w:type="dxa"/>
            <w:vAlign w:val="top"/>
            <w:textDirection w:val="lrTb"/>
            <w:noWrap w:val="false"/>
          </w:tcPr>
          <w:p>
            <w:pPr>
              <w:pStyle w:val="932"/>
              <w:jc w:val="center"/>
              <w:rPr>
                <w:rFonts w:ascii="宋体" w:hAnsi="宋体"/>
                <w:szCs w:val="21"/>
              </w:rPr>
            </w:pPr>
            <w:r>
              <w:rPr>
                <w:rFonts w:ascii="宋体" w:hAnsi="宋体"/>
                <w:szCs w:val="21"/>
              </w:rPr>
            </w:r>
            <w:r/>
          </w:p>
        </w:tc>
        <w:tc>
          <w:tcPr>
            <w:tcW w:w="874" w:type="dxa"/>
            <w:vAlign w:val="top"/>
            <w:textDirection w:val="lrTb"/>
            <w:noWrap w:val="false"/>
          </w:tcPr>
          <w:p>
            <w:pPr>
              <w:pStyle w:val="932"/>
              <w:jc w:val="center"/>
              <w:rPr>
                <w:rFonts w:ascii="宋体" w:hAnsi="宋体"/>
                <w:szCs w:val="21"/>
              </w:rPr>
            </w:pPr>
            <w:r>
              <w:rPr>
                <w:rFonts w:ascii="宋体" w:hAnsi="宋体"/>
                <w:szCs w:val="21"/>
              </w:rPr>
            </w:r>
            <w:r/>
          </w:p>
        </w:tc>
      </w:tr>
    </w:tbl>
    <w:p>
      <w:pPr>
        <w:pStyle w:val="932"/>
        <w:rPr>
          <w:rFonts w:ascii="宋体" w:hAnsi="宋体"/>
          <w:sz w:val="24"/>
          <w:szCs w:val="24"/>
        </w:rPr>
      </w:pPr>
      <w:r>
        <w:rPr>
          <w:rFonts w:ascii="宋体" w:hAnsi="宋体"/>
          <w:sz w:val="24"/>
          <w:szCs w:val="24"/>
        </w:rPr>
      </w:r>
      <w:r/>
    </w:p>
    <w:p>
      <w:pPr>
        <w:pStyle w:val="932"/>
        <w:spacing w:line="360" w:lineRule="auto"/>
        <w:rPr>
          <w:rFonts w:ascii="宋体" w:hAnsi="宋体"/>
          <w:sz w:val="24"/>
          <w:szCs w:val="24"/>
        </w:rPr>
      </w:pPr>
      <w:r>
        <w:rPr>
          <w:rFonts w:hint="eastAsia" w:ascii="宋体" w:hAnsi="宋体"/>
          <w:sz w:val="24"/>
          <w:szCs w:val="24"/>
        </w:rPr>
        <w:t xml:space="preserve">注：1、按照基本技术要求详细填列。</w:t>
      </w:r>
      <w:r>
        <w:rPr>
          <w:rFonts w:ascii="宋体" w:hAnsi="宋体"/>
          <w:sz w:val="24"/>
          <w:szCs w:val="24"/>
        </w:rPr>
      </w:r>
      <w:r/>
    </w:p>
    <w:p>
      <w:pPr>
        <w:pStyle w:val="932"/>
        <w:ind w:firstLine="480"/>
        <w:spacing w:line="360" w:lineRule="auto"/>
        <w:rPr>
          <w:rFonts w:ascii="宋体" w:hAnsi="宋体"/>
          <w:sz w:val="24"/>
          <w:szCs w:val="24"/>
        </w:rPr>
      </w:pPr>
      <w:r>
        <w:rPr>
          <w:rFonts w:hint="eastAsia" w:ascii="宋体" w:hAnsi="宋体"/>
          <w:sz w:val="24"/>
          <w:szCs w:val="24"/>
        </w:rPr>
        <w:t xml:space="preserve">2、行数不够，可自行添加。</w:t>
      </w:r>
      <w:r>
        <w:rPr>
          <w:rFonts w:ascii="宋体" w:hAnsi="宋体"/>
          <w:sz w:val="24"/>
          <w:szCs w:val="24"/>
        </w:rPr>
      </w:r>
      <w:r/>
    </w:p>
    <w:p>
      <w:pPr>
        <w:pStyle w:val="932"/>
        <w:jc w:val="center"/>
        <w:rPr>
          <w:rFonts w:ascii="黑体" w:hAnsi="Arial" w:eastAsia="黑体"/>
          <w:b/>
          <w:sz w:val="36"/>
        </w:rPr>
      </w:pPr>
      <w:r>
        <w:rPr>
          <w:rFonts w:ascii="黑体" w:hAnsi="Arial" w:eastAsia="黑体"/>
          <w:b/>
          <w:sz w:val="36"/>
        </w:rPr>
      </w:r>
      <w:r/>
    </w:p>
    <w:p>
      <w:pPr>
        <w:pStyle w:val="932"/>
        <w:jc w:val="center"/>
        <w:rPr>
          <w:rFonts w:ascii="黑体" w:hAnsi="Arial" w:eastAsia="黑体"/>
          <w:b/>
          <w:sz w:val="36"/>
        </w:rPr>
      </w:pPr>
      <w:r>
        <w:rPr>
          <w:rFonts w:ascii="黑体" w:hAnsi="Arial" w:eastAsia="黑体"/>
          <w:b/>
          <w:sz w:val="36"/>
        </w:rPr>
      </w:r>
      <w:r/>
    </w:p>
    <w:p>
      <w:pPr>
        <w:pStyle w:val="932"/>
        <w:jc w:val="center"/>
        <w:rPr>
          <w:rFonts w:ascii="黑体" w:hAnsi="Arial" w:eastAsia="黑体"/>
          <w:b/>
          <w:sz w:val="36"/>
        </w:rPr>
      </w:pPr>
      <w:r>
        <w:rPr>
          <w:rFonts w:ascii="黑体" w:hAnsi="Arial" w:eastAsia="黑体"/>
          <w:b/>
          <w:sz w:val="36"/>
        </w:rPr>
      </w:r>
      <w:r/>
    </w:p>
    <w:p>
      <w:pPr>
        <w:pStyle w:val="932"/>
        <w:jc w:val="center"/>
        <w:rPr>
          <w:rFonts w:ascii="黑体" w:hAnsi="Arial" w:eastAsia="黑体"/>
          <w:b/>
          <w:sz w:val="36"/>
        </w:rPr>
      </w:pPr>
      <w:r>
        <w:rPr>
          <w:rFonts w:ascii="黑体" w:hAnsi="Arial" w:eastAsia="黑体"/>
          <w:b/>
          <w:sz w:val="36"/>
        </w:rPr>
      </w:r>
      <w:r/>
    </w:p>
    <w:p>
      <w:pPr>
        <w:pStyle w:val="932"/>
        <w:rPr>
          <w:rFonts w:ascii="黑体" w:hAnsi="Arial" w:eastAsia="黑体"/>
          <w:sz w:val="32"/>
        </w:rPr>
      </w:pPr>
      <w:r>
        <w:rPr>
          <w:rFonts w:ascii="黑体" w:hAnsi="Arial" w:eastAsia="黑体"/>
          <w:sz w:val="32"/>
        </w:rPr>
      </w:r>
      <w:r/>
    </w:p>
    <w:p>
      <w:pPr>
        <w:pStyle w:val="932"/>
        <w:rPr>
          <w:rFonts w:ascii="黑体" w:hAnsi="Arial" w:eastAsia="黑体"/>
          <w:sz w:val="32"/>
        </w:rPr>
      </w:pPr>
      <w:r>
        <w:rPr>
          <w:rFonts w:ascii="黑体" w:hAnsi="Arial" w:eastAsia="黑体"/>
          <w:sz w:val="32"/>
        </w:rPr>
      </w:r>
      <w:r/>
    </w:p>
    <w:p>
      <w:pPr>
        <w:pStyle w:val="932"/>
        <w:rPr>
          <w:rFonts w:ascii="黑体" w:hAnsi="Arial" w:eastAsia="黑体"/>
          <w:sz w:val="32"/>
        </w:rPr>
      </w:pPr>
      <w:r>
        <w:rPr>
          <w:rFonts w:hint="eastAsia" w:ascii="黑体" w:hAnsi="Arial" w:eastAsia="黑体"/>
          <w:sz w:val="32"/>
        </w:rPr>
        <w:br w:type="page" w:clear="all"/>
      </w:r>
      <w:r>
        <w:rPr>
          <w:rFonts w:ascii="黑体" w:hAnsi="Arial" w:eastAsia="黑体"/>
          <w:sz w:val="32"/>
        </w:rPr>
      </w:r>
      <w:r/>
    </w:p>
    <w:p>
      <w:pPr>
        <w:pStyle w:val="934"/>
        <w:rPr>
          <w:rFonts w:hint="eastAsia" w:ascii="宋体" w:hAnsi="宋体" w:eastAsia="宋体" w:cs="Times New Roman"/>
          <w:bCs w:val="0"/>
          <w:sz w:val="32"/>
          <w:szCs w:val="32"/>
        </w:rPr>
      </w:pPr>
      <w:r/>
      <w:bookmarkStart w:id="57" w:name="_Hlt26955054"/>
      <w:r/>
      <w:bookmarkEnd w:id="57"/>
      <w:r/>
      <w:bookmarkStart w:id="58" w:name="_Toc113352363"/>
      <w:r>
        <w:rPr>
          <w:rFonts w:hint="eastAsia" w:ascii="宋体" w:hAnsi="宋体" w:eastAsia="宋体" w:cs="Times New Roman"/>
          <w:bCs w:val="0"/>
          <w:sz w:val="32"/>
          <w:szCs w:val="32"/>
        </w:rPr>
        <w:t xml:space="preserve">七、商务条款响应及偏离表</w:t>
      </w:r>
      <w:bookmarkEnd w:id="58"/>
      <w:r>
        <w:rPr>
          <w:rFonts w:hint="eastAsia" w:ascii="宋体" w:hAnsi="宋体" w:eastAsia="宋体" w:cs="Times New Roman"/>
          <w:bCs w:val="0"/>
          <w:sz w:val="32"/>
          <w:szCs w:val="32"/>
        </w:rPr>
      </w:r>
      <w:r/>
    </w:p>
    <w:p>
      <w:pPr>
        <w:pStyle w:val="957"/>
        <w:rPr>
          <w:rFonts w:hint="eastAsia"/>
        </w:rPr>
      </w:pPr>
      <w:r>
        <w:rPr>
          <w:rFonts w:hint="eastAsia"/>
        </w:rPr>
        <w:t xml:space="preserve">分包号：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32"/>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02" w:type="dxa"/>
            <w:vAlign w:val="top"/>
            <w:textDirection w:val="lrTb"/>
            <w:noWrap w:val="false"/>
          </w:tcPr>
          <w:p>
            <w:pPr>
              <w:pStyle w:val="932"/>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37" w:type="dxa"/>
            <w:vAlign w:val="top"/>
            <w:textDirection w:val="lrTb"/>
            <w:noWrap w:val="false"/>
          </w:tcPr>
          <w:p>
            <w:pPr>
              <w:pStyle w:val="932"/>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563" w:type="dxa"/>
            <w:vAlign w:val="top"/>
            <w:textDirection w:val="lrTb"/>
            <w:noWrap w:val="false"/>
          </w:tcPr>
          <w:p>
            <w:pPr>
              <w:pStyle w:val="932"/>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40"/>
        </w:trPr>
        <w:tc>
          <w:tcPr>
            <w:tcW w:w="1638" w:type="dxa"/>
            <w:vAlign w:val="top"/>
            <w:textDirection w:val="lrTb"/>
            <w:noWrap w:val="false"/>
          </w:tcPr>
          <w:p>
            <w:pPr>
              <w:pStyle w:val="932"/>
              <w:jc w:val="center"/>
              <w:spacing w:before="156" w:line="360" w:lineRule="auto"/>
              <w:rPr>
                <w:rFonts w:ascii="仿宋_GB2312" w:hAnsi="宋体" w:eastAsia="仿宋_GB2312"/>
                <w:szCs w:val="21"/>
              </w:rPr>
            </w:pPr>
            <w:r>
              <w:rPr>
                <w:rFonts w:hint="eastAsia" w:ascii="仿宋_GB2312"/>
                <w:szCs w:val="21"/>
              </w:rPr>
              <w:t xml:space="preserve">服务时间</w:t>
            </w:r>
            <w:r>
              <w:rPr>
                <w:rFonts w:ascii="仿宋_GB2312" w:hAnsi="宋体" w:eastAsia="仿宋_GB2312"/>
                <w:szCs w:val="21"/>
              </w:rPr>
            </w:r>
            <w:r/>
          </w:p>
        </w:tc>
        <w:tc>
          <w:tcPr>
            <w:tcW w:w="2502" w:type="dxa"/>
            <w:vAlign w:val="top"/>
            <w:textDirection w:val="lrTb"/>
            <w:noWrap w:val="false"/>
          </w:tcPr>
          <w:p>
            <w:pPr>
              <w:pStyle w:val="932"/>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32"/>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2"/>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vAlign w:val="top"/>
            <w:textDirection w:val="lrTb"/>
            <w:noWrap w:val="false"/>
          </w:tcPr>
          <w:p>
            <w:pPr>
              <w:pStyle w:val="932"/>
              <w:jc w:val="center"/>
              <w:spacing w:before="156" w:line="360" w:lineRule="auto"/>
              <w:rPr>
                <w:rFonts w:hint="eastAsia" w:ascii="仿宋_GB2312"/>
                <w:szCs w:val="21"/>
              </w:rPr>
            </w:pPr>
            <w:r>
              <w:rPr>
                <w:rFonts w:hint="eastAsia" w:ascii="仿宋_GB2312"/>
                <w:szCs w:val="21"/>
              </w:rPr>
              <w:t xml:space="preserve">服务方式</w:t>
            </w:r>
            <w:r>
              <w:rPr>
                <w:rFonts w:hint="eastAsia" w:ascii="仿宋_GB2312"/>
                <w:szCs w:val="21"/>
              </w:rPr>
            </w:r>
            <w:r/>
          </w:p>
        </w:tc>
        <w:tc>
          <w:tcPr>
            <w:tcW w:w="2502" w:type="dxa"/>
            <w:vAlign w:val="top"/>
            <w:textDirection w:val="lrTb"/>
            <w:noWrap w:val="false"/>
          </w:tcPr>
          <w:p>
            <w:pPr>
              <w:pStyle w:val="932"/>
              <w:spacing w:before="156" w:line="360" w:lineRule="auto"/>
              <w:rPr>
                <w:rFonts w:hint="eastAsia" w:ascii="仿宋_GB2312" w:hAnsi="宋体"/>
                <w:szCs w:val="21"/>
              </w:rPr>
            </w:pPr>
            <w:r>
              <w:rPr>
                <w:rFonts w:hint="eastAsia" w:ascii="仿宋_GB2312" w:hAnsi="宋体"/>
                <w:szCs w:val="21"/>
              </w:rPr>
            </w:r>
            <w:r/>
          </w:p>
        </w:tc>
        <w:tc>
          <w:tcPr>
            <w:tcW w:w="1837" w:type="dxa"/>
            <w:vAlign w:val="top"/>
            <w:textDirection w:val="lrTb"/>
            <w:noWrap w:val="false"/>
          </w:tcPr>
          <w:p>
            <w:pPr>
              <w:pStyle w:val="932"/>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2"/>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vAlign w:val="top"/>
            <w:textDirection w:val="lrTb"/>
            <w:noWrap w:val="false"/>
          </w:tcPr>
          <w:p>
            <w:pPr>
              <w:pStyle w:val="932"/>
              <w:jc w:val="center"/>
              <w:spacing w:before="156" w:line="360" w:lineRule="auto"/>
              <w:rPr>
                <w:rFonts w:hint="eastAsia" w:ascii="仿宋_GB2312"/>
                <w:szCs w:val="21"/>
              </w:rPr>
            </w:pPr>
            <w:r>
              <w:rPr>
                <w:rFonts w:hint="eastAsia" w:ascii="仿宋_GB2312"/>
                <w:szCs w:val="21"/>
              </w:rPr>
              <w:t xml:space="preserve">服务地点</w:t>
            </w:r>
            <w:r>
              <w:rPr>
                <w:rFonts w:hint="eastAsia" w:ascii="仿宋_GB2312"/>
                <w:szCs w:val="21"/>
              </w:rPr>
            </w:r>
            <w:r/>
          </w:p>
        </w:tc>
        <w:tc>
          <w:tcPr>
            <w:tcW w:w="2502" w:type="dxa"/>
            <w:vAlign w:val="top"/>
            <w:textDirection w:val="lrTb"/>
            <w:noWrap w:val="false"/>
          </w:tcPr>
          <w:p>
            <w:pPr>
              <w:pStyle w:val="932"/>
              <w:spacing w:before="156" w:line="360" w:lineRule="auto"/>
              <w:rPr>
                <w:rFonts w:hint="eastAsia" w:ascii="仿宋_GB2312" w:hAnsi="宋体"/>
                <w:szCs w:val="21"/>
              </w:rPr>
            </w:pPr>
            <w:r>
              <w:rPr>
                <w:rFonts w:hint="eastAsia" w:ascii="仿宋_GB2312" w:hAnsi="宋体"/>
                <w:szCs w:val="21"/>
              </w:rPr>
            </w:r>
            <w:r/>
          </w:p>
        </w:tc>
        <w:tc>
          <w:tcPr>
            <w:tcW w:w="1837" w:type="dxa"/>
            <w:vAlign w:val="top"/>
            <w:textDirection w:val="lrTb"/>
            <w:noWrap w:val="false"/>
          </w:tcPr>
          <w:p>
            <w:pPr>
              <w:pStyle w:val="932"/>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2"/>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vAlign w:val="top"/>
            <w:textDirection w:val="lrTb"/>
            <w:noWrap w:val="false"/>
          </w:tcPr>
          <w:p>
            <w:pPr>
              <w:pStyle w:val="932"/>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02" w:type="dxa"/>
            <w:vAlign w:val="top"/>
            <w:textDirection w:val="lrTb"/>
            <w:noWrap w:val="false"/>
          </w:tcPr>
          <w:p>
            <w:pPr>
              <w:pStyle w:val="932"/>
              <w:spacing w:before="156" w:line="360" w:lineRule="auto"/>
              <w:rPr>
                <w:rFonts w:ascii="仿宋_GB2312" w:hAnsi="宋体" w:eastAsia="仿宋_GB2312"/>
                <w:szCs w:val="21"/>
              </w:rPr>
            </w:pPr>
            <w:r>
              <w:rPr>
                <w:rFonts w:ascii="仿宋_GB2312" w:hAnsi="宋体" w:eastAsia="仿宋_GB2312"/>
                <w:szCs w:val="21"/>
              </w:rPr>
            </w:r>
            <w:r/>
          </w:p>
        </w:tc>
        <w:tc>
          <w:tcPr>
            <w:tcW w:w="1837" w:type="dxa"/>
            <w:vAlign w:val="top"/>
            <w:textDirection w:val="lrTb"/>
            <w:noWrap w:val="false"/>
          </w:tcPr>
          <w:p>
            <w:pPr>
              <w:pStyle w:val="932"/>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2"/>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vAlign w:val="top"/>
            <w:textDirection w:val="lrTb"/>
            <w:noWrap w:val="false"/>
          </w:tcPr>
          <w:p>
            <w:pPr>
              <w:pStyle w:val="932"/>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02" w:type="dxa"/>
            <w:vAlign w:val="top"/>
            <w:textDirection w:val="lrTb"/>
            <w:noWrap w:val="false"/>
          </w:tcPr>
          <w:p>
            <w:pPr>
              <w:pStyle w:val="932"/>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37" w:type="dxa"/>
            <w:vAlign w:val="top"/>
            <w:textDirection w:val="lrTb"/>
            <w:noWrap w:val="false"/>
          </w:tcPr>
          <w:p>
            <w:pPr>
              <w:pStyle w:val="932"/>
              <w:jc w:val="center"/>
              <w:spacing w:before="156" w:line="360" w:lineRule="auto"/>
              <w:rPr>
                <w:rFonts w:ascii="仿宋_GB2312" w:hAnsi="宋体" w:eastAsia="仿宋_GB2312"/>
                <w:szCs w:val="21"/>
              </w:rPr>
            </w:pPr>
            <w:r>
              <w:rPr>
                <w:rFonts w:ascii="仿宋_GB2312" w:hAnsi="宋体" w:eastAsia="仿宋_GB2312"/>
                <w:szCs w:val="21"/>
              </w:rPr>
            </w:r>
            <w:r/>
          </w:p>
        </w:tc>
        <w:tc>
          <w:tcPr>
            <w:tcW w:w="2563" w:type="dxa"/>
            <w:vAlign w:val="top"/>
            <w:textDirection w:val="lrTb"/>
            <w:noWrap w:val="false"/>
          </w:tcPr>
          <w:p>
            <w:pPr>
              <w:pStyle w:val="932"/>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932"/>
        <w:spacing w:line="480" w:lineRule="auto"/>
        <w:rPr>
          <w:rFonts w:ascii="仿宋_GB2312" w:hAnsi="Arial"/>
          <w:sz w:val="30"/>
        </w:rPr>
      </w:pPr>
      <w:r>
        <w:rPr>
          <w:rFonts w:ascii="仿宋_GB2312" w:hAnsi="Arial"/>
          <w:sz w:val="30"/>
        </w:rPr>
      </w:r>
      <w:r/>
    </w:p>
    <w:p>
      <w:pPr>
        <w:pStyle w:val="957"/>
        <w:ind w:firstLine="480"/>
        <w:rPr>
          <w:rFonts w:ascii="宋体" w:hAnsi="宋体"/>
          <w:sz w:val="24"/>
        </w:rPr>
      </w:pPr>
      <w:r/>
      <w:bookmarkStart w:id="59" w:name="_Hlt26955066"/>
      <w:r/>
      <w:bookmarkEnd w:id="59"/>
      <w:r/>
      <w:bookmarkStart w:id="60" w:name="_Hlt26609389"/>
      <w:r/>
      <w:bookmarkEnd w:id="60"/>
      <w:r/>
      <w:bookmarkStart w:id="61" w:name="_Hlt26671374"/>
      <w:r/>
      <w:bookmarkEnd w:id="61"/>
      <w:r/>
      <w:bookmarkStart w:id="62" w:name="_Toc462564146"/>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hint="eastAsia" w:ascii="宋体" w:hAnsi="宋体"/>
          <w:sz w:val="24"/>
        </w:rPr>
        <w:t xml:space="preserve">.</w:t>
      </w: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57"/>
        <w:ind w:firstLine="480"/>
        <w:rPr>
          <w:rFonts w:ascii="宋体" w:hAnsi="宋体"/>
          <w:sz w:val="24"/>
        </w:rPr>
      </w:pPr>
      <w:r>
        <w:rPr>
          <w:rFonts w:ascii="宋体" w:hAnsi="宋体"/>
          <w:sz w:val="24"/>
        </w:rPr>
      </w:r>
      <w:r/>
    </w:p>
    <w:p>
      <w:pPr>
        <w:pStyle w:val="932"/>
        <w:jc w:val="left"/>
        <w:widowControl/>
        <w:rPr>
          <w:rFonts w:ascii="宋体" w:hAnsi="宋体"/>
          <w:b/>
        </w:rPr>
      </w:pPr>
      <w:r/>
      <w:bookmarkEnd w:id="62"/>
      <w:r/>
      <w:bookmarkStart w:id="63" w:name="_格式2__法定代表人授权书"/>
      <w:r/>
      <w:bookmarkEnd w:id="63"/>
      <w:r>
        <w:rPr>
          <w:rFonts w:ascii="宋体" w:hAnsi="宋体"/>
          <w:b/>
        </w:rPr>
        <w:br w:type="page" w:clear="all"/>
      </w:r>
      <w:r>
        <w:rPr>
          <w:rFonts w:ascii="宋体" w:hAnsi="宋体"/>
          <w:b/>
        </w:rPr>
      </w:r>
      <w:r/>
    </w:p>
    <w:p>
      <w:pPr>
        <w:pStyle w:val="932"/>
        <w:jc w:val="center"/>
        <w:spacing w:before="312" w:line="360" w:lineRule="auto"/>
        <w:rPr>
          <w:rFonts w:ascii="宋体" w:hAnsi="宋体"/>
          <w:b/>
        </w:rPr>
      </w:pPr>
      <w:r>
        <w:rPr>
          <w:rFonts w:hint="eastAsia" w:ascii="宋体" w:hAnsi="宋体"/>
          <w:b/>
        </w:rPr>
        <w:t xml:space="preserve">主要标的信息（中标后将公示）</w:t>
      </w:r>
      <w:r>
        <w:rPr>
          <w:rFonts w:ascii="宋体" w:hAnsi="宋体"/>
          <w:b/>
        </w:rPr>
      </w:r>
      <w:r/>
    </w:p>
    <w:p>
      <w:pPr>
        <w:pStyle w:val="932"/>
        <w:spacing w:after="312" w:line="360" w:lineRule="auto"/>
        <w:rPr>
          <w:rFonts w:ascii="宋体" w:hAnsi="宋体"/>
          <w:b/>
        </w:rPr>
      </w:pPr>
      <w:r>
        <w:rPr>
          <w:rFonts w:hint="eastAsia" w:ascii="宋体" w:hAnsi="宋体"/>
        </w:rPr>
        <w:t xml:space="preserve">投标人全称：</w:t>
      </w:r>
      <w:r>
        <w:rPr>
          <w:rFonts w:ascii="宋体" w:hAnsi="宋体"/>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32"/>
              <w:jc w:val="center"/>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932"/>
              <w:jc w:val="center"/>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932"/>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32"/>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932"/>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932"/>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932"/>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932"/>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32"/>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932"/>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932"/>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932"/>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932"/>
        <w:jc w:val="left"/>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932"/>
        <w:ind w:firstLine="211"/>
        <w:jc w:val="center"/>
        <w:spacing w:line="360" w:lineRule="auto"/>
        <w:rPr>
          <w:rFonts w:ascii="宋体" w:hAnsi="宋体"/>
          <w:b/>
        </w:rPr>
      </w:pPr>
      <w:r>
        <w:rPr>
          <w:rFonts w:hint="eastAsia" w:ascii="宋体" w:hAnsi="宋体"/>
          <w:b/>
        </w:rPr>
        <w:t xml:space="preserve">联合体协议（如有）</w:t>
      </w:r>
      <w:r>
        <w:rPr>
          <w:rFonts w:ascii="宋体" w:hAnsi="宋体"/>
          <w:b/>
        </w:rPr>
      </w:r>
      <w:r/>
    </w:p>
    <w:p>
      <w:pPr>
        <w:pStyle w:val="932"/>
        <w:ind w:firstLine="211"/>
        <w:jc w:val="center"/>
        <w:spacing w:line="360" w:lineRule="auto"/>
        <w:rPr>
          <w:rFonts w:ascii="宋体" w:hAnsi="宋体"/>
          <w:b/>
        </w:rPr>
      </w:pPr>
      <w:r>
        <w:rPr>
          <w:rFonts w:ascii="宋体" w:hAnsi="宋体"/>
          <w:b/>
        </w:rPr>
      </w:r>
      <w:r/>
    </w:p>
    <w:p>
      <w:pPr>
        <w:pStyle w:val="932"/>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932"/>
        <w:ind w:firstLine="645"/>
        <w:spacing w:line="360" w:lineRule="auto"/>
        <w:rPr>
          <w:rFonts w:ascii="宋体" w:hAnsi="宋体"/>
        </w:rPr>
      </w:pPr>
      <w:r>
        <w:rPr>
          <w:rFonts w:hint="eastAsia" w:ascii="宋体" w:hAnsi="宋体"/>
        </w:rPr>
        <w:t xml:space="preserve">1、我们自愿组成联合体，参加（代理机构）的采购编号为（项目编号）（项目全称）的政府采购活动。</w:t>
      </w:r>
      <w:r>
        <w:rPr>
          <w:rFonts w:ascii="宋体" w:hAnsi="宋体"/>
        </w:rPr>
      </w:r>
      <w:r/>
    </w:p>
    <w:p>
      <w:pPr>
        <w:pStyle w:val="932"/>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932"/>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932"/>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932"/>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932"/>
        <w:ind w:firstLine="4620"/>
        <w:spacing w:line="360" w:lineRule="auto"/>
        <w:rPr>
          <w:rFonts w:hint="eastAsia" w:ascii="宋体" w:hAnsi="宋体"/>
        </w:rPr>
      </w:pPr>
      <w:r>
        <w:rPr>
          <w:rFonts w:hint="eastAsia" w:ascii="宋体" w:hAnsi="宋体"/>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Times New Roman">
    <w:panose1 w:val="020206030504050203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3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49"/>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932"/>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w:t>
    </w:r>
    <w:r>
      <w:rPr>
        <w:lang w:val="zh-CN"/>
      </w:rPr>
      <w:fldChar w:fldCharType="end"/>
    </w:r>
    <w:r/>
  </w:p>
  <w:p>
    <w:pPr>
      <w:pStyle w:val="9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Pr>
        <w:rFonts w:hint="eastAsia"/>
        <w:color w:val="000000"/>
        <w:lang w:eastAsia="zh-CN"/>
      </w:rPr>
      <w:t xml:space="preserve">JSZC-321092-SWGC-G2024-0216号</w:t>
    </w:r>
    <w:r>
      <w:rPr>
        <w:rFonts w:hint="eastAsia"/>
        <w:color w:val="ff0000"/>
      </w:rPr>
      <w:t xml:space="preserve"> </w:t>
    </w:r>
    <w:r>
      <w:rPr>
        <w:rFonts w:hint="eastAsia"/>
      </w:rPr>
      <w:t xml:space="preserve">                              江苏苏维工程管理有限公司</w:t>
    </w:r>
    <w:r/>
  </w:p>
  <w:p>
    <w:pPr>
      <w:pStyle w:val="95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Fonts w:hint="eastAsia"/>
      </w:rPr>
    </w:pPr>
    <w:r>
      <w:rPr>
        <w:rFonts w:hint="eastAsia"/>
        <w:color w:val="000000"/>
        <w:lang w:eastAsia="zh-CN"/>
      </w:rPr>
      <w:t xml:space="preserve">JSZC-321092-SWGC-G2024-0216号</w:t>
    </w:r>
    <w:r>
      <w:rPr>
        <w:rFonts w:hint="eastAsia"/>
        <w:color w:val="000000"/>
      </w:rPr>
      <w:t xml:space="preserve"> </w:t>
    </w:r>
    <w:r>
      <w:rPr>
        <w:rFonts w:hint="eastAsia"/>
      </w:rPr>
      <w:t xml:space="preserve">                                 江苏苏维工程管理有限公司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both"/>
      <w:tabs>
        <w:tab w:val="center" w:pos="4153" w:leader="none"/>
        <w:tab w:val="right" w:pos="8306" w:leader="none"/>
      </w:tabs>
      <w:rPr>
        <w:rFonts w:hint="eastAsia"/>
      </w:rPr>
    </w:pPr>
    <w:r>
      <w:rPr>
        <w:rFonts w:hint="eastAsia"/>
        <w:color w:val="000000"/>
        <w:lang w:eastAsia="zh-CN"/>
      </w:rPr>
      <w:t xml:space="preserve">JSZC-321092-SWGC-G2024-0216号</w:t>
    </w:r>
    <w:r>
      <w:rPr>
        <w:color w:val="000000"/>
      </w:rPr>
      <w:tab/>
    </w:r>
    <w:r>
      <w:rPr>
        <w:rFonts w:hint="eastAsia"/>
        <w:color w:val="000000"/>
      </w:rPr>
      <w:t xml:space="preserve"> </w:t>
    </w:r>
    <w:r>
      <w:rPr>
        <w:rFonts w:hint="eastAsia"/>
      </w:rPr>
      <w:t xml:space="preserve">                                    江苏苏维工程管理有限公司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pStyle w:val="93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93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51"/>
    <w:link w:val="932"/>
    <w:qFormat/>
    <w:pPr>
      <w:jc w:val="both"/>
      <w:widowControl w:val="off"/>
    </w:pPr>
    <w:rPr>
      <w:sz w:val="21"/>
      <w:szCs w:val="22"/>
      <w:lang w:val="en-US" w:eastAsia="zh-CN" w:bidi="ar-SA"/>
    </w:rPr>
  </w:style>
  <w:style w:type="paragraph" w:styleId="933">
    <w:name w:val="标题 1"/>
    <w:basedOn w:val="932"/>
    <w:next w:val="932"/>
    <w:link w:val="932"/>
    <w:uiPriority w:val="9"/>
    <w:qFormat/>
    <w:pPr>
      <w:keepLines/>
      <w:keepNext/>
      <w:spacing w:before="340" w:after="330" w:line="578" w:lineRule="auto"/>
      <w:outlineLvl w:val="0"/>
    </w:pPr>
    <w:rPr>
      <w:b/>
      <w:bCs/>
      <w:sz w:val="44"/>
      <w:szCs w:val="44"/>
    </w:rPr>
  </w:style>
  <w:style w:type="paragraph" w:styleId="934">
    <w:name w:val="标题 2"/>
    <w:basedOn w:val="932"/>
    <w:next w:val="957"/>
    <w:link w:val="932"/>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32"/>
    <w:link w:val="932"/>
    <w:qFormat/>
    <w:pPr>
      <w:keepLines/>
      <w:keepNext/>
      <w:spacing w:before="260" w:after="260" w:line="416" w:lineRule="auto"/>
      <w:outlineLvl w:val="2"/>
    </w:pPr>
    <w:rPr>
      <w:b/>
      <w:bCs/>
      <w:sz w:val="32"/>
      <w:szCs w:val="32"/>
    </w:rPr>
  </w:style>
  <w:style w:type="character" w:styleId="936">
    <w:name w:val="默认段落字体"/>
    <w:next w:val="936"/>
    <w:link w:val="932"/>
    <w:uiPriority w:val="1"/>
    <w:unhideWhenUsed/>
    <w:qFormat/>
  </w:style>
  <w:style w:type="table" w:styleId="937">
    <w:name w:val="普通表格"/>
    <w:next w:val="937"/>
    <w:link w:val="932"/>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938">
    <w:name w:val="批注文字 字符"/>
    <w:next w:val="938"/>
    <w:link w:val="946"/>
    <w:rPr>
      <w:sz w:val="21"/>
      <w:szCs w:val="22"/>
    </w:rPr>
  </w:style>
  <w:style w:type="character" w:styleId="939">
    <w:name w:val="要点"/>
    <w:next w:val="939"/>
    <w:link w:val="932"/>
    <w:qFormat/>
    <w:rPr>
      <w:b/>
    </w:rPr>
  </w:style>
  <w:style w:type="character" w:styleId="940">
    <w:name w:val="正文文本 字符"/>
    <w:next w:val="940"/>
    <w:link w:val="951"/>
    <w:rPr>
      <w:rFonts w:ascii="Times New Roman" w:hAnsi="Times New Roman" w:cs="Times New Roman"/>
      <w:sz w:val="21"/>
      <w:szCs w:val="22"/>
    </w:rPr>
  </w:style>
  <w:style w:type="character" w:styleId="941">
    <w:name w:val="批注引用"/>
    <w:next w:val="941"/>
    <w:link w:val="932"/>
    <w:qFormat/>
    <w:rPr>
      <w:sz w:val="21"/>
      <w:szCs w:val="21"/>
    </w:rPr>
  </w:style>
  <w:style w:type="character" w:styleId="942">
    <w:name w:val="批注主题 字符"/>
    <w:next w:val="942"/>
    <w:link w:val="952"/>
    <w:rPr>
      <w:b/>
      <w:bCs/>
      <w:sz w:val="21"/>
      <w:szCs w:val="22"/>
    </w:rPr>
  </w:style>
  <w:style w:type="character" w:styleId="943">
    <w:name w:val="超链接"/>
    <w:next w:val="943"/>
    <w:link w:val="932"/>
    <w:qFormat/>
    <w:rPr>
      <w:color w:val="0000ff"/>
      <w:u w:val="single"/>
    </w:rPr>
  </w:style>
  <w:style w:type="character" w:styleId="944">
    <w:name w:val="批注框文本 字符"/>
    <w:next w:val="944"/>
    <w:link w:val="974"/>
    <w:qFormat/>
    <w:rPr>
      <w:sz w:val="18"/>
      <w:szCs w:val="18"/>
    </w:rPr>
  </w:style>
  <w:style w:type="paragraph" w:styleId="945">
    <w:name w:val="纯文本1"/>
    <w:basedOn w:val="932"/>
    <w:next w:val="945"/>
    <w:link w:val="932"/>
    <w:uiPriority w:val="99"/>
    <w:qFormat/>
    <w:rPr>
      <w:rFonts w:ascii="宋体" w:hAnsi="Courier New"/>
      <w:sz w:val="20"/>
      <w:szCs w:val="21"/>
    </w:rPr>
  </w:style>
  <w:style w:type="paragraph" w:styleId="946">
    <w:name w:val="批注文字"/>
    <w:basedOn w:val="932"/>
    <w:next w:val="946"/>
    <w:link w:val="938"/>
    <w:qFormat/>
    <w:pPr>
      <w:jc w:val="left"/>
    </w:pPr>
  </w:style>
  <w:style w:type="paragraph" w:styleId="947">
    <w:name w:val="章标题"/>
    <w:next w:val="932"/>
    <w:link w:val="932"/>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48">
    <w:name w:val="正文文本 21"/>
    <w:basedOn w:val="932"/>
    <w:next w:val="980"/>
    <w:link w:val="932"/>
    <w:uiPriority w:val="99"/>
    <w:qFormat/>
    <w:pPr>
      <w:ind w:left="720" w:firstLine="5680"/>
      <w:widowControl/>
    </w:pPr>
  </w:style>
  <w:style w:type="paragraph" w:styleId="949">
    <w:name w:val="页脚"/>
    <w:basedOn w:val="932"/>
    <w:next w:val="949"/>
    <w:link w:val="932"/>
    <w:uiPriority w:val="99"/>
    <w:unhideWhenUsed/>
    <w:qFormat/>
    <w:pPr>
      <w:jc w:val="left"/>
      <w:tabs>
        <w:tab w:val="center" w:pos="4153" w:leader="none"/>
        <w:tab w:val="right" w:pos="8306" w:leader="none"/>
      </w:tabs>
    </w:pPr>
    <w:rPr>
      <w:sz w:val="18"/>
      <w:szCs w:val="18"/>
    </w:rPr>
  </w:style>
  <w:style w:type="paragraph" w:styleId="950">
    <w:name w:val="纯文本"/>
    <w:basedOn w:val="932"/>
    <w:next w:val="950"/>
    <w:link w:val="932"/>
    <w:uiPriority w:val="99"/>
    <w:qFormat/>
    <w:rPr>
      <w:rFonts w:ascii="宋体" w:hAnsi="Courier New"/>
      <w:sz w:val="20"/>
      <w:szCs w:val="21"/>
    </w:rPr>
  </w:style>
  <w:style w:type="paragraph" w:styleId="951">
    <w:name w:val="正文文本"/>
    <w:basedOn w:val="932"/>
    <w:next w:val="960"/>
    <w:link w:val="940"/>
    <w:qFormat/>
    <w:rPr>
      <w:rFonts w:ascii="楷体_GB2312" w:hAnsi="Arial" w:eastAsia="楷体_GB2312"/>
      <w:sz w:val="28"/>
      <w:szCs w:val="28"/>
    </w:rPr>
  </w:style>
  <w:style w:type="paragraph" w:styleId="952">
    <w:name w:val="批注主题"/>
    <w:basedOn w:val="946"/>
    <w:next w:val="946"/>
    <w:link w:val="942"/>
    <w:rPr>
      <w:b/>
      <w:bCs/>
    </w:rPr>
  </w:style>
  <w:style w:type="paragraph" w:styleId="953">
    <w:name w:val="正文空2格  1."/>
    <w:basedOn w:val="932"/>
    <w:next w:val="953"/>
    <w:link w:val="932"/>
    <w:qFormat/>
    <w:pPr>
      <w:ind w:firstLine="480"/>
    </w:pPr>
    <w:rPr>
      <w:rFonts w:cs="宋体"/>
      <w:sz w:val="28"/>
      <w:szCs w:val="20"/>
    </w:rPr>
  </w:style>
  <w:style w:type="paragraph" w:styleId="954">
    <w:name w:val="标题 11"/>
    <w:basedOn w:val="932"/>
    <w:next w:val="932"/>
    <w:link w:val="932"/>
    <w:uiPriority w:val="9"/>
    <w:qFormat/>
    <w:pPr>
      <w:keepLines/>
      <w:keepNext/>
      <w:spacing w:before="340" w:after="330" w:line="578" w:lineRule="auto"/>
      <w:outlineLvl w:val="0"/>
    </w:pPr>
    <w:rPr>
      <w:b/>
      <w:bCs/>
      <w:sz w:val="44"/>
      <w:szCs w:val="44"/>
    </w:rPr>
  </w:style>
  <w:style w:type="paragraph" w:styleId="955">
    <w:name w:val="样式 首行缩进:  2 字符"/>
    <w:basedOn w:val="932"/>
    <w:next w:val="972"/>
    <w:link w:val="932"/>
    <w:uiPriority w:val="99"/>
    <w:qFormat/>
    <w:pPr>
      <w:ind w:left="480" w:firstLine="5856"/>
      <w:spacing w:line="360" w:lineRule="auto"/>
    </w:pPr>
  </w:style>
  <w:style w:type="paragraph" w:styleId="956">
    <w:name w:val="信息标题"/>
    <w:basedOn w:val="932"/>
    <w:next w:val="956"/>
    <w:link w:val="93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7">
    <w:name w:val="正文缩进"/>
    <w:basedOn w:val="932"/>
    <w:next w:val="957"/>
    <w:link w:val="932"/>
    <w:unhideWhenUsed/>
    <w:qFormat/>
    <w:pPr>
      <w:ind w:firstLine="420"/>
    </w:pPr>
  </w:style>
  <w:style w:type="paragraph" w:styleId="958">
    <w:name w:val="Char"/>
    <w:basedOn w:val="932"/>
    <w:next w:val="958"/>
    <w:link w:val="932"/>
    <w:qFormat/>
    <w:pPr>
      <w:ind w:firstLine="200"/>
      <w:tabs>
        <w:tab w:val="left" w:pos="360" w:leader="none"/>
      </w:tabs>
    </w:pPr>
    <w:rPr>
      <w:rFonts w:ascii="Times New Roman" w:hAnsi="Times New Roman"/>
      <w:sz w:val="28"/>
      <w:szCs w:val="30"/>
    </w:rPr>
  </w:style>
  <w:style w:type="paragraph" w:styleId="959">
    <w:name w:val="页眉"/>
    <w:basedOn w:val="932"/>
    <w:next w:val="959"/>
    <w:link w:val="9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60">
    <w:name w:val="正文文本 2"/>
    <w:basedOn w:val="932"/>
    <w:next w:val="960"/>
    <w:link w:val="932"/>
    <w:qFormat/>
    <w:pPr>
      <w:spacing w:after="120" w:line="480" w:lineRule="auto"/>
    </w:pPr>
  </w:style>
  <w:style w:type="paragraph" w:styleId="961">
    <w:name w:val="Char Char Char Char Char Char Char Char Char"/>
    <w:basedOn w:val="932"/>
    <w:next w:val="948"/>
    <w:link w:val="932"/>
    <w:uiPriority w:val="99"/>
    <w:qFormat/>
    <w:pPr>
      <w:ind w:left="360" w:firstLine="5784"/>
    </w:pPr>
  </w:style>
  <w:style w:type="paragraph" w:styleId="962">
    <w:name w:val="一级条标题"/>
    <w:basedOn w:val="947"/>
    <w:next w:val="971"/>
    <w:link w:val="93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3">
    <w:name w:val="普通正文"/>
    <w:basedOn w:val="932"/>
    <w:next w:val="963"/>
    <w:link w:val="932"/>
    <w:qFormat/>
    <w:pPr>
      <w:ind w:firstLine="480"/>
      <w:jc w:val="left"/>
      <w:spacing w:before="120" w:after="120" w:line="360" w:lineRule="auto"/>
    </w:pPr>
    <w:rPr>
      <w:rFonts w:ascii="Arial" w:hAnsi="Arial"/>
      <w:sz w:val="24"/>
      <w:szCs w:val="24"/>
    </w:rPr>
  </w:style>
  <w:style w:type="paragraph" w:styleId="964">
    <w:name w:val="目录 9"/>
    <w:basedOn w:val="932"/>
    <w:next w:val="932"/>
    <w:link w:val="932"/>
    <w:uiPriority w:val="99"/>
    <w:qFormat/>
    <w:pPr>
      <w:ind w:left="3360"/>
    </w:pPr>
  </w:style>
  <w:style w:type="paragraph" w:styleId="965">
    <w:name w:val="目录 1"/>
    <w:basedOn w:val="932"/>
    <w:next w:val="932"/>
    <w:link w:val="932"/>
    <w:uiPriority w:val="39"/>
    <w:unhideWhenUsed/>
    <w:qFormat/>
  </w:style>
  <w:style w:type="paragraph" w:styleId="966">
    <w:name w:val="正文首行缩进 2"/>
    <w:basedOn w:val="968"/>
    <w:next w:val="932"/>
    <w:link w:val="932"/>
    <w:qFormat/>
    <w:pPr>
      <w:ind w:firstLine="420"/>
      <w:spacing w:before="100" w:beforeAutospacing="1"/>
    </w:pPr>
    <w:rPr>
      <w:rFonts w:ascii="Times New Roman" w:hAnsi="Times New Roman" w:eastAsia="宋体"/>
      <w:sz w:val="20"/>
      <w:szCs w:val="21"/>
    </w:rPr>
  </w:style>
  <w:style w:type="paragraph" w:styleId="967">
    <w:name w:val="寄信人地址"/>
    <w:basedOn w:val="932"/>
    <w:next w:val="967"/>
    <w:link w:val="932"/>
    <w:uiPriority w:val="99"/>
    <w:unhideWhenUsed/>
    <w:qFormat/>
    <w:rPr>
      <w:rFonts w:ascii="Arial" w:hAnsi="Arial"/>
    </w:rPr>
  </w:style>
  <w:style w:type="paragraph" w:styleId="968">
    <w:name w:val="正文文本缩进"/>
    <w:basedOn w:val="932"/>
    <w:next w:val="932"/>
    <w:link w:val="932"/>
    <w:uiPriority w:val="99"/>
    <w:unhideWhenUsed/>
    <w:qFormat/>
    <w:pPr>
      <w:ind w:firstLine="540"/>
      <w:spacing w:line="400" w:lineRule="exact"/>
    </w:pPr>
    <w:rPr>
      <w:sz w:val="24"/>
    </w:rPr>
  </w:style>
  <w:style w:type="paragraph" w:styleId="969">
    <w:name w:val="正文（缩进）"/>
    <w:basedOn w:val="932"/>
    <w:next w:val="961"/>
    <w:link w:val="932"/>
    <w:qFormat/>
    <w:pPr>
      <w:ind w:firstLine="480"/>
      <w:spacing w:before="156" w:after="156"/>
    </w:pPr>
  </w:style>
  <w:style w:type="paragraph" w:styleId="970">
    <w:name w:val="Table Paragraph"/>
    <w:basedOn w:val="932"/>
    <w:next w:val="970"/>
    <w:link w:val="932"/>
    <w:uiPriority w:val="1"/>
    <w:qFormat/>
    <w:rPr>
      <w:rFonts w:ascii="宋体" w:hAnsi="宋体" w:eastAsia="宋体" w:cs="宋体"/>
      <w:lang w:val="zh-CN" w:eastAsia="zh-CN" w:bidi="zh-CN"/>
    </w:rPr>
  </w:style>
  <w:style w:type="paragraph" w:styleId="971">
    <w:name w:val="段"/>
    <w:basedOn w:val="977"/>
    <w:next w:val="932"/>
    <w:link w:val="932"/>
    <w:qFormat/>
    <w:pPr>
      <w:ind w:firstLine="200"/>
      <w:widowControl/>
    </w:pPr>
    <w:rPr>
      <w:sz w:val="20"/>
    </w:rPr>
  </w:style>
  <w:style w:type="paragraph" w:styleId="972">
    <w:name w:val="样式 段后: 0.25 行"/>
    <w:basedOn w:val="932"/>
    <w:next w:val="979"/>
    <w:link w:val="932"/>
    <w:uiPriority w:val="99"/>
    <w:qFormat/>
    <w:pPr>
      <w:ind w:left="420" w:firstLine="5796"/>
      <w:spacing w:line="300" w:lineRule="auto"/>
      <w:widowControl/>
    </w:pPr>
  </w:style>
  <w:style w:type="paragraph" w:styleId="973">
    <w:name w:val="普通(网站)"/>
    <w:basedOn w:val="932"/>
    <w:next w:val="973"/>
    <w:link w:val="932"/>
    <w:qFormat/>
    <w:rPr>
      <w:rFonts w:ascii="Times New Roman" w:hAnsi="Times New Roman"/>
      <w:sz w:val="24"/>
    </w:rPr>
  </w:style>
  <w:style w:type="paragraph" w:styleId="974">
    <w:name w:val="批注框文本"/>
    <w:basedOn w:val="932"/>
    <w:next w:val="974"/>
    <w:link w:val="944"/>
    <w:qFormat/>
    <w:rPr>
      <w:sz w:val="18"/>
      <w:szCs w:val="18"/>
    </w:rPr>
  </w:style>
  <w:style w:type="paragraph" w:styleId="975">
    <w:name w:val="Default"/>
    <w:next w:val="975"/>
    <w:link w:val="932"/>
    <w:qFormat/>
    <w:pPr>
      <w:widowControl w:val="off"/>
    </w:pPr>
    <w:rPr>
      <w:rFonts w:ascii="黑体" w:eastAsia="黑体"/>
      <w:lang w:val="en-US" w:eastAsia="zh-CN" w:bidi="ar-SA"/>
    </w:rPr>
  </w:style>
  <w:style w:type="paragraph" w:styleId="976">
    <w:name w:val="正文文本1"/>
    <w:basedOn w:val="977"/>
    <w:next w:val="962"/>
    <w:link w:val="932"/>
    <w:qFormat/>
    <w:pPr>
      <w:spacing w:after="120"/>
    </w:pPr>
    <w:rPr>
      <w:lang w:eastAsia="en-US"/>
    </w:rPr>
  </w:style>
  <w:style w:type="paragraph" w:styleId="977">
    <w:name w:val="正文1"/>
    <w:basedOn w:val="932"/>
    <w:next w:val="976"/>
    <w:link w:val="932"/>
    <w:qFormat/>
    <w:pPr>
      <w:jc w:val="left"/>
      <w:spacing w:line="360" w:lineRule="atLeast"/>
    </w:pPr>
    <w:rPr>
      <w:rFonts w:ascii="宋体" w:hAnsi="Calibri" w:eastAsia="宋体" w:cs="Times New Roman"/>
      <w:sz w:val="24"/>
      <w:szCs w:val="20"/>
    </w:rPr>
  </w:style>
  <w:style w:type="paragraph" w:styleId="978">
    <w:name w:val="列表段落"/>
    <w:basedOn w:val="932"/>
    <w:next w:val="978"/>
    <w:link w:val="932"/>
    <w:uiPriority w:val="99"/>
    <w:qFormat/>
    <w:pPr>
      <w:ind w:firstLine="420"/>
    </w:pPr>
    <w:rPr>
      <w:rFonts w:ascii="Times New Roman" w:hAnsi="Times New Roman" w:eastAsia="宋体" w:cs="Times New Roman"/>
      <w:szCs w:val="21"/>
    </w:rPr>
  </w:style>
  <w:style w:type="paragraph" w:styleId="979">
    <w:name w:val="正文 New New New New New New New New New New New New New New"/>
    <w:next w:val="964"/>
    <w:link w:val="932"/>
    <w:uiPriority w:val="99"/>
    <w:qFormat/>
    <w:pPr>
      <w:ind w:firstLine="2048"/>
      <w:jc w:val="both"/>
      <w:widowControl w:val="off"/>
    </w:pPr>
    <w:rPr>
      <w:lang w:val="en-US" w:eastAsia="zh-CN" w:bidi="ar-SA"/>
    </w:rPr>
  </w:style>
  <w:style w:type="paragraph" w:styleId="980">
    <w:name w:val="默认段落字体 Para Char Char Char Char Char Char Char"/>
    <w:basedOn w:val="932"/>
    <w:next w:val="955"/>
    <w:link w:val="932"/>
    <w:uiPriority w:val="99"/>
    <w:qFormat/>
    <w:pPr>
      <w:ind w:firstLine="200"/>
    </w:pPr>
    <w:rPr>
      <w:rFonts w:cs="Arial"/>
    </w:rPr>
  </w:style>
  <w:style w:type="table" w:styleId="981">
    <w:name w:val="网格型"/>
    <w:basedOn w:val="937"/>
    <w:next w:val="981"/>
    <w:link w:val="932"/>
    <w:uiPriority w:val="59"/>
    <w:qFormat/>
    <w:tbl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江敏</cp:lastModifiedBy>
  <cp:revision>6</cp:revision>
  <dcterms:created xsi:type="dcterms:W3CDTF">2014-10-29T12:08:00Z</dcterms:created>
  <dcterms:modified xsi:type="dcterms:W3CDTF">2024-09-18T06:37:54Z</dcterms:modified>
</cp:coreProperties>
</file>