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885"/>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885"/>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885"/>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885"/>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常阴沙机关食堂食材集中配送服务</w:t>
      </w:r>
      <w:r/>
    </w:p>
    <w:p>
      <w:pPr>
        <w:pStyle w:val="885"/>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w:t>
      </w:r>
      <w:r>
        <w:rPr>
          <w:rFonts w:hint="eastAsia" w:ascii="宋体" w:hAnsi="宋体"/>
          <w:b/>
          <w:color w:val="auto"/>
          <w:sz w:val="32"/>
          <w:szCs w:val="32"/>
          <w:highlight w:val="none"/>
          <w:lang w:val="en-US" w:eastAsia="zh-CN"/>
        </w:rPr>
        <w:t xml:space="preserve">HSZH</w:t>
      </w:r>
      <w:r>
        <w:rPr>
          <w:rFonts w:hint="eastAsia" w:ascii="宋体" w:hAnsi="宋体"/>
          <w:b/>
          <w:color w:val="auto"/>
          <w:sz w:val="32"/>
          <w:szCs w:val="32"/>
          <w:highlight w:val="none"/>
          <w:lang w:eastAsia="zh-CN"/>
        </w:rPr>
        <w:t xml:space="preserve">-G2024-00</w:t>
      </w:r>
      <w:r>
        <w:rPr>
          <w:rFonts w:hint="eastAsia" w:ascii="宋体" w:hAnsi="宋体"/>
          <w:b/>
          <w:color w:val="auto"/>
          <w:sz w:val="32"/>
          <w:szCs w:val="32"/>
          <w:highlight w:val="none"/>
          <w:lang w:val="en-US" w:eastAsia="zh-CN"/>
        </w:rPr>
        <w:t xml:space="preserve">06</w:t>
      </w:r>
      <w:r/>
    </w:p>
    <w:p>
      <w:pPr>
        <w:pStyle w:val="885"/>
        <w:ind w:firstLine="0"/>
        <w:spacing w:before="0" w:after="0"/>
        <w:rPr>
          <w:rFonts w:hint="eastAsia" w:ascii="宋体" w:hAnsi="宋体"/>
          <w:b/>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项目属性：服务类</w:t>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86"/>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w:t>
      </w:r>
      <w:r>
        <w:rPr>
          <w:rFonts w:hint="eastAsia" w:ascii="宋体" w:hAnsi="宋体"/>
          <w:b/>
          <w:bCs/>
          <w:color w:val="auto"/>
          <w:sz w:val="32"/>
          <w:szCs w:val="32"/>
          <w:highlight w:val="none"/>
          <w:lang w:val="en-US" w:eastAsia="zh-CN"/>
        </w:rPr>
        <w:t xml:space="preserve">知泓管理咨询服务</w:t>
      </w:r>
      <w:r>
        <w:rPr>
          <w:rFonts w:hint="eastAsia" w:ascii="宋体" w:hAnsi="宋体"/>
          <w:b/>
          <w:bCs/>
          <w:color w:val="auto"/>
          <w:sz w:val="32"/>
          <w:szCs w:val="32"/>
          <w:highlight w:val="none"/>
        </w:rPr>
        <w:t xml:space="preserve">有限公司</w:t>
      </w:r>
      <w:bookmarkEnd w:id="0"/>
      <w:r/>
      <w:r/>
    </w:p>
    <w:p>
      <w:pPr>
        <w:pStyle w:val="885"/>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03</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17</w:t>
      </w:r>
      <w:r>
        <w:rPr>
          <w:rFonts w:hint="eastAsia" w:ascii="宋体" w:hAnsi="宋体" w:cs="宋体"/>
          <w:b/>
          <w:bCs/>
          <w:color w:val="auto"/>
          <w:sz w:val="32"/>
          <w:highlight w:val="none"/>
          <w:lang w:eastAsia="zh-CN"/>
        </w:rPr>
        <w:t xml:space="preserve">日</w:t>
      </w:r>
      <w:r>
        <w:rPr>
          <w:rFonts w:hint="eastAsia" w:ascii="宋体" w:hAnsi="宋体" w:cs="宋体"/>
          <w:b/>
          <w:bCs/>
          <w:color w:val="auto"/>
          <w:sz w:val="32"/>
          <w:highlight w:val="none"/>
          <w:lang w:eastAsia="zh-CN"/>
        </w:rPr>
      </w:r>
      <w:r/>
    </w:p>
    <w:p>
      <w:pPr>
        <w:pStyle w:val="885"/>
        <w:ind w:firstLine="0"/>
        <w:jc w:val="center"/>
        <w:rPr>
          <w:rFonts w:hint="eastAsia" w:ascii="宋体" w:hAnsi="宋体" w:cs="宋体"/>
          <w:b/>
          <w:bCs/>
          <w:color w:val="auto"/>
          <w:sz w:val="32"/>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32"/>
          <w:highlight w:val="none"/>
          <w:lang w:eastAsia="zh-CN"/>
        </w:rPr>
      </w:r>
      <w:r/>
    </w:p>
    <w:p>
      <w:pPr>
        <w:pStyle w:val="885"/>
        <w:ind w:firstLine="0"/>
        <w:jc w:val="center"/>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目</w:t>
      </w:r>
      <w:r>
        <w:rPr>
          <w:rFonts w:hint="eastAsia" w:ascii="宋体" w:hAnsi="宋体" w:eastAsia="宋体" w:cs="Times New Roman"/>
          <w:b/>
          <w:bCs/>
          <w:color w:val="auto"/>
          <w:sz w:val="44"/>
          <w:szCs w:val="44"/>
          <w:highlight w:val="none"/>
          <w:lang w:val="en-US" w:eastAsia="zh-CN"/>
        </w:rPr>
        <w:t xml:space="preserve">  </w:t>
      </w:r>
      <w:r>
        <w:rPr>
          <w:rFonts w:hint="eastAsia" w:ascii="宋体" w:hAnsi="宋体" w:eastAsia="宋体" w:cs="Times New Roman"/>
          <w:b/>
          <w:bCs/>
          <w:color w:val="auto"/>
          <w:sz w:val="44"/>
          <w:szCs w:val="44"/>
          <w:highlight w:val="none"/>
        </w:rPr>
        <w:t xml:space="preserve">录</w:t>
      </w:r>
      <w:r/>
    </w:p>
    <w:p>
      <w:pPr>
        <w:pStyle w:val="885"/>
        <w:ind w:firstLine="0"/>
        <w:jc w:val="center"/>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r>
      <w:r/>
    </w:p>
    <w:p>
      <w:pPr>
        <w:pStyle w:val="881"/>
        <w:tabs>
          <w:tab w:val="right" w:pos="10092" w:leader="dot"/>
        </w:tabs>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highlight w:val="none"/>
        </w:rPr>
        <w:instrText xml:space="preserve"> HYPERLINK \l _Toc305 </w:instrText>
      </w:r>
      <w:r>
        <w:rPr>
          <w:highlight w:val="none"/>
        </w:rPr>
        <w:fldChar w:fldCharType="separate"/>
      </w:r>
      <w:r>
        <w:rPr>
          <w:rFonts w:hint="eastAsia" w:ascii="宋体" w:hAnsi="宋体" w:eastAsia="宋体"/>
          <w:highlight w:val="none"/>
        </w:rPr>
        <w:t xml:space="preserve">第一章  投标邀请</w:t>
      </w:r>
      <w:r>
        <w:tab/>
      </w:r>
      <w:r>
        <w:fldChar w:fldCharType="begin"/>
      </w:r>
      <w:r>
        <w:instrText xml:space="preserve"> PAGEREF _Toc305 \h </w:instrText>
      </w:r>
      <w:r>
        <w:fldChar w:fldCharType="separate"/>
      </w:r>
      <w:r>
        <w:t xml:space="preserve">2</w:t>
      </w:r>
      <w:r>
        <w:fldChar w:fldCharType="end"/>
      </w:r>
      <w:r>
        <w:rPr>
          <w:color w:val="auto"/>
          <w:highlight w:val="none"/>
        </w:rPr>
        <w:fldChar w:fldCharType="end"/>
      </w:r>
      <w:r/>
    </w:p>
    <w:p>
      <w:pPr>
        <w:pStyle w:val="881"/>
        <w:tabs>
          <w:tab w:val="right" w:pos="10092" w:leader="dot"/>
        </w:tabs>
      </w:pPr>
      <w:r>
        <w:rPr>
          <w:color w:val="auto"/>
          <w:highlight w:val="none"/>
        </w:rPr>
        <w:fldChar w:fldCharType="begin"/>
      </w:r>
      <w:r>
        <w:rPr>
          <w:highlight w:val="none"/>
        </w:rPr>
        <w:instrText xml:space="preserve"> HYPERLINK \l _Toc644 </w:instrText>
      </w:r>
      <w:r>
        <w:rPr>
          <w:highlight w:val="none"/>
        </w:rPr>
        <w:fldChar w:fldCharType="separate"/>
      </w:r>
      <w:r>
        <w:rPr>
          <w:rFonts w:hint="eastAsia" w:ascii="宋体" w:hAnsi="宋体" w:eastAsia="宋体"/>
          <w:highlight w:val="none"/>
        </w:rPr>
        <w:t xml:space="preserve">第二章  投标人须知</w:t>
      </w:r>
      <w:r>
        <w:tab/>
      </w:r>
      <w:r>
        <w:rPr>
          <w:rFonts w:hint="eastAsia"/>
          <w:lang w:val="en-US" w:eastAsia="zh-CN"/>
        </w:rPr>
        <w:t xml:space="preserve">6</w:t>
      </w:r>
      <w:r>
        <w:rPr>
          <w:color w:val="auto"/>
          <w:highlight w:val="none"/>
        </w:rPr>
        <w:fldChar w:fldCharType="end"/>
      </w:r>
      <w:r/>
    </w:p>
    <w:p>
      <w:pPr>
        <w:pStyle w:val="881"/>
        <w:tabs>
          <w:tab w:val="right" w:pos="10092" w:leader="dot"/>
        </w:tabs>
        <w:rPr>
          <w:rFonts w:hint="eastAsia" w:eastAsia="宋体"/>
          <w:lang w:val="en-US" w:eastAsia="zh-CN"/>
        </w:rPr>
      </w:pPr>
      <w:r>
        <w:rPr>
          <w:color w:val="auto"/>
          <w:highlight w:val="none"/>
        </w:rPr>
        <w:fldChar w:fldCharType="begin"/>
      </w:r>
      <w:r>
        <w:rPr>
          <w:highlight w:val="none"/>
        </w:rPr>
        <w:instrText xml:space="preserve"> HYPERLINK \l _Toc5747 </w:instrText>
      </w:r>
      <w:r>
        <w:rPr>
          <w:highlight w:val="none"/>
        </w:rPr>
        <w:fldChar w:fldCharType="separate"/>
      </w:r>
      <w:r>
        <w:rPr>
          <w:rFonts w:hint="eastAsia" w:ascii="宋体" w:hAnsi="宋体" w:eastAsia="宋体"/>
          <w:highlight w:val="none"/>
        </w:rPr>
        <w:t xml:space="preserve">第三章 合同条款及格式</w:t>
      </w:r>
      <w:r>
        <w:tab/>
      </w:r>
      <w:r>
        <w:rPr>
          <w:rFonts w:hint="eastAsia"/>
          <w:lang w:val="en-US" w:eastAsia="zh-CN"/>
        </w:rPr>
        <w:t xml:space="preserve">1</w:t>
      </w:r>
      <w:r>
        <w:rPr>
          <w:color w:val="auto"/>
          <w:highlight w:val="none"/>
        </w:rPr>
        <w:fldChar w:fldCharType="end"/>
      </w:r>
      <w:r>
        <w:rPr>
          <w:rFonts w:hint="eastAsia"/>
          <w:color w:val="auto"/>
          <w:highlight w:val="none"/>
          <w:lang w:val="en-US" w:eastAsia="zh-CN"/>
        </w:rPr>
        <w:t xml:space="preserve">8</w:t>
      </w:r>
      <w:r/>
    </w:p>
    <w:p>
      <w:pPr>
        <w:pStyle w:val="881"/>
        <w:tabs>
          <w:tab w:val="right" w:pos="10092" w:leader="dot"/>
        </w:tabs>
        <w:rPr>
          <w:rFonts w:hint="eastAsia" w:eastAsia="宋体"/>
          <w:lang w:val="en-US" w:eastAsia="zh-CN"/>
        </w:rPr>
      </w:pPr>
      <w:r>
        <w:rPr>
          <w:color w:val="auto"/>
          <w:highlight w:val="none"/>
        </w:rPr>
        <w:fldChar w:fldCharType="begin"/>
      </w:r>
      <w:r>
        <w:rPr>
          <w:highlight w:val="none"/>
        </w:rPr>
        <w:instrText xml:space="preserve"> HYPERLINK \l _Toc14368 </w:instrText>
      </w:r>
      <w:r>
        <w:rPr>
          <w:highlight w:val="none"/>
        </w:rPr>
        <w:fldChar w:fldCharType="separate"/>
      </w:r>
      <w:r>
        <w:rPr>
          <w:rFonts w:hint="eastAsia" w:ascii="宋体" w:hAnsi="宋体" w:eastAsia="宋体"/>
          <w:highlight w:val="none"/>
        </w:rPr>
        <w:t xml:space="preserve">第四章 项目需求</w:t>
      </w:r>
      <w:r>
        <w:tab/>
      </w:r>
      <w:r>
        <w:rPr>
          <w:rFonts w:hint="eastAsia"/>
          <w:lang w:val="en-US" w:eastAsia="zh-CN"/>
        </w:rPr>
        <w:t xml:space="preserve">2</w:t>
      </w:r>
      <w:r>
        <w:rPr>
          <w:color w:val="auto"/>
          <w:highlight w:val="none"/>
        </w:rPr>
        <w:fldChar w:fldCharType="end"/>
      </w:r>
      <w:r>
        <w:rPr>
          <w:rFonts w:hint="eastAsia"/>
          <w:color w:val="auto"/>
          <w:highlight w:val="none"/>
          <w:lang w:val="en-US" w:eastAsia="zh-CN"/>
        </w:rPr>
        <w:t xml:space="preserve">3</w:t>
      </w:r>
      <w:r/>
    </w:p>
    <w:p>
      <w:pPr>
        <w:pStyle w:val="881"/>
        <w:tabs>
          <w:tab w:val="right" w:pos="10092" w:leader="dot"/>
        </w:tabs>
      </w:pPr>
      <w:r>
        <w:rPr>
          <w:color w:val="auto"/>
          <w:highlight w:val="none"/>
        </w:rPr>
        <w:fldChar w:fldCharType="begin"/>
      </w:r>
      <w:r>
        <w:rPr>
          <w:highlight w:val="none"/>
        </w:rPr>
        <w:instrText xml:space="preserve"> HYPERLINK \l _Toc2846 </w:instrText>
      </w:r>
      <w:r>
        <w:rPr>
          <w:highlight w:val="none"/>
        </w:rPr>
        <w:fldChar w:fldCharType="separate"/>
      </w:r>
      <w:r>
        <w:rPr>
          <w:rFonts w:hint="eastAsia" w:ascii="宋体" w:hAnsi="宋体" w:eastAsia="宋体"/>
          <w:highlight w:val="none"/>
        </w:rPr>
        <w:t xml:space="preserve">第五章 评标方法与评标标准</w:t>
      </w:r>
      <w:r>
        <w:tab/>
      </w:r>
      <w:r>
        <w:fldChar w:fldCharType="begin"/>
      </w:r>
      <w:r>
        <w:instrText xml:space="preserve"> PAGEREF _Toc2846 \h </w:instrText>
      </w:r>
      <w:r>
        <w:fldChar w:fldCharType="separate"/>
      </w:r>
      <w:r>
        <w:t xml:space="preserve">3</w:t>
      </w:r>
      <w:r>
        <w:rPr>
          <w:rFonts w:hint="eastAsia"/>
          <w:lang w:val="en-US" w:eastAsia="zh-CN"/>
        </w:rPr>
        <w:t xml:space="preserve">1</w:t>
      </w:r>
      <w:r>
        <w:fldChar w:fldCharType="end"/>
      </w:r>
      <w:r>
        <w:rPr>
          <w:color w:val="auto"/>
          <w:highlight w:val="none"/>
        </w:rPr>
        <w:fldChar w:fldCharType="end"/>
      </w:r>
      <w:r/>
    </w:p>
    <w:p>
      <w:pPr>
        <w:pStyle w:val="881"/>
        <w:tabs>
          <w:tab w:val="right" w:pos="10092" w:leader="dot"/>
        </w:tabs>
      </w:pPr>
      <w:r>
        <w:rPr>
          <w:color w:val="auto"/>
          <w:highlight w:val="none"/>
        </w:rPr>
        <w:fldChar w:fldCharType="begin"/>
      </w:r>
      <w:r>
        <w:rPr>
          <w:highlight w:val="none"/>
        </w:rPr>
        <w:instrText xml:space="preserve"> HYPERLINK \l _Toc14535 </w:instrText>
      </w:r>
      <w:r>
        <w:rPr>
          <w:highlight w:val="none"/>
        </w:rPr>
        <w:fldChar w:fldCharType="separate"/>
      </w:r>
      <w:r>
        <w:rPr>
          <w:rFonts w:hint="eastAsia" w:ascii="宋体" w:hAnsi="宋体" w:eastAsia="宋体"/>
          <w:highlight w:val="none"/>
        </w:rPr>
        <w:t xml:space="preserve">第六章 投标文件格式</w:t>
      </w:r>
      <w:r>
        <w:tab/>
      </w:r>
      <w:r>
        <w:fldChar w:fldCharType="begin"/>
      </w:r>
      <w:r>
        <w:instrText xml:space="preserve"> PAGEREF _Toc14535 \h </w:instrText>
      </w:r>
      <w:r>
        <w:fldChar w:fldCharType="separate"/>
      </w:r>
      <w:r>
        <w:rPr>
          <w:rFonts w:hint="eastAsia"/>
          <w:lang w:val="en-US" w:eastAsia="zh-CN"/>
        </w:rPr>
        <w:t xml:space="preserve">34</w:t>
      </w:r>
      <w:r>
        <w:fldChar w:fldCharType="end"/>
      </w:r>
      <w:r>
        <w:rPr>
          <w:color w:val="auto"/>
          <w:highlight w:val="none"/>
        </w:rPr>
        <w:fldChar w:fldCharType="end"/>
      </w:r>
      <w:r/>
    </w:p>
    <w:p>
      <w:pPr>
        <w:pStyle w:val="881"/>
        <w:tabs>
          <w:tab w:val="right" w:pos="10092" w:leader="dot"/>
        </w:tabs>
      </w:pPr>
      <w:r/>
      <w:r/>
    </w:p>
    <w:p>
      <w:pPr>
        <w:pStyle w:val="885"/>
        <w:ind w:firstLine="0"/>
        <w:jc w:val="center"/>
        <w:rPr>
          <w:rFonts w:hint="eastAsia" w:ascii="宋体" w:hAnsi="宋体" w:eastAsia="宋体" w:cs="Times New Roman"/>
          <w:b/>
          <w:bCs/>
          <w:color w:val="auto"/>
          <w:sz w:val="44"/>
          <w:szCs w:val="44"/>
          <w:highlight w:val="none"/>
          <w:lang w:eastAsia="zh-CN"/>
        </w:rPr>
        <w:sectPr>
          <w:footerReference w:type="default" r:id="rId9"/>
          <w:footnotePr/>
          <w:endnotePr/>
          <w:type w:val="nextPage"/>
          <w:pgSz w:w="11906" w:h="16838" w:orient="portrait"/>
          <w:pgMar w:top="1440" w:right="1077" w:bottom="1440" w:left="1077" w:header="851" w:footer="992" w:gutter="0"/>
          <w:pgNumType w:start="1"/>
          <w:cols w:num="1" w:sep="0" w:space="425" w:equalWidth="1"/>
          <w:docGrid w:linePitch="360"/>
        </w:sectPr>
      </w:pPr>
      <w:r>
        <w:rPr>
          <w:color w:val="auto"/>
          <w:highlight w:val="none"/>
        </w:rPr>
        <w:fldChar w:fldCharType="end"/>
      </w:r>
      <w:r/>
    </w:p>
    <w:p>
      <w:pPr>
        <w:pStyle w:val="889"/>
        <w:spacing w:line="360" w:lineRule="auto"/>
        <w:rPr>
          <w:rFonts w:hint="eastAsia" w:ascii="宋体" w:hAnsi="宋体" w:eastAsia="宋体"/>
          <w:color w:val="auto"/>
          <w:highlight w:val="none"/>
        </w:rPr>
      </w:pPr>
      <w:r/>
      <w:bookmarkStart w:id="1" w:name="_Toc54615237"/>
      <w:r/>
      <w:bookmarkStart w:id="2" w:name="_Toc305"/>
      <w:r/>
      <w:bookmarkStart w:id="3" w:name="_Toc35266018"/>
      <w:r/>
      <w:bookmarkStart w:id="4" w:name="_Toc38368118"/>
      <w:r/>
      <w:bookmarkStart w:id="5" w:name="_Toc256000000"/>
      <w:r/>
      <w:bookmarkStart w:id="6" w:name="_Toc25374"/>
      <w:r>
        <w:rPr>
          <w:rFonts w:hint="eastAsia" w:ascii="宋体" w:hAnsi="宋体" w:eastAsia="宋体"/>
          <w:color w:val="auto"/>
          <w:highlight w:val="none"/>
        </w:rPr>
        <w:t xml:space="preserve">第一章  投标邀请</w:t>
      </w:r>
      <w:bookmarkEnd w:id="1"/>
      <w:r/>
      <w:bookmarkEnd w:id="2"/>
      <w:r/>
      <w:bookmarkEnd w:id="3"/>
      <w:r/>
      <w:bookmarkEnd w:id="4"/>
      <w:r/>
      <w:bookmarkEnd w:id="5"/>
      <w:r/>
      <w:bookmarkEnd w:id="6"/>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val="en-US" w:eastAsia="zh-CN"/>
        </w:rPr>
        <w:t xml:space="preserve">常阴沙机关食堂食材集中配送服务</w:t>
      </w:r>
      <w:r>
        <w:rPr>
          <w:rFonts w:hint="eastAsia" w:ascii="宋体" w:hAnsi="宋体" w:cs="宋体"/>
          <w:color w:val="auto"/>
          <w:spacing w:val="8"/>
          <w:sz w:val="24"/>
          <w:highlight w:val="none"/>
          <w:lang w:eastAsia="zh-CN"/>
        </w:rPr>
        <w:t xml:space="preserve">JSZC-320582-</w:t>
      </w:r>
      <w:r>
        <w:rPr>
          <w:rFonts w:hint="eastAsia" w:ascii="宋体" w:hAnsi="宋体" w:cs="宋体"/>
          <w:color w:val="auto"/>
          <w:spacing w:val="8"/>
          <w:sz w:val="24"/>
          <w:highlight w:val="none"/>
          <w:lang w:val="en-US" w:eastAsia="zh-CN"/>
        </w:rPr>
        <w:t xml:space="preserve">HSZH</w:t>
      </w:r>
      <w:r>
        <w:rPr>
          <w:rFonts w:hint="eastAsia" w:ascii="宋体" w:hAnsi="宋体" w:cs="宋体"/>
          <w:color w:val="auto"/>
          <w:spacing w:val="8"/>
          <w:sz w:val="24"/>
          <w:highlight w:val="none"/>
          <w:lang w:eastAsia="zh-CN"/>
        </w:rPr>
        <w:t xml:space="preserve">-G2024-00</w:t>
      </w:r>
      <w:r>
        <w:rPr>
          <w:rFonts w:hint="eastAsia" w:ascii="宋体" w:hAnsi="宋体" w:cs="宋体"/>
          <w:color w:val="auto"/>
          <w:spacing w:val="8"/>
          <w:sz w:val="24"/>
          <w:highlight w:val="none"/>
          <w:lang w:val="en-US" w:eastAsia="zh-CN"/>
        </w:rPr>
        <w:t xml:space="preserve">06</w:t>
      </w:r>
      <w:r>
        <w:rPr>
          <w:rFonts w:hint="eastAsia" w:ascii="宋体" w:hAnsi="宋体" w:eastAsia="宋体" w:cs="宋体"/>
          <w:color w:val="auto"/>
          <w:spacing w:val="8"/>
          <w:sz w:val="24"/>
          <w:highlight w:val="none"/>
          <w:lang w:eastAsia="zh-CN"/>
        </w:rPr>
        <w:t xml:space="preserve">招标项目的潜在投标人应在“苏采云政府采购一体化平台”</w:t>
      </w:r>
      <w:r>
        <w:rPr>
          <w:rFonts w:hint="eastAsia" w:ascii="宋体" w:hAnsi="宋体" w:cs="宋体"/>
        </w:rPr>
        <w:t xml:space="preserve">（网址：http://jszfcg.jsczt.cn/）</w:t>
      </w:r>
      <w:r>
        <w:rPr>
          <w:rFonts w:hint="eastAsia" w:ascii="宋体" w:hAnsi="宋体" w:eastAsia="宋体" w:cs="宋体"/>
          <w:color w:val="auto"/>
          <w:spacing w:val="8"/>
          <w:sz w:val="24"/>
          <w:highlight w:val="none"/>
          <w:lang w:eastAsia="zh-CN"/>
        </w:rPr>
        <w:t xml:space="preserve">中参与项目并下载获取电子招标文件，并于</w:t>
      </w:r>
      <w:bookmarkStart w:id="7" w:name="EB49bf6e8a132943fba15dfdc1bf3bba75"/>
      <w:r>
        <w:rPr>
          <w:rFonts w:hint="eastAsia" w:ascii="宋体" w:hAnsi="宋体" w:eastAsia="宋体" w:cs="宋体"/>
          <w:color w:val="auto"/>
          <w:spacing w:val="8"/>
          <w:sz w:val="24"/>
          <w:highlight w:val="none"/>
          <w:lang w:eastAsia="zh-CN"/>
        </w:rPr>
        <w:t xml:space="preserve">202</w:t>
      </w:r>
      <w:r>
        <w:rPr>
          <w:rFonts w:hint="eastAsia" w:ascii="宋体" w:hAnsi="宋体" w:cs="宋体"/>
          <w:color w:val="auto"/>
          <w:spacing w:val="8"/>
          <w:sz w:val="24"/>
          <w:highlight w:val="none"/>
          <w:lang w:val="en-US" w:eastAsia="zh-CN"/>
        </w:rPr>
        <w:t xml:space="preserve">5-04-07</w:t>
      </w:r>
      <w:r>
        <w:rPr>
          <w:rFonts w:hint="eastAsia" w:ascii="宋体" w:hAnsi="宋体" w:eastAsia="宋体" w:cs="宋体"/>
          <w:color w:val="auto"/>
          <w:spacing w:val="8"/>
          <w:sz w:val="24"/>
          <w:highlight w:val="none"/>
          <w:lang w:eastAsia="zh-CN"/>
        </w:rPr>
        <w:t xml:space="preserve">日 13:30</w:t>
      </w:r>
      <w:bookmarkEnd w:id="7"/>
      <w:r>
        <w:rPr>
          <w:rFonts w:hint="eastAsia" w:ascii="宋体" w:hAnsi="宋体" w:eastAsia="宋体" w:cs="宋体"/>
          <w:color w:val="auto"/>
          <w:spacing w:val="8"/>
          <w:sz w:val="24"/>
          <w:highlight w:val="none"/>
          <w:lang w:eastAsia="zh-CN"/>
        </w:rPr>
        <w:t xml:space="preserve">（北京时间）前递交投标文件。</w:t>
      </w:r>
      <w:r/>
    </w:p>
    <w:p>
      <w:p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ind w:firstLine="555"/>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w:t>
      </w:r>
      <w:r>
        <w:rPr>
          <w:rFonts w:hint="eastAsia" w:ascii="宋体" w:hAnsi="宋体" w:cs="宋体"/>
          <w:color w:val="auto"/>
          <w:spacing w:val="8"/>
          <w:sz w:val="24"/>
          <w:highlight w:val="none"/>
          <w:lang w:val="en-US" w:eastAsia="zh-CN"/>
        </w:rPr>
        <w:t xml:space="preserve">HSZH</w:t>
      </w:r>
      <w:r>
        <w:rPr>
          <w:rFonts w:hint="eastAsia" w:ascii="宋体" w:hAnsi="宋体" w:cs="宋体"/>
          <w:color w:val="auto"/>
          <w:spacing w:val="8"/>
          <w:sz w:val="24"/>
          <w:highlight w:val="none"/>
          <w:lang w:eastAsia="zh-CN"/>
        </w:rPr>
        <w:t xml:space="preserve">-G2024-00</w:t>
      </w:r>
      <w:r>
        <w:rPr>
          <w:rFonts w:hint="eastAsia" w:ascii="宋体" w:hAnsi="宋体" w:cs="宋体"/>
          <w:color w:val="auto"/>
          <w:spacing w:val="8"/>
          <w:sz w:val="24"/>
          <w:highlight w:val="none"/>
          <w:lang w:val="en-US" w:eastAsia="zh-CN"/>
        </w:rPr>
        <w:t xml:space="preserve">06</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val="en-US" w:eastAsia="zh-CN"/>
        </w:rPr>
        <w:t xml:space="preserve">常阴沙机关食堂食材集中配送服务</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bookmarkStart w:id="8" w:name="EB1a0e1eba70434d918dcf5b8e03079bcd"/>
      <w:r>
        <w:rPr>
          <w:rFonts w:hint="eastAsia" w:ascii="宋体" w:hAnsi="宋体" w:cs="宋体"/>
          <w:color w:val="auto"/>
          <w:spacing w:val="8"/>
          <w:sz w:val="24"/>
          <w:szCs w:val="24"/>
          <w:highlight w:val="none"/>
          <w:lang w:val="en-US" w:eastAsia="zh-CN"/>
        </w:rPr>
        <w:t xml:space="preserve">8</w:t>
      </w:r>
      <w:r>
        <w:rPr>
          <w:rFonts w:hint="eastAsia" w:ascii="宋体" w:hAnsi="宋体" w:cs="宋体"/>
          <w:color w:val="auto"/>
          <w:spacing w:val="8"/>
          <w:sz w:val="24"/>
          <w:szCs w:val="24"/>
          <w:highlight w:val="none"/>
          <w:lang w:eastAsia="zh-CN"/>
        </w:rPr>
        <w:t xml:space="preserve">00000</w:t>
      </w:r>
      <w:r>
        <w:rPr>
          <w:rFonts w:ascii="宋体" w:hAnsi="宋体" w:cs="宋体"/>
          <w:color w:val="auto"/>
          <w:spacing w:val="8"/>
          <w:sz w:val="24"/>
          <w:szCs w:val="24"/>
          <w:highlight w:val="none"/>
        </w:rPr>
        <w:t xml:space="preserve">元</w:t>
      </w:r>
      <w:bookmarkEnd w:id="8"/>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如有）</w:t>
      </w:r>
      <w:r>
        <w:rPr>
          <w:rFonts w:hint="eastAsia" w:ascii="宋体" w:hAnsi="宋体" w:cs="宋体"/>
          <w:color w:val="auto"/>
          <w:spacing w:val="8"/>
          <w:sz w:val="24"/>
          <w:highlight w:val="none"/>
        </w:rPr>
        <w:t xml:space="preserve">：</w:t>
      </w:r>
      <w:bookmarkStart w:id="9" w:name="EB974fe10e1b834f1ab596364ccab62ca9"/>
      <w:r>
        <w:rPr>
          <w:rFonts w:hint="eastAsia" w:ascii="宋体" w:hAnsi="宋体" w:cs="宋体"/>
          <w:color w:val="auto"/>
          <w:spacing w:val="8"/>
          <w:sz w:val="24"/>
          <w:szCs w:val="24"/>
          <w:highlight w:val="none"/>
          <w:lang w:val="en-US" w:eastAsia="zh-CN"/>
        </w:rPr>
        <w:t xml:space="preserve">8</w:t>
      </w:r>
      <w:r>
        <w:rPr>
          <w:rFonts w:hint="eastAsia" w:ascii="宋体" w:hAnsi="宋体" w:cs="宋体"/>
          <w:color w:val="auto"/>
          <w:spacing w:val="8"/>
          <w:sz w:val="24"/>
          <w:szCs w:val="24"/>
          <w:highlight w:val="none"/>
          <w:lang w:eastAsia="zh-CN"/>
        </w:rPr>
        <w:t xml:space="preserve">00000</w:t>
      </w:r>
      <w:r>
        <w:rPr>
          <w:rFonts w:ascii="宋体" w:hAnsi="宋体" w:cs="宋体"/>
          <w:color w:val="auto"/>
          <w:spacing w:val="8"/>
          <w:sz w:val="24"/>
          <w:szCs w:val="24"/>
          <w:highlight w:val="none"/>
        </w:rPr>
        <w:t xml:space="preserve">元</w:t>
      </w:r>
      <w:bookmarkEnd w:id="9"/>
      <w:r/>
      <w:r/>
    </w:p>
    <w:p>
      <w:pPr>
        <w:ind w:firstLine="555"/>
        <w:spacing w:line="360" w:lineRule="auto"/>
        <w:shd w:val="clear" w:color="auto" w:fill="ffffff"/>
        <w:widowControl/>
        <w:rPr>
          <w:rFonts w:hint="eastAsia" w:ascii="宋体" w:hAnsi="宋体" w:cs="宋体"/>
          <w:color w:val="auto"/>
          <w:spacing w:val="8"/>
          <w:sz w:val="24"/>
          <w:highlight w:val="cyan"/>
        </w:rPr>
      </w:pPr>
      <w:r>
        <w:rPr>
          <w:rFonts w:hint="eastAsia" w:ascii="宋体" w:hAnsi="宋体" w:cs="宋体"/>
          <w:color w:val="auto"/>
          <w:spacing w:val="8"/>
          <w:sz w:val="24"/>
          <w:highlight w:val="none"/>
        </w:rPr>
        <w:t xml:space="preserve">采购需求</w:t>
      </w:r>
      <w:bookmarkStart w:id="10" w:name="EB07b3bccf5c0e4a39a123ff811f911745"/>
      <w:r>
        <w:rPr>
          <w:rFonts w:hint="eastAsia" w:ascii="宋体" w:hAnsi="宋体" w:cs="宋体"/>
          <w:color w:val="auto"/>
          <w:spacing w:val="8"/>
          <w:sz w:val="24"/>
          <w:highlight w:val="none"/>
        </w:rPr>
        <w:t xml:space="preserve">：本次招标的标的是</w:t>
      </w:r>
      <w:r>
        <w:rPr>
          <w:rFonts w:hint="eastAsia" w:ascii="宋体" w:hAnsi="宋体" w:cs="宋体"/>
          <w:color w:val="auto"/>
          <w:spacing w:val="8"/>
          <w:sz w:val="24"/>
          <w:highlight w:val="none"/>
          <w:lang w:val="en-US" w:eastAsia="zh-CN"/>
        </w:rPr>
        <w:t xml:space="preserve">常阴沙机关食堂食材集中配送服务，</w:t>
      </w:r>
      <w:r>
        <w:rPr>
          <w:rFonts w:hint="eastAsia" w:ascii="宋体" w:hAnsi="宋体" w:cs="宋体"/>
          <w:color w:val="auto"/>
          <w:spacing w:val="8"/>
          <w:sz w:val="24"/>
          <w:highlight w:val="none"/>
        </w:rPr>
        <w:t xml:space="preserve">具体要求</w:t>
      </w:r>
      <w:r>
        <w:rPr>
          <w:rFonts w:hint="eastAsia" w:ascii="宋体" w:hAnsi="宋体" w:cs="宋体"/>
          <w:color w:val="auto"/>
          <w:spacing w:val="8"/>
          <w:sz w:val="24"/>
          <w:highlight w:val="none"/>
          <w:lang w:eastAsia="zh-CN"/>
        </w:rPr>
        <w:t xml:space="preserve">详见招标文件第四章</w:t>
      </w:r>
      <w:r>
        <w:rPr>
          <w:rFonts w:hint="eastAsia" w:ascii="宋体" w:hAnsi="宋体" w:cs="宋体"/>
          <w:color w:val="auto"/>
          <w:spacing w:val="8"/>
          <w:sz w:val="24"/>
          <w:highlight w:val="none"/>
        </w:rPr>
        <w:t xml:space="preserve">项目需求。</w:t>
      </w:r>
      <w:bookmarkEnd w:id="10"/>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合同履行期限：自合同签订生效后1年</w:t>
      </w:r>
      <w:r/>
    </w:p>
    <w:p>
      <w:pPr>
        <w:numPr>
          <w:ilvl w:val="0"/>
          <w:numId w:val="1"/>
        </w:num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申请人的资格要求：</w:t>
      </w:r>
      <w:r/>
    </w:p>
    <w:p>
      <w:pPr>
        <w:numPr>
          <w:ilvl w:val="0"/>
          <w:numId w:val="2"/>
        </w:num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满足《中华人民共和国政府采购法》第二十二条规定；</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2.财务状况报告（成立不满一年不需提供）；</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3.依法缴纳税收和社会保障资金的相关材料（如依法享受缓缴、免缴税收、社会保障资金的，应提供相关证明材料）；</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4.具备履行合同所必需的设备和专业技术能力的书面声明；</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5.参加政府采购活动前3年内在经营活动中没有重大违法记录的书面声明；</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6.授权委托书（被授权人非法定代表人的，应提供授权委托书；被授权人是法定代表人的，应提供授权委托书或法定代表人身份证明书）；</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7.关于资格证明文件的书面承诺；</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val="en-US" w:eastAsia="zh-CN"/>
        </w:rPr>
        <w:t xml:space="preserve">8.未被“信用中国”网站（www.creditchina.gov.cn）列入失信被执行人、重大税收违法案件当事人名单、政府采购严重失信行为记录名单。</w:t>
      </w:r>
      <w:r/>
    </w:p>
    <w:p>
      <w:pPr>
        <w:pStyle w:val="890"/>
        <w:ind w:firstLine="480"/>
        <w:keepLines w:val="0"/>
        <w:keepNext w:val="0"/>
        <w:pageBreakBefore w:val="0"/>
        <w:spacing w:line="440" w:lineRule="exact"/>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落实政府采购政策需满足的资格要求：</w:t>
      </w:r>
      <w:r/>
    </w:p>
    <w:p>
      <w:pPr>
        <w:pStyle w:val="890"/>
        <w:ind w:firstLine="508"/>
        <w:keepLines w:val="0"/>
        <w:keepNext w:val="0"/>
        <w:pageBreakBefore w:val="0"/>
        <w:spacing w:line="440" w:lineRule="exact"/>
        <w:widowControl/>
        <w:rPr>
          <w:rStyle w:val="873"/>
          <w:rFonts w:ascii="宋体" w:hAnsi="宋体" w:eastAsia="宋体" w:cs="宋体"/>
          <w:b w:val="0"/>
          <w:color w:val="auto"/>
          <w:spacing w:val="7"/>
          <w:sz w:val="24"/>
          <w:highlight w:val="none"/>
        </w:rPr>
        <w:outlineLvl w:val="9"/>
      </w:pPr>
      <w:r>
        <w:rPr>
          <w:rStyle w:val="873"/>
          <w:rFonts w:hint="eastAsia" w:ascii="宋体" w:hAnsi="宋体" w:eastAsia="宋体" w:cs="宋体"/>
          <w:b w:val="0"/>
          <w:color w:val="auto"/>
          <w:spacing w:val="7"/>
          <w:sz w:val="24"/>
          <w:highlight w:val="none"/>
          <w:lang w:val="en-US" w:eastAsia="zh-CN"/>
        </w:rPr>
        <w:t xml:space="preserve">1.</w:t>
      </w:r>
      <w:r>
        <w:rPr>
          <w:rStyle w:val="873"/>
          <w:rFonts w:ascii="宋体" w:hAnsi="宋体" w:eastAsia="宋体" w:cs="宋体"/>
          <w:b w:val="0"/>
          <w:color w:val="auto"/>
          <w:spacing w:val="7"/>
          <w:sz w:val="24"/>
          <w:highlight w:val="none"/>
        </w:rPr>
        <w:t xml:space="preserve">本项目专门面向中小企业采购</w:t>
      </w:r>
      <w:r/>
    </w:p>
    <w:p>
      <w:pPr>
        <w:pStyle w:val="890"/>
        <w:ind w:firstLine="500"/>
        <w:spacing w:line="440" w:lineRule="exact"/>
        <w:rPr>
          <w:rStyle w:val="873"/>
          <w:rFonts w:ascii="宋体" w:hAnsi="宋体" w:eastAsia="宋体" w:cs="宋体"/>
          <w:b w:val="0"/>
          <w:color w:val="auto"/>
          <w:spacing w:val="7"/>
          <w:sz w:val="24"/>
          <w:highlight w:val="none"/>
        </w:rPr>
        <w:outlineLvl w:val="9"/>
      </w:pPr>
      <w:r>
        <w:rPr>
          <w:rStyle w:val="873"/>
          <w:rFonts w:ascii="宋体" w:hAnsi="宋体" w:eastAsia="宋体" w:cs="宋体"/>
          <w:b w:val="0"/>
          <w:color w:val="auto"/>
          <w:spacing w:val="7"/>
          <w:sz w:val="24"/>
          <w:highlight w:val="none"/>
        </w:rPr>
        <w:t xml:space="preserve">注：</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1）</w:t>
      </w:r>
      <w:r>
        <w:rPr>
          <w:rStyle w:val="873"/>
          <w:rFonts w:ascii="宋体" w:hAnsi="宋体" w:eastAsia="宋体" w:cs="宋体"/>
          <w:b w:val="0"/>
          <w:color w:val="auto"/>
          <w:spacing w:val="7"/>
          <w:sz w:val="24"/>
          <w:highlight w:val="none"/>
        </w:rPr>
        <w:t xml:space="preserve">根据《关于促进残疾人就业政府采购政策的通知》（财库〔2017〕141号）的通知规定，在政府采购活动中，残疾人福利性单位视同小型、微型企业。</w:t>
      </w:r>
      <w:r/>
    </w:p>
    <w:p>
      <w:pPr>
        <w:pStyle w:val="890"/>
        <w:ind w:firstLine="858"/>
        <w:spacing w:line="440" w:lineRule="exact"/>
        <w:rPr>
          <w:rFonts w:hint="eastAsia" w:ascii="宋体" w:hAnsi="宋体" w:cs="宋体"/>
          <w:color w:val="auto"/>
          <w:spacing w:val="8"/>
          <w:sz w:val="24"/>
          <w:highlight w:val="none"/>
        </w:rPr>
        <w:outlineLvl w:val="9"/>
      </w:pP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根据《关于政府采购支持监狱企业发展有关问题的通知》（财库〔2014〕68号）的通知规定，在政府采购活动中，监狱企业视同小型、微型企业。</w:t>
      </w:r>
      <w:bookmarkStart w:id="11" w:name="EBb3688b4234134491b6f86e45c882287f"/>
      <w:r/>
      <w:bookmarkEnd w:id="11"/>
      <w:r/>
      <w:r/>
    </w:p>
    <w:p>
      <w:pPr>
        <w:ind w:firstLine="512"/>
        <w:keepLines w:val="0"/>
        <w:keepNext w:val="0"/>
        <w:pageBreakBefore w:val="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rPr>
        <w:t xml:space="preserve">本项目的特定资格要求：</w:t>
      </w:r>
      <w:r/>
    </w:p>
    <w:p>
      <w:pPr>
        <w:ind w:firstLine="508"/>
        <w:keepLines w:val="0"/>
        <w:keepNext w:val="0"/>
        <w:pageBreakBefore w:val="0"/>
        <w:spacing w:line="360" w:lineRule="auto"/>
        <w:shd w:val="clear" w:color="auto" w:fill="ffffff"/>
        <w:widowControl/>
        <w:rPr>
          <w:rStyle w:val="873"/>
          <w:rFonts w:hint="default" w:ascii="宋体" w:hAnsi="宋体" w:eastAsia="宋体" w:cs="宋体"/>
          <w:b w:val="0"/>
          <w:color w:val="000000" w:themeColor="text1"/>
          <w:spacing w:val="7"/>
          <w:sz w:val="24"/>
          <w:szCs w:val="24"/>
          <w:highlight w:val="none"/>
          <w:lang w:val="en-US" w:eastAsia="zh-CN"/>
          <w14:textFill>
            <w14:solidFill>
              <w14:schemeClr w14:val="tx1"/>
            </w14:solidFill>
          </w14:textFill>
        </w:rPr>
      </w:pPr>
      <w:r>
        <w:rPr>
          <w:rStyle w:val="873"/>
          <w:rFonts w:hint="default" w:ascii="宋体" w:hAnsi="宋体" w:eastAsia="宋体" w:cs="宋体"/>
          <w:b w:val="0"/>
          <w:color w:val="000000" w:themeColor="text1"/>
          <w:spacing w:val="7"/>
          <w:sz w:val="24"/>
          <w:szCs w:val="24"/>
          <w:highlight w:val="none"/>
          <w14:textFill>
            <w14:solidFill>
              <w14:schemeClr w14:val="tx1"/>
            </w14:solidFill>
          </w14:textFill>
        </w:rPr>
        <w:t xml:space="preserve">投标人具有有效期内的食品经营许可证</w:t>
      </w:r>
      <w:r>
        <w:rPr>
          <w:rStyle w:val="873"/>
          <w:rFonts w:hint="eastAsia" w:ascii="宋体" w:hAnsi="宋体" w:cs="宋体"/>
          <w:b w:val="0"/>
          <w:color w:val="000000" w:themeColor="text1"/>
          <w:spacing w:val="7"/>
          <w:sz w:val="24"/>
          <w:szCs w:val="24"/>
          <w:highlight w:val="none"/>
          <w:lang w:val="en-US" w:eastAsia="zh-CN"/>
          <w14:textFill>
            <w14:solidFill>
              <w14:schemeClr w14:val="tx1"/>
            </w14:solidFill>
          </w14:textFill>
        </w:rPr>
        <w:t xml:space="preserve">或食品生产许可证</w:t>
      </w:r>
      <w:r/>
    </w:p>
    <w:p>
      <w:p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w:t>
      </w:r>
      <w:r>
        <w:rPr>
          <w:rFonts w:hint="eastAsia" w:ascii="宋体" w:hAnsi="宋体" w:cs="宋体"/>
          <w:b/>
          <w:bCs/>
          <w:color w:val="auto"/>
          <w:spacing w:val="8"/>
          <w:sz w:val="24"/>
          <w:highlight w:val="none"/>
          <w:lang w:val="en-US" w:eastAsia="zh-CN"/>
        </w:rPr>
        <w:t xml:space="preserve">招标</w:t>
      </w:r>
      <w:r>
        <w:rPr>
          <w:rFonts w:hint="eastAsia" w:ascii="宋体" w:hAnsi="宋体" w:cs="宋体"/>
          <w:b/>
          <w:bCs/>
          <w:color w:val="auto"/>
          <w:spacing w:val="8"/>
          <w:sz w:val="24"/>
          <w:highlight w:val="none"/>
        </w:rPr>
        <w:t xml:space="preserve">文件的获取</w:t>
      </w:r>
      <w:r/>
    </w:p>
    <w:p>
      <w:pPr>
        <w:ind w:firstLine="508"/>
        <w:keepLines w:val="0"/>
        <w:keepNext w:val="0"/>
        <w:pageBreakBefore w:val="0"/>
        <w:spacing w:line="360" w:lineRule="auto"/>
        <w:shd w:val="clear" w:color="auto" w:fill="ffffff"/>
        <w:widowControl/>
        <w:rPr>
          <w:rStyle w:val="873"/>
          <w:rFonts w:hint="eastAsia" w:ascii="宋体" w:hAnsi="宋体" w:eastAsia="宋体" w:cs="宋体"/>
          <w:b w:val="0"/>
          <w:color w:val="000000" w:themeColor="text1"/>
          <w:spacing w:val="7"/>
          <w:sz w:val="24"/>
          <w:szCs w:val="24"/>
          <w:highlight w:val="none"/>
          <w14:textFill>
            <w14:solidFill>
              <w14:schemeClr w14:val="tx1"/>
            </w14:solidFill>
          </w14:textFill>
        </w:rPr>
      </w:pPr>
      <w:r>
        <w:rPr>
          <w:rStyle w:val="873"/>
          <w:rFonts w:hint="default" w:ascii="宋体" w:hAnsi="宋体" w:eastAsia="宋体" w:cs="宋体"/>
          <w:b w:val="0"/>
          <w:color w:val="000000" w:themeColor="text1"/>
          <w:spacing w:val="7"/>
          <w:sz w:val="24"/>
          <w:szCs w:val="24"/>
          <w:highlight w:val="none"/>
          <w14:textFill>
            <w14:solidFill>
              <w14:schemeClr w14:val="tx1"/>
            </w14:solidFill>
          </w14:textFill>
        </w:rPr>
        <w:t xml:space="preserve">时间：</w: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自招标公告发布之日起5个工作日 </w:t>
      </w:r>
      <w:r/>
    </w:p>
    <w:p>
      <w:pPr>
        <w:ind w:firstLine="508"/>
        <w:keepLines w:val="0"/>
        <w:keepNext w:val="0"/>
        <w:pageBreakBefore w:val="0"/>
        <w:spacing w:line="360" w:lineRule="auto"/>
        <w:shd w:val="clear" w:color="auto" w:fill="ffffff"/>
        <w:widowControl/>
        <w:rPr>
          <w:rStyle w:val="873"/>
          <w:rFonts w:hint="eastAsia" w:ascii="宋体" w:hAnsi="宋体" w:eastAsia="宋体" w:cs="宋体"/>
          <w:b w:val="0"/>
          <w:color w:val="000000" w:themeColor="text1"/>
          <w:spacing w:val="7"/>
          <w:sz w:val="24"/>
          <w:szCs w:val="24"/>
          <w:highlight w:val="none"/>
          <w14:textFill>
            <w14:solidFill>
              <w14:schemeClr w14:val="tx1"/>
            </w14:solidFill>
          </w14:textFill>
        </w:rPr>
      </w:pP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地点：苏采云政府采购一体化平台（网址</w: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fldChar w:fldCharType="begin"/>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instrText xml:space="preserve"> HYPERLINK "http://jszfcg.jsczt.cn/）" </w:instrTex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fldChar w:fldCharType="separate"/>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http://jszfcg.jsczt.cn/）</w: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fldChar w:fldCharType="end"/>
      </w:r>
      <w:r/>
    </w:p>
    <w:p>
      <w:pPr>
        <w:ind w:firstLine="508"/>
        <w:keepLines w:val="0"/>
        <w:keepNext w:val="0"/>
        <w:pageBreakBefore w:val="0"/>
        <w:spacing w:line="360" w:lineRule="auto"/>
        <w:shd w:val="clear" w:color="auto" w:fill="ffffff"/>
        <w:widowControl/>
        <w:rPr>
          <w:rStyle w:val="873"/>
          <w:rFonts w:hint="eastAsia" w:ascii="宋体" w:hAnsi="宋体" w:eastAsia="宋体" w:cs="宋体"/>
          <w:b w:val="0"/>
          <w:color w:val="000000" w:themeColor="text1"/>
          <w:spacing w:val="7"/>
          <w:sz w:val="24"/>
          <w:szCs w:val="24"/>
          <w:highlight w:val="none"/>
          <w:lang w:eastAsia="zh-CN"/>
          <w14:textFill>
            <w14:solidFill>
              <w14:schemeClr w14:val="tx1"/>
            </w14:solidFill>
          </w14:textFill>
        </w:rPr>
      </w:pP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方式：苏采云政府采购一体化平台（网址</w: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fldChar w:fldCharType="begin"/>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instrText xml:space="preserve"> HYPERLINK "http://jszfcg.jsczt.cn/）" </w:instrTex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fldChar w:fldCharType="separate"/>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http://jszfcg.jsczt.cn/）</w: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fldChar w:fldCharType="end"/>
      </w:r>
      <w:r/>
    </w:p>
    <w:p>
      <w:pPr>
        <w:ind w:firstLine="508"/>
        <w:keepLines w:val="0"/>
        <w:keepNext w:val="0"/>
        <w:pageBreakBefore w:val="0"/>
        <w:spacing w:line="360" w:lineRule="auto"/>
        <w:shd w:val="clear" w:color="auto" w:fill="ffffff"/>
        <w:widowControl/>
        <w:rPr>
          <w:rStyle w:val="873"/>
          <w:rFonts w:hint="eastAsia" w:ascii="宋体" w:hAnsi="宋体" w:eastAsia="宋体" w:cs="宋体"/>
          <w:b w:val="0"/>
          <w:color w:val="000000" w:themeColor="text1"/>
          <w:spacing w:val="7"/>
          <w:sz w:val="24"/>
          <w:szCs w:val="24"/>
          <w:highlight w:val="none"/>
          <w14:textFill>
            <w14:solidFill>
              <w14:schemeClr w14:val="tx1"/>
            </w14:solidFill>
          </w14:textFill>
        </w:rPr>
      </w:pP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售价：</w:t>
      </w:r>
      <w:r>
        <w:rPr>
          <w:rStyle w:val="873"/>
          <w:rFonts w:hint="eastAsia" w:ascii="宋体" w:hAnsi="宋体" w:eastAsia="宋体" w:cs="宋体"/>
          <w:b w:val="0"/>
          <w:color w:val="000000" w:themeColor="text1"/>
          <w:spacing w:val="7"/>
          <w:sz w:val="24"/>
          <w:szCs w:val="24"/>
          <w:highlight w:val="none"/>
          <w:lang w:val="en-US" w:eastAsia="zh-CN"/>
          <w14:textFill>
            <w14:solidFill>
              <w14:schemeClr w14:val="tx1"/>
            </w14:solidFill>
          </w14:textFill>
        </w:rPr>
        <w:t xml:space="preserve">0元</w:t>
      </w:r>
      <w:r>
        <w:rPr>
          <w:rStyle w:val="873"/>
          <w:rFonts w:hint="eastAsia" w:ascii="宋体" w:hAnsi="宋体" w:eastAsia="宋体" w:cs="宋体"/>
          <w:b w:val="0"/>
          <w:color w:val="000000" w:themeColor="text1"/>
          <w:spacing w:val="7"/>
          <w:sz w:val="24"/>
          <w:szCs w:val="24"/>
          <w:highlight w:val="none"/>
          <w14:textFill>
            <w14:solidFill>
              <w14:schemeClr w14:val="tx1"/>
            </w14:solidFill>
          </w14:textFill>
        </w:rPr>
        <w:t xml:space="preserve">。</w:t>
      </w:r>
      <w:r/>
    </w:p>
    <w:p>
      <w:p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四、提交投标文件截止时间、开标时间和地点</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1.时间：2025-0</w:t>
      </w:r>
      <w:r>
        <w:rPr>
          <w:rFonts w:hint="eastAsia" w:ascii="宋体" w:hAnsi="宋体" w:eastAsia="宋体" w:cs="宋体"/>
          <w:color w:val="000000"/>
          <w:spacing w:val="7"/>
          <w:lang w:val="en-US" w:eastAsia="zh-CN"/>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07</w:t>
      </w:r>
      <w:r>
        <w:rPr>
          <w:rFonts w:hint="eastAsia" w:ascii="宋体" w:hAnsi="宋体" w:eastAsia="宋体" w:cs="宋体"/>
          <w:color w:val="000000"/>
          <w:spacing w:val="7"/>
        </w:rPr>
        <w:t xml:space="preserve">  1</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0（北京时间）</w:t>
      </w:r>
      <w:r/>
    </w:p>
    <w:p>
      <w:pPr>
        <w:pStyle w:val="950"/>
        <w:ind w:firstLine="500"/>
        <w:spacing w:line="440" w:lineRule="exact"/>
        <w:rPr>
          <w:rFonts w:hint="eastAsia" w:ascii="宋体" w:hAnsi="宋体" w:eastAsia="宋体" w:cs="宋体"/>
          <w:color w:val="auto"/>
          <w:spacing w:val="8"/>
          <w:sz w:val="24"/>
          <w:highlight w:val="none"/>
          <w:lang w:val="en-US" w:eastAsia="zh-CN"/>
        </w:rPr>
      </w:pPr>
      <w:r>
        <w:rPr>
          <w:rFonts w:hint="eastAsia" w:ascii="宋体" w:hAnsi="宋体" w:eastAsia="宋体" w:cs="宋体"/>
          <w:color w:val="000000"/>
          <w:spacing w:val="7"/>
        </w:rPr>
        <w:t xml:space="preserve">2.开标地点：苏采云系统</w:t>
      </w:r>
      <w:r/>
    </w:p>
    <w:p>
      <w:p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五、公告期限</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numPr>
          <w:ilvl w:val="0"/>
          <w:numId w:val="3"/>
        </w:num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其他补充事宜</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w:t>
      </w:r>
      <w:r>
        <w:rPr>
          <w:rFonts w:hint="eastAsia" w:ascii="宋体" w:hAnsi="宋体" w:eastAsia="宋体" w:cs="宋体"/>
          <w:color w:val="000000"/>
          <w:spacing w:val="7"/>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          CA技术咨询电话：400-608-6099；</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950"/>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p>
    <w:p>
      <w:pPr>
        <w:pStyle w:val="950"/>
        <w:ind w:firstLine="500"/>
        <w:spacing w:line="440" w:lineRule="exact"/>
        <w:rPr>
          <w:rFonts w:hint="eastAsia"/>
        </w:rPr>
      </w:pPr>
      <w:r>
        <w:rPr>
          <w:rFonts w:hint="eastAsia" w:ascii="宋体" w:hAnsi="宋体" w:eastAsia="宋体" w:cs="宋体"/>
          <w:color w:val="000000"/>
          <w:spacing w:val="7"/>
        </w:rPr>
        <w:t xml:space="preserve">7. 本次招标不收取投标保证金。</w:t>
      </w:r>
      <w:r/>
    </w:p>
    <w:p>
      <w:pPr>
        <w:jc w:val="left"/>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w:t>
      </w:r>
      <w:r>
        <w:rPr>
          <w:rFonts w:hint="eastAsia" w:ascii="宋体" w:hAnsi="宋体" w:cs="宋体"/>
          <w:color w:val="auto"/>
          <w:spacing w:val="8"/>
          <w:sz w:val="24"/>
          <w:highlight w:val="none"/>
          <w:lang w:eastAsia="zh-CN"/>
        </w:rPr>
        <w:t xml:space="preserve">招标人</w:t>
      </w:r>
      <w:r>
        <w:rPr>
          <w:rFonts w:hint="eastAsia" w:ascii="宋体" w:hAnsi="宋体" w:cs="宋体"/>
          <w:color w:val="auto"/>
          <w:spacing w:val="8"/>
          <w:sz w:val="24"/>
          <w:highlight w:val="none"/>
        </w:rPr>
        <w:t xml:space="preserve">信息</w:t>
      </w:r>
      <w:r/>
    </w:p>
    <w:p>
      <w:pPr>
        <w:ind w:firstLine="768"/>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张家港市</w:t>
      </w:r>
      <w:r>
        <w:rPr>
          <w:rFonts w:hint="eastAsia" w:ascii="宋体" w:hAnsi="宋体" w:cs="宋体"/>
          <w:color w:val="auto"/>
          <w:spacing w:val="8"/>
          <w:sz w:val="24"/>
          <w:highlight w:val="none"/>
          <w:lang w:val="en-US" w:eastAsia="zh-CN"/>
        </w:rPr>
        <w:t xml:space="preserve">常阴沙现代农业示范园区管理委员会</w:t>
      </w:r>
      <w:r/>
    </w:p>
    <w:p>
      <w:pPr>
        <w:ind w:firstLine="768"/>
        <w:jc w:val="left"/>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rPr>
        <w:t xml:space="preserve">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址：</w:t>
      </w:r>
      <w:bookmarkStart w:id="12" w:name="EB9c4a1aaeb2f740559d87fd6428ed78cc"/>
      <w:r>
        <w:rPr>
          <w:rFonts w:hint="eastAsia" w:ascii="宋体" w:hAnsi="宋体" w:cs="宋体"/>
          <w:color w:val="auto"/>
          <w:spacing w:val="8"/>
          <w:sz w:val="24"/>
          <w:highlight w:val="none"/>
        </w:rPr>
        <w:t xml:space="preserve">张家港市</w:t>
      </w:r>
      <w:bookmarkEnd w:id="12"/>
      <w:r>
        <w:rPr>
          <w:rFonts w:hint="eastAsia" w:ascii="宋体" w:hAnsi="宋体" w:cs="宋体"/>
          <w:color w:val="auto"/>
          <w:spacing w:val="8"/>
          <w:sz w:val="24"/>
          <w:highlight w:val="none"/>
          <w:lang w:val="en-US" w:eastAsia="zh-CN"/>
        </w:rPr>
        <w:t xml:space="preserve">红旗路</w:t>
      </w:r>
      <w:r/>
    </w:p>
    <w:p>
      <w:pPr>
        <w:ind w:firstLine="768"/>
        <w:jc w:val="left"/>
        <w:spacing w:line="360" w:lineRule="auto"/>
        <w:shd w:val="clear" w:color="auto" w:fill="ffffff"/>
        <w:widowControl/>
        <w:rPr>
          <w:rFonts w:hint="default"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联系人：臧倩</w:t>
      </w:r>
      <w:r/>
    </w:p>
    <w:p>
      <w:pPr>
        <w:ind w:firstLine="768"/>
        <w:jc w:val="left"/>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0512-58640815</w:t>
      </w:r>
      <w:r/>
    </w:p>
    <w:p>
      <w:pPr>
        <w:ind w:left="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rPr>
        <w:t xml:space="preserve">名 称：</w:t>
      </w:r>
      <w:bookmarkStart w:id="13" w:name="EB87bd51c9d802413bae3fcd0e825858ca"/>
      <w:r>
        <w:rPr>
          <w:rFonts w:hint="eastAsia" w:ascii="宋体" w:hAnsi="宋体" w:cs="宋体"/>
          <w:color w:val="auto"/>
          <w:spacing w:val="8"/>
          <w:sz w:val="24"/>
          <w:highlight w:val="none"/>
        </w:rPr>
        <w:t xml:space="preserve">苏州</w:t>
      </w:r>
      <w:bookmarkEnd w:id="13"/>
      <w:r>
        <w:rPr>
          <w:rFonts w:hint="eastAsia" w:ascii="宋体" w:hAnsi="宋体" w:cs="宋体"/>
          <w:color w:val="auto"/>
          <w:spacing w:val="8"/>
          <w:sz w:val="24"/>
          <w:highlight w:val="none"/>
          <w:lang w:val="en-US" w:eastAsia="zh-CN"/>
        </w:rPr>
        <w:t xml:space="preserve">知泓管理咨询服务有限公司</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址：</w:t>
      </w:r>
      <w:r>
        <w:rPr>
          <w:rFonts w:hint="eastAsia" w:ascii="宋体" w:hAnsi="宋体" w:cs="宋体"/>
          <w:color w:val="auto"/>
          <w:spacing w:val="8"/>
          <w:sz w:val="24"/>
          <w:highlight w:val="none"/>
          <w:lang w:val="en-US" w:eastAsia="zh-CN"/>
        </w:rPr>
        <w:t xml:space="preserve">张家港市杨舍镇沙洲西路115号天霸商务馆A幢1402</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18862613215</w:t>
      </w:r>
      <w:r/>
    </w:p>
    <w:p>
      <w:pPr>
        <w:ind w:firstLine="42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张佳姝</w:t>
      </w:r>
      <w:r/>
    </w:p>
    <w:p>
      <w:pPr>
        <w:ind w:firstLine="840"/>
        <w:spacing w:line="360" w:lineRule="auto"/>
        <w:shd w:val="clear" w:color="auto" w:fill="ffffff"/>
        <w:widowControl/>
        <w:rPr>
          <w:rFonts w:hint="eastAsia"/>
        </w:rPr>
      </w:pPr>
      <w:r>
        <w:rPr>
          <w:rFonts w:hint="eastAsia" w:ascii="宋体" w:hAnsi="宋体" w:cs="宋体"/>
          <w:color w:val="auto"/>
          <w:spacing w:val="8"/>
          <w:sz w:val="24"/>
          <w:highlight w:val="none"/>
        </w:rPr>
        <w:t xml:space="preserve">电</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话：</w:t>
      </w:r>
      <w:r>
        <w:rPr>
          <w:rFonts w:hint="eastAsia" w:ascii="宋体" w:hAnsi="宋体" w:cs="宋体"/>
          <w:color w:val="auto"/>
          <w:spacing w:val="8"/>
          <w:sz w:val="24"/>
          <w:highlight w:val="none"/>
          <w:lang w:val="en-US" w:eastAsia="zh-CN"/>
        </w:rPr>
        <w:t xml:space="preserve">18862613215</w:t>
      </w:r>
      <w:r/>
    </w:p>
    <w:p>
      <w:pPr>
        <w:pStyle w:val="885"/>
        <w:ind w:firstLine="0"/>
        <w:jc w:val="center"/>
        <w:rPr>
          <w:rFonts w:hint="eastAsia" w:ascii="宋体" w:hAnsi="宋体" w:cs="宋体"/>
          <w:b/>
          <w:bCs/>
          <w:color w:val="auto"/>
          <w:sz w:val="32"/>
          <w:highlight w:val="none"/>
          <w:lang w:eastAsia="zh-CN"/>
        </w:rPr>
        <w:sectPr>
          <w:footerReference w:type="default" r:id="rId10"/>
          <w:footnotePr/>
          <w:endnotePr/>
          <w:type w:val="nextPage"/>
          <w:pgSz w:w="11906" w:h="16838" w:orient="portrait"/>
          <w:pgMar w:top="1157" w:right="1800" w:bottom="1157" w:left="1800" w:header="851" w:footer="992" w:gutter="0"/>
          <w:cols w:num="1" w:sep="0" w:space="425" w:equalWidth="1"/>
          <w:docGrid w:linePitch="360"/>
        </w:sectPr>
      </w:pPr>
      <w:r>
        <w:rPr>
          <w:rFonts w:hint="eastAsia" w:ascii="宋体" w:hAnsi="宋体" w:cs="宋体"/>
          <w:b/>
          <w:bCs/>
          <w:color w:val="auto"/>
          <w:sz w:val="32"/>
          <w:highlight w:val="none"/>
          <w:lang w:eastAsia="zh-CN"/>
        </w:rPr>
      </w:r>
      <w:r/>
    </w:p>
    <w:p>
      <w:pPr>
        <w:pStyle w:val="883"/>
        <w:pageBreakBefore/>
        <w:spacing w:line="360" w:lineRule="auto"/>
        <w:rPr>
          <w:rFonts w:hint="eastAsia" w:ascii="宋体" w:hAnsi="宋体" w:eastAsia="宋体" w:cs="宋体"/>
          <w:color w:val="auto"/>
          <w:highlight w:val="none"/>
        </w:rPr>
      </w:pPr>
      <w:r/>
      <w:bookmarkStart w:id="14" w:name="_Toc54615238"/>
      <w:r/>
      <w:bookmarkStart w:id="15" w:name="_Toc38368119"/>
      <w:r/>
      <w:bookmarkStart w:id="16" w:name="_Toc35266019"/>
      <w:r/>
      <w:bookmarkStart w:id="17" w:name="_Toc25695"/>
      <w:r>
        <w:rPr>
          <w:rFonts w:hint="eastAsia" w:ascii="宋体" w:hAnsi="宋体" w:eastAsia="宋体" w:cs="宋体"/>
          <w:color w:val="auto"/>
          <w:highlight w:val="none"/>
        </w:rPr>
        <w:t xml:space="preserve">第二章  </w:t>
      </w:r>
      <w:bookmarkStart w:id="18" w:name="_Toc120614213"/>
      <w:r/>
      <w:bookmarkStart w:id="19" w:name="_Toc20823274"/>
      <w:r/>
      <w:bookmarkStart w:id="20" w:name="_Toc16938518"/>
      <w:r/>
      <w:bookmarkStart w:id="21" w:name="_Toc513029202"/>
      <w:r>
        <w:rPr>
          <w:rFonts w:hint="eastAsia" w:ascii="宋体" w:hAnsi="宋体" w:eastAsia="宋体" w:cs="宋体"/>
          <w:color w:val="auto"/>
          <w:highlight w:val="none"/>
        </w:rPr>
        <w:t xml:space="preserve">投标人须知</w:t>
      </w:r>
      <w:bookmarkEnd w:id="14"/>
      <w:r/>
      <w:bookmarkEnd w:id="15"/>
      <w:r/>
      <w:bookmarkEnd w:id="16"/>
      <w:r/>
      <w:bookmarkEnd w:id="17"/>
      <w:r/>
      <w:bookmarkEnd w:id="18"/>
      <w:r/>
      <w:bookmarkEnd w:id="19"/>
      <w:r/>
      <w:bookmarkEnd w:id="20"/>
      <w:r/>
      <w:bookmarkEnd w:id="21"/>
      <w:r/>
      <w:r/>
    </w:p>
    <w:p>
      <w:pPr>
        <w:pStyle w:val="871"/>
        <w:jc w:val="left"/>
        <w:pageBreakBefore w:val="0"/>
        <w:spacing w:before="0" w:after="0" w:line="360" w:lineRule="auto"/>
        <w:rPr>
          <w:rStyle w:val="895"/>
          <w:rFonts w:hint="eastAsia" w:ascii="宋体" w:hAnsi="宋体" w:eastAsia="宋体" w:cs="宋体"/>
          <w:b w:val="0"/>
          <w:bCs/>
          <w:color w:val="auto"/>
          <w:sz w:val="24"/>
          <w:szCs w:val="24"/>
          <w:highlight w:val="none"/>
        </w:rPr>
      </w:pPr>
      <w:r/>
      <w:bookmarkStart w:id="22" w:name="_Toc28464"/>
      <w:r/>
      <w:bookmarkStart w:id="23" w:name="_Toc38368120"/>
      <w:r/>
      <w:bookmarkStart w:id="24" w:name="_Toc513029203"/>
      <w:r/>
      <w:bookmarkStart w:id="25" w:name="_Toc30488"/>
      <w:r/>
      <w:bookmarkStart w:id="26" w:name="_Toc35266020"/>
      <w:r/>
      <w:bookmarkStart w:id="27" w:name="_Toc16938519"/>
      <w:r/>
      <w:bookmarkStart w:id="28" w:name="_Toc20823275"/>
      <w:r/>
      <w:bookmarkStart w:id="29" w:name="_Toc120614214"/>
      <w:r/>
      <w:bookmarkStart w:id="30" w:name="_Toc54615239"/>
      <w:r>
        <w:rPr>
          <w:rStyle w:val="895"/>
          <w:rFonts w:hint="eastAsia" w:ascii="宋体" w:hAnsi="宋体" w:eastAsia="宋体" w:cs="宋体"/>
          <w:b w:val="0"/>
          <w:bCs/>
          <w:color w:val="auto"/>
          <w:sz w:val="24"/>
          <w:szCs w:val="24"/>
          <w:highlight w:val="none"/>
        </w:rPr>
        <w:t xml:space="preserve">一、总则</w:t>
      </w:r>
      <w:bookmarkEnd w:id="22"/>
      <w:r/>
      <w:bookmarkEnd w:id="23"/>
      <w:r/>
      <w:bookmarkEnd w:id="24"/>
      <w:r/>
      <w:bookmarkEnd w:id="25"/>
      <w:r/>
      <w:bookmarkEnd w:id="26"/>
      <w:r/>
      <w:bookmarkEnd w:id="27"/>
      <w:r/>
      <w:bookmarkEnd w:id="28"/>
      <w:r/>
      <w:bookmarkEnd w:id="29"/>
      <w:r/>
      <w:bookmarkEnd w:id="30"/>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t xml:space="preserve"> </w:t>
      </w:r>
      <w:bookmarkStart w:id="31" w:name="_Hlt16619475"/>
      <w:r/>
      <w:bookmarkEnd w:id="31"/>
      <w:r/>
      <w:bookmarkStart w:id="32" w:name="_Toc458694821"/>
      <w:r/>
      <w:bookmarkStart w:id="33" w:name="_Toc513029204"/>
      <w:r/>
      <w:bookmarkStart w:id="34" w:name="_Toc16938520"/>
      <w:r/>
      <w:bookmarkStart w:id="35" w:name="_Toc20823276"/>
      <w:r>
        <w:rPr>
          <w:rFonts w:hint="eastAsia" w:ascii="宋体" w:hAnsi="宋体" w:eastAsia="宋体" w:cs="宋体"/>
          <w:color w:val="auto"/>
          <w:sz w:val="24"/>
          <w:szCs w:val="24"/>
          <w:highlight w:val="none"/>
        </w:rPr>
        <w:t xml:space="preserve">1</w:t>
      </w:r>
      <w:bookmarkEnd w:id="32"/>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33"/>
      <w:r/>
      <w:bookmarkEnd w:id="34"/>
      <w:r/>
      <w:bookmarkEnd w:id="35"/>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t xml:space="preserve"> </w:t>
      </w:r>
      <w:bookmarkStart w:id="36" w:name="_Toc20823277"/>
      <w:r/>
      <w:bookmarkStart w:id="37" w:name="_Toc16938521"/>
      <w:r/>
      <w:bookmarkStart w:id="38" w:name="_Toc513029205"/>
      <w:r>
        <w:rPr>
          <w:rFonts w:hint="eastAsia" w:ascii="宋体" w:hAnsi="宋体" w:eastAsia="宋体" w:cs="宋体"/>
          <w:color w:val="auto"/>
          <w:sz w:val="24"/>
          <w:szCs w:val="24"/>
          <w:highlight w:val="none"/>
        </w:rPr>
        <w:t xml:space="preserve">2、合格的投标人</w:t>
      </w:r>
      <w:bookmarkEnd w:id="36"/>
      <w:r/>
      <w:bookmarkEnd w:id="37"/>
      <w:r/>
      <w:bookmarkEnd w:id="3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39" w:name="_Toc513029206"/>
      <w:r/>
      <w:bookmarkStart w:id="40" w:name="_Toc16938522"/>
      <w:r/>
      <w:bookmarkStart w:id="41" w:name="_Toc20823278"/>
      <w:r>
        <w:rPr>
          <w:rFonts w:hint="eastAsia" w:ascii="宋体" w:hAnsi="宋体" w:eastAsia="宋体" w:cs="宋体"/>
          <w:color w:val="auto"/>
          <w:sz w:val="24"/>
          <w:szCs w:val="24"/>
          <w:highlight w:val="none"/>
        </w:rPr>
        <w:t xml:space="preserve">3、适用法律</w:t>
      </w:r>
      <w:bookmarkEnd w:id="39"/>
      <w:r/>
      <w:bookmarkEnd w:id="40"/>
      <w:r/>
      <w:bookmarkEnd w:id="41"/>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t xml:space="preserve"> </w:t>
      </w:r>
      <w:bookmarkStart w:id="42" w:name="_Toc513029207"/>
      <w:r/>
      <w:bookmarkStart w:id="43" w:name="_Toc20823279"/>
      <w:r/>
      <w:bookmarkStart w:id="44" w:name="_Toc16938523"/>
      <w:r/>
      <w:bookmarkStart w:id="45" w:name="_Toc462564067"/>
      <w:r>
        <w:rPr>
          <w:rFonts w:hint="eastAsia" w:ascii="宋体" w:hAnsi="宋体" w:eastAsia="宋体" w:cs="宋体"/>
          <w:color w:val="auto"/>
          <w:sz w:val="24"/>
          <w:szCs w:val="24"/>
          <w:highlight w:val="none"/>
        </w:rPr>
        <w:t xml:space="preserve">4、投标费用</w:t>
      </w:r>
      <w:bookmarkEnd w:id="42"/>
      <w:r/>
      <w:bookmarkEnd w:id="43"/>
      <w:r/>
      <w:bookmarkEnd w:id="44"/>
      <w:r/>
      <w:bookmarkEnd w:id="45"/>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在任何情况下均无义务和责任承担这些费用。</w:t>
      </w:r>
      <w:r/>
    </w:p>
    <w:p>
      <w:pPr>
        <w:pStyle w:val="896"/>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4.2 本次招标采购代理机构收取代理服务费。</w:t>
      </w:r>
      <w:r/>
    </w:p>
    <w:p>
      <w:pPr>
        <w:pStyle w:val="896"/>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4.2.1 本项目采购代理服务费由中标（成交）供应商支付；</w:t>
      </w:r>
      <w:r/>
    </w:p>
    <w:p>
      <w:pPr>
        <w:pStyle w:val="896"/>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4.2.2 代理费用收取方式：</w:t>
      </w:r>
      <w:r>
        <w:rPr>
          <w:rStyle w:val="891"/>
          <w:rFonts w:hint="eastAsia" w:ascii="宋体" w:hAnsi="宋体" w:eastAsia="宋体" w:cs="宋体"/>
          <w:b w:val="0"/>
          <w:color w:val="auto"/>
          <w:spacing w:val="7"/>
          <w:sz w:val="24"/>
          <w:szCs w:val="24"/>
          <w:highlight w:val="none"/>
          <w:lang w:val="en-US"/>
        </w:rPr>
        <w:t xml:space="preserve">银行</w:t>
      </w:r>
      <w:r>
        <w:rPr>
          <w:rStyle w:val="891"/>
          <w:rFonts w:hint="eastAsia" w:ascii="宋体" w:hAnsi="宋体" w:eastAsia="宋体" w:cs="宋体"/>
          <w:b w:val="0"/>
          <w:color w:val="auto"/>
          <w:spacing w:val="7"/>
          <w:sz w:val="24"/>
          <w:szCs w:val="24"/>
          <w:highlight w:val="none"/>
        </w:rPr>
        <w:t xml:space="preserve">转账</w:t>
      </w:r>
      <w:r/>
    </w:p>
    <w:p>
      <w:pPr>
        <w:pStyle w:val="896"/>
        <w:ind w:firstLine="500"/>
        <w:pageBreakBefore w:val="0"/>
        <w:spacing w:line="360" w:lineRule="auto"/>
        <w:rPr>
          <w:rFonts w:hint="eastAsia" w:ascii="宋体" w:hAnsi="宋体" w:eastAsia="宋体" w:cs="宋体"/>
          <w:color w:val="auto"/>
          <w:sz w:val="24"/>
          <w:szCs w:val="24"/>
          <w:highlight w:val="none"/>
        </w:rPr>
        <w:outlineLvl w:val="9"/>
      </w:pPr>
      <w:r>
        <w:rPr>
          <w:rStyle w:val="873"/>
          <w:rFonts w:hint="eastAsia" w:ascii="宋体" w:hAnsi="宋体" w:eastAsia="宋体" w:cs="宋体"/>
          <w:b w:val="0"/>
          <w:color w:val="auto"/>
          <w:spacing w:val="7"/>
          <w:sz w:val="24"/>
          <w:szCs w:val="24"/>
          <w:highlight w:val="none"/>
        </w:rPr>
        <w:t xml:space="preserve">4.2.3 代理费用收取标准：</w:t>
      </w:r>
      <w:r>
        <w:rPr>
          <w:rStyle w:val="891"/>
          <w:rFonts w:hint="eastAsia" w:ascii="宋体" w:hAnsi="宋体" w:eastAsia="宋体" w:cs="宋体"/>
          <w:b w:val="0"/>
          <w:color w:val="auto"/>
          <w:spacing w:val="7"/>
          <w:sz w:val="24"/>
          <w:szCs w:val="24"/>
          <w:highlight w:val="none"/>
        </w:rPr>
        <w:t xml:space="preserve">由中标人按照预算金额的如下比例进行计算：即100万元内1.5%、100～500万元内1.1%，差额定率累进法计算并支付成交服务费，</w:t>
      </w:r>
      <w:r>
        <w:rPr>
          <w:rStyle w:val="891"/>
          <w:rFonts w:hint="eastAsia" w:ascii="宋体" w:hAnsi="宋体" w:eastAsia="宋体" w:cs="宋体"/>
          <w:b w:val="0"/>
          <w:color w:val="auto"/>
          <w:spacing w:val="7"/>
          <w:sz w:val="24"/>
          <w:szCs w:val="24"/>
          <w:highlight w:val="none"/>
          <w:lang w:val="en-US" w:eastAsia="zh-CN"/>
        </w:rPr>
        <w:t xml:space="preserve">即12000元，</w:t>
      </w:r>
      <w:r>
        <w:rPr>
          <w:rStyle w:val="891"/>
          <w:rFonts w:hint="eastAsia" w:ascii="宋体" w:hAnsi="宋体" w:eastAsia="宋体" w:cs="宋体"/>
          <w:b w:val="0"/>
          <w:color w:val="auto"/>
          <w:spacing w:val="7"/>
          <w:sz w:val="24"/>
          <w:szCs w:val="24"/>
          <w:highlight w:val="none"/>
        </w:rPr>
        <w:t xml:space="preserve">该费用由中标人在签订合同前向采购代理机构一次性付清。</w:t>
      </w:r>
      <w:r/>
    </w:p>
    <w:p>
      <w:pPr>
        <w:ind w:firstLine="355"/>
        <w:keepLines/>
        <w:keepNext/>
        <w:pageBreakBefore w:val="0"/>
        <w:spacing w:line="360" w:lineRule="auto"/>
        <w:rPr>
          <w:rFonts w:hint="eastAsia" w:ascii="宋体" w:hAnsi="宋体" w:eastAsia="宋体" w:cs="宋体"/>
          <w:color w:val="auto"/>
          <w:sz w:val="24"/>
          <w:szCs w:val="24"/>
          <w:highlight w:val="none"/>
        </w:rPr>
        <w:outlineLvl w:val="3"/>
      </w:pPr>
      <w:r>
        <w:t xml:space="preserve"> </w:t>
      </w:r>
      <w:bookmarkStart w:id="46" w:name="EB4bef91ec166246f78c716ddc8194a87a"/>
      <w:r/>
      <w:bookmarkEnd w:id="46"/>
      <w:r>
        <w:rPr>
          <w:rFonts w:hint="eastAsia" w:ascii="宋体" w:hAnsi="宋体" w:eastAsia="宋体" w:cs="宋体"/>
          <w:color w:val="auto"/>
          <w:sz w:val="24"/>
          <w:szCs w:val="24"/>
          <w:highlight w:val="none"/>
        </w:rPr>
        <w:t xml:space="preserve">5、招标文件的约束力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投标人一旦在苏采云政府采购一体化平台下载本招标文件决定参加投标，即被认为接受了本招标文件的规定和约束，并且视为已经知道或应当知道自身权益是否受到了损害。</w:t>
      </w:r>
      <w:r/>
    </w:p>
    <w:p>
      <w:pPr>
        <w:pStyle w:val="897"/>
        <w:jc w:val="left"/>
        <w:pageBreakBefore w:val="0"/>
        <w:spacing w:before="0" w:after="0" w:line="360" w:lineRule="auto"/>
        <w:rPr>
          <w:rStyle w:val="895"/>
          <w:rFonts w:hint="eastAsia" w:ascii="宋体" w:hAnsi="宋体" w:eastAsia="宋体" w:cs="宋体"/>
          <w:b w:val="0"/>
          <w:bCs w:val="0"/>
          <w:color w:val="auto"/>
          <w:sz w:val="24"/>
          <w:szCs w:val="24"/>
          <w:highlight w:val="none"/>
        </w:rPr>
      </w:pPr>
      <w:r/>
      <w:bookmarkStart w:id="47" w:name="_Toc35266021"/>
      <w:r/>
      <w:bookmarkStart w:id="48" w:name="_Toc54615240"/>
      <w:r/>
      <w:bookmarkStart w:id="49" w:name="_Toc16938525"/>
      <w:r/>
      <w:bookmarkStart w:id="50" w:name="_Toc12311"/>
      <w:r/>
      <w:bookmarkStart w:id="51" w:name="_Toc1941"/>
      <w:r/>
      <w:bookmarkStart w:id="52" w:name="_Toc513029209"/>
      <w:r/>
      <w:bookmarkStart w:id="53" w:name="_Toc120614215"/>
      <w:r/>
      <w:bookmarkStart w:id="54" w:name="_Toc38368121"/>
      <w:r/>
      <w:bookmarkStart w:id="55" w:name="_Toc20033"/>
      <w:r/>
      <w:bookmarkStart w:id="56" w:name="_Toc20823281"/>
      <w:r>
        <w:rPr>
          <w:rStyle w:val="895"/>
          <w:rFonts w:hint="eastAsia" w:ascii="宋体" w:hAnsi="宋体" w:eastAsia="宋体" w:cs="宋体"/>
          <w:b w:val="0"/>
          <w:bCs w:val="0"/>
          <w:color w:val="auto"/>
          <w:sz w:val="24"/>
          <w:szCs w:val="24"/>
          <w:highlight w:val="none"/>
        </w:rPr>
        <w:t xml:space="preserve">二、招标文件</w:t>
      </w:r>
      <w:bookmarkEnd w:id="47"/>
      <w:r/>
      <w:bookmarkEnd w:id="48"/>
      <w:r/>
      <w:bookmarkEnd w:id="49"/>
      <w:r/>
      <w:bookmarkEnd w:id="50"/>
      <w:r/>
      <w:bookmarkEnd w:id="51"/>
      <w:r/>
      <w:bookmarkEnd w:id="52"/>
      <w:r/>
      <w:bookmarkEnd w:id="53"/>
      <w:r/>
      <w:bookmarkEnd w:id="54"/>
      <w:r/>
      <w:bookmarkEnd w:id="55"/>
      <w:r/>
      <w:bookmarkEnd w:id="56"/>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t xml:space="preserve"> </w:t>
      </w:r>
      <w:bookmarkStart w:id="57" w:name="_Toc16938526"/>
      <w:r/>
      <w:bookmarkStart w:id="58" w:name="_Toc513029210"/>
      <w:r/>
      <w:bookmarkStart w:id="59" w:name="_Toc20823282"/>
      <w:r>
        <w:rPr>
          <w:rFonts w:hint="eastAsia" w:ascii="宋体" w:hAnsi="宋体" w:eastAsia="宋体" w:cs="宋体"/>
          <w:color w:val="auto"/>
          <w:sz w:val="24"/>
          <w:szCs w:val="24"/>
          <w:highlight w:val="none"/>
        </w:rPr>
        <w:t xml:space="preserve">6、招标文件构成</w:t>
      </w:r>
      <w:bookmarkEnd w:id="57"/>
      <w:r/>
      <w:bookmarkEnd w:id="58"/>
      <w:r/>
      <w:bookmarkEnd w:id="59"/>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rPr>
          <w:rFonts w:hint="eastAsia"/>
        </w:rPr>
      </w:pPr>
      <w:r>
        <w:rPr>
          <w:rFonts w:hint="eastAsia" w:ascii="宋体" w:hAnsi="宋体" w:eastAsia="宋体" w:cs="宋体"/>
          <w:color w:val="auto"/>
          <w:sz w:val="24"/>
          <w:szCs w:val="24"/>
          <w:highlight w:val="none"/>
        </w:rPr>
        <w:t xml:space="preserve">（3）合同条款及格式</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联系解决。</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0"/>
        <w:keepLines/>
        <w:keepNext/>
        <w:pageBreakBefore w:val="0"/>
        <w:spacing w:line="360" w:lineRule="auto"/>
        <w:rPr>
          <w:rFonts w:hint="eastAsia" w:ascii="宋体" w:hAnsi="宋体" w:eastAsia="宋体" w:cs="宋体"/>
          <w:color w:val="auto"/>
          <w:sz w:val="24"/>
          <w:szCs w:val="24"/>
          <w:highlight w:val="none"/>
        </w:rPr>
        <w:outlineLvl w:val="3"/>
      </w:pPr>
      <w:r/>
      <w:bookmarkStart w:id="60" w:name="_Toc513029211"/>
      <w:r/>
      <w:bookmarkStart w:id="61" w:name="_Toc16938527"/>
      <w:r/>
      <w:bookmarkStart w:id="62" w:name="_Toc462564070"/>
      <w:r/>
      <w:bookmarkStart w:id="63" w:name="_Toc20823283"/>
      <w:r>
        <w:rPr>
          <w:rFonts w:hint="eastAsia" w:ascii="宋体" w:hAnsi="宋体" w:eastAsia="宋体" w:cs="宋体"/>
          <w:color w:val="auto"/>
          <w:sz w:val="24"/>
          <w:szCs w:val="24"/>
          <w:highlight w:val="none"/>
        </w:rPr>
        <w:t xml:space="preserve">    7、招标文件的</w:t>
      </w:r>
      <w:bookmarkEnd w:id="60"/>
      <w:r/>
      <w:bookmarkEnd w:id="61"/>
      <w:r/>
      <w:bookmarkEnd w:id="62"/>
      <w:r/>
      <w:bookmarkEnd w:id="63"/>
      <w:r>
        <w:rPr>
          <w:rFonts w:hint="eastAsia" w:ascii="宋体" w:hAnsi="宋体" w:eastAsia="宋体" w:cs="宋体"/>
          <w:color w:val="auto"/>
          <w:sz w:val="24"/>
          <w:szCs w:val="24"/>
          <w:highlight w:val="none"/>
        </w:rPr>
        <w:t xml:space="preserve">澄清或修改</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64" w:name="EBeec936f32a574d52a4992a8b94773f89"/>
      <w:r>
        <w:rPr>
          <w:rFonts w:hint="eastAsia" w:ascii="宋体" w:hAnsi="宋体" w:cs="宋体"/>
          <w:color w:val="auto"/>
          <w:sz w:val="24"/>
          <w:szCs w:val="24"/>
          <w:highlight w:val="none"/>
          <w:lang w:eastAsia="zh-CN"/>
        </w:rPr>
        <w:t xml:space="preserve">，</w:t>
      </w:r>
      <w:bookmarkEnd w:id="64"/>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897"/>
        <w:jc w:val="left"/>
        <w:pageBreakBefore w:val="0"/>
        <w:spacing w:before="0" w:after="0" w:line="360" w:lineRule="auto"/>
        <w:rPr>
          <w:rStyle w:val="895"/>
          <w:rFonts w:hint="eastAsia" w:ascii="宋体" w:hAnsi="宋体" w:eastAsia="宋体" w:cs="宋体"/>
          <w:b w:val="0"/>
          <w:bCs/>
          <w:color w:val="auto"/>
          <w:sz w:val="24"/>
          <w:szCs w:val="24"/>
          <w:highlight w:val="none"/>
        </w:rPr>
      </w:pPr>
      <w:r/>
      <w:bookmarkStart w:id="65" w:name="_Toc25648"/>
      <w:r/>
      <w:bookmarkStart w:id="66" w:name="_Toc120614216"/>
      <w:r/>
      <w:bookmarkStart w:id="67" w:name="_Toc513029213"/>
      <w:r/>
      <w:bookmarkStart w:id="68" w:name="_Toc35266022"/>
      <w:r/>
      <w:bookmarkStart w:id="69" w:name="_Toc16938529"/>
      <w:r/>
      <w:bookmarkStart w:id="70" w:name="_Toc20823285"/>
      <w:r/>
      <w:bookmarkStart w:id="71" w:name="_Toc462564072"/>
      <w:r/>
      <w:bookmarkStart w:id="72" w:name="_Toc17334"/>
      <w:r/>
      <w:bookmarkStart w:id="73" w:name="_Toc38368122"/>
      <w:r/>
      <w:bookmarkStart w:id="74" w:name="_Toc5623"/>
      <w:r/>
      <w:bookmarkStart w:id="75" w:name="_Toc54615241"/>
      <w:r>
        <w:rPr>
          <w:rStyle w:val="895"/>
          <w:rFonts w:hint="eastAsia" w:ascii="宋体" w:hAnsi="宋体" w:eastAsia="宋体" w:cs="宋体"/>
          <w:b w:val="0"/>
          <w:bCs/>
          <w:color w:val="auto"/>
          <w:sz w:val="24"/>
          <w:szCs w:val="24"/>
          <w:highlight w:val="none"/>
        </w:rPr>
        <w:t xml:space="preserve">三、投标文件的编制</w:t>
      </w:r>
      <w:bookmarkEnd w:id="65"/>
      <w:r/>
      <w:bookmarkEnd w:id="66"/>
      <w:r/>
      <w:bookmarkEnd w:id="67"/>
      <w:r/>
      <w:bookmarkEnd w:id="68"/>
      <w:r/>
      <w:bookmarkEnd w:id="69"/>
      <w:r/>
      <w:bookmarkEnd w:id="70"/>
      <w:r/>
      <w:bookmarkEnd w:id="71"/>
      <w:r/>
      <w:bookmarkEnd w:id="72"/>
      <w:r/>
      <w:bookmarkEnd w:id="73"/>
      <w:r/>
      <w:bookmarkEnd w:id="74"/>
      <w:r/>
      <w:bookmarkEnd w:id="75"/>
      <w:r/>
      <w:r/>
    </w:p>
    <w:p>
      <w:pPr>
        <w:ind w:firstLine="0"/>
        <w:keepLines/>
        <w:keepNext/>
        <w:pageBreakBefore w:val="0"/>
        <w:spacing w:line="360" w:lineRule="auto"/>
        <w:rPr>
          <w:rFonts w:hint="eastAsia" w:ascii="宋体" w:hAnsi="宋体" w:eastAsia="宋体" w:cs="宋体"/>
          <w:b/>
          <w:color w:val="auto"/>
          <w:sz w:val="24"/>
          <w:szCs w:val="24"/>
          <w:highlight w:val="none"/>
        </w:rPr>
        <w:outlineLvl w:val="3"/>
      </w:pPr>
      <w:r>
        <w:t xml:space="preserve">     </w:t>
      </w:r>
      <w:bookmarkStart w:id="76" w:name="_Toc20823286"/>
      <w:r/>
      <w:bookmarkStart w:id="77" w:name="_Toc462564073"/>
      <w:r/>
      <w:bookmarkStart w:id="78" w:name="_Toc513029214"/>
      <w:r/>
      <w:bookmarkStart w:id="79" w:name="_Toc16938530"/>
      <w:r>
        <w:rPr>
          <w:rFonts w:hint="eastAsia" w:ascii="宋体" w:hAnsi="宋体" w:eastAsia="宋体" w:cs="宋体"/>
          <w:color w:val="auto"/>
          <w:sz w:val="24"/>
          <w:szCs w:val="24"/>
          <w:highlight w:val="none"/>
        </w:rPr>
        <w:t xml:space="preserve">8、投标文件的语言及度量衡单位</w:t>
      </w:r>
      <w:bookmarkEnd w:id="76"/>
      <w:r/>
      <w:bookmarkEnd w:id="77"/>
      <w:r/>
      <w:bookmarkEnd w:id="78"/>
      <w:r/>
      <w:bookmarkEnd w:id="79"/>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80" w:name="_Toc20823287"/>
      <w:r/>
      <w:bookmarkStart w:id="81" w:name="_Toc513029215"/>
      <w:r/>
      <w:bookmarkStart w:id="82" w:name="_Toc462564074"/>
      <w:r/>
      <w:bookmarkStart w:id="83" w:name="_Toc16938531"/>
      <w:r>
        <w:rPr>
          <w:rFonts w:hint="eastAsia" w:ascii="宋体" w:hAnsi="宋体" w:eastAsia="宋体" w:cs="宋体"/>
          <w:color w:val="auto"/>
          <w:sz w:val="24"/>
          <w:szCs w:val="24"/>
          <w:highlight w:val="none"/>
        </w:rPr>
        <w:t xml:space="preserve">9、投标文件构成</w:t>
      </w:r>
      <w:bookmarkEnd w:id="80"/>
      <w:r/>
      <w:bookmarkEnd w:id="81"/>
      <w:r/>
      <w:bookmarkEnd w:id="82"/>
      <w:r/>
      <w:bookmarkEnd w:id="83"/>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投标人编写的投标文件应包括投标函、开标一览表、资格证明文件、第四章项目需求中实质性要求响应对照表、技术及服务方案、投标人情况介绍等部分。</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 特别提醒：投标人必须在投标文件接收截止时间之前在系统中提交所有与开评标相关的资料。开评标现场不接收任何资料。</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84" w:name="_Hlt26668975"/>
      <w:r/>
      <w:bookmarkEnd w:id="84"/>
      <w:r/>
      <w:bookmarkStart w:id="85" w:name="_Hlt26954838"/>
      <w:r/>
      <w:bookmarkEnd w:id="85"/>
      <w:r/>
      <w:bookmarkStart w:id="86" w:name="_Hlt26670360"/>
      <w:r/>
      <w:bookmarkEnd w:id="86"/>
      <w:r>
        <w:rPr>
          <w:rFonts w:hint="eastAsia" w:ascii="宋体" w:hAnsi="宋体" w:eastAsia="宋体" w:cs="宋体"/>
          <w:color w:val="auto"/>
          <w:sz w:val="24"/>
          <w:szCs w:val="24"/>
          <w:highlight w:val="none"/>
        </w:rPr>
        <w:t xml:space="preserve">10、投标函和开标一览表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360" w:lineRule="auto"/>
        <w:rPr>
          <w:rFonts w:hint="eastAsia"/>
          <w:lang w:eastAsia="zh-CN"/>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87" w:name="_Hlt26668999"/>
      <w:r/>
      <w:bookmarkEnd w:id="87"/>
      <w:r>
        <w:rPr>
          <w:rFonts w:hint="eastAsia" w:ascii="宋体" w:hAnsi="宋体" w:eastAsia="宋体" w:cs="宋体"/>
          <w:color w:val="auto"/>
          <w:sz w:val="24"/>
          <w:szCs w:val="24"/>
          <w:highlight w:val="none"/>
        </w:rPr>
        <w:t xml:space="preserve">投标人应按招标文件的要求提交资格证明文件。</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88" w:name="_Toc49090508"/>
      <w:r/>
      <w:bookmarkStart w:id="89" w:name="_Toc14577355"/>
      <w:r>
        <w:rPr>
          <w:rFonts w:hint="eastAsia" w:ascii="宋体" w:hAnsi="宋体" w:eastAsia="宋体" w:cs="宋体"/>
          <w:color w:val="auto"/>
          <w:sz w:val="24"/>
          <w:szCs w:val="24"/>
          <w:highlight w:val="none"/>
        </w:rPr>
        <w:t xml:space="preserve">12、</w:t>
      </w:r>
      <w:bookmarkEnd w:id="88"/>
      <w:r/>
      <w:bookmarkEnd w:id="89"/>
      <w:r>
        <w:rPr>
          <w:rFonts w:hint="eastAsia" w:ascii="宋体" w:hAnsi="宋体" w:eastAsia="宋体" w:cs="宋体"/>
          <w:color w:val="auto"/>
          <w:sz w:val="24"/>
          <w:szCs w:val="24"/>
          <w:highlight w:val="none"/>
        </w:rPr>
        <w:t xml:space="preserve">投标配置与分项报价表（或经费测算表）</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pStyle w:val="898"/>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899"/>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900"/>
        <w:ind w:firstLine="480"/>
        <w:pageBreakBefore w:val="0"/>
        <w:spacing w:line="360" w:lineRule="auto"/>
        <w:rPr>
          <w:rFonts w:hint="eastAsia" w:ascii="宋体" w:hAnsi="宋体" w:eastAsia="宋体" w:cs="宋体"/>
          <w:bCs/>
          <w:color w:val="auto"/>
          <w:sz w:val="24"/>
          <w:szCs w:val="24"/>
          <w:highlight w:val="none"/>
        </w:rPr>
      </w:pPr>
      <w:r/>
      <w:bookmarkStart w:id="90" w:name="EB8486dd9157984dc9aa62437fb6aa6f0f"/>
      <w:r/>
      <w:bookmarkEnd w:id="90"/>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91" w:name="_Hlt26954846"/>
      <w:r/>
      <w:bookmarkEnd w:id="91"/>
      <w:r/>
      <w:bookmarkStart w:id="92" w:name="_Hlt26670482"/>
      <w:r/>
      <w:bookmarkEnd w:id="92"/>
      <w:r/>
      <w:bookmarkStart w:id="93" w:name="_Hlt26670486"/>
      <w:r/>
      <w:bookmarkEnd w:id="93"/>
      <w:r/>
      <w:bookmarkStart w:id="94" w:name="_Hlt26954848"/>
      <w:r/>
      <w:bookmarkEnd w:id="94"/>
      <w:r/>
      <w:bookmarkStart w:id="95" w:name="_Hlt26954731"/>
      <w:r/>
      <w:bookmarkEnd w:id="95"/>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96" w:name="_Toc14577359"/>
      <w:r/>
      <w:bookmarkStart w:id="97" w:name="_Toc49090510"/>
      <w:r>
        <w:rPr>
          <w:rFonts w:hint="eastAsia" w:ascii="宋体" w:hAnsi="宋体" w:eastAsia="宋体" w:cs="宋体"/>
          <w:color w:val="auto"/>
          <w:sz w:val="24"/>
          <w:szCs w:val="24"/>
          <w:highlight w:val="none"/>
        </w:rPr>
        <w:t xml:space="preserve">13、技术及服务方案</w:t>
      </w:r>
      <w:r/>
    </w:p>
    <w:p>
      <w:pPr>
        <w:pStyle w:val="90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90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14、投标人情况介绍</w:t>
      </w:r>
      <w:r/>
    </w:p>
    <w:p>
      <w:pPr>
        <w:pStyle w:val="901"/>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14.1 投标人的总体情况应在电子投标文件中作出说明。</w:t>
      </w:r>
      <w:bookmarkEnd w:id="96"/>
      <w:r/>
      <w:bookmarkEnd w:id="97"/>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98" w:name="_Hlt26670489"/>
      <w:r/>
      <w:bookmarkEnd w:id="98"/>
      <w:r/>
      <w:bookmarkStart w:id="99" w:name="EBf6e5e332cb7245ab8f3a9801503c122b"/>
      <w:r/>
      <w:bookmarkEnd w:id="99"/>
      <w:r/>
      <w:bookmarkStart w:id="100" w:name="_Hlt26954734"/>
      <w:r/>
      <w:bookmarkEnd w:id="100"/>
      <w:r/>
      <w:bookmarkStart w:id="101" w:name="_Hlt26954850"/>
      <w:r/>
      <w:bookmarkEnd w:id="101"/>
      <w:r>
        <w:rPr>
          <w:rFonts w:hint="eastAsia" w:ascii="宋体" w:hAnsi="宋体" w:eastAsia="宋体" w:cs="宋体"/>
          <w:color w:val="auto"/>
          <w:sz w:val="24"/>
          <w:szCs w:val="24"/>
          <w:highlight w:val="none"/>
        </w:rPr>
        <w:t xml:space="preserve">15、投标保证金</w:t>
      </w:r>
      <w:r/>
    </w:p>
    <w:p>
      <w:pPr>
        <w:pStyle w:val="900"/>
        <w:ind w:firstLine="480"/>
        <w:pageBreakBefore w:val="0"/>
        <w:spacing w:line="360" w:lineRule="auto"/>
        <w:rPr>
          <w:rFonts w:hint="eastAsia"/>
        </w:rPr>
      </w:pPr>
      <w:r>
        <w:rPr>
          <w:rFonts w:hint="eastAsia" w:ascii="宋体" w:hAnsi="宋体" w:eastAsia="宋体" w:cs="宋体"/>
          <w:color w:val="auto"/>
          <w:sz w:val="24"/>
          <w:szCs w:val="24"/>
          <w:highlight w:val="none"/>
        </w:rPr>
        <w:t xml:space="preserve">15.1本次招标不收取投标保证金。</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16、投标有效期</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w:t>
      </w:r>
      <w:r>
        <w:rPr>
          <w:rFonts w:hint="eastAsia" w:ascii="宋体" w:hAnsi="宋体" w:cs="宋体"/>
          <w:bCs/>
          <w:color w:val="auto"/>
          <w:sz w:val="24"/>
          <w:szCs w:val="24"/>
          <w:highlight w:val="none"/>
          <w:lang w:eastAsia="zh-CN"/>
        </w:rPr>
        <w:t xml:space="preserve">苏州知泓管理咨询服务有限公司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r>
        <w:rPr>
          <w:rFonts w:hint="eastAsia" w:ascii="宋体" w:hAnsi="宋体" w:cs="宋体"/>
          <w:bCs/>
          <w:color w:val="auto"/>
          <w:sz w:val="24"/>
          <w:szCs w:val="24"/>
          <w:highlight w:val="none"/>
          <w:lang w:eastAsia="zh-CN"/>
        </w:rPr>
        <w:t xml:space="preserve">苏州知泓管理咨询服务有限公司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苏州知泓管理咨询服务有限公司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902"/>
        <w:ind w:firstLine="500"/>
        <w:pageBreakBefore w:val="0"/>
        <w:spacing w:line="360" w:lineRule="auto"/>
        <w:rPr>
          <w:rStyle w:val="891"/>
          <w:rFonts w:hint="eastAsia" w:ascii="宋体" w:hAnsi="宋体" w:eastAsia="宋体" w:cs="宋体"/>
          <w:b w:val="0"/>
          <w:color w:val="auto"/>
          <w:spacing w:val="7"/>
          <w:sz w:val="24"/>
          <w:szCs w:val="24"/>
          <w:highlight w:val="none"/>
        </w:rPr>
        <w:outlineLvl w:val="3"/>
      </w:pPr>
      <w:r>
        <w:rPr>
          <w:rStyle w:val="891"/>
          <w:rFonts w:hint="eastAsia" w:ascii="宋体" w:hAnsi="宋体" w:eastAsia="宋体" w:cs="宋体"/>
          <w:b w:val="0"/>
          <w:color w:val="auto"/>
          <w:spacing w:val="7"/>
          <w:sz w:val="24"/>
          <w:szCs w:val="24"/>
          <w:highlight w:val="none"/>
        </w:rPr>
        <w:t xml:space="preserve">17、投标文件的签署</w:t>
      </w:r>
      <w:r/>
    </w:p>
    <w:p>
      <w:pPr>
        <w:pStyle w:val="902"/>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17.1 本招标文件所表述（指定）的公章是指法定名称章，不包括合同专用章、业务专用章等印章。</w:t>
      </w:r>
      <w:r/>
    </w:p>
    <w:p>
      <w:pPr>
        <w:pStyle w:val="897"/>
        <w:jc w:val="left"/>
        <w:pageBreakBefore w:val="0"/>
        <w:spacing w:before="0" w:after="0" w:line="360" w:lineRule="auto"/>
        <w:rPr>
          <w:rFonts w:hint="eastAsia" w:ascii="宋体" w:hAnsi="宋体" w:eastAsia="宋体" w:cs="宋体"/>
          <w:bCs w:val="0"/>
          <w:color w:val="auto"/>
          <w:sz w:val="24"/>
          <w:szCs w:val="24"/>
          <w:highlight w:val="none"/>
        </w:rPr>
      </w:pPr>
      <w:r/>
      <w:bookmarkStart w:id="102" w:name="_Toc35266023"/>
      <w:r/>
      <w:bookmarkStart w:id="103" w:name="_Toc38368123"/>
      <w:r/>
      <w:bookmarkStart w:id="104" w:name="_Toc6388848"/>
      <w:r/>
      <w:bookmarkStart w:id="105" w:name="_Toc17370"/>
      <w:r/>
      <w:bookmarkStart w:id="106" w:name="_Toc8946"/>
      <w:r/>
      <w:bookmarkStart w:id="107" w:name="_Toc6389296"/>
      <w:r/>
      <w:bookmarkStart w:id="108" w:name="_Toc9670"/>
      <w:r/>
      <w:bookmarkStart w:id="109" w:name="_Toc54615242"/>
      <w:r>
        <w:rPr>
          <w:rStyle w:val="895"/>
          <w:rFonts w:hint="eastAsia" w:ascii="宋体" w:hAnsi="宋体" w:eastAsia="宋体" w:cs="宋体"/>
          <w:b w:val="0"/>
          <w:bCs w:val="0"/>
          <w:color w:val="auto"/>
          <w:sz w:val="24"/>
          <w:szCs w:val="24"/>
          <w:highlight w:val="none"/>
        </w:rPr>
        <w:t xml:space="preserve">四、投标文件的制作、上传、递交</w:t>
      </w:r>
      <w:bookmarkEnd w:id="102"/>
      <w:r/>
      <w:bookmarkEnd w:id="103"/>
      <w:r/>
      <w:bookmarkEnd w:id="104"/>
      <w:r/>
      <w:bookmarkEnd w:id="105"/>
      <w:r/>
      <w:bookmarkEnd w:id="106"/>
      <w:r/>
      <w:bookmarkEnd w:id="107"/>
      <w:r/>
      <w:bookmarkEnd w:id="108"/>
      <w:r/>
      <w:bookmarkEnd w:id="109"/>
      <w:r/>
      <w:r/>
    </w:p>
    <w:p>
      <w:pPr>
        <w:pStyle w:val="903"/>
        <w:ind w:firstLine="500"/>
        <w:pageBreakBefore w:val="0"/>
        <w:spacing w:line="360" w:lineRule="auto"/>
        <w:rPr>
          <w:rStyle w:val="891"/>
          <w:rFonts w:hint="eastAsia" w:ascii="宋体" w:hAnsi="宋体" w:eastAsia="宋体" w:cs="宋体"/>
          <w:b w:val="0"/>
          <w:color w:val="auto"/>
          <w:spacing w:val="7"/>
          <w:sz w:val="24"/>
          <w:szCs w:val="24"/>
          <w:highlight w:val="none"/>
        </w:rPr>
        <w:outlineLvl w:val="3"/>
      </w:pPr>
      <w:r>
        <w:rPr>
          <w:rStyle w:val="891"/>
          <w:rFonts w:hint="eastAsia" w:ascii="宋体" w:hAnsi="宋体" w:eastAsia="宋体" w:cs="宋体"/>
          <w:b w:val="0"/>
          <w:color w:val="auto"/>
          <w:spacing w:val="7"/>
          <w:sz w:val="24"/>
          <w:szCs w:val="24"/>
          <w:highlight w:val="none"/>
        </w:rPr>
        <w:t xml:space="preserve">18、投标文件的递交</w:t>
      </w:r>
      <w:r/>
    </w:p>
    <w:p>
      <w:pPr>
        <w:pStyle w:val="903"/>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18.1 电子投标文件的递交</w:t>
      </w:r>
      <w:r/>
    </w:p>
    <w:p>
      <w:pPr>
        <w:pStyle w:val="901"/>
        <w:ind w:firstLine="500"/>
        <w:pageBreakBefore w:val="0"/>
        <w:spacing w:line="360" w:lineRule="auto"/>
        <w:rPr>
          <w:rStyle w:val="904"/>
          <w:rFonts w:hint="eastAsia" w:ascii="宋体" w:hAnsi="宋体" w:eastAsia="宋体" w:cs="宋体"/>
          <w:color w:val="auto"/>
          <w:spacing w:val="7"/>
          <w:sz w:val="24"/>
          <w:szCs w:val="24"/>
          <w:highlight w:val="none"/>
        </w:rPr>
      </w:pPr>
      <w:r/>
      <w:bookmarkStart w:id="110" w:name="EB5e78b12e89984a20ab881c475623475b"/>
      <w:r/>
      <w:bookmarkEnd w:id="110"/>
      <w:r/>
      <w:bookmarkStart w:id="111" w:name="_Toc6388850"/>
      <w:r/>
      <w:bookmarkStart w:id="112" w:name="_Toc6389298"/>
      <w:r>
        <w:rPr>
          <w:rStyle w:val="904"/>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19、投标截止日期</w:t>
      </w:r>
      <w:bookmarkEnd w:id="111"/>
      <w:r/>
      <w:bookmarkEnd w:id="112"/>
      <w:r/>
      <w:r/>
    </w:p>
    <w:p>
      <w:pPr>
        <w:pStyle w:val="902"/>
        <w:ind w:firstLine="500"/>
        <w:pageBreakBefore w:val="0"/>
        <w:spacing w:line="360" w:lineRule="auto"/>
        <w:rPr>
          <w:rStyle w:val="904"/>
          <w:rFonts w:hint="eastAsia" w:ascii="宋体" w:hAnsi="宋体" w:eastAsia="宋体" w:cs="宋体"/>
          <w:color w:val="auto"/>
          <w:spacing w:val="7"/>
          <w:sz w:val="24"/>
          <w:szCs w:val="24"/>
          <w:highlight w:val="none"/>
        </w:rPr>
      </w:pPr>
      <w:r/>
      <w:bookmarkStart w:id="113" w:name="EB4c6421107b4c4e38bf2769d0237905a7"/>
      <w:r/>
      <w:bookmarkEnd w:id="113"/>
      <w:r/>
      <w:bookmarkStart w:id="114" w:name="_Toc6389299"/>
      <w:r/>
      <w:bookmarkStart w:id="115" w:name="_Toc6388851"/>
      <w:r>
        <w:rPr>
          <w:rStyle w:val="904"/>
          <w:rFonts w:hint="eastAsia" w:ascii="宋体" w:hAnsi="宋体" w:eastAsia="宋体" w:cs="宋体"/>
          <w:color w:val="auto"/>
          <w:spacing w:val="7"/>
          <w:sz w:val="24"/>
          <w:szCs w:val="24"/>
          <w:highlight w:val="none"/>
        </w:rPr>
        <w:t xml:space="preserve">19.1 投标人上传电子投标文件的时间不得迟于招标公告中规定的投标截止时间。</w:t>
      </w:r>
      <w:r/>
    </w:p>
    <w:p>
      <w:pPr>
        <w:pStyle w:val="902"/>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w:t>
      </w:r>
      <w:bookmarkEnd w:id="114"/>
      <w:r/>
      <w:bookmarkEnd w:id="115"/>
      <w:r>
        <w:rPr>
          <w:rFonts w:hint="eastAsia" w:ascii="宋体" w:hAnsi="宋体" w:eastAsia="宋体" w:cs="宋体"/>
          <w:color w:val="auto"/>
          <w:sz w:val="24"/>
          <w:szCs w:val="24"/>
          <w:highlight w:val="none"/>
        </w:rPr>
        <w:t xml:space="preserve">迟交的投标文件</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20.1</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16" w:name="_Toc6388852"/>
      <w:r/>
      <w:bookmarkStart w:id="117" w:name="_Toc6389300"/>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21、投标文件的修改和撤回</w:t>
      </w:r>
      <w:bookmarkEnd w:id="116"/>
      <w:r/>
      <w:bookmarkEnd w:id="117"/>
      <w:r/>
      <w:r/>
    </w:p>
    <w:p>
      <w:pPr>
        <w:pStyle w:val="902"/>
        <w:ind w:firstLine="508"/>
        <w:pageBreakBefore w:val="0"/>
        <w:spacing w:line="360" w:lineRule="auto"/>
        <w:rPr>
          <w:rStyle w:val="904"/>
          <w:rFonts w:hint="eastAsia" w:ascii="宋体" w:hAnsi="宋体" w:eastAsia="宋体" w:cs="宋体"/>
          <w:color w:val="auto"/>
          <w:spacing w:val="7"/>
          <w:sz w:val="24"/>
          <w:szCs w:val="24"/>
          <w:highlight w:val="none"/>
        </w:rPr>
      </w:pPr>
      <w:r>
        <w:rPr>
          <w:rStyle w:val="891"/>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w:t>
      </w:r>
      <w:r>
        <w:rPr>
          <w:rStyle w:val="904"/>
          <w:rFonts w:hint="eastAsia" w:ascii="宋体" w:hAnsi="宋体" w:eastAsia="宋体" w:cs="宋体"/>
          <w:color w:val="auto"/>
          <w:spacing w:val="7"/>
          <w:sz w:val="24"/>
          <w:szCs w:val="24"/>
          <w:highlight w:val="none"/>
        </w:rPr>
        <w:t xml:space="preserve">具体操作方法见《苏采云系统供应商操作手册》。</w:t>
      </w:r>
      <w:r/>
    </w:p>
    <w:p>
      <w:pPr>
        <w:pStyle w:val="905"/>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905"/>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905"/>
        <w:ind w:firstLine="50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905"/>
        <w:ind w:firstLine="500"/>
        <w:pageBreakBefore w:val="0"/>
        <w:spacing w:line="360" w:lineRule="auto"/>
        <w:rPr>
          <w:rFonts w:hint="eastAsia" w:ascii="宋体" w:hAnsi="宋体" w:eastAsia="宋体" w:cs="宋体"/>
          <w:color w:val="auto"/>
          <w:sz w:val="24"/>
          <w:szCs w:val="24"/>
          <w:highlight w:val="none"/>
        </w:rPr>
        <w:outlineLvl w:val="9"/>
      </w:pPr>
      <w:r>
        <w:rPr>
          <w:rStyle w:val="891"/>
          <w:rFonts w:hint="eastAsia" w:ascii="宋体" w:hAnsi="宋体" w:eastAsia="宋体" w:cs="宋体"/>
          <w:b w:val="0"/>
          <w:color w:val="auto"/>
          <w:spacing w:val="7"/>
          <w:sz w:val="24"/>
          <w:szCs w:val="24"/>
          <w:highlight w:val="none"/>
        </w:rPr>
        <w:t xml:space="preserve">21.5 不论投标人中标与否，投标文件均不退回。</w:t>
      </w:r>
      <w:r/>
    </w:p>
    <w:p>
      <w:pPr>
        <w:pStyle w:val="897"/>
        <w:jc w:val="left"/>
        <w:pageBreakBefore w:val="0"/>
        <w:spacing w:before="0" w:after="0" w:line="360" w:lineRule="auto"/>
        <w:rPr>
          <w:rFonts w:hint="eastAsia" w:ascii="宋体" w:hAnsi="宋体" w:eastAsia="宋体" w:cs="宋体"/>
          <w:color w:val="auto"/>
          <w:sz w:val="24"/>
          <w:szCs w:val="24"/>
          <w:highlight w:val="none"/>
        </w:rPr>
      </w:pPr>
      <w:r/>
      <w:bookmarkStart w:id="118" w:name="_Toc38368124"/>
      <w:r/>
      <w:bookmarkStart w:id="119" w:name="_Toc29985"/>
      <w:r/>
      <w:bookmarkStart w:id="120" w:name="_Toc16938545"/>
      <w:r/>
      <w:bookmarkStart w:id="121" w:name="_Toc26079"/>
      <w:r/>
      <w:bookmarkStart w:id="122" w:name="_Toc54615243"/>
      <w:r/>
      <w:bookmarkStart w:id="123" w:name="_Toc16497"/>
      <w:r/>
      <w:bookmarkStart w:id="124" w:name="_Toc35266024"/>
      <w:r/>
      <w:bookmarkStart w:id="125" w:name="_Toc120614218"/>
      <w:r/>
      <w:bookmarkStart w:id="126" w:name="_Toc20823301"/>
      <w:r/>
      <w:bookmarkStart w:id="127" w:name="_Toc513029229"/>
      <w:r>
        <w:rPr>
          <w:rStyle w:val="895"/>
          <w:rFonts w:hint="eastAsia" w:ascii="宋体" w:hAnsi="宋体" w:eastAsia="宋体" w:cs="宋体"/>
          <w:b w:val="0"/>
          <w:bCs w:val="0"/>
          <w:color w:val="auto"/>
          <w:sz w:val="24"/>
          <w:szCs w:val="24"/>
          <w:highlight w:val="none"/>
        </w:rPr>
        <w:t xml:space="preserve">五、开标与评标</w:t>
      </w:r>
      <w:bookmarkEnd w:id="118"/>
      <w:r/>
      <w:bookmarkEnd w:id="119"/>
      <w:r/>
      <w:bookmarkEnd w:id="120"/>
      <w:r/>
      <w:bookmarkEnd w:id="121"/>
      <w:r/>
      <w:bookmarkEnd w:id="122"/>
      <w:r/>
      <w:bookmarkEnd w:id="123"/>
      <w:r/>
      <w:bookmarkEnd w:id="124"/>
      <w:r/>
      <w:bookmarkEnd w:id="125"/>
      <w:r/>
      <w:bookmarkEnd w:id="126"/>
      <w:r/>
      <w:bookmarkEnd w:id="127"/>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28" w:name="_Toc513029230"/>
      <w:r/>
      <w:bookmarkStart w:id="129" w:name="_Toc20823302"/>
      <w:r/>
      <w:bookmarkStart w:id="130" w:name="_Toc16938546"/>
      <w:r>
        <w:rPr>
          <w:rFonts w:hint="eastAsia" w:ascii="宋体" w:hAnsi="宋体" w:eastAsia="宋体" w:cs="宋体"/>
          <w:color w:val="auto"/>
          <w:sz w:val="24"/>
          <w:szCs w:val="24"/>
          <w:highlight w:val="none"/>
        </w:rPr>
        <w:t xml:space="preserve">22、开标</w:t>
      </w:r>
      <w:bookmarkEnd w:id="128"/>
      <w:r/>
      <w:bookmarkEnd w:id="129"/>
      <w:r/>
      <w:bookmarkEnd w:id="130"/>
      <w:r/>
      <w:r/>
    </w:p>
    <w:p>
      <w:pPr>
        <w:pStyle w:val="906"/>
        <w:ind w:firstLine="500"/>
        <w:pageBreakBefore w:val="0"/>
        <w:spacing w:line="360" w:lineRule="auto"/>
        <w:rPr>
          <w:rFonts w:hint="eastAsia" w:ascii="宋体" w:hAnsi="宋体" w:eastAsia="宋体" w:cs="宋体"/>
          <w:color w:val="auto"/>
          <w:spacing w:val="7"/>
          <w:sz w:val="24"/>
          <w:szCs w:val="24"/>
          <w:highlight w:val="none"/>
        </w:rPr>
      </w:pPr>
      <w:r>
        <w:rPr>
          <w:rStyle w:val="891"/>
          <w:rFonts w:hint="eastAsia" w:ascii="宋体" w:hAnsi="宋体" w:eastAsia="宋体" w:cs="宋体"/>
          <w:b w:val="0"/>
          <w:color w:val="auto"/>
          <w:spacing w:val="7"/>
          <w:sz w:val="24"/>
          <w:szCs w:val="24"/>
          <w:highlight w:val="none"/>
        </w:rPr>
        <w:t xml:space="preserve">2</w:t>
      </w:r>
      <w:r>
        <w:rPr>
          <w:rStyle w:val="891"/>
          <w:rFonts w:hint="eastAsia" w:ascii="宋体" w:hAnsi="宋体" w:eastAsia="宋体" w:cs="宋体"/>
          <w:b w:val="0"/>
          <w:color w:val="auto"/>
          <w:spacing w:val="7"/>
          <w:sz w:val="24"/>
          <w:szCs w:val="24"/>
          <w:highlight w:val="none"/>
          <w:lang w:val="en-US" w:eastAsia="zh-CN"/>
        </w:rPr>
        <w:t xml:space="preserve">2</w:t>
      </w:r>
      <w:r>
        <w:rPr>
          <w:rStyle w:val="891"/>
          <w:rFonts w:hint="eastAsia" w:ascii="宋体" w:hAnsi="宋体" w:eastAsia="宋体" w:cs="宋体"/>
          <w:b w:val="0"/>
          <w:color w:val="auto"/>
          <w:spacing w:val="7"/>
          <w:sz w:val="24"/>
          <w:szCs w:val="24"/>
          <w:highlight w:val="none"/>
        </w:rPr>
        <w:t xml:space="preserve">.1</w:t>
      </w:r>
      <w:r>
        <w:rPr>
          <w:rFonts w:hint="eastAsia" w:ascii="宋体" w:hAnsi="宋体" w:eastAsia="宋体" w:cs="宋体"/>
          <w:color w:val="auto"/>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907"/>
        <w:ind w:firstLine="500"/>
        <w:keepLines w:val="0"/>
        <w:keepNext w:val="0"/>
        <w:pageBreakBefore w:val="0"/>
        <w:spacing w:line="360" w:lineRule="auto"/>
        <w:rPr>
          <w:rStyle w:val="891"/>
          <w:rFonts w:hint="eastAsia" w:ascii="宋体" w:hAnsi="宋体" w:eastAsia="宋体" w:cs="宋体"/>
          <w:b w:val="0"/>
          <w:color w:val="auto"/>
          <w:spacing w:val="7"/>
          <w:sz w:val="24"/>
          <w:szCs w:val="24"/>
          <w:highlight w:val="none"/>
        </w:rPr>
        <w:outlineLvl w:val="9"/>
      </w:pPr>
      <w:r>
        <w:rPr>
          <w:rStyle w:val="891"/>
          <w:rFonts w:hint="eastAsia" w:ascii="宋体" w:hAnsi="宋体" w:eastAsia="宋体" w:cs="宋体"/>
          <w:b w:val="0"/>
          <w:color w:val="auto"/>
          <w:spacing w:val="7"/>
          <w:sz w:val="24"/>
          <w:szCs w:val="24"/>
          <w:highlight w:val="none"/>
        </w:rPr>
        <w:t xml:space="preserve">2</w:t>
      </w:r>
      <w:r>
        <w:rPr>
          <w:rStyle w:val="891"/>
          <w:rFonts w:hint="eastAsia" w:ascii="宋体" w:hAnsi="宋体" w:eastAsia="宋体" w:cs="宋体"/>
          <w:b w:val="0"/>
          <w:color w:val="auto"/>
          <w:spacing w:val="7"/>
          <w:sz w:val="24"/>
          <w:szCs w:val="24"/>
          <w:highlight w:val="none"/>
          <w:lang w:val="en-US" w:eastAsia="zh-CN"/>
        </w:rPr>
        <w:t xml:space="preserve">2</w:t>
      </w:r>
      <w:r>
        <w:rPr>
          <w:rStyle w:val="891"/>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pageBreakBefore w:val="0"/>
        <w:spacing w:line="360" w:lineRule="auto"/>
        <w:rPr>
          <w:rFonts w:hint="eastAsia" w:ascii="宋体" w:hAnsi="宋体" w:eastAsia="宋体" w:cs="宋体"/>
          <w:color w:val="auto"/>
          <w:sz w:val="24"/>
          <w:szCs w:val="24"/>
          <w:highlight w:val="none"/>
        </w:rPr>
      </w:pPr>
      <w:r/>
      <w:bookmarkStart w:id="131" w:name="_Toc513029231"/>
      <w:r/>
      <w:bookmarkStart w:id="132" w:name="_Toc16938547"/>
      <w:r/>
      <w:bookmarkStart w:id="133" w:name="_Toc20823303"/>
      <w:r>
        <w:rPr>
          <w:rFonts w:hint="eastAsia" w:ascii="宋体" w:hAnsi="宋体" w:eastAsia="宋体" w:cs="宋体"/>
          <w:color w:val="auto"/>
          <w:sz w:val="24"/>
          <w:szCs w:val="24"/>
          <w:highlight w:val="none"/>
        </w:rPr>
        <w:t xml:space="preserve">23、评标委员会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.1开标后，</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.2评委会由评审专家、采购人代表组成，且人员构成符合政府采购有关规定。</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23.4评委会将对投标人的商业、技术秘密予以保密。</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24．评标过程的保密</w:t>
      </w:r>
      <w:bookmarkEnd w:id="131"/>
      <w:r/>
      <w:bookmarkEnd w:id="132"/>
      <w:r/>
      <w:bookmarkEnd w:id="133"/>
      <w:r>
        <w:rPr>
          <w:rFonts w:hint="eastAsia" w:ascii="宋体" w:hAnsi="宋体" w:eastAsia="宋体" w:cs="宋体"/>
          <w:color w:val="auto"/>
          <w:sz w:val="24"/>
          <w:szCs w:val="24"/>
          <w:highlight w:val="none"/>
        </w:rPr>
        <w:t xml:space="preserve">与公正</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34" w:name="_Toc513029232"/>
      <w:r/>
      <w:bookmarkStart w:id="135" w:name="_Toc16938548"/>
      <w:r/>
      <w:bookmarkStart w:id="136" w:name="_Toc20823304"/>
      <w:r>
        <w:rPr>
          <w:rFonts w:hint="eastAsia" w:ascii="宋体" w:hAnsi="宋体" w:eastAsia="宋体" w:cs="宋体"/>
          <w:color w:val="auto"/>
          <w:sz w:val="24"/>
          <w:szCs w:val="24"/>
          <w:highlight w:val="none"/>
        </w:rPr>
        <w:t xml:space="preserve">25．投标的澄清</w:t>
      </w:r>
      <w:bookmarkEnd w:id="134"/>
      <w:r/>
      <w:bookmarkEnd w:id="135"/>
      <w:r/>
      <w:bookmarkEnd w:id="136"/>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05"/>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37" w:name="EB3164982f155e42e086cd4685f4d2aafa"/>
      <w:r/>
      <w:bookmarkEnd w:id="137"/>
      <w:r>
        <w:rPr>
          <w:rStyle w:val="904"/>
          <w:rFonts w:hint="eastAsia" w:ascii="宋体" w:hAnsi="宋体" w:eastAsia="宋体" w:cs="宋体"/>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04"/>
          <w:rFonts w:hint="eastAsia" w:ascii="宋体" w:hAnsi="宋体" w:eastAsia="宋体" w:cs="宋体"/>
          <w:color w:val="auto"/>
          <w:spacing w:val="7"/>
          <w:sz w:val="24"/>
          <w:szCs w:val="24"/>
          <w:highlight w:val="none"/>
          <w:lang w:val="zh-CN"/>
        </w:rPr>
        <w:t xml:space="preserve">(此处规定时间的计算以系统中的倒计时间为准。）</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bookmarkStart w:id="138" w:name="_Toc20823305"/>
      <w:r/>
      <w:bookmarkStart w:id="139" w:name="_Toc16938549"/>
      <w:r/>
      <w:bookmarkStart w:id="140" w:name="_Toc513029233"/>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color w:val="auto"/>
          <w:sz w:val="24"/>
          <w:szCs w:val="24"/>
          <w:highlight w:val="none"/>
        </w:rPr>
        <w:t xml:space="preserve">26、</w:t>
      </w:r>
      <w:bookmarkEnd w:id="138"/>
      <w:r/>
      <w:bookmarkEnd w:id="139"/>
      <w:r/>
      <w:bookmarkEnd w:id="140"/>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360" w:lineRule="auto"/>
        <w:rPr>
          <w:rFonts w:hint="eastAsia" w:ascii="宋体" w:hAnsi="宋体" w:eastAsia="宋体" w:cs="宋体"/>
          <w:color w:val="auto"/>
          <w:sz w:val="24"/>
          <w:szCs w:val="24"/>
          <w:highlight w:val="none"/>
        </w:rPr>
      </w:pPr>
      <w:r/>
      <w:bookmarkStart w:id="141" w:name="EB8e3ec86c09a94dac9cc9034e6027ee19"/>
      <w:r/>
      <w:bookmarkEnd w:id="141"/>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r/>
    </w:p>
    <w:p>
      <w:pPr>
        <w:ind w:firstLine="480"/>
        <w:pageBreakBefore w:val="0"/>
        <w:spacing w:line="360" w:lineRule="auto"/>
        <w:rPr>
          <w:rFonts w:hint="eastAsia"/>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lang w:eastAsia="zh-CN"/>
        </w:rPr>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  27、无效投标条款和废标条款</w:t>
      </w:r>
      <w:r/>
    </w:p>
    <w:p>
      <w:pPr>
        <w:pStyle w:val="899"/>
        <w:ind w:firstLine="500"/>
        <w:pageBreakBefore w:val="0"/>
        <w:spacing w:line="360" w:lineRule="auto"/>
        <w:rPr>
          <w:rStyle w:val="904"/>
          <w:rFonts w:hint="eastAsia" w:ascii="宋体" w:hAnsi="宋体" w:eastAsia="宋体" w:cs="宋体"/>
          <w:color w:val="auto"/>
          <w:spacing w:val="7"/>
          <w:sz w:val="24"/>
          <w:szCs w:val="24"/>
          <w:highlight w:val="none"/>
        </w:rPr>
      </w:pPr>
      <w:r>
        <w:t xml:space="preserve"> </w:t>
      </w:r>
      <w:bookmarkStart w:id="142" w:name="EB369a3ca3706348fd9a6451dab4968a5b"/>
      <w:r/>
      <w:bookmarkEnd w:id="142"/>
      <w:r>
        <w:rPr>
          <w:rStyle w:val="904"/>
          <w:rFonts w:hint="eastAsia" w:ascii="宋体" w:hAnsi="宋体" w:eastAsia="宋体" w:cs="宋体"/>
          <w:color w:val="auto"/>
          <w:spacing w:val="7"/>
          <w:sz w:val="24"/>
          <w:szCs w:val="24"/>
          <w:highlight w:val="none"/>
        </w:rPr>
        <w:t xml:space="preserve">27.1 无效投标条款</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 投标人未按照招标文件要求上传电子投标文件的；</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27.1.2 投标人在规定时间内不解密投标文件或未成功解密投标文件的（因系统原因导致的除外)；</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27.1.3 投标文件中没有《开标一览表》或《开标一览表》未加盖投标人公章的；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27.1.4 投标文件中任何有选择的报价；</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27.1.5 投标文件报价出现前后不一致的，按招标文件规定修正后投标人不确认的；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27.1.6 不同投标人的投标文件由同一单位或者个人编制；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27.1.7 不同投标人委托同一单位或者个人办理投标事宜； </w:t>
      </w:r>
      <w:r/>
    </w:p>
    <w:p>
      <w:pPr>
        <w:pStyle w:val="908"/>
        <w:ind w:firstLine="637"/>
        <w:pageBreakBefore w:val="0"/>
        <w:spacing w:line="360" w:lineRule="auto"/>
        <w:tabs>
          <w:tab w:val="left" w:pos="220" w:leader="none"/>
        </w:tabs>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27.1.8不同投标人的投标文件制作机器码一致的；</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27.1.9 不同投标人的投标文件载明的项目管理成员或者联系人员为同一人；</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27.1.10 不同投标人的投标文件异常一致或者投标报价呈规律性差异；</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27.1.14 不同供应商的单位负责人为同一人或者存在直接控股、管理关系的；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27.1.15 为采购项目提供整体设计、规范编制或者项目管理、监理、检测等服务的；</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27.1.16 资格证明文件中要求加盖公章而未加盖公章的；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27.1.17 投标文件未按招标文件要求签署、盖章的；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27.1.19 报价超过招标文件中规定的预算金额或者最高限价的；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27.1.20 投标文件含有采购人不能接受的附加条件的；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r/>
    </w:p>
    <w:p>
      <w:pPr>
        <w:pStyle w:val="908"/>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27.1.22 法律、法规和采购文件规定的其他无效情形;  </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27.2 废标条款：</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(2)出现影响采购公正的违法、违规行为的；</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(3)投标人的报价均超过了采购预算，采购人不能支付的；</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(4)因重大变故，采购任务取消的。</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 (5)因苏采云系统系统故障原因造成开标不成功的。</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27.3 投标截止时间结束后参加投标的供应商不足三家的处理：</w:t>
      </w:r>
      <w:r/>
    </w:p>
    <w:p>
      <w:pPr>
        <w:pStyle w:val="909"/>
        <w:ind w:firstLine="500"/>
        <w:pageBreakBefore w:val="0"/>
        <w:spacing w:line="360" w:lineRule="auto"/>
        <w:rPr>
          <w:rStyle w:val="904"/>
          <w:rFonts w:hint="eastAsia" w:ascii="宋体" w:hAnsi="宋体" w:eastAsia="宋体" w:cs="宋体"/>
          <w:color w:val="auto"/>
          <w:spacing w:val="7"/>
          <w:sz w:val="24"/>
          <w:szCs w:val="24"/>
          <w:highlight w:val="none"/>
        </w:rPr>
      </w:pPr>
      <w:r>
        <w:rPr>
          <w:rStyle w:val="904"/>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897"/>
        <w:jc w:val="left"/>
        <w:pageBreakBefore w:val="0"/>
        <w:spacing w:before="0" w:after="0" w:line="360" w:lineRule="auto"/>
        <w:rPr>
          <w:rFonts w:hint="eastAsia" w:ascii="宋体" w:hAnsi="宋体" w:eastAsia="宋体" w:cs="宋体"/>
          <w:b w:val="0"/>
          <w:bCs w:val="0"/>
          <w:color w:val="auto"/>
          <w:sz w:val="24"/>
          <w:szCs w:val="24"/>
          <w:highlight w:val="none"/>
        </w:rPr>
      </w:pPr>
      <w:r/>
      <w:bookmarkStart w:id="143" w:name="_Toc21851"/>
      <w:r>
        <w:rPr>
          <w:rFonts w:hint="eastAsia" w:ascii="宋体" w:hAnsi="宋体" w:eastAsia="宋体" w:cs="宋体"/>
          <w:b w:val="0"/>
          <w:bCs w:val="0"/>
          <w:color w:val="auto"/>
          <w:sz w:val="24"/>
          <w:szCs w:val="24"/>
          <w:highlight w:val="none"/>
        </w:rPr>
        <w:t xml:space="preserve">六、定标</w:t>
      </w:r>
      <w:bookmarkEnd w:id="143"/>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t xml:space="preserve"> </w:t>
      </w:r>
      <w:bookmarkStart w:id="144" w:name="_Toc513029238"/>
      <w:r/>
      <w:bookmarkStart w:id="145" w:name="_Toc16938554"/>
      <w:r/>
      <w:bookmarkStart w:id="146" w:name="_Toc20823310"/>
      <w:r>
        <w:rPr>
          <w:rFonts w:hint="eastAsia" w:ascii="宋体" w:hAnsi="宋体" w:eastAsia="宋体" w:cs="宋体"/>
          <w:color w:val="auto"/>
          <w:sz w:val="24"/>
          <w:szCs w:val="24"/>
          <w:highlight w:val="none"/>
        </w:rPr>
        <w:t xml:space="preserve">28、</w:t>
      </w:r>
      <w:bookmarkEnd w:id="144"/>
      <w:r>
        <w:rPr>
          <w:rFonts w:hint="eastAsia" w:ascii="宋体" w:hAnsi="宋体" w:eastAsia="宋体" w:cs="宋体"/>
          <w:color w:val="auto"/>
          <w:sz w:val="24"/>
          <w:szCs w:val="24"/>
          <w:highlight w:val="none"/>
        </w:rPr>
        <w:t xml:space="preserve">确定</w:t>
      </w:r>
      <w:bookmarkEnd w:id="145"/>
      <w:r/>
      <w:bookmarkEnd w:id="146"/>
      <w:r>
        <w:rPr>
          <w:rFonts w:hint="eastAsia" w:ascii="宋体" w:hAnsi="宋体" w:eastAsia="宋体" w:cs="宋体"/>
          <w:color w:val="auto"/>
          <w:sz w:val="24"/>
          <w:szCs w:val="24"/>
          <w:highlight w:val="none"/>
        </w:rPr>
        <w:t xml:space="preserve">中标单位</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 采购人应根据评委会推荐的中标候选人确定中标人。</w:t>
      </w:r>
      <w:r/>
    </w:p>
    <w:p>
      <w:pPr>
        <w:pStyle w:val="885"/>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pStyle w:val="885"/>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28.4若有充分证据证明，中标人出现下列情况之一的，一经查实，中标无效：</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29、质疑</w:t>
      </w:r>
      <w:r/>
    </w:p>
    <w:p>
      <w:pPr>
        <w:ind w:firstLine="480"/>
        <w:pageBreakBefore w:val="0"/>
        <w:spacing w:line="360" w:lineRule="auto"/>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rPr>
        <w:t xml:space="preserve">29.1</w:t>
      </w:r>
      <w:r>
        <w:rPr>
          <w:rFonts w:hint="eastAsia" w:ascii="宋体" w:hAnsi="宋体"/>
          <w:color w:val="auto"/>
          <w:sz w:val="24"/>
          <w:highlight w:val="none"/>
          <w:lang w:val="en-US" w:eastAsia="zh-CN"/>
        </w:rPr>
        <w:t xml:space="preserve">供应商认为采购文件、采购过程和采购结果使自己的权益受到损害的，可以在知道或应知其权益受到损害之日起七个工作日内，以书面形式</w:t>
      </w:r>
      <w:r>
        <w:rPr>
          <w:rFonts w:hint="eastAsia" w:ascii="宋体" w:hAnsi="宋体" w:cs="宋体"/>
          <w:color w:val="auto"/>
          <w:sz w:val="24"/>
          <w:szCs w:val="24"/>
          <w:highlight w:val="none"/>
          <w:lang w:val="en-US" w:eastAsia="zh-CN"/>
        </w:rPr>
        <w:t xml:space="preserve">向采购人、采购代理机构</w:t>
      </w:r>
      <w:r>
        <w:rPr>
          <w:rFonts w:hint="eastAsia" w:ascii="宋体" w:hAnsi="宋体"/>
          <w:color w:val="auto"/>
          <w:sz w:val="24"/>
          <w:highlight w:val="none"/>
          <w:lang w:val="en-US" w:eastAsia="zh-CN"/>
        </w:rPr>
        <w:t xml:space="preserve">提出质疑。</w:t>
      </w:r>
      <w:r>
        <w:rPr>
          <w:rFonts w:hint="eastAsia" w:ascii="宋体" w:hAnsi="宋体" w:cs="宋体"/>
          <w:color w:val="auto"/>
          <w:sz w:val="24"/>
          <w:szCs w:val="24"/>
          <w:highlight w:val="none"/>
          <w:lang w:val="en-US" w:eastAsia="zh-CN"/>
        </w:rPr>
        <w:t xml:space="preserve">采购代理机构应当在收到投标人书面质疑后7个工作日内作出答复。</w:t>
      </w:r>
      <w:r>
        <w:rPr>
          <w:rFonts w:hint="eastAsia" w:ascii="宋体" w:hAnsi="宋体"/>
          <w:color w:val="auto"/>
          <w:sz w:val="24"/>
          <w:highlight w:val="none"/>
          <w:lang w:val="en-US" w:eastAsia="zh-CN"/>
        </w:rPr>
        <w:t xml:space="preserve">非书面形式、七个工作日之外提交的质疑将不予受理。</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2本次招标文件要求供应商在法定质疑期内一次性提出针对同一采购程序环节的质疑，否则不予受理。</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29.3供应商提出质疑应当提交质疑函和必要的证明材料，质疑函应当包括下列内容：</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（2）质疑项目的名称、编号；</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（3）具体、明确的质疑事项和与质疑事项相关的请求；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（4）事实依据；</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（5）必要的法律依据；</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（6）提出质疑的日期。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hint="eastAsia"/>
          <w:lang w:val="zh-CN"/>
        </w:rPr>
      </w:pPr>
      <w:r>
        <w:rPr>
          <w:rFonts w:hint="eastAsia" w:ascii="宋体" w:hAnsi="宋体" w:eastAsia="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eastAsia="宋体" w:cs="宋体"/>
          <w:color w:val="auto"/>
          <w:sz w:val="24"/>
          <w:szCs w:val="24"/>
          <w:highlight w:val="none"/>
        </w:rPr>
        <w:t xml:space="preserve">。</w:t>
      </w:r>
      <w:r/>
    </w:p>
    <w:p>
      <w:pPr>
        <w:pStyle w:val="910"/>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以下情形的质疑不予受理</w:t>
      </w:r>
      <w:r/>
    </w:p>
    <w:p>
      <w:pPr>
        <w:pStyle w:val="910"/>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内容不符合《政府采购质疑和投诉办法》第十二条规定的质疑。</w:t>
      </w:r>
      <w:r/>
    </w:p>
    <w:p>
      <w:pPr>
        <w:pStyle w:val="910"/>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超出政府采购法定期限的质疑。</w:t>
      </w:r>
      <w:r/>
    </w:p>
    <w:p>
      <w:pPr>
        <w:pStyle w:val="910"/>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以传真、电子邮件等方式递交的非原件形式的质疑。</w:t>
      </w:r>
      <w:r/>
    </w:p>
    <w:p>
      <w:pPr>
        <w:pStyle w:val="910"/>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未参加投标活动的供应商或在投标活动中自身权益未受到损害的供应商所提出的质疑。</w:t>
      </w:r>
      <w:r/>
    </w:p>
    <w:p>
      <w:pPr>
        <w:pStyle w:val="910"/>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.5供应商组成联合体参加投标，联合体中任何一方或多方未按要求签字、盖章、加盖公章的质疑。</w:t>
      </w:r>
      <w:r/>
    </w:p>
    <w:p>
      <w:pPr>
        <w:pStyle w:val="910"/>
        <w:ind w:left="0" w:firstLine="480"/>
        <w:pageBreakBefore w:val="0"/>
        <w:spacing w:line="360" w:lineRule="auto"/>
        <w:rPr>
          <w:rFonts w:hint="eastAsia"/>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30、中标通知书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897"/>
        <w:jc w:val="left"/>
        <w:pageBreakBefore w:val="0"/>
        <w:spacing w:before="0" w:after="0" w:line="360" w:lineRule="auto"/>
        <w:rPr>
          <w:rFonts w:hint="eastAsia" w:ascii="宋体" w:hAnsi="宋体" w:eastAsia="宋体" w:cs="宋体"/>
          <w:b w:val="0"/>
          <w:bCs w:val="0"/>
          <w:color w:val="auto"/>
          <w:sz w:val="24"/>
          <w:szCs w:val="24"/>
          <w:highlight w:val="none"/>
        </w:rPr>
      </w:pPr>
      <w:r/>
      <w:bookmarkStart w:id="147" w:name="_Toc24142"/>
      <w:r>
        <w:rPr>
          <w:rFonts w:hint="eastAsia" w:ascii="宋体" w:hAnsi="宋体" w:eastAsia="宋体" w:cs="宋体"/>
          <w:b w:val="0"/>
          <w:bCs w:val="0"/>
          <w:color w:val="auto"/>
          <w:sz w:val="24"/>
          <w:szCs w:val="24"/>
          <w:highlight w:val="none"/>
        </w:rPr>
        <w:t xml:space="preserve">七、授予合同</w:t>
      </w:r>
      <w:bookmarkEnd w:id="147"/>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31. 签订合同</w:t>
      </w:r>
      <w:r/>
    </w:p>
    <w:p>
      <w:pPr>
        <w:ind w:firstLine="480"/>
        <w:pageBreakBefore w:val="0"/>
        <w:spacing w:line="360" w:lineRule="auto"/>
        <w:rPr>
          <w:rFonts w:hint="eastAsia"/>
        </w:rPr>
      </w:pPr>
      <w:r>
        <w:rPr>
          <w:rFonts w:hint="eastAsia" w:ascii="宋体" w:hAnsi="宋体" w:eastAsia="宋体" w:cs="宋体"/>
          <w:bCs/>
          <w:color w:val="auto"/>
          <w:sz w:val="24"/>
          <w:szCs w:val="24"/>
          <w:highlight w:val="none"/>
        </w:rPr>
        <w:t xml:space="preserve">31.l</w:t>
      </w:r>
      <w:r>
        <w:rPr>
          <w:rFonts w:hint="eastAsia" w:ascii="宋体" w:hAnsi="宋体" w:eastAsia="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    32、履约保证金</w:t>
      </w:r>
      <w:r/>
    </w:p>
    <w:p>
      <w:pPr>
        <w:pStyle w:val="912"/>
        <w:ind w:firstLine="500"/>
        <w:pageBreakBefore w:val="0"/>
        <w:spacing w:line="360" w:lineRule="auto"/>
        <w:rPr>
          <w:rFonts w:hint="eastAsia" w:ascii="宋体" w:hAnsi="宋体" w:eastAsia="宋体" w:cs="宋体"/>
          <w:color w:val="auto"/>
          <w:sz w:val="24"/>
          <w:szCs w:val="24"/>
          <w:highlight w:val="none"/>
        </w:rPr>
      </w:pPr>
      <w:r>
        <w:rPr>
          <w:rStyle w:val="904"/>
          <w:rFonts w:hint="eastAsia" w:ascii="宋体" w:hAnsi="宋体" w:eastAsia="宋体" w:cs="宋体"/>
          <w:color w:val="auto"/>
          <w:spacing w:val="7"/>
          <w:sz w:val="24"/>
          <w:szCs w:val="24"/>
          <w:highlight w:val="none"/>
        </w:rPr>
        <w:t xml:space="preserve">32.1 合同签订前，中标人向采购单位交付的履约保证金为合同总价款</w:t>
      </w:r>
      <w:r>
        <w:rPr>
          <w:rStyle w:val="904"/>
          <w:rFonts w:hint="eastAsia" w:ascii="宋体" w:hAnsi="宋体" w:eastAsia="宋体" w:cs="宋体"/>
          <w:color w:val="auto"/>
          <w:spacing w:val="7"/>
          <w:sz w:val="24"/>
          <w:szCs w:val="24"/>
          <w:highlight w:val="none"/>
          <w:lang w:val="en-US" w:eastAsia="zh-CN"/>
        </w:rPr>
        <w:t xml:space="preserve">2</w:t>
      </w:r>
      <w:r>
        <w:rPr>
          <w:rStyle w:val="904"/>
          <w:rFonts w:hint="eastAsia" w:ascii="宋体" w:hAnsi="宋体" w:eastAsia="宋体" w:cs="宋体"/>
          <w:color w:val="auto"/>
          <w:spacing w:val="7"/>
          <w:sz w:val="24"/>
          <w:szCs w:val="24"/>
          <w:highlight w:val="none"/>
        </w:rPr>
        <w:t xml:space="preserve">%。</w:t>
      </w:r>
      <w:bookmarkStart w:id="148" w:name="EB8c6891da72364e93a7598f4884fbe954"/>
      <w:r/>
      <w:bookmarkEnd w:id="148"/>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    33、货物和服务的追加、减少和添购。</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34、监督和公证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49" w:name="EB0f9f45dd5e234a13a81c333deb906690"/>
      <w:r/>
      <w:bookmarkEnd w:id="149"/>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5"/>
        <w:ind w:firstLine="480"/>
        <w:jc w:val="left"/>
        <w:keepLines w:val="0"/>
        <w:keepNext w:val="0"/>
        <w:pageBreakBefore w:val="0"/>
        <w:widowControl w:val="off"/>
        <w:rPr>
          <w:rFonts w:hint="eastAsia" w:ascii="宋体" w:hAnsi="宋体" w:eastAsia="宋体" w:cs="宋体"/>
          <w:color w:val="auto"/>
          <w:sz w:val="24"/>
          <w:szCs w:val="24"/>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eastAsia="zh-CN"/>
        </w:rPr>
      </w:r>
      <w:r/>
    </w:p>
    <w:p>
      <w:pPr>
        <w:pStyle w:val="883"/>
        <w:pageBreakBefore/>
        <w:spacing w:line="360" w:lineRule="auto"/>
        <w:rPr>
          <w:rFonts w:hint="eastAsia" w:ascii="宋体" w:hAnsi="宋体" w:eastAsia="宋体" w:cs="宋体"/>
          <w:color w:val="auto"/>
          <w:highlight w:val="none"/>
        </w:rPr>
      </w:pPr>
      <w:r/>
      <w:bookmarkStart w:id="150" w:name="_Toc18710"/>
      <w:r>
        <w:rPr>
          <w:rFonts w:hint="eastAsia" w:ascii="宋体" w:hAnsi="宋体" w:eastAsia="宋体" w:cs="宋体"/>
          <w:color w:val="auto"/>
          <w:highlight w:val="none"/>
        </w:rPr>
        <w:t xml:space="preserve">第三章 合同条款及格式</w:t>
      </w:r>
      <w:bookmarkEnd w:id="15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firstLine="480"/>
        <w:spacing w:after="200"/>
        <w:rPr>
          <w:rStyle w:val="873"/>
          <w:rFonts w:hint="eastAsia" w:ascii="宋体" w:hAnsi="宋体" w:eastAsia="宋体" w:cs="宋体"/>
          <w:bCs/>
          <w:color w:val="auto"/>
          <w:sz w:val="24"/>
          <w:highlight w:val="none"/>
        </w:rPr>
      </w:pPr>
      <w:r>
        <w:rPr>
          <w:rStyle w:val="873"/>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913"/>
        <w:ind w:firstLine="643"/>
        <w:jc w:val="center"/>
        <w:spacing w:after="200"/>
        <w:rPr>
          <w:rStyle w:val="873"/>
          <w:rFonts w:hint="eastAsia" w:ascii="宋体" w:hAnsi="宋体" w:eastAsia="宋体" w:cs="宋体"/>
          <w:b/>
          <w:bCs/>
          <w:color w:val="auto"/>
          <w:sz w:val="32"/>
          <w:szCs w:val="32"/>
          <w:highlight w:val="none"/>
        </w:rPr>
      </w:pPr>
      <w:r>
        <w:rPr>
          <w:rStyle w:val="873"/>
          <w:rFonts w:hint="eastAsia" w:ascii="宋体" w:hAnsi="宋体" w:eastAsia="宋体" w:cs="宋体"/>
          <w:b/>
          <w:bCs/>
          <w:color w:val="auto"/>
          <w:sz w:val="32"/>
          <w:szCs w:val="32"/>
          <w:highlight w:val="none"/>
        </w:rPr>
        <w:t xml:space="preserve">张家港市政府采购合同</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项目名称：</w:t>
      </w:r>
      <w:bookmarkStart w:id="151" w:name="biaoduanname_1"/>
      <w:r>
        <w:rPr>
          <w:rStyle w:val="873"/>
          <w:rFonts w:hint="eastAsia" w:ascii="宋体" w:hAnsi="宋体" w:eastAsia="宋体" w:cs="宋体"/>
          <w:color w:val="auto"/>
          <w:sz w:val="24"/>
          <w:szCs w:val="24"/>
          <w:highlight w:val="none"/>
        </w:rPr>
        <w:t xml:space="preserve">             </w:t>
      </w:r>
      <w:bookmarkEnd w:id="151"/>
      <w:r>
        <w:rPr>
          <w:rStyle w:val="873"/>
          <w:rFonts w:hint="eastAsia" w:ascii="宋体" w:hAnsi="宋体" w:eastAsia="宋体" w:cs="宋体"/>
          <w:color w:val="auto"/>
          <w:sz w:val="24"/>
          <w:szCs w:val="24"/>
          <w:highlight w:val="none"/>
        </w:rPr>
        <w:t xml:space="preserve">               项目编号：</w:t>
      </w:r>
      <w:bookmarkStart w:id="152" w:name="projectno"/>
      <w:r>
        <w:rPr>
          <w:rStyle w:val="873"/>
          <w:rFonts w:hint="eastAsia" w:ascii="宋体" w:hAnsi="宋体" w:eastAsia="宋体" w:cs="宋体"/>
          <w:color w:val="auto"/>
          <w:sz w:val="24"/>
          <w:szCs w:val="24"/>
          <w:highlight w:val="none"/>
        </w:rPr>
        <w:t xml:space="preserve">           </w:t>
      </w:r>
      <w:bookmarkEnd w:id="152"/>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甲方：（买方）</w:t>
      </w:r>
      <w:r>
        <w:rPr>
          <w:rStyle w:val="873"/>
          <w:rFonts w:hint="eastAsia" w:ascii="宋体" w:hAnsi="宋体" w:eastAsia="宋体" w:cs="宋体"/>
          <w:color w:val="auto"/>
          <w:sz w:val="24"/>
          <w:szCs w:val="24"/>
          <w:highlight w:val="none"/>
          <w:u w:val="single"/>
        </w:rPr>
        <w:t xml:space="preserve"> </w:t>
      </w:r>
      <w:bookmarkStart w:id="153" w:name="jianshedanwei_1"/>
      <w:r>
        <w:rPr>
          <w:rStyle w:val="873"/>
          <w:rFonts w:hint="eastAsia" w:ascii="宋体" w:hAnsi="宋体" w:eastAsia="宋体" w:cs="宋体"/>
          <w:color w:val="auto"/>
          <w:sz w:val="24"/>
          <w:szCs w:val="24"/>
          <w:highlight w:val="none"/>
          <w:u w:val="single"/>
        </w:rPr>
        <w:t xml:space="preserve">        </w:t>
      </w:r>
      <w:bookmarkEnd w:id="153"/>
      <w:r>
        <w:rPr>
          <w:rStyle w:val="873"/>
          <w:rFonts w:hint="eastAsia" w:ascii="宋体" w:hAnsi="宋体" w:eastAsia="宋体" w:cs="宋体"/>
          <w:color w:val="auto"/>
          <w:sz w:val="24"/>
          <w:szCs w:val="24"/>
          <w:highlight w:val="none"/>
          <w:u w:val="single"/>
        </w:rPr>
        <w:t xml:space="preserve"> </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乙方：（卖方）</w:t>
      </w:r>
      <w:r>
        <w:rPr>
          <w:rStyle w:val="873"/>
          <w:rFonts w:hint="eastAsia" w:ascii="宋体" w:hAnsi="宋体" w:eastAsia="宋体" w:cs="宋体"/>
          <w:color w:val="auto"/>
          <w:sz w:val="24"/>
          <w:szCs w:val="24"/>
          <w:highlight w:val="none"/>
          <w:u w:val="single"/>
        </w:rPr>
        <w:t xml:space="preserve"> </w:t>
      </w:r>
      <w:bookmarkStart w:id="154" w:name="zhongbiaodanweiname_1"/>
      <w:r>
        <w:rPr>
          <w:rStyle w:val="873"/>
          <w:rFonts w:hint="eastAsia" w:ascii="宋体" w:hAnsi="宋体" w:eastAsia="宋体" w:cs="宋体"/>
          <w:color w:val="auto"/>
          <w:sz w:val="24"/>
          <w:szCs w:val="24"/>
          <w:highlight w:val="none"/>
          <w:u w:val="single"/>
        </w:rPr>
        <w:t xml:space="preserve">          </w:t>
      </w:r>
      <w:bookmarkEnd w:id="154"/>
      <w:r>
        <w:rPr>
          <w:rStyle w:val="873"/>
          <w:rFonts w:hint="eastAsia" w:ascii="宋体" w:hAnsi="宋体" w:eastAsia="宋体" w:cs="宋体"/>
          <w:color w:val="auto"/>
          <w:sz w:val="24"/>
          <w:szCs w:val="24"/>
          <w:highlight w:val="none"/>
          <w:u w:val="single"/>
        </w:rPr>
        <w:t xml:space="preserve"> </w:t>
      </w:r>
      <w:r/>
    </w:p>
    <w:p>
      <w:pPr>
        <w:pStyle w:val="913"/>
        <w:ind w:firstLine="480"/>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color w:val="auto"/>
          <w:sz w:val="24"/>
          <w:szCs w:val="24"/>
          <w:highlight w:val="none"/>
        </w:rPr>
        <w:t xml:space="preserve">甲、乙双方根据</w:t>
      </w:r>
      <w:r>
        <w:rPr>
          <w:rStyle w:val="873"/>
          <w:rFonts w:hint="eastAsia" w:ascii="宋体" w:hAnsi="宋体" w:cs="宋体"/>
          <w:color w:val="auto"/>
          <w:sz w:val="24"/>
          <w:szCs w:val="24"/>
          <w:highlight w:val="none"/>
          <w:lang w:eastAsia="zh-CN"/>
        </w:rPr>
        <w:t xml:space="preserve">苏州知泓管理咨询服务有限公司</w:t>
      </w:r>
      <w:r>
        <w:rPr>
          <w:rStyle w:val="873"/>
          <w:rFonts w:hint="eastAsia" w:ascii="宋体" w:hAnsi="宋体" w:eastAsia="宋体" w:cs="宋体"/>
          <w:color w:val="auto"/>
          <w:sz w:val="24"/>
          <w:szCs w:val="24"/>
          <w:highlight w:val="none"/>
          <w:u w:val="single"/>
        </w:rPr>
        <w:t xml:space="preserve"> </w:t>
      </w:r>
      <w:bookmarkStart w:id="155" w:name="biaoduanname_2"/>
      <w:r>
        <w:rPr>
          <w:rStyle w:val="873"/>
          <w:rFonts w:hint="eastAsia" w:ascii="宋体" w:hAnsi="宋体" w:eastAsia="宋体" w:cs="宋体"/>
          <w:color w:val="auto"/>
          <w:sz w:val="24"/>
          <w:szCs w:val="24"/>
          <w:highlight w:val="none"/>
          <w:u w:val="single"/>
        </w:rPr>
        <w:t xml:space="preserve">    </w:t>
      </w:r>
      <w:bookmarkEnd w:id="155"/>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项目公开招标的结果，签署本合同。</w:t>
      </w:r>
      <w:r/>
    </w:p>
    <w:p>
      <w:pPr>
        <w:pStyle w:val="913"/>
        <w:ind w:firstLine="482"/>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一、服务内容</w:t>
      </w:r>
      <w:r/>
    </w:p>
    <w:tbl>
      <w:tblPr>
        <w:tblStyle w:val="874"/>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913"/>
              <w:ind w:firstLine="0"/>
              <w:jc w:val="center"/>
              <w:keepLines w:val="0"/>
              <w:keepNext w:val="0"/>
              <w:pageBreakBefore w:val="0"/>
              <w:spacing w:line="360" w:lineRule="auto"/>
              <w:widowControl w:val="off"/>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913"/>
              <w:ind w:firstLine="480"/>
              <w:jc w:val="center"/>
              <w:keepLines w:val="0"/>
              <w:keepNext w:val="0"/>
              <w:pageBreakBefore w:val="0"/>
              <w:spacing w:line="360" w:lineRule="auto"/>
              <w:widowControl w:val="off"/>
              <w:rPr>
                <w:rStyle w:val="873"/>
                <w:rFonts w:hint="eastAsia" w:ascii="宋体" w:hAnsi="宋体" w:eastAsia="宋体" w:cs="宋体"/>
                <w:color w:val="auto"/>
                <w:sz w:val="24"/>
                <w:szCs w:val="24"/>
                <w:highlight w:val="none"/>
              </w:rPr>
            </w:pPr>
            <w:r>
              <w:rPr>
                <w:rStyle w:val="891"/>
                <w:rFonts w:hint="eastAsia" w:ascii="宋体" w:hAnsi="宋体" w:eastAsia="宋体" w:cs="宋体"/>
                <w:color w:val="auto"/>
                <w:sz w:val="24"/>
                <w:szCs w:val="24"/>
                <w:highlight w:val="none"/>
                <w:lang w:val="en-US" w:eastAsia="zh-CN" w:bidi="ar-SA"/>
              </w:rPr>
              <w:t xml:space="preserve">优惠率（%）</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13"/>
              <w:ind w:firstLine="480"/>
              <w:jc w:val="center"/>
              <w:keepLines w:val="0"/>
              <w:keepNext w:val="0"/>
              <w:pageBreakBefore w:val="0"/>
              <w:spacing w:line="360" w:lineRule="auto"/>
              <w:widowControl w:val="off"/>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lang w:val="en-US" w:eastAsia="zh-CN" w:bidi="ar-SA"/>
              </w:rPr>
              <w:t xml:space="preserve">备注</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913"/>
              <w:ind w:firstLine="0"/>
              <w:jc w:val="both"/>
              <w:keepLines w:val="0"/>
              <w:keepNext w:val="0"/>
              <w:pageBreakBefore w:val="0"/>
              <w:spacing w:line="360" w:lineRule="auto"/>
              <w:widowControl w:val="off"/>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   </w:t>
            </w:r>
            <w:bookmarkStart w:id="156" w:name="biaoduanname_3"/>
            <w:r>
              <w:rPr>
                <w:rStyle w:val="873"/>
                <w:rFonts w:hint="eastAsia" w:ascii="宋体" w:hAnsi="宋体" w:eastAsia="宋体" w:cs="宋体"/>
                <w:color w:val="auto"/>
                <w:sz w:val="24"/>
                <w:szCs w:val="24"/>
                <w:highlight w:val="none"/>
              </w:rPr>
              <w:t xml:space="preserve">         </w:t>
            </w:r>
            <w:bookmarkEnd w:id="156"/>
            <w:r>
              <w:rPr>
                <w:rStyle w:val="873"/>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913"/>
              <w:ind w:firstLine="0"/>
              <w:jc w:val="both"/>
              <w:keepLines w:val="0"/>
              <w:keepNext w:val="0"/>
              <w:pageBreakBefore w:val="0"/>
              <w:spacing w:line="360" w:lineRule="auto"/>
              <w:widowControl w:val="off"/>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   </w:t>
            </w:r>
            <w:bookmarkStart w:id="157" w:name="zhongbiaopricelow_1"/>
            <w:r>
              <w:rPr>
                <w:rStyle w:val="873"/>
                <w:rFonts w:hint="eastAsia" w:ascii="宋体" w:hAnsi="宋体" w:eastAsia="宋体" w:cs="宋体"/>
                <w:color w:val="auto"/>
                <w:sz w:val="24"/>
                <w:szCs w:val="24"/>
                <w:highlight w:val="none"/>
              </w:rPr>
              <w:t xml:space="preserve">         </w:t>
            </w:r>
            <w:bookmarkEnd w:id="157"/>
            <w:r>
              <w:rPr>
                <w:rStyle w:val="873"/>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13"/>
              <w:ind w:firstLine="0"/>
              <w:jc w:val="both"/>
              <w:keepLines w:val="0"/>
              <w:keepNext w:val="0"/>
              <w:pageBreakBefore w:val="0"/>
              <w:spacing w:line="360" w:lineRule="auto"/>
              <w:widowControl w:val="off"/>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  </w:t>
            </w:r>
            <w:bookmarkStart w:id="158" w:name="fuwuneirong"/>
            <w:r>
              <w:rPr>
                <w:rStyle w:val="873"/>
                <w:rFonts w:hint="eastAsia" w:ascii="宋体" w:hAnsi="宋体" w:eastAsia="宋体" w:cs="宋体"/>
                <w:color w:val="auto"/>
                <w:sz w:val="24"/>
                <w:szCs w:val="24"/>
                <w:highlight w:val="none"/>
              </w:rPr>
              <w:t xml:space="preserve">        </w:t>
            </w:r>
            <w:bookmarkEnd w:id="158"/>
            <w:r>
              <w:rPr>
                <w:rStyle w:val="873"/>
                <w:rFonts w:hint="eastAsia" w:ascii="宋体" w:hAnsi="宋体" w:eastAsia="宋体" w:cs="宋体"/>
                <w:color w:val="auto"/>
                <w:sz w:val="24"/>
                <w:szCs w:val="24"/>
                <w:highlight w:val="none"/>
              </w:rPr>
              <w:t xml:space="preserve">   </w:t>
            </w:r>
            <w:r/>
          </w:p>
        </w:tc>
      </w:tr>
    </w:tbl>
    <w:p>
      <w:pPr>
        <w:pStyle w:val="913"/>
        <w:ind w:firstLine="472"/>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二、合同金额</w:t>
      </w:r>
      <w:r/>
    </w:p>
    <w:p>
      <w:pPr>
        <w:pStyle w:val="913"/>
        <w:ind w:firstLine="480"/>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color w:val="auto"/>
          <w:sz w:val="24"/>
          <w:szCs w:val="24"/>
          <w:highlight w:val="none"/>
        </w:rPr>
        <w:t xml:space="preserve">2.1 本合同金额为（大写）：</w:t>
      </w:r>
      <w:r>
        <w:rPr>
          <w:rStyle w:val="873"/>
          <w:rFonts w:hint="eastAsia" w:ascii="宋体" w:hAnsi="宋体" w:eastAsia="宋体" w:cs="宋体"/>
          <w:color w:val="auto"/>
          <w:sz w:val="24"/>
          <w:szCs w:val="24"/>
          <w:highlight w:val="none"/>
          <w:u w:val="single"/>
        </w:rPr>
        <w:t xml:space="preserve"> </w:t>
      </w:r>
      <w:bookmarkStart w:id="159" w:name="zhongbiaopriceup"/>
      <w:r>
        <w:rPr>
          <w:rStyle w:val="873"/>
          <w:rFonts w:hint="eastAsia" w:ascii="宋体" w:hAnsi="宋体" w:eastAsia="宋体" w:cs="宋体"/>
          <w:color w:val="auto"/>
          <w:sz w:val="24"/>
          <w:szCs w:val="24"/>
          <w:highlight w:val="none"/>
          <w:u w:val="single"/>
        </w:rPr>
        <w:t xml:space="preserve">                            </w:t>
      </w:r>
      <w:bookmarkEnd w:id="159"/>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元（</w:t>
      </w:r>
      <w:r>
        <w:rPr>
          <w:rStyle w:val="873"/>
          <w:rFonts w:hint="eastAsia" w:ascii="宋体" w:hAnsi="宋体" w:eastAsia="宋体" w:cs="宋体"/>
          <w:color w:val="auto"/>
          <w:sz w:val="24"/>
          <w:szCs w:val="24"/>
          <w:highlight w:val="none"/>
          <w:u w:val="single"/>
        </w:rPr>
        <w:t xml:space="preserve"> </w:t>
      </w:r>
      <w:bookmarkStart w:id="160" w:name="zhongbiaopricelow_2"/>
      <w:r>
        <w:rPr>
          <w:rStyle w:val="873"/>
          <w:rFonts w:hint="eastAsia" w:ascii="宋体" w:hAnsi="宋体" w:eastAsia="宋体" w:cs="宋体"/>
          <w:color w:val="auto"/>
          <w:sz w:val="24"/>
          <w:szCs w:val="24"/>
          <w:highlight w:val="none"/>
          <w:u w:val="single"/>
        </w:rPr>
        <w:t xml:space="preserve">             </w:t>
      </w:r>
      <w:bookmarkEnd w:id="160"/>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元）人民币。</w:t>
      </w:r>
      <w:r/>
    </w:p>
    <w:p>
      <w:pPr>
        <w:pStyle w:val="913"/>
        <w:ind w:firstLine="480"/>
        <w:jc w:val="left"/>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913"/>
        <w:ind w:firstLine="482"/>
        <w:keepLines w:val="0"/>
        <w:keepNext w:val="0"/>
        <w:pageBreakBefore w:val="0"/>
        <w:spacing w:line="360" w:lineRule="auto"/>
        <w:rPr>
          <w:rStyle w:val="873"/>
          <w:rFonts w:hint="eastAsia" w:ascii="宋体" w:hAnsi="宋体" w:eastAsia="宋体" w:cs="宋体"/>
          <w:color w:val="auto"/>
          <w:sz w:val="24"/>
          <w:szCs w:val="24"/>
          <w:highlight w:val="none"/>
          <w:u w:val="single"/>
        </w:rPr>
      </w:pPr>
      <w:r>
        <w:rPr>
          <w:rStyle w:val="873"/>
          <w:rFonts w:hint="eastAsia" w:ascii="宋体" w:hAnsi="宋体" w:eastAsia="宋体" w:cs="宋体"/>
          <w:b/>
          <w:bCs/>
          <w:color w:val="auto"/>
          <w:sz w:val="24"/>
          <w:szCs w:val="24"/>
          <w:highlight w:val="none"/>
        </w:rPr>
        <w:t xml:space="preserve">三、履约保证金</w:t>
      </w:r>
      <w:r/>
    </w:p>
    <w:p>
      <w:pPr>
        <w:pStyle w:val="913"/>
        <w:ind w:firstLine="480"/>
        <w:keepLines w:val="0"/>
        <w:keepNext w:val="0"/>
        <w:pageBreakBefore w:val="0"/>
        <w:spacing w:line="360" w:lineRule="auto"/>
        <w:rPr>
          <w:rStyle w:val="873"/>
          <w:rFonts w:hint="eastAsia" w:ascii="宋体" w:hAnsi="宋体" w:eastAsia="宋体" w:cs="宋体"/>
          <w:strike/>
          <w:color w:val="auto"/>
          <w:sz w:val="24"/>
          <w:szCs w:val="24"/>
          <w:highlight w:val="none"/>
        </w:rPr>
      </w:pPr>
      <w:r>
        <w:rPr>
          <w:rStyle w:val="873"/>
          <w:rFonts w:hint="eastAsia" w:ascii="宋体" w:hAnsi="宋体" w:eastAsia="宋体" w:cs="宋体"/>
          <w:color w:val="auto"/>
          <w:sz w:val="24"/>
          <w:szCs w:val="24"/>
          <w:highlight w:val="none"/>
        </w:rPr>
        <w:t xml:space="preserve">3.1合同签订前，乙方向采购单位交纳人民币</w:t>
      </w:r>
      <w:r>
        <w:rPr>
          <w:rStyle w:val="873"/>
          <w:rFonts w:hint="eastAsia" w:ascii="宋体" w:hAnsi="宋体" w:eastAsia="宋体" w:cs="宋体"/>
          <w:color w:val="auto"/>
          <w:sz w:val="24"/>
          <w:szCs w:val="24"/>
          <w:highlight w:val="none"/>
          <w:u w:val="single"/>
        </w:rPr>
        <w:t xml:space="preserve"> </w:t>
      </w:r>
      <w:bookmarkStart w:id="161" w:name="lvbzj"/>
      <w:r>
        <w:rPr>
          <w:rStyle w:val="873"/>
          <w:rFonts w:hint="eastAsia" w:ascii="宋体" w:hAnsi="宋体" w:eastAsia="宋体" w:cs="宋体"/>
          <w:color w:val="auto"/>
          <w:sz w:val="24"/>
          <w:szCs w:val="24"/>
          <w:highlight w:val="none"/>
          <w:u w:val="single"/>
        </w:rPr>
        <w:t xml:space="preserve">  </w:t>
      </w:r>
      <w:bookmarkEnd w:id="161"/>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元作为本合同的履约保证金。</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3.2甲方付清全部合同金额的同时返还履约保证金。逾期退还的，应当支付逾期利息，且逾期利息的利率不得低于合同订立时1年期贷款市场报价利率。</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3.3乙方不履行与甲方订立的合同的，履约保证金不予退还。</w:t>
      </w:r>
      <w:r/>
    </w:p>
    <w:p>
      <w:pPr>
        <w:pStyle w:val="913"/>
        <w:ind w:firstLine="472"/>
        <w:keepLines w:val="0"/>
        <w:keepNext w:val="0"/>
        <w:pageBreakBefore w:val="0"/>
        <w:spacing w:line="360" w:lineRule="auto"/>
        <w:rPr>
          <w:rStyle w:val="873"/>
          <w:rFonts w:hint="eastAsia" w:ascii="宋体" w:hAnsi="宋体" w:eastAsia="宋体" w:cs="宋体"/>
          <w:b/>
          <w:color w:val="auto"/>
          <w:sz w:val="24"/>
          <w:szCs w:val="24"/>
          <w:highlight w:val="none"/>
        </w:rPr>
      </w:pPr>
      <w:r>
        <w:rPr>
          <w:rStyle w:val="873"/>
          <w:rFonts w:hint="eastAsia" w:ascii="宋体" w:hAnsi="宋体" w:eastAsia="宋体" w:cs="宋体"/>
          <w:b/>
          <w:color w:val="auto"/>
          <w:sz w:val="24"/>
          <w:szCs w:val="24"/>
          <w:highlight w:val="none"/>
        </w:rPr>
        <w:t xml:space="preserve">四、转包或分包</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4.1 本合同范围的服务，应由乙方直接提供，不得转让他人提供；</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4.2如有转包和分包行为，甲方有权给予终止合同。</w:t>
      </w:r>
      <w:r/>
    </w:p>
    <w:p>
      <w:pPr>
        <w:pStyle w:val="913"/>
        <w:ind w:firstLine="472"/>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五、服务期限：</w:t>
      </w:r>
      <w:r/>
    </w:p>
    <w:p>
      <w:pPr>
        <w:pStyle w:val="913"/>
        <w:ind w:firstLine="47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cs="宋体"/>
          <w:color w:val="auto"/>
          <w:sz w:val="24"/>
          <w:szCs w:val="24"/>
          <w:highlight w:val="none"/>
          <w:lang w:val="en-US" w:eastAsia="zh-CN"/>
        </w:rPr>
        <w:t xml:space="preserve">5.1</w:t>
      </w:r>
      <w:r>
        <w:rPr>
          <w:rStyle w:val="873"/>
          <w:rFonts w:hint="eastAsia" w:ascii="宋体" w:hAnsi="宋体" w:eastAsia="宋体" w:cs="宋体"/>
          <w:color w:val="auto"/>
          <w:sz w:val="24"/>
          <w:szCs w:val="24"/>
          <w:highlight w:val="none"/>
        </w:rPr>
        <w:t xml:space="preserve">服务期限为</w:t>
      </w:r>
      <w:r>
        <w:rPr>
          <w:rStyle w:val="873"/>
          <w:rFonts w:hint="eastAsia" w:ascii="宋体" w:hAnsi="宋体" w:eastAsia="宋体" w:cs="宋体"/>
          <w:color w:val="auto"/>
          <w:sz w:val="24"/>
          <w:szCs w:val="24"/>
          <w:highlight w:val="none"/>
          <w:u w:val="single"/>
        </w:rPr>
        <w:t xml:space="preserve"> </w:t>
      </w:r>
      <w:bookmarkStart w:id="162" w:name="fuwuqixian"/>
      <w:r>
        <w:rPr>
          <w:rStyle w:val="873"/>
          <w:rFonts w:hint="eastAsia" w:ascii="宋体" w:hAnsi="宋体" w:eastAsia="宋体" w:cs="宋体"/>
          <w:color w:val="auto"/>
          <w:sz w:val="24"/>
          <w:szCs w:val="24"/>
          <w:highlight w:val="none"/>
          <w:u w:val="single"/>
        </w:rPr>
        <w:t xml:space="preserve">  </w:t>
      </w:r>
      <w:bookmarkEnd w:id="162"/>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个月。自</w:t>
      </w:r>
      <w:r>
        <w:rPr>
          <w:rStyle w:val="873"/>
          <w:rFonts w:hint="eastAsia" w:ascii="宋体" w:hAnsi="宋体" w:eastAsia="宋体" w:cs="宋体"/>
          <w:color w:val="auto"/>
          <w:sz w:val="24"/>
          <w:szCs w:val="24"/>
          <w:highlight w:val="none"/>
          <w:u w:val="single"/>
        </w:rPr>
        <w:t xml:space="preserve"> </w:t>
      </w:r>
      <w:bookmarkStart w:id="163" w:name="fuwustart"/>
      <w:r>
        <w:rPr>
          <w:rStyle w:val="873"/>
          <w:rFonts w:hint="eastAsia" w:ascii="宋体" w:hAnsi="宋体" w:eastAsia="宋体" w:cs="宋体"/>
          <w:color w:val="auto"/>
          <w:sz w:val="24"/>
          <w:szCs w:val="24"/>
          <w:highlight w:val="none"/>
          <w:u w:val="single"/>
        </w:rPr>
        <w:t xml:space="preserve">  年   月   日</w:t>
      </w:r>
      <w:bookmarkEnd w:id="163"/>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到</w:t>
      </w:r>
      <w:r>
        <w:rPr>
          <w:rStyle w:val="873"/>
          <w:rFonts w:hint="eastAsia" w:ascii="宋体" w:hAnsi="宋体" w:eastAsia="宋体" w:cs="宋体"/>
          <w:color w:val="auto"/>
          <w:sz w:val="24"/>
          <w:szCs w:val="24"/>
          <w:highlight w:val="none"/>
          <w:u w:val="single"/>
        </w:rPr>
        <w:t xml:space="preserve"> </w:t>
      </w:r>
      <w:bookmarkStart w:id="164" w:name="fuwufinish"/>
      <w:r>
        <w:rPr>
          <w:rStyle w:val="873"/>
          <w:rFonts w:hint="eastAsia" w:ascii="宋体" w:hAnsi="宋体" w:eastAsia="宋体" w:cs="宋体"/>
          <w:color w:val="auto"/>
          <w:sz w:val="24"/>
          <w:szCs w:val="24"/>
          <w:highlight w:val="none"/>
          <w:u w:val="single"/>
        </w:rPr>
        <w:t xml:space="preserve">   年   月   日</w:t>
      </w:r>
      <w:bookmarkEnd w:id="164"/>
      <w:r>
        <w:rPr>
          <w:rStyle w:val="873"/>
          <w:rFonts w:hint="eastAsia" w:ascii="宋体" w:hAnsi="宋体" w:eastAsia="宋体" w:cs="宋体"/>
          <w:color w:val="auto"/>
          <w:sz w:val="24"/>
          <w:szCs w:val="24"/>
          <w:highlight w:val="none"/>
          <w:u w:val="single"/>
        </w:rPr>
        <w:t xml:space="preserve"> </w:t>
      </w:r>
      <w:r/>
    </w:p>
    <w:p>
      <w:pPr>
        <w:pStyle w:val="913"/>
        <w:ind w:firstLine="472"/>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六、货款支付</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bCs/>
          <w:color w:val="auto"/>
          <w:sz w:val="24"/>
          <w:szCs w:val="24"/>
          <w:highlight w:val="none"/>
        </w:rPr>
        <w:t xml:space="preserve">6.1 </w:t>
      </w:r>
      <w:r>
        <w:rPr>
          <w:rStyle w:val="873"/>
          <w:rFonts w:hint="eastAsia" w:ascii="宋体" w:hAnsi="宋体" w:eastAsia="宋体" w:cs="宋体"/>
          <w:color w:val="auto"/>
          <w:sz w:val="24"/>
          <w:szCs w:val="24"/>
          <w:highlight w:val="none"/>
        </w:rPr>
        <w:t xml:space="preserve">结付程序：</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bCs/>
          <w:color w:val="auto"/>
          <w:sz w:val="24"/>
          <w:szCs w:val="24"/>
          <w:highlight w:val="none"/>
          <w:u w:val="single"/>
        </w:rPr>
        <w:t xml:space="preserve"> </w:t>
      </w:r>
      <w:bookmarkStart w:id="165" w:name="jiefuchengxu"/>
      <w:r>
        <w:rPr>
          <w:rStyle w:val="873"/>
          <w:rFonts w:hint="eastAsia" w:ascii="宋体" w:hAnsi="宋体" w:eastAsia="宋体" w:cs="宋体"/>
          <w:bCs/>
          <w:color w:val="auto"/>
          <w:sz w:val="24"/>
          <w:szCs w:val="24"/>
          <w:highlight w:val="none"/>
          <w:u w:val="single"/>
        </w:rPr>
        <w:t xml:space="preserve">                                                       </w:t>
      </w:r>
      <w:bookmarkEnd w:id="165"/>
      <w:r>
        <w:rPr>
          <w:rStyle w:val="873"/>
          <w:rFonts w:hint="eastAsia" w:ascii="宋体" w:hAnsi="宋体" w:eastAsia="宋体" w:cs="宋体"/>
          <w:bCs/>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6.2结付期限：</w:t>
      </w:r>
      <w:r/>
    </w:p>
    <w:p>
      <w:pPr>
        <w:pStyle w:val="913"/>
        <w:ind w:firstLine="480"/>
        <w:keepLines w:val="0"/>
        <w:keepNext w:val="0"/>
        <w:pageBreakBefore w:val="0"/>
        <w:spacing w:line="360" w:lineRule="auto"/>
        <w:rPr>
          <w:rStyle w:val="873"/>
          <w:rFonts w:hint="eastAsia" w:ascii="宋体" w:hAnsi="宋体" w:eastAsia="宋体" w:cs="宋体"/>
          <w:bCs/>
          <w:color w:val="auto"/>
          <w:sz w:val="24"/>
          <w:szCs w:val="24"/>
          <w:highlight w:val="none"/>
        </w:rPr>
      </w:pPr>
      <w:r>
        <w:rPr>
          <w:rStyle w:val="873"/>
          <w:rFonts w:hint="eastAsia" w:ascii="宋体" w:hAnsi="宋体" w:eastAsia="宋体" w:cs="宋体"/>
          <w:bCs/>
          <w:color w:val="auto"/>
          <w:sz w:val="24"/>
          <w:szCs w:val="24"/>
          <w:highlight w:val="none"/>
          <w:u w:val="single"/>
        </w:rPr>
        <w:t xml:space="preserve"> </w:t>
      </w:r>
      <w:bookmarkStart w:id="166" w:name="jiefuqixian"/>
      <w:r>
        <w:rPr>
          <w:rStyle w:val="873"/>
          <w:rFonts w:hint="eastAsia" w:ascii="宋体" w:hAnsi="宋体" w:eastAsia="宋体" w:cs="宋体"/>
          <w:bCs/>
          <w:color w:val="auto"/>
          <w:sz w:val="24"/>
          <w:szCs w:val="24"/>
          <w:highlight w:val="none"/>
          <w:u w:val="single"/>
        </w:rPr>
        <w:t xml:space="preserve">                                                       </w:t>
      </w:r>
      <w:bookmarkEnd w:id="166"/>
      <w:r>
        <w:rPr>
          <w:rStyle w:val="873"/>
          <w:rFonts w:hint="eastAsia" w:ascii="宋体" w:hAnsi="宋体" w:eastAsia="宋体" w:cs="宋体"/>
          <w:bCs/>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w:t>
      </w:r>
      <w:r>
        <w:rPr>
          <w:rStyle w:val="873"/>
          <w:rFonts w:hint="eastAsia" w:ascii="宋体" w:hAnsi="宋体" w:eastAsia="宋体" w:cs="宋体"/>
          <w:bCs/>
          <w:color w:val="auto"/>
          <w:sz w:val="24"/>
          <w:szCs w:val="24"/>
          <w:highlight w:val="none"/>
        </w:rPr>
        <w:t xml:space="preserve">          </w:t>
      </w:r>
      <w:r/>
    </w:p>
    <w:p>
      <w:pPr>
        <w:pStyle w:val="913"/>
        <w:ind w:firstLine="470"/>
        <w:keepLines w:val="0"/>
        <w:keepNext w:val="0"/>
        <w:pageBreakBefore w:val="0"/>
        <w:spacing w:line="360" w:lineRule="auto"/>
        <w:rPr>
          <w:rStyle w:val="873"/>
          <w:rFonts w:hint="eastAsia" w:ascii="宋体" w:hAnsi="宋体" w:eastAsia="宋体" w:cs="宋体"/>
          <w:color w:val="auto"/>
          <w:sz w:val="24"/>
          <w:szCs w:val="24"/>
          <w:highlight w:val="none"/>
          <w:u w:val="single"/>
        </w:rPr>
      </w:pPr>
      <w:r>
        <w:rPr>
          <w:rStyle w:val="873"/>
          <w:rFonts w:hint="eastAsia" w:ascii="宋体" w:hAnsi="宋体" w:eastAsia="宋体" w:cs="宋体"/>
          <w:color w:val="auto"/>
          <w:sz w:val="24"/>
          <w:szCs w:val="24"/>
          <w:highlight w:val="none"/>
        </w:rPr>
        <w:t xml:space="preserve">6.3乙方收款账户：</w:t>
      </w:r>
      <w:r>
        <w:rPr>
          <w:rStyle w:val="873"/>
          <w:rFonts w:hint="eastAsia" w:ascii="宋体" w:hAnsi="宋体" w:eastAsia="宋体" w:cs="宋体"/>
          <w:color w:val="auto"/>
          <w:sz w:val="24"/>
          <w:szCs w:val="24"/>
          <w:highlight w:val="none"/>
          <w:u w:val="single"/>
        </w:rPr>
        <w:t xml:space="preserve"> </w:t>
      </w:r>
      <w:bookmarkStart w:id="167" w:name="yifangzhanghao"/>
      <w:r>
        <w:rPr>
          <w:rStyle w:val="873"/>
          <w:rFonts w:hint="eastAsia" w:ascii="宋体" w:hAnsi="宋体" w:eastAsia="宋体" w:cs="宋体"/>
          <w:color w:val="auto"/>
          <w:sz w:val="24"/>
          <w:szCs w:val="24"/>
          <w:highlight w:val="none"/>
          <w:u w:val="single"/>
        </w:rPr>
        <w:t xml:space="preserve">                                     </w:t>
      </w:r>
      <w:bookmarkEnd w:id="167"/>
      <w:r>
        <w:rPr>
          <w:rStyle w:val="873"/>
          <w:rFonts w:hint="eastAsia" w:ascii="宋体" w:hAnsi="宋体" w:eastAsia="宋体" w:cs="宋体"/>
          <w:color w:val="auto"/>
          <w:sz w:val="24"/>
          <w:szCs w:val="24"/>
          <w:highlight w:val="none"/>
          <w:u w:val="single"/>
        </w:rPr>
        <w:t xml:space="preserve"> </w:t>
      </w:r>
      <w:r/>
    </w:p>
    <w:p>
      <w:pPr>
        <w:pStyle w:val="915"/>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6.4甲方合同款支付方式：</w:t>
      </w:r>
      <w:r>
        <w:rPr>
          <w:rStyle w:val="873"/>
          <w:rFonts w:hint="eastAsia" w:ascii="宋体" w:hAnsi="宋体" w:eastAsia="宋体" w:cs="宋体"/>
          <w:color w:val="auto"/>
          <w:sz w:val="24"/>
          <w:szCs w:val="24"/>
          <w:highlight w:val="none"/>
          <w:u w:val="single"/>
        </w:rPr>
        <w:t xml:space="preserve"> </w:t>
      </w:r>
      <w:bookmarkStart w:id="168" w:name="hetongzhifutype"/>
      <w:r>
        <w:rPr>
          <w:rStyle w:val="873"/>
          <w:rFonts w:hint="eastAsia" w:ascii="宋体" w:hAnsi="宋体" w:eastAsia="宋体" w:cs="宋体"/>
          <w:color w:val="auto"/>
          <w:sz w:val="24"/>
          <w:szCs w:val="24"/>
          <w:highlight w:val="none"/>
          <w:u w:val="single"/>
        </w:rPr>
        <w:t xml:space="preserve">                      </w:t>
      </w:r>
      <w:bookmarkEnd w:id="168"/>
      <w:r>
        <w:rPr>
          <w:rStyle w:val="873"/>
          <w:rFonts w:hint="eastAsia" w:ascii="宋体" w:hAnsi="宋体" w:eastAsia="宋体" w:cs="宋体"/>
          <w:color w:val="auto"/>
          <w:sz w:val="24"/>
          <w:szCs w:val="24"/>
          <w:highlight w:val="none"/>
          <w:u w:val="single"/>
        </w:rPr>
        <w:t xml:space="preserve"> </w:t>
      </w:r>
      <w:r>
        <w:rPr>
          <w:rStyle w:val="873"/>
          <w:rFonts w:hint="eastAsia" w:ascii="宋体" w:hAnsi="宋体" w:eastAsia="宋体" w:cs="宋体"/>
          <w:color w:val="auto"/>
          <w:sz w:val="24"/>
          <w:szCs w:val="24"/>
          <w:highlight w:val="none"/>
        </w:rPr>
        <w:t xml:space="preserve">（若乙方为中小企业，不得强制其接受非现金支付方式）</w:t>
      </w:r>
      <w:r/>
    </w:p>
    <w:p>
      <w:pPr>
        <w:pStyle w:val="913"/>
        <w:ind w:firstLine="482"/>
        <w:keepLines w:val="0"/>
        <w:keepNext w:val="0"/>
        <w:pageBreakBefore w:val="0"/>
        <w:spacing w:line="360" w:lineRule="auto"/>
        <w:tabs>
          <w:tab w:val="center" w:pos="5131" w:leader="none"/>
        </w:tabs>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七、税</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7.1 本合同执行中相关的一切税费均由乙方负担。</w:t>
      </w:r>
      <w:r/>
    </w:p>
    <w:p>
      <w:pPr>
        <w:pStyle w:val="913"/>
        <w:ind w:firstLine="482"/>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b/>
          <w:bCs/>
          <w:color w:val="auto"/>
          <w:sz w:val="24"/>
          <w:szCs w:val="24"/>
          <w:highlight w:val="none"/>
        </w:rPr>
        <w:t xml:space="preserve">八、</w:t>
      </w:r>
      <w:r>
        <w:rPr>
          <w:rStyle w:val="873"/>
          <w:rFonts w:hint="eastAsia" w:ascii="宋体" w:hAnsi="宋体" w:eastAsia="宋体" w:cs="宋体"/>
          <w:b/>
          <w:color w:val="auto"/>
          <w:sz w:val="24"/>
          <w:szCs w:val="24"/>
          <w:highlight w:val="none"/>
        </w:rPr>
        <w:t xml:space="preserve">管理事项</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cs="宋体"/>
          <w:color w:val="auto"/>
          <w:sz w:val="24"/>
          <w:szCs w:val="24"/>
          <w:highlight w:val="none"/>
          <w:lang w:val="en-US" w:eastAsia="zh-CN"/>
        </w:rPr>
        <w:t xml:space="preserve">8.1</w:t>
      </w:r>
      <w:r>
        <w:rPr>
          <w:rStyle w:val="873"/>
          <w:rFonts w:hint="eastAsia" w:ascii="宋体" w:hAnsi="宋体" w:eastAsia="宋体" w:cs="宋体"/>
          <w:color w:val="auto"/>
          <w:sz w:val="24"/>
          <w:szCs w:val="24"/>
          <w:highlight w:val="none"/>
        </w:rPr>
        <w:t xml:space="preserve">按招标内容要求以及响应单位的承诺项目阐述。</w:t>
      </w:r>
      <w:r/>
    </w:p>
    <w:p>
      <w:pPr>
        <w:ind w:firstLine="482"/>
        <w:rPr>
          <w:rFonts w:ascii="宋体" w:hAnsi="宋体" w:cs="宋体"/>
          <w:b/>
          <w:color w:val="auto"/>
          <w:sz w:val="24"/>
          <w:highlight w:val="none"/>
        </w:rPr>
      </w:pPr>
      <w:r>
        <w:rPr>
          <w:rFonts w:hint="eastAsia" w:ascii="宋体" w:hAnsi="宋体" w:cs="宋体"/>
          <w:b/>
          <w:color w:val="auto"/>
          <w:sz w:val="24"/>
          <w:highlight w:val="none"/>
        </w:rPr>
        <w:t xml:space="preserve">九、双方权利义务</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cs="宋体"/>
          <w:color w:val="auto"/>
          <w:sz w:val="24"/>
          <w:szCs w:val="22"/>
          <w:highlight w:val="none"/>
          <w:lang w:val="en-US" w:eastAsia="zh-CN"/>
        </w:rPr>
        <w:t xml:space="preserve">9.1</w:t>
      </w:r>
      <w:r>
        <w:rPr>
          <w:rStyle w:val="873"/>
          <w:rFonts w:hint="eastAsia" w:ascii="宋体" w:hAnsi="宋体" w:eastAsia="宋体" w:cs="宋体"/>
          <w:color w:val="auto"/>
          <w:sz w:val="24"/>
          <w:szCs w:val="22"/>
          <w:highlight w:val="none"/>
        </w:rPr>
        <w:t xml:space="preserve">甲方的权利和义务</w:t>
      </w:r>
      <w:r/>
    </w:p>
    <w:p>
      <w:pPr>
        <w:pStyle w:val="913"/>
        <w:numPr>
          <w:ilvl w:val="0"/>
          <w:numId w:val="0"/>
        </w:numPr>
        <w:ind w:firstLine="480"/>
        <w:keepLines w:val="0"/>
        <w:keepNext w:val="0"/>
        <w:pageBreakBefore w:val="0"/>
        <w:spacing w:after="200" w:line="440" w:lineRule="atLeast"/>
        <w:widowControl w:val="off"/>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1</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检查监督乙方工作的实施及制度的执行情况，并进行考核。 </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2</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甲方验收时须仔细核对采购清单，认真把好质量、数量、规格、退货、送货单核对签字等环节，向乙方索取食材的检验合格证或者化验单，并做好索证登记工作；确认无误后，在乙方的送货单上签收并留一份存档；</w:t>
      </w:r>
      <w:r/>
    </w:p>
    <w:p>
      <w:pPr>
        <w:pStyle w:val="913"/>
        <w:numPr>
          <w:ilvl w:val="0"/>
          <w:numId w:val="0"/>
        </w:numPr>
        <w:ind w:firstLine="482"/>
        <w:keepLines w:val="0"/>
        <w:keepNext w:val="0"/>
        <w:pageBreakBefore w:val="0"/>
        <w:spacing w:after="200" w:line="440" w:lineRule="atLeast"/>
        <w:widowControl w:val="off"/>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3</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协调处理本合同生效前发生的管理遗留问题。</w:t>
      </w:r>
      <w:r/>
    </w:p>
    <w:p>
      <w:pPr>
        <w:pStyle w:val="913"/>
        <w:numPr>
          <w:ilvl w:val="0"/>
          <w:numId w:val="0"/>
        </w:numPr>
        <w:ind w:firstLine="482"/>
        <w:keepLines w:val="0"/>
        <w:keepNext w:val="0"/>
        <w:pageBreakBefore w:val="0"/>
        <w:spacing w:after="200" w:line="440" w:lineRule="atLeast"/>
        <w:widowControl w:val="off"/>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4</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甲方的食堂工作人员要支持、配合乙方工作，使食堂配送工作有序有效进行；对乙方做到不索要，不为难，不马虎。</w:t>
      </w:r>
      <w:r/>
    </w:p>
    <w:p>
      <w:pPr>
        <w:pStyle w:val="913"/>
        <w:numPr>
          <w:ilvl w:val="0"/>
          <w:numId w:val="0"/>
        </w:numPr>
        <w:ind w:firstLine="482"/>
        <w:keepLines w:val="0"/>
        <w:keepNext w:val="0"/>
        <w:pageBreakBefore w:val="0"/>
        <w:spacing w:after="200" w:line="440" w:lineRule="atLeast"/>
        <w:widowControl w:val="off"/>
        <w:rPr>
          <w:rStyle w:val="873"/>
          <w:rFonts w:hint="eastAsia" w:ascii="宋体" w:hAnsi="宋体" w:eastAsia="宋体" w:cs="宋体"/>
          <w:color w:val="auto"/>
          <w:sz w:val="24"/>
          <w:szCs w:val="22"/>
          <w:highlight w:val="none"/>
          <w:lang w:eastAsia="zh-CN"/>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5</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乙方有违约行为的，甲方有权解除合同</w:t>
      </w:r>
      <w:r>
        <w:rPr>
          <w:rStyle w:val="873"/>
          <w:rFonts w:hint="eastAsia" w:ascii="宋体" w:hAnsi="宋体" w:cs="宋体"/>
          <w:color w:val="auto"/>
          <w:sz w:val="24"/>
          <w:szCs w:val="22"/>
          <w:highlight w:val="none"/>
          <w:lang w:eastAsia="zh-CN"/>
        </w:rPr>
        <w:t xml:space="preserve">。</w:t>
      </w:r>
      <w:r/>
    </w:p>
    <w:p>
      <w:pPr>
        <w:pStyle w:val="913"/>
        <w:numPr>
          <w:ilvl w:val="0"/>
          <w:numId w:val="0"/>
        </w:numPr>
        <w:ind w:firstLine="482"/>
        <w:keepLines w:val="0"/>
        <w:keepNext w:val="0"/>
        <w:pageBreakBefore w:val="0"/>
        <w:spacing w:after="200" w:line="440" w:lineRule="atLeast"/>
        <w:widowControl w:val="off"/>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w:t>
      </w:r>
      <w:r>
        <w:rPr>
          <w:rStyle w:val="873"/>
          <w:rFonts w:hint="eastAsia" w:ascii="宋体" w:hAnsi="宋体" w:cs="宋体"/>
          <w:color w:val="auto"/>
          <w:sz w:val="24"/>
          <w:szCs w:val="22"/>
          <w:highlight w:val="none"/>
          <w:lang w:val="en-US" w:eastAsia="zh-CN"/>
        </w:rPr>
        <w:t xml:space="preserve">6</w:t>
      </w:r>
      <w:r>
        <w:rPr>
          <w:rStyle w:val="873"/>
          <w:rFonts w:hint="eastAsia" w:ascii="宋体" w:hAnsi="宋体" w:eastAsia="宋体" w:cs="宋体"/>
          <w:color w:val="auto"/>
          <w:sz w:val="24"/>
          <w:szCs w:val="22"/>
          <w:highlight w:val="none"/>
        </w:rPr>
        <w:t xml:space="preserve">）甲方有权对中标后再转包或分包的乙方终止承包合同。</w:t>
      </w:r>
      <w:r/>
    </w:p>
    <w:p>
      <w:pPr>
        <w:pStyle w:val="913"/>
        <w:numPr>
          <w:ilvl w:val="0"/>
          <w:numId w:val="0"/>
        </w:numPr>
        <w:ind w:firstLine="482"/>
        <w:keepLines w:val="0"/>
        <w:keepNext w:val="0"/>
        <w:pageBreakBefore w:val="0"/>
        <w:spacing w:after="200" w:line="440" w:lineRule="atLeast"/>
        <w:widowControl w:val="off"/>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w:t>
      </w:r>
      <w:r>
        <w:rPr>
          <w:rStyle w:val="873"/>
          <w:rFonts w:hint="eastAsia" w:ascii="宋体" w:hAnsi="宋体" w:cs="宋体"/>
          <w:color w:val="auto"/>
          <w:sz w:val="24"/>
          <w:szCs w:val="22"/>
          <w:highlight w:val="none"/>
          <w:lang w:val="en-US" w:eastAsia="zh-CN"/>
        </w:rPr>
        <w:t xml:space="preserve">7</w:t>
      </w:r>
      <w:r>
        <w:rPr>
          <w:rStyle w:val="873"/>
          <w:rFonts w:hint="eastAsia" w:ascii="宋体" w:hAnsi="宋体" w:eastAsia="宋体" w:cs="宋体"/>
          <w:color w:val="auto"/>
          <w:sz w:val="24"/>
          <w:szCs w:val="22"/>
          <w:highlight w:val="none"/>
        </w:rPr>
        <w:t xml:space="preserve">）甲方有权在服务期内根据实际情况提出修改考核细则，并经与乙方协商确认后，按新的考核细则执行考核。</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9.2 乙方的权利和义务</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1</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2</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乙方根据投标书的有关承诺条款，联系配送工作的具体情况，严格执行《</w:t>
      </w:r>
      <w:r>
        <w:rPr>
          <w:rStyle w:val="873"/>
          <w:rFonts w:hint="eastAsia" w:ascii="宋体" w:hAnsi="宋体" w:cs="宋体"/>
          <w:color w:val="auto"/>
          <w:sz w:val="24"/>
          <w:szCs w:val="22"/>
          <w:highlight w:val="none"/>
          <w:lang w:val="en-US" w:eastAsia="zh-CN"/>
        </w:rPr>
        <w:t xml:space="preserve">中</w:t>
      </w:r>
      <w:r>
        <w:rPr>
          <w:rStyle w:val="873"/>
          <w:rFonts w:hint="eastAsia" w:ascii="宋体" w:hAnsi="宋体" w:eastAsia="宋体" w:cs="宋体"/>
          <w:color w:val="auto"/>
          <w:sz w:val="24"/>
          <w:szCs w:val="22"/>
          <w:highlight w:val="none"/>
        </w:rPr>
        <w:t xml:space="preserve">华人民共和国食品安全法》的规定，建立并自觉履行食品卫生安全和食品质量的保障机制，确保安全。</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3</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乙方必须根据约定和甲方提出的品种、规格、数量、质量、配送时间等要求送货，原则上要求每天送货一次，特殊情况下，乙方须在规定的时间内随时送货；每次的配送清单须是打印稿，做到证货同行、证货相符； </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cs="宋体"/>
          <w:color w:val="auto"/>
          <w:sz w:val="24"/>
          <w:szCs w:val="22"/>
          <w:highlight w:val="none"/>
          <w:lang w:val="en-US" w:eastAsia="zh-CN"/>
        </w:rPr>
        <w:t xml:space="preserve">4</w:t>
      </w:r>
      <w:r>
        <w:rPr>
          <w:rStyle w:val="873"/>
          <w:rFonts w:hint="eastAsia" w:ascii="宋体" w:hAnsi="宋体" w:eastAsia="宋体" w:cs="宋体"/>
          <w:color w:val="auto"/>
          <w:sz w:val="24"/>
          <w:szCs w:val="22"/>
          <w:highlight w:val="none"/>
          <w:lang w:eastAsia="zh-CN"/>
        </w:rPr>
        <w:t xml:space="preserve">）</w:t>
      </w:r>
      <w:r>
        <w:rPr>
          <w:rStyle w:val="873"/>
          <w:rFonts w:hint="eastAsia" w:ascii="宋体" w:hAnsi="宋体" w:eastAsia="宋体" w:cs="宋体"/>
          <w:color w:val="auto"/>
          <w:sz w:val="24"/>
          <w:szCs w:val="22"/>
          <w:highlight w:val="none"/>
        </w:rPr>
        <w:t xml:space="preserve">乙方每次配送均需提供配送食材的检测报告、食材检验合格证等合格证明材料；</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w:t>
      </w:r>
      <w:r>
        <w:rPr>
          <w:rStyle w:val="873"/>
          <w:rFonts w:hint="eastAsia" w:ascii="宋体" w:hAnsi="宋体" w:cs="宋体"/>
          <w:color w:val="auto"/>
          <w:sz w:val="24"/>
          <w:szCs w:val="22"/>
          <w:highlight w:val="none"/>
          <w:lang w:val="en-US" w:eastAsia="zh-CN"/>
        </w:rPr>
        <w:t xml:space="preserve">5</w:t>
      </w:r>
      <w:r>
        <w:rPr>
          <w:rStyle w:val="873"/>
          <w:rFonts w:hint="eastAsia" w:ascii="宋体" w:hAnsi="宋体" w:eastAsia="宋体" w:cs="宋体"/>
          <w:color w:val="auto"/>
          <w:sz w:val="24"/>
          <w:szCs w:val="22"/>
          <w:highlight w:val="none"/>
        </w:rPr>
        <w:t xml:space="preserve">）配送过程中不得与其它货物混装，防止肉品二次污染，规格大小以甲方要求为准。 </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w:t>
      </w:r>
      <w:r>
        <w:rPr>
          <w:rStyle w:val="873"/>
          <w:rFonts w:hint="eastAsia" w:ascii="宋体" w:hAnsi="宋体" w:cs="宋体"/>
          <w:color w:val="auto"/>
          <w:sz w:val="24"/>
          <w:szCs w:val="22"/>
          <w:highlight w:val="none"/>
          <w:lang w:val="en-US" w:eastAsia="zh-CN"/>
        </w:rPr>
        <w:t xml:space="preserve">6</w:t>
      </w:r>
      <w:r>
        <w:rPr>
          <w:rStyle w:val="873"/>
          <w:rFonts w:hint="eastAsia" w:ascii="宋体" w:hAnsi="宋体" w:eastAsia="宋体" w:cs="宋体"/>
          <w:color w:val="auto"/>
          <w:sz w:val="24"/>
          <w:szCs w:val="22"/>
          <w:highlight w:val="none"/>
        </w:rPr>
        <w:t xml:space="preserve">）乙方向甲方提供食材的规格、价格必须符合甲方要求，严禁以次充好或者擅自提价；乙方所供食材，必须符合《中华人民共和国食品安全法》标准，有下列情形之一，甲方可要求乙方立即无条件退货或换货，如因乙方未立即退换食材而造成不良后果的，从上月货款中扣除相当于本次配送货物金额的2-5倍违约金： </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①无品名、产地、厂名、生产日期、保质期及中文标识及原料说明的定型包装食品；</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②超过保质期限或不符合食品标签规定的定型包装食品；</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③腐败变质、油脂酸败、霉变、生虫、污秽不洁、混有异物或者其它感官性状异常，含有毒、有害物质或者被有毒、有害物质污染，可能对人体健康有害的食品；</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④经查实，乙方故意向甲方销售假冒伪劣商品；</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⑤经查实，乙方将部分配送工作分包或转包给他人或其他单位；</w:t>
      </w:r>
      <w:r/>
    </w:p>
    <w:p>
      <w:pPr>
        <w:pStyle w:val="913"/>
        <w:numPr>
          <w:ilvl w:val="0"/>
          <w:numId w:val="0"/>
        </w:numPr>
        <w:ind w:firstLine="480"/>
        <w:spacing w:after="200" w:line="440" w:lineRule="atLeas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⑥乙方不能按照协议供货要求提供商品，并造成供餐事故的；</w:t>
      </w:r>
      <w:r/>
    </w:p>
    <w:p>
      <w:pPr>
        <w:pStyle w:val="913"/>
        <w:numPr>
          <w:ilvl w:val="0"/>
          <w:numId w:val="0"/>
        </w:numPr>
        <w:ind w:firstLine="480"/>
        <w:spacing w:after="200" w:line="440" w:lineRule="atLeast"/>
        <w:rPr>
          <w:rFonts w:hint="eastAsia"/>
          <w:color w:val="auto"/>
        </w:rPr>
      </w:pPr>
      <w:r>
        <w:rPr>
          <w:rStyle w:val="873"/>
          <w:rFonts w:hint="eastAsia" w:ascii="宋体" w:hAnsi="宋体" w:eastAsia="宋体" w:cs="宋体"/>
          <w:color w:val="auto"/>
          <w:sz w:val="24"/>
          <w:szCs w:val="22"/>
          <w:highlight w:val="none"/>
        </w:rPr>
        <w:t xml:space="preserve">⑦经查实，乙方在履行合同期间有行贿犯罪记录的，取消配送资格。</w:t>
      </w:r>
      <w:r/>
    </w:p>
    <w:p>
      <w:pPr>
        <w:pStyle w:val="913"/>
        <w:ind w:firstLine="482"/>
        <w:keepLines w:val="0"/>
        <w:keepNext w:val="0"/>
        <w:pageBreakBefore w:val="0"/>
        <w:spacing w:line="360" w:lineRule="auto"/>
        <w:rPr>
          <w:rStyle w:val="873"/>
          <w:rFonts w:hint="eastAsia" w:ascii="宋体" w:hAnsi="宋体" w:eastAsia="宋体" w:cs="宋体"/>
          <w:b/>
          <w:color w:val="auto"/>
          <w:sz w:val="24"/>
          <w:szCs w:val="24"/>
          <w:highlight w:val="none"/>
        </w:rPr>
      </w:pPr>
      <w:r>
        <w:rPr>
          <w:rStyle w:val="873"/>
          <w:rFonts w:hint="eastAsia" w:ascii="宋体" w:hAnsi="宋体" w:eastAsia="宋体" w:cs="宋体"/>
          <w:b/>
          <w:color w:val="auto"/>
          <w:sz w:val="24"/>
          <w:szCs w:val="24"/>
          <w:highlight w:val="none"/>
        </w:rPr>
        <w:t xml:space="preserve">十、服务质量</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乙方提供的管理服务应达到投标文件所约定的目标。对达标的理解有异议的，由双方共同认可的第三方予以评定。</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十一、</w:t>
      </w:r>
      <w:r>
        <w:rPr>
          <w:rFonts w:hint="eastAsia" w:ascii="宋体" w:hAnsi="宋体" w:cs="宋体"/>
          <w:b/>
          <w:color w:val="auto"/>
          <w:sz w:val="24"/>
          <w:highlight w:val="none"/>
        </w:rPr>
        <w:t xml:space="preserve">违约责任</w:t>
      </w:r>
      <w:r/>
    </w:p>
    <w:p>
      <w:pPr>
        <w:pStyle w:val="913"/>
        <w:ind w:firstLine="480"/>
        <w:jc w:val="left"/>
        <w:spacing w:after="200" w:line="440" w:lineRule="exact"/>
        <w:rPr>
          <w:rStyle w:val="873"/>
          <w:rFonts w:hint="eastAsia" w:ascii="宋体" w:hAnsi="宋体" w:eastAsia="宋体" w:cs="宋体"/>
          <w:color w:val="auto"/>
          <w:sz w:val="24"/>
          <w:szCs w:val="22"/>
          <w:highlight w:val="none"/>
          <w:lang w:eastAsia="zh-CN"/>
        </w:rPr>
      </w:pPr>
      <w:r>
        <w:rPr>
          <w:rFonts w:hint="eastAsia" w:ascii="宋体" w:hAnsi="宋体" w:cs="宋体"/>
          <w:color w:val="auto"/>
          <w:sz w:val="24"/>
          <w:highlight w:val="none"/>
        </w:rPr>
        <w:t xml:space="preserve">11.1</w:t>
      </w:r>
      <w:r>
        <w:rPr>
          <w:rStyle w:val="873"/>
          <w:rFonts w:hint="eastAsia" w:ascii="宋体" w:hAnsi="宋体" w:eastAsia="宋体" w:cs="宋体"/>
          <w:color w:val="auto"/>
          <w:sz w:val="24"/>
          <w:szCs w:val="22"/>
          <w:highlight w:val="none"/>
        </w:rPr>
        <w:t xml:space="preserve">甲方违反合同的约定，使乙方未完成规定目标，乙方有权要求甲方在一定期限内解决，逾期未解决的，乙方有权终止合同，造成乙方经济损失的，甲方给予乙方经济赔偿</w:t>
      </w:r>
      <w:r>
        <w:rPr>
          <w:rStyle w:val="873"/>
          <w:rFonts w:hint="eastAsia" w:ascii="宋体" w:hAnsi="宋体" w:eastAsia="宋体" w:cs="宋体"/>
          <w:color w:val="auto"/>
          <w:sz w:val="24"/>
          <w:szCs w:val="22"/>
          <w:highlight w:val="none"/>
          <w:lang w:eastAsia="zh-CN"/>
        </w:rPr>
        <w:t xml:space="preserve">。</w:t>
      </w:r>
      <w:r/>
    </w:p>
    <w:p>
      <w:pPr>
        <w:pStyle w:val="913"/>
        <w:ind w:firstLine="480"/>
        <w:jc w:val="left"/>
        <w:spacing w:after="200" w:line="440" w:lineRule="exac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11.2甲方对乙方进行考核，按考核结果给付费用。甲方逾期办理合同款支付的, 应当支付逾期利息，且逾期利息的利率不得低于合同订立时1年期贷款市场报价利率。</w:t>
      </w:r>
      <w:r/>
    </w:p>
    <w:p>
      <w:pPr>
        <w:pStyle w:val="913"/>
        <w:ind w:firstLine="480"/>
        <w:jc w:val="left"/>
        <w:spacing w:after="200" w:line="440" w:lineRule="exact"/>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11.3乙方违反合同的约定，未能达到约定的目标，甲方有权要求乙方限期整改，逾期未整改的，甲方有权终止合同，造成甲方经济损失的，乙方给予甲方赔偿。</w:t>
      </w:r>
      <w:r/>
    </w:p>
    <w:p>
      <w:pPr>
        <w:ind w:firstLine="482"/>
        <w:keepLines w:val="0"/>
        <w:keepNext w:val="0"/>
        <w:pageBreakBefore w:val="0"/>
        <w:spacing w:line="440" w:lineRule="exact"/>
        <w:widowControl w:val="off"/>
        <w:rPr>
          <w:rStyle w:val="873"/>
          <w:rFonts w:hint="eastAsia" w:ascii="宋体" w:hAnsi="宋体" w:eastAsia="宋体" w:cs="宋体"/>
          <w:color w:val="auto"/>
          <w:sz w:val="24"/>
          <w:szCs w:val="22"/>
          <w:highlight w:val="none"/>
        </w:rPr>
      </w:pPr>
      <w:r>
        <w:rPr>
          <w:rStyle w:val="873"/>
          <w:rFonts w:hint="eastAsia" w:ascii="宋体" w:hAnsi="宋体" w:eastAsia="宋体" w:cs="宋体"/>
          <w:color w:val="auto"/>
          <w:sz w:val="24"/>
          <w:szCs w:val="22"/>
          <w:highlight w:val="none"/>
        </w:rPr>
        <w:t xml:space="preserve">11.4本合同生效后，甲乙双方任何一方无正当理由要求终止合同的，除双方签订补充协议外，责任方须按本合同及其补充协议的有关条款之规定承担违约责任， 并应向对方支付合同金额10%的违约金。</w:t>
      </w:r>
      <w:r/>
    </w:p>
    <w:p>
      <w:pPr>
        <w:pStyle w:val="913"/>
        <w:ind w:firstLine="472"/>
        <w:keepLines w:val="0"/>
        <w:keepNext w:val="0"/>
        <w:pageBreakBefore w:val="0"/>
        <w:spacing w:line="360" w:lineRule="auto"/>
        <w:rPr>
          <w:rStyle w:val="873"/>
          <w:rFonts w:hint="eastAsia" w:ascii="宋体" w:hAnsi="宋体" w:eastAsia="宋体" w:cs="宋体"/>
          <w:b/>
          <w:bCs/>
          <w:color w:val="auto"/>
          <w:sz w:val="24"/>
          <w:szCs w:val="22"/>
          <w:highlight w:val="none"/>
        </w:rPr>
      </w:pPr>
      <w:r>
        <w:rPr>
          <w:rStyle w:val="873"/>
          <w:rFonts w:hint="eastAsia" w:ascii="宋体" w:hAnsi="宋体" w:eastAsia="宋体" w:cs="宋体"/>
          <w:b/>
          <w:bCs/>
          <w:color w:val="auto"/>
          <w:sz w:val="24"/>
          <w:szCs w:val="22"/>
          <w:highlight w:val="none"/>
        </w:rPr>
        <w:t xml:space="preserve">十二、不可抗力事件处理</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在合同有效期内，任何一方因不可抗力事件导致不能履行合同，则合同履行期可延长，其延长期与不可抗力影响期相同。</w:t>
      </w:r>
      <w:r/>
    </w:p>
    <w:p>
      <w:pPr>
        <w:pStyle w:val="913"/>
        <w:ind w:firstLine="48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12.2 不可抗力事件发生后，应立即通知对方，并寄送有关权威机构出具的证明。</w:t>
      </w:r>
      <w:r/>
    </w:p>
    <w:p>
      <w:pPr>
        <w:pStyle w:val="913"/>
        <w:ind w:firstLine="470"/>
        <w:keepLines w:val="0"/>
        <w:keepNext w:val="0"/>
        <w:pageBreakBefore w:val="0"/>
        <w:spacing w:line="360" w:lineRule="auto"/>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sz w:val="24"/>
          <w:szCs w:val="24"/>
          <w:highlight w:val="none"/>
        </w:rPr>
        <w:t xml:space="preserve">12.3 不可抗力事件延续120天以上，双方应通过友好协商，确定是否继续履行合同。</w:t>
      </w:r>
      <w:r/>
    </w:p>
    <w:p>
      <w:pPr>
        <w:pStyle w:val="913"/>
        <w:ind w:firstLine="472"/>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十三、诉讼</w:t>
      </w:r>
      <w:r/>
    </w:p>
    <w:p>
      <w:pPr>
        <w:pStyle w:val="913"/>
        <w:ind w:firstLine="480"/>
        <w:keepLines w:val="0"/>
        <w:keepNext w:val="0"/>
        <w:pageBreakBefore w:val="0"/>
        <w:spacing w:line="360" w:lineRule="auto"/>
        <w:rPr>
          <w:rFonts w:hint="eastAsia"/>
        </w:rPr>
      </w:pPr>
      <w:r>
        <w:rPr>
          <w:rStyle w:val="873"/>
          <w:rFonts w:hint="eastAsia" w:ascii="宋体" w:hAnsi="宋体" w:eastAsia="宋体" w:cs="宋体"/>
          <w:color w:val="auto"/>
          <w:sz w:val="24"/>
          <w:szCs w:val="24"/>
          <w:highlight w:val="none"/>
        </w:rPr>
        <w:t xml:space="preserve">13.1 双方在执行合同中所发生的一切争议，应通过协商解决。如协商不成，可向合同签订地法院起诉，合同签订地在此约定为张家港市。</w:t>
      </w:r>
      <w:r/>
    </w:p>
    <w:p>
      <w:pPr>
        <w:pStyle w:val="913"/>
        <w:ind w:firstLine="472"/>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十四、合同其他文件</w:t>
      </w:r>
      <w:r/>
    </w:p>
    <w:p>
      <w:pPr>
        <w:pStyle w:val="917"/>
        <w:ind w:firstLine="480"/>
        <w:keepLines w:val="0"/>
        <w:keepNext w:val="0"/>
        <w:pageBreakBefore w:val="0"/>
        <w:spacing w:line="360" w:lineRule="auto"/>
        <w:widowControl w:val="off"/>
        <w:rPr>
          <w:rStyle w:val="891"/>
          <w:rFonts w:hint="eastAsia" w:ascii="宋体" w:hAnsi="宋体" w:eastAsia="宋体" w:cs="宋体"/>
          <w:b w:val="0"/>
          <w:bCs w:val="0"/>
          <w:color w:val="auto"/>
          <w:sz w:val="24"/>
          <w:szCs w:val="24"/>
          <w:highlight w:val="none"/>
        </w:rPr>
      </w:pPr>
      <w:r>
        <w:rPr>
          <w:rStyle w:val="891"/>
          <w:rFonts w:hint="eastAsia" w:ascii="宋体" w:hAnsi="宋体" w:eastAsia="宋体" w:cs="宋体"/>
          <w:b w:val="0"/>
          <w:bCs w:val="0"/>
          <w:color w:val="auto"/>
          <w:sz w:val="24"/>
          <w:szCs w:val="24"/>
          <w:highlight w:val="none"/>
          <w:lang w:val="en-US" w:eastAsia="zh-CN"/>
        </w:rPr>
        <w:t xml:space="preserve">14.1 下列文件为本合同不可分割部份，与本合同具有同等效力。</w:t>
      </w:r>
      <w:r/>
    </w:p>
    <w:p>
      <w:pPr>
        <w:pStyle w:val="917"/>
        <w:ind w:firstLine="480"/>
        <w:keepLines w:val="0"/>
        <w:keepNext w:val="0"/>
        <w:pageBreakBefore w:val="0"/>
        <w:spacing w:line="360" w:lineRule="auto"/>
        <w:widowControl w:val="off"/>
        <w:rPr>
          <w:rStyle w:val="891"/>
          <w:rFonts w:hint="eastAsia" w:ascii="宋体" w:hAnsi="宋体" w:eastAsia="宋体" w:cs="宋体"/>
          <w:b w:val="0"/>
          <w:bCs w:val="0"/>
          <w:color w:val="auto"/>
          <w:sz w:val="24"/>
          <w:szCs w:val="24"/>
          <w:highlight w:val="none"/>
        </w:rPr>
      </w:pPr>
      <w:r>
        <w:rPr>
          <w:rStyle w:val="891"/>
          <w:rFonts w:hint="eastAsia" w:ascii="宋体" w:hAnsi="宋体" w:eastAsia="宋体" w:cs="宋体"/>
          <w:b w:val="0"/>
          <w:bCs w:val="0"/>
          <w:color w:val="auto"/>
          <w:sz w:val="24"/>
          <w:szCs w:val="24"/>
          <w:highlight w:val="none"/>
          <w:lang w:val="en-US" w:eastAsia="zh-CN"/>
        </w:rPr>
        <w:t xml:space="preserve">(1)中标通知书；</w:t>
      </w:r>
      <w:r/>
    </w:p>
    <w:p>
      <w:pPr>
        <w:pStyle w:val="917"/>
        <w:ind w:firstLine="480"/>
        <w:keepLines w:val="0"/>
        <w:keepNext w:val="0"/>
        <w:pageBreakBefore w:val="0"/>
        <w:spacing w:line="360" w:lineRule="auto"/>
        <w:widowControl w:val="off"/>
        <w:rPr>
          <w:rStyle w:val="891"/>
          <w:rFonts w:hint="eastAsia" w:ascii="宋体" w:hAnsi="宋体" w:eastAsia="宋体" w:cs="宋体"/>
          <w:b w:val="0"/>
          <w:bCs w:val="0"/>
          <w:color w:val="auto"/>
          <w:sz w:val="24"/>
          <w:szCs w:val="24"/>
          <w:highlight w:val="none"/>
        </w:rPr>
      </w:pPr>
      <w:r>
        <w:rPr>
          <w:rStyle w:val="891"/>
          <w:rFonts w:hint="eastAsia" w:ascii="宋体" w:hAnsi="宋体" w:eastAsia="宋体" w:cs="宋体"/>
          <w:b w:val="0"/>
          <w:bCs w:val="0"/>
          <w:color w:val="auto"/>
          <w:sz w:val="24"/>
          <w:szCs w:val="24"/>
          <w:highlight w:val="none"/>
          <w:lang w:val="en-US" w:eastAsia="zh-CN"/>
        </w:rPr>
        <w:t xml:space="preserve">(2)供方中标的投标书；</w:t>
      </w:r>
      <w:r/>
    </w:p>
    <w:p>
      <w:pPr>
        <w:pStyle w:val="917"/>
        <w:ind w:firstLine="480"/>
        <w:keepLines w:val="0"/>
        <w:keepNext w:val="0"/>
        <w:pageBreakBefore w:val="0"/>
        <w:spacing w:line="360" w:lineRule="auto"/>
        <w:widowControl w:val="off"/>
        <w:rPr>
          <w:rStyle w:val="891"/>
          <w:rFonts w:hint="eastAsia" w:ascii="宋体" w:hAnsi="宋体" w:eastAsia="宋体" w:cs="宋体"/>
          <w:b w:val="0"/>
          <w:bCs w:val="0"/>
          <w:color w:val="auto"/>
          <w:sz w:val="24"/>
          <w:szCs w:val="24"/>
          <w:highlight w:val="none"/>
        </w:rPr>
      </w:pPr>
      <w:r>
        <w:rPr>
          <w:rStyle w:val="891"/>
          <w:rFonts w:hint="eastAsia" w:ascii="宋体" w:hAnsi="宋体" w:eastAsia="宋体" w:cs="宋体"/>
          <w:b w:val="0"/>
          <w:bCs w:val="0"/>
          <w:color w:val="auto"/>
          <w:sz w:val="24"/>
          <w:szCs w:val="24"/>
          <w:highlight w:val="none"/>
          <w:lang w:val="en-US" w:eastAsia="zh-CN"/>
        </w:rPr>
        <w:t xml:space="preserve">(3)招标文件；</w:t>
      </w:r>
      <w:r/>
    </w:p>
    <w:p>
      <w:pPr>
        <w:pStyle w:val="913"/>
        <w:ind w:firstLine="470"/>
        <w:keepLines w:val="0"/>
        <w:keepNext w:val="0"/>
        <w:pageBreakBefore w:val="0"/>
        <w:spacing w:line="360" w:lineRule="auto"/>
        <w:rPr>
          <w:rStyle w:val="891"/>
          <w:rFonts w:hint="eastAsia" w:ascii="宋体" w:hAnsi="宋体" w:eastAsia="宋体" w:cs="宋体"/>
          <w:b w:val="0"/>
          <w:bCs w:val="0"/>
          <w:color w:val="auto"/>
          <w:sz w:val="24"/>
          <w:szCs w:val="24"/>
          <w:highlight w:val="none"/>
          <w:lang w:val="en-US" w:eastAsia="zh-CN"/>
        </w:rPr>
      </w:pPr>
      <w:r>
        <w:rPr>
          <w:rStyle w:val="891"/>
          <w:rFonts w:hint="eastAsia" w:ascii="宋体" w:hAnsi="宋体" w:eastAsia="宋体" w:cs="宋体"/>
          <w:b w:val="0"/>
          <w:bCs w:val="0"/>
          <w:color w:val="auto"/>
          <w:sz w:val="24"/>
          <w:szCs w:val="24"/>
          <w:highlight w:val="none"/>
          <w:lang w:val="en-US" w:eastAsia="zh-CN"/>
        </w:rPr>
        <w:t xml:space="preserve">(4)供方在招投标过程中所作的其他承诺、声明、书面澄清等。</w:t>
      </w:r>
      <w:r/>
    </w:p>
    <w:p>
      <w:pPr>
        <w:pStyle w:val="913"/>
        <w:ind w:firstLine="470"/>
        <w:keepLines w:val="0"/>
        <w:keepNext w:val="0"/>
        <w:pageBreakBefore w:val="0"/>
        <w:spacing w:line="360" w:lineRule="auto"/>
        <w:rPr>
          <w:rStyle w:val="873"/>
          <w:rFonts w:hint="eastAsia" w:ascii="宋体" w:hAnsi="宋体" w:eastAsia="宋体" w:cs="宋体"/>
          <w:b/>
          <w:bCs/>
          <w:color w:val="auto"/>
          <w:sz w:val="24"/>
          <w:szCs w:val="24"/>
          <w:highlight w:val="none"/>
        </w:rPr>
      </w:pPr>
      <w:r>
        <w:rPr>
          <w:rStyle w:val="873"/>
          <w:rFonts w:hint="eastAsia" w:ascii="宋体" w:hAnsi="宋体" w:eastAsia="宋体" w:cs="宋体"/>
          <w:b/>
          <w:bCs/>
          <w:color w:val="auto"/>
          <w:sz w:val="24"/>
          <w:szCs w:val="24"/>
          <w:highlight w:val="none"/>
        </w:rPr>
        <w:t xml:space="preserve">十五、合同生效及其它</w:t>
      </w:r>
      <w:r/>
    </w:p>
    <w:p>
      <w:pPr>
        <w:pStyle w:val="917"/>
        <w:ind w:firstLine="480"/>
        <w:keepLines w:val="0"/>
        <w:keepNext w:val="0"/>
        <w:pageBreakBefore w:val="0"/>
        <w:spacing w:line="360" w:lineRule="auto"/>
        <w:widowControl w:val="off"/>
        <w:rPr>
          <w:rStyle w:val="891"/>
          <w:rFonts w:hint="eastAsia" w:ascii="宋体" w:hAnsi="宋体" w:eastAsia="宋体" w:cs="宋体"/>
          <w:b w:val="0"/>
          <w:bCs w:val="0"/>
          <w:color w:val="auto"/>
          <w:sz w:val="24"/>
          <w:szCs w:val="24"/>
          <w:highlight w:val="none"/>
        </w:rPr>
      </w:pPr>
      <w:r>
        <w:rPr>
          <w:rStyle w:val="891"/>
          <w:rFonts w:hint="eastAsia" w:ascii="宋体" w:hAnsi="宋体" w:eastAsia="宋体" w:cs="宋体"/>
          <w:b w:val="0"/>
          <w:bCs w:val="0"/>
          <w:color w:val="auto"/>
          <w:sz w:val="24"/>
          <w:szCs w:val="24"/>
          <w:highlight w:val="none"/>
          <w:lang w:val="en-US" w:eastAsia="zh-CN"/>
        </w:rPr>
        <w:t xml:space="preserve">15.1 合同经双方法定代表人（或负责人）或授权委托代表人签字并加盖单位公章后生效,生效后至张家港市政府采购管理中心备案。</w:t>
      </w:r>
      <w:r/>
    </w:p>
    <w:p>
      <w:pPr>
        <w:pStyle w:val="917"/>
        <w:ind w:firstLine="480"/>
        <w:keepLines w:val="0"/>
        <w:keepNext w:val="0"/>
        <w:pageBreakBefore w:val="0"/>
        <w:spacing w:line="360" w:lineRule="auto"/>
        <w:widowControl w:val="off"/>
        <w:rPr>
          <w:rStyle w:val="891"/>
          <w:rFonts w:hint="eastAsia" w:ascii="宋体" w:hAnsi="宋体" w:eastAsia="宋体" w:cs="宋体"/>
          <w:b w:val="0"/>
          <w:bCs w:val="0"/>
          <w:color w:val="auto"/>
          <w:sz w:val="24"/>
          <w:szCs w:val="24"/>
          <w:highlight w:val="none"/>
        </w:rPr>
      </w:pPr>
      <w:r>
        <w:rPr>
          <w:rStyle w:val="891"/>
          <w:rFonts w:hint="eastAsia" w:ascii="宋体" w:hAnsi="宋体" w:eastAsia="宋体" w:cs="宋体"/>
          <w:b w:val="0"/>
          <w:bCs w:val="0"/>
          <w:color w:val="auto"/>
          <w:sz w:val="24"/>
          <w:szCs w:val="24"/>
          <w:highlight w:val="none"/>
          <w:lang w:val="en-US" w:eastAsia="zh-CN"/>
        </w:rPr>
        <w:t xml:space="preserve">15.2 本合同未尽事宜，遵照《民法典》合同编经甲乙双方协商一致可签订补充协议</w:t>
      </w:r>
      <w:r>
        <w:rPr>
          <w:rStyle w:val="891"/>
          <w:rFonts w:hint="eastAsia" w:ascii="宋体" w:hAnsi="宋体" w:eastAsia="宋体" w:cs="宋体"/>
          <w:color w:val="auto"/>
          <w:sz w:val="24"/>
          <w:szCs w:val="24"/>
          <w:highlight w:val="none"/>
          <w:lang w:val="en-US" w:eastAsia="zh-CN"/>
        </w:rPr>
        <w:t xml:space="preserve">。 </w:t>
      </w:r>
      <w:r/>
    </w:p>
    <w:p>
      <w:pPr>
        <w:ind w:firstLine="480"/>
        <w:rPr>
          <w:rStyle w:val="891"/>
          <w:rFonts w:hint="eastAsia" w:ascii="宋体" w:hAnsi="宋体" w:cs="宋体"/>
          <w:b w:val="0"/>
          <w:bCs w:val="0"/>
          <w:color w:val="auto"/>
          <w:sz w:val="24"/>
          <w:szCs w:val="24"/>
          <w:highlight w:val="none"/>
        </w:rPr>
      </w:pPr>
      <w:r>
        <w:rPr>
          <w:rStyle w:val="891"/>
          <w:rFonts w:hint="eastAsia" w:ascii="宋体" w:hAnsi="宋体" w:cs="宋体"/>
          <w:b w:val="0"/>
          <w:bCs w:val="0"/>
          <w:color w:val="auto"/>
          <w:sz w:val="24"/>
          <w:szCs w:val="24"/>
          <w:highlight w:val="none"/>
        </w:rPr>
        <w:t xml:space="preserve">1</w:t>
      </w:r>
      <w:r>
        <w:rPr>
          <w:rStyle w:val="891"/>
          <w:rFonts w:hint="eastAsia" w:ascii="宋体" w:hAnsi="宋体" w:cs="宋体"/>
          <w:b w:val="0"/>
          <w:bCs w:val="0"/>
          <w:color w:val="auto"/>
          <w:sz w:val="24"/>
          <w:szCs w:val="24"/>
          <w:highlight w:val="none"/>
          <w:lang w:val="en-US" w:eastAsia="zh-CN"/>
        </w:rPr>
        <w:t xml:space="preserve">5</w:t>
      </w:r>
      <w:r>
        <w:rPr>
          <w:rStyle w:val="891"/>
          <w:rFonts w:hint="eastAsia" w:ascii="宋体" w:hAnsi="宋体" w:cs="宋体"/>
          <w:b w:val="0"/>
          <w:bCs w:val="0"/>
          <w:color w:val="auto"/>
          <w:sz w:val="24"/>
          <w:szCs w:val="24"/>
          <w:highlight w:val="none"/>
        </w:rPr>
        <w:t xml:space="preserve">.3本合同正本一式六份，具有同等法律效力，甲方三份，乙方、张家港市政府采购管理中心、苏州</w:t>
      </w:r>
      <w:r>
        <w:rPr>
          <w:rStyle w:val="891"/>
          <w:rFonts w:hint="eastAsia" w:ascii="宋体" w:hAnsi="宋体" w:cs="宋体"/>
          <w:b w:val="0"/>
          <w:bCs w:val="0"/>
          <w:color w:val="auto"/>
          <w:sz w:val="24"/>
          <w:szCs w:val="24"/>
          <w:highlight w:val="none"/>
          <w:lang w:val="en-US"/>
        </w:rPr>
        <w:t xml:space="preserve">知泓管理咨询</w:t>
      </w:r>
      <w:r>
        <w:rPr>
          <w:rStyle w:val="891"/>
          <w:rFonts w:hint="eastAsia" w:ascii="宋体" w:hAnsi="宋体" w:cs="宋体"/>
          <w:b w:val="0"/>
          <w:bCs w:val="0"/>
          <w:color w:val="auto"/>
          <w:sz w:val="24"/>
          <w:szCs w:val="24"/>
          <w:highlight w:val="none"/>
        </w:rPr>
        <w:t xml:space="preserve">有限公司各一份。</w:t>
      </w:r>
      <w:r/>
    </w:p>
    <w:tbl>
      <w:tblPr>
        <w:tblStyle w:val="874"/>
        <w:tblpPr w:horzAnchor="page" w:tblpX="1214" w:vertAnchor="text" w:tblpY="844" w:leftFromText="180" w:topFromText="0" w:rightFromText="180" w:bottomFromText="0"/>
        <w:tblW w:w="9739" w:type="dxa"/>
        <w:tblInd w:w="0" w:type="dxa"/>
        <w:tblLayout w:type="fixed"/>
        <w:tblCellMar>
          <w:left w:w="108" w:type="dxa"/>
          <w:top w:w="0" w:type="dxa"/>
          <w:right w:w="108" w:type="dxa"/>
          <w:bottom w:w="0" w:type="dxa"/>
        </w:tblCellMar>
        <w:tblLook w:val="04A0" w:firstRow="1" w:lastRow="0" w:firstColumn="1" w:lastColumn="0" w:noHBand="0" w:noVBand="1"/>
      </w:tblPr>
      <w:tblGrid>
        <w:gridCol w:w="4723"/>
        <w:gridCol w:w="5016"/>
      </w:tblGrid>
      <w:tr>
        <w:trPr>
          <w:trHeight w:val="2301"/>
        </w:trPr>
        <w:tc>
          <w:tcPr>
            <w:tcW w:w="4723" w:type="dxa"/>
            <w:vAlign w:val="top"/>
            <w:textDirection w:val="lrTb"/>
            <w:noWrap w:val="false"/>
          </w:tcPr>
          <w:p>
            <w:pPr>
              <w:spacing w:line="300" w:lineRule="auto"/>
              <w:rPr>
                <w:rFonts w:hint="eastAsia"/>
                <w:sz w:val="24"/>
              </w:rPr>
            </w:pPr>
            <w:r>
              <w:rPr>
                <w:sz w:val="24"/>
              </w:rPr>
              <w:t xml:space="preserve">甲方：</w:t>
            </w:r>
            <w:r>
              <w:rPr>
                <w:rFonts w:hint="eastAsia"/>
                <w:sz w:val="24"/>
              </w:rPr>
              <w:t xml:space="preserve"> </w:t>
            </w:r>
            <w:r/>
          </w:p>
          <w:p>
            <w:pPr>
              <w:spacing w:line="300" w:lineRule="auto"/>
              <w:rPr>
                <w:rFonts w:hint="eastAsia"/>
                <w:sz w:val="24"/>
              </w:rPr>
            </w:pPr>
            <w:r>
              <w:rPr>
                <w:sz w:val="24"/>
              </w:rPr>
              <w:t xml:space="preserve">地址：</w:t>
            </w:r>
            <w:r>
              <w:rPr>
                <w:rFonts w:hint="eastAsia"/>
                <w:sz w:val="24"/>
              </w:rPr>
              <w:t xml:space="preserve"> </w:t>
            </w:r>
            <w:r/>
          </w:p>
          <w:p>
            <w:pPr>
              <w:spacing w:line="300" w:lineRule="auto"/>
              <w:rPr>
                <w:sz w:val="24"/>
              </w:rPr>
            </w:pPr>
            <w:r>
              <w:rPr>
                <w:sz w:val="24"/>
              </w:rPr>
              <w:t xml:space="preserve">法定代表人或授权代表：</w:t>
            </w:r>
            <w:r/>
          </w:p>
          <w:p>
            <w:pPr>
              <w:spacing w:line="300" w:lineRule="auto"/>
              <w:rPr>
                <w:rFonts w:ascii="Times New Roman" w:hAnsi="Times New Roman"/>
                <w:sz w:val="24"/>
              </w:rPr>
            </w:pPr>
            <w:r>
              <w:rPr>
                <w:sz w:val="24"/>
              </w:rPr>
              <w:t xml:space="preserve">联系电话：</w:t>
            </w:r>
            <w:r/>
          </w:p>
          <w:p>
            <w:pPr>
              <w:pStyle w:val="875"/>
              <w:ind w:firstLine="0"/>
              <w:rPr>
                <w:rFonts w:ascii="Times New Roman"/>
                <w:sz w:val="24"/>
                <w:szCs w:val="24"/>
              </w:rPr>
            </w:pPr>
            <w:r>
              <w:rPr>
                <w:rFonts w:ascii="Times New Roman"/>
                <w:sz w:val="24"/>
                <w:szCs w:val="24"/>
              </w:rPr>
            </w:r>
            <w:r/>
          </w:p>
        </w:tc>
        <w:tc>
          <w:tcPr>
            <w:tcW w:w="5016" w:type="dxa"/>
            <w:vAlign w:val="top"/>
            <w:textDirection w:val="lrTb"/>
            <w:noWrap w:val="false"/>
          </w:tcPr>
          <w:p>
            <w:pPr>
              <w:spacing w:line="300" w:lineRule="auto"/>
              <w:rPr>
                <w:sz w:val="24"/>
              </w:rPr>
            </w:pPr>
            <w:r>
              <w:rPr>
                <w:sz w:val="24"/>
              </w:rPr>
              <w:t xml:space="preserve">乙方：</w:t>
            </w:r>
            <w:r/>
          </w:p>
          <w:p>
            <w:pPr>
              <w:spacing w:line="300" w:lineRule="auto"/>
              <w:rPr>
                <w:sz w:val="24"/>
              </w:rPr>
            </w:pPr>
            <w:r>
              <w:rPr>
                <w:sz w:val="24"/>
              </w:rPr>
              <w:t xml:space="preserve">地址：</w:t>
            </w:r>
            <w:r/>
          </w:p>
          <w:p>
            <w:pPr>
              <w:spacing w:line="300" w:lineRule="auto"/>
              <w:rPr>
                <w:sz w:val="24"/>
              </w:rPr>
            </w:pPr>
            <w:r>
              <w:rPr>
                <w:sz w:val="24"/>
              </w:rPr>
              <w:t xml:space="preserve">法定代表人</w:t>
            </w:r>
            <w:r>
              <w:rPr>
                <w:rFonts w:hint="eastAsia"/>
                <w:sz w:val="24"/>
              </w:rPr>
              <w:t xml:space="preserve">（或负责人）</w:t>
            </w:r>
            <w:r>
              <w:rPr>
                <w:sz w:val="24"/>
              </w:rPr>
              <w:t xml:space="preserve">或授权代表：</w:t>
            </w:r>
            <w:r/>
          </w:p>
          <w:p>
            <w:pPr>
              <w:spacing w:line="300" w:lineRule="auto"/>
              <w:rPr>
                <w:sz w:val="24"/>
              </w:rPr>
            </w:pPr>
            <w:r>
              <w:rPr>
                <w:sz w:val="24"/>
              </w:rPr>
              <w:t xml:space="preserve">联系电话：</w:t>
            </w:r>
            <w:r/>
          </w:p>
        </w:tc>
      </w:tr>
      <w:tr>
        <w:trPr>
          <w:trHeight w:val="640"/>
        </w:trPr>
        <w:tc>
          <w:tcPr>
            <w:gridSpan w:val="2"/>
            <w:tcW w:w="9739" w:type="dxa"/>
            <w:vAlign w:val="center"/>
            <w:textDirection w:val="lrTb"/>
            <w:noWrap w:val="false"/>
          </w:tcPr>
          <w:p>
            <w:pPr>
              <w:jc w:val="center"/>
              <w:spacing w:line="288" w:lineRule="auto"/>
              <w:rPr>
                <w:sz w:val="24"/>
              </w:rPr>
            </w:pPr>
            <w:r>
              <w:rPr>
                <w:rFonts w:hint="eastAsia"/>
                <w:sz w:val="24"/>
                <w:lang w:val="en-US" w:eastAsia="zh-CN"/>
              </w:rPr>
              <w:t xml:space="preserve">                                                       </w:t>
            </w:r>
            <w:r>
              <w:rPr>
                <w:sz w:val="24"/>
              </w:rPr>
              <w:t xml:space="preserve">签订日期：    年   月   日</w:t>
            </w:r>
            <w:r/>
          </w:p>
        </w:tc>
      </w:tr>
      <w:tr>
        <w:trPr/>
        <w:tc>
          <w:tcPr>
            <w:gridSpan w:val="2"/>
            <w:tcW w:w="9739" w:type="dxa"/>
            <w:vAlign w:val="top"/>
            <w:textDirection w:val="lrTb"/>
            <w:noWrap w:val="false"/>
          </w:tcPr>
          <w:p>
            <w:pPr>
              <w:spacing w:line="480" w:lineRule="atLeast"/>
              <w:rPr>
                <w:sz w:val="24"/>
                <w:szCs w:val="24"/>
              </w:rPr>
            </w:pPr>
            <w:r>
              <w:rPr>
                <w:sz w:val="24"/>
                <w:szCs w:val="24"/>
              </w:rPr>
            </w:r>
            <w:r/>
          </w:p>
          <w:tbl>
            <w:tblPr>
              <w:tblStyle w:val="874"/>
              <w:tblpPr w:horzAnchor="text" w:tblpXSpec="center" w:vertAnchor="text" w:tblpY="415" w:leftFromText="180" w:topFromText="0" w:rightFromText="180" w:bottomFromText="0"/>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vAlign w:val="top"/>
                  <w:textDirection w:val="lrTb"/>
                  <w:noWrap w:val="false"/>
                </w:tcPr>
                <w:p>
                  <w:pPr>
                    <w:jc w:val="left"/>
                    <w:keepLines w:val="0"/>
                    <w:keepNext w:val="0"/>
                    <w:pageBreakBefore w:val="0"/>
                    <w:spacing w:line="320" w:lineRule="auto"/>
                    <w:widowControl w:val="off"/>
                    <w:rPr>
                      <w:rFonts w:hint="default" w:ascii="宋体" w:hAnsi="宋体" w:eastAsia="宋体" w:cs="宋体"/>
                      <w:color w:val="auto"/>
                      <w:sz w:val="24"/>
                      <w:szCs w:val="24"/>
                      <w:highlight w:val="none"/>
                      <w:u w:val="none"/>
                      <w:lang w:val="en-US"/>
                    </w:rPr>
                  </w:pPr>
                  <w:r>
                    <w:rPr>
                      <w:sz w:val="24"/>
                      <w:szCs w:val="24"/>
                    </w:rPr>
                    <w:t xml:space="preserve">采购代理机构：</w:t>
                  </w:r>
                  <w:r>
                    <w:rPr>
                      <w:rFonts w:hint="eastAsia"/>
                      <w:sz w:val="24"/>
                      <w:szCs w:val="24"/>
                    </w:rPr>
                    <w:t xml:space="preserve"> </w:t>
                  </w:r>
                  <w:r>
                    <w:rPr>
                      <w:rFonts w:hint="eastAsia" w:ascii="宋体" w:hAnsi="宋体" w:eastAsia="宋体" w:cs="宋体"/>
                      <w:color w:val="auto"/>
                      <w:sz w:val="24"/>
                      <w:szCs w:val="24"/>
                      <w:highlight w:val="none"/>
                      <w:u w:val="none"/>
                      <w:lang w:val="en-US" w:eastAsia="zh-CN"/>
                    </w:rPr>
                    <w:t xml:space="preserve">苏州知泓管理咨询服务有限公司</w:t>
                  </w:r>
                  <w:r/>
                </w:p>
                <w:p>
                  <w:pPr>
                    <w:jc w:val="left"/>
                    <w:keepLines w:val="0"/>
                    <w:keepNext w:val="0"/>
                    <w:pageBreakBefore w:val="0"/>
                    <w:spacing w:line="320" w:lineRule="auto"/>
                    <w:widowControl w:val="off"/>
                    <w:rPr>
                      <w:rFonts w:hint="eastAsia" w:ascii="宋体" w:hAnsi="宋体" w:eastAsia="宋体" w:cs="宋体"/>
                      <w:color w:val="auto"/>
                      <w:sz w:val="10"/>
                      <w:szCs w:val="10"/>
                      <w:highlight w:val="none"/>
                      <w:u w:val="none"/>
                    </w:rPr>
                  </w:pPr>
                  <w:r>
                    <w:rPr>
                      <w:rFonts w:hint="eastAsia" w:ascii="宋体" w:hAnsi="宋体" w:eastAsia="宋体" w:cs="宋体"/>
                      <w:color w:val="auto"/>
                      <w:sz w:val="10"/>
                      <w:szCs w:val="10"/>
                      <w:highlight w:val="none"/>
                      <w:u w:val="none"/>
                    </w:rPr>
                  </w:r>
                  <w:r/>
                </w:p>
                <w:p>
                  <w:pPr>
                    <w:jc w:val="left"/>
                    <w:keepLines w:val="0"/>
                    <w:keepNext w:val="0"/>
                    <w:pageBreakBefore w:val="0"/>
                    <w:spacing w:line="320" w:lineRule="auto"/>
                    <w:widowControl w:val="off"/>
                    <w:rPr>
                      <w:rFonts w:hint="default" w:ascii="Times New Roman" w:hAnsi="Times New Roman" w:eastAsia="宋体" w:cs="Times New Roman"/>
                      <w:sz w:val="24"/>
                      <w:szCs w:val="24"/>
                      <w:lang w:val="en-US" w:eastAsia="zh-CN"/>
                    </w:rPr>
                  </w:pPr>
                  <w:r>
                    <w:rPr>
                      <w:rFonts w:hint="eastAsia" w:ascii="宋体" w:hAnsi="宋体" w:eastAsia="宋体" w:cs="宋体"/>
                      <w:color w:val="auto"/>
                      <w:sz w:val="24"/>
                      <w:szCs w:val="24"/>
                      <w:highlight w:val="none"/>
                      <w:u w:val="none"/>
                    </w:rPr>
                    <w:t xml:space="preserve">地址：</w:t>
                  </w:r>
                  <w:r>
                    <w:rPr>
                      <w:rFonts w:hint="eastAsia" w:ascii="宋体" w:hAnsi="宋体" w:eastAsia="宋体" w:cs="宋体"/>
                      <w:color w:val="auto"/>
                      <w:sz w:val="24"/>
                      <w:szCs w:val="24"/>
                      <w:highlight w:val="none"/>
                      <w:u w:val="none"/>
                      <w:lang w:eastAsia="zh-CN"/>
                    </w:rPr>
                    <w:t xml:space="preserve">张家港</w:t>
                  </w:r>
                  <w:r>
                    <w:rPr>
                      <w:rFonts w:hint="eastAsia" w:ascii="宋体" w:hAnsi="宋体" w:eastAsia="宋体" w:cs="宋体"/>
                      <w:color w:val="auto"/>
                      <w:sz w:val="24"/>
                      <w:szCs w:val="24"/>
                      <w:highlight w:val="none"/>
                      <w:u w:val="none"/>
                      <w:lang w:val="en-US" w:eastAsia="zh-CN"/>
                    </w:rPr>
                    <w:t xml:space="preserve">市杨舍镇沙洲西路115号天霸商务馆A幢1402</w:t>
                  </w:r>
                  <w:r/>
                </w:p>
                <w:p>
                  <w:pPr>
                    <w:jc w:val="left"/>
                    <w:keepLines w:val="0"/>
                    <w:keepNext w:val="0"/>
                    <w:pageBreakBefore w:val="0"/>
                    <w:spacing w:line="320" w:lineRule="auto"/>
                    <w:widowControl w:val="off"/>
                    <w:rPr>
                      <w:rFonts w:hint="eastAsia" w:ascii="Times New Roman" w:hAnsi="Times New Roman" w:eastAsia="宋体" w:cs="Times New Roman"/>
                      <w:sz w:val="10"/>
                      <w:szCs w:val="10"/>
                      <w:lang w:val="en-US" w:eastAsia="zh-CN"/>
                    </w:rPr>
                  </w:pPr>
                  <w:r>
                    <w:rPr>
                      <w:rFonts w:hint="eastAsia" w:ascii="Times New Roman" w:hAnsi="Times New Roman" w:eastAsia="宋体" w:cs="Times New Roman"/>
                      <w:sz w:val="10"/>
                      <w:szCs w:val="10"/>
                      <w:lang w:val="en-US" w:eastAsia="zh-CN"/>
                    </w:rPr>
                  </w:r>
                  <w:r/>
                </w:p>
                <w:p>
                  <w:pPr>
                    <w:jc w:val="left"/>
                    <w:keepLines w:val="0"/>
                    <w:keepNext w:val="0"/>
                    <w:pageBreakBefore w:val="0"/>
                    <w:spacing w:line="320"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联系人：张佳姝          </w:t>
                  </w:r>
                  <w:r/>
                </w:p>
                <w:p>
                  <w:pPr>
                    <w:jc w:val="left"/>
                    <w:keepLines w:val="0"/>
                    <w:keepNext w:val="0"/>
                    <w:pageBreakBefore w:val="0"/>
                    <w:spacing w:line="320" w:lineRule="auto"/>
                    <w:widowControl w:val="off"/>
                    <w:rPr>
                      <w:rFonts w:hint="eastAsia" w:ascii="Times New Roman" w:hAnsi="Times New Roman" w:eastAsia="宋体" w:cs="Times New Roman"/>
                      <w:sz w:val="10"/>
                      <w:szCs w:val="10"/>
                      <w:lang w:val="en-US" w:eastAsia="zh-CN"/>
                    </w:rPr>
                  </w:pPr>
                  <w:r>
                    <w:rPr>
                      <w:rFonts w:hint="eastAsia" w:ascii="Times New Roman" w:hAnsi="Times New Roman" w:eastAsia="宋体" w:cs="Times New Roman"/>
                      <w:sz w:val="10"/>
                      <w:szCs w:val="10"/>
                      <w:lang w:val="en-US" w:eastAsia="zh-CN"/>
                    </w:rPr>
                  </w:r>
                  <w:r/>
                </w:p>
                <w:p>
                  <w:pPr>
                    <w:jc w:val="left"/>
                    <w:keepLines w:val="0"/>
                    <w:keepNext w:val="0"/>
                    <w:pageBreakBefore w:val="0"/>
                    <w:spacing w:line="320" w:lineRule="auto"/>
                    <w:widowControl w:val="off"/>
                    <w:rPr>
                      <w:rFonts w:hint="default"/>
                      <w:sz w:val="24"/>
                      <w:szCs w:val="24"/>
                      <w:lang w:val="en-US"/>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lang w:val="en-US" w:eastAsia="zh-CN"/>
                    </w:rPr>
                    <w:t xml:space="preserve">18862613215</w:t>
                  </w:r>
                  <w:r/>
                </w:p>
              </w:tc>
            </w:tr>
          </w:tbl>
          <w:p>
            <w:pPr>
              <w:pStyle w:val="878"/>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pStyle w:val="885"/>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r>
      <w:r/>
    </w:p>
    <w:p>
      <w:pPr>
        <w:pStyle w:val="919"/>
        <w:ind w:left="0" w:firstLine="0"/>
        <w:rPr>
          <w:rFonts w:hint="default"/>
          <w:lang w:val="en-US"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lang w:val="en-US" w:eastAsia="zh-CN"/>
        </w:rPr>
        <w:t xml:space="preserve">备案方：张家港市政府采购管理中心</w:t>
      </w:r>
      <w:r/>
    </w:p>
    <w:p>
      <w:pPr>
        <w:pStyle w:val="883"/>
        <w:pageBreakBefore/>
        <w:spacing w:line="360" w:lineRule="auto"/>
        <w:rPr>
          <w:rFonts w:hint="eastAsia" w:ascii="宋体" w:hAnsi="宋体" w:eastAsia="宋体" w:cs="宋体"/>
          <w:color w:val="auto"/>
          <w:highlight w:val="none"/>
        </w:rPr>
      </w:pPr>
      <w:r/>
      <w:bookmarkStart w:id="169" w:name="_Hlt16619350"/>
      <w:r/>
      <w:bookmarkStart w:id="170" w:name="_Toc8648"/>
      <w:r/>
      <w:bookmarkStart w:id="171" w:name="_Toc20823346"/>
      <w:r/>
      <w:bookmarkStart w:id="172" w:name="_Toc16938590"/>
      <w:r/>
      <w:bookmarkStart w:id="173" w:name="_Toc54615246"/>
      <w:r/>
      <w:bookmarkStart w:id="174" w:name="_Toc38368128"/>
      <w:r/>
      <w:bookmarkStart w:id="175" w:name="_Toc35266028"/>
      <w:r/>
      <w:bookmarkStart w:id="176" w:name="_Toc120614244"/>
      <w:r>
        <w:rPr>
          <w:rFonts w:hint="eastAsia" w:ascii="宋体" w:hAnsi="宋体" w:eastAsia="宋体" w:cs="宋体"/>
          <w:color w:val="auto"/>
          <w:highlight w:val="none"/>
        </w:rPr>
        <w:t xml:space="preserve">第</w:t>
      </w:r>
      <w:bookmarkEnd w:id="169"/>
      <w:r>
        <w:rPr>
          <w:rFonts w:hint="eastAsia" w:ascii="宋体" w:hAnsi="宋体" w:eastAsia="宋体" w:cs="宋体"/>
          <w:color w:val="auto"/>
          <w:highlight w:val="none"/>
        </w:rPr>
        <w:t xml:space="preserve">四章 项目需求</w:t>
      </w:r>
      <w:bookmarkEnd w:id="170"/>
      <w:r/>
      <w:bookmarkEnd w:id="171"/>
      <w:r/>
      <w:bookmarkEnd w:id="172"/>
      <w:r/>
      <w:bookmarkEnd w:id="173"/>
      <w:r/>
      <w:bookmarkEnd w:id="174"/>
      <w:r/>
      <w:bookmarkEnd w:id="175"/>
      <w:r/>
      <w:bookmarkEnd w:id="176"/>
      <w:r/>
      <w:bookmarkStart w:id="177" w:name="_Toc319429198"/>
      <w:r/>
      <w:bookmarkEnd w:id="177"/>
      <w:r/>
      <w:bookmarkStart w:id="178" w:name="_Toc274321794"/>
      <w:r/>
      <w:bookmarkEnd w:id="178"/>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920"/>
        <w:ind w:firstLine="500"/>
        <w:spacing w:line="440" w:lineRule="exact"/>
        <w:rPr>
          <w:rStyle w:val="873"/>
          <w:rFonts w:hint="default" w:ascii="宋体" w:hAnsi="宋体" w:eastAsia="宋体" w:cs="宋体"/>
          <w:b w:val="0"/>
          <w:color w:val="auto"/>
          <w:spacing w:val="7"/>
          <w:sz w:val="24"/>
          <w:szCs w:val="24"/>
          <w:highlight w:val="none"/>
          <w:lang w:val="en-US" w:eastAsia="zh-CN"/>
        </w:rPr>
        <w:outlineLvl w:val="9"/>
      </w:pPr>
      <w:r>
        <w:rPr>
          <w:rStyle w:val="873"/>
          <w:rFonts w:hint="eastAsia" w:ascii="宋体" w:hAnsi="宋体" w:eastAsia="宋体" w:cs="宋体"/>
          <w:b w:val="0"/>
          <w:color w:val="auto"/>
          <w:spacing w:val="7"/>
          <w:sz w:val="24"/>
          <w:szCs w:val="24"/>
          <w:highlight w:val="none"/>
        </w:rPr>
        <w:t xml:space="preserve">1.清单</w:t>
      </w:r>
      <w:r/>
    </w:p>
    <w:tbl>
      <w:tblPr>
        <w:tblStyle w:val="874"/>
        <w:tblW w:w="51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3153"/>
        <w:gridCol w:w="762"/>
        <w:gridCol w:w="863"/>
        <w:gridCol w:w="836"/>
        <w:gridCol w:w="713"/>
        <w:gridCol w:w="912"/>
        <w:gridCol w:w="86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08"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单位</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79" w:type="pct"/>
            <w:vAlign w:val="center"/>
            <w:textDirection w:val="lrTb"/>
            <w:noWrap w:val="false"/>
          </w:tcPr>
          <w:p>
            <w:pPr>
              <w:pStyle w:val="921"/>
              <w:jc w:val="center"/>
              <w:rPr>
                <w:rFonts w:hint="eastAsia" w:ascii="宋体" w:hAnsi="宋体" w:eastAsia="宋体" w:cs="宋体"/>
                <w:b w:val="0"/>
                <w:color w:val="auto"/>
                <w:sz w:val="24"/>
                <w:szCs w:val="24"/>
                <w:highlight w:val="none"/>
                <w:lang w:eastAsia="zh-CN"/>
              </w:rPr>
            </w:pPr>
            <w:r>
              <w:rPr>
                <w:rStyle w:val="873"/>
                <w:rFonts w:hint="eastAsia" w:ascii="宋体" w:hAnsi="宋体" w:eastAsia="宋体" w:cs="宋体"/>
                <w:b w:val="0"/>
                <w:color w:val="auto"/>
                <w:sz w:val="24"/>
                <w:szCs w:val="24"/>
                <w:highlight w:val="none"/>
                <w:lang w:val="en-US" w:eastAsia="zh-CN"/>
              </w:rPr>
              <w:t xml:space="preserve">图片</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921"/>
              <w:jc w:val="center"/>
              <w:rPr>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所属行业</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pStyle w:val="921"/>
              <w:jc w:val="center"/>
              <w:rPr>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标的类型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95"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lang w:val="en-US" w:eastAsia="zh-CN"/>
              </w:rPr>
            </w:pPr>
            <w:r>
              <w:rPr>
                <w:rStyle w:val="873"/>
                <w:rFonts w:hint="eastAsia" w:ascii="宋体" w:hAnsi="宋体" w:eastAsia="宋体" w:cs="宋体"/>
                <w:b w:val="0"/>
                <w:color w:val="auto"/>
                <w:sz w:val="24"/>
                <w:szCs w:val="24"/>
                <w:highlight w:val="none"/>
                <w:lang w:val="en-US" w:eastAsia="zh-CN"/>
              </w:rPr>
              <w:t xml:space="preserve">标的属性</w:t>
            </w:r>
            <w:r/>
          </w:p>
        </w:tc>
      </w:tr>
      <w:tr>
        <w:trPr>
          <w:trHeight w:val="796"/>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08" w:type="pct"/>
            <w:vAlign w:val="center"/>
            <w:textDirection w:val="lrTb"/>
            <w:noWrap w:val="false"/>
          </w:tcPr>
          <w:p>
            <w:pPr>
              <w:spacing w:line="360" w:lineRule="auto"/>
              <w:shd w:val="clear" w:color="auto" w:fill="ffffff"/>
              <w:widowControl/>
              <w:rPr>
                <w:rFonts w:hint="default"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常阴沙机关食堂食材集中配送服务</w:t>
            </w:r>
            <w:r/>
          </w:p>
          <w:p>
            <w:pPr>
              <w:pStyle w:val="921"/>
              <w:jc w:val="center"/>
              <w:rPr>
                <w:rStyle w:val="873"/>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pct"/>
            <w:vAlign w:val="center"/>
            <w:textDirection w:val="lrTb"/>
            <w:noWrap w:val="false"/>
          </w:tcPr>
          <w:p>
            <w:pPr>
              <w:pStyle w:val="921"/>
              <w:jc w:val="center"/>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项</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79" w:type="pct"/>
            <w:vAlign w:val="center"/>
            <w:textDirection w:val="lrTb"/>
            <w:noWrap w:val="false"/>
          </w:tcPr>
          <w:p>
            <w:pPr>
              <w:pStyle w:val="921"/>
              <w:jc w:val="center"/>
              <w:rPr>
                <w:rFonts w:hint="eastAsia"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921"/>
              <w:jc w:val="left"/>
              <w:rPr>
                <w:rFonts w:hint="default"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rPr>
              <w:t xml:space="preserve">批发业</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pStyle w:val="921"/>
              <w:jc w:val="left"/>
              <w:rPr>
                <w:rFonts w:hint="default" w:ascii="宋体" w:hAnsi="宋体" w:eastAsia="宋体" w:cs="宋体"/>
                <w:b w:val="0"/>
                <w:color w:val="auto"/>
                <w:sz w:val="24"/>
                <w:szCs w:val="24"/>
                <w:highlight w:val="none"/>
                <w:lang w:val="en-US" w:eastAsia="zh-CN"/>
              </w:rPr>
            </w:pPr>
            <w:r>
              <w:rPr>
                <w:rStyle w:val="873"/>
                <w:rFonts w:hint="default" w:ascii="Times New Roman" w:hAnsi="Times New Roman" w:eastAsia="宋体" w:cs="Times New Roman"/>
                <w:b w:val="0"/>
                <w:color w:val="auto"/>
                <w:sz w:val="24"/>
                <w:szCs w:val="24"/>
                <w:highlight w:val="none"/>
                <w:lang w:val="en-US" w:eastAsia="zh-CN" w:bidi="ar-SA"/>
              </w:rPr>
              <w:t xml:space="preserve">主要采购标的</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95" w:type="pct"/>
            <w:vAlign w:val="center"/>
            <w:textDirection w:val="lrTb"/>
            <w:noWrap w:val="false"/>
          </w:tcPr>
          <w:p>
            <w:pPr>
              <w:pStyle w:val="921"/>
              <w:jc w:val="center"/>
              <w:rPr>
                <w:rStyle w:val="873"/>
                <w:rFonts w:hint="default" w:ascii="Times New Roman" w:hAnsi="Times New Roman" w:eastAsia="宋体" w:cs="Times New Roman"/>
                <w:b w:val="0"/>
                <w:color w:val="auto"/>
                <w:sz w:val="24"/>
                <w:szCs w:val="24"/>
                <w:highlight w:val="none"/>
                <w:lang w:val="en-US" w:eastAsia="zh-CN" w:bidi="ar-SA"/>
              </w:rPr>
            </w:pPr>
            <w:r>
              <w:rPr>
                <w:rStyle w:val="873"/>
                <w:rFonts w:hint="eastAsia" w:eastAsia="宋体" w:cs="Times New Roman"/>
                <w:b w:val="0"/>
                <w:color w:val="auto"/>
                <w:sz w:val="24"/>
                <w:szCs w:val="24"/>
                <w:highlight w:val="none"/>
                <w:lang w:val="en-US" w:eastAsia="zh-CN" w:bidi="ar-SA"/>
              </w:rPr>
              <w:t xml:space="preserve">服务类</w:t>
            </w:r>
            <w:r/>
          </w:p>
        </w:tc>
      </w:tr>
    </w:tbl>
    <w:p>
      <w:pPr>
        <w:pStyle w:val="921"/>
        <w:jc w:val="center"/>
        <w:rPr>
          <w:rStyle w:val="87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ind w:firstLine="508"/>
        <w:keepLines w:val="0"/>
        <w:keepNext w:val="0"/>
        <w:pageBreakBefore w:val="0"/>
        <w:spacing w:line="440" w:lineRule="exact"/>
        <w:widowControl/>
        <w:rPr>
          <w:rStyle w:val="873"/>
          <w:rFonts w:hint="eastAsia" w:ascii="宋体" w:hAnsi="宋体" w:eastAsia="宋体" w:cs="宋体"/>
          <w:b w:val="0"/>
          <w:color w:val="auto"/>
          <w:spacing w:val="7"/>
          <w:sz w:val="24"/>
          <w:szCs w:val="24"/>
          <w:highlight w:val="none"/>
        </w:rPr>
        <w:outlineLvl w:val="9"/>
      </w:pPr>
      <w:r>
        <w:rPr>
          <w:rStyle w:val="873"/>
          <w:rFonts w:hint="eastAsia" w:ascii="宋体" w:hAnsi="宋体" w:eastAsia="宋体" w:cs="宋体"/>
          <w:b w:val="0"/>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23"/>
        <w:ind w:firstLine="500"/>
        <w:spacing w:line="440" w:lineRule="exact"/>
        <w:rPr>
          <w:rStyle w:val="904"/>
          <w:rFonts w:ascii="宋体" w:hAnsi="宋体" w:eastAsia="宋体" w:cs="宋体"/>
          <w:b w:val="0"/>
          <w:color w:val="auto"/>
          <w:spacing w:val="7"/>
          <w:sz w:val="24"/>
          <w:highlight w:val="none"/>
        </w:rPr>
        <w:outlineLvl w:val="9"/>
      </w:pPr>
      <w:r>
        <w:rPr>
          <w:rStyle w:val="904"/>
          <w:rFonts w:ascii="宋体" w:hAnsi="宋体" w:eastAsia="宋体" w:cs="宋体"/>
          <w:b w:val="0"/>
          <w:color w:val="auto"/>
          <w:spacing w:val="7"/>
          <w:sz w:val="24"/>
          <w:highlight w:val="none"/>
        </w:rPr>
        <w:t xml:space="preserve">2.核心产品清单</w:t>
      </w:r>
      <w:r/>
    </w:p>
    <w:p>
      <w:pPr>
        <w:pStyle w:val="923"/>
        <w:ind w:firstLine="500"/>
        <w:spacing w:line="440" w:lineRule="exact"/>
        <w:rPr>
          <w:rStyle w:val="904"/>
          <w:rFonts w:ascii="宋体" w:hAnsi="宋体" w:eastAsia="宋体" w:cs="宋体"/>
          <w:b w:val="0"/>
          <w:color w:val="auto"/>
          <w:spacing w:val="7"/>
          <w:sz w:val="24"/>
          <w:highlight w:val="none"/>
        </w:rPr>
        <w:outlineLvl w:val="9"/>
      </w:pPr>
      <w:r>
        <w:rPr>
          <w:rStyle w:val="904"/>
          <w:rFonts w:ascii="宋体" w:hAnsi="宋体" w:eastAsia="宋体" w:cs="宋体"/>
          <w:b w:val="0"/>
          <w:color w:val="auto"/>
          <w:spacing w:val="7"/>
          <w:sz w:val="24"/>
          <w:highlight w:val="none"/>
        </w:rPr>
        <w:t xml:space="preserve">无</w:t>
      </w:r>
      <w:r/>
    </w:p>
    <w:p>
      <w:pPr>
        <w:pStyle w:val="924"/>
        <w:ind w:firstLine="500"/>
        <w:spacing w:line="440" w:lineRule="exact"/>
        <w:rPr>
          <w:rStyle w:val="904"/>
          <w:rFonts w:ascii="宋体" w:hAnsi="宋体" w:eastAsia="宋体" w:cs="宋体"/>
          <w:b w:val="0"/>
          <w:color w:val="auto"/>
          <w:spacing w:val="7"/>
          <w:sz w:val="24"/>
          <w:highlight w:val="none"/>
        </w:rPr>
        <w:outlineLvl w:val="9"/>
      </w:pPr>
      <w:r>
        <w:rPr>
          <w:rStyle w:val="904"/>
          <w:rFonts w:ascii="宋体" w:hAnsi="宋体" w:eastAsia="宋体" w:cs="宋体"/>
          <w:b w:val="0"/>
          <w:color w:val="auto"/>
          <w:spacing w:val="7"/>
          <w:sz w:val="24"/>
          <w:highlight w:val="none"/>
        </w:rPr>
        <w:t xml:space="preserve">3、节能、环境标志产品清单</w:t>
      </w:r>
      <w:r>
        <w:rPr>
          <w:rStyle w:val="904"/>
          <w:rFonts w:hint="eastAsia" w:ascii="宋体" w:hAnsi="宋体" w:eastAsia="宋体" w:cs="宋体"/>
          <w:b w:val="0"/>
          <w:color w:val="auto"/>
          <w:spacing w:val="7"/>
          <w:sz w:val="24"/>
          <w:highlight w:val="none"/>
          <w:lang w:eastAsia="zh-CN"/>
        </w:rPr>
        <w:t xml:space="preserve">（</w:t>
      </w:r>
      <w:r>
        <w:rPr>
          <w:rStyle w:val="904"/>
          <w:rFonts w:ascii="宋体" w:hAnsi="宋体" w:eastAsia="宋体" w:cs="宋体"/>
          <w:b w:val="0"/>
          <w:color w:val="auto"/>
          <w:spacing w:val="7"/>
          <w:sz w:val="24"/>
          <w:highlight w:val="none"/>
        </w:rPr>
        <w:t xml:space="preserve">请提供国家确定的认证机构出具的、处于有效期之内的节能产品、环境标志产品认证证书（若证书有附件（附录）的，附件（附录）须随证书一起提供</w:t>
      </w:r>
      <w:r>
        <w:rPr>
          <w:rStyle w:val="904"/>
          <w:rFonts w:hint="eastAsia" w:ascii="宋体" w:hAnsi="宋体" w:eastAsia="宋体" w:cs="宋体"/>
          <w:b w:val="0"/>
          <w:color w:val="auto"/>
          <w:spacing w:val="7"/>
          <w:sz w:val="24"/>
          <w:highlight w:val="none"/>
          <w:lang w:eastAsia="zh-CN"/>
        </w:rPr>
        <w:t xml:space="preserve">）</w:t>
      </w:r>
      <w:r>
        <w:rPr>
          <w:rStyle w:val="904"/>
          <w:rFonts w:ascii="宋体" w:hAnsi="宋体" w:eastAsia="宋体" w:cs="宋体"/>
          <w:b w:val="0"/>
          <w:color w:val="auto"/>
          <w:spacing w:val="7"/>
          <w:sz w:val="24"/>
          <w:highlight w:val="none"/>
        </w:rPr>
        <w:t xml:space="preserve">）</w:t>
      </w:r>
      <w:r/>
    </w:p>
    <w:p>
      <w:pPr>
        <w:pStyle w:val="924"/>
        <w:ind w:firstLine="500"/>
        <w:spacing w:line="440" w:lineRule="exact"/>
        <w:rPr>
          <w:rStyle w:val="904"/>
          <w:rFonts w:ascii="宋体" w:hAnsi="宋体" w:eastAsia="宋体" w:cs="宋体"/>
          <w:b w:val="0"/>
          <w:color w:val="auto"/>
          <w:spacing w:val="7"/>
          <w:sz w:val="24"/>
          <w:highlight w:val="none"/>
        </w:rPr>
        <w:outlineLvl w:val="9"/>
      </w:pPr>
      <w:r>
        <w:rPr>
          <w:rStyle w:val="904"/>
          <w:rFonts w:ascii="宋体" w:hAnsi="宋体" w:eastAsia="宋体" w:cs="宋体"/>
          <w:b w:val="0"/>
          <w:color w:val="auto"/>
          <w:spacing w:val="7"/>
          <w:sz w:val="24"/>
          <w:highlight w:val="none"/>
        </w:rPr>
        <w:t xml:space="preserve">节能产品政府采购品目清单： </w:t>
      </w:r>
      <w:r/>
    </w:p>
    <w:p>
      <w:pPr>
        <w:pStyle w:val="924"/>
        <w:ind w:firstLine="500"/>
        <w:spacing w:line="440" w:lineRule="exact"/>
        <w:rPr>
          <w:rStyle w:val="904"/>
          <w:rFonts w:hint="eastAsia" w:ascii="宋体" w:hAnsi="宋体" w:eastAsia="宋体" w:cs="宋体"/>
          <w:b w:val="0"/>
          <w:color w:val="auto"/>
          <w:spacing w:val="7"/>
          <w:sz w:val="24"/>
          <w:highlight w:val="none"/>
          <w:lang w:val="en-US" w:eastAsia="zh-CN"/>
        </w:rPr>
        <w:outlineLvl w:val="9"/>
      </w:pPr>
      <w:r>
        <w:rPr>
          <w:rStyle w:val="904"/>
          <w:rFonts w:hint="eastAsia" w:ascii="宋体" w:hAnsi="宋体" w:eastAsia="宋体" w:cs="宋体"/>
          <w:b w:val="0"/>
          <w:color w:val="auto"/>
          <w:spacing w:val="7"/>
          <w:sz w:val="24"/>
          <w:highlight w:val="none"/>
          <w:lang w:val="en-US" w:eastAsia="zh-CN"/>
        </w:rPr>
        <w:t xml:space="preserve">无</w:t>
      </w:r>
      <w:r/>
    </w:p>
    <w:p>
      <w:pPr>
        <w:pStyle w:val="925"/>
        <w:ind w:firstLine="500"/>
        <w:spacing w:line="440" w:lineRule="exact"/>
        <w:rPr>
          <w:rStyle w:val="904"/>
          <w:rFonts w:ascii="宋体" w:hAnsi="宋体" w:eastAsia="宋体" w:cs="宋体"/>
          <w:b w:val="0"/>
          <w:color w:val="auto"/>
          <w:spacing w:val="7"/>
          <w:sz w:val="24"/>
          <w:highlight w:val="none"/>
        </w:rPr>
        <w:outlineLvl w:val="9"/>
      </w:pPr>
      <w:r>
        <w:rPr>
          <w:rStyle w:val="904"/>
          <w:rFonts w:ascii="宋体" w:hAnsi="宋体" w:eastAsia="宋体" w:cs="宋体"/>
          <w:b w:val="0"/>
          <w:color w:val="auto"/>
          <w:spacing w:val="7"/>
          <w:sz w:val="24"/>
          <w:highlight w:val="none"/>
        </w:rPr>
        <w:t xml:space="preserve">环境标志产品政府采购品目清单:</w:t>
      </w:r>
      <w:r/>
    </w:p>
    <w:p>
      <w:pPr>
        <w:pStyle w:val="925"/>
        <w:ind w:firstLine="500"/>
        <w:spacing w:line="440" w:lineRule="exact"/>
        <w:rPr>
          <w:rFonts w:hint="eastAsia" w:ascii="宋体" w:hAnsi="宋体" w:cs="宋体"/>
          <w:b/>
          <w:bCs/>
          <w:color w:val="auto"/>
          <w:sz w:val="32"/>
          <w:highlight w:val="none"/>
          <w:lang w:eastAsia="zh-CN"/>
        </w:rPr>
        <w:outlineLvl w:val="9"/>
      </w:pPr>
      <w:r>
        <w:rPr>
          <w:rStyle w:val="904"/>
          <w:rFonts w:ascii="宋体" w:hAnsi="宋体" w:eastAsia="宋体" w:cs="宋体"/>
          <w:b w:val="0"/>
          <w:color w:val="auto"/>
          <w:spacing w:val="7"/>
          <w:sz w:val="24"/>
          <w:highlight w:val="none"/>
        </w:rPr>
        <w:t xml:space="preserve">无</w:t>
      </w:r>
      <w:r/>
    </w:p>
    <w:p>
      <w:pPr>
        <w:pStyle w:val="885"/>
        <w:ind w:firstLine="0"/>
        <w:jc w:val="center"/>
        <w:rPr>
          <w:rFonts w:hint="eastAsia" w:ascii="宋体" w:hAnsi="宋体" w:cs="宋体"/>
          <w:b/>
          <w:bCs/>
          <w:color w:val="auto"/>
          <w:sz w:val="32"/>
          <w:highlight w:val="none"/>
          <w:lang w:eastAsia="zh-CN"/>
        </w:rPr>
        <w:sectPr>
          <w:footnotePr/>
          <w:endnotePr/>
          <w:type w:val="nextPage"/>
          <w:pgSz w:w="11906" w:h="16838" w:orient="portrait"/>
          <w:pgMar w:top="680" w:right="1800" w:bottom="680" w:left="1800" w:header="851" w:footer="992" w:gutter="0"/>
          <w:cols w:num="1" w:sep="0" w:space="425" w:equalWidth="1"/>
          <w:docGrid w:linePitch="360"/>
        </w:sectPr>
      </w:pPr>
      <w:r>
        <w:rPr>
          <w:rFonts w:hint="eastAsia" w:ascii="宋体" w:hAnsi="宋体" w:cs="宋体"/>
          <w:b/>
          <w:bCs/>
          <w:color w:val="auto"/>
          <w:sz w:val="32"/>
          <w:highlight w:val="none"/>
          <w:lang w:eastAsia="zh-CN"/>
        </w:rPr>
      </w:r>
      <w:r/>
    </w:p>
    <w:p>
      <w:pPr>
        <w:numPr>
          <w:ilvl w:val="0"/>
          <w:numId w:val="4"/>
        </w:numPr>
        <w:spacing w:before="120" w:after="120" w:line="440" w:lineRule="exact"/>
        <w:rPr>
          <w:rFonts w:hint="eastAsia"/>
        </w:rPr>
      </w:pPr>
      <w:r>
        <w:rPr>
          <w:rFonts w:hint="eastAsia" w:ascii="宋体" w:hAnsi="宋体" w:eastAsia="宋体" w:cs="宋体"/>
          <w:b/>
          <w:color w:val="auto"/>
          <w:sz w:val="24"/>
          <w:szCs w:val="24"/>
          <w:highlight w:val="none"/>
        </w:rPr>
        <w:t xml:space="preserve">技术要求</w:t>
      </w:r>
      <w:r/>
    </w:p>
    <w:tbl>
      <w:tblPr>
        <w:tblStyle w:val="874"/>
        <w:tblW w:w="5043"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41"/>
        <w:gridCol w:w="72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color w:val="auto"/>
                <w:sz w:val="24"/>
                <w:szCs w:val="24"/>
                <w:highlight w:val="none"/>
              </w:rPr>
            </w:pPr>
            <w:r>
              <w:rPr>
                <w:rStyle w:val="873"/>
                <w:rFonts w:hint="eastAsia" w:ascii="宋体" w:hAnsi="宋体" w:eastAsia="宋体" w:cs="宋体"/>
                <w:b w:val="0"/>
                <w:color w:val="auto"/>
                <w:sz w:val="24"/>
                <w:szCs w:val="24"/>
                <w:highlight w:val="none"/>
              </w:rPr>
              <w:t xml:space="preserve">内容</w:t>
            </w:r>
            <w:r/>
          </w:p>
        </w:tc>
      </w:tr>
      <w:tr>
        <w:trPr>
          <w:trHeight w:val="1552"/>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项目内容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rPr>
              <w:t xml:space="preserve">为加强机关食堂食品卫生安全管理及物资采购管理水平，进一步提高食堂饭菜质量，对食堂所需食材进行“统一招标、集中采购、定点配送”。</w:t>
            </w:r>
            <w:r/>
          </w:p>
        </w:tc>
      </w:tr>
      <w:tr>
        <w:trPr>
          <w:trHeight w:val="1472"/>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配送人数及服务期限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eastAsia="zh-CN"/>
              </w:rPr>
            </w:pPr>
            <w:r>
              <w:rPr>
                <w:rStyle w:val="873"/>
                <w:rFonts w:hint="eastAsia" w:ascii="宋体" w:hAnsi="宋体" w:eastAsia="宋体" w:cs="宋体"/>
                <w:b w:val="0"/>
                <w:i w:val="0"/>
                <w:color w:val="auto"/>
                <w:sz w:val="24"/>
                <w:szCs w:val="24"/>
                <w:highlight w:val="none"/>
                <w:u w:val="none"/>
              </w:rPr>
              <w:t xml:space="preserve">1.供货人数：约</w:t>
            </w:r>
            <w:r>
              <w:rPr>
                <w:rStyle w:val="873"/>
                <w:rFonts w:hint="eastAsia" w:ascii="宋体" w:hAnsi="宋体" w:eastAsia="宋体" w:cs="宋体"/>
                <w:b w:val="0"/>
                <w:i w:val="0"/>
                <w:color w:val="auto"/>
                <w:sz w:val="24"/>
                <w:szCs w:val="24"/>
                <w:highlight w:val="none"/>
                <w:u w:val="none"/>
                <w:lang w:val="en-US" w:eastAsia="zh-CN"/>
              </w:rPr>
              <w:t xml:space="preserve">150</w:t>
            </w:r>
            <w:r>
              <w:rPr>
                <w:rStyle w:val="873"/>
                <w:rFonts w:hint="eastAsia" w:ascii="宋体" w:hAnsi="宋体" w:eastAsia="宋体" w:cs="宋体"/>
                <w:b w:val="0"/>
                <w:i w:val="0"/>
                <w:color w:val="auto"/>
                <w:sz w:val="24"/>
                <w:szCs w:val="24"/>
                <w:highlight w:val="none"/>
                <w:u w:val="none"/>
              </w:rPr>
              <w:t xml:space="preserve">人</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eastAsia="zh-CN"/>
              </w:rPr>
            </w:pPr>
            <w:r>
              <w:rPr>
                <w:rStyle w:val="873"/>
                <w:rFonts w:hint="eastAsia" w:ascii="宋体" w:hAnsi="宋体" w:eastAsia="宋体" w:cs="宋体"/>
                <w:b w:val="0"/>
                <w:i w:val="0"/>
                <w:color w:val="auto"/>
                <w:sz w:val="24"/>
                <w:szCs w:val="24"/>
                <w:highlight w:val="none"/>
                <w:u w:val="none"/>
              </w:rPr>
              <w:t xml:space="preserve">2.供货配送服务期限：</w:t>
            </w:r>
            <w:r>
              <w:rPr>
                <w:rStyle w:val="873"/>
                <w:rFonts w:hint="eastAsia" w:ascii="宋体" w:hAnsi="宋体" w:eastAsia="宋体" w:cs="宋体"/>
                <w:b w:val="0"/>
                <w:i w:val="0"/>
                <w:color w:val="auto"/>
                <w:sz w:val="24"/>
                <w:szCs w:val="24"/>
                <w:highlight w:val="none"/>
                <w:u w:val="none"/>
                <w:lang w:val="en-US" w:eastAsia="zh-CN"/>
              </w:rPr>
              <w:t xml:space="preserve">12</w:t>
            </w:r>
            <w:r>
              <w:rPr>
                <w:rStyle w:val="873"/>
                <w:rFonts w:hint="eastAsia" w:ascii="宋体" w:hAnsi="宋体" w:eastAsia="宋体" w:cs="宋体"/>
                <w:b w:val="0"/>
                <w:i w:val="0"/>
                <w:color w:val="auto"/>
                <w:sz w:val="24"/>
                <w:szCs w:val="24"/>
                <w:highlight w:val="none"/>
                <w:u w:val="none"/>
              </w:rPr>
              <w:t xml:space="preserve">个月</w:t>
            </w:r>
            <w:r>
              <w:rPr>
                <w:rStyle w:val="873"/>
                <w:rFonts w:hint="eastAsia" w:ascii="宋体" w:hAnsi="宋体" w:eastAsia="宋体" w:cs="宋体"/>
                <w:b w:val="0"/>
                <w:i w:val="0"/>
                <w:color w:val="auto"/>
                <w:sz w:val="24"/>
                <w:szCs w:val="24"/>
                <w:highlight w:val="none"/>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restart"/>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restart"/>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配送</w:t>
            </w:r>
            <w:r>
              <w:rPr>
                <w:rStyle w:val="873"/>
                <w:rFonts w:hint="eastAsia" w:ascii="宋体" w:hAnsi="宋体" w:eastAsia="宋体" w:cs="宋体"/>
                <w:b w:val="0"/>
                <w:i w:val="0"/>
                <w:color w:val="auto"/>
                <w:sz w:val="24"/>
                <w:szCs w:val="24"/>
                <w:highlight w:val="none"/>
                <w:u w:val="none"/>
                <w:lang w:val="en-US" w:eastAsia="zh-CN"/>
              </w:rPr>
              <w:t xml:space="preserve">内容</w:t>
            </w:r>
            <w:r>
              <w:rPr>
                <w:rStyle w:val="873"/>
                <w:rFonts w:hint="eastAsia" w:ascii="宋体" w:hAnsi="宋体" w:eastAsia="宋体" w:cs="宋体"/>
                <w:b w:val="0"/>
                <w:i w:val="0"/>
                <w:color w:val="auto"/>
                <w:sz w:val="24"/>
                <w:szCs w:val="24"/>
                <w:highlight w:val="none"/>
                <w:u w:val="none"/>
              </w:rPr>
              <w:t xml:space="preserve">及质量标准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rPr>
              <w:t xml:space="preserve">1.配送</w:t>
            </w:r>
            <w:r>
              <w:rPr>
                <w:rStyle w:val="873"/>
                <w:rFonts w:hint="eastAsia" w:ascii="宋体" w:hAnsi="宋体" w:eastAsia="宋体" w:cs="宋体"/>
                <w:b w:val="0"/>
                <w:i w:val="0"/>
                <w:color w:val="auto"/>
                <w:sz w:val="24"/>
                <w:szCs w:val="24"/>
                <w:highlight w:val="none"/>
                <w:u w:val="none"/>
                <w:lang w:val="en-US" w:eastAsia="zh-CN"/>
              </w:rPr>
              <w:t xml:space="preserve">内容</w:t>
            </w:r>
            <w:r>
              <w:rPr>
                <w:rStyle w:val="873"/>
                <w:rFonts w:hint="eastAsia" w:ascii="宋体" w:hAnsi="宋体" w:eastAsia="宋体" w:cs="宋体"/>
                <w:b w:val="0"/>
                <w:i w:val="0"/>
                <w:color w:val="auto"/>
                <w:sz w:val="24"/>
                <w:szCs w:val="24"/>
                <w:highlight w:val="none"/>
                <w:u w:val="none"/>
              </w:rPr>
              <w:t xml:space="preserve">：肉</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含猪、牛、羊）</w:t>
            </w: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val="en-US" w:eastAsia="zh-CN"/>
              </w:rPr>
              <w:t xml:space="preserve">水产、禽类、禽蛋、蔬菜、水果、豆制品、调味品、南北干货、面粉及面制品等（大米、食用油除外）</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Fonts w:hint="eastAsia" w:ascii="宋体" w:hAnsi="宋体" w:eastAsia="宋体" w:cs="宋体"/>
                <w:b w:val="0"/>
                <w:i/>
                <w:color w:val="auto"/>
                <w:sz w:val="24"/>
                <w:szCs w:val="24"/>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宋体" w:hAnsi="宋体" w:eastAsia="宋体" w:cs="宋体"/>
                <w:b w:val="0"/>
                <w:i/>
                <w:color w:val="auto"/>
                <w:sz w:val="24"/>
                <w:szCs w:val="24"/>
                <w:highlight w:val="none"/>
                <w:u w:val="single"/>
              </w:rPr>
              <w:t xml:space="preserve">2.质量标准：所有食材均为非转基因产品</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宋体" w:hAnsi="宋体" w:eastAsia="宋体" w:cs="宋体"/>
                <w:b w:val="0"/>
                <w:i/>
                <w:color w:val="auto"/>
                <w:sz w:val="24"/>
                <w:szCs w:val="24"/>
                <w:highlight w:val="none"/>
                <w:u w:val="single"/>
              </w:rPr>
              <w:t xml:space="preserve">①肉类配送标准：质量必须符合GB9959.1-2001标准，主要产品包括大排、肉丝、肉片、方肉、小排、肉糜、猪蹄、鲜猪肝等。其中排肉是指无骨腿肉和无骨夹心肉，其中腿肉要求剔除大股骨，夹心肉要求割除下懒肉，整方供应，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微软雅黑" w:hAnsi="微软雅黑" w:eastAsia="微软雅黑" w:cs="微软雅黑"/>
                <w:b w:val="0"/>
                <w:i/>
                <w:color w:val="auto"/>
                <w:sz w:val="24"/>
                <w:szCs w:val="24"/>
                <w:highlight w:val="none"/>
                <w:u w:val="single"/>
              </w:rPr>
              <w:t xml:space="preserve">②</w:t>
            </w:r>
            <w:r>
              <w:rPr>
                <w:rStyle w:val="873"/>
                <w:rFonts w:hint="eastAsia" w:ascii="宋体" w:hAnsi="宋体" w:eastAsia="宋体" w:cs="宋体"/>
                <w:b w:val="0"/>
                <w:i/>
                <w:color w:val="auto"/>
                <w:sz w:val="24"/>
                <w:szCs w:val="24"/>
                <w:highlight w:val="none"/>
                <w:u w:val="single"/>
              </w:rPr>
              <w:t xml:space="preserve">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并按照厨师要求完成其他初步处理工作。</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微软雅黑" w:hAnsi="微软雅黑" w:eastAsia="微软雅黑" w:cs="微软雅黑"/>
                <w:b w:val="0"/>
                <w:i/>
                <w:color w:val="auto"/>
                <w:sz w:val="24"/>
                <w:szCs w:val="24"/>
                <w:highlight w:val="none"/>
                <w:u w:val="single"/>
              </w:rPr>
              <w:t xml:space="preserve">③</w:t>
            </w:r>
            <w:r>
              <w:rPr>
                <w:rStyle w:val="873"/>
                <w:rFonts w:hint="eastAsia" w:ascii="宋体" w:hAnsi="宋体" w:eastAsia="宋体" w:cs="宋体"/>
                <w:b w:val="0"/>
                <w:i/>
                <w:color w:val="auto"/>
                <w:sz w:val="24"/>
                <w:szCs w:val="24"/>
                <w:highlight w:val="none"/>
                <w:u w:val="single"/>
              </w:rPr>
              <w:t xml:space="preserve">家禽冻品（鸡腿、鸡翅、鸡尖等）质量要求：配送单位须提供产品合格证明文件，动物产品提供《动物或动物产品分销信息凭证》或《动物检疫合格证》，并按照厨师要求完成其他初步处理工作。</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微软雅黑" w:hAnsi="微软雅黑" w:eastAsia="微软雅黑" w:cs="微软雅黑"/>
                <w:b w:val="0"/>
                <w:i/>
                <w:color w:val="auto"/>
                <w:sz w:val="24"/>
                <w:szCs w:val="24"/>
                <w:highlight w:val="none"/>
                <w:u w:val="single"/>
              </w:rPr>
              <w:t xml:space="preserve">④</w:t>
            </w:r>
            <w:r>
              <w:rPr>
                <w:rStyle w:val="873"/>
                <w:rFonts w:hint="eastAsia" w:ascii="宋体" w:hAnsi="宋体" w:eastAsia="宋体" w:cs="宋体"/>
                <w:b w:val="0"/>
                <w:i/>
                <w:color w:val="auto"/>
                <w:sz w:val="24"/>
                <w:szCs w:val="24"/>
                <w:highlight w:val="none"/>
                <w:u w:val="single"/>
              </w:rPr>
              <w:t xml:space="preserve">禽蛋质量要求：禽蛋等新鲜蛋类必须符合GB2749-2015标准。</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微软雅黑" w:hAnsi="微软雅黑" w:eastAsia="微软雅黑" w:cs="微软雅黑"/>
                <w:b w:val="0"/>
                <w:i/>
                <w:color w:val="auto"/>
                <w:sz w:val="24"/>
                <w:szCs w:val="24"/>
                <w:highlight w:val="none"/>
                <w:u w:val="single"/>
              </w:rPr>
              <w:t xml:space="preserve">⑤</w:t>
            </w:r>
            <w:r>
              <w:rPr>
                <w:rStyle w:val="873"/>
                <w:rFonts w:hint="eastAsia" w:ascii="宋体" w:hAnsi="宋体" w:eastAsia="宋体" w:cs="宋体"/>
                <w:b w:val="0"/>
                <w:i/>
                <w:color w:val="auto"/>
                <w:sz w:val="24"/>
                <w:szCs w:val="24"/>
                <w:highlight w:val="none"/>
                <w:u w:val="single"/>
              </w:rPr>
              <w:t xml:space="preserve">无公害蔬菜质量要求：必须符合GB18406.1-2001 农产品安全质量无公害蔬菜安全要求，对蔬菜中有害物质严格控制在标准规定范围之内，提供农药残留检测报告，并按照厨师要求完成其他初步处理工作。</w:t>
            </w:r>
            <w:r/>
          </w:p>
          <w:p>
            <w:pPr>
              <w:pStyle w:val="926"/>
              <w:jc w:val="left"/>
              <w:keepLines w:val="0"/>
              <w:keepNext w:val="0"/>
              <w:pageBreakBefore w:val="0"/>
              <w:spacing w:line="360" w:lineRule="auto"/>
              <w:widowControl/>
              <w:rPr>
                <w:rFonts w:hint="eastAsia" w:ascii="宋体" w:hAnsi="宋体"/>
                <w:bCs/>
                <w:i/>
                <w:iCs/>
                <w:color w:val="auto"/>
                <w:sz w:val="24"/>
                <w:szCs w:val="24"/>
                <w:highlight w:val="none"/>
                <w:u w:val="single"/>
                <w:lang w:val="en-US" w:eastAsia="zh-CN"/>
              </w:rPr>
            </w:pPr>
            <w:r>
              <w:rPr>
                <w:rStyle w:val="873"/>
                <w:rFonts w:hint="eastAsia" w:ascii="微软雅黑" w:hAnsi="微软雅黑" w:eastAsia="微软雅黑" w:cs="微软雅黑"/>
                <w:b w:val="0"/>
                <w:i/>
                <w:color w:val="auto"/>
                <w:sz w:val="24"/>
                <w:szCs w:val="24"/>
                <w:highlight w:val="none"/>
                <w:u w:val="single"/>
              </w:rPr>
              <w:t xml:space="preserve">⑥</w:t>
            </w:r>
            <w:r>
              <w:rPr>
                <w:rFonts w:hint="eastAsia" w:ascii="宋体" w:hAnsi="宋体"/>
                <w:bCs/>
                <w:i/>
                <w:iCs/>
                <w:color w:val="auto"/>
                <w:sz w:val="24"/>
                <w:szCs w:val="24"/>
                <w:highlight w:val="none"/>
                <w:u w:val="single"/>
                <w:lang w:val="en-US" w:eastAsia="zh-CN"/>
              </w:rPr>
              <w:t xml:space="preserve">水果质量要求：必须符合GB/T23351-2009标准。</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微软雅黑" w:hAnsi="微软雅黑" w:eastAsia="微软雅黑" w:cs="微软雅黑"/>
                <w:b w:val="0"/>
                <w:i/>
                <w:color w:val="auto"/>
                <w:sz w:val="24"/>
                <w:szCs w:val="24"/>
                <w:highlight w:val="none"/>
                <w:u w:val="single"/>
              </w:rPr>
              <w:t xml:space="preserve">⑦</w:t>
            </w:r>
            <w:r>
              <w:rPr>
                <w:rStyle w:val="873"/>
                <w:rFonts w:hint="eastAsia" w:ascii="宋体" w:hAnsi="宋体" w:eastAsia="宋体" w:cs="宋体"/>
                <w:b w:val="0"/>
                <w:i/>
                <w:color w:val="auto"/>
                <w:sz w:val="24"/>
                <w:szCs w:val="24"/>
                <w:highlight w:val="none"/>
                <w:u w:val="single"/>
              </w:rPr>
              <w:t xml:space="preserve">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微软雅黑" w:hAnsi="微软雅黑" w:eastAsia="微软雅黑" w:cs="微软雅黑"/>
                <w:b w:val="0"/>
                <w:i/>
                <w:color w:val="auto"/>
                <w:sz w:val="24"/>
                <w:szCs w:val="24"/>
                <w:highlight w:val="none"/>
                <w:u w:val="single"/>
              </w:rPr>
              <w:t xml:space="preserve">⑧</w:t>
            </w:r>
            <w:r>
              <w:rPr>
                <w:rStyle w:val="873"/>
                <w:rFonts w:hint="eastAsia" w:ascii="宋体" w:hAnsi="宋体" w:eastAsia="宋体" w:cs="宋体"/>
                <w:b w:val="0"/>
                <w:i/>
                <w:color w:val="auto"/>
                <w:sz w:val="24"/>
                <w:szCs w:val="24"/>
                <w:highlight w:val="none"/>
                <w:u w:val="single"/>
              </w:rPr>
              <w:t xml:space="preserve">调味品质量要求：食用盐符合GB5461-2000标准，酱油符合GB 18186-2000标准，味精符合GB2720-2015标准，生粉（淀粉制品）符合GB2713-2015标准，食糖符合GB13104-2014卫生标准，食醋符合GB/T18623-2011标准，酿造食醋符合GB18187-2000标准，白砂糖国家标准GB 317-2006）；绵白糖（绵白糖国家标准GB 1445-2000）。</w:t>
            </w:r>
            <w:r/>
          </w:p>
          <w:p>
            <w:pPr>
              <w:pStyle w:val="926"/>
              <w:jc w:val="left"/>
              <w:keepLines w:val="0"/>
              <w:keepNext w:val="0"/>
              <w:pageBreakBefore w:val="0"/>
              <w:spacing w:line="360" w:lineRule="auto"/>
              <w:widowControl/>
              <w:rPr>
                <w:rFonts w:hint="eastAsia" w:ascii="宋体" w:hAnsi="宋体" w:cs="宋体"/>
                <w:i/>
                <w:iCs/>
                <w:color w:val="000000" w:themeColor="text1"/>
                <w:sz w:val="24"/>
                <w:u w:val="single"/>
                <w:lang w:val="en-US" w:eastAsia="zh-CN" w:bidi="en-US"/>
                <w14:textFill>
                  <w14:solidFill>
                    <w14:schemeClr w14:val="tx1"/>
                  </w14:solidFill>
                </w14:textFill>
              </w:rPr>
            </w:pPr>
            <w:r>
              <w:rPr>
                <w:rFonts w:hint="eastAsia" w:ascii="宋体" w:hAnsi="宋体" w:cs="宋体"/>
                <w:i/>
                <w:iCs/>
                <w:sz w:val="24"/>
                <w:u w:val="single"/>
                <w:lang w:bidi="en-US"/>
              </w:rPr>
              <w:t xml:space="preserve">⑨</w:t>
            </w:r>
            <w:r>
              <w:rPr>
                <w:rFonts w:hint="eastAsia" w:ascii="宋体" w:hAnsi="宋体" w:cs="宋体"/>
                <w:i/>
                <w:iCs/>
                <w:color w:val="000000" w:themeColor="text1"/>
                <w:sz w:val="24"/>
                <w:u w:val="single"/>
                <w:lang w:val="en-US" w:eastAsia="zh-CN" w:bidi="en-US"/>
                <w14:textFill>
                  <w14:solidFill>
                    <w14:schemeClr w14:val="tx1"/>
                  </w14:solidFill>
                </w14:textFill>
              </w:rPr>
              <w:t xml:space="preserve">南北干货质量要求：应符合相关的国家或行业食品安全标准。需要分包装的产品需使用符合卫生标准的包装袋，并规定要求加贴产品信息标签。</w:t>
            </w:r>
            <w:r/>
          </w:p>
          <w:p>
            <w:pPr>
              <w:keepLines w:val="0"/>
              <w:keepNext w:val="0"/>
              <w:pageBreakBefore w:val="0"/>
              <w:spacing w:line="336" w:lineRule="auto"/>
              <w:widowControl w:val="off"/>
              <w:rPr>
                <w:rFonts w:hint="eastAsia" w:ascii="宋体" w:hAnsi="宋体" w:eastAsia="宋体" w:cs="宋体"/>
                <w:i/>
                <w:iCs/>
                <w:color w:val="000000" w:themeColor="text1"/>
                <w:sz w:val="24"/>
                <w:szCs w:val="24"/>
                <w:u w:val="single"/>
                <w:lang w:val="en-US" w:eastAsia="zh-CN" w:bidi="en-US"/>
                <w14:textFill>
                  <w14:solidFill>
                    <w14:schemeClr w14:val="tx1"/>
                  </w14:solidFill>
                </w14:textFill>
              </w:rPr>
            </w:pPr>
            <w:r>
              <w:rPr>
                <w:rFonts w:hint="eastAsia" w:ascii="宋体" w:hAnsi="宋体" w:cs="宋体" w:eastAsiaTheme="minorEastAsia"/>
                <w:i/>
                <w:iCs/>
                <w:color w:val="000000" w:themeColor="text1"/>
                <w:sz w:val="24"/>
                <w:szCs w:val="22"/>
                <w:u w:val="single"/>
                <w:lang w:val="en-US" w:eastAsia="zh-CN" w:bidi="en-US"/>
                <w14:textFill>
                  <w14:solidFill>
                    <w14:schemeClr w14:val="tx1"/>
                  </w14:solidFill>
                </w14:textFill>
                <w14:ligatures w14:val="standardContextual"/>
              </w:rPr>
              <w:t xml:space="preserve">⑩面粉质量要求：外包装完好，标明商品名称、净含量、生产商、产地、产品标准号、质量等级、生产许可证号、产品批号、生产日期、保质期，所有商品须具有《产品质量检验报告》和《出厂检验报告》。</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Fonts w:hint="eastAsia" w:ascii="宋体" w:hAnsi="宋体" w:cs="宋体" w:eastAsiaTheme="minorEastAsia"/>
                <w:i/>
                <w:iCs/>
                <w:sz w:val="24"/>
                <w:szCs w:val="22"/>
                <w:u w:val="single"/>
                <w:lang w:val="en-US" w:eastAsia="zh-CN" w:bidi="en-US"/>
                <w14:ligatures w14:val="standardContextual"/>
              </w:rPr>
              <w:t xml:space="preserve">⑪</w:t>
            </w:r>
            <w:r>
              <w:rPr>
                <w:rStyle w:val="873"/>
                <w:rFonts w:hint="eastAsia" w:ascii="宋体" w:hAnsi="宋体" w:eastAsia="宋体" w:cs="宋体"/>
                <w:b w:val="0"/>
                <w:i/>
                <w:color w:val="auto"/>
                <w:sz w:val="24"/>
                <w:szCs w:val="24"/>
                <w:highlight w:val="none"/>
                <w:u w:val="single"/>
              </w:rPr>
              <w:t xml:space="preserve">其它类质量要求：其它类质量应符合相应的国家或行业食品安全标准，添加剂的使用必须符合GB2760-2014标准，对食品的添加量严格控制在标准规定范围之内。</w:t>
            </w:r>
            <w:r/>
          </w:p>
          <w:p>
            <w:pPr>
              <w:pStyle w:val="926"/>
              <w:jc w:val="left"/>
              <w:keepLines w:val="0"/>
              <w:keepNext w:val="0"/>
              <w:pageBreakBefore w:val="0"/>
              <w:spacing w:line="360" w:lineRule="auto"/>
              <w:widowControl/>
              <w:rPr>
                <w:rStyle w:val="873"/>
                <w:rFonts w:hint="eastAsia" w:ascii="宋体" w:hAnsi="宋体" w:eastAsia="宋体" w:cs="宋体"/>
                <w:b w:val="0"/>
                <w:i/>
                <w:color w:val="auto"/>
                <w:sz w:val="24"/>
                <w:szCs w:val="24"/>
                <w:highlight w:val="none"/>
                <w:u w:val="single"/>
              </w:rPr>
            </w:pPr>
            <w:r>
              <w:rPr>
                <w:rStyle w:val="873"/>
                <w:rFonts w:hint="eastAsia" w:ascii="宋体" w:hAnsi="宋体" w:eastAsia="宋体" w:cs="宋体"/>
                <w:b w:val="0"/>
                <w:i/>
                <w:color w:val="auto"/>
                <w:sz w:val="24"/>
                <w:szCs w:val="24"/>
                <w:highlight w:val="none"/>
                <w:u w:val="single"/>
              </w:rPr>
              <w:t xml:space="preserve">注：以上质量标准如有新的国家或行业标准出台，则以最新标准执行。</w:t>
            </w:r>
            <w:r/>
          </w:p>
        </w:tc>
      </w:tr>
      <w:tr>
        <w:trPr>
          <w:trHeight w:val="73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rPr>
              <w:t xml:space="preserve">报价</w:t>
            </w:r>
            <w:r>
              <w:rPr>
                <w:rStyle w:val="873"/>
                <w:rFonts w:hint="eastAsia" w:ascii="宋体" w:hAnsi="宋体" w:eastAsia="宋体" w:cs="宋体"/>
                <w:b w:val="0"/>
                <w:i w:val="0"/>
                <w:color w:val="auto"/>
                <w:sz w:val="24"/>
                <w:szCs w:val="24"/>
                <w:highlight w:val="none"/>
                <w:u w:val="none"/>
                <w:lang w:val="en-US"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numPr>
                <w:ilvl w:val="0"/>
                <w:numId w:val="0"/>
              </w:numPr>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1.所有食材价格以“张家港相知价格”（https://xzjg.zjgxzjg.com.cn:9443/PriceControl/default.seam )网站公示的城镇农贸市场农副产品平均销售价格为基准价。</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2.本次招标采用优惠率报价，供应商投报统一的优惠率，具体采购数量以采购人实际采购单为准。本次报价优惠率不得低于0%，否则作无效投标处理。投标报价优惠率一次报定，投标人自行考虑项目实施期间的风险。</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3.中标人供货价不得高于市场价格(上述物价部门公布的价格)，确保采购人实际采购价≤市场价格*（1-投标优惠率）。</w:t>
            </w:r>
            <w:r/>
          </w:p>
          <w:p>
            <w:pPr>
              <w:pStyle w:val="926"/>
              <w:spacing w:line="440" w:lineRule="exact"/>
              <w:rPr>
                <w:rStyle w:val="873"/>
                <w:rFonts w:hint="eastAsia" w:ascii="宋体" w:hAnsi="宋体" w:eastAsia="宋体" w:cs="宋体"/>
                <w:b w:val="0"/>
                <w:i w:val="0"/>
                <w:color w:val="auto"/>
                <w:sz w:val="24"/>
                <w:szCs w:val="24"/>
                <w:highlight w:val="none"/>
                <w:u w:val="none"/>
                <w:lang w:val="en-US" w:eastAsia="zh-CN"/>
              </w:rPr>
              <w:outlineLvl w:val="9"/>
            </w:pPr>
            <w:r>
              <w:rPr>
                <w:rStyle w:val="873"/>
                <w:rFonts w:hint="eastAsia" w:ascii="宋体" w:hAnsi="宋体" w:eastAsia="宋体" w:cs="宋体"/>
                <w:b w:val="0"/>
                <w:i w:val="0"/>
                <w:color w:val="auto"/>
                <w:sz w:val="24"/>
                <w:szCs w:val="24"/>
                <w:highlight w:val="none"/>
                <w:u w:val="none"/>
                <w:lang w:val="en-US" w:eastAsia="zh-CN"/>
              </w:rPr>
              <w:t xml:space="preserve">4.投标人所报的优惠率将作为采购人在采购期间购买货物的款项计算依据。</w:t>
            </w:r>
            <w:r/>
          </w:p>
          <w:p>
            <w:pPr>
              <w:pStyle w:val="926"/>
              <w:ind w:firstLine="500"/>
              <w:spacing w:line="440" w:lineRule="exact"/>
              <w:rPr>
                <w:rStyle w:val="873"/>
                <w:rFonts w:hint="eastAsia" w:ascii="宋体" w:hAnsi="宋体" w:eastAsia="宋体" w:cs="宋体"/>
                <w:b w:val="0"/>
                <w:bCs w:val="0"/>
                <w:i w:val="0"/>
                <w:iCs/>
                <w:color w:val="auto"/>
                <w:spacing w:val="7"/>
                <w:sz w:val="24"/>
                <w:highlight w:val="none"/>
                <w:u w:val="none"/>
              </w:rPr>
              <w:outlineLvl w:val="9"/>
            </w:pPr>
            <w:r>
              <w:rPr>
                <w:rStyle w:val="873"/>
                <w:rFonts w:hint="eastAsia" w:ascii="宋体" w:hAnsi="宋体" w:eastAsia="宋体" w:cs="宋体"/>
                <w:b w:val="0"/>
                <w:bCs w:val="0"/>
                <w:i w:val="0"/>
                <w:iCs/>
                <w:color w:val="auto"/>
                <w:spacing w:val="7"/>
                <w:sz w:val="24"/>
                <w:highlight w:val="none"/>
                <w:u w:val="none"/>
                <w:lang w:val="en-US" w:eastAsia="zh-CN"/>
              </w:rPr>
              <w:t xml:space="preserve">注意：优惠率=1-投标折扣（%）；投标折扣（%）=项目投标价/项目需求中的基准价格*100%。如投标人投标优惠率为25%，则供应商以七五折报价本项目，即中标后按招标文件中服务价格收费标准*75%的价格执行。</w:t>
            </w:r>
            <w:r/>
          </w:p>
          <w:p>
            <w:pPr>
              <w:pStyle w:val="926"/>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Fonts w:hint="default" w:ascii="宋体" w:hAnsi="宋体" w:eastAsia="宋体" w:cs="宋体"/>
                <w:b w:val="0"/>
                <w:i w:val="0"/>
                <w:color w:val="auto"/>
                <w:sz w:val="24"/>
                <w:szCs w:val="24"/>
                <w:highlight w:val="none"/>
                <w:u w:val="none"/>
                <w:lang w:val="en-US" w:eastAsia="zh-CN"/>
              </w:rPr>
            </w:r>
            <w:r/>
          </w:p>
          <w:p>
            <w:pPr>
              <w:numPr>
                <w:ilvl w:val="0"/>
                <w:numId w:val="0"/>
              </w:numPr>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suppressLineNumbers w:val="0"/>
            </w:pPr>
            <w:r>
              <w:rPr>
                <w:rFonts w:hint="eastAsia" w:ascii="宋体" w:hAnsi="宋体" w:eastAsia="宋体" w:cs="宋体"/>
                <w:b w:val="0"/>
                <w:i w:val="0"/>
                <w:color w:val="auto"/>
                <w:sz w:val="24"/>
                <w:szCs w:val="24"/>
                <w:highlight w:val="none"/>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restart"/>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restart"/>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配送要求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1.采购单位每</w:t>
            </w:r>
            <w:r>
              <w:rPr>
                <w:rStyle w:val="873"/>
                <w:rFonts w:hint="eastAsia" w:ascii="宋体" w:hAnsi="宋体" w:eastAsia="宋体" w:cs="宋体"/>
                <w:b w:val="0"/>
                <w:i w:val="0"/>
                <w:color w:val="auto"/>
                <w:sz w:val="24"/>
                <w:szCs w:val="24"/>
                <w:highlight w:val="none"/>
                <w:u w:val="none"/>
                <w:lang w:val="en-US" w:eastAsia="zh-CN"/>
              </w:rPr>
              <w:t xml:space="preserve">天21</w:t>
            </w:r>
            <w:r>
              <w:rPr>
                <w:rStyle w:val="873"/>
                <w:rFonts w:hint="eastAsia" w:ascii="宋体" w:hAnsi="宋体" w:eastAsia="宋体" w:cs="宋体"/>
                <w:b w:val="0"/>
                <w:i w:val="0"/>
                <w:color w:val="auto"/>
                <w:sz w:val="24"/>
                <w:szCs w:val="24"/>
                <w:highlight w:val="none"/>
                <w:u w:val="none"/>
              </w:rPr>
              <w:t xml:space="preserve">点前确定</w:t>
            </w:r>
            <w:r>
              <w:rPr>
                <w:rStyle w:val="873"/>
                <w:rFonts w:hint="eastAsia" w:ascii="宋体" w:hAnsi="宋体" w:eastAsia="宋体" w:cs="宋体"/>
                <w:b w:val="0"/>
                <w:i w:val="0"/>
                <w:color w:val="auto"/>
                <w:sz w:val="24"/>
                <w:szCs w:val="24"/>
                <w:highlight w:val="none"/>
                <w:u w:val="none"/>
                <w:lang w:val="en-US" w:eastAsia="zh-CN"/>
              </w:rPr>
              <w:t xml:space="preserve">第二天</w:t>
            </w:r>
            <w:r>
              <w:rPr>
                <w:rStyle w:val="873"/>
                <w:rFonts w:hint="eastAsia" w:ascii="宋体" w:hAnsi="宋体" w:eastAsia="宋体" w:cs="宋体"/>
                <w:b w:val="0"/>
                <w:i w:val="0"/>
                <w:color w:val="auto"/>
                <w:sz w:val="24"/>
                <w:szCs w:val="24"/>
                <w:highlight w:val="none"/>
                <w:u w:val="none"/>
              </w:rPr>
              <w:t xml:space="preserve">的食材项目、数量、质量后将配送计划发至</w:t>
            </w:r>
            <w:r>
              <w:rPr>
                <w:rStyle w:val="873"/>
                <w:rFonts w:hint="eastAsia" w:ascii="宋体" w:hAnsi="宋体" w:eastAsia="宋体" w:cs="宋体"/>
                <w:b w:val="0"/>
                <w:i w:val="0"/>
                <w:color w:val="auto"/>
                <w:sz w:val="24"/>
                <w:szCs w:val="24"/>
                <w:highlight w:val="none"/>
                <w:u w:val="none"/>
                <w:lang w:eastAsia="zh-CN"/>
              </w:rPr>
              <w:t xml:space="preserve">供应商</w:t>
            </w: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eastAsia="zh-CN"/>
              </w:rPr>
              <w:t xml:space="preserve">供应商</w:t>
            </w:r>
            <w:r>
              <w:rPr>
                <w:rStyle w:val="873"/>
                <w:rFonts w:hint="eastAsia" w:ascii="宋体" w:hAnsi="宋体" w:eastAsia="宋体" w:cs="宋体"/>
                <w:b w:val="0"/>
                <w:i w:val="0"/>
                <w:color w:val="auto"/>
                <w:sz w:val="24"/>
                <w:szCs w:val="24"/>
                <w:highlight w:val="none"/>
                <w:u w:val="none"/>
              </w:rPr>
              <w:t xml:space="preserve">每天7:30分前将食材送至采购单位规定地点。</w:t>
            </w:r>
            <w:r/>
          </w:p>
        </w:tc>
      </w:tr>
      <w:tr>
        <w:trPr>
          <w:trHeight w:val="1729"/>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rPr>
            </w:pPr>
            <w:r>
              <w:rPr>
                <w:rStyle w:val="873"/>
                <w:rFonts w:hint="eastAsia" w:ascii="宋体" w:hAnsi="宋体" w:eastAsia="宋体" w:cs="宋体"/>
                <w:b w:val="0"/>
                <w:i w:val="0"/>
                <w:color w:val="auto"/>
                <w:sz w:val="24"/>
                <w:szCs w:val="24"/>
                <w:highlight w:val="none"/>
                <w:u w:val="none"/>
              </w:rPr>
              <w:t xml:space="preserve">2.原则上食材每日送货一次，具体根据采购人需求</w:t>
            </w:r>
            <w:r>
              <w:rPr>
                <w:rStyle w:val="873"/>
                <w:rFonts w:hint="eastAsia" w:ascii="宋体" w:hAnsi="宋体" w:eastAsia="宋体" w:cs="宋体"/>
                <w:b w:val="0"/>
                <w:i w:val="0"/>
                <w:color w:val="auto"/>
                <w:sz w:val="24"/>
                <w:szCs w:val="24"/>
                <w:highlight w:val="none"/>
                <w:u w:val="none"/>
                <w:lang w:eastAsia="zh-CN"/>
              </w:rPr>
              <w:t xml:space="preserve">。供应商</w:t>
            </w:r>
            <w:r>
              <w:rPr>
                <w:rStyle w:val="873"/>
                <w:rFonts w:hint="eastAsia" w:ascii="宋体" w:hAnsi="宋体" w:eastAsia="宋体" w:cs="宋体"/>
                <w:b w:val="0"/>
                <w:i w:val="0"/>
                <w:color w:val="auto"/>
                <w:sz w:val="24"/>
                <w:szCs w:val="24"/>
                <w:highlight w:val="none"/>
                <w:u w:val="none"/>
              </w:rPr>
              <w:t xml:space="preserve">须具备紧急配送的能力，特殊情况，</w:t>
            </w:r>
            <w:r>
              <w:rPr>
                <w:rStyle w:val="873"/>
                <w:rFonts w:hint="eastAsia" w:ascii="宋体" w:hAnsi="宋体" w:eastAsia="宋体" w:cs="宋体"/>
                <w:b w:val="0"/>
                <w:i w:val="0"/>
                <w:color w:val="auto"/>
                <w:sz w:val="24"/>
                <w:szCs w:val="24"/>
                <w:highlight w:val="none"/>
                <w:u w:val="none"/>
                <w:lang w:eastAsia="zh-CN"/>
              </w:rPr>
              <w:t xml:space="preserve">供应商</w:t>
            </w:r>
            <w:r>
              <w:rPr>
                <w:rStyle w:val="873"/>
                <w:rFonts w:hint="eastAsia" w:ascii="宋体" w:hAnsi="宋体" w:eastAsia="宋体" w:cs="宋体"/>
                <w:b w:val="0"/>
                <w:i w:val="0"/>
                <w:color w:val="auto"/>
                <w:sz w:val="24"/>
                <w:szCs w:val="24"/>
                <w:highlight w:val="none"/>
                <w:u w:val="none"/>
              </w:rPr>
              <w:t xml:space="preserve">须满足</w:t>
            </w:r>
            <w:r>
              <w:rPr>
                <w:rStyle w:val="873"/>
                <w:rFonts w:hint="eastAsia" w:ascii="宋体" w:hAnsi="宋体" w:eastAsia="宋体" w:cs="宋体"/>
                <w:b w:val="0"/>
                <w:i w:val="0"/>
                <w:color w:val="auto"/>
                <w:sz w:val="24"/>
                <w:szCs w:val="24"/>
                <w:highlight w:val="none"/>
                <w:u w:val="none"/>
                <w:lang w:val="en-US" w:eastAsia="zh-CN"/>
              </w:rPr>
              <w:t xml:space="preserve">半小时内送到，如不能满足，甲方有权自行就近采购，产生的费用由供应商承担。</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rHeight w:val="729"/>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3.</w:t>
            </w:r>
            <w:r>
              <w:rPr>
                <w:rStyle w:val="873"/>
                <w:rFonts w:hint="eastAsia" w:ascii="宋体" w:hAnsi="宋体" w:eastAsia="宋体" w:cs="宋体"/>
                <w:b w:val="0"/>
                <w:i w:val="0"/>
                <w:color w:val="auto"/>
                <w:sz w:val="24"/>
                <w:szCs w:val="24"/>
                <w:highlight w:val="none"/>
                <w:u w:val="none"/>
                <w:lang w:eastAsia="zh-CN"/>
              </w:rPr>
              <w:t xml:space="preserve">供应商</w:t>
            </w:r>
            <w:r>
              <w:rPr>
                <w:rStyle w:val="873"/>
                <w:rFonts w:hint="eastAsia" w:ascii="宋体" w:hAnsi="宋体" w:eastAsia="宋体" w:cs="宋体"/>
                <w:b w:val="0"/>
                <w:i w:val="0"/>
                <w:color w:val="auto"/>
                <w:sz w:val="24"/>
                <w:szCs w:val="24"/>
                <w:highlight w:val="none"/>
                <w:u w:val="none"/>
              </w:rPr>
              <w:t xml:space="preserve">供应的食材必须符合《中华人民共和国食品安全法》标准；每日的配送清单须是打印稿，并仔细核对采购清单，确保采购单位所需的食品原材料品种、品牌、规格、数量、质量、价格等准确无误，并在规定时间内及时送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4.</w:t>
            </w:r>
            <w:r>
              <w:rPr>
                <w:rStyle w:val="873"/>
                <w:rFonts w:hint="eastAsia" w:ascii="宋体" w:hAnsi="宋体" w:eastAsia="宋体" w:cs="宋体"/>
                <w:b w:val="0"/>
                <w:i w:val="0"/>
                <w:color w:val="auto"/>
                <w:sz w:val="24"/>
                <w:szCs w:val="24"/>
                <w:highlight w:val="none"/>
                <w:u w:val="none"/>
                <w:lang w:eastAsia="zh-CN"/>
              </w:rPr>
              <w:t xml:space="preserve">供应商</w:t>
            </w:r>
            <w:r>
              <w:rPr>
                <w:rStyle w:val="873"/>
                <w:rFonts w:hint="eastAsia" w:ascii="宋体" w:hAnsi="宋体" w:eastAsia="宋体" w:cs="宋体"/>
                <w:b w:val="0"/>
                <w:i w:val="0"/>
                <w:color w:val="auto"/>
                <w:sz w:val="24"/>
                <w:szCs w:val="24"/>
                <w:highlight w:val="none"/>
                <w:u w:val="none"/>
              </w:rPr>
              <w:t xml:space="preserve">严禁提供以下食品</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rPr>
              <w:t xml:space="preserve">（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5.每次配送均需提供配送食材的检测报告、食材检验合格证等合格证明材料，对食材供货渠道进行说明或提供追溯记录。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6.</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应配备相应配置的车辆及工具设备，在配送蔬菜、水果、杂粮等</w:t>
            </w:r>
            <w:r>
              <w:rPr>
                <w:rStyle w:val="873"/>
                <w:rFonts w:hint="eastAsia" w:ascii="宋体" w:hAnsi="宋体" w:eastAsia="宋体" w:cs="宋体"/>
                <w:b w:val="0"/>
                <w:i w:val="0"/>
                <w:color w:val="auto"/>
                <w:sz w:val="24"/>
                <w:szCs w:val="24"/>
                <w:highlight w:val="none"/>
                <w:u w:val="none"/>
                <w:lang w:val="en-US" w:eastAsia="zh-CN"/>
              </w:rPr>
              <w:t xml:space="preserve">过程中</w:t>
            </w:r>
            <w:r>
              <w:rPr>
                <w:rStyle w:val="873"/>
                <w:rFonts w:hint="eastAsia" w:ascii="宋体" w:hAnsi="宋体" w:eastAsia="宋体" w:cs="宋体"/>
                <w:b w:val="0"/>
                <w:i w:val="0"/>
                <w:color w:val="auto"/>
                <w:sz w:val="24"/>
                <w:szCs w:val="24"/>
                <w:highlight w:val="none"/>
                <w:u w:val="none"/>
              </w:rPr>
              <w:t xml:space="preserve">，须提供</w:t>
            </w:r>
            <w:r>
              <w:rPr>
                <w:rStyle w:val="873"/>
                <w:rFonts w:hint="eastAsia" w:ascii="宋体" w:hAnsi="宋体" w:eastAsia="宋体" w:cs="宋体"/>
                <w:b w:val="0"/>
                <w:i w:val="0"/>
                <w:color w:val="auto"/>
                <w:sz w:val="24"/>
                <w:szCs w:val="24"/>
                <w:highlight w:val="none"/>
                <w:u w:val="none"/>
                <w:lang w:val="en-US" w:eastAsia="zh-CN"/>
              </w:rPr>
              <w:t xml:space="preserve">推</w:t>
            </w:r>
            <w:r>
              <w:rPr>
                <w:rStyle w:val="873"/>
                <w:rFonts w:hint="eastAsia" w:ascii="宋体" w:hAnsi="宋体" w:eastAsia="宋体" w:cs="宋体"/>
                <w:b w:val="0"/>
                <w:i w:val="0"/>
                <w:color w:val="auto"/>
                <w:sz w:val="24"/>
                <w:szCs w:val="24"/>
                <w:highlight w:val="none"/>
                <w:u w:val="none"/>
              </w:rPr>
              <w:t xml:space="preserve">车、筐</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篮</w:t>
            </w:r>
            <w:r>
              <w:rPr>
                <w:rStyle w:val="873"/>
                <w:rFonts w:hint="eastAsia" w:ascii="宋体" w:hAnsi="宋体" w:eastAsia="宋体" w:cs="宋体"/>
                <w:b w:val="0"/>
                <w:i w:val="0"/>
                <w:color w:val="auto"/>
                <w:sz w:val="24"/>
                <w:szCs w:val="24"/>
                <w:highlight w:val="none"/>
                <w:u w:val="none"/>
              </w:rPr>
              <w:t xml:space="preserve">等运输工具；半成品配送（如生肉之类）</w:t>
            </w:r>
            <w:r>
              <w:rPr>
                <w:rStyle w:val="873"/>
                <w:rFonts w:hint="eastAsia" w:ascii="宋体" w:hAnsi="宋体" w:eastAsia="宋体" w:cs="宋体"/>
                <w:b w:val="0"/>
                <w:i w:val="0"/>
                <w:color w:val="auto"/>
                <w:sz w:val="24"/>
                <w:szCs w:val="24"/>
                <w:highlight w:val="none"/>
                <w:u w:val="none"/>
                <w:lang w:val="en-US" w:eastAsia="zh-CN"/>
              </w:rPr>
              <w:t xml:space="preserve">过程中</w:t>
            </w:r>
            <w:r>
              <w:rPr>
                <w:rStyle w:val="873"/>
                <w:rFonts w:hint="eastAsia" w:ascii="宋体" w:hAnsi="宋体" w:eastAsia="宋体" w:cs="宋体"/>
                <w:b w:val="0"/>
                <w:i w:val="0"/>
                <w:color w:val="auto"/>
                <w:sz w:val="24"/>
                <w:szCs w:val="24"/>
                <w:highlight w:val="none"/>
                <w:u w:val="none"/>
              </w:rPr>
              <w:t xml:space="preserve">，须提供冷藏或者冷冻设备保存；水产活物配送</w:t>
            </w:r>
            <w:r>
              <w:rPr>
                <w:rStyle w:val="873"/>
                <w:rFonts w:hint="eastAsia" w:ascii="宋体" w:hAnsi="宋体" w:eastAsia="宋体" w:cs="宋体"/>
                <w:b w:val="0"/>
                <w:i w:val="0"/>
                <w:color w:val="auto"/>
                <w:sz w:val="24"/>
                <w:szCs w:val="24"/>
                <w:highlight w:val="none"/>
                <w:u w:val="none"/>
                <w:lang w:val="en-US" w:eastAsia="zh-CN"/>
              </w:rPr>
              <w:t xml:space="preserve">过程中</w:t>
            </w:r>
            <w:r>
              <w:rPr>
                <w:rStyle w:val="873"/>
                <w:rFonts w:hint="eastAsia" w:ascii="宋体" w:hAnsi="宋体" w:eastAsia="宋体" w:cs="宋体"/>
                <w:b w:val="0"/>
                <w:i w:val="0"/>
                <w:color w:val="auto"/>
                <w:sz w:val="24"/>
                <w:szCs w:val="24"/>
                <w:highlight w:val="none"/>
                <w:u w:val="none"/>
              </w:rPr>
              <w:t xml:space="preserve">，须提供制氧设备</w:t>
            </w:r>
            <w:r>
              <w:rPr>
                <w:rStyle w:val="873"/>
                <w:rFonts w:hint="eastAsia" w:ascii="宋体" w:hAnsi="宋体" w:eastAsia="宋体" w:cs="宋体"/>
                <w:b w:val="0"/>
                <w:i w:val="0"/>
                <w:color w:val="auto"/>
                <w:sz w:val="24"/>
                <w:szCs w:val="24"/>
                <w:highlight w:val="none"/>
                <w:u w:val="none"/>
                <w:lang w:val="en-US" w:eastAsia="zh-CN"/>
              </w:rPr>
              <w:t xml:space="preserve">等工具，保证食材安全新鲜送达</w:t>
            </w:r>
            <w:r>
              <w:rPr>
                <w:rStyle w:val="873"/>
                <w:rFonts w:hint="eastAsia" w:ascii="宋体" w:hAnsi="宋体" w:eastAsia="宋体" w:cs="宋体"/>
                <w:b w:val="0"/>
                <w:i w:val="0"/>
                <w:color w:val="auto"/>
                <w:sz w:val="24"/>
                <w:szCs w:val="24"/>
                <w:highlight w:val="none"/>
                <w:u w:val="none"/>
              </w:rPr>
              <w:t xml:space="preserve">。若达不到要求，情节严重造成三次不良后果的将取消配送资格。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vMerge w:val="continue"/>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7.如发现食材卫生质量问题或者出现以次充好等质量异议的，</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应无条件退换货，如出现供货质量问题达三次（含）以上的，采购单位有权提前终止合同，并有权要求</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承担相应经济赔偿责任；如因供货问题造成食堂无法正常运行的，</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应根据合同承担相应赔偿责任；经核实如中标人提供非法渠道的食品，视为欺诈，</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要承担商品价值双倍的赔偿，并依据现行的国家法律法规追究其他责任，并连带追究所投产品生产企业的责任。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eastAsia="zh-CN"/>
              </w:rPr>
            </w:pPr>
            <w:r>
              <w:rPr>
                <w:rStyle w:val="873"/>
                <w:rFonts w:hint="eastAsia" w:ascii="宋体" w:hAnsi="宋体" w:eastAsia="宋体" w:cs="宋体"/>
                <w:b w:val="0"/>
                <w:i w:val="0"/>
                <w:color w:val="auto"/>
                <w:sz w:val="24"/>
                <w:szCs w:val="24"/>
                <w:highlight w:val="none"/>
                <w:u w:val="none"/>
              </w:rPr>
              <w:t xml:space="preserve">人员</w:t>
            </w:r>
            <w:r>
              <w:rPr>
                <w:rStyle w:val="873"/>
                <w:rFonts w:hint="eastAsia" w:ascii="宋体" w:hAnsi="宋体" w:eastAsia="宋体" w:cs="宋体"/>
                <w:b w:val="0"/>
                <w:i w:val="0"/>
                <w:color w:val="auto"/>
                <w:sz w:val="24"/>
                <w:szCs w:val="24"/>
                <w:highlight w:val="none"/>
                <w:u w:val="none"/>
                <w:lang w:val="en-US"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应配置服务管理团队，负责相关工作及提供各种服务，本项目所配备的人员须凭健康证上岗。</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rPr>
              <w:t xml:space="preserve">（1）项目负责人1名，有2年以上食品行业经验，负责统筹协调项目的各种事项</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rPr>
              <w:t xml:space="preserve">且在整个配送服务周期内不得更换，</w:t>
            </w:r>
            <w:r>
              <w:rPr>
                <w:rStyle w:val="873"/>
                <w:rFonts w:hint="eastAsia" w:ascii="宋体" w:hAnsi="宋体" w:eastAsia="宋体" w:cs="宋体"/>
                <w:b w:val="0"/>
                <w:i w:val="0"/>
                <w:color w:val="auto"/>
                <w:sz w:val="24"/>
                <w:szCs w:val="24"/>
                <w:highlight w:val="none"/>
                <w:u w:val="none"/>
                <w:lang w:val="en-US" w:eastAsia="zh-CN"/>
              </w:rPr>
              <w:t xml:space="preserve">投标人</w:t>
            </w:r>
            <w:r>
              <w:rPr>
                <w:rStyle w:val="873"/>
                <w:rFonts w:hint="eastAsia" w:ascii="宋体" w:hAnsi="宋体" w:eastAsia="宋体" w:cs="宋体"/>
                <w:b w:val="0"/>
                <w:i w:val="0"/>
                <w:color w:val="auto"/>
                <w:sz w:val="24"/>
                <w:szCs w:val="24"/>
                <w:highlight w:val="none"/>
                <w:u w:val="none"/>
              </w:rPr>
              <w:t xml:space="preserve">提供社保证明</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eastAsia="zh-CN"/>
              </w:rPr>
            </w:pPr>
            <w:r>
              <w:rPr>
                <w:rStyle w:val="873"/>
                <w:rFonts w:hint="eastAsia" w:ascii="宋体" w:hAnsi="宋体" w:eastAsia="宋体" w:cs="宋体"/>
                <w:b w:val="0"/>
                <w:i w:val="0"/>
                <w:color w:val="auto"/>
                <w:sz w:val="24"/>
                <w:szCs w:val="24"/>
                <w:highlight w:val="none"/>
                <w:u w:val="none"/>
              </w:rPr>
              <w:t xml:space="preserve">（2）检测人员</w:t>
            </w:r>
            <w:r>
              <w:rPr>
                <w:rStyle w:val="873"/>
                <w:rFonts w:hint="eastAsia" w:ascii="宋体" w:hAnsi="宋体" w:eastAsia="宋体" w:cs="宋体"/>
                <w:b w:val="0"/>
                <w:i w:val="0"/>
                <w:color w:val="auto"/>
                <w:sz w:val="24"/>
                <w:szCs w:val="24"/>
                <w:highlight w:val="none"/>
                <w:u w:val="none"/>
                <w:lang w:val="en-US" w:eastAsia="zh-CN"/>
              </w:rPr>
              <w:t xml:space="preserve">2</w:t>
            </w:r>
            <w:r>
              <w:rPr>
                <w:rStyle w:val="873"/>
                <w:rFonts w:hint="eastAsia" w:ascii="宋体" w:hAnsi="宋体" w:eastAsia="宋体" w:cs="宋体"/>
                <w:b w:val="0"/>
                <w:i w:val="0"/>
                <w:color w:val="auto"/>
                <w:sz w:val="24"/>
                <w:szCs w:val="24"/>
                <w:highlight w:val="none"/>
                <w:u w:val="none"/>
              </w:rPr>
              <w:t xml:space="preserve">名，</w:t>
            </w:r>
            <w:r>
              <w:rPr>
                <w:rStyle w:val="873"/>
                <w:rFonts w:hint="eastAsia" w:ascii="宋体" w:hAnsi="宋体" w:eastAsia="宋体" w:cs="宋体"/>
                <w:b w:val="0"/>
                <w:i w:val="0"/>
                <w:color w:val="auto"/>
                <w:sz w:val="24"/>
                <w:szCs w:val="24"/>
                <w:highlight w:val="none"/>
                <w:u w:val="none"/>
                <w:lang w:val="en-US" w:eastAsia="zh-CN"/>
              </w:rPr>
              <w:t xml:space="preserve">投标人</w:t>
            </w:r>
            <w:r>
              <w:rPr>
                <w:rStyle w:val="873"/>
                <w:rFonts w:hint="eastAsia" w:ascii="宋体" w:hAnsi="宋体" w:eastAsia="宋体" w:cs="宋体"/>
                <w:b w:val="0"/>
                <w:i w:val="0"/>
                <w:color w:val="auto"/>
                <w:sz w:val="24"/>
                <w:szCs w:val="24"/>
                <w:highlight w:val="none"/>
                <w:u w:val="none"/>
              </w:rPr>
              <w:t xml:space="preserve">提供</w:t>
            </w:r>
            <w:r>
              <w:rPr>
                <w:rStyle w:val="873"/>
                <w:rFonts w:hint="eastAsia" w:ascii="宋体" w:hAnsi="宋体" w:eastAsia="宋体" w:cs="宋体"/>
                <w:b w:val="0"/>
                <w:i w:val="0"/>
                <w:color w:val="auto"/>
                <w:sz w:val="24"/>
                <w:szCs w:val="24"/>
                <w:highlight w:val="none"/>
                <w:u w:val="none"/>
                <w:lang w:val="en-US" w:eastAsia="zh-CN"/>
              </w:rPr>
              <w:t xml:space="preserve">检测</w:t>
            </w:r>
            <w:r>
              <w:rPr>
                <w:rStyle w:val="873"/>
                <w:rFonts w:hint="eastAsia" w:ascii="宋体" w:hAnsi="宋体" w:eastAsia="宋体" w:cs="宋体"/>
                <w:b w:val="0"/>
                <w:i w:val="0"/>
                <w:color w:val="auto"/>
                <w:sz w:val="24"/>
                <w:szCs w:val="24"/>
                <w:highlight w:val="none"/>
                <w:u w:val="none"/>
              </w:rPr>
              <w:t xml:space="preserve">人员相关证书</w:t>
            </w:r>
            <w:r>
              <w:rPr>
                <w:rStyle w:val="873"/>
                <w:rFonts w:hint="eastAsia" w:ascii="宋体" w:hAnsi="宋体" w:eastAsia="宋体" w:cs="宋体"/>
                <w:b w:val="0"/>
                <w:i w:val="0"/>
                <w:color w:val="auto"/>
                <w:sz w:val="24"/>
                <w:szCs w:val="24"/>
                <w:highlight w:val="none"/>
                <w:u w:val="none"/>
                <w:lang w:val="en-US" w:eastAsia="zh-CN"/>
              </w:rPr>
              <w:t xml:space="preserve">及</w:t>
            </w:r>
            <w:r>
              <w:rPr>
                <w:rStyle w:val="873"/>
                <w:rFonts w:hint="eastAsia" w:ascii="宋体" w:hAnsi="宋体" w:eastAsia="宋体" w:cs="宋体"/>
                <w:b w:val="0"/>
                <w:i w:val="0"/>
                <w:color w:val="auto"/>
                <w:sz w:val="24"/>
                <w:szCs w:val="24"/>
                <w:highlight w:val="none"/>
                <w:u w:val="none"/>
              </w:rPr>
              <w:t xml:space="preserve">社保证明</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val="en-US" w:eastAsia="zh-CN"/>
              </w:rPr>
              <w:t xml:space="preserve">3</w:t>
            </w: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val="en-US" w:eastAsia="zh-CN"/>
              </w:rPr>
              <w:t xml:space="preserve">配送人员2名，有2年以上配送经验，具有有效期内B2及以上驾驶证，投标人提供相关证件及社保证明。</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eastAsia="zh-CN"/>
              </w:rPr>
            </w:pPr>
            <w:r>
              <w:rPr>
                <w:rStyle w:val="873"/>
                <w:rFonts w:hint="eastAsia" w:ascii="宋体" w:hAnsi="宋体" w:eastAsia="宋体" w:cs="宋体"/>
                <w:b w:val="0"/>
                <w:i w:val="0"/>
                <w:color w:val="auto"/>
                <w:sz w:val="24"/>
                <w:szCs w:val="24"/>
                <w:highlight w:val="none"/>
                <w:u w:val="none"/>
                <w:lang w:val="en-US" w:eastAsia="zh-CN"/>
              </w:rPr>
              <w:t xml:space="preserve">（4）投标人</w:t>
            </w:r>
            <w:r>
              <w:rPr>
                <w:rStyle w:val="873"/>
                <w:rFonts w:hint="eastAsia" w:ascii="宋体" w:hAnsi="宋体" w:eastAsia="宋体" w:cs="宋体"/>
                <w:b w:val="0"/>
                <w:i w:val="0"/>
                <w:color w:val="auto"/>
                <w:sz w:val="24"/>
                <w:szCs w:val="24"/>
                <w:highlight w:val="none"/>
                <w:u w:val="none"/>
              </w:rPr>
              <w:t xml:space="preserve">提供针对本项目配置服务管理团队情况及从业人员健康情况介绍，团队人员配置需齐全，分工明确，各类人员经验丰富，提供从业人员健康证等相关证明材料</w:t>
            </w:r>
            <w:r>
              <w:rPr>
                <w:rStyle w:val="873"/>
                <w:rFonts w:hint="eastAsia" w:ascii="宋体" w:hAnsi="宋体" w:eastAsia="宋体" w:cs="宋体"/>
                <w:b w:val="0"/>
                <w:i w:val="0"/>
                <w:color w:val="auto"/>
                <w:sz w:val="24"/>
                <w:szCs w:val="24"/>
                <w:highlight w:val="none"/>
                <w:u w:val="none"/>
                <w:lang w:val="en-US" w:eastAsia="zh-CN"/>
              </w:rPr>
              <w:t xml:space="preserve">及</w:t>
            </w:r>
            <w:r>
              <w:rPr>
                <w:rStyle w:val="873"/>
                <w:rFonts w:hint="eastAsia" w:ascii="宋体" w:hAnsi="宋体" w:eastAsia="宋体" w:cs="宋体"/>
                <w:b w:val="0"/>
                <w:i w:val="0"/>
                <w:color w:val="auto"/>
                <w:sz w:val="24"/>
                <w:szCs w:val="24"/>
                <w:highlight w:val="none"/>
                <w:u w:val="none"/>
              </w:rPr>
              <w:t xml:space="preserve">社保证明</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rHeight w:val="579"/>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rPr>
              <w:t xml:space="preserve">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numPr>
                <w:ilvl w:val="0"/>
                <w:numId w:val="5"/>
              </w:num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lang w:val="en-US" w:eastAsia="zh-CN"/>
              </w:rPr>
              <w:t xml:space="preserve">应</w:t>
            </w:r>
            <w:r>
              <w:rPr>
                <w:rFonts w:hint="eastAsia" w:ascii="宋体" w:hAnsi="宋体" w:eastAsia="宋体" w:cs="宋体"/>
              </w:rPr>
              <w:t xml:space="preserve">提供项目整体实施方案</w:t>
            </w:r>
            <w:r>
              <w:rPr>
                <w:rFonts w:hint="eastAsia" w:ascii="宋体" w:hAnsi="宋体" w:eastAsia="宋体" w:cs="宋体"/>
                <w:lang w:eastAsia="zh-CN"/>
              </w:rPr>
              <w:t xml:space="preserve">。</w:t>
            </w:r>
            <w:r/>
          </w:p>
          <w:p>
            <w:pPr>
              <w:pStyle w:val="926"/>
              <w:numPr>
                <w:ilvl w:val="0"/>
                <w:numId w:val="5"/>
              </w:numPr>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lang w:val="en-US" w:eastAsia="zh-CN"/>
              </w:rPr>
              <w:t xml:space="preserve">投标人应提供食材卫生安全保障制度（包括但不限于仓库管理制度要求、食品进出口管理架构、监督机制、食材可追根溯源保障措施）。</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3、</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lang w:val="en-US" w:eastAsia="zh-CN"/>
              </w:rPr>
              <w:t xml:space="preserve">应</w:t>
            </w:r>
            <w:r>
              <w:rPr>
                <w:rStyle w:val="873"/>
                <w:rFonts w:hint="eastAsia" w:ascii="宋体" w:hAnsi="宋体" w:eastAsia="宋体" w:cs="宋体"/>
                <w:b w:val="0"/>
                <w:i w:val="0"/>
                <w:color w:val="auto"/>
                <w:sz w:val="24"/>
                <w:szCs w:val="24"/>
                <w:highlight w:val="none"/>
                <w:u w:val="none"/>
              </w:rPr>
              <w:t xml:space="preserve">提供内部管理制度(含质量保障机制、配送业务操作流程规范制度、内部考核、服务质量监督制度)</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lang w:val="en-US" w:eastAsia="zh-CN"/>
              </w:rPr>
              <w:t xml:space="preserve">4、</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lang w:val="en-US" w:eastAsia="zh-CN"/>
              </w:rPr>
              <w:t xml:space="preserve">应</w:t>
            </w:r>
            <w:r>
              <w:rPr>
                <w:rStyle w:val="873"/>
                <w:rFonts w:hint="eastAsia" w:ascii="宋体" w:hAnsi="宋体" w:eastAsia="宋体" w:cs="宋体"/>
                <w:b w:val="0"/>
                <w:i w:val="0"/>
                <w:color w:val="auto"/>
                <w:sz w:val="24"/>
                <w:szCs w:val="24"/>
                <w:highlight w:val="none"/>
                <w:u w:val="none"/>
              </w:rPr>
              <w:t xml:space="preserve">提供原材料配送服务方案（包括食材货源及时令蔬菜供应保障措施；食材安全、卫生、无毒无公害保障措施；食材配送及时及运输安全保障措施</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5</w:t>
            </w: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应提供各岗位的操作规范（含采购、贮存、粗加工、分发、运输、清洗、消毒、检验、保洁等）</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6、投标人应提供应急响应预案（包括但不限于临时紧急供货、一般性食品安全时间及突发重大食品安全事故应对处理、运输车辆故障及道路交通安全事故应对处理、特殊天气及不可抗力应对处理、原材料市场缺失应对处理等）。</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7</w:t>
            </w: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应提供参与本项目设备（含车辆、冷藏及冷冻设备）情况介绍；冷冻、冷藏设施完善、设备先进、功能齐全，</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应提供自有或租赁车辆不少于</w:t>
            </w:r>
            <w:r>
              <w:rPr>
                <w:rStyle w:val="873"/>
                <w:rFonts w:hint="eastAsia" w:ascii="宋体" w:hAnsi="宋体" w:eastAsia="宋体" w:cs="宋体"/>
                <w:b w:val="0"/>
                <w:i w:val="0"/>
                <w:color w:val="auto"/>
                <w:sz w:val="24"/>
                <w:szCs w:val="24"/>
                <w:highlight w:val="none"/>
                <w:u w:val="none"/>
                <w:lang w:val="en-US" w:eastAsia="zh-CN"/>
              </w:rPr>
              <w:t xml:space="preserve">2</w:t>
            </w:r>
            <w:r>
              <w:rPr>
                <w:rStyle w:val="873"/>
                <w:rFonts w:hint="eastAsia" w:ascii="宋体" w:hAnsi="宋体" w:eastAsia="宋体" w:cs="宋体"/>
                <w:b w:val="0"/>
                <w:i w:val="0"/>
                <w:color w:val="auto"/>
                <w:sz w:val="24"/>
                <w:szCs w:val="24"/>
                <w:highlight w:val="none"/>
                <w:u w:val="none"/>
              </w:rPr>
              <w:t xml:space="preserve">辆</w:t>
            </w:r>
            <w:r>
              <w:rPr>
                <w:rStyle w:val="873"/>
                <w:rFonts w:hint="eastAsia" w:ascii="宋体" w:hAnsi="宋体" w:eastAsia="宋体" w:cs="宋体"/>
                <w:b w:val="0"/>
                <w:i w:val="0"/>
                <w:color w:val="auto"/>
                <w:sz w:val="24"/>
                <w:szCs w:val="24"/>
                <w:highlight w:val="none"/>
                <w:u w:val="none"/>
                <w:lang w:eastAsia="zh-CN"/>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rPr>
            </w:pPr>
            <w:r>
              <w:rPr>
                <w:rStyle w:val="873"/>
                <w:rFonts w:hint="eastAsia" w:ascii="宋体" w:hAnsi="宋体" w:eastAsia="宋体" w:cs="宋体"/>
                <w:b w:val="0"/>
                <w:i w:val="0"/>
                <w:color w:val="auto"/>
                <w:sz w:val="24"/>
                <w:szCs w:val="24"/>
                <w:highlight w:val="none"/>
                <w:u w:val="none"/>
                <w:lang w:val="en-US" w:eastAsia="zh-CN"/>
              </w:rPr>
              <w:t xml:space="preserve">8</w:t>
            </w:r>
            <w:r>
              <w:rPr>
                <w:rStyle w:val="873"/>
                <w:rFonts w:hint="eastAsia" w:ascii="宋体" w:hAnsi="宋体" w:eastAsia="宋体" w:cs="宋体"/>
                <w:b w:val="0"/>
                <w:i w:val="0"/>
                <w:color w:val="auto"/>
                <w:sz w:val="24"/>
                <w:szCs w:val="24"/>
                <w:highlight w:val="none"/>
                <w:u w:val="none"/>
              </w:rPr>
              <w:t xml:space="preserve">、</w:t>
            </w:r>
            <w:r>
              <w:rPr>
                <w:rStyle w:val="873"/>
                <w:rFonts w:hint="eastAsia" w:ascii="宋体" w:hAnsi="宋体" w:eastAsia="宋体" w:cs="宋体"/>
                <w:b w:val="0"/>
                <w:i w:val="0"/>
                <w:color w:val="auto"/>
                <w:sz w:val="24"/>
                <w:szCs w:val="24"/>
                <w:highlight w:val="none"/>
                <w:u w:val="none"/>
                <w:lang w:eastAsia="zh-CN"/>
              </w:rPr>
              <w:t xml:space="preserve">投标人</w:t>
            </w:r>
            <w:r>
              <w:rPr>
                <w:rStyle w:val="873"/>
                <w:rFonts w:hint="eastAsia" w:ascii="宋体" w:hAnsi="宋体" w:eastAsia="宋体" w:cs="宋体"/>
                <w:b w:val="0"/>
                <w:i w:val="0"/>
                <w:color w:val="auto"/>
                <w:sz w:val="24"/>
                <w:szCs w:val="24"/>
                <w:highlight w:val="none"/>
                <w:u w:val="none"/>
              </w:rPr>
              <w:t xml:space="preserve">应提供</w:t>
            </w:r>
            <w:r>
              <w:rPr>
                <w:rStyle w:val="873"/>
                <w:rFonts w:hint="eastAsia" w:ascii="宋体" w:hAnsi="宋体" w:eastAsia="宋体" w:cs="宋体"/>
                <w:b w:val="0"/>
                <w:color w:val="auto"/>
                <w:spacing w:val="7"/>
                <w:sz w:val="24"/>
                <w:szCs w:val="24"/>
                <w:highlight w:val="none"/>
                <w:lang w:val="en-US" w:eastAsia="zh-CN"/>
              </w:rPr>
              <w:t xml:space="preserve">2022</w:t>
            </w:r>
            <w:r>
              <w:rPr>
                <w:rStyle w:val="873"/>
                <w:rFonts w:hint="eastAsia" w:ascii="宋体" w:hAnsi="宋体" w:eastAsia="宋体" w:cs="宋体"/>
                <w:b w:val="0"/>
                <w:color w:val="auto"/>
                <w:spacing w:val="7"/>
                <w:sz w:val="24"/>
                <w:szCs w:val="24"/>
                <w:highlight w:val="none"/>
              </w:rPr>
              <w:t xml:space="preserve">年以来类似业绩情况</w:t>
            </w:r>
            <w:r>
              <w:rPr>
                <w:rStyle w:val="873"/>
                <w:rFonts w:hint="eastAsia" w:ascii="宋体" w:hAnsi="宋体" w:eastAsia="宋体" w:cs="宋体"/>
                <w:b w:val="0"/>
                <w:i w:val="0"/>
                <w:color w:val="auto"/>
                <w:sz w:val="24"/>
                <w:szCs w:val="24"/>
                <w:highlight w:val="none"/>
                <w:u w:val="none"/>
              </w:rPr>
              <w:t xml:space="preserve">。</w:t>
            </w:r>
            <w:r/>
          </w:p>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926"/>
              <w:jc w:val="center"/>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5" w:type="pct"/>
            <w:vAlign w:val="center"/>
            <w:textDirection w:val="lrTb"/>
            <w:noWrap w:val="false"/>
          </w:tcPr>
          <w:p>
            <w:pPr>
              <w:pStyle w:val="926"/>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9" w:type="pct"/>
            <w:vAlign w:val="center"/>
            <w:textDirection w:val="lrTb"/>
            <w:noWrap w:val="false"/>
          </w:tcPr>
          <w:p>
            <w:pPr>
              <w:pStyle w:val="926"/>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iCs/>
                <w:color w:val="auto"/>
                <w:sz w:val="24"/>
                <w:szCs w:val="24"/>
                <w:highlight w:val="none"/>
                <w:u w:val="single"/>
                <w:lang w:val="en-US" w:eastAsia="zh-CN"/>
              </w:rPr>
              <w:t xml:space="preserve">投标人已经或承诺投保食品安全责任险。（提供相关证明材料）</w:t>
            </w:r>
            <w:r/>
          </w:p>
        </w:tc>
      </w:tr>
    </w:tbl>
    <w:p>
      <w:pPr>
        <w:pStyle w:val="920"/>
        <w:spacing w:line="440" w:lineRule="exact"/>
        <w:rPr>
          <w:rStyle w:val="873"/>
          <w:rFonts w:hint="eastAsia" w:ascii="宋体" w:hAnsi="宋体" w:eastAsia="宋体" w:cs="宋体"/>
          <w:b w:val="0"/>
          <w:color w:val="auto"/>
          <w:spacing w:val="7"/>
          <w:sz w:val="24"/>
          <w:szCs w:val="24"/>
          <w:highlight w:val="none"/>
          <w:lang w:val="en-US" w:eastAsia="zh-CN"/>
        </w:rPr>
        <w:outlineLvl w:val="9"/>
      </w:pPr>
      <w:r>
        <w:rPr>
          <w:rFonts w:hint="eastAsia" w:ascii="宋体" w:hAnsi="宋体" w:eastAsia="宋体" w:cs="宋体"/>
          <w:b w:val="0"/>
          <w:color w:val="auto"/>
          <w:spacing w:val="7"/>
          <w:sz w:val="24"/>
          <w:szCs w:val="24"/>
          <w:highlight w:val="none"/>
          <w:lang w:val="en-US" w:eastAsia="zh-CN"/>
        </w:rPr>
      </w:r>
      <w:r/>
    </w:p>
    <w:p>
      <w:pPr>
        <w:pStyle w:val="920"/>
        <w:numPr>
          <w:ilvl w:val="0"/>
          <w:numId w:val="4"/>
        </w:numPr>
        <w:ind w:left="0" w:firstLine="0"/>
        <w:spacing w:line="44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商务条款 </w:t>
      </w:r>
      <w:r/>
    </w:p>
    <w:p>
      <w:pPr>
        <w:pStyle w:val="927"/>
        <w:ind w:firstLine="500"/>
        <w:spacing w:line="440" w:lineRule="exact"/>
        <w:rPr>
          <w:rStyle w:val="873"/>
          <w:rFonts w:hint="eastAsia" w:ascii="宋体" w:hAnsi="宋体" w:eastAsia="宋体" w:cs="宋体"/>
          <w:b/>
          <w:i w:val="0"/>
          <w:color w:val="auto"/>
          <w:spacing w:val="7"/>
          <w:sz w:val="24"/>
          <w:szCs w:val="24"/>
          <w:highlight w:val="none"/>
          <w:u w:val="none"/>
        </w:rPr>
        <w:outlineLvl w:val="9"/>
      </w:pPr>
      <w:r>
        <w:rPr>
          <w:rStyle w:val="873"/>
          <w:rFonts w:hint="eastAsia" w:ascii="宋体" w:hAnsi="宋体" w:eastAsia="宋体" w:cs="宋体"/>
          <w:b/>
          <w:i w:val="0"/>
          <w:color w:val="auto"/>
          <w:spacing w:val="7"/>
          <w:sz w:val="24"/>
          <w:szCs w:val="24"/>
          <w:highlight w:val="none"/>
          <w:u w:val="none"/>
        </w:rPr>
        <w:t xml:space="preserve">1 服务期限</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1.1、服务期限</w:t>
      </w:r>
      <w:r/>
    </w:p>
    <w:p>
      <w:pPr>
        <w:pStyle w:val="927"/>
        <w:ind w:firstLine="500"/>
        <w:spacing w:line="440" w:lineRule="exact"/>
        <w:rPr>
          <w:rFonts w:ascii="微软雅黑" w:hAnsi="微软雅黑" w:eastAsia="微软雅黑" w:cs="微软雅黑"/>
          <w:i w:val="0"/>
          <w:iCs w:val="0"/>
          <w:caps w:val="0"/>
          <w:color w:val="000000"/>
          <w:spacing w:val="0"/>
          <w:sz w:val="27"/>
          <w:szCs w:val="27"/>
        </w:rPr>
        <w:outlineLvl w:val="9"/>
      </w:pPr>
      <w:r>
        <w:rPr>
          <w:rStyle w:val="873"/>
          <w:rFonts w:hint="eastAsia" w:ascii="宋体" w:hAnsi="宋体" w:eastAsia="宋体" w:cs="宋体"/>
          <w:b w:val="0"/>
          <w:i/>
          <w:color w:val="auto"/>
          <w:spacing w:val="7"/>
          <w:sz w:val="24"/>
          <w:szCs w:val="24"/>
          <w:highlight w:val="none"/>
          <w:u w:val="single"/>
          <w:lang w:val="en-US" w:eastAsia="zh-CN"/>
        </w:rPr>
        <w:t xml:space="preserve">12个月（具体以合同签订时间为准）</w:t>
      </w:r>
      <w:r>
        <w:rPr>
          <w:rStyle w:val="873"/>
          <w:rFonts w:hint="eastAsia" w:ascii="宋体" w:hAnsi="宋体" w:eastAsia="宋体" w:cs="宋体"/>
          <w:b w:val="0"/>
          <w:i/>
          <w:color w:val="auto"/>
          <w:spacing w:val="7"/>
          <w:sz w:val="24"/>
          <w:szCs w:val="24"/>
          <w:highlight w:val="none"/>
          <w:u w:val="single"/>
        </w:rPr>
        <w:t xml:space="preserve">。</w:t>
      </w:r>
      <w:r/>
    </w:p>
    <w:p>
      <w:pPr>
        <w:pStyle w:val="927"/>
        <w:ind w:firstLine="500"/>
        <w:spacing w:line="440" w:lineRule="exact"/>
        <w:rPr>
          <w:rStyle w:val="873"/>
          <w:rFonts w:hint="eastAsia" w:ascii="宋体" w:hAnsi="宋体" w:eastAsia="宋体" w:cs="宋体"/>
          <w:b/>
          <w:i w:val="0"/>
          <w:color w:val="auto"/>
          <w:spacing w:val="7"/>
          <w:sz w:val="24"/>
          <w:szCs w:val="24"/>
          <w:highlight w:val="none"/>
          <w:u w:val="none"/>
        </w:rPr>
        <w:outlineLvl w:val="9"/>
      </w:pPr>
      <w:r>
        <w:rPr>
          <w:rStyle w:val="873"/>
          <w:rFonts w:hint="eastAsia" w:ascii="宋体" w:hAnsi="宋体" w:eastAsia="宋体" w:cs="宋体"/>
          <w:b/>
          <w:i w:val="0"/>
          <w:color w:val="auto"/>
          <w:spacing w:val="7"/>
          <w:sz w:val="24"/>
          <w:szCs w:val="24"/>
          <w:highlight w:val="none"/>
          <w:u w:val="none"/>
        </w:rPr>
        <w:t xml:space="preserve">2 货款支付</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2.1、结付程序</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供方按本合同内容合格地履行供货义务后，按相关规定</w:t>
      </w:r>
      <w:r>
        <w:rPr>
          <w:rStyle w:val="873"/>
          <w:rFonts w:hint="eastAsia" w:ascii="宋体" w:hAnsi="宋体" w:eastAsia="宋体" w:cs="宋体"/>
          <w:b w:val="0"/>
          <w:i/>
          <w:color w:val="auto"/>
          <w:spacing w:val="7"/>
          <w:sz w:val="24"/>
          <w:szCs w:val="24"/>
          <w:highlight w:val="none"/>
          <w:u w:val="single"/>
          <w:lang w:val="en-US" w:eastAsia="zh-CN"/>
        </w:rPr>
        <w:t xml:space="preserve">到</w:t>
      </w:r>
      <w:r>
        <w:rPr>
          <w:rStyle w:val="873"/>
          <w:rFonts w:hint="eastAsia" w:ascii="宋体" w:hAnsi="宋体" w:eastAsia="宋体" w:cs="宋体"/>
          <w:b w:val="0"/>
          <w:i/>
          <w:color w:val="auto"/>
          <w:spacing w:val="7"/>
          <w:sz w:val="24"/>
          <w:szCs w:val="24"/>
          <w:highlight w:val="none"/>
          <w:u w:val="single"/>
        </w:rPr>
        <w:t xml:space="preserve">采购单位办理</w:t>
      </w:r>
      <w:r>
        <w:rPr>
          <w:rStyle w:val="873"/>
          <w:rFonts w:hint="eastAsia" w:ascii="宋体" w:hAnsi="宋体" w:eastAsia="宋体" w:cs="宋体"/>
          <w:b w:val="0"/>
          <w:i/>
          <w:color w:val="auto"/>
          <w:spacing w:val="7"/>
          <w:sz w:val="24"/>
          <w:szCs w:val="24"/>
          <w:highlight w:val="none"/>
          <w:u w:val="single"/>
          <w:lang w:val="en-US" w:eastAsia="zh-CN"/>
        </w:rPr>
        <w:t xml:space="preserve">合同款</w:t>
      </w:r>
      <w:r>
        <w:rPr>
          <w:rStyle w:val="873"/>
          <w:rFonts w:hint="eastAsia" w:ascii="宋体" w:hAnsi="宋体" w:eastAsia="宋体" w:cs="宋体"/>
          <w:b w:val="0"/>
          <w:i/>
          <w:color w:val="auto"/>
          <w:spacing w:val="7"/>
          <w:sz w:val="24"/>
          <w:szCs w:val="24"/>
          <w:highlight w:val="none"/>
          <w:u w:val="single"/>
        </w:rPr>
        <w:t xml:space="preserve">结算手续。</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2.2、结付期限</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91"/>
          <w:rFonts w:hint="eastAsia" w:ascii="宋体" w:hAnsi="宋体" w:eastAsia="宋体" w:cs="宋体"/>
          <w:b w:val="0"/>
          <w:i/>
          <w:iCs/>
          <w:strike w:val="0"/>
          <w:color w:val="auto"/>
          <w:spacing w:val="7"/>
          <w:sz w:val="24"/>
          <w:szCs w:val="24"/>
          <w:highlight w:val="none"/>
          <w:u w:val="single"/>
        </w:rPr>
        <w:t xml:space="preserve">合同签订后，中标方（乙方）开具发票后，</w:t>
      </w:r>
      <w:r>
        <w:rPr>
          <w:rStyle w:val="891"/>
          <w:rFonts w:hint="eastAsia" w:ascii="宋体" w:hAnsi="宋体" w:eastAsia="宋体" w:cs="宋体"/>
          <w:b w:val="0"/>
          <w:i/>
          <w:iCs/>
          <w:strike w:val="0"/>
          <w:color w:val="auto"/>
          <w:spacing w:val="7"/>
          <w:sz w:val="24"/>
          <w:szCs w:val="24"/>
          <w:highlight w:val="none"/>
          <w:u w:val="single"/>
          <w:lang w:val="en-US" w:eastAsia="zh-CN"/>
        </w:rPr>
        <w:t xml:space="preserve">30个工作日</w:t>
      </w:r>
      <w:r>
        <w:rPr>
          <w:rStyle w:val="891"/>
          <w:rFonts w:hint="eastAsia" w:ascii="宋体" w:hAnsi="宋体" w:eastAsia="宋体" w:cs="宋体"/>
          <w:b w:val="0"/>
          <w:i/>
          <w:iCs/>
          <w:strike w:val="0"/>
          <w:color w:val="auto"/>
          <w:spacing w:val="7"/>
          <w:sz w:val="24"/>
          <w:szCs w:val="24"/>
          <w:highlight w:val="none"/>
          <w:u w:val="single"/>
        </w:rPr>
        <w:t xml:space="preserve">内采购方（甲方）支付合同金额 10%的预付款</w:t>
      </w:r>
      <w:r>
        <w:rPr>
          <w:rStyle w:val="891"/>
          <w:rFonts w:hint="eastAsia" w:ascii="宋体" w:hAnsi="宋体" w:eastAsia="宋体" w:cs="宋体"/>
          <w:b w:val="0"/>
          <w:i/>
          <w:iCs/>
          <w:strike w:val="0"/>
          <w:color w:val="auto"/>
          <w:spacing w:val="7"/>
          <w:sz w:val="24"/>
          <w:szCs w:val="24"/>
          <w:highlight w:val="none"/>
          <w:u w:val="single"/>
          <w:lang w:eastAsia="zh-CN"/>
        </w:rPr>
        <w:t xml:space="preserve">。</w:t>
      </w:r>
      <w:r>
        <w:rPr>
          <w:rStyle w:val="891"/>
          <w:rFonts w:hint="eastAsia" w:ascii="宋体" w:hAnsi="宋体" w:eastAsia="宋体" w:cs="宋体"/>
          <w:b w:val="0"/>
          <w:i/>
          <w:iCs/>
          <w:strike w:val="0"/>
          <w:color w:val="auto"/>
          <w:spacing w:val="7"/>
          <w:sz w:val="24"/>
          <w:szCs w:val="24"/>
          <w:highlight w:val="none"/>
          <w:u w:val="single"/>
          <w:lang w:val="en-US" w:eastAsia="zh-CN"/>
        </w:rPr>
        <w:t xml:space="preserve">次月按考核情况核算实际货款，</w:t>
      </w:r>
      <w:r>
        <w:rPr>
          <w:rStyle w:val="873"/>
          <w:rFonts w:hint="eastAsia" w:ascii="宋体" w:hAnsi="宋体" w:eastAsia="宋体" w:cs="宋体"/>
          <w:b w:val="0"/>
          <w:i/>
          <w:color w:val="auto"/>
          <w:spacing w:val="7"/>
          <w:sz w:val="24"/>
          <w:szCs w:val="24"/>
          <w:highlight w:val="none"/>
          <w:u w:val="single"/>
          <w:lang w:val="en-US" w:eastAsia="zh-CN"/>
        </w:rPr>
        <w:t xml:space="preserve">实际货款超预付款后按隔2月支付</w:t>
      </w:r>
      <w:r>
        <w:rPr>
          <w:rStyle w:val="873"/>
          <w:rFonts w:hint="eastAsia" w:ascii="宋体" w:hAnsi="宋体" w:eastAsia="宋体" w:cs="宋体"/>
          <w:b w:val="0"/>
          <w:i/>
          <w:color w:val="auto"/>
          <w:spacing w:val="7"/>
          <w:sz w:val="24"/>
          <w:szCs w:val="24"/>
          <w:highlight w:val="none"/>
          <w:u w:val="single"/>
        </w:rPr>
        <w:t xml:space="preserve">，款项以人民币支付。乙方需提供正规发票，甲方开具转账支票将货款汇入乙方对公账户，实行非现金交易。最后一次付款的同时返还履约保证金。（合同总价款2％）。</w:t>
      </w:r>
      <w:r/>
    </w:p>
    <w:p>
      <w:pPr>
        <w:pStyle w:val="927"/>
        <w:ind w:firstLine="500"/>
        <w:spacing w:line="440" w:lineRule="exact"/>
        <w:rPr>
          <w:rStyle w:val="873"/>
          <w:rFonts w:hint="eastAsia" w:ascii="宋体" w:hAnsi="宋体" w:eastAsia="宋体" w:cs="宋体"/>
          <w:b/>
          <w:i w:val="0"/>
          <w:color w:val="auto"/>
          <w:spacing w:val="7"/>
          <w:sz w:val="24"/>
          <w:szCs w:val="24"/>
          <w:highlight w:val="none"/>
          <w:u w:val="none"/>
        </w:rPr>
        <w:outlineLvl w:val="9"/>
      </w:pPr>
      <w:r>
        <w:rPr>
          <w:rStyle w:val="873"/>
          <w:rFonts w:hint="eastAsia" w:ascii="宋体" w:hAnsi="宋体" w:eastAsia="宋体" w:cs="宋体"/>
          <w:b/>
          <w:i w:val="0"/>
          <w:color w:val="auto"/>
          <w:spacing w:val="7"/>
          <w:sz w:val="24"/>
          <w:szCs w:val="24"/>
          <w:highlight w:val="none"/>
          <w:u w:val="none"/>
        </w:rPr>
        <w:t xml:space="preserve">3 投标货币</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3.1、投标货币</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人民币</w:t>
      </w:r>
      <w:r/>
    </w:p>
    <w:p>
      <w:pPr>
        <w:pStyle w:val="927"/>
        <w:ind w:firstLine="500"/>
        <w:spacing w:line="440" w:lineRule="exact"/>
        <w:rPr>
          <w:rStyle w:val="873"/>
          <w:rFonts w:hint="eastAsia" w:ascii="宋体" w:hAnsi="宋体" w:eastAsia="宋体" w:cs="宋体"/>
          <w:b/>
          <w:i w:val="0"/>
          <w:color w:val="auto"/>
          <w:spacing w:val="7"/>
          <w:sz w:val="24"/>
          <w:szCs w:val="24"/>
          <w:highlight w:val="none"/>
          <w:u w:val="none"/>
        </w:rPr>
        <w:outlineLvl w:val="9"/>
      </w:pPr>
      <w:r>
        <w:rPr>
          <w:rStyle w:val="873"/>
          <w:rFonts w:hint="eastAsia" w:ascii="宋体" w:hAnsi="宋体" w:eastAsia="宋体" w:cs="宋体"/>
          <w:b/>
          <w:i w:val="0"/>
          <w:color w:val="auto"/>
          <w:spacing w:val="7"/>
          <w:sz w:val="24"/>
          <w:szCs w:val="24"/>
          <w:highlight w:val="none"/>
          <w:u w:val="none"/>
        </w:rPr>
        <w:t xml:space="preserve">4 备品备件及耗材等要求</w:t>
      </w:r>
      <w:r/>
    </w:p>
    <w:p>
      <w:pPr>
        <w:pStyle w:val="927"/>
        <w:ind w:firstLine="500"/>
        <w:spacing w:line="440" w:lineRule="exact"/>
        <w:rPr>
          <w:rStyle w:val="873"/>
          <w:rFonts w:hint="eastAsia" w:ascii="宋体" w:hAnsi="宋体" w:eastAsia="宋体" w:cs="宋体"/>
          <w:b w:val="0"/>
          <w:i/>
          <w:color w:val="auto"/>
          <w:spacing w:val="7"/>
          <w:sz w:val="24"/>
          <w:szCs w:val="24"/>
          <w:highlight w:val="none"/>
          <w:u w:val="single"/>
        </w:rPr>
        <w:outlineLvl w:val="9"/>
      </w:pPr>
      <w:r>
        <w:rPr>
          <w:rStyle w:val="873"/>
          <w:rFonts w:hint="eastAsia" w:ascii="宋体" w:hAnsi="宋体" w:eastAsia="宋体" w:cs="宋体"/>
          <w:b w:val="0"/>
          <w:i/>
          <w:color w:val="auto"/>
          <w:spacing w:val="7"/>
          <w:sz w:val="24"/>
          <w:szCs w:val="24"/>
          <w:highlight w:val="none"/>
          <w:u w:val="single"/>
        </w:rPr>
        <w:t xml:space="preserve">4.1、备品备件及耗材等要求</w:t>
      </w:r>
      <w:r/>
    </w:p>
    <w:p>
      <w:pPr>
        <w:pStyle w:val="927"/>
        <w:ind w:firstLine="500"/>
        <w:spacing w:line="440" w:lineRule="exact"/>
        <w:rPr>
          <w:rFonts w:hint="eastAsia" w:ascii="宋体" w:hAnsi="宋体" w:cs="宋体"/>
          <w:b/>
          <w:bCs/>
          <w:color w:val="auto"/>
          <w:sz w:val="32"/>
          <w:highlight w:val="none"/>
          <w:lang w:eastAsia="zh-CN"/>
        </w:rPr>
        <w:outlineLvl w:val="9"/>
      </w:pPr>
      <w:r>
        <w:rPr>
          <w:rStyle w:val="873"/>
          <w:rFonts w:hint="eastAsia" w:ascii="宋体" w:hAnsi="宋体" w:eastAsia="宋体" w:cs="宋体"/>
          <w:b w:val="0"/>
          <w:i/>
          <w:color w:val="auto"/>
          <w:spacing w:val="7"/>
          <w:sz w:val="24"/>
          <w:szCs w:val="24"/>
          <w:highlight w:val="none"/>
          <w:u w:val="single"/>
        </w:rPr>
        <w:t xml:space="preserve">无</w:t>
      </w:r>
      <w:r/>
    </w:p>
    <w:p>
      <w:pPr>
        <w:pStyle w:val="875"/>
        <w:rPr>
          <w:rStyle w:val="873"/>
          <w:rFonts w:hint="eastAsia" w:ascii="宋体" w:hAnsi="宋体" w:eastAsia="宋体" w:cs="宋体"/>
          <w:b w:val="0"/>
          <w:color w:val="auto"/>
          <w:spacing w:val="7"/>
          <w:sz w:val="24"/>
          <w:szCs w:val="24"/>
          <w:highlight w:val="none"/>
          <w:lang w:val="en-US" w:eastAsia="zh-CN"/>
        </w:rPr>
      </w:pPr>
      <w:r>
        <w:rPr>
          <w:rFonts w:hint="eastAsia" w:ascii="宋体" w:hAnsi="宋体" w:eastAsia="宋体" w:cs="宋体"/>
          <w:b w:val="0"/>
          <w:color w:val="auto"/>
          <w:spacing w:val="7"/>
          <w:sz w:val="24"/>
          <w:szCs w:val="24"/>
          <w:highlight w:val="none"/>
          <w:lang w:val="en-US" w:eastAsia="zh-CN"/>
        </w:rPr>
      </w:r>
      <w:r/>
    </w:p>
    <w:p>
      <w:pPr>
        <w:pStyle w:val="927"/>
        <w:numPr>
          <w:ilvl w:val="0"/>
          <w:numId w:val="4"/>
        </w:numPr>
        <w:ind w:left="0" w:firstLine="0"/>
        <w:spacing w:line="440" w:lineRule="exact"/>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其他部分</w:t>
      </w:r>
      <w:r/>
    </w:p>
    <w:p>
      <w:pPr>
        <w:pStyle w:val="927"/>
        <w:numPr>
          <w:ilvl w:val="0"/>
          <w:numId w:val="0"/>
        </w:numPr>
        <w:spacing w:line="440" w:lineRule="exact"/>
        <w:rPr>
          <w:rFonts w:hint="default" w:ascii="宋体" w:hAnsi="宋体" w:eastAsia="宋体" w:cs="宋体"/>
          <w:b/>
          <w:color w:val="auto"/>
          <w:sz w:val="24"/>
          <w:szCs w:val="24"/>
          <w:highlight w:val="none"/>
          <w:lang w:val="en-US" w:eastAsia="zh-CN"/>
        </w:rPr>
        <w:outlineLvl w:val="9"/>
      </w:pPr>
      <w:r>
        <w:rPr>
          <w:rFonts w:hint="eastAsia" w:ascii="宋体" w:hAnsi="宋体" w:cs="宋体"/>
          <w:b/>
          <w:bCs/>
          <w:color w:val="auto"/>
          <w:sz w:val="24"/>
          <w:highlight w:val="none"/>
        </w:rPr>
        <w:t xml:space="preserve">对配送公司考核内容及标准如下（试行）：</w:t>
      </w:r>
      <w:r/>
    </w:p>
    <w:p>
      <w:pPr>
        <w:pStyle w:val="875"/>
        <w:ind w:left="0" w:firstLine="0"/>
        <w:rPr>
          <w:color w:val="auto"/>
          <w:highlight w:val="none"/>
        </w:rPr>
      </w:pPr>
      <w:r>
        <w:rPr>
          <w:color w:val="auto"/>
          <w:highlight w:val="none"/>
        </w:rPr>
      </w:r>
      <w:r/>
    </w:p>
    <w:tbl>
      <w:tblPr>
        <w:tblStyle w:val="874"/>
        <w:tblW w:w="0" w:type="auto"/>
        <w:jc w:val="center"/>
        <w:tblLayout w:type="fixed"/>
        <w:tblCellMar>
          <w:left w:w="108" w:type="dxa"/>
          <w:top w:w="0" w:type="dxa"/>
          <w:right w:w="108" w:type="dxa"/>
          <w:bottom w:w="0" w:type="dxa"/>
        </w:tblCellMar>
        <w:tblLook w:val="04A0" w:firstRow="1" w:lastRow="0" w:firstColumn="1" w:lastColumn="0" w:noHBand="0" w:noVBand="1"/>
      </w:tblPr>
      <w:tblGrid>
        <w:gridCol w:w="718"/>
        <w:gridCol w:w="4131"/>
        <w:gridCol w:w="3491"/>
        <w:gridCol w:w="576"/>
        <w:gridCol w:w="567"/>
      </w:tblGrid>
      <w:tr>
        <w:trPr>
          <w:jc w:val="center"/>
          <w:trHeight w:val="540"/>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w:t>
            </w:r>
            <w:r/>
          </w:p>
        </w:tc>
        <w:tc>
          <w:tcPr>
            <w:tcBorders>
              <w:top w:val="single" w:color="auto" w:sz="4" w:space="0"/>
              <w:left w:val="none" w:color="000000" w:sz="4" w:space="0"/>
              <w:bottom w:val="single" w:color="auto" w:sz="4" w:space="0"/>
              <w:right w:val="single" w:color="auto" w:sz="4" w:space="0"/>
            </w:tcBorders>
            <w:tcW w:w="413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349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扣分标准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jc w:val="center"/>
          <w:trHeight w:val="810"/>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保证质量</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严格保证商品质量，无不合格、过期、假冒伪劣；无以次充好。</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发现不合格商品每次每样扣2分，发现假冒商品或过期商品不得分。</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足斤足两</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送货无短斤缺两现象</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明显份量短缺一次扣2分，以此类推。</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558"/>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品牌规范</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按</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要求的品牌采购，无擅换现象。如没有</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所需的商品，事先与</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联系并谈妥商品的品牌、品级、规格、价格等事项，然后发货。</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擅换一次扣3分，以此类推。</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357"/>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准时送货</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送货使用带冷藏或冷冻功能的厢式货车，准时送达，无委托其他人或其它车辆代送现象。</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非不可抗拒情况下延误一次扣2分，以此类推；不使用带冷藏或冷冻功能的厢式货车不得分；委托其它车辆代送不得分。</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54"/>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索票索证</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按相关规定，一次不漏的向食堂提供有关商品的检测资料及票证，并符合食品卫生监督部门的要求。</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遗漏一次扣2分，遗漏而后补一次扣1分，以此类推。</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工作细致</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送货无差错</w:t>
            </w:r>
            <w:r>
              <w:rPr>
                <w:rFonts w:hint="eastAsia" w:ascii="宋体" w:hAnsi="宋体" w:cs="宋体"/>
                <w:color w:val="auto"/>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误差一次扣1分，以此类推。</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10"/>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服务态度</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工作人员工作认真，服务热情周到，文明运送。</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态度不文明，运送搬装不文明造成不良后果一次扣1分，</w:t>
            </w:r>
            <w:r>
              <w:rPr>
                <w:rFonts w:hint="eastAsia" w:ascii="宋体" w:hAnsi="宋体" w:cs="宋体"/>
                <w:color w:val="auto"/>
                <w:sz w:val="24"/>
                <w:highlight w:val="none"/>
                <w:lang w:val="en-US" w:eastAsia="zh-CN"/>
              </w:rPr>
              <w:t xml:space="preserve">以</w:t>
            </w:r>
            <w:r>
              <w:rPr>
                <w:rFonts w:hint="eastAsia" w:ascii="宋体" w:hAnsi="宋体" w:cs="宋体"/>
                <w:color w:val="auto"/>
                <w:sz w:val="24"/>
                <w:highlight w:val="none"/>
              </w:rPr>
              <w:t xml:space="preserve">此类推。</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10"/>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及时整改</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对</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意见、建议虚心接受，及时整改见实效。</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整改效果不明显扣2分，未见整改效果不得分。</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76"/>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协调沟通</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主动向</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报告工作情况，运作过程中出现的新情况及时沟通、协调。</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沟通协调不经常扣1分，从无沟通协调不得分。</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7"/>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单据清晰</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送货单（结算凭证）项目齐全，清晰。</w:t>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项目不清晰、不完整一次扣1分，以此类推。</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78"/>
        </w:trPr>
        <w:tc>
          <w:tcPr>
            <w:tcBorders>
              <w:top w:val="none" w:color="000000" w:sz="4" w:space="0"/>
              <w:left w:val="single" w:color="auto" w:sz="4" w:space="0"/>
              <w:bottom w:val="single" w:color="auto" w:sz="4" w:space="0"/>
              <w:right w:val="single" w:color="auto" w:sz="4" w:space="0"/>
            </w:tcBorders>
            <w:tcW w:w="71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合计</w:t>
            </w:r>
            <w:r/>
          </w:p>
        </w:tc>
        <w:tc>
          <w:tcPr>
            <w:tcBorders>
              <w:top w:val="none" w:color="000000" w:sz="4" w:space="0"/>
              <w:left w:val="none" w:color="000000" w:sz="4" w:space="0"/>
              <w:bottom w:val="single" w:color="auto" w:sz="4" w:space="0"/>
              <w:right w:val="single" w:color="auto" w:sz="4" w:space="0"/>
            </w:tcBorders>
            <w:tcW w:w="413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49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78"/>
        </w:trPr>
        <w:tc>
          <w:tcPr>
            <w:gridSpan w:val="5"/>
            <w:tcBorders>
              <w:top w:val="single" w:color="auto" w:sz="4" w:space="0"/>
            </w:tcBorders>
            <w:tcW w:w="94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考核办法</w:t>
            </w:r>
            <w:r/>
          </w:p>
          <w:p>
            <w:pPr>
              <w:numPr>
                <w:ilvl w:val="0"/>
                <w:numId w:val="6"/>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每月得分95分以上的，足额支付费用；</w:t>
            </w:r>
            <w:r/>
          </w:p>
          <w:p>
            <w:pPr>
              <w:numPr>
                <w:ilvl w:val="0"/>
                <w:numId w:val="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90分-95分的，扣除5%；</w:t>
            </w:r>
            <w:r/>
          </w:p>
          <w:p>
            <w:pPr>
              <w:numPr>
                <w:ilvl w:val="0"/>
                <w:numId w:val="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80-90分的，扣除当月费用10%；</w:t>
            </w:r>
            <w:r/>
          </w:p>
          <w:p>
            <w:pPr>
              <w:numPr>
                <w:ilvl w:val="0"/>
                <w:numId w:val="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70-80分的，扣除当月费用15%；</w:t>
            </w:r>
            <w:r/>
          </w:p>
          <w:p>
            <w:pPr>
              <w:numPr>
                <w:ilvl w:val="0"/>
                <w:numId w:val="6"/>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当月60分以下的，甲方予以警告，累计警告</w:t>
            </w:r>
            <w:r>
              <w:rPr>
                <w:rStyle w:val="873"/>
                <w:rFonts w:hint="eastAsia" w:ascii="宋体" w:hAnsi="宋体" w:eastAsia="宋体" w:cs="宋体"/>
                <w:b w:val="0"/>
                <w:i w:val="0"/>
                <w:color w:val="auto"/>
                <w:sz w:val="24"/>
                <w:szCs w:val="24"/>
                <w:highlight w:val="none"/>
                <w:u w:val="none"/>
              </w:rPr>
              <w:t xml:space="preserve">达三次（含）以上的，采购单位有权提前终止合同</w:t>
            </w:r>
            <w:r>
              <w:rPr>
                <w:rStyle w:val="873"/>
                <w:rFonts w:hint="eastAsia" w:ascii="宋体" w:hAnsi="宋体" w:eastAsia="宋体" w:cs="宋体"/>
                <w:b w:val="0"/>
                <w:i w:val="0"/>
                <w:color w:val="auto"/>
                <w:sz w:val="24"/>
                <w:szCs w:val="24"/>
                <w:highlight w:val="none"/>
                <w:u w:val="none"/>
                <w:lang w:eastAsia="zh-CN"/>
              </w:rPr>
              <w:t xml:space="preserve">。</w:t>
            </w:r>
            <w:r/>
          </w:p>
        </w:tc>
      </w:tr>
    </w:tbl>
    <w:p>
      <w:pPr>
        <w:ind w:firstLine="480"/>
        <w:keepLines w:val="0"/>
        <w:keepNext w:val="0"/>
        <w:pageBreakBefore w:val="0"/>
        <w:spacing w:line="460" w:lineRule="exact"/>
        <w:widowControl w:val="off"/>
        <w:rPr>
          <w:rFonts w:hint="eastAsia" w:ascii="宋体" w:hAnsi="宋体" w:cs="宋体"/>
          <w:color w:val="ff0000"/>
          <w:sz w:val="24"/>
          <w:highlight w:val="none"/>
          <w:lang w:val="en-US" w:eastAsia="zh-CN"/>
        </w:rPr>
      </w:pPr>
      <w:r>
        <w:rPr>
          <w:rFonts w:hint="eastAsia" w:ascii="宋体" w:hAnsi="宋体" w:cs="宋体"/>
          <w:color w:val="ff0000"/>
          <w:sz w:val="24"/>
          <w:highlight w:val="none"/>
          <w:lang w:val="en-US" w:eastAsia="zh-CN"/>
        </w:rPr>
      </w:r>
      <w:r/>
    </w:p>
    <w:p>
      <w:pPr>
        <w:ind w:firstLine="480"/>
        <w:keepLines w:val="0"/>
        <w:keepNext w:val="0"/>
        <w:pageBreakBefore w:val="0"/>
        <w:spacing w:line="460" w:lineRule="exact"/>
        <w:widowControl w:val="off"/>
        <w:rPr>
          <w:rFonts w:hint="eastAsia" w:ascii="宋体" w:hAnsi="宋体" w:cs="宋体"/>
          <w:color w:val="ff0000"/>
          <w:sz w:val="24"/>
          <w:highlight w:val="none"/>
          <w:lang w:val="en-US" w:eastAsia="zh-CN"/>
        </w:rPr>
      </w:pPr>
      <w:r>
        <w:rPr>
          <w:rFonts w:hint="eastAsia" w:ascii="宋体" w:hAnsi="宋体" w:cs="宋体"/>
          <w:color w:val="ff0000"/>
          <w:sz w:val="24"/>
          <w:highlight w:val="none"/>
          <w:lang w:val="en-US" w:eastAsia="zh-CN"/>
        </w:rPr>
      </w:r>
      <w:r/>
    </w:p>
    <w:p>
      <w:pPr>
        <w:ind w:firstLine="480"/>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考核小组人员（签字）：                    配送公司法人代表（签字）：</w:t>
      </w:r>
      <w:r/>
    </w:p>
    <w:p>
      <w:pPr>
        <w:ind w:firstLine="480"/>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（公章）：                                配送公司（公章）：</w:t>
      </w:r>
      <w:r/>
    </w:p>
    <w:p>
      <w:pPr>
        <w:ind w:firstLine="480"/>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年  月  日</w:t>
      </w:r>
      <w:r/>
    </w:p>
    <w:p>
      <w:pPr>
        <w:pStyle w:val="877"/>
        <w:rPr>
          <w:color w:val="000000" w:themeColor="text1"/>
          <w:highlight w:val="none"/>
          <w14:textFill>
            <w14:solidFill>
              <w14:schemeClr w14:val="tx1"/>
            </w14:solidFill>
          </w14:textFill>
        </w:rPr>
        <w:sectPr>
          <w:footnotePr/>
          <w:endnotePr/>
          <w:type w:val="nextPage"/>
          <w:pgSz w:w="11906" w:h="16838" w:orient="portrait"/>
          <w:pgMar w:top="720" w:right="720" w:bottom="720" w:left="720" w:header="851" w:footer="992" w:gutter="0"/>
          <w:cols w:num="1" w:sep="0" w:space="425" w:equalWidth="1"/>
          <w:docGrid w:linePitch="360"/>
        </w:sectPr>
      </w:pPr>
      <w:r>
        <w:rPr>
          <w:color w:val="000000" w:themeColor="text1"/>
          <w:highlight w:val="none"/>
          <w14:textFill>
            <w14:solidFill>
              <w14:schemeClr w14:val="tx1"/>
            </w14:solidFill>
          </w14:textFill>
        </w:rPr>
      </w:r>
      <w:r/>
    </w:p>
    <w:p>
      <w:pPr>
        <w:pStyle w:val="889"/>
        <w:pageBreakBefore/>
        <w:spacing w:line="360" w:lineRule="auto"/>
        <w:rPr>
          <w:rFonts w:ascii="宋体" w:hAnsi="宋体" w:eastAsia="宋体"/>
          <w:b w:val="0"/>
          <w:color w:val="auto"/>
          <w:sz w:val="24"/>
          <w:highlight w:val="none"/>
        </w:rPr>
      </w:pPr>
      <w:r/>
      <w:bookmarkStart w:id="179" w:name="_Toc2846"/>
      <w:r/>
      <w:bookmarkStart w:id="180" w:name="_Toc3111"/>
      <w:r/>
      <w:bookmarkStart w:id="181" w:name="_Toc35266029"/>
      <w:r/>
      <w:bookmarkStart w:id="182" w:name="_Toc38368129"/>
      <w:r/>
      <w:bookmarkStart w:id="183" w:name="_Toc54615247"/>
      <w:r/>
      <w:bookmarkStart w:id="184" w:name="_Toc256000010"/>
      <w:r>
        <w:rPr>
          <w:rFonts w:hint="eastAsia" w:ascii="宋体" w:hAnsi="宋体" w:eastAsia="宋体"/>
          <w:color w:val="auto"/>
          <w:highlight w:val="none"/>
        </w:rPr>
        <w:t xml:space="preserve">第五章 评标方法与评标标准</w:t>
      </w:r>
      <w:bookmarkEnd w:id="179"/>
      <w:r/>
      <w:bookmarkEnd w:id="180"/>
      <w:r/>
      <w:bookmarkEnd w:id="181"/>
      <w:r/>
      <w:bookmarkEnd w:id="182"/>
      <w:r/>
      <w:bookmarkEnd w:id="183"/>
      <w:r/>
      <w:bookmarkEnd w:id="184"/>
      <w:r/>
      <w:r/>
    </w:p>
    <w:p>
      <w:pPr>
        <w:pStyle w:val="897"/>
        <w:jc w:val="left"/>
        <w:rPr>
          <w:rStyle w:val="895"/>
          <w:rFonts w:hint="eastAsia" w:ascii="宋体" w:hAnsi="宋体"/>
          <w:b/>
          <w:bCs/>
          <w:color w:val="auto"/>
          <w:highlight w:val="none"/>
        </w:rPr>
      </w:pPr>
      <w:r/>
      <w:bookmarkStart w:id="185" w:name="_Toc35266030"/>
      <w:r/>
      <w:bookmarkStart w:id="186" w:name="_Toc38368130"/>
      <w:r/>
      <w:bookmarkStart w:id="187" w:name="_Toc54615248"/>
      <w:r/>
      <w:bookmarkStart w:id="188" w:name="_Toc256000011"/>
      <w:r>
        <w:rPr>
          <w:rStyle w:val="895"/>
          <w:rFonts w:hint="eastAsia" w:ascii="宋体" w:hAnsi="宋体"/>
          <w:b/>
          <w:bCs/>
          <w:color w:val="auto"/>
          <w:highlight w:val="none"/>
        </w:rPr>
        <w:t xml:space="preserve">一、评标方法与定标原则</w:t>
      </w:r>
      <w:bookmarkEnd w:id="185"/>
      <w:r/>
      <w:bookmarkEnd w:id="186"/>
      <w:r/>
      <w:bookmarkEnd w:id="187"/>
      <w:r/>
      <w:bookmarkEnd w:id="188"/>
      <w:r/>
      <w:r/>
    </w:p>
    <w:p>
      <w:pPr>
        <w:pStyle w:val="897"/>
        <w:ind w:firstLine="508"/>
        <w:jc w:val="left"/>
        <w:keepLines/>
        <w:keepNext/>
        <w:pageBreakBefore w:val="0"/>
        <w:spacing w:line="360" w:lineRule="auto"/>
        <w:widowControl w:val="off"/>
        <w:rPr>
          <w:rStyle w:val="873"/>
          <w:rFonts w:ascii="宋体" w:hAnsi="宋体" w:eastAsia="宋体" w:cs="宋体"/>
          <w:b w:val="0"/>
          <w:color w:val="auto"/>
          <w:spacing w:val="7"/>
          <w:sz w:val="24"/>
          <w:highlight w:val="none"/>
        </w:rPr>
      </w:pPr>
      <w:r>
        <w:rPr>
          <w:rStyle w:val="873"/>
          <w:rFonts w:ascii="宋体" w:hAnsi="宋体" w:eastAsia="宋体" w:cs="宋体"/>
          <w:b w:val="0"/>
          <w:color w:val="auto"/>
          <w:spacing w:val="7"/>
          <w:sz w:val="24"/>
          <w:highlight w:val="none"/>
        </w:rPr>
        <w:t xml:space="preserve">1.1采用综合评分法，评标结果按评审后得分由高到低顺序排列。得分相同的，按投标优惠率由高到低顺序排列。得分且投标优惠率相同的并列。投标文件满足招标文件全部实质性要求，且按照评审因素的量化指标评审得分最高的投标人为排名第一的中标候选人。</w:t>
      </w:r>
      <w:bookmarkStart w:id="189" w:name="EBd9567453f96a4fca96262d13cc886515"/>
      <w:r/>
      <w:bookmarkEnd w:id="189"/>
      <w:r/>
      <w:bookmarkStart w:id="190" w:name="EBcd5591da61cb4e94ae541e640de7cf31"/>
      <w:r/>
      <w:bookmarkEnd w:id="190"/>
      <w:r/>
      <w:bookmarkStart w:id="191" w:name="EBfac14fe4f2614092ba9ee84c679fcbea"/>
      <w:r/>
      <w:bookmarkEnd w:id="191"/>
      <w:r/>
      <w:bookmarkStart w:id="192" w:name="_Toc35266031"/>
      <w:r/>
      <w:bookmarkStart w:id="193" w:name="_Toc38368131"/>
      <w:r/>
      <w:bookmarkStart w:id="194" w:name="_Toc54615249"/>
      <w:r/>
      <w:bookmarkStart w:id="195" w:name="_Toc256000012"/>
      <w:r/>
      <w:r/>
    </w:p>
    <w:p>
      <w:pPr>
        <w:pStyle w:val="920"/>
        <w:numPr>
          <w:ilvl w:val="0"/>
          <w:numId w:val="0"/>
        </w:numPr>
        <w:spacing w:line="440" w:lineRule="exact"/>
        <w:rPr>
          <w:rStyle w:val="928"/>
          <w:rFonts w:hint="eastAsia" w:ascii="宋体" w:hAnsi="宋体" w:eastAsia="宋体" w:cs="Times New Roman"/>
          <w:b/>
          <w:bCs/>
          <w:color w:val="auto"/>
          <w:highlight w:val="none"/>
        </w:rPr>
        <w:outlineLvl w:val="9"/>
      </w:pPr>
      <w:r>
        <w:rPr>
          <w:rStyle w:val="928"/>
          <w:rFonts w:hint="eastAsia" w:ascii="宋体" w:hAnsi="宋体" w:eastAsia="宋体" w:cs="Times New Roman"/>
          <w:b/>
          <w:bCs/>
          <w:color w:val="auto"/>
          <w:highlight w:val="none"/>
        </w:rPr>
        <w:t xml:space="preserve">二、评标标准</w:t>
      </w:r>
      <w:bookmarkEnd w:id="192"/>
      <w:r/>
      <w:bookmarkEnd w:id="193"/>
      <w:r/>
      <w:bookmarkEnd w:id="194"/>
      <w:r/>
      <w:bookmarkEnd w:id="195"/>
      <w:r/>
      <w:r/>
    </w:p>
    <w:p>
      <w:pPr>
        <w:pStyle w:val="929"/>
        <w:ind w:firstLine="500"/>
        <w:spacing w:line="440" w:lineRule="exact"/>
        <w:rPr>
          <w:rStyle w:val="873"/>
          <w:rFonts w:ascii="宋体" w:hAnsi="宋体" w:eastAsia="宋体" w:cs="宋体"/>
          <w:b/>
          <w:color w:val="auto"/>
          <w:spacing w:val="7"/>
          <w:sz w:val="24"/>
          <w:highlight w:val="none"/>
        </w:rPr>
        <w:outlineLvl w:val="9"/>
      </w:pPr>
      <w:r>
        <w:rPr>
          <w:rStyle w:val="873"/>
          <w:rFonts w:ascii="宋体" w:hAnsi="宋体" w:eastAsia="宋体" w:cs="宋体"/>
          <w:b/>
          <w:color w:val="auto"/>
          <w:spacing w:val="7"/>
          <w:sz w:val="24"/>
          <w:highlight w:val="none"/>
        </w:rPr>
        <w:t xml:space="preserve">1 价格分 </w:t>
      </w:r>
      <w:r>
        <w:rPr>
          <w:rStyle w:val="873"/>
          <w:rFonts w:hint="eastAsia" w:ascii="宋体" w:hAnsi="宋体" w:eastAsia="宋体" w:cs="宋体"/>
          <w:b/>
          <w:color w:val="auto"/>
          <w:spacing w:val="7"/>
          <w:sz w:val="24"/>
          <w:highlight w:val="none"/>
          <w:lang w:val="en-US" w:eastAsia="zh-CN"/>
        </w:rPr>
        <w:t xml:space="preserve">25</w:t>
      </w:r>
      <w:r>
        <w:rPr>
          <w:rStyle w:val="873"/>
          <w:rFonts w:ascii="宋体" w:hAnsi="宋体" w:eastAsia="宋体" w:cs="宋体"/>
          <w:b/>
          <w:color w:val="auto"/>
          <w:spacing w:val="7"/>
          <w:sz w:val="24"/>
          <w:highlight w:val="none"/>
        </w:rPr>
        <w:t xml:space="preserve">分</w:t>
      </w:r>
      <w:r/>
    </w:p>
    <w:p>
      <w:pPr>
        <w:pStyle w:val="929"/>
        <w:ind w:firstLine="500"/>
        <w:spacing w:line="440" w:lineRule="exact"/>
        <w:rPr>
          <w:rStyle w:val="873"/>
          <w:rFonts w:ascii="宋体" w:hAnsi="宋体" w:eastAsia="宋体" w:cs="宋体"/>
          <w:b w:val="0"/>
          <w:color w:val="auto"/>
          <w:spacing w:val="7"/>
          <w:sz w:val="24"/>
          <w:highlight w:val="none"/>
        </w:rPr>
        <w:outlineLvl w:val="9"/>
      </w:pPr>
      <w:r>
        <w:rPr>
          <w:rStyle w:val="873"/>
          <w:rFonts w:ascii="宋体" w:hAnsi="宋体" w:eastAsia="宋体" w:cs="宋体"/>
          <w:b w:val="0"/>
          <w:color w:val="auto"/>
          <w:spacing w:val="7"/>
          <w:sz w:val="24"/>
          <w:highlight w:val="none"/>
        </w:rPr>
        <w:t xml:space="preserve">采用低价优先法计算，</w:t>
      </w:r>
      <w:r>
        <w:rPr>
          <w:rFonts w:hint="eastAsia" w:ascii="宋体" w:hAnsi="宋体" w:eastAsia="宋体" w:cs="宋体"/>
          <w:spacing w:val="7"/>
        </w:rPr>
        <w:t xml:space="preserve">即满足招标文件要求且投标优惠率最高的优惠率为评标基准价</w:t>
      </w:r>
      <w:r>
        <w:rPr>
          <w:rStyle w:val="873"/>
          <w:rFonts w:ascii="宋体" w:hAnsi="宋体" w:eastAsia="宋体" w:cs="宋体"/>
          <w:b w:val="0"/>
          <w:color w:val="auto"/>
          <w:spacing w:val="7"/>
          <w:sz w:val="24"/>
          <w:highlight w:val="none"/>
        </w:rPr>
        <w:t xml:space="preserve">，其价格分为满分</w:t>
      </w:r>
      <w:r>
        <w:rPr>
          <w:rStyle w:val="873"/>
          <w:rFonts w:hint="eastAsia" w:ascii="宋体" w:hAnsi="宋体" w:eastAsia="宋体" w:cs="宋体"/>
          <w:b w:val="0"/>
          <w:color w:val="auto"/>
          <w:spacing w:val="7"/>
          <w:sz w:val="24"/>
          <w:highlight w:val="none"/>
          <w:lang w:val="en-US" w:eastAsia="zh-CN"/>
        </w:rPr>
        <w:t xml:space="preserve">25</w:t>
      </w:r>
      <w:r>
        <w:rPr>
          <w:rStyle w:val="873"/>
          <w:rFonts w:ascii="宋体" w:hAnsi="宋体" w:eastAsia="宋体" w:cs="宋体"/>
          <w:b w:val="0"/>
          <w:color w:val="auto"/>
          <w:spacing w:val="7"/>
          <w:sz w:val="24"/>
          <w:highlight w:val="none"/>
        </w:rPr>
        <w:t xml:space="preserve">.0分。其他投标人的价格分统一按照下列公式计算：</w:t>
      </w:r>
      <w:r/>
    </w:p>
    <w:p>
      <w:pPr>
        <w:pStyle w:val="929"/>
        <w:ind w:firstLine="500"/>
        <w:spacing w:line="440" w:lineRule="exact"/>
        <w:rPr>
          <w:rStyle w:val="873"/>
          <w:rFonts w:ascii="宋体" w:hAnsi="宋体" w:eastAsia="宋体" w:cs="宋体"/>
          <w:b w:val="0"/>
          <w:color w:val="auto"/>
          <w:spacing w:val="7"/>
          <w:sz w:val="24"/>
          <w:highlight w:val="none"/>
        </w:rPr>
        <w:outlineLvl w:val="9"/>
      </w:pPr>
      <w:r>
        <w:rPr>
          <w:rStyle w:val="873"/>
          <w:rFonts w:ascii="宋体" w:hAnsi="宋体" w:eastAsia="宋体" w:cs="宋体"/>
          <w:b w:val="0"/>
          <w:color w:val="auto"/>
          <w:spacing w:val="7"/>
          <w:sz w:val="24"/>
          <w:highlight w:val="none"/>
        </w:rPr>
        <w:t xml:space="preserve">投标报价得分=</w:t>
      </w:r>
      <w:r>
        <w:rPr>
          <w:rFonts w:hint="eastAsia" w:ascii="宋体" w:hAnsi="宋体" w:eastAsia="宋体" w:cs="宋体"/>
          <w:spacing w:val="7"/>
        </w:rPr>
        <w:t xml:space="preserve">（1-评标基准价）/（1-投标优惠率）* </w:t>
      </w:r>
      <w:r>
        <w:rPr>
          <w:rFonts w:hint="eastAsia" w:ascii="宋体" w:hAnsi="宋体" w:eastAsia="宋体" w:cs="宋体"/>
          <w:spacing w:val="7"/>
          <w:lang w:val="en-US" w:eastAsia="zh-CN"/>
        </w:rPr>
        <w:t xml:space="preserve">25</w:t>
      </w:r>
      <w:r>
        <w:rPr>
          <w:rFonts w:hint="eastAsia" w:ascii="宋体" w:hAnsi="宋体" w:eastAsia="宋体" w:cs="宋体"/>
          <w:spacing w:val="7"/>
        </w:rPr>
        <w:t xml:space="preserve">.0% * 100（保留二位小数）；</w:t>
      </w:r>
      <w:r/>
    </w:p>
    <w:p>
      <w:pPr>
        <w:pStyle w:val="912"/>
        <w:ind w:firstLine="500"/>
        <w:spacing w:line="440" w:lineRule="exact"/>
      </w:pPr>
      <w:r>
        <w:rPr>
          <w:rFonts w:hint="eastAsia" w:ascii="宋体" w:hAnsi="宋体" w:eastAsia="宋体" w:cs="宋体"/>
          <w:b/>
          <w:color w:val="000000"/>
          <w:spacing w:val="7"/>
          <w:highlight w:val="none"/>
        </w:rPr>
        <w:t xml:space="preserve">2</w:t>
      </w:r>
      <w:r>
        <w:rPr>
          <w:rFonts w:ascii="宋体" w:hAnsi="宋体" w:eastAsia="宋体" w:cs="宋体"/>
          <w:b/>
          <w:color w:val="000000"/>
          <w:spacing w:val="7"/>
          <w:highlight w:val="none"/>
        </w:rPr>
        <w:t xml:space="preserve">技术方案分</w:t>
      </w:r>
      <w:r>
        <w:rPr>
          <w:rFonts w:hint="eastAsia" w:ascii="宋体" w:hAnsi="宋体" w:eastAsia="宋体" w:cs="宋体"/>
          <w:b/>
          <w:color w:val="000000"/>
          <w:spacing w:val="7"/>
          <w:highlight w:val="none"/>
          <w:lang w:val="en-US" w:eastAsia="zh-CN"/>
        </w:rPr>
        <w:t xml:space="preserve">48</w:t>
      </w:r>
      <w:r>
        <w:rPr>
          <w:rFonts w:ascii="宋体" w:hAnsi="宋体" w:eastAsia="宋体" w:cs="宋体"/>
          <w:b/>
          <w:color w:val="000000"/>
          <w:spacing w:val="7"/>
          <w:highlight w:val="none"/>
        </w:rPr>
        <w:t xml:space="preserve">分</w:t>
      </w:r>
      <w:r/>
    </w:p>
    <w:p>
      <w:pPr>
        <w:ind w:firstLine="470"/>
        <w:spacing w:line="520" w:lineRule="exact"/>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2.1项目整体实施方案</w:t>
      </w:r>
      <w:r>
        <w:rPr>
          <w:rStyle w:val="873"/>
          <w:rFonts w:hint="eastAsia" w:ascii="宋体" w:hAnsi="宋体" w:cs="宋体"/>
          <w:b w:val="0"/>
          <w:i w:val="0"/>
          <w:color w:val="auto"/>
          <w:sz w:val="24"/>
          <w:szCs w:val="24"/>
          <w:highlight w:val="none"/>
          <w:u w:val="none"/>
          <w:lang w:val="en-US" w:eastAsia="zh-CN"/>
        </w:rPr>
        <w:t xml:space="preserve">6</w:t>
      </w:r>
      <w:r>
        <w:rPr>
          <w:rStyle w:val="873"/>
          <w:rFonts w:hint="eastAsia" w:ascii="宋体" w:hAnsi="宋体" w:eastAsia="宋体" w:cs="宋体"/>
          <w:b w:val="0"/>
          <w:i w:val="0"/>
          <w:color w:val="auto"/>
          <w:sz w:val="24"/>
          <w:szCs w:val="24"/>
          <w:highlight w:val="none"/>
          <w:u w:val="none"/>
          <w:lang w:val="en-US" w:eastAsia="zh-CN"/>
        </w:rPr>
        <w:t xml:space="preserve">分</w:t>
      </w:r>
      <w:r/>
    </w:p>
    <w:p>
      <w:pPr>
        <w:ind w:firstLine="470"/>
        <w:spacing w:line="520" w:lineRule="exact"/>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根据投标人提供的项目整体实施方案（包括对项目理解认知、项目重难点分析及应对措施）进行综合评定。方案全部包含上述内容且满足项目需求的，得</w:t>
      </w:r>
      <w:r>
        <w:rPr>
          <w:rStyle w:val="873"/>
          <w:rFonts w:hint="eastAsia" w:ascii="宋体" w:hAnsi="宋体" w:cs="宋体"/>
          <w:b w:val="0"/>
          <w:i w:val="0"/>
          <w:color w:val="auto"/>
          <w:sz w:val="24"/>
          <w:szCs w:val="24"/>
          <w:highlight w:val="none"/>
          <w:u w:val="none"/>
          <w:lang w:val="en-US" w:eastAsia="zh-CN"/>
        </w:rPr>
        <w:t xml:space="preserve">6</w:t>
      </w:r>
      <w:r>
        <w:rPr>
          <w:rStyle w:val="873"/>
          <w:rFonts w:hint="eastAsia" w:ascii="宋体" w:hAnsi="宋体" w:eastAsia="宋体" w:cs="宋体"/>
          <w:b w:val="0"/>
          <w:i w:val="0"/>
          <w:color w:val="auto"/>
          <w:sz w:val="24"/>
          <w:szCs w:val="24"/>
          <w:highlight w:val="none"/>
          <w:u w:val="none"/>
          <w:lang w:val="en-US" w:eastAsia="zh-CN"/>
        </w:rPr>
        <w:t xml:space="preserve">分；方案</w:t>
      </w:r>
      <w:bookmarkStart w:id="229" w:name="_GoBack"/>
      <w:r/>
      <w:bookmarkEnd w:id="229"/>
      <w:r>
        <w:rPr>
          <w:rStyle w:val="873"/>
          <w:rFonts w:hint="eastAsia" w:ascii="宋体" w:hAnsi="宋体" w:eastAsia="宋体" w:cs="宋体"/>
          <w:b w:val="0"/>
          <w:i w:val="0"/>
          <w:color w:val="auto"/>
          <w:sz w:val="24"/>
          <w:szCs w:val="24"/>
          <w:highlight w:val="none"/>
          <w:u w:val="none"/>
          <w:lang w:val="en-US" w:eastAsia="zh-CN"/>
        </w:rPr>
        <w:t xml:space="preserve">内有部分内容缺少或部分内容无实质性意义的得</w:t>
      </w:r>
      <w:r>
        <w:rPr>
          <w:rStyle w:val="873"/>
          <w:rFonts w:hint="eastAsia" w:ascii="宋体" w:hAnsi="宋体" w:cs="宋体"/>
          <w:b w:val="0"/>
          <w:i w:val="0"/>
          <w:color w:val="auto"/>
          <w:sz w:val="24"/>
          <w:szCs w:val="24"/>
          <w:highlight w:val="none"/>
          <w:u w:val="none"/>
          <w:lang w:val="en-US" w:eastAsia="zh-CN"/>
        </w:rPr>
        <w:t xml:space="preserve">4</w:t>
      </w:r>
      <w:r>
        <w:rPr>
          <w:rStyle w:val="873"/>
          <w:rFonts w:hint="eastAsia" w:ascii="宋体" w:hAnsi="宋体" w:eastAsia="宋体" w:cs="宋体"/>
          <w:b w:val="0"/>
          <w:i w:val="0"/>
          <w:color w:val="auto"/>
          <w:sz w:val="24"/>
          <w:szCs w:val="24"/>
          <w:highlight w:val="none"/>
          <w:u w:val="none"/>
          <w:lang w:val="en-US" w:eastAsia="zh-CN"/>
        </w:rPr>
        <w:t xml:space="preserve">分；方案内容简略且基本无实质性意义的得</w:t>
      </w:r>
      <w:r>
        <w:rPr>
          <w:rStyle w:val="873"/>
          <w:rFonts w:hint="eastAsia" w:ascii="宋体" w:hAnsi="宋体" w:cs="宋体"/>
          <w:b w:val="0"/>
          <w:i w:val="0"/>
          <w:color w:val="auto"/>
          <w:sz w:val="24"/>
          <w:szCs w:val="24"/>
          <w:highlight w:val="none"/>
          <w:u w:val="none"/>
          <w:lang w:val="en-US" w:eastAsia="zh-CN"/>
        </w:rPr>
        <w:t xml:space="preserve">2</w:t>
      </w:r>
      <w:r>
        <w:rPr>
          <w:rStyle w:val="873"/>
          <w:rFonts w:hint="eastAsia" w:ascii="宋体" w:hAnsi="宋体" w:eastAsia="宋体" w:cs="宋体"/>
          <w:b w:val="0"/>
          <w:i w:val="0"/>
          <w:color w:val="auto"/>
          <w:sz w:val="24"/>
          <w:szCs w:val="24"/>
          <w:highlight w:val="none"/>
          <w:u w:val="none"/>
          <w:lang w:val="en-US" w:eastAsia="zh-CN"/>
        </w:rPr>
        <w:t xml:space="preserve">分；未提供方案说明的不得分。【0/</w:t>
      </w:r>
      <w:r>
        <w:rPr>
          <w:rStyle w:val="873"/>
          <w:rFonts w:hint="eastAsia" w:ascii="宋体" w:hAnsi="宋体" w:cs="宋体"/>
          <w:b w:val="0"/>
          <w:i w:val="0"/>
          <w:color w:val="auto"/>
          <w:sz w:val="24"/>
          <w:szCs w:val="24"/>
          <w:highlight w:val="none"/>
          <w:u w:val="none"/>
          <w:lang w:val="en-US" w:eastAsia="zh-CN"/>
        </w:rPr>
        <w:t xml:space="preserve">2</w:t>
      </w:r>
      <w:r>
        <w:rPr>
          <w:rStyle w:val="873"/>
          <w:rFonts w:hint="eastAsia" w:ascii="宋体" w:hAnsi="宋体" w:eastAsia="宋体" w:cs="宋体"/>
          <w:b w:val="0"/>
          <w:i w:val="0"/>
          <w:color w:val="auto"/>
          <w:sz w:val="24"/>
          <w:szCs w:val="24"/>
          <w:highlight w:val="none"/>
          <w:u w:val="none"/>
          <w:lang w:val="en-US" w:eastAsia="zh-CN"/>
        </w:rPr>
        <w:t xml:space="preserve">/</w:t>
      </w:r>
      <w:r>
        <w:rPr>
          <w:rStyle w:val="873"/>
          <w:rFonts w:hint="eastAsia" w:ascii="宋体" w:hAnsi="宋体" w:cs="宋体"/>
          <w:b w:val="0"/>
          <w:i w:val="0"/>
          <w:color w:val="auto"/>
          <w:sz w:val="24"/>
          <w:szCs w:val="24"/>
          <w:highlight w:val="none"/>
          <w:u w:val="none"/>
          <w:lang w:val="en-US" w:eastAsia="zh-CN"/>
        </w:rPr>
        <w:t xml:space="preserve">4</w:t>
      </w:r>
      <w:r>
        <w:rPr>
          <w:rStyle w:val="873"/>
          <w:rFonts w:hint="eastAsia" w:ascii="宋体" w:hAnsi="宋体" w:eastAsia="宋体" w:cs="宋体"/>
          <w:b w:val="0"/>
          <w:i w:val="0"/>
          <w:color w:val="auto"/>
          <w:sz w:val="24"/>
          <w:szCs w:val="24"/>
          <w:highlight w:val="none"/>
          <w:u w:val="none"/>
          <w:lang w:val="en-US" w:eastAsia="zh-CN"/>
        </w:rPr>
        <w:t xml:space="preserve">/</w:t>
      </w:r>
      <w:r>
        <w:rPr>
          <w:rStyle w:val="873"/>
          <w:rFonts w:hint="eastAsia" w:ascii="宋体" w:hAnsi="宋体" w:cs="宋体"/>
          <w:b w:val="0"/>
          <w:i w:val="0"/>
          <w:color w:val="auto"/>
          <w:sz w:val="24"/>
          <w:szCs w:val="24"/>
          <w:highlight w:val="none"/>
          <w:u w:val="none"/>
          <w:lang w:val="en-US" w:eastAsia="zh-CN"/>
        </w:rPr>
        <w:t xml:space="preserve">6</w:t>
      </w:r>
      <w:r>
        <w:rPr>
          <w:rStyle w:val="873"/>
          <w:rFonts w:hint="eastAsia" w:ascii="宋体" w:hAnsi="宋体" w:eastAsia="宋体" w:cs="宋体"/>
          <w:b w:val="0"/>
          <w:i w:val="0"/>
          <w:color w:val="auto"/>
          <w:sz w:val="24"/>
          <w:szCs w:val="24"/>
          <w:highlight w:val="none"/>
          <w:u w:val="none"/>
          <w:lang w:val="en-US" w:eastAsia="zh-CN"/>
        </w:rPr>
        <w:t xml:space="preserve">】</w:t>
      </w:r>
      <w:r/>
    </w:p>
    <w:p>
      <w:pPr>
        <w:pStyle w:val="929"/>
        <w:ind w:firstLine="500"/>
        <w:spacing w:line="440" w:lineRule="exact"/>
        <w:rPr>
          <w:rStyle w:val="873"/>
          <w:rFonts w:ascii="宋体" w:hAnsi="宋体" w:eastAsia="宋体" w:cs="宋体"/>
          <w:b w:val="0"/>
          <w:color w:val="auto"/>
          <w:spacing w:val="7"/>
          <w:sz w:val="24"/>
          <w:highlight w:val="none"/>
        </w:rPr>
        <w:outlineLvl w:val="9"/>
      </w:pPr>
      <w:r>
        <w:rPr>
          <w:rStyle w:val="873"/>
          <w:rFonts w:ascii="宋体" w:hAnsi="宋体" w:eastAsia="宋体" w:cs="宋体"/>
          <w:b w:val="0"/>
          <w:color w:val="auto"/>
          <w:spacing w:val="7"/>
          <w:sz w:val="24"/>
          <w:highlight w:val="none"/>
        </w:rPr>
        <w:t xml:space="preserve">2.</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食材卫生安全保障制度</w:t>
      </w:r>
      <w:r>
        <w:rPr>
          <w:rStyle w:val="873"/>
          <w:rFonts w:hint="eastAsia" w:ascii="宋体" w:hAnsi="宋体" w:eastAsia="宋体" w:cs="宋体"/>
          <w:b w:val="0"/>
          <w:color w:val="auto"/>
          <w:spacing w:val="7"/>
          <w:sz w:val="24"/>
          <w:highlight w:val="none"/>
          <w:lang w:val="en-US" w:eastAsia="zh-CN"/>
        </w:rPr>
        <w:t xml:space="preserve">6</w:t>
      </w:r>
      <w:r>
        <w:rPr>
          <w:rStyle w:val="873"/>
          <w:rFonts w:ascii="宋体" w:hAnsi="宋体" w:eastAsia="宋体" w:cs="宋体"/>
          <w:b w:val="0"/>
          <w:color w:val="auto"/>
          <w:spacing w:val="7"/>
          <w:sz w:val="24"/>
          <w:highlight w:val="none"/>
        </w:rPr>
        <w:t xml:space="preserve">分</w:t>
      </w:r>
      <w:r/>
    </w:p>
    <w:p>
      <w:pPr>
        <w:pStyle w:val="929"/>
        <w:ind w:firstLine="499"/>
        <w:keepLines w:val="0"/>
        <w:keepNext w:val="0"/>
        <w:pageBreakBefore w:val="0"/>
        <w:spacing w:line="360" w:lineRule="auto"/>
        <w:widowControl/>
        <w:rPr>
          <w:rStyle w:val="873"/>
          <w:rFonts w:hint="eastAsia" w:ascii="宋体" w:hAnsi="宋体" w:eastAsia="宋体" w:cs="宋体"/>
          <w:b w:val="0"/>
          <w:color w:val="auto"/>
          <w:spacing w:val="7"/>
          <w:sz w:val="24"/>
          <w:highlight w:val="none"/>
          <w:lang w:val="en-US" w:eastAsia="zh-CN"/>
        </w:rPr>
        <w:outlineLvl w:val="9"/>
      </w:pPr>
      <w:r>
        <w:rPr>
          <w:rStyle w:val="873"/>
          <w:rFonts w:hint="eastAsia" w:ascii="宋体" w:hAnsi="宋体" w:eastAsia="宋体" w:cs="宋体"/>
          <w:b w:val="0"/>
          <w:color w:val="auto"/>
          <w:spacing w:val="7"/>
          <w:sz w:val="24"/>
          <w:highlight w:val="none"/>
          <w:lang w:val="en-US" w:eastAsia="zh-CN"/>
        </w:rPr>
        <w:t xml:space="preserve">根据</w:t>
      </w:r>
      <w:r>
        <w:rPr>
          <w:rStyle w:val="873"/>
          <w:rFonts w:hint="eastAsia" w:ascii="宋体" w:hAnsi="宋体" w:eastAsia="宋体" w:cs="宋体"/>
          <w:b w:val="0"/>
          <w:i w:val="0"/>
          <w:color w:val="auto"/>
          <w:sz w:val="24"/>
          <w:szCs w:val="24"/>
          <w:highlight w:val="none"/>
          <w:u w:val="none"/>
          <w:lang w:val="en-US" w:eastAsia="zh-CN"/>
        </w:rPr>
        <w:t xml:space="preserve">投标人提供的食材卫生安全保障制度（包括但不限于仓库管理制度要求、食品进出口管理架构、监督机制、食材可追根溯源保障措施）</w:t>
      </w:r>
      <w:r>
        <w:rPr>
          <w:rStyle w:val="873"/>
          <w:rFonts w:ascii="宋体" w:hAnsi="宋体" w:eastAsia="宋体" w:cs="宋体"/>
          <w:b w:val="0"/>
          <w:color w:val="auto"/>
          <w:spacing w:val="7"/>
          <w:sz w:val="24"/>
          <w:highlight w:val="none"/>
        </w:rPr>
        <w:t xml:space="preserve">进行综合评</w:t>
      </w:r>
      <w:r>
        <w:rPr>
          <w:rStyle w:val="873"/>
          <w:rFonts w:hint="eastAsia" w:ascii="宋体" w:hAnsi="宋体" w:eastAsia="宋体" w:cs="宋体"/>
          <w:b w:val="0"/>
          <w:color w:val="auto"/>
          <w:spacing w:val="7"/>
          <w:sz w:val="24"/>
          <w:highlight w:val="none"/>
          <w:lang w:val="en-US" w:eastAsia="zh-CN"/>
        </w:rPr>
        <w:t xml:space="preserve">定。</w:t>
      </w:r>
      <w:r>
        <w:rPr>
          <w:rStyle w:val="873"/>
          <w:rFonts w:ascii="宋体" w:hAnsi="宋体" w:eastAsia="宋体" w:cs="宋体"/>
          <w:b w:val="0"/>
          <w:color w:val="auto"/>
          <w:spacing w:val="7"/>
          <w:sz w:val="24"/>
          <w:highlight w:val="none"/>
        </w:rPr>
        <w:t xml:space="preserve">方案全部包含以上方案内容且满足项目需求的的</w:t>
      </w:r>
      <w:r>
        <w:rPr>
          <w:rStyle w:val="873"/>
          <w:rFonts w:hint="eastAsia" w:ascii="宋体" w:hAnsi="宋体" w:eastAsia="宋体" w:cs="宋体"/>
          <w:b w:val="0"/>
          <w:color w:val="auto"/>
          <w:spacing w:val="7"/>
          <w:sz w:val="24"/>
          <w:highlight w:val="none"/>
          <w:lang w:val="en-US" w:eastAsia="zh-CN"/>
        </w:rPr>
        <w:t xml:space="preserve">6</w:t>
      </w:r>
      <w:r>
        <w:rPr>
          <w:rStyle w:val="873"/>
          <w:rFonts w:ascii="宋体" w:hAnsi="宋体" w:eastAsia="宋体" w:cs="宋体"/>
          <w:b w:val="0"/>
          <w:color w:val="auto"/>
          <w:spacing w:val="7"/>
          <w:sz w:val="24"/>
          <w:highlight w:val="none"/>
        </w:rPr>
        <w:t xml:space="preserve">分；方案内有部分内容缺少或部分内容无实质性意义的得</w:t>
      </w: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方案内容简略且基本无实质性意义的得</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未提供方案说明的不得分。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0/2/4/6】</w:t>
      </w:r>
      <w:r/>
    </w:p>
    <w:p>
      <w:pPr>
        <w:pStyle w:val="929"/>
        <w:ind w:firstLine="499"/>
        <w:keepLines w:val="0"/>
        <w:keepNext w:val="0"/>
        <w:pageBreakBefore w:val="0"/>
        <w:spacing w:line="360" w:lineRule="auto"/>
        <w:widowControl/>
        <w:rPr>
          <w:rStyle w:val="873"/>
          <w:rFonts w:hint="eastAsia" w:ascii="宋体" w:hAnsi="宋体" w:eastAsia="宋体" w:cs="宋体"/>
          <w:b w:val="0"/>
          <w:bCs w:val="0"/>
          <w:i w:val="0"/>
          <w:color w:val="auto"/>
          <w:sz w:val="24"/>
          <w:szCs w:val="24"/>
          <w:highlight w:val="none"/>
          <w:u w:val="none"/>
          <w:lang w:val="en-US" w:eastAsia="zh-CN"/>
        </w:rPr>
        <w:outlineLvl w:val="9"/>
      </w:pPr>
      <w:r>
        <w:rPr>
          <w:rStyle w:val="873"/>
          <w:rFonts w:ascii="宋体" w:hAnsi="宋体" w:eastAsia="宋体" w:cs="宋体"/>
          <w:b w:val="0"/>
          <w:color w:val="auto"/>
          <w:spacing w:val="7"/>
          <w:sz w:val="24"/>
          <w:highlight w:val="none"/>
        </w:rPr>
      </w:r>
      <w:r>
        <w:rPr>
          <w:rStyle w:val="873"/>
          <w:rFonts w:ascii="宋体" w:hAnsi="宋体" w:eastAsia="宋体" w:cs="宋体"/>
          <w:b w:val="0"/>
          <w:color w:val="auto"/>
          <w:spacing w:val="7"/>
          <w:sz w:val="24"/>
          <w:highlight w:val="none"/>
        </w:rPr>
      </w:r>
      <w:r/>
    </w:p>
    <w:p>
      <w:pPr>
        <w:pStyle w:val="929"/>
        <w:ind w:firstLine="499"/>
        <w:keepLines w:val="0"/>
        <w:keepNext w:val="0"/>
        <w:pageBreakBefore w:val="0"/>
        <w:spacing w:line="360" w:lineRule="auto"/>
        <w:widowControl/>
        <w:rPr>
          <w:rStyle w:val="873"/>
          <w:rFonts w:ascii="宋体" w:hAnsi="宋体" w:eastAsia="宋体" w:cs="宋体"/>
          <w:b w:val="0"/>
          <w:bCs w:val="0"/>
          <w:color w:val="auto"/>
          <w:spacing w:val="7"/>
          <w:sz w:val="24"/>
          <w:szCs w:val="24"/>
          <w:highlight w:val="none"/>
        </w:rPr>
        <w:outlineLvl w:val="9"/>
      </w:pPr>
      <w:r>
        <w:rPr>
          <w:rStyle w:val="873"/>
          <w:rFonts w:ascii="宋体" w:hAnsi="宋体" w:eastAsia="宋体" w:cs="宋体"/>
          <w:b w:val="0"/>
          <w:color w:val="auto"/>
          <w:spacing w:val="7"/>
          <w:sz w:val="24"/>
          <w:highlight w:val="none"/>
        </w:rPr>
      </w:r>
      <w:r>
        <w:rPr>
          <w:rStyle w:val="873"/>
          <w:rFonts w:ascii="宋体" w:hAnsi="宋体" w:eastAsia="宋体" w:cs="宋体"/>
          <w:b w:val="0"/>
          <w:color w:val="auto"/>
          <w:spacing w:val="7"/>
          <w:sz w:val="24"/>
          <w:highlight w:val="none"/>
        </w:rPr>
      </w:r>
      <w:r/>
    </w:p>
    <w:p>
      <w:pPr>
        <w:pStyle w:val="929"/>
        <w:ind w:firstLine="499"/>
        <w:keepLines w:val="0"/>
        <w:keepNext w:val="0"/>
        <w:pageBreakBefore w:val="0"/>
        <w:spacing w:line="360" w:lineRule="auto"/>
        <w:widowControl/>
        <w:rPr>
          <w:rStyle w:val="873"/>
          <w:rFonts w:ascii="宋体" w:hAnsi="宋体" w:eastAsia="宋体" w:cs="宋体"/>
          <w:b w:val="0"/>
          <w:bCs w:val="0"/>
          <w:color w:val="auto"/>
          <w:spacing w:val="7"/>
          <w:sz w:val="24"/>
          <w:szCs w:val="24"/>
          <w:highlight w:val="none"/>
        </w:rPr>
        <w:outlineLvl w:val="9"/>
      </w:pPr>
      <w:r>
        <w:rPr>
          <w:rStyle w:val="873"/>
          <w:rFonts w:hint="eastAsia" w:ascii="宋体" w:hAnsi="宋体" w:eastAsia="宋体" w:cs="宋体"/>
          <w:b w:val="0"/>
          <w:color w:val="auto"/>
          <w:spacing w:val="7"/>
          <w:sz w:val="24"/>
          <w:highlight w:val="none"/>
          <w:lang w:val="en-US" w:eastAsia="zh-CN"/>
        </w:rPr>
        <w:t xml:space="preserve">2.3</w:t>
      </w:r>
      <w:r>
        <w:rPr>
          <w:rStyle w:val="873"/>
          <w:rFonts w:hint="eastAsia" w:ascii="宋体" w:hAnsi="宋体" w:eastAsia="宋体" w:cs="宋体"/>
          <w:b w:val="0"/>
          <w:i w:val="0"/>
          <w:color w:val="auto"/>
          <w:sz w:val="24"/>
          <w:szCs w:val="24"/>
          <w:highlight w:val="none"/>
          <w:u w:val="none"/>
        </w:rPr>
        <w:t xml:space="preserve">内部管理制度</w:t>
      </w:r>
      <w:r>
        <w:rPr>
          <w:rStyle w:val="873"/>
          <w:rFonts w:hint="eastAsia" w:ascii="宋体" w:hAnsi="宋体" w:eastAsia="宋体" w:cs="宋体"/>
          <w:b w:val="0"/>
          <w:i w:val="0"/>
          <w:color w:val="auto"/>
          <w:sz w:val="24"/>
          <w:szCs w:val="24"/>
          <w:highlight w:val="none"/>
          <w:u w:val="none"/>
          <w:lang w:val="en-US" w:eastAsia="zh-CN"/>
        </w:rPr>
        <w:t xml:space="preserve"> </w:t>
      </w:r>
      <w:r>
        <w:rPr>
          <w:rStyle w:val="873"/>
          <w:rFonts w:hint="eastAsia" w:ascii="宋体" w:hAnsi="宋体" w:eastAsia="宋体" w:cs="宋体"/>
          <w:b w:val="0"/>
          <w:color w:val="auto"/>
          <w:spacing w:val="7"/>
          <w:sz w:val="24"/>
          <w:highlight w:val="none"/>
          <w:lang w:val="en-US" w:eastAsia="zh-CN"/>
        </w:rPr>
        <w:t xml:space="preserve">6</w:t>
      </w:r>
      <w:r>
        <w:rPr>
          <w:rStyle w:val="873"/>
          <w:rFonts w:ascii="宋体" w:hAnsi="宋体" w:eastAsia="宋体" w:cs="宋体"/>
          <w:b w:val="0"/>
          <w:color w:val="auto"/>
          <w:spacing w:val="7"/>
          <w:sz w:val="24"/>
          <w:highlight w:val="none"/>
        </w:rPr>
        <w:t xml:space="preserve">分</w:t>
      </w:r>
      <w:r/>
    </w:p>
    <w:p>
      <w:pPr>
        <w:pStyle w:val="929"/>
        <w:ind w:firstLine="499"/>
        <w:keepLines w:val="0"/>
        <w:keepNext w:val="0"/>
        <w:pageBreakBefore w:val="0"/>
        <w:spacing w:line="360" w:lineRule="auto"/>
        <w:widowControl/>
        <w:rPr>
          <w:rStyle w:val="873"/>
          <w:rFonts w:hint="eastAsia" w:ascii="宋体" w:hAnsi="宋体" w:eastAsia="宋体" w:cs="宋体"/>
          <w:b w:val="0"/>
          <w:color w:val="auto"/>
          <w:spacing w:val="7"/>
          <w:sz w:val="24"/>
          <w:highlight w:val="none"/>
          <w:lang w:val="en-US" w:eastAsia="zh-CN"/>
        </w:rPr>
        <w:outlineLvl w:val="9"/>
      </w:pPr>
      <w:r>
        <w:rPr>
          <w:rStyle w:val="873"/>
          <w:rFonts w:hint="eastAsia" w:ascii="宋体" w:hAnsi="宋体" w:eastAsia="宋体" w:cs="宋体"/>
          <w:b w:val="0"/>
          <w:color w:val="auto"/>
          <w:spacing w:val="7"/>
          <w:sz w:val="24"/>
          <w:highlight w:val="none"/>
          <w:lang w:val="en-US" w:eastAsia="zh-CN"/>
        </w:rPr>
        <w:t xml:space="preserve">根据</w:t>
      </w:r>
      <w:r>
        <w:rPr>
          <w:rStyle w:val="873"/>
          <w:rFonts w:hint="eastAsia" w:ascii="宋体" w:hAnsi="宋体" w:eastAsia="宋体" w:cs="宋体"/>
          <w:b w:val="0"/>
          <w:i w:val="0"/>
          <w:color w:val="auto"/>
          <w:sz w:val="24"/>
          <w:szCs w:val="24"/>
          <w:highlight w:val="none"/>
          <w:u w:val="none"/>
          <w:lang w:val="en-US" w:eastAsia="zh-CN"/>
        </w:rPr>
        <w:t xml:space="preserve">投标人提供的</w:t>
      </w:r>
      <w:r>
        <w:rPr>
          <w:rStyle w:val="873"/>
          <w:rFonts w:hint="eastAsia" w:ascii="宋体" w:hAnsi="宋体" w:eastAsia="宋体" w:cs="宋体"/>
          <w:b w:val="0"/>
          <w:i w:val="0"/>
          <w:color w:val="auto"/>
          <w:sz w:val="24"/>
          <w:szCs w:val="24"/>
          <w:highlight w:val="none"/>
          <w:u w:val="none"/>
        </w:rPr>
        <w:t xml:space="preserve">内部管理制度(含质量保障机制、配送业务操作流程规范制度、内部考核、服务质量监督制度)</w:t>
      </w:r>
      <w:r>
        <w:rPr>
          <w:rStyle w:val="873"/>
          <w:rFonts w:ascii="宋体" w:hAnsi="宋体" w:eastAsia="宋体" w:cs="宋体"/>
          <w:b w:val="0"/>
          <w:color w:val="auto"/>
          <w:spacing w:val="7"/>
          <w:sz w:val="24"/>
          <w:highlight w:val="none"/>
        </w:rPr>
        <w:t xml:space="preserve">进行综合评</w:t>
      </w:r>
      <w:r>
        <w:rPr>
          <w:rStyle w:val="873"/>
          <w:rFonts w:hint="eastAsia" w:ascii="宋体" w:hAnsi="宋体" w:eastAsia="宋体" w:cs="宋体"/>
          <w:b w:val="0"/>
          <w:color w:val="auto"/>
          <w:spacing w:val="7"/>
          <w:sz w:val="24"/>
          <w:highlight w:val="none"/>
          <w:lang w:val="en-US" w:eastAsia="zh-CN"/>
        </w:rPr>
        <w:t xml:space="preserve">定。</w:t>
      </w:r>
      <w:r>
        <w:rPr>
          <w:rStyle w:val="873"/>
          <w:rFonts w:ascii="宋体" w:hAnsi="宋体" w:eastAsia="宋体" w:cs="宋体"/>
          <w:b w:val="0"/>
          <w:color w:val="auto"/>
          <w:spacing w:val="7"/>
          <w:sz w:val="24"/>
          <w:highlight w:val="none"/>
        </w:rPr>
        <w:t xml:space="preserve">方案全部包含以上方案内容且满足项目需求的的</w:t>
      </w:r>
      <w:r>
        <w:rPr>
          <w:rStyle w:val="873"/>
          <w:rFonts w:hint="eastAsia" w:ascii="宋体" w:hAnsi="宋体" w:eastAsia="宋体" w:cs="宋体"/>
          <w:b w:val="0"/>
          <w:color w:val="auto"/>
          <w:spacing w:val="7"/>
          <w:sz w:val="24"/>
          <w:highlight w:val="none"/>
          <w:lang w:val="en-US" w:eastAsia="zh-CN"/>
        </w:rPr>
        <w:t xml:space="preserve">6</w:t>
      </w:r>
      <w:r>
        <w:rPr>
          <w:rStyle w:val="873"/>
          <w:rFonts w:ascii="宋体" w:hAnsi="宋体" w:eastAsia="宋体" w:cs="宋体"/>
          <w:b w:val="0"/>
          <w:color w:val="auto"/>
          <w:spacing w:val="7"/>
          <w:sz w:val="24"/>
          <w:highlight w:val="none"/>
        </w:rPr>
        <w:t xml:space="preserve">分；方案内有部分内容缺少或部分内容无实质性意义的得</w:t>
      </w: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方案内容简略且基本无实质性意义的得</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未提供方案说明的不得分。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0/2/4/6】</w:t>
      </w:r>
      <w:r/>
    </w:p>
    <w:p>
      <w:pPr>
        <w:pStyle w:val="929"/>
        <w:ind w:firstLine="499"/>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outlineLvl w:val="9"/>
      </w:pPr>
      <w:r>
        <w:rPr>
          <w:rStyle w:val="873"/>
          <w:rFonts w:hint="eastAsia" w:ascii="宋体" w:hAnsi="宋体" w:eastAsia="宋体" w:cs="宋体"/>
          <w:b w:val="0"/>
          <w:i w:val="0"/>
          <w:color w:val="auto"/>
          <w:sz w:val="24"/>
          <w:szCs w:val="24"/>
          <w:highlight w:val="none"/>
          <w:u w:val="none"/>
          <w:lang w:val="en-US" w:eastAsia="zh-CN"/>
        </w:rPr>
        <w:t xml:space="preserve">2.4</w:t>
      </w:r>
      <w:r>
        <w:rPr>
          <w:rStyle w:val="873"/>
          <w:rFonts w:hint="eastAsia" w:ascii="宋体" w:hAnsi="宋体" w:eastAsia="宋体" w:cs="宋体"/>
          <w:b w:val="0"/>
          <w:i w:val="0"/>
          <w:color w:val="auto"/>
          <w:sz w:val="24"/>
          <w:szCs w:val="24"/>
          <w:highlight w:val="none"/>
          <w:u w:val="none"/>
        </w:rPr>
        <w:t xml:space="preserve">原材料配送服务方案</w:t>
      </w:r>
      <w:r>
        <w:rPr>
          <w:rStyle w:val="873"/>
          <w:rFonts w:hint="eastAsia" w:ascii="宋体" w:hAnsi="宋体" w:eastAsia="宋体" w:cs="宋体"/>
          <w:b w:val="0"/>
          <w:i w:val="0"/>
          <w:color w:val="auto"/>
          <w:sz w:val="24"/>
          <w:szCs w:val="24"/>
          <w:highlight w:val="none"/>
          <w:u w:val="none"/>
          <w:lang w:val="en-US" w:eastAsia="zh-CN"/>
        </w:rPr>
        <w:t xml:space="preserve">10分</w:t>
      </w:r>
      <w:r/>
    </w:p>
    <w:p>
      <w:pPr>
        <w:pStyle w:val="929"/>
        <w:ind w:firstLine="508"/>
        <w:keepLines w:val="0"/>
        <w:keepNext w:val="0"/>
        <w:pageBreakBefore w:val="0"/>
        <w:spacing w:line="360" w:lineRule="auto"/>
        <w:widowControl/>
        <w:rPr>
          <w:rStyle w:val="873"/>
          <w:rFonts w:hint="eastAsia" w:ascii="宋体" w:hAnsi="宋体" w:eastAsia="宋体" w:cs="宋体"/>
          <w:b w:val="0"/>
          <w:color w:val="auto"/>
          <w:spacing w:val="7"/>
          <w:sz w:val="24"/>
          <w:highlight w:val="none"/>
          <w:lang w:val="en-US" w:eastAsia="zh-CN"/>
        </w:rPr>
        <w:outlineLvl w:val="9"/>
      </w:pPr>
      <w:r>
        <w:rPr>
          <w:rStyle w:val="873"/>
          <w:rFonts w:hint="eastAsia" w:ascii="宋体" w:hAnsi="宋体" w:eastAsia="宋体" w:cs="宋体"/>
          <w:b w:val="0"/>
          <w:color w:val="auto"/>
          <w:spacing w:val="7"/>
          <w:sz w:val="24"/>
          <w:highlight w:val="none"/>
          <w:lang w:val="en-US" w:eastAsia="zh-CN"/>
        </w:rPr>
        <w:t xml:space="preserve">根据</w:t>
      </w:r>
      <w:r>
        <w:rPr>
          <w:rStyle w:val="873"/>
          <w:rFonts w:hint="eastAsia" w:ascii="宋体" w:hAnsi="宋体" w:eastAsia="宋体" w:cs="宋体"/>
          <w:b w:val="0"/>
          <w:i w:val="0"/>
          <w:color w:val="auto"/>
          <w:sz w:val="24"/>
          <w:szCs w:val="24"/>
          <w:highlight w:val="none"/>
          <w:u w:val="none"/>
          <w:lang w:val="en-US" w:eastAsia="zh-CN"/>
        </w:rPr>
        <w:t xml:space="preserve">投标人提供的</w:t>
      </w:r>
      <w:r>
        <w:rPr>
          <w:rStyle w:val="873"/>
          <w:rFonts w:hint="eastAsia" w:ascii="宋体" w:hAnsi="宋体" w:eastAsia="宋体" w:cs="宋体"/>
          <w:b w:val="0"/>
          <w:i w:val="0"/>
          <w:color w:val="auto"/>
          <w:sz w:val="24"/>
          <w:szCs w:val="24"/>
          <w:highlight w:val="none"/>
          <w:u w:val="none"/>
        </w:rPr>
        <w:t xml:space="preserve">原材料配送服务方案（包括食材货源及时令蔬菜供应保障措施；食材安全、卫生、无毒无公害保障措施；食材配送及时及运输安全保障措施</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进行综合评定。</w:t>
      </w:r>
      <w:r>
        <w:rPr>
          <w:rStyle w:val="873"/>
          <w:rFonts w:ascii="宋体" w:hAnsi="宋体" w:eastAsia="宋体" w:cs="宋体"/>
          <w:b w:val="0"/>
          <w:color w:val="auto"/>
          <w:spacing w:val="7"/>
          <w:sz w:val="24"/>
          <w:highlight w:val="none"/>
        </w:rPr>
        <w:t xml:space="preserve">方案全部包含以上方案内容且满足项目需求的的</w:t>
      </w:r>
      <w:r>
        <w:rPr>
          <w:rStyle w:val="873"/>
          <w:rFonts w:hint="eastAsia" w:ascii="宋体" w:hAnsi="宋体" w:eastAsia="宋体" w:cs="宋体"/>
          <w:b w:val="0"/>
          <w:color w:val="auto"/>
          <w:spacing w:val="7"/>
          <w:sz w:val="24"/>
          <w:highlight w:val="none"/>
          <w:lang w:val="en-US" w:eastAsia="zh-CN"/>
        </w:rPr>
        <w:t xml:space="preserve">10</w:t>
      </w:r>
      <w:r>
        <w:rPr>
          <w:rStyle w:val="873"/>
          <w:rFonts w:ascii="宋体" w:hAnsi="宋体" w:eastAsia="宋体" w:cs="宋体"/>
          <w:b w:val="0"/>
          <w:color w:val="auto"/>
          <w:spacing w:val="7"/>
          <w:sz w:val="24"/>
          <w:highlight w:val="none"/>
        </w:rPr>
        <w:t xml:space="preserve">分；方案内有部分内容缺少或部分内容无实质性意义的得</w:t>
      </w:r>
      <w:r>
        <w:rPr>
          <w:rStyle w:val="873"/>
          <w:rFonts w:hint="eastAsia" w:ascii="宋体" w:hAnsi="宋体" w:eastAsia="宋体" w:cs="宋体"/>
          <w:b w:val="0"/>
          <w:color w:val="auto"/>
          <w:spacing w:val="7"/>
          <w:sz w:val="24"/>
          <w:highlight w:val="none"/>
          <w:lang w:val="en-US" w:eastAsia="zh-CN"/>
        </w:rPr>
        <w:t xml:space="preserve">7</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方案内容简略且基本无实质性意义的得</w:t>
      </w: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未提供方案说明的不得分。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0/4/7/10】</w:t>
      </w:r>
      <w:r/>
    </w:p>
    <w:p>
      <w:pPr>
        <w:pStyle w:val="926"/>
        <w:ind w:firstLine="508"/>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color w:val="auto"/>
          <w:spacing w:val="7"/>
          <w:sz w:val="24"/>
          <w:highlight w:val="none"/>
          <w:lang w:val="en-US" w:eastAsia="zh-CN"/>
        </w:rPr>
        <w:t xml:space="preserve">2.5</w:t>
      </w:r>
      <w:r>
        <w:rPr>
          <w:rStyle w:val="873"/>
          <w:rFonts w:hint="eastAsia" w:ascii="宋体" w:hAnsi="宋体" w:eastAsia="宋体" w:cs="宋体"/>
          <w:b w:val="0"/>
          <w:i w:val="0"/>
          <w:color w:val="auto"/>
          <w:sz w:val="24"/>
          <w:szCs w:val="24"/>
          <w:highlight w:val="none"/>
          <w:u w:val="none"/>
        </w:rPr>
        <w:t xml:space="preserve">供各岗位的操作规范</w:t>
      </w:r>
      <w:r>
        <w:rPr>
          <w:rStyle w:val="873"/>
          <w:rFonts w:hint="eastAsia" w:ascii="宋体" w:hAnsi="宋体" w:eastAsia="宋体" w:cs="宋体"/>
          <w:b w:val="0"/>
          <w:i w:val="0"/>
          <w:color w:val="auto"/>
          <w:sz w:val="24"/>
          <w:szCs w:val="24"/>
          <w:highlight w:val="none"/>
          <w:u w:val="none"/>
          <w:lang w:val="en-US" w:eastAsia="zh-CN"/>
        </w:rPr>
        <w:t xml:space="preserve">10分</w:t>
      </w:r>
      <w:r/>
    </w:p>
    <w:p>
      <w:pPr>
        <w:pStyle w:val="929"/>
        <w:ind w:firstLine="500"/>
        <w:spacing w:line="440" w:lineRule="exact"/>
        <w:rPr>
          <w:rStyle w:val="873"/>
          <w:rFonts w:hint="eastAsia" w:ascii="宋体" w:hAnsi="宋体" w:eastAsia="宋体" w:cs="宋体"/>
          <w:b w:val="0"/>
          <w:color w:val="auto"/>
          <w:spacing w:val="7"/>
          <w:sz w:val="24"/>
          <w:highlight w:val="none"/>
          <w:lang w:val="en-US" w:eastAsia="zh-CN"/>
        </w:rPr>
        <w:outlineLvl w:val="9"/>
      </w:pPr>
      <w:r>
        <w:rPr>
          <w:rStyle w:val="873"/>
          <w:rFonts w:hint="eastAsia" w:ascii="宋体" w:hAnsi="宋体" w:eastAsia="宋体" w:cs="宋体"/>
          <w:b w:val="0"/>
          <w:color w:val="auto"/>
          <w:spacing w:val="7"/>
          <w:sz w:val="24"/>
          <w:highlight w:val="none"/>
          <w:lang w:val="en-US" w:eastAsia="zh-CN"/>
        </w:rPr>
        <w:t xml:space="preserve">根据</w:t>
      </w:r>
      <w:r>
        <w:rPr>
          <w:rStyle w:val="873"/>
          <w:rFonts w:hint="eastAsia" w:ascii="宋体" w:hAnsi="宋体" w:eastAsia="宋体" w:cs="宋体"/>
          <w:b w:val="0"/>
          <w:i w:val="0"/>
          <w:color w:val="auto"/>
          <w:sz w:val="24"/>
          <w:szCs w:val="24"/>
          <w:highlight w:val="none"/>
          <w:u w:val="none"/>
          <w:lang w:val="en-US" w:eastAsia="zh-CN"/>
        </w:rPr>
        <w:t xml:space="preserve">投标人提供的</w:t>
      </w:r>
      <w:r>
        <w:rPr>
          <w:rStyle w:val="873"/>
          <w:rFonts w:hint="eastAsia" w:ascii="宋体" w:hAnsi="宋体" w:eastAsia="宋体" w:cs="宋体"/>
          <w:b w:val="0"/>
          <w:i w:val="0"/>
          <w:color w:val="auto"/>
          <w:sz w:val="24"/>
          <w:szCs w:val="24"/>
          <w:highlight w:val="none"/>
          <w:u w:val="none"/>
        </w:rPr>
        <w:t xml:space="preserve">各岗位的操作规范（含采购、贮存、粗加工、分发、运输、清洗、消毒、检验、保洁等）</w:t>
      </w:r>
      <w:r>
        <w:rPr>
          <w:rStyle w:val="873"/>
          <w:rFonts w:ascii="宋体" w:hAnsi="宋体" w:eastAsia="宋体" w:cs="宋体"/>
          <w:b w:val="0"/>
          <w:color w:val="auto"/>
          <w:spacing w:val="7"/>
          <w:sz w:val="24"/>
          <w:highlight w:val="none"/>
        </w:rPr>
        <w:t xml:space="preserve">进行综合评</w:t>
      </w:r>
      <w:r>
        <w:rPr>
          <w:rStyle w:val="873"/>
          <w:rFonts w:hint="eastAsia" w:ascii="宋体" w:hAnsi="宋体" w:eastAsia="宋体" w:cs="宋体"/>
          <w:b w:val="0"/>
          <w:color w:val="auto"/>
          <w:spacing w:val="7"/>
          <w:sz w:val="24"/>
          <w:highlight w:val="none"/>
          <w:lang w:val="en-US" w:eastAsia="zh-CN"/>
        </w:rPr>
        <w:t xml:space="preserve">定。</w:t>
      </w:r>
      <w:r>
        <w:rPr>
          <w:rStyle w:val="873"/>
          <w:rFonts w:ascii="宋体" w:hAnsi="宋体" w:eastAsia="宋体" w:cs="宋体"/>
          <w:b w:val="0"/>
          <w:color w:val="auto"/>
          <w:spacing w:val="7"/>
          <w:sz w:val="24"/>
          <w:highlight w:val="none"/>
        </w:rPr>
        <w:t xml:space="preserve">方案全部包含以上方案内容且满足项目需求的的</w:t>
      </w:r>
      <w:r>
        <w:rPr>
          <w:rStyle w:val="873"/>
          <w:rFonts w:hint="eastAsia" w:ascii="宋体" w:hAnsi="宋体" w:eastAsia="宋体" w:cs="宋体"/>
          <w:b w:val="0"/>
          <w:color w:val="auto"/>
          <w:spacing w:val="7"/>
          <w:sz w:val="24"/>
          <w:highlight w:val="none"/>
          <w:lang w:val="en-US" w:eastAsia="zh-CN"/>
        </w:rPr>
        <w:t xml:space="preserve">10</w:t>
      </w:r>
      <w:r>
        <w:rPr>
          <w:rStyle w:val="873"/>
          <w:rFonts w:ascii="宋体" w:hAnsi="宋体" w:eastAsia="宋体" w:cs="宋体"/>
          <w:b w:val="0"/>
          <w:color w:val="auto"/>
          <w:spacing w:val="7"/>
          <w:sz w:val="24"/>
          <w:highlight w:val="none"/>
        </w:rPr>
        <w:t xml:space="preserve">分；方案内有部分内容缺少或部分内容无实质性意义的得</w:t>
      </w:r>
      <w:r>
        <w:rPr>
          <w:rStyle w:val="873"/>
          <w:rFonts w:hint="eastAsia" w:ascii="宋体" w:hAnsi="宋体" w:eastAsia="宋体" w:cs="宋体"/>
          <w:b w:val="0"/>
          <w:color w:val="auto"/>
          <w:spacing w:val="7"/>
          <w:sz w:val="24"/>
          <w:highlight w:val="none"/>
          <w:lang w:val="en-US" w:eastAsia="zh-CN"/>
        </w:rPr>
        <w:t xml:space="preserve">7</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方案内容简略且基本无实质性意义的得</w:t>
      </w: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未提供方案说明的不得分。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0/4/7/10】</w:t>
      </w:r>
      <w:r/>
    </w:p>
    <w:p>
      <w:pPr>
        <w:pStyle w:val="929"/>
        <w:ind w:firstLine="500"/>
        <w:spacing w:line="440" w:lineRule="exact"/>
        <w:rPr>
          <w:rStyle w:val="873"/>
          <w:rFonts w:hint="default" w:ascii="宋体" w:hAnsi="宋体" w:eastAsia="宋体" w:cs="宋体"/>
          <w:b w:val="0"/>
          <w:i w:val="0"/>
          <w:color w:val="auto"/>
          <w:sz w:val="24"/>
          <w:szCs w:val="24"/>
          <w:highlight w:val="none"/>
          <w:u w:val="none"/>
          <w:lang w:val="en-US" w:eastAsia="zh-CN"/>
        </w:rPr>
        <w:outlineLvl w:val="9"/>
      </w:pPr>
      <w:r>
        <w:rPr>
          <w:rStyle w:val="873"/>
          <w:rFonts w:hint="eastAsia" w:ascii="宋体" w:hAnsi="宋体" w:eastAsia="宋体" w:cs="宋体"/>
          <w:b w:val="0"/>
          <w:color w:val="auto"/>
          <w:spacing w:val="7"/>
          <w:sz w:val="24"/>
          <w:highlight w:val="none"/>
          <w:lang w:val="en-US" w:eastAsia="zh-CN"/>
        </w:rPr>
        <w:t xml:space="preserve">2.6</w:t>
      </w:r>
      <w:r>
        <w:rPr>
          <w:rStyle w:val="873"/>
          <w:rFonts w:hint="eastAsia" w:ascii="宋体" w:hAnsi="宋体" w:eastAsia="宋体" w:cs="宋体"/>
          <w:b w:val="0"/>
          <w:i w:val="0"/>
          <w:color w:val="auto"/>
          <w:sz w:val="24"/>
          <w:szCs w:val="24"/>
          <w:highlight w:val="none"/>
          <w:u w:val="none"/>
          <w:lang w:val="en-US" w:eastAsia="zh-CN"/>
        </w:rPr>
        <w:t xml:space="preserve">应急响应预案10分</w:t>
      </w:r>
      <w:r/>
    </w:p>
    <w:p>
      <w:pPr>
        <w:pStyle w:val="929"/>
        <w:ind w:firstLine="500"/>
        <w:spacing w:line="440" w:lineRule="exact"/>
        <w:rPr>
          <w:rStyle w:val="873"/>
          <w:rFonts w:hint="eastAsia" w:ascii="宋体" w:hAnsi="宋体" w:eastAsia="宋体" w:cs="宋体"/>
          <w:b w:val="0"/>
          <w:color w:val="auto"/>
          <w:spacing w:val="7"/>
          <w:sz w:val="24"/>
          <w:highlight w:val="none"/>
          <w:lang w:val="en-US" w:eastAsia="zh-CN"/>
        </w:rPr>
        <w:outlineLvl w:val="9"/>
      </w:pPr>
      <w:r>
        <w:rPr>
          <w:rStyle w:val="873"/>
          <w:rFonts w:hint="eastAsia" w:ascii="宋体" w:hAnsi="宋体" w:eastAsia="宋体" w:cs="宋体"/>
          <w:b w:val="0"/>
          <w:color w:val="auto"/>
          <w:spacing w:val="7"/>
          <w:sz w:val="24"/>
          <w:highlight w:val="none"/>
          <w:lang w:val="en-US" w:eastAsia="zh-CN"/>
        </w:rPr>
        <w:t xml:space="preserve">根据</w:t>
      </w:r>
      <w:r>
        <w:rPr>
          <w:rStyle w:val="873"/>
          <w:rFonts w:hint="eastAsia" w:ascii="宋体" w:hAnsi="宋体" w:eastAsia="宋体" w:cs="宋体"/>
          <w:b w:val="0"/>
          <w:i w:val="0"/>
          <w:color w:val="auto"/>
          <w:sz w:val="24"/>
          <w:szCs w:val="24"/>
          <w:highlight w:val="none"/>
          <w:u w:val="none"/>
          <w:lang w:val="en-US" w:eastAsia="zh-CN"/>
        </w:rPr>
        <w:t xml:space="preserve">投标人提供的应急响应预案（包括但不限于临时紧急供货、一般性食品安全时间及突发重大食品安全事故应对处理、运输车辆故障及道路交通安全事故应对处理、特殊天气及不可抗力应对处理、原材料市场缺失应对处理）</w:t>
      </w:r>
      <w:r>
        <w:rPr>
          <w:rStyle w:val="873"/>
          <w:rFonts w:ascii="宋体" w:hAnsi="宋体" w:eastAsia="宋体" w:cs="宋体"/>
          <w:b w:val="0"/>
          <w:color w:val="auto"/>
          <w:spacing w:val="7"/>
          <w:sz w:val="24"/>
          <w:highlight w:val="none"/>
        </w:rPr>
        <w:t xml:space="preserve">进行综合评</w:t>
      </w:r>
      <w:r>
        <w:rPr>
          <w:rStyle w:val="873"/>
          <w:rFonts w:hint="eastAsia" w:ascii="宋体" w:hAnsi="宋体" w:eastAsia="宋体" w:cs="宋体"/>
          <w:b w:val="0"/>
          <w:color w:val="auto"/>
          <w:spacing w:val="7"/>
          <w:sz w:val="24"/>
          <w:highlight w:val="none"/>
          <w:lang w:val="en-US" w:eastAsia="zh-CN"/>
        </w:rPr>
        <w:t xml:space="preserve">定</w:t>
      </w:r>
      <w:r>
        <w:rPr>
          <w:rStyle w:val="873"/>
          <w:rFonts w:hint="eastAsia" w:ascii="宋体" w:hAnsi="宋体" w:eastAsia="宋体" w:cs="宋体"/>
          <w:b w:val="0"/>
          <w:i w:val="0"/>
          <w:color w:val="auto"/>
          <w:sz w:val="24"/>
          <w:szCs w:val="24"/>
          <w:highlight w:val="none"/>
          <w:u w:val="none"/>
          <w:lang w:val="en-US" w:eastAsia="zh-CN"/>
        </w:rPr>
        <w:t xml:space="preserve">。</w:t>
      </w:r>
      <w:r>
        <w:rPr>
          <w:rStyle w:val="873"/>
          <w:rFonts w:ascii="宋体" w:hAnsi="宋体" w:eastAsia="宋体" w:cs="宋体"/>
          <w:b w:val="0"/>
          <w:color w:val="auto"/>
          <w:spacing w:val="7"/>
          <w:sz w:val="24"/>
          <w:highlight w:val="none"/>
        </w:rPr>
        <w:t xml:space="preserve">方案全部包含以上方案内容且满足项目需求的的</w:t>
      </w:r>
      <w:r>
        <w:rPr>
          <w:rStyle w:val="873"/>
          <w:rFonts w:hint="eastAsia" w:ascii="宋体" w:hAnsi="宋体" w:eastAsia="宋体" w:cs="宋体"/>
          <w:b w:val="0"/>
          <w:color w:val="auto"/>
          <w:spacing w:val="7"/>
          <w:sz w:val="24"/>
          <w:highlight w:val="none"/>
          <w:lang w:val="en-US" w:eastAsia="zh-CN"/>
        </w:rPr>
        <w:t xml:space="preserve">10</w:t>
      </w:r>
      <w:r>
        <w:rPr>
          <w:rStyle w:val="873"/>
          <w:rFonts w:ascii="宋体" w:hAnsi="宋体" w:eastAsia="宋体" w:cs="宋体"/>
          <w:b w:val="0"/>
          <w:color w:val="auto"/>
          <w:spacing w:val="7"/>
          <w:sz w:val="24"/>
          <w:highlight w:val="none"/>
        </w:rPr>
        <w:t xml:space="preserve">分；方案内有部分内容缺少或部分内容无实质性意义的得</w:t>
      </w:r>
      <w:r>
        <w:rPr>
          <w:rStyle w:val="873"/>
          <w:rFonts w:hint="eastAsia" w:ascii="宋体" w:hAnsi="宋体" w:eastAsia="宋体" w:cs="宋体"/>
          <w:b w:val="0"/>
          <w:color w:val="auto"/>
          <w:spacing w:val="7"/>
          <w:sz w:val="24"/>
          <w:highlight w:val="none"/>
          <w:lang w:val="en-US" w:eastAsia="zh-CN"/>
        </w:rPr>
        <w:t xml:space="preserve">7</w:t>
      </w:r>
      <w:r>
        <w:rPr>
          <w:rStyle w:val="873"/>
          <w:rFonts w:ascii="宋体" w:hAnsi="宋体" w:eastAsia="宋体" w:cs="宋体"/>
          <w:b w:val="0"/>
          <w:color w:val="auto"/>
          <w:spacing w:val="7"/>
          <w:sz w:val="24"/>
          <w:highlight w:val="none"/>
        </w:rPr>
        <w:t xml:space="preserve">分，方案内容简略且基本无实质性意义的得</w:t>
      </w: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分,未提供方案说明的不得分。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0/4/7/10】</w:t>
      </w:r>
      <w:r/>
    </w:p>
    <w:p>
      <w:pPr>
        <w:pStyle w:val="926"/>
        <w:ind w:firstLine="510"/>
        <w:jc w:val="left"/>
        <w:keepLines w:val="0"/>
        <w:keepNext w:val="0"/>
        <w:pageBreakBefore w:val="0"/>
        <w:spacing w:line="360" w:lineRule="auto"/>
        <w:widowControl/>
        <w:rPr>
          <w:rStyle w:val="873"/>
          <w:rFonts w:hint="default" w:ascii="宋体" w:hAnsi="宋体" w:eastAsia="宋体" w:cs="宋体"/>
          <w:b/>
          <w:bCs/>
          <w:i w:val="0"/>
          <w:color w:val="auto"/>
          <w:sz w:val="24"/>
          <w:szCs w:val="24"/>
          <w:highlight w:val="none"/>
          <w:u w:val="none"/>
          <w:lang w:val="en-US" w:eastAsia="zh-CN"/>
        </w:rPr>
      </w:pPr>
      <w:r>
        <w:rPr>
          <w:rStyle w:val="873"/>
          <w:rFonts w:ascii="宋体" w:hAnsi="宋体" w:eastAsia="宋体" w:cs="宋体"/>
          <w:b/>
          <w:color w:val="auto"/>
          <w:spacing w:val="7"/>
          <w:sz w:val="24"/>
          <w:highlight w:val="none"/>
        </w:rPr>
        <w:t xml:space="preserve">3 </w:t>
      </w:r>
      <w:r>
        <w:rPr>
          <w:rStyle w:val="873"/>
          <w:rFonts w:hint="eastAsia" w:ascii="宋体" w:hAnsi="宋体" w:eastAsia="宋体" w:cs="宋体"/>
          <w:b/>
          <w:color w:val="auto"/>
          <w:spacing w:val="7"/>
          <w:sz w:val="24"/>
          <w:highlight w:val="none"/>
          <w:lang w:val="en-US" w:eastAsia="zh-CN"/>
        </w:rPr>
        <w:t xml:space="preserve">人员配备</w:t>
      </w:r>
      <w:r>
        <w:rPr>
          <w:rStyle w:val="873"/>
          <w:rFonts w:hint="eastAsia" w:ascii="宋体" w:hAnsi="宋体" w:eastAsia="宋体" w:cs="宋体"/>
          <w:b/>
          <w:bCs/>
          <w:color w:val="auto"/>
          <w:spacing w:val="7"/>
          <w:sz w:val="24"/>
          <w:szCs w:val="24"/>
          <w:highlight w:val="none"/>
          <w:lang w:val="en-US" w:eastAsia="zh-CN"/>
        </w:rPr>
        <w:t xml:space="preserve">15</w:t>
      </w:r>
      <w:r>
        <w:rPr>
          <w:rStyle w:val="873"/>
          <w:rFonts w:hint="eastAsia" w:ascii="宋体" w:hAnsi="宋体" w:eastAsia="宋体" w:cs="宋体"/>
          <w:b/>
          <w:bCs/>
          <w:i w:val="0"/>
          <w:color w:val="auto"/>
          <w:sz w:val="24"/>
          <w:szCs w:val="24"/>
          <w:highlight w:val="none"/>
          <w:u w:val="none"/>
          <w:lang w:val="en-US" w:eastAsia="zh-CN"/>
        </w:rPr>
        <w:t xml:space="preserve">分</w:t>
      </w:r>
      <w:r/>
    </w:p>
    <w:p>
      <w:pPr>
        <w:pStyle w:val="926"/>
        <w:ind w:firstLine="508"/>
        <w:jc w:val="left"/>
        <w:keepLines w:val="0"/>
        <w:keepNext w:val="0"/>
        <w:pageBreakBefore w:val="0"/>
        <w:spacing w:line="360" w:lineRule="auto"/>
        <w:widowControl/>
        <w:rPr>
          <w:rStyle w:val="873"/>
          <w:rFonts w:hint="default" w:ascii="宋体" w:hAnsi="宋体" w:eastAsia="宋体" w:cs="宋体"/>
          <w:b w:val="0"/>
          <w:color w:val="auto"/>
          <w:spacing w:val="7"/>
          <w:sz w:val="24"/>
          <w:highlight w:val="none"/>
          <w:lang w:val="en-US" w:eastAsia="zh-CN"/>
        </w:rPr>
      </w:pPr>
      <w:r>
        <w:rPr>
          <w:rStyle w:val="873"/>
          <w:rFonts w:hint="eastAsia" w:ascii="宋体" w:hAnsi="宋体" w:eastAsia="宋体" w:cs="宋体"/>
          <w:b w:val="0"/>
          <w:color w:val="auto"/>
          <w:spacing w:val="7"/>
          <w:sz w:val="24"/>
          <w:highlight w:val="none"/>
          <w:lang w:val="en-US" w:eastAsia="zh-CN"/>
        </w:rPr>
        <w:t xml:space="preserve">3.1</w:t>
      </w:r>
      <w:r>
        <w:rPr>
          <w:rStyle w:val="873"/>
          <w:rFonts w:hint="eastAsia" w:ascii="宋体" w:hAnsi="宋体" w:eastAsia="宋体" w:cs="宋体"/>
          <w:b w:val="0"/>
          <w:i w:val="0"/>
          <w:color w:val="auto"/>
          <w:sz w:val="24"/>
          <w:szCs w:val="24"/>
          <w:highlight w:val="none"/>
          <w:u w:val="none"/>
        </w:rPr>
        <w:t xml:space="preserve">项目负责人5</w:t>
      </w:r>
      <w:r>
        <w:rPr>
          <w:rStyle w:val="873"/>
          <w:rFonts w:hint="eastAsia" w:ascii="宋体" w:hAnsi="宋体" w:eastAsia="宋体" w:cs="宋体"/>
          <w:b w:val="0"/>
          <w:i w:val="0"/>
          <w:color w:val="auto"/>
          <w:sz w:val="24"/>
          <w:szCs w:val="24"/>
          <w:highlight w:val="none"/>
          <w:u w:val="none"/>
        </w:rPr>
        <w:t xml:space="preserve">分</w:t>
      </w:r>
      <w:r/>
    </w:p>
    <w:p>
      <w:pPr>
        <w:pStyle w:val="926"/>
        <w:ind w:firstLine="480"/>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拟投入的</w:t>
      </w:r>
      <w:r>
        <w:rPr>
          <w:rStyle w:val="873"/>
          <w:rFonts w:hint="eastAsia" w:ascii="宋体" w:hAnsi="宋体" w:eastAsia="宋体" w:cs="宋体"/>
          <w:b w:val="0"/>
          <w:i w:val="0"/>
          <w:color w:val="auto"/>
          <w:sz w:val="24"/>
          <w:szCs w:val="24"/>
          <w:highlight w:val="none"/>
          <w:u w:val="none"/>
        </w:rPr>
        <w:t xml:space="preserve">项目负责人</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rPr>
        <w:t xml:space="preserve">有2年以上食品行业经验，</w:t>
      </w:r>
      <w:r>
        <w:rPr>
          <w:rStyle w:val="873"/>
          <w:rFonts w:hint="eastAsia" w:ascii="宋体" w:hAnsi="宋体" w:eastAsia="宋体" w:cs="宋体"/>
          <w:b w:val="0"/>
          <w:i w:val="0"/>
          <w:color w:val="auto"/>
          <w:sz w:val="24"/>
          <w:szCs w:val="24"/>
          <w:highlight w:val="none"/>
          <w:u w:val="none"/>
          <w:lang w:val="en-US" w:eastAsia="zh-CN"/>
        </w:rPr>
        <w:t xml:space="preserve">大专及以上学历的，得5分；高中（含职业高中、中专）学历的，得2分；达不到以上学历的不得分。</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请在投标文件中</w:t>
      </w:r>
      <w:r>
        <w:rPr>
          <w:rStyle w:val="873"/>
          <w:rFonts w:hint="eastAsia" w:ascii="宋体" w:hAnsi="宋体" w:eastAsia="宋体" w:cs="宋体"/>
          <w:b w:val="0"/>
          <w:i w:val="0"/>
          <w:color w:val="auto"/>
          <w:sz w:val="24"/>
          <w:szCs w:val="24"/>
          <w:highlight w:val="none"/>
          <w:u w:val="none"/>
        </w:rPr>
        <w:t xml:space="preserve">提供</w:t>
      </w:r>
      <w:r>
        <w:rPr>
          <w:rStyle w:val="873"/>
          <w:rFonts w:hint="eastAsia" w:ascii="宋体" w:hAnsi="宋体" w:eastAsia="宋体" w:cs="宋体"/>
          <w:b w:val="0"/>
          <w:i w:val="0"/>
          <w:color w:val="auto"/>
          <w:sz w:val="24"/>
          <w:szCs w:val="24"/>
          <w:highlight w:val="none"/>
          <w:u w:val="none"/>
          <w:lang w:val="en-US" w:eastAsia="zh-CN"/>
        </w:rPr>
        <w:t xml:space="preserve">相关材料、学历证明、有效期内的健康证、投标单位为其缴纳近三个月中任意一个月的社保</w:t>
      </w:r>
      <w:r>
        <w:rPr>
          <w:rStyle w:val="873"/>
          <w:rFonts w:hint="eastAsia" w:ascii="宋体" w:hAnsi="宋体" w:eastAsia="宋体" w:cs="宋体"/>
          <w:b w:val="0"/>
          <w:i w:val="0"/>
          <w:color w:val="auto"/>
          <w:sz w:val="24"/>
          <w:szCs w:val="24"/>
          <w:highlight w:val="none"/>
          <w:u w:val="none"/>
        </w:rPr>
        <w:t xml:space="preserve">证明</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提供不全或不提供的不得分</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0/2/5】</w:t>
      </w:r>
      <w:r/>
    </w:p>
    <w:p>
      <w:pPr>
        <w:pStyle w:val="926"/>
        <w:ind w:firstLine="480"/>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3.2</w:t>
      </w:r>
      <w:r>
        <w:rPr>
          <w:rStyle w:val="873"/>
          <w:rFonts w:hint="eastAsia" w:ascii="宋体" w:hAnsi="宋体" w:eastAsia="宋体" w:cs="宋体"/>
          <w:b w:val="0"/>
          <w:i w:val="0"/>
          <w:color w:val="auto"/>
          <w:sz w:val="24"/>
          <w:szCs w:val="24"/>
          <w:highlight w:val="none"/>
          <w:u w:val="none"/>
        </w:rPr>
        <w:t xml:space="preserve">检测人员6</w:t>
      </w:r>
      <w:r>
        <w:rPr>
          <w:rStyle w:val="873"/>
          <w:rFonts w:hint="eastAsia" w:ascii="宋体" w:hAnsi="宋体" w:eastAsia="宋体" w:cs="宋体"/>
          <w:b w:val="0"/>
          <w:i w:val="0"/>
          <w:color w:val="auto"/>
          <w:sz w:val="24"/>
          <w:szCs w:val="24"/>
          <w:highlight w:val="none"/>
          <w:u w:val="none"/>
        </w:rPr>
        <w:t xml:space="preserve">分</w:t>
      </w:r>
      <w:r/>
    </w:p>
    <w:p>
      <w:pPr>
        <w:pStyle w:val="926"/>
        <w:ind w:firstLine="480"/>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拟投入的</w:t>
      </w:r>
      <w:r>
        <w:rPr>
          <w:rStyle w:val="873"/>
          <w:rFonts w:hint="eastAsia" w:ascii="宋体" w:hAnsi="宋体" w:eastAsia="宋体" w:cs="宋体"/>
          <w:b w:val="0"/>
          <w:i w:val="0"/>
          <w:color w:val="auto"/>
          <w:sz w:val="24"/>
          <w:szCs w:val="24"/>
          <w:highlight w:val="none"/>
          <w:u w:val="none"/>
        </w:rPr>
        <w:t xml:space="preserve">检测人员，</w:t>
      </w:r>
      <w:r>
        <w:rPr>
          <w:rStyle w:val="873"/>
          <w:rFonts w:hint="eastAsia" w:ascii="宋体" w:hAnsi="宋体" w:eastAsia="宋体" w:cs="宋体"/>
          <w:b w:val="0"/>
          <w:i w:val="0"/>
          <w:color w:val="auto"/>
          <w:sz w:val="24"/>
          <w:szCs w:val="24"/>
          <w:highlight w:val="none"/>
          <w:u w:val="none"/>
          <w:lang w:val="en-US" w:eastAsia="zh-CN"/>
        </w:rPr>
        <w:t xml:space="preserve">有本科及以上学历的，得4分；大专学历的，得2分；达不到以上学历的不得分；本项最高得6分。（请在投标文件中</w:t>
      </w:r>
      <w:r>
        <w:rPr>
          <w:rStyle w:val="873"/>
          <w:rFonts w:hint="eastAsia" w:ascii="宋体" w:hAnsi="宋体" w:eastAsia="宋体" w:cs="宋体"/>
          <w:b w:val="0"/>
          <w:i w:val="0"/>
          <w:color w:val="auto"/>
          <w:sz w:val="24"/>
          <w:szCs w:val="24"/>
          <w:highlight w:val="none"/>
          <w:u w:val="none"/>
        </w:rPr>
        <w:t xml:space="preserve">提供</w:t>
      </w:r>
      <w:r>
        <w:rPr>
          <w:rStyle w:val="873"/>
          <w:rFonts w:hint="eastAsia" w:ascii="宋体" w:hAnsi="宋体" w:eastAsia="宋体" w:cs="宋体"/>
          <w:b w:val="0"/>
          <w:i w:val="0"/>
          <w:color w:val="auto"/>
          <w:sz w:val="24"/>
          <w:szCs w:val="24"/>
          <w:highlight w:val="none"/>
          <w:u w:val="none"/>
          <w:lang w:val="en-US" w:eastAsia="zh-CN"/>
        </w:rPr>
        <w:t xml:space="preserve">学历</w:t>
      </w:r>
      <w:r>
        <w:rPr>
          <w:rStyle w:val="873"/>
          <w:rFonts w:hint="eastAsia" w:ascii="宋体" w:hAnsi="宋体" w:eastAsia="宋体" w:cs="宋体"/>
          <w:b w:val="0"/>
          <w:i w:val="0"/>
          <w:color w:val="auto"/>
          <w:sz w:val="24"/>
          <w:szCs w:val="24"/>
          <w:highlight w:val="none"/>
          <w:u w:val="none"/>
        </w:rPr>
        <w:t xml:space="preserve">证</w:t>
      </w:r>
      <w:r>
        <w:rPr>
          <w:rStyle w:val="873"/>
          <w:rFonts w:hint="eastAsia" w:ascii="宋体" w:hAnsi="宋体" w:eastAsia="宋体" w:cs="宋体"/>
          <w:b w:val="0"/>
          <w:i w:val="0"/>
          <w:color w:val="auto"/>
          <w:sz w:val="24"/>
          <w:szCs w:val="24"/>
          <w:highlight w:val="none"/>
          <w:u w:val="none"/>
          <w:lang w:val="en-US" w:eastAsia="zh-CN"/>
        </w:rPr>
        <w:t xml:space="preserve">明</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有效期内的健康证、投标单位为其缴纳近三个月中任意一个月的</w:t>
      </w:r>
      <w:r>
        <w:rPr>
          <w:rStyle w:val="873"/>
          <w:rFonts w:hint="eastAsia" w:ascii="宋体" w:hAnsi="宋体" w:eastAsia="宋体" w:cs="宋体"/>
          <w:b w:val="0"/>
          <w:i w:val="0"/>
          <w:color w:val="auto"/>
          <w:sz w:val="24"/>
          <w:szCs w:val="24"/>
          <w:highlight w:val="none"/>
          <w:u w:val="none"/>
        </w:rPr>
        <w:t xml:space="preserve">社保证明</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提供不全或不提供的不得分</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0/2/4/6】</w:t>
      </w:r>
      <w:r/>
    </w:p>
    <w:p>
      <w:pPr>
        <w:pStyle w:val="926"/>
        <w:ind w:firstLine="480"/>
        <w:jc w:val="left"/>
        <w:keepLines w:val="0"/>
        <w:keepNext w:val="0"/>
        <w:pageBreakBefore w:val="0"/>
        <w:spacing w:line="360" w:lineRule="auto"/>
        <w:widowControl/>
        <w:rPr>
          <w:rStyle w:val="873"/>
          <w:rFonts w:hint="eastAsia"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3.3配送人员4</w:t>
      </w:r>
      <w:r>
        <w:rPr>
          <w:rStyle w:val="873"/>
          <w:rFonts w:hint="eastAsia" w:ascii="宋体" w:hAnsi="宋体" w:eastAsia="宋体" w:cs="宋体"/>
          <w:b w:val="0"/>
          <w:i w:val="0"/>
          <w:color w:val="auto"/>
          <w:sz w:val="24"/>
          <w:szCs w:val="24"/>
          <w:highlight w:val="none"/>
          <w:u w:val="none"/>
          <w:lang w:val="en-US" w:eastAsia="zh-CN"/>
        </w:rPr>
        <w:t xml:space="preserve">分</w:t>
      </w:r>
      <w:r/>
    </w:p>
    <w:p>
      <w:pPr>
        <w:pStyle w:val="926"/>
        <w:ind w:firstLine="480"/>
        <w:jc w:val="left"/>
        <w:keepLines w:val="0"/>
        <w:keepNext w:val="0"/>
        <w:pageBreakBefore w:val="0"/>
        <w:spacing w:line="360" w:lineRule="auto"/>
        <w:widowControl/>
        <w:rPr>
          <w:rStyle w:val="873"/>
          <w:rFonts w:hint="default" w:ascii="宋体" w:hAnsi="宋体" w:eastAsia="宋体" w:cs="宋体"/>
          <w:b/>
          <w:color w:val="auto"/>
          <w:spacing w:val="7"/>
          <w:sz w:val="24"/>
          <w:highlight w:val="none"/>
          <w:lang w:val="en-US"/>
        </w:rPr>
      </w:pPr>
      <w:r>
        <w:rPr>
          <w:rStyle w:val="873"/>
          <w:rFonts w:hint="eastAsia" w:ascii="宋体" w:hAnsi="宋体" w:eastAsia="宋体" w:cs="宋体"/>
          <w:b w:val="0"/>
          <w:i w:val="0"/>
          <w:color w:val="auto"/>
          <w:sz w:val="24"/>
          <w:szCs w:val="24"/>
          <w:highlight w:val="none"/>
          <w:u w:val="none"/>
          <w:lang w:val="en-US" w:eastAsia="zh-CN"/>
        </w:rPr>
        <w:t xml:space="preserve">拟投入的配送人员，有2年以上配送经验，具有有效期内B2及以上驾驶证的，有一个得2分，最高得4分。（请在投标文件中提供相关材料、有效期内的健康证、驾驶证原件扫描件、投标单位为其缴纳近三个月中任意一个月的</w:t>
      </w:r>
      <w:r>
        <w:rPr>
          <w:rStyle w:val="873"/>
          <w:rFonts w:hint="eastAsia" w:ascii="宋体" w:hAnsi="宋体" w:eastAsia="宋体" w:cs="宋体"/>
          <w:b w:val="0"/>
          <w:i w:val="0"/>
          <w:color w:val="auto"/>
          <w:sz w:val="24"/>
          <w:szCs w:val="24"/>
          <w:highlight w:val="none"/>
          <w:u w:val="none"/>
        </w:rPr>
        <w:t xml:space="preserve">社保证明</w:t>
      </w:r>
      <w:r>
        <w:rPr>
          <w:rStyle w:val="873"/>
          <w:rFonts w:hint="eastAsia" w:ascii="宋体" w:hAnsi="宋体" w:eastAsia="宋体" w:cs="宋体"/>
          <w:b w:val="0"/>
          <w:i w:val="0"/>
          <w:color w:val="auto"/>
          <w:sz w:val="24"/>
          <w:szCs w:val="24"/>
          <w:highlight w:val="none"/>
          <w:u w:val="none"/>
          <w:lang w:eastAsia="zh-CN"/>
        </w:rPr>
        <w:t xml:space="preserve">，</w:t>
      </w:r>
      <w:r>
        <w:rPr>
          <w:rStyle w:val="873"/>
          <w:rFonts w:hint="eastAsia" w:ascii="宋体" w:hAnsi="宋体" w:eastAsia="宋体" w:cs="宋体"/>
          <w:b w:val="0"/>
          <w:i w:val="0"/>
          <w:color w:val="auto"/>
          <w:sz w:val="24"/>
          <w:szCs w:val="24"/>
          <w:highlight w:val="none"/>
          <w:u w:val="none"/>
          <w:lang w:val="en-US" w:eastAsia="zh-CN"/>
        </w:rPr>
        <w:t xml:space="preserve">提供不全或不提供的不得分）【0/2/4】</w:t>
      </w:r>
      <w:r/>
    </w:p>
    <w:p>
      <w:pPr>
        <w:pStyle w:val="926"/>
        <w:ind w:firstLine="510"/>
        <w:jc w:val="left"/>
        <w:keepLines w:val="0"/>
        <w:keepNext w:val="0"/>
        <w:pageBreakBefore w:val="0"/>
        <w:spacing w:line="360" w:lineRule="auto"/>
        <w:widowControl/>
        <w:rPr>
          <w:rStyle w:val="873"/>
          <w:rFonts w:hint="default" w:ascii="宋体" w:hAnsi="宋体" w:eastAsia="宋体" w:cs="宋体"/>
          <w:b/>
          <w:color w:val="auto"/>
          <w:spacing w:val="7"/>
          <w:sz w:val="24"/>
          <w:highlight w:val="none"/>
          <w:lang w:val="en-US" w:eastAsia="zh-CN"/>
        </w:rPr>
      </w:pPr>
      <w:r>
        <w:rPr>
          <w:rStyle w:val="873"/>
          <w:rFonts w:hint="eastAsia" w:ascii="宋体" w:hAnsi="宋体" w:eastAsia="宋体" w:cs="宋体"/>
          <w:b/>
          <w:color w:val="auto"/>
          <w:spacing w:val="7"/>
          <w:sz w:val="24"/>
          <w:highlight w:val="none"/>
          <w:lang w:val="en-US" w:eastAsia="zh-CN"/>
        </w:rPr>
        <w:t xml:space="preserve">4</w:t>
      </w:r>
      <w:r>
        <w:rPr>
          <w:rStyle w:val="873"/>
          <w:rFonts w:ascii="宋体" w:hAnsi="宋体" w:eastAsia="宋体" w:cs="宋体"/>
          <w:b/>
          <w:color w:val="auto"/>
          <w:spacing w:val="7"/>
          <w:sz w:val="24"/>
          <w:highlight w:val="none"/>
        </w:rPr>
        <w:t xml:space="preserve">履约能力</w:t>
      </w:r>
      <w:r>
        <w:rPr>
          <w:rStyle w:val="873"/>
          <w:rFonts w:hint="eastAsia" w:ascii="宋体" w:hAnsi="宋体" w:eastAsia="宋体" w:cs="宋体"/>
          <w:b/>
          <w:bCs/>
          <w:color w:val="auto"/>
          <w:spacing w:val="7"/>
          <w:sz w:val="24"/>
          <w:szCs w:val="24"/>
          <w:highlight w:val="none"/>
          <w:lang w:val="en-US" w:eastAsia="zh-CN"/>
        </w:rPr>
        <w:t xml:space="preserve">12</w:t>
      </w:r>
      <w:r>
        <w:rPr>
          <w:rStyle w:val="873"/>
          <w:rFonts w:hint="eastAsia" w:ascii="宋体" w:hAnsi="宋体" w:eastAsia="宋体" w:cs="宋体"/>
          <w:b/>
          <w:color w:val="auto"/>
          <w:spacing w:val="7"/>
          <w:sz w:val="24"/>
          <w:highlight w:val="none"/>
          <w:lang w:val="en-US" w:eastAsia="zh-CN"/>
        </w:rPr>
        <w:t xml:space="preserve">分</w:t>
      </w:r>
      <w:r/>
    </w:p>
    <w:p>
      <w:pPr>
        <w:pStyle w:val="926"/>
        <w:ind w:firstLine="508"/>
        <w:jc w:val="left"/>
        <w:keepLines w:val="0"/>
        <w:keepNext w:val="0"/>
        <w:pageBreakBefore w:val="0"/>
        <w:spacing w:line="360" w:lineRule="auto"/>
        <w:widowControl/>
        <w:rPr>
          <w:rStyle w:val="873"/>
          <w:rFonts w:hint="default" w:ascii="宋体" w:hAnsi="宋体" w:eastAsia="宋体" w:cs="宋体"/>
          <w:b w:val="0"/>
          <w:color w:val="auto"/>
          <w:spacing w:val="7"/>
          <w:sz w:val="24"/>
          <w:highlight w:val="none"/>
          <w:lang w:val="en-US" w:eastAsia="zh-CN"/>
        </w:rPr>
      </w:pP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.1类似项目业绩</w:t>
      </w:r>
      <w:r>
        <w:rPr>
          <w:rStyle w:val="873"/>
          <w:rFonts w:hint="eastAsia" w:ascii="宋体" w:hAnsi="宋体" w:eastAsia="宋体" w:cs="宋体"/>
          <w:b w:val="0"/>
          <w:color w:val="auto"/>
          <w:spacing w:val="7"/>
          <w:sz w:val="24"/>
          <w:highlight w:val="none"/>
          <w:lang w:val="en-US" w:eastAsia="zh-CN"/>
        </w:rPr>
        <w:t xml:space="preserve">6分</w:t>
      </w:r>
      <w:r/>
    </w:p>
    <w:p>
      <w:pPr>
        <w:pStyle w:val="929"/>
        <w:ind w:firstLine="500"/>
        <w:spacing w:line="440" w:lineRule="exact"/>
        <w:rPr>
          <w:rStyle w:val="873"/>
          <w:rFonts w:hint="default" w:ascii="宋体" w:hAnsi="宋体" w:eastAsia="宋体" w:cs="宋体"/>
          <w:b w:val="0"/>
          <w:color w:val="auto"/>
          <w:spacing w:val="7"/>
          <w:sz w:val="24"/>
          <w:highlight w:val="none"/>
          <w:lang w:val="en-US" w:eastAsia="zh-CN"/>
        </w:rPr>
        <w:outlineLvl w:val="9"/>
      </w:pPr>
      <w:r>
        <w:rPr>
          <w:rStyle w:val="873"/>
          <w:rFonts w:ascii="宋体" w:hAnsi="宋体" w:eastAsia="宋体" w:cs="宋体"/>
          <w:b w:val="0"/>
          <w:color w:val="auto"/>
          <w:spacing w:val="7"/>
          <w:sz w:val="24"/>
          <w:highlight w:val="none"/>
        </w:rPr>
        <w:t xml:space="preserve">投标人自202</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年</w:t>
      </w:r>
      <w:r>
        <w:rPr>
          <w:rStyle w:val="873"/>
          <w:rFonts w:hint="eastAsia" w:ascii="宋体" w:hAnsi="宋体" w:eastAsia="宋体" w:cs="宋体"/>
          <w:b w:val="0"/>
          <w:color w:val="auto"/>
          <w:spacing w:val="7"/>
          <w:sz w:val="24"/>
          <w:highlight w:val="none"/>
          <w:lang w:val="en-US" w:eastAsia="zh-CN"/>
        </w:rPr>
        <w:t xml:space="preserve">1月1日</w:t>
      </w:r>
      <w:r>
        <w:rPr>
          <w:rStyle w:val="873"/>
          <w:rFonts w:ascii="宋体" w:hAnsi="宋体" w:eastAsia="宋体" w:cs="宋体"/>
          <w:b w:val="0"/>
          <w:color w:val="auto"/>
          <w:spacing w:val="7"/>
          <w:sz w:val="24"/>
          <w:highlight w:val="none"/>
        </w:rPr>
        <w:t xml:space="preserve">以来（以签订合同日期为准）承</w:t>
      </w:r>
      <w:r>
        <w:rPr>
          <w:rStyle w:val="873"/>
          <w:rFonts w:hint="eastAsia" w:ascii="宋体" w:hAnsi="宋体" w:eastAsia="宋体" w:cs="宋体"/>
          <w:b w:val="0"/>
          <w:color w:val="auto"/>
          <w:spacing w:val="7"/>
          <w:sz w:val="24"/>
          <w:highlight w:val="none"/>
          <w:lang w:val="en-US" w:eastAsia="zh-CN"/>
        </w:rPr>
        <w:t xml:space="preserve">接</w:t>
      </w:r>
      <w:r>
        <w:rPr>
          <w:rStyle w:val="873"/>
          <w:rFonts w:ascii="宋体" w:hAnsi="宋体" w:eastAsia="宋体" w:cs="宋体"/>
          <w:b w:val="0"/>
          <w:color w:val="auto"/>
          <w:spacing w:val="7"/>
          <w:sz w:val="24"/>
          <w:highlight w:val="none"/>
        </w:rPr>
        <w:t xml:space="preserve">过的类似项目业绩</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每提供一个得2分，最</w:t>
      </w:r>
      <w:r>
        <w:rPr>
          <w:rStyle w:val="873"/>
          <w:rFonts w:hint="eastAsia" w:ascii="宋体" w:hAnsi="宋体" w:eastAsia="宋体" w:cs="宋体"/>
          <w:b w:val="0"/>
          <w:color w:val="auto"/>
          <w:spacing w:val="7"/>
          <w:sz w:val="24"/>
          <w:highlight w:val="none"/>
          <w:lang w:val="en-US" w:eastAsia="zh-CN"/>
        </w:rPr>
        <w:t xml:space="preserve">高</w:t>
      </w:r>
      <w:r>
        <w:rPr>
          <w:rStyle w:val="873"/>
          <w:rFonts w:ascii="宋体" w:hAnsi="宋体" w:eastAsia="宋体" w:cs="宋体"/>
          <w:b w:val="0"/>
          <w:color w:val="auto"/>
          <w:spacing w:val="7"/>
          <w:sz w:val="24"/>
          <w:highlight w:val="none"/>
        </w:rPr>
        <w:t xml:space="preserve">得</w:t>
      </w:r>
      <w:r>
        <w:rPr>
          <w:rStyle w:val="873"/>
          <w:rFonts w:hint="eastAsia" w:ascii="宋体" w:hAnsi="宋体" w:eastAsia="宋体" w:cs="宋体"/>
          <w:b w:val="0"/>
          <w:color w:val="auto"/>
          <w:spacing w:val="7"/>
          <w:sz w:val="24"/>
          <w:highlight w:val="none"/>
          <w:lang w:val="en-US" w:eastAsia="zh-CN"/>
        </w:rPr>
        <w:t xml:space="preserve">6</w:t>
      </w:r>
      <w:r>
        <w:rPr>
          <w:rStyle w:val="873"/>
          <w:rFonts w:ascii="宋体" w:hAnsi="宋体" w:eastAsia="宋体" w:cs="宋体"/>
          <w:b w:val="0"/>
          <w:color w:val="auto"/>
          <w:spacing w:val="7"/>
          <w:sz w:val="24"/>
          <w:highlight w:val="none"/>
        </w:rPr>
        <w:t xml:space="preserve">分（请在投标文件中提供合同扫描件，不提供</w:t>
      </w:r>
      <w:r>
        <w:rPr>
          <w:rStyle w:val="873"/>
          <w:rFonts w:hint="eastAsia" w:ascii="宋体" w:hAnsi="宋体" w:eastAsia="宋体" w:cs="宋体"/>
          <w:b w:val="0"/>
          <w:color w:val="auto"/>
          <w:spacing w:val="7"/>
          <w:sz w:val="24"/>
          <w:highlight w:val="none"/>
          <w:lang w:val="en-US" w:eastAsia="zh-CN"/>
        </w:rPr>
        <w:t xml:space="preserve">的</w:t>
      </w:r>
      <w:r>
        <w:rPr>
          <w:rStyle w:val="873"/>
          <w:rFonts w:ascii="宋体" w:hAnsi="宋体" w:eastAsia="宋体" w:cs="宋体"/>
          <w:b w:val="0"/>
          <w:color w:val="auto"/>
          <w:spacing w:val="7"/>
          <w:sz w:val="24"/>
          <w:highlight w:val="none"/>
        </w:rPr>
        <w:t xml:space="preserve">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0/2/4/6】</w:t>
      </w:r>
      <w:r/>
    </w:p>
    <w:p>
      <w:pPr>
        <w:pStyle w:val="929"/>
        <w:ind w:firstLine="500"/>
        <w:spacing w:line="440" w:lineRule="exact"/>
        <w:rPr>
          <w:rStyle w:val="873"/>
          <w:rFonts w:ascii="宋体" w:hAnsi="宋体" w:eastAsia="宋体" w:cs="宋体"/>
          <w:b w:val="0"/>
          <w:color w:val="auto"/>
          <w:spacing w:val="7"/>
          <w:sz w:val="24"/>
          <w:highlight w:val="none"/>
        </w:rPr>
        <w:outlineLvl w:val="9"/>
      </w:pPr>
      <w:r>
        <w:rPr>
          <w:rStyle w:val="873"/>
          <w:rFonts w:hint="eastAsia" w:ascii="宋体" w:hAnsi="宋体" w:eastAsia="宋体" w:cs="宋体"/>
          <w:b w:val="0"/>
          <w:color w:val="auto"/>
          <w:spacing w:val="7"/>
          <w:sz w:val="24"/>
          <w:highlight w:val="none"/>
          <w:lang w:val="en-US" w:eastAsia="zh-CN"/>
        </w:rPr>
        <w:t xml:space="preserve">4</w:t>
      </w:r>
      <w:r>
        <w:rPr>
          <w:rStyle w:val="873"/>
          <w:rFonts w:ascii="宋体" w:hAnsi="宋体" w:eastAsia="宋体" w:cs="宋体"/>
          <w:b w:val="0"/>
          <w:color w:val="auto"/>
          <w:spacing w:val="7"/>
          <w:sz w:val="24"/>
          <w:highlight w:val="none"/>
        </w:rPr>
        <w:t xml:space="preserve">.</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车辆情况</w:t>
      </w:r>
      <w:r>
        <w:rPr>
          <w:rStyle w:val="873"/>
          <w:rFonts w:hint="eastAsia" w:ascii="宋体" w:hAnsi="宋体" w:eastAsia="宋体" w:cs="宋体"/>
          <w:b w:val="0"/>
          <w:color w:val="auto"/>
          <w:spacing w:val="7"/>
          <w:sz w:val="24"/>
          <w:highlight w:val="none"/>
          <w:lang w:val="en-US" w:eastAsia="zh-CN"/>
        </w:rPr>
        <w:t xml:space="preserve">2</w:t>
      </w:r>
      <w:r>
        <w:rPr>
          <w:rStyle w:val="873"/>
          <w:rFonts w:ascii="宋体" w:hAnsi="宋体" w:eastAsia="宋体" w:cs="宋体"/>
          <w:b w:val="0"/>
          <w:color w:val="auto"/>
          <w:spacing w:val="7"/>
          <w:sz w:val="24"/>
          <w:highlight w:val="none"/>
        </w:rPr>
        <w:t xml:space="preserve">分</w:t>
      </w:r>
      <w:r/>
    </w:p>
    <w:p>
      <w:pPr>
        <w:pStyle w:val="929"/>
        <w:ind w:firstLine="500"/>
        <w:spacing w:line="440" w:lineRule="exact"/>
        <w:rPr>
          <w:rStyle w:val="873"/>
          <w:rFonts w:hint="default" w:ascii="宋体" w:hAnsi="宋体" w:eastAsia="宋体" w:cs="宋体"/>
          <w:b w:val="0"/>
          <w:color w:val="auto"/>
          <w:spacing w:val="7"/>
          <w:sz w:val="24"/>
          <w:highlight w:val="none"/>
          <w:lang w:val="en-US" w:eastAsia="zh-CN"/>
        </w:rPr>
        <w:outlineLvl w:val="9"/>
      </w:pPr>
      <w:r>
        <w:rPr>
          <w:rStyle w:val="873"/>
          <w:rFonts w:ascii="宋体" w:hAnsi="宋体" w:eastAsia="宋体" w:cs="宋体"/>
          <w:b w:val="0"/>
          <w:color w:val="auto"/>
          <w:spacing w:val="7"/>
          <w:sz w:val="24"/>
          <w:highlight w:val="none"/>
        </w:rPr>
        <w:t xml:space="preserve">投标人具有</w:t>
      </w:r>
      <w:r>
        <w:rPr>
          <w:rStyle w:val="873"/>
          <w:rFonts w:hint="eastAsia" w:ascii="宋体" w:hAnsi="宋体" w:eastAsia="宋体" w:cs="宋体"/>
          <w:b w:val="0"/>
          <w:color w:val="auto"/>
          <w:spacing w:val="7"/>
          <w:sz w:val="24"/>
          <w:highlight w:val="none"/>
        </w:rPr>
        <w:t xml:space="preserve">带冷藏功能的厢式</w:t>
      </w:r>
      <w:r>
        <w:rPr>
          <w:rStyle w:val="873"/>
          <w:rFonts w:hint="eastAsia" w:ascii="宋体" w:hAnsi="宋体" w:eastAsia="宋体" w:cs="宋体"/>
          <w:b w:val="0"/>
          <w:color w:val="auto"/>
          <w:spacing w:val="7"/>
          <w:sz w:val="24"/>
          <w:highlight w:val="none"/>
          <w:lang w:val="en-US" w:eastAsia="zh-CN"/>
        </w:rPr>
        <w:t xml:space="preserve">货车</w:t>
      </w:r>
      <w:r>
        <w:rPr>
          <w:rStyle w:val="873"/>
          <w:rFonts w:ascii="宋体" w:hAnsi="宋体" w:eastAsia="宋体" w:cs="宋体"/>
          <w:b w:val="0"/>
          <w:color w:val="auto"/>
          <w:spacing w:val="7"/>
          <w:sz w:val="24"/>
          <w:highlight w:val="none"/>
        </w:rPr>
        <w:t xml:space="preserve">（自有或租赁）</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有一辆</w:t>
      </w:r>
      <w:r>
        <w:rPr>
          <w:rStyle w:val="873"/>
          <w:rFonts w:ascii="宋体" w:hAnsi="宋体" w:eastAsia="宋体" w:cs="宋体"/>
          <w:b w:val="0"/>
          <w:color w:val="auto"/>
          <w:spacing w:val="7"/>
          <w:sz w:val="24"/>
          <w:highlight w:val="none"/>
        </w:rPr>
        <w:t xml:space="preserve">得1分，最高</w:t>
      </w:r>
      <w:r>
        <w:rPr>
          <w:rStyle w:val="873"/>
          <w:rFonts w:hint="eastAsia" w:ascii="宋体" w:hAnsi="宋体" w:eastAsia="宋体" w:cs="宋体"/>
          <w:b w:val="0"/>
          <w:color w:val="auto"/>
          <w:spacing w:val="7"/>
          <w:sz w:val="24"/>
          <w:highlight w:val="none"/>
          <w:lang w:val="en-US" w:eastAsia="zh-CN"/>
        </w:rPr>
        <w:t xml:space="preserve">得2</w:t>
      </w:r>
      <w:r>
        <w:rPr>
          <w:rStyle w:val="873"/>
          <w:rFonts w:ascii="宋体" w:hAnsi="宋体" w:eastAsia="宋体" w:cs="宋体"/>
          <w:b w:val="0"/>
          <w:color w:val="auto"/>
          <w:spacing w:val="7"/>
          <w:sz w:val="24"/>
          <w:highlight w:val="none"/>
        </w:rPr>
        <w:t xml:space="preserve">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（请在投标文件中提供车辆彩色照片，若自有的请提供产权证明材料，若租赁的请提供租赁合同及产权证明材料</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不提供</w:t>
      </w:r>
      <w:r>
        <w:rPr>
          <w:rStyle w:val="873"/>
          <w:rFonts w:hint="eastAsia" w:ascii="宋体" w:hAnsi="宋体" w:eastAsia="宋体" w:cs="宋体"/>
          <w:b w:val="0"/>
          <w:color w:val="auto"/>
          <w:spacing w:val="7"/>
          <w:sz w:val="24"/>
          <w:highlight w:val="none"/>
          <w:lang w:val="en-US" w:eastAsia="zh-CN"/>
        </w:rPr>
        <w:t xml:space="preserve">的</w:t>
      </w:r>
      <w:r>
        <w:rPr>
          <w:rStyle w:val="873"/>
          <w:rFonts w:ascii="宋体" w:hAnsi="宋体" w:eastAsia="宋体" w:cs="宋体"/>
          <w:b w:val="0"/>
          <w:color w:val="auto"/>
          <w:spacing w:val="7"/>
          <w:sz w:val="24"/>
          <w:highlight w:val="none"/>
        </w:rPr>
        <w:t xml:space="preserve">不得分）</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0/1/2】</w:t>
      </w:r>
      <w:r/>
    </w:p>
    <w:p>
      <w:pPr>
        <w:pStyle w:val="926"/>
        <w:ind w:firstLine="480"/>
        <w:jc w:val="left"/>
        <w:keepLines w:val="0"/>
        <w:keepNext w:val="0"/>
        <w:pageBreakBefore w:val="0"/>
        <w:spacing w:line="360" w:lineRule="auto"/>
        <w:widowControl/>
        <w:rPr>
          <w:rStyle w:val="873"/>
          <w:rFonts w:hint="default" w:ascii="宋体" w:hAnsi="宋体" w:eastAsia="宋体" w:cs="宋体"/>
          <w:b w:val="0"/>
          <w:i w:val="0"/>
          <w:color w:val="auto"/>
          <w:sz w:val="24"/>
          <w:szCs w:val="24"/>
          <w:highlight w:val="none"/>
          <w:u w:val="none"/>
          <w:lang w:val="en-US" w:eastAsia="zh-CN"/>
        </w:rPr>
      </w:pPr>
      <w:r>
        <w:rPr>
          <w:rStyle w:val="873"/>
          <w:rFonts w:hint="eastAsia" w:ascii="宋体" w:hAnsi="宋体" w:eastAsia="宋体" w:cs="宋体"/>
          <w:b w:val="0"/>
          <w:i w:val="0"/>
          <w:color w:val="auto"/>
          <w:sz w:val="24"/>
          <w:szCs w:val="24"/>
          <w:highlight w:val="none"/>
          <w:u w:val="none"/>
          <w:lang w:val="en-US" w:eastAsia="zh-CN"/>
        </w:rPr>
        <w:t xml:space="preserve">4.3响应及时度4分</w:t>
      </w:r>
      <w:r/>
    </w:p>
    <w:p>
      <w:pPr>
        <w:pStyle w:val="929"/>
        <w:ind w:firstLine="508"/>
        <w:keepLines w:val="0"/>
        <w:keepNext w:val="0"/>
        <w:pageBreakBefore w:val="0"/>
        <w:spacing w:line="440" w:lineRule="exact"/>
        <w:widowControl/>
        <w:rPr>
          <w:rStyle w:val="873"/>
          <w:rFonts w:hint="default" w:ascii="宋体" w:hAnsi="宋体" w:eastAsia="宋体" w:cs="宋体"/>
          <w:b w:val="0"/>
          <w:color w:val="auto"/>
          <w:spacing w:val="7"/>
          <w:sz w:val="24"/>
          <w:highlight w:val="none"/>
          <w:lang w:val="en-US" w:eastAsia="zh-CN"/>
        </w:rPr>
        <w:outlineLvl w:val="9"/>
      </w:pPr>
      <w:r>
        <w:rPr>
          <w:rStyle w:val="873"/>
          <w:rFonts w:ascii="宋体" w:hAnsi="宋体" w:eastAsia="宋体" w:cs="宋体"/>
          <w:b w:val="0"/>
          <w:color w:val="auto"/>
          <w:spacing w:val="7"/>
          <w:sz w:val="24"/>
          <w:highlight w:val="none"/>
        </w:rPr>
        <w:t xml:space="preserve">投标人</w:t>
      </w:r>
      <w:r>
        <w:rPr>
          <w:rStyle w:val="873"/>
          <w:rFonts w:hint="eastAsia" w:ascii="宋体" w:hAnsi="宋体" w:eastAsia="宋体" w:cs="宋体"/>
          <w:b w:val="0"/>
          <w:color w:val="auto"/>
          <w:spacing w:val="7"/>
          <w:sz w:val="24"/>
          <w:highlight w:val="none"/>
          <w:lang w:val="en-US" w:eastAsia="zh-CN"/>
        </w:rPr>
        <w:t xml:space="preserve">在接到甲方临时通知配送时，10分钟内到达现场的，得4分；20分钟内到达现场的，得2分；30分钟内到达现场的，得1分；其他的不得分</w:t>
      </w:r>
      <w:r>
        <w:rPr>
          <w:rStyle w:val="873"/>
          <w:rFonts w:hint="eastAsia" w:ascii="宋体" w:hAnsi="宋体" w:eastAsia="宋体" w:cs="宋体"/>
          <w:b w:val="0"/>
          <w:color w:val="auto"/>
          <w:spacing w:val="7"/>
          <w:sz w:val="24"/>
          <w:highlight w:val="none"/>
          <w:lang w:eastAsia="zh-CN"/>
        </w:rPr>
        <w:t xml:space="preserve">。</w:t>
      </w:r>
      <w:r>
        <w:rPr>
          <w:rStyle w:val="873"/>
          <w:rFonts w:ascii="宋体" w:hAnsi="宋体" w:eastAsia="宋体" w:cs="宋体"/>
          <w:b w:val="0"/>
          <w:color w:val="auto"/>
          <w:spacing w:val="7"/>
          <w:sz w:val="24"/>
          <w:highlight w:val="none"/>
        </w:rPr>
        <w:t xml:space="preserve">（</w:t>
      </w:r>
      <w:r>
        <w:rPr>
          <w:rStyle w:val="873"/>
          <w:rFonts w:hint="eastAsia" w:ascii="宋体" w:hAnsi="宋体" w:eastAsia="宋体" w:cs="宋体"/>
          <w:b w:val="0"/>
          <w:i w:val="0"/>
          <w:color w:val="auto"/>
          <w:sz w:val="24"/>
          <w:szCs w:val="24"/>
          <w:highlight w:val="none"/>
          <w:u w:val="none"/>
          <w:lang w:val="en-US" w:eastAsia="zh-CN"/>
        </w:rPr>
        <w:t xml:space="preserve">请在投标文件中</w:t>
      </w:r>
      <w:r>
        <w:rPr>
          <w:rStyle w:val="873"/>
          <w:rFonts w:ascii="宋体" w:hAnsi="宋体" w:eastAsia="宋体" w:cs="宋体"/>
          <w:b w:val="0"/>
          <w:color w:val="auto"/>
          <w:spacing w:val="7"/>
          <w:sz w:val="24"/>
          <w:highlight w:val="none"/>
        </w:rPr>
        <w:t xml:space="preserve">提供相关</w:t>
      </w:r>
      <w:r>
        <w:rPr>
          <w:rStyle w:val="873"/>
          <w:rFonts w:hint="eastAsia" w:ascii="宋体" w:hAnsi="宋体" w:eastAsia="宋体" w:cs="宋体"/>
          <w:b w:val="0"/>
          <w:color w:val="auto"/>
          <w:spacing w:val="7"/>
          <w:sz w:val="24"/>
          <w:highlight w:val="none"/>
          <w:lang w:val="en-US" w:eastAsia="zh-CN"/>
        </w:rPr>
        <w:t xml:space="preserve">导航截图</w:t>
      </w:r>
      <w:r>
        <w:rPr>
          <w:rStyle w:val="873"/>
          <w:rFonts w:ascii="宋体" w:hAnsi="宋体" w:eastAsia="宋体" w:cs="宋体"/>
          <w:b w:val="0"/>
          <w:color w:val="auto"/>
          <w:spacing w:val="7"/>
          <w:sz w:val="24"/>
          <w:highlight w:val="none"/>
        </w:rPr>
        <w:t xml:space="preserve">证明材料</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不提供的不得分</w:t>
      </w:r>
      <w:r>
        <w:rPr>
          <w:rStyle w:val="873"/>
          <w:rFonts w:ascii="宋体" w:hAnsi="宋体" w:eastAsia="宋体" w:cs="宋体"/>
          <w:b w:val="0"/>
          <w:color w:val="auto"/>
          <w:spacing w:val="7"/>
          <w:sz w:val="24"/>
          <w:highlight w:val="none"/>
        </w:rPr>
        <w:t xml:space="preserve">）</w:t>
      </w:r>
      <w:r>
        <w:rPr>
          <w:rStyle w:val="873"/>
          <w:rFonts w:hint="eastAsia" w:ascii="宋体" w:hAnsi="宋体" w:eastAsia="宋体" w:cs="宋体"/>
          <w:b w:val="0"/>
          <w:color w:val="auto"/>
          <w:spacing w:val="7"/>
          <w:sz w:val="24"/>
          <w:highlight w:val="none"/>
          <w:lang w:eastAsia="zh-CN"/>
        </w:rPr>
        <w:t xml:space="preserve">【</w:t>
      </w:r>
      <w:r>
        <w:rPr>
          <w:rStyle w:val="873"/>
          <w:rFonts w:hint="eastAsia" w:ascii="宋体" w:hAnsi="宋体" w:eastAsia="宋体" w:cs="宋体"/>
          <w:b w:val="0"/>
          <w:color w:val="auto"/>
          <w:spacing w:val="7"/>
          <w:sz w:val="24"/>
          <w:highlight w:val="none"/>
          <w:lang w:val="en-US" w:eastAsia="zh-CN"/>
        </w:rPr>
        <w:t xml:space="preserve">0/1/2/4】</w:t>
      </w:r>
      <w:r/>
    </w:p>
    <w:p>
      <w:pPr>
        <w:pStyle w:val="929"/>
        <w:keepLines w:val="0"/>
        <w:keepNext w:val="0"/>
        <w:pageBreakBefore w:val="0"/>
        <w:spacing w:line="440" w:lineRule="exact"/>
        <w:widowControl/>
        <w:rPr>
          <w:rStyle w:val="873"/>
          <w:rFonts w:ascii="宋体" w:hAnsi="宋体" w:eastAsia="宋体" w:cs="宋体"/>
          <w:b w:val="0"/>
          <w:color w:val="auto"/>
          <w:spacing w:val="7"/>
          <w:sz w:val="24"/>
          <w:highlight w:val="yellow"/>
        </w:rPr>
        <w:outlineLvl w:val="9"/>
      </w:pPr>
      <w:r>
        <w:rPr>
          <w:rFonts w:ascii="宋体" w:hAnsi="宋体" w:eastAsia="宋体" w:cs="宋体"/>
          <w:b w:val="0"/>
          <w:color w:val="auto"/>
          <w:spacing w:val="7"/>
          <w:sz w:val="24"/>
          <w:highlight w:val="yellow"/>
        </w:rPr>
      </w:r>
      <w:r/>
    </w:p>
    <w:p>
      <w:pPr>
        <w:ind w:right="-124"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注:以上证明材料，不提供不得分。</w:t>
      </w:r>
      <w:bookmarkStart w:id="196" w:name="EBeb5e011c94484d45bc78085f792444b0"/>
      <w:r>
        <w:rPr>
          <w:rFonts w:hint="eastAsia" w:ascii="宋体" w:hAnsi="宋体" w:eastAsia="宋体" w:cs="宋体"/>
          <w:color w:val="auto"/>
          <w:sz w:val="24"/>
          <w:szCs w:val="24"/>
          <w:highlight w:val="none"/>
        </w:rPr>
        <w:t xml:space="preserve"> </w:t>
      </w:r>
      <w:bookmarkEnd w:id="196"/>
      <w:r/>
      <w:r/>
    </w:p>
    <w:p>
      <w:pPr>
        <w:pStyle w:val="920"/>
        <w:numPr>
          <w:ilvl w:val="0"/>
          <w:numId w:val="0"/>
        </w:numPr>
        <w:ind w:firstLine="508"/>
        <w:spacing w:line="440" w:lineRule="exact"/>
        <w:rPr>
          <w:rStyle w:val="873"/>
          <w:rFonts w:hint="eastAsia" w:ascii="宋体" w:hAnsi="宋体" w:eastAsia="宋体" w:cs="宋体"/>
          <w:b w:val="0"/>
          <w:color w:val="auto"/>
          <w:spacing w:val="7"/>
          <w:sz w:val="24"/>
          <w:szCs w:val="24"/>
          <w:highlight w:val="none"/>
          <w:lang w:val="en-US" w:eastAsia="zh-CN"/>
        </w:rPr>
        <w:outlineLvl w:val="9"/>
      </w:pPr>
      <w:r>
        <w:rPr>
          <w:rFonts w:hint="eastAsia" w:ascii="宋体" w:hAnsi="宋体" w:eastAsia="宋体" w:cs="宋体"/>
          <w:b w:val="0"/>
          <w:color w:val="auto"/>
          <w:spacing w:val="7"/>
          <w:sz w:val="24"/>
          <w:szCs w:val="24"/>
          <w:highlight w:val="none"/>
          <w:lang w:val="en-US" w:eastAsia="zh-CN"/>
        </w:rPr>
      </w:r>
      <w:r/>
    </w:p>
    <w:p>
      <w:pPr>
        <w:pStyle w:val="920"/>
        <w:numPr>
          <w:ilvl w:val="0"/>
          <w:numId w:val="0"/>
        </w:numPr>
        <w:ind w:firstLine="508"/>
        <w:spacing w:line="440" w:lineRule="exact"/>
        <w:rPr>
          <w:rStyle w:val="873"/>
          <w:rFonts w:hint="eastAsia" w:ascii="宋体" w:hAnsi="宋体" w:eastAsia="宋体" w:cs="宋体"/>
          <w:b w:val="0"/>
          <w:color w:val="auto"/>
          <w:spacing w:val="7"/>
          <w:sz w:val="24"/>
          <w:szCs w:val="24"/>
          <w:highlight w:val="none"/>
          <w:lang w:val="en-US" w:eastAsia="zh-CN"/>
        </w:rPr>
        <w:outlineLvl w:val="9"/>
      </w:pPr>
      <w:r>
        <w:rPr>
          <w:rFonts w:hint="eastAsia" w:ascii="宋体" w:hAnsi="宋体" w:eastAsia="宋体" w:cs="宋体"/>
          <w:b w:val="0"/>
          <w:color w:val="auto"/>
          <w:spacing w:val="7"/>
          <w:sz w:val="24"/>
          <w:szCs w:val="24"/>
          <w:highlight w:val="none"/>
          <w:lang w:val="en-US" w:eastAsia="zh-CN"/>
        </w:rPr>
      </w:r>
      <w:r/>
    </w:p>
    <w:p>
      <w:pPr>
        <w:pStyle w:val="875"/>
        <w:rPr>
          <w:rFonts w:hint="eastAsia"/>
        </w:rPr>
      </w:pPr>
      <w:r>
        <w:rPr>
          <w:rFonts w:hint="eastAsia"/>
        </w:rPr>
      </w:r>
      <w:r/>
    </w:p>
    <w:p>
      <w:pPr>
        <w:pStyle w:val="929"/>
        <w:ind w:firstLine="508"/>
        <w:keepLines w:val="0"/>
        <w:keepNext w:val="0"/>
        <w:pageBreakBefore w:val="0"/>
        <w:spacing w:line="440" w:lineRule="exact"/>
        <w:widowControl/>
        <w:rPr>
          <w:rStyle w:val="873"/>
          <w:rFonts w:hint="default" w:ascii="宋体" w:hAnsi="宋体" w:eastAsia="宋体" w:cs="宋体"/>
          <w:b w:val="0"/>
          <w:color w:val="auto"/>
          <w:spacing w:val="7"/>
          <w:sz w:val="24"/>
          <w:highlight w:val="none"/>
          <w:lang w:val="en-US" w:eastAsia="zh-CN"/>
        </w:rPr>
        <w:sectPr>
          <w:footnotePr/>
          <w:endnotePr/>
          <w:type w:val="nextPage"/>
          <w:pgSz w:w="11906" w:h="16838" w:orient="portrait"/>
          <w:pgMar w:top="1327" w:right="1519" w:bottom="1327" w:left="1519" w:header="851" w:footer="992" w:gutter="0"/>
          <w:cols w:num="1" w:sep="0" w:space="425" w:equalWidth="1"/>
          <w:docGrid w:linePitch="360"/>
        </w:sectPr>
        <w:outlineLvl w:val="9"/>
      </w:pPr>
      <w:r>
        <w:rPr>
          <w:rFonts w:hint="default" w:ascii="宋体" w:hAnsi="宋体" w:eastAsia="宋体" w:cs="宋体"/>
          <w:b w:val="0"/>
          <w:color w:val="auto"/>
          <w:spacing w:val="7"/>
          <w:sz w:val="24"/>
          <w:highlight w:val="none"/>
          <w:lang w:val="en-US" w:eastAsia="zh-CN"/>
        </w:rPr>
      </w:r>
      <w:r/>
    </w:p>
    <w:p>
      <w:pPr>
        <w:pStyle w:val="889"/>
        <w:pageBreakBefore/>
        <w:spacing w:line="360" w:lineRule="auto"/>
        <w:rPr>
          <w:rFonts w:hint="eastAsia" w:ascii="宋体" w:hAnsi="宋体" w:eastAsia="宋体"/>
          <w:color w:val="auto"/>
          <w:highlight w:val="none"/>
        </w:rPr>
      </w:pPr>
      <w:r/>
      <w:bookmarkStart w:id="197" w:name="_Toc35266032"/>
      <w:r/>
      <w:bookmarkStart w:id="198" w:name="_Toc38368132"/>
      <w:r/>
      <w:bookmarkStart w:id="199" w:name="_Toc1777"/>
      <w:r/>
      <w:bookmarkStart w:id="200" w:name="_Toc256000013"/>
      <w:r/>
      <w:bookmarkStart w:id="201" w:name="_Toc14535"/>
      <w:r/>
      <w:bookmarkStart w:id="202" w:name="_Toc54615250"/>
      <w:r>
        <w:rPr>
          <w:rFonts w:hint="eastAsia" w:ascii="宋体" w:hAnsi="宋体" w:eastAsia="宋体"/>
          <w:color w:val="auto"/>
          <w:highlight w:val="none"/>
        </w:rPr>
        <w:t xml:space="preserve">第六章 投标文件格式</w:t>
      </w:r>
      <w:bookmarkEnd w:id="197"/>
      <w:r/>
      <w:bookmarkEnd w:id="198"/>
      <w:r/>
      <w:bookmarkEnd w:id="199"/>
      <w:r/>
      <w:bookmarkEnd w:id="200"/>
      <w:r/>
      <w:bookmarkEnd w:id="201"/>
      <w:r/>
      <w:bookmarkEnd w:id="202"/>
      <w:r/>
      <w:r/>
    </w:p>
    <w:p>
      <w:r/>
      <w:r/>
    </w:p>
    <w:p>
      <w:pPr>
        <w:pStyle w:val="930"/>
        <w:jc w:val="center"/>
        <w:spacing w:after="400"/>
        <w:rPr>
          <w:rStyle w:val="873"/>
          <w:rFonts w:hint="eastAsia" w:ascii="宋体" w:hAnsi="宋体" w:eastAsia="宋体" w:cs="宋体"/>
          <w:color w:val="auto"/>
          <w:sz w:val="40"/>
          <w:szCs w:val="40"/>
          <w:highlight w:val="none"/>
        </w:rPr>
      </w:pPr>
      <w:r>
        <w:rPr>
          <w:rStyle w:val="873"/>
          <w:rFonts w:hint="eastAsia" w:ascii="宋体" w:hAnsi="宋体" w:eastAsia="宋体" w:cs="宋体"/>
          <w:color w:val="auto"/>
          <w:sz w:val="40"/>
          <w:szCs w:val="40"/>
          <w:highlight w:val="none"/>
        </w:rPr>
        <w:t xml:space="preserve">投标主要文件目录</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rPr>
        <w:t xml:space="preserve">一、封面</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rPr>
        <w:t xml:space="preserve">二、投标函格式</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rPr>
        <w:t xml:space="preserve">三、开标一览表（优惠率）</w:t>
      </w:r>
      <w:r/>
    </w:p>
    <w:p>
      <w:pPr>
        <w:pStyle w:val="930"/>
        <w:spacing w:before="240" w:after="240" w:line="200" w:lineRule="atLeast"/>
        <w:rPr>
          <w:rStyle w:val="873"/>
          <w:rFonts w:hint="eastAsia" w:ascii="宋体" w:hAnsi="宋体" w:eastAsia="宋体" w:cs="宋体"/>
          <w:color w:val="auto"/>
          <w:highlight w:val="none"/>
        </w:rPr>
      </w:pPr>
      <w:r>
        <w:rPr>
          <w:rStyle w:val="873"/>
          <w:rFonts w:hint="eastAsia" w:ascii="宋体" w:hAnsi="宋体" w:eastAsia="宋体" w:cs="宋体"/>
          <w:color w:val="auto"/>
          <w:highlight w:val="none"/>
        </w:rPr>
        <w:t xml:space="preserve">四、资格证明文件</w:t>
      </w:r>
      <w:r/>
    </w:p>
    <w:p>
      <w:pPr>
        <w:ind w:firstLine="0"/>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法人或者其他组织的营业执照等证明文件，自然人的身份证明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财务状况报告（成立不满一年不需要提供）</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依法缴纳税收和社会保障资金的相关材料</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具备履行合同所必需的设备和专业技术能力的书面声明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参加政府采购活动前3年内在经营活动中没有重大违法记录的书面声明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授权委托书</w:t>
      </w:r>
      <w:r/>
    </w:p>
    <w:p>
      <w:pPr>
        <w:jc w:val="left"/>
        <w:spacing w:before="240" w:after="240" w:line="160" w:lineRule="atLeast"/>
        <w:widowControl/>
        <w:rPr>
          <w:rFonts w:hint="eastAsia" w:ascii="宋体" w:hAnsi="宋体" w:cs="宋体"/>
          <w:sz w:val="24"/>
          <w:szCs w:val="24"/>
        </w:rPr>
      </w:pPr>
      <w:r>
        <w:rPr>
          <w:rFonts w:ascii="宋体" w:hAnsi="宋体" w:cs="宋体"/>
          <w:color w:val="000000"/>
          <w:sz w:val="24"/>
          <w:szCs w:val="24"/>
        </w:rPr>
        <w:t xml:space="preserve">  关于资格证明文件的书面承诺</w:t>
      </w:r>
      <w:r/>
    </w:p>
    <w:p>
      <w:pPr>
        <w:jc w:val="left"/>
        <w:spacing w:before="240" w:after="240" w:line="160" w:lineRule="atLeast"/>
        <w:widowControl/>
        <w:rPr>
          <w:rStyle w:val="873"/>
          <w:rFonts w:hint="default" w:ascii="宋体" w:hAnsi="宋体" w:eastAsia="宋体" w:cs="宋体"/>
          <w:color w:val="auto"/>
          <w:highlight w:val="none"/>
          <w:lang w:val="en-US" w:eastAsia="zh-CN"/>
        </w:rPr>
      </w:pPr>
      <w:r>
        <w:rPr>
          <w:rFonts w:hint="eastAsia" w:ascii="宋体" w:hAnsi="宋体" w:cs="宋体"/>
          <w:sz w:val="24"/>
          <w:szCs w:val="24"/>
        </w:rPr>
        <w:t xml:space="preserve">  投标人具有有效期内的《食品经营许可证》</w:t>
      </w:r>
      <w:r>
        <w:rPr>
          <w:rFonts w:hint="eastAsia" w:ascii="宋体" w:hAnsi="宋体" w:cs="宋体"/>
          <w:sz w:val="24"/>
          <w:szCs w:val="24"/>
          <w:lang w:val="en-US" w:eastAsia="zh-CN"/>
        </w:rPr>
        <w:t xml:space="preserve">或《食品生产许可证》</w:t>
      </w:r>
      <w:r/>
    </w:p>
    <w:p>
      <w:pPr>
        <w:pStyle w:val="930"/>
        <w:numPr>
          <w:ilvl w:val="0"/>
          <w:numId w:val="4"/>
        </w:numPr>
        <w:ind w:left="0" w:firstLine="0"/>
        <w:spacing w:before="240" w:after="240" w:line="200" w:lineRule="atLeast"/>
        <w:rPr>
          <w:rStyle w:val="873"/>
          <w:rFonts w:hint="eastAsia" w:ascii="宋体" w:hAnsi="宋体" w:eastAsia="宋体" w:cs="宋体"/>
          <w:color w:val="auto"/>
          <w:highlight w:val="none"/>
        </w:rPr>
      </w:pPr>
      <w:r>
        <w:rPr>
          <w:rStyle w:val="873"/>
          <w:rFonts w:hint="eastAsia" w:ascii="宋体" w:hAnsi="宋体" w:eastAsia="宋体" w:cs="宋体"/>
          <w:color w:val="auto"/>
          <w:highlight w:val="none"/>
        </w:rPr>
        <w:t xml:space="preserve">第四章项目需求中实质性要求响应对照表</w:t>
      </w:r>
      <w:r/>
    </w:p>
    <w:p>
      <w:pPr>
        <w:pStyle w:val="930"/>
        <w:numPr>
          <w:ilvl w:val="0"/>
          <w:numId w:val="4"/>
        </w:numPr>
        <w:ind w:left="0" w:firstLine="0"/>
        <w:spacing w:before="240" w:after="240" w:line="200" w:lineRule="atLeast"/>
        <w:rPr>
          <w:rStyle w:val="873"/>
          <w:rFonts w:ascii="宋体" w:hAnsi="宋体" w:eastAsia="宋体" w:cs="宋体"/>
          <w:color w:val="auto"/>
          <w:sz w:val="24"/>
          <w:szCs w:val="24"/>
          <w:highlight w:val="none"/>
        </w:rPr>
      </w:pPr>
      <w:r>
        <w:rPr>
          <w:rStyle w:val="873"/>
          <w:rFonts w:ascii="宋体" w:hAnsi="宋体" w:eastAsia="宋体" w:cs="宋体"/>
          <w:color w:val="auto"/>
          <w:highlight w:val="none"/>
        </w:rPr>
        <w:t xml:space="preserve">技术参数响应及偏离表</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lang w:val="en-US" w:eastAsia="zh-CN"/>
        </w:rPr>
        <w:t xml:space="preserve">七、</w:t>
      </w:r>
      <w:r>
        <w:rPr>
          <w:rStyle w:val="873"/>
          <w:rFonts w:ascii="宋体" w:hAnsi="宋体" w:eastAsia="宋体" w:cs="宋体"/>
          <w:color w:val="auto"/>
          <w:highlight w:val="none"/>
        </w:rPr>
        <w:t xml:space="preserve">商务条款响应及偏离表</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lang w:val="en-US" w:eastAsia="zh-CN"/>
        </w:rPr>
        <w:t xml:space="preserve">八</w:t>
      </w:r>
      <w:r>
        <w:rPr>
          <w:rStyle w:val="873"/>
          <w:rFonts w:hint="eastAsia" w:ascii="宋体" w:hAnsi="宋体" w:eastAsia="宋体" w:cs="宋体"/>
          <w:color w:val="auto"/>
          <w:highlight w:val="none"/>
        </w:rPr>
        <w:t xml:space="preserve">、服务方案</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lang w:val="en-US" w:eastAsia="zh-CN"/>
        </w:rPr>
        <w:t xml:space="preserve">九</w:t>
      </w:r>
      <w:r>
        <w:rPr>
          <w:rStyle w:val="873"/>
          <w:rFonts w:hint="eastAsia" w:ascii="宋体" w:hAnsi="宋体" w:eastAsia="宋体" w:cs="宋体"/>
          <w:color w:val="auto"/>
          <w:highlight w:val="none"/>
        </w:rPr>
        <w:t xml:space="preserve">、投标人情况介绍</w:t>
      </w:r>
      <w:r/>
    </w:p>
    <w:p>
      <w:pPr>
        <w:pStyle w:val="930"/>
        <w:spacing w:before="240" w:after="240" w:line="16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lang w:val="en-US" w:eastAsia="zh-CN"/>
        </w:rPr>
        <w:t xml:space="preserve">十</w:t>
      </w:r>
      <w:r>
        <w:rPr>
          <w:rStyle w:val="873"/>
          <w:rFonts w:hint="eastAsia" w:ascii="宋体" w:hAnsi="宋体" w:eastAsia="宋体" w:cs="宋体"/>
          <w:color w:val="auto"/>
          <w:highlight w:val="none"/>
        </w:rPr>
        <w:t xml:space="preserve">、中小企业声明函</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lang w:val="en-US" w:eastAsia="zh-CN"/>
        </w:rPr>
        <w:t xml:space="preserve">十一</w:t>
      </w:r>
      <w:r>
        <w:rPr>
          <w:rStyle w:val="873"/>
          <w:rFonts w:hint="eastAsia" w:ascii="宋体" w:hAnsi="宋体" w:eastAsia="宋体" w:cs="宋体"/>
          <w:color w:val="auto"/>
          <w:highlight w:val="none"/>
        </w:rPr>
        <w:t xml:space="preserve">、残疾人福利性单位声明函</w:t>
      </w:r>
      <w:r/>
    </w:p>
    <w:p>
      <w:pPr>
        <w:pStyle w:val="930"/>
        <w:spacing w:before="240" w:after="240" w:line="200" w:lineRule="atLeast"/>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rPr>
        <w:t xml:space="preserve">十</w:t>
      </w:r>
      <w:r>
        <w:rPr>
          <w:rStyle w:val="873"/>
          <w:rFonts w:hint="eastAsia" w:ascii="宋体" w:hAnsi="宋体" w:eastAsia="宋体" w:cs="宋体"/>
          <w:color w:val="auto"/>
          <w:highlight w:val="none"/>
          <w:lang w:val="en-US" w:eastAsia="zh-CN"/>
        </w:rPr>
        <w:t xml:space="preserve">二</w:t>
      </w:r>
      <w:r>
        <w:rPr>
          <w:rStyle w:val="873"/>
          <w:rFonts w:hint="eastAsia" w:ascii="宋体" w:hAnsi="宋体" w:eastAsia="宋体" w:cs="宋体"/>
          <w:color w:val="auto"/>
          <w:highlight w:val="none"/>
        </w:rPr>
        <w:t xml:space="preserve">、监狱企业的证明文件</w:t>
      </w:r>
      <w:r/>
    </w:p>
    <w:p>
      <w:pPr>
        <w:pStyle w:val="930"/>
        <w:spacing w:before="240" w:after="240" w:line="200" w:lineRule="atLeast"/>
        <w:rPr>
          <w:rStyle w:val="873"/>
          <w:rFonts w:ascii="宋体" w:hAnsi="宋体" w:eastAsia="宋体" w:cs="宋体"/>
          <w:color w:val="auto"/>
          <w:sz w:val="24"/>
          <w:szCs w:val="24"/>
          <w:highlight w:val="none"/>
        </w:rPr>
      </w:pPr>
      <w:r>
        <w:rPr>
          <w:rStyle w:val="873"/>
          <w:rFonts w:ascii="宋体" w:hAnsi="宋体" w:eastAsia="宋体" w:cs="宋体"/>
          <w:color w:val="auto"/>
          <w:highlight w:val="none"/>
        </w:rPr>
        <w:t xml:space="preserve">十</w:t>
      </w:r>
      <w:r>
        <w:rPr>
          <w:rStyle w:val="873"/>
          <w:rFonts w:hint="eastAsia" w:ascii="宋体" w:hAnsi="宋体" w:eastAsia="宋体" w:cs="宋体"/>
          <w:color w:val="auto"/>
          <w:highlight w:val="none"/>
          <w:lang w:val="en-US" w:eastAsia="zh-CN"/>
        </w:rPr>
        <w:t xml:space="preserve">三</w:t>
      </w:r>
      <w:r>
        <w:rPr>
          <w:rStyle w:val="873"/>
          <w:rFonts w:ascii="宋体" w:hAnsi="宋体" w:eastAsia="宋体" w:cs="宋体"/>
          <w:color w:val="auto"/>
          <w:highlight w:val="none"/>
        </w:rPr>
        <w:t xml:space="preserve">、其他材料</w:t>
      </w:r>
      <w:r/>
    </w:p>
    <w:p>
      <w:pPr>
        <w:pStyle w:val="875"/>
        <w:sectPr>
          <w:footnotePr/>
          <w:endnotePr/>
          <w:type w:val="nextPage"/>
          <w:pgSz w:w="11906" w:h="16838" w:orient="portrait"/>
          <w:pgMar w:top="1270" w:right="1800" w:bottom="1270" w:left="1800" w:header="851" w:footer="992" w:gutter="0"/>
          <w:cols w:num="1" w:sep="0" w:space="425" w:equalWidth="1"/>
          <w:docGrid w:linePitch="360"/>
        </w:sectPr>
      </w:pPr>
      <w:r/>
      <w:r/>
    </w:p>
    <w:p>
      <w:pPr>
        <w:pStyle w:val="931"/>
        <w:jc w:val="left"/>
        <w:rPr>
          <w:rStyle w:val="873"/>
          <w:rFonts w:hint="eastAsia" w:ascii="宋体" w:hAnsi="宋体" w:eastAsia="宋体" w:cs="宋体"/>
          <w:color w:val="auto"/>
          <w:highlight w:val="none"/>
        </w:rPr>
        <w:outlineLvl w:val="1"/>
      </w:pPr>
      <w:r/>
      <w:bookmarkStart w:id="203" w:name="_Toc5391"/>
      <w:r>
        <w:rPr>
          <w:rStyle w:val="873"/>
          <w:rFonts w:hint="eastAsia" w:ascii="宋体" w:hAnsi="宋体" w:eastAsia="宋体" w:cs="宋体"/>
          <w:b/>
          <w:color w:val="auto"/>
          <w:sz w:val="32"/>
          <w:highlight w:val="none"/>
        </w:rPr>
        <w:t xml:space="preserve">一、封面</w:t>
      </w:r>
      <w:bookmarkEnd w:id="203"/>
      <w:r/>
      <w:r/>
    </w:p>
    <w:p>
      <w:pPr>
        <w:pStyle w:val="932"/>
        <w:spacing w:line="440" w:lineRule="exact"/>
        <w:rPr>
          <w:rStyle w:val="873"/>
          <w:rFonts w:hint="eastAsia" w:ascii="宋体" w:hAnsi="宋体" w:eastAsia="宋体" w:cs="宋体"/>
          <w:color w:val="auto"/>
          <w:spacing w:val="7"/>
          <w:highlight w:val="none"/>
        </w:rPr>
        <w:outlineLvl w:val="9"/>
      </w:pPr>
      <w:r>
        <w:rPr>
          <w:rStyle w:val="873"/>
          <w:rFonts w:hint="eastAsia" w:ascii="宋体" w:hAnsi="宋体" w:eastAsia="宋体" w:cs="宋体"/>
          <w:color w:val="auto"/>
          <w:highlight w:val="none"/>
        </w:rPr>
        <w:t xml:space="preserve">﻿ </w:t>
      </w:r>
      <w:r/>
    </w:p>
    <w:p>
      <w:pPr>
        <w:pStyle w:val="932"/>
        <w:jc w:val="center"/>
        <w:spacing w:before="540" w:after="540"/>
        <w:rPr>
          <w:rStyle w:val="873"/>
          <w:rFonts w:hint="eastAsia" w:ascii="宋体" w:hAnsi="宋体" w:eastAsia="宋体" w:cs="宋体"/>
          <w:color w:val="auto"/>
          <w:sz w:val="54"/>
          <w:szCs w:val="54"/>
          <w:highlight w:val="none"/>
        </w:rPr>
      </w:pPr>
      <w:r>
        <w:rPr>
          <w:rStyle w:val="873"/>
          <w:rFonts w:hint="eastAsia" w:ascii="宋体" w:hAnsi="宋体" w:eastAsia="宋体" w:cs="宋体"/>
          <w:color w:val="auto"/>
          <w:sz w:val="54"/>
          <w:szCs w:val="54"/>
          <w:highlight w:val="none"/>
        </w:rPr>
        <w:t xml:space="preserve">投 标 文 件</w:t>
      </w:r>
      <w:r/>
    </w:p>
    <w:p>
      <w:pPr>
        <w:pStyle w:val="932"/>
        <w:spacing w:before="240" w:after="240"/>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rPr>
        <w:t xml:space="preserve"> </w:t>
      </w:r>
      <w:r/>
    </w:p>
    <w:p>
      <w:pPr>
        <w:pStyle w:val="932"/>
        <w:jc w:val="center"/>
        <w:spacing w:before="400" w:after="400"/>
        <w:rPr>
          <w:rStyle w:val="873"/>
          <w:rFonts w:hint="eastAsia" w:ascii="宋体" w:hAnsi="宋体" w:eastAsia="宋体" w:cs="宋体"/>
          <w:color w:val="auto"/>
          <w:sz w:val="40"/>
          <w:szCs w:val="40"/>
          <w:highlight w:val="none"/>
        </w:rPr>
      </w:pPr>
      <w:r>
        <w:rPr>
          <w:rStyle w:val="873"/>
          <w:rFonts w:hint="eastAsia" w:ascii="宋体" w:hAnsi="宋体" w:eastAsia="宋体" w:cs="宋体"/>
          <w:color w:val="auto"/>
          <w:sz w:val="40"/>
          <w:szCs w:val="40"/>
          <w:highlight w:val="none"/>
        </w:rPr>
        <w:t xml:space="preserve"> </w:t>
      </w:r>
      <w:r/>
    </w:p>
    <w:p>
      <w:pPr>
        <w:pStyle w:val="932"/>
        <w:spacing w:before="240" w:after="240"/>
        <w:rPr>
          <w:rStyle w:val="873"/>
          <w:rFonts w:hint="eastAsia" w:ascii="宋体" w:hAnsi="宋体" w:eastAsia="宋体" w:cs="宋体"/>
          <w:color w:val="auto"/>
          <w:sz w:val="24"/>
          <w:szCs w:val="24"/>
          <w:highlight w:val="none"/>
        </w:rPr>
      </w:pPr>
      <w:r>
        <w:rPr>
          <w:rStyle w:val="873"/>
          <w:rFonts w:hint="eastAsia" w:ascii="宋体" w:hAnsi="宋体" w:eastAsia="宋体" w:cs="宋体"/>
          <w:color w:val="auto"/>
          <w:highlight w:val="none"/>
        </w:rPr>
        <w:t xml:space="preserve"> </w:t>
      </w:r>
      <w:r/>
    </w:p>
    <w:p>
      <w:pPr>
        <w:pStyle w:val="932"/>
        <w:jc w:val="center"/>
        <w:spacing w:before="360" w:after="360"/>
        <w:rPr>
          <w:rStyle w:val="873"/>
          <w:rFonts w:hint="eastAsia" w:ascii="宋体" w:hAnsi="宋体" w:eastAsia="宋体" w:cs="宋体"/>
          <w:color w:val="auto"/>
          <w:sz w:val="36"/>
          <w:szCs w:val="36"/>
          <w:highlight w:val="none"/>
        </w:rPr>
      </w:pPr>
      <w:r>
        <w:rPr>
          <w:rStyle w:val="873"/>
          <w:rFonts w:hint="eastAsia" w:ascii="宋体" w:hAnsi="宋体" w:eastAsia="宋体" w:cs="宋体"/>
          <w:color w:val="auto"/>
          <w:sz w:val="36"/>
          <w:szCs w:val="36"/>
          <w:highlight w:val="none"/>
        </w:rPr>
        <w:t xml:space="preserve">项目名称：   </w:t>
      </w:r>
      <w:r/>
    </w:p>
    <w:p>
      <w:pPr>
        <w:pStyle w:val="932"/>
        <w:jc w:val="center"/>
        <w:spacing w:before="360" w:after="360"/>
        <w:rPr>
          <w:rStyle w:val="873"/>
          <w:rFonts w:hint="eastAsia" w:ascii="宋体" w:hAnsi="宋体" w:eastAsia="宋体" w:cs="宋体"/>
          <w:color w:val="auto"/>
          <w:sz w:val="36"/>
          <w:szCs w:val="36"/>
          <w:highlight w:val="none"/>
        </w:rPr>
      </w:pPr>
      <w:r>
        <w:rPr>
          <w:rStyle w:val="873"/>
          <w:rFonts w:hint="eastAsia" w:ascii="宋体" w:hAnsi="宋体" w:eastAsia="宋体" w:cs="宋体"/>
          <w:color w:val="auto"/>
          <w:sz w:val="36"/>
          <w:szCs w:val="36"/>
          <w:highlight w:val="none"/>
        </w:rPr>
        <w:t xml:space="preserve">招标编号：   </w:t>
      </w:r>
      <w:r/>
    </w:p>
    <w:p>
      <w:pPr>
        <w:pStyle w:val="932"/>
        <w:jc w:val="center"/>
        <w:spacing w:before="360" w:after="360"/>
        <w:rPr>
          <w:rStyle w:val="873"/>
          <w:rFonts w:hint="eastAsia" w:ascii="宋体" w:hAnsi="宋体" w:eastAsia="宋体" w:cs="宋体"/>
          <w:color w:val="auto"/>
          <w:sz w:val="36"/>
          <w:szCs w:val="36"/>
          <w:highlight w:val="none"/>
        </w:rPr>
      </w:pPr>
      <w:r>
        <w:rPr>
          <w:rStyle w:val="873"/>
          <w:rFonts w:hint="eastAsia" w:ascii="宋体" w:hAnsi="宋体" w:eastAsia="宋体" w:cs="宋体"/>
          <w:color w:val="auto"/>
          <w:sz w:val="36"/>
          <w:szCs w:val="36"/>
          <w:highlight w:val="none"/>
        </w:rPr>
        <w:t xml:space="preserve"> </w:t>
      </w:r>
      <w:r/>
    </w:p>
    <w:p>
      <w:pPr>
        <w:pStyle w:val="932"/>
        <w:jc w:val="center"/>
        <w:spacing w:before="360" w:after="360"/>
        <w:rPr>
          <w:rStyle w:val="873"/>
          <w:rFonts w:hint="eastAsia" w:ascii="宋体" w:hAnsi="宋体" w:eastAsia="宋体" w:cs="宋体"/>
          <w:color w:val="auto"/>
          <w:sz w:val="36"/>
          <w:szCs w:val="36"/>
          <w:highlight w:val="none"/>
        </w:rPr>
      </w:pPr>
      <w:r>
        <w:rPr>
          <w:rStyle w:val="873"/>
          <w:rFonts w:hint="eastAsia" w:ascii="宋体" w:hAnsi="宋体" w:eastAsia="宋体" w:cs="宋体"/>
          <w:color w:val="auto"/>
          <w:sz w:val="36"/>
          <w:szCs w:val="36"/>
          <w:highlight w:val="none"/>
        </w:rPr>
        <w:t xml:space="preserve"> </w:t>
      </w:r>
      <w:r/>
    </w:p>
    <w:p>
      <w:pPr>
        <w:pStyle w:val="932"/>
        <w:jc w:val="center"/>
        <w:spacing w:before="360" w:after="360"/>
        <w:rPr>
          <w:rStyle w:val="873"/>
          <w:rFonts w:hint="eastAsia" w:ascii="宋体" w:hAnsi="宋体" w:eastAsia="宋体" w:cs="宋体"/>
          <w:color w:val="auto"/>
          <w:sz w:val="36"/>
          <w:szCs w:val="36"/>
          <w:highlight w:val="none"/>
        </w:rPr>
      </w:pPr>
      <w:r>
        <w:rPr>
          <w:rStyle w:val="873"/>
          <w:rFonts w:hint="eastAsia" w:ascii="宋体" w:hAnsi="宋体" w:eastAsia="宋体" w:cs="宋体"/>
          <w:color w:val="auto"/>
          <w:sz w:val="36"/>
          <w:szCs w:val="36"/>
          <w:highlight w:val="none"/>
          <w:lang w:val="en-US" w:eastAsia="zh-CN"/>
        </w:rPr>
        <w:t xml:space="preserve">  </w:t>
      </w:r>
      <w:r>
        <w:rPr>
          <w:rStyle w:val="873"/>
          <w:rFonts w:hint="eastAsia" w:ascii="宋体" w:hAnsi="宋体" w:eastAsia="宋体" w:cs="宋体"/>
          <w:color w:val="auto"/>
          <w:sz w:val="36"/>
          <w:szCs w:val="36"/>
          <w:highlight w:val="none"/>
        </w:rPr>
        <w:t xml:space="preserve">投标人名称：   </w:t>
      </w:r>
      <w:r/>
    </w:p>
    <w:p>
      <w:pPr>
        <w:pStyle w:val="872"/>
        <w:ind w:firstLine="2880"/>
        <w:sectPr>
          <w:footnotePr/>
          <w:endnotePr/>
          <w:type w:val="nextPage"/>
          <w:pgSz w:w="11906" w:h="16838" w:orient="portrait"/>
          <w:pgMar w:top="1440" w:right="1800" w:bottom="1440" w:left="1800" w:header="851" w:footer="992" w:gutter="0"/>
          <w:cols w:num="1" w:sep="0" w:space="425" w:equalWidth="1"/>
          <w:docGrid w:linePitch="360"/>
        </w:sectPr>
      </w:pPr>
      <w:r>
        <w:rPr>
          <w:rStyle w:val="873"/>
          <w:rFonts w:hint="eastAsia" w:ascii="宋体" w:hAnsi="宋体" w:eastAsia="宋体" w:cs="宋体"/>
          <w:color w:val="auto"/>
          <w:sz w:val="36"/>
          <w:szCs w:val="36"/>
          <w:highlight w:val="none"/>
        </w:rPr>
        <w:t xml:space="preserve">日期：   </w:t>
      </w:r>
      <w:r/>
    </w:p>
    <w:p>
      <w:pPr>
        <w:jc w:val="left"/>
        <w:widowControl/>
        <w:rPr>
          <w:rFonts w:ascii="Times New Roman" w:hAnsi="Times New Roman" w:eastAsia="Times New Roman"/>
          <w:sz w:val="24"/>
          <w:szCs w:val="24"/>
        </w:rPr>
        <w:outlineLvl w:val="1"/>
      </w:pPr>
      <w:r/>
      <w:bookmarkStart w:id="204" w:name="_Toc160205006"/>
      <w:r/>
      <w:bookmarkStart w:id="205" w:name="_Toc256000015"/>
      <w:r>
        <w:rPr>
          <w:rFonts w:ascii="宋体" w:hAnsi="宋体" w:cs="宋体"/>
          <w:b/>
          <w:color w:val="000000"/>
          <w:sz w:val="32"/>
          <w:szCs w:val="24"/>
        </w:rPr>
        <w:t xml:space="preserve">二、投标函格式</w:t>
      </w:r>
      <w:bookmarkEnd w:id="204"/>
      <w:r/>
      <w:bookmarkEnd w:id="205"/>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投标函格式</w:t>
      </w:r>
      <w:r/>
    </w:p>
    <w:p>
      <w:pPr>
        <w:jc w:val="left"/>
        <w:spacing w:before="240" w:after="240"/>
        <w:widowControl/>
        <w:rPr>
          <w:rFonts w:ascii="宋体" w:hAnsi="宋体" w:cs="宋体"/>
          <w:sz w:val="24"/>
          <w:szCs w:val="24"/>
        </w:rPr>
      </w:pPr>
      <w:r>
        <w:rPr>
          <w:rFonts w:ascii="宋体" w:hAnsi="宋体" w:cs="宋体"/>
          <w:color w:val="000000"/>
          <w:sz w:val="24"/>
          <w:szCs w:val="24"/>
        </w:rPr>
        <w:t xml:space="preserve">致：</w:t>
      </w:r>
      <w:r>
        <w:rPr>
          <w:rFonts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ascii="宋体" w:hAnsi="宋体" w:cs="宋体"/>
          <w:color w:val="000000"/>
          <w:sz w:val="24"/>
          <w:szCs w:val="24"/>
        </w:rPr>
        <w:t xml:space="preserve">：</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根据贵方的</w:t>
      </w:r>
      <w:r>
        <w:rPr>
          <w:rFonts w:hint="eastAsia" w:ascii="宋体" w:hAnsi="宋体" w:cs="宋体"/>
          <w:color w:val="000000"/>
          <w:sz w:val="24"/>
          <w:szCs w:val="24"/>
          <w:u w:val="single"/>
          <w:lang w:val="en-US" w:eastAsia="zh-CN"/>
        </w:rPr>
        <w:t xml:space="preserve">                   </w:t>
      </w:r>
      <w:r>
        <w:rPr>
          <w:rFonts w:ascii="宋体" w:hAnsi="宋体" w:cs="宋体"/>
          <w:color w:val="000000"/>
          <w:sz w:val="24"/>
          <w:szCs w:val="24"/>
        </w:rPr>
        <w:t xml:space="preserve">号招标文件，正式授权下述签字人</w:t>
      </w:r>
      <w:r>
        <w:rPr>
          <w:rFonts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ascii="宋体" w:hAnsi="宋体" w:cs="宋体"/>
          <w:color w:val="000000"/>
          <w:sz w:val="24"/>
          <w:szCs w:val="24"/>
        </w:rPr>
        <w:t xml:space="preserve">(姓名</w:t>
      </w:r>
      <w:r>
        <w:rPr>
          <w:rFonts w:hint="eastAsia" w:ascii="宋体" w:hAnsi="宋体" w:cs="宋体"/>
          <w:color w:val="000000"/>
          <w:sz w:val="24"/>
          <w:szCs w:val="24"/>
          <w:lang w:eastAsia="zh-CN"/>
        </w:rPr>
        <w:t xml:space="preserve">），</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职务)代表我方</w:t>
      </w:r>
      <w:r>
        <w:rPr>
          <w:rFonts w:hint="eastAsia" w:ascii="宋体" w:hAnsi="宋体" w:cs="宋体"/>
          <w:color w:val="000000"/>
          <w:sz w:val="24"/>
          <w:szCs w:val="24"/>
          <w:u w:val="single"/>
          <w:lang w:val="en-US" w:eastAsia="zh-CN"/>
        </w:rPr>
        <w:t xml:space="preserve">                       </w:t>
      </w:r>
      <w:r>
        <w:rPr>
          <w:rFonts w:ascii="宋体" w:hAnsi="宋体" w:cs="宋体"/>
          <w:color w:val="000000"/>
          <w:sz w:val="24"/>
          <w:szCs w:val="24"/>
        </w:rPr>
        <w:t xml:space="preserve">（投标人的名称），全权处理本次项目投标的有关事宜。 </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据此函，签字人兹宣布同意如下： </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1、同意向贵方提供贵方可能另外要求的与投标有关的任何证据或资料； </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2、我们完全理解贵方不一定将合同授予最低报价的投标人； </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3、我们已详细审核全部招标文件及其有效补充文件，我们知道必须放弃提出含糊不清或误解问题的权利； </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4、一旦我方中标，我们将根据招标文件的规定，严格履行合同条款的责任和义务，并保证按照合同条款提供服务； </w:t>
      </w:r>
      <w:r/>
    </w:p>
    <w:p>
      <w:pPr>
        <w:ind w:firstLine="480"/>
        <w:jc w:val="left"/>
        <w:keepLines w:val="0"/>
        <w:keepNext w:val="0"/>
        <w:pageBreakBefore w:val="0"/>
        <w:spacing w:before="240" w:after="240"/>
        <w:widowControl/>
        <w:rPr>
          <w:rFonts w:ascii="宋体" w:hAnsi="宋体" w:cs="宋体"/>
          <w:sz w:val="24"/>
          <w:szCs w:val="24"/>
        </w:rPr>
      </w:pPr>
      <w:r>
        <w:rPr>
          <w:rFonts w:ascii="宋体" w:hAnsi="宋体" w:cs="宋体"/>
          <w:color w:val="000000"/>
          <w:sz w:val="24"/>
          <w:szCs w:val="24"/>
        </w:rPr>
        <w:t xml:space="preserve">5、与本投标有关的正式通讯地址为：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地址：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邮编：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电话：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传真：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投标单位代表姓名：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投标单位名称：    </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公章：</w:t>
      </w:r>
      <w:r/>
    </w:p>
    <w:p>
      <w:pPr>
        <w:ind w:firstLine="480"/>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1"/>
      </w:pPr>
      <w:r/>
      <w:bookmarkStart w:id="206" w:name="_Toc256000016"/>
      <w:r/>
      <w:bookmarkStart w:id="207" w:name="_Toc160205007"/>
      <w:r>
        <w:rPr>
          <w:rFonts w:ascii="宋体" w:hAnsi="宋体" w:cs="宋体"/>
          <w:b/>
          <w:color w:val="000000"/>
          <w:sz w:val="32"/>
          <w:szCs w:val="24"/>
        </w:rPr>
        <w:t xml:space="preserve">三、开标一览表</w:t>
      </w:r>
      <w:bookmarkEnd w:id="206"/>
      <w:r/>
      <w:bookmarkEnd w:id="207"/>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开标一览表（优惠率）</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p>
    <w:p>
      <w:pPr>
        <w:pStyle w:val="875"/>
        <w:rPr>
          <w:rFonts w:ascii="宋体" w:hAnsi="宋体" w:cs="宋体"/>
          <w:sz w:val="24"/>
          <w:szCs w:val="24"/>
        </w:rPr>
      </w:pPr>
      <w:r>
        <w:rPr>
          <w:rFonts w:ascii="宋体" w:hAnsi="宋体" w:cs="宋体"/>
          <w:sz w:val="24"/>
          <w:szCs w:val="24"/>
        </w:rPr>
      </w:r>
      <w:r/>
    </w:p>
    <w:p>
      <w:pPr>
        <w:pStyle w:val="877"/>
        <w:rPr>
          <w:rFonts w:hint="eastAsia"/>
          <w:lang w:eastAsia="zh-CN"/>
        </w:rPr>
      </w:pPr>
      <w:r>
        <w:rPr>
          <w:rFonts w:hint="eastAsia"/>
          <w:lang w:eastAsia="zh-CN"/>
        </w:rPr>
      </w:r>
      <w:r/>
    </w:p>
    <w:tbl>
      <w:tblPr>
        <w:tblStyle w:val="874"/>
        <w:tblW w:w="4998"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582"/>
        <w:gridCol w:w="3267"/>
        <w:gridCol w:w="1484"/>
      </w:tblGrid>
      <w:tr>
        <w:trPr>
          <w:trHeight w:val="529"/>
        </w:trPr>
        <w:tc>
          <w:tcPr>
            <w:tcBorders>
              <w:top w:val="single" w:color="000000" w:sz="6" w:space="0"/>
              <w:left w:val="single" w:color="000000" w:sz="6" w:space="0"/>
              <w:bottom w:val="single" w:color="000000" w:sz="6" w:space="0"/>
              <w:right w:val="single" w:color="000000" w:sz="6" w:space="0"/>
            </w:tcBorders>
            <w:tcW w:w="2149" w:type="pct"/>
            <w:vAlign w:val="center"/>
            <w:textDirection w:val="lrTb"/>
            <w:noWrap w:val="false"/>
          </w:tcPr>
          <w:p>
            <w:pPr>
              <w:jc w:val="center"/>
              <w:widowControl/>
              <w:rPr>
                <w:rFonts w:ascii="宋体" w:hAnsi="宋体" w:cs="宋体"/>
                <w:b/>
                <w:sz w:val="24"/>
                <w:szCs w:val="24"/>
              </w:rPr>
            </w:pPr>
            <w:r>
              <w:rPr>
                <w:rFonts w:ascii="宋体" w:hAnsi="宋体" w:cs="宋体"/>
                <w:b/>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960" w:type="pct"/>
            <w:vAlign w:val="center"/>
            <w:textDirection w:val="lrTb"/>
            <w:noWrap w:val="false"/>
          </w:tcPr>
          <w:p>
            <w:pPr>
              <w:jc w:val="center"/>
              <w:widowControl/>
              <w:rPr>
                <w:rFonts w:ascii="宋体" w:hAnsi="宋体" w:cs="宋体"/>
                <w:b/>
                <w:sz w:val="24"/>
                <w:szCs w:val="24"/>
              </w:rPr>
            </w:pPr>
            <w:r>
              <w:rPr>
                <w:rFonts w:ascii="宋体" w:hAnsi="宋体" w:cs="宋体"/>
                <w:b/>
                <w:sz w:val="24"/>
                <w:szCs w:val="24"/>
              </w:rPr>
              <w:t xml:space="preserve">优惠率</w:t>
            </w:r>
            <w:r/>
          </w:p>
        </w:tc>
        <w:tc>
          <w:tcPr>
            <w:tcBorders>
              <w:top w:val="single" w:color="000000" w:sz="6" w:space="0"/>
              <w:left w:val="single" w:color="000000" w:sz="6" w:space="0"/>
              <w:bottom w:val="single" w:color="000000" w:sz="6" w:space="0"/>
              <w:right w:val="single" w:color="000000" w:sz="6" w:space="0"/>
            </w:tcBorders>
            <w:tcW w:w="890" w:type="pct"/>
            <w:vAlign w:val="center"/>
            <w:textDirection w:val="lrTb"/>
            <w:noWrap w:val="false"/>
          </w:tcPr>
          <w:p>
            <w:pPr>
              <w:jc w:val="center"/>
              <w:widowControl/>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备注</w:t>
            </w:r>
            <w:r/>
          </w:p>
        </w:tc>
      </w:tr>
      <w:tr>
        <w:trPr>
          <w:trHeight w:val="598"/>
        </w:trPr>
        <w:tc>
          <w:tcPr>
            <w:tcBorders>
              <w:top w:val="single" w:color="000000" w:sz="6" w:space="0"/>
              <w:left w:val="single" w:color="000000" w:sz="6" w:space="0"/>
              <w:bottom w:val="single" w:color="000000" w:sz="6" w:space="0"/>
              <w:right w:val="single" w:color="000000" w:sz="6" w:space="0"/>
            </w:tcBorders>
            <w:tcW w:w="2149" w:type="pct"/>
            <w:vAlign w:val="center"/>
            <w:textDirection w:val="lrTb"/>
            <w:noWrap w:val="false"/>
          </w:tcPr>
          <w:p>
            <w:pPr>
              <w:jc w:val="left"/>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tc>
        <w:tc>
          <w:tcPr>
            <w:tcBorders>
              <w:top w:val="single" w:color="000000" w:sz="6" w:space="0"/>
              <w:left w:val="single" w:color="000000" w:sz="6" w:space="0"/>
              <w:bottom w:val="single" w:color="000000" w:sz="6" w:space="0"/>
              <w:right w:val="single" w:color="000000" w:sz="6" w:space="0"/>
            </w:tcBorders>
            <w:tcW w:w="1960"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小写：   %</w:t>
            </w:r>
            <w:r/>
          </w:p>
        </w:tc>
        <w:tc>
          <w:tcPr>
            <w:tcBorders>
              <w:top w:val="single" w:color="000000" w:sz="6" w:space="0"/>
              <w:left w:val="single" w:color="000000" w:sz="6" w:space="0"/>
              <w:bottom w:val="single" w:color="000000" w:sz="6" w:space="0"/>
              <w:right w:val="single" w:color="000000" w:sz="6" w:space="0"/>
            </w:tcBorders>
            <w:tcW w:w="890"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w:t>
      </w:r>
      <w:r>
        <w:rPr>
          <w:rFonts w:hint="eastAsia" w:ascii="宋体" w:hAnsi="宋体" w:cs="宋体"/>
          <w:sz w:val="24"/>
          <w:szCs w:val="24"/>
        </w:rPr>
        <w:t xml:space="preserve">   </w:t>
      </w:r>
      <w:r>
        <w:rPr>
          <w:rFonts w:ascii="宋体" w:hAnsi="宋体" w:cs="宋体"/>
          <w:sz w:val="24"/>
          <w:szCs w:val="24"/>
        </w:rPr>
        <w:t xml:space="preserve">月 </w:t>
      </w:r>
      <w:r>
        <w:rPr>
          <w:rFonts w:hint="eastAsia" w:ascii="宋体" w:hAnsi="宋体" w:cs="宋体"/>
          <w:sz w:val="24"/>
          <w:szCs w:val="24"/>
        </w:rPr>
        <w:t xml:space="preserve"> </w:t>
      </w:r>
      <w:r>
        <w:rPr>
          <w:rFonts w:ascii="宋体" w:hAnsi="宋体" w:cs="宋体"/>
          <w:sz w:val="24"/>
          <w:szCs w:val="24"/>
        </w:rPr>
        <w:t xml:space="preserve">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t xml:space="preserve">四、资格证明文件</w:t>
      </w:r>
      <w:r/>
    </w:p>
    <w:p>
      <w:pPr>
        <w:jc w:val="left"/>
        <w:widowControl/>
        <w:rPr>
          <w:rFonts w:hint="eastAsia" w:ascii="宋体" w:hAnsi="宋体" w:cs="宋体"/>
          <w:b/>
          <w:color w:val="000000"/>
          <w:sz w:val="28"/>
          <w:szCs w:val="24"/>
        </w:rPr>
        <w:outlineLvl w:val="2"/>
      </w:pPr>
      <w:r>
        <w:rPr>
          <w:rFonts w:hint="eastAsia" w:ascii="宋体" w:hAnsi="宋体" w:cs="宋体"/>
          <w:b/>
          <w:color w:val="000000"/>
          <w:sz w:val="28"/>
          <w:szCs w:val="24"/>
        </w:rPr>
      </w:r>
      <w:r/>
    </w:p>
    <w:p>
      <w:pPr>
        <w:ind w:firstLine="555"/>
        <w:jc w:val="left"/>
        <w:spacing w:line="360" w:lineRule="auto"/>
        <w:shd w:val="clear" w:color="auto" w:fill="ffffff"/>
        <w:widowControl/>
        <w:rPr>
          <w:rFonts w:hint="eastAsia" w:ascii="宋体" w:hAnsi="宋体" w:cs="宋体"/>
          <w:color w:val="auto"/>
          <w:spacing w:val="8"/>
          <w:sz w:val="24"/>
          <w:highlight w:val="none"/>
          <w:lang w:val="en-US" w:eastAsia="zh-CN"/>
        </w:rPr>
      </w:pPr>
      <w:r>
        <w:rPr>
          <w:rFonts w:ascii="宋体" w:hAnsi="宋体" w:cs="宋体"/>
          <w:b/>
          <w:color w:val="000000"/>
          <w:sz w:val="28"/>
          <w:szCs w:val="24"/>
        </w:rPr>
        <w:t xml:space="preserve">法人或者其他组织的营业执照等证明文件，自然人的身份证明</w:t>
      </w:r>
      <w:r>
        <w:rPr>
          <w:rFonts w:hint="eastAsia" w:ascii="宋体" w:hAnsi="宋体" w:cs="宋体"/>
          <w:color w:val="auto"/>
          <w:spacing w:val="8"/>
          <w:sz w:val="24"/>
          <w:highlight w:val="none"/>
          <w:lang w:val="en-US" w:eastAsia="zh-CN"/>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left"/>
        <w:widowControl/>
        <w:rPr>
          <w:rFonts w:ascii="Times New Roman" w:hAnsi="Times New Roman" w:eastAsia="Times New Roman"/>
          <w:sz w:val="24"/>
          <w:szCs w:val="24"/>
        </w:rPr>
        <w:outlineLvl w:val="2"/>
      </w:pPr>
      <w:r>
        <w:rPr>
          <w:rFonts w:ascii="Times New Roman" w:hAnsi="Times New Roman" w:eastAsia="Times New Roman"/>
          <w:sz w:val="24"/>
          <w:szCs w:val="24"/>
        </w:rPr>
      </w:r>
      <w:r/>
    </w:p>
    <w:p>
      <w:pPr>
        <w:jc w:val="left"/>
        <w:spacing w:line="440" w:lineRule="exact"/>
        <w:widowControl/>
        <w:rPr>
          <w:rFonts w:ascii="Times New Roman" w:hAnsi="Times New Roman" w:eastAsia="Times New Roman"/>
          <w:color w:val="000000"/>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Times New Roman"/>
          <w:color w:val="000000"/>
          <w:sz w:val="24"/>
          <w:szCs w:val="24"/>
        </w:rPr>
        <w:t xml:space="preserve">﻿ </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Pr>
          <w:rStyle w:val="904"/>
          <w:rFonts w:ascii="宋体" w:hAnsi="宋体" w:eastAsia="宋体" w:cs="宋体"/>
          <w:b/>
          <w:color w:val="auto"/>
          <w:sz w:val="28"/>
          <w:highlight w:val="none"/>
        </w:rPr>
        <w:t xml:space="preserve"> 财务状况报告（成立不满一年不需要提供）</w:t>
      </w:r>
      <w:r/>
    </w:p>
    <w:p>
      <w:pPr>
        <w:pStyle w:val="933"/>
        <w:jc w:val="left"/>
        <w:rPr>
          <w:rStyle w:val="904"/>
          <w:rFonts w:ascii="Times New Roman" w:hAnsi="Times New Roman" w:eastAsia="Times New Roman" w:cs="Times New Roman"/>
          <w:color w:val="auto"/>
          <w:highlight w:val="none"/>
        </w:rPr>
        <w:outlineLvl w:val="2"/>
      </w:pPr>
      <w:r>
        <w:rPr>
          <w:rStyle w:val="904"/>
          <w:rFonts w:ascii="宋体" w:hAnsi="宋体" w:eastAsia="宋体" w:cs="宋体"/>
          <w:b/>
          <w:color w:val="auto"/>
          <w:sz w:val="28"/>
          <w:highlight w:val="none"/>
        </w:rPr>
        <w:t xml:space="preserve">依法缴纳税收和社会保障资金的相关材料</w:t>
      </w:r>
      <w:r/>
    </w:p>
    <w:p>
      <w:pPr>
        <w:pStyle w:val="877"/>
        <w:sectPr>
          <w:footnotePr/>
          <w:endnotePr/>
          <w:type w:val="nextPage"/>
          <w:pgSz w:w="11906" w:h="16838" w:orient="portrait"/>
          <w:pgMar w:top="1440" w:right="1800" w:bottom="1440" w:left="1800" w:header="851" w:footer="992" w:gutter="0"/>
          <w:cols w:num="1" w:sep="0" w:space="425" w:equalWidth="1"/>
          <w:docGrid w:linePitch="360"/>
        </w:sectPr>
      </w:pPr>
      <w:r/>
      <w:r/>
    </w:p>
    <w:p>
      <w:pPr>
        <w:pStyle w:val="934"/>
        <w:jc w:val="left"/>
        <w:rPr>
          <w:rStyle w:val="904"/>
          <w:rFonts w:ascii="Times New Roman" w:hAnsi="Times New Roman" w:eastAsia="Times New Roman" w:cs="Times New Roman"/>
          <w:color w:val="auto"/>
          <w:highlight w:val="none"/>
        </w:rPr>
        <w:outlineLvl w:val="2"/>
      </w:pPr>
      <w:r>
        <w:rPr>
          <w:rStyle w:val="904"/>
          <w:rFonts w:ascii="宋体" w:hAnsi="宋体" w:eastAsia="宋体" w:cs="宋体"/>
          <w:b/>
          <w:color w:val="auto"/>
          <w:sz w:val="28"/>
          <w:highlight w:val="none"/>
        </w:rPr>
        <w:t xml:space="preserve">具备履行合同所必需的设备和专业技术能力的书面声明</w:t>
      </w:r>
      <w:r/>
    </w:p>
    <w:p>
      <w:pPr>
        <w:pStyle w:val="935"/>
        <w:spacing w:line="440" w:lineRule="exact"/>
        <w:rPr>
          <w:rStyle w:val="904"/>
          <w:rFonts w:ascii="Times New Roman" w:hAnsi="Times New Roman" w:eastAsia="Times New Roman" w:cs="Times New Roman"/>
          <w:color w:val="auto"/>
          <w:spacing w:val="7"/>
          <w:highlight w:val="none"/>
        </w:rPr>
        <w:outlineLvl w:val="9"/>
      </w:pPr>
      <w:r>
        <w:rPr>
          <w:rStyle w:val="904"/>
          <w:rFonts w:ascii="宋体" w:hAnsi="宋体" w:eastAsia="宋体" w:cs="宋体"/>
          <w:color w:val="auto"/>
          <w:highlight w:val="none"/>
        </w:rPr>
        <w:t xml:space="preserve">﻿ </w:t>
      </w:r>
      <w:r/>
    </w:p>
    <w:p>
      <w:pPr>
        <w:pStyle w:val="935"/>
        <w:jc w:val="center"/>
        <w:spacing w:before="320" w:after="320"/>
        <w:rPr>
          <w:rStyle w:val="904"/>
          <w:rFonts w:ascii="宋体" w:hAnsi="宋体" w:eastAsia="宋体" w:cs="宋体"/>
          <w:b/>
          <w:bCs/>
          <w:color w:val="auto"/>
          <w:sz w:val="32"/>
          <w:szCs w:val="32"/>
          <w:highlight w:val="none"/>
        </w:rPr>
      </w:pPr>
      <w:r>
        <w:rPr>
          <w:rStyle w:val="904"/>
          <w:rFonts w:ascii="宋体" w:hAnsi="宋体" w:eastAsia="宋体" w:cs="宋体"/>
          <w:b/>
          <w:bCs/>
          <w:color w:val="auto"/>
          <w:sz w:val="32"/>
          <w:szCs w:val="32"/>
          <w:highlight w:val="none"/>
        </w:rPr>
        <w:t xml:space="preserve">具备履行合同所必需的设备和专业技术能力的书面声明</w:t>
      </w:r>
      <w:r/>
    </w:p>
    <w:p>
      <w:pPr>
        <w:pStyle w:val="935"/>
        <w:jc w:val="center"/>
        <w:spacing w:before="320" w:after="320"/>
        <w:rPr>
          <w:rStyle w:val="904"/>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935"/>
        <w:spacing w:before="240" w:after="240"/>
        <w:rPr>
          <w:rStyle w:val="904"/>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35"/>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我单位郑重声明： 我单位具备履行本项采购合同所必需的设备和专业技术能力。 </w:t>
      </w:r>
      <w:r/>
    </w:p>
    <w:p>
      <w:pPr>
        <w:pStyle w:val="935"/>
        <w:spacing w:before="360" w:after="360"/>
        <w:rPr>
          <w:rStyle w:val="904"/>
          <w:rFonts w:ascii="宋体" w:hAnsi="宋体" w:eastAsia="宋体" w:cs="宋体"/>
          <w:color w:val="auto"/>
          <w:sz w:val="36"/>
          <w:szCs w:val="36"/>
          <w:highlight w:val="none"/>
        </w:rPr>
      </w:pPr>
      <w:r>
        <w:rPr>
          <w:rStyle w:val="904"/>
          <w:rFonts w:ascii="宋体" w:hAnsi="宋体" w:eastAsia="宋体" w:cs="宋体"/>
          <w:color w:val="auto"/>
          <w:sz w:val="36"/>
          <w:szCs w:val="36"/>
          <w:highlight w:val="none"/>
        </w:rPr>
        <w:t xml:space="preserve"> </w:t>
      </w:r>
      <w:r/>
    </w:p>
    <w:p>
      <w:pPr>
        <w:pStyle w:val="935"/>
        <w:jc w:val="center"/>
        <w:spacing w:before="360" w:after="360"/>
        <w:rPr>
          <w:rStyle w:val="904"/>
          <w:rFonts w:ascii="宋体" w:hAnsi="宋体" w:eastAsia="宋体" w:cs="宋体"/>
          <w:color w:val="auto"/>
          <w:sz w:val="36"/>
          <w:szCs w:val="36"/>
          <w:highlight w:val="none"/>
        </w:rPr>
      </w:pPr>
      <w:r>
        <w:rPr>
          <w:rStyle w:val="904"/>
          <w:rFonts w:ascii="宋体" w:hAnsi="宋体" w:eastAsia="宋体" w:cs="宋体"/>
          <w:color w:val="auto"/>
          <w:sz w:val="36"/>
          <w:szCs w:val="36"/>
          <w:highlight w:val="none"/>
        </w:rPr>
        <w:t xml:space="preserve"> </w:t>
      </w:r>
      <w:r/>
    </w:p>
    <w:p>
      <w:pPr>
        <w:pStyle w:val="935"/>
        <w:jc w:val="center"/>
        <w:spacing w:before="360" w:after="360"/>
        <w:rPr>
          <w:rStyle w:val="904"/>
          <w:rFonts w:ascii="宋体" w:hAnsi="宋体" w:eastAsia="宋体" w:cs="宋体"/>
          <w:color w:val="auto"/>
          <w:sz w:val="36"/>
          <w:szCs w:val="36"/>
          <w:highlight w:val="none"/>
        </w:rPr>
      </w:pPr>
      <w:r>
        <w:rPr>
          <w:rStyle w:val="904"/>
          <w:rFonts w:ascii="宋体" w:hAnsi="宋体" w:eastAsia="宋体" w:cs="宋体"/>
          <w:color w:val="auto"/>
          <w:sz w:val="36"/>
          <w:szCs w:val="36"/>
          <w:highlight w:val="none"/>
        </w:rPr>
        <w:t xml:space="preserve"> </w:t>
      </w:r>
      <w:r/>
    </w:p>
    <w:p>
      <w:pPr>
        <w:pStyle w:val="935"/>
        <w:jc w:val="center"/>
        <w:spacing w:before="360" w:after="360"/>
        <w:rPr>
          <w:rStyle w:val="904"/>
          <w:rFonts w:ascii="宋体" w:hAnsi="宋体" w:eastAsia="宋体" w:cs="宋体"/>
          <w:color w:val="auto"/>
          <w:sz w:val="36"/>
          <w:szCs w:val="36"/>
          <w:highlight w:val="none"/>
        </w:rPr>
      </w:pPr>
      <w:r>
        <w:rPr>
          <w:rStyle w:val="904"/>
          <w:rFonts w:ascii="宋体" w:hAnsi="宋体" w:eastAsia="宋体" w:cs="宋体"/>
          <w:color w:val="auto"/>
          <w:sz w:val="36"/>
          <w:szCs w:val="36"/>
          <w:highlight w:val="none"/>
        </w:rPr>
        <w:t xml:space="preserve"> </w:t>
      </w:r>
      <w:r/>
    </w:p>
    <w:p>
      <w:pPr>
        <w:pStyle w:val="935"/>
        <w:jc w:val="center"/>
        <w:spacing w:before="320" w:after="320"/>
        <w:rPr>
          <w:rStyle w:val="904"/>
          <w:rFonts w:ascii="宋体" w:hAnsi="宋体" w:eastAsia="宋体" w:cs="宋体"/>
          <w:b/>
          <w:bCs/>
          <w:color w:val="auto"/>
          <w:sz w:val="32"/>
          <w:szCs w:val="32"/>
          <w:highlight w:val="none"/>
        </w:rPr>
      </w:pPr>
      <w:r>
        <w:rPr>
          <w:rStyle w:val="904"/>
          <w:rFonts w:hint="eastAsia" w:ascii="宋体" w:hAnsi="宋体" w:eastAsia="宋体" w:cs="宋体"/>
          <w:color w:val="auto"/>
          <w:sz w:val="21"/>
          <w:szCs w:val="21"/>
          <w:highlight w:val="none"/>
          <w:lang w:val="en-US" w:eastAsia="zh-CN"/>
        </w:rPr>
        <w:t xml:space="preserve">                                     </w:t>
      </w:r>
      <w:r>
        <w:rPr>
          <w:rStyle w:val="904"/>
          <w:rFonts w:ascii="宋体" w:hAnsi="宋体" w:eastAsia="宋体" w:cs="宋体"/>
          <w:color w:val="auto"/>
          <w:sz w:val="21"/>
          <w:szCs w:val="21"/>
          <w:highlight w:val="none"/>
        </w:rPr>
        <w:t xml:space="preserve"> 投标单位（加盖公章）： </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
    </w:p>
    <w:p>
      <w:pPr>
        <w:pStyle w:val="936"/>
        <w:jc w:val="left"/>
        <w:rPr>
          <w:rStyle w:val="904"/>
          <w:rFonts w:ascii="Times New Roman" w:hAnsi="Times New Roman" w:eastAsia="Times New Roman" w:cs="Times New Roman"/>
          <w:color w:val="auto"/>
          <w:highlight w:val="none"/>
        </w:rPr>
        <w:outlineLvl w:val="2"/>
      </w:pPr>
      <w:r>
        <w:rPr>
          <w:rStyle w:val="904"/>
          <w:rFonts w:ascii="宋体" w:hAnsi="宋体" w:eastAsia="宋体" w:cs="宋体"/>
          <w:b/>
          <w:color w:val="auto"/>
          <w:sz w:val="28"/>
          <w:highlight w:val="none"/>
        </w:rPr>
        <w:t xml:space="preserve"> 参加政府采购活动前3年内在经营活动中没有重大违法记录的书面声明</w:t>
      </w:r>
      <w:r/>
    </w:p>
    <w:p>
      <w:pPr>
        <w:pStyle w:val="937"/>
        <w:spacing w:line="440" w:lineRule="exact"/>
        <w:rPr>
          <w:rStyle w:val="904"/>
          <w:rFonts w:ascii="Times New Roman" w:hAnsi="Times New Roman" w:eastAsia="Times New Roman" w:cs="Times New Roman"/>
          <w:color w:val="auto"/>
          <w:spacing w:val="7"/>
          <w:highlight w:val="none"/>
        </w:rPr>
        <w:outlineLvl w:val="9"/>
      </w:pPr>
      <w:r>
        <w:rPr>
          <w:rStyle w:val="904"/>
          <w:rFonts w:ascii="宋体" w:hAnsi="宋体" w:eastAsia="宋体" w:cs="宋体"/>
          <w:color w:val="auto"/>
          <w:highlight w:val="none"/>
        </w:rPr>
        <w:t xml:space="preserve">﻿ </w:t>
      </w:r>
      <w:r/>
    </w:p>
    <w:p>
      <w:pPr>
        <w:pStyle w:val="937"/>
        <w:jc w:val="center"/>
        <w:spacing w:before="320" w:after="320"/>
        <w:rPr>
          <w:rStyle w:val="904"/>
          <w:rFonts w:ascii="宋体" w:hAnsi="宋体" w:eastAsia="宋体" w:cs="宋体"/>
          <w:b/>
          <w:bCs/>
          <w:color w:val="auto"/>
          <w:sz w:val="32"/>
          <w:szCs w:val="32"/>
          <w:highlight w:val="none"/>
        </w:rPr>
      </w:pPr>
      <w:r>
        <w:rPr>
          <w:rStyle w:val="904"/>
          <w:rFonts w:ascii="宋体" w:hAnsi="宋体" w:eastAsia="宋体" w:cs="宋体"/>
          <w:b/>
          <w:bCs/>
          <w:color w:val="auto"/>
          <w:sz w:val="32"/>
          <w:szCs w:val="32"/>
          <w:highlight w:val="none"/>
        </w:rPr>
        <w:t xml:space="preserve">参加政府采购活动前3年内在经营活动中没有重大违法记录的书面声明</w:t>
      </w:r>
      <w:r/>
    </w:p>
    <w:p>
      <w:pPr>
        <w:pStyle w:val="937"/>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p>
    <w:p>
      <w:pPr>
        <w:pStyle w:val="937"/>
        <w:jc w:val="center"/>
        <w:spacing w:before="320" w:after="320"/>
        <w:rPr>
          <w:rStyle w:val="904"/>
          <w:rFonts w:ascii="宋体" w:hAnsi="宋体" w:eastAsia="宋体" w:cs="宋体"/>
          <w:b/>
          <w:bCs/>
          <w:color w:val="auto"/>
          <w:sz w:val="32"/>
          <w:szCs w:val="32"/>
          <w:highlight w:val="none"/>
        </w:rPr>
      </w:pPr>
      <w:r>
        <w:rPr>
          <w:rStyle w:val="904"/>
          <w:rFonts w:ascii="宋体" w:hAnsi="宋体" w:eastAsia="宋体" w:cs="宋体"/>
          <w:b/>
          <w:bCs/>
          <w:color w:val="auto"/>
          <w:sz w:val="32"/>
          <w:szCs w:val="32"/>
          <w:highlight w:val="none"/>
        </w:rPr>
        <w:t xml:space="preserve"> </w:t>
      </w:r>
      <w:r/>
    </w:p>
    <w:p>
      <w:pPr>
        <w:pStyle w:val="937"/>
        <w:jc w:val="center"/>
        <w:spacing w:before="320" w:after="320"/>
        <w:rPr>
          <w:rStyle w:val="904"/>
          <w:rFonts w:ascii="宋体" w:hAnsi="宋体" w:eastAsia="宋体" w:cs="宋体"/>
          <w:color w:val="auto"/>
          <w:sz w:val="32"/>
          <w:szCs w:val="32"/>
          <w:highlight w:val="none"/>
        </w:rPr>
      </w:pPr>
      <w:r>
        <w:rPr>
          <w:rStyle w:val="904"/>
          <w:rFonts w:ascii="宋体" w:hAnsi="宋体" w:eastAsia="宋体" w:cs="宋体"/>
          <w:color w:val="auto"/>
          <w:sz w:val="32"/>
          <w:szCs w:val="32"/>
          <w:highlight w:val="none"/>
        </w:rPr>
        <w:t xml:space="preserve">声明</w:t>
      </w:r>
      <w:r/>
    </w:p>
    <w:p>
      <w:pPr>
        <w:pStyle w:val="937"/>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p>
    <w:p>
      <w:pPr>
        <w:pStyle w:val="937"/>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37"/>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p>
    <w:p>
      <w:pPr>
        <w:pStyle w:val="937"/>
        <w:jc w:val="center"/>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p>
    <w:p>
      <w:pPr>
        <w:pStyle w:val="937"/>
        <w:jc w:val="center"/>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p>
    <w:p>
      <w:pPr>
        <w:pStyle w:val="937"/>
        <w:jc w:val="center"/>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p>
    <w:p>
      <w:pPr>
        <w:pStyle w:val="937"/>
        <w:spacing w:before="240" w:after="240"/>
        <w:rPr>
          <w:rStyle w:val="904"/>
          <w:rFonts w:ascii="宋体" w:hAnsi="宋体" w:eastAsia="宋体" w:cs="宋体"/>
          <w:color w:val="auto"/>
          <w:sz w:val="24"/>
          <w:szCs w:val="24"/>
          <w:highlight w:val="none"/>
        </w:rPr>
      </w:pPr>
      <w:r>
        <w:rPr>
          <w:rStyle w:val="904"/>
          <w:rFonts w:ascii="宋体" w:hAnsi="宋体" w:eastAsia="宋体" w:cs="宋体"/>
          <w:color w:val="auto"/>
          <w:highlight w:val="none"/>
        </w:rPr>
        <w:t xml:space="preserve"> </w:t>
      </w:r>
      <w:r>
        <w:rPr>
          <w:rStyle w:val="904"/>
          <w:rFonts w:hint="eastAsia" w:ascii="宋体" w:hAnsi="宋体" w:eastAsia="宋体" w:cs="宋体"/>
          <w:color w:val="auto"/>
          <w:highlight w:val="none"/>
          <w:lang w:val="en-US" w:eastAsia="zh-CN"/>
        </w:rPr>
        <w:t xml:space="preserve">                                          </w:t>
      </w:r>
      <w:r>
        <w:rPr>
          <w:rStyle w:val="904"/>
          <w:rFonts w:ascii="宋体" w:hAnsi="宋体" w:eastAsia="宋体" w:cs="宋体"/>
          <w:color w:val="auto"/>
          <w:highlight w:val="none"/>
        </w:rPr>
        <w:t xml:space="preserve">投标单位（加盖公章）：   </w:t>
      </w:r>
      <w:r/>
    </w:p>
    <w:p>
      <w:pPr>
        <w:pStyle w:val="877"/>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授权委托书</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20" w:after="320"/>
        <w:widowControl/>
        <w:rPr>
          <w:rFonts w:ascii="Times New Roman" w:hAnsi="Times New Roman" w:eastAsia="Times New Roman"/>
          <w:b/>
          <w:bCs/>
          <w:sz w:val="32"/>
          <w:szCs w:val="32"/>
        </w:rPr>
      </w:pPr>
      <w:r>
        <w:rPr>
          <w:rFonts w:hint="eastAsia" w:ascii="宋体" w:hAnsi="宋体" w:cs="宋体"/>
          <w:b/>
          <w:bCs/>
          <w:color w:val="000000"/>
          <w:sz w:val="32"/>
          <w:szCs w:val="32"/>
        </w:rPr>
        <w:t xml:space="preserve">授权委托书</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499"/>
        <w:jc w:val="left"/>
        <w:keepLines w:val="0"/>
        <w:keepNext w:val="0"/>
        <w:pageBreakBefore w:val="0"/>
        <w:spacing w:before="240" w:after="240" w:line="360" w:lineRule="auto"/>
        <w:widowControl/>
        <w:rPr>
          <w:rFonts w:ascii="Times New Roman" w:hAnsi="Times New Roman" w:eastAsia="Times New Roman"/>
          <w:sz w:val="24"/>
          <w:szCs w:val="24"/>
        </w:rPr>
      </w:pPr>
      <w:r>
        <w:rPr>
          <w:rFonts w:hint="eastAsia" w:ascii="宋体" w:hAnsi="宋体" w:cs="宋体"/>
          <w:color w:val="000000"/>
          <w:sz w:val="24"/>
          <w:szCs w:val="24"/>
        </w:rPr>
        <w:t xml:space="preserve">本授权书声明：</w:t>
      </w:r>
      <w:r>
        <w:rPr>
          <w:rFonts w:hint="eastAsia" w:ascii="宋体" w:hAnsi="宋体" w:cs="宋体"/>
          <w:color w:val="000000"/>
          <w:sz w:val="24"/>
          <w:szCs w:val="24"/>
          <w:u w:val="single"/>
          <w:lang w:val="en-US" w:eastAsia="zh-CN"/>
        </w:rPr>
        <w:t xml:space="preserve">             </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（投标人名称）授权</w:t>
      </w:r>
      <w:bookmarkStart w:id="208" w:name="sys_STR"/>
      <w:r/>
      <w:bookmarkEnd w:id="208"/>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val="en-US" w:eastAsia="zh-CN"/>
        </w:rPr>
        <w:t xml:space="preserve"> </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被授权人的姓名</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为我方就</w:t>
      </w:r>
      <w:r>
        <w:rPr>
          <w:rFonts w:hint="eastAsia" w:ascii="宋体" w:hAnsi="宋体" w:cs="宋体"/>
          <w:color w:val="000000"/>
          <w:sz w:val="24"/>
          <w:szCs w:val="24"/>
          <w:u w:val="single"/>
          <w:lang w:val="en-US" w:eastAsia="zh-CN"/>
        </w:rPr>
        <w:t xml:space="preserve">                </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项目采购活动的合法代理人，以本单位名义全权处理一切与该项目采购有关的事务。</w:t>
      </w:r>
      <w:r>
        <w:rPr>
          <w:rFonts w:ascii="Times New Roman" w:hAnsi="Times New Roman" w:eastAsia="Times New Roman"/>
          <w:color w:val="000000"/>
          <w:sz w:val="24"/>
          <w:szCs w:val="24"/>
        </w:rPr>
        <w:t xml:space="preserve"> </w:t>
      </w:r>
      <w:r/>
    </w:p>
    <w:p>
      <w:pPr>
        <w:ind w:firstLine="499"/>
        <w:jc w:val="left"/>
        <w:keepLines w:val="0"/>
        <w:keepNext w:val="0"/>
        <w:pageBreakBefore w:val="0"/>
        <w:spacing w:before="240" w:after="240" w:line="360" w:lineRule="auto"/>
        <w:widowControl/>
        <w:rPr>
          <w:rFonts w:ascii="Times New Roman" w:hAnsi="Times New Roman" w:eastAsia="Times New Roman"/>
          <w:sz w:val="24"/>
          <w:szCs w:val="24"/>
        </w:rPr>
      </w:pPr>
      <w:r>
        <w:rPr>
          <w:rFonts w:hint="eastAsia" w:ascii="宋体" w:hAnsi="宋体" w:cs="宋体"/>
          <w:color w:val="000000"/>
          <w:sz w:val="24"/>
          <w:szCs w:val="24"/>
        </w:rPr>
        <w:t xml:space="preserve">本授权书于</w:t>
      </w:r>
      <w:r>
        <w:rPr>
          <w:rFonts w:hint="eastAsia" w:ascii="Times New Roman" w:hAnsi="Times New Roman" w:eastAsia="宋体"/>
          <w:color w:val="000000"/>
          <w:sz w:val="24"/>
          <w:szCs w:val="24"/>
          <w:u w:val="single"/>
          <w:lang w:val="en-US" w:eastAsia="zh-CN"/>
        </w:rPr>
        <w:t xml:space="preserve">    </w:t>
      </w:r>
      <w:r>
        <w:rPr>
          <w:rFonts w:hint="eastAsia" w:ascii="Times New Roman" w:hAnsi="Times New Roman" w:eastAsia="宋体"/>
          <w:color w:val="000000"/>
          <w:sz w:val="24"/>
          <w:szCs w:val="24"/>
          <w:u w:val="none"/>
          <w:lang w:val="en-US" w:eastAsia="zh-CN"/>
        </w:rPr>
        <w:t xml:space="preserve">年</w:t>
      </w:r>
      <w:r>
        <w:rPr>
          <w:rFonts w:hint="eastAsia" w:ascii="Times New Roman" w:hAnsi="Times New Roman" w:eastAsia="宋体"/>
          <w:color w:val="000000"/>
          <w:sz w:val="24"/>
          <w:szCs w:val="24"/>
          <w:u w:val="single"/>
          <w:lang w:val="en-US" w:eastAsia="zh-CN"/>
        </w:rPr>
        <w:t xml:space="preserve">    </w:t>
      </w:r>
      <w:r>
        <w:rPr>
          <w:rFonts w:hint="eastAsia" w:ascii="Times New Roman" w:hAnsi="Times New Roman" w:eastAsia="宋体"/>
          <w:color w:val="000000"/>
          <w:sz w:val="24"/>
          <w:szCs w:val="24"/>
          <w:u w:val="none"/>
          <w:lang w:val="en-US" w:eastAsia="zh-CN"/>
        </w:rPr>
        <w:t xml:space="preserve">月</w:t>
      </w:r>
      <w:r>
        <w:rPr>
          <w:rFonts w:hint="eastAsia" w:ascii="Times New Roman" w:hAnsi="Times New Roman" w:eastAsia="宋体"/>
          <w:color w:val="000000"/>
          <w:sz w:val="24"/>
          <w:szCs w:val="24"/>
          <w:u w:val="single"/>
          <w:lang w:val="en-US" w:eastAsia="zh-CN"/>
        </w:rPr>
        <w:t xml:space="preserve">    </w:t>
      </w:r>
      <w:r>
        <w:rPr>
          <w:rFonts w:hint="eastAsia" w:ascii="Times New Roman" w:hAnsi="Times New Roman" w:eastAsia="宋体"/>
          <w:color w:val="000000"/>
          <w:sz w:val="24"/>
          <w:szCs w:val="24"/>
          <w:u w:val="none"/>
          <w:lang w:val="en-US" w:eastAsia="zh-CN"/>
        </w:rPr>
        <w:t xml:space="preserve">日</w:t>
      </w:r>
      <w:r>
        <w:rPr>
          <w:rFonts w:hint="eastAsia" w:ascii="宋体" w:hAnsi="宋体" w:cs="宋体"/>
          <w:color w:val="000000"/>
          <w:sz w:val="24"/>
          <w:szCs w:val="24"/>
        </w:rPr>
        <w:t xml:space="preserve">起生效，特此声明。</w:t>
      </w: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被授权人身份证号码：</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被授权人联系电话：（手机）</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授权单位名称：</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（加盖公章）</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单位地址：</w:t>
      </w:r>
      <w:r>
        <w:rPr>
          <w:rFonts w:ascii="Times New Roman" w:hAnsi="Times New Roman" w:eastAsia="Times New Roman"/>
          <w:color w:val="000000"/>
          <w:sz w:val="24"/>
          <w:szCs w:val="24"/>
        </w:rPr>
        <w:t xml:space="preserve">   </w:t>
      </w:r>
      <w:r/>
    </w:p>
    <w:p>
      <w:pPr>
        <w:ind w:firstLine="36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日期：</w:t>
      </w:r>
      <w:r>
        <w:rPr>
          <w:rFonts w:ascii="Times New Roman" w:hAnsi="Times New Roman" w:eastAsia="Times New Roman"/>
          <w:color w:val="000000"/>
          <w:sz w:val="24"/>
          <w:szCs w:val="24"/>
        </w:rPr>
        <w:t xml:space="preserve">   </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关于资格证明文件的书面承诺</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关于资格证明文件的书面承诺</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投标单位（加盖公章）：   </w:t>
      </w:r>
      <w:r/>
    </w:p>
    <w:p>
      <w:pPr>
        <w:pStyle w:val="877"/>
        <w:sectPr>
          <w:footnotePr/>
          <w:endnotePr/>
          <w:type w:val="nextPage"/>
          <w:pgSz w:w="11906" w:h="16838" w:orient="portrait"/>
          <w:pgMar w:top="1440" w:right="1800" w:bottom="1440" w:left="1800" w:header="851" w:footer="992" w:gutter="0"/>
          <w:cols w:num="1" w:sep="0" w:space="425" w:equalWidth="1"/>
          <w:docGrid w:linePitch="360"/>
        </w:sectPr>
      </w:pPr>
      <w:r/>
      <w:r/>
    </w:p>
    <w:p>
      <w:pPr>
        <w:pStyle w:val="875"/>
        <w:rPr>
          <w:rFonts w:hint="default" w:eastAsia="宋体"/>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color w:val="000000"/>
          <w:sz w:val="32"/>
          <w:szCs w:val="24"/>
        </w:rPr>
        <w:t xml:space="preserve">投标人具有有效期内的《食品经营许可证》</w:t>
      </w:r>
      <w:r>
        <w:rPr>
          <w:rFonts w:hint="eastAsia" w:hAnsi="宋体" w:eastAsia="宋体" w:cs="宋体"/>
          <w:b/>
          <w:color w:val="000000"/>
          <w:sz w:val="32"/>
          <w:szCs w:val="24"/>
          <w:lang w:val="en-US" w:eastAsia="zh-CN"/>
        </w:rPr>
        <w:t xml:space="preserve">或《食品生产许可证》</w:t>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t xml:space="preserve">五、第四章项目需求中实质性要求响应对照表</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第四章项目需求中实质性要求响应对照表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tbl>
      <w:tblPr>
        <w:tblStyle w:val="874"/>
        <w:tblW w:w="9207"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11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是否响应（填是或者否）</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pStyle w:val="877"/>
        <w:sectPr>
          <w:footnotePr/>
          <w:endnotePr/>
          <w:type w:val="nextPage"/>
          <w:pgSz w:w="11906" w:h="16838" w:orient="portrait"/>
          <w:pgMar w:top="1440" w:right="1800" w:bottom="1440" w:left="1800" w:header="851" w:footer="992" w:gutter="0"/>
          <w:cols w:num="1" w:sep="0" w:space="425" w:equalWidth="1"/>
          <w:docGrid w:linePitch="360"/>
        </w:sectPr>
      </w:pPr>
      <w:r/>
      <w:r/>
    </w:p>
    <w:p>
      <w:pPr>
        <w:pStyle w:val="944"/>
        <w:jc w:val="left"/>
        <w:rPr>
          <w:rStyle w:val="873"/>
          <w:rFonts w:ascii="Times New Roman" w:hAnsi="Times New Roman" w:eastAsia="Times New Roman" w:cs="Times New Roman"/>
          <w:color w:val="auto"/>
          <w:highlight w:val="none"/>
        </w:rPr>
        <w:outlineLvl w:val="1"/>
      </w:pPr>
      <w:r/>
      <w:bookmarkStart w:id="209" w:name="_Toc8794"/>
      <w:r>
        <w:rPr>
          <w:rStyle w:val="873"/>
          <w:rFonts w:hint="eastAsia" w:ascii="宋体" w:hAnsi="宋体" w:eastAsia="宋体" w:cs="宋体"/>
          <w:b/>
          <w:color w:val="auto"/>
          <w:sz w:val="32"/>
          <w:highlight w:val="none"/>
          <w:lang w:val="en-US" w:eastAsia="zh-CN"/>
        </w:rPr>
        <w:t xml:space="preserve">六</w:t>
      </w:r>
      <w:r>
        <w:rPr>
          <w:rStyle w:val="873"/>
          <w:rFonts w:hint="eastAsia" w:ascii="宋体" w:hAnsi="宋体" w:eastAsia="宋体" w:cs="宋体"/>
          <w:b/>
          <w:color w:val="auto"/>
          <w:sz w:val="32"/>
          <w:highlight w:val="none"/>
        </w:rPr>
        <w:t xml:space="preserve">、</w:t>
      </w:r>
      <w:r>
        <w:rPr>
          <w:rStyle w:val="873"/>
          <w:rFonts w:ascii="宋体" w:hAnsi="宋体" w:eastAsia="宋体" w:cs="宋体"/>
          <w:b/>
          <w:color w:val="auto"/>
          <w:sz w:val="32"/>
          <w:highlight w:val="none"/>
        </w:rPr>
        <w:t xml:space="preserve">技术参数响应及偏离表</w:t>
      </w:r>
      <w:r/>
    </w:p>
    <w:p>
      <w:pPr>
        <w:pStyle w:val="945"/>
        <w:spacing w:line="440" w:lineRule="exact"/>
        <w:rPr>
          <w:rStyle w:val="873"/>
          <w:rFonts w:ascii="Times New Roman" w:hAnsi="Times New Roman" w:eastAsia="Times New Roman" w:cs="Times New Roman"/>
          <w:color w:val="auto"/>
          <w:spacing w:val="7"/>
          <w:highlight w:val="none"/>
        </w:rPr>
        <w:outlineLvl w:val="9"/>
      </w:pPr>
      <w:r>
        <w:rPr>
          <w:rStyle w:val="873"/>
          <w:rFonts w:ascii="宋体" w:hAnsi="宋体" w:eastAsia="宋体" w:cs="宋体"/>
          <w:color w:val="auto"/>
          <w:highlight w:val="none"/>
        </w:rPr>
        <w:t xml:space="preserve">﻿ </w:t>
      </w:r>
      <w:r/>
    </w:p>
    <w:p>
      <w:pPr>
        <w:pStyle w:val="945"/>
        <w:jc w:val="center"/>
        <w:spacing w:before="320" w:after="320" w:line="300" w:lineRule="auto"/>
        <w:rPr>
          <w:rStyle w:val="873"/>
          <w:rFonts w:ascii="黑体" w:hAnsi="黑体" w:eastAsia="黑体" w:cs="黑体"/>
          <w:b/>
          <w:bCs/>
          <w:color w:val="auto"/>
          <w:sz w:val="32"/>
          <w:szCs w:val="32"/>
          <w:highlight w:val="none"/>
        </w:rPr>
      </w:pPr>
      <w:r>
        <w:rPr>
          <w:rStyle w:val="873"/>
          <w:rFonts w:ascii="黑体" w:hAnsi="黑体" w:eastAsia="黑体" w:cs="黑体"/>
          <w:b/>
          <w:bCs/>
          <w:color w:val="auto"/>
          <w:sz w:val="32"/>
          <w:szCs w:val="32"/>
          <w:highlight w:val="none"/>
        </w:rPr>
        <w:t xml:space="preserve">技术参数响应及偏离表 </w:t>
      </w:r>
      <w:r/>
    </w:p>
    <w:p>
      <w:pPr>
        <w:pStyle w:val="945"/>
        <w:spacing w:before="240" w:after="240"/>
        <w:rPr>
          <w:rStyle w:val="873"/>
          <w:rFonts w:ascii="宋体" w:hAnsi="宋体" w:eastAsia="宋体" w:cs="宋体"/>
          <w:color w:val="auto"/>
          <w:sz w:val="24"/>
          <w:szCs w:val="24"/>
          <w:highlight w:val="none"/>
        </w:rPr>
      </w:pPr>
      <w:r>
        <w:rPr>
          <w:rStyle w:val="873"/>
          <w:rFonts w:ascii="宋体" w:hAnsi="宋体" w:eastAsia="宋体" w:cs="宋体"/>
          <w:color w:val="auto"/>
          <w:highlight w:val="none"/>
        </w:rPr>
        <w:t xml:space="preserve">  </w:t>
      </w:r>
      <w:r/>
    </w:p>
    <w:tbl>
      <w:tblPr>
        <w:tblStyle w:val="874"/>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873"/>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873"/>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945"/>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45"/>
        <w:spacing w:before="240" w:after="240"/>
        <w:rPr>
          <w:rStyle w:val="873"/>
          <w:rFonts w:ascii="宋体" w:hAnsi="宋体" w:eastAsia="宋体" w:cs="宋体"/>
          <w:color w:val="auto"/>
          <w:sz w:val="24"/>
          <w:szCs w:val="24"/>
          <w:highlight w:val="none"/>
        </w:rPr>
      </w:pPr>
      <w:r>
        <w:rPr>
          <w:rStyle w:val="873"/>
          <w:rFonts w:ascii="宋体" w:hAnsi="宋体" w:eastAsia="宋体" w:cs="宋体"/>
          <w:color w:val="auto"/>
          <w:highlight w:val="none"/>
        </w:rPr>
        <w:t xml:space="preserve">注： </w:t>
      </w:r>
      <w:r/>
    </w:p>
    <w:p>
      <w:pPr>
        <w:pStyle w:val="945"/>
        <w:spacing w:before="240" w:after="240"/>
        <w:rPr>
          <w:rStyle w:val="873"/>
          <w:rFonts w:hint="eastAsia" w:ascii="宋体" w:hAnsi="宋体" w:eastAsia="宋体" w:cs="宋体"/>
          <w:color w:val="auto"/>
          <w:highlight w:val="none"/>
        </w:rPr>
      </w:pPr>
      <w:r>
        <w:rPr>
          <w:rStyle w:val="873"/>
          <w:rFonts w:hint="eastAsia" w:ascii="宋体" w:hAnsi="宋体" w:eastAsia="宋体" w:cs="宋体"/>
          <w:color w:val="auto"/>
          <w:highlight w:val="none"/>
        </w:rPr>
        <w:t xml:space="preserve">1</w:t>
      </w:r>
      <w:r>
        <w:rPr>
          <w:rStyle w:val="873"/>
          <w:rFonts w:hint="eastAsia" w:ascii="宋体" w:hAnsi="宋体" w:eastAsia="宋体" w:cs="宋体"/>
          <w:color w:val="auto"/>
          <w:highlight w:val="none"/>
          <w:lang w:val="en-US" w:eastAsia="zh-CN"/>
        </w:rPr>
        <w:t xml:space="preserve">.</w:t>
      </w:r>
      <w:r>
        <w:rPr>
          <w:rStyle w:val="873"/>
          <w:rFonts w:hint="eastAsia" w:ascii="宋体" w:hAnsi="宋体" w:eastAsia="宋体" w:cs="宋体"/>
          <w:color w:val="auto"/>
          <w:highlight w:val="none"/>
        </w:rPr>
        <w:t xml:space="preserve">投标人应根据招标文件技术</w:t>
      </w:r>
      <w:r>
        <w:rPr>
          <w:rStyle w:val="873"/>
          <w:rFonts w:hint="eastAsia" w:ascii="宋体" w:hAnsi="宋体" w:eastAsia="宋体" w:cs="宋体"/>
          <w:color w:val="auto"/>
          <w:highlight w:val="none"/>
          <w:lang w:val="en-US" w:eastAsia="zh-CN"/>
        </w:rPr>
        <w:t xml:space="preserve">要求</w:t>
      </w:r>
      <w:r>
        <w:rPr>
          <w:rStyle w:val="873"/>
          <w:rFonts w:hint="eastAsia" w:ascii="宋体" w:hAnsi="宋体" w:eastAsia="宋体" w:cs="宋体"/>
          <w:color w:val="auto"/>
          <w:highlight w:val="none"/>
        </w:rPr>
        <w:t xml:space="preserve">中的要求对照投标人所提供的服务承诺进行逐项评议。</w:t>
      </w:r>
      <w:r/>
    </w:p>
    <w:p>
      <w:pPr>
        <w:pStyle w:val="945"/>
        <w:spacing w:before="240" w:after="240"/>
        <w:rPr>
          <w:rStyle w:val="873"/>
          <w:rFonts w:hint="eastAsia" w:ascii="宋体" w:hAnsi="宋体" w:eastAsia="宋体" w:cs="宋体"/>
          <w:color w:val="auto"/>
          <w:highlight w:val="none"/>
        </w:rPr>
      </w:pPr>
      <w:r>
        <w:rPr>
          <w:rStyle w:val="873"/>
          <w:rFonts w:hint="eastAsia" w:ascii="宋体" w:hAnsi="宋体" w:eastAsia="宋体" w:cs="宋体"/>
          <w:color w:val="auto"/>
          <w:highlight w:val="none"/>
        </w:rPr>
        <w:t xml:space="preserve">2</w:t>
      </w:r>
      <w:r>
        <w:rPr>
          <w:rStyle w:val="873"/>
          <w:rFonts w:hint="eastAsia" w:ascii="宋体" w:hAnsi="宋体" w:eastAsia="宋体" w:cs="宋体"/>
          <w:color w:val="auto"/>
          <w:highlight w:val="none"/>
          <w:lang w:val="en-US" w:eastAsia="zh-CN"/>
        </w:rPr>
        <w:t xml:space="preserve">.</w:t>
      </w:r>
      <w:r>
        <w:rPr>
          <w:rStyle w:val="873"/>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945"/>
        <w:spacing w:before="240" w:after="240"/>
        <w:rPr>
          <w:rStyle w:val="873"/>
          <w:rFonts w:hint="eastAsia" w:ascii="宋体" w:hAnsi="宋体" w:eastAsia="宋体" w:cs="宋体"/>
          <w:color w:val="auto"/>
          <w:highlight w:val="none"/>
        </w:rPr>
      </w:pPr>
      <w:r>
        <w:rPr>
          <w:rStyle w:val="873"/>
          <w:rFonts w:hint="eastAsia" w:ascii="宋体" w:hAnsi="宋体" w:eastAsia="宋体" w:cs="宋体"/>
          <w:color w:val="auto"/>
          <w:highlight w:val="none"/>
        </w:rPr>
        <w:t xml:space="preserve">3</w:t>
      </w:r>
      <w:r>
        <w:rPr>
          <w:rStyle w:val="873"/>
          <w:rFonts w:hint="eastAsia" w:ascii="宋体" w:hAnsi="宋体" w:eastAsia="宋体" w:cs="宋体"/>
          <w:color w:val="auto"/>
          <w:highlight w:val="none"/>
          <w:lang w:val="en-US" w:eastAsia="zh-CN"/>
        </w:rPr>
        <w:t xml:space="preserve">.</w:t>
      </w:r>
      <w:r>
        <w:rPr>
          <w:rStyle w:val="873"/>
          <w:rFonts w:hint="eastAsia" w:ascii="宋体" w:hAnsi="宋体" w:eastAsia="宋体" w:cs="宋体"/>
          <w:color w:val="auto"/>
          <w:highlight w:val="none"/>
        </w:rPr>
        <w:t xml:space="preserve">表格不够可另接。</w:t>
      </w:r>
      <w:r/>
    </w:p>
    <w:p>
      <w:pPr>
        <w:pStyle w:val="946"/>
        <w:keepLines w:val="0"/>
        <w:keepNext w:val="0"/>
        <w:pageBreakBefore w:val="0"/>
        <w:spacing w:line="360" w:lineRule="auto"/>
        <w:shd w:val="clear" w:color="auto" w:fill="auto"/>
        <w:widowControl/>
        <w:rPr>
          <w:rStyle w:val="891"/>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947"/>
        <w:jc w:val="left"/>
        <w:rPr>
          <w:rStyle w:val="873"/>
          <w:rFonts w:ascii="Times New Roman" w:hAnsi="Times New Roman" w:eastAsia="Times New Roman" w:cs="Times New Roman"/>
          <w:color w:val="auto"/>
          <w:highlight w:val="none"/>
        </w:rPr>
        <w:outlineLvl w:val="1"/>
      </w:pPr>
      <w:r>
        <w:rPr>
          <w:rStyle w:val="873"/>
          <w:rFonts w:hint="eastAsia" w:ascii="宋体" w:hAnsi="宋体" w:eastAsia="宋体" w:cs="宋体"/>
          <w:b/>
          <w:color w:val="auto"/>
          <w:sz w:val="32"/>
          <w:highlight w:val="none"/>
          <w:lang w:val="en-US" w:eastAsia="zh-CN"/>
        </w:rPr>
        <w:t xml:space="preserve">七、</w:t>
      </w:r>
      <w:r>
        <w:rPr>
          <w:rStyle w:val="873"/>
          <w:rFonts w:ascii="宋体" w:hAnsi="宋体" w:eastAsia="宋体" w:cs="宋体"/>
          <w:b/>
          <w:color w:val="auto"/>
          <w:sz w:val="32"/>
          <w:highlight w:val="none"/>
        </w:rPr>
        <w:t xml:space="preserve">商务条款响应及偏离表</w:t>
      </w:r>
      <w:r/>
    </w:p>
    <w:p>
      <w:pPr>
        <w:pStyle w:val="948"/>
        <w:spacing w:line="440" w:lineRule="exact"/>
        <w:rPr>
          <w:rStyle w:val="873"/>
          <w:rFonts w:ascii="Times New Roman" w:hAnsi="Times New Roman" w:eastAsia="Times New Roman" w:cs="Times New Roman"/>
          <w:color w:val="auto"/>
          <w:spacing w:val="7"/>
          <w:highlight w:val="none"/>
        </w:rPr>
        <w:outlineLvl w:val="9"/>
      </w:pPr>
      <w:r>
        <w:rPr>
          <w:rStyle w:val="873"/>
          <w:rFonts w:ascii="宋体" w:hAnsi="宋体" w:eastAsia="宋体" w:cs="宋体"/>
          <w:color w:val="auto"/>
          <w:highlight w:val="none"/>
        </w:rPr>
        <w:t xml:space="preserve">﻿ </w:t>
      </w:r>
      <w:r/>
    </w:p>
    <w:p>
      <w:pPr>
        <w:pStyle w:val="948"/>
        <w:jc w:val="center"/>
        <w:spacing w:before="320" w:after="320" w:line="300" w:lineRule="auto"/>
        <w:rPr>
          <w:rStyle w:val="873"/>
          <w:rFonts w:ascii="黑体" w:hAnsi="黑体" w:eastAsia="黑体" w:cs="黑体"/>
          <w:b/>
          <w:bCs/>
          <w:color w:val="auto"/>
          <w:sz w:val="32"/>
          <w:szCs w:val="32"/>
          <w:highlight w:val="none"/>
        </w:rPr>
      </w:pPr>
      <w:r>
        <w:rPr>
          <w:rStyle w:val="873"/>
          <w:rFonts w:ascii="黑体" w:hAnsi="黑体" w:eastAsia="黑体" w:cs="黑体"/>
          <w:b/>
          <w:bCs/>
          <w:color w:val="auto"/>
          <w:sz w:val="32"/>
          <w:szCs w:val="32"/>
          <w:highlight w:val="none"/>
        </w:rPr>
        <w:t xml:space="preserve">商务条款响应及偏离表 </w:t>
      </w:r>
      <w:r/>
    </w:p>
    <w:p>
      <w:pPr>
        <w:pStyle w:val="948"/>
        <w:spacing w:before="240" w:after="240"/>
        <w:rPr>
          <w:rStyle w:val="873"/>
          <w:rFonts w:ascii="宋体" w:hAnsi="宋体" w:eastAsia="宋体" w:cs="宋体"/>
          <w:color w:val="auto"/>
          <w:sz w:val="24"/>
          <w:szCs w:val="24"/>
          <w:highlight w:val="none"/>
        </w:rPr>
      </w:pPr>
      <w:r>
        <w:rPr>
          <w:rStyle w:val="873"/>
          <w:rFonts w:ascii="宋体" w:hAnsi="宋体" w:eastAsia="宋体" w:cs="宋体"/>
          <w:color w:val="auto"/>
          <w:highlight w:val="none"/>
        </w:rPr>
        <w:t xml:space="preserve">  </w:t>
      </w:r>
      <w:r/>
    </w:p>
    <w:tbl>
      <w:tblPr>
        <w:tblStyle w:val="874"/>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254"/>
        <w:gridCol w:w="1111"/>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Style w:val="873"/>
                <w:rFonts w:ascii="宋体" w:hAnsi="宋体" w:eastAsia="宋体" w:cs="宋体"/>
                <w:b w:val="0"/>
                <w:bCs w:val="0"/>
                <w:i w:val="0"/>
                <w:iCs w:val="0"/>
                <w:smallCaps w:val="0"/>
                <w:color w:val="auto"/>
                <w:sz w:val="24"/>
                <w:szCs w:val="24"/>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948"/>
              <w:jc w:val="center"/>
              <w:rPr>
                <w:rStyle w:val="873"/>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938"/>
        <w:jc w:val="left"/>
        <w:rPr>
          <w:rStyle w:val="873"/>
          <w:rFonts w:hint="eastAsia" w:ascii="宋体" w:hAnsi="宋体" w:eastAsia="宋体" w:cs="宋体"/>
          <w:color w:val="auto"/>
          <w:highlight w:val="none"/>
        </w:rPr>
        <w:outlineLvl w:val="1"/>
      </w:pPr>
      <w:r>
        <w:rPr>
          <w:rStyle w:val="873"/>
          <w:rFonts w:hint="eastAsia" w:ascii="宋体" w:hAnsi="宋体" w:eastAsia="宋体" w:cs="宋体"/>
          <w:b/>
          <w:color w:val="auto"/>
          <w:sz w:val="32"/>
          <w:highlight w:val="none"/>
          <w:lang w:val="en-US" w:eastAsia="zh-CN"/>
        </w:rPr>
        <w:t xml:space="preserve">八、</w:t>
      </w:r>
      <w:r>
        <w:rPr>
          <w:rStyle w:val="873"/>
          <w:rFonts w:hint="eastAsia" w:ascii="宋体" w:hAnsi="宋体" w:eastAsia="宋体" w:cs="宋体"/>
          <w:b/>
          <w:color w:val="auto"/>
          <w:sz w:val="32"/>
          <w:highlight w:val="none"/>
        </w:rPr>
        <w:t xml:space="preserve">服务方案</w:t>
      </w:r>
      <w:bookmarkEnd w:id="209"/>
      <w:r/>
      <w:r/>
    </w:p>
    <w:p>
      <w:pPr>
        <w:pStyle w:val="939"/>
        <w:jc w:val="center"/>
        <w:keepLines/>
        <w:keepNext/>
        <w:spacing w:before="260" w:after="260" w:line="415" w:lineRule="auto"/>
        <w:rPr>
          <w:rStyle w:val="873"/>
          <w:rFonts w:hint="eastAsia" w:ascii="宋体" w:hAnsi="宋体" w:eastAsia="宋体" w:cs="宋体"/>
          <w:b/>
          <w:bCs/>
          <w:color w:val="auto"/>
          <w:sz w:val="28"/>
          <w:szCs w:val="28"/>
          <w:highlight w:val="none"/>
        </w:rPr>
        <w:outlineLvl w:val="9"/>
      </w:pPr>
      <w:r/>
      <w:bookmarkStart w:id="210" w:name="_Toc35266041"/>
      <w:r/>
      <w:bookmarkStart w:id="211" w:name="_Toc43285583"/>
      <w:r>
        <w:rPr>
          <w:rStyle w:val="873"/>
          <w:rFonts w:hint="eastAsia" w:ascii="宋体" w:hAnsi="宋体" w:eastAsia="宋体" w:cs="宋体"/>
          <w:b/>
          <w:bCs/>
          <w:color w:val="auto"/>
          <w:sz w:val="28"/>
          <w:szCs w:val="28"/>
          <w:highlight w:val="none"/>
        </w:rPr>
        <w:t xml:space="preserve">服务方案</w:t>
      </w:r>
      <w:bookmarkEnd w:id="210"/>
      <w:r/>
      <w:bookmarkEnd w:id="211"/>
      <w:r/>
      <w:r/>
    </w:p>
    <w:p>
      <w:pPr>
        <w:pStyle w:val="939"/>
        <w:ind w:firstLine="480"/>
        <w:jc w:val="left"/>
        <w:spacing w:line="360" w:lineRule="auto"/>
        <w:rPr>
          <w:rStyle w:val="87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jc w:val="center"/>
        <w:spacing w:line="360" w:lineRule="auto"/>
        <w:rPr>
          <w:rStyle w:val="873"/>
          <w:rFonts w:hint="eastAsia" w:ascii="宋体" w:hAnsi="宋体" w:eastAsia="宋体" w:cs="宋体"/>
          <w:color w:val="auto"/>
          <w:sz w:val="24"/>
          <w:szCs w:val="21"/>
          <w:highlight w:val="none"/>
        </w:rPr>
      </w:pPr>
      <w:r>
        <w:rPr>
          <w:rStyle w:val="873"/>
          <w:rFonts w:hint="eastAsia" w:ascii="宋体" w:hAnsi="宋体" w:eastAsia="宋体" w:cs="宋体"/>
          <w:color w:val="auto"/>
          <w:sz w:val="24"/>
          <w:szCs w:val="21"/>
          <w:highlight w:val="none"/>
        </w:rPr>
        <w:t xml:space="preserve">（服务方案的内容编排等由投标人自定）</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
    </w:p>
    <w:p>
      <w:pPr>
        <w:pStyle w:val="877"/>
        <w:rPr>
          <w:rStyle w:val="904"/>
          <w:rFonts w:ascii="宋体" w:hAnsi="宋体" w:eastAsia="宋体" w:cs="宋体"/>
          <w:b/>
          <w:color w:val="auto"/>
          <w:sz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212" w:name="_Toc8628"/>
      <w:r/>
      <w:bookmarkStart w:id="213" w:name="_Toc3800"/>
      <w:r/>
      <w:bookmarkStart w:id="214" w:name="_Toc256000021"/>
      <w:r>
        <w:rPr>
          <w:rStyle w:val="904"/>
          <w:rFonts w:hint="eastAsia" w:ascii="宋体" w:hAnsi="宋体" w:eastAsia="宋体" w:cs="宋体"/>
          <w:b/>
          <w:color w:val="auto"/>
          <w:sz w:val="32"/>
          <w:highlight w:val="none"/>
          <w:lang w:val="en-US" w:eastAsia="zh-CN"/>
        </w:rPr>
        <w:t xml:space="preserve">九</w:t>
      </w:r>
      <w:r>
        <w:rPr>
          <w:rStyle w:val="904"/>
          <w:rFonts w:ascii="宋体" w:hAnsi="宋体" w:eastAsia="宋体" w:cs="宋体"/>
          <w:b/>
          <w:color w:val="auto"/>
          <w:sz w:val="32"/>
          <w:highlight w:val="none"/>
        </w:rPr>
        <w:t xml:space="preserve">、投标人情况介绍</w:t>
      </w:r>
      <w:bookmarkEnd w:id="212"/>
      <w:r/>
      <w:bookmarkEnd w:id="213"/>
      <w:r/>
      <w:bookmarkEnd w:id="214"/>
      <w:r/>
      <w:r/>
    </w:p>
    <w:p>
      <w:pPr>
        <w:pStyle w:val="938"/>
        <w:jc w:val="left"/>
        <w:rPr>
          <w:rStyle w:val="904"/>
          <w:rFonts w:ascii="Times New Roman" w:hAnsi="Times New Roman" w:eastAsia="Times New Roman" w:cs="Times New Roman"/>
          <w:color w:val="auto"/>
          <w:highlight w:val="none"/>
        </w:rPr>
        <w:outlineLvl w:val="2"/>
      </w:pPr>
      <w:r>
        <w:rPr>
          <w:rStyle w:val="904"/>
          <w:rFonts w:ascii="宋体" w:hAnsi="宋体" w:eastAsia="宋体" w:cs="宋体"/>
          <w:b/>
          <w:color w:val="auto"/>
          <w:sz w:val="28"/>
          <w:highlight w:val="none"/>
        </w:rPr>
        <w:t xml:space="preserve">投标人拥有的设施设备情况</w:t>
      </w:r>
      <w:r/>
    </w:p>
    <w:p>
      <w:pPr>
        <w:pStyle w:val="941"/>
        <w:jc w:val="center"/>
        <w:keepLines w:val="0"/>
        <w:keepNext w:val="0"/>
        <w:pageBreakBefore w:val="0"/>
        <w:spacing w:line="360" w:lineRule="auto"/>
        <w:widowControl w:val="off"/>
        <w:rPr>
          <w:rStyle w:val="904"/>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941"/>
        <w:jc w:val="center"/>
        <w:keepLines w:val="0"/>
        <w:keepNext w:val="0"/>
        <w:pageBreakBefore w:val="0"/>
        <w:spacing w:line="360" w:lineRule="auto"/>
        <w:widowControl w:val="off"/>
        <w:rPr>
          <w:rStyle w:val="904"/>
          <w:rFonts w:hint="eastAsia" w:ascii="Times New Roman" w:hAnsi="Times New Roman" w:eastAsia="宋体" w:cs="Times New Roman"/>
          <w:b/>
          <w:bCs/>
          <w:color w:val="auto"/>
          <w:sz w:val="28"/>
          <w:szCs w:val="28"/>
          <w:highlight w:val="none"/>
        </w:rPr>
      </w:pPr>
      <w:r>
        <w:rPr>
          <w:rStyle w:val="904"/>
          <w:rFonts w:hint="eastAsia" w:ascii="宋体" w:hAnsi="宋体" w:eastAsia="宋体" w:cs="Times New Roman"/>
          <w:b/>
          <w:bCs/>
          <w:color w:val="auto"/>
          <w:sz w:val="28"/>
          <w:szCs w:val="28"/>
          <w:highlight w:val="none"/>
          <w:lang w:val="en-US" w:eastAsia="zh-CN"/>
        </w:rPr>
        <w:t xml:space="preserve">投标人拥有的设施设备情况</w:t>
      </w:r>
      <w:r>
        <w:rPr>
          <w:rStyle w:val="904"/>
          <w:rFonts w:hint="eastAsia" w:ascii="宋体" w:hAnsi="宋体" w:eastAsia="宋体" w:cs="Times New Roman"/>
          <w:b/>
          <w:bCs/>
          <w:color w:val="auto"/>
          <w:sz w:val="28"/>
          <w:szCs w:val="28"/>
          <w:highlight w:val="none"/>
        </w:rPr>
        <w:t xml:space="preserve">（若有的话）</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类似业绩一览表</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p>
    <w:tbl>
      <w:tblPr>
        <w:tblStyle w:val="87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15" w:name="xh"/>
            <w:r/>
            <w:bookmarkEnd w:id="215"/>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16" w:name="XmName"/>
            <w:r/>
            <w:bookmarkEnd w:id="21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17" w:name="ZhongBiaoJia"/>
            <w:r/>
            <w:bookmarkEnd w:id="217"/>
            <w:r/>
            <w:r/>
          </w:p>
        </w:tc>
      </w:tr>
    </w:tbl>
    <w:p>
      <w:pPr>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pStyle w:val="875"/>
        <w:ind w:left="0" w:firstLine="0"/>
        <w:rPr>
          <w:rFonts w:ascii="宋体" w:hAnsi="宋体" w:cs="宋体"/>
          <w:b/>
          <w:color w:val="000000"/>
          <w:sz w:val="32"/>
          <w:szCs w:val="24"/>
        </w:rPr>
      </w:pPr>
      <w:r/>
      <w:bookmarkStart w:id="218" w:name="_Toc160205012"/>
      <w:r>
        <w:rPr>
          <w:rFonts w:hint="eastAsia" w:hAnsi="宋体" w:eastAsia="宋体" w:cs="宋体"/>
          <w:b/>
          <w:color w:val="000000"/>
          <w:sz w:val="32"/>
          <w:szCs w:val="24"/>
          <w:lang w:val="en-US" w:eastAsia="zh-CN"/>
        </w:rPr>
        <w:t xml:space="preserve">十、</w:t>
      </w:r>
      <w:r>
        <w:rPr>
          <w:rFonts w:ascii="宋体" w:hAnsi="宋体" w:cs="宋体"/>
          <w:b/>
          <w:color w:val="000000"/>
          <w:sz w:val="32"/>
          <w:szCs w:val="24"/>
        </w:rPr>
        <w:t xml:space="preserve">中小企业声明函</w:t>
      </w:r>
      <w:bookmarkEnd w:id="218"/>
      <w:r/>
      <w:r/>
    </w:p>
    <w:p>
      <w:pPr>
        <w:pStyle w:val="943"/>
        <w:jc w:val="center"/>
        <w:spacing w:before="320" w:after="320"/>
        <w:rPr>
          <w:rFonts w:ascii="宋体" w:hAnsi="宋体" w:eastAsia="宋体" w:cs="宋体"/>
          <w:color w:val="auto"/>
          <w:sz w:val="32"/>
          <w:szCs w:val="32"/>
          <w:highlight w:val="none"/>
        </w:rPr>
      </w:pPr>
      <w:r>
        <w:rPr>
          <w:rStyle w:val="904"/>
          <w:rFonts w:ascii="宋体" w:hAnsi="宋体" w:eastAsia="宋体" w:cs="宋体"/>
          <w:color w:val="auto"/>
          <w:highlight w:val="none"/>
        </w:rPr>
        <w:t xml:space="preserve">﻿ </w:t>
      </w:r>
      <w:r>
        <w:rPr>
          <w:rFonts w:ascii="宋体" w:hAnsi="宋体" w:eastAsia="宋体" w:cs="宋体"/>
          <w:color w:val="auto"/>
          <w:sz w:val="32"/>
          <w:szCs w:val="32"/>
          <w:highlight w:val="none"/>
        </w:rPr>
        <w:t xml:space="preserve">中小企业声明函（服务）</w:t>
      </w:r>
      <w:r/>
    </w:p>
    <w:p>
      <w:pPr>
        <w:pStyle w:val="919"/>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xml:space="preserve"> </w:t>
      </w:r>
      <w:r>
        <w:rPr>
          <w:rFonts w:hint="eastAsia" w:ascii="宋体" w:hAnsi="宋体"/>
          <w:color w:val="auto"/>
          <w:sz w:val="24"/>
          <w:szCs w:val="24"/>
          <w:highlight w:val="none"/>
          <w:lang w:val="en-US"/>
        </w:rPr>
        <w:t xml:space="preserve">本公司郑重声明，根据《政府采购促进中小企业发展管理办法》（财库[20</w:t>
      </w:r>
      <w:r>
        <w:rPr>
          <w:rFonts w:ascii="宋体" w:hAnsi="宋体"/>
          <w:color w:val="auto"/>
          <w:sz w:val="24"/>
          <w:szCs w:val="24"/>
          <w:highlight w:val="none"/>
          <w:lang w:val="en-US"/>
        </w:rPr>
        <w:t xml:space="preserve">20</w:t>
      </w:r>
      <w:r>
        <w:rPr>
          <w:rFonts w:hint="eastAsia" w:ascii="宋体" w:hAnsi="宋体"/>
          <w:color w:val="auto"/>
          <w:sz w:val="24"/>
          <w:szCs w:val="24"/>
          <w:highlight w:val="none"/>
          <w:lang w:val="en-US"/>
        </w:rPr>
        <w:t xml:space="preserve">]</w:t>
      </w:r>
      <w:r>
        <w:rPr>
          <w:rFonts w:ascii="宋体" w:hAnsi="宋体"/>
          <w:color w:val="auto"/>
          <w:sz w:val="24"/>
          <w:szCs w:val="24"/>
          <w:highlight w:val="none"/>
          <w:lang w:val="en-US"/>
        </w:rPr>
        <w:t xml:space="preserve">46</w:t>
      </w:r>
      <w:r>
        <w:rPr>
          <w:rFonts w:hint="eastAsia" w:ascii="宋体" w:hAnsi="宋体"/>
          <w:color w:val="auto"/>
          <w:sz w:val="24"/>
          <w:szCs w:val="24"/>
          <w:highlight w:val="none"/>
          <w:lang w:val="en-US"/>
        </w:rPr>
        <w:t xml:space="preserve">号）的规定，本公司参加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rPr>
        <w:t xml:space="preserve">（单位名称）的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 xml:space="preserve">（项目名称）采购活动，服务全部由符合政策要求的中小企业承接。相关企业的具体情况如下：</w:t>
      </w:r>
      <w:r/>
    </w:p>
    <w:p>
      <w:pPr>
        <w:pStyle w:val="919"/>
        <w:numPr>
          <w:ilvl w:val="0"/>
          <w:numId w:val="7"/>
        </w:numPr>
        <w:ind w:firstLine="420"/>
        <w:rPr>
          <w:rFonts w:ascii="宋体" w:hAnsi="宋体"/>
          <w:color w:val="auto"/>
          <w:sz w:val="24"/>
          <w:szCs w:val="24"/>
          <w:highlight w:val="none"/>
          <w:lang w:val="en-US"/>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rPr>
        <w:t xml:space="preserve">（项目名称）</w:t>
      </w:r>
      <w:r>
        <w:rPr>
          <w:rFonts w:hint="eastAsia" w:ascii="宋体" w:hAnsi="宋体"/>
          <w:color w:val="auto"/>
          <w:sz w:val="24"/>
          <w:szCs w:val="24"/>
          <w:highlight w:val="none"/>
          <w:lang w:val="en-US"/>
        </w:rPr>
        <w:t xml:space="preserve">，属于</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rPr>
        <w:t xml:space="preserve">（采购文件中明确的所属行业</w:t>
      </w:r>
      <w:r>
        <w:rPr>
          <w:rFonts w:hint="eastAsia" w:ascii="宋体" w:hAnsi="宋体"/>
          <w:color w:val="auto"/>
          <w:sz w:val="24"/>
          <w:szCs w:val="24"/>
          <w:highlight w:val="none"/>
          <w:lang w:val="en-US"/>
        </w:rPr>
        <w:t xml:space="preserve">）行业；承接企业为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rPr>
        <w:t xml:space="preserve">（企业名称）</w:t>
      </w:r>
      <w:r>
        <w:rPr>
          <w:rFonts w:hint="eastAsia" w:ascii="宋体" w:hAnsi="宋体"/>
          <w:color w:val="auto"/>
          <w:sz w:val="24"/>
          <w:szCs w:val="24"/>
          <w:highlight w:val="none"/>
          <w:lang w:val="en-US"/>
        </w:rPr>
        <w:t xml:space="preserve">，从业人员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rPr>
        <w:t xml:space="preserve">属于（□中型企业、□小型企业、□微型企业）；</w:t>
      </w:r>
      <w:r/>
    </w:p>
    <w:p>
      <w:pPr>
        <w:pStyle w:val="919"/>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w:t>
      </w:r>
      <w:r/>
    </w:p>
    <w:p>
      <w:pPr>
        <w:pStyle w:val="919"/>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以上企业，不属于大企业的分支机构，不存在控股股东为大企业的情形，也不存在与大企业的负责人为同一人的情形。</w:t>
      </w:r>
      <w:r/>
    </w:p>
    <w:p>
      <w:pPr>
        <w:pStyle w:val="919"/>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本企业对上述声明内容的真实性负责。如有虚假，将依法承担相应责任。</w:t>
      </w:r>
      <w:r/>
    </w:p>
    <w:p>
      <w:pPr>
        <w:pStyle w:val="919"/>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919"/>
        <w:ind w:left="0" w:firstLine="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供应商名称</w:t>
      </w:r>
      <w:r>
        <w:rPr>
          <w:rFonts w:ascii="宋体" w:hAnsi="宋体"/>
          <w:color w:val="auto"/>
          <w:sz w:val="24"/>
          <w:szCs w:val="24"/>
          <w:highlight w:val="none"/>
          <w:lang w:val="en-US"/>
        </w:rPr>
        <w:t xml:space="preserve">：（公章）</w:t>
      </w:r>
      <w:r>
        <w:rPr>
          <w:rFonts w:hint="eastAsia" w:ascii="宋体" w:hAnsi="宋体"/>
          <w:color w:val="auto"/>
          <w:sz w:val="24"/>
          <w:szCs w:val="24"/>
          <w:highlight w:val="none"/>
          <w:lang w:val="en-US"/>
        </w:rPr>
        <w:t xml:space="preserve"> </w:t>
      </w:r>
      <w:r/>
    </w:p>
    <w:p>
      <w:pPr>
        <w:pStyle w:val="875"/>
        <w:numPr>
          <w:ilvl w:val="0"/>
          <w:numId w:val="0"/>
        </w:numPr>
      </w:pPr>
      <w:r>
        <w:rPr>
          <w:rFonts w:hint="eastAsia" w:ascii="宋体" w:hAnsi="宋体"/>
          <w:color w:val="auto"/>
          <w:sz w:val="24"/>
          <w:szCs w:val="24"/>
          <w:highlight w:val="none"/>
          <w:lang w:val="en-US"/>
        </w:rPr>
        <w:t xml:space="preserve">日    期：     年     月    日</w:t>
      </w:r>
      <w:r/>
    </w:p>
    <w:p>
      <w:pPr>
        <w:jc w:val="left"/>
        <w:keepLines w:val="0"/>
        <w:keepNext w:val="0"/>
        <w:pageBreakBefore w:val="0"/>
        <w:spacing w:before="240" w:after="240" w:line="360" w:lineRule="auto"/>
        <w:widowControl/>
        <w:rPr>
          <w:rFonts w:ascii="宋体" w:hAnsi="宋体" w:cs="宋体"/>
          <w:sz w:val="24"/>
          <w:szCs w:val="24"/>
        </w:rPr>
      </w:pPr>
      <w:r>
        <w:rPr>
          <w:rFonts w:ascii="宋体" w:hAnsi="宋体" w:cs="宋体"/>
          <w:color w:val="000000"/>
          <w:sz w:val="24"/>
          <w:szCs w:val="24"/>
        </w:rPr>
        <w:t xml:space="preserve">注：供应商对照《关于印发中小企业划型标准规定的通知》（工信部联企业【2011】300号）中的标准，明确标的承接企业所属企业类型。</w:t>
      </w:r>
      <w:r/>
    </w:p>
    <w:p>
      <w:pPr>
        <w:jc w:val="left"/>
        <w:keepLines w:val="0"/>
        <w:keepNext w:val="0"/>
        <w:pageBreakBefore w:val="0"/>
        <w:spacing w:before="240" w:after="240" w:line="360" w:lineRule="auto"/>
        <w:widowControl/>
        <w:rPr>
          <w:rFonts w:ascii="宋体" w:hAnsi="宋体" w:cs="宋体"/>
          <w:sz w:val="24"/>
          <w:szCs w:val="24"/>
        </w:rPr>
      </w:pPr>
      <w:r>
        <w:rPr>
          <w:rFonts w:ascii="宋体" w:hAnsi="宋体" w:cs="宋体"/>
          <w:color w:val="000000"/>
          <w:sz w:val="24"/>
          <w:szCs w:val="24"/>
        </w:rPr>
        <w:t xml:space="preserve">备注：1.从业人员、营业收入、资产总额填报上一年度数据，无上一年度数据的新成立企业可不填报。</w:t>
      </w:r>
      <w:r/>
    </w:p>
    <w:p>
      <w:pPr>
        <w:jc w:val="left"/>
        <w:keepLines w:val="0"/>
        <w:keepNext w:val="0"/>
        <w:pageBreakBefore w:val="0"/>
        <w:spacing w:before="240" w:after="240" w:line="360" w:lineRule="auto"/>
        <w:widowControl/>
        <w:rPr>
          <w:rFonts w:ascii="宋体" w:hAnsi="宋体" w:cs="宋体"/>
          <w:sz w:val="24"/>
          <w:szCs w:val="24"/>
        </w:rPr>
      </w:pP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 2.在服务采购项目中，服务由中小企业承接，即提供服务的人员为中小企业依照《中华人民共和国劳动合同法》订立劳动合同的从业人员。</w:t>
      </w:r>
      <w:r>
        <w:rPr>
          <w:rFonts w:ascii="宋体" w:hAnsi="宋体" w:cs="宋体"/>
          <w:b/>
          <w:bCs/>
          <w:color w:val="000000"/>
          <w:sz w:val="24"/>
          <w:szCs w:val="24"/>
        </w:rPr>
        <w:t xml:space="preserve">服务类项目中供应商若使用退休人员，将不享受相应扶持政策。</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color w:val="000000"/>
          <w:sz w:val="24"/>
          <w:szCs w:val="24"/>
        </w:rPr>
      </w:pPr>
      <w:r>
        <w:rPr>
          <w:rFonts w:ascii="宋体" w:hAnsi="宋体" w:cs="宋体"/>
          <w:color w:val="000000"/>
          <w:sz w:val="24"/>
          <w:szCs w:val="24"/>
        </w:rPr>
      </w:r>
      <w:r/>
    </w:p>
    <w:p>
      <w:pPr>
        <w:jc w:val="left"/>
        <w:spacing w:before="240" w:after="240"/>
        <w:widowControl/>
        <w:rPr>
          <w:rFonts w:ascii="宋体" w:hAnsi="宋体" w:cs="宋体"/>
          <w:color w:val="000000"/>
          <w:sz w:val="24"/>
          <w:szCs w:val="24"/>
        </w:rPr>
      </w:pPr>
      <w:r>
        <w:rPr>
          <w:rFonts w:ascii="宋体" w:hAnsi="宋体" w:cs="宋体"/>
          <w:color w:val="000000"/>
          <w:sz w:val="24"/>
          <w:szCs w:val="24"/>
        </w:rPr>
      </w:r>
      <w:r/>
    </w:p>
    <w:p>
      <w:pPr>
        <w:jc w:val="left"/>
        <w:spacing w:before="240" w:after="240"/>
        <w:widowControl/>
        <w:rPr>
          <w:rFonts w:ascii="宋体" w:hAnsi="宋体" w:cs="宋体"/>
          <w:color w:val="000000"/>
          <w:sz w:val="24"/>
          <w:szCs w:val="24"/>
        </w:rPr>
      </w:pPr>
      <w:r>
        <w:rPr>
          <w:rFonts w:ascii="宋体" w:hAnsi="宋体" w:cs="宋体"/>
          <w:color w:val="000000"/>
          <w:sz w:val="24"/>
          <w:szCs w:val="24"/>
        </w:rPr>
      </w:r>
      <w:r/>
    </w:p>
    <w:p>
      <w:pPr>
        <w:jc w:val="left"/>
        <w:spacing w:before="240" w:after="240"/>
        <w:widowControl/>
        <w:rPr>
          <w:rFonts w:ascii="宋体" w:hAnsi="宋体" w:cs="宋体"/>
          <w:sz w:val="24"/>
          <w:szCs w:val="24"/>
        </w:rPr>
      </w:pPr>
      <w:r>
        <w:rPr>
          <w:rFonts w:ascii="宋体" w:hAnsi="宋体" w:cs="宋体"/>
          <w:color w:val="000000"/>
          <w:sz w:val="24"/>
          <w:szCs w:val="24"/>
        </w:rPr>
        <w:t xml:space="preserve">附：中小企业划型标准规定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r/>
      <w:r/>
    </w:p>
    <w:p>
      <w:pPr>
        <w:jc w:val="left"/>
        <w:spacing w:before="240" w:after="240"/>
        <w:widowControl/>
        <w:rPr>
          <w:rFonts w:ascii="Times New Roman" w:hAnsi="Times New Roman" w:eastAsia="Times New Roman"/>
          <w:color w:val="000000"/>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1"/>
      </w:pPr>
      <w:r/>
      <w:bookmarkStart w:id="219" w:name="_Toc256000022"/>
      <w:r/>
      <w:bookmarkStart w:id="220" w:name="_Toc160205013"/>
      <w:r>
        <w:rPr>
          <w:rFonts w:hint="eastAsia" w:ascii="宋体" w:hAnsi="宋体" w:cs="宋体"/>
          <w:b/>
          <w:color w:val="000000"/>
          <w:sz w:val="32"/>
          <w:szCs w:val="24"/>
          <w:lang w:val="en-US" w:eastAsia="zh-CN"/>
        </w:rPr>
        <w:t xml:space="preserve">十一</w:t>
      </w:r>
      <w:r>
        <w:rPr>
          <w:rFonts w:ascii="宋体" w:hAnsi="宋体" w:cs="宋体"/>
          <w:b/>
          <w:color w:val="000000"/>
          <w:sz w:val="32"/>
          <w:szCs w:val="24"/>
        </w:rPr>
        <w:t xml:space="preserve">、残疾人福利性单位声明函</w:t>
      </w:r>
      <w:bookmarkEnd w:id="219"/>
      <w:r/>
      <w:bookmarkEnd w:id="220"/>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残疾人福利性单位声明函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本单位对上述声明的真实性负责。如有虚假，将依法承担相应责任。</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ind w:firstLine="4800"/>
        <w:jc w:val="left"/>
        <w:spacing w:before="240" w:after="240"/>
        <w:widowControl/>
        <w:rPr>
          <w:rFonts w:ascii="宋体" w:hAnsi="宋体" w:cs="宋体"/>
          <w:sz w:val="24"/>
          <w:szCs w:val="24"/>
        </w:rPr>
      </w:pPr>
      <w:r>
        <w:rPr>
          <w:rFonts w:ascii="宋体" w:hAnsi="宋体" w:cs="宋体"/>
          <w:color w:val="000000"/>
          <w:sz w:val="24"/>
          <w:szCs w:val="24"/>
        </w:rPr>
        <w:t xml:space="preserve">单位名称（盖章）：   </w:t>
      </w:r>
      <w:r/>
    </w:p>
    <w:p>
      <w:pPr>
        <w:ind w:firstLine="4800"/>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注：若供应商对照《关于促进残疾人就业政府采购政策的通知》（财库〔2017〕141号）中的规定，明确不符合残疾人福利性单位条件的，则无需提供此声明函。</w:t>
      </w:r>
      <w:r/>
    </w:p>
    <w:p>
      <w:pPr>
        <w:pStyle w:val="875"/>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1"/>
      </w:pPr>
      <w:r/>
      <w:bookmarkStart w:id="221" w:name="_Toc160205014"/>
      <w:r/>
      <w:bookmarkStart w:id="222" w:name="_Toc256000023"/>
      <w:r>
        <w:rPr>
          <w:rFonts w:ascii="宋体" w:hAnsi="宋体" w:cs="宋体"/>
          <w:b/>
          <w:color w:val="000000"/>
          <w:sz w:val="32"/>
          <w:szCs w:val="24"/>
        </w:rPr>
        <w:t xml:space="preserve">十</w:t>
      </w:r>
      <w:r>
        <w:rPr>
          <w:rFonts w:hint="eastAsia" w:ascii="宋体" w:hAnsi="宋体" w:cs="宋体"/>
          <w:b/>
          <w:color w:val="000000"/>
          <w:sz w:val="32"/>
          <w:szCs w:val="24"/>
          <w:lang w:val="en-US" w:eastAsia="zh-CN"/>
        </w:rPr>
        <w:t xml:space="preserve">二</w:t>
      </w:r>
      <w:r>
        <w:rPr>
          <w:rFonts w:ascii="宋体" w:hAnsi="宋体" w:cs="宋体"/>
          <w:b/>
          <w:color w:val="000000"/>
          <w:sz w:val="32"/>
          <w:szCs w:val="24"/>
        </w:rPr>
        <w:t xml:space="preserve">、监狱企业的证明文件</w:t>
      </w:r>
      <w:bookmarkEnd w:id="221"/>
      <w:r/>
      <w:bookmarkEnd w:id="222"/>
      <w:r/>
      <w:r/>
    </w:p>
    <w:p>
      <w:pPr>
        <w:jc w:val="center"/>
        <w:rPr>
          <w:rFonts w:hint="eastAsia" w:ascii="宋体" w:hAnsi="宋体"/>
          <w:b/>
          <w:bCs/>
          <w:sz w:val="28"/>
        </w:rPr>
      </w:pPr>
      <w:r/>
      <w:bookmarkStart w:id="223" w:name="_Toc43285587"/>
      <w:r/>
      <w:bookmarkStart w:id="224" w:name="_Toc35266045"/>
      <w:r/>
      <w:bookmarkStart w:id="225" w:name="_Toc35246808"/>
      <w:r/>
      <w:bookmarkStart w:id="226" w:name="_Toc35244896"/>
      <w:r/>
      <w:r/>
    </w:p>
    <w:p>
      <w:pPr>
        <w:jc w:val="center"/>
        <w:spacing w:line="360" w:lineRule="auto"/>
        <w:rPr>
          <w:rFonts w:hint="eastAsia" w:ascii="宋体" w:hAnsi="宋体"/>
          <w:b/>
          <w:bCs/>
          <w:sz w:val="28"/>
        </w:rPr>
      </w:pPr>
      <w:r>
        <w:rPr>
          <w:rFonts w:hint="eastAsia" w:ascii="宋体" w:hAnsi="宋体"/>
          <w:b/>
          <w:bCs/>
          <w:color w:val="000000"/>
          <w:sz w:val="28"/>
        </w:rPr>
        <w:t xml:space="preserve">监狱企业的证明文件</w:t>
      </w:r>
      <w:bookmarkEnd w:id="223"/>
      <w:r/>
      <w:bookmarkEnd w:id="224"/>
      <w:r/>
      <w:bookmarkEnd w:id="225"/>
      <w:r/>
      <w:bookmarkEnd w:id="226"/>
      <w:r/>
      <w:r/>
    </w:p>
    <w:p>
      <w:pPr>
        <w:spacing w:line="400" w:lineRule="exact"/>
        <w:rPr>
          <w:rFonts w:hint="eastAsia" w:ascii="Times New Roman" w:hAnsi="Times New Roman"/>
          <w:sz w:val="24"/>
          <w:szCs w:val="20"/>
        </w:rPr>
      </w:pPr>
      <w:r>
        <w:rPr>
          <w:rFonts w:hint="eastAsia" w:ascii="Times New Roman" w:hAnsi="Times New Roman"/>
          <w:sz w:val="24"/>
          <w:szCs w:val="20"/>
        </w:rPr>
      </w:r>
      <w:r/>
    </w:p>
    <w:p>
      <w:pPr>
        <w:spacing w:line="400" w:lineRule="exact"/>
        <w:rPr>
          <w:rFonts w:hint="eastAsia" w:ascii="Times New Roman" w:hAnsi="Times New Roman"/>
          <w:sz w:val="24"/>
          <w:szCs w:val="20"/>
        </w:rPr>
      </w:pPr>
      <w:r>
        <w:rPr>
          <w:rFonts w:hint="eastAsia" w:ascii="Times New Roman" w:hAnsi="Times New Roman"/>
          <w:color w:val="000000"/>
          <w:sz w:val="24"/>
          <w:szCs w:val="20"/>
        </w:rPr>
        <w:t xml:space="preserve">注：若供应商对照《关于政府采购支持监狱企业发展有关问题的通知》（财库〔2014〕68号）中的规定，明确不符合监狱企业条件的，则无需提供相关证明文件。</w:t>
      </w:r>
      <w:r/>
    </w:p>
    <w:p>
      <w:pPr>
        <w:jc w:val="left"/>
        <w:widowControl/>
        <w:rPr>
          <w:rFonts w:ascii="宋体" w:hAnsi="宋体" w:cs="宋体"/>
          <w:sz w:val="24"/>
          <w:szCs w:val="24"/>
        </w:rPr>
        <w:outlineLvl w:val="1"/>
      </w:pPr>
      <w:r>
        <w:rPr>
          <w:rFonts w:ascii="宋体" w:hAnsi="宋体" w:cs="宋体"/>
          <w:color w:val="000000"/>
          <w:sz w:val="24"/>
          <w:szCs w:val="24"/>
        </w:rPr>
        <w:t xml:space="preserve"> </w:t>
      </w:r>
      <w:r/>
    </w:p>
    <w:p>
      <w:pPr>
        <w:pStyle w:val="945"/>
        <w:spacing w:before="240" w:after="240"/>
        <w:sectPr>
          <w:footnotePr/>
          <w:endnotePr/>
          <w:type w:val="nextPage"/>
          <w:pgSz w:w="11906" w:h="16838" w:orient="portrait"/>
          <w:pgMar w:top="1440" w:right="1800" w:bottom="1440" w:left="1800" w:header="851" w:footer="992" w:gutter="0"/>
          <w:cols w:num="1" w:sep="0" w:space="425" w:equalWidth="1"/>
          <w:docGrid w:linePitch="360"/>
        </w:sectPr>
      </w:pPr>
      <w:r/>
      <w:r/>
    </w:p>
    <w:p>
      <w:pPr>
        <w:pStyle w:val="949"/>
        <w:jc w:val="left"/>
        <w:rPr>
          <w:rStyle w:val="873"/>
          <w:rFonts w:ascii="Times New Roman" w:hAnsi="Times New Roman" w:eastAsia="Times New Roman" w:cs="Times New Roman"/>
          <w:color w:val="auto"/>
          <w:highlight w:val="none"/>
        </w:rPr>
        <w:outlineLvl w:val="1"/>
      </w:pPr>
      <w:r/>
      <w:bookmarkStart w:id="227" w:name="_Toc23544"/>
      <w:r/>
      <w:bookmarkStart w:id="228" w:name="_Toc16530"/>
      <w:r>
        <w:rPr>
          <w:rStyle w:val="873"/>
          <w:rFonts w:ascii="宋体" w:hAnsi="宋体" w:eastAsia="宋体" w:cs="宋体"/>
          <w:b/>
          <w:color w:val="auto"/>
          <w:sz w:val="32"/>
          <w:highlight w:val="none"/>
        </w:rPr>
        <w:t xml:space="preserve">十</w:t>
      </w:r>
      <w:r>
        <w:rPr>
          <w:rStyle w:val="873"/>
          <w:rFonts w:hint="eastAsia" w:ascii="宋体" w:hAnsi="宋体" w:eastAsia="宋体" w:cs="宋体"/>
          <w:b/>
          <w:color w:val="auto"/>
          <w:sz w:val="32"/>
          <w:highlight w:val="none"/>
          <w:lang w:val="en-US" w:eastAsia="zh-CN"/>
        </w:rPr>
        <w:t xml:space="preserve">三</w:t>
      </w:r>
      <w:r>
        <w:rPr>
          <w:rStyle w:val="873"/>
          <w:rFonts w:ascii="宋体" w:hAnsi="宋体" w:eastAsia="宋体" w:cs="宋体"/>
          <w:b/>
          <w:color w:val="auto"/>
          <w:sz w:val="32"/>
          <w:highlight w:val="none"/>
        </w:rPr>
        <w:t xml:space="preserve">、其他材料</w:t>
      </w:r>
      <w:bookmarkEnd w:id="227"/>
      <w:r/>
      <w:bookmarkEnd w:id="228"/>
      <w:r/>
      <w:r/>
    </w:p>
    <w:p>
      <w:pPr>
        <w:jc w:val="left"/>
        <w:widowControl/>
        <w:rPr>
          <w:rFonts w:hint="eastAsia" w:ascii="Times New Roman" w:hAnsi="Times New Roman"/>
          <w:sz w:val="24"/>
          <w:szCs w:val="24"/>
        </w:rPr>
        <w:outlineLvl w:val="1"/>
      </w:pPr>
      <w:r>
        <w:rPr>
          <w:rFonts w:hint="eastAsia" w:ascii="Times New Roman" w:hAnsi="Times New Roman"/>
          <w:sz w:val="24"/>
          <w:szCs w:val="24"/>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fldSimple w:instr="PAGE \* MERGEFORMAT">
      <w:r>
        <w:t xml:space="preserve">1</w:t>
      </w:r>
    </w:fldSimple>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4"/>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0"/>
    <w:next w:val="870"/>
    <w:link w:val="700"/>
    <w:uiPriority w:val="9"/>
    <w:qFormat/>
    <w:pPr>
      <w:keepLines/>
      <w:keepNext/>
      <w:spacing w:before="480" w:after="200"/>
      <w:outlineLvl w:val="0"/>
    </w:pPr>
    <w:rPr>
      <w:rFonts w:ascii="Arial" w:hAnsi="Arial" w:eastAsia="Arial" w:cs="Arial"/>
      <w:sz w:val="40"/>
      <w:szCs w:val="40"/>
    </w:rPr>
  </w:style>
  <w:style w:type="character" w:styleId="700">
    <w:name w:val="Heading 1 Char"/>
    <w:basedOn w:val="873"/>
    <w:link w:val="699"/>
    <w:uiPriority w:val="9"/>
    <w:rPr>
      <w:rFonts w:ascii="Arial" w:hAnsi="Arial" w:eastAsia="Arial" w:cs="Arial"/>
      <w:sz w:val="40"/>
      <w:szCs w:val="40"/>
    </w:rPr>
  </w:style>
  <w:style w:type="character" w:styleId="701">
    <w:name w:val="Heading 2 Char"/>
    <w:basedOn w:val="873"/>
    <w:link w:val="871"/>
    <w:uiPriority w:val="9"/>
    <w:rPr>
      <w:rFonts w:ascii="Arial" w:hAnsi="Arial" w:eastAsia="Arial" w:cs="Arial"/>
      <w:sz w:val="34"/>
    </w:rPr>
  </w:style>
  <w:style w:type="character" w:styleId="702">
    <w:name w:val="Heading 3 Char"/>
    <w:basedOn w:val="873"/>
    <w:link w:val="872"/>
    <w:uiPriority w:val="9"/>
    <w:rPr>
      <w:rFonts w:ascii="Arial" w:hAnsi="Arial" w:eastAsia="Arial" w:cs="Arial"/>
      <w:sz w:val="30"/>
      <w:szCs w:val="30"/>
    </w:rPr>
  </w:style>
  <w:style w:type="paragraph" w:styleId="703">
    <w:name w:val="Heading 4"/>
    <w:basedOn w:val="870"/>
    <w:next w:val="870"/>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3"/>
    <w:link w:val="703"/>
    <w:uiPriority w:val="9"/>
    <w:rPr>
      <w:rFonts w:ascii="Arial" w:hAnsi="Arial" w:eastAsia="Arial" w:cs="Arial"/>
      <w:b/>
      <w:bCs/>
      <w:sz w:val="26"/>
      <w:szCs w:val="26"/>
    </w:rPr>
  </w:style>
  <w:style w:type="paragraph" w:styleId="705">
    <w:name w:val="Heading 5"/>
    <w:basedOn w:val="870"/>
    <w:next w:val="870"/>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3"/>
    <w:link w:val="705"/>
    <w:uiPriority w:val="9"/>
    <w:rPr>
      <w:rFonts w:ascii="Arial" w:hAnsi="Arial" w:eastAsia="Arial" w:cs="Arial"/>
      <w:b/>
      <w:bCs/>
      <w:sz w:val="24"/>
      <w:szCs w:val="24"/>
    </w:rPr>
  </w:style>
  <w:style w:type="paragraph" w:styleId="707">
    <w:name w:val="Heading 6"/>
    <w:basedOn w:val="870"/>
    <w:next w:val="870"/>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3"/>
    <w:link w:val="707"/>
    <w:uiPriority w:val="9"/>
    <w:rPr>
      <w:rFonts w:ascii="Arial" w:hAnsi="Arial" w:eastAsia="Arial" w:cs="Arial"/>
      <w:b/>
      <w:bCs/>
      <w:sz w:val="22"/>
      <w:szCs w:val="22"/>
    </w:rPr>
  </w:style>
  <w:style w:type="paragraph" w:styleId="709">
    <w:name w:val="Heading 7"/>
    <w:basedOn w:val="870"/>
    <w:next w:val="870"/>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3"/>
    <w:link w:val="709"/>
    <w:uiPriority w:val="9"/>
    <w:rPr>
      <w:rFonts w:ascii="Arial" w:hAnsi="Arial" w:eastAsia="Arial" w:cs="Arial"/>
      <w:b/>
      <w:bCs/>
      <w:i/>
      <w:iCs/>
      <w:sz w:val="22"/>
      <w:szCs w:val="22"/>
    </w:rPr>
  </w:style>
  <w:style w:type="paragraph" w:styleId="711">
    <w:name w:val="Heading 8"/>
    <w:basedOn w:val="870"/>
    <w:next w:val="870"/>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3"/>
    <w:link w:val="711"/>
    <w:uiPriority w:val="9"/>
    <w:rPr>
      <w:rFonts w:ascii="Arial" w:hAnsi="Arial" w:eastAsia="Arial" w:cs="Arial"/>
      <w:i/>
      <w:iCs/>
      <w:sz w:val="22"/>
      <w:szCs w:val="22"/>
    </w:rPr>
  </w:style>
  <w:style w:type="paragraph" w:styleId="713">
    <w:name w:val="Heading 9"/>
    <w:basedOn w:val="870"/>
    <w:next w:val="870"/>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3"/>
    <w:link w:val="713"/>
    <w:uiPriority w:val="9"/>
    <w:rPr>
      <w:rFonts w:ascii="Arial" w:hAnsi="Arial" w:eastAsia="Arial" w:cs="Arial"/>
      <w:i/>
      <w:iCs/>
      <w:sz w:val="21"/>
      <w:szCs w:val="21"/>
    </w:rPr>
  </w:style>
  <w:style w:type="paragraph" w:styleId="715">
    <w:name w:val="List Paragraph"/>
    <w:basedOn w:val="870"/>
    <w:uiPriority w:val="34"/>
    <w:qFormat/>
    <w:pPr>
      <w:contextualSpacing/>
      <w:ind w:left="720"/>
    </w:pPr>
  </w:style>
  <w:style w:type="paragraph" w:styleId="716">
    <w:name w:val="No Spacing"/>
    <w:uiPriority w:val="1"/>
    <w:qFormat/>
    <w:pPr>
      <w:spacing w:before="0" w:after="0" w:line="240" w:lineRule="auto"/>
    </w:pPr>
  </w:style>
  <w:style w:type="character" w:styleId="717">
    <w:name w:val="Title Char"/>
    <w:basedOn w:val="873"/>
    <w:link w:val="883"/>
    <w:uiPriority w:val="10"/>
    <w:rPr>
      <w:sz w:val="48"/>
      <w:szCs w:val="48"/>
    </w:rPr>
  </w:style>
  <w:style w:type="paragraph" w:styleId="718">
    <w:name w:val="Subtitle"/>
    <w:basedOn w:val="870"/>
    <w:next w:val="870"/>
    <w:link w:val="719"/>
    <w:uiPriority w:val="11"/>
    <w:qFormat/>
    <w:pPr>
      <w:spacing w:before="200" w:after="200"/>
    </w:pPr>
    <w:rPr>
      <w:sz w:val="24"/>
      <w:szCs w:val="24"/>
    </w:rPr>
  </w:style>
  <w:style w:type="character" w:styleId="719">
    <w:name w:val="Subtitle Char"/>
    <w:basedOn w:val="873"/>
    <w:link w:val="718"/>
    <w:uiPriority w:val="11"/>
    <w:rPr>
      <w:sz w:val="24"/>
      <w:szCs w:val="24"/>
    </w:rPr>
  </w:style>
  <w:style w:type="paragraph" w:styleId="720">
    <w:name w:val="Quote"/>
    <w:basedOn w:val="870"/>
    <w:next w:val="870"/>
    <w:link w:val="721"/>
    <w:uiPriority w:val="29"/>
    <w:qFormat/>
    <w:pPr>
      <w:ind w:left="720" w:right="720"/>
    </w:pPr>
    <w:rPr>
      <w:i/>
    </w:rPr>
  </w:style>
  <w:style w:type="character" w:styleId="721">
    <w:name w:val="Quote Char"/>
    <w:link w:val="720"/>
    <w:uiPriority w:val="29"/>
    <w:rPr>
      <w:i/>
    </w:rPr>
  </w:style>
  <w:style w:type="paragraph" w:styleId="722">
    <w:name w:val="Intense Quote"/>
    <w:basedOn w:val="870"/>
    <w:next w:val="870"/>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3"/>
    <w:link w:val="880"/>
    <w:uiPriority w:val="99"/>
  </w:style>
  <w:style w:type="character" w:styleId="725">
    <w:name w:val="Footer Char"/>
    <w:basedOn w:val="873"/>
    <w:link w:val="879"/>
    <w:uiPriority w:val="99"/>
  </w:style>
  <w:style w:type="paragraph" w:styleId="726">
    <w:name w:val="Caption"/>
    <w:basedOn w:val="870"/>
    <w:next w:val="870"/>
    <w:uiPriority w:val="35"/>
    <w:semiHidden/>
    <w:unhideWhenUsed/>
    <w:qFormat/>
    <w:pPr>
      <w:spacing w:line="276" w:lineRule="auto"/>
    </w:pPr>
    <w:rPr>
      <w:b/>
      <w:bCs/>
      <w:color w:val="4f81bd" w:themeColor="accent1"/>
      <w:sz w:val="18"/>
      <w:szCs w:val="18"/>
    </w:rPr>
  </w:style>
  <w:style w:type="character" w:styleId="727">
    <w:name w:val="Caption Char"/>
    <w:basedOn w:val="726"/>
    <w:link w:val="879"/>
    <w:uiPriority w:val="99"/>
  </w:style>
  <w:style w:type="table" w:styleId="728">
    <w:name w:val="Table Grid"/>
    <w:basedOn w:val="87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70"/>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3"/>
    <w:uiPriority w:val="99"/>
    <w:unhideWhenUsed/>
    <w:rPr>
      <w:vertAlign w:val="superscript"/>
    </w:rPr>
  </w:style>
  <w:style w:type="paragraph" w:styleId="857">
    <w:name w:val="endnote text"/>
    <w:basedOn w:val="870"/>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3"/>
    <w:uiPriority w:val="99"/>
    <w:semiHidden/>
    <w:unhideWhenUsed/>
    <w:rPr>
      <w:vertAlign w:val="superscript"/>
    </w:r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5"/>
    <w:link w:val="928"/>
    <w:uiPriority w:val="0"/>
    <w:qFormat/>
    <w:pPr>
      <w:jc w:val="both"/>
      <w:widowControl w:val="off"/>
    </w:pPr>
    <w:rPr>
      <w:rFonts w:hint="default" w:ascii="Calibri" w:hAnsi="Calibri" w:eastAsia="宋体" w:cs="Times New Roman"/>
      <w:sz w:val="21"/>
      <w:szCs w:val="22"/>
      <w:lang w:val="en-US" w:eastAsia="zh-CN" w:bidi="ar-SA"/>
    </w:rPr>
  </w:style>
  <w:style w:type="paragraph" w:styleId="871">
    <w:name w:val="Heading 2"/>
    <w:basedOn w:val="870"/>
    <w:next w:val="870"/>
    <w:uiPriority w:val="0"/>
    <w:qFormat/>
    <w:pPr>
      <w:jc w:val="center"/>
      <w:keepLines/>
      <w:keepNext/>
      <w:spacing w:before="260" w:after="260" w:line="415" w:lineRule="auto"/>
      <w:outlineLvl w:val="1"/>
    </w:pPr>
    <w:rPr>
      <w:rFonts w:ascii="Arial" w:hAnsi="Arial" w:eastAsia="幼圆"/>
      <w:b/>
      <w:bCs/>
      <w:sz w:val="44"/>
      <w:szCs w:val="44"/>
    </w:rPr>
  </w:style>
  <w:style w:type="paragraph" w:styleId="872">
    <w:name w:val="Heading 3"/>
    <w:basedOn w:val="870"/>
    <w:next w:val="870"/>
    <w:uiPriority w:val="9"/>
    <w:unhideWhenUsed/>
    <w:qFormat/>
    <w:pPr>
      <w:keepLines/>
      <w:keepNext/>
      <w:spacing w:before="320" w:after="200"/>
      <w:outlineLvl w:val="2"/>
    </w:pPr>
    <w:rPr>
      <w:rFonts w:ascii="Arial" w:hAnsi="Arial" w:eastAsia="Arial" w:cs="Arial"/>
      <w:sz w:val="30"/>
      <w:szCs w:val="30"/>
    </w:rPr>
  </w:style>
  <w:style w:type="character" w:styleId="873" w:default="1">
    <w:name w:val="Default Paragraph Font"/>
    <w:uiPriority w:val="0"/>
    <w:semiHidden/>
    <w:qFormat/>
  </w:style>
  <w:style w:type="table" w:styleId="874" w:default="1">
    <w:name w:val="Normal Table"/>
    <w:uiPriority w:val="0"/>
    <w:semiHidden/>
    <w:qFormat/>
    <w:tblPr>
      <w:tblCellMar>
        <w:left w:w="108" w:type="dxa"/>
        <w:top w:w="0" w:type="dxa"/>
        <w:right w:w="108" w:type="dxa"/>
        <w:bottom w:w="0" w:type="dxa"/>
      </w:tblCellMar>
    </w:tblPr>
  </w:style>
  <w:style w:type="paragraph" w:styleId="875" w:customStyle="1">
    <w:name w:val="段"/>
    <w:basedOn w:val="876"/>
    <w:next w:val="87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76"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877" w:customStyle="1">
    <w:name w:val="正文 A"/>
    <w:next w:val="875"/>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878">
    <w:name w:val="Body Text"/>
    <w:basedOn w:val="870"/>
    <w:uiPriority w:val="0"/>
    <w:qFormat/>
    <w:rPr>
      <w:rFonts w:ascii="楷体_GB2312" w:hAnsi="宋体" w:eastAsia="楷体_GB2312" w:cs="宋体"/>
      <w:sz w:val="28"/>
      <w:szCs w:val="28"/>
    </w:rPr>
  </w:style>
  <w:style w:type="paragraph" w:styleId="879">
    <w:name w:val="Footer"/>
    <w:basedOn w:val="870"/>
    <w:uiPriority w:val="0"/>
    <w:qFormat/>
    <w:pPr>
      <w:jc w:val="left"/>
      <w:tabs>
        <w:tab w:val="center" w:pos="4153" w:leader="none"/>
        <w:tab w:val="right" w:pos="8306" w:leader="none"/>
      </w:tabs>
    </w:pPr>
    <w:rPr>
      <w:sz w:val="18"/>
    </w:rPr>
  </w:style>
  <w:style w:type="paragraph" w:styleId="880">
    <w:name w:val="Header"/>
    <w:basedOn w:val="87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1">
    <w:name w:val="toc 1"/>
    <w:basedOn w:val="870"/>
    <w:next w:val="870"/>
    <w:uiPriority w:val="39"/>
    <w:unhideWhenUsed/>
    <w:qFormat/>
    <w:pPr>
      <w:ind w:left="0" w:right="0" w:firstLine="0"/>
      <w:spacing w:after="57"/>
    </w:pPr>
  </w:style>
  <w:style w:type="paragraph" w:styleId="882">
    <w:name w:val="Normal (Web)"/>
    <w:basedOn w:val="870"/>
    <w:uiPriority w:val="0"/>
    <w:qFormat/>
    <w:pPr>
      <w:ind w:left="0" w:right="0"/>
      <w:jc w:val="left"/>
      <w:spacing w:before="0" w:beforeAutospacing="1" w:after="0" w:afterAutospacing="1"/>
    </w:pPr>
    <w:rPr>
      <w:sz w:val="24"/>
      <w:lang w:val="en-US" w:eastAsia="zh-CN" w:bidi="ar"/>
    </w:rPr>
  </w:style>
  <w:style w:type="paragraph" w:styleId="883">
    <w:name w:val="Title"/>
    <w:basedOn w:val="870"/>
    <w:uiPriority w:val="0"/>
    <w:qFormat/>
    <w:pPr>
      <w:jc w:val="center"/>
      <w:spacing w:before="240" w:after="60"/>
      <w:outlineLvl w:val="0"/>
    </w:pPr>
    <w:rPr>
      <w:rFonts w:ascii="Arial" w:hAnsi="Arial" w:eastAsia="黑体"/>
      <w:b/>
      <w:bCs/>
      <w:sz w:val="44"/>
      <w:szCs w:val="32"/>
    </w:rPr>
  </w:style>
  <w:style w:type="character" w:styleId="884">
    <w:name w:val="Hyperlink"/>
    <w:basedOn w:val="873"/>
    <w:uiPriority w:val="0"/>
    <w:qFormat/>
    <w:rPr>
      <w:color w:val="0000ff"/>
      <w:u w:val="single"/>
    </w:rPr>
  </w:style>
  <w:style w:type="paragraph" w:styleId="885" w:customStyle="1">
    <w:name w:val="普通正文"/>
    <w:basedOn w:val="870"/>
    <w:uiPriority w:val="0"/>
    <w:qFormat/>
    <w:pPr>
      <w:ind w:firstLine="480"/>
      <w:jc w:val="left"/>
      <w:spacing w:before="120" w:after="120" w:line="360" w:lineRule="auto"/>
    </w:pPr>
    <w:rPr>
      <w:rFonts w:ascii="Arial" w:hAnsi="Arial"/>
      <w:sz w:val="24"/>
    </w:rPr>
  </w:style>
  <w:style w:type="paragraph" w:styleId="886" w:customStyle="1">
    <w:name w:val="日期1"/>
    <w:basedOn w:val="870"/>
    <w:next w:val="870"/>
    <w:uiPriority w:val="0"/>
    <w:qFormat/>
    <w:rPr>
      <w:sz w:val="24"/>
    </w:rPr>
  </w:style>
  <w:style w:type="paragraph" w:styleId="887" w:customStyle="1">
    <w:name w:val="索引标题1"/>
    <w:basedOn w:val="870"/>
    <w:next w:val="888"/>
    <w:uiPriority w:val="0"/>
    <w:qFormat/>
    <w:pPr>
      <w:jc w:val="center"/>
      <w:spacing w:before="240" w:after="120"/>
      <w:pBdr>
        <w:top w:val="single" w:color="000000" w:sz="6" w:space="0"/>
        <w:left w:val="single" w:color="000000" w:sz="6" w:space="0"/>
        <w:bottom w:val="single" w:color="000000" w:sz="6" w:space="0"/>
        <w:right w:val="single" w:color="000000" w:sz="6" w:space="0"/>
      </w:pBdr>
    </w:pPr>
    <w:rPr>
      <w:rFonts w:ascii="Arial" w:hAnsi="Arial"/>
      <w:b/>
      <w:sz w:val="22"/>
      <w:szCs w:val="20"/>
    </w:rPr>
  </w:style>
  <w:style w:type="paragraph" w:styleId="888" w:customStyle="1">
    <w:name w:val="索引 11"/>
    <w:basedOn w:val="870"/>
    <w:next w:val="870"/>
    <w:uiPriority w:val="0"/>
    <w:qFormat/>
    <w:pPr>
      <w:spacing w:line="240" w:lineRule="atLeast"/>
    </w:pPr>
    <w:rPr>
      <w:b/>
      <w:bCs/>
      <w:szCs w:val="21"/>
    </w:rPr>
  </w:style>
  <w:style w:type="paragraph" w:styleId="889" w:customStyle="1">
    <w:name w:val="标题11"/>
    <w:basedOn w:val="870"/>
    <w:uiPriority w:val="0"/>
    <w:qFormat/>
    <w:pPr>
      <w:jc w:val="center"/>
      <w:spacing w:before="240" w:after="60"/>
      <w:outlineLvl w:val="0"/>
    </w:pPr>
    <w:rPr>
      <w:rFonts w:ascii="Arial" w:hAnsi="Arial" w:eastAsia="黑体"/>
      <w:b/>
      <w:bCs/>
      <w:sz w:val="44"/>
      <w:szCs w:val="32"/>
    </w:rPr>
  </w:style>
  <w:style w:type="paragraph" w:styleId="890" w:customStyle="1">
    <w:name w:val="Normal_15"/>
    <w:uiPriority w:val="0"/>
    <w:qFormat/>
    <w:rPr>
      <w:rFonts w:hint="default" w:ascii="Times New Roman" w:hAnsi="Times New Roman" w:eastAsia="Times New Roman" w:cs="Times New Roman"/>
      <w:sz w:val="24"/>
      <w:szCs w:val="24"/>
    </w:rPr>
  </w:style>
  <w:style w:type="character" w:styleId="891" w:customStyle="1">
    <w:name w:val="默认段落字体1"/>
    <w:link w:val="870"/>
    <w:uiPriority w:val="0"/>
    <w:semiHidden/>
    <w:qFormat/>
    <w:rPr>
      <w:rFonts w:hint="default" w:ascii="Calibri" w:hAnsi="Calibri" w:eastAsia="宋体" w:cs="Times New Roman"/>
      <w:sz w:val="21"/>
      <w:szCs w:val="22"/>
      <w:lang w:val="en-US" w:eastAsia="zh-CN" w:bidi="ar-SA"/>
    </w:rPr>
  </w:style>
  <w:style w:type="paragraph" w:styleId="892" w:customStyle="1">
    <w:name w:val="页眉1"/>
    <w:basedOn w:val="870"/>
    <w:uiPriority w:val="99"/>
    <w:qFormat/>
    <w:pPr>
      <w:jc w:val="center"/>
      <w:tabs>
        <w:tab w:val="center" w:pos="4153" w:leader="none"/>
        <w:tab w:val="right" w:pos="8306" w:leader="none"/>
      </w:tabs>
      <w:pBdr>
        <w:bottom w:val="single" w:color="000000" w:sz="6" w:space="1"/>
      </w:pBdr>
    </w:pPr>
    <w:rPr>
      <w:sz w:val="18"/>
      <w:szCs w:val="18"/>
    </w:rPr>
  </w:style>
  <w:style w:type="paragraph" w:styleId="893" w:customStyle="1">
    <w:name w:val="页脚1"/>
    <w:basedOn w:val="870"/>
    <w:uiPriority w:val="99"/>
    <w:qFormat/>
    <w:pPr>
      <w:jc w:val="left"/>
      <w:tabs>
        <w:tab w:val="center" w:pos="4153" w:leader="none"/>
        <w:tab w:val="right" w:pos="8306" w:leader="none"/>
      </w:tabs>
    </w:pPr>
    <w:rPr>
      <w:sz w:val="18"/>
      <w:szCs w:val="18"/>
    </w:rPr>
  </w:style>
  <w:style w:type="character" w:styleId="894" w:customStyle="1">
    <w:name w:val="页码1"/>
    <w:link w:val="870"/>
    <w:uiPriority w:val="0"/>
    <w:qFormat/>
  </w:style>
  <w:style w:type="character" w:styleId="895" w:customStyle="1">
    <w:name w:val="标题 4 Char"/>
    <w:link w:val="870"/>
    <w:uiPriority w:val="0"/>
    <w:qFormat/>
    <w:rPr>
      <w:rFonts w:ascii="Cambria" w:hAnsi="Cambria" w:eastAsia="宋体" w:cs="Times New Roman"/>
      <w:b/>
      <w:bCs/>
      <w:sz w:val="28"/>
      <w:szCs w:val="28"/>
    </w:rPr>
  </w:style>
  <w:style w:type="paragraph" w:styleId="896" w:customStyle="1">
    <w:name w:val="Normal_3"/>
    <w:uiPriority w:val="0"/>
    <w:qFormat/>
    <w:rPr>
      <w:rFonts w:hint="default" w:ascii="Times New Roman" w:hAnsi="Times New Roman" w:eastAsia="Times New Roman" w:cs="Times New Roman"/>
      <w:sz w:val="24"/>
      <w:szCs w:val="24"/>
    </w:rPr>
  </w:style>
  <w:style w:type="paragraph" w:styleId="897" w:customStyle="1">
    <w:name w:val="标题 21"/>
    <w:basedOn w:val="870"/>
    <w:uiPriority w:val="0"/>
    <w:qFormat/>
    <w:pPr>
      <w:jc w:val="center"/>
      <w:keepLines/>
      <w:keepNext/>
      <w:spacing w:before="260" w:after="260" w:line="415" w:lineRule="auto"/>
      <w:outlineLvl w:val="1"/>
    </w:pPr>
    <w:rPr>
      <w:rFonts w:ascii="Arial" w:hAnsi="Arial" w:eastAsia="幼圆"/>
      <w:b/>
      <w:bCs/>
      <w:sz w:val="44"/>
      <w:szCs w:val="44"/>
    </w:rPr>
  </w:style>
  <w:style w:type="paragraph" w:styleId="898" w:customStyle="1">
    <w:name w:val="正文文本1"/>
    <w:basedOn w:val="870"/>
    <w:uiPriority w:val="99"/>
    <w:qFormat/>
    <w:rPr>
      <w:rFonts w:ascii="楷体_GB2312" w:hAnsi="宋体" w:eastAsia="楷体_GB2312"/>
      <w:sz w:val="28"/>
      <w:szCs w:val="28"/>
    </w:rPr>
  </w:style>
  <w:style w:type="paragraph" w:styleId="899" w:customStyle="1">
    <w:name w:val="Normal_16"/>
    <w:uiPriority w:val="0"/>
    <w:qFormat/>
    <w:rPr>
      <w:rFonts w:hint="default" w:ascii="Times New Roman" w:hAnsi="Times New Roman" w:eastAsia="Times New Roman" w:cs="Times New Roman"/>
      <w:sz w:val="24"/>
      <w:szCs w:val="24"/>
    </w:rPr>
  </w:style>
  <w:style w:type="paragraph" w:styleId="900" w:customStyle="1">
    <w:name w:val="p0"/>
    <w:basedOn w:val="870"/>
    <w:uiPriority w:val="99"/>
    <w:qFormat/>
    <w:pPr>
      <w:widowControl/>
    </w:pPr>
    <w:rPr>
      <w:rFonts w:ascii="Calibri" w:hAnsi="Calibri" w:cs="宋体"/>
      <w:szCs w:val="21"/>
    </w:rPr>
  </w:style>
  <w:style w:type="paragraph" w:styleId="901" w:customStyle="1">
    <w:name w:val="Normal_5"/>
    <w:uiPriority w:val="0"/>
    <w:qFormat/>
    <w:rPr>
      <w:rFonts w:hint="default" w:ascii="Times New Roman" w:hAnsi="Times New Roman" w:eastAsia="Times New Roman" w:cs="Times New Roman"/>
      <w:sz w:val="24"/>
      <w:szCs w:val="24"/>
    </w:rPr>
  </w:style>
  <w:style w:type="paragraph" w:styleId="902" w:customStyle="1">
    <w:name w:val="Normal_6"/>
    <w:uiPriority w:val="0"/>
    <w:qFormat/>
    <w:rPr>
      <w:rFonts w:hint="default" w:ascii="Times New Roman" w:hAnsi="Times New Roman" w:eastAsia="Times New Roman" w:cs="Times New Roman"/>
      <w:sz w:val="24"/>
      <w:szCs w:val="24"/>
    </w:rPr>
  </w:style>
  <w:style w:type="paragraph" w:styleId="903" w:customStyle="1">
    <w:name w:val="Normal_7"/>
    <w:uiPriority w:val="0"/>
    <w:qFormat/>
    <w:rPr>
      <w:rFonts w:hint="default" w:ascii="Times New Roman" w:hAnsi="Times New Roman" w:eastAsia="Times New Roman" w:cs="Times New Roman"/>
      <w:sz w:val="24"/>
      <w:szCs w:val="24"/>
    </w:rPr>
  </w:style>
  <w:style w:type="character" w:styleId="904" w:customStyle="1">
    <w:name w:val="默认段落字体11"/>
    <w:link w:val="870"/>
    <w:uiPriority w:val="1"/>
    <w:unhideWhenUsed/>
    <w:qFormat/>
  </w:style>
  <w:style w:type="paragraph" w:styleId="905" w:customStyle="1">
    <w:name w:val="Normal_9"/>
    <w:uiPriority w:val="0"/>
    <w:qFormat/>
    <w:rPr>
      <w:rFonts w:hint="default" w:ascii="Times New Roman" w:hAnsi="Times New Roman" w:eastAsia="Times New Roman" w:cs="Times New Roman"/>
      <w:sz w:val="24"/>
      <w:szCs w:val="24"/>
    </w:rPr>
  </w:style>
  <w:style w:type="paragraph" w:styleId="906" w:customStyle="1">
    <w:name w:val="Normal_8"/>
    <w:uiPriority w:val="0"/>
    <w:qFormat/>
    <w:rPr>
      <w:rFonts w:hint="default" w:ascii="Times New Roman" w:hAnsi="Times New Roman" w:eastAsia="Times New Roman" w:cs="Times New Roman"/>
      <w:sz w:val="24"/>
      <w:szCs w:val="24"/>
    </w:rPr>
  </w:style>
  <w:style w:type="paragraph" w:styleId="907" w:customStyle="1">
    <w:name w:val="Normal_10"/>
    <w:uiPriority w:val="0"/>
    <w:qFormat/>
    <w:rPr>
      <w:rFonts w:hint="default" w:ascii="Times New Roman" w:hAnsi="Times New Roman" w:eastAsia="Times New Roman" w:cs="Times New Roman"/>
      <w:sz w:val="24"/>
      <w:szCs w:val="24"/>
    </w:rPr>
  </w:style>
  <w:style w:type="paragraph" w:styleId="908" w:customStyle="1">
    <w:name w:val="Normal_0_0"/>
    <w:uiPriority w:val="0"/>
    <w:qFormat/>
    <w:rPr>
      <w:rFonts w:hint="default" w:ascii="Times New Roman" w:hAnsi="Times New Roman" w:eastAsia="Times New Roman" w:cs="Times New Roman"/>
      <w:sz w:val="24"/>
      <w:szCs w:val="24"/>
    </w:rPr>
  </w:style>
  <w:style w:type="paragraph" w:styleId="909" w:customStyle="1">
    <w:name w:val="Normal_1_0"/>
    <w:uiPriority w:val="0"/>
    <w:qFormat/>
    <w:rPr>
      <w:rFonts w:hint="default" w:ascii="Times New Roman" w:hAnsi="Times New Roman" w:eastAsia="Times New Roman" w:cs="Times New Roman"/>
      <w:sz w:val="24"/>
      <w:szCs w:val="24"/>
    </w:rPr>
  </w:style>
  <w:style w:type="paragraph" w:styleId="910" w:customStyle="1">
    <w:name w:val="正文文本缩进1"/>
    <w:next w:val="91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11"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12" w:customStyle="1">
    <w:name w:val="Normal_21"/>
    <w:uiPriority w:val="0"/>
    <w:qFormat/>
    <w:rPr>
      <w:rFonts w:hint="default" w:ascii="Times New Roman" w:hAnsi="Times New Roman" w:eastAsia="Times New Roman" w:cs="Times New Roman"/>
      <w:sz w:val="24"/>
      <w:szCs w:val="24"/>
    </w:rPr>
  </w:style>
  <w:style w:type="paragraph" w:styleId="913" w:customStyle="1">
    <w:name w:val="Normal_0"/>
    <w:next w:val="914"/>
    <w:uiPriority w:val="0"/>
    <w:qFormat/>
    <w:pPr>
      <w:ind w:firstLine="200"/>
      <w:jc w:val="both"/>
      <w:spacing w:line="440" w:lineRule="exact"/>
      <w:widowControl w:val="off"/>
    </w:pPr>
    <w:rPr>
      <w:rFonts w:hint="default" w:ascii="Times New Roman" w:hAnsi="Times New Roman" w:eastAsia="宋体" w:cs="Times New Roman"/>
      <w:sz w:val="21"/>
      <w:szCs w:val="24"/>
    </w:rPr>
  </w:style>
  <w:style w:type="paragraph" w:styleId="914" w:customStyle="1">
    <w:name w:val="Body Text"/>
    <w:basedOn w:val="913"/>
    <w:uiPriority w:val="0"/>
    <w:qFormat/>
    <w:pPr>
      <w:spacing w:after="120"/>
    </w:pPr>
    <w:rPr>
      <w:rFonts w:eastAsia="宋体" w:cs="Times New Roman"/>
    </w:rPr>
  </w:style>
  <w:style w:type="paragraph" w:styleId="915" w:customStyle="1">
    <w:name w:val="首行缩进_0"/>
    <w:basedOn w:val="916"/>
    <w:uiPriority w:val="0"/>
    <w:qFormat/>
    <w:pPr>
      <w:ind w:firstLine="480"/>
      <w:jc w:val="left"/>
      <w:spacing w:line="360" w:lineRule="auto"/>
    </w:pPr>
    <w:rPr>
      <w:rFonts w:ascii="宋体" w:hAnsi="宋体"/>
      <w:sz w:val="24"/>
    </w:rPr>
  </w:style>
  <w:style w:type="paragraph" w:styleId="916" w:customStyle="1">
    <w:name w:val="Normal_1"/>
    <w:next w:val="915"/>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17" w:customStyle="1">
    <w:name w:val="Normal_2"/>
    <w:next w:val="915"/>
    <w:uiPriority w:val="0"/>
    <w:qFormat/>
    <w:rPr>
      <w:rFonts w:hint="default" w:ascii="Times New Roman" w:hAnsi="Times New Roman" w:eastAsia="Times New Roman" w:cs="Times New Roman"/>
      <w:sz w:val="24"/>
      <w:szCs w:val="24"/>
    </w:rPr>
  </w:style>
  <w:style w:type="paragraph" w:styleId="918" w:customStyle="1">
    <w:name w:val="Normal_13"/>
    <w:uiPriority w:val="0"/>
    <w:qFormat/>
    <w:pPr>
      <w:jc w:val="both"/>
      <w:widowControl w:val="off"/>
    </w:pPr>
    <w:rPr>
      <w:rFonts w:hint="default" w:ascii="Times New Roman" w:hAnsi="Times New Roman" w:eastAsia="宋体" w:cs="Times New Roman"/>
      <w:sz w:val="21"/>
      <w:szCs w:val="24"/>
    </w:rPr>
  </w:style>
  <w:style w:type="paragraph" w:styleId="919" w:customStyle="1">
    <w:name w:val="首行缩进"/>
    <w:basedOn w:val="870"/>
    <w:next w:val="870"/>
    <w:uiPriority w:val="0"/>
    <w:qFormat/>
    <w:pPr>
      <w:ind w:firstLine="480"/>
      <w:jc w:val="left"/>
      <w:spacing w:line="360" w:lineRule="auto"/>
    </w:pPr>
    <w:rPr>
      <w:rFonts w:ascii="宋体" w:hAnsi="宋体"/>
      <w:sz w:val="24"/>
    </w:rPr>
  </w:style>
  <w:style w:type="paragraph" w:styleId="920" w:customStyle="1">
    <w:name w:val="Normal_0_2"/>
    <w:uiPriority w:val="0"/>
    <w:qFormat/>
    <w:rPr>
      <w:rFonts w:hint="default" w:ascii="Times New Roman" w:hAnsi="Times New Roman" w:eastAsia="Times New Roman" w:cs="Times New Roman"/>
      <w:sz w:val="24"/>
      <w:szCs w:val="24"/>
    </w:rPr>
  </w:style>
  <w:style w:type="paragraph" w:styleId="921" w:customStyle="1">
    <w:name w:val="Normal_0_0_0"/>
    <w:uiPriority w:val="0"/>
    <w:qFormat/>
    <w:rPr>
      <w:rFonts w:hint="default" w:ascii="Times New Roman" w:hAnsi="Times New Roman" w:eastAsia="Times New Roman" w:cs="Times New Roman"/>
      <w:sz w:val="24"/>
      <w:szCs w:val="24"/>
    </w:rPr>
  </w:style>
  <w:style w:type="paragraph" w:styleId="922" w:customStyle="1">
    <w:name w:val="Normal_1_1"/>
    <w:uiPriority w:val="0"/>
    <w:qFormat/>
    <w:rPr>
      <w:rFonts w:hint="default" w:ascii="Times New Roman" w:hAnsi="Times New Roman" w:eastAsia="Times New Roman" w:cs="Times New Roman"/>
      <w:sz w:val="24"/>
      <w:szCs w:val="24"/>
    </w:rPr>
  </w:style>
  <w:style w:type="paragraph" w:styleId="923" w:customStyle="1">
    <w:name w:val="Normal_2_0"/>
    <w:uiPriority w:val="0"/>
    <w:qFormat/>
    <w:rPr>
      <w:rFonts w:hint="default" w:ascii="Times New Roman" w:hAnsi="Times New Roman" w:eastAsia="Times New Roman" w:cs="Times New Roman"/>
      <w:sz w:val="24"/>
      <w:szCs w:val="24"/>
    </w:rPr>
  </w:style>
  <w:style w:type="paragraph" w:styleId="924" w:customStyle="1">
    <w:name w:val="Normal_4_0"/>
    <w:uiPriority w:val="0"/>
    <w:qFormat/>
    <w:rPr>
      <w:rFonts w:hint="default" w:ascii="Times New Roman" w:hAnsi="Times New Roman" w:eastAsia="Times New Roman" w:cs="Times New Roman"/>
      <w:sz w:val="24"/>
      <w:szCs w:val="24"/>
    </w:rPr>
  </w:style>
  <w:style w:type="paragraph" w:styleId="925" w:customStyle="1">
    <w:name w:val="Normal_5_0"/>
    <w:uiPriority w:val="0"/>
    <w:qFormat/>
    <w:rPr>
      <w:rFonts w:hint="default" w:ascii="Times New Roman" w:hAnsi="Times New Roman" w:eastAsia="Times New Roman" w:cs="Times New Roman"/>
      <w:sz w:val="24"/>
      <w:szCs w:val="24"/>
    </w:rPr>
  </w:style>
  <w:style w:type="paragraph" w:styleId="926" w:customStyle="1">
    <w:name w:val="Normal_0_3"/>
    <w:uiPriority w:val="0"/>
    <w:qFormat/>
    <w:rPr>
      <w:rFonts w:hint="default" w:ascii="Times New Roman" w:hAnsi="Times New Roman" w:eastAsia="Times New Roman" w:cs="Times New Roman"/>
      <w:sz w:val="24"/>
      <w:szCs w:val="24"/>
    </w:rPr>
  </w:style>
  <w:style w:type="paragraph" w:styleId="927" w:customStyle="1">
    <w:name w:val="Normal_0_4"/>
    <w:uiPriority w:val="0"/>
    <w:qFormat/>
    <w:rPr>
      <w:rFonts w:hint="default" w:ascii="Times New Roman" w:hAnsi="Times New Roman" w:eastAsia="Times New Roman" w:cs="Times New Roman"/>
      <w:sz w:val="24"/>
      <w:szCs w:val="24"/>
    </w:rPr>
  </w:style>
  <w:style w:type="character" w:styleId="928" w:customStyle="1">
    <w:name w:val="标题 4 Char2"/>
    <w:link w:val="870"/>
    <w:uiPriority w:val="0"/>
    <w:qFormat/>
    <w:rPr>
      <w:rFonts w:ascii="Cambria" w:hAnsi="Cambria" w:eastAsia="宋体" w:cs="Times New Roman"/>
      <w:b/>
      <w:bCs/>
      <w:sz w:val="28"/>
      <w:szCs w:val="28"/>
    </w:rPr>
  </w:style>
  <w:style w:type="paragraph" w:styleId="929" w:customStyle="1">
    <w:name w:val="Normal_19"/>
    <w:uiPriority w:val="0"/>
    <w:qFormat/>
    <w:rPr>
      <w:rFonts w:hint="default" w:ascii="Times New Roman" w:hAnsi="Times New Roman" w:eastAsia="Times New Roman" w:cs="Times New Roman"/>
      <w:sz w:val="24"/>
      <w:szCs w:val="24"/>
    </w:rPr>
  </w:style>
  <w:style w:type="paragraph" w:styleId="930" w:customStyle="1">
    <w:name w:val="Normal_0_5"/>
    <w:uiPriority w:val="0"/>
    <w:qFormat/>
    <w:rPr>
      <w:rFonts w:hint="default" w:ascii="Times New Roman" w:hAnsi="Times New Roman" w:eastAsia="Times New Roman" w:cs="Times New Roman"/>
      <w:sz w:val="24"/>
      <w:szCs w:val="24"/>
    </w:rPr>
  </w:style>
  <w:style w:type="paragraph" w:styleId="931" w:customStyle="1">
    <w:name w:val="Normal_1_2"/>
    <w:uiPriority w:val="0"/>
    <w:qFormat/>
    <w:rPr>
      <w:rFonts w:hint="default" w:ascii="Times New Roman" w:hAnsi="Times New Roman" w:eastAsia="Times New Roman" w:cs="Times New Roman"/>
      <w:sz w:val="24"/>
      <w:szCs w:val="24"/>
    </w:rPr>
  </w:style>
  <w:style w:type="paragraph" w:styleId="932" w:customStyle="1">
    <w:name w:val="Normal_2_1"/>
    <w:uiPriority w:val="0"/>
    <w:qFormat/>
    <w:rPr>
      <w:rFonts w:hint="default" w:ascii="Times New Roman" w:hAnsi="Times New Roman" w:eastAsia="Times New Roman" w:cs="Times New Roman"/>
      <w:sz w:val="24"/>
      <w:szCs w:val="24"/>
    </w:rPr>
  </w:style>
  <w:style w:type="paragraph" w:styleId="933" w:customStyle="1">
    <w:name w:val="Normal_12_0"/>
    <w:uiPriority w:val="0"/>
    <w:qFormat/>
    <w:rPr>
      <w:rFonts w:hint="default" w:ascii="Times New Roman" w:hAnsi="Times New Roman" w:eastAsia="Times New Roman" w:cs="Times New Roman"/>
      <w:sz w:val="24"/>
      <w:szCs w:val="24"/>
    </w:rPr>
  </w:style>
  <w:style w:type="paragraph" w:styleId="934" w:customStyle="1">
    <w:name w:val="Normal_13_0"/>
    <w:uiPriority w:val="0"/>
    <w:qFormat/>
    <w:rPr>
      <w:rFonts w:hint="default" w:ascii="Times New Roman" w:hAnsi="Times New Roman" w:eastAsia="Times New Roman" w:cs="Times New Roman"/>
      <w:sz w:val="24"/>
      <w:szCs w:val="24"/>
    </w:rPr>
  </w:style>
  <w:style w:type="paragraph" w:styleId="935" w:customStyle="1">
    <w:name w:val="Normal_14_0"/>
    <w:uiPriority w:val="0"/>
    <w:qFormat/>
    <w:rPr>
      <w:rFonts w:hint="default" w:ascii="Times New Roman" w:hAnsi="Times New Roman" w:eastAsia="Times New Roman" w:cs="Times New Roman"/>
      <w:sz w:val="24"/>
      <w:szCs w:val="24"/>
    </w:rPr>
  </w:style>
  <w:style w:type="paragraph" w:styleId="936" w:customStyle="1">
    <w:name w:val="Normal_15_0"/>
    <w:uiPriority w:val="0"/>
    <w:qFormat/>
    <w:rPr>
      <w:rFonts w:hint="default" w:ascii="Times New Roman" w:hAnsi="Times New Roman" w:eastAsia="Times New Roman" w:cs="Times New Roman"/>
      <w:sz w:val="24"/>
      <w:szCs w:val="24"/>
    </w:rPr>
  </w:style>
  <w:style w:type="paragraph" w:styleId="937" w:customStyle="1">
    <w:name w:val="Normal_16_0"/>
    <w:uiPriority w:val="0"/>
    <w:qFormat/>
    <w:rPr>
      <w:rFonts w:hint="default" w:ascii="Times New Roman" w:hAnsi="Times New Roman" w:eastAsia="Times New Roman" w:cs="Times New Roman"/>
      <w:sz w:val="24"/>
      <w:szCs w:val="24"/>
    </w:rPr>
  </w:style>
  <w:style w:type="paragraph" w:styleId="938" w:customStyle="1">
    <w:name w:val="Normal_28"/>
    <w:uiPriority w:val="0"/>
    <w:qFormat/>
    <w:rPr>
      <w:rFonts w:hint="default" w:ascii="Times New Roman" w:hAnsi="Times New Roman" w:eastAsia="Times New Roman" w:cs="Times New Roman"/>
      <w:sz w:val="24"/>
      <w:szCs w:val="24"/>
    </w:rPr>
  </w:style>
  <w:style w:type="paragraph" w:styleId="939" w:customStyle="1">
    <w:name w:val="正文_0_0"/>
    <w:next w:val="940"/>
    <w:uiPriority w:val="0"/>
    <w:qFormat/>
    <w:pPr>
      <w:jc w:val="both"/>
      <w:widowControl w:val="off"/>
    </w:pPr>
    <w:rPr>
      <w:rFonts w:hint="default" w:ascii="Times New Roman" w:hAnsi="Times New Roman" w:eastAsia="宋体" w:cs="Times New Roman"/>
      <w:sz w:val="21"/>
      <w:lang w:val="en-US" w:eastAsia="zh-CN" w:bidi="ar-SA"/>
    </w:rPr>
  </w:style>
  <w:style w:type="paragraph" w:styleId="940" w:customStyle="1">
    <w:name w:val="正文文本_0"/>
    <w:basedOn w:val="939"/>
    <w:uiPriority w:val="0"/>
    <w:qFormat/>
    <w:pPr>
      <w:spacing w:line="400" w:lineRule="exact"/>
    </w:pPr>
    <w:rPr>
      <w:sz w:val="24"/>
    </w:rPr>
  </w:style>
  <w:style w:type="paragraph" w:styleId="941" w:customStyle="1">
    <w:name w:val="正文_1"/>
    <w:next w:val="942"/>
    <w:uiPriority w:val="0"/>
    <w:qFormat/>
    <w:pPr>
      <w:jc w:val="both"/>
      <w:widowControl w:val="off"/>
    </w:pPr>
    <w:rPr>
      <w:rFonts w:hint="default" w:ascii="Times New Roman" w:hAnsi="Times New Roman" w:eastAsia="宋体" w:cs="Times New Roman"/>
      <w:sz w:val="21"/>
      <w:lang w:val="en-US" w:eastAsia="zh-CN" w:bidi="ar-SA"/>
    </w:rPr>
  </w:style>
  <w:style w:type="paragraph" w:styleId="942" w:customStyle="1">
    <w:name w:val="正文文本_0_0"/>
    <w:basedOn w:val="941"/>
    <w:uiPriority w:val="0"/>
    <w:qFormat/>
    <w:pPr>
      <w:spacing w:line="400" w:lineRule="exact"/>
    </w:pPr>
    <w:rPr>
      <w:sz w:val="24"/>
    </w:rPr>
  </w:style>
  <w:style w:type="paragraph" w:styleId="943" w:customStyle="1">
    <w:name w:val="Normal_23"/>
    <w:uiPriority w:val="0"/>
    <w:qFormat/>
    <w:rPr>
      <w:rFonts w:hint="default" w:ascii="Times New Roman" w:hAnsi="Times New Roman" w:eastAsia="Times New Roman" w:cs="Times New Roman"/>
      <w:sz w:val="24"/>
      <w:szCs w:val="24"/>
    </w:rPr>
  </w:style>
  <w:style w:type="paragraph" w:styleId="944" w:customStyle="1">
    <w:name w:val="Normal_42"/>
    <w:uiPriority w:val="0"/>
    <w:qFormat/>
    <w:rPr>
      <w:rFonts w:hint="default" w:ascii="Times New Roman" w:hAnsi="Times New Roman" w:eastAsia="Times New Roman" w:cs="Times New Roman"/>
      <w:sz w:val="24"/>
      <w:szCs w:val="24"/>
    </w:rPr>
  </w:style>
  <w:style w:type="paragraph" w:styleId="945" w:customStyle="1">
    <w:name w:val="Normal_43"/>
    <w:uiPriority w:val="0"/>
    <w:qFormat/>
    <w:rPr>
      <w:rFonts w:hint="default" w:ascii="Times New Roman" w:hAnsi="Times New Roman" w:eastAsia="Times New Roman" w:cs="Times New Roman"/>
      <w:sz w:val="24"/>
      <w:szCs w:val="24"/>
    </w:rPr>
  </w:style>
  <w:style w:type="paragraph" w:styleId="946" w:customStyle="1">
    <w:name w:val="Normal_41"/>
    <w:uiPriority w:val="0"/>
    <w:qFormat/>
    <w:rPr>
      <w:rFonts w:hint="default" w:ascii="Times New Roman" w:hAnsi="Times New Roman" w:eastAsia="Times New Roman" w:cs="Times New Roman"/>
      <w:sz w:val="24"/>
      <w:szCs w:val="24"/>
    </w:rPr>
  </w:style>
  <w:style w:type="paragraph" w:styleId="947" w:customStyle="1">
    <w:name w:val="Normal_44"/>
    <w:uiPriority w:val="0"/>
    <w:qFormat/>
    <w:rPr>
      <w:rFonts w:hint="default" w:ascii="Times New Roman" w:hAnsi="Times New Roman" w:eastAsia="Times New Roman" w:cs="Times New Roman"/>
      <w:sz w:val="24"/>
      <w:szCs w:val="24"/>
    </w:rPr>
  </w:style>
  <w:style w:type="paragraph" w:styleId="948" w:customStyle="1">
    <w:name w:val="Normal_45"/>
    <w:uiPriority w:val="0"/>
    <w:qFormat/>
    <w:rPr>
      <w:rFonts w:hint="default" w:ascii="Times New Roman" w:hAnsi="Times New Roman" w:eastAsia="Times New Roman" w:cs="Times New Roman"/>
      <w:sz w:val="24"/>
      <w:szCs w:val="24"/>
    </w:rPr>
  </w:style>
  <w:style w:type="paragraph" w:styleId="949" w:customStyle="1">
    <w:name w:val="Normal_46"/>
    <w:uiPriority w:val="0"/>
    <w:qFormat/>
    <w:rPr>
      <w:rFonts w:hint="default" w:ascii="Times New Roman" w:hAnsi="Times New Roman" w:eastAsia="Times New Roman" w:cs="Times New Roman"/>
      <w:sz w:val="24"/>
      <w:szCs w:val="24"/>
    </w:rPr>
  </w:style>
  <w:style w:type="paragraph" w:styleId="950" w:customStyle="1">
    <w:name w:val="Normal_14"/>
    <w:uiPriority w:val="0"/>
    <w:qFormat/>
    <w:rPr>
      <w:rFonts w:hint="default" w:ascii="Times New Roman" w:hAnsi="Times New Roman" w:eastAsia="Times New Roman" w:cs="Times New Roman"/>
      <w:sz w:val="24"/>
      <w:szCs w:val="24"/>
      <w14:ligatures w14:val="none"/>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张佳姝</dc:creator>
  <cp:lastModifiedBy>张佳姝</cp:lastModifiedBy>
  <cp:revision>2</cp:revision>
  <dcterms:created xsi:type="dcterms:W3CDTF">2025-02-18T00:33:00Z</dcterms:created>
  <dcterms:modified xsi:type="dcterms:W3CDTF">2025-03-17T01:04:35Z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eyJoZGlkIjoiMTYyNjQwMzA5Y2U0MzllMzU0NWM0MmQxYmZmZWRiMWQiLCJ1c2VySWQiOiI4ODY1NTAwODMifQ==</vt:lpwstr>
  </property>
  <property fmtid="{D5CDD505-2E9C-101B-9397-08002B2CF9AE}" pid="4" name="ICV">
    <vt:lpwstr>2AE28936C78F4080B3957CC96381B6EA_13</vt:lpwstr>
  </property>
</Properties>
</file>