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firstLine="1560"/>
        <w:spacing w:line="1400" w:lineRule="exact"/>
        <w:rPr>
          <w:rFonts w:hint="eastAsia" w:ascii="宋体" w:hAnsi="宋体" w:cs="宋体"/>
          <w:b/>
          <w:sz w:val="52"/>
          <w:szCs w:val="52"/>
        </w:rPr>
      </w:pPr>
      <w:r>
        <w:rPr>
          <w:rFonts w:hint="eastAsia" w:ascii="宋体" w:hAnsi="宋体" w:cs="宋体"/>
          <w:b/>
          <w:sz w:val="52"/>
          <w:szCs w:val="52"/>
        </w:rPr>
        <w:t xml:space="preserve">如   东   县  公  安  局</w:t>
      </w:r>
      <w:r>
        <w:rPr>
          <w:rFonts w:hint="eastAsia" w:ascii="宋体" w:hAnsi="宋体" w:cs="宋体"/>
          <w:b/>
          <w:sz w:val="52"/>
          <w:szCs w:val="52"/>
        </w:rPr>
      </w:r>
      <w:r/>
    </w:p>
    <w:p>
      <w:pPr>
        <w:pStyle w:val="900"/>
        <w:rPr>
          <w:rFonts w:hint="eastAsia" w:ascii="仿宋" w:hAnsi="仿宋" w:eastAsia="仿宋" w:cs="仿宋"/>
        </w:rPr>
      </w:pPr>
      <w:r>
        <w:rPr>
          <w:rFonts w:hint="eastAsia" w:ascii="仿宋" w:hAnsi="仿宋" w:eastAsia="仿宋" w:cs="仿宋"/>
        </w:rPr>
      </w:r>
      <w:r/>
    </w:p>
    <w:p>
      <w:pPr>
        <w:pStyle w:val="900"/>
        <w:rPr>
          <w:rFonts w:hint="eastAsia" w:ascii="仿宋" w:hAnsi="仿宋" w:eastAsia="仿宋" w:cs="仿宋"/>
        </w:rPr>
      </w:pPr>
      <w:r>
        <w:rPr>
          <w:rFonts w:hint="eastAsia" w:ascii="仿宋" w:hAnsi="仿宋" w:eastAsia="仿宋" w:cs="仿宋"/>
        </w:rPr>
      </w:r>
      <w:r/>
    </w:p>
    <w:p>
      <w:pPr>
        <w:pStyle w:val="900"/>
        <w:rPr>
          <w:rFonts w:hint="eastAsia" w:ascii="仿宋" w:hAnsi="仿宋" w:eastAsia="仿宋" w:cs="仿宋"/>
        </w:rPr>
      </w:pPr>
      <w:r>
        <w:rPr>
          <w:rFonts w:hint="eastAsia" w:ascii="仿宋" w:hAnsi="仿宋" w:eastAsia="仿宋" w:cs="仿宋"/>
        </w:rPr>
      </w:r>
      <w:r/>
    </w:p>
    <w:p>
      <w:pPr>
        <w:pStyle w:val="900"/>
        <w:rPr>
          <w:rFonts w:hint="eastAsia" w:ascii="仿宋" w:hAnsi="仿宋" w:eastAsia="仿宋" w:cs="仿宋"/>
        </w:rPr>
      </w:pPr>
      <w:r>
        <w:rPr>
          <w:rFonts w:hint="eastAsia" w:ascii="仿宋" w:hAnsi="仿宋" w:eastAsia="仿宋" w:cs="仿宋"/>
        </w:rPr>
      </w:r>
      <w:r/>
    </w:p>
    <w:p>
      <w:pPr>
        <w:pStyle w:val="900"/>
        <w:ind w:firstLine="3640"/>
        <w:spacing w:line="1400" w:lineRule="exact"/>
        <w:rPr>
          <w:rFonts w:hint="eastAsia" w:ascii="宋体" w:hAnsi="宋体" w:cs="宋体"/>
          <w:b/>
          <w:sz w:val="52"/>
          <w:szCs w:val="52"/>
        </w:rPr>
      </w:pPr>
      <w:r>
        <w:rPr>
          <w:rFonts w:hint="eastAsia" w:ascii="宋体" w:hAnsi="宋体" w:cs="宋体"/>
          <w:b/>
          <w:sz w:val="52"/>
          <w:szCs w:val="52"/>
        </w:rPr>
        <w:t xml:space="preserve">采购文件</w:t>
      </w:r>
      <w:r>
        <w:rPr>
          <w:rFonts w:hint="eastAsia" w:ascii="宋体" w:hAnsi="宋体" w:cs="宋体"/>
          <w:b/>
          <w:sz w:val="52"/>
          <w:szCs w:val="52"/>
        </w:rPr>
      </w:r>
      <w:r/>
    </w:p>
    <w:p>
      <w:pPr>
        <w:pStyle w:val="900"/>
        <w:rPr>
          <w:rFonts w:hint="eastAsia" w:ascii="仿宋" w:hAnsi="仿宋" w:eastAsia="仿宋" w:cs="仿宋"/>
        </w:rPr>
      </w:pPr>
      <w:r>
        <w:rPr>
          <w:rFonts w:hint="eastAsia" w:ascii="仿宋" w:hAnsi="仿宋" w:eastAsia="仿宋" w:cs="仿宋"/>
        </w:rPr>
      </w:r>
      <w:r/>
    </w:p>
    <w:p>
      <w:pPr>
        <w:pStyle w:val="900"/>
        <w:ind w:firstLine="1280"/>
        <w:rPr>
          <w:rFonts w:hint="eastAsia" w:ascii="仿宋" w:hAnsi="仿宋" w:eastAsia="仿宋" w:cs="仿宋"/>
        </w:rPr>
      </w:pPr>
      <w:r>
        <w:rPr>
          <w:rFonts w:hint="eastAsia" w:ascii="宋体" w:hAnsi="宋体" w:cs="宋体"/>
          <w:b/>
          <w:sz w:val="32"/>
          <w:szCs w:val="32"/>
        </w:rPr>
        <w:t xml:space="preserve">项目编号：JSZC-320623-JSFH-T2024-0042 </w:t>
      </w:r>
      <w:r>
        <w:rPr>
          <w:rFonts w:hint="eastAsia" w:ascii="仿宋" w:hAnsi="仿宋" w:eastAsia="仿宋" w:cs="仿宋"/>
          <w:b/>
          <w:bCs/>
          <w:sz w:val="32"/>
          <w:szCs w:val="24"/>
        </w:rPr>
        <w:t xml:space="preserve">           </w:t>
      </w:r>
      <w:r>
        <w:rPr>
          <w:rFonts w:hint="eastAsia" w:ascii="仿宋" w:hAnsi="仿宋" w:eastAsia="仿宋" w:cs="仿宋"/>
        </w:rPr>
      </w:r>
      <w:r/>
    </w:p>
    <w:p>
      <w:pPr>
        <w:pStyle w:val="900"/>
        <w:rPr>
          <w:rFonts w:hint="eastAsia" w:ascii="仿宋" w:hAnsi="仿宋" w:eastAsia="仿宋" w:cs="仿宋"/>
        </w:rPr>
      </w:pPr>
      <w:r>
        <w:rPr>
          <w:rFonts w:hint="eastAsia" w:ascii="仿宋" w:hAnsi="仿宋" w:eastAsia="仿宋" w:cs="仿宋"/>
        </w:rPr>
      </w:r>
      <w:r/>
    </w:p>
    <w:p>
      <w:pPr>
        <w:pStyle w:val="900"/>
        <w:rPr>
          <w:rFonts w:hint="eastAsia" w:ascii="仿宋" w:hAnsi="仿宋" w:eastAsia="仿宋" w:cs="仿宋"/>
        </w:rPr>
      </w:pPr>
      <w:r>
        <w:rPr>
          <w:rFonts w:hint="eastAsia" w:ascii="仿宋" w:hAnsi="仿宋" w:eastAsia="仿宋" w:cs="仿宋"/>
        </w:rPr>
      </w:r>
      <w:r/>
    </w:p>
    <w:p>
      <w:pPr>
        <w:pStyle w:val="900"/>
        <w:rPr>
          <w:rFonts w:hint="eastAsia" w:ascii="仿宋" w:hAnsi="仿宋" w:eastAsia="仿宋" w:cs="仿宋"/>
        </w:rPr>
      </w:pPr>
      <w:r>
        <w:rPr>
          <w:rFonts w:hint="eastAsia" w:ascii="仿宋" w:hAnsi="仿宋" w:eastAsia="仿宋" w:cs="仿宋"/>
        </w:rPr>
      </w:r>
      <w:r/>
    </w:p>
    <w:p>
      <w:pPr>
        <w:pStyle w:val="900"/>
        <w:ind w:left="2891" w:right="56" w:hanging="2880"/>
        <w:jc w:val="left"/>
        <w:spacing w:before="312" w:after="312"/>
        <w:rPr>
          <w:rFonts w:ascii="宋体" w:hAnsi="宋体" w:cs="宋体"/>
          <w:b/>
          <w:sz w:val="32"/>
          <w:szCs w:val="32"/>
          <w:u w:val="single"/>
        </w:rPr>
      </w:pPr>
      <w:r>
        <w:rPr>
          <w:rFonts w:hint="eastAsia" w:ascii="宋体" w:hAnsi="宋体" w:cs="宋体"/>
          <w:b/>
          <w:sz w:val="32"/>
          <w:szCs w:val="32"/>
        </w:rPr>
        <w:t xml:space="preserve">项 目 名 称：    </w:t>
      </w:r>
      <w:r>
        <w:rPr>
          <w:rFonts w:hint="eastAsia" w:ascii="宋体" w:hAnsi="宋体" w:cs="宋体"/>
          <w:b/>
          <w:sz w:val="32"/>
          <w:szCs w:val="32"/>
          <w:u w:val="single"/>
        </w:rPr>
        <w:t xml:space="preserve">如东县公安局DNA</w:t>
      </w:r>
      <w:r>
        <w:rPr>
          <w:rFonts w:hint="eastAsia" w:ascii="宋体" w:hAnsi="宋体" w:cs="宋体"/>
          <w:b/>
          <w:sz w:val="32"/>
          <w:szCs w:val="32"/>
          <w:u w:val="single"/>
        </w:rPr>
        <w:t xml:space="preserve">耗材采购项目</w:t>
      </w:r>
      <w:r>
        <w:rPr>
          <w:rFonts w:hint="eastAsia" w:ascii="宋体" w:hAnsi="宋体" w:cs="宋体"/>
          <w:b/>
          <w:sz w:val="32"/>
          <w:szCs w:val="32"/>
          <w:u w:val="single"/>
        </w:rPr>
        <w:t xml:space="preserve"> </w:t>
      </w:r>
      <w:r>
        <w:rPr>
          <w:rFonts w:ascii="宋体" w:hAnsi="宋体" w:cs="宋体"/>
          <w:b/>
          <w:sz w:val="32"/>
          <w:szCs w:val="32"/>
          <w:u w:val="single"/>
        </w:rPr>
      </w:r>
      <w:r/>
    </w:p>
    <w:p>
      <w:pPr>
        <w:pStyle w:val="900"/>
        <w:ind w:right="56"/>
        <w:jc w:val="left"/>
        <w:spacing w:before="312" w:after="312"/>
        <w:rPr>
          <w:rFonts w:hint="eastAsia" w:ascii="宋体" w:hAnsi="宋体" w:cs="宋体"/>
          <w:b/>
          <w:sz w:val="32"/>
          <w:szCs w:val="32"/>
        </w:rPr>
      </w:pPr>
      <w:r>
        <w:rPr>
          <w:rFonts w:hint="eastAsia" w:ascii="宋体" w:hAnsi="宋体" w:cs="宋体"/>
          <w:b/>
          <w:sz w:val="32"/>
          <w:szCs w:val="32"/>
        </w:rPr>
        <w:t xml:space="preserve">采 购 方 式：           </w:t>
      </w:r>
      <w:r>
        <w:rPr>
          <w:rFonts w:hint="eastAsia" w:ascii="宋体" w:hAnsi="宋体" w:cs="宋体"/>
          <w:b/>
          <w:sz w:val="32"/>
          <w:szCs w:val="32"/>
          <w:u w:val="single"/>
        </w:rPr>
        <w:t xml:space="preserve">竞 争 性 谈 判             </w:t>
      </w:r>
      <w:r>
        <w:rPr>
          <w:rFonts w:hint="eastAsia" w:ascii="宋体" w:hAnsi="宋体" w:cs="宋体"/>
          <w:b/>
          <w:sz w:val="32"/>
          <w:szCs w:val="32"/>
        </w:rPr>
      </w:r>
      <w:r/>
    </w:p>
    <w:p>
      <w:pPr>
        <w:pStyle w:val="900"/>
        <w:ind w:right="56"/>
        <w:jc w:val="left"/>
        <w:spacing w:before="312" w:after="312"/>
        <w:rPr>
          <w:rFonts w:hint="eastAsia" w:ascii="宋体" w:hAnsi="宋体" w:cs="宋体"/>
          <w:b/>
          <w:sz w:val="32"/>
          <w:szCs w:val="32"/>
          <w:u w:val="single"/>
        </w:rPr>
      </w:pPr>
      <w:r>
        <w:rPr>
          <w:rFonts w:hint="eastAsia" w:ascii="宋体" w:hAnsi="宋体" w:cs="宋体"/>
          <w:b/>
          <w:sz w:val="32"/>
          <w:szCs w:val="32"/>
        </w:rPr>
        <w:t xml:space="preserve">采 购 单 位：            </w:t>
      </w:r>
      <w:r>
        <w:rPr>
          <w:rFonts w:hint="eastAsia" w:ascii="宋体" w:hAnsi="宋体" w:cs="宋体"/>
          <w:b/>
          <w:sz w:val="32"/>
          <w:szCs w:val="32"/>
          <w:u w:val="single"/>
        </w:rPr>
        <w:t xml:space="preserve">如东县公安局                </w:t>
      </w:r>
      <w:r>
        <w:rPr>
          <w:rFonts w:hint="eastAsia" w:ascii="宋体" w:hAnsi="宋体" w:cs="宋体"/>
          <w:b/>
          <w:sz w:val="32"/>
          <w:szCs w:val="32"/>
          <w:u w:val="single"/>
        </w:rPr>
      </w:r>
      <w:r/>
    </w:p>
    <w:p>
      <w:pPr>
        <w:pStyle w:val="957"/>
        <w:ind w:firstLine="0"/>
        <w:rPr>
          <w:rFonts w:hint="eastAsia" w:ascii="宋体" w:hAnsi="宋体" w:cs="宋体"/>
          <w:b/>
          <w:sz w:val="32"/>
          <w:szCs w:val="32"/>
          <w:u w:val="single"/>
        </w:rPr>
      </w:pPr>
      <w:r>
        <w:rPr>
          <w:rFonts w:hint="eastAsia" w:ascii="宋体" w:hAnsi="宋体" w:cs="宋体"/>
          <w:b/>
          <w:sz w:val="32"/>
          <w:szCs w:val="32"/>
        </w:rPr>
        <w:t xml:space="preserve">采购代理机构：   </w:t>
      </w:r>
      <w:r>
        <w:rPr>
          <w:rFonts w:hint="eastAsia" w:ascii="宋体" w:hAnsi="宋体" w:cs="宋体"/>
          <w:b/>
          <w:sz w:val="32"/>
          <w:szCs w:val="32"/>
          <w:u w:val="single"/>
        </w:rPr>
        <w:t xml:space="preserve">江苏富华工程造价咨询有限公司        </w:t>
      </w:r>
      <w:r>
        <w:rPr>
          <w:rFonts w:hint="eastAsia" w:ascii="宋体" w:hAnsi="宋体" w:cs="宋体"/>
          <w:b/>
          <w:sz w:val="32"/>
          <w:szCs w:val="32"/>
          <w:u w:val="single"/>
        </w:rPr>
      </w:r>
      <w:r/>
    </w:p>
    <w:p>
      <w:pPr>
        <w:pStyle w:val="900"/>
        <w:ind w:left="2127" w:firstLine="640"/>
        <w:spacing w:before="312" w:after="312"/>
        <w:rPr>
          <w:rFonts w:hint="eastAsia" w:ascii="宋体" w:hAnsi="宋体" w:cs="宋体"/>
          <w:b/>
          <w:sz w:val="32"/>
          <w:szCs w:val="32"/>
        </w:rPr>
      </w:pPr>
      <w:r>
        <w:rPr>
          <w:rFonts w:hint="eastAsia" w:ascii="宋体" w:hAnsi="宋体" w:cs="宋体"/>
          <w:b/>
          <w:sz w:val="32"/>
          <w:szCs w:val="32"/>
        </w:rPr>
      </w:r>
      <w:r/>
    </w:p>
    <w:p>
      <w:pPr>
        <w:pStyle w:val="900"/>
        <w:ind w:firstLine="3520"/>
        <w:spacing w:before="312" w:after="312"/>
        <w:rPr>
          <w:rFonts w:ascii="宋体" w:hAnsi="宋体" w:cs="宋体"/>
          <w:b/>
          <w:sz w:val="32"/>
          <w:szCs w:val="32"/>
        </w:rPr>
        <w:sectPr>
          <w:headerReference w:type="default" r:id="rId9"/>
          <w:footerReference w:type="even" r:id="rId11"/>
          <w:footnotePr/>
          <w:endnotePr/>
          <w:type w:val="nextPage"/>
          <w:pgSz w:w="11906" w:h="16838" w:orient="portrait"/>
          <w:pgMar w:top="1304" w:right="1304" w:bottom="1304" w:left="1304" w:header="851" w:footer="748" w:gutter="0"/>
          <w:cols w:num="1" w:sep="0" w:space="1701" w:equalWidth="1"/>
          <w:docGrid w:linePitch="360"/>
        </w:sectPr>
      </w:pPr>
      <w:r>
        <w:rPr>
          <w:rFonts w:hint="eastAsia" w:ascii="宋体" w:hAnsi="宋体" w:cs="宋体"/>
          <w:b/>
          <w:sz w:val="32"/>
          <w:szCs w:val="32"/>
        </w:rPr>
        <w:t xml:space="preserve">二○二四年五月</w:t>
      </w:r>
      <w:r>
        <w:rPr>
          <w:rFonts w:ascii="宋体" w:hAnsi="宋体" w:cs="宋体"/>
          <w:b/>
          <w:sz w:val="32"/>
          <w:szCs w:val="32"/>
        </w:rPr>
      </w:r>
      <w:r/>
    </w:p>
    <w:p>
      <w:pPr>
        <w:pStyle w:val="900"/>
        <w:rPr>
          <w:rFonts w:hint="eastAsia"/>
        </w:rPr>
      </w:pPr>
      <w:r>
        <w:rPr>
          <w:rFonts w:hint="eastAsia"/>
        </w:rPr>
      </w:r>
      <w:r/>
    </w:p>
    <w:p>
      <w:pPr>
        <w:pStyle w:val="900"/>
        <w:jc w:val="center"/>
        <w:spacing w:line="540" w:lineRule="exact"/>
        <w:rPr>
          <w:rFonts w:hint="eastAsia" w:eastAsia="黑体"/>
          <w:b/>
          <w:bCs/>
          <w:sz w:val="36"/>
          <w:szCs w:val="36"/>
        </w:rPr>
      </w:pPr>
      <w:r>
        <w:rPr>
          <w:rFonts w:hint="eastAsia" w:eastAsia="黑体"/>
          <w:b/>
          <w:bCs/>
          <w:sz w:val="36"/>
          <w:szCs w:val="36"/>
        </w:rPr>
        <w:t xml:space="preserve">采 购 文 件 目 录</w:t>
      </w:r>
      <w:r>
        <w:rPr>
          <w:rFonts w:hint="eastAsia" w:eastAsia="黑体"/>
          <w:b/>
          <w:bCs/>
          <w:sz w:val="36"/>
          <w:szCs w:val="36"/>
        </w:rPr>
      </w:r>
      <w:r/>
    </w:p>
    <w:p>
      <w:pPr>
        <w:pStyle w:val="908"/>
        <w:spacing w:line="560" w:lineRule="exact"/>
        <w:rPr>
          <w:rFonts w:hint="eastAsia"/>
          <w:sz w:val="24"/>
        </w:rPr>
      </w:pPr>
      <w:r>
        <w:rPr>
          <w:rFonts w:hint="eastAsia"/>
          <w:sz w:val="24"/>
        </w:rPr>
      </w:r>
      <w:r/>
    </w:p>
    <w:p>
      <w:pPr>
        <w:pStyle w:val="908"/>
        <w:ind w:firstLine="720"/>
        <w:spacing w:line="920" w:lineRule="exact"/>
        <w:rPr>
          <w:rFonts w:hint="eastAsia" w:eastAsia="宋体"/>
          <w:sz w:val="30"/>
          <w:szCs w:val="30"/>
          <w:lang w:eastAsia="zh-CN"/>
        </w:rPr>
      </w:pPr>
      <w:r>
        <w:rPr>
          <w:rFonts w:hint="eastAsia"/>
          <w:sz w:val="30"/>
          <w:szCs w:val="30"/>
        </w:rPr>
        <w:t xml:space="preserve">第一章  采购公告</w:t>
      </w:r>
      <w:r>
        <w:rPr>
          <w:sz w:val="30"/>
          <w:szCs w:val="30"/>
        </w:rPr>
        <w:t xml:space="preserve">……………………………………………</w:t>
      </w:r>
      <w:r>
        <w:rPr>
          <w:rFonts w:hint="eastAsia"/>
          <w:sz w:val="30"/>
          <w:szCs w:val="30"/>
          <w:lang w:val="en-US" w:eastAsia="zh-CN"/>
        </w:rPr>
        <w:t xml:space="preserve"> </w:t>
      </w:r>
      <w:r>
        <w:rPr>
          <w:rFonts w:hint="eastAsia" w:eastAsia="宋体"/>
          <w:sz w:val="30"/>
          <w:szCs w:val="30"/>
          <w:lang w:eastAsia="zh-CN"/>
        </w:rPr>
      </w:r>
      <w:r/>
    </w:p>
    <w:p>
      <w:pPr>
        <w:pStyle w:val="908"/>
        <w:ind w:firstLine="720"/>
        <w:spacing w:line="920" w:lineRule="exact"/>
        <w:rPr>
          <w:rFonts w:hint="eastAsia" w:eastAsia="宋体"/>
          <w:sz w:val="30"/>
          <w:szCs w:val="30"/>
          <w:lang w:eastAsia="zh-CN"/>
        </w:rPr>
      </w:pPr>
      <w:r>
        <w:rPr>
          <w:rFonts w:hint="eastAsia"/>
          <w:sz w:val="30"/>
          <w:szCs w:val="30"/>
        </w:rPr>
        <w:t xml:space="preserve">第二章  采购项目要求</w:t>
      </w:r>
      <w:r>
        <w:rPr>
          <w:sz w:val="30"/>
          <w:szCs w:val="30"/>
        </w:rPr>
        <w:t xml:space="preserve">………………………………………</w:t>
      </w:r>
      <w:r>
        <w:rPr>
          <w:rFonts w:hint="eastAsia"/>
          <w:sz w:val="30"/>
          <w:szCs w:val="30"/>
          <w:lang w:val="en-US" w:eastAsia="zh-CN"/>
        </w:rPr>
        <w:t xml:space="preserve"> </w:t>
      </w:r>
      <w:r>
        <w:rPr>
          <w:rFonts w:hint="eastAsia" w:eastAsia="宋体"/>
          <w:sz w:val="30"/>
          <w:szCs w:val="30"/>
          <w:lang w:eastAsia="zh-CN"/>
        </w:rPr>
      </w:r>
      <w:r/>
    </w:p>
    <w:p>
      <w:pPr>
        <w:pStyle w:val="908"/>
        <w:ind w:firstLine="720"/>
        <w:spacing w:line="920" w:lineRule="exact"/>
        <w:rPr>
          <w:rFonts w:hint="eastAsia" w:eastAsia="宋体"/>
          <w:sz w:val="30"/>
          <w:szCs w:val="30"/>
          <w:lang w:eastAsia="zh-CN"/>
        </w:rPr>
      </w:pPr>
      <w:r>
        <w:rPr>
          <w:rFonts w:hint="eastAsia"/>
          <w:sz w:val="30"/>
          <w:szCs w:val="30"/>
        </w:rPr>
        <w:t xml:space="preserve">第三章  投标须知 </w:t>
      </w:r>
      <w:r>
        <w:rPr>
          <w:sz w:val="30"/>
          <w:szCs w:val="30"/>
        </w:rPr>
        <w:t xml:space="preserve">………………………</w:t>
      </w:r>
      <w:r>
        <w:rPr>
          <w:rFonts w:hint="eastAsia"/>
          <w:sz w:val="30"/>
          <w:szCs w:val="30"/>
        </w:rPr>
        <w:t xml:space="preserve"> </w:t>
      </w:r>
      <w:r>
        <w:rPr>
          <w:sz w:val="30"/>
          <w:szCs w:val="30"/>
        </w:rPr>
        <w:t xml:space="preserve">………………</w:t>
      </w:r>
      <w:r>
        <w:rPr>
          <w:rFonts w:hint="eastAsia"/>
          <w:sz w:val="30"/>
          <w:szCs w:val="30"/>
        </w:rPr>
        <w:t xml:space="preserve"> </w:t>
      </w:r>
      <w:r>
        <w:rPr>
          <w:sz w:val="30"/>
          <w:szCs w:val="30"/>
        </w:rPr>
        <w:t xml:space="preserve">…</w:t>
      </w:r>
      <w:r>
        <w:rPr>
          <w:rFonts w:hint="eastAsia"/>
          <w:sz w:val="30"/>
          <w:szCs w:val="30"/>
          <w:lang w:val="en-US" w:eastAsia="zh-CN"/>
        </w:rPr>
        <w:t xml:space="preserve"> </w:t>
      </w:r>
      <w:r>
        <w:rPr>
          <w:rFonts w:hint="eastAsia" w:eastAsia="宋体"/>
          <w:sz w:val="30"/>
          <w:szCs w:val="30"/>
          <w:lang w:eastAsia="zh-CN"/>
        </w:rPr>
      </w:r>
      <w:r/>
    </w:p>
    <w:p>
      <w:pPr>
        <w:pStyle w:val="908"/>
        <w:ind w:firstLine="720"/>
        <w:spacing w:line="920" w:lineRule="exact"/>
        <w:rPr>
          <w:rFonts w:hint="eastAsia" w:eastAsia="宋体"/>
          <w:sz w:val="30"/>
          <w:szCs w:val="30"/>
          <w:lang w:eastAsia="zh-CN"/>
        </w:rPr>
      </w:pPr>
      <w:r>
        <w:rPr>
          <w:rFonts w:hint="eastAsia"/>
          <w:sz w:val="30"/>
          <w:szCs w:val="30"/>
        </w:rPr>
        <w:t xml:space="preserve">第四章  投标文件格式</w:t>
      </w:r>
      <w:r>
        <w:rPr>
          <w:sz w:val="30"/>
          <w:szCs w:val="30"/>
        </w:rPr>
        <w:t xml:space="preserve">………………………………………</w:t>
      </w:r>
      <w:r>
        <w:rPr>
          <w:rFonts w:hint="eastAsia"/>
          <w:sz w:val="30"/>
          <w:szCs w:val="30"/>
          <w:lang w:val="en-US" w:eastAsia="zh-CN"/>
        </w:rPr>
        <w:t xml:space="preserve"> </w:t>
      </w:r>
      <w:r>
        <w:rPr>
          <w:rFonts w:hint="eastAsia" w:eastAsia="宋体"/>
          <w:sz w:val="30"/>
          <w:szCs w:val="30"/>
          <w:lang w:eastAsia="zh-CN"/>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sz w:val="28"/>
          <w:szCs w:val="28"/>
        </w:rPr>
      </w:pPr>
      <w:r>
        <w:rPr>
          <w:rFonts w:hint="eastAsia"/>
          <w:sz w:val="28"/>
          <w:szCs w:val="28"/>
        </w:rPr>
      </w:r>
      <w:r/>
    </w:p>
    <w:p>
      <w:pPr>
        <w:pStyle w:val="908"/>
        <w:rPr>
          <w:rFonts w:hint="eastAsia"/>
          <w:szCs w:val="28"/>
        </w:rPr>
      </w:pPr>
      <w:r>
        <w:rPr>
          <w:rFonts w:hint="eastAsia"/>
          <w:szCs w:val="28"/>
        </w:rPr>
      </w:r>
      <w:r/>
    </w:p>
    <w:p>
      <w:pPr>
        <w:pStyle w:val="900"/>
        <w:rPr>
          <w:rFonts w:hint="eastAsia"/>
        </w:rPr>
      </w:pPr>
      <w:r>
        <w:rPr>
          <w:rFonts w:hint="eastAsia"/>
        </w:rPr>
      </w:r>
      <w:r/>
    </w:p>
    <w:p>
      <w:pPr>
        <w:pStyle w:val="900"/>
        <w:rPr>
          <w:rFonts w:hint="eastAsia"/>
        </w:rPr>
      </w:pPr>
      <w:r>
        <w:rPr>
          <w:rFonts w:hint="eastAsia"/>
        </w:rPr>
      </w:r>
      <w:r/>
    </w:p>
    <w:p>
      <w:pPr>
        <w:pStyle w:val="900"/>
        <w:spacing w:line="360" w:lineRule="auto"/>
        <w:rPr>
          <w:rFonts w:hint="eastAsia"/>
          <w:b/>
          <w:sz w:val="30"/>
          <w:szCs w:val="30"/>
        </w:rPr>
      </w:pPr>
      <w:r>
        <w:rPr>
          <w:rFonts w:hint="eastAsia"/>
          <w:b/>
          <w:sz w:val="30"/>
          <w:szCs w:val="30"/>
        </w:rPr>
      </w:r>
      <w:r/>
    </w:p>
    <w:p>
      <w:pPr>
        <w:pStyle w:val="900"/>
        <w:jc w:val="center"/>
        <w:spacing w:line="520" w:lineRule="exact"/>
        <w:rPr>
          <w:rFonts w:ascii="宋体" w:hAnsi="宋体" w:cs="宋体"/>
          <w:b/>
          <w:bCs/>
          <w:sz w:val="28"/>
          <w:szCs w:val="28"/>
        </w:rPr>
      </w:pPr>
      <w:r>
        <w:rPr>
          <w:rFonts w:hint="eastAsia" w:ascii="宋体" w:hAnsi="宋体" w:cs="宋体"/>
          <w:b/>
          <w:bCs/>
          <w:sz w:val="28"/>
          <w:szCs w:val="28"/>
        </w:rPr>
        <w:t xml:space="preserve">第一章  竞争性谈判采购公告</w:t>
      </w:r>
      <w:r>
        <w:rPr>
          <w:rFonts w:ascii="宋体" w:hAnsi="宋体" w:cs="宋体"/>
          <w:b/>
          <w:bCs/>
          <w:sz w:val="28"/>
          <w:szCs w:val="28"/>
        </w:rPr>
      </w:r>
      <w:r/>
    </w:p>
    <w:p>
      <w:pPr>
        <w:pStyle w:val="900"/>
        <w:ind w:firstLine="590"/>
        <w:spacing w:line="480" w:lineRule="exact"/>
        <w:shd w:val="clear" w:color="auto" w:fill="ffffff"/>
        <w:widowControl/>
        <w:rPr>
          <w:rFonts w:ascii="仿宋_GB2312" w:hAnsi="仿宋" w:eastAsia="仿宋_GB2312"/>
          <w:b/>
          <w:spacing w:val="7"/>
          <w:sz w:val="28"/>
          <w:szCs w:val="28"/>
        </w:rPr>
      </w:pPr>
      <w:r>
        <w:rPr>
          <w:rFonts w:ascii="仿宋_GB2312" w:hAnsi="仿宋" w:eastAsia="仿宋_GB2312"/>
          <w:b/>
          <w:spacing w:val="7"/>
          <w:sz w:val="28"/>
          <w:szCs w:val="28"/>
        </w:rPr>
        <w:t xml:space="preserve">项目概况</w:t>
      </w:r>
      <w:r>
        <w:rPr>
          <w:rFonts w:ascii="仿宋_GB2312" w:hAnsi="仿宋" w:eastAsia="仿宋_GB2312"/>
          <w:b/>
          <w:spacing w:val="7"/>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rPr>
      </w:pPr>
      <w:r>
        <w:rPr>
          <w:rFonts w:hint="eastAsia" w:ascii="仿宋_GB2312" w:hAnsi="宋体" w:eastAsia="仿宋_GB2312" w:cs="宋体"/>
          <w:sz w:val="28"/>
          <w:szCs w:val="28"/>
          <w:lang w:eastAsia="zh-CN"/>
        </w:rPr>
        <w:t xml:space="preserve">如东县公安局DNA耗材采购项目</w:t>
      </w:r>
      <w:r>
        <w:rPr>
          <w:rFonts w:hint="eastAsia" w:ascii="仿宋_GB2312" w:hAnsi="宋体" w:eastAsia="仿宋_GB2312" w:cs="宋体"/>
          <w:sz w:val="28"/>
          <w:szCs w:val="28"/>
        </w:rPr>
        <w:t xml:space="preserve">的潜在供应商应在江苏省政府采购网获取采购文件，并于2024年</w:t>
      </w:r>
      <w:r>
        <w:rPr>
          <w:rFonts w:hint="eastAsia" w:ascii="仿宋_GB2312" w:hAnsi="宋体" w:eastAsia="仿宋_GB2312" w:cs="宋体"/>
          <w:sz w:val="28"/>
          <w:szCs w:val="28"/>
          <w:lang w:val="en-US" w:eastAsia="zh-CN"/>
        </w:rPr>
        <w:t xml:space="preserve">6</w:t>
      </w:r>
      <w:r>
        <w:rPr>
          <w:rFonts w:hint="eastAsia" w:ascii="仿宋_GB2312" w:hAnsi="宋体" w:eastAsia="仿宋_GB2312" w:cs="宋体"/>
          <w:sz w:val="28"/>
          <w:szCs w:val="28"/>
        </w:rPr>
        <w:t xml:space="preserve">月</w:t>
      </w:r>
      <w:r>
        <w:rPr>
          <w:rFonts w:hint="eastAsia" w:ascii="仿宋_GB2312" w:hAnsi="宋体" w:eastAsia="仿宋_GB2312" w:cs="宋体"/>
          <w:sz w:val="28"/>
          <w:szCs w:val="28"/>
          <w:lang w:val="en-US" w:eastAsia="zh-CN"/>
        </w:rPr>
        <w:t xml:space="preserve">3</w:t>
      </w:r>
      <w:r>
        <w:rPr>
          <w:rFonts w:hint="eastAsia" w:ascii="仿宋_GB2312" w:hAnsi="宋体" w:eastAsia="仿宋_GB2312" w:cs="宋体"/>
          <w:sz w:val="28"/>
          <w:szCs w:val="28"/>
        </w:rPr>
        <w:t xml:space="preserve">日</w:t>
      </w:r>
      <w:r>
        <w:rPr>
          <w:rFonts w:hint="eastAsia" w:ascii="仿宋_GB2312" w:hAnsi="宋体" w:eastAsia="仿宋_GB2312" w:cs="宋体"/>
          <w:sz w:val="28"/>
          <w:szCs w:val="28"/>
          <w:lang w:eastAsia="zh-CN"/>
        </w:rPr>
        <w:t xml:space="preserve">下</w:t>
      </w:r>
      <w:r>
        <w:rPr>
          <w:rFonts w:hint="eastAsia" w:ascii="仿宋_GB2312" w:hAnsi="宋体" w:eastAsia="仿宋_GB2312" w:cs="宋体"/>
          <w:sz w:val="28"/>
          <w:szCs w:val="28"/>
        </w:rPr>
        <w:t xml:space="preserve">午</w:t>
      </w:r>
      <w:r>
        <w:rPr>
          <w:rFonts w:hint="eastAsia" w:ascii="仿宋_GB2312" w:hAnsi="宋体" w:eastAsia="仿宋_GB2312" w:cs="宋体"/>
          <w:sz w:val="28"/>
          <w:szCs w:val="28"/>
          <w:lang w:val="en-US" w:eastAsia="zh-CN"/>
        </w:rPr>
        <w:t xml:space="preserve">14</w:t>
      </w:r>
      <w:r>
        <w:rPr>
          <w:rFonts w:hint="eastAsia" w:ascii="仿宋_GB2312" w:hAnsi="宋体" w:eastAsia="仿宋_GB2312" w:cs="宋体"/>
          <w:sz w:val="28"/>
          <w:szCs w:val="28"/>
        </w:rPr>
        <w:t xml:space="preserve">时</w:t>
      </w:r>
      <w:r>
        <w:rPr>
          <w:rFonts w:hint="eastAsia" w:ascii="仿宋_GB2312" w:hAnsi="宋体" w:eastAsia="仿宋_GB2312" w:cs="宋体"/>
          <w:sz w:val="28"/>
          <w:szCs w:val="28"/>
          <w:lang w:val="en-US" w:eastAsia="zh-CN"/>
        </w:rPr>
        <w:t xml:space="preserve">3</w:t>
      </w:r>
      <w:r>
        <w:rPr>
          <w:rFonts w:hint="eastAsia" w:ascii="仿宋_GB2312" w:hAnsi="宋体" w:eastAsia="仿宋_GB2312" w:cs="宋体"/>
          <w:sz w:val="28"/>
          <w:szCs w:val="28"/>
        </w:rPr>
        <w:t xml:space="preserve">0分（北京时间）前提交响应文件。 </w:t>
      </w:r>
      <w:r>
        <w:rPr>
          <w:rFonts w:hint="eastAsia" w:ascii="仿宋_GB2312" w:hAnsi="宋体" w:eastAsia="仿宋_GB2312" w:cs="宋体"/>
          <w:sz w:val="28"/>
          <w:szCs w:val="28"/>
        </w:rPr>
      </w:r>
      <w:r/>
    </w:p>
    <w:p>
      <w:pPr>
        <w:pStyle w:val="900"/>
        <w:ind w:firstLine="578"/>
        <w:spacing w:line="480" w:lineRule="exact"/>
        <w:shd w:val="clear" w:color="auto" w:fill="ffffff"/>
        <w:widowControl/>
        <w:rPr>
          <w:rFonts w:hint="eastAsia" w:ascii="仿宋_GB2312" w:eastAsia="仿宋_GB2312"/>
          <w:b/>
          <w:spacing w:val="7"/>
          <w:sz w:val="28"/>
          <w:szCs w:val="28"/>
        </w:rPr>
      </w:pPr>
      <w:r>
        <w:rPr>
          <w:rFonts w:hint="eastAsia" w:ascii="仿宋_GB2312" w:hAnsi="仿宋" w:eastAsia="仿宋_GB2312"/>
          <w:b/>
          <w:spacing w:val="7"/>
          <w:sz w:val="28"/>
          <w:szCs w:val="28"/>
        </w:rPr>
        <w:t xml:space="preserve">一、项目基本情况</w:t>
      </w:r>
      <w:r>
        <w:rPr>
          <w:rFonts w:hint="eastAsia" w:ascii="仿宋_GB2312" w:eastAsia="仿宋_GB2312"/>
          <w:b/>
          <w:spacing w:val="7"/>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 xml:space="preserve">1.项目编号：JSZC-320623-JSFH-T2024-0042 </w:t>
      </w:r>
      <w:r>
        <w:rPr>
          <w:rFonts w:hint="eastAsia" w:ascii="仿宋_GB2312" w:hAnsi="宋体" w:eastAsia="仿宋_GB2312" w:cs="宋体"/>
          <w:sz w:val="28"/>
          <w:szCs w:val="28"/>
          <w:lang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 xml:space="preserve">2</w:t>
      </w:r>
      <w:r>
        <w:rPr>
          <w:rFonts w:hint="eastAsia" w:ascii="仿宋_GB2312" w:hAnsi="宋体" w:eastAsia="仿宋_GB2312" w:cs="宋体"/>
          <w:sz w:val="28"/>
          <w:szCs w:val="28"/>
          <w:lang w:val="en-US" w:eastAsia="zh-CN"/>
        </w:rPr>
        <w:t xml:space="preserve">.</w:t>
      </w:r>
      <w:r>
        <w:rPr>
          <w:rFonts w:hint="eastAsia" w:ascii="仿宋_GB2312" w:hAnsi="宋体" w:eastAsia="仿宋_GB2312" w:cs="宋体"/>
          <w:sz w:val="28"/>
          <w:szCs w:val="28"/>
          <w:lang w:eastAsia="zh-CN"/>
        </w:rPr>
        <w:t xml:space="preserve">项目名称：如东县公安局DNA耗材采购项目</w:t>
      </w:r>
      <w:r>
        <w:rPr>
          <w:rFonts w:hint="eastAsia" w:ascii="仿宋_GB2312" w:hAnsi="宋体" w:eastAsia="仿宋_GB2312" w:cs="宋体"/>
          <w:sz w:val="28"/>
          <w:szCs w:val="28"/>
          <w:lang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3.采购方式：竞争性谈判</w:t>
      </w:r>
      <w:r>
        <w:rPr>
          <w:rFonts w:hint="eastAsia" w:ascii="仿宋_GB2312" w:hAnsi="宋体" w:eastAsia="仿宋_GB2312" w:cs="宋体"/>
          <w:sz w:val="28"/>
          <w:szCs w:val="28"/>
          <w:lang w:val="en-US"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4.项目类型：货物</w:t>
      </w:r>
      <w:r>
        <w:rPr>
          <w:rFonts w:hint="eastAsia" w:ascii="仿宋_GB2312" w:hAnsi="宋体" w:eastAsia="仿宋_GB2312" w:cs="宋体"/>
          <w:sz w:val="28"/>
          <w:szCs w:val="28"/>
          <w:lang w:val="en-US"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5.所属行业：工业</w:t>
      </w:r>
      <w:r>
        <w:rPr>
          <w:rFonts w:hint="eastAsia" w:ascii="仿宋_GB2312" w:hAnsi="宋体" w:eastAsia="仿宋_GB2312" w:cs="宋体"/>
          <w:sz w:val="28"/>
          <w:szCs w:val="28"/>
          <w:lang w:val="en-US" w:eastAsia="zh-CN"/>
        </w:rPr>
      </w:r>
      <w:r/>
    </w:p>
    <w:p>
      <w:pPr>
        <w:pStyle w:val="900"/>
        <w:ind w:firstLine="560"/>
        <w:spacing w:line="480" w:lineRule="exact"/>
        <w:shd w:val="clear" w:color="auto" w:fill="ffffff"/>
        <w:widowControl/>
        <w:rPr>
          <w:rFonts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6.预算金额：</w:t>
      </w:r>
      <w:r>
        <w:rPr>
          <w:rFonts w:ascii="Arial" w:hAnsi="Arial" w:eastAsia="仿宋_GB2312" w:cs="Arial"/>
          <w:sz w:val="28"/>
          <w:szCs w:val="28"/>
          <w:lang w:val="en-US" w:eastAsia="zh-CN"/>
        </w:rPr>
        <w:t xml:space="preserve">¥</w:t>
      </w:r>
      <w:r>
        <w:rPr>
          <w:rFonts w:hint="eastAsia" w:ascii="仿宋_GB2312" w:hAnsi="宋体" w:eastAsia="仿宋_GB2312" w:cs="宋体"/>
          <w:sz w:val="28"/>
          <w:szCs w:val="28"/>
          <w:lang w:val="en-US" w:eastAsia="zh-CN"/>
        </w:rPr>
        <w:t xml:space="preserve">100万元  </w:t>
      </w:r>
      <w:r>
        <w:rPr>
          <w:rFonts w:ascii="仿宋_GB2312" w:hAnsi="宋体" w:eastAsia="仿宋_GB2312" w:cs="宋体"/>
          <w:sz w:val="28"/>
          <w:szCs w:val="28"/>
          <w:lang w:val="en-US" w:eastAsia="zh-CN"/>
        </w:rPr>
      </w:r>
      <w:r/>
    </w:p>
    <w:p>
      <w:pPr>
        <w:pStyle w:val="900"/>
        <w:ind w:firstLine="840"/>
        <w:spacing w:line="480" w:lineRule="exact"/>
        <w:shd w:val="clear" w:color="auto" w:fill="ffffff"/>
        <w:widowControl/>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最高限价</w:t>
      </w:r>
      <w:r>
        <w:rPr>
          <w:rFonts w:hint="eastAsia" w:ascii="仿宋_GB2312" w:hAnsi="宋体" w:eastAsia="仿宋_GB2312" w:cs="宋体"/>
          <w:sz w:val="28"/>
          <w:szCs w:val="28"/>
          <w:lang w:val="en-US" w:eastAsia="zh-CN"/>
        </w:rPr>
        <w:t xml:space="preserve">：</w:t>
      </w:r>
      <w:r>
        <w:rPr>
          <w:rFonts w:ascii="仿宋_GB2312" w:hAnsi="宋体" w:eastAsia="仿宋_GB2312" w:cs="宋体"/>
          <w:sz w:val="28"/>
          <w:szCs w:val="28"/>
          <w:lang w:val="en-US" w:eastAsia="zh-CN"/>
        </w:rPr>
        <w:t xml:space="preserve">¥</w:t>
      </w:r>
      <w:r>
        <w:rPr>
          <w:rFonts w:hint="eastAsia" w:ascii="仿宋_GB2312" w:hAnsi="宋体" w:eastAsia="仿宋_GB2312" w:cs="宋体"/>
          <w:sz w:val="28"/>
          <w:szCs w:val="28"/>
          <w:lang w:val="en-US" w:eastAsia="zh-CN"/>
        </w:rPr>
        <w:t xml:space="preserve">100万元，最终报价</w:t>
      </w:r>
      <w:r>
        <w:rPr>
          <w:rFonts w:hint="eastAsia" w:ascii="仿宋_GB2312" w:hAnsi="宋体" w:eastAsia="仿宋_GB2312" w:cs="宋体"/>
          <w:sz w:val="28"/>
          <w:szCs w:val="28"/>
          <w:lang w:eastAsia="zh-CN"/>
        </w:rPr>
        <w:t xml:space="preserve">超过</w:t>
      </w:r>
      <w:r>
        <w:rPr>
          <w:rFonts w:hint="eastAsia" w:ascii="仿宋_GB2312" w:hAnsi="宋体" w:eastAsia="仿宋_GB2312" w:cs="宋体"/>
          <w:sz w:val="28"/>
          <w:szCs w:val="28"/>
          <w:lang w:val="en-US" w:eastAsia="zh-CN"/>
        </w:rPr>
        <w:t xml:space="preserve">最高限价</w:t>
      </w:r>
      <w:r>
        <w:rPr>
          <w:rFonts w:hint="eastAsia" w:ascii="仿宋_GB2312" w:hAnsi="宋体" w:eastAsia="仿宋_GB2312" w:cs="宋体"/>
          <w:sz w:val="28"/>
          <w:szCs w:val="28"/>
          <w:lang w:eastAsia="zh-CN"/>
        </w:rPr>
        <w:t xml:space="preserve">的为无效响应文件。</w:t>
      </w:r>
      <w:r>
        <w:rPr>
          <w:rFonts w:hint="eastAsia" w:ascii="仿宋_GB2312" w:hAnsi="宋体" w:eastAsia="仿宋_GB2312" w:cs="宋体"/>
          <w:sz w:val="28"/>
          <w:szCs w:val="28"/>
          <w:lang w:val="en-US"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val="en-US" w:eastAsia="zh-CN"/>
        </w:rPr>
        <w:t xml:space="preserve">7</w:t>
      </w:r>
      <w:r>
        <w:rPr>
          <w:rFonts w:hint="eastAsia" w:ascii="仿宋_GB2312" w:hAnsi="宋体" w:eastAsia="仿宋_GB2312" w:cs="宋体"/>
          <w:sz w:val="28"/>
          <w:szCs w:val="28"/>
          <w:lang w:eastAsia="zh-CN"/>
        </w:rPr>
        <w:t xml:space="preserve">.采购需求（简介）：具体详见采购文件“第二章  采购项目要求”。</w:t>
      </w:r>
      <w:r>
        <w:rPr>
          <w:rFonts w:hint="eastAsia" w:ascii="仿宋_GB2312" w:hAnsi="宋体" w:eastAsia="仿宋_GB2312" w:cs="宋体"/>
          <w:sz w:val="28"/>
          <w:szCs w:val="28"/>
          <w:lang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val="en-US" w:eastAsia="zh-CN"/>
        </w:rPr>
        <w:t xml:space="preserve">8</w:t>
      </w:r>
      <w:r>
        <w:rPr>
          <w:rFonts w:hint="eastAsia" w:ascii="仿宋_GB2312" w:hAnsi="宋体" w:eastAsia="仿宋_GB2312" w:cs="宋体"/>
          <w:sz w:val="28"/>
          <w:szCs w:val="28"/>
          <w:lang w:eastAsia="zh-CN"/>
        </w:rPr>
        <w:t xml:space="preserve">.合同履行期限：</w:t>
      </w:r>
      <w:r>
        <w:rPr>
          <w:rFonts w:hint="eastAsia" w:ascii="仿宋_GB2312" w:hAnsi="宋体" w:eastAsia="仿宋_GB2312" w:cs="宋体"/>
          <w:sz w:val="28"/>
          <w:szCs w:val="28"/>
          <w:lang w:val="zh-CN" w:eastAsia="zh-CN"/>
        </w:rPr>
        <w:t xml:space="preserve">供应商须在签订合同后按采购方要求分批次在约定时间内供货，否则按违约处理，按照采购单位的要求送至指定位置安装、调试。</w:t>
      </w:r>
      <w:r>
        <w:rPr>
          <w:rFonts w:hint="eastAsia" w:ascii="仿宋_GB2312" w:hAnsi="宋体" w:eastAsia="仿宋_GB2312" w:cs="宋体"/>
          <w:sz w:val="28"/>
          <w:szCs w:val="28"/>
          <w:lang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 xml:space="preserve">9.本项目是否接受联合体投标：否。</w:t>
      </w:r>
      <w:r>
        <w:rPr>
          <w:rFonts w:hint="eastAsia" w:ascii="仿宋_GB2312" w:hAnsi="宋体" w:eastAsia="仿宋_GB2312" w:cs="宋体"/>
          <w:sz w:val="28"/>
          <w:szCs w:val="28"/>
          <w:lang w:val="en-US"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val="en-US" w:eastAsia="zh-CN"/>
        </w:rPr>
        <w:t xml:space="preserve">10.本项目是否接受分包：否。</w:t>
      </w:r>
      <w:r>
        <w:rPr>
          <w:rFonts w:hint="eastAsia" w:ascii="仿宋_GB2312" w:hAnsi="宋体" w:eastAsia="仿宋_GB2312" w:cs="宋体"/>
          <w:sz w:val="28"/>
          <w:szCs w:val="28"/>
          <w:lang w:eastAsia="zh-CN"/>
        </w:rPr>
      </w:r>
      <w:r/>
    </w:p>
    <w:p>
      <w:pPr>
        <w:pStyle w:val="900"/>
        <w:ind w:firstLine="575"/>
        <w:spacing w:line="480" w:lineRule="exact"/>
        <w:shd w:val="clear" w:color="auto" w:fill="ffffff"/>
        <w:widowControl/>
        <w:rPr>
          <w:rFonts w:hint="eastAsia" w:ascii="仿宋_GB2312" w:eastAsia="仿宋_GB2312"/>
          <w:b/>
          <w:spacing w:val="7"/>
          <w:sz w:val="28"/>
          <w:szCs w:val="28"/>
        </w:rPr>
      </w:pPr>
      <w:r>
        <w:rPr>
          <w:rFonts w:hint="eastAsia" w:ascii="仿宋_GB2312" w:hAnsi="仿宋" w:eastAsia="仿宋_GB2312"/>
          <w:b/>
          <w:spacing w:val="7"/>
          <w:sz w:val="28"/>
          <w:szCs w:val="28"/>
        </w:rPr>
        <w:t xml:space="preserve">二、申请人的资格要求</w:t>
      </w:r>
      <w:r>
        <w:rPr>
          <w:rFonts w:hint="eastAsia" w:ascii="仿宋_GB2312" w:eastAsia="仿宋_GB2312"/>
          <w:b/>
          <w:spacing w:val="7"/>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 xml:space="preserve">1.满足《中华人民共和国政府采购法》第二十二条规定（按附件</w:t>
      </w:r>
      <w:r>
        <w:rPr>
          <w:rFonts w:hint="eastAsia" w:ascii="仿宋_GB2312" w:hAnsi="宋体" w:eastAsia="仿宋_GB2312" w:cs="宋体"/>
          <w:sz w:val="28"/>
          <w:szCs w:val="28"/>
          <w:lang w:val="en-US" w:eastAsia="zh-CN"/>
        </w:rPr>
        <w:t xml:space="preserve">1</w:t>
      </w:r>
      <w:r>
        <w:rPr>
          <w:rFonts w:hint="eastAsia" w:ascii="仿宋_GB2312" w:hAnsi="宋体" w:eastAsia="仿宋_GB2312" w:cs="宋体"/>
          <w:sz w:val="28"/>
          <w:szCs w:val="28"/>
          <w:lang w:eastAsia="zh-CN"/>
        </w:rPr>
        <w:t xml:space="preserve">格式进行声明，响应文件中无需提供其他证明材料）；</w:t>
      </w:r>
      <w:r>
        <w:rPr>
          <w:rFonts w:hint="eastAsia" w:ascii="仿宋_GB2312" w:hAnsi="宋体" w:eastAsia="仿宋_GB2312" w:cs="宋体"/>
          <w:sz w:val="28"/>
          <w:szCs w:val="28"/>
          <w:lang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 xml:space="preserve">2.未被“信用中国”网站（www.creditchina.gov.cn）列入失信被执行人、重大税收违法案件当事人名单、政府采购严重失信行为记录名单（响应文件中无需提供证明材料）；</w:t>
      </w:r>
      <w:r>
        <w:rPr>
          <w:rFonts w:hint="eastAsia" w:ascii="仿宋_GB2312" w:hAnsi="宋体" w:eastAsia="仿宋_GB2312" w:cs="宋体"/>
          <w:sz w:val="28"/>
          <w:szCs w:val="28"/>
          <w:lang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eastAsia="zh-CN"/>
        </w:rPr>
        <w:t xml:space="preserve">3.本项目的特定资格要求：</w:t>
      </w:r>
      <w:r>
        <w:rPr>
          <w:rFonts w:hint="eastAsia" w:ascii="仿宋_GB2312" w:hAnsi="宋体" w:eastAsia="仿宋_GB2312" w:cs="宋体"/>
          <w:sz w:val="28"/>
          <w:szCs w:val="28"/>
          <w:lang w:val="en-US" w:eastAsia="zh-CN"/>
        </w:rPr>
        <w:t xml:space="preserve">无</w:t>
      </w:r>
      <w:r>
        <w:rPr>
          <w:rFonts w:hint="eastAsia" w:ascii="仿宋_GB2312" w:hAnsi="宋体" w:eastAsia="仿宋_GB2312" w:cs="宋体"/>
          <w:sz w:val="28"/>
          <w:szCs w:val="28"/>
          <w:lang w:val="en-US" w:eastAsia="zh-CN"/>
        </w:rPr>
      </w:r>
      <w:r/>
    </w:p>
    <w:p>
      <w:pPr>
        <w:pStyle w:val="900"/>
        <w:ind w:firstLine="560"/>
        <w:spacing w:line="480" w:lineRule="exact"/>
        <w:shd w:val="clear" w:color="auto" w:fill="ffffff"/>
        <w:widowControl/>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 xml:space="preserve">4.落实政府采购政策需满足的资格要求：无</w:t>
      </w:r>
      <w:r>
        <w:rPr>
          <w:rFonts w:hint="eastAsia" w:ascii="仿宋_GB2312" w:hAnsi="宋体" w:eastAsia="仿宋_GB2312" w:cs="宋体"/>
          <w:sz w:val="28"/>
          <w:szCs w:val="28"/>
          <w:lang w:eastAsia="zh-CN"/>
        </w:rPr>
      </w:r>
      <w:r/>
    </w:p>
    <w:p>
      <w:pPr>
        <w:pStyle w:val="900"/>
        <w:ind w:firstLine="575"/>
        <w:spacing w:line="480" w:lineRule="exact"/>
        <w:shd w:val="clear" w:color="auto" w:fill="ffffff"/>
        <w:widowControl/>
        <w:rPr>
          <w:rFonts w:hint="eastAsia" w:ascii="仿宋_GB2312" w:eastAsia="仿宋_GB2312"/>
          <w:b/>
          <w:spacing w:val="7"/>
          <w:sz w:val="28"/>
          <w:szCs w:val="28"/>
        </w:rPr>
      </w:pPr>
      <w:r>
        <w:rPr>
          <w:rFonts w:hint="eastAsia" w:ascii="仿宋_GB2312" w:hAnsi="仿宋" w:eastAsia="仿宋_GB2312"/>
          <w:b/>
          <w:spacing w:val="7"/>
          <w:sz w:val="28"/>
          <w:szCs w:val="28"/>
        </w:rPr>
        <w:t xml:space="preserve">三、获取采购文件</w:t>
      </w:r>
      <w:r>
        <w:rPr>
          <w:rFonts w:hint="eastAsia" w:ascii="仿宋_GB2312" w:eastAsia="仿宋_GB2312"/>
          <w:b/>
          <w:spacing w:val="7"/>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rPr>
      </w:pPr>
      <w:r>
        <w:rPr>
          <w:rFonts w:hint="eastAsia" w:ascii="仿宋_GB2312" w:hAnsi="宋体" w:eastAsia="仿宋_GB2312" w:cs="宋体"/>
          <w:sz w:val="28"/>
          <w:szCs w:val="28"/>
        </w:rPr>
        <w:t xml:space="preserve">时间：</w:t>
      </w:r>
      <w:r>
        <w:rPr>
          <w:rFonts w:hint="eastAsia" w:ascii="仿宋_GB2312" w:hAnsi="宋体" w:eastAsia="仿宋_GB2312" w:cs="宋体"/>
          <w:sz w:val="28"/>
          <w:szCs w:val="28"/>
          <w:lang w:val="en-US" w:eastAsia="zh-CN"/>
        </w:rPr>
        <w:t xml:space="preserve">自采购文件发出之日起</w:t>
      </w:r>
      <w:r>
        <w:rPr>
          <w:rFonts w:hint="eastAsia" w:ascii="仿宋_GB2312" w:hAnsi="宋体" w:eastAsia="仿宋_GB2312" w:cs="宋体"/>
          <w:sz w:val="28"/>
          <w:szCs w:val="28"/>
        </w:rPr>
        <w:t xml:space="preserve">至2024年</w:t>
      </w:r>
      <w:r>
        <w:rPr>
          <w:rFonts w:hint="eastAsia" w:ascii="仿宋_GB2312" w:hAnsi="宋体" w:eastAsia="仿宋_GB2312" w:cs="宋体"/>
          <w:sz w:val="28"/>
          <w:szCs w:val="28"/>
          <w:lang w:val="en-US" w:eastAsia="zh-CN"/>
        </w:rPr>
        <w:t xml:space="preserve">6</w:t>
      </w:r>
      <w:r>
        <w:rPr>
          <w:rFonts w:hint="eastAsia" w:ascii="仿宋_GB2312" w:hAnsi="宋体" w:eastAsia="仿宋_GB2312" w:cs="宋体"/>
          <w:sz w:val="28"/>
          <w:szCs w:val="28"/>
        </w:rPr>
        <w:t xml:space="preserve">月</w:t>
      </w:r>
      <w:r>
        <w:rPr>
          <w:rFonts w:hint="eastAsia" w:ascii="仿宋_GB2312" w:hAnsi="宋体" w:eastAsia="仿宋_GB2312" w:cs="宋体"/>
          <w:sz w:val="28"/>
          <w:szCs w:val="28"/>
          <w:lang w:val="en-US" w:eastAsia="zh-CN"/>
        </w:rPr>
        <w:t xml:space="preserve">3</w:t>
      </w:r>
      <w:r>
        <w:rPr>
          <w:rFonts w:hint="eastAsia" w:ascii="仿宋_GB2312" w:hAnsi="宋体" w:eastAsia="仿宋_GB2312" w:cs="宋体"/>
          <w:sz w:val="28"/>
          <w:szCs w:val="28"/>
        </w:rPr>
        <w:t xml:space="preserve">日 ，每天上午8:00至12:00，每天下午14:00至17:00（北京时间，法定节假日除外）</w:t>
      </w:r>
      <w:r>
        <w:rPr>
          <w:rFonts w:hint="eastAsia" w:ascii="仿宋_GB2312" w:hAnsi="宋体" w:eastAsia="仿宋_GB2312" w:cs="宋体"/>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rPr>
      </w:pPr>
      <w:r>
        <w:rPr>
          <w:rFonts w:hint="eastAsia" w:ascii="仿宋_GB2312" w:hAnsi="宋体" w:eastAsia="仿宋_GB2312" w:cs="宋体"/>
          <w:sz w:val="28"/>
          <w:szCs w:val="28"/>
        </w:rPr>
        <w:t xml:space="preserve">地点：江苏省政府采购网</w:t>
      </w:r>
      <w:r>
        <w:rPr>
          <w:rFonts w:hint="eastAsia" w:ascii="仿宋_GB2312" w:hAnsi="宋体" w:eastAsia="仿宋_GB2312" w:cs="宋体"/>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rPr>
      </w:pPr>
      <w:r>
        <w:rPr>
          <w:rFonts w:hint="eastAsia" w:ascii="仿宋_GB2312" w:hAnsi="宋体" w:eastAsia="仿宋_GB2312" w:cs="宋体"/>
          <w:sz w:val="28"/>
          <w:szCs w:val="28"/>
        </w:rPr>
        <w:t xml:space="preserve">方式：自行下载</w:t>
      </w:r>
      <w:r>
        <w:rPr>
          <w:rFonts w:hint="eastAsia" w:ascii="仿宋_GB2312" w:hAnsi="宋体" w:eastAsia="仿宋_GB2312" w:cs="宋体"/>
          <w:sz w:val="28"/>
          <w:szCs w:val="28"/>
        </w:rPr>
      </w:r>
      <w:r/>
    </w:p>
    <w:p>
      <w:pPr>
        <w:pStyle w:val="900"/>
        <w:ind w:firstLine="575"/>
        <w:spacing w:line="480" w:lineRule="exact"/>
        <w:shd w:val="clear" w:color="auto" w:fill="ffffff"/>
        <w:widowControl/>
        <w:rPr>
          <w:rFonts w:ascii="仿宋_GB2312" w:eastAsia="仿宋_GB2312"/>
          <w:b/>
          <w:spacing w:val="7"/>
          <w:sz w:val="28"/>
          <w:szCs w:val="28"/>
          <w:lang w:val="en-US" w:eastAsia="zh-CN"/>
        </w:rPr>
      </w:pPr>
      <w:r>
        <w:rPr>
          <w:rFonts w:hint="eastAsia" w:ascii="仿宋_GB2312" w:hAnsi="仿宋" w:eastAsia="仿宋_GB2312"/>
          <w:b/>
          <w:spacing w:val="7"/>
          <w:sz w:val="28"/>
          <w:szCs w:val="28"/>
        </w:rPr>
        <w:t xml:space="preserve">四、</w:t>
      </w:r>
      <w:r>
        <w:rPr>
          <w:rFonts w:hint="eastAsia" w:ascii="仿宋_GB2312" w:hAnsi="仿宋" w:eastAsia="仿宋_GB2312"/>
          <w:b/>
          <w:spacing w:val="7"/>
          <w:sz w:val="28"/>
          <w:szCs w:val="28"/>
          <w:lang w:val="en-US" w:eastAsia="zh-CN"/>
        </w:rPr>
        <w:t xml:space="preserve">纸质</w:t>
      </w:r>
      <w:r>
        <w:rPr>
          <w:rFonts w:hint="eastAsia" w:ascii="仿宋_GB2312" w:hAnsi="仿宋" w:eastAsia="仿宋_GB2312"/>
          <w:b/>
          <w:spacing w:val="7"/>
          <w:sz w:val="28"/>
          <w:szCs w:val="28"/>
        </w:rPr>
        <w:t xml:space="preserve">响应文件提交</w:t>
      </w:r>
      <w:r>
        <w:rPr>
          <w:rFonts w:hint="eastAsia" w:ascii="仿宋_GB2312" w:hAnsi="仿宋" w:eastAsia="仿宋_GB2312"/>
          <w:b/>
          <w:spacing w:val="7"/>
          <w:sz w:val="28"/>
          <w:szCs w:val="28"/>
          <w:lang w:val="en-US" w:eastAsia="zh-CN"/>
        </w:rPr>
        <w:t xml:space="preserve">时间、提交截止时间和地点</w:t>
      </w:r>
      <w:r>
        <w:rPr>
          <w:rFonts w:ascii="仿宋_GB2312" w:eastAsia="仿宋_GB2312"/>
          <w:b/>
          <w:spacing w:val="7"/>
          <w:sz w:val="28"/>
          <w:szCs w:val="28"/>
          <w:lang w:val="en-US" w:eastAsia="zh-CN"/>
        </w:rPr>
      </w:r>
      <w:r/>
    </w:p>
    <w:p>
      <w:pPr>
        <w:pStyle w:val="900"/>
        <w:ind w:firstLine="588"/>
        <w:spacing w:line="480" w:lineRule="exact"/>
        <w:shd w:val="clear" w:color="auto" w:fill="ffffff"/>
        <w:widowControl/>
        <w:rPr>
          <w:rFonts w:hint="eastAsia" w:ascii="仿宋_GB2312" w:eastAsia="仿宋_GB2312"/>
          <w:spacing w:val="7"/>
          <w:sz w:val="28"/>
          <w:szCs w:val="28"/>
        </w:rPr>
      </w:pPr>
      <w:r>
        <w:rPr>
          <w:rFonts w:hint="eastAsia" w:ascii="仿宋_GB2312" w:eastAsia="仿宋_GB2312"/>
          <w:spacing w:val="7"/>
          <w:sz w:val="28"/>
          <w:szCs w:val="28"/>
          <w:lang w:val="en-US" w:eastAsia="zh-CN"/>
        </w:rPr>
        <w:t xml:space="preserve">纸质响应文件提交</w:t>
      </w:r>
      <w:r>
        <w:rPr>
          <w:rFonts w:hint="eastAsia" w:ascii="仿宋_GB2312" w:eastAsia="仿宋_GB2312"/>
          <w:spacing w:val="7"/>
          <w:sz w:val="28"/>
          <w:szCs w:val="28"/>
        </w:rPr>
        <w:t xml:space="preserve">时间：2024年</w:t>
      </w:r>
      <w:r>
        <w:rPr>
          <w:rFonts w:hint="eastAsia" w:ascii="仿宋_GB2312" w:eastAsia="仿宋_GB2312"/>
          <w:spacing w:val="7"/>
          <w:sz w:val="28"/>
          <w:szCs w:val="28"/>
          <w:lang w:val="en-US" w:eastAsia="zh-CN"/>
        </w:rPr>
        <w:t xml:space="preserve">6</w:t>
      </w:r>
      <w:r>
        <w:rPr>
          <w:rFonts w:hint="eastAsia" w:ascii="仿宋_GB2312" w:eastAsia="仿宋_GB2312"/>
          <w:spacing w:val="7"/>
          <w:sz w:val="28"/>
          <w:szCs w:val="28"/>
        </w:rPr>
        <w:t xml:space="preserve">月</w:t>
      </w:r>
      <w:r>
        <w:rPr>
          <w:rFonts w:hint="eastAsia" w:ascii="仿宋_GB2312" w:eastAsia="仿宋_GB2312"/>
          <w:spacing w:val="7"/>
          <w:sz w:val="28"/>
          <w:szCs w:val="28"/>
          <w:lang w:val="en-US" w:eastAsia="zh-CN"/>
        </w:rPr>
        <w:t xml:space="preserve">3</w:t>
      </w:r>
      <w:r>
        <w:rPr>
          <w:rFonts w:hint="eastAsia" w:ascii="仿宋_GB2312" w:eastAsia="仿宋_GB2312"/>
          <w:spacing w:val="7"/>
          <w:sz w:val="28"/>
          <w:szCs w:val="28"/>
        </w:rPr>
        <w:t xml:space="preserve">日</w:t>
      </w:r>
      <w:r>
        <w:rPr>
          <w:rFonts w:hint="eastAsia" w:ascii="仿宋_GB2312" w:eastAsia="仿宋_GB2312"/>
          <w:spacing w:val="7"/>
          <w:sz w:val="28"/>
          <w:szCs w:val="28"/>
          <w:lang w:eastAsia="zh-CN"/>
        </w:rPr>
        <w:t xml:space="preserve">下</w:t>
      </w:r>
      <w:r>
        <w:rPr>
          <w:rFonts w:hint="eastAsia" w:ascii="仿宋_GB2312" w:eastAsia="仿宋_GB2312"/>
          <w:spacing w:val="7"/>
          <w:sz w:val="28"/>
          <w:szCs w:val="28"/>
        </w:rPr>
        <w:t xml:space="preserve">午</w:t>
      </w:r>
      <w:r>
        <w:rPr>
          <w:rFonts w:hint="eastAsia" w:ascii="仿宋_GB2312" w:eastAsia="仿宋_GB2312"/>
          <w:spacing w:val="7"/>
          <w:sz w:val="28"/>
          <w:szCs w:val="28"/>
          <w:lang w:val="en-US" w:eastAsia="zh-CN"/>
        </w:rPr>
        <w:t xml:space="preserve">14</w:t>
      </w:r>
      <w:r>
        <w:rPr>
          <w:rFonts w:hint="eastAsia" w:ascii="仿宋_GB2312" w:eastAsia="仿宋_GB2312"/>
          <w:spacing w:val="7"/>
          <w:sz w:val="28"/>
          <w:szCs w:val="28"/>
        </w:rPr>
        <w:t xml:space="preserve">时</w:t>
      </w:r>
      <w:r>
        <w:rPr>
          <w:rFonts w:hint="eastAsia" w:ascii="仿宋_GB2312" w:eastAsia="仿宋_GB2312"/>
          <w:spacing w:val="7"/>
          <w:sz w:val="28"/>
          <w:szCs w:val="28"/>
          <w:lang w:val="en-US" w:eastAsia="zh-CN"/>
        </w:rPr>
        <w:t xml:space="preserve">0</w:t>
      </w:r>
      <w:r>
        <w:rPr>
          <w:rFonts w:hint="eastAsia" w:ascii="仿宋_GB2312" w:eastAsia="仿宋_GB2312"/>
          <w:spacing w:val="7"/>
          <w:sz w:val="28"/>
          <w:szCs w:val="28"/>
        </w:rPr>
        <w:t xml:space="preserve">0分</w:t>
      </w:r>
      <w:r>
        <w:rPr>
          <w:rFonts w:hint="eastAsia" w:ascii="仿宋_GB2312" w:eastAsia="仿宋_GB2312"/>
          <w:spacing w:val="7"/>
          <w:sz w:val="28"/>
          <w:szCs w:val="28"/>
          <w:lang w:val="en-US" w:eastAsia="zh-CN"/>
        </w:rPr>
        <w:t xml:space="preserve">至14</w:t>
      </w:r>
      <w:r>
        <w:rPr>
          <w:rFonts w:hint="eastAsia" w:ascii="仿宋_GB2312" w:eastAsia="仿宋_GB2312"/>
          <w:spacing w:val="7"/>
          <w:sz w:val="28"/>
          <w:szCs w:val="28"/>
        </w:rPr>
        <w:t xml:space="preserve">时</w:t>
      </w:r>
      <w:r>
        <w:rPr>
          <w:rFonts w:hint="eastAsia" w:ascii="仿宋_GB2312" w:eastAsia="仿宋_GB2312"/>
          <w:spacing w:val="7"/>
          <w:sz w:val="28"/>
          <w:szCs w:val="28"/>
          <w:lang w:val="en-US" w:eastAsia="zh-CN"/>
        </w:rPr>
        <w:t xml:space="preserve">3</w:t>
      </w:r>
      <w:r>
        <w:rPr>
          <w:rFonts w:hint="eastAsia" w:ascii="仿宋_GB2312" w:eastAsia="仿宋_GB2312"/>
          <w:spacing w:val="7"/>
          <w:sz w:val="28"/>
          <w:szCs w:val="28"/>
        </w:rPr>
        <w:t xml:space="preserve">0分（北京时间）</w:t>
      </w:r>
      <w:r>
        <w:rPr>
          <w:rFonts w:hint="eastAsia" w:ascii="仿宋_GB2312" w:eastAsia="仿宋_GB2312"/>
          <w:spacing w:val="7"/>
          <w:sz w:val="28"/>
          <w:szCs w:val="28"/>
        </w:rPr>
      </w:r>
      <w:r/>
    </w:p>
    <w:p>
      <w:pPr>
        <w:pStyle w:val="900"/>
        <w:ind w:firstLine="588"/>
        <w:spacing w:line="480" w:lineRule="exact"/>
        <w:shd w:val="clear" w:color="auto" w:fill="ffffff"/>
        <w:widowControl/>
        <w:rPr>
          <w:rFonts w:hint="eastAsia" w:ascii="仿宋_GB2312" w:eastAsia="仿宋_GB2312"/>
          <w:spacing w:val="7"/>
          <w:sz w:val="28"/>
          <w:szCs w:val="28"/>
        </w:rPr>
      </w:pPr>
      <w:r>
        <w:rPr>
          <w:rFonts w:hint="eastAsia" w:ascii="仿宋_GB2312" w:eastAsia="仿宋_GB2312"/>
          <w:spacing w:val="7"/>
          <w:sz w:val="28"/>
          <w:szCs w:val="28"/>
          <w:lang w:val="en-US" w:eastAsia="zh-CN"/>
        </w:rPr>
        <w:t xml:space="preserve">纸质响应文件提交</w:t>
      </w:r>
      <w:r>
        <w:rPr>
          <w:rFonts w:hint="eastAsia" w:ascii="仿宋_GB2312" w:eastAsia="仿宋_GB2312"/>
          <w:spacing w:val="7"/>
          <w:sz w:val="28"/>
          <w:szCs w:val="28"/>
        </w:rPr>
        <w:t xml:space="preserve">截止时间：2024年</w:t>
      </w:r>
      <w:r>
        <w:rPr>
          <w:rFonts w:hint="eastAsia" w:ascii="仿宋_GB2312" w:eastAsia="仿宋_GB2312"/>
          <w:spacing w:val="7"/>
          <w:sz w:val="28"/>
          <w:szCs w:val="28"/>
          <w:lang w:val="en-US" w:eastAsia="zh-CN"/>
        </w:rPr>
        <w:t xml:space="preserve">6</w:t>
      </w:r>
      <w:r>
        <w:rPr>
          <w:rFonts w:hint="eastAsia" w:ascii="仿宋_GB2312" w:eastAsia="仿宋_GB2312"/>
          <w:spacing w:val="7"/>
          <w:sz w:val="28"/>
          <w:szCs w:val="28"/>
        </w:rPr>
        <w:t xml:space="preserve">月</w:t>
      </w:r>
      <w:r>
        <w:rPr>
          <w:rFonts w:hint="eastAsia" w:ascii="仿宋_GB2312" w:eastAsia="仿宋_GB2312"/>
          <w:spacing w:val="7"/>
          <w:sz w:val="28"/>
          <w:szCs w:val="28"/>
          <w:lang w:val="en-US" w:eastAsia="zh-CN"/>
        </w:rPr>
        <w:t xml:space="preserve">3</w:t>
      </w:r>
      <w:r>
        <w:rPr>
          <w:rFonts w:hint="eastAsia" w:ascii="仿宋_GB2312" w:eastAsia="仿宋_GB2312"/>
          <w:spacing w:val="7"/>
          <w:sz w:val="28"/>
          <w:szCs w:val="28"/>
        </w:rPr>
        <w:t xml:space="preserve">日</w:t>
      </w:r>
      <w:r>
        <w:rPr>
          <w:rFonts w:hint="eastAsia" w:ascii="仿宋_GB2312" w:eastAsia="仿宋_GB2312"/>
          <w:spacing w:val="7"/>
          <w:sz w:val="28"/>
          <w:szCs w:val="28"/>
          <w:lang w:eastAsia="zh-CN"/>
        </w:rPr>
        <w:t xml:space="preserve">下</w:t>
      </w:r>
      <w:r>
        <w:rPr>
          <w:rFonts w:hint="eastAsia" w:ascii="仿宋_GB2312" w:eastAsia="仿宋_GB2312"/>
          <w:spacing w:val="7"/>
          <w:sz w:val="28"/>
          <w:szCs w:val="28"/>
        </w:rPr>
        <w:t xml:space="preserve">午</w:t>
      </w:r>
      <w:r>
        <w:rPr>
          <w:rFonts w:hint="eastAsia" w:ascii="仿宋_GB2312" w:eastAsia="仿宋_GB2312"/>
          <w:spacing w:val="7"/>
          <w:sz w:val="28"/>
          <w:szCs w:val="28"/>
          <w:lang w:val="en-US" w:eastAsia="zh-CN"/>
        </w:rPr>
        <w:t xml:space="preserve">14</w:t>
      </w:r>
      <w:r>
        <w:rPr>
          <w:rFonts w:hint="eastAsia" w:ascii="仿宋_GB2312" w:eastAsia="仿宋_GB2312"/>
          <w:spacing w:val="7"/>
          <w:sz w:val="28"/>
          <w:szCs w:val="28"/>
        </w:rPr>
        <w:t xml:space="preserve">时</w:t>
      </w:r>
      <w:r>
        <w:rPr>
          <w:rFonts w:hint="eastAsia" w:ascii="仿宋_GB2312" w:eastAsia="仿宋_GB2312"/>
          <w:spacing w:val="7"/>
          <w:sz w:val="28"/>
          <w:szCs w:val="28"/>
          <w:lang w:val="en-US" w:eastAsia="zh-CN"/>
        </w:rPr>
        <w:t xml:space="preserve">3</w:t>
      </w:r>
      <w:r>
        <w:rPr>
          <w:rFonts w:hint="eastAsia" w:ascii="仿宋_GB2312" w:eastAsia="仿宋_GB2312"/>
          <w:spacing w:val="7"/>
          <w:sz w:val="28"/>
          <w:szCs w:val="28"/>
        </w:rPr>
        <w:t xml:space="preserve">0分（北京时间） </w:t>
      </w:r>
      <w:r>
        <w:rPr>
          <w:rFonts w:hint="eastAsia" w:ascii="仿宋_GB2312" w:eastAsia="仿宋_GB2312"/>
          <w:spacing w:val="7"/>
          <w:sz w:val="28"/>
          <w:szCs w:val="28"/>
        </w:rPr>
      </w:r>
      <w:r/>
    </w:p>
    <w:p>
      <w:pPr>
        <w:pStyle w:val="900"/>
        <w:ind w:firstLine="588"/>
        <w:spacing w:line="480" w:lineRule="exact"/>
        <w:shd w:val="clear" w:color="auto" w:fill="ffffff"/>
        <w:widowControl/>
        <w:rPr>
          <w:rFonts w:hint="eastAsia" w:ascii="仿宋_GB2312" w:hAnsi="宋体" w:eastAsia="仿宋_GB2312" w:cs="宋体"/>
          <w:sz w:val="28"/>
          <w:szCs w:val="28"/>
        </w:rPr>
      </w:pPr>
      <w:r>
        <w:rPr>
          <w:rFonts w:hint="eastAsia" w:ascii="仿宋_GB2312" w:eastAsia="仿宋_GB2312"/>
          <w:spacing w:val="7"/>
          <w:sz w:val="28"/>
          <w:szCs w:val="28"/>
          <w:lang w:val="en-US" w:eastAsia="zh-CN"/>
        </w:rPr>
        <w:t xml:space="preserve">纸质响应文件提交</w:t>
      </w:r>
      <w:r>
        <w:rPr>
          <w:rFonts w:hint="eastAsia" w:ascii="仿宋_GB2312" w:eastAsia="仿宋_GB2312"/>
          <w:spacing w:val="7"/>
          <w:sz w:val="28"/>
          <w:szCs w:val="28"/>
        </w:rPr>
        <w:t xml:space="preserve">地点</w:t>
      </w:r>
      <w:r>
        <w:rPr>
          <w:rFonts w:hint="eastAsia" w:ascii="仿宋_GB2312" w:hAnsi="宋体" w:eastAsia="仿宋_GB2312" w:cs="宋体"/>
          <w:sz w:val="28"/>
          <w:szCs w:val="28"/>
        </w:rPr>
        <w:t xml:space="preserve">：如东县长江路1号如东县公安局10210楼会议室。</w:t>
      </w:r>
      <w:r>
        <w:rPr>
          <w:rFonts w:hint="eastAsia" w:ascii="仿宋_GB2312" w:hAnsi="宋体" w:eastAsia="仿宋_GB2312" w:cs="宋体"/>
          <w:sz w:val="28"/>
          <w:szCs w:val="28"/>
        </w:rPr>
      </w:r>
      <w:r/>
    </w:p>
    <w:p>
      <w:pPr>
        <w:pStyle w:val="900"/>
        <w:ind w:firstLine="590"/>
        <w:spacing w:line="480" w:lineRule="exact"/>
        <w:shd w:val="clear" w:color="auto" w:fill="ffffff"/>
        <w:widowControl/>
        <w:rPr>
          <w:rFonts w:hint="eastAsia" w:ascii="仿宋_GB2312" w:eastAsia="仿宋_GB2312"/>
          <w:b/>
          <w:spacing w:val="7"/>
          <w:sz w:val="28"/>
          <w:szCs w:val="28"/>
        </w:rPr>
      </w:pPr>
      <w:r>
        <w:rPr>
          <w:rFonts w:hint="eastAsia" w:ascii="仿宋_GB2312" w:hAnsi="仿宋" w:eastAsia="仿宋_GB2312"/>
          <w:b/>
          <w:spacing w:val="7"/>
          <w:sz w:val="28"/>
          <w:szCs w:val="28"/>
        </w:rPr>
        <w:t xml:space="preserve">五、开启</w:t>
      </w:r>
      <w:r>
        <w:rPr>
          <w:rFonts w:hint="eastAsia" w:ascii="仿宋_GB2312" w:eastAsia="仿宋_GB2312"/>
          <w:b/>
          <w:spacing w:val="7"/>
          <w:sz w:val="28"/>
          <w:szCs w:val="28"/>
        </w:rPr>
      </w:r>
      <w:r/>
    </w:p>
    <w:p>
      <w:pPr>
        <w:pStyle w:val="900"/>
        <w:ind w:firstLine="588"/>
        <w:spacing w:line="480" w:lineRule="exact"/>
        <w:shd w:val="clear" w:color="auto" w:fill="ffffff"/>
        <w:widowControl/>
        <w:rPr>
          <w:rFonts w:hint="eastAsia" w:ascii="仿宋_GB2312" w:eastAsia="仿宋_GB2312"/>
          <w:spacing w:val="7"/>
          <w:sz w:val="28"/>
          <w:szCs w:val="28"/>
        </w:rPr>
      </w:pPr>
      <w:r>
        <w:rPr>
          <w:rFonts w:hint="eastAsia" w:ascii="仿宋_GB2312" w:eastAsia="仿宋_GB2312"/>
          <w:spacing w:val="7"/>
          <w:sz w:val="28"/>
          <w:szCs w:val="28"/>
        </w:rPr>
        <w:t xml:space="preserve">时间：2024年</w:t>
      </w:r>
      <w:r>
        <w:rPr>
          <w:rFonts w:hint="eastAsia" w:ascii="仿宋_GB2312" w:eastAsia="仿宋_GB2312"/>
          <w:spacing w:val="7"/>
          <w:sz w:val="28"/>
          <w:szCs w:val="28"/>
          <w:lang w:val="en-US" w:eastAsia="zh-CN"/>
        </w:rPr>
        <w:t xml:space="preserve">6</w:t>
      </w:r>
      <w:r>
        <w:rPr>
          <w:rFonts w:hint="eastAsia" w:ascii="仿宋_GB2312" w:eastAsia="仿宋_GB2312"/>
          <w:spacing w:val="7"/>
          <w:sz w:val="28"/>
          <w:szCs w:val="28"/>
        </w:rPr>
        <w:t xml:space="preserve">月</w:t>
      </w:r>
      <w:r>
        <w:rPr>
          <w:rFonts w:hint="eastAsia" w:ascii="仿宋_GB2312" w:eastAsia="仿宋_GB2312"/>
          <w:spacing w:val="7"/>
          <w:sz w:val="28"/>
          <w:szCs w:val="28"/>
          <w:lang w:val="en-US" w:eastAsia="zh-CN"/>
        </w:rPr>
        <w:t xml:space="preserve">3</w:t>
      </w:r>
      <w:r>
        <w:rPr>
          <w:rFonts w:hint="eastAsia" w:ascii="仿宋_GB2312" w:eastAsia="仿宋_GB2312"/>
          <w:spacing w:val="7"/>
          <w:sz w:val="28"/>
          <w:szCs w:val="28"/>
        </w:rPr>
        <w:t xml:space="preserve">日</w:t>
      </w:r>
      <w:r>
        <w:rPr>
          <w:rFonts w:hint="eastAsia" w:ascii="仿宋_GB2312" w:eastAsia="仿宋_GB2312"/>
          <w:spacing w:val="7"/>
          <w:sz w:val="28"/>
          <w:szCs w:val="28"/>
          <w:lang w:eastAsia="zh-CN"/>
        </w:rPr>
        <w:t xml:space="preserve">下</w:t>
      </w:r>
      <w:r>
        <w:rPr>
          <w:rFonts w:hint="eastAsia" w:ascii="仿宋_GB2312" w:eastAsia="仿宋_GB2312"/>
          <w:spacing w:val="7"/>
          <w:sz w:val="28"/>
          <w:szCs w:val="28"/>
        </w:rPr>
        <w:t xml:space="preserve">午</w:t>
      </w:r>
      <w:r>
        <w:rPr>
          <w:rFonts w:hint="eastAsia" w:ascii="仿宋_GB2312" w:eastAsia="仿宋_GB2312"/>
          <w:spacing w:val="7"/>
          <w:sz w:val="28"/>
          <w:szCs w:val="28"/>
          <w:lang w:val="en-US" w:eastAsia="zh-CN"/>
        </w:rPr>
        <w:t xml:space="preserve">14</w:t>
      </w:r>
      <w:r>
        <w:rPr>
          <w:rFonts w:hint="eastAsia" w:ascii="仿宋_GB2312" w:eastAsia="仿宋_GB2312"/>
          <w:spacing w:val="7"/>
          <w:sz w:val="28"/>
          <w:szCs w:val="28"/>
        </w:rPr>
        <w:t xml:space="preserve">时</w:t>
      </w:r>
      <w:r>
        <w:rPr>
          <w:rFonts w:hint="eastAsia" w:ascii="仿宋_GB2312" w:eastAsia="仿宋_GB2312"/>
          <w:spacing w:val="7"/>
          <w:sz w:val="28"/>
          <w:szCs w:val="28"/>
          <w:lang w:val="en-US" w:eastAsia="zh-CN"/>
        </w:rPr>
        <w:t xml:space="preserve">3</w:t>
      </w:r>
      <w:r>
        <w:rPr>
          <w:rFonts w:hint="eastAsia" w:ascii="仿宋_GB2312" w:eastAsia="仿宋_GB2312"/>
          <w:spacing w:val="7"/>
          <w:sz w:val="28"/>
          <w:szCs w:val="28"/>
        </w:rPr>
        <w:t xml:space="preserve">0分（北京时间）</w:t>
      </w:r>
      <w:r>
        <w:rPr>
          <w:rFonts w:hint="eastAsia" w:ascii="仿宋_GB2312" w:eastAsia="仿宋_GB2312"/>
          <w:spacing w:val="7"/>
          <w:sz w:val="28"/>
          <w:szCs w:val="28"/>
        </w:rPr>
      </w:r>
      <w:r/>
    </w:p>
    <w:p>
      <w:pPr>
        <w:pStyle w:val="900"/>
        <w:ind w:firstLine="560"/>
        <w:spacing w:line="480" w:lineRule="exact"/>
        <w:shd w:val="clear" w:color="auto" w:fill="ffffff"/>
        <w:widowControl/>
        <w:rPr>
          <w:rFonts w:hint="eastAsia" w:ascii="仿宋_GB2312" w:hAnsi="宋体" w:eastAsia="仿宋_GB2312" w:cs="宋体"/>
          <w:sz w:val="28"/>
          <w:szCs w:val="28"/>
        </w:rPr>
      </w:pPr>
      <w:r>
        <w:rPr>
          <w:rFonts w:hint="eastAsia" w:ascii="仿宋_GB2312" w:hAnsi="宋体" w:eastAsia="仿宋_GB2312" w:cs="宋体"/>
          <w:sz w:val="28"/>
          <w:szCs w:val="28"/>
        </w:rPr>
        <w:t xml:space="preserve">地点：如东县长江路1号如东县公安局10210楼会议室。</w:t>
      </w:r>
      <w:r>
        <w:rPr>
          <w:rFonts w:hint="eastAsia" w:ascii="仿宋_GB2312" w:hAnsi="宋体" w:eastAsia="仿宋_GB2312" w:cs="宋体"/>
          <w:sz w:val="28"/>
          <w:szCs w:val="28"/>
        </w:rPr>
      </w:r>
      <w:r/>
    </w:p>
    <w:p>
      <w:pPr>
        <w:pStyle w:val="900"/>
        <w:ind w:firstLine="575"/>
        <w:spacing w:line="480" w:lineRule="exact"/>
        <w:shd w:val="clear" w:color="auto" w:fill="ffffff"/>
        <w:widowControl/>
        <w:rPr>
          <w:rFonts w:hint="eastAsia" w:ascii="仿宋_GB2312" w:eastAsia="仿宋_GB2312"/>
          <w:b/>
          <w:spacing w:val="7"/>
          <w:sz w:val="28"/>
          <w:szCs w:val="28"/>
        </w:rPr>
      </w:pPr>
      <w:r>
        <w:rPr>
          <w:rFonts w:hint="eastAsia" w:ascii="仿宋_GB2312" w:hAnsi="仿宋" w:eastAsia="仿宋_GB2312"/>
          <w:b/>
          <w:spacing w:val="7"/>
          <w:sz w:val="28"/>
          <w:szCs w:val="28"/>
        </w:rPr>
        <w:t xml:space="preserve">六、公告期限</w:t>
      </w:r>
      <w:r>
        <w:rPr>
          <w:rFonts w:hint="eastAsia" w:ascii="仿宋_GB2312" w:eastAsia="仿宋_GB2312"/>
          <w:b/>
          <w:spacing w:val="7"/>
          <w:sz w:val="28"/>
          <w:szCs w:val="28"/>
        </w:rPr>
      </w:r>
      <w:r/>
    </w:p>
    <w:p>
      <w:pPr>
        <w:pStyle w:val="900"/>
        <w:ind w:firstLine="588"/>
        <w:spacing w:line="480" w:lineRule="exact"/>
        <w:shd w:val="clear" w:color="auto" w:fill="ffffff"/>
        <w:widowControl/>
        <w:rPr>
          <w:rFonts w:hint="eastAsia" w:ascii="仿宋_GB2312" w:eastAsia="仿宋_GB2312"/>
          <w:spacing w:val="7"/>
          <w:sz w:val="28"/>
          <w:szCs w:val="28"/>
        </w:rPr>
      </w:pPr>
      <w:r>
        <w:rPr>
          <w:rFonts w:hint="eastAsia" w:ascii="仿宋_GB2312" w:eastAsia="仿宋_GB2312"/>
          <w:spacing w:val="7"/>
          <w:sz w:val="28"/>
          <w:szCs w:val="28"/>
        </w:rPr>
        <w:t xml:space="preserve">自本公告发布之日起3个工作日。</w:t>
      </w:r>
      <w:r>
        <w:rPr>
          <w:rFonts w:hint="eastAsia" w:ascii="仿宋_GB2312" w:eastAsia="仿宋_GB2312"/>
          <w:spacing w:val="7"/>
          <w:sz w:val="28"/>
          <w:szCs w:val="28"/>
        </w:rPr>
      </w:r>
      <w:r/>
    </w:p>
    <w:p>
      <w:pPr>
        <w:pStyle w:val="900"/>
        <w:ind w:firstLine="575"/>
        <w:spacing w:line="480" w:lineRule="exact"/>
        <w:shd w:val="clear" w:color="auto" w:fill="ffffff"/>
        <w:widowControl/>
        <w:rPr>
          <w:rFonts w:hint="eastAsia" w:ascii="仿宋_GB2312" w:eastAsia="仿宋_GB2312"/>
          <w:b/>
          <w:spacing w:val="7"/>
          <w:sz w:val="28"/>
          <w:szCs w:val="28"/>
        </w:rPr>
      </w:pPr>
      <w:r>
        <w:rPr>
          <w:rFonts w:hint="eastAsia" w:ascii="仿宋_GB2312" w:hAnsi="仿宋" w:eastAsia="仿宋_GB2312"/>
          <w:b/>
          <w:spacing w:val="7"/>
          <w:sz w:val="28"/>
          <w:szCs w:val="28"/>
        </w:rPr>
        <w:t xml:space="preserve">七、其他补充事宜</w:t>
      </w:r>
      <w:r>
        <w:rPr>
          <w:rFonts w:hint="eastAsia" w:ascii="仿宋_GB2312" w:eastAsia="仿宋_GB2312"/>
          <w:b/>
          <w:spacing w:val="7"/>
          <w:sz w:val="28"/>
          <w:szCs w:val="28"/>
        </w:rPr>
      </w:r>
      <w:r/>
    </w:p>
    <w:p>
      <w:pPr>
        <w:pStyle w:val="900"/>
        <w:ind w:firstLine="588"/>
        <w:spacing w:line="480" w:lineRule="exact"/>
        <w:shd w:val="clear" w:color="auto" w:fill="ffffff"/>
        <w:widowControl/>
        <w:rPr>
          <w:rFonts w:hint="eastAsia" w:ascii="仿宋_GB2312" w:eastAsia="仿宋_GB2312"/>
          <w:spacing w:val="7"/>
          <w:sz w:val="28"/>
          <w:szCs w:val="28"/>
        </w:rPr>
      </w:pPr>
      <w:r>
        <w:rPr>
          <w:rFonts w:hint="eastAsia" w:ascii="仿宋_GB2312" w:eastAsia="仿宋_GB2312"/>
          <w:spacing w:val="7"/>
          <w:sz w:val="28"/>
          <w:szCs w:val="28"/>
        </w:rPr>
        <w:t xml:space="preserve">1</w:t>
      </w:r>
      <w:r>
        <w:rPr>
          <w:rFonts w:hint="eastAsia" w:ascii="仿宋_GB2312" w:eastAsia="仿宋_GB2312"/>
          <w:color w:val="0000ff"/>
          <w:spacing w:val="7"/>
          <w:sz w:val="28"/>
          <w:szCs w:val="28"/>
        </w:rPr>
        <w:t xml:space="preserve">.</w:t>
      </w:r>
      <w:r>
        <w:rPr>
          <w:rFonts w:hint="eastAsia" w:ascii="仿宋_GB2312" w:eastAsia="仿宋_GB2312"/>
          <w:spacing w:val="7"/>
          <w:sz w:val="28"/>
          <w:szCs w:val="28"/>
        </w:rPr>
        <w:t xml:space="preserve">投标保证金：本项目不收投标保证金，采购文件中涉及投标保证金的事项，均按免收投标保证金执行。</w:t>
      </w:r>
      <w:r>
        <w:rPr>
          <w:rFonts w:hint="eastAsia" w:ascii="仿宋_GB2312" w:eastAsia="仿宋_GB2312"/>
          <w:spacing w:val="7"/>
          <w:sz w:val="28"/>
          <w:szCs w:val="28"/>
        </w:rPr>
      </w:r>
      <w:r/>
    </w:p>
    <w:p>
      <w:pPr>
        <w:pStyle w:val="900"/>
        <w:ind w:firstLine="588"/>
        <w:spacing w:line="480" w:lineRule="exact"/>
        <w:shd w:val="clear" w:color="auto" w:fill="ffffff"/>
        <w:widowControl/>
        <w:rPr>
          <w:rFonts w:hint="eastAsia" w:ascii="仿宋_GB2312" w:eastAsia="仿宋_GB2312"/>
          <w:spacing w:val="7"/>
          <w:sz w:val="28"/>
          <w:szCs w:val="28"/>
        </w:rPr>
      </w:pPr>
      <w:r>
        <w:rPr>
          <w:rFonts w:hint="eastAsia" w:ascii="仿宋_GB2312" w:eastAsia="仿宋_GB2312"/>
          <w:spacing w:val="7"/>
          <w:sz w:val="28"/>
          <w:szCs w:val="28"/>
        </w:rPr>
        <w:t xml:space="preserve">2.对项目需求部分（供应商资格要求、项目需求、评分标准）的询问、质疑请向采购人提出，由采购人负责答复；对项目竞谈文件其它部分的询问请向采购代理机构或采购人提出。</w:t>
      </w:r>
      <w:r>
        <w:rPr>
          <w:rFonts w:hint="eastAsia" w:ascii="仿宋_GB2312" w:eastAsia="仿宋_GB2312"/>
          <w:spacing w:val="7"/>
          <w:sz w:val="28"/>
          <w:szCs w:val="28"/>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4. 有关本次谈判的事项若存在变动或修改，敬请及时关注在“江苏政府采购网”发布的更正公告。</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ascii="仿宋_GB2312" w:hAnsi="Times New Roman" w:eastAsia="仿宋_GB2312" w:cs="Times New Roman"/>
          <w:b/>
          <w:bCs/>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5.投标响应文件制作份数要求：正本份数：1份 ，副本份数：2份。</w:t>
      </w:r>
      <w:r>
        <w:rPr>
          <w:rFonts w:ascii="仿宋_GB2312" w:hAnsi="Times New Roman" w:eastAsia="仿宋_GB2312" w:cs="Times New Roman"/>
          <w:b/>
          <w:bCs/>
          <w:spacing w:val="7"/>
          <w:sz w:val="28"/>
          <w:szCs w:val="28"/>
          <w:lang w:val="en-US" w:eastAsia="zh-CN"/>
        </w:rPr>
      </w:r>
      <w:r/>
    </w:p>
    <w:p>
      <w:pPr>
        <w:pStyle w:val="900"/>
        <w:ind w:firstLine="590"/>
        <w:spacing w:line="480" w:lineRule="exact"/>
        <w:shd w:val="clear" w:color="auto" w:fill="ffffff"/>
        <w:widowControl/>
        <w:rPr>
          <w:rFonts w:hint="eastAsia" w:ascii="仿宋_GB2312" w:hAnsi="Times New Roman" w:eastAsia="仿宋_GB2312" w:cs="Times New Roman"/>
          <w:b/>
          <w:bCs/>
          <w:spacing w:val="7"/>
          <w:sz w:val="28"/>
          <w:szCs w:val="28"/>
          <w:lang w:val="en-US" w:eastAsia="zh-CN"/>
        </w:rPr>
      </w:pPr>
      <w:r>
        <w:rPr>
          <w:rFonts w:hint="eastAsia" w:ascii="仿宋_GB2312" w:hAnsi="Times New Roman" w:eastAsia="仿宋_GB2312" w:cs="Times New Roman"/>
          <w:b/>
          <w:bCs/>
          <w:spacing w:val="7"/>
          <w:sz w:val="28"/>
          <w:szCs w:val="28"/>
          <w:lang w:val="en-US" w:eastAsia="zh-CN"/>
        </w:rPr>
        <w:t xml:space="preserve">八、凡对本次采购提出询问，请按以下方式联系</w:t>
      </w:r>
      <w:r>
        <w:rPr>
          <w:rFonts w:hint="eastAsia" w:ascii="仿宋_GB2312" w:hAnsi="Times New Roman" w:eastAsia="仿宋_GB2312" w:cs="Times New Roman"/>
          <w:b/>
          <w:bCs/>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1.采购人信息</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名  称： 如东县公安局</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地  址： 如东县长江路1号  </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联系方式： 0513-84158301</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2.采购招标代理机构信息</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名    称：江苏富华工程造价咨询有限公司</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地    址：如东县公共资源交易中心富华窗口</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联 系 人：吴经理    联系方式： 15996689128 </w:t>
      </w:r>
      <w:r>
        <w:rPr>
          <w:rFonts w:hint="eastAsia" w:ascii="仿宋_GB2312" w:hAnsi="Times New Roman" w:eastAsia="仿宋_GB2312" w:cs="Times New Roman"/>
          <w:spacing w:val="7"/>
          <w:sz w:val="28"/>
          <w:szCs w:val="28"/>
          <w:lang w:val="en-US" w:eastAsia="zh-CN"/>
        </w:rPr>
      </w:r>
      <w:r/>
    </w:p>
    <w:p>
      <w:pPr>
        <w:pStyle w:val="900"/>
        <w:ind w:firstLine="588"/>
        <w:spacing w:line="480" w:lineRule="exact"/>
        <w:shd w:val="clear" w:color="auto" w:fill="ffffff"/>
        <w:widowControl/>
        <w:rPr>
          <w:rFonts w:hint="eastAsia" w:ascii="仿宋_GB2312" w:hAnsi="Times New Roman" w:eastAsia="仿宋_GB2312" w:cs="Times New Roman"/>
          <w:spacing w:val="7"/>
          <w:sz w:val="28"/>
          <w:szCs w:val="28"/>
          <w:lang w:val="en-US" w:eastAsia="zh-CN"/>
        </w:rPr>
      </w:pPr>
      <w:r>
        <w:rPr>
          <w:rFonts w:hint="eastAsia" w:ascii="仿宋_GB2312" w:hAnsi="Times New Roman" w:eastAsia="仿宋_GB2312" w:cs="Times New Roman"/>
          <w:spacing w:val="7"/>
          <w:sz w:val="28"/>
          <w:szCs w:val="28"/>
          <w:lang w:val="en-US" w:eastAsia="zh-CN"/>
        </w:rPr>
        <w:t xml:space="preserve">3.项目联系方式</w:t>
      </w:r>
      <w:r>
        <w:rPr>
          <w:rFonts w:hint="eastAsia" w:ascii="仿宋_GB2312" w:hAnsi="Times New Roman" w:eastAsia="仿宋_GB2312" w:cs="Times New Roman"/>
          <w:spacing w:val="7"/>
          <w:sz w:val="28"/>
          <w:szCs w:val="28"/>
          <w:lang w:val="en-US" w:eastAsia="zh-CN"/>
        </w:rPr>
      </w:r>
      <w:r/>
    </w:p>
    <w:p>
      <w:pPr>
        <w:pStyle w:val="900"/>
        <w:ind w:firstLine="588"/>
        <w:spacing w:line="520" w:lineRule="exact"/>
      </w:pPr>
      <w:r>
        <w:rPr>
          <w:rFonts w:hint="eastAsia" w:ascii="仿宋_GB2312" w:hAnsi="Times New Roman" w:eastAsia="仿宋_GB2312" w:cs="Times New Roman"/>
          <w:spacing w:val="7"/>
          <w:sz w:val="28"/>
          <w:szCs w:val="28"/>
          <w:lang w:val="en-US" w:eastAsia="zh-CN"/>
        </w:rPr>
        <w:t xml:space="preserve">项目联系人：杨主任   联系电话：0513-84158301</w:t>
      </w:r>
      <w:r/>
    </w:p>
    <w:p>
      <w:pPr>
        <w:pStyle w:val="900"/>
        <w:jc w:val="center"/>
        <w:spacing w:line="520" w:lineRule="exact"/>
        <w:widowControl/>
        <w:rPr>
          <w:rFonts w:hint="eastAsia" w:ascii="宋体" w:hAnsi="宋体"/>
          <w:b/>
          <w:sz w:val="28"/>
          <w:szCs w:val="28"/>
        </w:rPr>
      </w:pPr>
      <w:r>
        <w:rPr>
          <w:rFonts w:hint="eastAsia" w:ascii="宋体" w:hAnsi="宋体"/>
          <w:b/>
          <w:sz w:val="28"/>
          <w:szCs w:val="28"/>
        </w:rPr>
      </w:r>
      <w:r/>
    </w:p>
    <w:p>
      <w:pPr>
        <w:pStyle w:val="900"/>
        <w:jc w:val="center"/>
        <w:spacing w:line="560" w:lineRule="exact"/>
        <w:widowControl/>
        <w:rPr>
          <w:rFonts w:hint="eastAsia" w:ascii="宋体" w:hAnsi="宋体"/>
          <w:b/>
          <w:sz w:val="28"/>
          <w:szCs w:val="28"/>
        </w:rPr>
      </w:pPr>
      <w:r>
        <w:rPr>
          <w:rFonts w:hint="eastAsia" w:ascii="宋体" w:hAnsi="宋体"/>
          <w:b/>
          <w:sz w:val="28"/>
          <w:szCs w:val="28"/>
        </w:rPr>
      </w:r>
      <w:r/>
    </w:p>
    <w:p>
      <w:pPr>
        <w:pStyle w:val="900"/>
        <w:jc w:val="center"/>
        <w:spacing w:line="560" w:lineRule="exact"/>
        <w:widowControl/>
        <w:rPr>
          <w:rFonts w:hint="eastAsia" w:ascii="宋体" w:hAnsi="宋体"/>
          <w:b/>
          <w:sz w:val="28"/>
          <w:szCs w:val="28"/>
        </w:rPr>
      </w:pPr>
      <w:r>
        <w:rPr>
          <w:rFonts w:hint="eastAsia" w:ascii="宋体" w:hAnsi="宋体"/>
          <w:b/>
          <w:sz w:val="28"/>
          <w:szCs w:val="28"/>
        </w:rPr>
      </w:r>
      <w:r/>
    </w:p>
    <w:p>
      <w:pPr>
        <w:pStyle w:val="900"/>
        <w:jc w:val="center"/>
        <w:spacing w:line="560" w:lineRule="exact"/>
        <w:widowControl/>
        <w:rPr>
          <w:rFonts w:hint="eastAsia" w:ascii="宋体" w:hAnsi="宋体"/>
          <w:b/>
          <w:sz w:val="28"/>
          <w:szCs w:val="28"/>
        </w:rPr>
      </w:pPr>
      <w:r>
        <w:rPr>
          <w:rFonts w:hint="eastAsia" w:ascii="宋体" w:hAnsi="宋体"/>
          <w:b/>
          <w:sz w:val="28"/>
          <w:szCs w:val="28"/>
        </w:rPr>
      </w:r>
      <w:r/>
    </w:p>
    <w:p>
      <w:pPr>
        <w:pStyle w:val="900"/>
        <w:jc w:val="center"/>
        <w:spacing w:line="560" w:lineRule="exact"/>
        <w:widowControl/>
        <w:rPr>
          <w:rFonts w:hint="eastAsia" w:ascii="宋体" w:hAnsi="宋体"/>
          <w:b/>
          <w:sz w:val="28"/>
          <w:szCs w:val="28"/>
        </w:rPr>
      </w:pPr>
      <w:r>
        <w:rPr>
          <w:rFonts w:hint="eastAsia" w:ascii="宋体" w:hAnsi="宋体"/>
          <w:b/>
          <w:sz w:val="28"/>
          <w:szCs w:val="28"/>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38"/>
        <w:ind w:firstLine="400"/>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8"/>
        <w:rPr>
          <w:rFonts w:hint="eastAsia"/>
        </w:rPr>
      </w:pPr>
      <w:r>
        <w:rPr>
          <w:rFonts w:hint="eastAsia"/>
        </w:rPr>
      </w:r>
      <w:r/>
    </w:p>
    <w:p>
      <w:pPr>
        <w:pStyle w:val="900"/>
        <w:rPr>
          <w:rFonts w:hint="eastAsia"/>
        </w:rPr>
      </w:pPr>
      <w:r>
        <w:rPr>
          <w:rFonts w:hint="eastAsia"/>
        </w:rPr>
      </w:r>
      <w:r/>
    </w:p>
    <w:p>
      <w:pPr>
        <w:pStyle w:val="900"/>
        <w:jc w:val="center"/>
        <w:spacing w:line="520" w:lineRule="exact"/>
        <w:rPr>
          <w:rFonts w:hint="eastAsia" w:ascii="宋体" w:hAnsi="宋体" w:cs="宋体"/>
          <w:b/>
          <w:bCs/>
          <w:sz w:val="28"/>
          <w:szCs w:val="28"/>
        </w:rPr>
      </w:pPr>
      <w:r>
        <w:rPr>
          <w:rFonts w:hint="eastAsia" w:ascii="宋体" w:hAnsi="宋体" w:cs="宋体"/>
          <w:b/>
          <w:bCs/>
          <w:sz w:val="28"/>
          <w:szCs w:val="28"/>
        </w:rPr>
        <w:t xml:space="preserve">第二章 </w:t>
      </w:r>
      <w:r>
        <w:rPr>
          <w:rFonts w:hint="eastAsia"/>
          <w:sz w:val="30"/>
          <w:szCs w:val="30"/>
        </w:rPr>
        <w:t xml:space="preserve">采购项目要求</w:t>
      </w:r>
      <w:r>
        <w:rPr>
          <w:rFonts w:hint="eastAsia" w:ascii="宋体" w:hAnsi="宋体" w:cs="宋体"/>
          <w:b/>
          <w:bCs/>
          <w:sz w:val="28"/>
          <w:szCs w:val="28"/>
        </w:rPr>
      </w:r>
      <w:r/>
    </w:p>
    <w:p>
      <w:pPr>
        <w:pStyle w:val="900"/>
        <w:jc w:val="left"/>
        <w:spacing w:line="440" w:lineRule="exact"/>
        <w:rPr>
          <w:b/>
          <w:bCs/>
          <w:color w:val="000000"/>
          <w:sz w:val="32"/>
          <w:szCs w:val="32"/>
        </w:rPr>
      </w:pPr>
      <w:r>
        <w:rPr>
          <w:rFonts w:hint="eastAsia" w:ascii="宋体" w:hAnsi="宋体" w:cs="宋体"/>
          <w:b/>
          <w:bCs/>
          <w:sz w:val="24"/>
          <w:szCs w:val="24"/>
        </w:rPr>
        <w:t xml:space="preserve">一、</w:t>
      </w:r>
      <w:r>
        <w:rPr>
          <w:rFonts w:hint="eastAsia" w:ascii="宋体" w:hAnsi="宋体" w:cs="宋体"/>
          <w:b/>
          <w:bCs/>
          <w:sz w:val="24"/>
          <w:szCs w:val="24"/>
          <w:lang w:val="zh-CN"/>
        </w:rPr>
        <w:t xml:space="preserve">采购项</w:t>
      </w:r>
      <w:r>
        <w:rPr>
          <w:rFonts w:hint="eastAsia" w:ascii="宋体" w:hAnsi="宋体" w:cs="宋体"/>
          <w:b/>
          <w:bCs/>
          <w:sz w:val="24"/>
          <w:szCs w:val="24"/>
          <w:lang w:val="en-US" w:eastAsia="zh-CN"/>
        </w:rPr>
        <w:t xml:space="preserve">目</w:t>
      </w:r>
      <w:r>
        <w:rPr>
          <w:rFonts w:hint="eastAsia" w:ascii="宋体" w:hAnsi="宋体" w:cs="宋体"/>
          <w:b/>
          <w:bCs/>
          <w:sz w:val="24"/>
          <w:szCs w:val="24"/>
        </w:rPr>
        <w:t xml:space="preserve">清单</w:t>
      </w:r>
      <w:r>
        <w:rPr>
          <w:b/>
          <w:bCs/>
          <w:color w:val="000000"/>
          <w:sz w:val="32"/>
          <w:szCs w:val="32"/>
        </w:rPr>
      </w:r>
      <w:r/>
    </w:p>
    <w:tbl>
      <w:tblPr>
        <w:tblW w:w="10395" w:type="dxa"/>
        <w:tblInd w:w="-15" w:type="dxa"/>
        <w:tblLayout w:type="autofit"/>
        <w:tblCellMar>
          <w:left w:w="108" w:type="dxa"/>
          <w:top w:w="0" w:type="dxa"/>
          <w:right w:w="108" w:type="dxa"/>
          <w:bottom w:w="0" w:type="dxa"/>
        </w:tblCellMar>
        <w:tblLook w:val="04A0" w:firstRow="1" w:lastRow="0" w:firstColumn="1" w:lastColumn="0" w:noHBand="0" w:noVBand="1"/>
      </w:tblPr>
      <w:tblGrid>
        <w:gridCol w:w="1078"/>
        <w:gridCol w:w="2894"/>
        <w:gridCol w:w="1078"/>
        <w:gridCol w:w="1079"/>
        <w:gridCol w:w="4266"/>
      </w:tblGrid>
      <w:tr>
        <w:trPr>
          <w:trHeight w:val="600"/>
        </w:trPr>
        <w:tc>
          <w:tcPr>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序号</w:t>
            </w:r>
            <w:r>
              <w:rPr>
                <w:rFonts w:ascii="方正宋黑简体" w:hAnsi="方正宋黑简体" w:eastAsia="方正宋黑简体" w:cs="方正宋黑简体"/>
                <w:color w:val="000000"/>
                <w:sz w:val="28"/>
                <w:szCs w:val="28"/>
              </w:rPr>
            </w:r>
            <w:r/>
          </w:p>
        </w:tc>
        <w:tc>
          <w:tcPr>
            <w:tcBorders>
              <w:top w:val="single" w:color="000000" w:sz="8"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名称</w:t>
            </w:r>
            <w:r>
              <w:rPr>
                <w:rFonts w:ascii="方正宋黑简体" w:hAnsi="方正宋黑简体" w:eastAsia="方正宋黑简体" w:cs="方正宋黑简体"/>
                <w:color w:val="333333"/>
                <w:sz w:val="28"/>
                <w:szCs w:val="28"/>
              </w:rPr>
            </w:r>
            <w:r/>
          </w:p>
        </w:tc>
        <w:tc>
          <w:tcPr>
            <w:tcBorders>
              <w:top w:val="single" w:color="000000" w:sz="8"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单位</w:t>
            </w:r>
            <w:r>
              <w:rPr>
                <w:rFonts w:ascii="方正宋黑简体" w:hAnsi="方正宋黑简体" w:eastAsia="方正宋黑简体" w:cs="方正宋黑简体"/>
                <w:color w:val="000000"/>
                <w:sz w:val="28"/>
                <w:szCs w:val="28"/>
              </w:rPr>
            </w:r>
            <w:r/>
          </w:p>
        </w:tc>
        <w:tc>
          <w:tcPr>
            <w:tcBorders>
              <w:top w:val="single" w:color="000000" w:sz="8"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数量</w:t>
            </w:r>
            <w:r>
              <w:rPr>
                <w:rFonts w:ascii="方正宋黑简体" w:hAnsi="方正宋黑简体" w:eastAsia="方正宋黑简体" w:cs="方正宋黑简体"/>
                <w:color w:val="000000"/>
                <w:sz w:val="28"/>
                <w:szCs w:val="28"/>
              </w:rPr>
            </w:r>
            <w:r/>
          </w:p>
        </w:tc>
        <w:tc>
          <w:tcPr>
            <w:tcBorders>
              <w:top w:val="single" w:color="000000" w:sz="8"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规格品牌</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3500XL POP4胶（384）</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384次/盒,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3500XL阳极缓冲液</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8</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4个/盒，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3500XL阴极缓冲液</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8</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4个/盒，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3500泵清洗液</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conditioning，</w:t>
            </w:r>
            <w:r>
              <w:rPr>
                <w:rFonts w:ascii="方正宋黑简体" w:hAnsi="方正宋黑简体" w:eastAsia="方正宋黑简体" w:cs="方正宋黑简体"/>
                <w:color w:val="333333"/>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ID-PLUS扩增试剂盒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7</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 200人份/盒,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6</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VerifilerPlus扩增试剂盒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100人份/盒，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7</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甲酰胺</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25ML/瓶，</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8</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Y Filer Platinum试剂盒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 100人份/盒,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9</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实验室无尘棉签</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包</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200份/包，</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阴极杯隔片</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10片/盒，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96孔反应板上样胶垫</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2</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20片/盒，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12</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磁珠DNA提取试剂盒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40</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96人/盒（包含所需全部耗材），</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13</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Goldeneye30A试剂盒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200人份/盒，</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平盖8连管扩增管</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8联管(带平盖)，</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15</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96孔扩增板</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5盒/箱，</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16</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条形码打印纸</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卷</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70*40*1000/卷</w:t>
            </w:r>
            <w:r>
              <w:rPr>
                <w:rFonts w:ascii="方正宋黑简体" w:hAnsi="方正宋黑简体" w:eastAsia="方正宋黑简体" w:cs="方正宋黑简体"/>
                <w:color w:val="333333"/>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17</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条形码打印机碳带</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卷</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50</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110*70，适用斑马888T</w:t>
            </w:r>
            <w:r>
              <w:rPr>
                <w:rFonts w:ascii="方正宋黑简体" w:hAnsi="方正宋黑简体" w:eastAsia="方正宋黑简体" w:cs="方正宋黑简体"/>
                <w:color w:val="333333"/>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18</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10ul枪头</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包</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1000只/包，</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19</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无盖EP管（1.5ML）</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包</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40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500只/包，</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一次性使用口罩</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80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50个/盒，</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丁腈手套</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150只/盒，</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22</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DNA保存液</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500ml/瓶，</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23</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PSA试剂条</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100条/盒，</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FOB试剂条</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100条/盒，</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w:t>
            </w:r>
            <w:r>
              <w:rPr>
                <w:rFonts w:hint="eastAsia" w:ascii="方正宋黑简体" w:hAnsi="方正宋黑简体" w:eastAsia="方正宋黑简体" w:cs="方正宋黑简体"/>
                <w:color w:val="000000"/>
                <w:sz w:val="28"/>
                <w:szCs w:val="28"/>
                <w:lang w:bidi="ar"/>
              </w:rPr>
              <w:t xml:space="preserve">5</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无纺布</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包</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1</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80*100cm，500张，</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w:t>
            </w:r>
            <w:r>
              <w:rPr>
                <w:rFonts w:hint="eastAsia" w:ascii="方正宋黑简体" w:hAnsi="方正宋黑简体" w:eastAsia="方正宋黑简体" w:cs="方正宋黑简体"/>
                <w:color w:val="000000"/>
                <w:sz w:val="28"/>
                <w:szCs w:val="28"/>
                <w:lang w:bidi="ar"/>
              </w:rPr>
              <w:t xml:space="preserve">6</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无纺布</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包</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1</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160*100cm，200片/包，</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w:t>
            </w:r>
            <w:r>
              <w:rPr>
                <w:rFonts w:hint="eastAsia" w:ascii="方正宋黑简体" w:hAnsi="方正宋黑简体" w:eastAsia="方正宋黑简体" w:cs="方正宋黑简体"/>
                <w:color w:val="000000"/>
                <w:sz w:val="28"/>
                <w:szCs w:val="28"/>
                <w:lang w:bidi="ar"/>
              </w:rPr>
              <w:t xml:space="preserve">7</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tcPr>
          <w:p>
            <w:pPr>
              <w:pStyle w:val="900"/>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异硫氰酸胍</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100g/瓶，</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w:t>
            </w:r>
            <w:r>
              <w:rPr>
                <w:rFonts w:hint="eastAsia" w:ascii="方正宋黑简体" w:hAnsi="方正宋黑简体" w:eastAsia="方正宋黑简体" w:cs="方正宋黑简体"/>
                <w:color w:val="000000"/>
                <w:sz w:val="28"/>
                <w:szCs w:val="28"/>
                <w:lang w:bidi="ar"/>
              </w:rPr>
              <w:t xml:space="preserve">8</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tcPr>
          <w:p>
            <w:pPr>
              <w:pStyle w:val="900"/>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烧杯</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个</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200ml/个，高硼硅</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hint="eastAsia" w:ascii="方正宋黑简体" w:hAnsi="方正宋黑简体" w:eastAsia="方正宋黑简体" w:cs="方正宋黑简体"/>
                <w:color w:val="000000"/>
                <w:sz w:val="28"/>
                <w:szCs w:val="28"/>
                <w:lang w:bidi="ar"/>
              </w:rPr>
              <w:t xml:space="preserve">29</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tcPr>
          <w:p>
            <w:pPr>
              <w:pStyle w:val="900"/>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高通量组织研磨仪</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台</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冷冻型</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无尘纸</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10</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300片/盒，</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EDTA，ph8.0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5</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100ML，</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2</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Tris-Hcl缓冲液PH=6.4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1</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500ml/瓶，</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3</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Tris-Hcl缓冲液PH=8.0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333333"/>
                <w:sz w:val="28"/>
                <w:szCs w:val="28"/>
              </w:rPr>
            </w:pPr>
            <w:r>
              <w:rPr>
                <w:rFonts w:ascii="方正宋黑简体" w:hAnsi="方正宋黑简体" w:eastAsia="方正宋黑简体" w:cs="方正宋黑简体"/>
                <w:color w:val="333333"/>
                <w:sz w:val="28"/>
                <w:szCs w:val="28"/>
                <w:lang w:bidi="ar"/>
              </w:rPr>
              <w:t xml:space="preserve">1</w:t>
            </w:r>
            <w:r>
              <w:rPr>
                <w:rFonts w:ascii="方正宋黑简体" w:hAnsi="方正宋黑简体" w:eastAsia="方正宋黑简体" w:cs="方正宋黑简体"/>
                <w:color w:val="333333"/>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500ml/瓶，</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4</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无水乙醇</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瓶</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500ml/瓶，</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5</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特厚一次性鞋套</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包</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1000只/包，</w:t>
            </w:r>
            <w:r>
              <w:rPr>
                <w:rFonts w:ascii="方正宋黑简体" w:hAnsi="方正宋黑简体" w:eastAsia="方正宋黑简体" w:cs="方正宋黑简体"/>
                <w:color w:val="000000"/>
                <w:sz w:val="28"/>
                <w:szCs w:val="28"/>
              </w:rPr>
              <w:t xml:space="preserve"> </w:t>
            </w:r>
            <w:r>
              <w:rPr>
                <w:rFonts w:ascii="方正宋黑简体" w:hAnsi="方正宋黑简体" w:eastAsia="方正宋黑简体" w:cs="方正宋黑简体"/>
                <w:color w:val="000000"/>
                <w:sz w:val="28"/>
                <w:szCs w:val="28"/>
              </w:rPr>
            </w:r>
            <w:r/>
          </w:p>
        </w:tc>
      </w:tr>
      <w:tr>
        <w:trPr>
          <w:trHeight w:val="600"/>
        </w:trPr>
        <w:tc>
          <w:tcPr>
            <w:tcBorders>
              <w:top w:val="none" w:color="000000" w:sz="4" w:space="0"/>
              <w:left w:val="single" w:color="000000" w:sz="8" w:space="0"/>
              <w:bottom w:val="single" w:color="000000" w:sz="8" w:space="0"/>
              <w:right w:val="single" w:color="000000" w:sz="8" w:space="0"/>
            </w:tcBorders>
            <w:tcW w:w="1078" w:type="dxa"/>
            <w:vAlign w:val="center"/>
            <w:textDirection w:val="lrTb"/>
            <w:noWrap/>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3</w:t>
            </w:r>
            <w:r>
              <w:rPr>
                <w:rFonts w:hint="eastAsia" w:ascii="方正宋黑简体" w:hAnsi="方正宋黑简体" w:eastAsia="方正宋黑简体" w:cs="方正宋黑简体"/>
                <w:color w:val="000000"/>
                <w:sz w:val="28"/>
                <w:szCs w:val="28"/>
                <w:lang w:bidi="ar"/>
              </w:rPr>
              <w:t xml:space="preserve">6</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2894" w:type="dxa"/>
            <w:vAlign w:val="center"/>
            <w:textDirection w:val="lrTb"/>
            <w:noWrap w:val="false"/>
          </w:tcPr>
          <w:p>
            <w:pPr>
              <w:pStyle w:val="900"/>
              <w:jc w:val="left"/>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定性滤纸</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8"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盒</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1079"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1</w:t>
            </w:r>
            <w:r>
              <w:rPr>
                <w:rFonts w:ascii="方正宋黑简体" w:hAnsi="方正宋黑简体" w:eastAsia="方正宋黑简体" w:cs="方正宋黑简体"/>
                <w:color w:val="000000"/>
                <w:sz w:val="28"/>
                <w:szCs w:val="28"/>
              </w:rPr>
            </w:r>
            <w:r/>
          </w:p>
        </w:tc>
        <w:tc>
          <w:tcPr>
            <w:tcBorders>
              <w:top w:val="none" w:color="000000" w:sz="4" w:space="0"/>
              <w:left w:val="none" w:color="000000" w:sz="4" w:space="0"/>
              <w:bottom w:val="single" w:color="000000" w:sz="8" w:space="0"/>
              <w:right w:val="single" w:color="000000" w:sz="8" w:space="0"/>
            </w:tcBorders>
            <w:tcW w:w="4266" w:type="dxa"/>
            <w:vAlign w:val="center"/>
            <w:textDirection w:val="lrTb"/>
            <w:noWrap w:val="false"/>
          </w:tcPr>
          <w:p>
            <w:pPr>
              <w:pStyle w:val="900"/>
              <w:jc w:val="center"/>
              <w:widowControl/>
              <w:rPr>
                <w:rFonts w:ascii="方正宋黑简体" w:hAnsi="方正宋黑简体" w:eastAsia="方正宋黑简体" w:cs="方正宋黑简体"/>
                <w:color w:val="000000"/>
                <w:sz w:val="28"/>
                <w:szCs w:val="28"/>
              </w:rPr>
            </w:pPr>
            <w:r>
              <w:rPr>
                <w:rFonts w:ascii="方正宋黑简体" w:hAnsi="方正宋黑简体" w:eastAsia="方正宋黑简体" w:cs="方正宋黑简体"/>
                <w:color w:val="000000"/>
                <w:sz w:val="28"/>
                <w:szCs w:val="28"/>
                <w:lang w:bidi="ar"/>
              </w:rPr>
              <w:t xml:space="preserve">直径18cm，100片/盒，50盒/箱，中速，</w:t>
            </w:r>
            <w:r>
              <w:rPr>
                <w:rFonts w:ascii="方正宋黑简体" w:hAnsi="方正宋黑简体" w:eastAsia="方正宋黑简体" w:cs="方正宋黑简体"/>
                <w:color w:val="000000"/>
                <w:sz w:val="28"/>
                <w:szCs w:val="28"/>
              </w:rPr>
            </w:r>
            <w:r/>
          </w:p>
        </w:tc>
      </w:tr>
    </w:tbl>
    <w:p>
      <w:pPr>
        <w:pStyle w:val="900"/>
        <w:ind w:firstLine="562"/>
        <w:spacing w:line="480" w:lineRule="exact"/>
        <w:rPr>
          <w:rFonts w:hint="eastAsia" w:ascii="仿宋_GB2312" w:hAnsi="宋体" w:eastAsia="仿宋_GB2312" w:cs="宋体"/>
          <w:b/>
          <w:sz w:val="28"/>
          <w:szCs w:val="28"/>
        </w:rPr>
      </w:pPr>
      <w:r>
        <w:rPr>
          <w:rFonts w:hint="eastAsia" w:ascii="仿宋_GB2312" w:hAnsi="宋体" w:eastAsia="仿宋_GB2312" w:cs="宋体"/>
          <w:b/>
          <w:sz w:val="28"/>
          <w:szCs w:val="28"/>
        </w:rPr>
      </w:r>
      <w:r/>
    </w:p>
    <w:p>
      <w:pPr>
        <w:pStyle w:val="900"/>
        <w:rPr>
          <w:rFonts w:hint="eastAsia" w:ascii="仿宋" w:hAnsi="仿宋" w:eastAsia="仿宋" w:cs="仿宋"/>
          <w:bCs/>
          <w:sz w:val="24"/>
          <w:szCs w:val="24"/>
        </w:rPr>
      </w:pPr>
      <w:r>
        <w:rPr>
          <w:rFonts w:hint="eastAsia" w:ascii="仿宋" w:hAnsi="仿宋" w:eastAsia="仿宋" w:cs="仿宋"/>
          <w:b/>
          <w:sz w:val="24"/>
          <w:szCs w:val="24"/>
        </w:rPr>
        <w:t xml:space="preserve">二、技术规格要求：</w:t>
      </w:r>
      <w:r>
        <w:rPr>
          <w:rFonts w:hint="eastAsia" w:ascii="仿宋" w:hAnsi="仿宋" w:eastAsia="仿宋" w:cs="仿宋"/>
          <w:bCs/>
          <w:sz w:val="24"/>
          <w:szCs w:val="24"/>
        </w:rPr>
      </w:r>
      <w:r/>
    </w:p>
    <w:p>
      <w:pPr>
        <w:pStyle w:val="900"/>
        <w:rPr>
          <w:rFonts w:hint="eastAsia" w:ascii="仿宋" w:hAnsi="仿宋" w:eastAsia="仿宋" w:cs="仿宋"/>
          <w:bCs/>
          <w:sz w:val="24"/>
          <w:szCs w:val="24"/>
        </w:rPr>
      </w:pPr>
      <w:r>
        <w:rPr>
          <w:rFonts w:hint="eastAsia" w:ascii="仿宋" w:hAnsi="仿宋" w:eastAsia="仿宋" w:cs="仿宋"/>
          <w:bCs/>
          <w:sz w:val="24"/>
          <w:szCs w:val="24"/>
        </w:rPr>
        <w:t xml:space="preserve">    1.</w:t>
      </w:r>
      <w:r>
        <w:rPr>
          <w:rFonts w:hint="eastAsia" w:ascii="仿宋" w:hAnsi="仿宋" w:eastAsia="仿宋" w:cs="仿宋"/>
          <w:b/>
          <w:sz w:val="24"/>
          <w:szCs w:val="24"/>
        </w:rPr>
        <w:t xml:space="preserve">3500XL POP4胶（384）</w:t>
      </w:r>
      <w:r>
        <w:rPr>
          <w:rFonts w:hint="eastAsia" w:ascii="仿宋" w:hAnsi="仿宋" w:eastAsia="仿宋" w:cs="仿宋"/>
          <w:color w:val="333333"/>
          <w:sz w:val="24"/>
          <w:szCs w:val="24"/>
        </w:rPr>
        <w:t xml:space="preserve">：配套3500XL遗传分析仪电泳分离用胶，384人份/盒。</w:t>
      </w:r>
      <w:r>
        <w:rPr>
          <w:rFonts w:hint="eastAsia" w:ascii="仿宋" w:hAnsi="仿宋" w:eastAsia="仿宋" w:cs="仿宋"/>
          <w:bCs/>
          <w:sz w:val="24"/>
          <w:szCs w:val="24"/>
        </w:rPr>
      </w:r>
      <w:r/>
    </w:p>
    <w:p>
      <w:pPr>
        <w:pStyle w:val="900"/>
        <w:ind w:left="480"/>
        <w:rPr>
          <w:rFonts w:hint="eastAsia" w:ascii="仿宋" w:hAnsi="仿宋" w:eastAsia="仿宋" w:cs="仿宋"/>
          <w:bCs/>
          <w:sz w:val="24"/>
          <w:szCs w:val="24"/>
        </w:rPr>
      </w:pPr>
      <w:r>
        <w:rPr>
          <w:rFonts w:hint="eastAsia" w:ascii="仿宋" w:hAnsi="仿宋" w:eastAsia="仿宋" w:cs="仿宋"/>
          <w:b/>
          <w:sz w:val="24"/>
          <w:szCs w:val="24"/>
        </w:rPr>
        <w:t xml:space="preserve">2.3500XL阳极缓冲液：</w:t>
      </w:r>
      <w:r>
        <w:rPr>
          <w:rFonts w:hint="eastAsia" w:ascii="仿宋" w:hAnsi="仿宋" w:eastAsia="仿宋" w:cs="仿宋"/>
          <w:bCs/>
          <w:sz w:val="24"/>
          <w:szCs w:val="24"/>
        </w:rPr>
        <w:t xml:space="preserve">配套3500XL遗传分析仪电泳使用的缓冲液，4个/盒。</w:t>
      </w:r>
      <w:r>
        <w:rPr>
          <w:rFonts w:hint="eastAsia" w:ascii="仿宋" w:hAnsi="仿宋" w:eastAsia="仿宋" w:cs="仿宋"/>
          <w:bCs/>
          <w:sz w:val="24"/>
          <w:szCs w:val="24"/>
        </w:rPr>
      </w:r>
      <w:r/>
    </w:p>
    <w:p>
      <w:pPr>
        <w:pStyle w:val="900"/>
        <w:ind w:left="480"/>
        <w:rPr>
          <w:rFonts w:hint="eastAsia" w:ascii="仿宋" w:hAnsi="仿宋" w:eastAsia="仿宋" w:cs="仿宋"/>
          <w:bCs/>
          <w:sz w:val="24"/>
          <w:szCs w:val="24"/>
        </w:rPr>
      </w:pPr>
      <w:r>
        <w:rPr>
          <w:rFonts w:hint="eastAsia" w:ascii="仿宋" w:hAnsi="仿宋" w:eastAsia="仿宋" w:cs="仿宋"/>
          <w:b/>
          <w:sz w:val="24"/>
          <w:szCs w:val="24"/>
        </w:rPr>
        <w:t xml:space="preserve">3.3500XL阴极缓冲液：</w:t>
      </w:r>
      <w:r>
        <w:rPr>
          <w:rFonts w:hint="eastAsia" w:ascii="仿宋" w:hAnsi="仿宋" w:eastAsia="仿宋" w:cs="仿宋"/>
          <w:bCs/>
          <w:sz w:val="24"/>
          <w:szCs w:val="24"/>
        </w:rPr>
        <w:t xml:space="preserve">配套3500XL遗传分析仪电泳使用的缓冲液，4个/盒。</w:t>
      </w:r>
      <w:r>
        <w:rPr>
          <w:rFonts w:hint="eastAsia" w:ascii="仿宋" w:hAnsi="仿宋" w:eastAsia="仿宋" w:cs="仿宋"/>
          <w:bCs/>
          <w:sz w:val="24"/>
          <w:szCs w:val="24"/>
        </w:rPr>
      </w:r>
      <w:r/>
    </w:p>
    <w:p>
      <w:pPr>
        <w:pStyle w:val="900"/>
        <w:ind w:left="210" w:firstLine="241"/>
        <w:rPr>
          <w:rFonts w:hint="eastAsia" w:ascii="仿宋" w:hAnsi="仿宋" w:eastAsia="仿宋" w:cs="仿宋"/>
          <w:bCs/>
          <w:sz w:val="24"/>
          <w:szCs w:val="24"/>
        </w:rPr>
      </w:pPr>
      <w:r>
        <w:rPr>
          <w:rFonts w:hint="eastAsia" w:ascii="仿宋" w:hAnsi="仿宋" w:eastAsia="仿宋" w:cs="仿宋"/>
          <w:b/>
          <w:bCs/>
          <w:color w:val="333333"/>
          <w:sz w:val="24"/>
          <w:szCs w:val="24"/>
        </w:rPr>
        <w:t xml:space="preserve">4.3500泵清洗液：</w:t>
      </w:r>
      <w:r>
        <w:rPr>
          <w:rFonts w:hint="eastAsia" w:ascii="仿宋" w:hAnsi="仿宋" w:eastAsia="仿宋" w:cs="仿宋"/>
          <w:color w:val="333333"/>
          <w:sz w:val="24"/>
          <w:szCs w:val="24"/>
        </w:rPr>
        <w:t xml:space="preserve">供 3500测序使用，即插即用型，无线射频识别标签识别。</w:t>
      </w:r>
      <w:r>
        <w:rPr>
          <w:rFonts w:hint="eastAsia" w:ascii="仿宋" w:hAnsi="仿宋" w:eastAsia="仿宋" w:cs="仿宋"/>
          <w:bCs/>
          <w:sz w:val="24"/>
          <w:szCs w:val="24"/>
        </w:rPr>
      </w:r>
      <w:r/>
    </w:p>
    <w:p>
      <w:pPr>
        <w:pStyle w:val="900"/>
        <w:ind w:firstLine="482"/>
        <w:rPr>
          <w:rFonts w:hint="eastAsia" w:ascii="仿宋" w:hAnsi="仿宋" w:eastAsia="仿宋" w:cs="仿宋"/>
          <w:bCs/>
          <w:sz w:val="24"/>
          <w:szCs w:val="24"/>
        </w:rPr>
      </w:pPr>
      <w:r>
        <w:rPr>
          <w:rFonts w:hint="eastAsia" w:ascii="仿宋" w:hAnsi="仿宋" w:eastAsia="仿宋" w:cs="仿宋"/>
          <w:b/>
          <w:bCs/>
          <w:color w:val="000000"/>
          <w:sz w:val="24"/>
          <w:szCs w:val="24"/>
        </w:rPr>
        <w:t xml:space="preserve">5.ID-PLUS扩增试剂盒：</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（1）单管至少同时扩增以下16个基因座：D8S1179、D21S11、D7S820、CSFIPO、D3S1358、D13S317、D16S539、D2S1338、D19S433、VWA、TH01，D18S51、D5S818、FGA、TPOX和Amelogenin。</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（2） 试剂盒按标准反应体系25微升*200人份，可按10微升体系扩增。</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（3）最大扩增产物小于 380bp，便于降解样品信息的获取。</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
          <w:sz w:val="24"/>
          <w:szCs w:val="24"/>
        </w:rPr>
        <w:t xml:space="preserve">通过SWGDAM/DABI（国际DNA分析科学工作小组DNA顾问委员会）质量认证标准。</w:t>
      </w:r>
      <w:r>
        <w:rPr>
          <w:rFonts w:hint="eastAsia" w:ascii="仿宋" w:hAnsi="仿宋" w:eastAsia="仿宋" w:cs="仿宋"/>
          <w:bCs/>
          <w:sz w:val="24"/>
          <w:szCs w:val="24"/>
        </w:rPr>
      </w:r>
      <w:r/>
    </w:p>
    <w:p>
      <w:pPr>
        <w:pStyle w:val="900"/>
        <w:ind w:firstLine="240"/>
        <w:rPr>
          <w:rFonts w:hint="eastAsia" w:ascii="仿宋" w:hAnsi="仿宋" w:eastAsia="仿宋" w:cs="仿宋"/>
          <w:b/>
          <w:sz w:val="24"/>
          <w:szCs w:val="24"/>
        </w:rPr>
      </w:pPr>
      <w:r>
        <w:rPr>
          <w:rFonts w:hint="eastAsia" w:ascii="仿宋" w:hAnsi="仿宋" w:eastAsia="仿宋" w:cs="仿宋"/>
          <w:bCs/>
          <w:sz w:val="24"/>
          <w:szCs w:val="24"/>
        </w:rPr>
        <w:t xml:space="preserve">（5）</w:t>
      </w:r>
      <w:r>
        <w:rPr>
          <w:rFonts w:hint="eastAsia" w:ascii="仿宋" w:hAnsi="仿宋" w:eastAsia="仿宋" w:cs="仿宋"/>
          <w:b/>
          <w:sz w:val="24"/>
          <w:szCs w:val="24"/>
        </w:rPr>
        <w:t xml:space="preserve">必须获得中国安全技术防范认证中心颁布的中国公共安全产品认证证书。</w:t>
      </w:r>
      <w:r>
        <w:rPr>
          <w:rFonts w:hint="eastAsia" w:ascii="仿宋" w:hAnsi="仿宋" w:eastAsia="仿宋" w:cs="仿宋"/>
          <w:b/>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（6）采用五色荧光技术，便于清晰的分辨基因座的多态性信息。</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（7）每个基因座有自己的滑移峰比例，并提供研究数据。</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（8）</w:t>
      </w:r>
      <w:r>
        <w:rPr>
          <w:rFonts w:hint="eastAsia" w:ascii="仿宋" w:hAnsi="仿宋" w:eastAsia="仿宋" w:cs="仿宋"/>
          <w:b/>
          <w:sz w:val="24"/>
          <w:szCs w:val="24"/>
        </w:rPr>
        <w:t xml:space="preserve">试剂盒生产制造商通过ISO9001认证。</w:t>
      </w:r>
      <w:r>
        <w:rPr>
          <w:rFonts w:hint="eastAsia" w:ascii="仿宋" w:hAnsi="仿宋" w:eastAsia="仿宋" w:cs="仿宋"/>
          <w:bCs/>
          <w:sz w:val="24"/>
          <w:szCs w:val="24"/>
        </w:rPr>
      </w:r>
      <w:r/>
    </w:p>
    <w:p>
      <w:pPr>
        <w:pStyle w:val="900"/>
        <w:ind w:firstLine="240"/>
        <w:rPr>
          <w:rFonts w:hint="eastAsia" w:ascii="仿宋" w:hAnsi="仿宋" w:eastAsia="仿宋" w:cs="仿宋"/>
          <w:bCs/>
          <w:sz w:val="24"/>
          <w:szCs w:val="24"/>
        </w:rPr>
      </w:pPr>
      <w:r>
        <w:rPr>
          <w:rFonts w:hint="eastAsia" w:ascii="仿宋" w:hAnsi="仿宋" w:eastAsia="仿宋" w:cs="仿宋"/>
          <w:bCs/>
          <w:sz w:val="24"/>
          <w:szCs w:val="24"/>
        </w:rPr>
        <w:t xml:space="preserve">（9）试剂盒符合ISO18385法医DNA级标签的要求。</w:t>
      </w:r>
      <w:r>
        <w:rPr>
          <w:rFonts w:hint="eastAsia" w:ascii="仿宋" w:hAnsi="仿宋" w:eastAsia="仿宋" w:cs="仿宋"/>
          <w:bCs/>
          <w:sz w:val="24"/>
          <w:szCs w:val="24"/>
        </w:rPr>
      </w:r>
      <w:r/>
    </w:p>
    <w:p>
      <w:pPr>
        <w:pStyle w:val="900"/>
        <w:ind w:firstLine="240"/>
        <w:rPr>
          <w:rFonts w:hint="eastAsia" w:ascii="仿宋" w:hAnsi="仿宋" w:eastAsia="仿宋" w:cs="仿宋"/>
          <w:b/>
          <w:sz w:val="24"/>
          <w:szCs w:val="24"/>
        </w:rPr>
      </w:pPr>
      <w:r>
        <w:rPr>
          <w:rFonts w:hint="eastAsia" w:ascii="仿宋" w:hAnsi="仿宋" w:eastAsia="仿宋" w:cs="仿宋"/>
          <w:bCs/>
          <w:sz w:val="24"/>
          <w:szCs w:val="24"/>
        </w:rPr>
        <w:t xml:space="preserve">（10）</w:t>
      </w:r>
      <w:r>
        <w:rPr>
          <w:rFonts w:hint="eastAsia" w:ascii="仿宋" w:hAnsi="仿宋" w:eastAsia="仿宋" w:cs="仿宋"/>
          <w:b/>
          <w:sz w:val="24"/>
          <w:szCs w:val="24"/>
        </w:rPr>
        <w:t xml:space="preserve">已列入全国公安机关 DNA 数据库试剂盒目录，检验结果能够直接导入 DNA数据库。</w:t>
      </w:r>
      <w:r>
        <w:rPr>
          <w:rFonts w:hint="eastAsia" w:ascii="仿宋" w:hAnsi="仿宋" w:eastAsia="仿宋" w:cs="仿宋"/>
          <w:b/>
          <w:sz w:val="24"/>
          <w:szCs w:val="24"/>
        </w:rPr>
      </w:r>
      <w:r/>
    </w:p>
    <w:p>
      <w:pPr>
        <w:pStyle w:val="900"/>
        <w:ind w:firstLine="240"/>
        <w:rPr>
          <w:rFonts w:hint="eastAsia" w:ascii="仿宋" w:hAnsi="仿宋" w:eastAsia="仿宋" w:cs="仿宋"/>
          <w:b/>
          <w:sz w:val="24"/>
          <w:szCs w:val="24"/>
        </w:rPr>
      </w:pPr>
      <w:r>
        <w:rPr>
          <w:rFonts w:hint="eastAsia" w:ascii="仿宋" w:hAnsi="仿宋" w:eastAsia="仿宋" w:cs="仿宋"/>
          <w:bCs/>
          <w:sz w:val="24"/>
          <w:szCs w:val="24"/>
        </w:rPr>
        <w:t xml:space="preserve">（11）</w:t>
      </w:r>
      <w:r>
        <w:rPr>
          <w:rFonts w:hint="eastAsia" w:ascii="仿宋" w:hAnsi="仿宋" w:eastAsia="仿宋" w:cs="仿宋"/>
          <w:b/>
          <w:sz w:val="24"/>
          <w:szCs w:val="24"/>
        </w:rPr>
        <w:t xml:space="preserve">产品或制造商须在全国公安机关DNA鉴定关键试剂耗材质检合格产品及制造商名录内。</w:t>
      </w:r>
      <w:r>
        <w:rPr>
          <w:rFonts w:hint="eastAsia" w:ascii="仿宋" w:hAnsi="仿宋" w:eastAsia="仿宋" w:cs="仿宋"/>
          <w:b/>
          <w:sz w:val="24"/>
          <w:szCs w:val="24"/>
        </w:rPr>
      </w:r>
      <w:r/>
    </w:p>
    <w:p>
      <w:pPr>
        <w:pStyle w:val="900"/>
        <w:ind w:firstLine="241"/>
        <w:rPr>
          <w:rFonts w:hint="eastAsia" w:ascii="仿宋" w:hAnsi="仿宋" w:eastAsia="仿宋" w:cs="仿宋"/>
          <w:b/>
          <w:sz w:val="24"/>
          <w:szCs w:val="24"/>
        </w:rPr>
      </w:pPr>
      <w:r>
        <w:rPr>
          <w:rFonts w:hint="eastAsia" w:ascii="仿宋" w:hAnsi="仿宋" w:eastAsia="仿宋" w:cs="仿宋"/>
          <w:b/>
          <w:sz w:val="24"/>
          <w:szCs w:val="24"/>
        </w:rPr>
        <w:t xml:space="preserve">（12）中标后签订合同前提供生产制造商出具的售后服务承诺书原件并加盖制造商公章（须在承诺书上标明项目名称和项目编号）；如未能提供上述文件，依照相关法律法规规定处理。</w:t>
      </w:r>
      <w:r>
        <w:rPr>
          <w:rFonts w:hint="eastAsia" w:ascii="仿宋" w:hAnsi="仿宋" w:eastAsia="仿宋" w:cs="仿宋"/>
          <w:b/>
          <w:sz w:val="24"/>
          <w:szCs w:val="24"/>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6.VerifilerPlus扩增试剂盒：</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（1）与通用试剂盒扩增相比，扩增步骤节约一个小时。PCR 反应时间约90 分钟。</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（2）标准反应体系25微升，可按10微升扩增体系。</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（3）采用六色荧光技术，实现了一色荧光标记分子量内标，在维持扩增产物大小不变的条件下，有效提高单个泳道分辨的片段数。多色荧光标记，便于更清晰的分辨基因座标记。</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（4）最大扩增产物小于450碱基，试剂盒内基因座扩增子片段在 220 碱基以下的位点数达到10个。特别有利于降解样品信息的获取，对于降解DNA更容易得到完整DNA分型信息，数据更精确更可靠。</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（5）单管同时扩增24个基因座，包括21个个体识别常染色体STR基因以及一个性别鉴定基因Amelogenin，以及一个Y染色体基因(DYS391)， Y-Indel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（6）包括D8S1179、D21S11、D7S811、CSFIPO、D3S1358、TH01、D13S317、D16S539、D2S1338、D19S433、vWA、TPOX、D18S51、D5S818、FGA、D10S1248、 D2S441、D1S1656、D12S391、SE 33等21个STR位点和性别基因座Amelogenin和一个Y染色体基因DYS391和一个Y-indel。</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（7）应与公安部DNA数据库中绝大多数数据位点保持一致，便于省厅与国家库中数据进行高效的比对、交换和共享，避免基因座差异造成的潜在风险和成本增高。</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（8）中标后签订合同前提供生产制造商出具的售后服务承诺书原件并加盖制造商公章（须在承诺书上标明项目名称和项目编号）；如未能提供上述文件，依照相关法律法规规定处理。</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7.甲酰胺：</w:t>
      </w:r>
      <w:r>
        <w:rPr>
          <w:rFonts w:hint="eastAsia" w:ascii="仿宋" w:hAnsi="仿宋" w:eastAsia="仿宋" w:cs="仿宋"/>
          <w:bCs/>
          <w:sz w:val="24"/>
          <w:szCs w:val="24"/>
          <w:lang w:eastAsia="zh-CN"/>
        </w:rPr>
        <w:t xml:space="preserve">纯度高于99.9%，高纯度去离子甲酰氨，用于在毛细管电泳前对样本进行变性。25ml/瓶。</w:t>
      </w:r>
      <w:r>
        <w:rPr>
          <w:rFonts w:hint="eastAsia" w:ascii="仿宋" w:hAnsi="仿宋" w:eastAsia="仿宋" w:cs="仿宋"/>
          <w:bCs/>
          <w:sz w:val="24"/>
          <w:szCs w:val="24"/>
          <w:lang w:eastAsia="zh-CN"/>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8.Y Filer Platinum试剂盒：</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（1）涵盖公安部要求的20个核心基因座和15个优选基因座；</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（2）PCR扩增时间不多于90分钟；</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（3）可对血卡、唾液卡、FTA卡、棉棒等检材直接扩增；</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（4）符合公安部对打拐样本检测不少于35个Y-STR基因座的要求，可用于检案、建库、打拐、亲缘关系鉴定；</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（5）含光谱试剂、检测试剂；</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（6）100人份/盒（25微升体系）；</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（7）有专业人员提供免费上门光谱试剂安装技术服务；</w:t>
      </w:r>
      <w:r>
        <w:rPr>
          <w:rFonts w:hint="eastAsia" w:ascii="仿宋" w:hAnsi="仿宋" w:eastAsia="仿宋" w:cs="仿宋"/>
          <w:bCs/>
          <w:sz w:val="24"/>
          <w:szCs w:val="24"/>
          <w:lang w:eastAsia="zh-CN"/>
        </w:rPr>
      </w:r>
      <w:r/>
    </w:p>
    <w:p>
      <w:pPr>
        <w:pStyle w:val="958"/>
        <w:ind w:firstLine="240"/>
        <w:rPr>
          <w:rFonts w:hint="eastAsia" w:ascii="仿宋" w:hAnsi="仿宋" w:eastAsia="仿宋" w:cs="仿宋"/>
          <w:b/>
          <w:sz w:val="24"/>
          <w:szCs w:val="24"/>
          <w:lang w:eastAsia="zh-CN"/>
        </w:rPr>
      </w:pPr>
      <w:r>
        <w:rPr>
          <w:rFonts w:hint="eastAsia" w:ascii="仿宋" w:hAnsi="仿宋" w:eastAsia="仿宋" w:cs="仿宋"/>
          <w:bCs/>
          <w:sz w:val="24"/>
          <w:szCs w:val="24"/>
          <w:lang w:eastAsia="zh-CN"/>
        </w:rPr>
        <w:t xml:space="preserve">（8）</w:t>
      </w:r>
      <w:r>
        <w:rPr>
          <w:rFonts w:hint="eastAsia" w:ascii="仿宋" w:hAnsi="仿宋" w:eastAsia="仿宋" w:cs="仿宋"/>
          <w:b/>
          <w:sz w:val="24"/>
          <w:szCs w:val="24"/>
          <w:lang w:eastAsia="zh-CN"/>
        </w:rPr>
        <w:t xml:space="preserve">已列入全国公安机关 DNA 数据库试剂盒目录，检验结果能够直接导入 DNA数据库。</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（9）适用于3500XL基因分析仪。</w:t>
      </w:r>
      <w:r>
        <w:rPr>
          <w:rFonts w:hint="eastAsia" w:ascii="仿宋" w:hAnsi="仿宋" w:eastAsia="仿宋" w:cs="仿宋"/>
          <w:bCs/>
          <w:sz w:val="24"/>
          <w:szCs w:val="24"/>
          <w:lang w:eastAsia="zh-CN"/>
        </w:rPr>
      </w:r>
      <w:r/>
    </w:p>
    <w:p>
      <w:pPr>
        <w:pStyle w:val="900"/>
        <w:ind w:firstLine="240"/>
        <w:spacing w:line="500" w:lineRule="exact"/>
        <w:rPr>
          <w:rFonts w:hint="eastAsia" w:ascii="仿宋" w:hAnsi="仿宋" w:eastAsia="仿宋" w:cs="仿宋"/>
          <w:b/>
          <w:sz w:val="24"/>
          <w:szCs w:val="24"/>
        </w:rPr>
      </w:pPr>
      <w:r>
        <w:rPr>
          <w:rFonts w:hint="eastAsia" w:ascii="仿宋" w:hAnsi="仿宋" w:eastAsia="仿宋" w:cs="仿宋"/>
          <w:bCs/>
          <w:sz w:val="24"/>
          <w:szCs w:val="24"/>
        </w:rPr>
        <w:t xml:space="preserve">（10）</w:t>
      </w:r>
      <w:r>
        <w:rPr>
          <w:rFonts w:hint="eastAsia" w:ascii="仿宋" w:hAnsi="仿宋" w:eastAsia="仿宋" w:cs="仿宋"/>
          <w:b/>
          <w:sz w:val="24"/>
          <w:szCs w:val="24"/>
        </w:rPr>
        <w:t xml:space="preserve">产品或制造商须在全国公安机关DNA鉴定关键试剂耗材质检合格产品及制造商名录内。</w:t>
      </w:r>
      <w:r>
        <w:rPr>
          <w:rFonts w:hint="eastAsia" w:ascii="仿宋" w:hAnsi="仿宋" w:eastAsia="仿宋" w:cs="仿宋"/>
          <w:b/>
          <w:sz w:val="24"/>
          <w:szCs w:val="24"/>
        </w:rPr>
      </w:r>
      <w:r/>
    </w:p>
    <w:p>
      <w:pPr>
        <w:pStyle w:val="900"/>
        <w:ind w:firstLine="241"/>
        <w:spacing w:line="500" w:lineRule="exact"/>
        <w:rPr>
          <w:rFonts w:hint="eastAsia" w:ascii="仿宋" w:hAnsi="仿宋" w:eastAsia="仿宋" w:cs="仿宋"/>
          <w:b/>
          <w:sz w:val="24"/>
          <w:szCs w:val="24"/>
          <w:lang w:eastAsia="zh-CN"/>
        </w:rPr>
      </w:pPr>
      <w:r>
        <w:rPr>
          <w:rFonts w:hint="eastAsia" w:ascii="仿宋" w:hAnsi="仿宋" w:eastAsia="仿宋" w:cs="仿宋"/>
          <w:b/>
          <w:sz w:val="24"/>
          <w:szCs w:val="24"/>
        </w:rPr>
        <w:t xml:space="preserve">（11）中标后签订合同前提供生产制造商出具的售后服务承诺书原件并加盖制造商公章（须在承诺书上标明项目名称和项目编号）；如未能提供上述文件，依照相关法律法规规定处理。</w:t>
      </w:r>
      <w:r>
        <w:rPr>
          <w:rFonts w:hint="eastAsia" w:ascii="仿宋" w:hAnsi="仿宋" w:eastAsia="仿宋" w:cs="仿宋"/>
          <w:b/>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9.实验室无尘棉签</w:t>
      </w:r>
      <w:r>
        <w:rPr>
          <w:rFonts w:hint="eastAsia" w:ascii="仿宋" w:hAnsi="仿宋" w:eastAsia="仿宋" w:cs="仿宋"/>
          <w:bCs/>
          <w:sz w:val="24"/>
          <w:szCs w:val="24"/>
          <w:lang w:eastAsia="zh-CN"/>
        </w:rPr>
        <w:t xml:space="preserve">：200份/包，无人源DNA污染。</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10.阴极杯隔片</w:t>
      </w:r>
      <w:r>
        <w:rPr>
          <w:rFonts w:hint="eastAsia" w:ascii="仿宋" w:hAnsi="仿宋" w:eastAsia="仿宋" w:cs="仿宋"/>
          <w:bCs/>
          <w:sz w:val="24"/>
          <w:szCs w:val="24"/>
          <w:lang w:eastAsia="zh-CN"/>
        </w:rPr>
        <w:t xml:space="preserve">：适用于3500遗传分析仪阴极杯，10片/盒。</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11.96孔反应板上样胶垫</w:t>
      </w:r>
      <w:r>
        <w:rPr>
          <w:rFonts w:hint="eastAsia" w:ascii="仿宋" w:hAnsi="仿宋" w:eastAsia="仿宋" w:cs="仿宋"/>
          <w:bCs/>
          <w:sz w:val="24"/>
          <w:szCs w:val="24"/>
          <w:lang w:eastAsia="zh-CN"/>
        </w:rPr>
        <w:t xml:space="preserve">：适用于3500遗传分析仪96孔板上样胶垫，20片/盒。</w:t>
      </w:r>
      <w:r>
        <w:rPr>
          <w:rFonts w:hint="eastAsia" w:ascii="仿宋" w:hAnsi="仿宋" w:eastAsia="仿宋" w:cs="仿宋"/>
          <w:bCs/>
          <w:sz w:val="24"/>
          <w:szCs w:val="24"/>
          <w:lang w:eastAsia="zh-CN"/>
        </w:rPr>
      </w:r>
      <w:r/>
    </w:p>
    <w:p>
      <w:pPr>
        <w:pStyle w:val="958"/>
        <w:numPr>
          <w:ilvl w:val="0"/>
          <w:numId w:val="0"/>
        </w:numPr>
        <w:ind w:firstLine="241"/>
        <w:rPr>
          <w:rFonts w:hint="eastAsia" w:ascii="仿宋" w:hAnsi="仿宋" w:eastAsia="仿宋" w:cs="仿宋"/>
          <w:bCs/>
          <w:sz w:val="24"/>
          <w:szCs w:val="24"/>
          <w:lang w:eastAsia="zh-CN"/>
        </w:rPr>
      </w:pPr>
      <w:r>
        <w:rPr>
          <w:rFonts w:hint="eastAsia" w:ascii="仿宋" w:hAnsi="仿宋" w:eastAsia="仿宋" w:cs="仿宋"/>
          <w:b/>
          <w:sz w:val="24"/>
          <w:szCs w:val="24"/>
          <w:lang w:val="en-US" w:eastAsia="zh-CN"/>
        </w:rPr>
        <w:t xml:space="preserve">12.</w:t>
      </w:r>
      <w:r>
        <w:rPr>
          <w:rFonts w:hint="eastAsia" w:ascii="仿宋" w:hAnsi="仿宋" w:eastAsia="仿宋" w:cs="仿宋"/>
          <w:b/>
          <w:sz w:val="24"/>
          <w:szCs w:val="24"/>
          <w:lang w:eastAsia="zh-CN"/>
        </w:rPr>
        <w:t xml:space="preserve">磁珠DNA提取试剂盒</w:t>
      </w:r>
      <w:r>
        <w:rPr>
          <w:rFonts w:hint="eastAsia" w:ascii="仿宋" w:hAnsi="仿宋" w:eastAsia="仿宋" w:cs="仿宋"/>
          <w:bCs/>
          <w:sz w:val="24"/>
          <w:szCs w:val="24"/>
          <w:lang w:eastAsia="zh-CN"/>
        </w:rPr>
        <w:t xml:space="preserve">：超微量磁珠法 DNA 提取试剂盒（24 道全自动专用）为一体式封装试剂，用于 DNA 提取的 磁珠和各种试剂通过塑料膜密封在可与全自动 24 道微量 DNA 提取工作站配套使用的塑料反应板内，使用时撕开密封膜置于全自动 24 道微量 DNA 提取工作站中即可直接用于全自动 DNA 的自动化提取。配有在全自动 24 道微量 DNA 提取工作站上使用的浓缩、纯化及提取程序，可用于</w:t>
      </w:r>
      <w:r>
        <w:rPr>
          <w:rFonts w:hint="eastAsia" w:ascii="仿宋" w:hAnsi="仿宋" w:eastAsia="仿宋" w:cs="仿宋"/>
          <w:bCs/>
          <w:sz w:val="24"/>
          <w:szCs w:val="24"/>
          <w:lang w:eastAsia="zh-CN"/>
        </w:rPr>
        <w:t xml:space="preserve">血液(斑)、唾液(斑)、毛发、组织等常规检材、污染、降解和微量检材等疑难检材的DNA 提取纯化。</w:t>
      </w:r>
      <w:r>
        <w:rPr>
          <w:rFonts w:hint="eastAsia" w:ascii="仿宋" w:hAnsi="仿宋" w:eastAsia="仿宋" w:cs="仿宋"/>
          <w:bCs/>
          <w:sz w:val="24"/>
          <w:szCs w:val="24"/>
          <w:lang w:eastAsia="zh-CN"/>
        </w:rPr>
        <w:t xml:space="preserve">可在本实验室博坤全自动提取设备上使用，为仪器配套试剂，需保证仪器和试剂的无缝衔接使用和优化。</w:t>
      </w:r>
      <w:r>
        <w:rPr>
          <w:rFonts w:hint="eastAsia" w:ascii="仿宋" w:hAnsi="仿宋" w:eastAsia="仿宋" w:cs="仿宋"/>
          <w:bCs/>
          <w:sz w:val="24"/>
          <w:szCs w:val="24"/>
          <w:lang w:eastAsia="zh-CN"/>
        </w:rPr>
      </w:r>
      <w:r/>
    </w:p>
    <w:p>
      <w:pPr>
        <w:pStyle w:val="958"/>
        <w:ind w:left="210"/>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13.</w:t>
      </w:r>
      <w:r>
        <w:rPr>
          <w:rFonts w:ascii="仿宋" w:hAnsi="仿宋" w:eastAsia="仿宋" w:cs="仿宋"/>
          <w:b/>
          <w:sz w:val="24"/>
          <w:szCs w:val="24"/>
          <w:lang w:eastAsia="zh-CN"/>
        </w:rPr>
        <w:t xml:space="preserve">Goldeneye30A试剂盒</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（1）涵盖公安部要求的20个核心基因座、10个优选基因座； </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（2）符合公安部对打拐样本检测不少于29个A-STR基因座的要求，能够正常录入打拐数据库，可用于建库、打拐、亲缘关系鉴定；</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（3）PCR扩增时间不超过90分钟；</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（4）可对血卡、唾液卡、FTA卡、棉棒等检材直接扩增，也可对模板DNA扩增；</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（5）含光谱试剂、检测试剂；</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（6）200人份/盒（25微升体系）；</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（7）有专业人员提供免费上门光谱试剂安装技术服务；</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（8）已列入全国公安机关 DNA 数据库试剂盒目录，检验结果能够直接导入 DNA数据库。</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（9）适用于3130XL基因分析仪。</w:t>
      </w:r>
      <w:r>
        <w:rPr>
          <w:rFonts w:hint="eastAsia" w:ascii="仿宋" w:hAnsi="仿宋" w:eastAsia="仿宋" w:cs="仿宋"/>
          <w:bCs/>
          <w:sz w:val="24"/>
          <w:szCs w:val="24"/>
          <w:lang w:eastAsia="zh-CN"/>
        </w:rPr>
      </w:r>
      <w:r/>
    </w:p>
    <w:p>
      <w:pPr>
        <w:pStyle w:val="958"/>
        <w:ind w:left="210"/>
        <w:rPr>
          <w:rFonts w:hint="eastAsia" w:ascii="仿宋" w:hAnsi="仿宋" w:eastAsia="仿宋" w:cs="仿宋"/>
          <w:b/>
          <w:sz w:val="24"/>
          <w:szCs w:val="24"/>
          <w:lang w:eastAsia="zh-CN"/>
        </w:rPr>
      </w:pPr>
      <w:r>
        <w:rPr>
          <w:rFonts w:hint="eastAsia" w:ascii="仿宋" w:hAnsi="仿宋" w:eastAsia="仿宋" w:cs="仿宋"/>
          <w:bCs/>
          <w:sz w:val="24"/>
          <w:szCs w:val="24"/>
          <w:lang w:eastAsia="zh-CN"/>
        </w:rPr>
        <w:t xml:space="preserve">（10）</w:t>
      </w:r>
      <w:r>
        <w:rPr>
          <w:rFonts w:hint="eastAsia" w:ascii="仿宋" w:hAnsi="仿宋" w:eastAsia="仿宋" w:cs="仿宋"/>
          <w:b/>
          <w:sz w:val="24"/>
          <w:szCs w:val="24"/>
          <w:lang w:eastAsia="zh-CN"/>
        </w:rPr>
        <w:t xml:space="preserve">产品或制造商须在全国公安机关DNA鉴定关键试剂耗材质检合格产品及制造商名录内。</w:t>
      </w:r>
      <w:r>
        <w:rPr>
          <w:rFonts w:hint="eastAsia" w:ascii="仿宋" w:hAnsi="仿宋" w:eastAsia="仿宋" w:cs="仿宋"/>
          <w:b/>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14.平盖8连管扩增管：</w:t>
      </w:r>
      <w:r>
        <w:rPr>
          <w:rFonts w:hint="eastAsia" w:ascii="仿宋" w:hAnsi="仿宋" w:eastAsia="仿宋" w:cs="仿宋"/>
          <w:bCs/>
          <w:sz w:val="24"/>
          <w:szCs w:val="24"/>
          <w:lang w:eastAsia="zh-CN"/>
        </w:rPr>
        <w:t xml:space="preserve">由单一刚性聚丙烯材料制成8*0.2ml孔，适用于实时荧光定量PCR仪，带管盖。</w:t>
      </w:r>
      <w:r>
        <w:rPr>
          <w:rFonts w:hint="eastAsia" w:ascii="仿宋" w:hAnsi="仿宋" w:eastAsia="仿宋" w:cs="仿宋"/>
          <w:bCs/>
          <w:sz w:val="24"/>
          <w:szCs w:val="24"/>
          <w:lang w:eastAsia="zh-CN"/>
        </w:rPr>
      </w:r>
      <w:r/>
    </w:p>
    <w:p>
      <w:pPr>
        <w:pStyle w:val="958"/>
        <w:ind w:left="210"/>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15.96孔扩增板：</w:t>
      </w:r>
      <w:r>
        <w:rPr>
          <w:rFonts w:hint="eastAsia" w:ascii="仿宋" w:hAnsi="仿宋" w:eastAsia="仿宋" w:cs="仿宋"/>
          <w:bCs/>
          <w:sz w:val="24"/>
          <w:szCs w:val="24"/>
          <w:lang w:eastAsia="zh-CN"/>
        </w:rPr>
        <w:t xml:space="preserve">由单一刚性聚丙烯材料制成96*0.2ml孔，适用于实时荧光定量PCR仪和PCR仪。10块/盒。</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16.条形码打印纸:</w:t>
      </w:r>
      <w:r>
        <w:rPr>
          <w:rFonts w:hint="eastAsia" w:ascii="仿宋" w:hAnsi="仿宋" w:eastAsia="仿宋" w:cs="仿宋"/>
          <w:bCs/>
          <w:sz w:val="24"/>
          <w:szCs w:val="24"/>
          <w:lang w:eastAsia="zh-CN"/>
        </w:rPr>
        <w:t xml:space="preserve">70*40*1000/卷。</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17.条形码打印机碳带:</w:t>
      </w:r>
      <w:r>
        <w:rPr>
          <w:rFonts w:hint="eastAsia" w:ascii="仿宋" w:hAnsi="仿宋" w:eastAsia="仿宋" w:cs="仿宋"/>
          <w:bCs/>
          <w:sz w:val="24"/>
          <w:szCs w:val="24"/>
          <w:lang w:eastAsia="zh-CN"/>
        </w:rPr>
        <w:t xml:space="preserve">110*70，适用斑马888T。</w:t>
      </w:r>
      <w:r>
        <w:rPr>
          <w:rFonts w:hint="eastAsia" w:ascii="仿宋" w:hAnsi="仿宋" w:eastAsia="仿宋" w:cs="仿宋"/>
          <w:bCs/>
          <w:sz w:val="24"/>
          <w:szCs w:val="24"/>
          <w:lang w:eastAsia="zh-CN"/>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18.10ul枪头：</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（1）超低吸附塑料耗材；</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（2）不含任何金属离子，无DNA；</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（3）可适配德国eppendorf 10μl移液器；</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（4）1000只/包；</w:t>
      </w:r>
      <w:r>
        <w:rPr>
          <w:rFonts w:hint="eastAsia" w:ascii="仿宋" w:hAnsi="仿宋" w:eastAsia="仿宋" w:cs="仿宋"/>
          <w:bCs/>
          <w:sz w:val="24"/>
          <w:szCs w:val="24"/>
          <w:lang w:eastAsia="zh-CN"/>
        </w:rPr>
      </w:r>
      <w:r/>
    </w:p>
    <w:p>
      <w:pPr>
        <w:pStyle w:val="958"/>
        <w:numPr>
          <w:ilvl w:val="0"/>
          <w:numId w:val="2"/>
        </w:numPr>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产品或制造商须在全国公安机关DNA鉴定关键试剂耗材质检合格产品及制造商名录内。</w:t>
      </w:r>
      <w:r>
        <w:rPr>
          <w:rFonts w:hint="eastAsia" w:ascii="仿宋" w:hAnsi="仿宋" w:eastAsia="仿宋" w:cs="仿宋"/>
          <w:b/>
          <w:sz w:val="24"/>
          <w:szCs w:val="24"/>
          <w:lang w:eastAsia="zh-CN"/>
        </w:rPr>
      </w:r>
      <w:r/>
    </w:p>
    <w:p>
      <w:pPr>
        <w:pStyle w:val="958"/>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  19.无盖EP管（1.5ML）：</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（1）不含任何金属离子，无人源DNA；</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（2）1.5ML/管，500只/包。</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20.一次性使用口罩：</w:t>
      </w:r>
      <w:r>
        <w:rPr>
          <w:rFonts w:hint="eastAsia" w:ascii="仿宋" w:hAnsi="仿宋" w:eastAsia="仿宋" w:cs="仿宋"/>
          <w:bCs/>
          <w:sz w:val="24"/>
          <w:szCs w:val="24"/>
          <w:lang w:eastAsia="zh-CN"/>
        </w:rPr>
        <w:t xml:space="preserve">盒装，50个/盒。</w:t>
      </w:r>
      <w:r>
        <w:rPr>
          <w:rFonts w:hint="eastAsia" w:ascii="仿宋" w:hAnsi="仿宋" w:eastAsia="仿宋" w:cs="仿宋"/>
          <w:bCs/>
          <w:sz w:val="24"/>
          <w:szCs w:val="24"/>
          <w:lang w:eastAsia="zh-CN"/>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21.丁腈手套：</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（1）无DNA、RNA；防静电。</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（2）100个/盒。</w:t>
      </w:r>
      <w:r>
        <w:rPr>
          <w:rFonts w:hint="eastAsia" w:ascii="仿宋" w:hAnsi="仿宋" w:eastAsia="仿宋" w:cs="仿宋"/>
          <w:bCs/>
          <w:sz w:val="24"/>
          <w:szCs w:val="24"/>
          <w:lang w:eastAsia="zh-CN"/>
        </w:rPr>
      </w:r>
      <w:r/>
    </w:p>
    <w:p>
      <w:pPr>
        <w:pStyle w:val="958"/>
        <w:numPr>
          <w:ilvl w:val="0"/>
          <w:numId w:val="3"/>
        </w:numPr>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大小：M、L各一半。</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22.DNA保存液：</w:t>
      </w:r>
      <w:r>
        <w:rPr>
          <w:rFonts w:hint="eastAsia" w:ascii="仿宋" w:hAnsi="仿宋" w:eastAsia="仿宋" w:cs="仿宋"/>
          <w:bCs/>
          <w:sz w:val="24"/>
          <w:szCs w:val="24"/>
          <w:lang w:eastAsia="zh-CN"/>
        </w:rPr>
        <w:t xml:space="preserve">500ml/瓶。</w:t>
      </w:r>
      <w:r>
        <w:rPr>
          <w:rFonts w:hint="eastAsia" w:ascii="仿宋" w:hAnsi="仿宋" w:eastAsia="仿宋" w:cs="仿宋"/>
          <w:bCs/>
          <w:sz w:val="24"/>
          <w:szCs w:val="24"/>
          <w:lang w:eastAsia="zh-CN"/>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23.PSA试剂条：</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（1）选择性的鉴别人的前列腺抗原，能检测出不高于5ng/mL浓度的前列腺抗原；</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（2）对正常人血、唾液及阴道分泌物等均呈阴性，对人精液呈阳性。</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（3）灵敏度不低于100~6000倍（5ng/mL）。</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（4）100条/盒。</w:t>
      </w:r>
      <w:r>
        <w:rPr>
          <w:rFonts w:hint="eastAsia" w:ascii="仿宋" w:hAnsi="仿宋" w:eastAsia="仿宋" w:cs="仿宋"/>
          <w:bCs/>
          <w:sz w:val="24"/>
          <w:szCs w:val="24"/>
          <w:lang w:eastAsia="zh-CN"/>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24.FOB试剂条：</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（1）选择性的鉴别人类血红素，能检测出样本不高于1ng/mL浓度的人类血红素；</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（2）对常见动物血、人唾液及分泌物等均呈阴性，对人血呈阳性。</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（3）灵敏度不低于100~8000倍。</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（4）100条/盒。</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25.无纺布</w:t>
      </w:r>
      <w:r>
        <w:rPr>
          <w:rFonts w:hint="eastAsia" w:ascii="仿宋" w:hAnsi="仿宋" w:eastAsia="仿宋" w:cs="仿宋"/>
          <w:bCs/>
          <w:sz w:val="24"/>
          <w:szCs w:val="24"/>
          <w:lang w:eastAsia="zh-CN"/>
        </w:rPr>
        <w:t xml:space="preserve">：80*100cm，500张，医用单独包装。</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26.无纺布</w:t>
      </w:r>
      <w:r>
        <w:rPr>
          <w:rFonts w:hint="eastAsia" w:ascii="仿宋" w:hAnsi="仿宋" w:eastAsia="仿宋" w:cs="仿宋"/>
          <w:bCs/>
          <w:sz w:val="24"/>
          <w:szCs w:val="24"/>
          <w:lang w:eastAsia="zh-CN"/>
        </w:rPr>
        <w:t xml:space="preserve">：160*100cm，200片/包，医用单独包装。</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27.异硫氰酸胍</w:t>
      </w:r>
      <w:r>
        <w:rPr>
          <w:rFonts w:hint="eastAsia" w:ascii="仿宋" w:hAnsi="仿宋" w:eastAsia="仿宋" w:cs="仿宋"/>
          <w:bCs/>
          <w:sz w:val="24"/>
          <w:szCs w:val="24"/>
          <w:lang w:eastAsia="zh-CN"/>
        </w:rPr>
        <w:t xml:space="preserve">：100g/瓶。</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28.烧杯</w:t>
      </w:r>
      <w:r>
        <w:rPr>
          <w:rFonts w:hint="eastAsia" w:ascii="仿宋" w:hAnsi="仿宋" w:eastAsia="仿宋" w:cs="仿宋"/>
          <w:bCs/>
          <w:sz w:val="24"/>
          <w:szCs w:val="24"/>
          <w:lang w:eastAsia="zh-CN"/>
        </w:rPr>
        <w:t xml:space="preserve">：200 ml/ 个。</w:t>
      </w:r>
      <w:r>
        <w:rPr>
          <w:rFonts w:hint="eastAsia" w:ascii="仿宋" w:hAnsi="仿宋" w:eastAsia="仿宋" w:cs="仿宋"/>
          <w:bCs/>
          <w:sz w:val="24"/>
          <w:szCs w:val="24"/>
          <w:lang w:eastAsia="zh-CN"/>
        </w:rPr>
      </w:r>
      <w:r/>
    </w:p>
    <w:p>
      <w:pPr>
        <w:pStyle w:val="958"/>
        <w:ind w:firstLine="241"/>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29.高通量组织研磨仪：</w:t>
      </w:r>
      <w:r>
        <w:rPr>
          <w:rFonts w:hint="eastAsia" w:ascii="仿宋" w:hAnsi="仿宋" w:eastAsia="仿宋" w:cs="仿宋"/>
          <w:b/>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（1）液晶显示： 微电脑控制 大屏幕7寸触摸屏，显示工作状态</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（2）适配器处理样本量： 64*2ML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（3）均质速度： 10—70 HZ/秒</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（4）适配器材质：铝合金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（5） 研磨方式：湿磨，干磨，低温研磨都可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（6）电源： 两相220V/50HZ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（7）工作时间 ：0-9999秒，用户可自行设定；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（8）研磨球直径： 0.1-30mm                     </w:t>
      </w:r>
      <w:r>
        <w:rPr>
          <w:rFonts w:hint="eastAsia" w:ascii="仿宋" w:hAnsi="仿宋" w:eastAsia="仿宋" w:cs="仿宋"/>
          <w:bCs/>
          <w:sz w:val="24"/>
          <w:szCs w:val="24"/>
          <w:lang w:eastAsia="zh-CN"/>
        </w:rPr>
      </w:r>
      <w:r/>
    </w:p>
    <w:p>
      <w:pPr>
        <w:pStyle w:val="958"/>
        <w:ind w:firstLine="240"/>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（9）研磨球材料： 合金钢、铬钢、氧化锆、碳化钨、石英砂；</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30.无尘纸</w:t>
      </w:r>
      <w:r>
        <w:rPr>
          <w:rFonts w:hint="eastAsia" w:ascii="仿宋" w:hAnsi="仿宋" w:eastAsia="仿宋" w:cs="仿宋"/>
          <w:bCs/>
          <w:sz w:val="24"/>
          <w:szCs w:val="24"/>
          <w:lang w:eastAsia="zh-CN"/>
        </w:rPr>
        <w:t xml:space="preserve">：300片/ 盒。</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31.EDTA，ph8.0</w:t>
      </w:r>
      <w:r>
        <w:rPr>
          <w:rFonts w:hint="eastAsia" w:ascii="仿宋" w:hAnsi="仿宋" w:eastAsia="仿宋" w:cs="仿宋"/>
          <w:bCs/>
          <w:sz w:val="24"/>
          <w:szCs w:val="24"/>
          <w:lang w:eastAsia="zh-CN"/>
        </w:rPr>
        <w:t xml:space="preserve">：100ML/瓶。</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32.Tris-Hcl缓冲液PH=6.4</w:t>
      </w:r>
      <w:r>
        <w:rPr>
          <w:rFonts w:hint="eastAsia" w:ascii="仿宋" w:hAnsi="仿宋" w:eastAsia="仿宋" w:cs="仿宋"/>
          <w:bCs/>
          <w:sz w:val="24"/>
          <w:szCs w:val="24"/>
          <w:lang w:eastAsia="zh-CN"/>
        </w:rPr>
        <w:t xml:space="preserve">：500ML/瓶。</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33.Tris-Hcl缓冲液PH=8.0</w:t>
      </w:r>
      <w:r>
        <w:rPr>
          <w:rFonts w:hint="eastAsia" w:ascii="仿宋" w:hAnsi="仿宋" w:eastAsia="仿宋" w:cs="仿宋"/>
          <w:bCs/>
          <w:sz w:val="24"/>
          <w:szCs w:val="24"/>
          <w:lang w:eastAsia="zh-CN"/>
        </w:rPr>
        <w:t xml:space="preserve">：500ML/瓶。</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34.无水乙醇</w:t>
      </w:r>
      <w:r>
        <w:rPr>
          <w:rFonts w:hint="eastAsia" w:ascii="仿宋" w:hAnsi="仿宋" w:eastAsia="仿宋" w:cs="仿宋"/>
          <w:bCs/>
          <w:sz w:val="24"/>
          <w:szCs w:val="24"/>
          <w:lang w:eastAsia="zh-CN"/>
        </w:rPr>
        <w:t xml:space="preserve">：500ML/瓶。</w:t>
      </w:r>
      <w:r>
        <w:rPr>
          <w:rFonts w:hint="eastAsia" w:ascii="仿宋" w:hAnsi="仿宋" w:eastAsia="仿宋" w:cs="仿宋"/>
          <w:bCs/>
          <w:sz w:val="24"/>
          <w:szCs w:val="24"/>
          <w:lang w:eastAsia="zh-CN"/>
        </w:rPr>
      </w:r>
      <w:r/>
    </w:p>
    <w:p>
      <w:pPr>
        <w:pStyle w:val="958"/>
        <w:ind w:firstLine="241"/>
        <w:rPr>
          <w:rFonts w:hint="eastAsia" w:ascii="仿宋" w:hAnsi="仿宋" w:eastAsia="仿宋" w:cs="仿宋"/>
          <w:bCs/>
          <w:sz w:val="24"/>
          <w:szCs w:val="24"/>
          <w:lang w:eastAsia="zh-CN"/>
        </w:rPr>
      </w:pPr>
      <w:r>
        <w:rPr>
          <w:rFonts w:hint="eastAsia" w:ascii="仿宋" w:hAnsi="仿宋" w:eastAsia="仿宋" w:cs="仿宋"/>
          <w:b/>
          <w:sz w:val="24"/>
          <w:szCs w:val="24"/>
          <w:lang w:eastAsia="zh-CN"/>
        </w:rPr>
        <w:t xml:space="preserve">35.特厚一次性鞋套</w:t>
      </w:r>
      <w:r>
        <w:rPr>
          <w:rFonts w:hint="eastAsia" w:ascii="仿宋" w:hAnsi="仿宋" w:eastAsia="仿宋" w:cs="仿宋"/>
          <w:bCs/>
          <w:sz w:val="24"/>
          <w:szCs w:val="24"/>
          <w:lang w:eastAsia="zh-CN"/>
        </w:rPr>
        <w:t xml:space="preserve">：1000只/包。</w:t>
      </w:r>
      <w:r>
        <w:rPr>
          <w:rFonts w:hint="eastAsia" w:ascii="仿宋" w:hAnsi="仿宋" w:eastAsia="仿宋" w:cs="仿宋"/>
          <w:bCs/>
          <w:sz w:val="24"/>
          <w:szCs w:val="24"/>
          <w:lang w:eastAsia="zh-CN"/>
        </w:rPr>
      </w:r>
      <w:r/>
    </w:p>
    <w:p>
      <w:pPr>
        <w:pStyle w:val="958"/>
        <w:ind w:firstLine="241"/>
        <w:rPr>
          <w:rFonts w:ascii="仿宋" w:hAnsi="仿宋" w:eastAsia="仿宋" w:cs="仿宋"/>
          <w:bCs/>
          <w:sz w:val="24"/>
          <w:szCs w:val="24"/>
          <w:lang w:eastAsia="zh-CN"/>
        </w:rPr>
      </w:pPr>
      <w:r>
        <w:rPr>
          <w:rFonts w:hint="eastAsia" w:ascii="仿宋" w:hAnsi="仿宋" w:eastAsia="仿宋" w:cs="仿宋"/>
          <w:b/>
          <w:sz w:val="24"/>
          <w:szCs w:val="24"/>
          <w:lang w:eastAsia="zh-CN"/>
        </w:rPr>
        <w:t xml:space="preserve">36.定性滤纸</w:t>
      </w:r>
      <w:r>
        <w:rPr>
          <w:rFonts w:hint="eastAsia" w:ascii="仿宋" w:hAnsi="仿宋" w:eastAsia="仿宋" w:cs="仿宋"/>
          <w:bCs/>
          <w:sz w:val="24"/>
          <w:szCs w:val="24"/>
          <w:lang w:eastAsia="zh-CN"/>
        </w:rPr>
        <w:t xml:space="preserve">：直径18cm，100片/盒，50盒/箱，中速。</w:t>
      </w:r>
      <w:r>
        <w:rPr>
          <w:rFonts w:ascii="仿宋" w:hAnsi="仿宋" w:eastAsia="仿宋" w:cs="仿宋"/>
          <w:bCs/>
          <w:sz w:val="24"/>
          <w:szCs w:val="24"/>
          <w:lang w:eastAsia="zh-CN"/>
        </w:rPr>
      </w:r>
      <w:r/>
    </w:p>
    <w:p>
      <w:pPr>
        <w:pStyle w:val="958"/>
        <w:rPr>
          <w:rFonts w:hint="eastAsia" w:ascii="仿宋" w:hAnsi="仿宋" w:eastAsia="仿宋" w:cs="仿宋"/>
          <w:b/>
          <w:bCs/>
          <w:sz w:val="24"/>
          <w:szCs w:val="24"/>
          <w:lang w:val="zh-CN" w:eastAsia="zh-CN"/>
        </w:rPr>
      </w:pPr>
      <w:r>
        <w:rPr>
          <w:rFonts w:hint="eastAsia" w:ascii="仿宋" w:hAnsi="仿宋" w:eastAsia="仿宋" w:cs="仿宋"/>
          <w:b/>
          <w:bCs/>
          <w:sz w:val="24"/>
          <w:szCs w:val="24"/>
          <w:lang w:eastAsia="zh-CN"/>
        </w:rPr>
        <w:t xml:space="preserve">三、</w:t>
      </w:r>
      <w:r>
        <w:rPr>
          <w:rFonts w:hint="eastAsia" w:ascii="仿宋" w:hAnsi="仿宋" w:eastAsia="仿宋" w:cs="仿宋"/>
          <w:b/>
          <w:bCs/>
          <w:sz w:val="24"/>
          <w:szCs w:val="24"/>
          <w:lang w:val="zh-CN" w:eastAsia="zh-CN"/>
        </w:rPr>
        <w:t xml:space="preserve">采购项目交付或者实施的时间和地点：</w:t>
      </w:r>
      <w:r>
        <w:rPr>
          <w:rFonts w:hint="eastAsia" w:ascii="仿宋" w:hAnsi="仿宋" w:eastAsia="仿宋" w:cs="仿宋"/>
          <w:b/>
          <w:bCs/>
          <w:sz w:val="24"/>
          <w:szCs w:val="24"/>
          <w:lang w:val="zh-CN" w:eastAsia="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质量要求：供应商须提供符合采购需求、符合国家质量检测标准的正版合格产品。</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2.交货地点、交货期：供应商须在签订合同后按采购方要求分批次在约定时间内供货，否则按违约处理，按照采购单位的要求送至指定位置安装、调试。</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质保、售后服务要求：本项目免费质保期一年，在免费质保期内，所有报价货物保修期及范围均按供应商承诺执行（供应商承诺的质保期及范围不得低于</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文件要求的质保期及范围）。</w:t>
      </w:r>
      <w:r>
        <w:rPr>
          <w:rFonts w:hint="eastAsia" w:ascii="仿宋" w:hAnsi="仿宋" w:eastAsia="仿宋" w:cs="仿宋"/>
          <w:sz w:val="24"/>
          <w:szCs w:val="24"/>
          <w:lang w:val="zh-CN"/>
        </w:rPr>
      </w:r>
      <w:r/>
    </w:p>
    <w:p>
      <w:pPr>
        <w:pStyle w:val="900"/>
        <w:spacing w:line="500" w:lineRule="exact"/>
        <w:rPr>
          <w:rFonts w:hint="eastAsia" w:ascii="仿宋" w:hAnsi="仿宋" w:eastAsia="仿宋" w:cs="仿宋"/>
          <w:sz w:val="24"/>
          <w:szCs w:val="24"/>
        </w:rPr>
      </w:pPr>
      <w:r>
        <w:rPr>
          <w:rFonts w:hint="eastAsia" w:ascii="仿宋" w:hAnsi="仿宋" w:eastAsia="仿宋" w:cs="仿宋"/>
          <w:b/>
          <w:bCs/>
          <w:sz w:val="24"/>
          <w:szCs w:val="24"/>
        </w:rPr>
        <w:t xml:space="preserve">四、</w:t>
      </w:r>
      <w:r>
        <w:rPr>
          <w:rFonts w:hint="eastAsia" w:ascii="仿宋" w:hAnsi="仿宋" w:eastAsia="仿宋" w:cs="仿宋"/>
          <w:b/>
          <w:bCs/>
          <w:sz w:val="24"/>
          <w:szCs w:val="24"/>
          <w:lang w:val="zh-CN"/>
        </w:rPr>
        <w:t xml:space="preserve">采购标的的其他技术、服务等要求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1.商品包装环保要求：</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（1）商品包装层数不得超过 3 层，空隙率不大于 40%；</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（2）商品包装尽可能使用单一材质的包装材料，如因功能需求必需使用不同材质，不同材质间应便于分离；</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（3）商品包装中铅、汞、镉、六价铬的总含量应不大于100mg/kg；</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（4）商品包装印刷使用的油墨中挥发性有机化合物(VOCs)含量应不大于 5%（以重量计）；</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（5）塑料材质商品包装上呈现的印刷颜色不得超过 6 色；</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（6）纸质商品包装应使用 75%以上的可再生纤维原料生产；</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（7）木质商品包装的原料应来源于可持续性森林。</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2.快递包装环保要求：</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（1）快递包装中重金属（铅、汞、镉、六价铬）总量应不大于 100mg/kg；</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（2）快递包装印刷使用的油墨中不应添加邻苯二甲酸酯，其挥发性有机化合物(VOCs)含量应不大于5%（以重量计）；</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（3）快递包装中使用纸基材的包装材料，纸基材中的有机氯的含量应不大于 150 mg/kg；</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（5）快递中使用的塑料包装袋不得使用聚氯乙烯作为原料，且原料应为单一材质制成，生物分解率大于60%；</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（6）快递中使用的充气类填充物不得使用聚氯乙烯作为 原料，且原料为单一材质制成，生物分解率大于60%；</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（7）快递中使用的集装袋应为单一材质制成，其重复使用次数应不小于 80 次；</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（8）快递中应使用幅宽不大于45mm 的生物降解胶带；</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（9）快递包装中不得使用溶剂型胶粘剂；</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（11）快递应使用电子面单；</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（12）直接使用商品包装作为快递包装的商品，其商品包装满足《商品包装政府采购需求标准（试行）》即可；</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（13）快递包装产品质量和封装方式应符合相关国家或行业标准技术指标要求。</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3.绿色数据中心</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6.绿色低碳管理目标和服务要求：在物业、合同能源管理等服务类采购项目需求中，要强化绿色低碳管理目标和服务要求，促进绿色产品和服务推广应用。</w:t>
      </w:r>
      <w:r>
        <w:rPr>
          <w:rFonts w:hint="eastAsia" w:ascii="仿宋" w:hAnsi="仿宋" w:eastAsia="仿宋" w:cs="仿宋"/>
          <w:sz w:val="24"/>
          <w:szCs w:val="24"/>
          <w:lang w:val="zh-CN"/>
        </w:rPr>
      </w:r>
      <w:r/>
    </w:p>
    <w:p>
      <w:pPr>
        <w:pStyle w:val="900"/>
        <w:ind w:firstLine="426"/>
        <w:jc w:val="left"/>
        <w:spacing w:line="440" w:lineRule="exact"/>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五、非单一产品采购项目，采购标的中的核心产品；</w:t>
      </w:r>
      <w:r>
        <w:rPr>
          <w:rFonts w:hint="eastAsia" w:ascii="仿宋" w:hAnsi="仿宋" w:eastAsia="仿宋" w:cs="仿宋"/>
          <w:b/>
          <w:bCs/>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ID-PLUS扩增试剂盒</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VerifilerPlus扩增试剂盒</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磁珠DNA提取试剂盒</w:t>
      </w:r>
      <w:r>
        <w:rPr>
          <w:rFonts w:hint="eastAsia" w:ascii="仿宋" w:hAnsi="仿宋" w:eastAsia="仿宋" w:cs="仿宋"/>
          <w:sz w:val="24"/>
          <w:szCs w:val="24"/>
          <w:lang w:val="zh-CN"/>
        </w:rPr>
      </w:r>
      <w:r/>
    </w:p>
    <w:p>
      <w:pPr>
        <w:pStyle w:val="900"/>
        <w:jc w:val="left"/>
        <w:spacing w:line="440" w:lineRule="exact"/>
        <w:rPr>
          <w:rFonts w:hint="eastAsia" w:ascii="仿宋" w:hAnsi="仿宋" w:eastAsia="仿宋" w:cs="仿宋"/>
          <w:b/>
          <w:bCs/>
          <w:sz w:val="24"/>
          <w:szCs w:val="24"/>
          <w:lang w:val="zh-CN"/>
        </w:rPr>
      </w:pPr>
      <w:r>
        <w:rPr>
          <w:rFonts w:hint="eastAsia" w:ascii="仿宋" w:hAnsi="仿宋" w:eastAsia="仿宋" w:cs="仿宋"/>
          <w:b/>
          <w:bCs/>
          <w:sz w:val="24"/>
          <w:szCs w:val="24"/>
        </w:rPr>
        <w:t xml:space="preserve">六</w:t>
      </w:r>
      <w:r>
        <w:rPr>
          <w:rFonts w:hint="eastAsia" w:ascii="仿宋" w:hAnsi="仿宋" w:eastAsia="仿宋" w:cs="仿宋"/>
          <w:b/>
          <w:bCs/>
          <w:sz w:val="24"/>
          <w:szCs w:val="24"/>
          <w:lang w:val="zh-CN"/>
        </w:rPr>
        <w:t xml:space="preserve">、采购标的的验收标准：</w:t>
      </w:r>
      <w:r>
        <w:rPr>
          <w:rFonts w:hint="eastAsia" w:ascii="仿宋" w:hAnsi="仿宋" w:eastAsia="仿宋" w:cs="仿宋"/>
          <w:b/>
          <w:bCs/>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产品质量验收依据国家或行业相关规定及标准及采购文件要求。成交供应商最终提供的产品应与采购文件要求相一致，如因产品质量问题发生争议时，采购人将请质量技术监督部门给予鉴定。货物鉴定费用由成交供应商承担，同时按合同违约处理。</w:t>
      </w:r>
      <w:r>
        <w:rPr>
          <w:rFonts w:hint="eastAsia" w:ascii="仿宋" w:hAnsi="仿宋" w:eastAsia="仿宋" w:cs="仿宋"/>
          <w:sz w:val="24"/>
          <w:szCs w:val="24"/>
          <w:lang w:val="zh-CN"/>
        </w:rPr>
      </w:r>
      <w:r/>
    </w:p>
    <w:p>
      <w:pPr>
        <w:pStyle w:val="900"/>
        <w:jc w:val="left"/>
        <w:spacing w:line="440" w:lineRule="exact"/>
        <w:rPr>
          <w:rFonts w:hint="eastAsia" w:ascii="仿宋" w:hAnsi="仿宋" w:eastAsia="仿宋" w:cs="仿宋"/>
          <w:b/>
          <w:bCs/>
          <w:sz w:val="24"/>
          <w:szCs w:val="24"/>
          <w:lang w:val="zh-CN"/>
        </w:rPr>
      </w:pPr>
      <w:r>
        <w:rPr>
          <w:rFonts w:hint="eastAsia" w:ascii="仿宋" w:hAnsi="仿宋" w:eastAsia="仿宋" w:cs="仿宋"/>
          <w:b/>
          <w:bCs/>
          <w:sz w:val="24"/>
          <w:szCs w:val="24"/>
        </w:rPr>
        <w:t xml:space="preserve">七、</w:t>
      </w:r>
      <w:r>
        <w:rPr>
          <w:rFonts w:hint="eastAsia" w:ascii="仿宋" w:hAnsi="仿宋" w:eastAsia="仿宋" w:cs="仿宋"/>
          <w:b/>
          <w:bCs/>
          <w:sz w:val="24"/>
          <w:szCs w:val="24"/>
          <w:lang w:val="zh-CN"/>
        </w:rPr>
        <w:t xml:space="preserve">采购标的的其他技术、服务等要求： </w:t>
      </w:r>
      <w:r>
        <w:rPr>
          <w:rFonts w:hint="eastAsia" w:ascii="仿宋" w:hAnsi="仿宋" w:eastAsia="仿宋" w:cs="仿宋"/>
          <w:b/>
          <w:bCs/>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售后服务：在免费质保期内，采购人向成交供应商发出故障通知后，成交供应商应当在1小时以内响应，在2小时以内到达现场，一般故障须在6小时内解决，重大故障须在24小时内解决。在质保期内，同一商品、同一质量问题连续两次维修仍无法正常使用，成交供应商必须无条件给予全套全新更换。</w:t>
      </w:r>
      <w:r>
        <w:rPr>
          <w:rFonts w:hint="eastAsia" w:ascii="仿宋" w:hAnsi="仿宋" w:eastAsia="仿宋" w:cs="仿宋"/>
          <w:sz w:val="24"/>
          <w:szCs w:val="24"/>
          <w:lang w:val="zh-CN"/>
        </w:rPr>
      </w:r>
      <w:r/>
    </w:p>
    <w:p>
      <w:pPr>
        <w:pStyle w:val="900"/>
        <w:jc w:val="left"/>
        <w:spacing w:line="440" w:lineRule="exact"/>
        <w:rPr>
          <w:rFonts w:hint="eastAsia" w:ascii="仿宋" w:hAnsi="仿宋" w:eastAsia="仿宋" w:cs="仿宋"/>
          <w:b/>
          <w:bCs/>
          <w:sz w:val="24"/>
          <w:szCs w:val="24"/>
          <w:lang w:val="zh-CN"/>
        </w:rPr>
      </w:pPr>
      <w:r>
        <w:rPr>
          <w:rFonts w:hint="eastAsia" w:ascii="仿宋" w:hAnsi="仿宋" w:eastAsia="仿宋" w:cs="仿宋"/>
          <w:b/>
          <w:bCs/>
          <w:sz w:val="24"/>
          <w:szCs w:val="24"/>
        </w:rPr>
        <w:t xml:space="preserve">八、</w:t>
      </w:r>
      <w:r>
        <w:rPr>
          <w:rFonts w:hint="eastAsia" w:ascii="仿宋" w:hAnsi="仿宋" w:eastAsia="仿宋" w:cs="仿宋"/>
          <w:b/>
          <w:bCs/>
          <w:sz w:val="24"/>
          <w:szCs w:val="24"/>
          <w:lang w:val="zh-CN"/>
        </w:rPr>
        <w:t xml:space="preserve">违约责任</w:t>
      </w:r>
      <w:r>
        <w:rPr>
          <w:rFonts w:hint="eastAsia" w:ascii="仿宋" w:hAnsi="仿宋" w:eastAsia="仿宋" w:cs="仿宋"/>
          <w:b/>
          <w:bCs/>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1、成交供应商逾期交付或延期完工的，每逾期1天，成交供应商向采购人偿付合同总额的10%的滞纳金。如成交供应商逾期交付达5天，采购人有权解除合同，解除合同的通知自到达成交供应商时生效。</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2、成交供应商所交付的货物品种、型号、规格不符合合同规定的，采购人有权拒收。采购人拒收的，成交供应商应向采购人支付货款总额5%的违约金。</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3、成交供应商承诺的质量保证期内，如经成交供应商两次以上维修或更换，货物仍不能达到合同约定的质量标准，采购人有权退货，成交供应商应退回全部或部分已支付货款。</w:t>
      </w:r>
      <w:r>
        <w:rPr>
          <w:rFonts w:hint="eastAsia" w:ascii="仿宋" w:hAnsi="仿宋" w:eastAsia="仿宋" w:cs="仿宋"/>
          <w:sz w:val="24"/>
          <w:szCs w:val="24"/>
          <w:lang w:val="zh-CN"/>
        </w:rPr>
      </w:r>
      <w:r/>
    </w:p>
    <w:p>
      <w:pPr>
        <w:pStyle w:val="900"/>
        <w:ind w:firstLine="424"/>
        <w:jc w:val="left"/>
        <w:spacing w:line="44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4、成交供应商未按本合同的规定提供伴随服务/售后服务的，应按合同总价款的5%向采购人承担违约责任。</w:t>
      </w:r>
      <w:r>
        <w:rPr>
          <w:rFonts w:hint="eastAsia" w:ascii="仿宋" w:hAnsi="仿宋" w:eastAsia="仿宋" w:cs="仿宋"/>
          <w:sz w:val="24"/>
          <w:szCs w:val="24"/>
          <w:lang w:val="zh-CN"/>
        </w:rPr>
      </w:r>
      <w:r/>
    </w:p>
    <w:p>
      <w:pPr>
        <w:pStyle w:val="900"/>
        <w:jc w:val="left"/>
        <w:spacing w:line="360" w:lineRule="auto"/>
        <w:rPr>
          <w:rFonts w:hint="eastAsia" w:ascii="仿宋" w:hAnsi="仿宋" w:eastAsia="仿宋" w:cs="仿宋"/>
          <w:sz w:val="24"/>
          <w:szCs w:val="24"/>
          <w:highlight w:val="yellow"/>
          <w:lang w:val="zh-CN"/>
        </w:rPr>
      </w:pPr>
      <w:r>
        <w:rPr>
          <w:rFonts w:hint="eastAsia" w:ascii="仿宋" w:hAnsi="仿宋" w:eastAsia="仿宋" w:cs="仿宋"/>
          <w:b/>
          <w:bCs/>
          <w:sz w:val="24"/>
          <w:szCs w:val="24"/>
        </w:rPr>
        <w:t xml:space="preserve">九、</w:t>
      </w:r>
      <w:r>
        <w:rPr>
          <w:rFonts w:hint="eastAsia" w:ascii="仿宋" w:hAnsi="仿宋" w:eastAsia="仿宋" w:cs="仿宋"/>
          <w:b/>
          <w:bCs/>
          <w:sz w:val="24"/>
          <w:szCs w:val="24"/>
          <w:lang w:val="zh-CN"/>
        </w:rPr>
        <w:t xml:space="preserve">付款方式：</w:t>
      </w:r>
      <w:r>
        <w:rPr>
          <w:rFonts w:hint="eastAsia" w:ascii="仿宋" w:hAnsi="仿宋" w:eastAsia="仿宋" w:cs="仿宋"/>
          <w:sz w:val="24"/>
          <w:szCs w:val="24"/>
          <w:highlight w:val="yellow"/>
          <w:lang w:val="zh-CN"/>
        </w:rPr>
      </w:r>
      <w:r/>
    </w:p>
    <w:p>
      <w:pPr>
        <w:pStyle w:val="900"/>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每批次货到、安装调试结束且验收合格后，按合同金额付清该批次货款，最后一次供货完成且安装调试结束，验收合格后付至合同总价的95%，余款在质保期满后一个月内付清（无息）。成交供应商凭采购合同、验收单（经验收合格）及正式发票按规定进行资金结算。</w:t>
      </w:r>
      <w:r>
        <w:rPr>
          <w:rFonts w:hint="eastAsia" w:ascii="仿宋" w:hAnsi="仿宋" w:eastAsia="仿宋" w:cs="仿宋"/>
          <w:sz w:val="24"/>
          <w:szCs w:val="24"/>
          <w:lang w:val="zh-CN"/>
        </w:rPr>
      </w:r>
      <w:r/>
    </w:p>
    <w:p>
      <w:pPr>
        <w:pStyle w:val="900"/>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zh-CN"/>
        </w:rPr>
        <w:t xml:space="preserve">履约保证金：</w:t>
      </w:r>
      <w:r>
        <w:rPr>
          <w:rFonts w:hint="eastAsia" w:ascii="仿宋" w:hAnsi="仿宋" w:eastAsia="仿宋" w:cs="仿宋"/>
          <w:b/>
          <w:bCs/>
          <w:sz w:val="24"/>
          <w:szCs w:val="24"/>
          <w:lang w:val="zh-CN"/>
        </w:rPr>
      </w:r>
      <w:r/>
    </w:p>
    <w:p>
      <w:pPr>
        <w:pStyle w:val="90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sz w:val="24"/>
          <w:szCs w:val="24"/>
          <w:lang w:val="zh-CN"/>
        </w:rPr>
      </w:r>
      <w:r/>
    </w:p>
    <w:p>
      <w:pPr>
        <w:pStyle w:val="90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仿宋"/>
          <w:sz w:val="24"/>
          <w:szCs w:val="24"/>
          <w:lang w:val="zh-CN"/>
        </w:rPr>
      </w:r>
      <w:r/>
    </w:p>
    <w:p>
      <w:pPr>
        <w:pStyle w:val="90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3、发生以下情况的，履约保证金不予退还或部分退还：</w:t>
      </w:r>
      <w:r>
        <w:rPr>
          <w:rFonts w:hint="eastAsia" w:ascii="仿宋" w:hAnsi="仿宋" w:eastAsia="仿宋" w:cs="仿宋"/>
          <w:sz w:val="24"/>
          <w:szCs w:val="24"/>
          <w:lang w:val="zh-CN"/>
        </w:rPr>
      </w:r>
      <w:r/>
    </w:p>
    <w:p>
      <w:pPr>
        <w:pStyle w:val="90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仿宋"/>
          <w:sz w:val="24"/>
          <w:szCs w:val="24"/>
          <w:lang w:val="zh-CN"/>
        </w:rPr>
      </w:r>
      <w:r/>
    </w:p>
    <w:p>
      <w:pPr>
        <w:pStyle w:val="900"/>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仿宋"/>
          <w:sz w:val="24"/>
          <w:szCs w:val="24"/>
          <w:lang w:val="zh-CN"/>
        </w:rPr>
      </w:r>
      <w:r/>
    </w:p>
    <w:p>
      <w:pPr>
        <w:pStyle w:val="90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23</w:t>
      </w:r>
      <w:r>
        <w:rPr>
          <w:rFonts w:hint="eastAsia" w:ascii="仿宋" w:hAnsi="仿宋" w:eastAsia="仿宋" w:cs="仿宋"/>
          <w:sz w:val="24"/>
          <w:szCs w:val="24"/>
          <w:lang w:val="zh-CN"/>
        </w:rPr>
        <w:t xml:space="preserve">号），直接在网上办理履约保证保险替代实质性的履约保证金缴纳，进一步减轻企业现金流压力。集中采购的中标（成交）供应商可在南通市公共资源交易金融服务平台（</w:t>
      </w:r>
      <w:r>
        <w:rPr>
          <w:rFonts w:hint="eastAsia" w:ascii="仿宋" w:hAnsi="仿宋" w:eastAsia="仿宋" w:cs="仿宋"/>
          <w:sz w:val="24"/>
          <w:szCs w:val="24"/>
          <w:lang w:val="zh-CN"/>
        </w:rPr>
        <w:fldChar w:fldCharType="begin"/>
      </w:r>
      <w:r>
        <w:rPr>
          <w:rFonts w:hint="eastAsia" w:ascii="仿宋" w:hAnsi="仿宋" w:eastAsia="仿宋" w:cs="仿宋"/>
          <w:sz w:val="24"/>
          <w:szCs w:val="24"/>
          <w:lang w:val="zh-CN"/>
        </w:rPr>
        <w:instrText xml:space="preserve"> HYPERLINK "http://ggzyjy.nantong.gov.cn/NTdzbhweb/supermarket/" </w:instrText>
      </w:r>
      <w:r>
        <w:rPr>
          <w:rFonts w:hint="eastAsia" w:ascii="仿宋" w:hAnsi="仿宋" w:eastAsia="仿宋" w:cs="仿宋"/>
          <w:sz w:val="24"/>
          <w:szCs w:val="24"/>
          <w:lang w:val="zh-CN"/>
        </w:rPr>
        <w:fldChar w:fldCharType="separate"/>
      </w:r>
      <w:r>
        <w:rPr>
          <w:rFonts w:hint="eastAsia" w:ascii="仿宋" w:hAnsi="仿宋" w:eastAsia="仿宋" w:cs="仿宋"/>
          <w:sz w:val="24"/>
          <w:szCs w:val="24"/>
          <w:lang w:val="zh-CN"/>
        </w:rPr>
        <w:t xml:space="preserve">http://ggzyjy.nantong.gov.cn/NTdzbhweb/supermarket/</w:t>
      </w:r>
      <w:r>
        <w:rPr>
          <w:rFonts w:hint="eastAsia" w:ascii="仿宋" w:hAnsi="仿宋" w:eastAsia="仿宋" w:cs="仿宋"/>
          <w:sz w:val="24"/>
          <w:szCs w:val="24"/>
          <w:lang w:val="zh-CN"/>
        </w:rPr>
        <w:fldChar w:fldCharType="end"/>
      </w:r>
      <w:r>
        <w:rPr>
          <w:rFonts w:hint="eastAsia" w:ascii="仿宋" w:hAnsi="仿宋" w:eastAsia="仿宋" w:cs="仿宋"/>
          <w:sz w:val="24"/>
          <w:szCs w:val="24"/>
          <w:lang w:val="zh-CN"/>
        </w:rPr>
        <w:t xml:space="preserve">）“履约保证保险”模块在线申请履约保证保险投保。</w:t>
      </w:r>
      <w:r>
        <w:rPr>
          <w:rFonts w:hint="eastAsia" w:ascii="仿宋" w:hAnsi="仿宋" w:eastAsia="仿宋" w:cs="仿宋"/>
          <w:sz w:val="24"/>
          <w:szCs w:val="24"/>
          <w:lang w:val="zh-CN"/>
        </w:rPr>
      </w:r>
      <w:r/>
    </w:p>
    <w:p>
      <w:pPr>
        <w:pStyle w:val="900"/>
        <w:ind w:firstLine="426"/>
        <w:jc w:val="left"/>
        <w:spacing w:line="440" w:lineRule="exact"/>
        <w:rPr>
          <w:rFonts w:hint="eastAsia" w:ascii="仿宋" w:hAnsi="仿宋" w:eastAsia="仿宋" w:cs="仿宋"/>
          <w:b/>
          <w:bCs/>
          <w:sz w:val="24"/>
          <w:szCs w:val="24"/>
        </w:rPr>
      </w:pPr>
      <w:r>
        <w:rPr>
          <w:rFonts w:hint="eastAsia" w:ascii="仿宋" w:hAnsi="仿宋" w:eastAsia="仿宋" w:cs="仿宋"/>
          <w:b/>
          <w:bCs/>
          <w:sz w:val="24"/>
          <w:szCs w:val="24"/>
        </w:rPr>
        <w:t xml:space="preserve">十一、安全责任：</w:t>
      </w:r>
      <w:r>
        <w:rPr>
          <w:rFonts w:hint="eastAsia" w:ascii="仿宋" w:hAnsi="仿宋" w:eastAsia="仿宋" w:cs="仿宋"/>
          <w:sz w:val="24"/>
          <w:szCs w:val="24"/>
          <w:lang w:val="zh-CN"/>
        </w:rPr>
        <w:t xml:space="preserve">成交供应商在本项目生产、运输、安装、调试等过程中必须严格遵守相关的法规、规范和现场的规定，督促人员规范操作，采取严格有力的安全防护措施，做好安全防护工作，确保财产、相关人员人身安全。成交供应商要使用专业人员、专业工具。本项目一切安全责任均由成交供应商负责，采购人不承担任何责任。</w:t>
      </w:r>
      <w:r>
        <w:rPr>
          <w:rFonts w:hint="eastAsia" w:ascii="仿宋" w:hAnsi="仿宋" w:eastAsia="仿宋" w:cs="仿宋"/>
          <w:b/>
          <w:bCs/>
          <w:sz w:val="24"/>
          <w:szCs w:val="24"/>
        </w:rPr>
      </w:r>
      <w:r/>
    </w:p>
    <w:p>
      <w:pPr>
        <w:pStyle w:val="900"/>
        <w:ind w:firstLine="562"/>
        <w:jc w:val="center"/>
        <w:spacing w:line="480" w:lineRule="exact"/>
        <w:widowControl/>
        <w:rPr>
          <w:rFonts w:hint="eastAsia" w:ascii="仿宋_GB2312" w:eastAsia="仿宋_GB2312"/>
          <w:b/>
          <w:sz w:val="28"/>
          <w:szCs w:val="28"/>
        </w:rPr>
      </w:pPr>
      <w:r>
        <w:rPr>
          <w:rFonts w:hint="eastAsia" w:ascii="仿宋_GB2312" w:eastAsia="仿宋_GB2312"/>
          <w:b/>
          <w:sz w:val="28"/>
          <w:szCs w:val="28"/>
        </w:rPr>
      </w:r>
      <w:r/>
    </w:p>
    <w:p>
      <w:pPr>
        <w:pStyle w:val="900"/>
        <w:ind w:firstLine="562"/>
        <w:jc w:val="center"/>
        <w:spacing w:line="560" w:lineRule="exact"/>
        <w:widowControl/>
        <w:rPr>
          <w:rFonts w:hint="eastAsia" w:ascii="仿宋_GB2312" w:eastAsia="仿宋_GB2312"/>
          <w:b/>
          <w:sz w:val="28"/>
          <w:szCs w:val="28"/>
        </w:rPr>
      </w:pPr>
      <w:r>
        <w:rPr>
          <w:rFonts w:hint="eastAsia" w:ascii="仿宋_GB2312" w:eastAsia="仿宋_GB2312"/>
          <w:b/>
          <w:sz w:val="28"/>
          <w:szCs w:val="28"/>
        </w:rPr>
      </w:r>
      <w:r/>
    </w:p>
    <w:p>
      <w:pPr>
        <w:pStyle w:val="900"/>
        <w:ind w:firstLine="562"/>
        <w:jc w:val="center"/>
        <w:spacing w:line="560" w:lineRule="exact"/>
        <w:widowControl/>
        <w:rPr>
          <w:rFonts w:hint="eastAsia" w:ascii="仿宋_GB2312" w:eastAsia="仿宋_GB2312"/>
          <w:b/>
          <w:sz w:val="28"/>
          <w:szCs w:val="28"/>
        </w:rPr>
      </w:pPr>
      <w:r>
        <w:rPr>
          <w:rFonts w:hint="eastAsia" w:ascii="仿宋_GB2312" w:eastAsia="仿宋_GB2312"/>
          <w:b/>
          <w:sz w:val="28"/>
          <w:szCs w:val="28"/>
        </w:rPr>
        <w:br w:type="page" w:clear="all"/>
      </w:r>
      <w:r>
        <w:rPr>
          <w:rFonts w:hint="eastAsia" w:ascii="仿宋_GB2312" w:eastAsia="仿宋_GB2312"/>
          <w:b/>
          <w:sz w:val="28"/>
          <w:szCs w:val="28"/>
        </w:rPr>
        <w:t xml:space="preserve">第三章   投标须知</w:t>
      </w:r>
      <w:r>
        <w:rPr>
          <w:rFonts w:hint="eastAsia" w:ascii="仿宋_GB2312" w:eastAsia="仿宋_GB2312"/>
          <w:b/>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一、说明</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color w:val="000000"/>
          <w:sz w:val="28"/>
          <w:szCs w:val="28"/>
        </w:rPr>
      </w:pPr>
      <w:r>
        <w:rPr>
          <w:rFonts w:hint="eastAsia" w:ascii="仿宋_GB2312" w:hAnsi="宋体" w:eastAsia="仿宋_GB2312" w:cs="宋体"/>
          <w:sz w:val="28"/>
          <w:szCs w:val="28"/>
        </w:rPr>
        <w:t xml:space="preserve">1</w:t>
      </w:r>
      <w:r>
        <w:rPr>
          <w:rFonts w:hint="eastAsia" w:ascii="仿宋_GB2312" w:hAnsi="宋体" w:eastAsia="仿宋_GB2312" w:cs="宋体"/>
          <w:color w:val="0000ff"/>
          <w:sz w:val="28"/>
          <w:szCs w:val="28"/>
        </w:rPr>
        <w:t xml:space="preserve">.</w:t>
      </w:r>
      <w:r>
        <w:rPr>
          <w:rFonts w:hint="eastAsia" w:ascii="仿宋_GB2312" w:hAnsi="宋体" w:eastAsia="仿宋_GB2312" w:cs="宋体"/>
          <w:color w:val="000000"/>
          <w:sz w:val="28"/>
          <w:szCs w:val="28"/>
        </w:rPr>
        <w:t xml:space="preserve">本采购文件中 “采购人”为如东县公安局，“投标人”为本项目投标供应商，“谈判小组”为本项目评标组织，“成交供应商”为本项目中标供应商。</w:t>
      </w:r>
      <w:r>
        <w:rPr>
          <w:rFonts w:hint="eastAsia" w:ascii="仿宋_GB2312" w:hAnsi="宋体" w:eastAsia="仿宋_GB2312" w:cs="宋体"/>
          <w:color w:val="000000"/>
          <w:sz w:val="28"/>
          <w:szCs w:val="28"/>
        </w:rPr>
      </w:r>
      <w:r/>
    </w:p>
    <w:p>
      <w:pPr>
        <w:pStyle w:val="900"/>
        <w:ind w:firstLine="560"/>
        <w:spacing w:line="4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2</w:t>
      </w:r>
      <w:r>
        <w:rPr>
          <w:rFonts w:hint="eastAsia" w:ascii="仿宋_GB2312" w:hAnsi="宋体" w:eastAsia="仿宋_GB2312" w:cs="宋体"/>
          <w:color w:val="0000ff"/>
          <w:sz w:val="28"/>
          <w:szCs w:val="28"/>
        </w:rPr>
        <w:t xml:space="preserve">.</w:t>
      </w:r>
      <w:r>
        <w:rPr>
          <w:rFonts w:hint="eastAsia" w:ascii="仿宋_GB2312" w:hAnsi="宋体" w:eastAsia="仿宋_GB2312" w:cs="宋体"/>
          <w:color w:val="000000"/>
          <w:sz w:val="28"/>
          <w:szCs w:val="28"/>
        </w:rPr>
        <w:t xml:space="preserve">本采购文件仅适用于本次竞争性谈判采购，解释权归采购人所有。</w:t>
      </w:r>
      <w:r>
        <w:rPr>
          <w:rFonts w:hint="eastAsia" w:ascii="仿宋_GB2312" w:hAnsi="宋体" w:eastAsia="仿宋_GB2312" w:cs="宋体"/>
          <w:color w:val="000000"/>
          <w:sz w:val="28"/>
          <w:szCs w:val="28"/>
        </w:rPr>
      </w:r>
      <w:r/>
    </w:p>
    <w:p>
      <w:pPr>
        <w:pStyle w:val="900"/>
        <w:ind w:firstLine="560"/>
        <w:spacing w:line="4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3</w:t>
      </w:r>
      <w:r>
        <w:rPr>
          <w:rFonts w:hint="eastAsia" w:ascii="仿宋_GB2312" w:hAnsi="宋体" w:eastAsia="仿宋_GB2312" w:cs="宋体"/>
          <w:color w:val="0000ff"/>
          <w:sz w:val="28"/>
          <w:szCs w:val="28"/>
        </w:rPr>
        <w:t xml:space="preserve">.</w:t>
      </w:r>
      <w:r>
        <w:rPr>
          <w:rFonts w:hint="eastAsia" w:ascii="仿宋_GB2312" w:hAnsi="宋体" w:eastAsia="仿宋_GB2312" w:cs="宋体"/>
          <w:color w:val="000000"/>
          <w:sz w:val="28"/>
          <w:szCs w:val="28"/>
        </w:rPr>
        <w:t xml:space="preserve">投标人投标时必须</w:t>
      </w:r>
      <w:r>
        <w:rPr>
          <w:rFonts w:hint="eastAsia" w:ascii="仿宋_GB2312" w:hAnsi="宋体" w:eastAsia="仿宋_GB2312"/>
          <w:color w:val="000000"/>
          <w:sz w:val="28"/>
          <w:szCs w:val="28"/>
        </w:rPr>
        <w:t xml:space="preserve">认真阅读采购文件中所有的事项、格式、条款和规范等要求。按采购文件要求和规定编制谈判响应文件，</w:t>
      </w:r>
      <w:r>
        <w:rPr>
          <w:rFonts w:hint="eastAsia" w:ascii="仿宋_GB2312" w:hAnsi="宋体" w:eastAsia="仿宋_GB2312"/>
          <w:sz w:val="28"/>
          <w:szCs w:val="28"/>
        </w:rPr>
        <w:t xml:space="preserve">并保证所提供的全部资料的真实性</w:t>
      </w:r>
      <w:r>
        <w:rPr>
          <w:rFonts w:hint="eastAsia" w:ascii="仿宋_GB2312" w:hAnsi="宋体" w:eastAsia="仿宋_GB2312" w:cs="宋体"/>
          <w:sz w:val="28"/>
          <w:szCs w:val="28"/>
        </w:rPr>
        <w:t xml:space="preserve">和产品及服务要求的准确性，保证现场取样和实体现场检测。</w:t>
      </w:r>
      <w:r>
        <w:rPr>
          <w:rFonts w:hint="eastAsia" w:ascii="仿宋_GB2312" w:hAnsi="宋体" w:eastAsia="仿宋_GB2312"/>
          <w:color w:val="000000"/>
          <w:sz w:val="28"/>
          <w:szCs w:val="28"/>
        </w:rPr>
        <w:t xml:space="preserve">以使其谈判响应文件对采购文件做出实质性响应，否则其风险由投标供应商自行承担。</w:t>
      </w:r>
      <w:r>
        <w:rPr>
          <w:rFonts w:hint="eastAsia" w:ascii="仿宋_GB2312" w:hAnsi="宋体" w:eastAsia="仿宋_GB2312" w:cs="宋体"/>
          <w:color w:val="000000"/>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4.投标人不得在成交后将成交项目转包（或分包）给其它企业法人或自然人。</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5.无论投标人成交与否，投标人的投标文件和相关资料概不退还。</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olor w:val="000000"/>
          <w:sz w:val="28"/>
          <w:szCs w:val="28"/>
        </w:rPr>
      </w:pPr>
      <w:r/>
      <w:bookmarkStart w:id="0" w:name="_Toc462564067"/>
      <w:r/>
      <w:bookmarkStart w:id="1" w:name="_Toc20823279"/>
      <w:r/>
      <w:bookmarkStart w:id="2" w:name="_Toc16938523"/>
      <w:r/>
      <w:bookmarkStart w:id="3" w:name="_Toc513029207"/>
      <w:r>
        <w:rPr>
          <w:rFonts w:hint="eastAsia" w:ascii="仿宋_GB2312" w:hAnsi="宋体" w:eastAsia="仿宋_GB2312"/>
          <w:color w:val="000000"/>
          <w:sz w:val="28"/>
          <w:szCs w:val="28"/>
        </w:rPr>
        <w:t xml:space="preserve">6、谈判费用</w:t>
      </w:r>
      <w:bookmarkEnd w:id="0"/>
      <w:r/>
      <w:bookmarkEnd w:id="1"/>
      <w:r/>
      <w:bookmarkEnd w:id="2"/>
      <w:r/>
      <w:bookmarkEnd w:id="3"/>
      <w:r>
        <w:rPr>
          <w:rFonts w:hint="eastAsia" w:ascii="仿宋_GB2312" w:hAnsi="宋体" w:eastAsia="仿宋_GB2312"/>
          <w:color w:val="000000"/>
          <w:sz w:val="28"/>
          <w:szCs w:val="28"/>
        </w:rPr>
      </w:r>
      <w:r/>
    </w:p>
    <w:p>
      <w:pPr>
        <w:pStyle w:val="90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6.1 投标人应自行承担所有与参加投标有关的费用，无论投标过程中的做法和结果如何，采购人在任何情况下均无义务和责任承担这些费用。</w:t>
      </w:r>
      <w:r>
        <w:rPr>
          <w:rFonts w:hint="eastAsia" w:ascii="仿宋" w:hAnsi="仿宋" w:eastAsia="仿宋" w:cs="仿宋"/>
          <w:sz w:val="28"/>
          <w:szCs w:val="28"/>
        </w:rPr>
      </w:r>
      <w:r/>
    </w:p>
    <w:p>
      <w:pPr>
        <w:pStyle w:val="90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6.2采购资料费用：300元/套，由招标代理机构在投标人递交投标文件时现场收取,无论中标与否均不予退还。</w:t>
      </w:r>
      <w:r>
        <w:rPr>
          <w:rFonts w:hint="eastAsia" w:ascii="仿宋" w:hAnsi="仿宋" w:eastAsia="仿宋" w:cs="仿宋"/>
          <w:sz w:val="28"/>
          <w:szCs w:val="28"/>
        </w:rPr>
      </w:r>
      <w:r/>
    </w:p>
    <w:p>
      <w:pPr>
        <w:pStyle w:val="900"/>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6.3本项目评委费（由成交供应商现场按实支付）和招标代理费由成交供应商支付，招标代理费金额为：中标价*1.5%*0.4，由成交供应商在领取《中标通知书》时向招标代理机构缴纳，请各投标人将以上费用一并考虑在投标报价中。 </w:t>
      </w:r>
      <w:r>
        <w:rPr>
          <w:rFonts w:hint="eastAsia" w:ascii="仿宋" w:hAnsi="仿宋" w:eastAsia="仿宋" w:cs="仿宋"/>
          <w:sz w:val="28"/>
          <w:szCs w:val="28"/>
        </w:rPr>
      </w:r>
      <w:r/>
    </w:p>
    <w:p>
      <w:pPr>
        <w:pStyle w:val="904"/>
        <w:ind w:firstLine="420"/>
        <w:spacing w:before="0" w:after="0" w:line="560" w:lineRule="exact"/>
        <w:rPr>
          <w:rFonts w:hint="eastAsia" w:ascii="仿宋" w:hAnsi="仿宋" w:eastAsia="仿宋" w:cs="仿宋"/>
          <w:b w:val="0"/>
          <w:bCs w:val="0"/>
        </w:rPr>
      </w:pPr>
      <w:r>
        <w:rPr>
          <w:rFonts w:hint="eastAsia" w:ascii="仿宋" w:hAnsi="仿宋" w:eastAsia="仿宋" w:cs="仿宋"/>
          <w:b w:val="0"/>
          <w:bCs w:val="0"/>
        </w:rPr>
        <w:t xml:space="preserve">7．采购文件的约束力</w:t>
      </w:r>
      <w:r>
        <w:rPr>
          <w:rFonts w:hint="eastAsia" w:ascii="仿宋" w:hAnsi="仿宋" w:eastAsia="仿宋" w:cs="仿宋"/>
          <w:b w:val="0"/>
          <w:bCs w:val="0"/>
        </w:rPr>
      </w:r>
      <w:r/>
    </w:p>
    <w:p>
      <w:pPr>
        <w:pStyle w:val="900"/>
        <w:ind w:firstLine="560"/>
        <w:spacing w:line="560" w:lineRule="exact"/>
        <w:rPr>
          <w:rFonts w:hint="eastAsia" w:ascii="仿宋_GB2312" w:hAnsi="宋体" w:eastAsia="仿宋_GB2312" w:cs="宋体"/>
          <w:b/>
          <w:bCs/>
          <w:sz w:val="28"/>
          <w:szCs w:val="28"/>
        </w:rPr>
      </w:pPr>
      <w:r>
        <w:rPr>
          <w:rFonts w:hint="eastAsia" w:ascii="仿宋" w:hAnsi="仿宋" w:eastAsia="仿宋" w:cs="仿宋"/>
          <w:sz w:val="28"/>
          <w:szCs w:val="28"/>
        </w:rPr>
        <w:t xml:space="preserve">7.1 投标人一旦领取本采购文件并决定参加投标，即被认为接受了本采购文件的规定和约束，并且视为自采购文件领取之日起已经知道或应当知道采购文件是否损害其自身权益。投标人一旦参加本项目投标，即表明承诺接受了本采购文件中的所有条件和规定。</w:t>
      </w:r>
      <w:r>
        <w:rPr>
          <w:rFonts w:hint="eastAsia" w:ascii="仿宋_GB2312" w:hAnsi="宋体" w:eastAsia="仿宋_GB2312" w:cs="宋体"/>
          <w:b/>
          <w:bCs/>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二、</w:t>
      </w:r>
      <w:r>
        <w:rPr>
          <w:rFonts w:hint="eastAsia" w:ascii="仿宋" w:hAnsi="仿宋" w:eastAsia="仿宋" w:cs="仿宋"/>
          <w:b/>
          <w:bCs/>
          <w:sz w:val="28"/>
          <w:szCs w:val="28"/>
        </w:rPr>
        <w:t xml:space="preserve">合格的供应商</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2.1满足谈判公告中供应商资格要求的规定。</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2.2 满足本采购文件实质性要求的规定。</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三、竞争性谈判采购程序及成交原则</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w:t>
      </w:r>
      <w:r>
        <w:rPr>
          <w:rFonts w:hint="eastAsia" w:ascii="仿宋_GB2312" w:hAnsi="宋体" w:eastAsia="仿宋_GB2312" w:cs="宋体"/>
          <w:color w:val="0000ff"/>
          <w:sz w:val="28"/>
          <w:szCs w:val="28"/>
        </w:rPr>
        <w:t xml:space="preserve">.</w:t>
      </w:r>
      <w:r>
        <w:rPr>
          <w:rFonts w:hint="eastAsia" w:ascii="仿宋_GB2312" w:hAnsi="宋体" w:eastAsia="仿宋_GB2312" w:cs="宋体"/>
          <w:sz w:val="28"/>
          <w:szCs w:val="28"/>
        </w:rPr>
        <w:t xml:space="preserve">投标人法定代表人或授权委托人在投标截止时间前到采购人指定地点递交投标文件,并参加竞争性谈判。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2.谈判小组根据采购文件要求对投标人进行资格性、符合性审查。</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⑴资格审查：由谈判小组依据法律法规和</w:t>
      </w:r>
      <w:r>
        <w:rPr>
          <w:rFonts w:hint="eastAsia" w:ascii="仿宋_GB2312" w:hAnsi="宋体" w:eastAsia="仿宋_GB2312" w:cs="宋体"/>
          <w:sz w:val="28"/>
          <w:szCs w:val="28"/>
          <w:lang w:eastAsia="zh-CN"/>
        </w:rPr>
        <w:t xml:space="preserve">采购文件</w:t>
      </w:r>
      <w:r>
        <w:rPr>
          <w:rFonts w:hint="eastAsia" w:ascii="仿宋_GB2312" w:hAnsi="宋体" w:eastAsia="仿宋_GB2312" w:cs="宋体"/>
          <w:sz w:val="28"/>
          <w:szCs w:val="28"/>
        </w:rPr>
        <w:t xml:space="preserve">的规定，对响应文件中的资格证明文件进行审查，以确定供应商是否具备参加谈判的资格。</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谈判小组在进行资格审查的同时，将在“信用中国”网</w:t>
      </w:r>
      <w:r>
        <w:rPr>
          <w:rFonts w:hint="eastAsia" w:ascii="仿宋_GB2312" w:hAnsi="宋体" w:eastAsia="仿宋_GB2312" w:cs="宋体"/>
          <w:sz w:val="28"/>
          <w:szCs w:val="28"/>
          <w:lang w:val="en-US" w:eastAsia="zh-CN"/>
        </w:rPr>
        <w:t xml:space="preserve">站</w:t>
      </w:r>
      <w:r>
        <w:rPr>
          <w:rFonts w:hint="eastAsia" w:ascii="仿宋_GB2312" w:hAnsi="宋体" w:eastAsia="仿宋_GB2312" w:cs="宋体"/>
          <w:sz w:val="28"/>
          <w:szCs w:val="28"/>
        </w:rPr>
        <w:t xml:space="preserve">（www.creditchina.gov.cn）查询供应商的信用记录，以确定供应商是否具备谈判资格,查询结果留存并归档。</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_GB2312" w:hAnsi="宋体" w:eastAsia="仿宋_GB2312" w:cs="宋体"/>
          <w:sz w:val="28"/>
          <w:szCs w:val="28"/>
          <w:lang w:val="en-US" w:eastAsia="zh-CN"/>
        </w:rPr>
        <w:t xml:space="preserve">信</w:t>
      </w:r>
      <w:r>
        <w:rPr>
          <w:rFonts w:hint="eastAsia" w:ascii="仿宋_GB2312" w:hAnsi="宋体" w:eastAsia="仿宋_GB2312" w:cs="宋体"/>
          <w:sz w:val="28"/>
          <w:szCs w:val="28"/>
        </w:rPr>
        <w:t xml:space="preserve">用记录。</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⑵符合性审查：依据</w:t>
      </w:r>
      <w:r>
        <w:rPr>
          <w:rFonts w:hint="eastAsia" w:ascii="仿宋_GB2312" w:hAnsi="宋体" w:eastAsia="仿宋_GB2312" w:cs="宋体"/>
          <w:sz w:val="28"/>
          <w:szCs w:val="28"/>
          <w:lang w:eastAsia="zh-CN"/>
        </w:rPr>
        <w:t xml:space="preserve">采购文件</w:t>
      </w:r>
      <w:r>
        <w:rPr>
          <w:rFonts w:hint="eastAsia" w:ascii="仿宋_GB2312" w:hAnsi="宋体" w:eastAsia="仿宋_GB2312" w:cs="宋体"/>
          <w:sz w:val="28"/>
          <w:szCs w:val="28"/>
        </w:rPr>
        <w:t xml:space="preserve">的规定，由谈判小组从响应文件的有效性、完整性和对</w:t>
      </w:r>
      <w:r>
        <w:rPr>
          <w:rFonts w:hint="eastAsia" w:ascii="仿宋_GB2312" w:hAnsi="宋体" w:eastAsia="仿宋_GB2312" w:cs="宋体"/>
          <w:sz w:val="28"/>
          <w:szCs w:val="28"/>
          <w:lang w:eastAsia="zh-CN"/>
        </w:rPr>
        <w:t xml:space="preserve">采购文件</w:t>
      </w:r>
      <w:r>
        <w:rPr>
          <w:rFonts w:hint="eastAsia" w:ascii="仿宋_GB2312" w:hAnsi="宋体" w:eastAsia="仿宋_GB2312" w:cs="宋体"/>
          <w:sz w:val="28"/>
          <w:szCs w:val="28"/>
        </w:rPr>
        <w:t xml:space="preserve">的响应程度进行审查，以确定是否对</w:t>
      </w:r>
      <w:r>
        <w:rPr>
          <w:rFonts w:hint="eastAsia" w:ascii="仿宋_GB2312" w:hAnsi="宋体" w:eastAsia="仿宋_GB2312" w:cs="宋体"/>
          <w:sz w:val="28"/>
          <w:szCs w:val="28"/>
          <w:lang w:eastAsia="zh-CN"/>
        </w:rPr>
        <w:t xml:space="preserve">采购文件</w:t>
      </w:r>
      <w:r>
        <w:rPr>
          <w:rFonts w:hint="eastAsia" w:ascii="仿宋_GB2312" w:hAnsi="宋体" w:eastAsia="仿宋_GB2312" w:cs="宋体"/>
          <w:sz w:val="28"/>
          <w:szCs w:val="28"/>
        </w:rPr>
        <w:t xml:space="preserve">的实质性要求作出响应。</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未通过资格审查或符合性审查的供应商，谈判小组将告知未通过资格审查或符合性审查的原因，评审结束后，谈判小组将不再告知未通过资格审查或符合性审查的原因。</w:t>
      </w:r>
      <w:r>
        <w:rPr>
          <w:rFonts w:hint="eastAsia" w:ascii="仿宋_GB2312" w:hAnsi="宋体" w:eastAsia="仿宋_GB2312" w:cs="宋体"/>
          <w:sz w:val="28"/>
          <w:szCs w:val="28"/>
        </w:rPr>
      </w:r>
      <w:r/>
    </w:p>
    <w:p>
      <w:pPr>
        <w:pStyle w:val="900"/>
        <w:ind w:firstLine="28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w:t>
      </w:r>
      <w:r>
        <w:rPr>
          <w:rFonts w:hint="eastAsia" w:ascii="仿宋_GB2312" w:hAnsi="宋体" w:eastAsia="仿宋_GB2312" w:cs="宋体"/>
          <w:color w:val="0000ff"/>
          <w:sz w:val="28"/>
          <w:szCs w:val="28"/>
        </w:rPr>
        <w:t xml:space="preserve">.</w:t>
      </w:r>
      <w:r>
        <w:rPr>
          <w:rFonts w:hint="eastAsia" w:ascii="仿宋_GB2312" w:hAnsi="宋体" w:eastAsia="仿宋_GB2312" w:cs="宋体"/>
          <w:sz w:val="28"/>
          <w:szCs w:val="28"/>
        </w:rPr>
        <w:t xml:space="preserve">谈判小组与资格性审查合格的投标人逐一进行商务和技术谈判。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⑴在谈判过程中，经采购人代表确认，谈判小组可以根据采购文件和谈判情况实质性变动采购需求（采购项目要求）中的技术、服务要求以及合同条款。</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⑵对采购文件作出的实质性变动是采购文件的有效组成部分，谈判小组以书面形式通知所有参加谈判的供应商。</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b/>
          <w:bCs/>
          <w:sz w:val="28"/>
          <w:szCs w:val="28"/>
        </w:rPr>
      </w:pPr>
      <w:r>
        <w:rPr>
          <w:rFonts w:hint="eastAsia" w:ascii="仿宋_GB2312" w:hAnsi="宋体" w:eastAsia="仿宋_GB2312" w:cs="宋体"/>
          <w:sz w:val="28"/>
          <w:szCs w:val="28"/>
        </w:rPr>
        <w:t xml:space="preserve">4</w:t>
      </w:r>
      <w:r>
        <w:rPr>
          <w:rFonts w:hint="eastAsia" w:ascii="仿宋_GB2312" w:hAnsi="宋体" w:eastAsia="仿宋_GB2312" w:cs="宋体"/>
          <w:color w:val="0000ff"/>
          <w:sz w:val="28"/>
          <w:szCs w:val="28"/>
        </w:rPr>
        <w:t xml:space="preserve">.</w:t>
      </w:r>
      <w:r>
        <w:rPr>
          <w:rFonts w:hint="eastAsia" w:ascii="仿宋_GB2312" w:hAnsi="宋体" w:eastAsia="仿宋_GB2312" w:cs="宋体"/>
          <w:sz w:val="28"/>
          <w:szCs w:val="28"/>
        </w:rPr>
        <w:t xml:space="preserve">商务和技术谈判结束后。谈判小组向所有参加谈判的合格供应商宣布本采购项目的最终采购需求，并要求所有供应商在规定的时间内进行现场报价（含最终报价）。谈判小组确定的最终采购需求、谈判内容及相关项目要求，在最终报价时对每个供应商是一致的。</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w:t>
      </w:r>
      <w:r>
        <w:rPr>
          <w:rFonts w:hint="eastAsia" w:ascii="仿宋_GB2312" w:hAnsi="宋体" w:eastAsia="仿宋_GB2312" w:cs="宋体"/>
          <w:color w:val="0000ff"/>
          <w:sz w:val="28"/>
          <w:szCs w:val="28"/>
        </w:rPr>
        <w:t xml:space="preserve">.</w:t>
      </w:r>
      <w:r>
        <w:rPr>
          <w:rFonts w:hint="eastAsia" w:ascii="仿宋_GB2312" w:hAnsi="宋体" w:eastAsia="仿宋_GB2312" w:cs="宋体"/>
          <w:sz w:val="28"/>
          <w:szCs w:val="28"/>
        </w:rPr>
        <w:t xml:space="preserve">合格投标人对投标项目作出现场报价。已递交投标文件的供应商，在进行最后报价之前，可以根据谈判情况退出谈判。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6.</w:t>
      </w:r>
      <w:r>
        <w:rPr>
          <w:rFonts w:hint="eastAsia" w:ascii="仿宋_GB2312" w:hAnsi="宋体" w:eastAsia="仿宋_GB2312" w:cs="宋体"/>
          <w:b/>
          <w:bCs/>
          <w:sz w:val="28"/>
          <w:szCs w:val="28"/>
        </w:rPr>
        <w:t xml:space="preserve">谈判小组将从质量和服务均能满足采购文件实质性响应要求的供应商中，按照最后报价由低到高顺序推荐3名成交候选供应商，并编写评审报告。采购人授权谈判小组直接确定排名</w:t>
      </w:r>
      <w:r>
        <w:rPr>
          <w:rFonts w:hint="eastAsia" w:ascii="仿宋_GB2312" w:hAnsi="宋体" w:eastAsia="仿宋_GB2312" w:cs="宋体"/>
          <w:b/>
          <w:bCs/>
          <w:sz w:val="28"/>
          <w:szCs w:val="28"/>
          <w:lang w:eastAsia="zh-CN"/>
        </w:rPr>
        <w:t xml:space="preserve">第一的供应商为成交供应商。</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w:t>
      </w:r>
      <w:r>
        <w:rPr>
          <w:rFonts w:hint="eastAsia" w:ascii="仿宋_GB2312" w:hAnsi="宋体" w:eastAsia="仿宋_GB2312" w:cs="宋体"/>
          <w:sz w:val="28"/>
          <w:szCs w:val="28"/>
          <w:lang w:val="en-US" w:eastAsia="zh-CN"/>
        </w:rPr>
        <w:t xml:space="preserve">谈判</w:t>
      </w:r>
      <w:r>
        <w:rPr>
          <w:rFonts w:hint="eastAsia" w:ascii="仿宋_GB2312" w:hAnsi="宋体" w:eastAsia="仿宋_GB2312" w:cs="宋体"/>
          <w:sz w:val="28"/>
          <w:szCs w:val="28"/>
          <w:lang w:eastAsia="zh-CN"/>
        </w:rPr>
        <w:t xml:space="preserve">采购文件</w:t>
      </w:r>
      <w:r>
        <w:rPr>
          <w:rFonts w:hint="eastAsia" w:ascii="仿宋_GB2312" w:hAnsi="宋体" w:eastAsia="仿宋_GB2312" w:cs="宋体"/>
          <w:sz w:val="28"/>
          <w:szCs w:val="28"/>
        </w:rPr>
        <w:t xml:space="preserve">规定的方式确定一个供应商获得成交供应商推荐资格，竞争性</w:t>
      </w:r>
      <w:r>
        <w:rPr>
          <w:rFonts w:hint="eastAsia" w:ascii="仿宋_GB2312" w:hAnsi="宋体" w:eastAsia="仿宋_GB2312" w:cs="宋体"/>
          <w:sz w:val="28"/>
          <w:szCs w:val="28"/>
          <w:lang w:val="en-US" w:eastAsia="zh-CN"/>
        </w:rPr>
        <w:t xml:space="preserve">谈判采购</w:t>
      </w:r>
      <w:r>
        <w:rPr>
          <w:rFonts w:hint="eastAsia" w:ascii="仿宋_GB2312" w:hAnsi="宋体" w:eastAsia="仿宋_GB2312" w:cs="宋体"/>
          <w:sz w:val="28"/>
          <w:szCs w:val="28"/>
          <w:lang w:eastAsia="zh-CN"/>
        </w:rPr>
        <w:t xml:space="preserve">文件</w:t>
      </w:r>
      <w:r>
        <w:rPr>
          <w:rFonts w:hint="eastAsia" w:ascii="仿宋_GB2312" w:hAnsi="宋体" w:eastAsia="仿宋_GB2312" w:cs="宋体"/>
          <w:sz w:val="28"/>
          <w:szCs w:val="28"/>
        </w:rPr>
        <w:t xml:space="preserve">未规定的采取随机抽取方式确定，其他同品牌同型号供应商不作为成交候选人。</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lang w:val="en-US" w:eastAsia="zh-CN"/>
        </w:rPr>
      </w:pPr>
      <w:r>
        <w:rPr>
          <w:rFonts w:hint="eastAsia" w:ascii="仿宋_GB2312" w:hAnsi="宋体" w:eastAsia="仿宋_GB2312" w:cs="宋体"/>
          <w:sz w:val="28"/>
          <w:szCs w:val="28"/>
        </w:rPr>
        <w:t xml:space="preserve">非单一产品采购项目，</w:t>
      </w:r>
      <w:r>
        <w:rPr>
          <w:rFonts w:hint="eastAsia" w:ascii="仿宋_GB2312" w:hAnsi="宋体" w:eastAsia="仿宋_GB2312" w:cs="宋体"/>
          <w:sz w:val="28"/>
          <w:szCs w:val="28"/>
          <w:lang w:val="en-US" w:eastAsia="zh-CN"/>
        </w:rPr>
        <w:t xml:space="preserve">采购文件</w:t>
      </w:r>
      <w:r>
        <w:rPr>
          <w:rFonts w:hint="eastAsia" w:ascii="仿宋_GB2312" w:hAnsi="宋体" w:eastAsia="仿宋_GB2312" w:cs="宋体"/>
          <w:sz w:val="28"/>
          <w:szCs w:val="28"/>
        </w:rPr>
        <w:t xml:space="preserve">中将载明其中的核心产品。多家供应商提供的核心产品</w:t>
      </w:r>
      <w:r>
        <w:rPr>
          <w:rFonts w:hint="eastAsia" w:ascii="仿宋_GB2312" w:hAnsi="宋体" w:eastAsia="仿宋_GB2312" w:cs="宋体"/>
          <w:sz w:val="28"/>
          <w:szCs w:val="28"/>
          <w:lang w:eastAsia="zh-CN"/>
        </w:rPr>
        <w:t xml:space="preserve">品牌型号</w:t>
      </w:r>
      <w:r>
        <w:rPr>
          <w:rFonts w:hint="eastAsia" w:ascii="仿宋_GB2312" w:hAnsi="宋体" w:eastAsia="仿宋_GB2312" w:cs="宋体"/>
          <w:sz w:val="28"/>
          <w:szCs w:val="28"/>
        </w:rPr>
        <w:t xml:space="preserve">相同的，按前款规定处理。</w:t>
      </w:r>
      <w:r>
        <w:rPr>
          <w:rFonts w:hint="eastAsia" w:ascii="仿宋_GB2312" w:hAnsi="宋体" w:eastAsia="仿宋_GB2312" w:cs="宋体"/>
          <w:sz w:val="28"/>
          <w:szCs w:val="28"/>
          <w:lang w:val="en-US" w:eastAsia="zh-CN"/>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7.成交供应商有涉及对标书实质性内容的隐瞒、欺诈或违法违规行为，将被取消成交资格。</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8.成交结果经公示无异议后，采购人向成交供应商签发《成交通知书》。</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四、无效投标及废标情形</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w:t>
      </w:r>
      <w:r>
        <w:rPr>
          <w:rFonts w:hint="eastAsia" w:ascii="仿宋_GB2312" w:hAnsi="宋体" w:eastAsia="仿宋_GB2312" w:cs="宋体"/>
          <w:color w:val="0000ff"/>
          <w:sz w:val="28"/>
          <w:szCs w:val="28"/>
        </w:rPr>
        <w:t xml:space="preserve">.</w:t>
      </w:r>
      <w:r>
        <w:rPr>
          <w:rFonts w:hint="eastAsia" w:ascii="仿宋_GB2312" w:hAnsi="宋体" w:eastAsia="仿宋_GB2312" w:cs="宋体"/>
          <w:sz w:val="28"/>
          <w:szCs w:val="28"/>
        </w:rPr>
        <w:t xml:space="preserve">符合下列情形之一者，投标人投标无效：</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（1）投标人未按本采购文件要求提供投标文件，或投标文件未按要求密封、标记的；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（2）投标人资格证明文件不符合本采购文件要求的；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（3）投标文件未按本采购文件规定的格式制作的；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（4）投标文件未按本采购文件要求盖章及签署的；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（5）投标人提供虚假、伪造、过期资料的；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（6）投标文件漏项、字迹模糊，无法</w:t>
      </w:r>
      <w:r>
        <w:rPr>
          <w:rFonts w:hint="eastAsia" w:ascii="仿宋_GB2312" w:hAnsi="宋体" w:eastAsia="仿宋_GB2312" w:cs="宋体"/>
          <w:color w:val="000000"/>
          <w:sz w:val="28"/>
          <w:szCs w:val="28"/>
        </w:rPr>
        <w:t xml:space="preserve">辨</w:t>
      </w:r>
      <w:r>
        <w:rPr>
          <w:rFonts w:hint="eastAsia" w:ascii="仿宋_GB2312" w:hAnsi="宋体" w:eastAsia="仿宋_GB2312" w:cs="宋体"/>
          <w:sz w:val="28"/>
          <w:szCs w:val="28"/>
        </w:rPr>
        <w:t xml:space="preserve">认的；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（7）投标人改变本采购文件提供的清单中的计量单位、数量的；</w:t>
      </w:r>
      <w:r>
        <w:rPr>
          <w:rFonts w:hint="eastAsia" w:ascii="仿宋_GB2312" w:hAnsi="宋体" w:eastAsia="仿宋_GB2312" w:cs="宋体"/>
          <w:sz w:val="28"/>
          <w:szCs w:val="28"/>
        </w:rPr>
      </w:r>
      <w:r/>
    </w:p>
    <w:p>
      <w:pPr>
        <w:pStyle w:val="900"/>
        <w:ind w:left="559"/>
        <w:spacing w:line="4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（8）投标人的投标报价高于本项目采购预算的；</w:t>
      </w:r>
      <w:r>
        <w:rPr>
          <w:rFonts w:hint="eastAsia" w:ascii="仿宋_GB2312" w:hAnsi="宋体" w:eastAsia="仿宋_GB2312" w:cs="宋体"/>
          <w:color w:val="000000"/>
          <w:sz w:val="28"/>
          <w:szCs w:val="28"/>
        </w:rPr>
      </w:r>
      <w:r/>
    </w:p>
    <w:p>
      <w:pPr>
        <w:pStyle w:val="900"/>
        <w:ind w:firstLine="560"/>
        <w:spacing w:line="460" w:lineRule="exac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 xml:space="preserve">（9）投标文件提出了不能满足本采购文件要求或采购人不能接受的项目验收、计量、价款结算支付办法；</w:t>
      </w:r>
      <w:r>
        <w:rPr>
          <w:rFonts w:hint="eastAsia" w:ascii="仿宋_GB2312" w:hAnsi="宋体" w:eastAsia="仿宋_GB2312" w:cs="宋体"/>
          <w:color w:val="000000"/>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（10）投标文件中有两个或两个以上报价的；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（11）投标人未按本采购文件要求携带相关投标资料的备查原件到谈判现场的；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（12）投标文件资料不全或内容偏离本采购文件规定，谈判小组认为未对采购文件作出实质性响应的；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_GB2312" w:hAnsi="宋体" w:eastAsia="仿宋_GB2312" w:cs="宋体"/>
          <w:sz w:val="28"/>
          <w:szCs w:val="28"/>
        </w:rPr>
      </w:r>
      <w:r/>
    </w:p>
    <w:p>
      <w:pPr>
        <w:pStyle w:val="900"/>
        <w:ind w:firstLine="560"/>
        <w:spacing w:line="460" w:lineRule="exact"/>
        <w:rPr>
          <w:rFonts w:ascii="仿宋_GB2312" w:hAnsi="宋体" w:eastAsia="仿宋_GB2312" w:cs="宋体"/>
          <w:sz w:val="28"/>
          <w:szCs w:val="28"/>
        </w:rPr>
      </w:pPr>
      <w:r>
        <w:rPr>
          <w:rFonts w:hint="eastAsia" w:ascii="仿宋_GB2312" w:hAnsi="宋体" w:eastAsia="仿宋_GB2312" w:cs="宋体"/>
          <w:sz w:val="28"/>
          <w:szCs w:val="28"/>
        </w:rPr>
        <w:t xml:space="preserve">(14)谈判小组认为供应商的报价明显低于其他通过符合性审查供应商的报价，有可能影响产品质量或者不能诚信履约的，将要求其在合理的时间内提供说明，必要时提交相关证明材料；供应商不能证明其报价合理性的，谈判小组应当将其作为无效响应处理。</w:t>
      </w:r>
      <w:r>
        <w:rPr>
          <w:rFonts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（15）投标文件违反法律、法规要求，或本采购文件中另有规定为无效投标情形的。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w:t>
      </w:r>
      <w:r>
        <w:rPr>
          <w:rFonts w:hint="eastAsia" w:ascii="仿宋_GB2312" w:hAnsi="宋体" w:eastAsia="仿宋_GB2312" w:cs="宋体"/>
          <w:color w:val="0000ff"/>
          <w:sz w:val="28"/>
          <w:szCs w:val="28"/>
        </w:rPr>
        <w:t xml:space="preserve">.</w:t>
      </w:r>
      <w:r>
        <w:rPr>
          <w:rFonts w:hint="eastAsia" w:ascii="仿宋_GB2312" w:hAnsi="宋体" w:eastAsia="仿宋_GB2312" w:cs="宋体"/>
          <w:sz w:val="28"/>
          <w:szCs w:val="28"/>
        </w:rPr>
        <w:t xml:space="preserve">符合下列情形之一者，本采购项目废标：</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⑴经谈判小组资格性和符合性审查，</w:t>
      </w:r>
      <w:r>
        <w:rPr>
          <w:rFonts w:hint="eastAsia" w:ascii="仿宋_GB2312" w:hAnsi="宋体" w:eastAsia="仿宋_GB2312" w:cs="宋体"/>
          <w:b/>
          <w:sz w:val="28"/>
          <w:szCs w:val="28"/>
        </w:rPr>
        <w:t xml:space="preserve">合格投标人不足三家的；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⑵出现影响采购公正的违法、违规行为的；</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⑶经现场报价，所有合格投标人的最终现场报价均超过本项目最高限价的；</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b/>
          <w:bCs/>
          <w:color w:val="ff0000"/>
          <w:sz w:val="28"/>
          <w:szCs w:val="28"/>
        </w:rPr>
      </w:pPr>
      <w:r>
        <w:rPr>
          <w:rFonts w:hint="eastAsia" w:ascii="仿宋_GB2312" w:hAnsi="宋体" w:eastAsia="仿宋_GB2312" w:cs="宋体"/>
          <w:sz w:val="28"/>
          <w:szCs w:val="28"/>
        </w:rPr>
        <w:t xml:space="preserve">⑷因重大变故，采购任务取消的。</w:t>
      </w:r>
      <w:r>
        <w:rPr>
          <w:rFonts w:hint="eastAsia" w:ascii="仿宋_GB2312" w:hAnsi="宋体" w:eastAsia="仿宋_GB2312" w:cs="宋体"/>
          <w:b/>
          <w:bCs/>
          <w:color w:val="ff0000"/>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废标后，对于特殊紧急的采购项目，经监管部门批准后采购人可直接改变采购方式，现场继续组织采购活动。</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五、谈判报价要求</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投标人法定代表人或授权委托人必须按时到采购人指定地点提交投标文件，并参加现场谈判和报价。投标人法人代表授权委托人在谈判采购过程中签署的文件、资料（含澄清、承诺、报价等）均作为投标文件的组成部分，具有法律效力。</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2.投标文件和投标人法定代表人或授权委托人签署的文件、资料的有效期为60个日历日。</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3.投标文件中的报价不是最终报价。如果在谈判过程中采购单位未对本项目采购需求作实质性变动，各投标人的现场报价不得高于其投标文件中的书面报价。</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4.投标人（或法定代表授权委托人）必须对所投项目报出单价，并合计总价。</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5.投标人应在完全满足采购需求的条件下，对本项目进行报价。不能完全响应采购文件的实质性要求和条件的将按无效投标处理。</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b/>
          <w:bCs/>
          <w:sz w:val="28"/>
          <w:szCs w:val="28"/>
        </w:rPr>
      </w:pPr>
      <w:r>
        <w:rPr>
          <w:rFonts w:hint="eastAsia" w:ascii="仿宋_GB2312" w:hAnsi="宋体" w:eastAsia="仿宋_GB2312" w:cs="宋体"/>
          <w:sz w:val="28"/>
          <w:szCs w:val="28"/>
        </w:rPr>
        <w:t xml:space="preserve">6.</w:t>
      </w:r>
      <w:r>
        <w:rPr>
          <w:rFonts w:hint="eastAsia" w:ascii="仿宋_GB2312" w:hAnsi="宋体" w:eastAsia="仿宋_GB2312" w:cs="宋体"/>
          <w:b/>
          <w:bCs/>
          <w:sz w:val="28"/>
          <w:szCs w:val="28"/>
        </w:rPr>
        <w:t xml:space="preserve">投标人在投标文件中的投标报价不得超过本项目采购预算，否则按无效投标处理。</w:t>
      </w:r>
      <w:r>
        <w:rPr>
          <w:rFonts w:hint="eastAsia" w:ascii="仿宋_GB2312" w:hAnsi="宋体" w:eastAsia="仿宋_GB2312" w:cs="宋体"/>
          <w:b/>
          <w:bCs/>
          <w:sz w:val="28"/>
          <w:szCs w:val="28"/>
        </w:rPr>
      </w:r>
      <w:r/>
    </w:p>
    <w:p>
      <w:pPr>
        <w:pStyle w:val="900"/>
        <w:ind w:firstLine="562"/>
        <w:spacing w:line="460" w:lineRule="exact"/>
        <w:tabs>
          <w:tab w:val="left" w:pos="720" w:leader="none"/>
        </w:tabs>
        <w:rPr>
          <w:rFonts w:hint="eastAsia" w:ascii="仿宋_GB2312" w:hAnsi="宋体" w:eastAsia="仿宋_GB2312" w:cs="宋体"/>
          <w:bCs/>
          <w:color w:val="000000"/>
          <w:sz w:val="28"/>
          <w:szCs w:val="28"/>
        </w:rPr>
      </w:pPr>
      <w:r>
        <w:rPr>
          <w:rFonts w:hint="eastAsia" w:ascii="仿宋_GB2312" w:hAnsi="宋体" w:eastAsia="仿宋_GB2312" w:cs="宋体"/>
          <w:b/>
          <w:sz w:val="28"/>
          <w:szCs w:val="28"/>
        </w:rPr>
        <w:t xml:space="preserve">7.报价应包括完成本项目</w:t>
      </w:r>
      <w:r>
        <w:rPr>
          <w:rFonts w:hint="eastAsia" w:ascii="仿宋_GB2312" w:hAnsi="宋体" w:eastAsia="仿宋_GB2312" w:cs="宋体"/>
          <w:b/>
          <w:bCs/>
          <w:color w:val="000000"/>
          <w:sz w:val="28"/>
          <w:szCs w:val="28"/>
        </w:rPr>
        <w:t xml:space="preserve">所需货物、包装、运输、装卸、质保、售后服务、税金等一切费用及合同履行过程中可能发生的一切风险。</w:t>
      </w:r>
      <w:r>
        <w:rPr>
          <w:rFonts w:hint="eastAsia" w:ascii="仿宋_GB2312" w:hAnsi="宋体" w:eastAsia="仿宋_GB2312" w:cs="宋体"/>
          <w:bCs/>
          <w:color w:val="000000"/>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8.报价应书写端正、字迹清楚，不得涂改，涂改无效。谈判小组不接受不完整或不正确的报价。谈判小组有权将未按规定填写的报价单视为无效报价。</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9.谈判小组可以允许修正投标文件中不构成重大偏离的、微小的、非正规的、不一致的或不规则的地方。</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10.为有助于对投标文件的审查、评价和比较，谈判小组有权要求供应商对其投标文件进行澄清。参加谈判的供应商应当以书面形式对谈判中做出的承诺与澄清进行确认，并在谈判小组规定的时间内完成书面报价（最终总报价或可能的中间报价）。谈判承诺及书面报价均须由法定代表人或其授权委托人签字确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11.在谈判中，谈判的任何一方不得透露与谈判有关的其他供应商的技术资料、价格和其他信息。谈判文件有实质性变动的，谈判小组会以书面形式通知所有参加谈判的供应商。</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12.供应商最终总报价在货物数量没有增加，配置、服务没有重大提高的情况下，不允许高于第一次报价（即投标文件报价表中的报价）。否则，谈判小组有权拒绝该谈判报价并不再给予报价补救机会。</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13.各供应商最终报价结束后,如谈判小组认为最终总报价最低的供应商的报价明显低于其自身成本，涉嫌恶意竞争，有可能影响商品质量和不能诚信履约的，则有权要求其在规定的期限内提供书面文件予以说明理由，并提交相关证明材料。若该供应商拒绝说明或未在规定期限内提供书面说明，或虽有书面说明但仍无法证明其报价合理性的，则谈判小组有权取消其谈判成交资格，按顺序由最终总报价次低的供应商递补，以此类推。</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14.投标人应委派技术人员参加现场谈判，如无相关技术人员到场，后果自行负责。</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六、投标要求</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1.投标文件：投标人必须按照本采购文件要求制作投标文件，投标文件内容见“第</w:t>
      </w:r>
      <w:r>
        <w:rPr>
          <w:rFonts w:hint="eastAsia" w:ascii="仿宋_GB2312" w:hAnsi="宋体" w:eastAsia="仿宋_GB2312" w:cs="宋体"/>
          <w:sz w:val="28"/>
          <w:szCs w:val="28"/>
          <w:lang w:val="en-US" w:eastAsia="zh-CN"/>
        </w:rPr>
        <w:t xml:space="preserve">四</w:t>
      </w:r>
      <w:r>
        <w:rPr>
          <w:rFonts w:hint="eastAsia" w:ascii="仿宋_GB2312" w:hAnsi="宋体" w:eastAsia="仿宋_GB2312" w:cs="宋体"/>
          <w:sz w:val="28"/>
          <w:szCs w:val="28"/>
        </w:rPr>
        <w:t xml:space="preserve">章  投标报价文件格式”。</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2.投标文件必须由投标人法定代表人或授权委托人递交。</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sz w:val="28"/>
          <w:szCs w:val="28"/>
        </w:rPr>
      </w:pPr>
      <w:r>
        <w:rPr>
          <w:rFonts w:hint="eastAsia" w:ascii="仿宋_GB2312" w:hAnsi="宋体" w:eastAsia="仿宋_GB2312" w:cs="宋体"/>
          <w:b/>
          <w:bCs/>
          <w:sz w:val="28"/>
          <w:szCs w:val="28"/>
        </w:rPr>
        <w:t xml:space="preserve">七、其它说明</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1.无论本次竞争性谈判采购的过程和结果如何，投标人自行承担所有与本次采购有关的全部费用。</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投标人或中标供应商有下列情形之一的，按本采购文件及《政府采购法》等相关法律法规给予处罚：①在采购过程中，投标人有违法违规行为的；②投标人在投标有效期内撤回投标的；③中标供应商放弃中标资格的；④中标供应商不按规定签定合同的；⑤投标人或中标供应商有其他违反本采购文件及《政府采购法》等相关法律法规的行为的。</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投标人如对本采购文件中的需求（包括详细方案、技术参数、技术需求和服务要求、供应商资格条件等）有疑问或不明之处，可与采购人联系，采购人对采购项目需求有解释权。在采购过程中如出现投标人针对本项目采购需求提出质疑、疑问，由采购人负责并书面答复。采购人：如东县公安局，联系人：杨主任，电话：0513-69856163。</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4.如投标人对本项目有投诉，可与如东县财政局采购科联系，联系电话：0513-84516856</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5.无论投标人中标与否，投标人的投标文件和相关资料概不退还，不解释落标原因。</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八、政府采购政策功能落实</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1.小微型企业价格扣除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（1）本项目对小型和微型企业产品给予10%的扣除价格，用扣除后的价格参与评审。</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（2）供应商需按照《政府采购促进中小企业发展管理办法》（财库</w:t>
      </w:r>
      <w:r>
        <w:rPr>
          <w:rFonts w:hint="eastAsia" w:ascii="宋体" w:hAnsi="宋体" w:cs="宋体"/>
          <w:sz w:val="28"/>
          <w:szCs w:val="28"/>
        </w:rPr>
        <w:t xml:space="preserve">﹝</w:t>
      </w:r>
      <w:r>
        <w:rPr>
          <w:rFonts w:hint="eastAsia" w:ascii="仿宋_GB2312" w:hAnsi="宋体" w:eastAsia="仿宋_GB2312" w:cs="宋体"/>
          <w:sz w:val="28"/>
          <w:szCs w:val="28"/>
        </w:rPr>
        <w:t xml:space="preserve">2020</w:t>
      </w:r>
      <w:r>
        <w:rPr>
          <w:rFonts w:hint="eastAsia" w:ascii="宋体" w:hAnsi="宋体" w:cs="宋体"/>
          <w:sz w:val="28"/>
          <w:szCs w:val="28"/>
        </w:rPr>
        <w:t xml:space="preserve">﹞</w:t>
      </w:r>
      <w:r>
        <w:rPr>
          <w:rFonts w:hint="eastAsia" w:ascii="仿宋_GB2312" w:hAnsi="宋体" w:eastAsia="仿宋_GB2312" w:cs="宋体"/>
          <w:sz w:val="28"/>
          <w:szCs w:val="28"/>
        </w:rPr>
        <w:t xml:space="preserve">46 号）的规定提供相应的《中小企业声明函》。</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（3）企业标准请参照《关于印发中小企业划型标准规定的通知》（工信部联企业[2011]300号）文件规定自行填写。</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2.残疾人福利单位价格扣除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（1）本项目对残疾人福利性单位，给予10%的价格扣除，用扣除后的价格参与评审。</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（2）残疾人福利单位需按照采购文件的要求提供《残疾人福利性单位声明函》。</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（3）残疾人福利单位标准请参照《关于促进残疾人就业政府采购政策的通知》（财库〔2017〕141号）。</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3.监狱和戒毒企业价格扣除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（1）本项目对监狱和戒毒企业（简称监狱企业）给予10%的价格扣除，用扣除后的价格参与评审。</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（3）监狱企业标准请参照《关于政府采购支持监狱企业发展有关问题的通知》（财库[2014]68号）。</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4.残疾人福利单位、监狱企业属于小型、微型企业的，不重复享受政策。</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5.专门面向中小企业采购的项目或者采购包，不再执行价格评审优惠的扶持政策。</w:t>
      </w:r>
      <w:r>
        <w:rPr>
          <w:rFonts w:hint="eastAsia" w:ascii="仿宋_GB2312" w:hAnsi="宋体" w:eastAsia="仿宋_GB2312" w:cs="宋体"/>
          <w:sz w:val="28"/>
          <w:szCs w:val="28"/>
        </w:rPr>
      </w:r>
      <w:r/>
    </w:p>
    <w:p>
      <w:pPr>
        <w:pStyle w:val="900"/>
        <w:jc w:val="center"/>
        <w:spacing w:line="460" w:lineRule="exact"/>
        <w:tabs>
          <w:tab w:val="left" w:pos="720" w:leader="none"/>
        </w:tabs>
        <w:rPr>
          <w:rFonts w:hint="eastAsia" w:ascii="宋体" w:hAnsi="宋体"/>
          <w:b/>
          <w:sz w:val="28"/>
          <w:szCs w:val="28"/>
        </w:rPr>
      </w:pPr>
      <w:r>
        <w:rPr>
          <w:rFonts w:hint="eastAsia" w:ascii="仿宋_GB2312" w:hAnsi="仿宋" w:eastAsia="仿宋_GB2312" w:cs="仿宋"/>
          <w:b/>
          <w:sz w:val="28"/>
          <w:szCs w:val="28"/>
        </w:rPr>
        <w:br w:type="page" w:clear="all"/>
      </w:r>
      <w:r>
        <w:rPr>
          <w:rFonts w:hint="eastAsia" w:ascii="宋体" w:hAnsi="宋体"/>
          <w:b/>
          <w:sz w:val="28"/>
          <w:szCs w:val="28"/>
        </w:rPr>
        <w:t xml:space="preserve">第四章   投标文件格式</w:t>
      </w:r>
      <w:r>
        <w:rPr>
          <w:rFonts w:hint="eastAsia" w:ascii="宋体" w:hAnsi="宋体"/>
          <w:b/>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一、投标文件的数量、密封及标记</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投标文件必须提供“正本”一套、“副本”贰套，封面注明采购项目全称、供应商全称、 “正本”或“副本”字样，用档案袋密封。 </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b/>
          <w:bCs/>
          <w:sz w:val="28"/>
          <w:szCs w:val="28"/>
        </w:rPr>
      </w:pPr>
      <w:r>
        <w:rPr>
          <w:rFonts w:hint="eastAsia" w:ascii="仿宋_GB2312" w:hAnsi="宋体" w:eastAsia="仿宋_GB2312" w:cs="宋体"/>
          <w:b/>
          <w:bCs/>
          <w:sz w:val="28"/>
          <w:szCs w:val="28"/>
        </w:rPr>
        <w:t xml:space="preserve">二、投标文件内容</w:t>
      </w:r>
      <w:r>
        <w:rPr>
          <w:rFonts w:hint="eastAsia" w:ascii="仿宋_GB2312" w:hAnsi="宋体" w:eastAsia="仿宋_GB2312" w:cs="宋体"/>
          <w:b/>
          <w:bCs/>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投标文件必须按照以下格式制作，并按照序号装订成册。</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以下带*内容除特别说明外必须全部提供，且必须加盖供应商公章。不符合本条规定的投标文件将被作为无效投标。</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*1.供应商符合《政府采购法》第二十二条规定条件的声明函（格式见附件一）；</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*2.法定代表人身份证明书、法定代表人身份证复印件（格式见附件二）；</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*3.法定代表人授权委托书、法定代表人授权的委托代理人身份证复印件（</w:t>
      </w:r>
      <w:r>
        <w:rPr>
          <w:rFonts w:hint="eastAsia" w:ascii="仿宋_GB2312" w:hAnsi="宋体" w:eastAsia="仿宋_GB2312" w:cs="宋体"/>
          <w:b/>
          <w:bCs/>
          <w:sz w:val="28"/>
          <w:szCs w:val="28"/>
        </w:rPr>
        <w:t xml:space="preserve">法定代表人本人参加投标的不需要提供</w:t>
      </w:r>
      <w:r>
        <w:rPr>
          <w:rFonts w:hint="eastAsia" w:ascii="仿宋_GB2312" w:hAnsi="宋体" w:eastAsia="仿宋_GB2312" w:cs="宋体"/>
          <w:sz w:val="28"/>
          <w:szCs w:val="28"/>
        </w:rPr>
        <w:t xml:space="preserve">，如有委托代理人则必须提供并加盖供应商公章，格式见附件三）；</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*4.报价总表（格式见附件六）；</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*5.分项报价明细表（格式见附件七）</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*6.商务偏离表（格式见附件四）。</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*7.技术偏离表（格式见附件五）。</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*8.公共资源交易投标信用承诺书（格式见附件八）。</w:t>
      </w:r>
      <w:r>
        <w:rPr>
          <w:rFonts w:hint="eastAsia" w:ascii="仿宋_GB2312" w:hAnsi="宋体" w:eastAsia="仿宋_GB2312" w:cs="宋体"/>
          <w:sz w:val="28"/>
          <w:szCs w:val="28"/>
        </w:rPr>
      </w:r>
      <w:r/>
    </w:p>
    <w:p>
      <w:pPr>
        <w:pStyle w:val="900"/>
        <w:ind w:firstLine="562"/>
        <w:spacing w:line="460" w:lineRule="exact"/>
        <w:rPr>
          <w:rFonts w:hint="eastAsia" w:ascii="仿宋_GB2312" w:hAnsi="宋体" w:eastAsia="仿宋_GB2312" w:cs="宋体"/>
          <w:sz w:val="28"/>
          <w:szCs w:val="28"/>
        </w:rPr>
      </w:pPr>
      <w:r>
        <w:rPr>
          <w:rFonts w:hint="eastAsia" w:ascii="仿宋_GB2312" w:hAnsi="宋体" w:eastAsia="仿宋_GB2312" w:cs="宋体"/>
          <w:b/>
          <w:bCs/>
          <w:sz w:val="28"/>
          <w:szCs w:val="28"/>
        </w:rPr>
        <w:t xml:space="preserve">*9采购需求中要求提供的实质性要求证明材料。</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*10.中小微企业声明函、福利企业的说明材料</w:t>
      </w:r>
      <w:r>
        <w:rPr>
          <w:rFonts w:hint="eastAsia" w:ascii="仿宋_GB2312" w:hAnsi="宋体" w:eastAsia="仿宋_GB2312" w:cs="宋体"/>
          <w:b/>
          <w:bCs/>
          <w:sz w:val="28"/>
          <w:szCs w:val="28"/>
        </w:rPr>
        <w:t xml:space="preserve">（如有）</w:t>
      </w:r>
      <w:r>
        <w:rPr>
          <w:rFonts w:hint="eastAsia" w:ascii="仿宋_GB2312" w:hAnsi="宋体" w:eastAsia="仿宋_GB2312" w:cs="宋体"/>
          <w:sz w:val="28"/>
          <w:szCs w:val="28"/>
        </w:rPr>
        <w:t xml:space="preserve">（ 格式见附件九）</w:t>
      </w:r>
      <w:r>
        <w:rPr>
          <w:rFonts w:hint="eastAsia" w:ascii="仿宋_GB2312" w:hAnsi="宋体" w:eastAsia="仿宋_GB2312" w:cs="宋体"/>
          <w:sz w:val="28"/>
          <w:szCs w:val="28"/>
        </w:rPr>
      </w:r>
      <w:r/>
    </w:p>
    <w:p>
      <w:pPr>
        <w:pStyle w:val="900"/>
        <w:ind w:firstLine="560"/>
        <w:spacing w:line="4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11.响应供应商认为与本项目有关的并可以提供的其他材料。</w:t>
      </w:r>
      <w:r>
        <w:rPr>
          <w:rFonts w:hint="eastAsia" w:ascii="仿宋_GB2312" w:hAnsi="宋体" w:eastAsia="仿宋_GB2312" w:cs="宋体"/>
          <w:sz w:val="28"/>
          <w:szCs w:val="28"/>
        </w:rPr>
      </w:r>
      <w:r/>
    </w:p>
    <w:p>
      <w:pPr>
        <w:pStyle w:val="900"/>
        <w:rPr>
          <w:rFonts w:hint="eastAsia" w:ascii="仿宋" w:hAnsi="仿宋" w:eastAsia="仿宋" w:cs="仿宋"/>
          <w:b/>
          <w:bCs/>
          <w:sz w:val="24"/>
          <w:szCs w:val="24"/>
        </w:rPr>
      </w:pPr>
      <w:r>
        <w:rPr>
          <w:rFonts w:hint="eastAsia" w:ascii="仿宋" w:hAnsi="仿宋" w:eastAsia="仿宋" w:cs="仿宋"/>
          <w:b/>
          <w:bCs/>
          <w:sz w:val="24"/>
          <w:szCs w:val="24"/>
        </w:rPr>
      </w:r>
      <w:r/>
    </w:p>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r>
      <w:r/>
    </w:p>
    <w:p>
      <w:pPr>
        <w:pStyle w:val="900"/>
        <w:spacing w:line="760" w:lineRule="exact"/>
        <w:rPr>
          <w:rFonts w:hint="eastAsia"/>
          <w:b/>
          <w:sz w:val="28"/>
          <w:szCs w:val="28"/>
        </w:rPr>
      </w:pPr>
      <w:r>
        <w:rPr>
          <w:rFonts w:hint="eastAsia"/>
          <w:b/>
          <w:sz w:val="28"/>
          <w:szCs w:val="28"/>
        </w:rPr>
      </w:r>
      <w:r/>
    </w:p>
    <w:p>
      <w:pPr>
        <w:pStyle w:val="900"/>
        <w:spacing w:line="760" w:lineRule="exact"/>
        <w:rPr>
          <w:rFonts w:hint="eastAsia"/>
          <w:b/>
          <w:sz w:val="28"/>
          <w:szCs w:val="28"/>
        </w:rPr>
      </w:pPr>
      <w:r>
        <w:rPr>
          <w:rFonts w:hint="eastAsia"/>
          <w:b/>
          <w:sz w:val="28"/>
          <w:szCs w:val="28"/>
        </w:rPr>
      </w:r>
      <w:r/>
    </w:p>
    <w:p>
      <w:pPr>
        <w:pStyle w:val="900"/>
        <w:spacing w:line="760" w:lineRule="exact"/>
        <w:rPr>
          <w:rFonts w:hint="eastAsia"/>
          <w:b/>
          <w:sz w:val="28"/>
          <w:szCs w:val="28"/>
        </w:rPr>
      </w:pPr>
      <w:r>
        <w:rPr>
          <w:rFonts w:hint="eastAsia"/>
          <w:b/>
          <w:sz w:val="28"/>
          <w:szCs w:val="28"/>
        </w:rPr>
      </w:r>
      <w:r/>
    </w:p>
    <w:p>
      <w:pPr>
        <w:pStyle w:val="900"/>
        <w:spacing w:line="760" w:lineRule="exact"/>
        <w:rPr>
          <w:rFonts w:hint="eastAsia"/>
          <w:b/>
          <w:sz w:val="28"/>
          <w:szCs w:val="28"/>
        </w:rPr>
      </w:pPr>
      <w:r>
        <w:rPr>
          <w:rFonts w:hint="eastAsia"/>
          <w:b/>
          <w:sz w:val="28"/>
          <w:szCs w:val="28"/>
        </w:rPr>
      </w:r>
      <w:r/>
    </w:p>
    <w:p>
      <w:pPr>
        <w:pStyle w:val="908"/>
        <w:rPr>
          <w:rFonts w:hint="eastAsia"/>
        </w:rPr>
      </w:pPr>
      <w:r>
        <w:rPr>
          <w:rFonts w:hint="eastAsia"/>
        </w:rPr>
      </w:r>
      <w:r/>
    </w:p>
    <w:p>
      <w:pPr>
        <w:pStyle w:val="908"/>
        <w:rPr>
          <w:rFonts w:hint="eastAsia"/>
          <w:b/>
          <w:szCs w:val="28"/>
        </w:rPr>
      </w:pPr>
      <w:r>
        <w:rPr>
          <w:rFonts w:hint="eastAsia"/>
          <w:b/>
          <w:szCs w:val="28"/>
        </w:rPr>
      </w:r>
      <w:r/>
    </w:p>
    <w:p>
      <w:pPr>
        <w:pStyle w:val="900"/>
        <w:rPr>
          <w:rFonts w:hint="eastAsia"/>
          <w:b/>
          <w:sz w:val="28"/>
          <w:szCs w:val="28"/>
        </w:rPr>
      </w:pPr>
      <w:r>
        <w:rPr>
          <w:rFonts w:hint="eastAsia"/>
          <w:b/>
          <w:sz w:val="28"/>
          <w:szCs w:val="28"/>
        </w:rPr>
      </w:r>
      <w:r/>
    </w:p>
    <w:p>
      <w:pPr>
        <w:pStyle w:val="908"/>
        <w:rPr>
          <w:rFonts w:hint="eastAsia"/>
        </w:rPr>
      </w:pPr>
      <w:r>
        <w:rPr>
          <w:rFonts w:hint="eastAsia"/>
        </w:rPr>
      </w:r>
      <w:r/>
    </w:p>
    <w:p>
      <w:pPr>
        <w:pStyle w:val="900"/>
        <w:rPr>
          <w:rFonts w:hint="eastAsia" w:ascii="仿宋" w:hAnsi="仿宋" w:eastAsia="仿宋" w:cs="仿宋"/>
          <w:b/>
          <w:bCs/>
          <w:sz w:val="30"/>
          <w:szCs w:val="30"/>
        </w:rPr>
      </w:pPr>
      <w:r>
        <w:rPr>
          <w:rFonts w:hint="eastAsia" w:ascii="仿宋" w:hAnsi="仿宋" w:eastAsia="仿宋" w:cs="仿宋"/>
          <w:b/>
          <w:bCs/>
          <w:sz w:val="24"/>
          <w:szCs w:val="24"/>
        </w:rPr>
        <w:t xml:space="preserve">附件一： </w:t>
      </w:r>
      <w:r>
        <w:rPr>
          <w:rFonts w:hint="eastAsia" w:ascii="仿宋" w:hAnsi="仿宋" w:eastAsia="仿宋" w:cs="仿宋"/>
          <w:b/>
          <w:bCs/>
          <w:sz w:val="30"/>
          <w:szCs w:val="30"/>
        </w:rPr>
        <w:t xml:space="preserve">       </w:t>
      </w:r>
      <w:r>
        <w:rPr>
          <w:rFonts w:hint="eastAsia" w:ascii="仿宋" w:hAnsi="仿宋" w:eastAsia="仿宋" w:cs="仿宋"/>
          <w:b/>
          <w:bCs/>
          <w:sz w:val="30"/>
          <w:szCs w:val="30"/>
        </w:rPr>
      </w:r>
      <w:r/>
    </w:p>
    <w:p>
      <w:pPr>
        <w:pStyle w:val="900"/>
        <w:ind w:firstLine="1506"/>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供应商符合《政府采购法》第二十二条规定条件的声明函</w:t>
      </w:r>
      <w:r>
        <w:rPr>
          <w:rFonts w:hint="eastAsia" w:ascii="仿宋" w:hAnsi="仿宋" w:eastAsia="仿宋" w:cs="仿宋"/>
          <w:b/>
          <w:color w:val="000000"/>
          <w:sz w:val="30"/>
          <w:szCs w:val="30"/>
        </w:rPr>
      </w:r>
      <w:r/>
    </w:p>
    <w:p>
      <w:pPr>
        <w:pStyle w:val="900"/>
        <w:spacing w:line="460" w:lineRule="exact"/>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                          </w:t>
      </w:r>
      <w:r>
        <w:rPr>
          <w:rFonts w:hint="eastAsia" w:ascii="仿宋" w:hAnsi="仿宋" w:eastAsia="仿宋" w:cs="仿宋"/>
          <w:b/>
          <w:bCs/>
          <w:color w:val="000000"/>
          <w:sz w:val="30"/>
          <w:szCs w:val="30"/>
        </w:rPr>
      </w:r>
      <w:r/>
    </w:p>
    <w:p>
      <w:pPr>
        <w:pStyle w:val="900"/>
        <w:ind w:firstLine="600"/>
        <w:spacing w:line="520" w:lineRule="exact"/>
        <w:rPr>
          <w:rFonts w:hint="eastAsia" w:ascii="仿宋" w:hAnsi="仿宋" w:eastAsia="仿宋" w:cs="仿宋"/>
          <w:b/>
          <w:bCs/>
          <w:color w:val="000000"/>
          <w:sz w:val="30"/>
          <w:szCs w:val="30"/>
        </w:rPr>
      </w:pPr>
      <w:r>
        <w:rPr>
          <w:rFonts w:hint="eastAsia" w:ascii="仿宋" w:hAnsi="仿宋" w:eastAsia="仿宋" w:cs="仿宋"/>
          <w:bCs/>
          <w:color w:val="000000"/>
          <w:sz w:val="30"/>
          <w:szCs w:val="30"/>
        </w:rPr>
        <w:t xml:space="preserve">我单位参加</w:t>
      </w:r>
      <w:r>
        <w:rPr>
          <w:rFonts w:hint="eastAsia" w:ascii="仿宋" w:hAnsi="仿宋" w:eastAsia="仿宋" w:cs="仿宋"/>
          <w:bCs/>
          <w:color w:val="000000"/>
          <w:sz w:val="30"/>
          <w:szCs w:val="30"/>
          <w:u w:val="single"/>
        </w:rPr>
        <w:t xml:space="preserve">                    </w:t>
      </w:r>
      <w:r>
        <w:rPr>
          <w:rFonts w:hint="eastAsia" w:ascii="仿宋" w:hAnsi="仿宋" w:eastAsia="仿宋" w:cs="仿宋"/>
          <w:bCs/>
          <w:color w:val="000000"/>
          <w:sz w:val="30"/>
          <w:szCs w:val="30"/>
        </w:rPr>
        <w:t xml:space="preserve">（项目名称），</w:t>
      </w:r>
      <w:r>
        <w:rPr>
          <w:rFonts w:hint="eastAsia" w:ascii="仿宋" w:hAnsi="仿宋" w:eastAsia="仿宋" w:cs="仿宋"/>
          <w:bCs/>
          <w:color w:val="000000"/>
          <w:sz w:val="30"/>
          <w:szCs w:val="30"/>
          <w:u w:val="single"/>
        </w:rPr>
        <w:t xml:space="preserve">               </w:t>
      </w:r>
      <w:r>
        <w:rPr>
          <w:rFonts w:hint="eastAsia" w:ascii="仿宋" w:hAnsi="仿宋" w:eastAsia="仿宋" w:cs="仿宋"/>
          <w:bCs/>
          <w:color w:val="000000"/>
          <w:sz w:val="30"/>
          <w:szCs w:val="30"/>
        </w:rPr>
        <w:t xml:space="preserve">（项目编号）投标活动。针对《中华人民共和国政府采购法》第二十二条规定做出如下声明：</w:t>
      </w:r>
      <w:r>
        <w:rPr>
          <w:rFonts w:hint="eastAsia" w:ascii="仿宋" w:hAnsi="仿宋" w:eastAsia="仿宋" w:cs="仿宋"/>
          <w:b/>
          <w:bCs/>
          <w:color w:val="000000"/>
          <w:sz w:val="30"/>
          <w:szCs w:val="30"/>
        </w:rPr>
      </w:r>
      <w:r/>
    </w:p>
    <w:p>
      <w:pPr>
        <w:pStyle w:val="900"/>
        <w:ind w:firstLine="482"/>
        <w:spacing w:line="520" w:lineRule="exact"/>
        <w:rPr>
          <w:rFonts w:hint="eastAsia" w:ascii="仿宋" w:hAnsi="仿宋" w:eastAsia="仿宋" w:cs="仿宋"/>
          <w:color w:val="000000"/>
          <w:sz w:val="30"/>
          <w:szCs w:val="30"/>
        </w:rPr>
      </w:pPr>
      <w:r>
        <w:rPr>
          <w:rFonts w:hint="eastAsia" w:ascii="仿宋" w:hAnsi="仿宋" w:eastAsia="仿宋" w:cs="仿宋"/>
          <w:bCs/>
          <w:color w:val="000000"/>
          <w:sz w:val="30"/>
          <w:szCs w:val="30"/>
        </w:rPr>
        <w:t xml:space="preserve">1.我单位具有独立承担民事责任的能力；</w:t>
      </w:r>
      <w:r>
        <w:rPr>
          <w:rFonts w:hint="eastAsia" w:ascii="仿宋" w:hAnsi="仿宋" w:eastAsia="仿宋" w:cs="仿宋"/>
          <w:color w:val="000000"/>
          <w:sz w:val="30"/>
          <w:szCs w:val="30"/>
        </w:rPr>
      </w:r>
      <w:r/>
    </w:p>
    <w:p>
      <w:pPr>
        <w:pStyle w:val="900"/>
        <w:ind w:firstLine="482"/>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2.我单位具有良好的商业信誉和健全的财务会计制度；</w:t>
      </w:r>
      <w:r>
        <w:rPr>
          <w:rFonts w:hint="eastAsia" w:ascii="仿宋" w:hAnsi="仿宋" w:eastAsia="仿宋" w:cs="仿宋"/>
          <w:color w:val="000000"/>
          <w:sz w:val="30"/>
          <w:szCs w:val="30"/>
        </w:rPr>
      </w:r>
      <w:r/>
    </w:p>
    <w:p>
      <w:pPr>
        <w:pStyle w:val="900"/>
        <w:ind w:firstLine="482"/>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3.我单位具有履行合同所必需的设备和专业技术能力；</w:t>
      </w:r>
      <w:r>
        <w:rPr>
          <w:rFonts w:hint="eastAsia" w:ascii="仿宋" w:hAnsi="仿宋" w:eastAsia="仿宋" w:cs="仿宋"/>
          <w:color w:val="000000"/>
          <w:sz w:val="30"/>
          <w:szCs w:val="30"/>
        </w:rPr>
      </w:r>
      <w:r/>
    </w:p>
    <w:p>
      <w:pPr>
        <w:pStyle w:val="900"/>
        <w:ind w:firstLine="482"/>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4.我单位有依法缴纳税收和社会保障资金的良好记录；</w:t>
      </w:r>
      <w:r>
        <w:rPr>
          <w:rFonts w:hint="eastAsia" w:ascii="仿宋" w:hAnsi="仿宋" w:eastAsia="仿宋" w:cs="仿宋"/>
          <w:color w:val="000000"/>
          <w:sz w:val="30"/>
          <w:szCs w:val="30"/>
        </w:rPr>
      </w:r>
      <w:r/>
    </w:p>
    <w:p>
      <w:pPr>
        <w:pStyle w:val="900"/>
        <w:ind w:firstLine="482"/>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cs="仿宋"/>
          <w:color w:val="000000"/>
          <w:sz w:val="30"/>
          <w:szCs w:val="30"/>
        </w:rPr>
      </w:r>
      <w:r/>
    </w:p>
    <w:p>
      <w:pPr>
        <w:pStyle w:val="900"/>
        <w:ind w:firstLine="482"/>
        <w:spacing w:line="52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6.我单位满足法律、行政法规规定的其他条件。</w:t>
      </w:r>
      <w:r>
        <w:rPr>
          <w:rFonts w:hint="eastAsia" w:ascii="仿宋" w:hAnsi="仿宋" w:eastAsia="仿宋" w:cs="仿宋"/>
          <w:color w:val="000000"/>
          <w:sz w:val="30"/>
          <w:szCs w:val="30"/>
        </w:rPr>
      </w:r>
      <w:r/>
    </w:p>
    <w:p>
      <w:pPr>
        <w:pStyle w:val="900"/>
        <w:spacing w:line="50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900"/>
        <w:spacing w:line="50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900"/>
        <w:jc w:val="center"/>
        <w:spacing w:line="4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                   供应商名称（加盖公章）：</w:t>
      </w:r>
      <w:r>
        <w:rPr>
          <w:rFonts w:hint="eastAsia" w:ascii="仿宋" w:hAnsi="仿宋" w:eastAsia="仿宋" w:cs="仿宋"/>
          <w:bCs/>
          <w:color w:val="000000"/>
          <w:sz w:val="30"/>
          <w:szCs w:val="30"/>
        </w:rPr>
      </w:r>
      <w:r/>
    </w:p>
    <w:p>
      <w:pPr>
        <w:pStyle w:val="900"/>
        <w:jc w:val="right"/>
        <w:spacing w:line="4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900"/>
        <w:jc w:val="right"/>
        <w:spacing w:line="460" w:lineRule="exact"/>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    </w:t>
      </w:r>
      <w:r>
        <w:rPr>
          <w:rFonts w:hint="eastAsia" w:ascii="仿宋" w:hAnsi="仿宋" w:eastAsia="仿宋" w:cs="仿宋"/>
          <w:bCs/>
          <w:color w:val="000000"/>
          <w:sz w:val="30"/>
          <w:szCs w:val="30"/>
        </w:rPr>
      </w:r>
      <w:r/>
    </w:p>
    <w:p>
      <w:pPr>
        <w:pStyle w:val="900"/>
        <w:jc w:val="right"/>
        <w:spacing w:line="460" w:lineRule="exact"/>
        <w:rPr>
          <w:rFonts w:hint="eastAsia" w:ascii="仿宋" w:hAnsi="仿宋" w:eastAsia="仿宋" w:cs="仿宋"/>
          <w:b/>
          <w:bCs/>
          <w:sz w:val="30"/>
          <w:szCs w:val="30"/>
        </w:rPr>
      </w:pPr>
      <w:r>
        <w:rPr>
          <w:rFonts w:hint="eastAsia" w:ascii="仿宋" w:hAnsi="仿宋" w:eastAsia="仿宋" w:cs="仿宋"/>
          <w:bCs/>
          <w:color w:val="000000"/>
          <w:sz w:val="30"/>
          <w:szCs w:val="30"/>
        </w:rPr>
        <w:t xml:space="preserve">                           日期：</w:t>
      </w:r>
      <w:r>
        <w:rPr>
          <w:rFonts w:hint="eastAsia" w:ascii="仿宋" w:hAnsi="仿宋" w:eastAsia="仿宋" w:cs="仿宋"/>
          <w:bCs/>
          <w:color w:val="000000"/>
          <w:sz w:val="30"/>
          <w:szCs w:val="30"/>
          <w:u w:val="single"/>
        </w:rPr>
        <w:t xml:space="preserve">      </w:t>
      </w:r>
      <w:r>
        <w:rPr>
          <w:rFonts w:hint="eastAsia" w:ascii="仿宋" w:hAnsi="仿宋" w:eastAsia="仿宋" w:cs="仿宋"/>
          <w:bCs/>
          <w:color w:val="000000"/>
          <w:sz w:val="30"/>
          <w:szCs w:val="30"/>
        </w:rPr>
        <w:t xml:space="preserve">年</w:t>
      </w:r>
      <w:r>
        <w:rPr>
          <w:rFonts w:hint="eastAsia" w:ascii="仿宋" w:hAnsi="仿宋" w:eastAsia="仿宋" w:cs="仿宋"/>
          <w:bCs/>
          <w:color w:val="000000"/>
          <w:sz w:val="30"/>
          <w:szCs w:val="30"/>
          <w:u w:val="single"/>
        </w:rPr>
        <w:t xml:space="preserve">    </w:t>
      </w:r>
      <w:r>
        <w:rPr>
          <w:rFonts w:hint="eastAsia" w:ascii="仿宋" w:hAnsi="仿宋" w:eastAsia="仿宋" w:cs="仿宋"/>
          <w:bCs/>
          <w:color w:val="000000"/>
          <w:sz w:val="30"/>
          <w:szCs w:val="30"/>
        </w:rPr>
        <w:t xml:space="preserve">月</w:t>
      </w:r>
      <w:r>
        <w:rPr>
          <w:rFonts w:hint="eastAsia" w:ascii="仿宋" w:hAnsi="仿宋" w:eastAsia="仿宋" w:cs="仿宋"/>
          <w:bCs/>
          <w:color w:val="000000"/>
          <w:sz w:val="30"/>
          <w:szCs w:val="30"/>
          <w:u w:val="single"/>
        </w:rPr>
        <w:t xml:space="preserve">    </w:t>
      </w:r>
      <w:r>
        <w:rPr>
          <w:rFonts w:hint="eastAsia" w:ascii="仿宋" w:hAnsi="仿宋" w:eastAsia="仿宋" w:cs="仿宋"/>
          <w:bCs/>
          <w:color w:val="000000"/>
          <w:sz w:val="30"/>
          <w:szCs w:val="30"/>
        </w:rPr>
        <w:t xml:space="preserve">日</w:t>
      </w:r>
      <w:r>
        <w:rPr>
          <w:rFonts w:hint="eastAsia" w:ascii="仿宋" w:hAnsi="仿宋" w:eastAsia="仿宋" w:cs="仿宋"/>
          <w:b/>
          <w:bCs/>
          <w:sz w:val="30"/>
          <w:szCs w:val="30"/>
        </w:rPr>
      </w:r>
      <w:r/>
    </w:p>
    <w:p>
      <w:pPr>
        <w:pStyle w:val="900"/>
        <w:jc w:val="center"/>
        <w:spacing w:before="100" w:beforeAutospacing="1" w:after="100" w:afterAutospacing="1"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r>
      <w:r/>
    </w:p>
    <w:p>
      <w:pPr>
        <w:pStyle w:val="938"/>
        <w:ind w:firstLine="482"/>
        <w:rPr>
          <w:rFonts w:hint="eastAsia" w:ascii="仿宋" w:hAnsi="仿宋" w:eastAsia="仿宋" w:cs="仿宋"/>
          <w:b/>
          <w:bCs/>
          <w:sz w:val="24"/>
          <w:szCs w:val="24"/>
        </w:rPr>
      </w:pPr>
      <w:r>
        <w:rPr>
          <w:rFonts w:hint="eastAsia" w:ascii="仿宋" w:hAnsi="仿宋" w:eastAsia="仿宋" w:cs="仿宋"/>
          <w:b/>
          <w:bCs/>
          <w:sz w:val="24"/>
          <w:szCs w:val="24"/>
        </w:rPr>
      </w:r>
      <w:r/>
    </w:p>
    <w:p>
      <w:pPr>
        <w:pStyle w:val="900"/>
        <w:rPr>
          <w:rFonts w:hint="eastAsia" w:ascii="仿宋" w:hAnsi="仿宋" w:eastAsia="仿宋" w:cs="仿宋"/>
          <w:b/>
          <w:bCs/>
          <w:sz w:val="24"/>
          <w:szCs w:val="24"/>
        </w:rPr>
      </w:pPr>
      <w:r>
        <w:rPr>
          <w:rFonts w:hint="eastAsia" w:ascii="仿宋" w:hAnsi="仿宋" w:eastAsia="仿宋" w:cs="仿宋"/>
          <w:b/>
          <w:bCs/>
          <w:sz w:val="24"/>
          <w:szCs w:val="24"/>
        </w:rPr>
      </w:r>
      <w:r/>
    </w:p>
    <w:p>
      <w:pPr>
        <w:pStyle w:val="938"/>
        <w:ind w:firstLine="482"/>
        <w:rPr>
          <w:rFonts w:hint="eastAsia" w:ascii="仿宋" w:hAnsi="仿宋" w:eastAsia="仿宋" w:cs="仿宋"/>
          <w:b/>
          <w:bCs/>
          <w:sz w:val="24"/>
          <w:szCs w:val="24"/>
        </w:rPr>
      </w:pPr>
      <w:r>
        <w:rPr>
          <w:rFonts w:hint="eastAsia" w:ascii="仿宋" w:hAnsi="仿宋" w:eastAsia="仿宋" w:cs="仿宋"/>
          <w:b/>
          <w:bCs/>
          <w:sz w:val="24"/>
          <w:szCs w:val="24"/>
        </w:rPr>
      </w:r>
      <w:r/>
    </w:p>
    <w:p>
      <w:pPr>
        <w:pStyle w:val="900"/>
        <w:rPr>
          <w:rFonts w:hint="eastAsia" w:ascii="仿宋" w:hAnsi="仿宋" w:eastAsia="仿宋" w:cs="仿宋"/>
          <w:b/>
          <w:bCs/>
          <w:sz w:val="24"/>
          <w:szCs w:val="24"/>
        </w:rPr>
      </w:pPr>
      <w:r>
        <w:rPr>
          <w:rFonts w:hint="eastAsia" w:ascii="仿宋" w:hAnsi="仿宋" w:eastAsia="仿宋" w:cs="仿宋"/>
          <w:b/>
          <w:bCs/>
          <w:sz w:val="24"/>
          <w:szCs w:val="24"/>
        </w:rPr>
      </w:r>
      <w:r/>
    </w:p>
    <w:p>
      <w:pPr>
        <w:pStyle w:val="938"/>
        <w:ind w:firstLine="480"/>
        <w:rPr>
          <w:rFonts w:hint="eastAsia" w:ascii="仿宋" w:hAnsi="仿宋" w:eastAsia="仿宋" w:cs="仿宋"/>
          <w:sz w:val="24"/>
          <w:szCs w:val="24"/>
        </w:rPr>
      </w:pPr>
      <w:r>
        <w:rPr>
          <w:rFonts w:hint="eastAsia" w:ascii="仿宋" w:hAnsi="仿宋" w:eastAsia="仿宋" w:cs="仿宋"/>
          <w:sz w:val="24"/>
          <w:szCs w:val="24"/>
        </w:rPr>
      </w:r>
      <w:r/>
    </w:p>
    <w:p>
      <w:pPr>
        <w:pStyle w:val="900"/>
        <w:spacing w:before="100" w:beforeAutospacing="1" w:after="100" w:afterAutospacing="1"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r>
      <w:r/>
    </w:p>
    <w:p>
      <w:pPr>
        <w:pStyle w:val="900"/>
        <w:spacing w:before="100" w:beforeAutospacing="1" w:after="100" w:afterAutospacing="1"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附件二 ：                  </w:t>
      </w:r>
      <w:r>
        <w:rPr>
          <w:rFonts w:hint="eastAsia" w:ascii="仿宋" w:hAnsi="仿宋" w:eastAsia="仿宋" w:cs="仿宋"/>
          <w:b/>
          <w:bCs/>
          <w:sz w:val="24"/>
          <w:szCs w:val="24"/>
        </w:rPr>
      </w:r>
      <w:r/>
    </w:p>
    <w:p>
      <w:pPr>
        <w:pStyle w:val="900"/>
        <w:ind w:firstLine="3614"/>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b/>
          <w:bCs/>
          <w:sz w:val="30"/>
          <w:szCs w:val="30"/>
        </w:rPr>
        <w:t xml:space="preserve">法定代表人身份证明书</w:t>
      </w:r>
      <w:r>
        <w:rPr>
          <w:rFonts w:hint="eastAsia" w:ascii="仿宋" w:hAnsi="仿宋" w:eastAsia="仿宋" w:cs="仿宋"/>
          <w:sz w:val="30"/>
          <w:szCs w:val="30"/>
        </w:rPr>
      </w:r>
      <w:r/>
    </w:p>
    <w:p>
      <w:pPr>
        <w:pStyle w:val="900"/>
        <w:jc w:val="center"/>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单位名称：____________________________________</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单位性质：____________________________________</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地    址：____________________________________</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成立时间：</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年</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月</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日</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经营期限：____________________________</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姓    名：</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性别：</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年龄：__________</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职务：</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(投标单位名称)       </w:t>
      </w:r>
      <w:r>
        <w:rPr>
          <w:rFonts w:hint="eastAsia" w:ascii="仿宋" w:hAnsi="仿宋" w:eastAsia="仿宋" w:cs="仿宋"/>
          <w:sz w:val="30"/>
          <w:szCs w:val="30"/>
        </w:rPr>
        <w:t xml:space="preserve">的法定代表人。</w:t>
      </w:r>
      <w:r>
        <w:rPr>
          <w:rFonts w:hint="eastAsia" w:ascii="仿宋" w:hAnsi="仿宋" w:eastAsia="仿宋" w:cs="仿宋"/>
          <w:sz w:val="30"/>
          <w:szCs w:val="30"/>
        </w:rPr>
      </w:r>
      <w:r/>
    </w:p>
    <w:p>
      <w:pPr>
        <w:pStyle w:val="900"/>
        <w:ind w:firstLine="48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特此证明</w:t>
      </w:r>
      <w:r>
        <w:rPr>
          <w:rFonts w:hint="eastAsia" w:ascii="仿宋" w:hAnsi="仿宋" w:eastAsia="仿宋" w:cs="仿宋"/>
          <w:sz w:val="30"/>
          <w:szCs w:val="30"/>
        </w:rPr>
      </w:r>
      <w:r/>
    </w:p>
    <w:p>
      <w:pPr>
        <w:pStyle w:val="900"/>
        <w:ind w:left="6675" w:hanging="405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供应商名称(加盖公章)：_______________________</w:t>
      </w:r>
      <w:r>
        <w:rPr>
          <w:rFonts w:hint="eastAsia" w:ascii="仿宋" w:hAnsi="仿宋" w:eastAsia="仿宋" w:cs="仿宋"/>
          <w:sz w:val="30"/>
          <w:szCs w:val="30"/>
        </w:rPr>
      </w:r>
      <w:r/>
    </w:p>
    <w:p>
      <w:pPr>
        <w:pStyle w:val="900"/>
        <w:ind w:left="5460" w:firstLine="1050"/>
        <w:spacing w:before="100" w:beforeAutospacing="1" w:after="100" w:afterAutospacing="1" w:line="360" w:lineRule="auto"/>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年  月  日</w:t>
      </w:r>
      <w:r>
        <w:rPr>
          <w:rFonts w:hint="eastAsia" w:ascii="仿宋" w:hAnsi="仿宋" w:eastAsia="仿宋" w:cs="仿宋"/>
          <w:sz w:val="30"/>
          <w:szCs w:val="30"/>
        </w:rPr>
      </w:r>
      <w:r/>
    </w:p>
    <w:p>
      <w:pPr>
        <w:pStyle w:val="9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00"/>
        <w:jc w:val="left"/>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附  法定代表人身份证复印件：</w:t>
      </w:r>
      <w:r>
        <w:rPr>
          <w:rFonts w:hint="eastAsia" w:ascii="仿宋" w:hAnsi="仿宋" w:eastAsia="仿宋" w:cs="仿宋"/>
          <w:b/>
          <w:sz w:val="30"/>
          <w:szCs w:val="30"/>
        </w:rPr>
      </w:r>
      <w:r/>
    </w:p>
    <w:p>
      <w:pPr>
        <w:pStyle w:val="900"/>
        <w:jc w:val="left"/>
        <w:spacing w:line="360" w:lineRule="auto"/>
        <w:rPr>
          <w:rFonts w:hint="eastAsia" w:ascii="仿宋" w:hAnsi="仿宋" w:eastAsia="仿宋" w:cs="仿宋"/>
          <w:b/>
          <w:sz w:val="24"/>
          <w:szCs w:val="24"/>
        </w:rPr>
      </w:pPr>
      <w:r>
        <w:rPr>
          <w:rFonts w:hint="eastAsia" w:ascii="仿宋" w:hAnsi="仿宋" w:eastAsia="仿宋" w:cs="仿宋"/>
          <w:b/>
          <w:sz w:val="30"/>
          <w:szCs w:val="30"/>
        </w:rPr>
        <w:br w:type="page" w:clear="all"/>
      </w:r>
      <w:r>
        <w:rPr>
          <w:rFonts w:hint="eastAsia" w:ascii="仿宋" w:hAnsi="仿宋" w:eastAsia="仿宋" w:cs="仿宋"/>
          <w:b/>
          <w:bCs/>
          <w:sz w:val="24"/>
          <w:szCs w:val="24"/>
        </w:rPr>
        <w:t xml:space="preserve">附件三：</w:t>
      </w:r>
      <w:r>
        <w:rPr>
          <w:rFonts w:hint="eastAsia" w:ascii="仿宋" w:hAnsi="仿宋" w:eastAsia="仿宋" w:cs="仿宋"/>
          <w:b/>
          <w:sz w:val="24"/>
          <w:szCs w:val="24"/>
        </w:rPr>
      </w:r>
      <w:r/>
    </w:p>
    <w:p>
      <w:pPr>
        <w:pStyle w:val="900"/>
        <w:jc w:val="center"/>
        <w:spacing w:line="360" w:lineRule="auto"/>
        <w:rPr>
          <w:rFonts w:hint="eastAsia" w:ascii="仿宋" w:hAnsi="仿宋" w:eastAsia="仿宋" w:cs="仿宋"/>
          <w:b/>
          <w:sz w:val="30"/>
          <w:szCs w:val="30"/>
          <w:highlight w:val="yellow"/>
        </w:rPr>
      </w:pPr>
      <w:r>
        <w:rPr>
          <w:rFonts w:hint="eastAsia" w:ascii="仿宋" w:hAnsi="仿宋" w:eastAsia="仿宋" w:cs="仿宋"/>
          <w:b/>
          <w:sz w:val="30"/>
          <w:szCs w:val="30"/>
        </w:rPr>
        <w:t xml:space="preserve">法 定 代 表 人 授 权 委 托 书（如有授权）</w:t>
      </w:r>
      <w:r>
        <w:rPr>
          <w:rFonts w:hint="eastAsia" w:ascii="仿宋" w:hAnsi="仿宋" w:eastAsia="仿宋" w:cs="仿宋"/>
          <w:b/>
          <w:sz w:val="30"/>
          <w:szCs w:val="30"/>
          <w:highlight w:val="yellow"/>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00"/>
        <w:ind w:firstLine="602"/>
        <w:jc w:val="left"/>
        <w:spacing w:line="360" w:lineRule="auto"/>
        <w:rPr>
          <w:rFonts w:hint="eastAsia" w:ascii="仿宋" w:hAnsi="仿宋" w:eastAsia="仿宋" w:cs="仿宋"/>
          <w:sz w:val="30"/>
          <w:szCs w:val="30"/>
        </w:rPr>
      </w:pPr>
      <w:r>
        <w:rPr>
          <w:rFonts w:hint="eastAsia" w:ascii="仿宋" w:hAnsi="仿宋" w:eastAsia="仿宋" w:cs="仿宋"/>
          <w:b/>
          <w:bCs/>
          <w:sz w:val="30"/>
          <w:szCs w:val="30"/>
          <w:u w:val="single"/>
        </w:rPr>
        <w:t xml:space="preserve">如东县公安局 ：</w:t>
      </w:r>
      <w:r>
        <w:rPr>
          <w:rFonts w:hint="eastAsia" w:ascii="仿宋" w:hAnsi="仿宋" w:eastAsia="仿宋" w:cs="仿宋"/>
          <w:sz w:val="30"/>
          <w:szCs w:val="30"/>
        </w:rPr>
      </w:r>
      <w:r/>
    </w:p>
    <w:p>
      <w:pPr>
        <w:pStyle w:val="900"/>
        <w:ind w:firstLine="503"/>
        <w:spacing w:line="480" w:lineRule="exact"/>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本授权书声明：</w:t>
      </w:r>
      <w:r>
        <w:rPr>
          <w:rFonts w:hint="eastAsia" w:ascii="仿宋" w:hAnsi="仿宋" w:eastAsia="仿宋" w:cs="仿宋"/>
          <w:sz w:val="30"/>
          <w:szCs w:val="30"/>
        </w:rPr>
      </w:r>
      <w:r/>
    </w:p>
    <w:p>
      <w:pPr>
        <w:pStyle w:val="900"/>
        <w:ind w:firstLine="503"/>
        <w:spacing w:line="480" w:lineRule="exact"/>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我</w:t>
      </w:r>
      <w:r>
        <w:rPr>
          <w:rFonts w:hint="eastAsia" w:ascii="仿宋" w:hAnsi="仿宋" w:eastAsia="仿宋" w:cs="仿宋"/>
          <w:sz w:val="30"/>
          <w:szCs w:val="30"/>
          <w:u w:val="single"/>
        </w:rPr>
        <w:t xml:space="preserve">（姓名）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（供应商全称）                       </w:t>
      </w:r>
      <w:r>
        <w:rPr>
          <w:rFonts w:hint="eastAsia" w:ascii="仿宋" w:hAnsi="仿宋" w:eastAsia="仿宋" w:cs="仿宋"/>
          <w:sz w:val="30"/>
          <w:szCs w:val="30"/>
        </w:rPr>
        <w:t xml:space="preserve">的法定代表人，现授权</w:t>
      </w:r>
      <w:r>
        <w:rPr>
          <w:rFonts w:hint="eastAsia" w:ascii="仿宋" w:hAnsi="仿宋" w:eastAsia="仿宋" w:cs="仿宋"/>
          <w:sz w:val="30"/>
          <w:szCs w:val="30"/>
          <w:u w:val="single"/>
        </w:rPr>
        <w:t xml:space="preserve">（姓名）         </w:t>
      </w:r>
      <w:r>
        <w:rPr>
          <w:rFonts w:hint="eastAsia" w:ascii="仿宋" w:hAnsi="仿宋" w:eastAsia="仿宋" w:cs="仿宋"/>
          <w:sz w:val="30"/>
          <w:szCs w:val="30"/>
        </w:rPr>
        <w:t xml:space="preserve">为我公司授权的委托代理人，以我公司的名义参加</w:t>
      </w:r>
      <w:r>
        <w:rPr>
          <w:rFonts w:hint="eastAsia" w:ascii="仿宋" w:hAnsi="仿宋" w:eastAsia="仿宋" w:cs="仿宋"/>
          <w:sz w:val="30"/>
          <w:szCs w:val="30"/>
          <w:u w:val="single"/>
        </w:rPr>
        <w:t xml:space="preserve">           项目</w:t>
      </w:r>
      <w:r>
        <w:rPr>
          <w:rFonts w:hint="eastAsia" w:ascii="仿宋" w:hAnsi="仿宋" w:eastAsia="仿宋" w:cs="仿宋"/>
          <w:sz w:val="30"/>
          <w:szCs w:val="30"/>
        </w:rPr>
        <w:t xml:space="preserve">的投标报价，全权代表我公司处理本次询价采购的一切事宜。</w:t>
      </w:r>
      <w:r>
        <w:rPr>
          <w:rFonts w:hint="eastAsia" w:ascii="仿宋" w:hAnsi="仿宋" w:eastAsia="仿宋" w:cs="仿宋"/>
          <w:sz w:val="30"/>
          <w:szCs w:val="30"/>
        </w:rPr>
      </w:r>
      <w:r/>
    </w:p>
    <w:p>
      <w:pPr>
        <w:pStyle w:val="900"/>
        <w:ind w:firstLine="503"/>
        <w:spacing w:line="480" w:lineRule="exact"/>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委托代理人在采购过程中所签署的一切文件、报价、承诺和处理与之有关的一切事项，我均予以承认。</w:t>
      </w:r>
      <w:r>
        <w:rPr>
          <w:rFonts w:hint="eastAsia" w:ascii="仿宋" w:hAnsi="仿宋" w:eastAsia="仿宋" w:cs="仿宋"/>
          <w:sz w:val="30"/>
          <w:szCs w:val="30"/>
        </w:rPr>
      </w:r>
      <w:r/>
    </w:p>
    <w:p>
      <w:pPr>
        <w:pStyle w:val="900"/>
        <w:ind w:firstLine="503"/>
        <w:spacing w:line="480" w:lineRule="exact"/>
        <w:shd w:val="clear" w:color="auto" w:fill="ffffff"/>
        <w:widowControl/>
        <w:rPr>
          <w:rFonts w:hint="eastAsia" w:ascii="仿宋" w:hAnsi="仿宋" w:eastAsia="仿宋" w:cs="仿宋"/>
          <w:sz w:val="30"/>
          <w:szCs w:val="30"/>
        </w:rPr>
      </w:pPr>
      <w:r>
        <w:rPr>
          <w:rFonts w:hint="eastAsia" w:ascii="仿宋" w:hAnsi="仿宋" w:eastAsia="仿宋" w:cs="仿宋"/>
          <w:sz w:val="30"/>
          <w:szCs w:val="30"/>
        </w:rPr>
        <w:t xml:space="preserve">委托代理人无转委权。</w:t>
      </w: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委托代理人情况：</w:t>
      </w: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u w:val="single"/>
        </w:rPr>
      </w:pPr>
      <w:r>
        <w:rPr>
          <w:rFonts w:hint="eastAsia" w:ascii="仿宋" w:hAnsi="仿宋" w:eastAsia="仿宋" w:cs="仿宋"/>
          <w:sz w:val="30"/>
          <w:szCs w:val="30"/>
        </w:rPr>
        <w:t xml:space="preserve">姓       名：                   职    务：</w:t>
      </w:r>
      <w:r>
        <w:rPr>
          <w:rFonts w:hint="eastAsia" w:ascii="仿宋" w:hAnsi="仿宋" w:eastAsia="仿宋" w:cs="仿宋"/>
          <w:sz w:val="30"/>
          <w:szCs w:val="30"/>
          <w:u w:val="single"/>
        </w:rPr>
      </w:r>
      <w:r/>
    </w:p>
    <w:p>
      <w:pPr>
        <w:pStyle w:val="900"/>
        <w:ind w:firstLine="600"/>
        <w:jc w:val="left"/>
        <w:spacing w:line="360" w:lineRule="auto"/>
        <w:rPr>
          <w:rFonts w:hint="eastAsia" w:ascii="仿宋" w:hAnsi="仿宋" w:eastAsia="仿宋" w:cs="仿宋"/>
          <w:sz w:val="30"/>
          <w:szCs w:val="30"/>
          <w:u w:val="single"/>
        </w:rPr>
      </w:pPr>
      <w:r>
        <w:rPr>
          <w:rFonts w:hint="eastAsia" w:ascii="仿宋" w:hAnsi="仿宋" w:eastAsia="仿宋" w:cs="仿宋"/>
          <w:sz w:val="30"/>
          <w:szCs w:val="30"/>
        </w:rPr>
        <w:t xml:space="preserve">身份证号码：</w:t>
      </w:r>
      <w:r>
        <w:rPr>
          <w:rFonts w:hint="eastAsia" w:ascii="仿宋" w:hAnsi="仿宋" w:eastAsia="仿宋" w:cs="仿宋"/>
          <w:sz w:val="30"/>
          <w:szCs w:val="30"/>
          <w:u w:val="single"/>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联 系 电 话：                   传    真：</w:t>
      </w: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供应商名称（加盖公章）：</w:t>
      </w: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法定代表人（签字或盖章）：</w:t>
      </w:r>
      <w:r>
        <w:rPr>
          <w:rFonts w:hint="eastAsia" w:ascii="仿宋" w:hAnsi="仿宋" w:eastAsia="仿宋" w:cs="仿宋"/>
          <w:sz w:val="30"/>
          <w:szCs w:val="30"/>
        </w:rPr>
      </w:r>
      <w:r/>
    </w:p>
    <w:p>
      <w:pPr>
        <w:pStyle w:val="900"/>
        <w:ind w:firstLine="3900"/>
        <w:jc w:val="left"/>
        <w:spacing w:line="360" w:lineRule="auto"/>
        <w:rPr>
          <w:rFonts w:hint="eastAsia" w:ascii="仿宋" w:hAnsi="仿宋" w:eastAsia="仿宋" w:cs="仿宋"/>
          <w:sz w:val="30"/>
          <w:szCs w:val="30"/>
        </w:rPr>
      </w:pPr>
      <w:r>
        <w:rPr>
          <w:rFonts w:hint="eastAsia" w:ascii="仿宋" w:hAnsi="仿宋" w:eastAsia="仿宋" w:cs="仿宋"/>
          <w:sz w:val="30"/>
          <w:szCs w:val="30"/>
        </w:rPr>
        <w:t xml:space="preserve">日期：     年    月    日</w:t>
      </w:r>
      <w:r>
        <w:rPr>
          <w:rFonts w:hint="eastAsia" w:ascii="仿宋" w:hAnsi="仿宋" w:eastAsia="仿宋" w:cs="仿宋"/>
          <w:sz w:val="30"/>
          <w:szCs w:val="30"/>
        </w:rPr>
      </w:r>
      <w:r/>
    </w:p>
    <w:p>
      <w:pPr>
        <w:pStyle w:val="900"/>
        <w:ind w:firstLine="600"/>
        <w:jc w:val="left"/>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00"/>
        <w:ind w:firstLine="2891"/>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附  委托代理人身份证复印件：</w:t>
      </w:r>
      <w:r>
        <w:rPr>
          <w:rFonts w:hint="eastAsia" w:ascii="仿宋" w:hAnsi="仿宋" w:eastAsia="仿宋" w:cs="仿宋"/>
          <w:b/>
          <w:sz w:val="24"/>
          <w:szCs w:val="24"/>
        </w:rPr>
      </w:r>
      <w:r/>
    </w:p>
    <w:p>
      <w:pPr>
        <w:pStyle w:val="900"/>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br w:type="page" w:clear="all"/>
      </w:r>
      <w:r>
        <w:rPr>
          <w:rFonts w:hint="eastAsia" w:ascii="仿宋" w:hAnsi="仿宋" w:eastAsia="仿宋" w:cs="仿宋"/>
          <w:b/>
          <w:bCs/>
          <w:sz w:val="24"/>
          <w:szCs w:val="24"/>
        </w:rPr>
        <w:t xml:space="preserve">附件四：</w:t>
      </w:r>
      <w:r>
        <w:rPr>
          <w:rFonts w:hint="eastAsia" w:ascii="仿宋" w:hAnsi="仿宋" w:eastAsia="仿宋" w:cs="仿宋"/>
          <w:b/>
          <w:bCs/>
          <w:sz w:val="24"/>
          <w:szCs w:val="24"/>
        </w:rPr>
      </w:r>
      <w:r/>
    </w:p>
    <w:p>
      <w:pPr>
        <w:pStyle w:val="900"/>
        <w:jc w:val="cente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商务偏离表</w:t>
      </w:r>
      <w:r>
        <w:rPr>
          <w:rFonts w:hint="eastAsia" w:ascii="仿宋" w:hAnsi="仿宋" w:eastAsia="仿宋" w:cs="仿宋"/>
          <w:b/>
          <w:sz w:val="30"/>
          <w:szCs w:val="30"/>
        </w:rPr>
      </w:r>
      <w:r/>
    </w:p>
    <w:tbl>
      <w:tblPr>
        <w:tblW w:w="981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82"/>
        <w:gridCol w:w="2601"/>
        <w:gridCol w:w="2672"/>
        <w:gridCol w:w="2761"/>
      </w:tblGrid>
      <w:tr>
        <w:trPr>
          <w:trHeight w:val="90"/>
        </w:trPr>
        <w:tc>
          <w:tcPr>
            <w:tcW w:w="1782" w:type="dxa"/>
            <w:vAlign w:val="center"/>
            <w:textDirection w:val="lrTb"/>
            <w:noWrap w:val="false"/>
          </w:tcPr>
          <w:p>
            <w:pPr>
              <w:pStyle w:val="900"/>
              <w:ind w:firstLine="12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项目</w:t>
            </w:r>
            <w:r>
              <w:rPr>
                <w:rFonts w:hint="eastAsia" w:ascii="仿宋" w:hAnsi="仿宋" w:eastAsia="仿宋" w:cs="仿宋"/>
                <w:sz w:val="24"/>
                <w:szCs w:val="24"/>
              </w:rPr>
            </w:r>
            <w:r/>
          </w:p>
        </w:tc>
        <w:tc>
          <w:tcPr>
            <w:tcW w:w="2601" w:type="dxa"/>
            <w:vAlign w:val="center"/>
            <w:textDirection w:val="lrTb"/>
            <w:noWrap w:val="false"/>
          </w:tcPr>
          <w:p>
            <w:pPr>
              <w:pStyle w:val="900"/>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采购文件要求</w:t>
            </w:r>
            <w:r>
              <w:rPr>
                <w:rFonts w:hint="eastAsia" w:ascii="仿宋" w:hAnsi="仿宋" w:eastAsia="仿宋" w:cs="仿宋"/>
                <w:sz w:val="24"/>
                <w:szCs w:val="24"/>
              </w:rPr>
            </w:r>
            <w:r/>
          </w:p>
        </w:tc>
        <w:tc>
          <w:tcPr>
            <w:tcW w:w="2672" w:type="dxa"/>
            <w:vAlign w:val="center"/>
            <w:textDirection w:val="lrTb"/>
            <w:noWrap w:val="false"/>
          </w:tcPr>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是否响应</w:t>
            </w:r>
            <w:r>
              <w:rPr>
                <w:rFonts w:hint="eastAsia" w:ascii="仿宋" w:hAnsi="仿宋" w:eastAsia="仿宋" w:cs="仿宋"/>
                <w:sz w:val="24"/>
                <w:szCs w:val="24"/>
              </w:rPr>
            </w:r>
            <w:r/>
          </w:p>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招标文件要求</w:t>
            </w:r>
            <w:r>
              <w:rPr>
                <w:rFonts w:hint="eastAsia" w:ascii="仿宋" w:hAnsi="仿宋" w:eastAsia="仿宋" w:cs="仿宋"/>
                <w:sz w:val="24"/>
                <w:szCs w:val="24"/>
              </w:rPr>
            </w:r>
            <w:r/>
          </w:p>
        </w:tc>
        <w:tc>
          <w:tcPr>
            <w:tcW w:w="2761" w:type="dxa"/>
            <w:vAlign w:val="center"/>
            <w:textDirection w:val="lrTb"/>
            <w:noWrap w:val="false"/>
          </w:tcPr>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供应商的承诺或说明</w:t>
            </w:r>
            <w:r>
              <w:rPr>
                <w:rFonts w:hint="eastAsia" w:ascii="仿宋" w:hAnsi="仿宋" w:eastAsia="仿宋" w:cs="仿宋"/>
                <w:sz w:val="24"/>
                <w:szCs w:val="24"/>
              </w:rPr>
            </w:r>
            <w:r/>
          </w:p>
        </w:tc>
      </w:tr>
      <w:tr>
        <w:trPr>
          <w:trHeight w:val="1438"/>
        </w:trPr>
        <w:tc>
          <w:tcPr>
            <w:tcW w:w="1782" w:type="dxa"/>
            <w:vAlign w:val="center"/>
            <w:textDirection w:val="lrTb"/>
            <w:noWrap w:val="false"/>
          </w:tcPr>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01" w:type="dxa"/>
            <w:vAlign w:val="center"/>
            <w:textDirection w:val="lrTb"/>
            <w:noWrap w:val="false"/>
          </w:tcPr>
          <w:p>
            <w:pPr>
              <w:pStyle w:val="900"/>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72"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W w:w="2761"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1077"/>
        </w:trPr>
        <w:tc>
          <w:tcPr>
            <w:tcW w:w="1782" w:type="dxa"/>
            <w:vAlign w:val="center"/>
            <w:textDirection w:val="lrTb"/>
            <w:noWrap w:val="false"/>
          </w:tcPr>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01" w:type="dxa"/>
            <w:vAlign w:val="center"/>
            <w:textDirection w:val="lrTb"/>
            <w:noWrap w:val="false"/>
          </w:tcPr>
          <w:p>
            <w:pPr>
              <w:pStyle w:val="900"/>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72"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W w:w="2761"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1079"/>
        </w:trPr>
        <w:tc>
          <w:tcPr>
            <w:tcW w:w="1782" w:type="dxa"/>
            <w:vAlign w:val="center"/>
            <w:textDirection w:val="lrTb"/>
            <w:noWrap w:val="false"/>
          </w:tcPr>
          <w:p>
            <w:pPr>
              <w:pStyle w:val="900"/>
              <w:ind w:firstLine="12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01" w:type="dxa"/>
            <w:vAlign w:val="center"/>
            <w:textDirection w:val="lrTb"/>
            <w:noWrap w:val="false"/>
          </w:tcPr>
          <w:p>
            <w:pPr>
              <w:pStyle w:val="900"/>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72"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W w:w="2761"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1026"/>
        </w:trPr>
        <w:tc>
          <w:tcPr>
            <w:tcW w:w="1782" w:type="dxa"/>
            <w:vAlign w:val="center"/>
            <w:textDirection w:val="lrTb"/>
            <w:noWrap w:val="false"/>
          </w:tcPr>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01" w:type="dxa"/>
            <w:vAlign w:val="center"/>
            <w:textDirection w:val="lrTb"/>
            <w:noWrap w:val="false"/>
          </w:tcPr>
          <w:p>
            <w:pPr>
              <w:pStyle w:val="900"/>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W w:w="2672" w:type="dxa"/>
            <w:vAlign w:val="top"/>
            <w:textDirection w:val="lrTb"/>
            <w:noWrap w:val="false"/>
          </w:tcPr>
          <w:p>
            <w:pPr>
              <w:pStyle w:val="900"/>
              <w:ind w:left="43"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W w:w="2761" w:type="dxa"/>
            <w:vAlign w:val="top"/>
            <w:textDirection w:val="lrTb"/>
            <w:noWrap w:val="false"/>
          </w:tcPr>
          <w:p>
            <w:pPr>
              <w:pStyle w:val="900"/>
              <w:ind w:left="43" w:firstLine="480"/>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1433"/>
        </w:trPr>
        <w:tc>
          <w:tcPr>
            <w:tcW w:w="1782" w:type="dxa"/>
            <w:vAlign w:val="center"/>
            <w:textDirection w:val="lrTb"/>
            <w:noWrap w:val="false"/>
          </w:tcPr>
          <w:p>
            <w:pPr>
              <w:pStyle w:val="90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2601"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W w:w="2672"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W w:w="2761" w:type="dxa"/>
            <w:vAlign w:val="top"/>
            <w:textDirection w:val="lrTb"/>
            <w:noWrap w:val="false"/>
          </w:tcPr>
          <w:p>
            <w:pPr>
              <w:pStyle w:val="900"/>
              <w:ind w:firstLine="480"/>
              <w:spacing w:before="120"/>
              <w:rPr>
                <w:rFonts w:hint="eastAsia" w:ascii="仿宋" w:hAnsi="仿宋" w:eastAsia="仿宋" w:cs="仿宋"/>
                <w:sz w:val="24"/>
                <w:szCs w:val="24"/>
              </w:rPr>
            </w:pPr>
            <w:r>
              <w:rPr>
                <w:rFonts w:hint="eastAsia" w:ascii="仿宋" w:hAnsi="仿宋" w:eastAsia="仿宋" w:cs="仿宋"/>
                <w:sz w:val="24"/>
                <w:szCs w:val="24"/>
              </w:rPr>
            </w:r>
            <w:r/>
          </w:p>
        </w:tc>
      </w:tr>
    </w:tbl>
    <w:p>
      <w:pPr>
        <w:pStyle w:val="900"/>
        <w:ind w:firstLine="482"/>
        <w:rPr>
          <w:rFonts w:hint="eastAsia" w:ascii="仿宋" w:hAnsi="仿宋" w:eastAsia="仿宋" w:cs="仿宋"/>
          <w:b/>
          <w:sz w:val="24"/>
          <w:szCs w:val="24"/>
        </w:rPr>
        <w:outlineLvl w:val="0"/>
      </w:pPr>
      <w:r>
        <w:rPr>
          <w:rFonts w:hint="eastAsia" w:ascii="仿宋" w:hAnsi="仿宋" w:eastAsia="仿宋" w:cs="仿宋"/>
          <w:b/>
          <w:sz w:val="24"/>
          <w:szCs w:val="24"/>
        </w:rPr>
      </w:r>
      <w:r/>
    </w:p>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sz w:val="24"/>
          <w:szCs w:val="24"/>
        </w:rPr>
        <w:t xml:space="preserve">1.如投标产品（服务）的商务要求与本采购文件的要求不完全一致，则投标供应商必须填写此表。</w:t>
      </w:r>
      <w:r>
        <w:rPr>
          <w:rFonts w:hint="eastAsia" w:ascii="仿宋" w:hAnsi="仿宋" w:eastAsia="仿宋" w:cs="仿宋"/>
          <w:b/>
          <w:bCs/>
          <w:sz w:val="24"/>
          <w:szCs w:val="24"/>
        </w:rPr>
        <w:t xml:space="preserve">未填写的内容视为完全响应本采购文件要求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2.“偏离情况”应填写“无偏离”、“正偏离”、“负偏离”。采购人不接受“负偏离”。</w:t>
      </w:r>
      <w:r>
        <w:rPr>
          <w:rFonts w:hint="eastAsia" w:ascii="仿宋" w:hAnsi="仿宋" w:eastAsia="仿宋" w:cs="仿宋"/>
          <w:sz w:val="24"/>
          <w:szCs w:val="24"/>
        </w:rPr>
      </w:r>
      <w:r/>
    </w:p>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3. 行数不够可自行添加。</w:t>
      </w:r>
      <w:r>
        <w:rPr>
          <w:rFonts w:hint="eastAsia" w:ascii="仿宋" w:hAnsi="仿宋" w:eastAsia="仿宋" w:cs="仿宋"/>
          <w:sz w:val="24"/>
          <w:szCs w:val="24"/>
        </w:rPr>
      </w:r>
      <w:r/>
    </w:p>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384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供应商名称（加盖公章）：</w:t>
      </w:r>
      <w:r>
        <w:rPr>
          <w:rFonts w:hint="eastAsia" w:ascii="仿宋" w:hAnsi="仿宋" w:eastAsia="仿宋" w:cs="仿宋"/>
          <w:sz w:val="24"/>
          <w:szCs w:val="24"/>
          <w:u w:val="single"/>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left="480" w:firstLine="3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法定代表人或委托代理人（签字或盖章）：</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p>
      <w:pPr>
        <w:pStyle w:val="900"/>
        <w:ind w:firstLine="5040"/>
        <w:spacing w:line="360" w:lineRule="auto"/>
        <w:rPr>
          <w:rFonts w:hint="eastAsia" w:ascii="仿宋" w:hAnsi="仿宋" w:eastAsia="仿宋" w:cs="仿宋"/>
          <w:b/>
          <w:bCs/>
          <w:sz w:val="24"/>
          <w:szCs w:val="24"/>
        </w:rPr>
        <w:sectPr>
          <w:footerReference w:type="default" r:id="rId12"/>
          <w:footerReference w:type="first" r:id="rId13"/>
          <w:footnotePr/>
          <w:endnotePr/>
          <w:type w:val="nextPage"/>
          <w:pgSz w:w="11907" w:h="16840" w:orient="portrait"/>
          <w:pgMar w:top="1021" w:right="907" w:bottom="1021" w:left="907" w:header="851" w:footer="992" w:gutter="0"/>
          <w:pgNumType w:start="1"/>
          <w:cols w:num="1" w:sep="0" w:space="1701" w:equalWidth="1"/>
          <w:docGrid w:linePitch="360"/>
          <w:titlePg/>
        </w:sectPr>
        <w:outlineLvl w:val="0"/>
      </w:pPr>
      <w:r>
        <w:rPr>
          <w:rFonts w:hint="eastAsia" w:ascii="仿宋" w:hAnsi="仿宋" w:eastAsia="仿宋" w:cs="仿宋"/>
          <w:sz w:val="24"/>
          <w:szCs w:val="24"/>
        </w:rPr>
        <w:t xml:space="preserve">日期：         年      月     日                                        </w:t>
      </w:r>
      <w:r>
        <w:rPr>
          <w:rFonts w:hint="eastAsia" w:ascii="仿宋" w:hAnsi="仿宋" w:eastAsia="仿宋" w:cs="仿宋"/>
          <w:b/>
          <w:bCs/>
          <w:sz w:val="24"/>
          <w:szCs w:val="24"/>
        </w:rPr>
      </w:r>
      <w:r/>
    </w:p>
    <w:p>
      <w:pPr>
        <w:pStyle w:val="935"/>
        <w:jc w:val="both"/>
        <w:spacing w:line="225" w:lineRule="atLeast"/>
        <w:rPr>
          <w:rFonts w:hint="eastAsia" w:ascii="仿宋" w:hAnsi="仿宋" w:eastAsia="仿宋" w:cs="仿宋"/>
          <w:b/>
          <w:bCs/>
        </w:rPr>
      </w:pPr>
      <w:r>
        <w:rPr>
          <w:rFonts w:hint="eastAsia" w:ascii="仿宋" w:hAnsi="仿宋" w:eastAsia="仿宋" w:cs="仿宋"/>
          <w:b/>
          <w:bCs/>
        </w:rPr>
        <w:t xml:space="preserve">附件五：</w:t>
      </w:r>
      <w:r>
        <w:rPr>
          <w:rFonts w:hint="eastAsia" w:ascii="仿宋" w:hAnsi="仿宋" w:eastAsia="仿宋" w:cs="仿宋"/>
          <w:b/>
          <w:bCs/>
        </w:rPr>
      </w:r>
      <w:r/>
    </w:p>
    <w:p>
      <w:pPr>
        <w:pStyle w:val="900"/>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技术偏离表  </w:t>
      </w:r>
      <w:r>
        <w:rPr>
          <w:rFonts w:hint="eastAsia" w:ascii="仿宋" w:hAnsi="仿宋" w:eastAsia="仿宋" w:cs="仿宋"/>
          <w:b/>
          <w:sz w:val="28"/>
          <w:szCs w:val="28"/>
        </w:rPr>
      </w:r>
      <w:r/>
    </w:p>
    <w:tbl>
      <w:tblPr>
        <w:tblW w:w="99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57"/>
        <w:gridCol w:w="2942"/>
        <w:gridCol w:w="2835"/>
        <w:gridCol w:w="1684"/>
      </w:tblGrid>
      <w:tr>
        <w:trPr>
          <w:trHeight w:val="863"/>
        </w:trPr>
        <w:tc>
          <w:tcPr>
            <w:tcW w:w="814" w:type="dxa"/>
            <w:vAlign w:val="center"/>
            <w:textDirection w:val="lrTb"/>
            <w:noWrap w:val="false"/>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657" w:type="dxa"/>
            <w:vAlign w:val="center"/>
            <w:textDirection w:val="lrTb"/>
            <w:noWrap w:val="false"/>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产品名称</w:t>
            </w:r>
            <w:r>
              <w:rPr>
                <w:rFonts w:hint="eastAsia" w:ascii="仿宋" w:hAnsi="仿宋" w:eastAsia="仿宋" w:cs="仿宋"/>
                <w:sz w:val="24"/>
                <w:szCs w:val="24"/>
              </w:rPr>
            </w:r>
            <w:r/>
          </w:p>
        </w:tc>
        <w:tc>
          <w:tcPr>
            <w:tcW w:w="2942" w:type="dxa"/>
            <w:vAlign w:val="center"/>
            <w:textDirection w:val="lrTb"/>
            <w:noWrap w:val="false"/>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采购文件参数要求</w:t>
            </w:r>
            <w:r>
              <w:rPr>
                <w:rFonts w:hint="eastAsia" w:ascii="仿宋" w:hAnsi="仿宋" w:eastAsia="仿宋" w:cs="仿宋"/>
                <w:sz w:val="24"/>
                <w:szCs w:val="24"/>
              </w:rPr>
            </w:r>
            <w:r/>
          </w:p>
        </w:tc>
        <w:tc>
          <w:tcPr>
            <w:tcW w:w="2835" w:type="dxa"/>
            <w:vAlign w:val="center"/>
            <w:textDirection w:val="lrTb"/>
            <w:noWrap w:val="false"/>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投标产品参数响应情况</w:t>
            </w:r>
            <w:r>
              <w:rPr>
                <w:rFonts w:hint="eastAsia" w:ascii="仿宋" w:hAnsi="仿宋" w:eastAsia="仿宋" w:cs="仿宋"/>
                <w:sz w:val="24"/>
                <w:szCs w:val="24"/>
              </w:rPr>
            </w:r>
            <w:r/>
          </w:p>
        </w:tc>
        <w:tc>
          <w:tcPr>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sz w:val="24"/>
                <w:szCs w:val="24"/>
              </w:rPr>
              <w:t xml:space="preserve">偏离情况</w:t>
            </w:r>
            <w:r>
              <w:rPr>
                <w:rFonts w:hint="eastAsia" w:ascii="仿宋" w:hAnsi="仿宋" w:eastAsia="仿宋" w:cs="仿宋"/>
                <w:b/>
                <w:sz w:val="24"/>
                <w:szCs w:val="24"/>
              </w:rPr>
            </w:r>
            <w:r/>
          </w:p>
        </w:tc>
      </w:tr>
      <w:tr>
        <w:trPr>
          <w:trHeight w:val="632" w:hRule="exact"/>
        </w:trPr>
        <w:tc>
          <w:tcPr>
            <w:tcW w:w="814" w:type="dxa"/>
            <w:vAlign w:val="center"/>
            <w:textDirection w:val="lrTb"/>
            <w:noWrap w:val="false"/>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657" w:type="dxa"/>
            <w:vAlign w:val="center"/>
            <w:textDirection w:val="lrTb"/>
            <w:noWrap w:val="false"/>
          </w:tcPr>
          <w:p>
            <w:pPr>
              <w:pStyle w:val="900"/>
              <w:rPr>
                <w:rFonts w:hint="eastAsia" w:ascii="仿宋" w:hAnsi="仿宋" w:eastAsia="仿宋" w:cs="仿宋"/>
                <w:sz w:val="24"/>
                <w:szCs w:val="24"/>
              </w:rPr>
            </w:pPr>
            <w:r>
              <w:rPr>
                <w:rFonts w:hint="eastAsia" w:ascii="仿宋" w:hAnsi="仿宋" w:eastAsia="仿宋" w:cs="仿宋"/>
                <w:sz w:val="24"/>
                <w:szCs w:val="24"/>
              </w:rPr>
            </w:r>
            <w:r/>
          </w:p>
        </w:tc>
        <w:tc>
          <w:tcPr>
            <w:tcW w:w="2942" w:type="dxa"/>
            <w:vAlign w:val="center"/>
            <w:textDirection w:val="lrTb"/>
            <w:noWrap w:val="false"/>
          </w:tcPr>
          <w:p>
            <w:pPr>
              <w:pStyle w:val="900"/>
              <w:rPr>
                <w:rFonts w:hint="eastAsia" w:ascii="仿宋" w:hAnsi="仿宋" w:eastAsia="仿宋" w:cs="仿宋"/>
                <w:sz w:val="24"/>
                <w:szCs w:val="24"/>
              </w:rPr>
            </w:pPr>
            <w:r>
              <w:rPr>
                <w:rFonts w:hint="eastAsia" w:ascii="仿宋" w:hAnsi="仿宋" w:eastAsia="仿宋" w:cs="仿宋"/>
                <w:sz w:val="24"/>
                <w:szCs w:val="24"/>
              </w:rPr>
            </w:r>
            <w:r/>
          </w:p>
        </w:tc>
        <w:tc>
          <w:tcPr>
            <w:tcW w:w="2835"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c>
          <w:tcPr>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r>
      <w:tr>
        <w:trPr>
          <w:trHeight w:val="632" w:hRule="exact"/>
        </w:trPr>
        <w:tc>
          <w:tcPr>
            <w:shd w:val="clear" w:color="auto" w:fill="ffffff"/>
            <w:tcW w:w="814" w:type="dxa"/>
            <w:vAlign w:val="center"/>
            <w:textDirection w:val="lrTb"/>
            <w:noWrap w:val="false"/>
          </w:tcPr>
          <w:p>
            <w:pPr>
              <w:pStyle w:val="921"/>
              <w:jc w:val="center"/>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shd w:val="clear" w:color="auto" w:fill="ffffff"/>
            <w:tcW w:w="1657"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942"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835" w:type="dxa"/>
            <w:vAlign w:val="center"/>
            <w:textDirection w:val="lrTb"/>
            <w:noWrap w:val="false"/>
          </w:tcPr>
          <w:p>
            <w:pPr>
              <w:pStyle w:val="900"/>
              <w:rPr>
                <w:rFonts w:hint="eastAsia" w:ascii="仿宋" w:hAnsi="仿宋" w:eastAsia="仿宋" w:cs="仿宋"/>
                <w:b/>
                <w:sz w:val="24"/>
                <w:szCs w:val="24"/>
              </w:rPr>
            </w:pPr>
            <w:r>
              <w:rPr>
                <w:rFonts w:hint="eastAsia" w:ascii="仿宋" w:hAnsi="仿宋" w:eastAsia="仿宋" w:cs="仿宋"/>
                <w:b/>
                <w:sz w:val="24"/>
                <w:szCs w:val="24"/>
              </w:rPr>
            </w:r>
            <w:r/>
          </w:p>
        </w:tc>
        <w:tc>
          <w:tcPr>
            <w:shd w:val="clear" w:color="auto" w:fill="ffffff"/>
            <w:tcW w:w="1684" w:type="dxa"/>
            <w:vAlign w:val="center"/>
            <w:textDirection w:val="lrTb"/>
            <w:noWrap w:val="false"/>
          </w:tcPr>
          <w:p>
            <w:pPr>
              <w:pStyle w:val="900"/>
              <w:rPr>
                <w:rFonts w:hint="eastAsia" w:ascii="仿宋" w:hAnsi="仿宋" w:eastAsia="仿宋" w:cs="仿宋"/>
                <w:b/>
                <w:sz w:val="24"/>
                <w:szCs w:val="24"/>
              </w:rPr>
            </w:pPr>
            <w:r>
              <w:rPr>
                <w:rFonts w:hint="eastAsia" w:ascii="仿宋" w:hAnsi="仿宋" w:eastAsia="仿宋" w:cs="仿宋"/>
                <w:b/>
                <w:sz w:val="24"/>
                <w:szCs w:val="24"/>
              </w:rPr>
            </w:r>
            <w:r/>
          </w:p>
        </w:tc>
      </w:tr>
      <w:tr>
        <w:trPr>
          <w:trHeight w:val="632" w:hRule="exact"/>
        </w:trPr>
        <w:tc>
          <w:tcPr>
            <w:shd w:val="clear" w:color="auto" w:fill="ffffff"/>
            <w:tcW w:w="814" w:type="dxa"/>
            <w:vAlign w:val="center"/>
            <w:textDirection w:val="lrTb"/>
            <w:noWrap w:val="false"/>
          </w:tcPr>
          <w:p>
            <w:pPr>
              <w:pStyle w:val="921"/>
              <w:jc w:val="center"/>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shd w:val="clear" w:color="auto" w:fill="ffffff"/>
            <w:tcW w:w="1657"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942"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835"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c>
          <w:tcPr>
            <w:shd w:val="clear" w:color="auto" w:fill="ffffff"/>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r>
      <w:tr>
        <w:trPr>
          <w:trHeight w:val="632" w:hRule="exact"/>
        </w:trPr>
        <w:tc>
          <w:tcPr>
            <w:shd w:val="clear" w:color="auto" w:fill="ffffff"/>
            <w:tcW w:w="814" w:type="dxa"/>
            <w:vAlign w:val="center"/>
            <w:textDirection w:val="lrTb"/>
            <w:noWrap w:val="false"/>
          </w:tcPr>
          <w:p>
            <w:pPr>
              <w:pStyle w:val="921"/>
              <w:jc w:val="center"/>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shd w:val="clear" w:color="auto" w:fill="ffffff"/>
            <w:tcW w:w="1657"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942"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835"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c>
          <w:tcPr>
            <w:shd w:val="clear" w:color="auto" w:fill="ffffff"/>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r>
      <w:tr>
        <w:trPr>
          <w:trHeight w:val="632" w:hRule="exact"/>
        </w:trPr>
        <w:tc>
          <w:tcPr>
            <w:shd w:val="clear" w:color="auto" w:fill="ffffff"/>
            <w:tcW w:w="814" w:type="dxa"/>
            <w:vAlign w:val="center"/>
            <w:textDirection w:val="lrTb"/>
            <w:noWrap w:val="false"/>
          </w:tcPr>
          <w:p>
            <w:pPr>
              <w:pStyle w:val="959"/>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shd w:val="clear" w:color="auto" w:fill="ffffff"/>
            <w:tcW w:w="1657"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942"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835"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c>
          <w:tcPr>
            <w:shd w:val="clear" w:color="auto" w:fill="ffffff"/>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r>
      <w:tr>
        <w:trPr>
          <w:trHeight w:val="632" w:hRule="exact"/>
        </w:trPr>
        <w:tc>
          <w:tcPr>
            <w:shd w:val="clear" w:color="auto" w:fill="ffffff"/>
            <w:tcW w:w="814" w:type="dxa"/>
            <w:vAlign w:val="center"/>
            <w:textDirection w:val="lrTb"/>
            <w:noWrap w:val="false"/>
          </w:tcPr>
          <w:p>
            <w:pPr>
              <w:pStyle w:val="959"/>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shd w:val="clear" w:color="auto" w:fill="ffffff"/>
            <w:tcW w:w="1657"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942"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835"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c>
          <w:tcPr>
            <w:shd w:val="clear" w:color="auto" w:fill="ffffff"/>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r>
      <w:tr>
        <w:trPr>
          <w:trHeight w:val="632" w:hRule="exact"/>
        </w:trPr>
        <w:tc>
          <w:tcPr>
            <w:shd w:val="clear" w:color="auto" w:fill="ffffff"/>
            <w:tcW w:w="814" w:type="dxa"/>
            <w:vAlign w:val="center"/>
            <w:textDirection w:val="lrTb"/>
            <w:noWrap w:val="false"/>
          </w:tcPr>
          <w:p>
            <w:pPr>
              <w:pStyle w:val="959"/>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shd w:val="clear" w:color="auto" w:fill="ffffff"/>
            <w:tcW w:w="1657"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942" w:type="dxa"/>
            <w:vAlign w:val="center"/>
            <w:textDirection w:val="lrTb"/>
            <w:noWrap w:val="false"/>
          </w:tcPr>
          <w:p>
            <w:pPr>
              <w:pStyle w:val="900"/>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W w:w="2835"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c>
          <w:tcPr>
            <w:shd w:val="clear" w:color="auto" w:fill="ffffff"/>
            <w:tcW w:w="1684" w:type="dxa"/>
            <w:vAlign w:val="center"/>
            <w:textDirection w:val="lrTb"/>
            <w:noWrap w:val="false"/>
          </w:tcPr>
          <w:p>
            <w:pPr>
              <w:pStyle w:val="900"/>
              <w:jc w:val="center"/>
              <w:rPr>
                <w:rFonts w:hint="eastAsia" w:ascii="仿宋" w:hAnsi="仿宋" w:eastAsia="仿宋" w:cs="仿宋"/>
                <w:b/>
                <w:sz w:val="24"/>
                <w:szCs w:val="24"/>
              </w:rPr>
            </w:pPr>
            <w:r>
              <w:rPr>
                <w:rFonts w:hint="eastAsia" w:ascii="仿宋" w:hAnsi="仿宋" w:eastAsia="仿宋" w:cs="仿宋"/>
                <w:b/>
                <w:sz w:val="24"/>
                <w:szCs w:val="24"/>
              </w:rPr>
            </w:r>
            <w:r/>
          </w:p>
        </w:tc>
      </w:tr>
      <w:tr>
        <w:trPr>
          <w:cantSplit/>
          <w:trHeight w:val="793"/>
        </w:trPr>
        <w:tc>
          <w:tcPr>
            <w:shd w:val="clear" w:color="auto" w:fill="ffffff"/>
            <w:tcW w:w="814" w:type="dxa"/>
            <w:vAlign w:val="center"/>
            <w:textDirection w:val="lrTb"/>
            <w:noWrap w:val="false"/>
          </w:tcPr>
          <w:p>
            <w:pPr>
              <w:pStyle w:val="959"/>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tc>
        <w:tc>
          <w:tcPr>
            <w:gridSpan w:val="4"/>
            <w:shd w:val="clear" w:color="auto" w:fill="ffffff"/>
            <w:tcW w:w="9118" w:type="dxa"/>
            <w:vAlign w:val="center"/>
            <w:textDirection w:val="lrTb"/>
            <w:noWrap w:val="false"/>
          </w:tcPr>
          <w:p>
            <w:pPr>
              <w:pStyle w:val="959"/>
              <w:jc w:val="both"/>
              <w:rPr>
                <w:rFonts w:hint="eastAsia" w:ascii="仿宋" w:hAnsi="仿宋" w:eastAsia="仿宋" w:cs="仿宋"/>
                <w:sz w:val="24"/>
                <w:szCs w:val="24"/>
              </w:rPr>
            </w:pPr>
            <w:r>
              <w:rPr>
                <w:rFonts w:hint="eastAsia" w:ascii="仿宋" w:hAnsi="仿宋" w:eastAsia="仿宋" w:cs="仿宋"/>
                <w:sz w:val="24"/>
                <w:szCs w:val="24"/>
              </w:rPr>
            </w:r>
            <w:r/>
          </w:p>
        </w:tc>
      </w:tr>
    </w:tbl>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sz w:val="24"/>
          <w:szCs w:val="24"/>
        </w:rPr>
        <w:t xml:space="preserve">1.如投标产品（服务）的商务要求与本采购文件的要求不完全一致，则投标供应商必须填写此表。</w:t>
      </w:r>
      <w:r>
        <w:rPr>
          <w:rFonts w:hint="eastAsia" w:ascii="仿宋" w:hAnsi="仿宋" w:eastAsia="仿宋" w:cs="仿宋"/>
          <w:b/>
          <w:bCs/>
          <w:sz w:val="24"/>
          <w:szCs w:val="24"/>
        </w:rPr>
        <w:t xml:space="preserve">未填写的内容视为完全响应本采购文件要求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2.“偏离情况”应填写“无偏离”、“正偏离”、“负偏离”。采购人不接受“负偏离”。</w:t>
      </w:r>
      <w:r>
        <w:rPr>
          <w:rFonts w:hint="eastAsia" w:ascii="仿宋" w:hAnsi="仿宋" w:eastAsia="仿宋" w:cs="仿宋"/>
          <w:sz w:val="24"/>
          <w:szCs w:val="24"/>
        </w:rPr>
      </w:r>
      <w:r/>
    </w:p>
    <w:p>
      <w:pPr>
        <w:pStyle w:val="900"/>
        <w:ind w:firstLine="470"/>
        <w:spacing w:line="360" w:lineRule="auto"/>
        <w:rPr>
          <w:rFonts w:hint="eastAsia" w:ascii="仿宋" w:hAnsi="仿宋" w:eastAsia="仿宋" w:cs="仿宋"/>
          <w:sz w:val="24"/>
          <w:szCs w:val="24"/>
        </w:rPr>
      </w:pPr>
      <w:r>
        <w:rPr>
          <w:rFonts w:hint="eastAsia" w:ascii="仿宋" w:hAnsi="仿宋" w:eastAsia="仿宋" w:cs="仿宋"/>
          <w:sz w:val="24"/>
          <w:szCs w:val="24"/>
        </w:rPr>
        <w:t xml:space="preserve">3. 行数不够可自行添加。</w:t>
      </w:r>
      <w:r>
        <w:rPr>
          <w:rFonts w:hint="eastAsia" w:ascii="仿宋" w:hAnsi="仿宋" w:eastAsia="仿宋" w:cs="仿宋"/>
          <w:sz w:val="24"/>
          <w:szCs w:val="24"/>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384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供应商名称（加盖公章）：</w:t>
      </w:r>
      <w:r>
        <w:rPr>
          <w:rFonts w:hint="eastAsia" w:ascii="仿宋" w:hAnsi="仿宋" w:eastAsia="仿宋" w:cs="仿宋"/>
          <w:sz w:val="24"/>
          <w:szCs w:val="24"/>
          <w:u w:val="single"/>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left="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left="480" w:firstLine="336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法定代表人或委托代理人（签字或盖章）：</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p>
      <w:pPr>
        <w:pStyle w:val="900"/>
        <w:ind w:firstLine="5040"/>
        <w:spacing w:line="360" w:lineRule="auto"/>
        <w:rPr>
          <w:rFonts w:hint="eastAsia" w:ascii="仿宋" w:hAnsi="仿宋" w:eastAsia="仿宋" w:cs="仿宋"/>
          <w:b/>
          <w:bCs/>
          <w:sz w:val="24"/>
          <w:szCs w:val="24"/>
        </w:rPr>
        <w:outlineLvl w:val="0"/>
      </w:pPr>
      <w:r>
        <w:rPr>
          <w:rFonts w:hint="eastAsia" w:ascii="仿宋" w:hAnsi="仿宋" w:eastAsia="仿宋" w:cs="仿宋"/>
          <w:sz w:val="24"/>
          <w:szCs w:val="24"/>
        </w:rPr>
        <w:t xml:space="preserve">日期：         年      月     日</w:t>
      </w:r>
      <w:r>
        <w:rPr>
          <w:rFonts w:hint="eastAsia" w:ascii="仿宋" w:hAnsi="仿宋" w:eastAsia="仿宋" w:cs="仿宋"/>
          <w:b/>
          <w:bCs/>
          <w:sz w:val="24"/>
          <w:szCs w:val="24"/>
        </w:rPr>
      </w:r>
      <w:r/>
    </w:p>
    <w:p>
      <w:pPr>
        <w:pStyle w:val="900"/>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附件六：</w:t>
      </w:r>
      <w:r>
        <w:rPr>
          <w:rFonts w:hint="eastAsia" w:ascii="仿宋" w:hAnsi="仿宋" w:eastAsia="仿宋" w:cs="仿宋"/>
          <w:b/>
          <w:sz w:val="24"/>
          <w:szCs w:val="24"/>
        </w:rPr>
      </w:r>
      <w:r/>
    </w:p>
    <w:p>
      <w:pPr>
        <w:pStyle w:val="900"/>
        <w:ind w:firstLine="4176"/>
        <w:spacing w:line="360" w:lineRule="auto"/>
        <w:widowControl/>
        <w:rPr>
          <w:rFonts w:hint="eastAsia" w:ascii="仿宋" w:hAnsi="仿宋" w:eastAsia="仿宋" w:cs="仿宋"/>
          <w:b/>
          <w:sz w:val="32"/>
          <w:szCs w:val="32"/>
        </w:rPr>
      </w:pPr>
      <w:r>
        <w:rPr>
          <w:rFonts w:hint="eastAsia" w:ascii="仿宋" w:hAnsi="仿宋" w:eastAsia="仿宋" w:cs="仿宋"/>
          <w:b/>
          <w:sz w:val="32"/>
          <w:szCs w:val="32"/>
        </w:rPr>
        <w:t xml:space="preserve">报价总表</w:t>
      </w:r>
      <w:r>
        <w:rPr>
          <w:rFonts w:hint="eastAsia" w:ascii="仿宋" w:hAnsi="仿宋" w:eastAsia="仿宋" w:cs="仿宋"/>
          <w:b/>
          <w:sz w:val="32"/>
          <w:szCs w:val="32"/>
        </w:rPr>
      </w:r>
      <w:r/>
    </w:p>
    <w:p>
      <w:pPr>
        <w:pStyle w:val="900"/>
        <w:rPr>
          <w:rFonts w:hint="eastAsia" w:ascii="仿宋" w:hAnsi="仿宋" w:eastAsia="仿宋" w:cs="仿宋"/>
          <w:sz w:val="24"/>
          <w:szCs w:val="24"/>
          <w:u w:val="single"/>
        </w:rPr>
      </w:pPr>
      <w:r>
        <w:rPr>
          <w:rFonts w:hint="eastAsia" w:ascii="仿宋" w:hAnsi="仿宋" w:eastAsia="仿宋" w:cs="仿宋"/>
          <w:sz w:val="24"/>
          <w:szCs w:val="24"/>
        </w:rPr>
        <w:t xml:space="preserve">响应供应商全称（盖公章）：</w:t>
      </w:r>
      <w:r>
        <w:rPr>
          <w:rFonts w:hint="eastAsia" w:ascii="仿宋" w:hAnsi="仿宋" w:eastAsia="仿宋" w:cs="仿宋"/>
          <w:sz w:val="24"/>
          <w:szCs w:val="24"/>
          <w:u w:val="single"/>
        </w:rPr>
      </w:r>
      <w:r/>
    </w:p>
    <w:p>
      <w:pPr>
        <w:pStyle w:val="900"/>
        <w:rPr>
          <w:rFonts w:hint="eastAsia" w:ascii="仿宋" w:hAnsi="仿宋" w:eastAsia="仿宋" w:cs="仿宋"/>
          <w:sz w:val="24"/>
          <w:szCs w:val="24"/>
          <w:u w:val="single"/>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r>
      <w:r/>
    </w:p>
    <w:p>
      <w:pPr>
        <w:pStyle w:val="900"/>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t xml:space="preserve">分包号：</w:t>
      </w:r>
      <w:r>
        <w:rPr>
          <w:rFonts w:hint="eastAsia" w:ascii="仿宋" w:hAnsi="仿宋" w:eastAsia="仿宋" w:cs="仿宋"/>
          <w:sz w:val="24"/>
          <w:szCs w:val="24"/>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响应货物、服务名称</w:t>
            </w:r>
            <w:r>
              <w:rPr>
                <w:rFonts w:hint="eastAsia" w:ascii="仿宋" w:hAnsi="仿宋" w:eastAsia="仿宋" w:cs="仿宋"/>
                <w:sz w:val="24"/>
                <w:szCs w:val="24"/>
              </w:rPr>
            </w:r>
            <w:r/>
          </w:p>
        </w:tc>
        <w:tc>
          <w:tcPr>
            <w:tcW w:w="4607" w:type="dxa"/>
            <w:vAlign w:val="top"/>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响应总报价（人民币）</w:t>
            </w:r>
            <w:r>
              <w:rPr>
                <w:rFonts w:hint="eastAsia" w:ascii="仿宋" w:hAnsi="仿宋" w:eastAsia="仿宋" w:cs="仿宋"/>
                <w:sz w:val="24"/>
                <w:szCs w:val="24"/>
              </w:rPr>
            </w:r>
            <w:r/>
          </w:p>
        </w:tc>
      </w:tr>
      <w:tr>
        <w:trPr>
          <w:trHeight w:val="1091"/>
        </w:trPr>
        <w:tc>
          <w:tcPr>
            <w:tcW w:w="4148" w:type="dxa"/>
            <w:vAlign w:val="top"/>
            <w:textDirection w:val="lrTb"/>
            <w:noWrap/>
          </w:tcPr>
          <w:p>
            <w:pPr>
              <w:pStyle w:val="900"/>
              <w:rPr>
                <w:rFonts w:hint="eastAsia" w:ascii="仿宋" w:hAnsi="仿宋" w:eastAsia="仿宋" w:cs="仿宋"/>
                <w:sz w:val="24"/>
                <w:szCs w:val="24"/>
              </w:rPr>
            </w:pP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t xml:space="preserve">如东县公安局DNA耗材采购项目</w:t>
            </w:r>
            <w:r>
              <w:rPr>
                <w:rFonts w:hint="eastAsia" w:ascii="仿宋" w:hAnsi="仿宋" w:eastAsia="仿宋" w:cs="仿宋"/>
                <w:sz w:val="24"/>
                <w:szCs w:val="24"/>
              </w:rPr>
            </w:r>
            <w:r/>
          </w:p>
        </w:tc>
        <w:tc>
          <w:tcPr>
            <w:tcW w:w="4607" w:type="dxa"/>
            <w:vAlign w:val="top"/>
            <w:textDirection w:val="lrTb"/>
            <w:noWrap/>
          </w:tcPr>
          <w:p>
            <w:pPr>
              <w:pStyle w:val="900"/>
              <w:rPr>
                <w:rFonts w:hint="eastAsia" w:ascii="仿宋" w:hAnsi="仿宋" w:eastAsia="仿宋" w:cs="仿宋"/>
                <w:sz w:val="24"/>
                <w:szCs w:val="24"/>
              </w:rPr>
            </w:pP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t xml:space="preserve">大写：                      元</w:t>
            </w:r>
            <w:r>
              <w:rPr>
                <w:rFonts w:hint="eastAsia" w:ascii="仿宋" w:hAnsi="仿宋" w:eastAsia="仿宋" w:cs="仿宋"/>
                <w:sz w:val="24"/>
                <w:szCs w:val="24"/>
              </w:rPr>
              <w:br w:type="textWrapping" w:clear="all"/>
            </w:r>
            <w:r>
              <w:rPr>
                <w:rFonts w:hint="eastAsia" w:ascii="仿宋" w:hAnsi="仿宋" w:eastAsia="仿宋" w:cs="仿宋"/>
                <w:sz w:val="24"/>
                <w:szCs w:val="24"/>
              </w:rPr>
              <w:t xml:space="preserve">小写：</w:t>
            </w:r>
            <w:r>
              <w:rPr>
                <w:rFonts w:ascii="Arial" w:hAnsi="Arial" w:eastAsia="仿宋" w:cs="Arial"/>
                <w:sz w:val="24"/>
                <w:szCs w:val="24"/>
              </w:rPr>
              <w:t xml:space="preserve">¥</w:t>
            </w:r>
            <w:r>
              <w:rPr>
                <w:rFonts w:hint="eastAsia" w:ascii="仿宋" w:hAnsi="仿宋" w:eastAsia="仿宋" w:cs="仿宋"/>
                <w:sz w:val="24"/>
                <w:szCs w:val="24"/>
              </w:rPr>
              <w:t xml:space="preserve">                     元</w:t>
            </w:r>
            <w:r>
              <w:rPr>
                <w:rFonts w:hint="eastAsia" w:ascii="仿宋" w:hAnsi="仿宋" w:eastAsia="仿宋" w:cs="仿宋"/>
                <w:sz w:val="24"/>
                <w:szCs w:val="24"/>
              </w:rPr>
            </w:r>
            <w:r/>
          </w:p>
        </w:tc>
      </w:tr>
      <w:tr>
        <w:trPr/>
        <w:tc>
          <w:tcPr>
            <w:tcW w:w="4148" w:type="dxa"/>
            <w:vAlign w:val="top"/>
            <w:textDirection w:val="lrTb"/>
            <w:noWrap/>
          </w:tcPr>
          <w:p>
            <w:pPr>
              <w:pStyle w:val="900"/>
              <w:rPr>
                <w:rFonts w:hint="eastAsia" w:ascii="仿宋" w:hAnsi="仿宋" w:eastAsia="仿宋" w:cs="仿宋"/>
                <w:sz w:val="24"/>
                <w:szCs w:val="24"/>
              </w:rPr>
            </w:pPr>
            <w:r>
              <w:rPr>
                <w:rFonts w:hint="eastAsia" w:ascii="仿宋" w:hAnsi="仿宋" w:eastAsia="仿宋" w:cs="仿宋"/>
                <w:sz w:val="24"/>
                <w:szCs w:val="24"/>
              </w:rPr>
              <w:t xml:space="preserve">主要货物、服务制造商及产地</w:t>
            </w:r>
            <w:r>
              <w:rPr>
                <w:rFonts w:hint="eastAsia" w:ascii="仿宋" w:hAnsi="仿宋" w:eastAsia="仿宋" w:cs="仿宋"/>
                <w:sz w:val="24"/>
                <w:szCs w:val="24"/>
              </w:rPr>
            </w:r>
            <w:r/>
          </w:p>
        </w:tc>
        <w:tc>
          <w:tcPr>
            <w:tcW w:w="4607" w:type="dxa"/>
            <w:vAlign w:val="top"/>
            <w:textDirection w:val="lrTb"/>
            <w:noWrap/>
          </w:tcPr>
          <w:p>
            <w:pPr>
              <w:pStyle w:val="900"/>
              <w:rPr>
                <w:rFonts w:hint="eastAsia" w:ascii="仿宋" w:hAnsi="仿宋" w:eastAsia="仿宋" w:cs="仿宋"/>
                <w:sz w:val="24"/>
                <w:szCs w:val="24"/>
              </w:rPr>
            </w:pPr>
            <w:r>
              <w:rPr>
                <w:rFonts w:hint="eastAsia" w:ascii="仿宋" w:hAnsi="仿宋" w:eastAsia="仿宋" w:cs="仿宋"/>
                <w:sz w:val="24"/>
                <w:szCs w:val="24"/>
              </w:rPr>
            </w:r>
            <w:r/>
          </w:p>
        </w:tc>
      </w:tr>
      <w:tr>
        <w:trPr>
          <w:trHeight w:val="481"/>
        </w:trPr>
        <w:tc>
          <w:tcPr>
            <w:tcW w:w="4148" w:type="dxa"/>
            <w:vAlign w:val="top"/>
            <w:textDirection w:val="lrTb"/>
            <w:noWrap/>
          </w:tcPr>
          <w:p>
            <w:pPr>
              <w:pStyle w:val="900"/>
              <w:rPr>
                <w:rFonts w:hint="eastAsia" w:ascii="仿宋" w:hAnsi="仿宋" w:eastAsia="仿宋" w:cs="仿宋"/>
                <w:sz w:val="24"/>
                <w:szCs w:val="24"/>
              </w:rPr>
            </w:pPr>
            <w:r>
              <w:rPr>
                <w:rFonts w:hint="eastAsia" w:ascii="仿宋" w:hAnsi="仿宋" w:eastAsia="仿宋" w:cs="仿宋"/>
                <w:sz w:val="24"/>
                <w:szCs w:val="24"/>
              </w:rPr>
            </w:r>
            <w:r/>
          </w:p>
        </w:tc>
        <w:tc>
          <w:tcPr>
            <w:tcW w:w="4607" w:type="dxa"/>
            <w:vAlign w:val="top"/>
            <w:textDirection w:val="lrTb"/>
            <w:noWrap/>
          </w:tcPr>
          <w:p>
            <w:pPr>
              <w:pStyle w:val="900"/>
              <w:rPr>
                <w:rFonts w:hint="eastAsia" w:ascii="仿宋" w:hAnsi="仿宋" w:eastAsia="仿宋" w:cs="仿宋"/>
                <w:sz w:val="24"/>
                <w:szCs w:val="24"/>
              </w:rPr>
            </w:pPr>
            <w:r>
              <w:rPr>
                <w:rFonts w:hint="eastAsia" w:ascii="仿宋" w:hAnsi="仿宋" w:eastAsia="仿宋" w:cs="仿宋"/>
                <w:sz w:val="24"/>
                <w:szCs w:val="24"/>
              </w:rPr>
            </w:r>
            <w:r/>
          </w:p>
        </w:tc>
      </w:tr>
    </w:tbl>
    <w:p>
      <w:pPr>
        <w:pStyle w:val="900"/>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t xml:space="preserve">填写说明：</w:t>
      </w:r>
      <w:r>
        <w:rPr>
          <w:rFonts w:hint="eastAsia" w:ascii="仿宋" w:hAnsi="仿宋" w:eastAsia="仿宋" w:cs="仿宋"/>
          <w:sz w:val="24"/>
          <w:szCs w:val="24"/>
        </w:rPr>
      </w:r>
      <w:r/>
    </w:p>
    <w:p>
      <w:pPr>
        <w:pStyle w:val="90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1、报价总表必须加盖响应供应商公章（复印件无效）。</w:t>
      </w:r>
      <w:r>
        <w:rPr>
          <w:rFonts w:hint="eastAsia" w:ascii="仿宋" w:hAnsi="仿宋" w:eastAsia="仿宋" w:cs="仿宋"/>
          <w:bCs/>
          <w:sz w:val="24"/>
          <w:szCs w:val="24"/>
        </w:rPr>
      </w:r>
      <w:r/>
    </w:p>
    <w:p>
      <w:pPr>
        <w:pStyle w:val="90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2、如有分包，响应供应商投任何一个包的标的，都需单独填写报价总表。</w:t>
      </w:r>
      <w:r>
        <w:rPr>
          <w:rFonts w:hint="eastAsia" w:ascii="仿宋" w:hAnsi="仿宋" w:eastAsia="仿宋" w:cs="仿宋"/>
          <w:bCs/>
          <w:sz w:val="24"/>
          <w:szCs w:val="24"/>
        </w:rPr>
      </w:r>
      <w:r/>
    </w:p>
    <w:p>
      <w:pPr>
        <w:pStyle w:val="90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3、根据财政部关于《政府采购代理机构管理暂行办法》的通知，本项目招标代理费由</w:t>
      </w:r>
      <w:r>
        <w:rPr>
          <w:rFonts w:hint="eastAsia" w:ascii="仿宋" w:hAnsi="仿宋" w:eastAsia="仿宋" w:cs="仿宋"/>
          <w:bCs/>
          <w:sz w:val="24"/>
          <w:szCs w:val="24"/>
          <w:lang w:val="en-US" w:eastAsia="zh-CN"/>
        </w:rPr>
        <w:t xml:space="preserve">成交</w:t>
      </w:r>
      <w:r>
        <w:rPr>
          <w:rFonts w:hint="eastAsia" w:ascii="仿宋" w:hAnsi="仿宋" w:eastAsia="仿宋" w:cs="仿宋"/>
          <w:bCs/>
          <w:sz w:val="24"/>
          <w:szCs w:val="24"/>
        </w:rPr>
        <w:t xml:space="preserve">供应</w:t>
      </w:r>
      <w:r>
        <w:rPr>
          <w:rFonts w:hint="eastAsia" w:ascii="仿宋" w:hAnsi="仿宋" w:eastAsia="仿宋" w:cs="仿宋"/>
          <w:bCs/>
          <w:sz w:val="24"/>
          <w:szCs w:val="24"/>
        </w:rPr>
        <w:t xml:space="preserve">商支付，金额为：中标价*1.5%*0.4，请各投标供应商将此费用一并考虑在投标报价中。</w:t>
      </w:r>
      <w:r>
        <w:rPr>
          <w:rFonts w:hint="eastAsia" w:ascii="仿宋" w:hAnsi="仿宋" w:eastAsia="仿宋" w:cs="仿宋"/>
          <w:bCs/>
          <w:sz w:val="24"/>
          <w:szCs w:val="24"/>
        </w:rPr>
      </w:r>
      <w:r/>
    </w:p>
    <w:p>
      <w:pPr>
        <w:pStyle w:val="90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4、本报价总表中，供应商的投标总价不得超过本项目最高限价金额，否则按无效投标处理。</w:t>
      </w:r>
      <w:r>
        <w:rPr>
          <w:rFonts w:hint="eastAsia" w:ascii="仿宋" w:hAnsi="仿宋" w:eastAsia="仿宋" w:cs="仿宋"/>
          <w:bCs/>
          <w:sz w:val="24"/>
          <w:szCs w:val="24"/>
        </w:rPr>
      </w:r>
      <w:r/>
    </w:p>
    <w:p>
      <w:pPr>
        <w:pStyle w:val="900"/>
        <w:ind w:firstLine="432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900"/>
        <w:ind w:firstLine="432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900"/>
        <w:ind w:firstLine="432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供应商名称（加盖公章）：</w:t>
      </w:r>
      <w:r>
        <w:rPr>
          <w:rFonts w:hint="eastAsia" w:ascii="仿宋" w:hAnsi="仿宋" w:eastAsia="仿宋" w:cs="仿宋"/>
          <w:bCs/>
          <w:sz w:val="24"/>
          <w:szCs w:val="24"/>
        </w:rPr>
      </w:r>
      <w:r/>
    </w:p>
    <w:p>
      <w:pPr>
        <w:pStyle w:val="900"/>
        <w:ind w:firstLine="144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r>
      <w:r/>
    </w:p>
    <w:p>
      <w:pPr>
        <w:pStyle w:val="900"/>
        <w:ind w:firstLine="264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法定代表人或委托代理人（签字或盖章）：</w:t>
      </w:r>
      <w:r>
        <w:rPr>
          <w:rFonts w:hint="eastAsia" w:ascii="仿宋" w:hAnsi="仿宋" w:eastAsia="仿宋" w:cs="仿宋"/>
          <w:bCs/>
          <w:sz w:val="24"/>
          <w:szCs w:val="24"/>
        </w:rPr>
      </w:r>
      <w:r/>
    </w:p>
    <w:p>
      <w:pPr>
        <w:pStyle w:val="900"/>
        <w:ind w:firstLine="648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900"/>
        <w:ind w:firstLine="6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日期：     年    月    日</w:t>
      </w:r>
      <w:r>
        <w:rPr>
          <w:rFonts w:hint="eastAsia" w:ascii="仿宋" w:hAnsi="仿宋" w:eastAsia="仿宋" w:cs="仿宋"/>
          <w:sz w:val="24"/>
          <w:szCs w:val="24"/>
        </w:rPr>
      </w:r>
      <w:r/>
    </w:p>
    <w:p>
      <w:pPr>
        <w:pStyle w:val="900"/>
        <w:jc w:val="left"/>
        <w:spacing w:before="100" w:beforeAutospacing="1" w:after="100" w:afterAutospacing="1"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r>
      <w:r/>
    </w:p>
    <w:p>
      <w:pPr>
        <w:pStyle w:val="938"/>
        <w:ind w:firstLine="480"/>
        <w:rPr>
          <w:rFonts w:hint="eastAsia" w:ascii="仿宋" w:hAnsi="仿宋" w:eastAsia="仿宋" w:cs="仿宋"/>
          <w:sz w:val="24"/>
          <w:szCs w:val="24"/>
        </w:rPr>
      </w:pPr>
      <w:r>
        <w:rPr>
          <w:rFonts w:hint="eastAsia" w:ascii="仿宋" w:hAnsi="仿宋" w:eastAsia="仿宋" w:cs="仿宋"/>
          <w:sz w:val="24"/>
          <w:szCs w:val="24"/>
        </w:rPr>
      </w:r>
      <w:r/>
    </w:p>
    <w:p>
      <w:pPr>
        <w:pStyle w:val="90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38"/>
        <w:ind w:firstLine="480"/>
        <w:rPr>
          <w:rFonts w:hint="eastAsia" w:ascii="仿宋" w:hAnsi="仿宋" w:eastAsia="仿宋" w:cs="仿宋"/>
          <w:sz w:val="24"/>
          <w:szCs w:val="24"/>
        </w:rPr>
      </w:pP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r>
      <w:r/>
    </w:p>
    <w:p>
      <w:pPr>
        <w:pStyle w:val="900"/>
        <w:rPr>
          <w:rFonts w:hint="eastAsia" w:ascii="仿宋" w:hAnsi="仿宋" w:eastAsia="仿宋" w:cs="仿宋"/>
          <w:b/>
          <w:sz w:val="24"/>
          <w:szCs w:val="24"/>
        </w:rPr>
      </w:pPr>
      <w:r>
        <w:rPr>
          <w:rFonts w:hint="eastAsia" w:ascii="仿宋" w:hAnsi="仿宋" w:eastAsia="仿宋" w:cs="仿宋"/>
          <w:b/>
          <w:sz w:val="24"/>
          <w:szCs w:val="24"/>
        </w:rPr>
      </w:r>
      <w:r/>
    </w:p>
    <w:p>
      <w:pPr>
        <w:pStyle w:val="900"/>
        <w:rPr>
          <w:rFonts w:hint="eastAsia" w:ascii="仿宋" w:hAnsi="仿宋" w:eastAsia="仿宋" w:cs="仿宋"/>
          <w:b/>
          <w:sz w:val="24"/>
          <w:szCs w:val="24"/>
        </w:rPr>
      </w:pPr>
      <w:r>
        <w:rPr>
          <w:rFonts w:hint="eastAsia" w:ascii="仿宋" w:hAnsi="仿宋" w:eastAsia="仿宋" w:cs="仿宋"/>
          <w:b/>
          <w:sz w:val="24"/>
          <w:szCs w:val="24"/>
        </w:rPr>
      </w:r>
      <w:r/>
    </w:p>
    <w:p>
      <w:pPr>
        <w:pStyle w:val="900"/>
        <w:rPr>
          <w:rFonts w:hint="eastAsia" w:ascii="仿宋" w:hAnsi="仿宋" w:eastAsia="仿宋" w:cs="仿宋"/>
          <w:b/>
          <w:sz w:val="24"/>
          <w:szCs w:val="24"/>
        </w:rPr>
      </w:pPr>
      <w:r>
        <w:rPr>
          <w:rFonts w:hint="eastAsia" w:ascii="仿宋" w:hAnsi="仿宋" w:eastAsia="仿宋" w:cs="仿宋"/>
          <w:b/>
          <w:sz w:val="24"/>
          <w:szCs w:val="24"/>
        </w:rPr>
      </w:r>
      <w:r/>
    </w:p>
    <w:p>
      <w:pPr>
        <w:pStyle w:val="900"/>
        <w:rPr>
          <w:rFonts w:hint="eastAsia" w:ascii="仿宋" w:hAnsi="仿宋" w:eastAsia="仿宋" w:cs="仿宋"/>
          <w:b/>
          <w:sz w:val="24"/>
          <w:szCs w:val="24"/>
        </w:rPr>
      </w:pPr>
      <w:r>
        <w:rPr>
          <w:rFonts w:hint="eastAsia" w:ascii="仿宋" w:hAnsi="仿宋" w:eastAsia="仿宋" w:cs="仿宋"/>
          <w:b/>
          <w:sz w:val="24"/>
          <w:szCs w:val="24"/>
        </w:rPr>
      </w:r>
      <w:r/>
    </w:p>
    <w:p>
      <w:pPr>
        <w:pStyle w:val="900"/>
        <w:rPr>
          <w:rFonts w:hint="eastAsia" w:ascii="仿宋" w:hAnsi="仿宋" w:eastAsia="仿宋" w:cs="仿宋"/>
          <w:sz w:val="24"/>
          <w:szCs w:val="24"/>
        </w:rPr>
      </w:pPr>
      <w:r>
        <w:rPr>
          <w:rFonts w:hint="eastAsia" w:ascii="仿宋" w:hAnsi="仿宋" w:eastAsia="仿宋" w:cs="仿宋"/>
          <w:b/>
          <w:sz w:val="24"/>
          <w:szCs w:val="24"/>
        </w:rPr>
        <w:t xml:space="preserve">附件七：</w:t>
      </w:r>
      <w:r>
        <w:rPr>
          <w:rFonts w:hint="eastAsia" w:ascii="仿宋" w:hAnsi="仿宋" w:eastAsia="仿宋" w:cs="仿宋"/>
          <w:sz w:val="24"/>
          <w:szCs w:val="24"/>
        </w:rPr>
      </w:r>
      <w:r/>
    </w:p>
    <w:p>
      <w:pPr>
        <w:pStyle w:val="938"/>
        <w:ind w:firstLine="480"/>
        <w:rPr>
          <w:rFonts w:hint="eastAsia" w:ascii="仿宋" w:hAnsi="仿宋" w:eastAsia="仿宋" w:cs="仿宋"/>
          <w:sz w:val="24"/>
          <w:szCs w:val="24"/>
        </w:rPr>
      </w:pPr>
      <w:r>
        <w:rPr>
          <w:rFonts w:hint="eastAsia" w:ascii="仿宋" w:hAnsi="仿宋" w:eastAsia="仿宋" w:cs="仿宋"/>
          <w:sz w:val="24"/>
          <w:szCs w:val="24"/>
        </w:rPr>
      </w:r>
      <w:r/>
    </w:p>
    <w:p>
      <w:pPr>
        <w:pStyle w:val="900"/>
        <w:jc w:val="center"/>
        <w:spacing w:line="400" w:lineRule="exact"/>
        <w:rPr>
          <w:rFonts w:hint="eastAsia" w:ascii="仿宋" w:hAnsi="仿宋" w:eastAsia="仿宋" w:cs="仿宋"/>
          <w:b/>
          <w:bCs/>
          <w:sz w:val="30"/>
          <w:szCs w:val="30"/>
        </w:rPr>
      </w:pPr>
      <w:r>
        <w:rPr>
          <w:rFonts w:hint="eastAsia" w:ascii="仿宋" w:hAnsi="仿宋" w:eastAsia="仿宋" w:cs="仿宋"/>
          <w:b/>
          <w:bCs/>
          <w:sz w:val="30"/>
          <w:szCs w:val="30"/>
        </w:rPr>
        <w:t xml:space="preserve">分项报价明细表（货物类）</w:t>
      </w:r>
      <w:r>
        <w:rPr>
          <w:rFonts w:hint="eastAsia" w:ascii="仿宋" w:hAnsi="仿宋" w:eastAsia="仿宋" w:cs="仿宋"/>
          <w:b/>
          <w:bCs/>
          <w:sz w:val="30"/>
          <w:szCs w:val="30"/>
        </w:rPr>
      </w:r>
      <w:r/>
    </w:p>
    <w:p>
      <w:pPr>
        <w:pStyle w:val="908"/>
        <w:spacing w:line="400" w:lineRule="exact"/>
        <w:rPr>
          <w:rFonts w:hint="eastAsia" w:ascii="仿宋" w:hAnsi="仿宋" w:eastAsia="仿宋" w:cs="仿宋"/>
          <w:sz w:val="24"/>
        </w:rPr>
      </w:pPr>
      <w:r>
        <w:rPr>
          <w:rFonts w:hint="eastAsia" w:ascii="仿宋" w:hAnsi="仿宋" w:eastAsia="仿宋" w:cs="仿宋"/>
          <w:b/>
          <w:bCs/>
          <w:sz w:val="24"/>
        </w:rPr>
        <w:t xml:space="preserve">供应商（盖章）</w:t>
      </w:r>
      <w:r>
        <w:rPr>
          <w:rFonts w:hint="eastAsia" w:ascii="仿宋" w:hAnsi="仿宋" w:eastAsia="仿宋" w:cs="仿宋"/>
          <w:sz w:val="24"/>
        </w:rPr>
        <w:t xml:space="preserve">：</w:t>
      </w:r>
      <w:r>
        <w:rPr>
          <w:rFonts w:hint="eastAsia" w:ascii="仿宋" w:hAnsi="仿宋" w:eastAsia="仿宋" w:cs="仿宋"/>
          <w:sz w:val="24"/>
        </w:rPr>
      </w:r>
      <w:r/>
    </w:p>
    <w:tbl>
      <w:tblPr>
        <w:tblW w:w="10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952"/>
        <w:gridCol w:w="1320"/>
        <w:gridCol w:w="1290"/>
        <w:gridCol w:w="705"/>
        <w:gridCol w:w="802"/>
        <w:gridCol w:w="851"/>
        <w:gridCol w:w="850"/>
        <w:gridCol w:w="1006"/>
        <w:gridCol w:w="1248"/>
      </w:tblGrid>
      <w:tr>
        <w:trPr>
          <w:cantSplit/>
          <w:trHeight w:val="1423" w:hRule="exact"/>
        </w:trPr>
        <w:tc>
          <w:tcPr>
            <w:tcW w:w="1248"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952"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名称</w:t>
            </w:r>
            <w:r>
              <w:rPr>
                <w:rFonts w:hint="eastAsia" w:ascii="仿宋" w:hAnsi="仿宋" w:eastAsia="仿宋" w:cs="仿宋"/>
                <w:b/>
                <w:bCs/>
                <w:sz w:val="24"/>
                <w:szCs w:val="24"/>
              </w:rPr>
            </w:r>
            <w:r/>
          </w:p>
        </w:tc>
        <w:tc>
          <w:tcPr>
            <w:tcW w:w="1320"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规格型号</w:t>
            </w:r>
            <w:r>
              <w:rPr>
                <w:rFonts w:hint="eastAsia" w:ascii="仿宋" w:hAnsi="仿宋" w:eastAsia="仿宋" w:cs="仿宋"/>
                <w:b/>
                <w:bCs/>
                <w:sz w:val="24"/>
                <w:szCs w:val="24"/>
              </w:rPr>
            </w:r>
            <w:r/>
          </w:p>
        </w:tc>
        <w:tc>
          <w:tcPr>
            <w:tcW w:w="1290"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技术参数</w:t>
            </w:r>
            <w:r>
              <w:rPr>
                <w:rFonts w:hint="eastAsia" w:ascii="仿宋" w:hAnsi="仿宋" w:eastAsia="仿宋" w:cs="仿宋"/>
                <w:b/>
                <w:bCs/>
                <w:sz w:val="24"/>
                <w:szCs w:val="24"/>
              </w:rPr>
            </w:r>
            <w:r/>
          </w:p>
        </w:tc>
        <w:tc>
          <w:tcPr>
            <w:tcW w:w="705"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品牌</w:t>
            </w:r>
            <w:r>
              <w:rPr>
                <w:rFonts w:hint="eastAsia" w:ascii="仿宋" w:hAnsi="仿宋" w:eastAsia="仿宋" w:cs="仿宋"/>
                <w:b/>
                <w:bCs/>
                <w:sz w:val="24"/>
                <w:szCs w:val="24"/>
              </w:rPr>
            </w:r>
            <w:r/>
          </w:p>
        </w:tc>
        <w:tc>
          <w:tcPr>
            <w:tcW w:w="802"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单位</w:t>
            </w:r>
            <w:r>
              <w:rPr>
                <w:rFonts w:hint="eastAsia" w:ascii="仿宋" w:hAnsi="仿宋" w:eastAsia="仿宋" w:cs="仿宋"/>
                <w:b/>
                <w:bCs/>
                <w:sz w:val="24"/>
                <w:szCs w:val="24"/>
              </w:rPr>
            </w:r>
            <w:r/>
          </w:p>
        </w:tc>
        <w:tc>
          <w:tcPr>
            <w:tcW w:w="851"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数量</w:t>
            </w:r>
            <w:r>
              <w:rPr>
                <w:rFonts w:hint="eastAsia" w:ascii="仿宋" w:hAnsi="仿宋" w:eastAsia="仿宋" w:cs="仿宋"/>
                <w:b/>
                <w:bCs/>
                <w:sz w:val="24"/>
                <w:szCs w:val="24"/>
              </w:rPr>
            </w:r>
            <w:r/>
          </w:p>
        </w:tc>
        <w:tc>
          <w:tcPr>
            <w:tcW w:w="850"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单价</w:t>
            </w:r>
            <w:r>
              <w:rPr>
                <w:rFonts w:hint="eastAsia" w:ascii="仿宋" w:hAnsi="仿宋" w:eastAsia="仿宋" w:cs="仿宋"/>
                <w:b/>
                <w:bCs/>
                <w:sz w:val="24"/>
                <w:szCs w:val="24"/>
              </w:rPr>
            </w:r>
            <w:r/>
          </w:p>
        </w:tc>
        <w:tc>
          <w:tcPr>
            <w:tcW w:w="1006"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金额小计</w:t>
            </w:r>
            <w:r>
              <w:rPr>
                <w:rFonts w:hint="eastAsia" w:ascii="仿宋" w:hAnsi="仿宋" w:eastAsia="仿宋" w:cs="仿宋"/>
                <w:b/>
                <w:bCs/>
                <w:sz w:val="24"/>
                <w:szCs w:val="24"/>
              </w:rPr>
            </w:r>
            <w:r/>
          </w:p>
        </w:tc>
        <w:tc>
          <w:tcPr>
            <w:tcW w:w="1248" w:type="dxa"/>
            <w:vAlign w:val="center"/>
            <w:textDirection w:val="lrTb"/>
            <w:noWrap/>
          </w:tcPr>
          <w:p>
            <w:pPr>
              <w:pStyle w:val="900"/>
              <w:jc w:val="center"/>
              <w:rPr>
                <w:rFonts w:hint="eastAsia" w:ascii="仿宋" w:hAnsi="仿宋" w:eastAsia="仿宋" w:cs="仿宋"/>
                <w:b/>
                <w:bCs/>
                <w:sz w:val="24"/>
                <w:szCs w:val="24"/>
              </w:rPr>
            </w:pPr>
            <w:r>
              <w:rPr>
                <w:rFonts w:hint="eastAsia" w:ascii="仿宋" w:hAnsi="仿宋" w:eastAsia="仿宋" w:cs="仿宋"/>
                <w:b/>
                <w:bCs/>
                <w:sz w:val="24"/>
                <w:szCs w:val="24"/>
              </w:rPr>
              <w:t xml:space="preserve">备注</w:t>
            </w:r>
            <w:r>
              <w:rPr>
                <w:rFonts w:hint="eastAsia" w:ascii="仿宋" w:hAnsi="仿宋" w:eastAsia="仿宋" w:cs="仿宋"/>
                <w:b/>
                <w:bCs/>
                <w:sz w:val="24"/>
                <w:szCs w:val="24"/>
              </w:rPr>
            </w:r>
            <w:r/>
          </w:p>
        </w:tc>
      </w:tr>
      <w:tr>
        <w:trPr>
          <w:cantSplit/>
          <w:trHeight w:val="479"/>
        </w:trPr>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95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9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705"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0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006"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502"/>
        </w:trPr>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95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9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705"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0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006"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513"/>
        </w:trPr>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95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9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705"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0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006"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513"/>
        </w:trPr>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W w:w="95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32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9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705"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02"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006"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c>
          <w:tcPr>
            <w:tcW w:w="1248" w:type="dxa"/>
            <w:vAlign w:val="center"/>
            <w:textDirection w:val="lrTb"/>
            <w:noWrap/>
          </w:tcPr>
          <w:p>
            <w:pPr>
              <w:pStyle w:val="900"/>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441"/>
        </w:trPr>
        <w:tc>
          <w:tcPr>
            <w:tcW w:w="1248" w:type="dxa"/>
            <w:vAlign w:val="center"/>
            <w:textDirection w:val="lrTb"/>
            <w:noWrap/>
          </w:tcPr>
          <w:p>
            <w:pPr>
              <w:pStyle w:val="900"/>
              <w:jc w:val="cente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金额合计</w:t>
            </w:r>
            <w:r>
              <w:rPr>
                <w:rFonts w:hint="eastAsia" w:ascii="仿宋" w:hAnsi="仿宋" w:eastAsia="仿宋" w:cs="仿宋"/>
                <w:sz w:val="24"/>
                <w:szCs w:val="24"/>
              </w:rPr>
            </w:r>
            <w:r/>
          </w:p>
        </w:tc>
        <w:tc>
          <w:tcPr>
            <w:gridSpan w:val="9"/>
            <w:tcW w:w="9024" w:type="dxa"/>
            <w:vAlign w:val="center"/>
            <w:textDirection w:val="lrTb"/>
            <w:noWrap/>
          </w:tcPr>
          <w:p>
            <w:pPr>
              <w:pStyle w:val="900"/>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pStyle w:val="9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（此报价为本项目的最终报价，最终报价包含本项目所有费用）</w:t>
      </w:r>
      <w:r>
        <w:rPr>
          <w:rFonts w:hint="eastAsia" w:ascii="仿宋" w:hAnsi="仿宋" w:eastAsia="仿宋" w:cs="仿宋"/>
          <w:b/>
          <w:bCs/>
          <w:sz w:val="24"/>
          <w:szCs w:val="24"/>
        </w:rPr>
      </w:r>
      <w:r/>
    </w:p>
    <w:p>
      <w:pPr>
        <w:pStyle w:val="900"/>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注： 1.本项目一次性报价，</w:t>
      </w:r>
      <w:r>
        <w:rPr>
          <w:rFonts w:hint="eastAsia" w:ascii="仿宋" w:hAnsi="仿宋" w:eastAsia="仿宋" w:cs="仿宋"/>
          <w:b/>
          <w:sz w:val="24"/>
          <w:szCs w:val="24"/>
          <w:lang w:val="zh-CN"/>
        </w:rPr>
        <w:t xml:space="preserve">响应供应商必须详细报出采购清单中各个子项的名称、品牌、规格型号、数量、单价、备注中的内容等。且本表各分项报价合计应当与报价总表中的响应总报价相等。请各供应商务必按照以上要求填报，否则作为无效响应处理。</w:t>
      </w:r>
      <w:r>
        <w:rPr>
          <w:rFonts w:hint="eastAsia" w:ascii="仿宋" w:hAnsi="仿宋" w:eastAsia="仿宋" w:cs="仿宋"/>
          <w:b/>
          <w:sz w:val="24"/>
          <w:szCs w:val="24"/>
          <w:lang w:val="zh-CN"/>
        </w:rPr>
      </w:r>
      <w:r/>
    </w:p>
    <w:p>
      <w:pPr>
        <w:pStyle w:val="900"/>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2.各响应供应商响应文件中的响应总报价高于本项目预算金额或最高限价的为无效报价，作无效响应处理。</w:t>
      </w:r>
      <w:r>
        <w:rPr>
          <w:rFonts w:hint="eastAsia" w:ascii="仿宋" w:hAnsi="仿宋" w:eastAsia="仿宋" w:cs="仿宋"/>
          <w:b/>
          <w:bCs/>
          <w:sz w:val="24"/>
          <w:szCs w:val="24"/>
        </w:rPr>
      </w:r>
      <w:r/>
    </w:p>
    <w:p>
      <w:pPr>
        <w:pStyle w:val="900"/>
        <w:rPr>
          <w:rFonts w:hint="eastAsia" w:ascii="仿宋" w:hAnsi="仿宋" w:eastAsia="仿宋" w:cs="仿宋"/>
          <w:sz w:val="24"/>
          <w:szCs w:val="24"/>
        </w:rPr>
        <w:sectPr>
          <w:footerReference w:type="default" r:id="rId14"/>
          <w:footerReference w:type="first" r:id="rId15"/>
          <w:footnotePr/>
          <w:endnotePr/>
          <w:type w:val="nextPage"/>
          <w:pgSz w:w="11907" w:h="16840" w:orient="portrait"/>
          <w:pgMar w:top="1021" w:right="907" w:bottom="1021" w:left="907" w:header="851" w:footer="992" w:gutter="0"/>
          <w:cols w:num="1" w:sep="0" w:space="1701" w:equalWidth="1"/>
          <w:docGrid w:linePitch="360"/>
          <w:titlePg/>
        </w:sectPr>
      </w:pPr>
      <w:r>
        <w:rPr>
          <w:rFonts w:hint="eastAsia" w:ascii="仿宋" w:hAnsi="仿宋" w:eastAsia="仿宋" w:cs="仿宋"/>
          <w:sz w:val="24"/>
          <w:szCs w:val="24"/>
        </w:rPr>
      </w:r>
      <w:r/>
    </w:p>
    <w:p>
      <w:pPr>
        <w:pStyle w:val="900"/>
        <w:rPr>
          <w:rFonts w:hint="eastAsia" w:ascii="仿宋" w:hAnsi="仿宋" w:eastAsia="仿宋" w:cs="仿宋"/>
          <w:b/>
          <w:bCs/>
          <w:sz w:val="24"/>
          <w:szCs w:val="24"/>
        </w:rPr>
      </w:pPr>
      <w:r>
        <w:rPr>
          <w:rFonts w:hint="eastAsia" w:ascii="仿宋" w:hAnsi="仿宋" w:eastAsia="仿宋" w:cs="仿宋"/>
          <w:b/>
          <w:sz w:val="24"/>
          <w:szCs w:val="24"/>
        </w:rPr>
        <w:t xml:space="preserve">附件八：</w:t>
      </w:r>
      <w:r>
        <w:rPr>
          <w:rFonts w:hint="eastAsia" w:ascii="仿宋" w:hAnsi="仿宋" w:eastAsia="仿宋" w:cs="仿宋"/>
          <w:b/>
          <w:bCs/>
          <w:sz w:val="24"/>
          <w:szCs w:val="24"/>
        </w:rPr>
        <w:t xml:space="preserve">                                </w:t>
      </w:r>
      <w:r>
        <w:rPr>
          <w:rFonts w:hint="eastAsia" w:ascii="仿宋" w:hAnsi="仿宋" w:eastAsia="仿宋" w:cs="仿宋"/>
          <w:b/>
          <w:bCs/>
          <w:sz w:val="24"/>
          <w:szCs w:val="24"/>
        </w:rPr>
      </w:r>
      <w:r/>
    </w:p>
    <w:p>
      <w:pPr>
        <w:pStyle w:val="900"/>
        <w:jc w:val="center"/>
        <w:spacing w:before="240" w:line="500" w:lineRule="exact"/>
        <w:rPr>
          <w:rFonts w:hint="eastAsia" w:ascii="仿宋" w:hAnsi="仿宋" w:eastAsia="仿宋" w:cs="仿宋"/>
          <w:b/>
          <w:sz w:val="30"/>
          <w:szCs w:val="30"/>
        </w:rPr>
      </w:pPr>
      <w:r>
        <w:rPr>
          <w:rFonts w:hint="eastAsia" w:ascii="仿宋" w:hAnsi="仿宋" w:eastAsia="仿宋" w:cs="仿宋"/>
          <w:b/>
          <w:sz w:val="30"/>
          <w:szCs w:val="30"/>
        </w:rPr>
        <w:t xml:space="preserve">公共资源交易投标信用承诺书</w:t>
      </w:r>
      <w:r>
        <w:rPr>
          <w:rFonts w:hint="eastAsia" w:ascii="仿宋" w:hAnsi="仿宋" w:eastAsia="仿宋" w:cs="仿宋"/>
          <w:b/>
          <w:sz w:val="30"/>
          <w:szCs w:val="30"/>
        </w:rPr>
      </w:r>
      <w:r/>
    </w:p>
    <w:p>
      <w:pPr>
        <w:pStyle w:val="900"/>
        <w:ind w:firstLine="600"/>
        <w:spacing w:before="120" w:line="480" w:lineRule="exact"/>
        <w:rPr>
          <w:rFonts w:hint="eastAsia" w:ascii="仿宋" w:hAnsi="仿宋" w:eastAsia="仿宋" w:cs="仿宋"/>
          <w:sz w:val="30"/>
          <w:szCs w:val="30"/>
        </w:rPr>
      </w:pPr>
      <w:r>
        <w:rPr>
          <w:rFonts w:hint="eastAsia" w:ascii="仿宋" w:hAnsi="仿宋" w:eastAsia="仿宋" w:cs="仿宋"/>
          <w:sz w:val="30"/>
          <w:szCs w:val="30"/>
        </w:rPr>
        <w:t xml:space="preserve">为营造公开、公平、公正的公共资源交易环境，树立诚信守法的供应商形象，本人代表本单位作出以下承诺：</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一、本单位对所提交的单位基本信息、单位负责人、项目负责人、技术负责人、从业资质和资格、业绩、财务状况、信誉等所有资料，均合法、真实、准确、有效，无任何伪造、修改、虚假成分；</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二、严格依照国家和省、市、县关于招标投标等方面的法律、法规、规章、规范性文件，参加公共资源交易招标投标活动；积极履行社会责任，促进廉政建设；</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三、严格遵守即时信息公示规定，及时更新公共资源交易中心主体信息库中信息；</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四、自我约束、自我管理，守合同、重信用，不参与围标串标、弄虚作假、骗取中标、干扰评标、违约毁约、恶意投诉等行为，主动维护公共资源交易招标投标的良好秩序；</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六、自觉接受政府部门、行业组织、社会公众、新闻舆论等监督；</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七、上述承诺已向本单位员工作了宣传教育；</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t xml:space="preserve">本单位同意将以上承诺事项上网公示。</w:t>
      </w:r>
      <w:r>
        <w:rPr>
          <w:rFonts w:hint="eastAsia" w:ascii="仿宋" w:hAnsi="仿宋" w:eastAsia="仿宋" w:cs="仿宋"/>
          <w:sz w:val="30"/>
          <w:szCs w:val="30"/>
        </w:rPr>
      </w:r>
      <w:r/>
    </w:p>
    <w:p>
      <w:pPr>
        <w:pStyle w:val="900"/>
        <w:ind w:firstLine="600"/>
        <w:spacing w:line="480" w:lineRule="exact"/>
        <w:rPr>
          <w:rFonts w:hint="eastAsia" w:ascii="仿宋" w:hAnsi="仿宋" w:eastAsia="仿宋" w:cs="仿宋"/>
          <w:sz w:val="30"/>
          <w:szCs w:val="30"/>
        </w:rPr>
      </w:pPr>
      <w:r>
        <w:rPr>
          <w:rFonts w:hint="eastAsia" w:ascii="仿宋" w:hAnsi="仿宋" w:eastAsia="仿宋" w:cs="仿宋"/>
          <w:sz w:val="30"/>
          <w:szCs w:val="30"/>
        </w:rPr>
      </w:r>
      <w:r/>
    </w:p>
    <w:p>
      <w:pPr>
        <w:pStyle w:val="900"/>
        <w:ind w:firstLine="2100"/>
        <w:spacing w:line="480" w:lineRule="exact"/>
        <w:rPr>
          <w:rFonts w:hint="eastAsia" w:ascii="仿宋" w:hAnsi="仿宋" w:eastAsia="仿宋" w:cs="仿宋"/>
          <w:sz w:val="30"/>
          <w:szCs w:val="30"/>
        </w:rPr>
      </w:pPr>
      <w:r>
        <w:rPr>
          <w:rFonts w:hint="eastAsia" w:ascii="仿宋" w:hAnsi="仿宋" w:eastAsia="仿宋" w:cs="仿宋"/>
          <w:sz w:val="30"/>
          <w:szCs w:val="30"/>
        </w:rPr>
        <w:t xml:space="preserve">供应商名称（加盖公章）：                 </w:t>
      </w:r>
      <w:r>
        <w:rPr>
          <w:rFonts w:hint="eastAsia" w:ascii="仿宋" w:hAnsi="仿宋" w:eastAsia="仿宋" w:cs="仿宋"/>
          <w:sz w:val="30"/>
          <w:szCs w:val="30"/>
        </w:rPr>
      </w:r>
      <w:r/>
    </w:p>
    <w:p>
      <w:pPr>
        <w:pStyle w:val="900"/>
        <w:ind w:firstLine="1500"/>
        <w:spacing w:line="480" w:lineRule="exact"/>
        <w:rPr>
          <w:rFonts w:hint="eastAsia" w:ascii="仿宋" w:hAnsi="仿宋" w:eastAsia="仿宋" w:cs="仿宋"/>
          <w:sz w:val="30"/>
          <w:szCs w:val="30"/>
        </w:rPr>
      </w:pPr>
      <w:r>
        <w:rPr>
          <w:rFonts w:hint="eastAsia" w:ascii="仿宋" w:hAnsi="仿宋" w:eastAsia="仿宋" w:cs="仿宋"/>
          <w:sz w:val="30"/>
          <w:szCs w:val="30"/>
        </w:rPr>
      </w:r>
      <w:r/>
    </w:p>
    <w:p>
      <w:pPr>
        <w:pStyle w:val="900"/>
        <w:spacing w:line="480" w:lineRule="exact"/>
        <w:rPr>
          <w:rFonts w:hint="eastAsia" w:ascii="仿宋" w:hAnsi="仿宋" w:eastAsia="仿宋" w:cs="仿宋"/>
          <w:sz w:val="30"/>
          <w:szCs w:val="30"/>
        </w:rPr>
      </w:pPr>
      <w:r>
        <w:rPr>
          <w:rFonts w:hint="eastAsia" w:ascii="仿宋" w:hAnsi="仿宋" w:eastAsia="仿宋" w:cs="仿宋"/>
          <w:sz w:val="30"/>
          <w:szCs w:val="30"/>
        </w:rPr>
        <w:t xml:space="preserve">法定代表人或委托代理人（签字或盖章）：</w:t>
      </w:r>
      <w:r>
        <w:rPr>
          <w:rFonts w:hint="eastAsia" w:ascii="仿宋" w:hAnsi="仿宋" w:eastAsia="仿宋" w:cs="仿宋"/>
          <w:sz w:val="30"/>
          <w:szCs w:val="30"/>
        </w:rPr>
      </w:r>
      <w:r/>
    </w:p>
    <w:p>
      <w:pPr>
        <w:pStyle w:val="900"/>
        <w:ind w:firstLine="5550"/>
        <w:jc w:val="right"/>
        <w:spacing w:before="100" w:beforeAutospacing="1" w:after="100" w:afterAutospacing="1" w:line="480" w:lineRule="exact"/>
        <w:widowControl/>
        <w:rPr>
          <w:rFonts w:hint="eastAsia" w:ascii="仿宋" w:hAnsi="仿宋" w:eastAsia="仿宋" w:cs="仿宋"/>
          <w:sz w:val="24"/>
          <w:szCs w:val="24"/>
        </w:rPr>
      </w:pPr>
      <w:r>
        <w:rPr>
          <w:rFonts w:hint="eastAsia" w:ascii="仿宋" w:hAnsi="仿宋" w:eastAsia="仿宋" w:cs="仿宋"/>
          <w:sz w:val="30"/>
          <w:szCs w:val="30"/>
        </w:rPr>
        <w:t xml:space="preserve">时间：   年   月  日</w:t>
      </w:r>
      <w:r>
        <w:rPr>
          <w:rFonts w:hint="eastAsia" w:ascii="仿宋" w:hAnsi="仿宋" w:eastAsia="仿宋" w:cs="仿宋"/>
          <w:sz w:val="24"/>
          <w:szCs w:val="24"/>
        </w:rPr>
      </w:r>
      <w:r/>
    </w:p>
    <w:p>
      <w:pPr>
        <w:pStyle w:val="938"/>
        <w:ind w:left="0" w:firstLine="0"/>
        <w:rPr>
          <w:rFonts w:hint="eastAsia" w:ascii="仿宋" w:hAnsi="仿宋" w:eastAsia="仿宋" w:cs="仿宋"/>
          <w:sz w:val="24"/>
          <w:szCs w:val="24"/>
        </w:rPr>
      </w:pPr>
      <w:r>
        <w:rPr>
          <w:rFonts w:hint="eastAsia" w:ascii="仿宋" w:hAnsi="仿宋" w:eastAsia="仿宋" w:cs="仿宋"/>
          <w:sz w:val="24"/>
          <w:szCs w:val="24"/>
        </w:rPr>
      </w:r>
      <w:r/>
    </w:p>
    <w:p>
      <w:pPr>
        <w:pStyle w:val="900"/>
        <w:spacing w:line="300" w:lineRule="auto"/>
        <w:rPr>
          <w:rFonts w:hint="eastAsia" w:ascii="仿宋" w:hAnsi="仿宋" w:eastAsia="仿宋" w:cs="仿宋"/>
          <w:sz w:val="30"/>
          <w:szCs w:val="30"/>
        </w:rPr>
        <w:outlineLvl w:val="0"/>
      </w:pPr>
      <w:r>
        <w:rPr>
          <w:rFonts w:hint="eastAsia" w:ascii="仿宋" w:hAnsi="仿宋" w:eastAsia="仿宋" w:cs="仿宋"/>
          <w:b/>
          <w:bCs/>
          <w:sz w:val="24"/>
          <w:szCs w:val="24"/>
        </w:rPr>
        <w:t xml:space="preserve">附件九：            </w:t>
      </w:r>
      <w:r>
        <w:rPr>
          <w:rFonts w:hint="eastAsia" w:ascii="仿宋" w:hAnsi="仿宋" w:eastAsia="仿宋" w:cs="仿宋"/>
          <w:b/>
          <w:bCs/>
          <w:sz w:val="30"/>
          <w:szCs w:val="30"/>
        </w:rPr>
        <w:t xml:space="preserve"> </w:t>
      </w:r>
      <w:r>
        <w:rPr>
          <w:rFonts w:hint="eastAsia" w:ascii="仿宋" w:hAnsi="仿宋" w:eastAsia="仿宋" w:cs="仿宋"/>
          <w:b/>
          <w:bCs/>
          <w:sz w:val="30"/>
          <w:szCs w:val="30"/>
          <w:lang w:bidi="zh-CN"/>
        </w:rPr>
        <w:t xml:space="preserve">中小企业声明函（货物，如有） </w:t>
      </w:r>
      <w:r>
        <w:rPr>
          <w:rFonts w:hint="eastAsia" w:ascii="仿宋" w:hAnsi="仿宋" w:eastAsia="仿宋" w:cs="仿宋"/>
          <w:b/>
          <w:bCs/>
          <w:sz w:val="30"/>
          <w:szCs w:val="30"/>
        </w:rPr>
        <w:t xml:space="preserve"> </w:t>
      </w:r>
      <w:r>
        <w:rPr>
          <w:rFonts w:hint="eastAsia" w:ascii="仿宋" w:hAnsi="仿宋" w:eastAsia="仿宋" w:cs="仿宋"/>
          <w:sz w:val="30"/>
          <w:szCs w:val="30"/>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rPr>
      </w:r>
      <w:r/>
    </w:p>
    <w:p>
      <w:pPr>
        <w:pStyle w:val="90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384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企业名称（盖章）：</w:t>
      </w:r>
      <w:r>
        <w:rPr>
          <w:rFonts w:hint="eastAsia" w:ascii="仿宋" w:hAnsi="仿宋" w:eastAsia="仿宋" w:cs="仿宋"/>
          <w:sz w:val="24"/>
          <w:szCs w:val="24"/>
          <w:u w:val="single"/>
        </w:rPr>
      </w:r>
      <w:r/>
    </w:p>
    <w:p>
      <w:pPr>
        <w:pStyle w:val="900"/>
        <w:ind w:firstLine="384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384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日期：      年     月   日</w:t>
      </w:r>
      <w:r>
        <w:rPr>
          <w:rFonts w:hint="eastAsia" w:ascii="仿宋" w:hAnsi="仿宋" w:eastAsia="仿宋" w:cs="仿宋"/>
          <w:sz w:val="24"/>
          <w:szCs w:val="24"/>
          <w:u w:val="single"/>
        </w:rPr>
      </w:r>
      <w:r/>
    </w:p>
    <w:p>
      <w:pPr>
        <w:pStyle w:val="900"/>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w:t>
      </w:r>
      <w:r>
        <w:rPr>
          <w:rFonts w:hint="eastAsia" w:ascii="仿宋" w:hAnsi="仿宋" w:eastAsia="仿宋" w:cs="仿宋"/>
          <w:b/>
          <w:bCs/>
          <w:sz w:val="24"/>
          <w:szCs w:val="24"/>
        </w:rPr>
      </w:r>
      <w:r/>
    </w:p>
    <w:p>
      <w:pPr>
        <w:pStyle w:val="900"/>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1、如项目类型为“货物”，请按照此格式填写。</w:t>
      </w:r>
      <w:r>
        <w:rPr>
          <w:rFonts w:hint="eastAsia" w:ascii="仿宋" w:hAnsi="仿宋" w:eastAsia="仿宋" w:cs="仿宋"/>
          <w:sz w:val="24"/>
          <w:szCs w:val="24"/>
        </w:rPr>
      </w:r>
      <w:r/>
    </w:p>
    <w:p>
      <w:pPr>
        <w:pStyle w:val="900"/>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rPr>
          <w:rFonts w:hint="eastAsia" w:ascii="仿宋" w:hAnsi="仿宋" w:eastAsia="仿宋" w:cs="仿宋"/>
          <w:sz w:val="24"/>
          <w:szCs w:val="24"/>
        </w:rPr>
      </w:r>
      <w:r/>
    </w:p>
    <w:p>
      <w:pPr>
        <w:pStyle w:val="900"/>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sz w:val="24"/>
          <w:szCs w:val="24"/>
        </w:rPr>
      </w:r>
      <w:r/>
    </w:p>
    <w:p>
      <w:pPr>
        <w:pStyle w:val="900"/>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4、供应商自行勾选制造商的企业规模类型。</w:t>
      </w:r>
      <w:r>
        <w:rPr>
          <w:rFonts w:hint="eastAsia" w:ascii="仿宋" w:hAnsi="仿宋" w:eastAsia="仿宋" w:cs="仿宋"/>
          <w:sz w:val="24"/>
          <w:szCs w:val="24"/>
        </w:rPr>
      </w:r>
      <w:r/>
    </w:p>
    <w:p>
      <w:pPr>
        <w:pStyle w:val="900"/>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4"/>
          <w:szCs w:val="24"/>
        </w:rPr>
      </w:r>
      <w:r/>
    </w:p>
    <w:p>
      <w:pPr>
        <w:pStyle w:val="900"/>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残疾人福利性单位声明函（货物，如有） </w:t>
      </w:r>
      <w:r>
        <w:rPr>
          <w:rFonts w:hint="eastAsia" w:ascii="仿宋" w:hAnsi="仿宋" w:eastAsia="仿宋" w:cs="仿宋"/>
          <w:b/>
          <w:color w:val="000000"/>
          <w:sz w:val="28"/>
          <w:szCs w:val="28"/>
        </w:rPr>
      </w:r>
      <w:r/>
    </w:p>
    <w:p>
      <w:pPr>
        <w:pStyle w:val="938"/>
        <w:ind w:firstLine="400"/>
        <w:rPr>
          <w:rFonts w:hint="eastAsia"/>
        </w:rPr>
      </w:pPr>
      <w:r>
        <w:rPr>
          <w:rFonts w:hint="eastAsia"/>
        </w:rPr>
      </w:r>
      <w:r/>
    </w:p>
    <w:p>
      <w:pPr>
        <w:pStyle w:val="90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（项目编号）</w:t>
      </w:r>
      <w:r>
        <w:rPr>
          <w:rFonts w:hint="eastAsia" w:ascii="仿宋" w:hAnsi="仿宋" w:eastAsia="仿宋" w:cs="仿宋"/>
          <w:color w:val="000000"/>
          <w:sz w:val="24"/>
          <w:szCs w:val="21"/>
        </w:rPr>
        <w:t xml:space="preserve">的</w:t>
      </w:r>
      <w:r>
        <w:rPr>
          <w:rFonts w:hint="eastAsia" w:ascii="仿宋" w:hAnsi="仿宋" w:eastAsia="仿宋" w:cs="仿宋"/>
          <w:sz w:val="24"/>
          <w:szCs w:val="24"/>
          <w:u w:val="single"/>
        </w:rPr>
        <w:t xml:space="preserve">********</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1"/>
        </w:rPr>
      </w:r>
      <w:r/>
    </w:p>
    <w:p>
      <w:pPr>
        <w:pStyle w:val="90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本单位对上述声明的真实性负责。如有虚假，将依法承担相应责任。</w:t>
      </w:r>
      <w:r>
        <w:rPr>
          <w:rFonts w:hint="eastAsia" w:ascii="仿宋" w:hAnsi="仿宋" w:eastAsia="仿宋" w:cs="仿宋"/>
          <w:color w:val="000000"/>
          <w:sz w:val="24"/>
          <w:szCs w:val="21"/>
        </w:rPr>
      </w:r>
      <w:r/>
    </w:p>
    <w:p>
      <w:pPr>
        <w:pStyle w:val="900"/>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938"/>
        <w:ind w:firstLine="480"/>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900"/>
        <w:rPr>
          <w:rFonts w:hint="eastAsia"/>
        </w:rPr>
      </w:pPr>
      <w:r>
        <w:rPr>
          <w:rFonts w:hint="eastAsia"/>
        </w:rPr>
      </w:r>
      <w:r/>
    </w:p>
    <w:p>
      <w:pPr>
        <w:pStyle w:val="900"/>
        <w:ind w:firstLine="480"/>
        <w:spacing w:line="0" w:lineRule="atLeast"/>
        <w:rPr>
          <w:rFonts w:hint="eastAsia"/>
        </w:rPr>
      </w:pPr>
      <w:r>
        <w:rPr>
          <w:rFonts w:hint="eastAsia" w:ascii="仿宋" w:hAnsi="仿宋" w:eastAsia="仿宋" w:cs="仿宋"/>
          <w:sz w:val="24"/>
          <w:szCs w:val="21"/>
        </w:rPr>
        <w:t xml:space="preserve">备注：</w:t>
      </w:r>
      <w:r>
        <w:rPr>
          <w:rFonts w:hint="eastAsia"/>
        </w:rPr>
      </w:r>
      <w:r/>
    </w:p>
    <w:p>
      <w:pPr>
        <w:pStyle w:val="900"/>
        <w:ind w:firstLine="480"/>
        <w:spacing w:line="400" w:lineRule="exact"/>
        <w:rPr>
          <w:rFonts w:hint="eastAsia" w:ascii="仿宋" w:hAnsi="仿宋" w:eastAsia="仿宋" w:cs="仿宋"/>
          <w:sz w:val="24"/>
          <w:szCs w:val="21"/>
        </w:rPr>
      </w:pPr>
      <w:r>
        <w:rPr>
          <w:rFonts w:hint="eastAsia" w:ascii="仿宋" w:hAnsi="仿宋" w:eastAsia="仿宋" w:cs="仿宋"/>
          <w:sz w:val="24"/>
          <w:szCs w:val="24"/>
        </w:rPr>
        <w:t xml:space="preserve">1、如项目类型为“货物”，请按照此格式填写。</w:t>
      </w:r>
      <w:r>
        <w:rPr>
          <w:rFonts w:hint="eastAsia" w:ascii="仿宋" w:hAnsi="仿宋" w:eastAsia="仿宋" w:cs="仿宋"/>
          <w:sz w:val="24"/>
          <w:szCs w:val="21"/>
        </w:rPr>
      </w:r>
      <w:r/>
    </w:p>
    <w:p>
      <w:pPr>
        <w:pStyle w:val="900"/>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2、专门面向中小微型企业采购的项目，供应商为残疾人福利性单位并提供本单位制造的货物，或者提供其他残疾人福利性单位制造的货物，必须提供此声明函，否则将不能通过资格审查。</w:t>
      </w:r>
      <w:r>
        <w:rPr>
          <w:rFonts w:hint="eastAsia" w:ascii="仿宋" w:hAnsi="仿宋" w:eastAsia="仿宋" w:cs="仿宋"/>
          <w:sz w:val="24"/>
          <w:szCs w:val="21"/>
        </w:rPr>
      </w:r>
      <w:r/>
    </w:p>
    <w:p>
      <w:pPr>
        <w:pStyle w:val="900"/>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3、非专门面向中小微型企业采购的项目，供应商如不提供此声明函，价格将不做相应扣除。</w:t>
      </w:r>
      <w:r>
        <w:rPr>
          <w:rFonts w:hint="eastAsia" w:ascii="仿宋" w:hAnsi="仿宋" w:eastAsia="仿宋" w:cs="仿宋"/>
          <w:sz w:val="24"/>
          <w:szCs w:val="21"/>
        </w:rPr>
      </w:r>
      <w:r/>
    </w:p>
    <w:p>
      <w:pPr>
        <w:pStyle w:val="900"/>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4、成交供应商为残疾人福利性单位的，此声明函将随成交结果同时公告，接受社会监督。</w:t>
      </w:r>
      <w:r>
        <w:rPr>
          <w:rFonts w:hint="eastAsia" w:ascii="仿宋" w:hAnsi="仿宋" w:eastAsia="仿宋" w:cs="仿宋"/>
          <w:sz w:val="24"/>
          <w:szCs w:val="21"/>
        </w:rPr>
      </w:r>
      <w:r/>
    </w:p>
    <w:p>
      <w:pPr>
        <w:pStyle w:val="900"/>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900"/>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rPr>
        <w:t xml:space="preserve">供应商全称</w:t>
      </w:r>
      <w:r>
        <w:rPr>
          <w:rFonts w:hint="eastAsia" w:ascii="仿宋" w:hAnsi="仿宋" w:eastAsia="仿宋" w:cs="仿宋"/>
          <w:color w:val="000000"/>
          <w:sz w:val="24"/>
          <w:szCs w:val="21"/>
        </w:rPr>
        <w:t xml:space="preserve">（加盖公章）：</w:t>
      </w:r>
      <w:r>
        <w:rPr>
          <w:rFonts w:hint="eastAsia" w:ascii="仿宋" w:hAnsi="仿宋" w:eastAsia="仿宋" w:cs="仿宋"/>
          <w:color w:val="000000"/>
          <w:sz w:val="24"/>
          <w:szCs w:val="21"/>
        </w:rPr>
      </w:r>
      <w:r/>
    </w:p>
    <w:p>
      <w:pPr>
        <w:pStyle w:val="900"/>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rPr>
      </w:r>
      <w:r/>
    </w:p>
    <w:p>
      <w:pPr>
        <w:pStyle w:val="900"/>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rPr>
          <w:rFonts w:hint="eastAsia" w:ascii="仿宋" w:hAnsi="仿宋" w:eastAsia="仿宋" w:cs="仿宋"/>
          <w:color w:val="000000"/>
          <w:sz w:val="24"/>
          <w:szCs w:val="21"/>
        </w:rPr>
      </w:r>
      <w:r/>
    </w:p>
    <w:p>
      <w:pPr>
        <w:pStyle w:val="900"/>
        <w:spacing w:line="312" w:lineRule="auto"/>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60"/>
        <w:rPr>
          <w:rFonts w:hint="eastAsia" w:ascii="仿宋" w:hAnsi="仿宋" w:eastAsia="仿宋" w:cs="仿宋"/>
          <w:sz w:val="24"/>
          <w:szCs w:val="24"/>
        </w:rPr>
      </w:pPr>
      <w:r>
        <w:rPr>
          <w:rFonts w:hint="eastAsia" w:ascii="仿宋" w:hAnsi="仿宋" w:eastAsia="仿宋" w:cs="仿宋"/>
          <w:sz w:val="24"/>
          <w:szCs w:val="24"/>
        </w:rPr>
      </w:r>
      <w:r/>
    </w:p>
    <w:p>
      <w:pPr>
        <w:pStyle w:val="900"/>
        <w:jc w:val="center"/>
        <w:spacing w:after="156" w:line="400" w:lineRule="exact"/>
        <w:rPr>
          <w:rFonts w:hint="eastAsia" w:ascii="仿宋" w:hAnsi="仿宋" w:eastAsia="仿宋" w:cs="仿宋"/>
          <w:b/>
          <w:bCs/>
          <w:sz w:val="24"/>
          <w:szCs w:val="24"/>
        </w:rPr>
        <w:outlineLvl w:val="3"/>
      </w:pPr>
      <w:r>
        <w:rPr>
          <w:rFonts w:hint="eastAsia" w:ascii="仿宋" w:hAnsi="仿宋" w:eastAsia="仿宋" w:cs="仿宋"/>
          <w:b/>
          <w:bCs/>
          <w:sz w:val="24"/>
          <w:szCs w:val="24"/>
        </w:rPr>
      </w:r>
      <w:r/>
    </w:p>
    <w:p>
      <w:pPr>
        <w:pStyle w:val="900"/>
        <w:jc w:val="center"/>
        <w:spacing w:after="156" w:line="400" w:lineRule="exact"/>
        <w:rPr>
          <w:rFonts w:hint="eastAsia" w:ascii="仿宋" w:hAnsi="仿宋" w:eastAsia="仿宋" w:cs="仿宋"/>
          <w:b/>
          <w:bCs/>
          <w:sz w:val="30"/>
          <w:szCs w:val="30"/>
        </w:rPr>
        <w:outlineLvl w:val="3"/>
      </w:pPr>
      <w:r>
        <w:rPr>
          <w:rFonts w:hint="eastAsia" w:ascii="仿宋" w:hAnsi="仿宋" w:eastAsia="仿宋" w:cs="仿宋"/>
          <w:b/>
          <w:bCs/>
          <w:sz w:val="30"/>
          <w:szCs w:val="30"/>
        </w:rPr>
        <w:t xml:space="preserve">监狱和戒毒企业证明材料</w:t>
      </w:r>
      <w:r>
        <w:rPr>
          <w:rFonts w:hint="eastAsia" w:ascii="仿宋" w:hAnsi="仿宋" w:eastAsia="仿宋" w:cs="仿宋"/>
          <w:b/>
          <w:bCs/>
          <w:sz w:val="30"/>
          <w:szCs w:val="30"/>
          <w:lang w:bidi="zh-CN"/>
        </w:rPr>
        <w:t xml:space="preserve">（如有）</w:t>
      </w:r>
      <w:r>
        <w:rPr>
          <w:rFonts w:hint="eastAsia" w:ascii="仿宋" w:hAnsi="仿宋" w:eastAsia="仿宋" w:cs="仿宋"/>
          <w:b/>
          <w:bCs/>
          <w:sz w:val="30"/>
          <w:szCs w:val="30"/>
        </w:rPr>
      </w:r>
      <w:r/>
    </w:p>
    <w:p>
      <w:pPr>
        <w:pStyle w:val="900"/>
        <w:ind w:firstLine="424"/>
        <w:spacing w:after="156" w:line="400" w:lineRule="exact"/>
        <w:rPr>
          <w:rFonts w:hint="eastAsia" w:ascii="仿宋" w:hAnsi="仿宋" w:eastAsia="仿宋" w:cs="仿宋"/>
          <w:sz w:val="24"/>
          <w:szCs w:val="24"/>
        </w:rPr>
      </w:pP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（格式自拟）</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ind w:firstLine="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备注：</w:t>
      </w:r>
      <w:r>
        <w:rPr>
          <w:rFonts w:hint="eastAsia" w:ascii="仿宋" w:hAnsi="仿宋" w:eastAsia="仿宋" w:cs="仿宋"/>
          <w:sz w:val="24"/>
          <w:szCs w:val="21"/>
        </w:rPr>
      </w:r>
      <w:r/>
    </w:p>
    <w:p>
      <w:pPr>
        <w:pStyle w:val="900"/>
        <w:ind w:firstLine="480"/>
        <w:spacing w:line="400" w:lineRule="exact"/>
        <w:rPr>
          <w:rFonts w:hint="eastAsia"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rPr>
          <w:rFonts w:hint="eastAsia" w:ascii="仿宋" w:hAnsi="仿宋" w:eastAsia="仿宋" w:cs="仿宋"/>
          <w:sz w:val="24"/>
          <w:szCs w:val="24"/>
        </w:rPr>
      </w:r>
      <w:r/>
    </w:p>
    <w:p>
      <w:pPr>
        <w:pStyle w:val="900"/>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2、成交供应商为监狱和戒毒企业企业的，此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rPr>
          <w:rFonts w:hint="eastAsia" w:ascii="仿宋" w:hAnsi="仿宋" w:eastAsia="仿宋" w:cs="仿宋"/>
          <w:sz w:val="24"/>
          <w:szCs w:val="21"/>
        </w:rPr>
      </w:r>
      <w:r/>
    </w:p>
    <w:p>
      <w:pPr>
        <w:pStyle w:val="900"/>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900"/>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0"/>
        <w:rPr>
          <w:rFonts w:hint="eastAsia" w:ascii="仿宋" w:hAnsi="仿宋" w:eastAsia="仿宋" w:cs="仿宋"/>
          <w:sz w:val="24"/>
          <w:szCs w:val="24"/>
        </w:rPr>
      </w:pPr>
      <w:r>
        <w:rPr>
          <w:rFonts w:hint="eastAsia" w:ascii="仿宋" w:hAnsi="仿宋" w:eastAsia="仿宋" w:cs="仿宋"/>
          <w:sz w:val="24"/>
          <w:szCs w:val="24"/>
        </w:rPr>
      </w:r>
      <w:r/>
    </w:p>
    <w:sectPr>
      <w:headerReference w:type="default" r:id="rId10"/>
      <w:footerReference w:type="default" r:id="rId16"/>
      <w:footerReference w:type="first" r:id="rId17"/>
      <w:footnotePr/>
      <w:endnotePr/>
      <w:type w:val="nextPage"/>
      <w:pgSz w:w="11907" w:h="16840"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PMingLiUfalt">
    <w:panose1 w:val="020B0503020202020204"/>
  </w:font>
  <w:font w:name="Cambria">
    <w:panose1 w:val="02040503050406030204"/>
  </w:font>
  <w:font w:name="方正宋黑简体">
    <w:panose1 w:val="020B0503020202020204"/>
  </w:font>
  <w:font w:name="Courier New">
    <w:panose1 w:val="02070309020205020404"/>
  </w:font>
  <w:font w:name="Arial,Bold">
    <w:panose1 w:val="020B0604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fldChar w:fldCharType="end"/>
    </w:r>
    <w:r>
      <w:rPr>
        <w:rStyle w:val="940"/>
      </w:rPr>
    </w:r>
    <w:r/>
  </w:p>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90500" cy="2628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0500" cy="262890"/>
                      </a:xfrm>
                      <a:prstGeom prst="rect">
                        <a:avLst/>
                      </a:prstGeom>
                      <a:noFill/>
                      <a:ln w="15875">
                        <a:noFill/>
                      </a:ln>
                    </wps:spPr>
                    <wps:txbx>
                      <w:txbxContent>
                        <w:p>
                          <w:pPr>
                            <w:pStyle w:val="900"/>
                            <w:rPr>
                              <w:sz w:val="18"/>
                            </w:rPr>
                          </w:pPr>
                          <w:r>
                            <w:fldChar w:fldCharType="begin"/>
                          </w:r>
                          <w:r>
                            <w:instrText xml:space="preserve"> PAGE  \* MERGEFORMAT </w:instrText>
                          </w:r>
                          <w:r>
                            <w:fldChar w:fldCharType="separate"/>
                          </w:r>
                          <w:r>
                            <w:rPr>
                              <w:sz w:val="18"/>
                            </w:rPr>
                            <w:t xml:space="preserve">- 2 -</w:t>
                          </w:r>
                          <w:r>
                            <w:fldChar w:fldCharType="end"/>
                          </w:r>
                          <w:r>
                            <w:rPr>
                              <w:sz w:val="18"/>
                            </w:rPr>
                          </w:r>
                          <w:r/>
                        </w:p>
                        <w:p>
                          <w:pPr>
                            <w:pStyle w:val="900"/>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5.0pt;height:20.7pt;mso-wrap-distance-left:9.0pt;mso-wrap-distance-top:0.0pt;mso-wrap-distance-right:9.0pt;mso-wrap-distance-bottom:0.0pt;visibility:visible;" filled="f" stroked="f" strokeweight="1.25pt">
              <v:textbox inset="0,0,0,0">
                <w:txbxContent>
                  <w:p>
                    <w:pPr>
                      <w:pStyle w:val="900"/>
                      <w:rPr>
                        <w:sz w:val="18"/>
                      </w:rPr>
                    </w:pPr>
                    <w:r>
                      <w:fldChar w:fldCharType="begin"/>
                    </w:r>
                    <w:r>
                      <w:instrText xml:space="preserve"> PAGE  \* MERGEFORMAT </w:instrText>
                    </w:r>
                    <w:r>
                      <w:fldChar w:fldCharType="separate"/>
                    </w:r>
                    <w:r>
                      <w:rPr>
                        <w:sz w:val="18"/>
                      </w:rPr>
                      <w:t xml:space="preserve">- 2 -</w:t>
                    </w:r>
                    <w:r>
                      <w:fldChar w:fldCharType="end"/>
                    </w:r>
                    <w:r>
                      <w:rPr>
                        <w:sz w:val="18"/>
                      </w:rPr>
                    </w:r>
                    <w:r/>
                  </w:p>
                  <w:p>
                    <w:pPr>
                      <w:pStyle w:val="9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90500" cy="2628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0500" cy="262890"/>
                      </a:xfrm>
                      <a:prstGeom prst="rect">
                        <a:avLst/>
                      </a:prstGeom>
                      <a:noFill/>
                      <a:ln w="15875">
                        <a:noFill/>
                      </a:ln>
                    </wps:spPr>
                    <wps:txbx>
                      <w:txbxContent>
                        <w:p>
                          <w:pPr>
                            <w:pStyle w:val="900"/>
                            <w:rPr>
                              <w:sz w:val="18"/>
                            </w:rPr>
                          </w:pPr>
                          <w:r>
                            <w:fldChar w:fldCharType="begin"/>
                          </w:r>
                          <w:r>
                            <w:instrText xml:space="preserve"> PAGE  \* MERGEFORMAT </w:instrText>
                          </w:r>
                          <w:r>
                            <w:fldChar w:fldCharType="separate"/>
                          </w:r>
                          <w:r>
                            <w:rPr>
                              <w:sz w:val="18"/>
                            </w:rPr>
                            <w:t xml:space="preserve">- 1 -</w:t>
                          </w:r>
                          <w:r>
                            <w:fldChar w:fldCharType="end"/>
                          </w:r>
                          <w:r>
                            <w:rPr>
                              <w:sz w:val="18"/>
                            </w:rPr>
                          </w:r>
                          <w:r/>
                        </w:p>
                        <w:p>
                          <w:pPr>
                            <w:pStyle w:val="900"/>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5.0pt;height:20.7pt;mso-wrap-distance-left:9.0pt;mso-wrap-distance-top:0.0pt;mso-wrap-distance-right:9.0pt;mso-wrap-distance-bottom:0.0pt;visibility:visible;" filled="f" stroked="f" strokeweight="1.25pt">
              <v:textbox inset="0,0,0,0">
                <w:txbxContent>
                  <w:p>
                    <w:pPr>
                      <w:pStyle w:val="900"/>
                      <w:rPr>
                        <w:sz w:val="18"/>
                      </w:rPr>
                    </w:pPr>
                    <w:r>
                      <w:fldChar w:fldCharType="begin"/>
                    </w:r>
                    <w:r>
                      <w:instrText xml:space="preserve"> PAGE  \* MERGEFORMAT </w:instrText>
                    </w:r>
                    <w:r>
                      <w:fldChar w:fldCharType="separate"/>
                    </w:r>
                    <w:r>
                      <w:rPr>
                        <w:sz w:val="18"/>
                      </w:rPr>
                      <w:t xml:space="preserve">- 1 -</w:t>
                    </w:r>
                    <w:r>
                      <w:fldChar w:fldCharType="end"/>
                    </w:r>
                    <w:r>
                      <w:rPr>
                        <w:sz w:val="18"/>
                      </w:rPr>
                    </w:r>
                    <w:r/>
                  </w:p>
                  <w:p>
                    <w:pPr>
                      <w:pStyle w:val="90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rPr>
                              <w:rStyle w:val="940"/>
                            </w:rPr>
                          </w:pPr>
                          <w:r>
                            <w:fldChar w:fldCharType="begin"/>
                          </w:r>
                          <w:r>
                            <w:rPr>
                              <w:rStyle w:val="940"/>
                            </w:rPr>
                            <w:instrText xml:space="preserve">PAGE  </w:instrText>
                          </w:r>
                          <w:r>
                            <w:fldChar w:fldCharType="separate"/>
                          </w:r>
                          <w:r>
                            <w:rPr>
                              <w:rStyle w:val="940"/>
                            </w:rPr>
                            <w:t xml:space="preserve">- 25 -</w:t>
                          </w:r>
                          <w:r>
                            <w:fldChar w:fldCharType="end"/>
                          </w:r>
                          <w:r>
                            <w:rPr>
                              <w:rStyle w:val="940"/>
                            </w:rPr>
                          </w:r>
                          <w:r/>
                        </w:p>
                        <w:p>
                          <w:pPr>
                            <w:pStyle w:val="900"/>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rPr>
                        <w:rStyle w:val="940"/>
                      </w:rPr>
                    </w:pPr>
                    <w:r>
                      <w:fldChar w:fldCharType="begin"/>
                    </w:r>
                    <w:r>
                      <w:rPr>
                        <w:rStyle w:val="940"/>
                      </w:rPr>
                      <w:instrText xml:space="preserve">PAGE  </w:instrText>
                    </w:r>
                    <w:r>
                      <w:fldChar w:fldCharType="separate"/>
                    </w:r>
                    <w:r>
                      <w:rPr>
                        <w:rStyle w:val="940"/>
                      </w:rPr>
                      <w:t xml:space="preserve">- 25 -</w:t>
                    </w:r>
                    <w:r>
                      <w:fldChar w:fldCharType="end"/>
                    </w:r>
                    <w:r>
                      <w:rPr>
                        <w:rStyle w:val="940"/>
                      </w:rPr>
                    </w:r>
                    <w:r/>
                  </w:p>
                  <w:p>
                    <w:pPr>
                      <w:pStyle w:val="90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00"/>
                            <w:rPr>
                              <w:sz w:val="28"/>
                              <w:szCs w:val="28"/>
                            </w:rPr>
                          </w:pPr>
                          <w:r>
                            <w:rPr>
                              <w:sz w:val="28"/>
                              <w:szCs w:val="28"/>
                            </w:rPr>
                          </w:r>
                          <w:r/>
                        </w:p>
                        <w:p>
                          <w:pPr>
                            <w:pStyle w:val="90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00"/>
                      <w:rPr>
                        <w:sz w:val="28"/>
                        <w:szCs w:val="28"/>
                      </w:rPr>
                    </w:pPr>
                    <w:r>
                      <w:rPr>
                        <w:sz w:val="28"/>
                        <w:szCs w:val="28"/>
                      </w:rPr>
                    </w:r>
                    <w:r/>
                  </w:p>
                  <w:p>
                    <w:pPr>
                      <w:pStyle w:val="90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67310" cy="1530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pStyle w:val="900"/>
                            <w:rPr>
                              <w:sz w:val="18"/>
                            </w:rPr>
                          </w:pPr>
                          <w:r>
                            <w:fldChar w:fldCharType="begin"/>
                          </w:r>
                          <w:r>
                            <w:instrText xml:space="preserve"> PAGE  \* MERGEFORMAT </w:instrText>
                          </w:r>
                          <w:r>
                            <w:fldChar w:fldCharType="separate"/>
                          </w:r>
                          <w:r>
                            <w:t xml:space="preserve">- 24 -</w:t>
                          </w:r>
                          <w:r>
                            <w:fldChar w:fldCharType="end"/>
                          </w:r>
                          <w:r>
                            <w:rPr>
                              <w:sz w:val="18"/>
                            </w:rPr>
                          </w:r>
                          <w:r/>
                        </w:p>
                        <w:p>
                          <w:pPr>
                            <w:pStyle w:val="90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pStyle w:val="900"/>
                      <w:rPr>
                        <w:sz w:val="18"/>
                      </w:rPr>
                    </w:pPr>
                    <w:r>
                      <w:fldChar w:fldCharType="begin"/>
                    </w:r>
                    <w:r>
                      <w:instrText xml:space="preserve"> PAGE  \* MERGEFORMAT </w:instrText>
                    </w:r>
                    <w:r>
                      <w:fldChar w:fldCharType="separate"/>
                    </w:r>
                    <w:r>
                      <w:t xml:space="preserve">- 24 -</w:t>
                    </w:r>
                    <w:r>
                      <w:fldChar w:fldCharType="end"/>
                    </w:r>
                    <w:r>
                      <w:rPr>
                        <w:sz w:val="18"/>
                      </w:rPr>
                    </w:r>
                    <w:r/>
                  </w:p>
                  <w:p>
                    <w:pPr>
                      <w:pStyle w:val="90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jc w:val="center"/>
                            <w:tabs>
                              <w:tab w:val="clear" w:pos="4153" w:leader="none"/>
                              <w:tab w:val="clear" w:pos="8306" w:leader="none"/>
                            </w:tabs>
                          </w:pP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- 1 -</w:t>
                          </w:r>
                          <w:r>
                            <w:rPr>
                              <w:szCs w:val="21"/>
                            </w:rPr>
                            <w:fldChar w:fldCharType="end"/>
                          </w:r>
                          <w:r/>
                        </w:p>
                        <w:p>
                          <w:pPr>
                            <w:pStyle w:val="90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jc w:val="center"/>
                      <w:tabs>
                        <w:tab w:val="clear" w:pos="4153" w:leader="none"/>
                        <w:tab w:val="clear" w:pos="8306" w:leader="none"/>
                      </w:tabs>
                    </w:pP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- 1 -</w:t>
                    </w:r>
                    <w:r>
                      <w:rPr>
                        <w:szCs w:val="21"/>
                      </w:rPr>
                      <w:fldChar w:fldCharType="end"/>
                    </w:r>
                    <w:r/>
                  </w:p>
                  <w:p>
                    <w:pPr>
                      <w:pStyle w:val="90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- 0 -</w:t>
                          </w:r>
                          <w:r>
                            <w:rPr>
                              <w:rFonts w:hint="eastAsia"/>
                              <w:sz w:val="18"/>
                            </w:rPr>
                            <w:fldChar w:fldCharType="end"/>
                          </w:r>
                          <w:r>
                            <w:rPr>
                              <w:rFonts w:hint="eastAsia"/>
                              <w:sz w:val="18"/>
                            </w:rPr>
                          </w:r>
                          <w:r/>
                        </w:p>
                        <w:p>
                          <w:pPr>
                            <w:pStyle w:val="900"/>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- 0 -</w:t>
                    </w:r>
                    <w:r>
                      <w:rPr>
                        <w:rFonts w:hint="eastAsia"/>
                        <w:sz w:val="18"/>
                      </w:rPr>
                      <w:fldChar w:fldCharType="end"/>
                    </w:r>
                    <w:r>
                      <w:rPr>
                        <w:rFonts w:hint="eastAsia"/>
                        <w:sz w:val="18"/>
                      </w:rPr>
                    </w:r>
                    <w:r/>
                  </w:p>
                  <w:p>
                    <w:pPr>
                      <w:pStyle w:val="9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0"/>
        <w:ind w:left="1190" w:hanging="720"/>
        <w:tabs>
          <w:tab w:val="num" w:pos="1190" w:leader="none"/>
        </w:tabs>
      </w:pPr>
      <w:rPr>
        <w:b w:val="0"/>
      </w:rPr>
    </w:lvl>
    <w:lvl w:ilvl="1">
      <w:start w:val="1"/>
      <w:numFmt w:val="lowerLetter"/>
      <w:pStyle w:val="947"/>
      <w:isLgl w:val="false"/>
      <w:suff w:val="tab"/>
      <w:lvlText w:val="%2)"/>
      <w:lvlJc w:val="left"/>
      <w:pPr>
        <w:pStyle w:val="900"/>
        <w:ind w:left="1310" w:hanging="420"/>
        <w:tabs>
          <w:tab w:val="num" w:pos="1310" w:leader="none"/>
        </w:tabs>
      </w:pPr>
    </w:lvl>
    <w:lvl w:ilvl="2">
      <w:start w:val="1"/>
      <w:numFmt w:val="lowerRoman"/>
      <w:isLgl w:val="false"/>
      <w:suff w:val="tab"/>
      <w:lvlText w:val="%3."/>
      <w:lvlJc w:val="right"/>
      <w:pPr>
        <w:pStyle w:val="900"/>
        <w:ind w:left="1730" w:hanging="420"/>
        <w:tabs>
          <w:tab w:val="num" w:pos="1730" w:leader="none"/>
        </w:tabs>
      </w:pPr>
    </w:lvl>
    <w:lvl w:ilvl="3">
      <w:start w:val="1"/>
      <w:numFmt w:val="decimal"/>
      <w:isLgl w:val="false"/>
      <w:suff w:val="tab"/>
      <w:lvlText w:val="%4."/>
      <w:lvlJc w:val="left"/>
      <w:pPr>
        <w:pStyle w:val="900"/>
        <w:ind w:left="2150" w:hanging="420"/>
        <w:tabs>
          <w:tab w:val="num" w:pos="2150" w:leader="none"/>
        </w:tabs>
      </w:pPr>
    </w:lvl>
    <w:lvl w:ilvl="4">
      <w:start w:val="1"/>
      <w:numFmt w:val="lowerLetter"/>
      <w:isLgl w:val="false"/>
      <w:suff w:val="tab"/>
      <w:lvlText w:val="%5)"/>
      <w:lvlJc w:val="left"/>
      <w:pPr>
        <w:pStyle w:val="900"/>
        <w:ind w:left="2570" w:hanging="420"/>
        <w:tabs>
          <w:tab w:val="num" w:pos="2570" w:leader="none"/>
        </w:tabs>
      </w:pPr>
    </w:lvl>
    <w:lvl w:ilvl="5">
      <w:start w:val="1"/>
      <w:numFmt w:val="lowerRoman"/>
      <w:isLgl w:val="false"/>
      <w:suff w:val="tab"/>
      <w:lvlText w:val="%6."/>
      <w:lvlJc w:val="right"/>
      <w:pPr>
        <w:pStyle w:val="900"/>
        <w:ind w:left="2990" w:hanging="420"/>
        <w:tabs>
          <w:tab w:val="num" w:pos="2990" w:leader="none"/>
        </w:tabs>
      </w:pPr>
    </w:lvl>
    <w:lvl w:ilvl="6">
      <w:start w:val="1"/>
      <w:numFmt w:val="decimal"/>
      <w:isLgl w:val="false"/>
      <w:suff w:val="tab"/>
      <w:lvlText w:val="%7."/>
      <w:lvlJc w:val="left"/>
      <w:pPr>
        <w:pStyle w:val="900"/>
        <w:ind w:left="3410" w:hanging="420"/>
        <w:tabs>
          <w:tab w:val="num" w:pos="3410" w:leader="none"/>
        </w:tabs>
      </w:pPr>
    </w:lvl>
    <w:lvl w:ilvl="7">
      <w:start w:val="1"/>
      <w:numFmt w:val="lowerLetter"/>
      <w:isLgl w:val="false"/>
      <w:suff w:val="tab"/>
      <w:lvlText w:val="%8)"/>
      <w:lvlJc w:val="left"/>
      <w:pPr>
        <w:pStyle w:val="900"/>
        <w:ind w:left="3830" w:hanging="420"/>
        <w:tabs>
          <w:tab w:val="num" w:pos="3830" w:leader="none"/>
        </w:tabs>
      </w:pPr>
    </w:lvl>
    <w:lvl w:ilvl="8">
      <w:start w:val="1"/>
      <w:numFmt w:val="lowerRoman"/>
      <w:isLgl w:val="false"/>
      <w:suff w:val="tab"/>
      <w:lvlText w:val="%9."/>
      <w:lvlJc w:val="right"/>
      <w:pPr>
        <w:pStyle w:val="900"/>
        <w:ind w:left="4250" w:hanging="420"/>
        <w:tabs>
          <w:tab w:val="num" w:pos="4250" w:leader="none"/>
        </w:tabs>
      </w:pPr>
    </w:lvl>
  </w:abstractNum>
  <w:abstractNum w:abstractNumId="1">
    <w:multiLevelType w:val="hybridMultilevel"/>
    <w:lvl w:ilvl="0">
      <w:start w:val="5"/>
      <w:numFmt w:val="decimal"/>
      <w:isLgl w:val="false"/>
      <w:suff w:val="nothing"/>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0"/>
    <w:next w:val="9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0"/>
    <w:next w:val="9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0"/>
    <w:next w:val="9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0"/>
    <w:next w:val="9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0"/>
    <w:next w:val="9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0"/>
    <w:next w:val="9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0"/>
    <w:next w:val="9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0"/>
    <w:next w:val="9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0"/>
    <w:next w:val="9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0"/>
    <w:next w:val="9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0"/>
    <w:next w:val="9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0"/>
    <w:next w:val="900"/>
    <w:link w:val="38"/>
    <w:uiPriority w:val="29"/>
    <w:qFormat/>
    <w:pPr>
      <w:ind w:left="720" w:right="720"/>
    </w:pPr>
    <w:rPr>
      <w:i/>
    </w:rPr>
  </w:style>
  <w:style w:type="character" w:styleId="38">
    <w:name w:val="Quote Char"/>
    <w:link w:val="37"/>
    <w:uiPriority w:val="29"/>
    <w:rPr>
      <w:i/>
    </w:rPr>
  </w:style>
  <w:style w:type="paragraph" w:styleId="39">
    <w:name w:val="Intense Quote"/>
    <w:basedOn w:val="900"/>
    <w:next w:val="9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0"/>
    <w:next w:val="9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0"/>
    <w:next w:val="900"/>
    <w:uiPriority w:val="39"/>
    <w:unhideWhenUsed/>
    <w:pPr>
      <w:ind w:left="0" w:right="0" w:firstLine="0"/>
      <w:spacing w:after="57"/>
    </w:pPr>
  </w:style>
  <w:style w:type="paragraph" w:styleId="181">
    <w:name w:val="toc 2"/>
    <w:basedOn w:val="900"/>
    <w:next w:val="900"/>
    <w:uiPriority w:val="39"/>
    <w:unhideWhenUsed/>
    <w:pPr>
      <w:ind w:left="283" w:right="0" w:firstLine="0"/>
      <w:spacing w:after="57"/>
    </w:pPr>
  </w:style>
  <w:style w:type="paragraph" w:styleId="182">
    <w:name w:val="toc 3"/>
    <w:basedOn w:val="900"/>
    <w:next w:val="900"/>
    <w:uiPriority w:val="39"/>
    <w:unhideWhenUsed/>
    <w:pPr>
      <w:ind w:left="567" w:right="0" w:firstLine="0"/>
      <w:spacing w:after="57"/>
    </w:pPr>
  </w:style>
  <w:style w:type="paragraph" w:styleId="183">
    <w:name w:val="toc 4"/>
    <w:basedOn w:val="900"/>
    <w:next w:val="900"/>
    <w:uiPriority w:val="39"/>
    <w:unhideWhenUsed/>
    <w:pPr>
      <w:ind w:left="850" w:right="0" w:firstLine="0"/>
      <w:spacing w:after="57"/>
    </w:pPr>
  </w:style>
  <w:style w:type="paragraph" w:styleId="184">
    <w:name w:val="toc 5"/>
    <w:basedOn w:val="900"/>
    <w:next w:val="900"/>
    <w:uiPriority w:val="39"/>
    <w:unhideWhenUsed/>
    <w:pPr>
      <w:ind w:left="1134" w:right="0" w:firstLine="0"/>
      <w:spacing w:after="57"/>
    </w:pPr>
  </w:style>
  <w:style w:type="paragraph" w:styleId="185">
    <w:name w:val="toc 6"/>
    <w:basedOn w:val="900"/>
    <w:next w:val="900"/>
    <w:uiPriority w:val="39"/>
    <w:unhideWhenUsed/>
    <w:pPr>
      <w:ind w:left="1417" w:right="0" w:firstLine="0"/>
      <w:spacing w:after="57"/>
    </w:pPr>
  </w:style>
  <w:style w:type="paragraph" w:styleId="186">
    <w:name w:val="toc 7"/>
    <w:basedOn w:val="900"/>
    <w:next w:val="900"/>
    <w:uiPriority w:val="39"/>
    <w:unhideWhenUsed/>
    <w:pPr>
      <w:ind w:left="1701" w:right="0" w:firstLine="0"/>
      <w:spacing w:after="57"/>
    </w:pPr>
  </w:style>
  <w:style w:type="paragraph" w:styleId="187">
    <w:name w:val="toc 8"/>
    <w:basedOn w:val="900"/>
    <w:next w:val="900"/>
    <w:uiPriority w:val="39"/>
    <w:unhideWhenUsed/>
    <w:pPr>
      <w:ind w:left="1984" w:right="0" w:firstLine="0"/>
      <w:spacing w:after="57"/>
    </w:pPr>
  </w:style>
  <w:style w:type="paragraph" w:styleId="188">
    <w:name w:val="toc 9"/>
    <w:basedOn w:val="900"/>
    <w:next w:val="9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0"/>
    <w:next w:val="900"/>
    <w:uiPriority w:val="99"/>
    <w:unhideWhenUsed/>
    <w:pPr>
      <w:spacing w:after="0" w:afterAutospacing="0"/>
    </w:pPr>
  </w:style>
  <w:style w:type="paragraph" w:styleId="900" w:default="1">
    <w:name w:val="Normal"/>
    <w:next w:val="908"/>
    <w:link w:val="900"/>
    <w:qFormat/>
    <w:pPr>
      <w:jc w:val="both"/>
      <w:widowControl w:val="off"/>
    </w:pPr>
    <w:rPr>
      <w:sz w:val="21"/>
      <w:lang w:val="en-US" w:eastAsia="zh-CN" w:bidi="ar-SA"/>
    </w:rPr>
  </w:style>
  <w:style w:type="paragraph" w:styleId="901">
    <w:name w:val="标题 1"/>
    <w:basedOn w:val="900"/>
    <w:next w:val="900"/>
    <w:link w:val="909"/>
    <w:qFormat/>
    <w:pPr>
      <w:ind w:firstLine="200"/>
      <w:keepLines/>
      <w:keepNext/>
      <w:spacing w:before="340" w:after="330" w:line="578" w:lineRule="auto"/>
      <w:outlineLvl w:val="0"/>
    </w:pPr>
    <w:rPr>
      <w:b/>
      <w:bCs/>
      <w:sz w:val="44"/>
      <w:szCs w:val="44"/>
    </w:rPr>
  </w:style>
  <w:style w:type="paragraph" w:styleId="902">
    <w:name w:val="标题 2"/>
    <w:basedOn w:val="900"/>
    <w:next w:val="900"/>
    <w:link w:val="910"/>
    <w:qFormat/>
    <w:pPr>
      <w:ind w:firstLine="200"/>
      <w:keepLines/>
      <w:keepNext/>
      <w:spacing w:before="260" w:after="260" w:line="416" w:lineRule="auto"/>
      <w:outlineLvl w:val="1"/>
    </w:pPr>
    <w:rPr>
      <w:rFonts w:ascii="Arial" w:hAnsi="Arial" w:eastAsia="黑体"/>
      <w:b/>
      <w:bCs/>
      <w:sz w:val="32"/>
      <w:szCs w:val="32"/>
    </w:rPr>
  </w:style>
  <w:style w:type="paragraph" w:styleId="903">
    <w:name w:val="标题 3"/>
    <w:basedOn w:val="900"/>
    <w:next w:val="900"/>
    <w:link w:val="911"/>
    <w:qFormat/>
    <w:pPr>
      <w:ind w:firstLine="200"/>
      <w:keepLines/>
      <w:keepNext/>
      <w:spacing w:before="260" w:after="260" w:line="416" w:lineRule="auto"/>
      <w:outlineLvl w:val="2"/>
    </w:pPr>
    <w:rPr>
      <w:b/>
      <w:bCs/>
      <w:sz w:val="32"/>
      <w:szCs w:val="32"/>
    </w:rPr>
  </w:style>
  <w:style w:type="paragraph" w:styleId="904">
    <w:name w:val="标题 4"/>
    <w:basedOn w:val="900"/>
    <w:next w:val="900"/>
    <w:link w:val="912"/>
    <w:qFormat/>
    <w:pPr>
      <w:ind w:firstLine="200"/>
      <w:keepLines/>
      <w:keepNext/>
      <w:spacing w:before="280" w:after="290" w:line="376" w:lineRule="auto"/>
      <w:outlineLvl w:val="3"/>
    </w:pPr>
    <w:rPr>
      <w:rFonts w:ascii="Arial" w:hAnsi="Arial" w:eastAsia="黑体"/>
      <w:b/>
      <w:bCs/>
      <w:sz w:val="28"/>
      <w:szCs w:val="28"/>
    </w:rPr>
  </w:style>
  <w:style w:type="paragraph" w:styleId="905">
    <w:name w:val="标题 5"/>
    <w:basedOn w:val="900"/>
    <w:next w:val="900"/>
    <w:link w:val="913"/>
    <w:qFormat/>
    <w:pPr>
      <w:ind w:firstLine="200"/>
      <w:keepLines/>
      <w:keepNext/>
      <w:spacing w:before="280" w:after="290" w:line="376" w:lineRule="auto"/>
      <w:outlineLvl w:val="4"/>
    </w:pPr>
    <w:rPr>
      <w:b/>
      <w:bCs/>
      <w:sz w:val="28"/>
      <w:szCs w:val="28"/>
    </w:rPr>
  </w:style>
  <w:style w:type="character" w:styleId="906">
    <w:name w:val="默认段落字体"/>
    <w:next w:val="906"/>
    <w:link w:val="900"/>
  </w:style>
  <w:style w:type="table" w:styleId="907">
    <w:name w:val="普通表格"/>
    <w:next w:val="907"/>
    <w:link w:val="900"/>
    <w:semiHidden/>
    <w:tblPr/>
  </w:style>
  <w:style w:type="paragraph" w:styleId="908">
    <w:name w:val="正文文本"/>
    <w:basedOn w:val="900"/>
    <w:next w:val="900"/>
    <w:link w:val="900"/>
    <w:rPr>
      <w:sz w:val="28"/>
      <w:szCs w:val="24"/>
    </w:rPr>
  </w:style>
  <w:style w:type="character" w:styleId="909">
    <w:name w:val="标题 1 Char"/>
    <w:next w:val="909"/>
    <w:link w:val="901"/>
    <w:rPr>
      <w:rFonts w:eastAsia="宋体"/>
      <w:b/>
      <w:bCs/>
      <w:sz w:val="44"/>
      <w:szCs w:val="44"/>
      <w:lang w:bidi="ar-SA"/>
    </w:rPr>
  </w:style>
  <w:style w:type="character" w:styleId="910">
    <w:name w:val="标题 2 Char"/>
    <w:next w:val="910"/>
    <w:link w:val="902"/>
    <w:rPr>
      <w:rFonts w:ascii="Arial" w:hAnsi="Arial" w:eastAsia="黑体"/>
      <w:b/>
      <w:bCs/>
      <w:sz w:val="32"/>
      <w:szCs w:val="32"/>
      <w:lang w:bidi="ar-SA"/>
    </w:rPr>
  </w:style>
  <w:style w:type="character" w:styleId="911">
    <w:name w:val="标题 3 Char"/>
    <w:next w:val="911"/>
    <w:link w:val="903"/>
    <w:rPr>
      <w:rFonts w:eastAsia="宋体"/>
      <w:b/>
      <w:bCs/>
      <w:sz w:val="32"/>
      <w:szCs w:val="32"/>
      <w:lang w:val="en-US" w:eastAsia="zh-CN" w:bidi="ar-SA"/>
    </w:rPr>
  </w:style>
  <w:style w:type="character" w:styleId="912">
    <w:name w:val="标题 4 Char"/>
    <w:next w:val="912"/>
    <w:link w:val="904"/>
    <w:rPr>
      <w:rFonts w:ascii="Arial" w:hAnsi="Arial" w:eastAsia="黑体"/>
      <w:b/>
      <w:bCs/>
      <w:sz w:val="28"/>
      <w:szCs w:val="28"/>
      <w:lang w:val="en-US" w:eastAsia="zh-CN" w:bidi="ar-SA"/>
    </w:rPr>
  </w:style>
  <w:style w:type="character" w:styleId="913">
    <w:name w:val="标题 5 Char"/>
    <w:next w:val="913"/>
    <w:link w:val="905"/>
    <w:rPr>
      <w:rFonts w:eastAsia="宋体"/>
      <w:b/>
      <w:bCs/>
      <w:sz w:val="28"/>
      <w:szCs w:val="28"/>
      <w:lang w:val="en-US" w:eastAsia="zh-CN" w:bidi="ar-SA"/>
    </w:rPr>
  </w:style>
  <w:style w:type="paragraph" w:styleId="914">
    <w:name w:val="正文缩进"/>
    <w:basedOn w:val="900"/>
    <w:next w:val="914"/>
    <w:link w:val="915"/>
    <w:pPr>
      <w:ind w:firstLine="420"/>
      <w:spacing w:line="312" w:lineRule="atLeast"/>
    </w:pPr>
  </w:style>
  <w:style w:type="character" w:styleId="915">
    <w:name w:val="正文缩进 Char"/>
    <w:next w:val="915"/>
    <w:link w:val="914"/>
    <w:rPr>
      <w:rFonts w:eastAsia="宋体"/>
      <w:sz w:val="21"/>
      <w:lang w:val="en-US" w:eastAsia="zh-CN" w:bidi="ar-SA"/>
    </w:rPr>
  </w:style>
  <w:style w:type="paragraph" w:styleId="916">
    <w:name w:val="文档结构图"/>
    <w:basedOn w:val="900"/>
    <w:next w:val="916"/>
    <w:link w:val="900"/>
    <w:pPr>
      <w:ind w:firstLine="200"/>
      <w:shd w:val="clear" w:color="auto" w:fill="000080"/>
    </w:pPr>
    <w:rPr>
      <w:sz w:val="28"/>
      <w:szCs w:val="24"/>
    </w:rPr>
  </w:style>
  <w:style w:type="paragraph" w:styleId="917">
    <w:name w:val="正文文本缩进"/>
    <w:basedOn w:val="900"/>
    <w:next w:val="918"/>
    <w:link w:val="900"/>
    <w:qFormat/>
    <w:pPr>
      <w:ind w:left="420"/>
      <w:spacing w:after="120"/>
    </w:pPr>
  </w:style>
  <w:style w:type="paragraph" w:styleId="918">
    <w:name w:val="寄信人地址"/>
    <w:basedOn w:val="900"/>
    <w:next w:val="918"/>
    <w:link w:val="900"/>
    <w:qFormat/>
    <w:pPr>
      <w:ind w:left="1701"/>
      <w:jc w:val="left"/>
      <w:spacing w:before="160" w:after="160" w:line="240" w:lineRule="atLeast"/>
    </w:pPr>
    <w:rPr>
      <w:rFonts w:ascii="Arial" w:hAnsi="Arial" w:cs="Arial"/>
    </w:rPr>
  </w:style>
  <w:style w:type="paragraph" w:styleId="919">
    <w:name w:val="文本块"/>
    <w:basedOn w:val="900"/>
    <w:next w:val="919"/>
    <w:link w:val="900"/>
    <w:qFormat/>
    <w:pPr>
      <w:ind w:left="-216" w:right="2" w:hanging="2"/>
      <w:jc w:val="center"/>
    </w:pPr>
    <w:rPr>
      <w:rFonts w:ascii="楷体_GB2312" w:eastAsia="楷体_GB2312"/>
      <w:sz w:val="24"/>
      <w:szCs w:val="24"/>
    </w:rPr>
  </w:style>
  <w:style w:type="paragraph" w:styleId="920">
    <w:name w:val="目录 3"/>
    <w:basedOn w:val="900"/>
    <w:next w:val="900"/>
    <w:link w:val="900"/>
    <w:pPr>
      <w:ind w:left="1120" w:firstLine="400"/>
      <w:spacing w:line="280" w:lineRule="exact"/>
      <w:tabs>
        <w:tab w:val="left" w:pos="1418" w:leader="none"/>
        <w:tab w:val="left" w:pos="1985" w:leader="none"/>
        <w:tab w:val="right" w:pos="8302" w:leader="dot"/>
      </w:tabs>
    </w:pPr>
    <w:rPr>
      <w:sz w:val="28"/>
      <w:szCs w:val="24"/>
    </w:rPr>
  </w:style>
  <w:style w:type="paragraph" w:styleId="921">
    <w:name w:val="纯文本"/>
    <w:basedOn w:val="900"/>
    <w:next w:val="900"/>
    <w:link w:val="900"/>
    <w:rPr>
      <w:rFonts w:ascii="宋体" w:hAnsi="Courier New"/>
    </w:rPr>
  </w:style>
  <w:style w:type="paragraph" w:styleId="922">
    <w:name w:val="日期"/>
    <w:basedOn w:val="900"/>
    <w:next w:val="900"/>
    <w:link w:val="900"/>
    <w:pPr>
      <w:ind w:left="100" w:firstLine="200"/>
    </w:pPr>
    <w:rPr>
      <w:sz w:val="28"/>
      <w:szCs w:val="24"/>
    </w:rPr>
  </w:style>
  <w:style w:type="paragraph" w:styleId="923">
    <w:name w:val="批注框文本"/>
    <w:basedOn w:val="900"/>
    <w:next w:val="923"/>
    <w:link w:val="924"/>
    <w:rPr>
      <w:sz w:val="18"/>
      <w:szCs w:val="18"/>
    </w:rPr>
  </w:style>
  <w:style w:type="character" w:styleId="924">
    <w:name w:val="批注框文本 Char"/>
    <w:next w:val="924"/>
    <w:link w:val="923"/>
    <w:rPr>
      <w:rFonts w:eastAsia="宋体"/>
      <w:sz w:val="18"/>
      <w:szCs w:val="18"/>
      <w:lang w:val="en-US" w:eastAsia="zh-CN" w:bidi="ar-SA"/>
    </w:rPr>
  </w:style>
  <w:style w:type="paragraph" w:styleId="925">
    <w:name w:val="页脚"/>
    <w:basedOn w:val="900"/>
    <w:next w:val="925"/>
    <w:link w:val="926"/>
    <w:pPr>
      <w:jc w:val="left"/>
      <w:tabs>
        <w:tab w:val="center" w:pos="4153" w:leader="none"/>
        <w:tab w:val="right" w:pos="8306" w:leader="none"/>
      </w:tabs>
    </w:pPr>
    <w:rPr>
      <w:sz w:val="18"/>
      <w:szCs w:val="18"/>
    </w:rPr>
  </w:style>
  <w:style w:type="character" w:styleId="926">
    <w:name w:val="页脚 Char"/>
    <w:next w:val="926"/>
    <w:link w:val="925"/>
    <w:rPr>
      <w:rFonts w:eastAsia="宋体"/>
      <w:sz w:val="18"/>
      <w:szCs w:val="18"/>
      <w:lang w:val="en-US" w:eastAsia="zh-CN" w:bidi="ar-SA"/>
    </w:rPr>
  </w:style>
  <w:style w:type="paragraph" w:styleId="927">
    <w:name w:val="页眉"/>
    <w:basedOn w:val="900"/>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rFonts w:eastAsia="宋体"/>
      <w:sz w:val="18"/>
      <w:szCs w:val="18"/>
      <w:lang w:val="en-US" w:eastAsia="zh-CN" w:bidi="ar-SA"/>
    </w:rPr>
  </w:style>
  <w:style w:type="paragraph" w:styleId="929">
    <w:name w:val="目录 1"/>
    <w:basedOn w:val="900"/>
    <w:next w:val="900"/>
    <w:link w:val="900"/>
    <w:pPr>
      <w:ind w:firstLine="400"/>
      <w:spacing w:line="280" w:lineRule="exact"/>
      <w:tabs>
        <w:tab w:val="left" w:pos="284" w:leader="none"/>
        <w:tab w:val="left" w:pos="709" w:leader="none"/>
        <w:tab w:val="right" w:pos="8302" w:leader="dot"/>
      </w:tabs>
    </w:pPr>
    <w:rPr>
      <w:sz w:val="28"/>
      <w:szCs w:val="24"/>
    </w:rPr>
  </w:style>
  <w:style w:type="paragraph" w:styleId="930">
    <w:name w:val="副标题"/>
    <w:basedOn w:val="900"/>
    <w:next w:val="900"/>
    <w:link w:val="931"/>
    <w:qFormat/>
    <w:pPr>
      <w:ind w:firstLine="200"/>
      <w:jc w:val="center"/>
      <w:spacing w:before="240" w:after="60" w:line="312" w:lineRule="auto"/>
      <w:outlineLvl w:val="1"/>
    </w:pPr>
    <w:rPr>
      <w:rFonts w:ascii="Cambria" w:hAnsi="Cambria"/>
      <w:b/>
      <w:bCs/>
      <w:sz w:val="32"/>
      <w:szCs w:val="32"/>
    </w:rPr>
  </w:style>
  <w:style w:type="character" w:styleId="931">
    <w:name w:val="副标题 Char"/>
    <w:next w:val="931"/>
    <w:link w:val="930"/>
    <w:rPr>
      <w:rFonts w:ascii="Cambria" w:hAnsi="Cambria" w:eastAsia="宋体"/>
      <w:b/>
      <w:bCs/>
      <w:sz w:val="32"/>
      <w:szCs w:val="32"/>
      <w:lang w:bidi="ar-SA"/>
    </w:rPr>
  </w:style>
  <w:style w:type="paragraph" w:styleId="932">
    <w:name w:val="脚注文本"/>
    <w:basedOn w:val="900"/>
    <w:next w:val="932"/>
    <w:link w:val="933"/>
    <w:pPr>
      <w:ind w:firstLine="200"/>
      <w:jc w:val="left"/>
    </w:pPr>
    <w:rPr>
      <w:sz w:val="18"/>
      <w:szCs w:val="18"/>
    </w:rPr>
  </w:style>
  <w:style w:type="character" w:styleId="933">
    <w:name w:val="脚注文本 Char"/>
    <w:next w:val="933"/>
    <w:link w:val="932"/>
    <w:rPr>
      <w:rFonts w:eastAsia="宋体"/>
      <w:sz w:val="18"/>
      <w:szCs w:val="18"/>
      <w:lang w:bidi="ar-SA"/>
    </w:rPr>
  </w:style>
  <w:style w:type="paragraph" w:styleId="934">
    <w:name w:val="目录 2"/>
    <w:basedOn w:val="900"/>
    <w:next w:val="900"/>
    <w:link w:val="900"/>
    <w:pPr>
      <w:ind w:left="560" w:firstLine="400"/>
      <w:spacing w:line="280" w:lineRule="exact"/>
      <w:tabs>
        <w:tab w:val="left" w:pos="993" w:leader="none"/>
        <w:tab w:val="left" w:pos="1418" w:leader="none"/>
        <w:tab w:val="right" w:pos="8302" w:leader="dot"/>
      </w:tabs>
    </w:pPr>
    <w:rPr>
      <w:sz w:val="28"/>
      <w:szCs w:val="24"/>
    </w:rPr>
  </w:style>
  <w:style w:type="paragraph" w:styleId="935">
    <w:name w:val="普通(网站)"/>
    <w:basedOn w:val="900"/>
    <w:next w:val="935"/>
    <w:link w:val="900"/>
    <w:pPr>
      <w:jc w:val="left"/>
      <w:spacing w:before="100" w:beforeAutospacing="1" w:after="100" w:afterAutospacing="1"/>
      <w:widowControl/>
    </w:pPr>
    <w:rPr>
      <w:rFonts w:ascii="宋体" w:hAnsi="宋体" w:cs="宋体"/>
      <w:sz w:val="24"/>
      <w:szCs w:val="24"/>
    </w:rPr>
  </w:style>
  <w:style w:type="paragraph" w:styleId="936">
    <w:name w:val="标题"/>
    <w:basedOn w:val="900"/>
    <w:next w:val="900"/>
    <w:link w:val="937"/>
    <w:qFormat/>
    <w:pPr>
      <w:ind w:firstLine="200"/>
      <w:jc w:val="center"/>
      <w:spacing w:before="240" w:after="60"/>
      <w:outlineLvl w:val="0"/>
    </w:pPr>
    <w:rPr>
      <w:rFonts w:ascii="Cambria" w:hAnsi="Cambria"/>
      <w:b/>
      <w:bCs/>
      <w:sz w:val="32"/>
      <w:szCs w:val="32"/>
    </w:rPr>
  </w:style>
  <w:style w:type="character" w:styleId="937">
    <w:name w:val="标题 Char"/>
    <w:next w:val="937"/>
    <w:link w:val="936"/>
    <w:rPr>
      <w:rFonts w:ascii="Cambria" w:hAnsi="Cambria" w:eastAsia="宋体"/>
      <w:b/>
      <w:bCs/>
      <w:sz w:val="32"/>
      <w:szCs w:val="32"/>
      <w:lang w:bidi="ar-SA"/>
    </w:rPr>
  </w:style>
  <w:style w:type="paragraph" w:styleId="938">
    <w:name w:val="正文首行缩进 2"/>
    <w:basedOn w:val="917"/>
    <w:next w:val="900"/>
    <w:link w:val="900"/>
    <w:qFormat/>
    <w:pPr>
      <w:ind w:left="420" w:firstLine="420"/>
      <w:jc w:val="left"/>
      <w:spacing w:before="160" w:after="120" w:line="240" w:lineRule="atLeast"/>
    </w:pPr>
    <w:rPr>
      <w:rFonts w:cs="Arial"/>
      <w:sz w:val="20"/>
    </w:rPr>
  </w:style>
  <w:style w:type="character" w:styleId="939">
    <w:name w:val="要点"/>
    <w:next w:val="939"/>
    <w:link w:val="900"/>
    <w:qFormat/>
    <w:rPr>
      <w:b/>
      <w:bCs/>
    </w:rPr>
  </w:style>
  <w:style w:type="character" w:styleId="940">
    <w:name w:val="页码"/>
    <w:basedOn w:val="906"/>
    <w:next w:val="940"/>
    <w:link w:val="900"/>
  </w:style>
  <w:style w:type="character" w:styleId="941">
    <w:name w:val="已访问的超链接"/>
    <w:next w:val="941"/>
    <w:link w:val="900"/>
    <w:rPr>
      <w:color w:val="800080"/>
      <w:u w:val="single"/>
    </w:rPr>
  </w:style>
  <w:style w:type="character" w:styleId="942">
    <w:name w:val="超链接"/>
    <w:next w:val="942"/>
    <w:link w:val="900"/>
    <w:rPr>
      <w:color w:val="0000ff"/>
      <w:u w:val="single"/>
    </w:rPr>
  </w:style>
  <w:style w:type="character" w:styleId="943">
    <w:name w:val="脚注引用"/>
    <w:next w:val="943"/>
    <w:link w:val="900"/>
    <w:rPr>
      <w:vertAlign w:val="superscript"/>
    </w:rPr>
  </w:style>
  <w:style w:type="character" w:styleId="944">
    <w:name w:val="大汉方案正文 Char1"/>
    <w:next w:val="944"/>
    <w:link w:val="945"/>
    <w:rPr>
      <w:rFonts w:ascii="Arial" w:hAnsi="Arial" w:eastAsia="宋体"/>
      <w:sz w:val="24"/>
      <w:szCs w:val="24"/>
      <w:lang w:val="en-US" w:eastAsia="zh-CN" w:bidi="ar-SA"/>
    </w:rPr>
  </w:style>
  <w:style w:type="paragraph" w:styleId="945">
    <w:name w:val="大汉方案正文"/>
    <w:basedOn w:val="900"/>
    <w:next w:val="945"/>
    <w:link w:val="944"/>
    <w:pPr>
      <w:ind w:firstLine="200"/>
      <w:spacing w:line="360" w:lineRule="auto"/>
    </w:pPr>
    <w:rPr>
      <w:rFonts w:ascii="Arial" w:hAnsi="Arial"/>
      <w:sz w:val="24"/>
      <w:szCs w:val="24"/>
    </w:rPr>
  </w:style>
  <w:style w:type="character" w:styleId="946">
    <w:name w:val="大汉方案正文 Char Char Char"/>
    <w:next w:val="946"/>
    <w:link w:val="900"/>
    <w:rPr>
      <w:rFonts w:ascii="Arial" w:hAnsi="Arial" w:eastAsia="宋体"/>
      <w:sz w:val="24"/>
      <w:szCs w:val="24"/>
      <w:lang w:val="en-US" w:eastAsia="zh-CN" w:bidi="ar-SA"/>
    </w:rPr>
  </w:style>
  <w:style w:type="paragraph" w:styleId="947">
    <w:name w:val="标准正文"/>
    <w:basedOn w:val="900"/>
    <w:next w:val="947"/>
    <w:link w:val="900"/>
    <w:pPr>
      <w:numPr>
        <w:ilvl w:val="1"/>
        <w:numId w:val="1"/>
      </w:numPr>
      <w:ind w:left="0" w:firstLine="0"/>
      <w:tabs>
        <w:tab w:val="left" w:pos="1310" w:leader="none"/>
      </w:tabs>
    </w:pPr>
    <w:rPr>
      <w:sz w:val="28"/>
      <w:szCs w:val="24"/>
      <w:lang w:val="en-GB"/>
    </w:rPr>
  </w:style>
  <w:style w:type="paragraph" w:styleId="948">
    <w:name w:val="Char Char Char Char Char Char Char Char Char Char Char Char Char Char Char Char"/>
    <w:basedOn w:val="900"/>
    <w:next w:val="948"/>
    <w:link w:val="900"/>
    <w:pPr>
      <w:jc w:val="left"/>
      <w:spacing w:after="160" w:line="240" w:lineRule="exact"/>
      <w:widowControl/>
    </w:pPr>
    <w:rPr>
      <w:rFonts w:ascii="Verdana" w:hAnsi="Verdana"/>
      <w:sz w:val="20"/>
      <w:lang w:eastAsia="en-US"/>
    </w:rPr>
  </w:style>
  <w:style w:type="paragraph" w:styleId="949">
    <w:name w:val="正"/>
    <w:basedOn w:val="900"/>
    <w:next w:val="949"/>
    <w:link w:val="900"/>
    <w:pPr>
      <w:ind w:left="360" w:hanging="360"/>
      <w:spacing w:line="360" w:lineRule="auto"/>
    </w:pPr>
    <w:rPr>
      <w:sz w:val="24"/>
      <w:szCs w:val="24"/>
    </w:rPr>
  </w:style>
  <w:style w:type="paragraph" w:styleId="950">
    <w:name w:val="列出段落"/>
    <w:basedOn w:val="900"/>
    <w:next w:val="950"/>
    <w:link w:val="900"/>
    <w:qFormat/>
    <w:pPr>
      <w:ind w:firstLine="420"/>
    </w:pPr>
    <w:rPr>
      <w:sz w:val="24"/>
      <w:szCs w:val="24"/>
    </w:rPr>
  </w:style>
  <w:style w:type="paragraph" w:styleId="951">
    <w:name w:val="默认段落字体 Para Char Char Char Char Char Char Char Char Char Char Char Char Char"/>
    <w:basedOn w:val="900"/>
    <w:next w:val="951"/>
    <w:link w:val="900"/>
  </w:style>
  <w:style w:type="paragraph" w:styleId="952">
    <w:name w:val="_Style 53"/>
    <w:basedOn w:val="900"/>
    <w:next w:val="952"/>
    <w:link w:val="900"/>
    <w:rPr>
      <w:rFonts w:ascii="Tahoma" w:hAnsi="Tahoma" w:cs="Arial"/>
      <w:sz w:val="24"/>
      <w:szCs w:val="21"/>
    </w:rPr>
  </w:style>
  <w:style w:type="paragraph" w:styleId="953">
    <w:name w:val="Char1"/>
    <w:basedOn w:val="900"/>
    <w:next w:val="953"/>
    <w:link w:val="900"/>
    <w:pPr>
      <w:ind w:left="840" w:hanging="420"/>
      <w:tabs>
        <w:tab w:val="left" w:pos="840" w:leader="none"/>
      </w:tabs>
    </w:pPr>
  </w:style>
  <w:style w:type="paragraph" w:styleId="954">
    <w:name w:val="方案设计正文"/>
    <w:basedOn w:val="900"/>
    <w:next w:val="954"/>
    <w:link w:val="900"/>
    <w:pPr>
      <w:ind w:firstLine="480"/>
      <w:spacing w:line="360" w:lineRule="auto"/>
    </w:pPr>
    <w:rPr>
      <w:sz w:val="24"/>
      <w:szCs w:val="24"/>
    </w:rPr>
  </w:style>
  <w:style w:type="paragraph" w:styleId="955">
    <w:name w:val=" Char Char1 Char Char Char Char Char Char Char Char"/>
    <w:basedOn w:val="900"/>
    <w:next w:val="955"/>
    <w:link w:val="900"/>
    <w:pPr>
      <w:ind w:firstLine="200"/>
      <w:jc w:val="left"/>
      <w:spacing w:after="160" w:line="240" w:lineRule="exact"/>
      <w:widowControl/>
    </w:pPr>
    <w:rPr>
      <w:rFonts w:ascii="Verdana" w:hAnsi="Verdana"/>
      <w:sz w:val="20"/>
      <w:lang w:eastAsia="en-US"/>
    </w:rPr>
  </w:style>
  <w:style w:type="paragraph" w:styleId="956">
    <w:name w:val="普通正文"/>
    <w:basedOn w:val="900"/>
    <w:next w:val="956"/>
    <w:link w:val="900"/>
    <w:qFormat/>
    <w:pPr>
      <w:ind w:left="-2" w:right="120" w:firstLine="480"/>
      <w:jc w:val="center"/>
      <w:spacing w:before="120" w:after="120" w:line="360" w:lineRule="auto"/>
    </w:pPr>
    <w:rPr>
      <w:rFonts w:ascii="Arial" w:hAnsi="Arial"/>
      <w:sz w:val="24"/>
    </w:rPr>
  </w:style>
  <w:style w:type="paragraph" w:styleId="957">
    <w:name w:val="首行缩进"/>
    <w:basedOn w:val="900"/>
    <w:next w:val="957"/>
    <w:link w:val="900"/>
    <w:qFormat/>
    <w:pPr>
      <w:ind w:firstLine="480"/>
      <w:spacing w:line="360" w:lineRule="auto"/>
    </w:pPr>
  </w:style>
  <w:style w:type="paragraph" w:styleId="958">
    <w:name w:val="Default"/>
    <w:next w:val="958"/>
    <w:link w:val="900"/>
    <w:qFormat/>
    <w:pPr>
      <w:widowControl w:val="off"/>
    </w:pPr>
    <w:rPr>
      <w:rFonts w:ascii="Arial,Bold" w:hAnsi="Arial,Bold" w:eastAsia="PMingLiUfalt" w:cs="Arial,Bold"/>
      <w:lang w:val="en-US" w:eastAsia="en-US" w:bidi="ar-SA"/>
    </w:rPr>
  </w:style>
  <w:style w:type="paragraph" w:styleId="959">
    <w:name w:val="（符号）普通正文"/>
    <w:basedOn w:val="900"/>
    <w:next w:val="959"/>
    <w:link w:val="900"/>
    <w:uiPriority w:val="99"/>
    <w:pPr>
      <w:jc w:val="center"/>
      <w:spacing w:line="460" w:lineRule="exact"/>
    </w:pPr>
    <w:rPr>
      <w:rFonts w:ascii="宋体" w:hAnsi="宋体" w:cs="宋体"/>
      <w:szCs w:val="21"/>
    </w:rPr>
  </w:style>
  <w:style w:type="paragraph" w:styleId="960">
    <w:name w:val="正文缩进1"/>
    <w:basedOn w:val="900"/>
    <w:next w:val="960"/>
    <w:link w:val="900"/>
    <w:qFormat/>
    <w:pPr>
      <w:ind w:firstLine="420"/>
      <w:jc w:val="left"/>
      <w:widowControl/>
    </w:pPr>
  </w:style>
  <w:style w:type="character" w:styleId="7710" w:default="1">
    <w:name w:val="Default Paragraph Font"/>
    <w:uiPriority w:val="1"/>
    <w:semiHidden/>
    <w:unhideWhenUsed/>
  </w:style>
  <w:style w:type="numbering" w:styleId="7711" w:default="1">
    <w:name w:val="No List"/>
    <w:uiPriority w:val="99"/>
    <w:semiHidden/>
    <w:unhideWhenUsed/>
  </w:style>
  <w:style w:type="table" w:styleId="77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如  东  县  政</dc:title>
  <dc:creator>政府采购中</dc:creator>
  <cp:lastModifiedBy>吴维东</cp:lastModifiedBy>
  <cp:revision>3</cp:revision>
  <dcterms:created xsi:type="dcterms:W3CDTF">2024-05-15T08:31:00Z</dcterms:created>
  <dcterms:modified xsi:type="dcterms:W3CDTF">2024-05-27T08:30:31Z</dcterms:modified>
</cp:coreProperties>
</file>