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1060"/>
        <w:ind w:firstLine="568"/>
      </w:pPr>
      <w:r/>
      <w:r/>
    </w:p>
    <w:p>
      <w:pPr>
        <w:pStyle w:val="1060"/>
        <w:ind w:firstLine="568"/>
      </w:pPr>
      <w:r/>
      <w:r/>
    </w:p>
    <w:p>
      <w:pPr>
        <w:ind w:left="1960" w:hanging="1541"/>
        <w:spacing w:line="360" w:lineRule="auto"/>
        <w:rPr>
          <w:rFonts w:hint="eastAsia" w:ascii="宋体" w:hAnsi="宋体" w:eastAsia="宋体"/>
          <w:b/>
          <w:bCs/>
          <w:sz w:val="28"/>
          <w:szCs w:val="28"/>
        </w:rPr>
      </w:pPr>
      <w:r>
        <w:rPr>
          <w:rFonts w:hint="eastAsia" w:ascii="宋体" w:hAnsi="宋体" w:eastAsia="宋体"/>
          <w:b/>
          <w:bCs/>
          <w:sz w:val="28"/>
          <w:szCs w:val="28"/>
        </w:rPr>
        <w:t xml:space="preserve">招标编号： JYZC-2024075</w:t>
      </w:r>
      <w:r/>
    </w:p>
    <w:p>
      <w:pPr>
        <w:ind w:firstLine="419"/>
        <w:spacing w:line="360" w:lineRule="auto"/>
        <w:rPr>
          <w:rFonts w:ascii="宋体" w:hAnsi="宋体" w:eastAsia="宋体" w:cs="宋体"/>
          <w:b/>
          <w:bCs/>
          <w:sz w:val="28"/>
          <w:szCs w:val="28"/>
        </w:rPr>
      </w:pPr>
      <w:r>
        <w:rPr>
          <w:rFonts w:hint="eastAsia" w:ascii="宋体" w:hAnsi="宋体" w:eastAsia="宋体"/>
          <w:b/>
          <w:bCs/>
          <w:sz w:val="28"/>
          <w:szCs w:val="28"/>
        </w:rPr>
        <w:t xml:space="preserve">项目名称</w:t>
      </w:r>
      <w:r>
        <w:rPr>
          <w:rFonts w:hint="eastAsia" w:ascii="宋体" w:hAnsi="宋体" w:eastAsia="宋体"/>
          <w:b/>
          <w:bCs/>
          <w:sz w:val="28"/>
          <w:szCs w:val="28"/>
          <w:lang w:eastAsia="zh-CN"/>
        </w:rPr>
        <w:t xml:space="preserve">：</w:t>
      </w:r>
      <w:r>
        <w:rPr>
          <w:rFonts w:hint="eastAsia" w:ascii="宋体" w:hAnsi="宋体" w:eastAsia="宋体" w:cs="Times New Roman"/>
          <w:b/>
          <w:bCs/>
          <w:sz w:val="28"/>
          <w:szCs w:val="28"/>
          <w:lang w:eastAsia="zh-CN"/>
        </w:rPr>
        <w:t xml:space="preserve">俞垛镇2019-2020年土地复垦项目土壤情况调查项目（第二批）</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left="281" w:firstLine="20"/>
        <w:spacing w:line="360" w:lineRule="auto"/>
        <w:rPr>
          <w:rFonts w:hint="eastAsia" w:ascii="宋体" w:hAnsi="宋体" w:eastAsia="宋体"/>
          <w:b/>
          <w:bCs/>
          <w:sz w:val="28"/>
          <w:szCs w:val="28"/>
          <w:lang w:eastAsia="zh-CN"/>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w:t>
      </w:r>
      <w:r>
        <w:rPr>
          <w:rFonts w:hint="eastAsia" w:ascii="宋体" w:hAnsi="宋体" w:eastAsia="宋体"/>
          <w:b/>
          <w:bCs/>
          <w:sz w:val="28"/>
          <w:szCs w:val="28"/>
          <w:lang w:eastAsia="zh-CN"/>
        </w:rPr>
        <w:t xml:space="preserve">泰州市姜堰区俞垛镇人民政府</w:t>
      </w:r>
      <w:r/>
    </w:p>
    <w:p>
      <w:pPr>
        <w:jc w:val="center"/>
        <w:rPr>
          <w:rFonts w:ascii="宋体" w:hAnsi="宋体" w:eastAsia="宋体"/>
          <w:b/>
          <w:sz w:val="28"/>
          <w:szCs w:val="28"/>
        </w:rPr>
      </w:pPr>
      <w:r>
        <w:rPr>
          <w:rFonts w:hint="eastAsia" w:ascii="宋体" w:hAnsi="宋体" w:eastAsia="宋体"/>
          <w:b/>
          <w:bCs/>
          <w:sz w:val="28"/>
          <w:szCs w:val="28"/>
          <w:lang w:val="en-US" w:eastAsia="zh-CN"/>
        </w:rPr>
        <w:t xml:space="preserve"> </w:t>
      </w:r>
      <w:r>
        <w:rPr>
          <w:rFonts w:hint="eastAsia" w:ascii="宋体" w:hAnsi="宋体" w:eastAsia="宋体"/>
          <w:b/>
          <w:bCs/>
          <w:sz w:val="28"/>
          <w:szCs w:val="28"/>
        </w:rPr>
        <w:t xml:space="preserve">采购代理机构：</w:t>
      </w:r>
      <w:r>
        <w:rPr>
          <w:rFonts w:hint="eastAsia" w:ascii="宋体" w:hAnsi="宋体" w:eastAsia="宋体"/>
          <w:b/>
          <w:bCs/>
          <w:sz w:val="28"/>
          <w:szCs w:val="28"/>
          <w:lang w:eastAsia="zh-CN"/>
        </w:rPr>
        <w:t xml:space="preserve">江苏诚德房地产土地资产评估测绘造价咨询有限公司</w:t>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w:t>
      </w:r>
      <w:r>
        <w:rPr>
          <w:rFonts w:hint="eastAsia" w:ascii="宋体" w:hAnsi="宋体" w:eastAsia="宋体"/>
          <w:b/>
          <w:sz w:val="28"/>
          <w:szCs w:val="28"/>
          <w:lang w:val="en-US" w:eastAsia="zh-CN"/>
        </w:rPr>
        <w:t xml:space="preserve">4</w:t>
      </w:r>
      <w:r>
        <w:rPr>
          <w:rFonts w:hint="eastAsia" w:ascii="宋体" w:hAnsi="宋体" w:eastAsia="宋体"/>
          <w:b/>
          <w:sz w:val="28"/>
          <w:szCs w:val="28"/>
        </w:rPr>
        <w:t xml:space="preserve">年</w:t>
      </w:r>
      <w:r>
        <w:rPr>
          <w:rFonts w:hint="eastAsia" w:ascii="宋体" w:hAnsi="宋体" w:eastAsia="宋体"/>
          <w:b/>
          <w:sz w:val="28"/>
          <w:szCs w:val="28"/>
          <w:lang w:val="en-US" w:eastAsia="zh-CN"/>
        </w:rPr>
        <w:t xml:space="preserve">07</w:t>
      </w:r>
      <w:r>
        <w:rPr>
          <w:rFonts w:hint="eastAsia" w:ascii="宋体" w:hAnsi="宋体" w:eastAsia="宋体"/>
          <w:b/>
          <w:sz w:val="28"/>
          <w:szCs w:val="28"/>
        </w:rPr>
        <w:t xml:space="preserve">月</w:t>
      </w:r>
      <w:r/>
    </w:p>
    <w:p>
      <w:pPr>
        <w:ind w:right="0"/>
        <w:jc w:val="center"/>
        <w:keepLines w:val="0"/>
        <w:keepNext w:val="0"/>
        <w:pageBreakBefore w:val="0"/>
        <w:spacing w:line="360" w:lineRule="auto"/>
        <w:widowControl/>
        <w:rPr>
          <w:rFonts w:ascii="宋体" w:hAnsi="宋体" w:eastAsia="宋体"/>
          <w:b/>
          <w:sz w:val="28"/>
          <w:szCs w:val="28"/>
        </w:rPr>
      </w:pPr>
      <w:r>
        <w:rPr>
          <w:rFonts w:ascii="宋体" w:hAnsi="宋体" w:eastAsia="宋体"/>
          <w:b/>
          <w:sz w:val="28"/>
          <w:szCs w:val="28"/>
        </w:rPr>
        <w:br w:type="page" w:clear="all"/>
      </w:r>
      <w:r/>
    </w:p>
    <w:p>
      <w:pPr>
        <w:ind w:right="0"/>
        <w:jc w:val="center"/>
        <w:keepLines w:val="0"/>
        <w:keepNext w:val="0"/>
        <w:pageBreakBefore w:val="0"/>
        <w:spacing w:line="360" w:lineRule="auto"/>
        <w:widowControl/>
        <w:rPr>
          <w:rFonts w:ascii="宋体" w:hAnsi="宋体" w:eastAsia="宋体"/>
          <w:b/>
          <w:sz w:val="28"/>
          <w:szCs w:val="28"/>
        </w:rPr>
      </w:pPr>
      <w:r>
        <w:rPr>
          <w:rFonts w:ascii="宋体" w:hAnsi="宋体" w:eastAsia="宋体"/>
          <w:b/>
          <w:sz w:val="28"/>
          <w:szCs w:val="28"/>
        </w:rPr>
      </w:r>
      <w:r/>
    </w:p>
    <w:p>
      <w:pPr>
        <w:ind w:right="0"/>
        <w:jc w:val="center"/>
        <w:keepLines w:val="0"/>
        <w:keepNext w:val="0"/>
        <w:pageBreakBefore w:val="0"/>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w:t>
      </w:r>
      <w:r/>
    </w:p>
    <w:p>
      <w:pPr>
        <w:pStyle w:val="1046"/>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widowControl/>
        <w:rPr>
          <w:rFonts w:ascii="宋体" w:hAnsi="宋体" w:eastAsia="宋体" w:cs="宋体"/>
          <w:b/>
          <w:color w:val="auto"/>
          <w:spacing w:val="15"/>
          <w:sz w:val="32"/>
          <w:szCs w:val="32"/>
        </w:rPr>
      </w:pPr>
      <w:r>
        <w:rPr>
          <w:sz w:val="21"/>
          <w:szCs w:val="21"/>
        </w:rPr>
        <w:br w:type="page" w:clear="all"/>
      </w:r>
      <w:bookmarkStart w:id="0" w:name="_Toc409438817"/>
      <w:r/>
      <w:bookmarkStart w:id="1" w:name="_Toc388026584"/>
      <w:r>
        <w:rPr>
          <w:rFonts w:hint="eastAsia" w:ascii="宋体" w:hAnsi="宋体" w:eastAsia="宋体" w:cs="宋体"/>
          <w:b/>
          <w:color w:val="auto"/>
          <w:spacing w:val="15"/>
          <w:sz w:val="32"/>
          <w:szCs w:val="32"/>
        </w:rPr>
        <w:t xml:space="preserve">第一章</w:t>
      </w:r>
      <w:r>
        <w:rPr>
          <w:rFonts w:hint="eastAsia" w:ascii="宋体" w:hAnsi="宋体" w:eastAsia="宋体" w:cs="宋体"/>
          <w:color w:val="auto"/>
          <w:sz w:val="32"/>
          <w:szCs w:val="32"/>
        </w:rPr>
        <w:t xml:space="preserve"> </w:t>
      </w:r>
      <w:bookmarkStart w:id="2" w:name="_Toc258329824"/>
      <w:r/>
      <w:bookmarkEnd w:id="2"/>
      <w:r/>
      <w:bookmarkStart w:id="3" w:name="_Toc417477665"/>
      <w:r/>
      <w:bookmarkEnd w:id="3"/>
      <w:r/>
      <w:bookmarkStart w:id="4" w:name="_Toc228679947"/>
      <w:r/>
      <w:bookmarkEnd w:id="4"/>
      <w:r>
        <w:rPr>
          <w:rFonts w:hint="eastAsia" w:ascii="宋体" w:hAnsi="宋体" w:eastAsia="宋体" w:cs="宋体"/>
          <w:b/>
          <w:color w:val="auto"/>
          <w:spacing w:val="15"/>
          <w:sz w:val="32"/>
          <w:szCs w:val="32"/>
        </w:rPr>
        <w:t xml:space="preserve">招标公告</w:t>
      </w:r>
      <w:r/>
    </w:p>
    <w:p>
      <w:pPr>
        <w:keepLines w:val="0"/>
        <w:keepNext w:val="0"/>
        <w:pageBreakBefore w:val="0"/>
        <w:spacing w:line="300" w:lineRule="atLeast"/>
        <w:widowControl w:val="off"/>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0"/>
        <w:keepLines w:val="0"/>
        <w:keepNext w:val="0"/>
        <w:pageBreakBefore w:val="0"/>
        <w:spacing w:line="300" w:lineRule="atLeast"/>
        <w:widowControl w:val="off"/>
        <w:rPr>
          <w:rFonts w:hint="eastAsia" w:ascii="宋体" w:hAnsi="宋体" w:eastAsia="宋体" w:cs="宋体"/>
          <w:color w:val="auto"/>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lang w:val="en-US" w:eastAsia="zh-CN"/>
        </w:rPr>
        <w:t xml:space="preserve">俞垛镇2019-2020年土地复垦项目土壤情况调查项目（第二批）</w:t>
      </w:r>
      <w:r>
        <w:rPr>
          <w:rFonts w:hint="eastAsia" w:ascii="宋体" w:hAnsi="宋体" w:eastAsia="宋体" w:cs="宋体"/>
          <w:color w:val="auto"/>
          <w:sz w:val="24"/>
          <w:szCs w:val="24"/>
          <w:u w:val="single"/>
        </w:rPr>
        <w:t xml:space="preserve">的潜在</w:t>
      </w:r>
      <w:r>
        <w:rPr>
          <w:rFonts w:hint="eastAsia" w:ascii="宋体" w:hAnsi="宋体" w:eastAsia="宋体" w:cs="宋体"/>
          <w:color w:val="auto"/>
          <w:sz w:val="24"/>
          <w:szCs w:val="24"/>
          <w:u w:val="single"/>
          <w:lang w:eastAsia="zh-CN"/>
        </w:rPr>
        <w:t xml:space="preserve">供应商本次项目的公告及有关变更信息在江苏政府采购网发布，请潜在供应商及时关注网站信息。本项目的潜在供应商应</w:t>
      </w:r>
      <w:r>
        <w:rPr>
          <w:rFonts w:hint="eastAsia" w:ascii="宋体" w:hAnsi="宋体" w:eastAsia="宋体" w:cs="宋体"/>
          <w:color w:val="auto"/>
          <w:sz w:val="24"/>
          <w:szCs w:val="24"/>
          <w:u w:val="single"/>
          <w:lang w:val="en-US" w:eastAsia="zh-CN"/>
        </w:rPr>
        <w:t xml:space="preserve">在</w:t>
      </w:r>
      <w:r>
        <w:rPr>
          <w:rFonts w:hint="eastAsia" w:ascii="宋体" w:hAnsi="宋体" w:eastAsia="宋体" w:cs="宋体"/>
          <w:color w:val="auto"/>
          <w:sz w:val="24"/>
          <w:szCs w:val="24"/>
          <w:u w:val="single"/>
          <w:lang w:eastAsia="zh-CN"/>
        </w:rPr>
        <w:t xml:space="preserve">江苏政府采购“苏采云”系统获取采购文</w:t>
      </w:r>
      <w:r>
        <w:rPr>
          <w:rFonts w:hint="eastAsia" w:ascii="宋体" w:hAnsi="宋体" w:eastAsia="宋体" w:cs="宋体"/>
          <w:color w:val="auto"/>
          <w:sz w:val="24"/>
          <w:szCs w:val="24"/>
          <w:u w:val="single"/>
          <w:lang w:val="en-US" w:eastAsia="zh-CN"/>
        </w:rPr>
        <w:t xml:space="preserve">件</w:t>
      </w:r>
      <w:r>
        <w:rPr>
          <w:rFonts w:hint="eastAsia" w:ascii="宋体" w:hAnsi="宋体" w:eastAsia="宋体" w:cs="宋体"/>
          <w:color w:val="auto"/>
          <w:sz w:val="24"/>
          <w:szCs w:val="24"/>
          <w:u w:val="single"/>
        </w:rPr>
        <w:t xml:space="preserve">, 并</w:t>
      </w:r>
      <w:r>
        <w:rPr>
          <w:rFonts w:hint="eastAsia" w:ascii="宋体" w:hAnsi="宋体" w:eastAsia="宋体" w:cs="宋体"/>
          <w:color w:val="auto"/>
          <w:sz w:val="24"/>
          <w:szCs w:val="24"/>
          <w:u w:val="single"/>
          <w:lang w:eastAsia="zh-CN"/>
        </w:rPr>
        <w:t xml:space="preserve">于202</w:t>
      </w:r>
      <w:r>
        <w:rPr>
          <w:rFonts w:hint="eastAsia" w:ascii="宋体" w:hAnsi="宋体" w:eastAsia="宋体" w:cs="宋体"/>
          <w:color w:val="auto"/>
          <w:sz w:val="24"/>
          <w:szCs w:val="24"/>
          <w:u w:val="single"/>
          <w:lang w:val="en-US" w:eastAsia="zh-CN"/>
        </w:rPr>
        <w:t xml:space="preserve">4</w:t>
      </w:r>
      <w:r>
        <w:rPr>
          <w:rFonts w:hint="eastAsia" w:ascii="宋体" w:hAnsi="宋体" w:eastAsia="宋体" w:cs="宋体"/>
          <w:color w:val="auto"/>
          <w:sz w:val="24"/>
          <w:szCs w:val="24"/>
          <w:u w:val="single"/>
          <w:lang w:eastAsia="zh-CN"/>
        </w:rPr>
        <w:t xml:space="preserve">年</w:t>
      </w:r>
      <w:r>
        <w:rPr>
          <w:rFonts w:hint="eastAsia" w:ascii="宋体" w:hAnsi="宋体" w:eastAsia="宋体" w:cs="宋体"/>
          <w:color w:val="auto"/>
          <w:sz w:val="24"/>
          <w:szCs w:val="24"/>
          <w:u w:val="single"/>
          <w:lang w:val="en-US" w:eastAsia="zh-CN"/>
        </w:rPr>
        <w:t xml:space="preserve"> 8 </w:t>
      </w:r>
      <w:r>
        <w:rPr>
          <w:rFonts w:hint="eastAsia" w:ascii="宋体" w:hAnsi="宋体" w:eastAsia="宋体" w:cs="宋体"/>
          <w:color w:val="auto"/>
          <w:sz w:val="24"/>
          <w:szCs w:val="24"/>
          <w:u w:val="single"/>
          <w:lang w:eastAsia="zh-CN"/>
        </w:rPr>
        <w:t xml:space="preserve">月</w:t>
      </w:r>
      <w:r>
        <w:rPr>
          <w:rFonts w:hint="eastAsia" w:ascii="宋体" w:hAnsi="宋体" w:eastAsia="宋体" w:cs="宋体"/>
          <w:color w:val="auto"/>
          <w:sz w:val="24"/>
          <w:szCs w:val="24"/>
          <w:u w:val="single"/>
          <w:lang w:val="en-US" w:eastAsia="zh-CN"/>
        </w:rPr>
        <w:t xml:space="preserve"> 2  </w:t>
      </w:r>
      <w:r>
        <w:rPr>
          <w:rFonts w:hint="eastAsia" w:ascii="宋体" w:hAnsi="宋体" w:eastAsia="宋体" w:cs="宋体"/>
          <w:color w:val="auto"/>
          <w:sz w:val="24"/>
          <w:szCs w:val="24"/>
          <w:u w:val="single"/>
          <w:lang w:eastAsia="zh-CN"/>
        </w:rPr>
        <w:t xml:space="preserve">日</w:t>
      </w:r>
      <w:r>
        <w:rPr>
          <w:rFonts w:hint="eastAsia" w:ascii="宋体" w:hAnsi="宋体" w:eastAsia="宋体" w:cs="宋体"/>
          <w:color w:val="auto"/>
          <w:sz w:val="24"/>
          <w:szCs w:val="24"/>
          <w:u w:val="single"/>
          <w:lang w:val="en-US" w:eastAsia="zh-CN"/>
        </w:rPr>
        <w:t xml:space="preserve"> 9 </w:t>
      </w:r>
      <w:r>
        <w:rPr>
          <w:rFonts w:hint="eastAsia" w:ascii="宋体" w:hAnsi="宋体" w:eastAsia="宋体" w:cs="宋体"/>
          <w:color w:val="auto"/>
          <w:sz w:val="24"/>
          <w:szCs w:val="24"/>
          <w:u w:val="single"/>
          <w:lang w:eastAsia="zh-CN"/>
        </w:rPr>
        <w:t xml:space="preserve">点</w:t>
      </w:r>
      <w:r>
        <w:rPr>
          <w:rFonts w:hint="eastAsia" w:ascii="宋体" w:hAnsi="宋体" w:eastAsia="宋体" w:cs="宋体"/>
          <w:color w:val="auto"/>
          <w:sz w:val="24"/>
          <w:szCs w:val="24"/>
          <w:u w:val="single"/>
          <w:lang w:val="en-US" w:eastAsia="zh-CN"/>
        </w:rPr>
        <w:t xml:space="preserve">  00  </w:t>
      </w:r>
      <w:r>
        <w:rPr>
          <w:rFonts w:hint="eastAsia" w:ascii="宋体" w:hAnsi="宋体" w:eastAsia="宋体" w:cs="宋体"/>
          <w:color w:val="auto"/>
          <w:sz w:val="24"/>
          <w:szCs w:val="24"/>
          <w:u w:val="single"/>
          <w:lang w:eastAsia="zh-CN"/>
        </w:rPr>
        <w:t xml:space="preserve">分（北京时间）前递交</w:t>
      </w:r>
      <w:r>
        <w:rPr>
          <w:rFonts w:hint="eastAsia" w:ascii="宋体" w:hAnsi="宋体" w:eastAsia="宋体" w:cs="宋体"/>
          <w:color w:val="auto"/>
          <w:sz w:val="24"/>
          <w:szCs w:val="24"/>
          <w:u w:val="single"/>
          <w:lang w:val="en-US" w:eastAsia="zh-CN"/>
        </w:rPr>
        <w:t xml:space="preserve">投标</w:t>
      </w:r>
      <w:r>
        <w:rPr>
          <w:rFonts w:hint="eastAsia" w:ascii="宋体" w:hAnsi="宋体" w:eastAsia="宋体" w:cs="宋体"/>
          <w:color w:val="auto"/>
          <w:sz w:val="24"/>
          <w:szCs w:val="24"/>
          <w:u w:val="single"/>
          <w:lang w:eastAsia="zh-CN"/>
        </w:rPr>
        <w:t xml:space="preserve">文件（</w:t>
      </w:r>
      <w:r>
        <w:rPr>
          <w:rFonts w:hint="eastAsia" w:ascii="宋体" w:hAnsi="宋体" w:eastAsia="宋体" w:cs="宋体"/>
          <w:color w:val="auto"/>
          <w:sz w:val="24"/>
          <w:szCs w:val="24"/>
          <w:u w:val="single"/>
          <w:lang w:val="en-US" w:eastAsia="zh-CN"/>
        </w:rPr>
        <w:t xml:space="preserve">线上）.</w:t>
      </w:r>
      <w:r/>
    </w:p>
    <w:p>
      <w:pPr>
        <w:pStyle w:val="1006"/>
        <w:ind w:right="0"/>
        <w:pageBreakBefore w:val="0"/>
        <w:spacing w:before="0" w:after="0" w:line="300" w:lineRule="atLeast"/>
        <w:widowControl w:val="off"/>
        <w:rPr>
          <w:rFonts w:ascii="宋体" w:hAnsi="宋体" w:cs="宋体"/>
          <w:b/>
          <w:bCs w:val="0"/>
          <w:color w:val="auto"/>
          <w:sz w:val="24"/>
          <w:szCs w:val="24"/>
        </w:rPr>
      </w:pPr>
      <w:r/>
      <w:bookmarkStart w:id="5" w:name="_Toc35393621"/>
      <w:r/>
      <w:bookmarkStart w:id="6" w:name="_Toc35393790"/>
      <w:r/>
      <w:bookmarkStart w:id="7" w:name="_Toc28359079"/>
      <w:r/>
      <w:bookmarkStart w:id="8" w:name="_Toc28359002"/>
      <w:r/>
      <w:bookmarkStart w:id="9" w:name="_Hlk24379207"/>
      <w:r>
        <w:rPr>
          <w:rFonts w:hint="eastAsia" w:ascii="宋体" w:hAnsi="宋体" w:cs="宋体"/>
          <w:b/>
          <w:bCs w:val="0"/>
          <w:color w:val="auto"/>
          <w:sz w:val="24"/>
          <w:szCs w:val="24"/>
        </w:rPr>
        <w:t xml:space="preserve">一、项目基本情况</w:t>
      </w:r>
      <w:bookmarkEnd w:id="5"/>
      <w:r/>
      <w:bookmarkEnd w:id="6"/>
      <w:r/>
      <w:bookmarkEnd w:id="7"/>
      <w:r/>
      <w:bookmarkEnd w:id="8"/>
      <w:r/>
      <w:r/>
    </w:p>
    <w:p>
      <w:pPr>
        <w:ind w:right="0" w:firstLine="480"/>
        <w:keepLines w:val="0"/>
        <w:keepNext w:val="0"/>
        <w:pageBreakBefore w:val="0"/>
        <w:spacing w:line="300" w:lineRule="atLeas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 xml:space="preserve">项目编号：JYZC-2024075</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bookmarkEnd w:id="9"/>
      <w:r>
        <w:rPr>
          <w:rFonts w:hint="eastAsia" w:ascii="宋体" w:hAnsi="宋体" w:eastAsia="宋体" w:cs="宋体"/>
          <w:color w:val="auto"/>
          <w:sz w:val="24"/>
          <w:szCs w:val="24"/>
          <w:lang w:eastAsia="zh-CN"/>
        </w:rPr>
        <w:t xml:space="preserve">俞垛镇2019-2020年土地复垦项目土壤情况调查项目（第二批）</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101.3</w:t>
      </w:r>
      <w:r>
        <w:rPr>
          <w:rFonts w:hint="eastAsia" w:ascii="宋体" w:hAnsi="宋体" w:eastAsia="宋体" w:cs="宋体"/>
          <w:color w:val="auto"/>
          <w:sz w:val="24"/>
          <w:szCs w:val="24"/>
          <w:lang w:eastAsia="zh-CN"/>
        </w:rPr>
        <w:t xml:space="preserve">万元</w:t>
      </w:r>
      <w:r/>
    </w:p>
    <w:p>
      <w:pPr>
        <w:ind w:right="0" w:firstLine="480"/>
        <w:jc w:val="left"/>
        <w:keepLines w:val="0"/>
        <w:keepNext w:val="0"/>
        <w:pageBreakBefore w:val="0"/>
        <w:spacing w:line="300" w:lineRule="atLeas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最高限价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101.3万元</w:t>
      </w:r>
      <w:r/>
    </w:p>
    <w:p>
      <w:pPr>
        <w:ind w:right="0" w:firstLine="480"/>
        <w:keepLines w:val="0"/>
        <w:keepNext w:val="0"/>
        <w:pageBreakBefore w:val="0"/>
        <w:spacing w:line="300" w:lineRule="atLeas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采购需求：详见</w:t>
      </w:r>
      <w:r>
        <w:rPr>
          <w:rFonts w:hint="eastAsia" w:ascii="宋体" w:hAnsi="宋体" w:eastAsia="宋体" w:cs="宋体"/>
          <w:color w:val="auto"/>
          <w:sz w:val="24"/>
          <w:szCs w:val="24"/>
          <w:lang w:val="en-US" w:eastAsia="zh-CN"/>
        </w:rPr>
        <w:t xml:space="preserve">招标文件第三章</w:t>
      </w:r>
      <w:r>
        <w:rPr>
          <w:rFonts w:hint="eastAsia" w:ascii="宋体" w:hAnsi="宋体" w:eastAsia="宋体" w:cs="宋体"/>
          <w:color w:val="auto"/>
          <w:sz w:val="24"/>
          <w:szCs w:val="24"/>
        </w:rPr>
        <w:t xml:space="preserve">采购需求</w:t>
      </w:r>
      <w:r/>
    </w:p>
    <w:p>
      <w:pPr>
        <w:pStyle w:val="1028"/>
        <w:ind w:right="0" w:firstLine="480"/>
        <w:keepLines w:val="0"/>
        <w:keepNext w:val="0"/>
        <w:pageBreakBefore w:val="0"/>
        <w:spacing w:line="300" w:lineRule="atLeas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rPr>
        <w:t xml:space="preserve">合同</w:t>
      </w:r>
      <w:r>
        <w:rPr>
          <w:rFonts w:hint="eastAsia" w:ascii="宋体" w:hAnsi="宋体" w:eastAsia="宋体" w:cs="宋体"/>
          <w:color w:val="auto"/>
          <w:sz w:val="24"/>
          <w:szCs w:val="24"/>
          <w:lang w:val="en-US" w:eastAsia="zh-CN"/>
        </w:rPr>
        <w:t xml:space="preserve">履行期限：30日历天</w:t>
      </w:r>
      <w:r/>
    </w:p>
    <w:p>
      <w:pPr>
        <w:pStyle w:val="1028"/>
        <w:ind w:right="0" w:firstLine="480"/>
        <w:keepLines w:val="0"/>
        <w:keepNext w:val="0"/>
        <w:pageBreakBefore w:val="0"/>
        <w:spacing w:line="300" w:lineRule="atLeast"/>
        <w:widowControl w:val="off"/>
        <w:rPr>
          <w:rFonts w:ascii="宋体" w:hAnsi="宋体" w:eastAsia="宋体" w:cs="宋体"/>
          <w:color w:val="auto"/>
        </w:rPr>
      </w:pPr>
      <w:r>
        <w:rPr>
          <w:rFonts w:hint="eastAsia" w:ascii="宋体" w:hAnsi="宋体" w:eastAsia="宋体" w:cs="宋体"/>
          <w:color w:val="auto"/>
        </w:rPr>
        <w:t xml:space="preserve">本项目不接受联合体投标。</w:t>
      </w:r>
      <w:r/>
    </w:p>
    <w:p>
      <w:pPr>
        <w:pStyle w:val="1006"/>
        <w:ind w:right="0"/>
        <w:pageBreakBefore w:val="0"/>
        <w:spacing w:before="0" w:after="0" w:line="300" w:lineRule="atLeast"/>
        <w:widowControl w:val="off"/>
        <w:rPr>
          <w:rFonts w:ascii="宋体" w:hAnsi="宋体" w:cs="宋体"/>
          <w:b/>
          <w:bCs w:val="0"/>
          <w:color w:val="auto"/>
          <w:sz w:val="24"/>
          <w:szCs w:val="24"/>
        </w:rPr>
      </w:pPr>
      <w:r/>
      <w:bookmarkStart w:id="10" w:name="_Toc28359080"/>
      <w:r/>
      <w:bookmarkStart w:id="11" w:name="_Toc28359003"/>
      <w:r/>
      <w:bookmarkStart w:id="12" w:name="_Toc35393791"/>
      <w:r/>
      <w:bookmarkStart w:id="13" w:name="_Toc35393622"/>
      <w:r>
        <w:rPr>
          <w:rFonts w:hint="eastAsia" w:ascii="宋体" w:hAnsi="宋体" w:cs="宋体"/>
          <w:b/>
          <w:bCs w:val="0"/>
          <w:color w:val="auto"/>
          <w:sz w:val="24"/>
          <w:szCs w:val="24"/>
        </w:rPr>
        <w:t xml:space="preserve">二、申请人的资格要求：</w:t>
      </w:r>
      <w:bookmarkEnd w:id="10"/>
      <w:r/>
      <w:bookmarkEnd w:id="11"/>
      <w:r/>
      <w:bookmarkEnd w:id="12"/>
      <w:r/>
      <w:bookmarkEnd w:id="13"/>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bookmarkStart w:id="14" w:name="_Toc28359081"/>
      <w:r/>
      <w:bookmarkStart w:id="15" w:name="_Toc28359004"/>
      <w:r>
        <w:rPr>
          <w:rFonts w:hint="eastAsia" w:ascii="宋体" w:hAnsi="宋体" w:eastAsia="宋体" w:cs="宋体"/>
          <w:color w:val="auto"/>
          <w:sz w:val="24"/>
          <w:szCs w:val="24"/>
        </w:rPr>
        <w:t xml:space="preserve">1、满足《中华人民共和国政府采购法》第二十二条规定。</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（1）具有独立承担民事责任的能力【提供企事业法人（或其他组织）的营业执照（或相关部门的登记证明文件）】；</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（2）具有良好的商业信誉和健全的财务会计制度【近三个月中任意一个月份(不含</w:t>
      </w:r>
      <w:r>
        <w:rPr>
          <w:rFonts w:hint="eastAsia" w:ascii="宋体" w:hAnsi="宋体" w:eastAsia="宋体" w:cs="宋体"/>
          <w:color w:val="auto"/>
          <w:sz w:val="24"/>
          <w:szCs w:val="24"/>
          <w:lang w:val="en-US" w:eastAsia="zh-CN"/>
        </w:rPr>
        <w:t xml:space="preserve">投标文件递交</w:t>
      </w:r>
      <w:r>
        <w:rPr>
          <w:rFonts w:hint="eastAsia" w:ascii="宋体" w:hAnsi="宋体" w:eastAsia="宋体" w:cs="宋体"/>
          <w:color w:val="auto"/>
          <w:sz w:val="24"/>
          <w:szCs w:val="24"/>
        </w:rPr>
        <w:t xml:space="preserve">当月) 的财务状况报告（资产负债表和利润表）或由会计师事务所出具的近两年中任意一个年度的审计报告和所附已审财务报告，其他组织、自然人及成立未满一年的法人应提供银行出具的资信证明】；</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（3）具有履行合同所必须的设备和专业技术能力【提供书面声明】；</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（4）有依法缴纳税收和社会保障资金的良好记录【近三个月中任意一个月份(不含</w:t>
      </w:r>
      <w:r>
        <w:rPr>
          <w:rFonts w:hint="eastAsia" w:ascii="宋体" w:hAnsi="宋体" w:eastAsia="宋体" w:cs="宋体"/>
          <w:color w:val="auto"/>
          <w:sz w:val="24"/>
          <w:szCs w:val="24"/>
          <w:lang w:val="en-US" w:eastAsia="zh-CN"/>
        </w:rPr>
        <w:t xml:space="preserve">投标文件递交</w:t>
      </w:r>
      <w:r>
        <w:rPr>
          <w:rFonts w:hint="eastAsia" w:ascii="宋体" w:hAnsi="宋体" w:eastAsia="宋体" w:cs="宋体"/>
          <w:color w:val="auto"/>
          <w:sz w:val="24"/>
          <w:szCs w:val="24"/>
        </w:rPr>
        <w:t xml:space="preserve">当月) 的依法缴纳税收的相关材料（提供相关主管部门证明或银行代扣证明）；近三个月中任意一个月份(不含</w:t>
      </w:r>
      <w:r>
        <w:rPr>
          <w:rFonts w:hint="eastAsia" w:ascii="宋体" w:hAnsi="宋体" w:eastAsia="宋体" w:cs="宋体"/>
          <w:color w:val="auto"/>
          <w:sz w:val="24"/>
          <w:szCs w:val="24"/>
          <w:lang w:val="en-US" w:eastAsia="zh-CN"/>
        </w:rPr>
        <w:t xml:space="preserve">投标文件递交</w:t>
      </w:r>
      <w:r>
        <w:rPr>
          <w:rFonts w:hint="eastAsia" w:ascii="宋体" w:hAnsi="宋体" w:eastAsia="宋体" w:cs="宋体"/>
          <w:color w:val="auto"/>
          <w:sz w:val="24"/>
          <w:szCs w:val="24"/>
        </w:rPr>
        <w:t xml:space="preserve">当月)的依法缴纳社会保障资金的相关材料（提供相关主管部门证明或银行代扣证明）】；</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（5）参加政府采购活动前三年内，在经营活动中没有重大违法记录【提供承诺函】；</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2、落实政府采购政策需满足的资格要求：本项目专门面向中小企业采购, 供应商须为中小微企业、监狱企业、残疾人福利性单位。须提供《中小企业声明函》或《残疾人福利性单位声明函》或监狱和省级以上监狱管理局、戒毒管理局（含新疆生产建设兵团）出具的属于监狱企业的证明文件。</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3、本项目的特定资格要求：</w:t>
      </w:r>
      <w:r/>
    </w:p>
    <w:p>
      <w:pPr>
        <w:ind w:right="0" w:firstLine="480"/>
        <w:keepLines w:val="0"/>
        <w:keepNext w:val="0"/>
        <w:pageBreakBefore w:val="0"/>
        <w:spacing w:line="300" w:lineRule="atLeas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未被列入失信被执行人、重大税收违法案件当事人名单、政府采购严重违法失信行为记录名单，查询渠道“信用中国”网站（www.creditchina.gov.cn）、中国政府采购网（www.ccgp.gov.cn）。</w:t>
      </w:r>
      <w:r/>
    </w:p>
    <w:p>
      <w:pPr>
        <w:ind w:right="0" w:firstLine="480"/>
        <w:keepLines w:val="0"/>
        <w:keepNext w:val="0"/>
        <w:pageBreakBefore w:val="0"/>
        <w:spacing w:line="300" w:lineRule="atLeas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供应商自设检测实验室或实验分析中心具有</w:t>
      </w:r>
      <w:r>
        <w:rPr>
          <w:rFonts w:hint="eastAsia" w:ascii="宋体" w:hAnsi="宋体" w:eastAsia="宋体" w:cs="宋体"/>
          <w:color w:val="auto"/>
          <w:sz w:val="24"/>
          <w:szCs w:val="24"/>
          <w:lang w:val="en-US" w:eastAsia="zh-CN"/>
        </w:rPr>
        <w:t xml:space="preserve">CMA</w:t>
      </w:r>
      <w:r>
        <w:rPr>
          <w:rFonts w:hint="eastAsia" w:ascii="宋体" w:hAnsi="宋体" w:eastAsia="宋体" w:cs="宋体"/>
          <w:color w:val="auto"/>
          <w:sz w:val="24"/>
          <w:szCs w:val="24"/>
        </w:rPr>
        <w:t xml:space="preserve">证书</w:t>
      </w:r>
      <w:r>
        <w:rPr>
          <w:rFonts w:hint="eastAsia" w:ascii="宋体" w:hAnsi="宋体" w:eastAsia="宋体" w:cs="宋体"/>
          <w:color w:val="auto"/>
          <w:sz w:val="24"/>
          <w:szCs w:val="24"/>
          <w:lang w:eastAsia="zh-CN"/>
        </w:rPr>
        <w:t xml:space="preserve">。（需提供相关证明材料</w:t>
      </w:r>
      <w:r>
        <w:rPr>
          <w:rFonts w:hint="eastAsia" w:ascii="宋体" w:hAnsi="宋体" w:eastAsia="宋体" w:cs="宋体"/>
          <w:color w:val="auto"/>
          <w:sz w:val="24"/>
          <w:szCs w:val="24"/>
          <w:lang w:val="en-US" w:eastAsia="zh-CN"/>
        </w:rPr>
        <w:t xml:space="preserve">扫描</w:t>
      </w:r>
      <w:r>
        <w:rPr>
          <w:rFonts w:hint="eastAsia" w:ascii="宋体" w:hAnsi="宋体" w:eastAsia="宋体" w:cs="宋体"/>
          <w:color w:val="auto"/>
          <w:sz w:val="24"/>
          <w:szCs w:val="24"/>
          <w:lang w:eastAsia="zh-CN"/>
        </w:rPr>
        <w:t xml:space="preserve">件并加盖公章）。</w:t>
      </w:r>
      <w:r/>
    </w:p>
    <w:p>
      <w:pPr>
        <w:ind w:right="0" w:firstLine="480"/>
        <w:keepLines w:val="0"/>
        <w:keepNext w:val="0"/>
        <w:pageBreakBefore w:val="0"/>
        <w:spacing w:line="300" w:lineRule="atLeas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供应商拟投入项目负责人或技术负责人具有环境或土壤或地质或农业类相关专业</w:t>
      </w:r>
      <w:r>
        <w:rPr>
          <w:rFonts w:hint="eastAsia" w:ascii="宋体" w:hAnsi="宋体" w:eastAsia="宋体" w:cs="宋体"/>
          <w:color w:val="000000" w:themeColor="text1"/>
          <w:sz w:val="24"/>
          <w:szCs w:val="24"/>
          <w:lang w:val="en-US" w:eastAsia="zh-CN"/>
          <w14:textFill>
            <w14:solidFill>
              <w14:schemeClr w14:val="tx1"/>
            </w14:solidFill>
          </w14:textFill>
        </w:rPr>
        <w:t xml:space="preserve">高级职称及以上，</w:t>
      </w:r>
      <w:r>
        <w:rPr>
          <w:rFonts w:hint="eastAsia" w:ascii="宋体" w:hAnsi="宋体" w:eastAsia="宋体" w:cs="宋体"/>
          <w:color w:val="000000" w:themeColor="text1"/>
          <w:sz w:val="24"/>
          <w:szCs w:val="24"/>
          <w:lang w:eastAsia="zh-CN"/>
          <w14:textFill>
            <w14:solidFill>
              <w14:schemeClr w14:val="tx1"/>
            </w14:solidFill>
          </w14:textFill>
        </w:rPr>
        <w:t xml:space="preserve">拟投入其他</w:t>
      </w:r>
      <w:r>
        <w:rPr>
          <w:rFonts w:hint="eastAsia" w:ascii="宋体" w:hAnsi="宋体" w:eastAsia="宋体" w:cs="宋体"/>
          <w:color w:val="000000" w:themeColor="text1"/>
          <w:sz w:val="24"/>
          <w:szCs w:val="24"/>
          <w:lang w:val="en-US" w:eastAsia="zh-CN"/>
          <w14:textFill>
            <w14:solidFill>
              <w14:schemeClr w14:val="tx1"/>
            </w14:solidFill>
          </w14:textFill>
        </w:rPr>
        <w:t xml:space="preserve">技术人</w:t>
      </w:r>
      <w:r>
        <w:rPr>
          <w:rFonts w:hint="eastAsia" w:ascii="宋体" w:hAnsi="宋体" w:eastAsia="宋体" w:cs="宋体"/>
          <w:color w:val="000000" w:themeColor="text1"/>
          <w:sz w:val="24"/>
          <w:szCs w:val="24"/>
          <w:lang w:eastAsia="zh-CN"/>
          <w14:textFill>
            <w14:solidFill>
              <w14:schemeClr w14:val="tx1"/>
            </w14:solidFill>
          </w14:textFill>
        </w:rPr>
        <w:t xml:space="preserve">员</w:t>
      </w:r>
      <w:r>
        <w:rPr>
          <w:rFonts w:hint="eastAsia" w:ascii="宋体" w:hAnsi="宋体" w:eastAsia="宋体" w:cs="宋体"/>
          <w:color w:val="000000" w:themeColor="text1"/>
          <w:sz w:val="24"/>
          <w:szCs w:val="24"/>
          <w:lang w:val="en-US" w:eastAsia="zh-CN"/>
          <w14:textFill>
            <w14:solidFill>
              <w14:schemeClr w14:val="tx1"/>
            </w14:solidFill>
          </w14:textFill>
        </w:rPr>
        <w:t xml:space="preserve">需</w:t>
      </w:r>
      <w:r>
        <w:rPr>
          <w:rFonts w:hint="eastAsia" w:ascii="宋体" w:hAnsi="宋体" w:eastAsia="宋体" w:cs="宋体"/>
          <w:color w:val="000000" w:themeColor="text1"/>
          <w:sz w:val="24"/>
          <w:szCs w:val="24"/>
          <w:lang w:eastAsia="zh-CN"/>
          <w14:textFill>
            <w14:solidFill>
              <w14:schemeClr w14:val="tx1"/>
            </w14:solidFill>
          </w14:textFill>
        </w:rPr>
        <w:t xml:space="preserve">具有环境工程</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lang w:eastAsia="zh-CN"/>
          <w14:textFill>
            <w14:solidFill>
              <w14:schemeClr w14:val="tx1"/>
            </w14:solidFill>
          </w14:textFill>
        </w:rPr>
        <w:t xml:space="preserve">土壤学</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lang w:eastAsia="zh-CN"/>
          <w14:textFill>
            <w14:solidFill>
              <w14:schemeClr w14:val="tx1"/>
            </w14:solidFill>
          </w14:textFill>
        </w:rPr>
        <w:t xml:space="preserve">地质</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lang w:eastAsia="zh-CN"/>
          <w14:textFill>
            <w14:solidFill>
              <w14:schemeClr w14:val="tx1"/>
            </w14:solidFill>
          </w14:textFill>
        </w:rPr>
        <w:t xml:space="preserve">土地</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lang w:eastAsia="zh-CN"/>
          <w14:textFill>
            <w14:solidFill>
              <w14:schemeClr w14:val="tx1"/>
            </w14:solidFill>
          </w14:textFill>
        </w:rPr>
        <w:t xml:space="preserve">测绘专业</w:t>
      </w:r>
      <w:r>
        <w:rPr>
          <w:rFonts w:hint="eastAsia" w:ascii="宋体" w:hAnsi="宋体" w:eastAsia="宋体" w:cs="宋体"/>
          <w:color w:val="000000" w:themeColor="text1"/>
          <w:sz w:val="24"/>
          <w:szCs w:val="24"/>
          <w:lang w:val="en-US" w:eastAsia="zh-CN"/>
          <w14:textFill>
            <w14:solidFill>
              <w14:schemeClr w14:val="tx1"/>
            </w14:solidFill>
          </w14:textFill>
        </w:rPr>
        <w:t xml:space="preserve">相关专业中级及以上职称.(上述人员必须为投标单位在职员工，需提供相关职称证书扫描件，以及上述人员最近六个月中任意一个月的社保缴纳证明材料，社保缴纳证明以社保机构出具的社保证明为准并加盖公章）</w:t>
      </w:r>
      <w:r/>
    </w:p>
    <w:p>
      <w:pPr>
        <w:ind w:left="0" w:right="0" w:firstLine="520"/>
        <w:keepLines w:val="0"/>
        <w:keepNext w:val="0"/>
        <w:pageBreakBefore w:val="0"/>
        <w:spacing w:line="300" w:lineRule="atLeas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供应商自2020年1月1日以来，须承担过土壤污染状况调查、增减挂钩（占补平衡）土壤污染调查、农用地重点地块监测、客土来源（土源）调查、耕地土壤环境质量调查等项目。(提供项目合同扫描件加盖公章合同首页、签字盖章页不可缺，时间以合同签订时间为准）</w:t>
      </w:r>
      <w:r/>
    </w:p>
    <w:p>
      <w:pPr>
        <w:pStyle w:val="1006"/>
        <w:ind w:right="0"/>
        <w:pageBreakBefore w:val="0"/>
        <w:spacing w:before="0" w:after="0" w:line="300" w:lineRule="atLeast"/>
        <w:widowControl w:val="off"/>
        <w:rPr>
          <w:rFonts w:ascii="宋体" w:hAnsi="宋体" w:cs="宋体"/>
          <w:b/>
          <w:bCs w:val="0"/>
          <w:color w:val="000000" w:themeColor="text1"/>
          <w:sz w:val="24"/>
          <w:szCs w:val="24"/>
          <w14:textFill>
            <w14:solidFill>
              <w14:schemeClr w14:val="tx1"/>
            </w14:solidFill>
          </w14:textFill>
        </w:rPr>
      </w:pPr>
      <w:r/>
      <w:bookmarkStart w:id="16" w:name="_Toc35393623"/>
      <w:r/>
      <w:bookmarkStart w:id="17" w:name="_Toc35393792"/>
      <w:r>
        <w:rPr>
          <w:rFonts w:hint="eastAsia" w:ascii="宋体" w:hAnsi="宋体" w:cs="宋体"/>
          <w:b/>
          <w:bCs w:val="0"/>
          <w:color w:val="000000" w:themeColor="text1"/>
          <w:sz w:val="24"/>
          <w:szCs w:val="24"/>
          <w14:textFill>
            <w14:solidFill>
              <w14:schemeClr w14:val="tx1"/>
            </w14:solidFill>
          </w14:textFill>
        </w:rPr>
        <w:t xml:space="preserve">三、获取招标文件</w:t>
      </w:r>
      <w:bookmarkEnd w:id="14"/>
      <w:r/>
      <w:bookmarkEnd w:id="15"/>
      <w:r/>
      <w:bookmarkEnd w:id="16"/>
      <w:r/>
      <w:bookmarkEnd w:id="17"/>
      <w:r>
        <w:rPr>
          <w:rFonts w:hint="eastAsia" w:ascii="宋体" w:hAnsi="宋体" w:cs="宋体"/>
          <w:b/>
          <w:bCs w:val="0"/>
          <w:color w:val="000000" w:themeColor="text1"/>
          <w:sz w:val="24"/>
          <w:szCs w:val="24"/>
          <w14:textFill>
            <w14:solidFill>
              <w14:schemeClr w14:val="tx1"/>
            </w14:solidFill>
          </w14:textFill>
        </w:rPr>
        <w:t xml:space="preserve">：</w:t>
      </w:r>
      <w:r/>
    </w:p>
    <w:p>
      <w:pPr>
        <w:ind w:right="0" w:firstLine="480"/>
        <w:keepLines w:val="0"/>
        <w:keepNext w:val="0"/>
        <w:pageBreakBefore w:val="0"/>
        <w:spacing w:line="300" w:lineRule="atLeas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时间：自2024年</w:t>
      </w:r>
      <w:r>
        <w:rPr>
          <w:rFonts w:hint="eastAsia" w:ascii="宋体" w:hAnsi="宋体" w:eastAsia="宋体" w:cs="宋体"/>
          <w:color w:val="000000" w:themeColor="text1"/>
          <w:sz w:val="24"/>
          <w:szCs w:val="24"/>
          <w:lang w:val="en-US" w:eastAsia="zh-CN"/>
          <w14:textFill>
            <w14:solidFill>
              <w14:schemeClr w14:val="tx1"/>
            </w14:solidFill>
          </w14:textFill>
        </w:rPr>
        <w:t xml:space="preserve"> 7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 11 </w:t>
      </w:r>
      <w:r>
        <w:rPr>
          <w:rFonts w:hint="eastAsia" w:ascii="宋体" w:hAnsi="宋体" w:eastAsia="宋体" w:cs="宋体"/>
          <w:color w:val="000000" w:themeColor="text1"/>
          <w:sz w:val="24"/>
          <w:szCs w:val="24"/>
          <w14:textFill>
            <w14:solidFill>
              <w14:schemeClr w14:val="tx1"/>
            </w14:solidFill>
          </w14:textFill>
        </w:rPr>
        <w:t xml:space="preserve">日</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:00:00</w:t>
      </w:r>
      <w:r>
        <w:rPr>
          <w:rFonts w:hint="eastAsia" w:ascii="宋体" w:hAnsi="宋体" w:eastAsia="宋体" w:cs="宋体"/>
          <w:color w:val="000000" w:themeColor="text1"/>
          <w:sz w:val="24"/>
          <w:szCs w:val="24"/>
          <w:lang w:val="en-US" w:eastAsia="zh-CN"/>
          <w14:textFill>
            <w14:solidFill>
              <w14:schemeClr w14:val="tx1"/>
            </w14:solidFill>
          </w14:textFill>
        </w:rPr>
        <w:t xml:space="preserve">至</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7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18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:00:</w:t>
      </w:r>
      <w:r>
        <w:rPr>
          <w:rFonts w:ascii="宋体" w:hAnsi="宋体" w:eastAsia="宋体" w:cs="宋体"/>
          <w:b w:val="0"/>
          <w:bCs w:val="0"/>
          <w:color w:val="000000" w:themeColor="text1"/>
          <w:sz w:val="24"/>
          <w:szCs w:val="24"/>
          <w:highlight w:val="none"/>
          <w14:textFill>
            <w14:solidFill>
              <w14:schemeClr w14:val="tx1"/>
            </w14:solidFill>
          </w14:textFill>
        </w:rPr>
        <w:t xml:space="preserve">00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地点：投标人完成注册并办理CA证书后登录“江苏政府采购‘苏采云’</w:t>
      </w:r>
      <w:r>
        <w:rPr>
          <w:rFonts w:hint="eastAsia" w:ascii="宋体" w:hAnsi="宋体" w:eastAsia="宋体" w:cs="宋体"/>
          <w:sz w:val="24"/>
          <w:szCs w:val="24"/>
        </w:rPr>
        <w:t xml:space="preserve">系统”下载本项目招标文件。</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售价：免费</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注意事项：</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right="0" w:firstLine="480"/>
        <w:keepLines w:val="0"/>
        <w:keepNext w:val="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06"/>
        <w:ind w:right="0"/>
        <w:pageBreakBefore w:val="0"/>
        <w:spacing w:before="0" w:after="0" w:line="300" w:lineRule="atLeast"/>
        <w:widowControl w:val="off"/>
        <w:rPr>
          <w:rFonts w:ascii="宋体" w:hAnsi="宋体" w:cs="宋体"/>
          <w:b/>
          <w:bCs w:val="0"/>
          <w:sz w:val="24"/>
          <w:szCs w:val="24"/>
        </w:rPr>
      </w:pPr>
      <w:r/>
      <w:bookmarkStart w:id="18" w:name="_Toc28359082"/>
      <w:r/>
      <w:bookmarkStart w:id="19" w:name="_Toc28359005"/>
      <w:r/>
      <w:bookmarkStart w:id="20" w:name="_Toc35393793"/>
      <w:r/>
      <w:bookmarkStart w:id="21" w:name="_Toc35393624"/>
      <w:r>
        <w:rPr>
          <w:rFonts w:hint="eastAsia" w:ascii="宋体" w:hAnsi="宋体" w:cs="宋体"/>
          <w:b/>
          <w:bCs w:val="0"/>
          <w:sz w:val="24"/>
          <w:szCs w:val="24"/>
        </w:rPr>
        <w:t xml:space="preserve">四、提交投标文件</w:t>
      </w:r>
      <w:bookmarkEnd w:id="18"/>
      <w:r/>
      <w:bookmarkEnd w:id="19"/>
      <w:r>
        <w:rPr>
          <w:rFonts w:hint="eastAsia" w:ascii="宋体" w:hAnsi="宋体" w:cs="宋体"/>
          <w:b/>
          <w:bCs w:val="0"/>
          <w:sz w:val="24"/>
          <w:szCs w:val="24"/>
        </w:rPr>
        <w:t xml:space="preserve">截止时间、开标时间和地点</w:t>
      </w:r>
      <w:bookmarkEnd w:id="20"/>
      <w:r/>
      <w:bookmarkEnd w:id="21"/>
      <w:r/>
      <w:r/>
    </w:p>
    <w:p>
      <w:pPr>
        <w:ind w:right="0" w:firstLine="488"/>
        <w:pageBreakBefore w:val="0"/>
        <w:spacing w:line="300" w:lineRule="atLeast"/>
        <w:widowControl w:val="off"/>
        <w:rPr>
          <w:rFonts w:ascii="宋体" w:hAnsi="宋体" w:eastAsia="宋体" w:cs="宋体"/>
          <w:b w:val="0"/>
          <w:bCs w:val="0"/>
          <w:sz w:val="24"/>
          <w:szCs w:val="24"/>
        </w:rPr>
      </w:pPr>
      <w:r>
        <w:rPr>
          <w:rFonts w:hint="eastAsia" w:ascii="宋体" w:hAnsi="宋体" w:eastAsia="宋体" w:cs="宋体"/>
          <w:b w:val="0"/>
          <w:bCs w:val="0"/>
          <w:sz w:val="24"/>
          <w:szCs w:val="24"/>
          <w:highlight w:val="none"/>
        </w:rPr>
        <w:t xml:space="preserve">时间：</w:t>
      </w:r>
      <w:r>
        <w:rPr>
          <w:rFonts w:hint="eastAsia" w:ascii="宋体" w:hAnsi="宋体" w:eastAsia="宋体" w:cs="宋体"/>
          <w:b w:val="0"/>
          <w:bCs w:val="0"/>
          <w:color w:val="ff0000"/>
          <w:sz w:val="24"/>
          <w:szCs w:val="24"/>
          <w:highlight w:val="none"/>
        </w:rPr>
        <w:t xml:space="preserve">202</w:t>
      </w:r>
      <w:r>
        <w:rPr>
          <w:rFonts w:hint="eastAsia" w:ascii="宋体" w:hAnsi="宋体" w:eastAsia="宋体" w:cs="宋体"/>
          <w:b w:val="0"/>
          <w:bCs w:val="0"/>
          <w:color w:val="ff0000"/>
          <w:sz w:val="24"/>
          <w:szCs w:val="24"/>
          <w:highlight w:val="none"/>
          <w:lang w:val="en-US" w:eastAsia="zh-CN"/>
        </w:rPr>
        <w:t xml:space="preserve">4</w:t>
      </w:r>
      <w:r>
        <w:rPr>
          <w:rFonts w:hint="eastAsia" w:ascii="宋体" w:hAnsi="宋体" w:eastAsia="宋体" w:cs="宋体"/>
          <w:b w:val="0"/>
          <w:bCs w:val="0"/>
          <w:color w:val="ff0000"/>
          <w:sz w:val="24"/>
          <w:szCs w:val="24"/>
          <w:highlight w:val="none"/>
        </w:rPr>
        <w:t xml:space="preserve">年</w:t>
      </w:r>
      <w:r>
        <w:rPr>
          <w:rFonts w:hint="eastAsia" w:ascii="宋体" w:hAnsi="宋体" w:eastAsia="宋体" w:cs="宋体"/>
          <w:b w:val="0"/>
          <w:bCs w:val="0"/>
          <w:color w:val="ff0000"/>
          <w:sz w:val="24"/>
          <w:szCs w:val="24"/>
          <w:highlight w:val="none"/>
          <w:lang w:val="en-US" w:eastAsia="zh-CN"/>
        </w:rPr>
        <w:t xml:space="preserve"> 8 </w:t>
      </w:r>
      <w:r>
        <w:rPr>
          <w:rFonts w:hint="eastAsia" w:ascii="宋体" w:hAnsi="宋体" w:eastAsia="宋体" w:cs="宋体"/>
          <w:b w:val="0"/>
          <w:bCs w:val="0"/>
          <w:color w:val="ff0000"/>
          <w:sz w:val="24"/>
          <w:szCs w:val="24"/>
          <w:highlight w:val="none"/>
        </w:rPr>
        <w:t xml:space="preserve">月</w:t>
      </w:r>
      <w:r>
        <w:rPr>
          <w:rFonts w:hint="eastAsia" w:ascii="宋体" w:hAnsi="宋体" w:eastAsia="宋体" w:cs="宋体"/>
          <w:b w:val="0"/>
          <w:bCs w:val="0"/>
          <w:color w:val="ff0000"/>
          <w:sz w:val="24"/>
          <w:szCs w:val="24"/>
          <w:highlight w:val="none"/>
          <w:lang w:val="en-US" w:eastAsia="zh-CN"/>
        </w:rPr>
        <w:t xml:space="preserve"> 2 </w:t>
      </w:r>
      <w:r>
        <w:rPr>
          <w:rFonts w:hint="eastAsia" w:ascii="宋体" w:hAnsi="宋体" w:eastAsia="宋体" w:cs="宋体"/>
          <w:b w:val="0"/>
          <w:bCs w:val="0"/>
          <w:color w:val="ff0000"/>
          <w:sz w:val="24"/>
          <w:szCs w:val="24"/>
          <w:highlight w:val="none"/>
        </w:rPr>
        <w:t xml:space="preserve">日</w:t>
      </w:r>
      <w:r>
        <w:rPr>
          <w:rFonts w:hint="eastAsia" w:ascii="宋体" w:hAnsi="宋体" w:eastAsia="宋体" w:cs="宋体"/>
          <w:b w:val="0"/>
          <w:bCs w:val="0"/>
          <w:color w:val="ff0000"/>
          <w:sz w:val="24"/>
          <w:szCs w:val="24"/>
          <w:highlight w:val="none"/>
          <w:lang w:val="en-US" w:eastAsia="zh-CN"/>
        </w:rPr>
        <w:t xml:space="preserve"> 9 时00</w:t>
      </w:r>
      <w:r>
        <w:rPr>
          <w:rFonts w:hint="eastAsia" w:ascii="宋体" w:hAnsi="宋体" w:eastAsia="宋体" w:cs="宋体"/>
          <w:b w:val="0"/>
          <w:bCs w:val="0"/>
          <w:color w:val="ff0000"/>
          <w:sz w:val="24"/>
          <w:szCs w:val="24"/>
          <w:highlight w:val="none"/>
        </w:rPr>
        <w:t xml:space="preserve">分（北京时间）</w:t>
      </w:r>
      <w:r/>
    </w:p>
    <w:p>
      <w:pPr>
        <w:ind w:right="0" w:firstLine="540"/>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06"/>
        <w:ind w:right="0"/>
        <w:pageBreakBefore w:val="0"/>
        <w:spacing w:before="0" w:after="0" w:line="300" w:lineRule="atLeast"/>
        <w:widowControl w:val="off"/>
        <w:rPr>
          <w:rFonts w:ascii="宋体" w:hAnsi="宋体" w:cs="宋体"/>
          <w:b/>
          <w:bCs w:val="0"/>
          <w:sz w:val="24"/>
          <w:szCs w:val="24"/>
        </w:rPr>
      </w:pPr>
      <w:r/>
      <w:bookmarkStart w:id="22" w:name="_Toc35393625"/>
      <w:r/>
      <w:bookmarkStart w:id="23" w:name="_Toc28359007"/>
      <w:r/>
      <w:bookmarkStart w:id="24" w:name="_Toc28359084"/>
      <w:r/>
      <w:bookmarkStart w:id="25" w:name="_Toc35393794"/>
      <w:r>
        <w:rPr>
          <w:rFonts w:hint="eastAsia" w:ascii="宋体" w:hAnsi="宋体" w:cs="宋体"/>
          <w:b/>
          <w:bCs w:val="0"/>
          <w:sz w:val="24"/>
          <w:szCs w:val="24"/>
        </w:rPr>
        <w:t xml:space="preserve">五、公告期限</w:t>
      </w:r>
      <w:bookmarkEnd w:id="22"/>
      <w:r/>
      <w:bookmarkEnd w:id="23"/>
      <w:r/>
      <w:bookmarkEnd w:id="24"/>
      <w:r/>
      <w:bookmarkEnd w:id="25"/>
      <w:r/>
      <w:r/>
    </w:p>
    <w:p>
      <w:pPr>
        <w:ind w:right="0" w:firstLine="488"/>
        <w:pageBreakBefore w:val="0"/>
        <w:spacing w:line="300" w:lineRule="atLeast"/>
        <w:widowControl w:val="off"/>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06"/>
        <w:ind w:right="0"/>
        <w:pageBreakBefore w:val="0"/>
        <w:spacing w:before="0" w:after="0" w:line="300" w:lineRule="atLeast"/>
        <w:widowControl w:val="off"/>
        <w:rPr>
          <w:rFonts w:ascii="宋体" w:hAnsi="宋体" w:cs="宋体"/>
          <w:b/>
          <w:bCs w:val="0"/>
          <w:sz w:val="24"/>
          <w:szCs w:val="24"/>
        </w:rPr>
      </w:pPr>
      <w:r/>
      <w:bookmarkStart w:id="26" w:name="_Toc35393626"/>
      <w:r/>
      <w:bookmarkStart w:id="27" w:name="_Toc35393795"/>
      <w:r>
        <w:rPr>
          <w:rFonts w:hint="eastAsia" w:ascii="宋体" w:hAnsi="宋体" w:cs="宋体"/>
          <w:b/>
          <w:bCs w:val="0"/>
          <w:sz w:val="24"/>
          <w:szCs w:val="24"/>
        </w:rPr>
        <w:t xml:space="preserve">六、其他补充事宜</w:t>
      </w:r>
      <w:bookmarkEnd w:id="26"/>
      <w:r/>
      <w:bookmarkEnd w:id="27"/>
      <w:r/>
      <w:r/>
    </w:p>
    <w:p>
      <w:pPr>
        <w:pStyle w:val="1006"/>
        <w:ind w:right="0" w:firstLine="480"/>
        <w:keepLines w:val="0"/>
        <w:keepNext w:val="0"/>
        <w:pageBreakBefore w:val="0"/>
        <w:spacing w:before="0" w:after="0" w:line="300" w:lineRule="atLeast"/>
        <w:widowControl w:val="off"/>
        <w:rPr>
          <w:rFonts w:hint="eastAsia" w:ascii="宋体" w:hAnsi="宋体" w:cs="宋体"/>
          <w:b w:val="0"/>
          <w:bCs w:val="0"/>
          <w:sz w:val="24"/>
          <w:szCs w:val="24"/>
        </w:rPr>
      </w:pPr>
      <w:r/>
      <w:bookmarkStart w:id="28" w:name="_Toc35393627"/>
      <w:r/>
      <w:bookmarkStart w:id="29" w:name="_Toc28359085"/>
      <w:r/>
      <w:bookmarkStart w:id="30" w:name="_Toc28359008"/>
      <w:r/>
      <w:bookmarkStart w:id="31" w:name="_Toc35393796"/>
      <w:r>
        <w:rPr>
          <w:rFonts w:hint="eastAsia" w:ascii="宋体" w:hAnsi="宋体" w:cs="宋体"/>
          <w:b w:val="0"/>
          <w:bCs w:val="0"/>
          <w:sz w:val="24"/>
          <w:szCs w:val="24"/>
        </w:rPr>
        <w:t xml:space="preserve">（1）</w:t>
      </w:r>
      <w:r>
        <w:rPr>
          <w:rFonts w:hint="eastAsia" w:ascii="宋体" w:hAnsi="宋体" w:cs="宋体"/>
          <w:b w:val="0"/>
          <w:bCs w:val="0"/>
          <w:sz w:val="24"/>
          <w:szCs w:val="24"/>
          <w:lang w:val="en-US" w:eastAsia="zh-CN"/>
        </w:rPr>
        <w:t xml:space="preserve">投标</w:t>
      </w:r>
      <w:r>
        <w:rPr>
          <w:rFonts w:hint="eastAsia" w:ascii="宋体" w:hAnsi="宋体" w:cs="宋体"/>
          <w:b w:val="0"/>
          <w:bCs w:val="0"/>
          <w:sz w:val="24"/>
          <w:szCs w:val="24"/>
        </w:rPr>
        <w:t xml:space="preserve">保证金</w:t>
      </w:r>
      <w:r/>
    </w:p>
    <w:p>
      <w:pPr>
        <w:pStyle w:val="1006"/>
        <w:ind w:right="0" w:firstLine="480"/>
        <w:keepLines w:val="0"/>
        <w:keepNext w:val="0"/>
        <w:pageBreakBefore w:val="0"/>
        <w:spacing w:before="0" w:after="0" w:line="300" w:lineRule="atLeast"/>
        <w:widowControl w:val="off"/>
        <w:rPr>
          <w:rFonts w:hint="eastAsia" w:ascii="宋体" w:hAnsi="宋体" w:cs="宋体"/>
          <w:b w:val="0"/>
          <w:bCs w:val="0"/>
          <w:sz w:val="24"/>
          <w:szCs w:val="24"/>
        </w:rPr>
      </w:pPr>
      <w:r>
        <w:rPr>
          <w:rFonts w:hint="eastAsia" w:ascii="宋体" w:hAnsi="宋体" w:cs="宋体"/>
          <w:b w:val="0"/>
          <w:bCs w:val="0"/>
          <w:sz w:val="24"/>
          <w:szCs w:val="24"/>
        </w:rPr>
        <w:t xml:space="preserve">本项目不收取</w:t>
      </w:r>
      <w:r>
        <w:rPr>
          <w:rFonts w:hint="eastAsia" w:ascii="宋体" w:hAnsi="宋体" w:cs="宋体"/>
          <w:b w:val="0"/>
          <w:bCs w:val="0"/>
          <w:sz w:val="24"/>
          <w:szCs w:val="24"/>
          <w:lang w:val="en-US" w:eastAsia="zh-CN"/>
        </w:rPr>
        <w:t xml:space="preserve">投标</w:t>
      </w:r>
      <w:r>
        <w:rPr>
          <w:rFonts w:hint="eastAsia" w:ascii="宋体" w:hAnsi="宋体" w:cs="宋体"/>
          <w:b w:val="0"/>
          <w:bCs w:val="0"/>
          <w:sz w:val="24"/>
          <w:szCs w:val="24"/>
        </w:rPr>
        <w:t xml:space="preserve">保证金。</w:t>
      </w:r>
      <w:r/>
    </w:p>
    <w:p>
      <w:pPr>
        <w:pStyle w:val="1006"/>
        <w:ind w:right="0" w:firstLine="480"/>
        <w:keepLines w:val="0"/>
        <w:keepNext w:val="0"/>
        <w:pageBreakBefore w:val="0"/>
        <w:spacing w:before="0" w:after="0" w:line="300" w:lineRule="atLeast"/>
        <w:widowControl w:val="off"/>
        <w:rPr>
          <w:rFonts w:ascii="宋体" w:hAnsi="宋体" w:cs="宋体"/>
          <w:b w:val="0"/>
          <w:bCs w:val="0"/>
          <w:sz w:val="24"/>
          <w:szCs w:val="24"/>
        </w:rPr>
      </w:pPr>
      <w:r>
        <w:rPr>
          <w:rFonts w:hint="eastAsia" w:ascii="宋体" w:hAnsi="宋体" w:cs="宋体"/>
          <w:b w:val="0"/>
          <w:bCs w:val="0"/>
          <w:sz w:val="24"/>
          <w:szCs w:val="24"/>
        </w:rPr>
        <w:t xml:space="preserve">（2）现场踏勘：</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自行踏勘。（请各</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对项目现场进行自主踏勘，未现场踏勘和未提出疑义的</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被视为已踏勘，认同采购项目要求的内容，由此造成的后果由</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负责）。</w:t>
      </w:r>
      <w:r/>
    </w:p>
    <w:p>
      <w:pPr>
        <w:pStyle w:val="1006"/>
        <w:ind w:right="0" w:firstLine="480"/>
        <w:pageBreakBefore w:val="0"/>
        <w:spacing w:before="0" w:after="0" w:line="300" w:lineRule="atLeast"/>
        <w:widowControl w:val="off"/>
        <w:rPr>
          <w:rFonts w:hint="eastAsia" w:ascii="宋体" w:hAnsi="宋体" w:eastAsia="宋体" w:cs="宋体"/>
          <w:b/>
          <w:bCs/>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）在评标结束前，各投标人授权代表应保持手机畅通，以便及时澄清答疑</w:t>
      </w:r>
      <w:r>
        <w:rPr>
          <w:rFonts w:hint="eastAsia" w:ascii="宋体" w:hAnsi="宋体" w:eastAsia="宋体" w:cs="宋体"/>
          <w:b w:val="0"/>
          <w:bCs w:val="0"/>
          <w:sz w:val="24"/>
          <w:szCs w:val="24"/>
          <w:lang w:eastAsia="zh-CN"/>
        </w:rPr>
        <w:t xml:space="preserve">。</w:t>
      </w:r>
      <w:r/>
    </w:p>
    <w:p>
      <w:pPr>
        <w:pStyle w:val="1006"/>
        <w:ind w:right="0"/>
        <w:pageBreakBefore w:val="0"/>
        <w:spacing w:before="0" w:after="0" w:line="300" w:lineRule="atLeast"/>
        <w:widowControl w:val="off"/>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28"/>
      <w:r/>
      <w:bookmarkEnd w:id="29"/>
      <w:r/>
      <w:bookmarkEnd w:id="30"/>
      <w:r/>
      <w:bookmarkEnd w:id="31"/>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1、采购人信息：</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泰州市姜堰区俞垛镇人民政府</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地址：</w:t>
      </w:r>
      <w:bookmarkStart w:id="32" w:name="_Toc28359009"/>
      <w:r/>
      <w:bookmarkStart w:id="33" w:name="_Toc28359086"/>
      <w:r>
        <w:rPr>
          <w:rFonts w:hint="eastAsia" w:ascii="宋体" w:hAnsi="宋体" w:eastAsia="宋体" w:cs="宋体"/>
          <w:b w:val="0"/>
          <w:bCs w:val="0"/>
          <w:sz w:val="24"/>
          <w:szCs w:val="24"/>
          <w:lang w:eastAsia="zh-CN"/>
        </w:rPr>
        <w:t xml:space="preserve">泰州市姜堰区俞垛镇人民政府</w:t>
      </w:r>
      <w:r/>
    </w:p>
    <w:p>
      <w:pPr>
        <w:pStyle w:val="1006"/>
        <w:ind w:right="0" w:firstLine="480"/>
        <w:keepLines w:val="0"/>
        <w:keepNext w:val="0"/>
        <w:pageBreakBefore w:val="0"/>
        <w:spacing w:before="0" w:after="0" w:line="300" w:lineRule="atLeast"/>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联系人：张先生</w:t>
      </w:r>
      <w:r/>
    </w:p>
    <w:p>
      <w:pPr>
        <w:pStyle w:val="1006"/>
        <w:ind w:right="0" w:firstLine="480"/>
        <w:keepLines w:val="0"/>
        <w:keepNext w:val="0"/>
        <w:pageBreakBefore w:val="0"/>
        <w:spacing w:before="0" w:after="0" w:line="300" w:lineRule="atLeast"/>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电话：15052332345</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2、代理机构信息</w:t>
      </w:r>
      <w:bookmarkEnd w:id="32"/>
      <w:r/>
      <w:bookmarkEnd w:id="33"/>
      <w:r>
        <w:rPr>
          <w:rFonts w:hint="eastAsia" w:ascii="宋体" w:hAnsi="宋体" w:eastAsia="宋体" w:cs="宋体"/>
          <w:b w:val="0"/>
          <w:bCs w:val="0"/>
          <w:sz w:val="24"/>
          <w:szCs w:val="24"/>
        </w:rPr>
        <w:t xml:space="preserve">：</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江苏诚德房地产土地资产评估测绘造价咨询有限公司</w:t>
      </w:r>
      <w:r>
        <w:rPr>
          <w:rFonts w:hint="eastAsia" w:ascii="宋体" w:hAnsi="宋体" w:eastAsia="宋体" w:cs="宋体"/>
          <w:b w:val="0"/>
          <w:bCs w:val="0"/>
          <w:sz w:val="24"/>
          <w:szCs w:val="24"/>
        </w:rPr>
        <w:t xml:space="preserve">　</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地址：姜堰区马厂路1037号3楼</w:t>
      </w:r>
      <w:r>
        <w:rPr>
          <w:rFonts w:hint="eastAsia" w:ascii="宋体" w:hAnsi="宋体" w:eastAsia="宋体" w:cs="宋体"/>
          <w:b w:val="0"/>
          <w:bCs w:val="0"/>
          <w:sz w:val="24"/>
          <w:szCs w:val="24"/>
          <w:lang w:val="en-US" w:eastAsia="zh-CN"/>
        </w:rPr>
        <w:t xml:space="preserve">302</w:t>
      </w:r>
      <w:r>
        <w:rPr>
          <w:rFonts w:hint="eastAsia" w:ascii="宋体" w:hAnsi="宋体" w:eastAsia="宋体" w:cs="宋体"/>
          <w:b w:val="0"/>
          <w:bCs w:val="0"/>
          <w:sz w:val="24"/>
          <w:szCs w:val="24"/>
        </w:rPr>
        <w:t xml:space="preserve">　</w:t>
      </w:r>
      <w:r/>
    </w:p>
    <w:p>
      <w:pPr>
        <w:pStyle w:val="1006"/>
        <w:ind w:right="0" w:firstLine="480"/>
        <w:keepLines w:val="0"/>
        <w:keepNext w:val="0"/>
        <w:pageBreakBefore w:val="0"/>
        <w:spacing w:before="0" w:after="0" w:line="30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联系人：</w:t>
      </w:r>
      <w:r>
        <w:rPr>
          <w:rFonts w:hint="eastAsia" w:ascii="宋体" w:hAnsi="宋体" w:eastAsia="宋体" w:cs="宋体"/>
          <w:b w:val="0"/>
          <w:bCs w:val="0"/>
          <w:sz w:val="24"/>
          <w:szCs w:val="24"/>
          <w:lang w:val="en-US" w:eastAsia="zh-CN"/>
        </w:rPr>
        <w:t xml:space="preserve">陆女士  </w:t>
      </w:r>
      <w:r/>
    </w:p>
    <w:p>
      <w:pPr>
        <w:pStyle w:val="1006"/>
        <w:ind w:right="0" w:firstLine="480"/>
        <w:keepLines w:val="0"/>
        <w:keepNext w:val="0"/>
        <w:pageBreakBefore w:val="0"/>
        <w:spacing w:before="0" w:after="0" w:line="300" w:lineRule="atLeast"/>
        <w:widowControl w:val="off"/>
        <w:rPr>
          <w:rFonts w:hint="default" w:ascii="宋体" w:hAnsi="宋体" w:eastAsia="宋体"/>
          <w:b w:val="0"/>
          <w:bCs/>
          <w:sz w:val="24"/>
          <w:szCs w:val="24"/>
          <w:lang w:val="en-US" w:eastAsia="zh-CN"/>
        </w:rPr>
      </w:pPr>
      <w:r>
        <w:rPr>
          <w:rFonts w:hint="eastAsia" w:ascii="宋体" w:hAnsi="宋体" w:eastAsia="宋体" w:cs="宋体"/>
          <w:b w:val="0"/>
          <w:bCs w:val="0"/>
          <w:sz w:val="24"/>
          <w:szCs w:val="24"/>
        </w:rPr>
        <w:t xml:space="preserve">联系方式：</w:t>
      </w:r>
      <w:r>
        <w:rPr>
          <w:rFonts w:hint="eastAsia" w:ascii="宋体" w:hAnsi="宋体" w:eastAsia="宋体" w:cs="宋体"/>
          <w:b w:val="0"/>
          <w:bCs w:val="0"/>
          <w:sz w:val="24"/>
          <w:szCs w:val="24"/>
          <w:lang w:val="en-US" w:eastAsia="zh-CN"/>
        </w:rPr>
        <w:t xml:space="preserve">13196922006</w:t>
      </w:r>
      <w:r/>
    </w:p>
    <w:p>
      <w:pPr>
        <w:pStyle w:val="816"/>
        <w:rPr>
          <w:rFonts w:ascii="宋体" w:hAnsi="宋体" w:eastAsia="宋体"/>
          <w:b/>
          <w:szCs w:val="22"/>
        </w:rPr>
      </w:pPr>
      <w:r>
        <w:rPr>
          <w:rFonts w:ascii="宋体" w:hAnsi="宋体" w:eastAsia="宋体"/>
          <w:b/>
          <w:szCs w:val="22"/>
        </w:rPr>
      </w:r>
      <w:r/>
    </w:p>
    <w:p>
      <w:r/>
      <w:r/>
    </w:p>
    <w:p>
      <w:pPr>
        <w:ind w:right="0" w:firstLine="530"/>
        <w:jc w:val="center"/>
        <w:keepLines w:val="0"/>
        <w:keepNext w:val="0"/>
        <w:pageBreakBefore w:val="0"/>
        <w:spacing w:line="50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ind w:right="0"/>
        <w:jc w:val="center"/>
        <w:keepLines w:val="0"/>
        <w:keepNext w:val="0"/>
        <w:pageBreakBefore w:val="0"/>
        <w:spacing w:line="50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Style w:val="786"/>
        <w:tblW w:w="52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71"/>
        <w:gridCol w:w="6988"/>
      </w:tblGrid>
      <w:tr>
        <w:trPr>
          <w:jc w:val="center"/>
          <w:trHeight w:val="558"/>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序号</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w:t>
            </w:r>
            <w:r/>
          </w:p>
        </w:tc>
        <w:tc>
          <w:tcPr>
            <w:tcW w:w="3769"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382"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项目名称</w:t>
            </w:r>
            <w:r/>
          </w:p>
        </w:tc>
        <w:tc>
          <w:tcPr>
            <w:tcW w:w="3769" w:type="pct"/>
            <w:vAlign w:val="center"/>
            <w:textDirection w:val="lrTb"/>
            <w:noWrap w:val="false"/>
          </w:tcPr>
          <w:p>
            <w:pPr>
              <w:ind w:right="-143"/>
              <w:rPr>
                <w:rFonts w:hint="eastAsia" w:ascii="宋体" w:hAnsi="宋体" w:eastAsia="宋体"/>
                <w:sz w:val="24"/>
                <w:szCs w:val="24"/>
                <w:lang w:eastAsia="zh-CN"/>
              </w:rPr>
            </w:pPr>
            <w:r>
              <w:rPr>
                <w:rFonts w:hint="eastAsia" w:ascii="宋体" w:hAnsi="宋体" w:eastAsia="宋体"/>
                <w:sz w:val="24"/>
                <w:szCs w:val="24"/>
                <w:lang w:val="en-US" w:eastAsia="zh-CN"/>
              </w:rPr>
              <w:t xml:space="preserve">俞垛镇2019-2020年土地复垦项目土壤情况调查项目（第二批）</w:t>
            </w:r>
            <w:r/>
          </w:p>
        </w:tc>
      </w:tr>
      <w:tr>
        <w:trPr>
          <w:jc w:val="center"/>
          <w:trHeight w:val="543"/>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招标内容</w:t>
            </w:r>
            <w:r/>
          </w:p>
        </w:tc>
        <w:tc>
          <w:tcPr>
            <w:tcW w:w="3769" w:type="pct"/>
            <w:vAlign w:val="center"/>
            <w:textDirection w:val="lrTb"/>
            <w:noWrap w:val="false"/>
          </w:tcPr>
          <w:p>
            <w:pPr>
              <w:rPr>
                <w:rFonts w:ascii="宋体" w:hAnsi="宋体" w:cs="Arial"/>
                <w:szCs w:val="21"/>
              </w:rPr>
            </w:pPr>
            <w:r>
              <w:rPr>
                <w:rFonts w:hint="eastAsia" w:ascii="宋体" w:hAnsi="宋体" w:eastAsia="宋体" w:cs="宋体"/>
                <w:sz w:val="24"/>
                <w:szCs w:val="24"/>
              </w:rPr>
              <w:t xml:space="preserve">姜堰区</w:t>
            </w:r>
            <w:r>
              <w:rPr>
                <w:rFonts w:hint="eastAsia" w:ascii="宋体" w:hAnsi="宋体" w:eastAsia="宋体" w:cs="宋体"/>
                <w:sz w:val="24"/>
                <w:szCs w:val="24"/>
                <w:lang w:val="en-US" w:eastAsia="zh-CN"/>
              </w:rPr>
              <w:t xml:space="preserve">俞垛</w:t>
            </w:r>
            <w:r>
              <w:rPr>
                <w:rFonts w:hint="eastAsia" w:ascii="宋体" w:hAnsi="宋体" w:eastAsia="宋体" w:cs="宋体"/>
                <w:sz w:val="24"/>
                <w:szCs w:val="24"/>
              </w:rPr>
              <w:t xml:space="preserve">镇2019-2020年复垦项目土壤污染情况需组织专业的调查机构进行土壤污染状况调查，</w:t>
            </w:r>
            <w:r>
              <w:rPr>
                <w:rFonts w:hint="eastAsia" w:ascii="宋体" w:hAnsi="宋体" w:eastAsia="宋体" w:cs="宋体"/>
                <w:sz w:val="24"/>
                <w:szCs w:val="24"/>
                <w:lang w:val="en-US" w:eastAsia="zh-CN"/>
              </w:rPr>
              <w:t xml:space="preserve">并通过专家评审</w:t>
            </w:r>
            <w:r>
              <w:rPr>
                <w:rFonts w:hint="eastAsia" w:ascii="宋体" w:hAnsi="宋体" w:eastAsia="宋体" w:cs="宋体"/>
                <w:sz w:val="24"/>
                <w:szCs w:val="24"/>
              </w:rPr>
              <w:t xml:space="preserve">形成专业的调查报告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主要工</w:t>
            </w:r>
            <w:r>
              <w:rPr>
                <w:rFonts w:hint="eastAsia" w:ascii="宋体" w:hAnsi="宋体" w:eastAsia="宋体" w:cs="宋体"/>
                <w:color w:val="000000"/>
                <w:sz w:val="24"/>
                <w:szCs w:val="24"/>
              </w:rPr>
              <w:t xml:space="preserve">作内容为</w:t>
            </w:r>
            <w:r>
              <w:rPr>
                <w:rFonts w:hint="eastAsia" w:ascii="宋体" w:hAnsi="宋体" w:eastAsia="宋体" w:cs="宋体"/>
                <w:color w:val="000000"/>
                <w:sz w:val="24"/>
                <w:szCs w:val="24"/>
                <w:lang w:val="en-US" w:eastAsia="zh-CN"/>
              </w:rPr>
              <w:t xml:space="preserve">目前剩余的844.46</w:t>
            </w:r>
            <w:r>
              <w:rPr>
                <w:rFonts w:hint="eastAsia" w:ascii="宋体" w:hAnsi="宋体" w:eastAsia="宋体" w:cs="宋体"/>
                <w:color w:val="000000"/>
                <w:sz w:val="24"/>
                <w:szCs w:val="24"/>
              </w:rPr>
              <w:t xml:space="preserve">亩开展土壤污染情况调查工作，包括资料收集、</w:t>
            </w:r>
            <w:r>
              <w:rPr>
                <w:rFonts w:hint="eastAsia" w:ascii="宋体" w:hAnsi="宋体" w:eastAsia="宋体" w:cs="宋体"/>
                <w:sz w:val="24"/>
                <w:szCs w:val="24"/>
              </w:rPr>
              <w:t xml:space="preserve">现场踏勘、人员访谈、土壤检测和报告编制等工作。</w:t>
            </w:r>
            <w:r/>
          </w:p>
        </w:tc>
      </w:tr>
      <w:tr>
        <w:trPr>
          <w:jc w:val="center"/>
          <w:trHeight w:val="744"/>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服务期及服务地点</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w:t>
            </w:r>
            <w:r>
              <w:rPr>
                <w:rFonts w:hint="eastAsia" w:ascii="宋体" w:hAnsi="宋体" w:eastAsia="宋体"/>
                <w:sz w:val="24"/>
                <w:szCs w:val="24"/>
                <w:lang w:val="en-US" w:eastAsia="zh-CN"/>
              </w:rPr>
              <w:t xml:space="preserve">30日历天</w:t>
            </w:r>
            <w:r/>
          </w:p>
          <w:p>
            <w:pPr>
              <w:rPr>
                <w:rFonts w:hint="default" w:ascii="宋体" w:hAnsi="宋体" w:eastAsia="宋体"/>
                <w:sz w:val="24"/>
                <w:szCs w:val="24"/>
                <w:lang w:val="en-US" w:eastAsia="zh-CN"/>
              </w:rPr>
            </w:pPr>
            <w:r>
              <w:rPr>
                <w:rFonts w:hint="eastAsia" w:ascii="宋体" w:hAnsi="宋体" w:eastAsia="宋体"/>
                <w:sz w:val="24"/>
                <w:szCs w:val="24"/>
              </w:rPr>
              <w:t xml:space="preserve">服务地点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泰州市姜堰区</w:t>
            </w:r>
            <w:r/>
          </w:p>
        </w:tc>
      </w:tr>
      <w:tr>
        <w:trPr>
          <w:jc w:val="center"/>
          <w:trHeight w:val="732"/>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最高投标限价</w:t>
            </w:r>
            <w:r/>
          </w:p>
        </w:tc>
        <w:tc>
          <w:tcPr>
            <w:tcW w:w="3769" w:type="pct"/>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预算金额：</w:t>
            </w:r>
            <w:r>
              <w:rPr>
                <w:rFonts w:hint="eastAsia" w:ascii="宋体" w:hAnsi="宋体" w:eastAsia="宋体"/>
                <w:iCs/>
                <w:sz w:val="24"/>
                <w:szCs w:val="24"/>
                <w:lang w:val="en-US" w:eastAsia="zh-CN"/>
              </w:rPr>
              <w:t xml:space="preserve">101.3万元</w:t>
            </w:r>
            <w:r/>
          </w:p>
          <w:p>
            <w:pPr>
              <w:rPr>
                <w:rFonts w:ascii="宋体" w:hAnsi="宋体" w:eastAsia="宋体"/>
                <w:sz w:val="24"/>
                <w:szCs w:val="24"/>
              </w:rPr>
            </w:pPr>
            <w:r>
              <w:rPr>
                <w:rFonts w:hint="eastAsia" w:ascii="宋体" w:hAnsi="宋体" w:eastAsia="宋体"/>
                <w:iCs/>
                <w:sz w:val="24"/>
                <w:szCs w:val="24"/>
              </w:rPr>
              <w:t xml:space="preserve">最高限价：</w:t>
            </w:r>
            <w:r>
              <w:rPr>
                <w:rFonts w:hint="eastAsia" w:ascii="宋体" w:hAnsi="宋体" w:eastAsia="宋体"/>
                <w:iCs/>
                <w:sz w:val="24"/>
                <w:szCs w:val="24"/>
                <w:lang w:val="en-US" w:eastAsia="zh-CN"/>
              </w:rPr>
              <w:t xml:space="preserve">101.3万元</w:t>
            </w:r>
            <w:r/>
          </w:p>
        </w:tc>
      </w:tr>
      <w:tr>
        <w:trPr>
          <w:jc w:val="center"/>
          <w:trHeight w:val="672"/>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合格投标人资格要求</w:t>
            </w:r>
            <w:r/>
          </w:p>
        </w:tc>
        <w:tc>
          <w:tcPr>
            <w:tcW w:w="3769" w:type="pct"/>
            <w:vAlign w:val="center"/>
            <w:textDirection w:val="lrTb"/>
            <w:noWrap w:val="false"/>
          </w:tcPr>
          <w:p>
            <w:pPr>
              <w:jc w:val="left"/>
              <w:widowControl/>
              <w:rPr>
                <w:rFonts w:hint="default" w:ascii="宋体" w:hAnsi="宋体" w:eastAsia="宋体"/>
                <w:sz w:val="24"/>
                <w:szCs w:val="24"/>
                <w:lang w:val="en-US" w:eastAsia="zh-CN"/>
              </w:rPr>
            </w:pPr>
            <w:r>
              <w:rPr>
                <w:rFonts w:hint="eastAsia" w:ascii="宋体" w:hAnsi="宋体" w:eastAsia="宋体" w:cs="宋体"/>
                <w:sz w:val="24"/>
                <w:szCs w:val="24"/>
                <w:lang w:val="en-US" w:eastAsia="zh-CN"/>
              </w:rPr>
              <w:t xml:space="preserve">详见招标公告“二、申请人的资格要求”</w:t>
            </w:r>
            <w:r/>
          </w:p>
        </w:tc>
      </w:tr>
      <w:tr>
        <w:trPr>
          <w:jc w:val="center"/>
          <w:trHeight w:val="834"/>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联合体投标</w:t>
            </w:r>
            <w:r/>
          </w:p>
        </w:tc>
        <w:tc>
          <w:tcPr>
            <w:tcW w:w="3769"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847" w:type="pct"/>
            <w:vAlign w:val="center"/>
            <w:textDirection w:val="lrTb"/>
            <w:noWrap w:val="false"/>
          </w:tcPr>
          <w:p>
            <w:pPr>
              <w:jc w:val="center"/>
              <w:rPr>
                <w:rFonts w:hint="eastAsia" w:ascii="宋体" w:hAnsi="宋体" w:eastAsia="宋体"/>
                <w:sz w:val="24"/>
                <w:szCs w:val="24"/>
                <w:lang w:eastAsia="zh-CN"/>
              </w:rPr>
            </w:pPr>
            <w:r>
              <w:rPr>
                <w:rFonts w:ascii="宋体" w:hAnsi="宋体" w:eastAsia="宋体"/>
                <w:sz w:val="24"/>
                <w:szCs w:val="24"/>
              </w:rPr>
              <w:t xml:space="preserve">现场</w:t>
            </w:r>
            <w:r>
              <w:rPr>
                <w:rFonts w:hint="eastAsia" w:ascii="宋体" w:hAnsi="宋体" w:eastAsia="宋体"/>
                <w:sz w:val="24"/>
                <w:szCs w:val="24"/>
                <w:lang w:val="en-US" w:eastAsia="zh-CN"/>
              </w:rPr>
              <w:t xml:space="preserve">勘察</w:t>
            </w:r>
            <w:r/>
          </w:p>
        </w:tc>
        <w:tc>
          <w:tcPr>
            <w:tcW w:w="3769"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;如投标人需自行</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,费用自理。</w:t>
            </w:r>
            <w:r/>
          </w:p>
          <w:p>
            <w:pPr>
              <w:rPr>
                <w:rFonts w:ascii="宋体" w:hAnsi="宋体" w:eastAsia="宋体"/>
                <w:sz w:val="24"/>
                <w:szCs w:val="24"/>
              </w:rPr>
            </w:pPr>
            <w:r>
              <w:rPr>
                <w:rFonts w:hint="eastAsia" w:ascii="宋体" w:hAnsi="宋体" w:eastAsia="宋体"/>
                <w:sz w:val="24"/>
                <w:szCs w:val="24"/>
              </w:rPr>
              <w:t xml:space="preserve">□组织，</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时间： 年月日时</w:t>
            </w:r>
            <w:r/>
          </w:p>
          <w:p>
            <w:pPr>
              <w:rPr>
                <w:rFonts w:ascii="宋体" w:hAnsi="宋体" w:eastAsia="宋体"/>
                <w:sz w:val="24"/>
                <w:szCs w:val="24"/>
              </w:rPr>
            </w:pPr>
            <w:r>
              <w:rPr>
                <w:rFonts w:hint="eastAsia" w:ascii="宋体" w:hAnsi="宋体" w:eastAsia="宋体"/>
                <w:sz w:val="24"/>
                <w:szCs w:val="24"/>
              </w:rPr>
              <w:t xml:space="preserve">        集合地点：</w:t>
            </w:r>
            <w:r/>
          </w:p>
          <w:p>
            <w:pPr>
              <w:ind w:firstLine="975"/>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投标答疑会</w:t>
            </w:r>
            <w:r/>
          </w:p>
        </w:tc>
        <w:tc>
          <w:tcPr>
            <w:tcW w:w="3769"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投标货币</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合同方式</w:t>
            </w:r>
            <w:r/>
          </w:p>
        </w:tc>
        <w:tc>
          <w:tcPr>
            <w:tcW w:w="3769" w:type="pct"/>
            <w:vAlign w:val="center"/>
            <w:textDirection w:val="lrTb"/>
            <w:noWrap w:val="false"/>
          </w:tcPr>
          <w:p>
            <w:pPr>
              <w:rPr>
                <w:rFonts w:ascii="宋体" w:hAnsi="宋体" w:eastAsia="宋体"/>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固定单价合同</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固定总价合同</w:t>
            </w:r>
            <w:r/>
          </w:p>
        </w:tc>
      </w:tr>
      <w:tr>
        <w:trPr>
          <w:jc w:val="center"/>
          <w:trHeight w:val="604"/>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11</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本项目</w:t>
            </w:r>
            <w:r>
              <w:rPr>
                <w:rFonts w:hint="eastAsia" w:ascii="宋体" w:hAnsi="宋体" w:eastAsia="宋体"/>
                <w:sz w:val="24"/>
                <w:szCs w:val="24"/>
                <w:lang w:val="en-US" w:eastAsia="zh-CN"/>
              </w:rPr>
              <w:t xml:space="preserve">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12</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382" w:type="pct"/>
            <w:vAlign w:val="center"/>
            <w:vMerge w:val="restart"/>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13</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投标截止时间</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color w:val="ff0000"/>
                <w:sz w:val="24"/>
                <w:szCs w:val="24"/>
                <w:highlight w:val="none"/>
              </w:rPr>
              <w:t xml:space="preserve">时间：</w:t>
            </w:r>
            <w:r>
              <w:rPr>
                <w:rFonts w:hint="eastAsia" w:ascii="宋体" w:hAnsi="宋体" w:eastAsia="宋体"/>
                <w:b w:val="0"/>
                <w:bCs w:val="0"/>
                <w:color w:val="ff0000"/>
                <w:sz w:val="24"/>
                <w:szCs w:val="24"/>
                <w:highlight w:val="none"/>
                <w:u w:val="single"/>
              </w:rPr>
              <w:t xml:space="preserve"> 202</w:t>
            </w:r>
            <w:r>
              <w:rPr>
                <w:rFonts w:hint="eastAsia" w:ascii="宋体" w:hAnsi="宋体" w:eastAsia="宋体"/>
                <w:b w:val="0"/>
                <w:bCs w:val="0"/>
                <w:color w:val="ff0000"/>
                <w:sz w:val="24"/>
                <w:szCs w:val="24"/>
                <w:highlight w:val="none"/>
                <w:u w:val="single"/>
                <w:lang w:val="en-US" w:eastAsia="zh-CN"/>
              </w:rPr>
              <w:t xml:space="preserve">4</w:t>
            </w:r>
            <w:r>
              <w:rPr>
                <w:rFonts w:hint="eastAsia" w:ascii="宋体" w:hAnsi="宋体" w:eastAsia="宋体"/>
                <w:b w:val="0"/>
                <w:bCs w:val="0"/>
                <w:color w:val="ff0000"/>
                <w:sz w:val="24"/>
                <w:szCs w:val="24"/>
                <w:highlight w:val="none"/>
                <w:u w:val="single"/>
              </w:rPr>
              <w:t xml:space="preserve"> 年</w:t>
            </w:r>
            <w:r>
              <w:rPr>
                <w:rFonts w:hint="eastAsia" w:ascii="宋体" w:hAnsi="宋体" w:eastAsia="宋体"/>
                <w:b w:val="0"/>
                <w:bCs w:val="0"/>
                <w:color w:val="ff0000"/>
                <w:sz w:val="24"/>
                <w:szCs w:val="24"/>
                <w:highlight w:val="none"/>
                <w:u w:val="single"/>
                <w:lang w:val="en-US" w:eastAsia="zh-CN"/>
              </w:rPr>
              <w:t xml:space="preserve"> 8 </w:t>
            </w:r>
            <w:r>
              <w:rPr>
                <w:rFonts w:hint="eastAsia" w:ascii="宋体" w:hAnsi="宋体" w:eastAsia="宋体"/>
                <w:b w:val="0"/>
                <w:bCs w:val="0"/>
                <w:color w:val="ff0000"/>
                <w:sz w:val="24"/>
                <w:szCs w:val="24"/>
                <w:highlight w:val="none"/>
                <w:u w:val="single"/>
              </w:rPr>
              <w:t xml:space="preserve">月</w:t>
            </w:r>
            <w:r>
              <w:rPr>
                <w:rFonts w:hint="eastAsia" w:ascii="宋体" w:hAnsi="宋体" w:eastAsia="宋体"/>
                <w:b w:val="0"/>
                <w:bCs w:val="0"/>
                <w:color w:val="ff0000"/>
                <w:sz w:val="24"/>
                <w:szCs w:val="24"/>
                <w:highlight w:val="none"/>
                <w:u w:val="single"/>
                <w:lang w:val="en-US" w:eastAsia="zh-CN"/>
              </w:rPr>
              <w:t xml:space="preserve"> 2 </w:t>
            </w:r>
            <w:r>
              <w:rPr>
                <w:rFonts w:hint="eastAsia" w:ascii="宋体" w:hAnsi="宋体" w:eastAsia="宋体"/>
                <w:b w:val="0"/>
                <w:bCs w:val="0"/>
                <w:color w:val="ff0000"/>
                <w:sz w:val="24"/>
                <w:szCs w:val="24"/>
                <w:highlight w:val="none"/>
                <w:u w:val="single"/>
              </w:rPr>
              <w:t xml:space="preserve">日</w:t>
            </w:r>
            <w:r>
              <w:rPr>
                <w:rFonts w:hint="eastAsia" w:ascii="宋体" w:hAnsi="宋体" w:eastAsia="宋体"/>
                <w:b w:val="0"/>
                <w:bCs w:val="0"/>
                <w:color w:val="ff0000"/>
                <w:sz w:val="24"/>
                <w:szCs w:val="24"/>
                <w:highlight w:val="none"/>
                <w:u w:val="single"/>
                <w:lang w:val="en-US" w:eastAsia="zh-CN"/>
              </w:rPr>
              <w:t xml:space="preserve"> 9 </w:t>
            </w:r>
            <w:r>
              <w:rPr>
                <w:rFonts w:ascii="宋体" w:hAnsi="宋体" w:eastAsia="宋体"/>
                <w:b w:val="0"/>
                <w:bCs w:val="0"/>
                <w:color w:val="ff0000"/>
                <w:sz w:val="24"/>
                <w:szCs w:val="24"/>
                <w:highlight w:val="none"/>
                <w:u w:val="single"/>
              </w:rPr>
              <w:t xml:space="preserve">时</w:t>
            </w:r>
            <w:r>
              <w:rPr>
                <w:rFonts w:hint="eastAsia" w:ascii="宋体" w:hAnsi="宋体" w:eastAsia="宋体"/>
                <w:b w:val="0"/>
                <w:bCs w:val="0"/>
                <w:color w:val="ff0000"/>
                <w:sz w:val="24"/>
                <w:szCs w:val="24"/>
                <w:highlight w:val="none"/>
                <w:u w:val="single"/>
                <w:lang w:val="en-US" w:eastAsia="zh-CN"/>
              </w:rPr>
              <w:t xml:space="preserve">00</w:t>
            </w:r>
            <w:r>
              <w:rPr>
                <w:rFonts w:hint="eastAsia" w:ascii="宋体" w:hAnsi="宋体" w:eastAsia="宋体"/>
                <w:b w:val="0"/>
                <w:bCs w:val="0"/>
                <w:color w:val="ff0000"/>
                <w:sz w:val="24"/>
                <w:szCs w:val="24"/>
                <w:highlight w:val="none"/>
                <w:u w:val="single"/>
              </w:rPr>
              <w:t xml:space="preserve">分</w:t>
            </w:r>
            <w:r/>
          </w:p>
        </w:tc>
      </w:tr>
      <w:tr>
        <w:trPr>
          <w:cantSplit/>
          <w:jc w:val="center"/>
          <w:trHeight w:val="535"/>
        </w:trPr>
        <w:tc>
          <w:tcPr>
            <w:tcW w:w="382" w:type="pct"/>
            <w:vAlign w:val="center"/>
            <w:vMerge w:val="continue"/>
            <w:textDirection w:val="lrTb"/>
            <w:noWrap w:val="false"/>
          </w:tcPr>
          <w:p>
            <w:pPr>
              <w:jc w:val="center"/>
              <w:rPr>
                <w:rFonts w:ascii="宋体" w:hAnsi="宋体" w:eastAsia="宋体"/>
                <w:sz w:val="24"/>
                <w:szCs w:val="24"/>
              </w:rPr>
            </w:pPr>
            <w:r>
              <w:rPr>
                <w:rFonts w:ascii="宋体" w:hAnsi="宋体" w:eastAsia="宋体"/>
                <w:sz w:val="24"/>
                <w:szCs w:val="24"/>
              </w:rPr>
            </w:r>
            <w:r/>
          </w:p>
        </w:tc>
        <w:tc>
          <w:tcPr>
            <w:tcW w:w="847"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投标地点</w:t>
            </w:r>
            <w:r/>
          </w:p>
        </w:tc>
        <w:tc>
          <w:tcPr>
            <w:tcW w:w="3769" w:type="pct"/>
            <w:vAlign w:val="center"/>
            <w:textDirection w:val="lrTb"/>
            <w:noWrap w:val="false"/>
          </w:tcPr>
          <w:p>
            <w:pPr>
              <w:rPr>
                <w:rFonts w:ascii="宋体" w:hAnsi="宋体" w:eastAsia="宋体"/>
                <w:color w:val="ff0000"/>
                <w:sz w:val="24"/>
                <w:szCs w:val="24"/>
              </w:rPr>
            </w:pPr>
            <w:r>
              <w:rPr>
                <w:rFonts w:hint="eastAsia" w:ascii="宋体" w:hAnsi="宋体" w:eastAsia="宋体"/>
                <w:color w:val="ff0000"/>
                <w:sz w:val="24"/>
                <w:szCs w:val="24"/>
              </w:rPr>
              <w:t xml:space="preserve">地点：江苏政府采购“苏采云”系统不见面开标大厅 </w:t>
            </w:r>
            <w:r/>
          </w:p>
        </w:tc>
      </w:tr>
      <w:tr>
        <w:trPr>
          <w:jc w:val="center"/>
          <w:trHeight w:val="752"/>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14</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3769" w:type="pct"/>
            <w:vAlign w:val="center"/>
            <w:textDirection w:val="lrTb"/>
            <w:noWrap w:val="false"/>
          </w:tcPr>
          <w:p>
            <w:pPr>
              <w:rPr>
                <w:rFonts w:ascii="宋体" w:hAnsi="宋体" w:eastAsia="宋体"/>
                <w:color w:val="ff0000"/>
                <w:sz w:val="24"/>
                <w:szCs w:val="24"/>
                <w:highlight w:val="none"/>
                <w:u w:val="single"/>
              </w:rPr>
            </w:pPr>
            <w:r>
              <w:rPr>
                <w:rFonts w:hint="eastAsia" w:ascii="宋体" w:hAnsi="宋体" w:eastAsia="宋体"/>
                <w:color w:val="ff0000"/>
                <w:sz w:val="24"/>
                <w:szCs w:val="24"/>
                <w:highlight w:val="none"/>
              </w:rPr>
              <w:t xml:space="preserve">时间：</w:t>
            </w:r>
            <w:r>
              <w:rPr>
                <w:rFonts w:hint="eastAsia" w:ascii="宋体" w:hAnsi="宋体" w:eastAsia="宋体"/>
                <w:b w:val="0"/>
                <w:bCs w:val="0"/>
                <w:color w:val="ff0000"/>
                <w:sz w:val="24"/>
                <w:szCs w:val="24"/>
                <w:highlight w:val="none"/>
                <w:u w:val="single"/>
              </w:rPr>
              <w:t xml:space="preserve"> 2</w:t>
            </w:r>
            <w:r>
              <w:rPr>
                <w:rFonts w:hint="eastAsia" w:ascii="宋体" w:hAnsi="宋体" w:eastAsia="宋体"/>
                <w:b w:val="0"/>
                <w:bCs w:val="0"/>
                <w:color w:val="ff0000"/>
                <w:sz w:val="24"/>
                <w:szCs w:val="24"/>
                <w:highlight w:val="none"/>
                <w:u w:val="single"/>
                <w:lang w:val="en-US" w:eastAsia="zh-CN"/>
              </w:rPr>
              <w:t xml:space="preserve">024</w:t>
            </w:r>
            <w:r>
              <w:rPr>
                <w:rFonts w:hint="eastAsia" w:ascii="宋体" w:hAnsi="宋体" w:eastAsia="宋体"/>
                <w:b w:val="0"/>
                <w:bCs w:val="0"/>
                <w:color w:val="ff0000"/>
                <w:sz w:val="24"/>
                <w:szCs w:val="24"/>
                <w:highlight w:val="none"/>
                <w:u w:val="single"/>
              </w:rPr>
              <w:t xml:space="preserve"> 年</w:t>
            </w:r>
            <w:r>
              <w:rPr>
                <w:rFonts w:hint="eastAsia" w:ascii="宋体" w:hAnsi="宋体" w:eastAsia="宋体"/>
                <w:b w:val="0"/>
                <w:bCs w:val="0"/>
                <w:color w:val="ff0000"/>
                <w:sz w:val="24"/>
                <w:szCs w:val="24"/>
                <w:highlight w:val="none"/>
                <w:u w:val="single"/>
                <w:lang w:val="en-US" w:eastAsia="zh-CN"/>
              </w:rPr>
              <w:t xml:space="preserve"> 8 </w:t>
            </w:r>
            <w:r>
              <w:rPr>
                <w:rFonts w:hint="eastAsia" w:ascii="宋体" w:hAnsi="宋体" w:eastAsia="宋体"/>
                <w:b w:val="0"/>
                <w:bCs w:val="0"/>
                <w:color w:val="ff0000"/>
                <w:sz w:val="24"/>
                <w:szCs w:val="24"/>
                <w:highlight w:val="none"/>
                <w:u w:val="single"/>
              </w:rPr>
              <w:t xml:space="preserve">月</w:t>
            </w:r>
            <w:r>
              <w:rPr>
                <w:rFonts w:hint="eastAsia" w:ascii="宋体" w:hAnsi="宋体" w:eastAsia="宋体"/>
                <w:b w:val="0"/>
                <w:bCs w:val="0"/>
                <w:color w:val="ff0000"/>
                <w:sz w:val="24"/>
                <w:szCs w:val="24"/>
                <w:highlight w:val="none"/>
                <w:u w:val="single"/>
                <w:lang w:val="en-US" w:eastAsia="zh-CN"/>
              </w:rPr>
              <w:t xml:space="preserve"> 2 </w:t>
            </w:r>
            <w:r>
              <w:rPr>
                <w:rFonts w:hint="eastAsia" w:ascii="宋体" w:hAnsi="宋体" w:eastAsia="宋体"/>
                <w:b w:val="0"/>
                <w:bCs w:val="0"/>
                <w:color w:val="ff0000"/>
                <w:sz w:val="24"/>
                <w:szCs w:val="24"/>
                <w:highlight w:val="none"/>
                <w:u w:val="single"/>
              </w:rPr>
              <w:t xml:space="preserve">日</w:t>
            </w:r>
            <w:r>
              <w:rPr>
                <w:rFonts w:hint="eastAsia" w:ascii="宋体" w:hAnsi="宋体" w:eastAsia="宋体"/>
                <w:b w:val="0"/>
                <w:bCs w:val="0"/>
                <w:color w:val="ff0000"/>
                <w:sz w:val="24"/>
                <w:szCs w:val="24"/>
                <w:highlight w:val="none"/>
                <w:u w:val="single"/>
                <w:lang w:val="en-US" w:eastAsia="zh-CN"/>
              </w:rPr>
              <w:t xml:space="preserve"> 9 </w:t>
            </w:r>
            <w:r>
              <w:rPr>
                <w:rFonts w:ascii="宋体" w:hAnsi="宋体" w:eastAsia="宋体"/>
                <w:b w:val="0"/>
                <w:bCs w:val="0"/>
                <w:color w:val="ff0000"/>
                <w:sz w:val="24"/>
                <w:szCs w:val="24"/>
                <w:highlight w:val="none"/>
                <w:u w:val="single"/>
              </w:rPr>
              <w:t xml:space="preserve">时</w:t>
            </w:r>
            <w:r>
              <w:rPr>
                <w:rFonts w:hint="eastAsia" w:ascii="宋体" w:hAnsi="宋体" w:eastAsia="宋体"/>
                <w:b w:val="0"/>
                <w:bCs w:val="0"/>
                <w:color w:val="ff0000"/>
                <w:sz w:val="24"/>
                <w:szCs w:val="24"/>
                <w:highlight w:val="none"/>
                <w:u w:val="single"/>
                <w:lang w:val="en-US" w:eastAsia="zh-CN"/>
              </w:rPr>
              <w:t xml:space="preserve">00</w:t>
            </w:r>
            <w:r>
              <w:rPr>
                <w:rFonts w:hint="eastAsia" w:ascii="宋体" w:hAnsi="宋体" w:eastAsia="宋体"/>
                <w:b w:val="0"/>
                <w:bCs w:val="0"/>
                <w:color w:val="ff0000"/>
                <w:sz w:val="24"/>
                <w:szCs w:val="24"/>
                <w:highlight w:val="none"/>
                <w:u w:val="single"/>
              </w:rPr>
              <w:t xml:space="preserve">分</w:t>
            </w:r>
            <w:r/>
          </w:p>
          <w:p>
            <w:pPr>
              <w:rPr>
                <w:rFonts w:ascii="宋体" w:hAnsi="宋体" w:eastAsia="宋体"/>
                <w:color w:val="ff0000"/>
                <w:sz w:val="24"/>
                <w:szCs w:val="24"/>
              </w:rPr>
            </w:pPr>
            <w:r>
              <w:rPr>
                <w:rFonts w:hint="eastAsia" w:ascii="宋体" w:hAnsi="宋体" w:eastAsia="宋体"/>
                <w:color w:val="ff0000"/>
                <w:sz w:val="24"/>
                <w:szCs w:val="24"/>
              </w:rPr>
              <w:t xml:space="preserve">地点：江苏政府采购“苏采云”系统不见面开标大厅 </w:t>
            </w:r>
            <w:r/>
          </w:p>
        </w:tc>
      </w:tr>
      <w:tr>
        <w:trPr>
          <w:jc w:val="center"/>
          <w:trHeight w:val="539"/>
        </w:trPr>
        <w:tc>
          <w:tcPr>
            <w:tcW w:w="38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15</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评标办法</w:t>
            </w:r>
            <w:r/>
          </w:p>
        </w:tc>
        <w:tc>
          <w:tcPr>
            <w:tcW w:w="3769" w:type="pct"/>
            <w:vAlign w:val="center"/>
            <w:textDirection w:val="lrTb"/>
            <w:noWrap w:val="false"/>
          </w:tcPr>
          <w:p>
            <w:pPr>
              <w:rPr>
                <w:rFonts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R</w:t>
            </w:r>
            <w:r>
              <w:rPr>
                <w:rFonts w:hint="eastAsia" w:ascii="宋体" w:hAnsi="宋体" w:eastAsia="宋体"/>
                <w:sz w:val="24"/>
                <w:szCs w:val="24"/>
              </w:rPr>
              <w:t xml:space="preserve">最低评标价法  </w:t>
            </w:r>
            <w:r/>
          </w:p>
        </w:tc>
      </w:tr>
      <w:tr>
        <w:trPr>
          <w:jc w:val="center"/>
          <w:trHeight w:val="539"/>
        </w:trPr>
        <w:tc>
          <w:tcPr>
            <w:tcW w:w="382" w:type="pct"/>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16</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定标办法</w:t>
            </w:r>
            <w:r/>
          </w:p>
        </w:tc>
        <w:tc>
          <w:tcPr>
            <w:tcW w:w="3769" w:type="pct"/>
            <w:vAlign w:val="center"/>
            <w:textDirection w:val="lrTb"/>
            <w:noWrap w:val="false"/>
          </w:tcPr>
          <w:p>
            <w:pPr>
              <w:rPr>
                <w:rFonts w:ascii="Wingdings 2" w:hAnsi="Wingdings 2" w:eastAsia="Wingdings 2" w:cs="Wingdings 2"/>
                <w:sz w:val="24"/>
                <w:szCs w:val="24"/>
              </w:rPr>
            </w:pPr>
            <w:r>
              <w:rPr>
                <w:rFonts w:hint="eastAsia"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382"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7</w:t>
            </w:r>
            <w:r/>
          </w:p>
        </w:tc>
        <w:tc>
          <w:tcPr>
            <w:tcW w:w="84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rPr>
              <w:t xml:space="preserve">不提交，招标文件中有关履约保证金的规定均不适用</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ascii="宋体" w:hAnsi="宋体" w:eastAsia="宋体"/>
                <w:color w:val="ff0000"/>
                <w:sz w:val="24"/>
                <w:szCs w:val="24"/>
              </w:rPr>
            </w:pPr>
            <w:r>
              <w:rPr>
                <w:rFonts w:hint="eastAsia" w:ascii="宋体" w:hAnsi="宋体" w:eastAsia="宋体"/>
                <w:color w:val="ff0000"/>
                <w:sz w:val="24"/>
                <w:szCs w:val="24"/>
              </w:rPr>
              <w:t xml:space="preserve">金额：中标价的</w:t>
            </w:r>
            <w:r>
              <w:rPr>
                <w:rFonts w:hint="eastAsia" w:ascii="宋体" w:hAnsi="宋体" w:eastAsia="宋体"/>
                <w:color w:val="ff0000"/>
                <w:sz w:val="24"/>
                <w:szCs w:val="24"/>
                <w:u w:val="single"/>
                <w:lang w:val="en-US" w:eastAsia="zh-CN"/>
              </w:rPr>
              <w:t xml:space="preserve">5</w:t>
            </w:r>
            <w:r>
              <w:rPr>
                <w:rFonts w:hint="eastAsia" w:ascii="宋体" w:hAnsi="宋体" w:eastAsia="宋体"/>
                <w:color w:val="ff0000"/>
                <w:sz w:val="24"/>
                <w:szCs w:val="24"/>
                <w:u w:val="single"/>
              </w:rPr>
              <w:t xml:space="preserve">%</w:t>
            </w:r>
            <w:r>
              <w:rPr>
                <w:rFonts w:hint="eastAsia" w:ascii="宋体" w:hAnsi="宋体" w:eastAsia="宋体"/>
                <w:color w:val="ff0000"/>
                <w:sz w:val="24"/>
                <w:szCs w:val="24"/>
              </w:rPr>
              <w:t xml:space="preserve"> </w:t>
            </w:r>
            <w:r/>
          </w:p>
          <w:p>
            <w:pPr>
              <w:pStyle w:val="1018"/>
              <w:ind w:firstLine="0"/>
            </w:pPr>
            <w:r>
              <w:rPr>
                <w:rFonts w:hint="eastAsia" w:hAnsi="宋体" w:eastAsia="宋体"/>
                <w:szCs w:val="24"/>
              </w:rPr>
              <w:t xml:space="preserve">形式：保证保险、保函、电汇、转账、汇票、支票、本票等非现金形式</w:t>
            </w:r>
            <w:r/>
          </w:p>
          <w:p>
            <w:pPr>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ascii="宋体" w:hAnsi="宋体" w:eastAsia="宋体"/>
                <w:sz w:val="24"/>
                <w:szCs w:val="24"/>
              </w:rPr>
            </w:pPr>
            <w:r>
              <w:rPr>
                <w:rFonts w:hint="eastAsia" w:ascii="宋体" w:hAnsi="宋体" w:eastAsia="宋体"/>
                <w:sz w:val="24"/>
                <w:szCs w:val="24"/>
              </w:rPr>
              <w:t xml:space="preserve">退还时间：</w:t>
            </w:r>
            <w:r>
              <w:rPr>
                <w:rFonts w:hint="eastAsia" w:ascii="宋体" w:hAnsi="宋体" w:eastAsia="宋体"/>
                <w:sz w:val="24"/>
                <w:szCs w:val="24"/>
                <w:lang w:val="en-US" w:eastAsia="zh-CN"/>
              </w:rPr>
              <w:t xml:space="preserve">服务期满且经</w:t>
            </w:r>
            <w:r>
              <w:rPr>
                <w:rFonts w:hint="eastAsia" w:ascii="宋体" w:hAnsi="宋体" w:eastAsia="宋体"/>
                <w:sz w:val="24"/>
                <w:szCs w:val="24"/>
              </w:rPr>
              <w:t xml:space="preserve">验收合格后无息退还。</w:t>
            </w:r>
            <w:r/>
          </w:p>
        </w:tc>
      </w:tr>
      <w:tr>
        <w:trPr>
          <w:jc w:val="center"/>
          <w:trHeight w:val="792"/>
        </w:trPr>
        <w:tc>
          <w:tcPr>
            <w:tcW w:w="382"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8</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签订合同</w:t>
            </w:r>
            <w:r/>
          </w:p>
        </w:tc>
        <w:tc>
          <w:tcPr>
            <w:tcW w:w="3769" w:type="pct"/>
            <w:vAlign w:val="center"/>
            <w:textDirection w:val="lrTb"/>
            <w:noWrap w:val="false"/>
          </w:tcPr>
          <w:p>
            <w:pPr>
              <w:rPr>
                <w:rFonts w:ascii="宋体" w:hAnsi="宋体" w:eastAsia="宋体"/>
                <w:sz w:val="24"/>
                <w:szCs w:val="24"/>
              </w:rPr>
            </w:pPr>
            <w:r>
              <w:rPr>
                <w:rFonts w:hint="eastAsia" w:ascii="宋体" w:hAnsi="宋体" w:eastAsia="宋体"/>
                <w:color w:val="ff0000"/>
                <w:sz w:val="24"/>
                <w:szCs w:val="24"/>
              </w:rPr>
              <w:t xml:space="preserve">中标通知书发出之日起</w:t>
            </w:r>
            <w:r>
              <w:rPr>
                <w:rFonts w:hint="eastAsia" w:ascii="宋体" w:hAnsi="宋体" w:eastAsia="宋体"/>
                <w:color w:val="ff0000"/>
                <w:sz w:val="24"/>
                <w:szCs w:val="24"/>
                <w:u w:val="single"/>
              </w:rPr>
              <w:t xml:space="preserve"> </w:t>
            </w:r>
            <w:r>
              <w:rPr>
                <w:rFonts w:hint="eastAsia" w:ascii="宋体" w:hAnsi="宋体" w:eastAsia="宋体"/>
                <w:color w:val="ff0000"/>
                <w:sz w:val="24"/>
                <w:szCs w:val="24"/>
                <w:u w:val="single"/>
                <w:lang w:val="en-US" w:eastAsia="zh-CN"/>
              </w:rPr>
              <w:t xml:space="preserve">15</w:t>
            </w:r>
            <w:r>
              <w:rPr>
                <w:rFonts w:hint="eastAsia" w:ascii="宋体" w:hAnsi="宋体" w:eastAsia="宋体"/>
                <w:color w:val="ff0000"/>
                <w:sz w:val="24"/>
                <w:szCs w:val="24"/>
              </w:rPr>
              <w:t xml:space="preserve">日内</w:t>
            </w:r>
            <w:r/>
          </w:p>
          <w:p>
            <w:pPr>
              <w:rPr>
                <w:rFonts w:hint="eastAsia" w:ascii="宋体" w:hAnsi="宋体" w:eastAsia="宋体"/>
                <w:sz w:val="24"/>
                <w:szCs w:val="24"/>
                <w:lang w:eastAsia="zh-CN"/>
              </w:rPr>
            </w:pPr>
            <w:r>
              <w:rPr>
                <w:rFonts w:hint="eastAsia" w:ascii="宋体" w:hAnsi="宋体" w:eastAsia="宋体"/>
                <w:sz w:val="24"/>
                <w:szCs w:val="24"/>
              </w:rPr>
              <w:t xml:space="preserve">签订合同地点：</w:t>
            </w:r>
            <w:r>
              <w:rPr>
                <w:rFonts w:hint="eastAsia" w:ascii="宋体" w:hAnsi="宋体" w:eastAsia="宋体"/>
                <w:sz w:val="24"/>
                <w:szCs w:val="24"/>
                <w:lang w:eastAsia="zh-CN"/>
              </w:rPr>
              <w:t xml:space="preserve">泰州市姜堰区俞垛镇人民政府</w:t>
            </w:r>
            <w:r/>
          </w:p>
        </w:tc>
      </w:tr>
      <w:tr>
        <w:trPr>
          <w:jc w:val="center"/>
          <w:trHeight w:val="895"/>
        </w:trPr>
        <w:tc>
          <w:tcPr>
            <w:tcW w:w="382"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9</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付款方式</w:t>
            </w:r>
            <w:r/>
          </w:p>
        </w:tc>
        <w:tc>
          <w:tcPr>
            <w:tcW w:w="3769" w:type="pct"/>
            <w:vAlign w:val="center"/>
            <w:textDirection w:val="lrTb"/>
            <w:noWrap w:val="false"/>
          </w:tcPr>
          <w:p>
            <w:pPr>
              <w:ind w:right="-117"/>
              <w:jc w:val="left"/>
              <w:rPr>
                <w:rFonts w:hAnsi="宋体" w:eastAsia="宋体"/>
                <w:sz w:val="24"/>
                <w:szCs w:val="24"/>
              </w:rPr>
            </w:pPr>
            <w:r>
              <w:rPr>
                <w:rFonts w:hint="eastAsia" w:hAnsi="宋体" w:eastAsia="宋体"/>
                <w:color w:val="auto"/>
                <w:sz w:val="24"/>
                <w:szCs w:val="24"/>
                <w:lang w:eastAsia="zh-CN"/>
              </w:rPr>
              <w:t xml:space="preserve">签订合同后按照合同约定时间进场提供服务，所有</w:t>
            </w:r>
            <w:r>
              <w:rPr>
                <w:rFonts w:hint="eastAsia" w:hAnsi="宋体" w:eastAsia="宋体"/>
                <w:color w:val="auto"/>
                <w:sz w:val="24"/>
                <w:szCs w:val="24"/>
                <w:lang w:val="en-US" w:eastAsia="zh-CN"/>
              </w:rPr>
              <w:t xml:space="preserve">检测工作完成并</w:t>
            </w:r>
            <w:r>
              <w:rPr>
                <w:rFonts w:hint="eastAsia" w:hAnsi="宋体" w:eastAsia="宋体"/>
                <w:color w:val="auto"/>
                <w:sz w:val="24"/>
                <w:szCs w:val="24"/>
                <w:lang w:eastAsia="zh-CN"/>
              </w:rPr>
              <w:t xml:space="preserve">编制调查报告</w:t>
            </w:r>
            <w:r>
              <w:rPr>
                <w:rFonts w:hint="eastAsia" w:hAnsi="宋体" w:eastAsia="宋体"/>
                <w:color w:val="auto"/>
                <w:sz w:val="24"/>
                <w:szCs w:val="24"/>
                <w:lang w:val="en-US" w:eastAsia="zh-CN"/>
              </w:rPr>
              <w:t xml:space="preserve">且通过</w:t>
            </w:r>
            <w:r>
              <w:rPr>
                <w:rFonts w:hint="eastAsia" w:hAnsi="宋体" w:eastAsia="宋体"/>
                <w:color w:val="auto"/>
                <w:sz w:val="24"/>
                <w:szCs w:val="24"/>
                <w:lang w:eastAsia="zh-CN"/>
              </w:rPr>
              <w:t xml:space="preserve">专业评审后一次性付清</w:t>
            </w:r>
            <w:r>
              <w:rPr>
                <w:rFonts w:hint="eastAsia" w:hAnsi="宋体" w:eastAsia="宋体"/>
                <w:color w:val="ff0000"/>
                <w:sz w:val="24"/>
                <w:szCs w:val="24"/>
                <w:lang w:eastAsia="zh-CN"/>
              </w:rPr>
              <w:t xml:space="preserve">。</w:t>
            </w:r>
            <w:r/>
          </w:p>
        </w:tc>
      </w:tr>
      <w:tr>
        <w:trPr>
          <w:jc w:val="center"/>
          <w:trHeight w:val="872"/>
        </w:trPr>
        <w:tc>
          <w:tcPr>
            <w:tcW w:w="382"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0</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中标服务费</w:t>
            </w:r>
            <w:r/>
          </w:p>
        </w:tc>
        <w:tc>
          <w:tcPr>
            <w:tcW w:w="3769" w:type="pct"/>
            <w:vAlign w:val="center"/>
            <w:textDirection w:val="lrTb"/>
            <w:noWrap w:val="false"/>
          </w:tcPr>
          <w:p>
            <w:pPr>
              <w:pStyle w:val="1018"/>
              <w:ind w:left="0" w:firstLine="0"/>
              <w:rPr>
                <w:rFonts w:ascii="宋体" w:hAnsi="宋体" w:eastAsia="宋体"/>
                <w:szCs w:val="24"/>
              </w:rPr>
            </w:pPr>
            <w:r>
              <w:rPr>
                <w:rFonts w:hint="eastAsia" w:ascii="宋体" w:hAnsi="宋体" w:eastAsia="宋体"/>
                <w:szCs w:val="24"/>
              </w:rPr>
              <w:t xml:space="preserve">中标服务</w:t>
            </w:r>
            <w:r>
              <w:rPr>
                <w:rFonts w:hint="eastAsia" w:ascii="宋体" w:hAnsi="宋体" w:eastAsia="宋体"/>
                <w:szCs w:val="24"/>
                <w:lang w:val="en-US" w:eastAsia="zh-CN"/>
              </w:rPr>
              <w:t xml:space="preserve">费、专家评审费</w:t>
            </w:r>
            <w:r>
              <w:rPr>
                <w:rFonts w:hint="eastAsia" w:ascii="宋体" w:hAnsi="宋体" w:eastAsia="宋体"/>
                <w:szCs w:val="24"/>
              </w:rPr>
              <w:t xml:space="preserve">由中标单位在领取中标通知书</w:t>
            </w:r>
            <w:r>
              <w:rPr>
                <w:rFonts w:hint="eastAsia" w:ascii="宋体" w:hAnsi="宋体" w:eastAsia="宋体"/>
                <w:szCs w:val="24"/>
                <w:lang w:val="en-US" w:eastAsia="zh-CN"/>
              </w:rPr>
              <w:t xml:space="preserve">前支付</w:t>
            </w:r>
            <w:r>
              <w:rPr>
                <w:rFonts w:hint="eastAsia" w:ascii="宋体" w:hAnsi="宋体" w:eastAsia="宋体"/>
                <w:szCs w:val="24"/>
              </w:rPr>
              <w:t xml:space="preserve">，以中标金额作为收费基数标准，按收费比例差额定率累进法计算并支付，具体为100万元以内1.5%、100万元（含）-500万元以内1.1%差额定率累进法计算并支付中标服务费</w:t>
            </w:r>
            <w:r>
              <w:rPr>
                <w:rFonts w:hint="eastAsia" w:ascii="宋体" w:hAnsi="宋体" w:eastAsia="宋体"/>
                <w:szCs w:val="24"/>
                <w:lang w:val="en-US" w:eastAsia="zh-CN"/>
              </w:rPr>
              <w:t xml:space="preserve">.（</w:t>
            </w:r>
            <w:r>
              <w:rPr>
                <w:rFonts w:hint="eastAsia" w:ascii="宋体" w:hAnsi="宋体" w:eastAsia="宋体"/>
                <w:szCs w:val="24"/>
              </w:rPr>
              <w:t xml:space="preserve">专家评审费按实支</w:t>
            </w:r>
            <w:r>
              <w:rPr>
                <w:rFonts w:hint="eastAsia" w:ascii="宋体" w:hAnsi="宋体" w:eastAsia="宋体"/>
                <w:szCs w:val="24"/>
                <w:lang w:val="en-US" w:eastAsia="zh-CN"/>
              </w:rPr>
              <w:t xml:space="preserve">付）</w:t>
            </w:r>
            <w:r/>
          </w:p>
        </w:tc>
      </w:tr>
      <w:tr>
        <w:trPr>
          <w:jc w:val="center"/>
          <w:trHeight w:val="3990"/>
        </w:trPr>
        <w:tc>
          <w:tcPr>
            <w:tcW w:w="382"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1</w:t>
            </w:r>
            <w:r/>
          </w:p>
        </w:tc>
        <w:tc>
          <w:tcPr>
            <w:tcW w:w="84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其他</w:t>
            </w:r>
            <w:r/>
          </w:p>
        </w:tc>
        <w:tc>
          <w:tcPr>
            <w:tcW w:w="3769" w:type="pct"/>
            <w:vAlign w:val="center"/>
            <w:textDirection w:val="lrTb"/>
            <w:noWrap w:val="false"/>
          </w:tcPr>
          <w:p>
            <w:pPr>
              <w:pStyle w:val="1018"/>
              <w:ind w:firstLine="0"/>
              <w:rPr>
                <w:rFonts w:ascii="宋体" w:hAnsi="宋体" w:eastAsia="宋体"/>
                <w:b/>
                <w:bCs/>
                <w:szCs w:val="24"/>
              </w:rPr>
            </w:pPr>
            <w:r>
              <w:rPr>
                <w:rFonts w:hint="eastAsia" w:ascii="宋体" w:hAnsi="宋体" w:eastAsia="宋体"/>
                <w:b/>
                <w:bCs/>
                <w:szCs w:val="24"/>
              </w:rPr>
              <w:t xml:space="preserve">投标文件的制作要求</w:t>
            </w:r>
            <w:r/>
          </w:p>
          <w:p>
            <w:pPr>
              <w:pStyle w:val="1018"/>
              <w:ind w:firstLine="240"/>
              <w:rPr>
                <w:rFonts w:ascii="宋体" w:hAnsi="宋体" w:eastAsia="宋体"/>
                <w:szCs w:val="24"/>
              </w:rPr>
            </w:pPr>
            <w:r>
              <w:rPr>
                <w:rFonts w:hint="eastAsia" w:ascii="宋体" w:hAnsi="宋体" w:eastAsia="宋体"/>
                <w:szCs w:val="24"/>
              </w:rPr>
              <w:t xml:space="preserve">本次采购采用“苏采云”系统进行政府采购活动。</w:t>
            </w:r>
            <w:r/>
          </w:p>
          <w:p>
            <w:pPr>
              <w:pStyle w:val="1018"/>
              <w:ind w:firstLine="240"/>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w:t>
            </w:r>
            <w:r>
              <w:rPr>
                <w:rFonts w:hint="eastAsia" w:ascii="宋体" w:hAnsi="宋体" w:eastAsia="宋体"/>
                <w:szCs w:val="24"/>
                <w:lang w:val="en-US" w:eastAsia="zh-CN"/>
              </w:rPr>
              <w:t xml:space="preserve">江苏省</w:t>
            </w:r>
            <w:r>
              <w:rPr>
                <w:rFonts w:hint="eastAsia" w:ascii="宋体" w:hAnsi="宋体" w:eastAsia="宋体"/>
                <w:szCs w:val="24"/>
              </w:rPr>
              <w:t xml:space="preserve">政府采购网”发布的更正公告。</w:t>
            </w:r>
            <w:r/>
          </w:p>
        </w:tc>
      </w:tr>
    </w:tbl>
    <w:p>
      <w:pPr>
        <w:spacing w:line="360" w:lineRule="auto"/>
        <w:rPr>
          <w:rFonts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w:t>
      </w:r>
      <w:r>
        <w:rPr>
          <w:rFonts w:hint="eastAsia" w:ascii="宋体" w:hAnsi="宋体" w:eastAsia="宋体"/>
          <w:szCs w:val="24"/>
          <w:lang w:val="en-US" w:eastAsia="zh-CN"/>
        </w:rPr>
        <w:t xml:space="preserve">招标</w:t>
      </w:r>
      <w:r>
        <w:rPr>
          <w:rFonts w:hint="eastAsia" w:ascii="宋体" w:hAnsi="宋体" w:eastAsia="宋体"/>
          <w:szCs w:val="24"/>
        </w:rPr>
        <w:t xml:space="preserve">、</w:t>
      </w:r>
      <w:r>
        <w:rPr>
          <w:rFonts w:hint="eastAsia" w:ascii="宋体" w:hAnsi="宋体" w:eastAsia="宋体"/>
          <w:szCs w:val="24"/>
          <w:lang w:val="en-US" w:eastAsia="zh-CN"/>
        </w:rPr>
        <w:t xml:space="preserve">投标、</w:t>
      </w:r>
      <w:r>
        <w:rPr>
          <w:rFonts w:hint="eastAsia" w:ascii="宋体" w:hAnsi="宋体" w:eastAsia="宋体"/>
          <w:szCs w:val="24"/>
        </w:rPr>
        <w:t xml:space="preserve">评审、确定</w:t>
      </w:r>
      <w:r>
        <w:rPr>
          <w:rFonts w:hint="eastAsia" w:ascii="宋体" w:hAnsi="宋体" w:eastAsia="宋体"/>
          <w:szCs w:val="24"/>
          <w:lang w:val="en-US" w:eastAsia="zh-CN"/>
        </w:rPr>
        <w:t xml:space="preserve">中标单位</w:t>
      </w:r>
      <w:r>
        <w:rPr>
          <w:rFonts w:hint="eastAsia" w:ascii="宋体" w:hAnsi="宋体" w:eastAsia="宋体"/>
          <w:szCs w:val="24"/>
        </w:rPr>
        <w:t xml:space="preserve">、验收、合同履约、付款等（法律、法规另有规定的，从其规定）。</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none"/>
          <w:lang w:val="en-US" w:eastAsia="zh-CN"/>
        </w:rPr>
        <w:t xml:space="preserve">采购人（代理机构）</w:t>
      </w:r>
      <w:r>
        <w:rPr>
          <w:rFonts w:hint="eastAsia" w:ascii="宋体" w:hAnsi="宋体" w:eastAsia="宋体"/>
          <w:szCs w:val="24"/>
        </w:rPr>
        <w:t xml:space="preserve">。</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ascii="宋体" w:hAnsi="宋体" w:eastAsia="宋体"/>
          <w:b/>
          <w:sz w:val="24"/>
          <w:szCs w:val="24"/>
        </w:rPr>
      </w:pPr>
      <w:r>
        <w:rPr>
          <w:rFonts w:hint="eastAsia" w:ascii="宋体" w:hAnsi="宋体" w:eastAsia="宋体"/>
          <w:b/>
          <w:sz w:val="24"/>
          <w:szCs w:val="24"/>
        </w:rPr>
        <w:t xml:space="preserve">二、投标人</w:t>
      </w:r>
      <w:r/>
    </w:p>
    <w:p>
      <w:pPr>
        <w:numPr>
          <w:ilvl w:val="0"/>
          <w:numId w:val="0"/>
        </w:numPr>
        <w:spacing w:line="360" w:lineRule="auto"/>
        <w:rPr>
          <w:rFonts w:ascii="宋体" w:hAnsi="宋体" w:eastAsia="宋体"/>
          <w:b/>
          <w:bCs/>
          <w:sz w:val="24"/>
          <w:szCs w:val="24"/>
        </w:rPr>
      </w:pPr>
      <w:r>
        <w:rPr>
          <w:rFonts w:hint="eastAsia" w:ascii="宋体" w:hAnsi="宋体" w:eastAsia="宋体"/>
          <w:b/>
          <w:bCs/>
          <w:sz w:val="24"/>
          <w:szCs w:val="24"/>
          <w:lang w:val="en-US" w:eastAsia="zh-CN"/>
        </w:rPr>
        <w:t xml:space="preserve">3.</w:t>
      </w:r>
      <w:r>
        <w:rPr>
          <w:rFonts w:hint="eastAsia" w:ascii="宋体" w:hAnsi="宋体" w:eastAsia="宋体"/>
          <w:b/>
          <w:bCs/>
          <w:sz w:val="24"/>
          <w:szCs w:val="24"/>
        </w:rPr>
        <w:t xml:space="preserve">合格投标人资格要求</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3.1详见投标人须知前附表规定。</w:t>
      </w:r>
      <w:r/>
    </w:p>
    <w:p>
      <w:pPr>
        <w:numPr>
          <w:ilvl w:val="0"/>
          <w:numId w:val="0"/>
        </w:numPr>
        <w:spacing w:line="360" w:lineRule="auto"/>
        <w:rPr>
          <w:rFonts w:ascii="宋体" w:hAnsi="宋体" w:eastAsia="宋体"/>
          <w:bCs/>
          <w:sz w:val="24"/>
          <w:szCs w:val="24"/>
        </w:rPr>
      </w:pPr>
      <w:r>
        <w:rPr>
          <w:rFonts w:hint="eastAsia" w:ascii="宋体" w:hAnsi="宋体" w:eastAsia="宋体"/>
          <w:b/>
          <w:bCs w:val="0"/>
          <w:sz w:val="24"/>
          <w:szCs w:val="24"/>
          <w:lang w:val="en-US" w:eastAsia="zh-CN"/>
        </w:rPr>
        <w:t xml:space="preserve">4.</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0"/>
        </w:numPr>
        <w:spacing w:line="360" w:lineRule="auto"/>
        <w:rPr>
          <w:rFonts w:ascii="宋体" w:hAnsi="宋体" w:eastAsia="宋体"/>
          <w:b/>
          <w:sz w:val="24"/>
          <w:szCs w:val="24"/>
        </w:rPr>
      </w:pPr>
      <w:r>
        <w:rPr>
          <w:rFonts w:hint="eastAsia" w:ascii="宋体" w:hAnsi="宋体" w:eastAsia="宋体"/>
          <w:b/>
          <w:sz w:val="24"/>
          <w:szCs w:val="24"/>
          <w:lang w:val="en-US" w:eastAsia="zh-CN"/>
        </w:rPr>
        <w:t xml:space="preserve">5.</w:t>
      </w:r>
      <w:r>
        <w:rPr>
          <w:rFonts w:hint="eastAsia" w:ascii="宋体" w:hAnsi="宋体" w:eastAsia="宋体"/>
          <w:b/>
          <w:sz w:val="24"/>
          <w:szCs w:val="24"/>
        </w:rPr>
        <w:t xml:space="preserve">投标人代表</w:t>
      </w:r>
      <w:r/>
    </w:p>
    <w:p>
      <w:pPr>
        <w:ind w:firstLine="36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5.1</w:t>
      </w:r>
      <w:r>
        <w:rPr>
          <w:rFonts w:ascii="宋体" w:hAnsi="宋体" w:eastAsia="宋体"/>
          <w:color w:val="000000" w:themeColor="text1"/>
          <w:sz w:val="24"/>
          <w:szCs w:val="24"/>
          <w14:textFill>
            <w14:solidFill>
              <w14:schemeClr w14:val="tx1"/>
            </w14:solidFill>
          </w14:textFill>
        </w:rPr>
        <w:t xml:space="preserve">指全权代表投标</w:t>
      </w:r>
      <w:r>
        <w:rPr>
          <w:rFonts w:hint="eastAsia" w:ascii="宋体" w:hAnsi="宋体" w:eastAsia="宋体"/>
          <w:color w:val="000000" w:themeColor="text1"/>
          <w:sz w:val="24"/>
          <w:szCs w:val="24"/>
          <w14:textFill>
            <w14:solidFill>
              <w14:schemeClr w14:val="tx1"/>
            </w14:solidFill>
          </w14:textFill>
        </w:rPr>
        <w:t xml:space="preserve">人</w:t>
      </w:r>
      <w:r>
        <w:rPr>
          <w:rFonts w:ascii="宋体" w:hAnsi="宋体" w:eastAsia="宋体"/>
          <w:color w:val="000000" w:themeColor="text1"/>
          <w:sz w:val="24"/>
          <w:szCs w:val="24"/>
          <w14:textFill>
            <w14:solidFill>
              <w14:schemeClr w14:val="tx1"/>
            </w14:solidFill>
          </w14:textFill>
        </w:rPr>
        <w:t xml:space="preserve">参加投标活动并签署投标文件的人，如果投标</w:t>
      </w:r>
      <w:r>
        <w:rPr>
          <w:rFonts w:hint="eastAsia" w:ascii="宋体" w:hAnsi="宋体" w:eastAsia="宋体"/>
          <w:color w:val="000000" w:themeColor="text1"/>
          <w:sz w:val="24"/>
          <w:szCs w:val="24"/>
          <w14:textFill>
            <w14:solidFill>
              <w14:schemeClr w14:val="tx1"/>
            </w14:solidFill>
          </w14:textFill>
        </w:rPr>
        <w:t xml:space="preserve">人</w:t>
      </w:r>
      <w:r>
        <w:rPr>
          <w:rFonts w:ascii="宋体" w:hAnsi="宋体" w:eastAsia="宋体"/>
          <w:color w:val="000000" w:themeColor="text1"/>
          <w:sz w:val="24"/>
          <w:szCs w:val="24"/>
          <w14:textFill>
            <w14:solidFill>
              <w14:schemeClr w14:val="tx1"/>
            </w14:solidFill>
          </w14:textFill>
        </w:rPr>
        <w:t xml:space="preserve">代表不是法人代表，须</w:t>
      </w:r>
      <w:r>
        <w:rPr>
          <w:rFonts w:hint="eastAsia" w:ascii="宋体" w:hAnsi="宋体" w:eastAsia="宋体"/>
          <w:color w:val="000000" w:themeColor="text1"/>
          <w:sz w:val="24"/>
          <w:szCs w:val="24"/>
          <w:lang w:val="en-US" w:eastAsia="zh-CN"/>
          <w14:textFill>
            <w14:solidFill>
              <w14:schemeClr w14:val="tx1"/>
            </w14:solidFill>
          </w14:textFill>
        </w:rPr>
        <w:t xml:space="preserve">具</w:t>
      </w:r>
      <w:r>
        <w:rPr>
          <w:rFonts w:ascii="宋体" w:hAnsi="宋体" w:eastAsia="宋体"/>
          <w:color w:val="000000" w:themeColor="text1"/>
          <w:sz w:val="24"/>
          <w:szCs w:val="24"/>
          <w14:textFill>
            <w14:solidFill>
              <w14:schemeClr w14:val="tx1"/>
            </w14:solidFill>
          </w14:textFill>
        </w:rPr>
        <w:t xml:space="preserve">有《法人代表授权</w:t>
      </w:r>
      <w:r>
        <w:rPr>
          <w:rFonts w:hint="eastAsia" w:ascii="宋体" w:hAnsi="宋体" w:eastAsia="宋体"/>
          <w:color w:val="000000" w:themeColor="text1"/>
          <w:sz w:val="24"/>
          <w:szCs w:val="24"/>
          <w14:textFill>
            <w14:solidFill>
              <w14:schemeClr w14:val="tx1"/>
            </w14:solidFill>
          </w14:textFill>
        </w:rPr>
        <w:t xml:space="preserve">委托</w:t>
      </w:r>
      <w:r>
        <w:rPr>
          <w:rFonts w:ascii="宋体" w:hAnsi="宋体" w:eastAsia="宋体"/>
          <w:color w:val="000000" w:themeColor="text1"/>
          <w:sz w:val="24"/>
          <w:szCs w:val="24"/>
          <w14:textFill>
            <w14:solidFill>
              <w14:schemeClr w14:val="tx1"/>
            </w14:solidFill>
          </w14:textFill>
        </w:rPr>
        <w:t xml:space="preserve">书》（详见统一格式）</w:t>
      </w:r>
      <w:r>
        <w:rPr>
          <w:rFonts w:hint="eastAsia" w:ascii="宋体" w:hAnsi="宋体" w:eastAsia="宋体"/>
          <w:color w:val="000000" w:themeColor="text1"/>
          <w:sz w:val="24"/>
          <w:szCs w:val="24"/>
          <w14:textFill>
            <w14:solidFill>
              <w14:schemeClr w14:val="tx1"/>
            </w14:solidFill>
          </w14:textFill>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7.投标人有下列情形之一的不能参加本次投标：</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（4）被责令停业的； </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（5）被暂停或取消投标资格的； </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（6）财产被接管或冻结的；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360" w:lineRule="auto"/>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lang w:val="en-US" w:eastAsia="zh-CN"/>
        </w:rPr>
        <w:t xml:space="preserve">否决</w:t>
      </w:r>
      <w:r>
        <w:rPr>
          <w:rFonts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9.现场</w:t>
      </w:r>
      <w:r>
        <w:rPr>
          <w:rFonts w:hint="eastAsia" w:ascii="宋体" w:hAnsi="宋体" w:eastAsia="宋体"/>
          <w:b/>
          <w:sz w:val="24"/>
          <w:szCs w:val="24"/>
          <w:lang w:val="en-US" w:eastAsia="zh-CN"/>
        </w:rPr>
        <w:t xml:space="preserve">勘察</w:t>
      </w:r>
      <w:r>
        <w:rPr>
          <w:rFonts w:hint="eastAsia" w:ascii="宋体" w:hAnsi="宋体" w:eastAsia="宋体"/>
          <w:b/>
          <w:sz w:val="24"/>
          <w:szCs w:val="24"/>
        </w:rPr>
        <w:t xml:space="preserve"> </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18"/>
        <w:ind w:left="0" w:firstLine="480"/>
        <w:jc w:val="both"/>
        <w:keepLines w:val="0"/>
        <w:keepNext w:val="0"/>
        <w:pageBreakBefore w:val="0"/>
        <w:spacing w:line="360" w:lineRule="auto"/>
        <w:widowControl w:val="off"/>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 w:val="24"/>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 w:val="24"/>
          <w:szCs w:val="24"/>
        </w:rPr>
        <w:t xml:space="preserve">勘察</w:t>
      </w:r>
      <w:r>
        <w:rPr>
          <w:rFonts w:ascii="宋体" w:hAnsi="宋体" w:eastAsia="宋体"/>
          <w:szCs w:val="24"/>
        </w:rPr>
        <w:t xml:space="preserve">现场的责任和风险。</w:t>
      </w:r>
      <w:r/>
    </w:p>
    <w:p>
      <w:pPr>
        <w:pStyle w:val="1018"/>
        <w:ind w:left="0" w:firstLine="480"/>
        <w:jc w:val="both"/>
        <w:keepLines w:val="0"/>
        <w:keepNext w:val="0"/>
        <w:pageBreakBefore w:val="0"/>
        <w:spacing w:line="360" w:lineRule="auto"/>
        <w:widowControl w:val="off"/>
        <w:rPr>
          <w:rFonts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勘察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不承担任何责任并将不作任何答复与考虑。</w:t>
      </w:r>
      <w:r/>
    </w:p>
    <w:p>
      <w:pPr>
        <w:spacing w:line="360" w:lineRule="auto"/>
        <w:rPr>
          <w:rFonts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w:t>
      </w:r>
      <w:r>
        <w:rPr>
          <w:rFonts w:hint="eastAsia" w:ascii="宋体" w:hAnsi="宋体" w:eastAsia="宋体"/>
          <w:bCs/>
          <w:sz w:val="24"/>
          <w:szCs w:val="24"/>
          <w:lang w:val="en-US" w:eastAsia="zh-CN"/>
        </w:rPr>
        <w:t xml:space="preserve">招标</w:t>
      </w:r>
      <w:r>
        <w:rPr>
          <w:rFonts w:hint="eastAsia" w:ascii="宋体" w:hAnsi="宋体" w:eastAsia="宋体"/>
          <w:bCs/>
          <w:sz w:val="24"/>
          <w:szCs w:val="24"/>
        </w:rPr>
        <w:t xml:space="preserve">文件之日或者</w:t>
      </w:r>
      <w:r>
        <w:rPr>
          <w:rFonts w:hint="eastAsia" w:ascii="宋体" w:hAnsi="宋体" w:eastAsia="宋体"/>
          <w:bCs/>
          <w:sz w:val="24"/>
          <w:szCs w:val="24"/>
          <w:lang w:val="en-US" w:eastAsia="zh-CN"/>
        </w:rPr>
        <w:t xml:space="preserve">招标</w:t>
      </w:r>
      <w:r>
        <w:rPr>
          <w:rFonts w:hint="eastAsia" w:ascii="宋体" w:hAnsi="宋体" w:eastAsia="宋体"/>
          <w:bCs/>
          <w:sz w:val="24"/>
          <w:szCs w:val="24"/>
        </w:rPr>
        <w:t xml:space="preserve">文件公告期限届满之日后</w:t>
      </w:r>
      <w:r>
        <w:rPr>
          <w:rFonts w:hint="eastAsia" w:ascii="宋体" w:hAnsi="宋体" w:eastAsia="宋体"/>
          <w:bCs/>
          <w:sz w:val="24"/>
          <w:szCs w:val="24"/>
          <w:lang w:val="en-US" w:eastAsia="zh-CN"/>
        </w:rPr>
        <w:t xml:space="preserve">7</w:t>
      </w:r>
      <w:r>
        <w:rPr>
          <w:rFonts w:hint="eastAsia" w:ascii="宋体" w:hAnsi="宋体" w:eastAsia="宋体"/>
          <w:bCs/>
          <w:sz w:val="24"/>
          <w:szCs w:val="24"/>
        </w:rPr>
        <w:t xml:space="preserve">个工作日内以书面形式要求招标人或代理机构澄清。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18"/>
        <w:ind w:firstLine="509"/>
        <w:jc w:val="both"/>
        <w:spacing w:line="360" w:lineRule="auto"/>
        <w:rPr>
          <w:rFonts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31"/>
        <w:ind w:firstLine="488"/>
        <w:spacing w:line="360" w:lineRule="auto"/>
        <w:rPr>
          <w:rFonts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w:t>
      </w:r>
      <w:bookmarkStart w:id="34"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4"/>
      <w:r/>
      <w:r/>
    </w:p>
    <w:p>
      <w:pPr>
        <w:pStyle w:val="1018"/>
        <w:ind w:firstLine="50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w:t>
      </w:r>
      <w:r>
        <w:rPr>
          <w:rFonts w:hint="eastAsia" w:ascii="宋体" w:hAnsi="宋体" w:eastAsia="宋体"/>
          <w:b/>
          <w:color w:val="000000" w:themeColor="text1"/>
          <w:sz w:val="24"/>
          <w:szCs w:val="24"/>
          <w14:textFill>
            <w14:solidFill>
              <w14:schemeClr w14:val="tx1"/>
            </w14:solidFill>
          </w14:textFill>
        </w:rPr>
        <w:t xml:space="preserve">3</w:t>
      </w:r>
      <w:r>
        <w:rPr>
          <w:rFonts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14:textFill>
            <w14:solidFill>
              <w14:schemeClr w14:val="tx1"/>
            </w14:solidFill>
          </w14:textFill>
        </w:rPr>
        <w:t xml:space="preserve">投标文件的组成</w:t>
      </w:r>
      <w:r/>
    </w:p>
    <w:p>
      <w:pPr>
        <w:numPr>
          <w:ilvl w:val="0"/>
          <w:numId w:val="1"/>
        </w:numPr>
        <w:ind w:left="-11" w:firstLine="531"/>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资格、资信证明文件：</w:t>
      </w:r>
      <w:r/>
    </w:p>
    <w:p>
      <w:pPr>
        <w:pStyle w:val="1125"/>
        <w:numPr>
          <w:ilvl w:val="1"/>
          <w:numId w:val="1"/>
        </w:numPr>
        <w:ind w:left="0" w:firstLine="567"/>
        <w:spacing w:line="360" w:lineRule="auto"/>
        <w:tabs>
          <w:tab w:val="left" w:pos="1276"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法人或其他组织的营业执照或相关部门的登记证明文件； </w:t>
      </w:r>
      <w:r/>
    </w:p>
    <w:p>
      <w:pPr>
        <w:numPr>
          <w:ilvl w:val="1"/>
          <w:numId w:val="1"/>
        </w:numPr>
        <w:ind w:left="0" w:firstLine="531"/>
        <w:spacing w:line="360" w:lineRule="auto"/>
        <w:tabs>
          <w:tab w:val="left" w:pos="945" w:leader="none"/>
          <w:tab w:val="left" w:pos="1276"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360" w:lineRule="auto"/>
        <w:tabs>
          <w:tab w:val="left" w:pos="945" w:leader="none"/>
          <w:tab w:val="left" w:pos="1276"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投标人近三个月中任意一个月份(不含</w:t>
      </w:r>
      <w:r>
        <w:rPr>
          <w:rFonts w:hint="eastAsia" w:ascii="宋体" w:hAnsi="宋体" w:eastAsia="宋体"/>
          <w:color w:val="000000" w:themeColor="text1"/>
          <w:sz w:val="24"/>
          <w:szCs w:val="24"/>
          <w:lang w:val="en-US" w:eastAsia="zh-CN"/>
          <w14:textFill>
            <w14:solidFill>
              <w14:schemeClr w14:val="tx1"/>
            </w14:solidFill>
          </w14:textFill>
        </w:rPr>
        <w:t xml:space="preserve">投标</w:t>
      </w:r>
      <w:r>
        <w:rPr>
          <w:rFonts w:hint="eastAsia" w:ascii="宋体" w:hAnsi="宋体" w:eastAsia="宋体"/>
          <w:color w:val="000000" w:themeColor="text1"/>
          <w:sz w:val="24"/>
          <w:szCs w:val="24"/>
          <w14:textFill>
            <w14:solidFill>
              <w14:schemeClr w14:val="tx1"/>
            </w14:solidFill>
          </w14:textFill>
        </w:rPr>
        <w:t xml:space="preserve">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360" w:lineRule="auto"/>
        <w:tabs>
          <w:tab w:val="left" w:pos="945" w:leader="none"/>
          <w:tab w:val="left" w:pos="1276"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投标人三个月中任意一个月份(不含</w:t>
      </w:r>
      <w:r>
        <w:rPr>
          <w:rFonts w:hint="eastAsia" w:ascii="宋体" w:hAnsi="宋体" w:eastAsia="宋体"/>
          <w:color w:val="000000" w:themeColor="text1"/>
          <w:sz w:val="24"/>
          <w:szCs w:val="24"/>
          <w:lang w:val="en-US" w:eastAsia="zh-CN"/>
          <w14:textFill>
            <w14:solidFill>
              <w14:schemeClr w14:val="tx1"/>
            </w14:solidFill>
          </w14:textFill>
        </w:rPr>
        <w:t xml:space="preserve">投标</w:t>
      </w:r>
      <w:r>
        <w:rPr>
          <w:rFonts w:hint="eastAsia" w:ascii="宋体" w:hAnsi="宋体" w:eastAsia="宋体"/>
          <w:color w:val="000000" w:themeColor="text1"/>
          <w:sz w:val="24"/>
          <w:szCs w:val="24"/>
          <w14:textFill>
            <w14:solidFill>
              <w14:schemeClr w14:val="tx1"/>
            </w14:solidFill>
          </w14:textFill>
        </w:rPr>
        <w:t xml:space="preserve">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投标人近三个月中任意一个月份(不含</w:t>
      </w:r>
      <w:r>
        <w:rPr>
          <w:rFonts w:hint="eastAsia" w:ascii="宋体" w:hAnsi="宋体" w:eastAsia="宋体"/>
          <w:color w:val="000000" w:themeColor="text1"/>
          <w:sz w:val="24"/>
          <w:szCs w:val="24"/>
          <w:lang w:val="en-US" w:eastAsia="zh-CN"/>
          <w14:textFill>
            <w14:solidFill>
              <w14:schemeClr w14:val="tx1"/>
            </w14:solidFill>
          </w14:textFill>
        </w:rPr>
        <w:t xml:space="preserve">投标</w:t>
      </w:r>
      <w:r>
        <w:rPr>
          <w:rFonts w:hint="eastAsia" w:ascii="宋体" w:hAnsi="宋体" w:eastAsia="宋体"/>
          <w:color w:val="000000" w:themeColor="text1"/>
          <w:sz w:val="24"/>
          <w:szCs w:val="24"/>
          <w14:textFill>
            <w14:solidFill>
              <w14:schemeClr w14:val="tx1"/>
            </w14:solidFill>
          </w14:textFill>
        </w:rPr>
        <w:t xml:space="preserve">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承诺</w:t>
      </w:r>
      <w:r>
        <w:rPr>
          <w:rFonts w:hint="eastAsia" w:ascii="宋体" w:hAnsi="宋体" w:eastAsia="宋体"/>
          <w:color w:val="000000" w:themeColor="text1"/>
          <w:sz w:val="24"/>
          <w:szCs w:val="24"/>
          <w:lang w:val="en-US" w:eastAsia="zh-CN"/>
          <w14:textFill>
            <w14:solidFill>
              <w14:schemeClr w14:val="tx1"/>
            </w14:solidFill>
          </w14:textFill>
        </w:rPr>
        <w:t xml:space="preserve">书</w:t>
      </w:r>
      <w:r>
        <w:rPr>
          <w:rFonts w:hint="eastAsia" w:ascii="宋体" w:hAnsi="宋体" w:eastAsia="宋体"/>
          <w:color w:val="000000" w:themeColor="text1"/>
          <w:sz w:val="24"/>
          <w:szCs w:val="24"/>
          <w14:textFill>
            <w14:solidFill>
              <w14:schemeClr w14:val="tx1"/>
            </w14:solidFill>
          </w14:textFill>
        </w:rPr>
        <w:t xml:space="preserve">（格式见附件）；</w:t>
      </w:r>
      <w:r/>
    </w:p>
    <w:p>
      <w:pPr>
        <w:numPr>
          <w:ilvl w:val="1"/>
          <w:numId w:val="1"/>
        </w:numPr>
        <w:ind w:left="0" w:firstLine="531"/>
        <w:spacing w:line="360" w:lineRule="auto"/>
        <w:tabs>
          <w:tab w:val="left" w:pos="945" w:leader="none"/>
          <w:tab w:val="left" w:pos="1276"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采购人要求的特定资质证明（详见“采购公告”-“本项目特定资格要求”之3中要求）。</w:t>
      </w:r>
      <w:r/>
    </w:p>
    <w:p>
      <w:pPr>
        <w:numPr>
          <w:ilvl w:val="1"/>
          <w:numId w:val="1"/>
        </w:numPr>
        <w:ind w:left="0" w:firstLine="531"/>
        <w:spacing w:line="360" w:lineRule="auto"/>
        <w:tabs>
          <w:tab w:val="left" w:pos="945" w:leader="none"/>
          <w:tab w:val="left" w:pos="1276"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《中小企业声明函》</w:t>
      </w:r>
      <w:r>
        <w:rPr>
          <w:rFonts w:hint="eastAsia" w:ascii="宋体" w:hAnsi="宋体" w:eastAsia="宋体" w:cs="宋体"/>
          <w:color w:val="000000" w:themeColor="text1"/>
          <w:sz w:val="24"/>
          <w:szCs w:val="24"/>
          <w14:textFill>
            <w14:solidFill>
              <w14:schemeClr w14:val="tx1"/>
            </w14:solidFill>
          </w14:textFill>
        </w:rPr>
        <w:t xml:space="preserve">或《残疾人福利性单位声明函》或监狱和省级以上监狱管理局、戒毒管理局（含新疆生产建设兵团）出具的属于监狱企业的证明文件</w:t>
      </w:r>
      <w:r>
        <w:rPr>
          <w:rFonts w:hint="eastAsia" w:ascii="宋体" w:hAnsi="宋体" w:eastAsia="宋体"/>
          <w:color w:val="000000" w:themeColor="text1"/>
          <w:sz w:val="24"/>
          <w:szCs w:val="24"/>
          <w14:textFill>
            <w14:solidFill>
              <w14:schemeClr w14:val="tx1"/>
            </w14:solidFill>
          </w14:textFill>
        </w:rPr>
        <w:t xml:space="preserve">（格式见附件）</w:t>
      </w:r>
      <w:r>
        <w:rPr>
          <w:rFonts w:hint="eastAsia" w:ascii="宋体" w:hAnsi="宋体" w:eastAsia="宋体"/>
          <w:color w:val="000000" w:themeColor="text1"/>
          <w:sz w:val="24"/>
          <w:szCs w:val="24"/>
          <w:lang w:eastAsia="zh-CN"/>
          <w14:textFill>
            <w14:solidFill>
              <w14:schemeClr w14:val="tx1"/>
            </w14:solidFill>
          </w14:textFill>
        </w:rPr>
        <w:t xml:space="preserve">；</w:t>
      </w:r>
      <w:r/>
    </w:p>
    <w:p>
      <w:pPr>
        <w:numPr>
          <w:ilvl w:val="1"/>
          <w:numId w:val="1"/>
        </w:numPr>
        <w:ind w:left="0" w:firstLine="531"/>
        <w:spacing w:line="360" w:lineRule="auto"/>
        <w:tabs>
          <w:tab w:val="left" w:pos="945" w:leader="none"/>
          <w:tab w:val="left" w:pos="1276"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olor w:val="000000" w:themeColor="text1"/>
          <w:sz w:val="24"/>
          <w:szCs w:val="24"/>
          <w:lang w:eastAsia="zh-CN"/>
          <w14:textFill>
            <w14:solidFill>
              <w14:schemeClr w14:val="tx1"/>
            </w14:solidFill>
          </w14:textFill>
        </w:rPr>
        <w:t xml:space="preserve">。</w:t>
      </w:r>
      <w:r/>
    </w:p>
    <w:p>
      <w:pPr>
        <w:numPr>
          <w:ilvl w:val="0"/>
          <w:numId w:val="0"/>
        </w:numPr>
        <w:ind w:left="532"/>
        <w:spacing w:line="360" w:lineRule="auto"/>
        <w:tabs>
          <w:tab w:val="left" w:pos="525" w:leader="none"/>
          <w:tab w:val="left" w:pos="945"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投标函（格式见附件）</w:t>
      </w:r>
      <w:r/>
    </w:p>
    <w:p>
      <w:pPr>
        <w:numPr>
          <w:ilvl w:val="0"/>
          <w:numId w:val="0"/>
        </w:numPr>
        <w:ind w:left="532"/>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4.</w:t>
      </w:r>
      <w:r>
        <w:rPr>
          <w:rFonts w:hint="eastAsia" w:ascii="宋体" w:hAnsi="宋体" w:eastAsia="宋体"/>
          <w:color w:val="000000" w:themeColor="text1"/>
          <w:sz w:val="24"/>
          <w:szCs w:val="24"/>
          <w14:textFill>
            <w14:solidFill>
              <w14:schemeClr w14:val="tx1"/>
            </w14:solidFill>
          </w14:textFill>
        </w:rPr>
        <w:t xml:space="preserve">开标一览表（格式见附件）</w:t>
      </w:r>
      <w:r/>
    </w:p>
    <w:p>
      <w:pPr>
        <w:numPr>
          <w:ilvl w:val="0"/>
          <w:numId w:val="0"/>
        </w:numPr>
        <w:ind w:left="520"/>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5</w:t>
      </w:r>
      <w:r>
        <w:rPr>
          <w:rFonts w:hint="eastAsia" w:ascii="宋体" w:hAnsi="宋体" w:eastAsia="宋体"/>
          <w:color w:val="000000" w:themeColor="text1"/>
          <w:sz w:val="24"/>
          <w:szCs w:val="24"/>
          <w14:textFill>
            <w14:solidFill>
              <w14:schemeClr w14:val="tx1"/>
            </w14:solidFill>
          </w14:textFill>
        </w:rPr>
        <w:t xml:space="preserve">投标</w:t>
      </w:r>
      <w:r>
        <w:rPr>
          <w:rFonts w:hint="eastAsia" w:ascii="宋体" w:hAnsi="宋体" w:eastAsia="宋体"/>
          <w:color w:val="000000" w:themeColor="text1"/>
          <w:sz w:val="24"/>
          <w:szCs w:val="24"/>
          <w:lang w:val="en-US" w:eastAsia="zh-CN"/>
          <w14:textFill>
            <w14:solidFill>
              <w14:schemeClr w14:val="tx1"/>
            </w14:solidFill>
          </w14:textFill>
        </w:rPr>
        <w:t xml:space="preserve">分项报价</w:t>
      </w:r>
      <w:r>
        <w:rPr>
          <w:rFonts w:hint="eastAsia" w:ascii="宋体" w:hAnsi="宋体" w:eastAsia="宋体"/>
          <w:color w:val="000000" w:themeColor="text1"/>
          <w:sz w:val="24"/>
          <w:szCs w:val="24"/>
          <w14:textFill>
            <w14:solidFill>
              <w14:schemeClr w14:val="tx1"/>
            </w14:solidFill>
          </w14:textFill>
        </w:rPr>
        <w:t xml:space="preserve">表（格式见附件）</w:t>
      </w:r>
      <w:r/>
    </w:p>
    <w:p>
      <w:pPr>
        <w:numPr>
          <w:ilvl w:val="0"/>
          <w:numId w:val="0"/>
        </w:numPr>
        <w:ind w:left="520"/>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eastAsia="宋体"/>
          <w:color w:val="000000" w:themeColor="text1"/>
          <w:sz w:val="24"/>
          <w:szCs w:val="24"/>
          <w14:textFill>
            <w14:solidFill>
              <w14:schemeClr w14:val="tx1"/>
            </w14:solidFill>
          </w14:textFill>
        </w:rPr>
        <w:t xml:space="preserve">业绩一览表（格式见附件）</w:t>
      </w:r>
      <w:r/>
    </w:p>
    <w:p>
      <w:pPr>
        <w:numPr>
          <w:ilvl w:val="0"/>
          <w:numId w:val="0"/>
        </w:numPr>
        <w:ind w:left="520"/>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7.</w:t>
      </w:r>
      <w:r>
        <w:rPr>
          <w:rFonts w:hint="eastAsia" w:ascii="宋体" w:hAnsi="宋体" w:eastAsia="宋体"/>
          <w:color w:val="000000" w:themeColor="text1"/>
          <w:sz w:val="24"/>
          <w:szCs w:val="24"/>
          <w14:textFill>
            <w14:solidFill>
              <w14:schemeClr w14:val="tx1"/>
            </w14:solidFill>
          </w14:textFill>
        </w:rPr>
        <w:t xml:space="preserve">商务偏离表（格式见附件）</w:t>
      </w:r>
      <w:r/>
    </w:p>
    <w:p>
      <w:pPr>
        <w:numPr>
          <w:ilvl w:val="0"/>
          <w:numId w:val="0"/>
        </w:numPr>
        <w:ind w:left="520"/>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8.</w:t>
      </w:r>
      <w:r>
        <w:rPr>
          <w:rFonts w:hint="eastAsia" w:ascii="宋体" w:hAnsi="宋体" w:eastAsia="宋体"/>
          <w:color w:val="000000" w:themeColor="text1"/>
          <w:sz w:val="24"/>
          <w:szCs w:val="24"/>
          <w14:textFill>
            <w14:solidFill>
              <w14:schemeClr w14:val="tx1"/>
            </w14:solidFill>
          </w14:textFill>
        </w:rPr>
        <w:t xml:space="preserve">技术偏离表（格式见附件）</w:t>
      </w:r>
      <w:r/>
    </w:p>
    <w:p>
      <w:pPr>
        <w:numPr>
          <w:ilvl w:val="0"/>
          <w:numId w:val="0"/>
        </w:numPr>
        <w:ind w:left="520"/>
        <w:spacing w:line="360" w:lineRule="auto"/>
        <w:tabs>
          <w:tab w:val="left" w:pos="525" w:leader="none"/>
          <w:tab w:val="left" w:pos="945"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9.</w:t>
      </w:r>
      <w:r>
        <w:rPr>
          <w:rFonts w:hint="eastAsia" w:ascii="宋体" w:hAnsi="宋体" w:eastAsia="宋体"/>
          <w:color w:val="000000" w:themeColor="text1"/>
          <w:sz w:val="24"/>
          <w:szCs w:val="24"/>
          <w14:textFill>
            <w14:solidFill>
              <w14:schemeClr w14:val="tx1"/>
            </w14:solidFill>
          </w14:textFill>
        </w:rPr>
        <w:t xml:space="preserve">项目负责人情况表（格式见附件）</w:t>
      </w:r>
      <w:r/>
    </w:p>
    <w:p>
      <w:pPr>
        <w:numPr>
          <w:ilvl w:val="0"/>
          <w:numId w:val="0"/>
        </w:numPr>
        <w:ind w:left="520"/>
        <w:spacing w:line="360" w:lineRule="auto"/>
        <w:tabs>
          <w:tab w:val="left" w:pos="525" w:leader="none"/>
          <w:tab w:val="left" w:pos="945" w:leader="none"/>
        </w:tabs>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10.其他技术人员一览表</w:t>
      </w:r>
      <w:r>
        <w:rPr>
          <w:rFonts w:hint="eastAsia" w:ascii="宋体" w:hAnsi="宋体" w:eastAsia="宋体"/>
          <w:color w:val="000000" w:themeColor="text1"/>
          <w:sz w:val="24"/>
          <w:szCs w:val="24"/>
          <w14:textFill>
            <w14:solidFill>
              <w14:schemeClr w14:val="tx1"/>
            </w14:solidFill>
          </w14:textFill>
        </w:rPr>
        <w:t xml:space="preserve">（格式见附件）</w:t>
      </w:r>
      <w:r/>
    </w:p>
    <w:p>
      <w:pPr>
        <w:numPr>
          <w:ilvl w:val="0"/>
          <w:numId w:val="0"/>
        </w:numPr>
        <w:ind w:left="520"/>
        <w:spacing w:line="360" w:lineRule="auto"/>
        <w:tabs>
          <w:tab w:val="left" w:pos="525"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11.</w:t>
      </w:r>
      <w:r>
        <w:rPr>
          <w:rFonts w:hint="eastAsia" w:ascii="宋体" w:hAnsi="宋体" w:eastAsia="宋体"/>
          <w:color w:val="000000" w:themeColor="text1"/>
          <w:sz w:val="24"/>
          <w:szCs w:val="24"/>
          <w14:textFill>
            <w14:solidFill>
              <w14:schemeClr w14:val="tx1"/>
            </w14:solidFill>
          </w14:textFill>
        </w:rPr>
        <w:t xml:space="preserve">评分标准中对应的其它所需证明材料（如有自行添加）</w:t>
      </w:r>
      <w:r/>
    </w:p>
    <w:p>
      <w:pPr>
        <w:numPr>
          <w:ilvl w:val="0"/>
          <w:numId w:val="2"/>
        </w:numPr>
        <w:ind w:left="-1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b/>
          <w:color w:val="000000" w:themeColor="text1"/>
          <w:sz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上述1-</w:t>
      </w:r>
      <w:r>
        <w:rPr>
          <w:rFonts w:hint="eastAsia" w:ascii="宋体" w:hAnsi="宋体" w:eastAsia="宋体"/>
          <w:color w:val="000000" w:themeColor="text1"/>
          <w:sz w:val="24"/>
          <w:szCs w:val="24"/>
          <w:lang w:val="en-US" w:eastAsia="zh-CN"/>
          <w14:textFill>
            <w14:solidFill>
              <w14:schemeClr w14:val="tx1"/>
            </w14:solidFill>
          </w14:textFill>
        </w:rPr>
        <w:t xml:space="preserve">10</w:t>
      </w:r>
      <w:r>
        <w:rPr>
          <w:rFonts w:hint="eastAsia" w:ascii="宋体" w:hAnsi="宋体" w:eastAsia="宋体"/>
          <w:color w:val="000000" w:themeColor="text1"/>
          <w:sz w:val="24"/>
          <w:szCs w:val="24"/>
          <w14:textFill>
            <w14:solidFill>
              <w14:schemeClr w14:val="tx1"/>
            </w14:solidFill>
          </w14:textFill>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olor w:val="000000" w:themeColor="text1"/>
          <w:sz w:val="24"/>
          <w:szCs w:val="24"/>
          <w:lang w:val="en-US" w:eastAsia="zh-CN"/>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lang w:val="en-US" w:eastAsia="zh-CN"/>
          <w14:textFill>
            <w14:solidFill>
              <w14:schemeClr w14:val="tx1"/>
            </w14:solidFill>
          </w14:textFill>
        </w:rPr>
        <w:t xml:space="preserve">4</w:t>
      </w:r>
      <w:r>
        <w:rPr>
          <w:rFonts w:hint="eastAsia"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lang w:val="en-US" w:eastAsia="zh-CN"/>
          <w14:textFill>
            <w14:solidFill>
              <w14:schemeClr w14:val="tx1"/>
            </w14:solidFill>
          </w14:textFill>
        </w:rPr>
        <w:t xml:space="preserve">5</w:t>
      </w:r>
      <w:r>
        <w:rPr>
          <w:rFonts w:hint="eastAsia" w:ascii="宋体" w:hAnsi="宋体" w:eastAsia="宋体"/>
          <w:color w:val="000000" w:themeColor="text1"/>
          <w:sz w:val="24"/>
          <w:szCs w:val="24"/>
          <w14:textFill>
            <w14:solidFill>
              <w14:schemeClr w14:val="tx1"/>
            </w14:solidFill>
          </w14:textFill>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18"/>
        <w:ind w:firstLine="505"/>
        <w:jc w:val="both"/>
        <w:spacing w:line="360" w:lineRule="auto"/>
        <w:rPr>
          <w:rFonts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18"/>
        <w:ind w:firstLine="505"/>
        <w:jc w:val="both"/>
        <w:spacing w:line="360" w:lineRule="auto"/>
        <w:rPr>
          <w:rFonts w:ascii="宋体" w:hAnsi="宋体" w:eastAsia="宋体"/>
          <w:szCs w:val="24"/>
        </w:rPr>
      </w:pPr>
      <w:r>
        <w:rPr>
          <w:rFonts w:hint="eastAsia" w:ascii="宋体" w:hAnsi="宋体" w:eastAsia="宋体"/>
          <w:szCs w:val="24"/>
        </w:rPr>
        <w:t xml:space="preserve">投标人要认真阅读清单，慎重报价。采购人不再支付报价以外的任何费用。</w:t>
      </w:r>
      <w:r/>
    </w:p>
    <w:p>
      <w:pPr>
        <w:pStyle w:val="1018"/>
        <w:ind w:firstLine="505"/>
        <w:jc w:val="both"/>
        <w:spacing w:line="360" w:lineRule="auto"/>
        <w:rPr>
          <w:rFonts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018"/>
        <w:ind w:firstLine="505"/>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numPr>
          <w:ilvl w:val="0"/>
          <w:numId w:val="0"/>
        </w:numPr>
        <w:spacing w:line="360" w:lineRule="auto"/>
        <w:rPr>
          <w:rFonts w:ascii="宋体" w:hAnsi="宋体" w:eastAsia="宋体"/>
          <w:b/>
          <w:sz w:val="24"/>
          <w:szCs w:val="24"/>
        </w:rPr>
      </w:pPr>
      <w:r>
        <w:rPr>
          <w:rFonts w:hint="eastAsia" w:ascii="宋体" w:hAnsi="宋体" w:eastAsia="宋体"/>
          <w:b/>
          <w:sz w:val="24"/>
          <w:szCs w:val="24"/>
          <w:lang w:val="en-US" w:eastAsia="zh-CN"/>
        </w:rPr>
        <w:t xml:space="preserve">16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007"/>
        <w:ind w:firstLine="480"/>
        <w:keepLines w:val="0"/>
        <w:keepNext w:val="0"/>
        <w:spacing w:before="0" w:after="0" w:line="360" w:lineRule="auto"/>
        <w:rPr>
          <w:rFonts w:ascii="宋体" w:hAnsi="宋体" w:eastAsia="宋体"/>
          <w:b w:val="0"/>
          <w:bCs w:val="0"/>
          <w:sz w:val="24"/>
          <w:szCs w:val="24"/>
        </w:rPr>
      </w:pPr>
      <w:r>
        <w:rPr>
          <w:rFonts w:hint="eastAsia" w:ascii="宋体" w:hAnsi="宋体" w:eastAsia="宋体"/>
          <w:b w:val="0"/>
          <w:bCs w:val="0"/>
          <w:sz w:val="24"/>
          <w:szCs w:val="24"/>
          <w:lang w:val="en-US" w:eastAsia="zh-CN"/>
        </w:rPr>
        <w:t xml:space="preserve">根</w:t>
      </w:r>
      <w:r>
        <w:rPr>
          <w:rFonts w:hint="eastAsia" w:ascii="宋体" w:hAnsi="宋体" w:eastAsia="宋体"/>
          <w:b w:val="0"/>
          <w:bCs w:val="0"/>
          <w:sz w:val="24"/>
          <w:szCs w:val="24"/>
        </w:rPr>
        <w:t xml:space="preserve">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w:t>
      </w:r>
      <w:r>
        <w:rPr>
          <w:rFonts w:hint="eastAsia" w:ascii="宋体" w:hAnsi="宋体" w:eastAsia="宋体"/>
          <w:b w:val="0"/>
          <w:bCs w:val="0"/>
          <w:sz w:val="24"/>
          <w:szCs w:val="24"/>
          <w:lang w:val="en-US" w:eastAsia="zh-CN"/>
        </w:rPr>
        <w:t xml:space="preserve">不</w:t>
      </w:r>
      <w:r>
        <w:rPr>
          <w:rFonts w:hint="eastAsia" w:ascii="宋体" w:hAnsi="宋体" w:eastAsia="宋体"/>
          <w:b w:val="0"/>
          <w:bCs w:val="0"/>
          <w:sz w:val="24"/>
          <w:szCs w:val="24"/>
        </w:rPr>
        <w:t xml:space="preserve">收</w:t>
      </w:r>
      <w:r>
        <w:rPr>
          <w:rFonts w:hint="eastAsia" w:ascii="宋体" w:hAnsi="宋体" w:eastAsia="宋体"/>
          <w:b w:val="0"/>
          <w:bCs w:val="0"/>
          <w:sz w:val="24"/>
          <w:szCs w:val="24"/>
          <w:lang w:val="en-US" w:eastAsia="zh-CN"/>
        </w:rPr>
        <w:t xml:space="preserve">取</w:t>
      </w:r>
      <w:r>
        <w:rPr>
          <w:rFonts w:hint="eastAsia" w:ascii="宋体" w:hAnsi="宋体" w:eastAsia="宋体"/>
          <w:b w:val="0"/>
          <w:bCs w:val="0"/>
          <w:sz w:val="24"/>
          <w:szCs w:val="24"/>
        </w:rPr>
        <w:t xml:space="preserve">投标保证金。 </w:t>
      </w:r>
      <w:r/>
    </w:p>
    <w:p>
      <w:pPr>
        <w:spacing w:line="360" w:lineRule="auto"/>
        <w:rPr>
          <w:rFonts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19.1电子投标文件的递交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23.2评标委员会独立履行下列职责：</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23.2.1审查投标文件是否符合招标文件的要求，并作出评价；</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23.3评标委员会成员应当履行下列义务：</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23.3.1遵纪守法，客观、公正、廉洁地履行职责；</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23.3.3对评标过程和结果，以及投标人的商业秘密保密；</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23.3.4参与评标报告的起草；</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23.3.5配合相关部门的投诉处理工作；</w:t>
      </w:r>
      <w:r/>
    </w:p>
    <w:p>
      <w:pPr>
        <w:pStyle w:val="1018"/>
        <w:ind w:firstLine="426"/>
        <w:jc w:val="both"/>
        <w:spacing w:line="360" w:lineRule="auto"/>
        <w:rPr>
          <w:rFonts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18"/>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18"/>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18"/>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360" w:lineRule="auto"/>
        <w:rPr>
          <w:rFonts w:ascii="宋体" w:hAnsi="宋体" w:eastAsia="宋体"/>
          <w:b/>
          <w:sz w:val="24"/>
          <w:szCs w:val="24"/>
        </w:rPr>
      </w:pPr>
      <w:r>
        <w:rPr>
          <w:rFonts w:hint="eastAsia" w:ascii="宋体" w:hAnsi="宋体" w:eastAsia="宋体"/>
          <w:b/>
          <w:sz w:val="24"/>
          <w:szCs w:val="24"/>
        </w:rPr>
        <w:t xml:space="preserve">25.对投标文件初审</w:t>
      </w:r>
      <w:r/>
    </w:p>
    <w:p>
      <w:pPr>
        <w:pStyle w:val="1018"/>
        <w:ind w:firstLine="488"/>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018"/>
        <w:ind w:firstLine="488"/>
        <w:jc w:val="both"/>
        <w:spacing w:line="360" w:lineRule="auto"/>
        <w:rPr>
          <w:rFonts w:ascii="宋体" w:hAnsi="宋体" w:eastAsia="宋体"/>
          <w:szCs w:val="24"/>
        </w:rPr>
      </w:pPr>
      <w:r>
        <w:rPr>
          <w:rFonts w:hint="eastAsia" w:ascii="宋体" w:hAnsi="宋体" w:eastAsia="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6）被“信用中国”网站（www.creditchina.gov.cn）列入失信</w:t>
      </w:r>
      <w:r>
        <w:rPr>
          <w:rFonts w:hint="eastAsia" w:ascii="宋体" w:hAnsi="宋体" w:eastAsia="宋体"/>
          <w:sz w:val="24"/>
          <w:szCs w:val="24"/>
          <w:lang w:val="en-US" w:eastAsia="zh-CN"/>
        </w:rPr>
        <w:t xml:space="preserve">被</w:t>
      </w:r>
      <w:r>
        <w:rPr>
          <w:rFonts w:hint="eastAsia" w:ascii="宋体" w:hAnsi="宋体" w:eastAsia="宋体"/>
          <w:sz w:val="24"/>
          <w:szCs w:val="24"/>
        </w:rPr>
        <w:t xml:space="preserve">执行人、重大税收违法案件当事人名单、中国政府采购网(www.ccgp.gov.cn)政府采购严重违法失信行为记录名单的；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21）改变招标文件清单给出的名称、实施范围、工作内容、计量单位、工程量、养护标准等。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5招标采购单位对投标文件的判定，只依据投标内容本身，不依靠开标后的任何外来证明。</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25.6</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26.投标的澄清</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1．符合专业条件的投标人或者对招标文件作出实质性响应的投标人不足三家；</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ascii="宋体" w:hAnsi="宋体" w:eastAsia="宋体"/>
          <w:sz w:val="24"/>
          <w:szCs w:val="24"/>
        </w:rPr>
      </w:pPr>
      <w:r>
        <w:rPr>
          <w:rFonts w:hint="eastAsia" w:ascii="宋体" w:hAnsi="宋体" w:eastAsia="宋体"/>
          <w:sz w:val="24"/>
          <w:szCs w:val="24"/>
        </w:rPr>
        <w:t xml:space="preserve">5．因“江苏政府采购“苏采云”系统”系统重大故障原因无法继续开评标的。</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18"/>
        <w:ind w:firstLine="609"/>
        <w:spacing w:line="360" w:lineRule="auto"/>
        <w:rPr>
          <w:rFonts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18"/>
        <w:ind w:firstLine="609"/>
        <w:spacing w:line="360" w:lineRule="auto"/>
        <w:rPr>
          <w:rFonts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29</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29.2中标无效的确认：</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（1）提供虚假材料谋取中标的；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（2）采取不正当手段诋毁、排挤其他投标人的；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（3）与招标采购单位、其他投标人恶意串通的；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（6）拒绝有关部门监督检查或者提供虚假情况的。</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29.3经评标委员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29.4</w:t>
      </w:r>
      <w:r>
        <w:rPr>
          <w:rFonts w:hint="eastAsia" w:ascii="宋体" w:hAnsi="宋体" w:eastAsia="宋体" w:cs="Times New Roman"/>
          <w:sz w:val="24"/>
          <w:szCs w:val="24"/>
        </w:rPr>
        <w:t xml:space="preserve">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29.5</w:t>
      </w:r>
      <w:r>
        <w:rPr>
          <w:rFonts w:hint="eastAsia" w:ascii="宋体" w:hAnsi="宋体" w:eastAsia="宋体" w:cs="Times New Roman"/>
          <w:sz w:val="24"/>
          <w:szCs w:val="24"/>
        </w:rPr>
        <w:t xml:space="preserve">质疑函必须按照《质疑函范本》要求的格式和内容进行填写。</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29.6</w:t>
      </w:r>
      <w:r>
        <w:rPr>
          <w:rFonts w:hint="eastAsia" w:ascii="宋体" w:hAnsi="宋体" w:eastAsia="宋体" w:cs="Times New Roman"/>
          <w:sz w:val="24"/>
          <w:szCs w:val="24"/>
        </w:rPr>
        <w:t xml:space="preserve">本项目只接收以纸质原件形式送达的质疑，联系方式详见招标公告。</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29.7</w:t>
      </w:r>
      <w:r>
        <w:rPr>
          <w:rFonts w:hint="eastAsia" w:ascii="宋体" w:hAnsi="宋体" w:eastAsia="宋体" w:cs="Times New Roman"/>
          <w:sz w:val="24"/>
          <w:szCs w:val="24"/>
        </w:rPr>
        <w:t xml:space="preserve">以下情形的质疑不予受理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（1）质疑主体和内容不符合《政府采购质疑和投诉办法》第十一条、第十二条规定的；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（2）供应商超过法定质疑期提出质疑的；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（3）供应商以传真、电子邮件等方式递交的非原件形式的；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（5）供应商对自身提出质疑的。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29.8</w:t>
      </w:r>
      <w:r>
        <w:rPr>
          <w:rFonts w:hint="eastAsia" w:ascii="宋体" w:hAnsi="宋体" w:eastAsia="宋体" w:cs="Times New Roman"/>
          <w:sz w:val="24"/>
          <w:szCs w:val="24"/>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30.1招标采购单位将把合同授予其投标文件在实质上响应招标文件要求且综合评分得分最高的投标人。</w:t>
      </w:r>
      <w:r/>
    </w:p>
    <w:p>
      <w:pPr>
        <w:spacing w:line="360" w:lineRule="auto"/>
        <w:rPr>
          <w:rFonts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31.2中标通知书将成为合同的组成部分。</w:t>
      </w:r>
      <w:r/>
    </w:p>
    <w:p>
      <w:pPr>
        <w:pStyle w:val="1018"/>
        <w:ind w:firstLine="502"/>
        <w:jc w:val="both"/>
        <w:spacing w:line="360" w:lineRule="auto"/>
        <w:rPr>
          <w:rFonts w:ascii="宋体" w:hAnsi="宋体" w:eastAsia="宋体"/>
          <w:szCs w:val="24"/>
        </w:rPr>
      </w:pPr>
      <w:r>
        <w:rPr>
          <w:rFonts w:hint="eastAsia" w:ascii="宋体" w:hAnsi="宋体" w:eastAsia="宋体"/>
          <w:szCs w:val="24"/>
        </w:rPr>
        <w:t xml:space="preserve">31.3招标采购单位对未中标供应商不承担解释未中标原因的义务。</w:t>
      </w:r>
      <w:r/>
    </w:p>
    <w:p>
      <w:pPr>
        <w:spacing w:line="360" w:lineRule="auto"/>
        <w:rPr>
          <w:rFonts w:ascii="宋体" w:hAnsi="宋体" w:eastAsia="宋体"/>
          <w:b/>
          <w:sz w:val="24"/>
          <w:szCs w:val="24"/>
        </w:rPr>
        <w:outlineLvl w:val="0"/>
      </w:pPr>
      <w:r>
        <w:rPr>
          <w:rFonts w:hint="eastAsia" w:ascii="宋体" w:hAnsi="宋体" w:eastAsia="宋体"/>
          <w:b/>
          <w:sz w:val="24"/>
          <w:szCs w:val="24"/>
        </w:rPr>
        <w:t xml:space="preserve">32.履约保证金</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32.1中标人应按规定提交履约保证金。</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32.2中标人必须在合同签订前按规定将履约保证金交至采购人指定账户。中标人未按上述要求提交履约保证金的,采购人可取消其中标资格。</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sz w:val="24"/>
          <w:szCs w:val="24"/>
        </w:rPr>
      </w:pPr>
      <w:r>
        <w:rPr>
          <w:rFonts w:hint="eastAsia" w:ascii="宋体" w:hAnsi="宋体" w:eastAsia="宋体"/>
          <w:sz w:val="24"/>
          <w:szCs w:val="24"/>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33.1中标人应按中标通知书中规定的时间和地点，由法定代表人或委托代理人与采购人代表签订合同。</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33.2签订合同及合同条款应以招标文件和中标人的投标文件及其澄清文件为依据。</w:t>
      </w:r>
      <w:r/>
    </w:p>
    <w:p>
      <w:pPr>
        <w:ind w:firstLine="431"/>
        <w:spacing w:line="360" w:lineRule="auto"/>
        <w:rPr>
          <w:rFonts w:ascii="宋体" w:hAnsi="宋体" w:eastAsia="宋体"/>
          <w:sz w:val="24"/>
          <w:szCs w:val="24"/>
        </w:rPr>
      </w:pPr>
      <w:r>
        <w:rPr>
          <w:rFonts w:hint="eastAsia" w:ascii="宋体" w:hAnsi="宋体" w:eastAsia="宋体"/>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4.</w:t>
      </w:r>
      <w:r>
        <w:rPr>
          <w:rFonts w:hint="eastAsia" w:ascii="宋体" w:hAnsi="宋体" w:eastAsia="宋体" w:cs="宋体"/>
          <w:b/>
          <w:sz w:val="24"/>
          <w:szCs w:val="24"/>
        </w:rPr>
        <w:t xml:space="preserve">特别提醒</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4.1</w:t>
      </w:r>
      <w:r>
        <w:rPr>
          <w:rFonts w:hint="eastAsia" w:ascii="宋体" w:hAnsi="宋体" w:eastAsia="宋体"/>
          <w:szCs w:val="24"/>
        </w:rPr>
        <w:t xml:space="preserve">投标单位如有提供不实评审材料，弄虚作假者，一律作废标处理，该不良行为将予以公示。</w:t>
      </w:r>
      <w:r/>
    </w:p>
    <w:p>
      <w:pPr>
        <w:pStyle w:val="1018"/>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8"/>
        <w:ind w:firstLine="431"/>
        <w:jc w:val="both"/>
        <w:spacing w:line="360" w:lineRule="auto"/>
        <w:rPr>
          <w:rFonts w:hint="eastAsia" w:ascii="宋体" w:hAnsi="宋体" w:eastAsia="宋体" w:cs="Times New Roman"/>
          <w:szCs w:val="24"/>
        </w:rPr>
      </w:pPr>
      <w:r/>
      <w:bookmarkStart w:id="35" w:name="_Toc409438818"/>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政府采购线上合同信用融资功能告知提醒</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我区已正式启用“苏采云”系统，目前已全面开通政府采购线上合同信用融资（以下简称“政采贷”）功能。成交供应商可凭政府采购合同在中征平台发起贷款申请贷款。</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1.“政采贷”业务流程</w:t>
      </w:r>
      <w:r/>
    </w:p>
    <w:p>
      <w:pPr>
        <w:pStyle w:val="1018"/>
        <w:ind w:firstLine="431"/>
        <w:jc w:val="center"/>
        <w:spacing w:line="360" w:lineRule="auto"/>
        <w:rPr>
          <w:rFonts w:hint="eastAsia" w:ascii="宋体" w:hAnsi="宋体" w:eastAsia="宋体" w:cs="Times New Roman"/>
          <w:szCs w:val="24"/>
        </w:rPr>
      </w:pPr>
      <w:r>
        <w:rPr>
          <w:rFonts w:hint="eastAsia" w:hAnsi="宋体" w:cs="宋体"/>
          <w:sz w:val="24"/>
          <w:lang w:val="en-US" w:eastAsia="zh-CN"/>
        </w:rPr>
        <mc:AlternateContent>
          <mc:Choice Requires="wpg">
            <w:drawing>
              <wp:inline xmlns:wp="http://schemas.openxmlformats.org/drawingml/2006/wordprocessingDrawing" distT="0" distB="0" distL="0" distR="0">
                <wp:extent cx="5134610" cy="1515110"/>
                <wp:effectExtent l="0" t="0" r="1270" b="8890"/>
                <wp:docPr id="6"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图片1"/>
                        <pic:cNvPicPr>
                          <a:picLocks noChangeAspect="1"/>
                        </pic:cNvPicPr>
                        <pic:nvPr/>
                      </pic:nvPicPr>
                      <pic:blipFill>
                        <a:blip r:embed="rId17"/>
                        <a:stretch/>
                      </pic:blipFill>
                      <pic:spPr bwMode="auto">
                        <a:xfrm>
                          <a:off x="0" y="0"/>
                          <a:ext cx="5134610" cy="1515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4.3pt;height:119.3pt;mso-wrap-distance-left:0.0pt;mso-wrap-distance-top:0.0pt;mso-wrap-distance-right:0.0pt;mso-wrap-distance-bottom:0.0pt;" stroked="false">
                <v:path textboxrect="0,0,0,0"/>
                <v:imagedata r:id="rId17" o:title=""/>
              </v:shape>
            </w:pict>
          </mc:Fallback>
        </mc:AlternateConten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2.操作流程</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3.常见问题</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Q1：哪些企业能申请“政采贷”？</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答：江苏省内采用国库集中支付的政府采购项目的中标供应商，可凭政府采购合同申请"政采贷"。</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Q2：供应商在哪里申请“政采贷”？</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答：中标供应商在“中征应收账款融资服务平台”（简称“中征平台”）上向意向银行发起融资申请</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Q3：中标供应商要注意什么？</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答：中标供应商要加强和采购单位的沟通协调，尽早确定融资需求。需要“政采贷”融资的，政府采购合同付款账号应当空置。</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Q4：采购单位要做什么？</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Q5：“政采贷”融资失败怎么办？</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4.网址及联系方式</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政采贷：http://www.ccgp-jiangsu.gov.cn/jiangsu/paying.html</w:t>
      </w:r>
      <w:r/>
    </w:p>
    <w:p>
      <w:pPr>
        <w:pStyle w:val="1018"/>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中征平台：https://www.crcrfsp.com/</w:t>
      </w:r>
      <w:r/>
    </w:p>
    <w:p>
      <w:pPr>
        <w:pStyle w:val="1018"/>
        <w:ind w:firstLine="431"/>
        <w:jc w:val="both"/>
        <w:spacing w:line="360" w:lineRule="auto"/>
        <w:rPr>
          <w:rFonts w:ascii="宋体" w:hAnsi="宋体" w:eastAsia="宋体"/>
        </w:rPr>
        <w:sectPr>
          <w:headerReference w:type="default" r:id="rId9"/>
          <w:footerReference w:type="default" r:id="rId11"/>
          <w:footerReference w:type="first" r:id="rId12"/>
          <w:footnotePr/>
          <w:endnotePr/>
          <w:type w:val="nextPage"/>
          <w:pgSz w:w="11906" w:h="16838" w:orient="portrait"/>
          <w:pgMar w:top="1383" w:right="1633" w:bottom="895" w:left="1633" w:header="680" w:footer="737" w:gutter="0"/>
          <w:cols w:num="1" w:sep="0" w:space="720" w:equalWidth="1"/>
          <w:docGrid w:linePitch="360"/>
          <w:titlePg/>
        </w:sectPr>
      </w:pPr>
      <w:r>
        <w:rPr>
          <w:rFonts w:hint="eastAsia" w:ascii="宋体" w:hAnsi="宋体" w:eastAsia="宋体" w:cs="Times New Roman"/>
          <w:szCs w:val="24"/>
        </w:rPr>
        <w:t xml:space="preserve">联系人：翟先生           联系电话：0523-88816349</w:t>
      </w:r>
      <w:r>
        <w:rPr>
          <w:rFonts w:hint="eastAsia" w:ascii="宋体" w:hAnsi="宋体" w:eastAsia="宋体"/>
        </w:rPr>
        <w:br w:type="page" w:clear="all"/>
      </w:r>
      <w:bookmarkEnd w:id="35"/>
      <w:r/>
      <w:bookmarkStart w:id="36" w:name="_Toc388026586"/>
      <w:r/>
      <w:r/>
    </w:p>
    <w:p>
      <w:pPr>
        <w:jc w:val="center"/>
        <w:spacing w:line="400" w:lineRule="exact"/>
        <w:rPr>
          <w:rFonts w:hint="eastAsia" w:ascii="黑体" w:hAnsi="宋体" w:eastAsia="黑体"/>
          <w:sz w:val="28"/>
          <w:szCs w:val="28"/>
        </w:rPr>
      </w:pPr>
      <w:r>
        <w:rPr>
          <w:rFonts w:hint="eastAsia" w:ascii="宋体" w:hAnsi="宋体" w:eastAsia="宋体"/>
          <w:b/>
          <w:sz w:val="32"/>
          <w:szCs w:val="32"/>
        </w:rPr>
        <w:t xml:space="preserve">第三章 </w:t>
      </w:r>
      <w:bookmarkEnd w:id="36"/>
      <w:r/>
      <w:bookmarkStart w:id="37" w:name="_Toc409438821"/>
      <w:r/>
      <w:bookmarkStart w:id="38" w:name="_Toc388026588"/>
      <w:r>
        <w:rPr>
          <w:rFonts w:hint="eastAsia" w:ascii="黑体" w:hAnsi="宋体" w:eastAsia="黑体"/>
          <w:sz w:val="28"/>
          <w:szCs w:val="28"/>
        </w:rPr>
        <w:t xml:space="preserve">  </w:t>
      </w:r>
      <w:r>
        <w:rPr>
          <w:rFonts w:hint="eastAsia" w:ascii="宋体" w:hAnsi="宋体" w:eastAsia="宋体"/>
          <w:b/>
          <w:sz w:val="32"/>
          <w:szCs w:val="32"/>
        </w:rPr>
        <w:t xml:space="preserve">采购需求 </w:t>
      </w:r>
      <w:r>
        <w:rPr>
          <w:rFonts w:ascii="宋体" w:hAnsi="宋体"/>
          <w:color w:val="ff0000"/>
          <w:sz w:val="24"/>
        </w:rPr>
        <w:t xml:space="preserve">    </w:t>
      </w:r>
      <w:r/>
    </w:p>
    <w:p>
      <w:pPr>
        <w:ind w:firstLine="482"/>
        <w:spacing w:line="42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w:t>
      </w:r>
      <w:r>
        <w:rPr>
          <w:rFonts w:hint="eastAsia" w:ascii="宋体" w:hAnsi="宋体" w:eastAsia="宋体" w:cs="宋体"/>
          <w:b/>
          <w:bCs/>
          <w:sz w:val="24"/>
          <w:szCs w:val="24"/>
          <w:lang w:eastAsia="zh-CN"/>
        </w:rPr>
        <w:t xml:space="preserve">需求</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根据《关于开展土地复垦项目土壤污染情况调查补测工作的通知》（泰姜农发〔2021〕193号），姜堰区</w:t>
      </w:r>
      <w:r>
        <w:rPr>
          <w:rFonts w:hint="eastAsia" w:ascii="宋体" w:hAnsi="宋体" w:eastAsia="宋体" w:cs="宋体"/>
          <w:color w:val="000000"/>
          <w:sz w:val="24"/>
          <w:szCs w:val="24"/>
          <w:lang w:val="en-US" w:eastAsia="zh-CN"/>
        </w:rPr>
        <w:t xml:space="preserve">俞垛</w:t>
      </w:r>
      <w:r>
        <w:rPr>
          <w:rFonts w:hint="eastAsia" w:ascii="宋体" w:hAnsi="宋体" w:eastAsia="宋体" w:cs="宋体"/>
          <w:color w:val="000000"/>
          <w:sz w:val="24"/>
          <w:szCs w:val="24"/>
        </w:rPr>
        <w:t xml:space="preserve">镇2019-2020年复垦项目土壤污染情况需组织专业的调查机构进行土壤污染状况调查，</w:t>
      </w:r>
      <w:r>
        <w:rPr>
          <w:rFonts w:hint="eastAsia" w:ascii="宋体" w:hAnsi="宋体" w:eastAsia="宋体" w:cs="宋体"/>
          <w:color w:val="000000"/>
          <w:sz w:val="24"/>
          <w:szCs w:val="24"/>
          <w:lang w:val="en-US" w:eastAsia="zh-CN"/>
        </w:rPr>
        <w:t xml:space="preserve">并通过专家评审</w:t>
      </w:r>
      <w:r>
        <w:rPr>
          <w:rFonts w:hint="eastAsia" w:ascii="宋体" w:hAnsi="宋体" w:eastAsia="宋体" w:cs="宋体"/>
          <w:color w:val="000000"/>
          <w:sz w:val="24"/>
          <w:szCs w:val="24"/>
        </w:rPr>
        <w:t xml:space="preserve">形成专业的调查报告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主要工作内容为</w:t>
      </w:r>
      <w:r>
        <w:rPr>
          <w:rFonts w:hint="eastAsia" w:ascii="宋体" w:hAnsi="宋体" w:eastAsia="宋体" w:cs="宋体"/>
          <w:color w:val="000000"/>
          <w:sz w:val="24"/>
          <w:szCs w:val="24"/>
          <w:lang w:val="en-US" w:eastAsia="zh-CN"/>
        </w:rPr>
        <w:t xml:space="preserve">目前剩余的844.46</w:t>
      </w:r>
      <w:r>
        <w:rPr>
          <w:rFonts w:hint="eastAsia" w:ascii="宋体" w:hAnsi="宋体" w:eastAsia="宋体" w:cs="宋体"/>
          <w:color w:val="000000"/>
          <w:sz w:val="24"/>
          <w:szCs w:val="24"/>
        </w:rPr>
        <w:t xml:space="preserve">亩开展土壤污染情况调查工作，包括资料收集、现场踏勘、人员访谈、土壤检测和报告编制等工作。</w:t>
      </w:r>
      <w:r/>
    </w:p>
    <w:p>
      <w:pPr>
        <w:ind w:firstLine="482"/>
        <w:spacing w:line="42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二、工作内容及要求</w:t>
      </w:r>
      <w:r/>
    </w:p>
    <w:p>
      <w:pPr>
        <w:rPr>
          <w:rFonts w:hint="eastAsia" w:ascii="宋体" w:hAnsi="宋体" w:eastAsia="宋体" w:cs="宋体"/>
          <w:sz w:val="24"/>
          <w:szCs w:val="24"/>
        </w:rPr>
      </w:pPr>
      <w:r>
        <w:rPr>
          <w:rFonts w:hint="eastAsia" w:ascii="宋体" w:hAnsi="宋体" w:eastAsia="宋体" w:cs="宋体"/>
          <w:sz w:val="24"/>
          <w:szCs w:val="24"/>
        </w:rPr>
        <w:t xml:space="preserve">1、在开展土壤污染状况调查前，先对项目地块开展相应的调查，主要包括以下内容：</w:t>
      </w:r>
      <w:r/>
    </w:p>
    <w:p>
      <w:pPr>
        <w:rPr>
          <w:rFonts w:hint="eastAsia" w:ascii="宋体" w:hAnsi="宋体" w:eastAsia="宋体" w:cs="宋体"/>
          <w:sz w:val="24"/>
          <w:szCs w:val="24"/>
        </w:rPr>
      </w:pPr>
      <w:r>
        <w:rPr>
          <w:rFonts w:hint="eastAsia" w:ascii="宋体" w:hAnsi="宋体" w:eastAsia="宋体" w:cs="宋体"/>
          <w:sz w:val="24"/>
          <w:szCs w:val="24"/>
        </w:rPr>
        <w:t xml:space="preserve">（1）资料收集</w:t>
      </w:r>
      <w:r/>
    </w:p>
    <w:p>
      <w:pPr>
        <w:rPr>
          <w:rFonts w:hint="eastAsia" w:ascii="宋体" w:hAnsi="宋体" w:eastAsia="宋体" w:cs="宋体"/>
          <w:sz w:val="24"/>
          <w:szCs w:val="24"/>
        </w:rPr>
      </w:pPr>
      <w:r>
        <w:rPr>
          <w:rFonts w:hint="eastAsia" w:ascii="宋体" w:hAnsi="宋体" w:eastAsia="宋体" w:cs="宋体"/>
          <w:sz w:val="24"/>
          <w:szCs w:val="24"/>
        </w:rPr>
        <w:t xml:space="preserve">包括项目地块位置、地块的历史影像图、历史使用情况等资料。</w:t>
      </w:r>
      <w:r/>
    </w:p>
    <w:p>
      <w:pPr>
        <w:rPr>
          <w:rFonts w:hint="eastAsia" w:ascii="宋体" w:hAnsi="宋体" w:eastAsia="宋体" w:cs="宋体"/>
          <w:sz w:val="24"/>
          <w:szCs w:val="24"/>
        </w:rPr>
      </w:pPr>
      <w:r>
        <w:rPr>
          <w:rFonts w:hint="eastAsia" w:ascii="宋体" w:hAnsi="宋体" w:eastAsia="宋体" w:cs="宋体"/>
          <w:sz w:val="24"/>
          <w:szCs w:val="24"/>
        </w:rPr>
        <w:t xml:space="preserve">（2）现场踏勘</w:t>
      </w:r>
      <w:r/>
    </w:p>
    <w:p>
      <w:pPr>
        <w:rPr>
          <w:rFonts w:hint="eastAsia" w:ascii="宋体" w:hAnsi="宋体" w:eastAsia="宋体" w:cs="宋体"/>
          <w:sz w:val="24"/>
          <w:szCs w:val="24"/>
        </w:rPr>
      </w:pPr>
      <w:r>
        <w:rPr>
          <w:rFonts w:hint="eastAsia" w:ascii="宋体" w:hAnsi="宋体" w:eastAsia="宋体" w:cs="宋体"/>
          <w:sz w:val="24"/>
          <w:szCs w:val="24"/>
        </w:rPr>
        <w:t xml:space="preserve">对地块和相邻地块进行现场踏勘，查明地块周边的可能受本地块影响的敏感目标，并拍摄现场照片。</w:t>
      </w:r>
      <w:r/>
    </w:p>
    <w:p>
      <w:pPr>
        <w:rPr>
          <w:rFonts w:hint="eastAsia" w:ascii="宋体" w:hAnsi="宋体" w:eastAsia="宋体" w:cs="宋体"/>
          <w:sz w:val="24"/>
          <w:szCs w:val="24"/>
        </w:rPr>
      </w:pPr>
      <w:r>
        <w:rPr>
          <w:rFonts w:hint="eastAsia" w:ascii="宋体" w:hAnsi="宋体" w:eastAsia="宋体" w:cs="宋体"/>
          <w:sz w:val="24"/>
          <w:szCs w:val="24"/>
        </w:rPr>
        <w:t xml:space="preserve">（3）人员访谈</w:t>
      </w:r>
      <w:r/>
    </w:p>
    <w:p>
      <w:pPr>
        <w:rPr>
          <w:rFonts w:hint="eastAsia" w:ascii="宋体" w:hAnsi="宋体" w:eastAsia="宋体" w:cs="宋体"/>
          <w:sz w:val="24"/>
          <w:szCs w:val="24"/>
        </w:rPr>
      </w:pPr>
      <w:r>
        <w:rPr>
          <w:rFonts w:hint="eastAsia" w:ascii="宋体" w:hAnsi="宋体" w:eastAsia="宋体" w:cs="宋体"/>
          <w:sz w:val="24"/>
          <w:szCs w:val="24"/>
        </w:rPr>
        <w:t xml:space="preserve">对了解地块历史、现状的相关人员进行访谈，掌握地块详细信息，并填写人员访谈表。</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土壤采样</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采样密度：</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对于小型地块（小于2亩），在每个地块内至少采取1个土样（混合样）；</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对于中型地块（2-10亩），在每个地块内至少采取2个土样（混合样）；</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对于大型地块（大于10亩），按每5亩采集1个土样。</w:t>
      </w:r>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3、采样深度要求:</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（1）采样深度：0cm-50cm。</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（2）采样量：一个混合土样以取土1kg左右为宜，如果一个混合样的样品量太大，用四分法将多余的土样弃去。</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（3）采样记录：采样时应及时填写采样记录表，并拍摄现场照片（包含地块现状、相邻地块现状、有人的采样过程、样品汇总、采集后运输的照片）。</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实验室检测及标准</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土壤检测指标选择《土壤环境质量农用地土壤污染风险管控标准》（GB15618-2018）中的基本项目：pH、镉、汞、砷、铅、铬、铜、镍、锌、六六六总量、滴滴涕总量、苯并（a）芘，共计12项。</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报告编制</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根据《土壤环境质量农用地土壤污染风险管控标准》（GB15618-2018）对检测结果进行评估，编制补充耕地土壤污染状况调查报告（按照《土壤污染防治法》第三十六条规定编制）并组织专家评审。</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en-US"/>
        </w:rPr>
        <w:t xml:space="preserve">成果要求：按合同约定提供合格的检测报告及土壤污染状况调查报告，实验室检测质量保证与质量控制措施要求，均须满足技术规范及合同约定要求。</w:t>
      </w:r>
      <w:r/>
    </w:p>
    <w:p>
      <w:pP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en-US"/>
        </w:rPr>
        <w:t xml:space="preserve">成果提交：所有报告一式三份。</w:t>
      </w:r>
      <w:r/>
    </w:p>
    <w:p>
      <w:pP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en-US"/>
        </w:rPr>
        <w:t xml:space="preserve">服务地点：泰州市姜堰区</w:t>
      </w:r>
      <w:r>
        <w:rPr>
          <w:rFonts w:hint="eastAsia" w:ascii="宋体" w:hAnsi="宋体" w:eastAsia="宋体" w:cs="宋体"/>
          <w:color w:val="000000"/>
          <w:sz w:val="24"/>
          <w:szCs w:val="24"/>
          <w:lang w:val="en-US" w:eastAsia="zh-CN"/>
        </w:rPr>
        <w:t xml:space="preserve">俞垛</w:t>
      </w:r>
      <w:r>
        <w:rPr>
          <w:rFonts w:hint="eastAsia" w:ascii="宋体" w:hAnsi="宋体" w:eastAsia="宋体" w:cs="宋体"/>
          <w:color w:val="000000"/>
          <w:sz w:val="24"/>
          <w:szCs w:val="24"/>
          <w:lang w:val="en-US" w:eastAsia="en-US"/>
        </w:rPr>
        <w:t xml:space="preserve">镇。</w:t>
      </w:r>
      <w:r/>
    </w:p>
    <w:p>
      <w:pPr>
        <w:rPr>
          <w:rFonts w:hint="eastAsia" w:ascii="宋体" w:hAnsi="宋体" w:eastAsia="宋体" w:cs="宋体"/>
          <w:b/>
          <w:bCs/>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en-US"/>
        </w:rPr>
        <w:t xml:space="preserve">服务时间：合同签订后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lang w:val="en-US" w:eastAsia="en-US"/>
        </w:rPr>
        <w:t xml:space="preserve">个日历天内提交检测和调查报告。</w:t>
      </w:r>
      <w:r/>
    </w:p>
    <w:p>
      <w:pPr>
        <w:ind w:firstLine="482"/>
        <w:spacing w:line="42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三、付款方式</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签订合同后按照合同约定时间进场提供服务，所有</w:t>
      </w:r>
      <w:r>
        <w:rPr>
          <w:rFonts w:hint="eastAsia" w:ascii="宋体" w:hAnsi="宋体" w:eastAsia="宋体" w:cs="宋体"/>
          <w:sz w:val="24"/>
          <w:szCs w:val="24"/>
          <w:lang w:val="en-US" w:eastAsia="zh-CN"/>
        </w:rPr>
        <w:t xml:space="preserve">检测工作完成并</w:t>
      </w:r>
      <w:r>
        <w:rPr>
          <w:rFonts w:hint="eastAsia" w:ascii="宋体" w:hAnsi="宋体" w:eastAsia="宋体" w:cs="宋体"/>
          <w:sz w:val="24"/>
          <w:szCs w:val="24"/>
          <w:lang w:eastAsia="zh-CN"/>
        </w:rPr>
        <w:t xml:space="preserve">编制调查报告</w:t>
      </w:r>
      <w:r>
        <w:rPr>
          <w:rFonts w:hint="eastAsia" w:ascii="宋体" w:hAnsi="宋体" w:eastAsia="宋体" w:cs="宋体"/>
          <w:sz w:val="24"/>
          <w:szCs w:val="24"/>
          <w:lang w:val="en-US" w:eastAsia="zh-CN"/>
        </w:rPr>
        <w:t xml:space="preserve">且通过</w:t>
      </w:r>
      <w:r>
        <w:rPr>
          <w:rFonts w:hint="eastAsia" w:ascii="宋体" w:hAnsi="宋体" w:eastAsia="宋体" w:cs="宋体"/>
          <w:sz w:val="24"/>
          <w:szCs w:val="24"/>
          <w:lang w:eastAsia="zh-CN"/>
        </w:rPr>
        <w:t xml:space="preserve">专业评审后一次性付清。</w:t>
      </w:r>
      <w:r/>
    </w:p>
    <w:p>
      <w:pPr>
        <w:ind w:firstLine="482"/>
        <w:spacing w:line="42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四、采购标的所属行业</w:t>
      </w:r>
      <w:r/>
    </w:p>
    <w:p>
      <w:pPr>
        <w:rPr>
          <w:rFonts w:hint="eastAsia" w:ascii="宋体" w:hAnsi="宋体" w:eastAsia="宋体" w:cs="宋体"/>
          <w:sz w:val="24"/>
          <w:szCs w:val="24"/>
        </w:rPr>
      </w:pPr>
      <w:r>
        <w:rPr>
          <w:rFonts w:hint="eastAsia" w:ascii="宋体" w:hAnsi="宋体" w:eastAsia="宋体" w:cs="宋体"/>
          <w:sz w:val="24"/>
          <w:szCs w:val="24"/>
        </w:rPr>
        <w:t xml:space="preserve">参照《关于印发中小企业划型标准规定的通知》（工信部联企业〔2011〕300号）文件，本项目采购标的所属行业为其他未列明行业。</w:t>
      </w:r>
      <w:r/>
    </w:p>
    <w:p>
      <w:pPr>
        <w:ind w:firstLine="482"/>
        <w:spacing w:line="42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五、报价说明 </w:t>
      </w:r>
      <w:r/>
    </w:p>
    <w:p>
      <w:pPr>
        <w:rPr>
          <w:rFonts w:hint="eastAsia" w:ascii="宋体" w:hAnsi="宋体" w:eastAsia="宋体" w:cs="宋体"/>
          <w:sz w:val="24"/>
          <w:szCs w:val="24"/>
        </w:rPr>
      </w:pPr>
      <w:r>
        <w:rPr>
          <w:rFonts w:hint="eastAsia" w:ascii="宋体" w:hAnsi="宋体" w:eastAsia="宋体" w:cs="宋体"/>
          <w:sz w:val="24"/>
          <w:szCs w:val="24"/>
        </w:rPr>
        <w:t xml:space="preserve">投标总价应包括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所确定的招标范围相应服务的提供、人员（包括工资和补贴）、住宿费用、餐费、租车费、差旅费、保险、后期评审所需要的专家评审费、各种税费、利润、税金、政策性文件规定及合同包含的所有风险、责任等各项应有费用，以及为完成该项服务项目所涉及到的一切相关费用，招标人不再支付其他任何费用。</w:t>
      </w:r>
      <w:r/>
    </w:p>
    <w:p>
      <w:pPr>
        <w:pStyle w:val="1161"/>
        <w:jc w:val="both"/>
        <w:spacing w:line="400" w:lineRule="exact"/>
        <w:rPr>
          <w:rFonts w:hint="eastAsia" w:ascii="黑体" w:hAnsi="宋体" w:eastAsia="黑体"/>
          <w:b/>
          <w:sz w:val="28"/>
          <w:szCs w:val="28"/>
        </w:rPr>
      </w:pPr>
      <w:r>
        <w:rPr>
          <w:rFonts w:hint="eastAsia" w:ascii="黑体" w:hAnsi="宋体" w:eastAsia="黑体"/>
          <w:b/>
          <w:sz w:val="28"/>
          <w:szCs w:val="28"/>
        </w:rPr>
      </w:r>
      <w:r/>
    </w:p>
    <w:p>
      <w:pPr>
        <w:pStyle w:val="1161"/>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pStyle w:val="1161"/>
        <w:jc w:val="center"/>
        <w:spacing w:line="400" w:lineRule="exact"/>
        <w:rPr>
          <w:rFonts w:hint="eastAsia" w:ascii="黑体" w:hAnsi="宋体" w:eastAsia="黑体"/>
          <w:b/>
          <w:sz w:val="28"/>
          <w:szCs w:val="28"/>
        </w:rPr>
      </w:pPr>
      <w:r>
        <w:rPr>
          <w:rFonts w:hint="eastAsia" w:ascii="黑体" w:hAnsi="宋体" w:eastAsia="黑体"/>
          <w:b/>
          <w:sz w:val="28"/>
          <w:szCs w:val="28"/>
        </w:rPr>
      </w:r>
      <w:r/>
    </w:p>
    <w:p>
      <w:pPr>
        <w:rPr>
          <w:rFonts w:hint="eastAsia"/>
        </w:rPr>
      </w:pPr>
      <w:r>
        <w:rPr>
          <w:rFonts w:hint="eastAsia"/>
        </w:rPr>
      </w:r>
      <w:bookmarkEnd w:id="37"/>
      <w:bookmarkEnd w:id="38"/>
      <w:r/>
    </w:p>
    <w:p>
      <w:pPr>
        <w:jc w:val="center"/>
        <w:spacing w:line="400" w:lineRule="exact"/>
        <w:rPr>
          <w:rFonts w:hint="eastAsia" w:ascii="宋体" w:hAnsi="宋体" w:eastAsia="宋体"/>
          <w:b/>
          <w:sz w:val="32"/>
          <w:szCs w:val="32"/>
        </w:rPr>
      </w:pPr>
      <w:r/>
      <w:bookmarkStart w:id="39" w:name="_Hlk147842034"/>
      <w:r>
        <w:rPr>
          <w:rFonts w:hint="eastAsia" w:ascii="宋体" w:hAnsi="宋体" w:eastAsia="宋体"/>
          <w:b/>
          <w:sz w:val="32"/>
          <w:szCs w:val="32"/>
          <w:lang w:val="en-US" w:eastAsia="zh-CN"/>
        </w:rPr>
        <w:t xml:space="preserve">第四章  </w:t>
      </w:r>
      <w:r>
        <w:rPr>
          <w:rFonts w:hint="eastAsia" w:ascii="宋体" w:hAnsi="宋体" w:eastAsia="宋体"/>
          <w:b/>
          <w:sz w:val="32"/>
          <w:szCs w:val="32"/>
        </w:rPr>
        <w:t xml:space="preserve">评</w:t>
      </w:r>
      <w:r>
        <w:rPr>
          <w:rFonts w:hint="eastAsia" w:ascii="宋体" w:hAnsi="宋体" w:eastAsia="宋体"/>
          <w:b/>
          <w:sz w:val="32"/>
          <w:szCs w:val="32"/>
          <w:lang w:eastAsia="zh-CN"/>
        </w:rPr>
        <w:t xml:space="preserve">审</w:t>
      </w:r>
      <w:r>
        <w:rPr>
          <w:rFonts w:hint="eastAsia" w:ascii="宋体" w:hAnsi="宋体" w:eastAsia="宋体"/>
          <w:b/>
          <w:sz w:val="32"/>
          <w:szCs w:val="32"/>
        </w:rPr>
        <w:t xml:space="preserve">办法及</w:t>
      </w:r>
      <w:r>
        <w:rPr>
          <w:rFonts w:hint="eastAsia" w:ascii="宋体" w:hAnsi="宋体" w:eastAsia="宋体"/>
          <w:b/>
          <w:sz w:val="32"/>
          <w:szCs w:val="32"/>
          <w:lang w:eastAsia="zh-CN"/>
        </w:rPr>
        <w:t xml:space="preserve">成交</w:t>
      </w:r>
      <w:r>
        <w:rPr>
          <w:rFonts w:hint="eastAsia" w:ascii="宋体" w:hAnsi="宋体" w:eastAsia="宋体"/>
          <w:b/>
          <w:sz w:val="32"/>
          <w:szCs w:val="32"/>
        </w:rPr>
        <w:t xml:space="preserve">标准</w:t>
      </w:r>
      <w:r/>
    </w:p>
    <w:p>
      <w:pPr>
        <w:numPr>
          <w:ilvl w:val="0"/>
          <w:numId w:val="0"/>
        </w:num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lang w:val="en-US" w:eastAsia="zh-CN"/>
        </w:rPr>
        <w:t xml:space="preserve">一、评标</w:t>
      </w:r>
      <w:r>
        <w:rPr>
          <w:rFonts w:hint="eastAsia" w:ascii="宋体" w:hAnsi="宋体" w:eastAsia="宋体" w:cs="Times New Roman"/>
          <w:b w:val="0"/>
          <w:bCs/>
          <w:sz w:val="24"/>
          <w:szCs w:val="24"/>
        </w:rPr>
        <w:t xml:space="preserve">小组将根据“符合采购需求、质量和服务相等且最终报价最低”的成交原则，按各供应商最终</w:t>
      </w:r>
      <w:r>
        <w:rPr>
          <w:rFonts w:hint="eastAsia" w:ascii="宋体" w:hAnsi="宋体" w:eastAsia="宋体" w:cs="Times New Roman"/>
          <w:b w:val="0"/>
          <w:bCs/>
          <w:sz w:val="24"/>
          <w:szCs w:val="24"/>
          <w:lang w:eastAsia="zh-CN"/>
        </w:rPr>
        <w:t xml:space="preserve">招标</w:t>
      </w:r>
      <w:r>
        <w:rPr>
          <w:rFonts w:hint="eastAsia" w:ascii="宋体" w:hAnsi="宋体" w:eastAsia="宋体" w:cs="Times New Roman"/>
          <w:b w:val="0"/>
          <w:bCs/>
          <w:sz w:val="24"/>
          <w:szCs w:val="24"/>
        </w:rPr>
        <w:t xml:space="preserve">报价（价格扣除后的评审价）由低到高顺序推荐成交候选人。采购人根据质量和服务均能满足采购文件实质性响应要求且最后报价（价格扣除后的评审价）最低的原则确定成交供应商，最终</w:t>
      </w:r>
      <w:r>
        <w:rPr>
          <w:rFonts w:hint="eastAsia" w:ascii="宋体" w:hAnsi="宋体" w:eastAsia="宋体" w:cs="Times New Roman"/>
          <w:b w:val="0"/>
          <w:bCs/>
          <w:sz w:val="24"/>
          <w:szCs w:val="24"/>
          <w:lang w:eastAsia="zh-CN"/>
        </w:rPr>
        <w:t xml:space="preserve">招标</w:t>
      </w:r>
      <w:r>
        <w:rPr>
          <w:rFonts w:hint="eastAsia" w:ascii="宋体" w:hAnsi="宋体" w:eastAsia="宋体" w:cs="Times New Roman"/>
          <w:b w:val="0"/>
          <w:bCs/>
          <w:sz w:val="24"/>
          <w:szCs w:val="24"/>
        </w:rPr>
        <w:t xml:space="preserve">报价相同的，则采用抽签形式确定成交供应商。</w:t>
      </w:r>
      <w:r/>
    </w:p>
    <w:p>
      <w:pPr>
        <w:numPr>
          <w:ilvl w:val="0"/>
          <w:numId w:val="3"/>
        </w:numPr>
        <w:spacing w:line="360" w:lineRule="auto"/>
        <w:rPr>
          <w:rFonts w:hint="eastAsia" w:ascii="宋体" w:hAnsi="宋体" w:eastAsia="宋体" w:cs="Times New Roman"/>
          <w:b w:val="0"/>
          <w:bCs/>
          <w:sz w:val="24"/>
          <w:szCs w:val="24"/>
          <w:lang w:eastAsia="zh-CN"/>
        </w:rPr>
      </w:pPr>
      <w:r>
        <w:rPr>
          <w:rFonts w:hint="eastAsia" w:ascii="宋体" w:hAnsi="宋体" w:eastAsia="宋体" w:cs="Times New Roman"/>
          <w:b w:val="0"/>
          <w:bCs/>
          <w:color w:val="000000" w:themeColor="text1"/>
          <w:sz w:val="24"/>
          <w:szCs w:val="24"/>
          <w:lang w:eastAsia="zh-CN"/>
          <w14:textFill>
            <w14:solidFill>
              <w14:schemeClr w14:val="tx1"/>
            </w14:solidFill>
          </w14:textFill>
        </w:rPr>
        <w:t xml:space="preserve">投标文件中报价表的报价即为最终报价。</w:t>
      </w:r>
      <w:r>
        <w:rPr>
          <w:rFonts w:hint="eastAsia" w:ascii="宋体" w:hAnsi="宋体" w:eastAsia="宋体" w:cs="Times New Roman"/>
          <w:b w:val="0"/>
          <w:bCs/>
          <w:sz w:val="24"/>
          <w:szCs w:val="24"/>
          <w:lang w:val="en-US" w:eastAsia="zh-CN"/>
        </w:rPr>
        <w:t xml:space="preserve">投标</w:t>
      </w:r>
      <w:r>
        <w:rPr>
          <w:rFonts w:hint="eastAsia" w:ascii="宋体" w:hAnsi="宋体" w:eastAsia="宋体" w:cs="Times New Roman"/>
          <w:b w:val="0"/>
          <w:bCs/>
          <w:sz w:val="24"/>
          <w:szCs w:val="24"/>
          <w:lang w:eastAsia="zh-CN"/>
        </w:rPr>
        <w:t xml:space="preserve">人的报价超过采购人设定的最高限价的，将作无效报价处理。</w:t>
      </w:r>
      <w:r/>
    </w:p>
    <w:p>
      <w:pPr>
        <w:numPr>
          <w:ilvl w:val="0"/>
          <w:numId w:val="3"/>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政府采购政策功能落实</w:t>
      </w:r>
      <w:bookmarkEnd w:id="39"/>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1、小微型企业价格扣除</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（1）本项目对小型和微型企业产品给予20%的扣除价格，用扣除后的价格参与评审。</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（2）供应商需按照采购文件的要求提供相应的《中小企业声明函》。</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（3）企业标准请参照《关于印发中小企业划型标准规定的通知》（工信部联企业[2011]300号）文件规定自行填写。</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2、残疾人福利单位价格扣除</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（1）本项目对残疾人福利性单位视同小型、微型企业，给予20%的价格扣除，用扣除后的价格参与评审。</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（2）残疾人福利单位需按照采购文件的要求提供《残疾人福利性单位声明函》。</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（3）残疾人福利单位标准请参照《关于促进残疾人就业政府采购政策的通知》（财库〔2017〕141号）。</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3、监狱和戒毒企业价格扣除</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（1）本项目对监狱和戒毒企业（简称监狱企业）视同小型、微型企业，给予20%的价格扣除，用扣除后的价格参与评审。</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（3）监狱企业标准请参照《关于政府采购支持监狱企业发展有关问题的通知》（财库[2014]68号）。</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4、残疾人福利单位、监狱企业属于小型、微型企业的，不重复享受政策。</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5%的价格扣除，用扣除后的价格参与评审。</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6、联合体各方均为小型、微型企业（残疾人福利单位、监狱企业）的，联合体享受20%价格扣除，用扣除后的价格参与评审。</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7、专门面向中小企业采购的项目，小微企业不再享受价格扣除优惠政策。</w:t>
      </w:r>
      <w:r/>
    </w:p>
    <w:p>
      <w:pPr>
        <w:numPr>
          <w:ilvl w:val="0"/>
          <w:numId w:val="0"/>
        </w:numPr>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val="0"/>
          <w:bCs/>
          <w:sz w:val="32"/>
          <w:szCs w:val="32"/>
        </w:rPr>
        <w:outlineLvl w:val="0"/>
      </w:pPr>
      <w:r>
        <w:rPr>
          <w:rFonts w:hint="eastAsia" w:ascii="宋体" w:hAnsi="宋体" w:eastAsia="宋体"/>
          <w:b w:val="0"/>
          <w:bCs/>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ind w:firstLine="3855"/>
        <w:jc w:val="both"/>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ind w:firstLine="3855"/>
        <w:jc w:val="both"/>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ind w:firstLine="3213"/>
        <w:jc w:val="both"/>
        <w:spacing w:line="300" w:lineRule="auto"/>
        <w:rPr>
          <w:rFonts w:ascii="宋体" w:hAnsi="宋体" w:eastAsia="宋体"/>
          <w:b/>
          <w:bCs w:val="0"/>
          <w:sz w:val="32"/>
          <w:szCs w:val="32"/>
        </w:rPr>
        <w:outlineLvl w:val="0"/>
      </w:pPr>
      <w:r>
        <w:rPr>
          <w:rFonts w:hint="eastAsia" w:ascii="宋体" w:hAnsi="宋体" w:eastAsia="宋体"/>
          <w:b/>
          <w:bCs w:val="0"/>
          <w:sz w:val="32"/>
          <w:szCs w:val="32"/>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ind w:firstLine="480"/>
        <w:spacing w:line="400" w:lineRule="exact"/>
        <w:tabs>
          <w:tab w:val="left" w:pos="93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(采购人)</w:t>
      </w:r>
      <w:r>
        <w:rPr>
          <w:rFonts w:hint="eastAsia" w:ascii="宋体" w:hAnsi="宋体" w:eastAsia="宋体" w:cs="宋体"/>
          <w:sz w:val="24"/>
          <w:szCs w:val="24"/>
          <w:lang w:eastAsia="zh-CN"/>
        </w:rPr>
        <w:t xml:space="preserve">；</w:t>
      </w:r>
      <w:r/>
    </w:p>
    <w:p>
      <w:pPr>
        <w:ind w:firstLine="480"/>
        <w:spacing w:line="400" w:lineRule="exact"/>
        <w:tabs>
          <w:tab w:val="left" w:pos="9360" w:leader="none"/>
        </w:tabs>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人);    </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》及政府采购文件(</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文件编号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)，按照平等、自愿的原则，协商签订政府采购</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             </w:t>
      </w:r>
      <w:r/>
    </w:p>
    <w:p>
      <w:pPr>
        <w:ind w:firstLine="472"/>
        <w:spacing w:line="400" w:lineRule="exact"/>
        <w:tabs>
          <w:tab w:val="left" w:pos="0" w:leader="none"/>
          <w:tab w:val="left" w:pos="993" w:leader="none"/>
          <w:tab w:val="left" w:pos="1134" w:leader="none"/>
        </w:tabs>
        <w:rPr>
          <w:rFonts w:hint="eastAsia" w:ascii="宋体" w:hAnsi="宋体" w:eastAsia="宋体" w:cs="宋体"/>
          <w:b/>
          <w:sz w:val="24"/>
          <w:szCs w:val="24"/>
        </w:rPr>
      </w:pPr>
      <w:r>
        <w:rPr>
          <w:rFonts w:hint="eastAsia" w:ascii="宋体" w:hAnsi="宋体" w:eastAsia="宋体" w:cs="宋体"/>
          <w:b/>
          <w:sz w:val="24"/>
          <w:szCs w:val="24"/>
        </w:rPr>
        <w:t xml:space="preserve">一、说明：</w:t>
      </w:r>
      <w:r/>
    </w:p>
    <w:p>
      <w:pPr>
        <w:ind w:firstLine="460"/>
        <w:spacing w:line="400" w:lineRule="exact"/>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受甲方委托，</w:t>
      </w:r>
      <w:r>
        <w:rPr>
          <w:rFonts w:hint="eastAsia" w:ascii="宋体" w:hAnsi="宋体" w:eastAsia="宋体" w:cs="宋体"/>
          <w:color w:val="000000" w:themeColor="text1"/>
          <w:sz w:val="24"/>
          <w:szCs w:val="24"/>
          <w:lang w:val="en-US" w:eastAsia="zh-CN"/>
          <w14:textFill>
            <w14:solidFill>
              <w14:schemeClr w14:val="tx1"/>
            </w14:solidFill>
          </w14:textFill>
        </w:rPr>
        <w:t xml:space="preserve">江苏诚德房地产土地资产评估测绘造价咨询有限公司</w:t>
      </w:r>
      <w:r>
        <w:rPr>
          <w:rFonts w:hint="eastAsia" w:ascii="宋体" w:hAnsi="宋体" w:eastAsia="宋体" w:cs="宋体"/>
          <w:color w:val="000000" w:themeColor="text1"/>
          <w:sz w:val="24"/>
          <w:szCs w:val="24"/>
          <w14:textFill>
            <w14:solidFill>
              <w14:schemeClr w14:val="tx1"/>
            </w14:solidFill>
          </w14:textFill>
        </w:rPr>
        <w:t xml:space="preserve">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日组织了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评标委员会</w:t>
      </w:r>
      <w:r>
        <w:rPr>
          <w:rFonts w:hint="eastAsia" w:ascii="宋体" w:hAnsi="宋体" w:eastAsia="宋体" w:cs="宋体"/>
          <w:sz w:val="24"/>
          <w:szCs w:val="24"/>
        </w:rPr>
        <w:t xml:space="preserve">认真严格的评审，确定由乙方</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二、适用范围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本合同条款适用与本次采购活动。项目实施范围详见附件（</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文件及补充文件、承诺书等）。</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项目基本情况</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四、委托服务事项</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五、合同期限</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pStyle w:val="1162"/>
        <w:ind w:firstLine="47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六、费用结算方式</w:t>
      </w:r>
      <w:r/>
    </w:p>
    <w:p>
      <w:pPr>
        <w:ind w:firstLine="47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ind w:firstLine="47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七、履约保证金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履约保证金为中标价的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，以保证乙方遵守本合同的一切条款、条件和承诺，该保证金在甲方的规定存续期间不计息。</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八、</w:t>
      </w:r>
      <w:r>
        <w:rPr>
          <w:rFonts w:hint="eastAsia" w:ascii="宋体" w:hAnsi="宋体" w:eastAsia="宋体" w:cs="宋体"/>
          <w:b/>
          <w:color w:val="ff0000"/>
          <w:sz w:val="24"/>
          <w:szCs w:val="24"/>
          <w:u w:val="single"/>
        </w:rPr>
        <w:t xml:space="preserve">                                       </w:t>
      </w:r>
      <w:r>
        <w:rPr>
          <w:rFonts w:hint="eastAsia" w:ascii="宋体" w:hAnsi="宋体" w:eastAsia="宋体" w:cs="宋体"/>
          <w:b/>
          <w:sz w:val="24"/>
          <w:szCs w:val="24"/>
        </w:rPr>
        <w:t xml:space="preserve">项目工作要求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九、合同生效和终止</w:t>
      </w:r>
      <w:r>
        <w:rPr>
          <w:rFonts w:hint="eastAsia" w:ascii="宋体" w:hAnsi="宋体" w:eastAsia="宋体" w:cs="宋体"/>
          <w:sz w:val="24"/>
          <w:szCs w:val="24"/>
        </w:rPr>
        <w:t xml:space="preserve">：</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十、双方权利义务：</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十一、</w:t>
      </w:r>
      <w:r>
        <w:rPr>
          <w:rFonts w:hint="eastAsia" w:ascii="宋体" w:hAnsi="宋体" w:eastAsia="宋体" w:cs="宋体"/>
          <w:b/>
          <w:sz w:val="24"/>
          <w:szCs w:val="24"/>
          <w:lang w:val="zh-CN"/>
        </w:rPr>
        <w:t xml:space="preserve">争议处理</w:t>
      </w:r>
      <w:r/>
    </w:p>
    <w:p>
      <w:pPr>
        <w:ind w:firstLine="352"/>
        <w:jc w:val="left"/>
        <w:spacing w:line="400" w:lineRule="exact"/>
        <w:rPr>
          <w:rFonts w:hint="eastAsia" w:ascii="宋体" w:hAnsi="宋体" w:eastAsia="宋体" w:cs="宋体"/>
          <w:b/>
          <w:sz w:val="24"/>
          <w:szCs w:val="24"/>
        </w:rPr>
      </w:pPr>
      <w:r>
        <w:rPr>
          <w:rFonts w:hint="eastAsia" w:ascii="宋体" w:hAnsi="宋体" w:eastAsia="宋体" w:cs="宋体"/>
          <w:sz w:val="24"/>
          <w:szCs w:val="24"/>
          <w:lang w:val="zh-CN"/>
        </w:rPr>
        <w:t xml:space="preserve">合同在履行过程中发生争议时，甲方与乙方及时协商解决。协商不成时，提请泰州仲裁委员会仲裁。</w:t>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十二、</w:t>
      </w:r>
      <w:r>
        <w:rPr>
          <w:rFonts w:hint="eastAsia" w:ascii="宋体" w:hAnsi="宋体" w:eastAsia="宋体" w:cs="宋体"/>
          <w:b/>
          <w:sz w:val="24"/>
          <w:szCs w:val="24"/>
          <w:lang w:val="zh-CN"/>
        </w:rPr>
        <w:t xml:space="preserve">其他</w:t>
      </w:r>
      <w:r/>
    </w:p>
    <w:p>
      <w:pPr>
        <w:ind w:firstLine="480"/>
        <w:jc w:val="left"/>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未经过甲方的书面同意，乙方不得转让其应履行的合同项下的义务，和将部分合同项下的义务分包给其他单位完成。</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2．合同履行期内甲乙双方均不得随意变更或解除合同。合同若有未尽事宜，需经双方共同协商，订立补充协议，补充协议与本合同有同等法律效力。</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文件（编号：     ）、</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文件及评标过程中形成的文字资料、</w:t>
      </w:r>
      <w:r>
        <w:rPr>
          <w:rFonts w:hint="eastAsia" w:ascii="宋体" w:hAnsi="宋体" w:eastAsia="宋体" w:cs="宋体"/>
          <w:sz w:val="24"/>
          <w:szCs w:val="24"/>
          <w:lang w:val="en-US" w:eastAsia="zh-CN"/>
        </w:rPr>
        <w:t xml:space="preserve">评标报告等</w:t>
      </w:r>
      <w:r>
        <w:rPr>
          <w:rFonts w:hint="eastAsia" w:ascii="宋体" w:hAnsi="宋体" w:eastAsia="宋体" w:cs="宋体"/>
          <w:sz w:val="24"/>
          <w:szCs w:val="24"/>
        </w:rPr>
        <w:t xml:space="preserve">均作为本合同的组成部分，具有同等效力。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4、本合同一式肆份，自签订之日起生效。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5、本合同未尽事宜，遵照《</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》有关条文执行。</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代表人签字：                            代表人签字：                                </w:t>
      </w:r>
      <w:r/>
    </w:p>
    <w:p>
      <w:pPr>
        <w:ind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签订日期：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jc w:val="center"/>
        <w:spacing w:line="480" w:lineRule="auto"/>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816"/>
        <w:rPr>
          <w:rFonts w:ascii="宋体" w:hAnsi="宋体" w:eastAsia="宋体"/>
          <w:b/>
          <w:sz w:val="30"/>
          <w:szCs w:val="30"/>
        </w:rPr>
      </w:pPr>
      <w:r>
        <w:rPr>
          <w:rFonts w:ascii="宋体" w:hAnsi="宋体" w:eastAsia="宋体"/>
          <w:b/>
          <w:sz w:val="30"/>
          <w:szCs w:val="30"/>
        </w:rPr>
      </w:r>
      <w:r/>
    </w:p>
    <w:p>
      <w:pPr>
        <w:pStyle w:val="816"/>
        <w:ind w:left="0" w:firstLine="0"/>
        <w:rPr>
          <w:rFonts w:ascii="宋体" w:hAnsi="宋体" w:eastAsia="宋体"/>
          <w:b/>
          <w:sz w:val="30"/>
          <w:szCs w:val="30"/>
        </w:rPr>
      </w:pPr>
      <w:r>
        <w:rPr>
          <w:rFonts w:ascii="宋体" w:hAnsi="宋体" w:eastAsia="宋体"/>
          <w:b/>
          <w:sz w:val="30"/>
          <w:szCs w:val="30"/>
        </w:rPr>
      </w:r>
      <w:r/>
    </w:p>
    <w:p>
      <w:pPr>
        <w:pStyle w:val="1005"/>
        <w:jc w:val="center"/>
        <w:spacing w:before="0" w:after="0" w:line="360" w:lineRule="auto"/>
        <w:rPr>
          <w:rFonts w:hint="eastAsia" w:ascii="宋体" w:hAnsi="宋体" w:eastAsia="宋体"/>
          <w:sz w:val="32"/>
          <w:szCs w:val="32"/>
        </w:rPr>
      </w:pPr>
      <w:r>
        <w:rPr>
          <w:rFonts w:hint="eastAsia" w:ascii="宋体" w:hAnsi="宋体" w:eastAsia="宋体"/>
          <w:sz w:val="32"/>
          <w:szCs w:val="32"/>
        </w:rPr>
      </w:r>
      <w:r/>
    </w:p>
    <w:p>
      <w:pPr>
        <w:pStyle w:val="1005"/>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投标文件格式</w:t>
      </w:r>
      <w:r/>
    </w:p>
    <w:p>
      <w:pPr>
        <w:pStyle w:val="1018"/>
        <w:ind w:firstLine="240"/>
        <w:spacing w:line="360" w:lineRule="auto"/>
        <w:rPr>
          <w:rFonts w:hint="eastAsia" w:ascii="宋体" w:hAnsi="宋体" w:eastAsia="宋体"/>
        </w:rPr>
      </w:pPr>
      <w:r>
        <w:rPr>
          <w:rFonts w:hint="eastAsia" w:ascii="宋体" w:hAnsi="宋体" w:eastAsia="宋体"/>
        </w:rPr>
      </w:r>
      <w:r/>
    </w:p>
    <w:p>
      <w:pPr>
        <w:pStyle w:val="1018"/>
        <w:ind w:firstLine="240"/>
        <w:spacing w:line="360" w:lineRule="auto"/>
        <w:rPr>
          <w:rFonts w:ascii="宋体" w:hAnsi="宋体" w:eastAsia="宋体"/>
          <w:sz w:val="24"/>
          <w:szCs w:val="24"/>
        </w:rPr>
      </w:pPr>
      <w:r>
        <w:rPr>
          <w:rFonts w:hint="eastAsia" w:ascii="宋体" w:hAnsi="宋体" w:eastAsia="宋体"/>
          <w:sz w:val="24"/>
          <w:szCs w:val="24"/>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0" w:name="_Toc250041691"/>
      <w:r/>
      <w:bookmarkStart w:id="41" w:name="_Toc263768864"/>
      <w:r/>
      <w:bookmarkStart w:id="42" w:name="_Toc263753600"/>
      <w:r/>
      <w:bookmarkStart w:id="43" w:name="_Toc297204985"/>
      <w:r/>
      <w:bookmarkStart w:id="44" w:name="_Toc256175382"/>
      <w:r/>
      <w:bookmarkStart w:id="45" w:name="_Toc237145385"/>
      <w:r/>
      <w:bookmarkStart w:id="46" w:name="_Toc217446085"/>
      <w:r/>
      <w:r/>
    </w:p>
    <w:p>
      <w:pPr>
        <w:pStyle w:val="1005"/>
        <w:jc w:val="center"/>
        <w:keepLines w:val="0"/>
        <w:keepNext w:val="0"/>
        <w:widowControl/>
        <w:rPr>
          <w:rFonts w:ascii="Segoe UI" w:hAnsi="Segoe UI" w:eastAsia="Segoe UI" w:cs="Segoe UI"/>
        </w:rPr>
      </w:pPr>
      <w:r/>
      <w:bookmarkStart w:id="47" w:name="_Toc217446086"/>
      <w:r>
        <w:rPr>
          <w:rStyle w:val="1062"/>
          <w:rFonts w:ascii="Segoe UI" w:hAnsi="Segoe UI" w:eastAsia="Segoe UI" w:cs="Segoe UI"/>
          <w:b w:val="0"/>
        </w:rPr>
        <w:t xml:space="preserve">开标一览表</w:t>
      </w:r>
      <w:r/>
    </w:p>
    <w:p>
      <w:pPr>
        <w:pStyle w:val="1051"/>
        <w:rPr>
          <w:rFonts w:ascii="Segoe UI" w:hAnsi="Segoe UI" w:eastAsia="宋体" w:cs="Segoe UI"/>
          <w:sz w:val="27"/>
          <w:szCs w:val="27"/>
        </w:rPr>
      </w:pPr>
      <w:r>
        <w:rPr>
          <w:rFonts w:ascii="Segoe UI" w:hAnsi="Segoe UI" w:eastAsia="Segoe UI" w:cs="Segoe UI"/>
          <w:sz w:val="27"/>
          <w:szCs w:val="27"/>
        </w:rPr>
        <w:t xml:space="preserve">项目</w:t>
      </w:r>
      <w:r>
        <w:rPr>
          <w:rFonts w:hint="eastAsia" w:ascii="Segoe UI" w:hAnsi="Segoe UI" w:eastAsia="宋体" w:cs="Segoe UI"/>
          <w:sz w:val="27"/>
          <w:szCs w:val="27"/>
          <w:lang w:val="en-US" w:eastAsia="zh-CN"/>
        </w:rPr>
        <w:t xml:space="preserve">名称</w:t>
      </w:r>
      <w:r>
        <w:rPr>
          <w:rFonts w:ascii="Segoe UI" w:hAnsi="Segoe UI" w:eastAsia="Segoe UI" w:cs="Segoe UI"/>
          <w:sz w:val="27"/>
          <w:szCs w:val="27"/>
        </w:rPr>
        <w:t xml:space="preserve">：</w:t>
      </w:r>
      <w:r>
        <w:rPr>
          <w:rFonts w:hint="eastAsia" w:ascii="Segoe UI" w:hAnsi="Segoe UI" w:eastAsia="宋体" w:cs="Segoe UI"/>
          <w:sz w:val="27"/>
          <w:szCs w:val="27"/>
          <w:lang w:val="en-US" w:eastAsia="zh-CN"/>
        </w:rPr>
        <w:t xml:space="preserve">                           </w:t>
      </w:r>
      <w:r>
        <w:rPr>
          <w:rFonts w:ascii="Segoe UI" w:hAnsi="Segoe UI" w:eastAsia="Segoe UI" w:cs="Segoe UI"/>
          <w:sz w:val="27"/>
          <w:szCs w:val="27"/>
        </w:rPr>
        <w:t xml:space="preserve">项目编号：</w:t>
      </w:r>
      <w:r/>
    </w:p>
    <w:p>
      <w:pPr>
        <w:pStyle w:val="1051"/>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786"/>
        <w:tblW w:w="8897" w:type="dxa"/>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51"/>
            </w:pPr>
            <w:r>
              <w:rPr>
                <w:rFonts w:ascii="Segoe UI" w:hAnsi="Segoe UI" w:eastAsia="Segoe UI" w:cs="Segoe UI"/>
                <w:sz w:val="27"/>
                <w:szCs w:val="27"/>
              </w:rPr>
              <w:t xml:space="preserve">项目名称</w:t>
            </w:r>
            <w:r/>
          </w:p>
        </w:tc>
        <w:tc>
          <w:tcPr>
            <w:tcW w:w="2551" w:type="dxa"/>
            <w:vAlign w:val="center"/>
            <w:textDirection w:val="lrTb"/>
            <w:noWrap w:val="false"/>
          </w:tcPr>
          <w:p>
            <w:pPr>
              <w:pStyle w:val="1051"/>
            </w:pPr>
            <w:r>
              <w:rPr>
                <w:rFonts w:ascii="Segoe UI" w:hAnsi="Segoe UI" w:eastAsia="Segoe UI" w:cs="Segoe UI"/>
                <w:sz w:val="27"/>
                <w:szCs w:val="27"/>
              </w:rPr>
              <w:t xml:space="preserve">项目内容</w:t>
            </w:r>
            <w:r/>
          </w:p>
        </w:tc>
        <w:tc>
          <w:tcPr>
            <w:tcW w:w="3779" w:type="dxa"/>
            <w:vAlign w:val="center"/>
            <w:textDirection w:val="lrTb"/>
            <w:noWrap w:val="false"/>
          </w:tcPr>
          <w:p>
            <w:pPr>
              <w:pStyle w:val="1051"/>
              <w:rPr>
                <w:rFonts w:eastAsiaTheme="minorEastAsia"/>
              </w:rPr>
            </w:pPr>
            <w:r>
              <w:rPr>
                <w:rFonts w:ascii="Segoe UI" w:hAnsi="Segoe UI" w:eastAsia="Segoe UI" w:cs="Segoe UI"/>
                <w:sz w:val="27"/>
                <w:szCs w:val="27"/>
              </w:rPr>
              <w:t xml:space="preserve"> 总价（小写）</w:t>
            </w:r>
            <w:r/>
          </w:p>
        </w:tc>
      </w:tr>
      <w:tr>
        <w:trPr>
          <w:trHeight w:val="1091"/>
        </w:trPr>
        <w:tc>
          <w:tcPr>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W w:w="2551" w:type="dxa"/>
            <w:vAlign w:val="center"/>
            <w:textDirection w:val="lrTb"/>
            <w:noWrap w:val="false"/>
          </w:tcPr>
          <w:p>
            <w:pPr>
              <w:pStyle w:val="1051"/>
              <w:rPr>
                <w:rFonts w:eastAsiaTheme="minorEastAsia"/>
                <w:sz w:val="22"/>
                <w:szCs w:val="22"/>
              </w:rPr>
            </w:pPr>
            <w:r>
              <w:rPr>
                <w:rFonts w:ascii="Segoe UI" w:hAnsi="Segoe UI" w:eastAsia="Segoe UI" w:cs="Segoe UI"/>
                <w:sz w:val="22"/>
                <w:szCs w:val="22"/>
              </w:rPr>
              <w:t xml:space="preserve">详见投标文件</w:t>
            </w:r>
            <w:r/>
          </w:p>
        </w:tc>
        <w:tc>
          <w:tcPr>
            <w:tcW w:w="3779" w:type="dxa"/>
            <w:vAlign w:val="center"/>
            <w:textDirection w:val="lrTb"/>
            <w:noWrap w:val="false"/>
          </w:tcPr>
          <w:p>
            <w:pPr>
              <w:pStyle w:val="1051"/>
              <w:rPr>
                <w:rFonts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8"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p>
        </w:tc>
      </w:tr>
      <w:tr>
        <w:trPr>
          <w:trHeight w:val="627"/>
        </w:trPr>
        <w:tc>
          <w:tcPr>
            <w:tcW w:w="2567" w:type="dxa"/>
            <w:vAlign w:val="center"/>
            <w:textDirection w:val="lrTb"/>
            <w:noWrap w:val="false"/>
          </w:tcPr>
          <w:p>
            <w:pPr>
              <w:pStyle w:val="1051"/>
            </w:pPr>
            <w:r>
              <w:rPr>
                <w:rFonts w:ascii="Segoe UI" w:hAnsi="Segoe UI" w:eastAsia="Segoe UI" w:cs="Segoe UI"/>
                <w:sz w:val="27"/>
                <w:szCs w:val="27"/>
              </w:rPr>
              <w:t xml:space="preserve">总价（大写）：</w:t>
            </w:r>
            <w:r/>
          </w:p>
        </w:tc>
        <w:tc>
          <w:tcPr>
            <w:gridSpan w:val="2"/>
            <w:tcW w:w="6330" w:type="dxa"/>
            <w:vAlign w:val="center"/>
            <w:textDirection w:val="lrTb"/>
            <w:noWrap w:val="false"/>
          </w:tcPr>
          <w:p>
            <w:pPr>
              <w:pStyle w:val="1051"/>
            </w:pPr>
            <w:r>
              <w:rPr>
                <w:rFonts w:ascii="Segoe UI" w:hAnsi="Segoe UI" w:eastAsia="Segoe UI" w:cs="Segoe UI"/>
                <w:sz w:val="27"/>
                <w:szCs w:val="27"/>
              </w:rPr>
              <w:t xml:space="preserve">金额大写 </w:t>
            </w:r>
            <w:r/>
          </w:p>
        </w:tc>
      </w:tr>
    </w:tbl>
    <w:p>
      <w:pPr>
        <w:pStyle w:val="1051"/>
        <w:rPr>
          <w:rFonts w:ascii="Segoe UI" w:hAnsi="Segoe UI" w:eastAsia="Segoe UI" w:cs="Segoe UI"/>
          <w:sz w:val="27"/>
          <w:szCs w:val="27"/>
        </w:rPr>
      </w:pPr>
      <w:r>
        <w:rPr>
          <w:rFonts w:ascii="Segoe UI" w:hAnsi="Segoe UI" w:eastAsia="Segoe UI" w:cs="Segoe UI"/>
          <w:sz w:val="27"/>
          <w:szCs w:val="27"/>
        </w:rPr>
      </w:r>
      <w:r/>
    </w:p>
    <w:p>
      <w:pPr>
        <w:pStyle w:val="1051"/>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ascii="宋体" w:hAnsi="宋体" w:eastAsia="宋体"/>
          <w:sz w:val="24"/>
          <w:szCs w:val="24"/>
        </w:rPr>
      </w:pPr>
      <w:r>
        <w:rPr>
          <w:rFonts w:ascii="Segoe UI" w:hAnsi="Segoe UI" w:eastAsia="Segoe UI" w:cs="Segoe UI"/>
          <w:sz w:val="27"/>
          <w:szCs w:val="27"/>
        </w:rPr>
        <w:t xml:space="preserve">投标人公章： （电子签章）</w:t>
      </w:r>
      <w:r/>
    </w:p>
    <w:p>
      <w:pPr>
        <w:jc w:val="left"/>
        <w:rPr>
          <w:rFonts w:ascii="宋体" w:hAnsi="宋体" w:eastAsia="宋体"/>
          <w:sz w:val="24"/>
          <w:szCs w:val="24"/>
        </w:rPr>
      </w:pPr>
      <w:r>
        <w:rPr>
          <w:rFonts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both"/>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spacing w:line="400" w:lineRule="exac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投标分项报价表</w:t>
      </w:r>
      <w:r/>
    </w:p>
    <w:p>
      <w:pPr>
        <w:jc w:val="center"/>
        <w:spacing w:line="4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jc w:val="center"/>
          <w:trHeight w:val="420"/>
        </w:trPr>
        <w:tc>
          <w:tcPr>
            <w:tcW w:w="911"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序号</w:t>
            </w:r>
            <w:r/>
          </w:p>
        </w:tc>
        <w:tc>
          <w:tcPr>
            <w:gridSpan w:val="2"/>
            <w:tcW w:w="2354"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费用名称</w:t>
            </w:r>
            <w:r/>
          </w:p>
        </w:tc>
        <w:tc>
          <w:tcPr>
            <w:tcW w:w="2200"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价格构成</w:t>
            </w:r>
            <w:r/>
          </w:p>
        </w:tc>
        <w:tc>
          <w:tcPr>
            <w:tcW w:w="3390"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有关说明</w:t>
            </w:r>
            <w:r/>
          </w:p>
        </w:tc>
      </w:tr>
      <w:tr>
        <w:trPr>
          <w:cantSplit/>
          <w:jc w:val="center"/>
          <w:trHeight w:val="443"/>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6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0"/>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3390"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cantSplit/>
          <w:jc w:val="center"/>
          <w:trHeight w:val="440"/>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67"/>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w:t>
            </w:r>
            <w:r/>
          </w:p>
        </w:tc>
        <w:tc>
          <w:tcPr>
            <w:gridSpan w:val="2"/>
            <w:tcW w:w="2354" w:type="dxa"/>
            <w:vAlign w:val="center"/>
            <w:textDirection w:val="lrTb"/>
            <w:noWrap w:val="false"/>
          </w:tcPr>
          <w:p>
            <w:pPr>
              <w:tabs>
                <w:tab w:val="left" w:pos="2670" w:leader="none"/>
              </w:tabs>
              <w:rPr>
                <w:rFonts w:hint="eastAsia" w:ascii="宋体" w:hAnsi="宋体" w:eastAsia="宋体" w:cs="宋体"/>
                <w:sz w:val="24"/>
                <w:szCs w:val="24"/>
              </w:rPr>
            </w:pPr>
            <w:r>
              <w:rPr>
                <w:rFonts w:hint="eastAsia" w:ascii="宋体" w:hAnsi="宋体" w:eastAsia="宋体" w:cs="宋体"/>
                <w:sz w:val="24"/>
                <w:szCs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position w:val="-2"/>
                <w:sz w:val="24"/>
                <w:szCs w:val="24"/>
              </w:rPr>
              <w:t xml:space="preserve">┆</w:t>
            </w:r>
            <w:r/>
          </w:p>
        </w:tc>
        <w:tc>
          <w:tcPr>
            <w:gridSpan w:val="2"/>
            <w:tcW w:w="2354" w:type="dxa"/>
            <w:vAlign w:val="center"/>
            <w:textDirection w:val="lrTb"/>
            <w:noWrap w:val="false"/>
          </w:tcPr>
          <w:p>
            <w:pPr>
              <w:tabs>
                <w:tab w:val="left" w:pos="2670" w:leader="none"/>
              </w:tabs>
              <w:rPr>
                <w:rFonts w:hint="eastAsia" w:ascii="宋体" w:hAnsi="宋体" w:eastAsia="宋体" w:cs="宋体"/>
                <w:sz w:val="24"/>
                <w:szCs w:val="24"/>
              </w:rPr>
            </w:pPr>
            <w:r>
              <w:rPr>
                <w:rFonts w:hint="eastAsia" w:ascii="宋体" w:hAnsi="宋体" w:eastAsia="宋体" w:cs="宋体"/>
                <w:sz w:val="24"/>
                <w:szCs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916"/>
        </w:trPr>
        <w:tc>
          <w:tcPr>
            <w:gridSpan w:val="2"/>
            <w:tcW w:w="1700" w:type="dxa"/>
            <w:vAlign w:val="center"/>
            <w:textDirection w:val="lrTb"/>
            <w:noWrap w:val="false"/>
          </w:tcPr>
          <w:p>
            <w:pPr>
              <w:jc w:val="center"/>
              <w:tabs>
                <w:tab w:val="left" w:pos="2670" w:leader="none"/>
              </w:tabs>
              <w:rPr>
                <w:rFonts w:hint="eastAsia" w:ascii="宋体" w:hAnsi="宋体" w:eastAsia="宋体" w:cs="宋体"/>
                <w:sz w:val="24"/>
                <w:szCs w:val="24"/>
              </w:rPr>
            </w:pPr>
            <w:r>
              <w:rPr>
                <w:rFonts w:hint="eastAsia" w:ascii="宋体" w:hAnsi="宋体" w:eastAsia="宋体" w:cs="宋体"/>
                <w:b/>
                <w:bCs/>
                <w:sz w:val="24"/>
                <w:szCs w:val="24"/>
                <w:lang w:val="zh-CN"/>
              </w:rPr>
              <w:t xml:space="preserve">投标报价总计</w:t>
            </w:r>
            <w:r/>
          </w:p>
        </w:tc>
        <w:tc>
          <w:tcPr>
            <w:gridSpan w:val="3"/>
            <w:tcW w:w="7155" w:type="dxa"/>
            <w:vAlign w:val="center"/>
            <w:textDirection w:val="lrTb"/>
            <w:noWrap w:val="false"/>
          </w:tcPr>
          <w:p>
            <w:pPr>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                                        </w:t>
            </w:r>
            <w:r/>
          </w:p>
          <w:p>
            <w:pP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大写（人民币）： </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注：以上表格中各项可进一步细分，</w:t>
      </w:r>
      <w:r>
        <w:rPr>
          <w:rFonts w:hint="eastAsia" w:ascii="宋体" w:hAnsi="宋体" w:eastAsia="宋体" w:cs="宋体"/>
          <w:sz w:val="21"/>
          <w:szCs w:val="21"/>
        </w:rPr>
        <w:t xml:space="preserve">行</w:t>
      </w:r>
      <w:r>
        <w:rPr>
          <w:rFonts w:hint="eastAsia" w:ascii="宋体" w:hAnsi="宋体" w:eastAsia="宋体" w:cs="宋体"/>
          <w:sz w:val="21"/>
          <w:szCs w:val="21"/>
          <w:lang w:val="zh-CN"/>
        </w:rPr>
        <w:t xml:space="preserve">数不够可自加，</w:t>
      </w:r>
      <w:r>
        <w:rPr>
          <w:rFonts w:hint="eastAsia" w:ascii="宋体" w:hAnsi="宋体" w:eastAsia="宋体" w:cs="宋体"/>
          <w:sz w:val="21"/>
          <w:szCs w:val="21"/>
        </w:rPr>
        <w:t xml:space="preserve">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spacing w:line="360" w:lineRule="auto"/>
        <w:rPr>
          <w:rFonts w:hint="eastAsia" w:ascii="宋体" w:hAnsi="宋体" w:eastAsia="宋体" w:cs="宋体"/>
          <w:szCs w:val="21"/>
        </w:rPr>
      </w:pPr>
      <w:r>
        <w:rPr>
          <w:rFonts w:hint="eastAsia" w:ascii="宋体" w:hAnsi="宋体" w:eastAsia="宋体" w:cs="宋体"/>
          <w:szCs w:val="21"/>
        </w:rPr>
      </w:r>
      <w:r/>
    </w:p>
    <w:p>
      <w:pPr>
        <w:pStyle w:val="815"/>
        <w:rPr>
          <w:rFonts w:hint="eastAsia" w:ascii="宋体" w:hAnsi="宋体" w:eastAsia="宋体" w:cs="宋体"/>
          <w:szCs w:val="21"/>
        </w:rPr>
      </w:pPr>
      <w:r>
        <w:rPr>
          <w:rFonts w:hint="eastAsia" w:ascii="宋体" w:hAnsi="宋体" w:eastAsia="宋体" w:cs="宋体"/>
          <w:szCs w:val="21"/>
        </w:rPr>
      </w:r>
      <w:r/>
    </w:p>
    <w:p>
      <w:pPr>
        <w:pStyle w:val="816"/>
        <w:rPr>
          <w:rFonts w:hint="eastAsia"/>
        </w:rPr>
      </w:pPr>
      <w:r>
        <w:rPr>
          <w:rFonts w:hint="eastAsia"/>
        </w:rPr>
      </w:r>
      <w:r/>
    </w:p>
    <w:p>
      <w:pPr>
        <w:jc w:val="righ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jc w:val="right"/>
        <w:spacing w:line="360" w:lineRule="auto"/>
        <w:rPr>
          <w:rFonts w:ascii="宋体" w:hAnsi="宋体" w:eastAsia="宋体"/>
          <w:b/>
          <w:sz w:val="24"/>
          <w:szCs w:val="24"/>
        </w:rPr>
      </w:pPr>
      <w:r>
        <w:rPr>
          <w:rFonts w:hint="eastAsia" w:ascii="宋体" w:hAnsi="宋体" w:eastAsia="宋体" w:cs="宋体"/>
          <w:sz w:val="24"/>
        </w:rPr>
        <w:t xml:space="preserve">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b/>
          <w:sz w:val="24"/>
          <w:szCs w:val="24"/>
        </w:rPr>
        <w:br w:type="page" w:clear="all"/>
      </w:r>
      <w:bookmarkEnd w:id="47"/>
      <w:r/>
      <w:r/>
    </w:p>
    <w:p>
      <w:pPr>
        <w:jc w:val="center"/>
        <w:rPr>
          <w:rFonts w:ascii="宋体" w:hAnsi="宋体" w:eastAsia="宋体"/>
          <w:b/>
          <w:sz w:val="32"/>
          <w:szCs w:val="32"/>
        </w:rPr>
        <w:sectPr>
          <w:headerReference w:type="default" r:id="rId10"/>
          <w:footerReference w:type="default" r:id="rId13"/>
          <w:footerReference w:type="first" r:id="rId14"/>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投 标 函</w:t>
      </w:r>
      <w:r/>
    </w:p>
    <w:p>
      <w:pPr>
        <w:ind w:left="480"/>
        <w:rPr>
          <w:rFonts w:ascii="宋体" w:hAnsi="宋体" w:eastAsia="宋体"/>
          <w:sz w:val="24"/>
          <w:szCs w:val="24"/>
        </w:rPr>
      </w:pPr>
      <w:r>
        <w:rPr>
          <w:rFonts w:ascii="宋体" w:hAnsi="宋体" w:eastAsia="宋体"/>
          <w:sz w:val="24"/>
          <w:szCs w:val="24"/>
        </w:rPr>
      </w:r>
      <w:r/>
    </w:p>
    <w:p>
      <w:pPr>
        <w:pStyle w:val="1035"/>
        <w:ind w:left="0"/>
        <w:spacing w:after="0" w:line="360" w:lineRule="auto"/>
        <w:rPr>
          <w:rFonts w:ascii="宋体" w:hAnsi="宋体" w:eastAsia="宋体"/>
          <w:bCs/>
          <w:iCs/>
          <w:sz w:val="24"/>
          <w:szCs w:val="24"/>
        </w:rPr>
      </w:pPr>
      <w:r>
        <w:rPr>
          <w:rFonts w:hint="eastAsia" w:ascii="宋体" w:hAnsi="宋体" w:eastAsia="宋体"/>
          <w:bCs/>
          <w:iCs/>
          <w:sz w:val="24"/>
          <w:szCs w:val="24"/>
          <w:u w:val="single"/>
          <w:lang w:eastAsia="zh-CN"/>
        </w:rPr>
        <w:t xml:space="preserve">泰州市姜堰区俞垛镇人民政府</w:t>
      </w:r>
      <w:r>
        <w:rPr>
          <w:rFonts w:hint="eastAsia" w:ascii="宋体" w:hAnsi="宋体" w:eastAsia="宋体"/>
          <w:bCs/>
          <w:iCs/>
          <w:sz w:val="24"/>
          <w:szCs w:val="24"/>
          <w:lang w:eastAsia="zh-CN"/>
        </w:rPr>
        <w:t xml:space="preserve">：</w:t>
      </w:r>
      <w:r/>
    </w:p>
    <w:p>
      <w:pPr>
        <w:pStyle w:val="1035"/>
        <w:ind w:left="0" w:firstLine="600"/>
        <w:spacing w:after="0" w:line="360" w:lineRule="auto"/>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
          <w:bCs/>
          <w:iCs/>
          <w:sz w:val="24"/>
          <w:szCs w:val="24"/>
          <w:u w:val="single"/>
          <w:lang w:eastAsia="zh-CN"/>
        </w:rPr>
        <w:t xml:space="preserve">  </w:t>
      </w:r>
      <w:r>
        <w:rPr>
          <w:rFonts w:hint="eastAsia" w:ascii="宋体" w:hAnsi="宋体" w:eastAsia="宋体"/>
          <w:b/>
          <w:bCs/>
          <w:iCs/>
          <w:sz w:val="24"/>
          <w:szCs w:val="24"/>
          <w:u w:val="single"/>
          <w:lang w:val="en-US" w:eastAsia="zh-CN"/>
        </w:rPr>
        <w:t xml:space="preserve">         </w:t>
      </w:r>
      <w:r>
        <w:rPr>
          <w:rFonts w:hint="eastAsia" w:ascii="宋体" w:hAnsi="宋体" w:eastAsia="宋体"/>
          <w:b/>
          <w:bCs/>
          <w:iCs/>
          <w:sz w:val="24"/>
          <w:szCs w:val="24"/>
          <w:u w:val="single"/>
          <w:lang w:eastAsia="zh-CN"/>
        </w:rPr>
        <w:t xml:space="preserve">  </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35"/>
        <w:ind w:left="0" w:firstLine="600"/>
        <w:spacing w:after="0" w:line="360" w:lineRule="auto"/>
        <w:rPr>
          <w:rFonts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137"/>
        <w:ind w:firstLine="60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37"/>
        <w:ind w:firstLine="600"/>
        <w:spacing w:line="360" w:lineRule="auto"/>
        <w:rPr>
          <w:rFonts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none"/>
        </w:rPr>
        <w:t xml:space="preserve">60</w:t>
      </w:r>
      <w:r>
        <w:rPr>
          <w:rFonts w:hint="eastAsia" w:hAnsi="宋体" w:eastAsia="宋体"/>
          <w:sz w:val="24"/>
          <w:szCs w:val="24"/>
        </w:rPr>
        <w:t xml:space="preserve">天。</w:t>
      </w:r>
      <w:r/>
    </w:p>
    <w:p>
      <w:pPr>
        <w:pStyle w:val="1137"/>
        <w:ind w:firstLine="600"/>
        <w:spacing w:line="360" w:lineRule="auto"/>
        <w:rPr>
          <w:rFonts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137"/>
        <w:ind w:firstLine="600"/>
        <w:spacing w:line="360" w:lineRule="auto"/>
        <w:rPr>
          <w:rFonts w:hAnsi="宋体" w:eastAsia="宋体"/>
          <w:sz w:val="24"/>
          <w:szCs w:val="24"/>
        </w:rPr>
      </w:pPr>
      <w:r>
        <w:rPr>
          <w:rFonts w:hint="eastAsia" w:hAnsi="宋体" w:eastAsia="宋体"/>
          <w:sz w:val="24"/>
          <w:szCs w:val="24"/>
        </w:rPr>
        <w:t xml:space="preserve">6、我们愿意遵守招标文件中所列的收费标准。</w:t>
      </w:r>
      <w:r/>
    </w:p>
    <w:p>
      <w:pPr>
        <w:pStyle w:val="1137"/>
        <w:ind w:firstLine="600"/>
        <w:spacing w:line="360" w:lineRule="auto"/>
        <w:rPr>
          <w:rFonts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035"/>
        <w:ind w:left="0" w:firstLine="600"/>
        <w:spacing w:after="0" w:line="360" w:lineRule="auto"/>
        <w:rPr>
          <w:rFonts w:ascii="宋体" w:hAnsi="宋体" w:eastAsia="宋体"/>
          <w:bCs/>
          <w:sz w:val="24"/>
          <w:szCs w:val="24"/>
        </w:rPr>
      </w:pPr>
      <w:r>
        <w:rPr>
          <w:rFonts w:ascii="宋体" w:hAnsi="宋体" w:eastAsia="宋体"/>
          <w:bCs/>
          <w:sz w:val="24"/>
          <w:szCs w:val="24"/>
        </w:rPr>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投标人名称：        （盖章）</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地址：</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邮政编码：</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联系电话：</w:t>
      </w:r>
      <w:r/>
    </w:p>
    <w:p>
      <w:pPr>
        <w:pStyle w:val="1035"/>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日    期：</w:t>
      </w:r>
      <w:r/>
    </w:p>
    <w:p>
      <w:pPr>
        <w:jc w:val="center"/>
        <w:rPr>
          <w:rFonts w:ascii="宋体" w:hAnsi="宋体" w:eastAsia="宋体"/>
          <w:bCs/>
          <w:sz w:val="24"/>
          <w:szCs w:val="24"/>
        </w:rPr>
        <w:outlineLvl w:val="0"/>
      </w:pPr>
      <w:r>
        <w:rPr>
          <w:rFonts w:hint="eastAsia" w:ascii="宋体" w:hAnsi="宋体" w:eastAsia="宋体"/>
          <w:bCs/>
          <w:sz w:val="24"/>
          <w:szCs w:val="24"/>
        </w:rPr>
        <w:br w:type="page" w:clear="all"/>
      </w:r>
      <w:r/>
    </w:p>
    <w:p>
      <w:pPr>
        <w:jc w:val="center"/>
        <w:rPr>
          <w:rFonts w:hint="eastAsia" w:ascii="宋体" w:hAnsi="宋体" w:eastAsia="宋体"/>
          <w:b/>
          <w:sz w:val="30"/>
          <w:szCs w:val="30"/>
        </w:rPr>
        <w:outlineLvl w:val="0"/>
      </w:pPr>
      <w:r>
        <w:rPr>
          <w:rFonts w:hint="eastAsia" w:ascii="宋体" w:hAnsi="宋体" w:eastAsia="宋体"/>
          <w:b/>
          <w:sz w:val="30"/>
          <w:szCs w:val="30"/>
        </w:rPr>
      </w:r>
      <w:r/>
    </w:p>
    <w:p>
      <w:pPr>
        <w:jc w:val="center"/>
        <w:rPr>
          <w:rFonts w:hint="eastAsia" w:ascii="宋体" w:hAnsi="宋体" w:eastAsia="宋体"/>
          <w:b/>
          <w:sz w:val="30"/>
          <w:szCs w:val="30"/>
          <w:lang w:val="en-US" w:eastAsia="zh-CN"/>
        </w:rPr>
        <w:outlineLvl w:val="0"/>
      </w:pPr>
      <w:r>
        <w:rPr>
          <w:rFonts w:hint="eastAsia" w:ascii="宋体" w:hAnsi="宋体" w:eastAsia="宋体"/>
          <w:b/>
          <w:sz w:val="30"/>
          <w:szCs w:val="30"/>
        </w:rPr>
        <w:t xml:space="preserve">关于</w:t>
      </w:r>
      <w:r>
        <w:rPr>
          <w:rFonts w:hint="default" w:ascii="宋体" w:hAnsi="宋体" w:eastAsia="宋体"/>
          <w:b/>
          <w:sz w:val="30"/>
          <w:szCs w:val="30"/>
        </w:rPr>
        <w:t xml:space="preserve">参加政府采购活动前3年内在经营活动中没有重大违法记录的书面</w:t>
      </w:r>
      <w:r>
        <w:rPr>
          <w:rFonts w:hint="eastAsia" w:ascii="宋体" w:hAnsi="宋体" w:eastAsia="宋体"/>
          <w:b/>
          <w:sz w:val="30"/>
          <w:szCs w:val="30"/>
          <w:lang w:val="en-US" w:eastAsia="zh-CN"/>
        </w:rPr>
        <w:t xml:space="preserve">声明</w:t>
      </w:r>
      <w:r/>
    </w:p>
    <w:p>
      <w:pPr>
        <w:jc w:val="center"/>
        <w:rPr>
          <w:rFonts w:ascii="黑体" w:eastAsia="黑体"/>
          <w:bCs/>
          <w:sz w:val="32"/>
        </w:rPr>
      </w:pPr>
      <w:r>
        <w:rPr>
          <w:rFonts w:ascii="黑体" w:eastAsia="黑体"/>
          <w:bCs/>
          <w:sz w:val="32"/>
        </w:rPr>
      </w:r>
      <w:r/>
    </w:p>
    <w:p>
      <w:pPr>
        <w:pStyle w:val="1035"/>
        <w:ind w:left="0" w:firstLine="0"/>
        <w:spacing w:after="0" w:line="360" w:lineRule="auto"/>
        <w:rPr>
          <w:rFonts w:hint="eastAsia" w:ascii="宋体" w:hAnsi="宋体" w:eastAsia="宋体"/>
          <w:bCs/>
          <w:iCs/>
          <w:sz w:val="24"/>
          <w:szCs w:val="24"/>
          <w:u w:val="single"/>
        </w:rPr>
      </w:pPr>
      <w:r>
        <w:rPr>
          <w:rFonts w:hint="eastAsia" w:ascii="宋体" w:hAnsi="宋体" w:eastAsia="宋体"/>
          <w:bCs/>
          <w:iCs/>
          <w:sz w:val="24"/>
          <w:szCs w:val="24"/>
          <w:u w:val="single"/>
          <w:lang w:eastAsia="zh-CN"/>
        </w:rPr>
        <w:t xml:space="preserve">泰州市姜堰区俞垛镇人民政府</w:t>
      </w:r>
      <w:r>
        <w:rPr>
          <w:rFonts w:hint="eastAsia" w:ascii="宋体" w:hAnsi="宋体" w:eastAsia="宋体"/>
          <w:bCs/>
          <w:iCs/>
          <w:sz w:val="24"/>
          <w:szCs w:val="24"/>
          <w:u w:val="single"/>
        </w:rPr>
        <w:t xml:space="preserve">：</w:t>
      </w:r>
      <w:r/>
    </w:p>
    <w:p>
      <w:pPr>
        <w:ind w:firstLine="480"/>
        <w:spacing w:line="360" w:lineRule="auto"/>
        <w:rPr>
          <w:rFonts w:ascii="仿宋" w:hAnsi="仿宋" w:eastAsia="仿宋"/>
          <w:bCs/>
          <w:sz w:val="24"/>
          <w:szCs w:val="24"/>
        </w:rPr>
      </w:pPr>
      <w:r>
        <w:rPr>
          <w:rFonts w:hint="eastAsia" w:ascii="宋体" w:hAnsi="宋体" w:eastAsia="宋体"/>
          <w:sz w:val="24"/>
          <w:szCs w:val="24"/>
        </w:rPr>
        <w:t xml:space="preserve">我公司（单位）参加本次项目（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）政府采购活动前三年内，在经营活动中没有重大违法记录，我公司（单位）愿针对本次项目（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ascii="仿宋" w:hAnsi="仿宋" w:eastAsia="仿宋"/>
          <w:bCs/>
          <w:sz w:val="28"/>
          <w:szCs w:val="28"/>
        </w:rPr>
      </w:pPr>
      <w:r>
        <w:rPr>
          <w:rFonts w:ascii="仿宋" w:hAnsi="仿宋" w:eastAsia="仿宋"/>
          <w:bCs/>
          <w:sz w:val="28"/>
          <w:szCs w:val="28"/>
        </w:rPr>
      </w:r>
      <w:r/>
    </w:p>
    <w:p>
      <w:pPr>
        <w:ind w:firstLine="560"/>
        <w:spacing w:line="480" w:lineRule="auto"/>
        <w:rPr>
          <w:rFonts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日期：</w:t>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1060"/>
        <w:ind w:firstLine="480"/>
        <w:rPr>
          <w:rFonts w:hint="eastAsia" w:ascii="宋体" w:hAnsi="宋体" w:eastAsia="宋体" w:cs="宋体"/>
          <w:sz w:val="24"/>
          <w:szCs w:val="24"/>
        </w:rPr>
      </w:pPr>
      <w:r>
        <w:rPr>
          <w:rFonts w:hint="eastAsia" w:ascii="宋体" w:hAnsi="宋体" w:eastAsia="宋体" w:cs="宋体"/>
          <w:sz w:val="24"/>
          <w:szCs w:val="24"/>
        </w:rPr>
      </w:r>
      <w:r/>
    </w:p>
    <w:p>
      <w:pPr>
        <w:pStyle w:val="1060"/>
        <w:ind w:firstLine="480"/>
        <w:rPr>
          <w:rFonts w:hint="eastAsia" w:ascii="宋体" w:hAnsi="宋体" w:eastAsia="宋体" w:cs="宋体"/>
          <w:sz w:val="24"/>
          <w:szCs w:val="24"/>
        </w:rPr>
      </w:pPr>
      <w:r>
        <w:rPr>
          <w:rFonts w:hint="eastAsia" w:ascii="宋体" w:hAnsi="宋体" w:eastAsia="宋体" w:cs="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pStyle w:val="1060"/>
        <w:ind w:left="0" w:firstLine="0"/>
        <w:rPr>
          <w:rFonts w:hAnsi="宋体"/>
          <w:sz w:val="24"/>
          <w:szCs w:val="24"/>
        </w:rPr>
      </w:pPr>
      <w:r>
        <w:rPr>
          <w:rFonts w:hAnsi="宋体"/>
          <w:sz w:val="24"/>
          <w:szCs w:val="24"/>
        </w:rPr>
      </w:r>
      <w:r/>
    </w:p>
    <w:p>
      <w:pPr>
        <w:pStyle w:val="1060"/>
        <w:ind w:firstLine="480"/>
        <w:rPr>
          <w:rFonts w:hAnsi="宋体"/>
          <w:sz w:val="24"/>
          <w:szCs w:val="24"/>
        </w:rPr>
      </w:pPr>
      <w:r>
        <w:rPr>
          <w:rFonts w:hAnsi="宋体"/>
          <w:sz w:val="24"/>
          <w:szCs w:val="24"/>
        </w:rPr>
      </w:r>
      <w:r/>
    </w:p>
    <w:p>
      <w:pPr>
        <w:jc w:val="center"/>
        <w:rPr>
          <w:rFonts w:ascii="宋体" w:hAnsi="宋体" w:eastAsia="宋体"/>
          <w:b/>
          <w:sz w:val="30"/>
          <w:szCs w:val="30"/>
        </w:rPr>
      </w:pPr>
      <w:r>
        <w:rPr>
          <w:rFonts w:hint="eastAsia" w:ascii="宋体" w:hAnsi="宋体" w:eastAsia="宋体"/>
          <w:b/>
          <w:sz w:val="30"/>
          <w:szCs w:val="30"/>
        </w:rPr>
        <w:t xml:space="preserve">法定代表人授权委托书</w:t>
      </w:r>
      <w:r/>
    </w:p>
    <w:p>
      <w:pPr>
        <w:pStyle w:val="1018"/>
        <w:rPr>
          <w:rFonts w:ascii="宋体" w:hAnsi="宋体" w:eastAsia="宋体"/>
          <w:szCs w:val="24"/>
        </w:rPr>
      </w:pPr>
      <w:r>
        <w:rPr>
          <w:rFonts w:ascii="宋体" w:hAnsi="宋体" w:eastAsia="宋体"/>
          <w:szCs w:val="24"/>
        </w:rPr>
      </w:r>
      <w:r/>
    </w:p>
    <w:p>
      <w:pPr>
        <w:pStyle w:val="1018"/>
        <w:rPr>
          <w:rFonts w:ascii="宋体" w:hAnsi="宋体" w:eastAsia="宋体"/>
          <w:bCs/>
          <w:iCs/>
          <w:szCs w:val="24"/>
          <w:u w:val="single"/>
        </w:rPr>
      </w:pPr>
      <w:r>
        <w:rPr>
          <w:rFonts w:ascii="宋体" w:hAnsi="宋体" w:eastAsia="宋体"/>
          <w:bCs/>
          <w:iCs/>
          <w:szCs w:val="24"/>
          <w:u w:val="single"/>
        </w:rPr>
      </w:r>
      <w:r/>
    </w:p>
    <w:p>
      <w:pPr>
        <w:pStyle w:val="1018"/>
        <w:ind w:firstLine="0"/>
        <w:rPr>
          <w:rFonts w:ascii="宋体" w:hAnsi="宋体" w:eastAsia="宋体"/>
          <w:szCs w:val="24"/>
        </w:rPr>
      </w:pPr>
      <w:r>
        <w:rPr>
          <w:rFonts w:hint="eastAsia" w:ascii="宋体" w:hAnsi="宋体" w:eastAsia="宋体"/>
          <w:bCs/>
          <w:iCs/>
          <w:szCs w:val="24"/>
          <w:u w:val="single"/>
          <w:lang w:eastAsia="zh-CN"/>
        </w:rPr>
        <w:t xml:space="preserve">泰州市姜堰区俞垛镇人民政府</w:t>
      </w:r>
      <w:r>
        <w:rPr>
          <w:rFonts w:hint="eastAsia" w:ascii="宋体" w:hAnsi="宋体" w:eastAsia="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lang w:eastAsia="zh-CN"/>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性别：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电话：</w:t>
      </w:r>
      <w:r/>
    </w:p>
    <w:p>
      <w:pPr>
        <w:pStyle w:val="1018"/>
        <w:jc w:val="right"/>
        <w:rPr>
          <w:rFonts w:ascii="宋体" w:hAnsi="宋体" w:eastAsia="宋体" w:cs="宋体"/>
          <w:sz w:val="21"/>
          <w:szCs w:val="21"/>
        </w:rPr>
      </w:pPr>
      <w:r>
        <w:rPr>
          <w:rFonts w:ascii="宋体" w:hAnsi="宋体" w:eastAsia="宋体" w:cs="宋体"/>
          <w:sz w:val="21"/>
          <w:szCs w:val="21"/>
        </w:rPr>
      </w:r>
      <w:r/>
    </w:p>
    <w:p>
      <w:pPr>
        <w:pStyle w:val="1018"/>
        <w:jc w:val="right"/>
        <w:rPr>
          <w:rFonts w:ascii="宋体" w:hAnsi="宋体" w:eastAsia="宋体" w:cs="宋体"/>
          <w:szCs w:val="24"/>
        </w:rPr>
      </w:pPr>
      <w:r>
        <w:rPr>
          <w:rFonts w:ascii="宋体" w:hAnsi="宋体" w:eastAsia="宋体" w:cs="宋体"/>
          <w:szCs w:val="24"/>
        </w:rPr>
      </w:r>
      <w:r/>
    </w:p>
    <w:p>
      <w:pPr>
        <w:pStyle w:val="1018"/>
        <w:jc w:val="center"/>
        <w:rPr>
          <w:rFonts w:ascii="宋体" w:hAnsi="宋体" w:eastAsia="宋体" w:cs="宋体"/>
          <w:sz w:val="21"/>
          <w:szCs w:val="21"/>
        </w:rPr>
      </w:pPr>
      <w:r>
        <w:rPr>
          <w:rFonts w:hint="eastAsia" w:ascii="宋体" w:hAnsi="宋体" w:eastAsia="宋体" w:cs="宋体"/>
          <w:szCs w:val="24"/>
        </w:rPr>
        <w:t xml:space="preserve">                                         年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月   日</w:t>
      </w:r>
      <w:r/>
    </w:p>
    <w:p>
      <w:pPr>
        <w:rPr>
          <w:rFonts w:ascii="宋体" w:hAnsi="宋体" w:eastAsia="宋体"/>
          <w:sz w:val="32"/>
          <w:szCs w:val="32"/>
        </w:rPr>
      </w:pPr>
      <w:r>
        <w:rPr>
          <w:rFonts w:ascii="宋体" w:hAnsi="宋体" w:eastAsia="宋体"/>
          <w:sz w:val="32"/>
          <w:szCs w:val="32"/>
        </w:rPr>
      </w:r>
      <w:r/>
    </w:p>
    <w:p>
      <w:pPr>
        <w:pStyle w:val="1018"/>
        <w:rPr>
          <w:rFonts w:ascii="宋体" w:hAnsi="宋体" w:eastAsia="宋体"/>
          <w:sz w:val="28"/>
          <w:szCs w:val="28"/>
          <w:u w:val="single"/>
        </w:rPr>
      </w:pPr>
      <w:r>
        <w:rPr>
          <w:rFonts w:ascii="宋体" w:hAnsi="宋体" w:eastAsia="宋体"/>
          <w:sz w:val="28"/>
          <w:szCs w:val="28"/>
          <w:u w:val="single"/>
        </w:rPr>
      </w:r>
      <w:r/>
    </w:p>
    <w:p>
      <w:pPr>
        <w:jc w:val="center"/>
        <w:rPr>
          <w:rFonts w:ascii="黑体" w:eastAsia="黑体"/>
          <w:sz w:val="32"/>
          <w:szCs w:val="32"/>
        </w:rPr>
      </w:pPr>
      <w:r>
        <w:rPr>
          <w:sz w:val="28"/>
          <w:u w:val="single"/>
        </w:rPr>
        <w:br w:type="page" w:clear="all"/>
      </w:r>
      <w:bookmarkEnd w:id="40"/>
      <w:r/>
      <w:bookmarkEnd w:id="41"/>
      <w:r/>
      <w:bookmarkEnd w:id="42"/>
      <w:r/>
      <w:bookmarkEnd w:id="43"/>
      <w:r/>
      <w:bookmarkEnd w:id="44"/>
      <w:r/>
      <w:bookmarkEnd w:id="45"/>
      <w:r/>
      <w:bookmarkEnd w:id="46"/>
      <w:r>
        <w:rPr>
          <w:rFonts w:hint="eastAsia" w:ascii="宋体" w:hAnsi="宋体" w:eastAsia="宋体"/>
          <w:b/>
          <w:spacing w:val="20"/>
          <w:sz w:val="32"/>
          <w:szCs w:val="32"/>
        </w:rPr>
        <w:t xml:space="preserve">承诺书</w:t>
      </w:r>
      <w:r/>
    </w:p>
    <w:p>
      <w:pPr>
        <w:spacing w:line="400" w:lineRule="exact"/>
      </w:pPr>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lang w:eastAsia="zh-CN"/>
        </w:rPr>
        <w:t xml:space="preserve">    </w:t>
      </w:r>
      <w:r>
        <w:rPr>
          <w:rFonts w:hint="eastAsia" w:ascii="宋体" w:hAnsi="宋体" w:eastAsia="宋体" w:cs="宋体"/>
          <w:sz w:val="24"/>
          <w:szCs w:val="24"/>
        </w:rPr>
        <w:t xml:space="preserve">）所提供的服务不低于</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3.本公司未被“信用中国”网站（www.creditchina.gov.cn）列入失信</w:t>
      </w:r>
      <w:r>
        <w:rPr>
          <w:rFonts w:hint="eastAsia" w:ascii="宋体" w:hAnsi="宋体" w:eastAsia="宋体" w:cs="宋体"/>
          <w:sz w:val="24"/>
          <w:szCs w:val="24"/>
          <w:lang w:val="en-US" w:eastAsia="zh-CN"/>
        </w:rPr>
        <w:t xml:space="preserve">被</w:t>
      </w:r>
      <w:r>
        <w:rPr>
          <w:rFonts w:hint="eastAsia" w:ascii="宋体" w:hAnsi="宋体" w:eastAsia="宋体" w:cs="宋体"/>
          <w:sz w:val="24"/>
          <w:szCs w:val="24"/>
        </w:rPr>
        <w:t xml:space="preserve">执行人、重大税收违法案件当事人名单、政府采购严重违法失信行为记录名单。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5、我单位提供的货物及服务不低于招标文件要求的标准；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7.如违背上述承诺，本公司（单位）将承担一切法律责任。</w:t>
      </w:r>
      <w:r>
        <w:rPr>
          <w:rFonts w:hint="eastAsia" w:ascii="宋体" w:hAnsi="宋体" w:eastAsia="宋体"/>
          <w:sz w:val="24"/>
          <w:szCs w:val="24"/>
        </w:rPr>
        <w:t xml:space="preserve">  </w:t>
      </w:r>
      <w:r/>
    </w:p>
    <w:p>
      <w:pPr>
        <w:spacing w:line="360" w:lineRule="auto"/>
        <w:rPr>
          <w:rFonts w:ascii="宋体" w:hAnsi="宋体" w:eastAsia="宋体" w:cs="宋体"/>
        </w:rPr>
      </w:pPr>
      <w:r>
        <w:rPr>
          <w:rFonts w:hint="eastAsia" w:ascii="宋体" w:hAnsi="宋体" w:eastAsia="宋体" w:cs="宋体"/>
          <w:sz w:val="24"/>
          <w:szCs w:val="24"/>
        </w:rPr>
        <w:t xml:space="preserve">         </w:t>
      </w:r>
      <w:r/>
    </w:p>
    <w:p>
      <w:pPr>
        <w:spacing w:line="400" w:lineRule="exact"/>
        <w:rPr>
          <w:rFonts w:ascii="宋体" w:hAnsi="宋体" w:eastAsia="宋体" w:cs="宋体"/>
        </w:rPr>
      </w:pPr>
      <w:r>
        <w:rPr>
          <w:rFonts w:ascii="宋体" w:hAnsi="宋体" w:eastAsia="宋体" w:cs="宋体"/>
        </w:rPr>
      </w:r>
      <w:r/>
    </w:p>
    <w:p>
      <w:pPr>
        <w:pStyle w:val="1052"/>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（盖单位章）</w:t>
      </w:r>
      <w:r/>
    </w:p>
    <w:p>
      <w:pPr>
        <w:spacing w:line="400" w:lineRule="exact"/>
        <w:rPr>
          <w:rFonts w:ascii="宋体" w:hAnsi="宋体" w:eastAsia="宋体" w:cs="宋体"/>
          <w:szCs w:val="21"/>
        </w:rPr>
      </w:pPr>
      <w:r>
        <w:rPr>
          <w:rFonts w:hint="eastAsia" w:ascii="宋体" w:hAnsi="宋体" w:eastAsia="宋体" w:cs="宋体"/>
          <w:szCs w:val="21"/>
        </w:rPr>
        <w:t xml:space="preserve">                             </w:t>
      </w:r>
      <w:r/>
    </w:p>
    <w:p>
      <w:pPr>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outlineLvl w:val="0"/>
      </w:pPr>
      <w:r/>
      <w:bookmarkStart w:id="48" w:name="_Toc1623_WPSOffice_Level1"/>
      <w:r/>
      <w:bookmarkStart w:id="49" w:name="_Toc22881_WPSOffice_Level1"/>
      <w:r/>
      <w:bookmarkStart w:id="50" w:name="_Toc32173"/>
      <w:r/>
      <w:bookmarkStart w:id="51" w:name="_Toc22143_WPSOffice_Level1"/>
      <w:r/>
      <w:r/>
    </w:p>
    <w:p>
      <w:pPr>
        <w:jc w:val="center"/>
        <w:keepLines/>
        <w:keepNext/>
        <w:spacing w:before="120" w:after="120"/>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48"/>
      <w:r/>
      <w:bookmarkEnd w:id="49"/>
      <w:r/>
      <w:bookmarkEnd w:id="50"/>
      <w:r/>
      <w:bookmarkEnd w:id="51"/>
      <w:r/>
      <w:r/>
    </w:p>
    <w:tbl>
      <w:tblPr>
        <w:tblStyle w:val="78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051"/>
        <w:spacing w:before="0" w:beforeAutospacing="0" w:after="0" w:afterAutospacing="0"/>
        <w:rPr>
          <w:rFonts w:hint="eastAsia" w:eastAsia="宋体"/>
          <w:szCs w:val="24"/>
        </w:rPr>
      </w:pPr>
      <w:r>
        <w:rPr>
          <w:rFonts w:hint="eastAsia" w:eastAsia="宋体"/>
          <w:szCs w:val="24"/>
        </w:rPr>
      </w:r>
      <w:r/>
    </w:p>
    <w:p>
      <w:pPr>
        <w:pStyle w:val="1051"/>
        <w:spacing w:before="0" w:beforeAutospacing="0" w:after="0" w:afterAutospacing="0"/>
        <w:rPr>
          <w:rFonts w:hint="eastAsia" w:eastAsia="宋体"/>
          <w:szCs w:val="24"/>
        </w:rPr>
      </w:pPr>
      <w:r>
        <w:rPr>
          <w:rFonts w:hint="eastAsia" w:eastAsia="宋体"/>
          <w:szCs w:val="24"/>
        </w:rPr>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投标人（盖章）：</w:t>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法定代表人或法定代表人授权代表（签字或盖章）：</w:t>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日期：</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jc w:val="both"/>
        <w:rPr>
          <w:rFonts w:ascii="宋体" w:hAnsi="宋体" w:eastAsia="宋体"/>
          <w:b/>
          <w:spacing w:val="20"/>
          <w:sz w:val="32"/>
          <w:szCs w:val="32"/>
        </w:rPr>
        <w:outlineLvl w:val="0"/>
      </w:pPr>
      <w:r>
        <w:rPr>
          <w:rFonts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pStyle w:val="822"/>
      </w:pPr>
      <w:r/>
      <w:r/>
    </w:p>
    <w:tbl>
      <w:tblPr>
        <w:tblStyle w:val="786"/>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注：若无偏离，在“有无偏离”栏中填写“无”；若有偏离在“有无偏离”栏中填写“有” 并在“偏离内容及原因”栏中作出说明。</w:t>
      </w:r>
      <w:r/>
    </w:p>
    <w:p>
      <w:pPr>
        <w:spacing w:line="480" w:lineRule="exact"/>
        <w:rPr>
          <w:rFonts w:ascii="宋体" w:hAnsi="宋体" w:eastAsia="宋体" w:cs="宋体"/>
          <w:szCs w:val="21"/>
        </w:rPr>
      </w:pPr>
      <w:r>
        <w:rPr>
          <w:rFonts w:ascii="宋体" w:hAnsi="宋体" w:eastAsia="宋体" w:cs="宋体"/>
          <w:szCs w:val="21"/>
        </w:rPr>
      </w:r>
      <w:r/>
    </w:p>
    <w:p>
      <w:pPr>
        <w:ind w:firstLine="602"/>
        <w:spacing w:line="520" w:lineRule="exact"/>
        <w:rPr>
          <w:rFonts w:ascii="宋体" w:hAnsi="宋体"/>
          <w:b/>
          <w:spacing w:val="20"/>
          <w:szCs w:val="21"/>
        </w:rPr>
      </w:pPr>
      <w:r>
        <w:rPr>
          <w:rFonts w:ascii="宋体" w:hAnsi="宋体"/>
          <w:b/>
          <w:spacing w:val="20"/>
          <w:szCs w:val="21"/>
        </w:rPr>
      </w:r>
      <w:r/>
    </w:p>
    <w:p>
      <w:pPr>
        <w:spacing w:line="360" w:lineRule="auto"/>
        <w:rPr>
          <w:rFonts w:ascii="宋体" w:hAnsi="宋体"/>
          <w:b/>
          <w:spacing w:val="-4"/>
          <w:sz w:val="24"/>
          <w:szCs w:val="24"/>
        </w:rPr>
      </w:pPr>
      <w:r>
        <w:rPr>
          <w:rFonts w:ascii="宋体" w:hAnsi="宋体"/>
          <w:b/>
          <w:spacing w:val="-4"/>
          <w:sz w:val="24"/>
          <w:szCs w:val="24"/>
        </w:rPr>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投标人（盖章）：</w:t>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法定代表人或法定代表人授权代表（签字或盖章）：</w:t>
      </w:r>
      <w:r/>
    </w:p>
    <w:p>
      <w:pPr>
        <w:pStyle w:val="1051"/>
        <w:spacing w:before="0" w:beforeAutospacing="0" w:after="0" w:afterAutospacing="0" w:line="360" w:lineRule="auto"/>
        <w:rPr>
          <w:rFonts w:eastAsia="宋体"/>
          <w:sz w:val="24"/>
          <w:szCs w:val="24"/>
        </w:rPr>
      </w:pPr>
      <w:r>
        <w:rPr>
          <w:rFonts w:hint="eastAsia" w:eastAsia="宋体"/>
          <w:sz w:val="24"/>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22"/>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具备履行合同所必需的设备和专业技术能力的声明</w:t>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pacing w:line="360" w:lineRule="auto"/>
        <w:rPr>
          <w:rFonts w:hint="eastAsia"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60" w:lineRule="exact"/>
        <w:rPr>
          <w:rFonts w:hint="eastAsia"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00" w:lineRule="exact"/>
        <w:rPr>
          <w:rFonts w:hint="eastAsia"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r/>
    </w:p>
    <w:p>
      <w:pPr>
        <w:jc w:val="center"/>
        <w:spacing w:line="500" w:lineRule="exact"/>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spacing w:line="500" w:lineRule="exact"/>
      </w:pPr>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本公司（联合体）郑重声明，根据《政府采购促进中小企业发展管理办法》(财库[2020]46号)的规定，本公司参加采购编号为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招标</w:t>
      </w:r>
      <w:r>
        <w:rPr>
          <w:rFonts w:hint="eastAsia" w:ascii="宋体" w:hAnsi="宋体" w:eastAsia="宋体" w:cs="宋体"/>
          <w:bCs/>
          <w:sz w:val="24"/>
          <w:u w:val="single"/>
        </w:rPr>
        <w:t xml:space="preserve">文件中明确的所属行业）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2.（标的名称），属于</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招标</w:t>
      </w:r>
      <w:r>
        <w:rPr>
          <w:rFonts w:hint="eastAsia" w:ascii="宋体" w:hAnsi="宋体" w:eastAsia="宋体" w:cs="宋体"/>
          <w:bCs/>
          <w:sz w:val="24"/>
          <w:u w:val="single"/>
        </w:rPr>
        <w:t xml:space="preserve">文件中明确的所属行业）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26"/>
        <w:ind w:right="417" w:firstLine="723"/>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26"/>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26"/>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pStyle w:val="1026"/>
        <w:ind w:left="4060" w:right="2166"/>
        <w:spacing w:before="29" w:line="316" w:lineRule="auto"/>
        <w:rPr>
          <w:rFonts w:ascii="宋体" w:hAnsi="宋体" w:eastAsia="宋体" w:cs="宋体"/>
          <w:b w:val="0"/>
          <w:bCs w:val="0"/>
          <w:spacing w:val="-8"/>
          <w:sz w:val="24"/>
          <w:szCs w:val="24"/>
        </w:rPr>
      </w:pPr>
      <w:r>
        <w:rPr>
          <w:rFonts w:hint="eastAsia" w:ascii="宋体" w:hAnsi="宋体" w:eastAsia="宋体" w:cs="宋体"/>
          <w:b w:val="0"/>
          <w:bCs w:val="0"/>
          <w:sz w:val="24"/>
          <w:szCs w:val="24"/>
        </w:rPr>
        <w:t xml:space="preserve">企业名称</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z w:val="24"/>
          <w:szCs w:val="24"/>
        </w:rPr>
        <w:t xml:space="preserve">盖章</w:t>
      </w:r>
      <w:r>
        <w:rPr>
          <w:rFonts w:hint="eastAsia" w:ascii="宋体" w:hAnsi="宋体" w:eastAsia="宋体" w:cs="宋体"/>
          <w:b w:val="0"/>
          <w:bCs w:val="0"/>
          <w:spacing w:val="-167"/>
          <w:sz w:val="24"/>
          <w:szCs w:val="24"/>
        </w:rPr>
        <w:t xml:space="preserve">）</w:t>
      </w:r>
      <w:r>
        <w:rPr>
          <w:rFonts w:hint="eastAsia" w:ascii="宋体" w:hAnsi="宋体" w:eastAsia="宋体" w:cs="宋体"/>
          <w:b w:val="0"/>
          <w:bCs w:val="0"/>
          <w:spacing w:val="-8"/>
          <w:sz w:val="24"/>
          <w:szCs w:val="24"/>
        </w:rPr>
        <w:t xml:space="preserve">：</w:t>
      </w:r>
      <w:r/>
    </w:p>
    <w:p>
      <w:pPr>
        <w:pStyle w:val="1026"/>
        <w:ind w:left="4060" w:right="2166"/>
        <w:spacing w:before="29" w:line="316" w:lineRule="auto"/>
        <w:rPr>
          <w:rFonts w:ascii="宋体" w:hAnsi="宋体" w:eastAsia="宋体" w:cs="宋体"/>
          <w:b w:val="0"/>
          <w:bCs w:val="0"/>
          <w:spacing w:val="24"/>
          <w:szCs w:val="28"/>
        </w:rPr>
      </w:pPr>
      <w:r>
        <w:rPr>
          <w:rFonts w:hint="eastAsia" w:ascii="宋体" w:hAnsi="宋体" w:eastAsia="宋体" w:cs="宋体"/>
          <w:b w:val="0"/>
          <w:bCs w:val="0"/>
          <w:spacing w:val="24"/>
          <w:sz w:val="24"/>
          <w:szCs w:val="24"/>
        </w:rPr>
        <w:t xml:space="preserve">日期：</w:t>
      </w:r>
      <w:r/>
    </w:p>
    <w:p>
      <w:pPr>
        <w:pStyle w:val="1026"/>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1026"/>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spacing w:line="316" w:lineRule="auto"/>
      </w:pPr>
      <w:r>
        <w:rPr>
          <w:rFonts w:hint="eastAsia" w:ascii="宋体" w:hAnsi="宋体" w:eastAsia="宋体" w:cs="宋体"/>
          <w:bCs/>
          <w:sz w:val="24"/>
        </w:rPr>
        <w:t xml:space="preserve">注：从业人员、营业收入、资产总额填报上一年度数据，无上一年度数据的新成立企业可不填报。</w:t>
      </w:r>
      <w:r/>
    </w:p>
    <w:p>
      <w:pPr>
        <w:pStyle w:val="1031"/>
        <w:rPr>
          <w:rFonts w:hAnsi="宋体" w:eastAsia="宋体" w:cs="宋体"/>
        </w:rPr>
      </w:pPr>
      <w:r>
        <w:rPr>
          <w:rFonts w:hint="eastAsia" w:hAnsi="宋体" w:eastAsia="宋体" w:cs="宋体"/>
        </w:rPr>
        <w:br w:type="page" w:clear="all"/>
      </w:r>
      <w:r/>
    </w:p>
    <w:p>
      <w:pPr>
        <w:ind w:firstLine="643"/>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643"/>
        <w:jc w:val="center"/>
        <w:spacing w:line="460" w:lineRule="exact"/>
        <w:rPr>
          <w:rFonts w:hint="eastAsia" w:ascii="宋体" w:hAnsi="宋体" w:eastAsia="宋体" w:cs="宋体"/>
          <w:spacing w:val="6"/>
          <w:sz w:val="32"/>
          <w:szCs w:val="32"/>
        </w:rPr>
      </w:pP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1"/>
          <w:szCs w:val="16"/>
        </w:rPr>
      </w:pPr>
      <w:r>
        <w:rPr>
          <w:rFonts w:hint="eastAsia" w:ascii="宋体" w:hAnsi="宋体" w:eastAsia="宋体" w:cs="宋体"/>
          <w:sz w:val="21"/>
          <w:szCs w:val="16"/>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供应商全称（盖章）：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pStyle w:val="822"/>
      </w:pPr>
      <w:r/>
      <w:r/>
    </w:p>
    <w:p>
      <w:pPr>
        <w:jc w:val="center"/>
        <w:spacing w:line="360" w:lineRule="auto"/>
        <w:rPr>
          <w:rFonts w:ascii="宋体" w:hAnsi="宋体" w:eastAsia="宋体" w:cs="宋体"/>
          <w:b/>
          <w:bCs/>
          <w:sz w:val="28"/>
        </w:rPr>
      </w:pPr>
      <w:r>
        <w:rPr>
          <w:rFonts w:hint="eastAsia" w:ascii="宋体" w:hAnsi="宋体" w:eastAsia="宋体" w:cs="宋体"/>
          <w:b/>
          <w:bCs/>
          <w:sz w:val="28"/>
        </w:rPr>
        <w:t xml:space="preserve">属于监狱企业的证明文件</w:t>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Style w:val="786"/>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注：1、请供应商提供上述表格中业绩的合同（合同首页、签字盖章页不可缺）。</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公章：</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日期：</w:t>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pStyle w:val="821"/>
        <w:rPr>
          <w:rFonts w:ascii="宋体" w:hAnsi="宋体" w:eastAsia="宋体"/>
          <w:b/>
          <w:spacing w:val="20"/>
          <w:sz w:val="24"/>
          <w:szCs w:val="22"/>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pacing w:val="20"/>
          <w:sz w:val="24"/>
          <w:szCs w:val="22"/>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本项目负责人情况表</w:t>
      </w:r>
      <w:r/>
    </w:p>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姓名</w:t>
            </w:r>
            <w:r/>
          </w:p>
        </w:tc>
        <w:tc>
          <w:tcPr>
            <w:tcW w:w="2267" w:type="dxa"/>
            <w:vAlign w:val="center"/>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c>
          <w:tcPr>
            <w:tcW w:w="992"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性别</w:t>
            </w:r>
            <w:r/>
          </w:p>
        </w:tc>
        <w:tc>
          <w:tcPr>
            <w:tcW w:w="1276" w:type="dxa"/>
            <w:vAlign w:val="center"/>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c>
          <w:tcPr>
            <w:tcW w:w="992"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年龄</w:t>
            </w:r>
            <w:r/>
          </w:p>
        </w:tc>
        <w:tc>
          <w:tcPr>
            <w:tcW w:w="1701" w:type="dxa"/>
            <w:vAlign w:val="center"/>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r>
        <w:trPr>
          <w:trHeight w:val="567"/>
        </w:trPr>
        <w:tc>
          <w:tcPr>
            <w:tcW w:w="223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身份证号</w:t>
            </w:r>
            <w:r/>
          </w:p>
        </w:tc>
        <w:tc>
          <w:tcPr>
            <w:gridSpan w:val="2"/>
            <w:tcW w:w="3259"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c>
          <w:tcPr>
            <w:tcW w:w="127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职称</w:t>
            </w:r>
            <w:r/>
          </w:p>
        </w:tc>
        <w:tc>
          <w:tcPr>
            <w:gridSpan w:val="2"/>
            <w:tcW w:w="2693"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r>
        <w:trPr>
          <w:trHeight w:val="567"/>
        </w:trPr>
        <w:tc>
          <w:tcPr>
            <w:tcW w:w="223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所学专业</w:t>
            </w:r>
            <w:r/>
          </w:p>
        </w:tc>
        <w:tc>
          <w:tcPr>
            <w:gridSpan w:val="2"/>
            <w:tcW w:w="3259"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c>
          <w:tcPr>
            <w:tcW w:w="127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学历</w:t>
            </w:r>
            <w:r/>
          </w:p>
        </w:tc>
        <w:tc>
          <w:tcPr>
            <w:gridSpan w:val="2"/>
            <w:tcW w:w="2693"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r>
        <w:trPr>
          <w:trHeight w:val="1605"/>
        </w:trPr>
        <w:tc>
          <w:tcPr>
            <w:tcW w:w="223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资质证书情况</w:t>
            </w:r>
            <w:r/>
          </w:p>
        </w:tc>
        <w:tc>
          <w:tcPr>
            <w:gridSpan w:val="5"/>
            <w:tcW w:w="7228"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r>
        <w:trPr>
          <w:trHeight w:val="3976"/>
        </w:trPr>
        <w:tc>
          <w:tcPr>
            <w:tcW w:w="2236" w:type="dxa"/>
            <w:vAlign w:val="center"/>
            <w:textDirection w:val="lrTb"/>
            <w:noWrap w:val="false"/>
          </w:tcPr>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t xml:space="preserve">近3年业绩及承担的主要工作情况，曾担任项目负责人的项目应列明细</w:t>
            </w:r>
            <w:r/>
          </w:p>
        </w:tc>
        <w:tc>
          <w:tcPr>
            <w:gridSpan w:val="5"/>
            <w:tcW w:w="7228"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r>
        <w:trPr>
          <w:trHeight w:val="982"/>
        </w:trPr>
        <w:tc>
          <w:tcPr>
            <w:tcW w:w="2236" w:type="dxa"/>
            <w:vAlign w:val="center"/>
            <w:textDirection w:val="lrTb"/>
            <w:noWrap w:val="false"/>
          </w:tcPr>
          <w:p>
            <w:pPr>
              <w:pStyle w:val="821"/>
              <w:rPr>
                <w:rFonts w:ascii="宋体" w:hAnsi="宋体" w:eastAsia="宋体"/>
                <w:b w:val="0"/>
                <w:bCs/>
                <w:spacing w:val="20"/>
                <w:sz w:val="24"/>
                <w:szCs w:val="22"/>
              </w:rPr>
            </w:pPr>
            <w:r>
              <w:rPr>
                <w:rFonts w:hint="eastAsia" w:ascii="宋体" w:hAnsi="宋体" w:eastAsia="宋体"/>
                <w:b w:val="0"/>
                <w:bCs/>
                <w:spacing w:val="20"/>
                <w:sz w:val="24"/>
                <w:szCs w:val="22"/>
              </w:rPr>
              <w:t xml:space="preserve">缴纳社保情况</w:t>
            </w:r>
            <w:r/>
          </w:p>
        </w:tc>
        <w:tc>
          <w:tcPr>
            <w:gridSpan w:val="5"/>
            <w:tcW w:w="7228" w:type="dxa"/>
            <w:vAlign w:val="top"/>
            <w:textDirection w:val="lrTb"/>
            <w:noWrap w:val="false"/>
          </w:tcPr>
          <w:p>
            <w:pPr>
              <w:pStyle w:val="821"/>
              <w:rPr>
                <w:rFonts w:ascii="宋体" w:hAnsi="宋体" w:eastAsia="宋体"/>
                <w:b w:val="0"/>
                <w:bCs/>
                <w:spacing w:val="20"/>
                <w:sz w:val="24"/>
                <w:szCs w:val="22"/>
              </w:rPr>
            </w:pPr>
            <w:r>
              <w:rPr>
                <w:rFonts w:ascii="宋体" w:hAnsi="宋体" w:eastAsia="宋体"/>
                <w:b w:val="0"/>
                <w:bCs/>
                <w:spacing w:val="20"/>
                <w:sz w:val="24"/>
                <w:szCs w:val="22"/>
              </w:rPr>
            </w:r>
            <w:r/>
          </w:p>
        </w:tc>
      </w:tr>
    </w:tbl>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r>
      <w:r/>
    </w:p>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t xml:space="preserve">注：拟派项目负责人必须在其单位缴纳社保资金名单中，表中所列身份证、毕业证书、</w:t>
      </w:r>
      <w:r>
        <w:rPr>
          <w:rFonts w:ascii="宋体" w:hAnsi="宋体" w:eastAsia="宋体"/>
          <w:b w:val="0"/>
          <w:bCs/>
          <w:spacing w:val="20"/>
          <w:sz w:val="24"/>
          <w:szCs w:val="22"/>
        </w:rPr>
        <w:t xml:space="preserve">资质、</w:t>
      </w:r>
      <w:r>
        <w:rPr>
          <w:rFonts w:hint="eastAsia" w:ascii="宋体" w:hAnsi="宋体" w:eastAsia="宋体"/>
          <w:b w:val="0"/>
          <w:bCs/>
          <w:spacing w:val="20"/>
          <w:sz w:val="24"/>
          <w:szCs w:val="22"/>
        </w:rPr>
        <w:t xml:space="preserve">服务工作</w:t>
      </w:r>
      <w:r>
        <w:rPr>
          <w:rFonts w:ascii="宋体" w:hAnsi="宋体" w:eastAsia="宋体"/>
          <w:b w:val="0"/>
          <w:bCs/>
          <w:spacing w:val="20"/>
          <w:sz w:val="24"/>
          <w:szCs w:val="22"/>
        </w:rPr>
        <w:t xml:space="preserve">经验证明文件、</w:t>
      </w:r>
      <w:r>
        <w:rPr>
          <w:rFonts w:hint="eastAsia" w:ascii="宋体" w:hAnsi="宋体" w:eastAsia="宋体"/>
          <w:b w:val="0"/>
          <w:bCs/>
          <w:spacing w:val="20"/>
          <w:sz w:val="24"/>
          <w:szCs w:val="22"/>
        </w:rPr>
        <w:t xml:space="preserve">缴纳社保</w:t>
      </w:r>
      <w:r>
        <w:rPr>
          <w:rFonts w:ascii="宋体" w:hAnsi="宋体" w:eastAsia="宋体"/>
          <w:b w:val="0"/>
          <w:bCs/>
          <w:spacing w:val="20"/>
          <w:sz w:val="24"/>
          <w:szCs w:val="22"/>
        </w:rPr>
        <w:t xml:space="preserve">证明文件等</w:t>
      </w:r>
      <w:r>
        <w:rPr>
          <w:rFonts w:hint="eastAsia" w:hAnsi="宋体" w:eastAsia="宋体"/>
          <w:b w:val="0"/>
          <w:bCs/>
          <w:spacing w:val="20"/>
          <w:sz w:val="24"/>
          <w:szCs w:val="22"/>
          <w:lang w:val="en-US" w:eastAsia="zh-CN"/>
        </w:rPr>
        <w:t xml:space="preserve">需上传证明资料加盖公章</w:t>
      </w:r>
      <w:r>
        <w:rPr>
          <w:rFonts w:hint="eastAsia" w:ascii="宋体" w:hAnsi="宋体" w:eastAsia="宋体"/>
          <w:b w:val="0"/>
          <w:bCs/>
          <w:spacing w:val="20"/>
          <w:sz w:val="24"/>
          <w:szCs w:val="22"/>
        </w:rPr>
        <w:t xml:space="preserve">。</w:t>
      </w:r>
      <w:r/>
    </w:p>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r>
      <w:r/>
    </w:p>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t xml:space="preserve">供应商名称：                     （盖单位章）</w:t>
      </w:r>
      <w:r/>
    </w:p>
    <w:p>
      <w:pPr>
        <w:pStyle w:val="821"/>
        <w:rPr>
          <w:rFonts w:hint="eastAsia" w:ascii="宋体" w:hAnsi="宋体" w:eastAsia="宋体"/>
          <w:b w:val="0"/>
          <w:bCs/>
          <w:spacing w:val="20"/>
          <w:sz w:val="24"/>
          <w:szCs w:val="22"/>
        </w:rPr>
      </w:pPr>
      <w:r>
        <w:rPr>
          <w:rFonts w:hint="eastAsia" w:ascii="宋体" w:hAnsi="宋体" w:eastAsia="宋体"/>
          <w:b w:val="0"/>
          <w:bCs/>
          <w:spacing w:val="20"/>
          <w:sz w:val="24"/>
          <w:szCs w:val="22"/>
        </w:rPr>
        <w:t xml:space="preserve">法定代表人或授权委托人：           （签字或盖章）</w:t>
      </w:r>
      <w:r/>
    </w:p>
    <w:p>
      <w:pPr>
        <w:pStyle w:val="821"/>
        <w:rPr>
          <w:rFonts w:hint="eastAsia" w:ascii="宋体" w:hAnsi="宋体" w:eastAsia="宋体"/>
          <w:b/>
          <w:spacing w:val="20"/>
          <w:sz w:val="24"/>
          <w:szCs w:val="22"/>
        </w:rPr>
      </w:pPr>
      <w:r>
        <w:rPr>
          <w:rFonts w:hint="eastAsia" w:ascii="宋体" w:hAnsi="宋体" w:eastAsia="宋体"/>
          <w:b/>
          <w:spacing w:val="20"/>
          <w:sz w:val="24"/>
          <w:szCs w:val="22"/>
        </w:rPr>
      </w:r>
      <w:r/>
    </w:p>
    <w:p>
      <w:pPr>
        <w:pStyle w:val="821"/>
        <w:rPr>
          <w:rFonts w:ascii="宋体" w:hAnsi="宋体" w:eastAsia="宋体"/>
          <w:b/>
          <w:spacing w:val="20"/>
          <w:sz w:val="24"/>
          <w:szCs w:val="22"/>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pacing w:val="20"/>
          <w:sz w:val="24"/>
          <w:szCs w:val="22"/>
        </w:rPr>
      </w:r>
      <w:r/>
    </w:p>
    <w:p>
      <w:pPr>
        <w:ind w:firstLine="3012"/>
        <w:jc w:val="both"/>
        <w:keepLines/>
        <w:keepNext/>
        <w:spacing w:before="120" w:after="120"/>
        <w:rPr>
          <w:rFonts w:hint="eastAsia" w:ascii="宋体" w:hAnsi="宋体" w:eastAsia="宋体" w:cs="宋体"/>
          <w:b/>
          <w:sz w:val="30"/>
          <w:szCs w:val="30"/>
        </w:rPr>
        <w:outlineLvl w:val="2"/>
      </w:pPr>
      <w:r>
        <w:rPr>
          <w:rFonts w:hint="eastAsia" w:ascii="宋体" w:hAnsi="宋体" w:eastAsia="宋体" w:cs="宋体"/>
          <w:b/>
          <w:sz w:val="30"/>
          <w:szCs w:val="30"/>
          <w:lang w:eastAsia="zh-CN"/>
        </w:rPr>
        <w:t xml:space="preserve">其他</w:t>
      </w:r>
      <w:r>
        <w:rPr>
          <w:rFonts w:hint="eastAsia" w:ascii="宋体" w:hAnsi="宋体" w:eastAsia="宋体" w:cs="宋体"/>
          <w:b/>
          <w:sz w:val="30"/>
          <w:szCs w:val="30"/>
          <w:lang w:val="en-US" w:eastAsia="zh-CN"/>
        </w:rPr>
        <w:t xml:space="preserve">技术人</w:t>
      </w:r>
      <w:r>
        <w:rPr>
          <w:rFonts w:hint="eastAsia" w:ascii="宋体" w:hAnsi="宋体" w:eastAsia="宋体" w:cs="宋体"/>
          <w:b/>
          <w:sz w:val="30"/>
          <w:szCs w:val="30"/>
          <w:lang w:eastAsia="zh-CN"/>
        </w:rPr>
        <w:t xml:space="preserve">员</w:t>
      </w:r>
      <w:r>
        <w:rPr>
          <w:rFonts w:hint="eastAsia" w:ascii="宋体" w:hAnsi="宋体" w:eastAsia="宋体" w:cs="宋体"/>
          <w:b/>
          <w:sz w:val="30"/>
          <w:szCs w:val="30"/>
          <w:lang w:val="en-US" w:eastAsia="zh-CN"/>
        </w:rPr>
        <w:t xml:space="preserve">一览表</w:t>
      </w:r>
      <w:r>
        <w:rPr>
          <w:rFonts w:hint="eastAsia" w:ascii="宋体" w:hAnsi="宋体" w:eastAsia="宋体" w:cs="宋体"/>
          <w:b/>
          <w:sz w:val="30"/>
          <w:szCs w:val="30"/>
        </w:rPr>
        <w:t xml:space="preserve"> </w:t>
      </w:r>
      <w:r/>
    </w:p>
    <w:p>
      <w:pPr>
        <w:ind w:firstLine="2400"/>
        <w:jc w:val="both"/>
        <w:keepLines/>
        <w:keepNext/>
        <w:spacing w:before="120" w:after="120"/>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t xml:space="preserve"> </w:t>
      </w:r>
      <w:r/>
    </w:p>
    <w:tbl>
      <w:tblPr>
        <w:tblStyle w:val="786"/>
        <w:tblW w:w="8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822"/>
        <w:gridCol w:w="1017"/>
        <w:gridCol w:w="800"/>
        <w:gridCol w:w="1533"/>
        <w:gridCol w:w="1050"/>
        <w:gridCol w:w="1133"/>
        <w:gridCol w:w="1395"/>
      </w:tblGrid>
      <w:tr>
        <w:trPr>
          <w:cantSplit/>
          <w:jc w:val="center"/>
          <w:trHeight w:val="567"/>
        </w:trPr>
        <w:tc>
          <w:tcPr>
            <w:tcW w:w="1245"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任职</w:t>
            </w:r>
            <w:r/>
          </w:p>
        </w:tc>
        <w:tc>
          <w:tcPr>
            <w:tcW w:w="822"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p>
        </w:tc>
        <w:tc>
          <w:tcPr>
            <w:tcW w:w="1017"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年龄</w:t>
            </w:r>
            <w:r/>
          </w:p>
        </w:tc>
        <w:tc>
          <w:tcPr>
            <w:tcW w:w="800"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职称</w:t>
            </w:r>
            <w:r/>
          </w:p>
        </w:tc>
        <w:tc>
          <w:tcPr>
            <w:gridSpan w:val="4"/>
            <w:tcW w:w="511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执业或职业资格证书</w:t>
            </w:r>
            <w:r/>
          </w:p>
        </w:tc>
      </w:tr>
      <w:tr>
        <w:trPr>
          <w:cantSplit/>
          <w:jc w:val="center"/>
          <w:trHeight w:val="567"/>
        </w:trPr>
        <w:tc>
          <w:tcPr>
            <w:tcW w:w="1245"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22"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7"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00"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3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证书名称</w:t>
            </w:r>
            <w:r/>
          </w:p>
        </w:tc>
        <w:tc>
          <w:tcPr>
            <w:tcW w:w="10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级别</w:t>
            </w:r>
            <w:r/>
          </w:p>
        </w:tc>
        <w:tc>
          <w:tcPr>
            <w:tcW w:w="113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证号</w:t>
            </w:r>
            <w:r/>
          </w:p>
        </w:tc>
        <w:tc>
          <w:tcPr>
            <w:tcW w:w="139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专业</w:t>
            </w:r>
            <w:r/>
          </w:p>
        </w:tc>
      </w:tr>
      <w:tr>
        <w:trPr>
          <w:jc w:val="center"/>
          <w:trHeight w:val="680" w:hRule="exact"/>
        </w:trPr>
        <w:tc>
          <w:tcPr>
            <w:tcW w:w="1245"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2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3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3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9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80" w:hRule="exact"/>
        </w:trPr>
        <w:tc>
          <w:tcPr>
            <w:tcW w:w="12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360" w:lineRule="auto"/>
        <w:rPr>
          <w:rFonts w:hint="default" w:ascii="仿宋" w:hAnsi="仿宋" w:eastAsia="仿宋" w:cs="仿宋"/>
          <w:color w:val="auto"/>
          <w:sz w:val="24"/>
          <w:szCs w:val="24"/>
          <w:lang w:val="en-US"/>
        </w:rPr>
      </w:pPr>
      <w:r>
        <w:rPr>
          <w:rFonts w:hint="eastAsia" w:ascii="仿宋" w:hAnsi="仿宋" w:eastAsia="仿宋" w:cs="仿宋"/>
          <w:color w:val="auto"/>
          <w:sz w:val="24"/>
          <w:szCs w:val="24"/>
        </w:rPr>
        <w:t xml:space="preserve">注：拟派</w:t>
      </w:r>
      <w:r>
        <w:rPr>
          <w:rFonts w:hint="eastAsia" w:ascii="仿宋" w:hAnsi="仿宋" w:eastAsia="仿宋" w:cs="仿宋"/>
          <w:color w:val="auto"/>
          <w:sz w:val="24"/>
          <w:szCs w:val="24"/>
          <w:lang w:eastAsia="zh-CN"/>
        </w:rPr>
        <w:t xml:space="preserve">其他</w:t>
      </w:r>
      <w:r>
        <w:rPr>
          <w:rFonts w:hint="eastAsia" w:ascii="仿宋" w:hAnsi="仿宋" w:eastAsia="仿宋" w:cs="仿宋"/>
          <w:color w:val="auto"/>
          <w:sz w:val="24"/>
          <w:szCs w:val="24"/>
          <w:lang w:val="en-US" w:eastAsia="zh-CN"/>
        </w:rPr>
        <w:t xml:space="preserve">技术人</w:t>
      </w:r>
      <w:r>
        <w:rPr>
          <w:rFonts w:hint="eastAsia" w:ascii="仿宋" w:hAnsi="仿宋" w:eastAsia="仿宋" w:cs="仿宋"/>
          <w:color w:val="auto"/>
          <w:sz w:val="24"/>
          <w:szCs w:val="24"/>
          <w:lang w:eastAsia="zh-CN"/>
        </w:rPr>
        <w:t xml:space="preserve">员</w:t>
      </w:r>
      <w:r>
        <w:rPr>
          <w:rFonts w:hint="eastAsia" w:ascii="仿宋" w:hAnsi="仿宋" w:eastAsia="仿宋" w:cs="仿宋"/>
          <w:color w:val="auto"/>
          <w:sz w:val="24"/>
          <w:szCs w:val="24"/>
        </w:rPr>
        <w:t xml:space="preserve">必须在其单位缴纳社保资金名单中</w:t>
      </w:r>
      <w:r>
        <w:rPr>
          <w:rFonts w:hint="eastAsia" w:ascii="仿宋" w:hAnsi="仿宋" w:eastAsia="仿宋" w:cs="仿宋"/>
          <w:color w:val="auto"/>
          <w:sz w:val="24"/>
          <w:szCs w:val="24"/>
          <w:lang w:eastAsia="zh-CN"/>
        </w:rPr>
        <w:t xml:space="preserve">，</w:t>
      </w:r>
      <w:r>
        <w:rPr>
          <w:rFonts w:ascii="宋体" w:hAnsi="宋体" w:eastAsia="宋体"/>
          <w:b w:val="0"/>
          <w:bCs/>
          <w:spacing w:val="20"/>
          <w:sz w:val="24"/>
          <w:szCs w:val="22"/>
        </w:rPr>
        <w:t xml:space="preserve">资质</w:t>
      </w:r>
      <w:r>
        <w:rPr>
          <w:rFonts w:hint="eastAsia" w:ascii="宋体" w:hAnsi="宋体" w:eastAsia="宋体"/>
          <w:b w:val="0"/>
          <w:bCs/>
          <w:spacing w:val="20"/>
          <w:sz w:val="24"/>
          <w:szCs w:val="22"/>
          <w:lang w:val="en-US" w:eastAsia="zh-CN"/>
        </w:rPr>
        <w:t xml:space="preserve">证书及缴纳社保证明文件等需上传证明资料加盖公章.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投标人（加盖公章）：</w:t>
      </w:r>
      <w:r/>
    </w:p>
    <w:p>
      <w:pPr>
        <w:ind w:firstLine="480"/>
        <w:spacing w:line="360" w:lineRule="auto"/>
        <w:tabs>
          <w:tab w:val="left" w:pos="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法定代表人或授权代表（签字或盖章）：</w:t>
      </w:r>
      <w:r/>
    </w:p>
    <w:p>
      <w:pPr>
        <w:ind w:firstLine="480"/>
        <w:spacing w:line="360" w:lineRule="auto"/>
        <w:tabs>
          <w:tab w:val="left" w:pos="0" w:leader="none"/>
        </w:tabs>
        <w:rPr>
          <w:rFonts w:ascii="仿宋" w:hAnsi="仿宋" w:eastAsia="仿宋" w:cs="仿宋"/>
          <w:color w:val="auto"/>
          <w:sz w:val="24"/>
          <w:szCs w:val="24"/>
        </w:rPr>
      </w:pPr>
      <w:r>
        <w:rPr>
          <w:rFonts w:hint="eastAsia" w:ascii="仿宋" w:hAnsi="仿宋" w:eastAsia="仿宋" w:cs="仿宋"/>
          <w:color w:val="auto"/>
          <w:sz w:val="24"/>
          <w:szCs w:val="24"/>
        </w:rPr>
        <w:t xml:space="preserve">日期：</w:t>
      </w:r>
      <w:r/>
    </w:p>
    <w:p>
      <w:pPr>
        <w:pStyle w:val="821"/>
        <w:rPr>
          <w:rFonts w:ascii="宋体" w:hAnsi="宋体" w:eastAsia="宋体"/>
          <w:b/>
          <w:spacing w:val="20"/>
          <w:sz w:val="24"/>
          <w:szCs w:val="22"/>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pacing w:val="20"/>
          <w:sz w:val="24"/>
          <w:szCs w:val="22"/>
        </w:rPr>
      </w:r>
      <w:r/>
    </w:p>
    <w:p>
      <w:pPr>
        <w:pStyle w:val="821"/>
        <w:rPr>
          <w:rFonts w:ascii="宋体" w:hAnsi="宋体" w:eastAsia="宋体"/>
          <w:b/>
          <w:spacing w:val="20"/>
          <w:sz w:val="24"/>
          <w:szCs w:val="22"/>
        </w:rPr>
      </w:pPr>
      <w:r>
        <w:rPr>
          <w:rFonts w:ascii="宋体" w:hAnsi="宋体" w:eastAsia="宋体"/>
          <w:b/>
          <w:spacing w:val="20"/>
          <w:sz w:val="24"/>
          <w:szCs w:val="22"/>
        </w:rPr>
      </w:r>
      <w:r/>
    </w:p>
    <w:p>
      <w:pPr>
        <w:pStyle w:val="821"/>
        <w:rPr>
          <w:rFonts w:ascii="宋体" w:hAnsi="宋体" w:eastAsia="宋体"/>
          <w:b/>
          <w:spacing w:val="20"/>
          <w:sz w:val="24"/>
          <w:szCs w:val="22"/>
        </w:rPr>
      </w:pPr>
      <w:r>
        <w:rPr>
          <w:rFonts w:ascii="宋体" w:hAnsi="宋体" w:eastAsia="宋体"/>
          <w:b/>
          <w:spacing w:val="20"/>
          <w:sz w:val="24"/>
          <w:szCs w:val="2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rPr>
          <w:rFonts w:hint="eastAsia" w:ascii="宋体" w:hAnsi="宋体" w:eastAsia="宋体" w:cs="宋体"/>
          <w:b w:val="0"/>
          <w:bCs/>
          <w:sz w:val="24"/>
          <w:szCs w:val="24"/>
        </w:rPr>
      </w:pPr>
      <w:r>
        <w:rPr>
          <w:rFonts w:hint="eastAsia" w:ascii="宋体" w:hAnsi="宋体" w:eastAsia="宋体" w:cs="宋体"/>
          <w:b w:val="0"/>
          <w:bCs/>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jc w:val="center"/>
        <w:rPr>
          <w:rFonts w:ascii="宋体" w:hAnsi="宋体" w:eastAsia="宋体"/>
          <w:b/>
          <w:spacing w:val="20"/>
          <w:sz w:val="24"/>
          <w:szCs w:val="22"/>
        </w:rPr>
      </w:pPr>
      <w:r>
        <w:rPr>
          <w:rFonts w:ascii="宋体" w:hAnsi="宋体" w:eastAsia="宋体"/>
          <w:b/>
          <w:spacing w:val="20"/>
          <w:sz w:val="24"/>
          <w:szCs w:val="22"/>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18"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Times New Roman" w:hAnsi="Times New Roman" w:eastAsia="楷体_GB2312" w:cs="Times New Roman"/>
      <w:sz w:val="26"/>
    </w:rPr>
  </w:style>
  <w:style w:type="paragraph" w:styleId="776">
    <w:name w:val="Heading 1"/>
    <w:basedOn w:val="775"/>
    <w:next w:val="775"/>
    <w:link w:val="1013"/>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60"/>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61"/>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62"/>
    <w:uiPriority w:val="9"/>
    <w:unhideWhenUsed/>
    <w:qFormat/>
    <w:pPr>
      <w:keepLines/>
      <w:keepNext/>
      <w:spacing w:before="320" w:after="200"/>
      <w:outlineLvl w:val="3"/>
    </w:pPr>
    <w:rPr>
      <w:rFonts w:ascii="Arial" w:hAnsi="Arial" w:eastAsia="Arial" w:cs="Arial"/>
      <w:b/>
      <w:bCs/>
      <w:szCs w:val="26"/>
    </w:rPr>
  </w:style>
  <w:style w:type="paragraph" w:styleId="780">
    <w:name w:val="Heading 5"/>
    <w:basedOn w:val="775"/>
    <w:next w:val="775"/>
    <w:link w:val="863"/>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6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6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67"/>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Normal Indent"/>
    <w:basedOn w:val="775"/>
    <w:uiPriority w:val="0"/>
    <w:unhideWhenUsed/>
    <w:qFormat/>
    <w:pPr>
      <w:ind w:firstLine="420"/>
      <w:jc w:val="left"/>
    </w:pPr>
    <w:rPr>
      <w:sz w:val="24"/>
    </w:rPr>
  </w:style>
  <w:style w:type="paragraph" w:styleId="789">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Document Map"/>
    <w:basedOn w:val="775"/>
    <w:uiPriority w:val="0"/>
    <w:unhideWhenUsed/>
    <w:qFormat/>
    <w:pPr>
      <w:shd w:val="clear" w:color="auto" w:fill="000080"/>
    </w:pPr>
    <w:rPr>
      <w:rFonts w:eastAsia="宋体"/>
      <w:sz w:val="21"/>
      <w:szCs w:val="24"/>
    </w:rPr>
  </w:style>
  <w:style w:type="paragraph" w:styleId="791">
    <w:name w:val="annotation text"/>
    <w:basedOn w:val="775"/>
    <w:uiPriority w:val="0"/>
    <w:semiHidden/>
    <w:qFormat/>
    <w:pPr>
      <w:jc w:val="left"/>
    </w:pPr>
    <w:rPr>
      <w:szCs w:val="24"/>
    </w:rPr>
  </w:style>
  <w:style w:type="paragraph" w:styleId="792">
    <w:name w:val="Body Text"/>
    <w:basedOn w:val="775"/>
    <w:uiPriority w:val="0"/>
    <w:qFormat/>
    <w:rPr>
      <w:rFonts w:ascii="楷体_GB2312" w:hAnsi="Arial"/>
      <w:sz w:val="28"/>
    </w:rPr>
  </w:style>
  <w:style w:type="paragraph" w:styleId="793">
    <w:name w:val="Body Text Indent"/>
    <w:basedOn w:val="775"/>
    <w:uiPriority w:val="0"/>
    <w:qFormat/>
    <w:pPr>
      <w:ind w:firstLine="645"/>
    </w:pPr>
    <w:rPr>
      <w:rFonts w:ascii="楷体_GB2312" w:hAnsiTheme="minorHAnsi" w:cstheme="minorBidi"/>
      <w:sz w:val="32"/>
      <w:szCs w:val="22"/>
    </w:rPr>
  </w:style>
  <w:style w:type="paragraph" w:styleId="794">
    <w:name w:val="Block Text"/>
    <w:basedOn w:val="775"/>
    <w:uiPriority w:val="0"/>
    <w:qFormat/>
    <w:pPr>
      <w:ind w:left="525" w:right="-1" w:firstLine="525"/>
      <w:spacing w:line="312" w:lineRule="atLeast"/>
    </w:pPr>
    <w:rPr>
      <w:sz w:val="28"/>
      <w:szCs w:val="28"/>
    </w:rPr>
  </w:style>
  <w:style w:type="paragraph" w:styleId="795">
    <w:name w:val="toc 5"/>
    <w:basedOn w:val="775"/>
    <w:next w:val="775"/>
    <w:uiPriority w:val="39"/>
    <w:unhideWhenUsed/>
    <w:qFormat/>
    <w:pPr>
      <w:ind w:left="1134"/>
      <w:spacing w:after="57"/>
    </w:pPr>
  </w:style>
  <w:style w:type="paragraph" w:styleId="796">
    <w:name w:val="toc 3"/>
    <w:basedOn w:val="775"/>
    <w:next w:val="775"/>
    <w:uiPriority w:val="39"/>
    <w:unhideWhenUsed/>
    <w:qFormat/>
    <w:pPr>
      <w:ind w:left="567"/>
      <w:spacing w:after="57"/>
    </w:pPr>
  </w:style>
  <w:style w:type="paragraph" w:styleId="797">
    <w:name w:val="Plain Text"/>
    <w:basedOn w:val="775"/>
    <w:next w:val="788"/>
    <w:link w:val="1154"/>
    <w:uiPriority w:val="0"/>
    <w:unhideWhenUsed/>
    <w:qFormat/>
    <w:rPr>
      <w:rFonts w:ascii="宋体" w:hAnsi="Courier New"/>
    </w:rPr>
  </w:style>
  <w:style w:type="paragraph" w:styleId="798">
    <w:name w:val="toc 8"/>
    <w:basedOn w:val="775"/>
    <w:next w:val="775"/>
    <w:uiPriority w:val="39"/>
    <w:unhideWhenUsed/>
    <w:qFormat/>
    <w:pPr>
      <w:ind w:left="1984"/>
      <w:spacing w:after="57"/>
    </w:pPr>
  </w:style>
  <w:style w:type="paragraph" w:styleId="799">
    <w:name w:val="endnote text"/>
    <w:basedOn w:val="775"/>
    <w:link w:val="1003"/>
    <w:uiPriority w:val="99"/>
    <w:semiHidden/>
    <w:unhideWhenUsed/>
    <w:qFormat/>
    <w:rPr>
      <w:sz w:val="20"/>
    </w:rPr>
  </w:style>
  <w:style w:type="paragraph" w:styleId="800">
    <w:name w:val="Footer"/>
    <w:basedOn w:val="775"/>
    <w:link w:val="876"/>
    <w:uiPriority w:val="99"/>
    <w:unhideWhenUsed/>
    <w:qFormat/>
    <w:pPr>
      <w:tabs>
        <w:tab w:val="center" w:pos="7143" w:leader="none"/>
        <w:tab w:val="right" w:pos="14287" w:leader="none"/>
      </w:tabs>
    </w:pPr>
  </w:style>
  <w:style w:type="paragraph" w:styleId="801">
    <w:name w:val="envelope return"/>
    <w:basedOn w:val="802"/>
    <w:uiPriority w:val="99"/>
    <w:unhideWhenUsed/>
    <w:qFormat/>
    <w:rPr>
      <w:rFonts w:ascii="Arial" w:hAnsi="Arial"/>
    </w:rPr>
  </w:style>
  <w:style w:type="paragraph" w:styleId="802" w:customStyle="1">
    <w:name w:val="Normal_19"/>
    <w:next w:val="803"/>
    <w:uiPriority w:val="0"/>
    <w:qFormat/>
    <w:pPr>
      <w:jc w:val="both"/>
      <w:widowControl w:val="off"/>
    </w:pPr>
    <w:rPr>
      <w:rFonts w:hint="default" w:ascii="Calibri" w:hAnsi="Calibri" w:eastAsia="宋体" w:cs="Times New Roman"/>
      <w:sz w:val="21"/>
      <w:szCs w:val="24"/>
    </w:rPr>
  </w:style>
  <w:style w:type="paragraph" w:styleId="803" w:customStyle="1">
    <w:name w:val="正文文本缩进1"/>
    <w:basedOn w:val="775"/>
    <w:next w:val="801"/>
    <w:link w:val="1029"/>
    <w:uiPriority w:val="0"/>
    <w:unhideWhenUsed/>
    <w:qFormat/>
    <w:pPr>
      <w:ind w:firstLine="570"/>
    </w:pPr>
    <w:rPr>
      <w:rFonts w:ascii="宋体" w:eastAsia="宋体"/>
      <w:sz w:val="28"/>
    </w:rPr>
  </w:style>
  <w:style w:type="paragraph" w:styleId="804">
    <w:name w:val="Header"/>
    <w:basedOn w:val="775"/>
    <w:link w:val="874"/>
    <w:uiPriority w:val="99"/>
    <w:unhideWhenUsed/>
    <w:qFormat/>
    <w:pPr>
      <w:tabs>
        <w:tab w:val="center" w:pos="7143" w:leader="none"/>
        <w:tab w:val="right" w:pos="14287" w:leader="none"/>
      </w:tabs>
    </w:pPr>
  </w:style>
  <w:style w:type="paragraph" w:styleId="805">
    <w:name w:val="toc 1"/>
    <w:basedOn w:val="775"/>
    <w:next w:val="775"/>
    <w:uiPriority w:val="39"/>
    <w:unhideWhenUsed/>
    <w:qFormat/>
    <w:pPr>
      <w:spacing w:after="57"/>
    </w:pPr>
  </w:style>
  <w:style w:type="paragraph" w:styleId="806">
    <w:name w:val="toc 4"/>
    <w:basedOn w:val="775"/>
    <w:next w:val="775"/>
    <w:uiPriority w:val="39"/>
    <w:unhideWhenUsed/>
    <w:qFormat/>
    <w:pPr>
      <w:ind w:left="850"/>
      <w:spacing w:after="57"/>
    </w:pPr>
  </w:style>
  <w:style w:type="paragraph" w:styleId="807">
    <w:name w:val="Subtitle"/>
    <w:basedOn w:val="775"/>
    <w:next w:val="775"/>
    <w:link w:val="869"/>
    <w:uiPriority w:val="11"/>
    <w:qFormat/>
    <w:pPr>
      <w:spacing w:before="200" w:after="200"/>
    </w:pPr>
    <w:rPr>
      <w:sz w:val="24"/>
      <w:szCs w:val="24"/>
    </w:rPr>
  </w:style>
  <w:style w:type="paragraph" w:styleId="808">
    <w:name w:val="footnote text"/>
    <w:basedOn w:val="775"/>
    <w:link w:val="1002"/>
    <w:uiPriority w:val="99"/>
    <w:semiHidden/>
    <w:unhideWhenUsed/>
    <w:qFormat/>
    <w:pPr>
      <w:spacing w:after="40"/>
    </w:pPr>
    <w:rPr>
      <w:sz w:val="18"/>
    </w:rPr>
  </w:style>
  <w:style w:type="paragraph" w:styleId="809">
    <w:name w:val="toc 6"/>
    <w:basedOn w:val="775"/>
    <w:next w:val="775"/>
    <w:uiPriority w:val="39"/>
    <w:unhideWhenUsed/>
    <w:qFormat/>
    <w:pPr>
      <w:ind w:left="1417"/>
      <w:spacing w:after="57"/>
    </w:pPr>
  </w:style>
  <w:style w:type="paragraph" w:styleId="810">
    <w:name w:val="table of figures"/>
    <w:basedOn w:val="775"/>
    <w:next w:val="775"/>
    <w:uiPriority w:val="99"/>
    <w:unhideWhenUsed/>
    <w:qFormat/>
  </w:style>
  <w:style w:type="paragraph" w:styleId="811">
    <w:name w:val="toc 2"/>
    <w:basedOn w:val="775"/>
    <w:next w:val="775"/>
    <w:uiPriority w:val="39"/>
    <w:unhideWhenUsed/>
    <w:qFormat/>
    <w:pPr>
      <w:ind w:left="283"/>
      <w:spacing w:after="57"/>
    </w:pPr>
  </w:style>
  <w:style w:type="paragraph" w:styleId="812">
    <w:name w:val="toc 9"/>
    <w:basedOn w:val="775"/>
    <w:next w:val="775"/>
    <w:uiPriority w:val="39"/>
    <w:unhideWhenUsed/>
    <w:qFormat/>
    <w:pPr>
      <w:ind w:left="2268"/>
      <w:spacing w:after="57"/>
    </w:pPr>
  </w:style>
  <w:style w:type="paragraph" w:styleId="813">
    <w:name w:val="Normal (Web)"/>
    <w:basedOn w:val="775"/>
    <w:uiPriority w:val="0"/>
    <w:qFormat/>
    <w:pPr>
      <w:jc w:val="left"/>
      <w:spacing w:before="100" w:beforeAutospacing="1" w:after="100" w:afterAutospacing="1"/>
      <w:widowControl/>
    </w:pPr>
    <w:rPr>
      <w:rFonts w:ascii="宋体" w:hAnsi="宋体"/>
      <w:color w:val="000000"/>
      <w:sz w:val="24"/>
      <w:szCs w:val="24"/>
    </w:rPr>
  </w:style>
  <w:style w:type="paragraph" w:styleId="814">
    <w:name w:val="Title"/>
    <w:basedOn w:val="775"/>
    <w:next w:val="775"/>
    <w:link w:val="868"/>
    <w:uiPriority w:val="10"/>
    <w:qFormat/>
    <w:pPr>
      <w:contextualSpacing/>
      <w:spacing w:before="300" w:after="200"/>
    </w:pPr>
    <w:rPr>
      <w:sz w:val="48"/>
      <w:szCs w:val="48"/>
    </w:rPr>
  </w:style>
  <w:style w:type="paragraph" w:styleId="815">
    <w:name w:val="Body Text First Indent"/>
    <w:basedOn w:val="792"/>
    <w:next w:val="816"/>
    <w:uiPriority w:val="0"/>
    <w:qFormat/>
    <w:pPr>
      <w:ind w:firstLine="420"/>
    </w:pPr>
    <w:rPr>
      <w:rFonts w:ascii="楷体_GB2312" w:hAnsi="Arial" w:eastAsia="楷体_GB2312"/>
    </w:rPr>
  </w:style>
  <w:style w:type="paragraph" w:styleId="816">
    <w:name w:val="Body Text First Indent 2"/>
    <w:basedOn w:val="793"/>
    <w:next w:val="775"/>
    <w:uiPriority w:val="99"/>
    <w:unhideWhenUsed/>
    <w:qFormat/>
    <w:pPr>
      <w:ind w:firstLine="200"/>
    </w:p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纯文本1"/>
    <w:basedOn w:val="775"/>
    <w:link w:val="1074"/>
    <w:uiPriority w:val="0"/>
    <w:qFormat/>
    <w:rPr>
      <w:rFonts w:ascii="宋体" w:hAnsi="Courier New"/>
    </w:rPr>
  </w:style>
  <w:style w:type="paragraph" w:styleId="822" w:customStyle="1">
    <w:name w:val="首行缩进"/>
    <w:basedOn w:val="775"/>
    <w:uiPriority w:val="0"/>
    <w:qFormat/>
    <w:pPr>
      <w:ind w:firstLine="480"/>
      <w:spacing w:line="360" w:lineRule="auto"/>
    </w:pPr>
    <w:rPr>
      <w:rFonts w:hAnsi="宋体" w:eastAsia="宋体" w:cs="宋体"/>
      <w:sz w:val="24"/>
      <w:szCs w:val="24"/>
    </w:rPr>
  </w:style>
  <w:style w:type="character" w:styleId="823" w:customStyle="1">
    <w:name w:val="Heading 2 Char"/>
    <w:basedOn w:val="785"/>
    <w:uiPriority w:val="9"/>
    <w:qFormat/>
    <w:rPr>
      <w:rFonts w:ascii="Arial" w:hAnsi="Arial" w:eastAsia="Arial" w:cs="Arial"/>
      <w:sz w:val="34"/>
    </w:rPr>
  </w:style>
  <w:style w:type="character" w:styleId="824" w:customStyle="1">
    <w:name w:val="Heading 3 Char"/>
    <w:basedOn w:val="785"/>
    <w:uiPriority w:val="9"/>
    <w:qFormat/>
    <w:rPr>
      <w:rFonts w:ascii="Arial" w:hAnsi="Arial" w:eastAsia="Arial" w:cs="Arial"/>
      <w:sz w:val="30"/>
      <w:szCs w:val="30"/>
    </w:rPr>
  </w:style>
  <w:style w:type="character" w:styleId="825" w:customStyle="1">
    <w:name w:val="Heading 4 Char"/>
    <w:basedOn w:val="785"/>
    <w:uiPriority w:val="9"/>
    <w:qFormat/>
    <w:rPr>
      <w:rFonts w:ascii="Arial" w:hAnsi="Arial" w:eastAsia="Arial" w:cs="Arial"/>
      <w:b/>
      <w:bCs/>
      <w:sz w:val="26"/>
      <w:szCs w:val="26"/>
    </w:rPr>
  </w:style>
  <w:style w:type="character" w:styleId="826" w:customStyle="1">
    <w:name w:val="Heading 5 Char"/>
    <w:basedOn w:val="785"/>
    <w:uiPriority w:val="9"/>
    <w:qFormat/>
    <w:rPr>
      <w:rFonts w:ascii="Arial" w:hAnsi="Arial" w:eastAsia="Arial" w:cs="Arial"/>
      <w:b/>
      <w:bCs/>
      <w:sz w:val="24"/>
      <w:szCs w:val="24"/>
    </w:rPr>
  </w:style>
  <w:style w:type="character" w:styleId="827" w:customStyle="1">
    <w:name w:val="Heading 6 Char"/>
    <w:basedOn w:val="785"/>
    <w:uiPriority w:val="9"/>
    <w:qFormat/>
    <w:rPr>
      <w:rFonts w:ascii="Arial" w:hAnsi="Arial" w:eastAsia="Arial" w:cs="Arial"/>
      <w:b/>
      <w:bCs/>
      <w:sz w:val="22"/>
      <w:szCs w:val="22"/>
    </w:rPr>
  </w:style>
  <w:style w:type="character" w:styleId="828" w:customStyle="1">
    <w:name w:val="Heading 7 Char"/>
    <w:basedOn w:val="785"/>
    <w:uiPriority w:val="9"/>
    <w:qFormat/>
    <w:rPr>
      <w:rFonts w:ascii="Arial" w:hAnsi="Arial" w:eastAsia="Arial" w:cs="Arial"/>
      <w:b/>
      <w:bCs/>
      <w:i/>
      <w:iCs/>
      <w:sz w:val="22"/>
      <w:szCs w:val="22"/>
    </w:rPr>
  </w:style>
  <w:style w:type="character" w:styleId="829" w:customStyle="1">
    <w:name w:val="Heading 8 Char"/>
    <w:basedOn w:val="785"/>
    <w:uiPriority w:val="9"/>
    <w:qFormat/>
    <w:rPr>
      <w:rFonts w:ascii="Arial" w:hAnsi="Arial" w:eastAsia="Arial" w:cs="Arial"/>
      <w:i/>
      <w:iCs/>
      <w:sz w:val="22"/>
      <w:szCs w:val="22"/>
    </w:rPr>
  </w:style>
  <w:style w:type="character" w:styleId="830" w:customStyle="1">
    <w:name w:val="Heading 9 Char"/>
    <w:basedOn w:val="785"/>
    <w:uiPriority w:val="9"/>
    <w:qFormat/>
    <w:rPr>
      <w:rFonts w:ascii="Arial" w:hAnsi="Arial" w:eastAsia="Arial" w:cs="Arial"/>
      <w:i/>
      <w:iCs/>
      <w:sz w:val="21"/>
      <w:szCs w:val="21"/>
    </w:rPr>
  </w:style>
  <w:style w:type="character" w:styleId="831" w:customStyle="1">
    <w:name w:val="Title Char"/>
    <w:basedOn w:val="785"/>
    <w:uiPriority w:val="10"/>
    <w:qFormat/>
    <w:rPr>
      <w:sz w:val="48"/>
      <w:szCs w:val="48"/>
    </w:rPr>
  </w:style>
  <w:style w:type="character" w:styleId="832" w:customStyle="1">
    <w:name w:val="Subtitle Char"/>
    <w:basedOn w:val="785"/>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Header Char"/>
    <w:basedOn w:val="785"/>
    <w:uiPriority w:val="99"/>
    <w:qFormat/>
  </w:style>
  <w:style w:type="character" w:styleId="836" w:customStyle="1">
    <w:name w:val="Caption Char"/>
    <w:uiPriority w:val="99"/>
    <w:qFormat/>
  </w:style>
  <w:style w:type="table" w:styleId="837"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Heading"/>
    <w:uiPriority w:val="39"/>
    <w:unhideWhenUsed/>
    <w:qFormat/>
    <w:rPr>
      <w:rFonts w:hint="default" w:ascii="Calibri" w:hAnsi="Calibri" w:eastAsia="宋体" w:cs="Calibri"/>
    </w:rPr>
  </w:style>
  <w:style w:type="character" w:styleId="859" w:customStyle="1">
    <w:name w:val="Heading 1 Char"/>
    <w:uiPriority w:val="9"/>
    <w:qFormat/>
    <w:rPr>
      <w:rFonts w:ascii="Arial" w:hAnsi="Arial" w:eastAsia="Arial" w:cs="Arial"/>
      <w:sz w:val="40"/>
      <w:szCs w:val="40"/>
    </w:rPr>
  </w:style>
  <w:style w:type="character" w:styleId="860" w:customStyle="1">
    <w:name w:val="标题 2 字符"/>
    <w:link w:val="777"/>
    <w:uiPriority w:val="9"/>
    <w:qFormat/>
    <w:rPr>
      <w:rFonts w:ascii="Arial" w:hAnsi="Arial" w:eastAsia="Arial" w:cs="Arial"/>
      <w:sz w:val="34"/>
    </w:rPr>
  </w:style>
  <w:style w:type="character" w:styleId="861" w:customStyle="1">
    <w:name w:val="标题 3 字符"/>
    <w:link w:val="778"/>
    <w:uiPriority w:val="9"/>
    <w:qFormat/>
    <w:rPr>
      <w:rFonts w:ascii="Arial" w:hAnsi="Arial" w:eastAsia="Arial" w:cs="Arial"/>
      <w:sz w:val="30"/>
      <w:szCs w:val="30"/>
    </w:rPr>
  </w:style>
  <w:style w:type="character" w:styleId="862" w:customStyle="1">
    <w:name w:val="标题 4 字符"/>
    <w:link w:val="779"/>
    <w:uiPriority w:val="9"/>
    <w:qFormat/>
    <w:rPr>
      <w:rFonts w:ascii="Arial" w:hAnsi="Arial" w:eastAsia="Arial" w:cs="Arial"/>
      <w:b/>
      <w:bCs/>
      <w:sz w:val="26"/>
      <w:szCs w:val="26"/>
    </w:rPr>
  </w:style>
  <w:style w:type="character" w:styleId="863" w:customStyle="1">
    <w:name w:val="标题 5 字符"/>
    <w:link w:val="780"/>
    <w:uiPriority w:val="9"/>
    <w:qFormat/>
    <w:rPr>
      <w:rFonts w:ascii="Arial" w:hAnsi="Arial" w:eastAsia="Arial" w:cs="Arial"/>
      <w:b/>
      <w:bCs/>
      <w:sz w:val="24"/>
      <w:szCs w:val="24"/>
    </w:rPr>
  </w:style>
  <w:style w:type="character" w:styleId="864" w:customStyle="1">
    <w:name w:val="标题 6 字符"/>
    <w:link w:val="781"/>
    <w:uiPriority w:val="9"/>
    <w:qFormat/>
    <w:rPr>
      <w:rFonts w:ascii="Arial" w:hAnsi="Arial" w:eastAsia="Arial" w:cs="Arial"/>
      <w:b/>
      <w:bCs/>
      <w:sz w:val="22"/>
      <w:szCs w:val="22"/>
    </w:rPr>
  </w:style>
  <w:style w:type="character" w:styleId="865" w:customStyle="1">
    <w:name w:val="标题 7 字符"/>
    <w:link w:val="782"/>
    <w:uiPriority w:val="9"/>
    <w:qFormat/>
    <w:rPr>
      <w:rFonts w:ascii="Arial" w:hAnsi="Arial" w:eastAsia="Arial" w:cs="Arial"/>
      <w:b/>
      <w:bCs/>
      <w:i/>
      <w:iCs/>
      <w:sz w:val="22"/>
      <w:szCs w:val="22"/>
    </w:rPr>
  </w:style>
  <w:style w:type="character" w:styleId="866" w:customStyle="1">
    <w:name w:val="标题 8 字符"/>
    <w:link w:val="783"/>
    <w:uiPriority w:val="9"/>
    <w:qFormat/>
    <w:rPr>
      <w:rFonts w:ascii="Arial" w:hAnsi="Arial" w:eastAsia="Arial" w:cs="Arial"/>
      <w:i/>
      <w:iCs/>
      <w:sz w:val="22"/>
      <w:szCs w:val="22"/>
    </w:rPr>
  </w:style>
  <w:style w:type="character" w:styleId="867" w:customStyle="1">
    <w:name w:val="标题 9 字符"/>
    <w:link w:val="784"/>
    <w:uiPriority w:val="9"/>
    <w:qFormat/>
    <w:rPr>
      <w:rFonts w:ascii="Arial" w:hAnsi="Arial" w:eastAsia="Arial" w:cs="Arial"/>
      <w:i/>
      <w:iCs/>
      <w:sz w:val="21"/>
      <w:szCs w:val="21"/>
    </w:rPr>
  </w:style>
  <w:style w:type="character" w:styleId="868" w:customStyle="1">
    <w:name w:val="标题 字符"/>
    <w:link w:val="814"/>
    <w:uiPriority w:val="10"/>
    <w:qFormat/>
    <w:rPr>
      <w:sz w:val="48"/>
      <w:szCs w:val="48"/>
    </w:rPr>
  </w:style>
  <w:style w:type="character" w:styleId="869" w:customStyle="1">
    <w:name w:val="副标题 字符"/>
    <w:link w:val="807"/>
    <w:uiPriority w:val="11"/>
    <w:qFormat/>
    <w:rPr>
      <w:sz w:val="24"/>
      <w:szCs w:val="24"/>
    </w:rPr>
  </w:style>
  <w:style w:type="paragraph" w:styleId="870">
    <w:name w:val="Quote"/>
    <w:basedOn w:val="775"/>
    <w:next w:val="775"/>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75"/>
    <w:next w:val="775"/>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页眉 字符"/>
    <w:link w:val="804"/>
    <w:uiPriority w:val="99"/>
    <w:qFormat/>
  </w:style>
  <w:style w:type="character" w:styleId="875" w:customStyle="1">
    <w:name w:val="Footer Char"/>
    <w:uiPriority w:val="99"/>
    <w:qFormat/>
  </w:style>
  <w:style w:type="character" w:styleId="876" w:customStyle="1">
    <w:name w:val="页脚 字符"/>
    <w:link w:val="800"/>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08"/>
    <w:uiPriority w:val="99"/>
    <w:qFormat/>
    <w:rPr>
      <w:sz w:val="18"/>
    </w:rPr>
  </w:style>
  <w:style w:type="character" w:styleId="1003" w:customStyle="1">
    <w:name w:val="尾注文本 字符"/>
    <w:link w:val="799"/>
    <w:uiPriority w:val="99"/>
    <w:qFormat/>
    <w:rPr>
      <w:sz w:val="20"/>
    </w:rPr>
  </w:style>
  <w:style w:type="paragraph" w:styleId="1004" w:customStyle="1">
    <w:name w:val="TOC 标题1"/>
    <w:uiPriority w:val="39"/>
    <w:unhideWhenUsed/>
    <w:qFormat/>
    <w:rPr>
      <w:rFonts w:hint="default" w:ascii="Times New Roman" w:hAnsi="Times New Roman" w:eastAsia="宋体" w:cs="Times New Roman"/>
    </w:rPr>
  </w:style>
  <w:style w:type="paragraph" w:styleId="1005" w:customStyle="1">
    <w:name w:val="标题 11"/>
    <w:basedOn w:val="775"/>
    <w:next w:val="775"/>
    <w:uiPriority w:val="0"/>
    <w:qFormat/>
    <w:pPr>
      <w:keepLines/>
      <w:keepNext/>
      <w:spacing w:before="340" w:after="330" w:line="578" w:lineRule="auto"/>
      <w:outlineLvl w:val="0"/>
    </w:pPr>
    <w:rPr>
      <w:b/>
      <w:sz w:val="44"/>
    </w:rPr>
  </w:style>
  <w:style w:type="paragraph" w:styleId="1006" w:customStyle="1">
    <w:name w:val="标题 21"/>
    <w:basedOn w:val="775"/>
    <w:next w:val="775"/>
    <w:link w:val="1014"/>
    <w:uiPriority w:val="0"/>
    <w:qFormat/>
    <w:pPr>
      <w:keepLines/>
      <w:keepNext/>
      <w:spacing w:before="260" w:after="260" w:line="416" w:lineRule="auto"/>
      <w:outlineLvl w:val="1"/>
    </w:pPr>
    <w:rPr>
      <w:rFonts w:ascii="Cambria" w:hAnsi="Cambria" w:eastAsia="宋体"/>
      <w:b/>
      <w:bCs/>
      <w:sz w:val="32"/>
      <w:szCs w:val="32"/>
    </w:rPr>
  </w:style>
  <w:style w:type="paragraph" w:styleId="1007" w:customStyle="1">
    <w:name w:val="标题 31"/>
    <w:basedOn w:val="775"/>
    <w:next w:val="775"/>
    <w:link w:val="1015"/>
    <w:uiPriority w:val="0"/>
    <w:qFormat/>
    <w:pPr>
      <w:keepLines/>
      <w:keepNext/>
      <w:spacing w:before="260" w:after="260" w:line="416" w:lineRule="auto"/>
      <w:outlineLvl w:val="2"/>
    </w:pPr>
    <w:rPr>
      <w:b/>
      <w:bCs/>
      <w:sz w:val="32"/>
      <w:szCs w:val="32"/>
    </w:rPr>
  </w:style>
  <w:style w:type="paragraph" w:styleId="1008" w:customStyle="1">
    <w:name w:val="标题 41"/>
    <w:basedOn w:val="775"/>
    <w:next w:val="775"/>
    <w:link w:val="1016"/>
    <w:uiPriority w:val="0"/>
    <w:qFormat/>
    <w:pPr>
      <w:keepLines/>
      <w:keepNext/>
      <w:spacing w:before="280" w:after="290" w:line="376" w:lineRule="auto"/>
      <w:outlineLvl w:val="3"/>
    </w:pPr>
    <w:rPr>
      <w:rFonts w:ascii="Cambria" w:hAnsi="Cambria" w:eastAsia="宋体"/>
      <w:b/>
      <w:bCs/>
      <w:sz w:val="28"/>
      <w:szCs w:val="28"/>
    </w:rPr>
  </w:style>
  <w:style w:type="paragraph" w:styleId="1009" w:customStyle="1">
    <w:name w:val="标题 51"/>
    <w:basedOn w:val="775"/>
    <w:next w:val="775"/>
    <w:link w:val="1017"/>
    <w:uiPriority w:val="0"/>
    <w:qFormat/>
    <w:pPr>
      <w:jc w:val="center"/>
      <w:keepLines/>
      <w:keepNext/>
      <w:outlineLvl w:val="4"/>
    </w:pPr>
    <w:rPr>
      <w:rFonts w:eastAsia="宋体"/>
      <w:b/>
      <w:bCs/>
      <w:sz w:val="28"/>
      <w:szCs w:val="28"/>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paragraph" w:styleId="1012" w:customStyle="1">
    <w:name w:val="DAS正文"/>
    <w:basedOn w:val="775"/>
    <w:uiPriority w:val="0"/>
    <w:qFormat/>
    <w:pPr>
      <w:ind w:right="181" w:firstLine="480"/>
      <w:spacing w:line="360" w:lineRule="auto"/>
    </w:pPr>
    <w:rPr>
      <w:rFonts w:ascii="Verdana" w:hAnsi="Verdana"/>
      <w:sz w:val="24"/>
      <w:szCs w:val="24"/>
    </w:rPr>
  </w:style>
  <w:style w:type="character" w:styleId="1013" w:customStyle="1">
    <w:name w:val="标题 1 字符"/>
    <w:basedOn w:val="785"/>
    <w:link w:val="776"/>
    <w:uiPriority w:val="0"/>
    <w:qFormat/>
    <w:rPr>
      <w:rFonts w:eastAsia="楷体_GB2312"/>
      <w:b/>
      <w:sz w:val="44"/>
    </w:rPr>
  </w:style>
  <w:style w:type="character" w:styleId="1014" w:customStyle="1">
    <w:name w:val="标题 2 Char"/>
    <w:link w:val="1006"/>
    <w:uiPriority w:val="0"/>
    <w:qFormat/>
    <w:rPr>
      <w:rFonts w:ascii="Cambria" w:hAnsi="Cambria" w:eastAsia="宋体" w:cs="Times New Roman"/>
      <w:b/>
      <w:bCs/>
      <w:sz w:val="32"/>
      <w:szCs w:val="32"/>
    </w:rPr>
  </w:style>
  <w:style w:type="character" w:styleId="1015" w:customStyle="1">
    <w:name w:val="标题 3 Char"/>
    <w:link w:val="1007"/>
    <w:uiPriority w:val="0"/>
    <w:qFormat/>
    <w:rPr>
      <w:rFonts w:eastAsia="楷体_GB2312"/>
      <w:b/>
      <w:bCs/>
      <w:sz w:val="32"/>
      <w:szCs w:val="32"/>
    </w:rPr>
  </w:style>
  <w:style w:type="character" w:styleId="1016" w:customStyle="1">
    <w:name w:val="标题 4 Char"/>
    <w:link w:val="1008"/>
    <w:uiPriority w:val="0"/>
    <w:qFormat/>
    <w:rPr>
      <w:rFonts w:ascii="Cambria" w:hAnsi="Cambria" w:eastAsia="宋体" w:cs="Times New Roman"/>
      <w:b/>
      <w:bCs/>
      <w:sz w:val="28"/>
      <w:szCs w:val="28"/>
    </w:rPr>
  </w:style>
  <w:style w:type="character" w:styleId="1017" w:customStyle="1">
    <w:name w:val="标题 5 Char"/>
    <w:link w:val="1009"/>
    <w:uiPriority w:val="0"/>
    <w:qFormat/>
    <w:rPr>
      <w:b/>
      <w:bCs/>
      <w:sz w:val="28"/>
      <w:szCs w:val="28"/>
    </w:rPr>
  </w:style>
  <w:style w:type="paragraph" w:styleId="1018" w:customStyle="1">
    <w:name w:val="正文缩进1"/>
    <w:basedOn w:val="775"/>
    <w:link w:val="1019"/>
    <w:uiPriority w:val="0"/>
    <w:unhideWhenUsed/>
    <w:qFormat/>
    <w:pPr>
      <w:ind w:firstLine="420"/>
      <w:jc w:val="left"/>
    </w:pPr>
    <w:rPr>
      <w:sz w:val="24"/>
    </w:rPr>
  </w:style>
  <w:style w:type="character" w:styleId="1019" w:customStyle="1">
    <w:name w:val="正文缩进 Char"/>
    <w:link w:val="1018"/>
    <w:uiPriority w:val="0"/>
    <w:qFormat/>
    <w:rPr>
      <w:rFonts w:eastAsia="楷体_GB2312"/>
      <w:sz w:val="24"/>
    </w:rPr>
  </w:style>
  <w:style w:type="paragraph" w:styleId="1020" w:customStyle="1">
    <w:name w:val="文档结构图1"/>
    <w:basedOn w:val="775"/>
    <w:link w:val="1021"/>
    <w:uiPriority w:val="0"/>
    <w:unhideWhenUsed/>
    <w:qFormat/>
    <w:pPr>
      <w:shd w:val="clear" w:color="auto" w:fill="000080"/>
    </w:pPr>
    <w:rPr>
      <w:rFonts w:eastAsia="宋体"/>
      <w:sz w:val="21"/>
      <w:szCs w:val="24"/>
    </w:rPr>
  </w:style>
  <w:style w:type="character" w:styleId="1021" w:customStyle="1">
    <w:name w:val="文档结构图 Char"/>
    <w:link w:val="1020"/>
    <w:uiPriority w:val="0"/>
    <w:qFormat/>
    <w:rPr>
      <w:sz w:val="21"/>
      <w:szCs w:val="24"/>
      <w:shd w:val="clear" w:color="auto" w:fill="000080"/>
    </w:rPr>
  </w:style>
  <w:style w:type="paragraph" w:styleId="1022" w:customStyle="1">
    <w:name w:val="批注文字1"/>
    <w:basedOn w:val="775"/>
    <w:link w:val="1023"/>
    <w:uiPriority w:val="0"/>
    <w:qFormat/>
    <w:pPr>
      <w:jc w:val="left"/>
    </w:pPr>
  </w:style>
  <w:style w:type="character" w:styleId="1023" w:customStyle="1">
    <w:name w:val="批注文字 Char"/>
    <w:link w:val="1022"/>
    <w:uiPriority w:val="0"/>
    <w:qFormat/>
    <w:rPr>
      <w:rFonts w:eastAsia="楷体_GB2312"/>
      <w:sz w:val="26"/>
    </w:rPr>
  </w:style>
  <w:style w:type="paragraph" w:styleId="1024" w:customStyle="1">
    <w:name w:val="正文文本 31"/>
    <w:basedOn w:val="775"/>
    <w:link w:val="1025"/>
    <w:uiPriority w:val="0"/>
    <w:unhideWhenUsed/>
    <w:qFormat/>
    <w:pPr>
      <w:jc w:val="center"/>
    </w:pPr>
    <w:rPr>
      <w:rFonts w:ascii="宋体" w:hAnsi="宋体"/>
    </w:rPr>
  </w:style>
  <w:style w:type="character" w:styleId="1025" w:customStyle="1">
    <w:name w:val="正文文本 3 Char"/>
    <w:link w:val="1024"/>
    <w:uiPriority w:val="0"/>
    <w:qFormat/>
    <w:rPr>
      <w:rFonts w:ascii="宋体" w:hAnsi="宋体" w:eastAsia="楷体_GB2312"/>
      <w:sz w:val="26"/>
    </w:rPr>
  </w:style>
  <w:style w:type="paragraph" w:styleId="1026" w:customStyle="1">
    <w:name w:val="正文文本1"/>
    <w:basedOn w:val="775"/>
    <w:link w:val="1027"/>
    <w:uiPriority w:val="0"/>
    <w:unhideWhenUsed/>
    <w:qFormat/>
    <w:rPr>
      <w:rFonts w:ascii="楷体_GB2312"/>
      <w:b/>
      <w:bCs/>
      <w:sz w:val="28"/>
    </w:rPr>
  </w:style>
  <w:style w:type="character" w:styleId="1027" w:customStyle="1">
    <w:name w:val="正文文本 Char1"/>
    <w:link w:val="1026"/>
    <w:uiPriority w:val="0"/>
    <w:qFormat/>
    <w:rPr>
      <w:rFonts w:ascii="楷体_GB2312" w:eastAsia="楷体_GB2312"/>
      <w:b/>
      <w:bCs/>
      <w:sz w:val="28"/>
    </w:rPr>
  </w:style>
  <w:style w:type="paragraph" w:styleId="1028" w:customStyle="1">
    <w:name w:val="Default"/>
    <w:uiPriority w:val="0"/>
    <w:qFormat/>
    <w:pPr>
      <w:widowControl w:val="off"/>
    </w:pPr>
    <w:rPr>
      <w:rFonts w:hint="default" w:ascii="仿宋" w:hAnsi="Times New Roman" w:eastAsia="仿宋" w:cs="仿宋"/>
      <w:color w:val="000000"/>
      <w:sz w:val="24"/>
      <w:szCs w:val="24"/>
    </w:rPr>
  </w:style>
  <w:style w:type="character" w:styleId="1029" w:customStyle="1">
    <w:name w:val="正文文本缩进 Char"/>
    <w:link w:val="803"/>
    <w:uiPriority w:val="0"/>
    <w:qFormat/>
    <w:rPr>
      <w:rFonts w:ascii="宋体"/>
      <w:sz w:val="28"/>
    </w:rPr>
  </w:style>
  <w:style w:type="paragraph" w:styleId="1030" w:customStyle="1">
    <w:name w:val="目录 31"/>
    <w:basedOn w:val="775"/>
    <w:next w:val="775"/>
    <w:uiPriority w:val="0"/>
    <w:qFormat/>
    <w:pPr>
      <w:ind w:left="359"/>
      <w:tabs>
        <w:tab w:val="right" w:pos="8302" w:leader="dot"/>
      </w:tabs>
    </w:pPr>
    <w:rPr>
      <w:rFonts w:eastAsia="宋体"/>
      <w:sz w:val="21"/>
      <w:szCs w:val="24"/>
    </w:rPr>
  </w:style>
  <w:style w:type="paragraph" w:styleId="1031" w:customStyle="1">
    <w:name w:val="纯文本1111"/>
    <w:basedOn w:val="775"/>
    <w:next w:val="1018"/>
    <w:link w:val="1032"/>
    <w:uiPriority w:val="0"/>
    <w:unhideWhenUsed/>
    <w:qFormat/>
    <w:rPr>
      <w:rFonts w:ascii="宋体" w:hAnsi="Courier New"/>
    </w:rPr>
  </w:style>
  <w:style w:type="character" w:styleId="1032" w:customStyle="1">
    <w:name w:val="纯文本 Char"/>
    <w:link w:val="1031"/>
    <w:uiPriority w:val="0"/>
    <w:qFormat/>
    <w:rPr>
      <w:rFonts w:ascii="宋体" w:hAnsi="Courier New" w:eastAsia="楷体_GB2312"/>
      <w:sz w:val="26"/>
    </w:rPr>
  </w:style>
  <w:style w:type="paragraph" w:styleId="1033" w:customStyle="1">
    <w:name w:val="日期1"/>
    <w:basedOn w:val="775"/>
    <w:next w:val="775"/>
    <w:link w:val="1034"/>
    <w:uiPriority w:val="0"/>
    <w:unhideWhenUsed/>
    <w:qFormat/>
    <w:rPr>
      <w:rFonts w:ascii="宋体" w:hAnsi="宋体"/>
      <w:sz w:val="24"/>
    </w:rPr>
  </w:style>
  <w:style w:type="character" w:styleId="1034" w:customStyle="1">
    <w:name w:val="日期 Char"/>
    <w:link w:val="1033"/>
    <w:uiPriority w:val="0"/>
    <w:qFormat/>
    <w:rPr>
      <w:rFonts w:ascii="宋体" w:hAnsi="宋体" w:eastAsia="楷体_GB2312"/>
      <w:sz w:val="24"/>
    </w:rPr>
  </w:style>
  <w:style w:type="paragraph" w:styleId="1035" w:customStyle="1">
    <w:name w:val="正文文本缩进 21"/>
    <w:basedOn w:val="775"/>
    <w:link w:val="1036"/>
    <w:uiPriority w:val="0"/>
    <w:unhideWhenUsed/>
    <w:qFormat/>
    <w:pPr>
      <w:ind w:left="420"/>
      <w:spacing w:after="120" w:line="480" w:lineRule="auto"/>
    </w:pPr>
  </w:style>
  <w:style w:type="character" w:styleId="1036" w:customStyle="1">
    <w:name w:val="正文文本缩进 2 Char"/>
    <w:link w:val="1035"/>
    <w:uiPriority w:val="0"/>
    <w:qFormat/>
    <w:rPr>
      <w:rFonts w:eastAsia="楷体_GB2312"/>
      <w:sz w:val="26"/>
    </w:rPr>
  </w:style>
  <w:style w:type="paragraph" w:styleId="1037" w:customStyle="1">
    <w:name w:val="尾注文本1"/>
    <w:basedOn w:val="775"/>
    <w:link w:val="1038"/>
    <w:uiPriority w:val="0"/>
    <w:unhideWhenUsed/>
    <w:qFormat/>
    <w:pPr>
      <w:jc w:val="left"/>
    </w:pPr>
    <w:rPr>
      <w:rFonts w:ascii="宋体" w:hAnsi="宋体" w:eastAsia="宋体"/>
      <w:sz w:val="21"/>
      <w:szCs w:val="24"/>
    </w:rPr>
  </w:style>
  <w:style w:type="character" w:styleId="1038" w:customStyle="1">
    <w:name w:val="尾注文本 Char"/>
    <w:link w:val="1037"/>
    <w:uiPriority w:val="0"/>
    <w:qFormat/>
    <w:rPr>
      <w:rFonts w:ascii="宋体" w:hAnsi="宋体"/>
      <w:sz w:val="21"/>
      <w:szCs w:val="24"/>
    </w:rPr>
  </w:style>
  <w:style w:type="paragraph" w:styleId="1039" w:customStyle="1">
    <w:name w:val="批注框文本1"/>
    <w:basedOn w:val="775"/>
    <w:link w:val="1040"/>
    <w:uiPriority w:val="0"/>
    <w:qFormat/>
    <w:rPr>
      <w:sz w:val="18"/>
      <w:szCs w:val="18"/>
    </w:rPr>
  </w:style>
  <w:style w:type="character" w:styleId="1040" w:customStyle="1">
    <w:name w:val="批注框文本 Char"/>
    <w:link w:val="1039"/>
    <w:uiPriority w:val="0"/>
    <w:qFormat/>
    <w:rPr>
      <w:rFonts w:eastAsia="楷体_GB2312"/>
      <w:sz w:val="18"/>
      <w:szCs w:val="18"/>
    </w:rPr>
  </w:style>
  <w:style w:type="paragraph" w:styleId="1041" w:customStyle="1">
    <w:name w:val="页脚1"/>
    <w:basedOn w:val="775"/>
    <w:link w:val="1042"/>
    <w:uiPriority w:val="0"/>
    <w:unhideWhenUsed/>
    <w:qFormat/>
    <w:pPr>
      <w:jc w:val="left"/>
      <w:tabs>
        <w:tab w:val="center" w:pos="4153" w:leader="none"/>
        <w:tab w:val="right" w:pos="8306" w:leader="none"/>
      </w:tabs>
    </w:pPr>
    <w:rPr>
      <w:sz w:val="18"/>
    </w:rPr>
  </w:style>
  <w:style w:type="character" w:styleId="1042" w:customStyle="1">
    <w:name w:val="页脚 Char"/>
    <w:link w:val="1041"/>
    <w:uiPriority w:val="0"/>
    <w:qFormat/>
    <w:rPr>
      <w:rFonts w:eastAsia="楷体_GB2312"/>
      <w:sz w:val="18"/>
    </w:rPr>
  </w:style>
  <w:style w:type="paragraph" w:styleId="1043" w:customStyle="1">
    <w:name w:val="寄信人地址1"/>
    <w:basedOn w:val="775"/>
    <w:uiPriority w:val="99"/>
    <w:unhideWhenUsed/>
    <w:qFormat/>
    <w:rPr>
      <w:rFonts w:ascii="Arial" w:hAnsi="Arial"/>
    </w:rPr>
  </w:style>
  <w:style w:type="paragraph" w:styleId="1044" w:customStyle="1">
    <w:name w:val="页眉1"/>
    <w:basedOn w:val="775"/>
    <w:link w:val="1045"/>
    <w:uiPriority w:val="0"/>
    <w:unhideWhenUsed/>
    <w:qFormat/>
    <w:pPr>
      <w:jc w:val="center"/>
      <w:tabs>
        <w:tab w:val="center" w:pos="4153" w:leader="none"/>
        <w:tab w:val="right" w:pos="8306" w:leader="none"/>
      </w:tabs>
      <w:pBdr>
        <w:bottom w:val="single" w:color="000000" w:sz="6" w:space="1"/>
      </w:pBdr>
    </w:pPr>
    <w:rPr>
      <w:sz w:val="18"/>
    </w:rPr>
  </w:style>
  <w:style w:type="character" w:styleId="1045" w:customStyle="1">
    <w:name w:val="页眉 Char"/>
    <w:link w:val="1044"/>
    <w:uiPriority w:val="0"/>
    <w:qFormat/>
    <w:rPr>
      <w:rFonts w:eastAsia="楷体_GB2312"/>
      <w:sz w:val="18"/>
    </w:rPr>
  </w:style>
  <w:style w:type="paragraph" w:styleId="1046" w:customStyle="1">
    <w:name w:val="目录 11"/>
    <w:basedOn w:val="775"/>
    <w:next w:val="775"/>
    <w:uiPriority w:val="0"/>
    <w:unhideWhenUsed/>
    <w:qFormat/>
    <w:pPr>
      <w:jc w:val="left"/>
    </w:pPr>
    <w:rPr>
      <w:sz w:val="24"/>
    </w:rPr>
  </w:style>
  <w:style w:type="paragraph" w:styleId="1047" w:customStyle="1">
    <w:name w:val="副标题1"/>
    <w:basedOn w:val="775"/>
    <w:link w:val="1048"/>
    <w:uiPriority w:val="0"/>
    <w:qFormat/>
    <w:pPr>
      <w:jc w:val="center"/>
      <w:spacing w:before="240" w:after="60" w:line="312" w:lineRule="auto"/>
      <w:outlineLvl w:val="1"/>
    </w:pPr>
    <w:rPr>
      <w:rFonts w:ascii="Arial" w:hAnsi="Arial" w:eastAsia="宋体"/>
      <w:b/>
      <w:bCs/>
      <w:sz w:val="32"/>
      <w:szCs w:val="32"/>
    </w:rPr>
  </w:style>
  <w:style w:type="character" w:styleId="1048" w:customStyle="1">
    <w:name w:val="副标题 Char"/>
    <w:link w:val="1047"/>
    <w:uiPriority w:val="0"/>
    <w:qFormat/>
    <w:rPr>
      <w:rFonts w:ascii="Arial" w:hAnsi="Arial" w:cs="Arial"/>
      <w:b/>
      <w:bCs/>
      <w:sz w:val="32"/>
      <w:szCs w:val="32"/>
    </w:rPr>
  </w:style>
  <w:style w:type="paragraph" w:styleId="1049" w:customStyle="1">
    <w:name w:val="目录 21"/>
    <w:basedOn w:val="775"/>
    <w:next w:val="775"/>
    <w:uiPriority w:val="0"/>
    <w:unhideWhenUsed/>
    <w:qFormat/>
    <w:pPr>
      <w:ind w:left="420"/>
    </w:pPr>
  </w:style>
  <w:style w:type="paragraph" w:styleId="1050" w:customStyle="1">
    <w:name w:val="目录 91"/>
    <w:basedOn w:val="775"/>
    <w:next w:val="775"/>
    <w:uiPriority w:val="0"/>
    <w:semiHidden/>
    <w:qFormat/>
    <w:pPr>
      <w:ind w:left="3360"/>
    </w:pPr>
  </w:style>
  <w:style w:type="paragraph" w:styleId="1051" w:customStyle="1">
    <w:name w:val="普通(网站)1"/>
    <w:basedOn w:val="775"/>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索引 11"/>
    <w:basedOn w:val="775"/>
    <w:next w:val="775"/>
    <w:uiPriority w:val="0"/>
    <w:unhideWhenUsed/>
    <w:qFormat/>
    <w:pPr>
      <w:jc w:val="center"/>
      <w:spacing w:line="220" w:lineRule="exact"/>
    </w:pPr>
    <w:rPr>
      <w:rFonts w:ascii="仿宋_GB2312" w:eastAsia="仿宋_GB2312"/>
      <w:szCs w:val="21"/>
    </w:rPr>
  </w:style>
  <w:style w:type="paragraph" w:styleId="1053" w:customStyle="1">
    <w:name w:val="标题1"/>
    <w:basedOn w:val="775"/>
    <w:link w:val="1054"/>
    <w:uiPriority w:val="10"/>
    <w:qFormat/>
    <w:pPr>
      <w:jc w:val="center"/>
      <w:spacing w:before="240" w:after="60"/>
      <w:outlineLvl w:val="0"/>
    </w:pPr>
    <w:rPr>
      <w:rFonts w:ascii="Arial" w:hAnsi="Arial" w:eastAsia="宋体"/>
      <w:b/>
      <w:bCs/>
      <w:sz w:val="32"/>
      <w:szCs w:val="32"/>
    </w:rPr>
  </w:style>
  <w:style w:type="character" w:styleId="1054" w:customStyle="1">
    <w:name w:val="标题 Char"/>
    <w:link w:val="1053"/>
    <w:uiPriority w:val="10"/>
    <w:qFormat/>
    <w:rPr>
      <w:rFonts w:ascii="Arial" w:hAnsi="Arial"/>
      <w:b/>
      <w:bCs/>
      <w:sz w:val="32"/>
      <w:szCs w:val="32"/>
    </w:rPr>
  </w:style>
  <w:style w:type="paragraph" w:styleId="1055" w:customStyle="1">
    <w:name w:val="批注主题1"/>
    <w:basedOn w:val="1022"/>
    <w:next w:val="1022"/>
    <w:link w:val="1056"/>
    <w:uiPriority w:val="99"/>
    <w:qFormat/>
    <w:rPr>
      <w:b/>
      <w:bCs/>
    </w:rPr>
  </w:style>
  <w:style w:type="character" w:styleId="1056" w:customStyle="1">
    <w:name w:val="批注主题 Char"/>
    <w:link w:val="1055"/>
    <w:uiPriority w:val="99"/>
    <w:qFormat/>
    <w:rPr>
      <w:b/>
      <w:bCs/>
    </w:rPr>
  </w:style>
  <w:style w:type="paragraph" w:styleId="1057" w:customStyle="1">
    <w:name w:val="正文首行缩进1"/>
    <w:basedOn w:val="1026"/>
    <w:link w:val="1058"/>
    <w:uiPriority w:val="0"/>
    <w:unhideWhenUsed/>
    <w:qFormat/>
    <w:pPr>
      <w:ind w:firstLine="420"/>
      <w:spacing w:after="120"/>
    </w:pPr>
    <w:rPr>
      <w:rFonts w:ascii="Times New Roman" w:eastAsia="宋体"/>
      <w:b w:val="0"/>
      <w:bCs w:val="0"/>
      <w:sz w:val="21"/>
      <w:szCs w:val="24"/>
    </w:rPr>
  </w:style>
  <w:style w:type="character" w:styleId="1058" w:customStyle="1">
    <w:name w:val="正文首行缩进 Char"/>
    <w:link w:val="1057"/>
    <w:uiPriority w:val="0"/>
    <w:qFormat/>
  </w:style>
  <w:style w:type="character" w:styleId="1059" w:customStyle="1">
    <w:name w:val="正文文本 Char"/>
    <w:uiPriority w:val="0"/>
    <w:qFormat/>
    <w:rPr>
      <w:sz w:val="21"/>
      <w:szCs w:val="24"/>
    </w:rPr>
  </w:style>
  <w:style w:type="paragraph" w:styleId="1060" w:customStyle="1">
    <w:name w:val="正文首行缩进 21"/>
    <w:basedOn w:val="803"/>
    <w:uiPriority w:val="99"/>
    <w:unhideWhenUsed/>
    <w:qFormat/>
    <w:pPr>
      <w:ind w:firstLine="420"/>
    </w:pPr>
  </w:style>
  <w:style w:type="table" w:styleId="1061" w:customStyle="1">
    <w:name w:val="网格型1"/>
    <w:basedOn w:val="1011"/>
    <w:uiPriority w:val="0"/>
    <w:unhideWhenUsed/>
    <w:qFormat/>
    <w:pPr>
      <w:jc w:val="both"/>
      <w:widowControl w:val="off"/>
    </w:pPr>
    <w:tblPr/>
  </w:style>
  <w:style w:type="character" w:styleId="1062" w:customStyle="1">
    <w:name w:val="要点1"/>
    <w:uiPriority w:val="0"/>
    <w:qFormat/>
    <w:rPr>
      <w:b/>
      <w:bCs/>
    </w:rPr>
  </w:style>
  <w:style w:type="character" w:styleId="1063" w:customStyle="1">
    <w:name w:val="页码1"/>
    <w:uiPriority w:val="0"/>
    <w:unhideWhenUsed/>
    <w:qFormat/>
  </w:style>
  <w:style w:type="character" w:styleId="1064" w:customStyle="1">
    <w:name w:val="访问过的超链接1"/>
    <w:uiPriority w:val="0"/>
    <w:qFormat/>
    <w:rPr>
      <w:rFonts w:ascii="微软雅黑" w:hAnsi="微软雅黑" w:eastAsia="微软雅黑" w:cs="微软雅黑"/>
      <w:color w:val="3d3d3d"/>
      <w:u w:val="none"/>
    </w:rPr>
  </w:style>
  <w:style w:type="character" w:styleId="1065" w:customStyle="1">
    <w:name w:val="超链接1"/>
    <w:uiPriority w:val="99"/>
    <w:unhideWhenUsed/>
    <w:qFormat/>
    <w:rPr>
      <w:rFonts w:hint="eastAsia" w:ascii="微软雅黑" w:hAnsi="微软雅黑" w:eastAsia="微软雅黑" w:cs="微软雅黑"/>
      <w:color w:val="3d3d3d"/>
      <w:u w:val="none"/>
    </w:rPr>
  </w:style>
  <w:style w:type="character" w:styleId="1066" w:customStyle="1">
    <w:name w:val="批注引用1"/>
    <w:uiPriority w:val="0"/>
    <w:qFormat/>
    <w:rPr>
      <w:sz w:val="21"/>
      <w:szCs w:val="21"/>
    </w:rPr>
  </w:style>
  <w:style w:type="character" w:styleId="1067" w:customStyle="1">
    <w:name w:val="font11"/>
    <w:uiPriority w:val="0"/>
    <w:qFormat/>
    <w:rPr>
      <w:rFonts w:hint="eastAsia" w:ascii="宋体" w:hAnsi="宋体" w:eastAsia="宋体" w:cs="宋体"/>
      <w:color w:val="000000"/>
      <w:sz w:val="20"/>
      <w:szCs w:val="20"/>
      <w:u w:val="none"/>
    </w:rPr>
  </w:style>
  <w:style w:type="character" w:styleId="1068" w:customStyle="1">
    <w:name w:val="z-窗体底端 Char"/>
    <w:link w:val="1069"/>
    <w:uiPriority w:val="0"/>
    <w:qFormat/>
    <w:rPr>
      <w:rFonts w:ascii="Arial" w:hAnsi="Arial" w:cs="Arial"/>
      <w:vanish/>
      <w:sz w:val="16"/>
      <w:szCs w:val="16"/>
    </w:rPr>
  </w:style>
  <w:style w:type="paragraph" w:styleId="1069" w:customStyle="1">
    <w:name w:val="z-窗体底端1"/>
    <w:basedOn w:val="775"/>
    <w:next w:val="775"/>
    <w:link w:val="1068"/>
    <w:uiPriority w:val="0"/>
    <w:unhideWhenUsed/>
    <w:qFormat/>
    <w:pPr>
      <w:jc w:val="center"/>
      <w:pBdr>
        <w:top w:val="single" w:color="000000" w:sz="6" w:space="1"/>
      </w:pBdr>
    </w:pPr>
    <w:rPr>
      <w:rFonts w:ascii="Arial" w:hAnsi="Arial" w:eastAsia="宋体" w:cs="Arial"/>
      <w:vanish/>
      <w:sz w:val="16"/>
      <w:szCs w:val="16"/>
    </w:rPr>
  </w:style>
  <w:style w:type="character" w:styleId="1070" w:customStyle="1">
    <w:name w:val="Char Char Char"/>
    <w:uiPriority w:val="0"/>
    <w:qFormat/>
    <w:rPr>
      <w:rFonts w:hint="eastAsia" w:ascii="黑体" w:hAnsi="黑体" w:eastAsia="黑体"/>
      <w:bCs/>
      <w:sz w:val="28"/>
      <w:szCs w:val="32"/>
      <w:lang w:val="en-US" w:eastAsia="zh-CN" w:bidi="ar-SA"/>
    </w:rPr>
  </w:style>
  <w:style w:type="character" w:styleId="1071" w:customStyle="1">
    <w:name w:val="尾注文本 Char1"/>
    <w:uiPriority w:val="99"/>
    <w:semiHidden/>
    <w:qFormat/>
    <w:rPr>
      <w:rFonts w:eastAsia="楷体_GB2312"/>
      <w:sz w:val="26"/>
    </w:rPr>
  </w:style>
  <w:style w:type="character" w:styleId="1072" w:customStyle="1">
    <w:name w:val="font01"/>
    <w:uiPriority w:val="0"/>
    <w:qFormat/>
    <w:rPr>
      <w:rFonts w:ascii="Calibri" w:hAnsi="Calibri" w:cs="Calibri"/>
      <w:color w:val="000000"/>
      <w:sz w:val="20"/>
      <w:szCs w:val="20"/>
      <w:u w:val="none"/>
    </w:rPr>
  </w:style>
  <w:style w:type="character" w:styleId="1073" w:customStyle="1">
    <w:name w:val="纯文本 Char Char"/>
    <w:uiPriority w:val="0"/>
    <w:qFormat/>
    <w:rPr>
      <w:rFonts w:ascii="宋体" w:hAnsi="Courier New" w:eastAsia="宋体" w:cs="Courier New"/>
      <w:sz w:val="21"/>
      <w:szCs w:val="21"/>
      <w:lang w:val="en-US" w:eastAsia="zh-CN" w:bidi="ar-SA"/>
    </w:rPr>
  </w:style>
  <w:style w:type="character" w:styleId="1074" w:customStyle="1">
    <w:name w:val="Plain Text Char Char"/>
    <w:link w:val="821"/>
    <w:uiPriority w:val="0"/>
    <w:qFormat/>
    <w:rPr>
      <w:rFonts w:ascii="宋体" w:hAnsi="Courier New" w:eastAsia="楷体_GB2312"/>
      <w:sz w:val="26"/>
      <w:lang w:val="en-US" w:eastAsia="zh-CN" w:bidi="ar-SA"/>
    </w:rPr>
  </w:style>
  <w:style w:type="character" w:styleId="1075" w:customStyle="1">
    <w:name w:val="样式 粉红"/>
    <w:uiPriority w:val="0"/>
    <w:qFormat/>
    <w:rPr>
      <w:color w:val="000000"/>
      <w:u w:val="none"/>
    </w:rPr>
  </w:style>
  <w:style w:type="character" w:styleId="1076" w:customStyle="1">
    <w:name w:val="Char Char5"/>
    <w:uiPriority w:val="0"/>
    <w:qFormat/>
    <w:rPr>
      <w:rFonts w:hint="eastAsia" w:ascii="黑体" w:hAnsi="黑体" w:eastAsia="黑体"/>
      <w:b/>
      <w:bCs/>
      <w:sz w:val="72"/>
      <w:szCs w:val="44"/>
      <w:lang w:val="en-US" w:eastAsia="zh-CN" w:bidi="ar-SA"/>
    </w:rPr>
  </w:style>
  <w:style w:type="character" w:styleId="1077" w:customStyle="1">
    <w:name w:val="文档结构图 Char1"/>
    <w:uiPriority w:val="99"/>
    <w:semiHidden/>
    <w:qFormat/>
    <w:rPr>
      <w:rFonts w:ascii="宋体"/>
      <w:sz w:val="18"/>
      <w:szCs w:val="18"/>
    </w:rPr>
  </w:style>
  <w:style w:type="character" w:styleId="1078" w:customStyle="1">
    <w:name w:val="font112"/>
    <w:basedOn w:val="785"/>
    <w:uiPriority w:val="0"/>
    <w:qFormat/>
    <w:rPr>
      <w:rFonts w:hint="eastAsia" w:ascii="宋体" w:hAnsi="宋体" w:eastAsia="宋体" w:cs="宋体"/>
      <w:color w:val="000000"/>
      <w:sz w:val="20"/>
      <w:szCs w:val="20"/>
      <w:u w:val="none"/>
    </w:rPr>
  </w:style>
  <w:style w:type="character" w:styleId="1079" w:customStyle="1">
    <w:name w:val="Char Char1"/>
    <w:uiPriority w:val="0"/>
    <w:qFormat/>
    <w:rPr>
      <w:rFonts w:ascii="Arial" w:hAnsi="Arial" w:eastAsia="黑体"/>
      <w:b/>
      <w:bCs/>
      <w:sz w:val="32"/>
      <w:szCs w:val="32"/>
      <w:lang w:val="en-US" w:eastAsia="zh-CN" w:bidi="ar-SA"/>
    </w:rPr>
  </w:style>
  <w:style w:type="character" w:styleId="1080" w:customStyle="1">
    <w:name w:val="z-窗体顶端 Char1"/>
    <w:link w:val="1081"/>
    <w:uiPriority w:val="0"/>
    <w:qFormat/>
    <w:rPr>
      <w:rFonts w:ascii="Arial" w:hAnsi="Arial" w:cs="Arial"/>
      <w:vanish/>
      <w:sz w:val="16"/>
      <w:szCs w:val="16"/>
    </w:rPr>
  </w:style>
  <w:style w:type="paragraph" w:styleId="1081" w:customStyle="1">
    <w:name w:val="z-窗体顶端1"/>
    <w:basedOn w:val="775"/>
    <w:next w:val="775"/>
    <w:link w:val="1080"/>
    <w:uiPriority w:val="0"/>
    <w:qFormat/>
    <w:pPr>
      <w:jc w:val="center"/>
      <w:pBdr>
        <w:bottom w:val="single" w:color="000000" w:sz="6" w:space="1"/>
      </w:pBdr>
    </w:pPr>
    <w:rPr>
      <w:rFonts w:ascii="Arial" w:hAnsi="Arial" w:eastAsia="宋体" w:cs="Arial"/>
      <w:vanish/>
      <w:sz w:val="16"/>
      <w:szCs w:val="16"/>
    </w:rPr>
  </w:style>
  <w:style w:type="character" w:styleId="1082" w:customStyle="1">
    <w:name w:val="grame"/>
    <w:uiPriority w:val="0"/>
    <w:qFormat/>
  </w:style>
  <w:style w:type="character" w:styleId="1083" w:customStyle="1">
    <w:name w:val="Heading #1|1_"/>
    <w:link w:val="1084"/>
    <w:uiPriority w:val="0"/>
    <w:qFormat/>
    <w:rPr>
      <w:rFonts w:ascii="宋体" w:hAnsi="宋体" w:eastAsia="宋体" w:cs="宋体"/>
      <w:color w:val="fc5c77"/>
      <w:sz w:val="138"/>
      <w:szCs w:val="138"/>
      <w:lang w:val="zh-TW" w:eastAsia="zh-TW" w:bidi="zh-TW"/>
    </w:rPr>
  </w:style>
  <w:style w:type="paragraph" w:styleId="1084" w:customStyle="1">
    <w:name w:val="Heading #1|1"/>
    <w:basedOn w:val="775"/>
    <w:link w:val="1083"/>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85" w:customStyle="1">
    <w:name w:val="font21"/>
    <w:basedOn w:val="785"/>
    <w:uiPriority w:val="0"/>
    <w:qFormat/>
    <w:rPr>
      <w:rFonts w:hint="eastAsia" w:ascii="宋体" w:hAnsi="宋体" w:eastAsia="宋体" w:cs="宋体"/>
      <w:color w:val="000000"/>
      <w:sz w:val="20"/>
      <w:szCs w:val="20"/>
      <w:u w:val="none"/>
    </w:rPr>
  </w:style>
  <w:style w:type="character" w:styleId="1086" w:customStyle="1">
    <w:name w:val="z-窗体顶端 Char"/>
    <w:link w:val="1087"/>
    <w:uiPriority w:val="0"/>
    <w:qFormat/>
    <w:rPr>
      <w:rFonts w:ascii="Arial" w:hAnsi="Arial" w:cs="Arial"/>
      <w:vanish/>
      <w:sz w:val="16"/>
      <w:szCs w:val="16"/>
    </w:rPr>
  </w:style>
  <w:style w:type="paragraph" w:styleId="1087" w:customStyle="1">
    <w:name w:val="z-窗体顶端11"/>
    <w:basedOn w:val="775"/>
    <w:next w:val="775"/>
    <w:link w:val="1086"/>
    <w:uiPriority w:val="0"/>
    <w:unhideWhenUsed/>
    <w:qFormat/>
    <w:pPr>
      <w:jc w:val="center"/>
      <w:pBdr>
        <w:bottom w:val="single" w:color="000000" w:sz="6" w:space="1"/>
      </w:pBdr>
    </w:pPr>
    <w:rPr>
      <w:rFonts w:ascii="Arial" w:hAnsi="Arial" w:eastAsia="宋体" w:cs="Arial"/>
      <w:vanish/>
      <w:sz w:val="16"/>
      <w:szCs w:val="16"/>
    </w:rPr>
  </w:style>
  <w:style w:type="character" w:styleId="1088" w:customStyle="1">
    <w:name w:val="标题 Char1"/>
    <w:uiPriority w:val="10"/>
    <w:qFormat/>
    <w:rPr>
      <w:rFonts w:ascii="Cambria" w:hAnsi="Cambria" w:cs="Times New Roman"/>
      <w:b/>
      <w:bCs/>
      <w:sz w:val="32"/>
      <w:szCs w:val="32"/>
    </w:rPr>
  </w:style>
  <w:style w:type="character" w:styleId="1089" w:customStyle="1">
    <w:name w:val="Char Char3"/>
    <w:uiPriority w:val="0"/>
    <w:qFormat/>
    <w:rPr>
      <w:b/>
      <w:bCs/>
      <w:sz w:val="32"/>
      <w:szCs w:val="32"/>
    </w:rPr>
  </w:style>
  <w:style w:type="character" w:styleId="1090" w:customStyle="1">
    <w:name w:val="Blockquote Char Char"/>
    <w:link w:val="1091"/>
    <w:uiPriority w:val="0"/>
    <w:qFormat/>
    <w:rPr>
      <w:rFonts w:cs="宋体"/>
      <w:sz w:val="24"/>
      <w:szCs w:val="24"/>
    </w:rPr>
  </w:style>
  <w:style w:type="paragraph" w:styleId="1091" w:customStyle="1">
    <w:name w:val="Blockquote"/>
    <w:basedOn w:val="775"/>
    <w:link w:val="1090"/>
    <w:uiPriority w:val="0"/>
    <w:qFormat/>
    <w:pPr>
      <w:ind w:left="360" w:right="360"/>
      <w:jc w:val="left"/>
      <w:spacing w:before="100" w:after="100"/>
    </w:pPr>
    <w:rPr>
      <w:rFonts w:eastAsia="宋体" w:cs="宋体"/>
      <w:sz w:val="24"/>
      <w:szCs w:val="24"/>
    </w:rPr>
  </w:style>
  <w:style w:type="character" w:styleId="1092" w:customStyle="1">
    <w:name w:val="Char Char4"/>
    <w:uiPriority w:val="0"/>
    <w:qFormat/>
    <w:rPr>
      <w:rFonts w:ascii="Arial" w:hAnsi="Arial" w:eastAsia="黑体" w:cs="Arial"/>
      <w:bCs/>
      <w:sz w:val="24"/>
      <w:szCs w:val="28"/>
      <w:lang w:val="en-US" w:eastAsia="zh-CN" w:bidi="ar-SA"/>
    </w:rPr>
  </w:style>
  <w:style w:type="character" w:styleId="1093" w:customStyle="1">
    <w:name w:val="Other|1_"/>
    <w:link w:val="1094"/>
    <w:uiPriority w:val="0"/>
    <w:qFormat/>
    <w:rPr>
      <w:rFonts w:ascii="宋体" w:hAnsi="宋体" w:eastAsia="宋体" w:cs="宋体"/>
      <w:color w:val="4e4a50"/>
      <w:lang w:val="zh-TW" w:eastAsia="zh-TW" w:bidi="zh-TW"/>
    </w:rPr>
  </w:style>
  <w:style w:type="paragraph" w:styleId="1094" w:customStyle="1">
    <w:name w:val="Other|1"/>
    <w:basedOn w:val="775"/>
    <w:link w:val="1093"/>
    <w:uiPriority w:val="0"/>
    <w:qFormat/>
    <w:pPr>
      <w:jc w:val="center"/>
      <w:spacing w:line="308" w:lineRule="exact"/>
    </w:pPr>
    <w:rPr>
      <w:rFonts w:ascii="宋体" w:hAnsi="宋体" w:eastAsia="宋体" w:cs="宋体"/>
      <w:color w:val="4e4a50"/>
      <w:sz w:val="20"/>
      <w:lang w:val="zh-TW" w:eastAsia="zh-TW" w:bidi="zh-TW"/>
    </w:rPr>
  </w:style>
  <w:style w:type="character" w:styleId="1095" w:customStyle="1">
    <w:name w:val="z-窗体底端 Char2"/>
    <w:uiPriority w:val="99"/>
    <w:semiHidden/>
    <w:qFormat/>
    <w:rPr>
      <w:rFonts w:ascii="Arial" w:hAnsi="Arial" w:eastAsia="楷体_GB2312" w:cs="Arial"/>
      <w:vanish/>
      <w:sz w:val="16"/>
      <w:szCs w:val="16"/>
    </w:rPr>
  </w:style>
  <w:style w:type="character" w:styleId="1096" w:customStyle="1">
    <w:name w:val="font61"/>
    <w:basedOn w:val="785"/>
    <w:uiPriority w:val="0"/>
    <w:qFormat/>
    <w:rPr>
      <w:rFonts w:ascii="Calibri" w:hAnsi="Calibri" w:cs="Calibri"/>
      <w:color w:val="000000"/>
      <w:sz w:val="20"/>
      <w:szCs w:val="20"/>
      <w:u w:val="none"/>
    </w:rPr>
  </w:style>
  <w:style w:type="character" w:styleId="1097" w:customStyle="1">
    <w:name w:val="Body text|3_"/>
    <w:link w:val="1098"/>
    <w:uiPriority w:val="0"/>
    <w:qFormat/>
    <w:rPr>
      <w:color w:val="5c575b"/>
      <w:sz w:val="26"/>
      <w:szCs w:val="26"/>
      <w:lang w:val="zh-TW" w:eastAsia="zh-TW" w:bidi="zh-TW"/>
    </w:rPr>
  </w:style>
  <w:style w:type="paragraph" w:styleId="1098" w:customStyle="1">
    <w:name w:val="Body text|3"/>
    <w:basedOn w:val="775"/>
    <w:link w:val="1097"/>
    <w:uiPriority w:val="0"/>
    <w:qFormat/>
    <w:pPr>
      <w:jc w:val="left"/>
    </w:pPr>
    <w:rPr>
      <w:rFonts w:eastAsia="宋体"/>
      <w:color w:val="5c575b"/>
      <w:szCs w:val="26"/>
      <w:lang w:val="zh-TW" w:eastAsia="zh-TW" w:bidi="zh-TW"/>
    </w:rPr>
  </w:style>
  <w:style w:type="character" w:styleId="1099" w:customStyle="1">
    <w:name w:val="Char Char2"/>
    <w:uiPriority w:val="0"/>
    <w:qFormat/>
    <w:rPr>
      <w:rFonts w:ascii="Arial" w:hAnsi="Arial" w:eastAsia="黑体" w:cs="Arial"/>
      <w:b/>
      <w:bCs/>
      <w:sz w:val="32"/>
      <w:szCs w:val="32"/>
      <w:lang w:val="en-US" w:eastAsia="zh-CN" w:bidi="ar-SA"/>
    </w:rPr>
  </w:style>
  <w:style w:type="character" w:styleId="1100" w:customStyle="1">
    <w:name w:val="z-窗体顶端 Char2"/>
    <w:uiPriority w:val="99"/>
    <w:semiHidden/>
    <w:qFormat/>
    <w:rPr>
      <w:rFonts w:ascii="Arial" w:hAnsi="Arial" w:eastAsia="楷体_GB2312" w:cs="Arial"/>
      <w:vanish/>
      <w:sz w:val="16"/>
      <w:szCs w:val="16"/>
    </w:rPr>
  </w:style>
  <w:style w:type="character" w:styleId="1101" w:customStyle="1">
    <w:name w:val="Header or footer|2_"/>
    <w:link w:val="1102"/>
    <w:uiPriority w:val="0"/>
    <w:qFormat/>
    <w:rPr>
      <w:lang w:val="zh-TW" w:eastAsia="zh-TW" w:bidi="zh-TW"/>
    </w:rPr>
  </w:style>
  <w:style w:type="paragraph" w:styleId="1102" w:customStyle="1">
    <w:name w:val="Header or footer|2"/>
    <w:basedOn w:val="775"/>
    <w:link w:val="1101"/>
    <w:uiPriority w:val="0"/>
    <w:qFormat/>
    <w:pPr>
      <w:jc w:val="left"/>
    </w:pPr>
    <w:rPr>
      <w:rFonts w:eastAsia="宋体"/>
      <w:sz w:val="20"/>
      <w:lang w:val="zh-TW" w:eastAsia="zh-TW" w:bidi="zh-TW"/>
    </w:rPr>
  </w:style>
  <w:style w:type="character" w:styleId="1103" w:customStyle="1">
    <w:name w:val="正文首行缩进 Char1"/>
    <w:uiPriority w:val="0"/>
    <w:qFormat/>
  </w:style>
  <w:style w:type="character" w:styleId="1104" w:customStyle="1">
    <w:name w:val="Body text|1_"/>
    <w:link w:val="1105"/>
    <w:uiPriority w:val="0"/>
    <w:qFormat/>
    <w:rPr>
      <w:rFonts w:ascii="宋体" w:hAnsi="宋体" w:eastAsia="宋体" w:cs="宋体"/>
      <w:color w:val="4e4a50"/>
      <w:sz w:val="26"/>
      <w:szCs w:val="26"/>
      <w:lang w:val="zh-TW" w:eastAsia="zh-TW" w:bidi="zh-TW"/>
    </w:rPr>
  </w:style>
  <w:style w:type="paragraph" w:styleId="1105" w:customStyle="1">
    <w:name w:val="Body text|1"/>
    <w:basedOn w:val="775"/>
    <w:link w:val="1104"/>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6" w:customStyle="1">
    <w:name w:val="Picture caption|1_"/>
    <w:link w:val="1107"/>
    <w:uiPriority w:val="0"/>
    <w:qFormat/>
    <w:rPr>
      <w:rFonts w:ascii="宋体" w:hAnsi="宋体" w:eastAsia="宋体" w:cs="宋体"/>
      <w:color w:val="4e4a50"/>
      <w:sz w:val="26"/>
      <w:szCs w:val="26"/>
      <w:lang w:val="zh-TW" w:eastAsia="zh-TW" w:bidi="zh-TW"/>
    </w:rPr>
  </w:style>
  <w:style w:type="paragraph" w:styleId="1107" w:customStyle="1">
    <w:name w:val="Picture caption|1"/>
    <w:basedOn w:val="775"/>
    <w:link w:val="1106"/>
    <w:uiPriority w:val="0"/>
    <w:qFormat/>
    <w:pPr>
      <w:jc w:val="left"/>
    </w:pPr>
    <w:rPr>
      <w:rFonts w:ascii="宋体" w:hAnsi="宋体" w:eastAsia="宋体" w:cs="宋体"/>
      <w:color w:val="4e4a50"/>
      <w:szCs w:val="26"/>
      <w:lang w:val="zh-TW" w:eastAsia="zh-TW" w:bidi="zh-TW"/>
    </w:rPr>
  </w:style>
  <w:style w:type="character" w:styleId="1108" w:customStyle="1">
    <w:name w:val="Char Char"/>
    <w:uiPriority w:val="0"/>
    <w:qFormat/>
    <w:rPr>
      <w:rFonts w:eastAsia="黑体"/>
      <w:bCs/>
      <w:sz w:val="28"/>
      <w:szCs w:val="32"/>
      <w:lang w:val="en-US" w:eastAsia="zh-CN" w:bidi="ar-SA"/>
    </w:rPr>
  </w:style>
  <w:style w:type="character" w:styleId="1109" w:customStyle="1">
    <w:name w:val="Heading #2|1_"/>
    <w:link w:val="1110"/>
    <w:uiPriority w:val="0"/>
    <w:qFormat/>
    <w:rPr>
      <w:rFonts w:ascii="宋体" w:hAnsi="宋体" w:eastAsia="宋体" w:cs="宋体"/>
      <w:color w:val="4e4a50"/>
      <w:sz w:val="40"/>
      <w:szCs w:val="40"/>
      <w:lang w:val="zh-TW" w:eastAsia="zh-TW" w:bidi="zh-TW"/>
    </w:rPr>
  </w:style>
  <w:style w:type="paragraph" w:styleId="1110" w:customStyle="1">
    <w:name w:val="Heading #2|1"/>
    <w:basedOn w:val="775"/>
    <w:link w:val="1109"/>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1" w:customStyle="1">
    <w:name w:val="font51"/>
    <w:uiPriority w:val="0"/>
    <w:qFormat/>
    <w:rPr>
      <w:rFonts w:hint="eastAsia" w:ascii="宋体" w:hAnsi="宋体" w:eastAsia="宋体" w:cs="宋体"/>
      <w:color w:val="000000"/>
      <w:sz w:val="20"/>
      <w:szCs w:val="20"/>
      <w:u w:val="none"/>
    </w:rPr>
  </w:style>
  <w:style w:type="character" w:styleId="1112" w:customStyle="1">
    <w:name w:val="z-窗体底端 Char1"/>
    <w:link w:val="1113"/>
    <w:uiPriority w:val="0"/>
    <w:qFormat/>
    <w:rPr>
      <w:rFonts w:ascii="Arial" w:hAnsi="Arial" w:cs="Arial"/>
      <w:vanish/>
      <w:sz w:val="16"/>
      <w:szCs w:val="16"/>
    </w:rPr>
  </w:style>
  <w:style w:type="paragraph" w:styleId="1113" w:customStyle="1">
    <w:name w:val="z-窗体底端2"/>
    <w:basedOn w:val="775"/>
    <w:next w:val="775"/>
    <w:link w:val="1112"/>
    <w:uiPriority w:val="0"/>
    <w:qFormat/>
    <w:pPr>
      <w:jc w:val="center"/>
      <w:pBdr>
        <w:top w:val="single" w:color="000000" w:sz="6" w:space="1"/>
      </w:pBdr>
    </w:pPr>
    <w:rPr>
      <w:rFonts w:ascii="Arial" w:hAnsi="Arial" w:eastAsia="宋体" w:cs="Arial"/>
      <w:vanish/>
      <w:sz w:val="16"/>
      <w:szCs w:val="16"/>
    </w:rPr>
  </w:style>
  <w:style w:type="paragraph" w:styleId="1114" w:customStyle="1">
    <w:name w:val="样式 标题 2 + Times New Roman 四号 非加粗 段前: 5 磅 段后: 0 磅 行距: 固定值 20..."/>
    <w:basedOn w:val="1006"/>
    <w:uiPriority w:val="0"/>
    <w:qFormat/>
    <w:pPr>
      <w:jc w:val="center"/>
      <w:spacing w:before="100" w:after="0" w:line="400" w:lineRule="exact"/>
    </w:pPr>
    <w:rPr>
      <w:rFonts w:ascii="Times New Roman" w:hAnsi="Times New Roman" w:cs="宋体"/>
      <w:b w:val="0"/>
      <w:bCs w:val="0"/>
      <w:sz w:val="28"/>
      <w:szCs w:val="20"/>
    </w:rPr>
  </w:style>
  <w:style w:type="paragraph" w:styleId="1115" w:customStyle="1">
    <w:name w:val="正文首行缩进两字符"/>
    <w:basedOn w:val="775"/>
    <w:uiPriority w:val="0"/>
    <w:qFormat/>
    <w:pPr>
      <w:ind w:firstLine="200"/>
      <w:spacing w:line="360" w:lineRule="auto"/>
    </w:pPr>
    <w:rPr>
      <w:rFonts w:eastAsia="宋体"/>
      <w:sz w:val="21"/>
      <w:szCs w:val="24"/>
    </w:rPr>
  </w:style>
  <w:style w:type="paragraph" w:styleId="1116" w:customStyle="1">
    <w:name w:val="red"/>
    <w:basedOn w:val="775"/>
    <w:uiPriority w:val="0"/>
    <w:qFormat/>
    <w:pPr>
      <w:jc w:val="left"/>
      <w:spacing w:before="100" w:beforeAutospacing="1" w:after="100" w:afterAutospacing="1"/>
      <w:widowControl/>
    </w:pPr>
    <w:rPr>
      <w:rFonts w:ascii="宋体" w:hAnsi="宋体" w:eastAsia="宋体" w:cs="宋体"/>
      <w:sz w:val="21"/>
      <w:szCs w:val="21"/>
    </w:rPr>
  </w:style>
  <w:style w:type="paragraph" w:styleId="1117" w:customStyle="1">
    <w:name w:val="z-窗体底端3"/>
    <w:basedOn w:val="775"/>
    <w:next w:val="775"/>
    <w:uiPriority w:val="0"/>
    <w:unhideWhenUsed/>
    <w:qFormat/>
    <w:pPr>
      <w:jc w:val="center"/>
      <w:pBdr>
        <w:top w:val="single" w:color="000000" w:sz="6" w:space="1"/>
      </w:pBdr>
    </w:pPr>
    <w:rPr>
      <w:rFonts w:ascii="Arial" w:hAnsi="Arial" w:eastAsia="宋体" w:cs="Arial"/>
      <w:vanish/>
      <w:sz w:val="16"/>
      <w:szCs w:val="16"/>
    </w:rPr>
  </w:style>
  <w:style w:type="paragraph" w:styleId="1118" w:customStyle="1">
    <w:name w:val="_Style 4"/>
    <w:basedOn w:val="775"/>
    <w:next w:val="775"/>
    <w:uiPriority w:val="0"/>
    <w:qFormat/>
    <w:pPr>
      <w:ind w:firstLine="420"/>
    </w:pPr>
    <w:rPr>
      <w:rFonts w:ascii="Calibri" w:hAnsi="Calibri" w:eastAsia="宋体"/>
      <w:sz w:val="21"/>
      <w:szCs w:val="22"/>
    </w:rPr>
  </w:style>
  <w:style w:type="paragraph" w:styleId="1119"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120"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121" w:customStyle="1">
    <w:name w:val="默认段落字体 Para Char Char Char Char Char Char Char"/>
    <w:basedOn w:val="775"/>
    <w:uiPriority w:val="0"/>
    <w:qFormat/>
    <w:rPr>
      <w:rFonts w:ascii="Tahoma" w:hAnsi="Tahoma" w:eastAsia="宋体"/>
      <w:sz w:val="24"/>
    </w:rPr>
  </w:style>
  <w:style w:type="paragraph" w:styleId="1122" w:customStyle="1">
    <w:name w:val="Char"/>
    <w:basedOn w:val="775"/>
    <w:uiPriority w:val="0"/>
    <w:qFormat/>
    <w:rPr>
      <w:rFonts w:ascii="Tahoma" w:hAnsi="Tahoma" w:eastAsia="宋体"/>
      <w:sz w:val="24"/>
    </w:rPr>
  </w:style>
  <w:style w:type="paragraph" w:styleId="1123" w:customStyle="1">
    <w:name w:val="样式1"/>
    <w:basedOn w:val="1008"/>
    <w:uiPriority w:val="0"/>
    <w:qFormat/>
    <w:pPr>
      <w:jc w:val="left"/>
      <w:spacing w:before="0" w:after="0" w:line="240" w:lineRule="auto"/>
    </w:pPr>
    <w:rPr>
      <w:rFonts w:ascii="黑体" w:hAnsi="宋体" w:eastAsia="黑体" w:cs="黑体"/>
      <w:b w:val="0"/>
      <w:color w:val="000000"/>
      <w:sz w:val="21"/>
    </w:rPr>
  </w:style>
  <w:style w:type="paragraph" w:styleId="1124" w:customStyle="1">
    <w:name w:val="修订1"/>
    <w:uiPriority w:val="99"/>
    <w:unhideWhenUsed/>
    <w:qFormat/>
    <w:rPr>
      <w:rFonts w:hint="default" w:ascii="Times New Roman" w:hAnsi="Times New Roman" w:eastAsia="楷体_GB2312" w:cs="Times New Roman"/>
      <w:sz w:val="26"/>
    </w:rPr>
  </w:style>
  <w:style w:type="paragraph" w:styleId="1125" w:customStyle="1">
    <w:name w:val="列出段落"/>
    <w:basedOn w:val="775"/>
    <w:uiPriority w:val="0"/>
    <w:qFormat/>
    <w:pPr>
      <w:ind w:firstLine="420"/>
    </w:pPr>
  </w:style>
  <w:style w:type="paragraph" w:styleId="1126" w:customStyle="1">
    <w:name w:val="样式 样式 宋体 + 首行缩进:  1 字符"/>
    <w:basedOn w:val="1127"/>
    <w:uiPriority w:val="0"/>
    <w:qFormat/>
    <w:pPr>
      <w:spacing w:line="240" w:lineRule="auto"/>
    </w:pPr>
  </w:style>
  <w:style w:type="paragraph" w:styleId="1127" w:customStyle="1">
    <w:name w:val="样式 宋体"/>
    <w:basedOn w:val="775"/>
    <w:uiPriority w:val="0"/>
    <w:qFormat/>
    <w:pPr>
      <w:ind w:firstLine="100"/>
      <w:spacing w:line="360" w:lineRule="auto"/>
    </w:pPr>
    <w:rPr>
      <w:rFonts w:ascii="宋体" w:hAnsi="宋体" w:eastAsia="宋体" w:cs="宋体"/>
      <w:sz w:val="21"/>
    </w:rPr>
  </w:style>
  <w:style w:type="paragraph" w:styleId="1128" w:customStyle="1">
    <w:name w:val="列出段落1"/>
    <w:basedOn w:val="775"/>
    <w:uiPriority w:val="0"/>
    <w:qFormat/>
    <w:pPr>
      <w:ind w:firstLine="420"/>
    </w:pPr>
    <w:rPr>
      <w:rFonts w:ascii="Calibri" w:hAnsi="Calibri" w:eastAsia="宋体"/>
      <w:sz w:val="21"/>
      <w:szCs w:val="22"/>
    </w:rPr>
  </w:style>
  <w:style w:type="paragraph" w:styleId="1129" w:customStyle="1">
    <w:name w:val="正文1"/>
    <w:basedOn w:val="775"/>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0" w:customStyle="1">
    <w:name w:val="正文 + 黑体"/>
    <w:basedOn w:val="775"/>
    <w:uiPriority w:val="0"/>
    <w:qFormat/>
    <w:pPr>
      <w:jc w:val="left"/>
    </w:pPr>
    <w:rPr>
      <w:rFonts w:ascii="黑体" w:hAnsi="宋体" w:eastAsia="黑体" w:cs="TimesNewRomanPSMT"/>
      <w:sz w:val="24"/>
      <w:szCs w:val="24"/>
    </w:rPr>
  </w:style>
  <w:style w:type="paragraph" w:styleId="1131" w:customStyle="1">
    <w:name w:val="1"/>
    <w:basedOn w:val="775"/>
    <w:uiPriority w:val="0"/>
    <w:qFormat/>
    <w:rPr>
      <w:rFonts w:eastAsia="宋体"/>
      <w:sz w:val="21"/>
      <w:szCs w:val="24"/>
    </w:rPr>
  </w:style>
  <w:style w:type="paragraph" w:styleId="1132" w:customStyle="1">
    <w:name w:val="[基本段落]"/>
    <w:basedOn w:val="775"/>
    <w:uiPriority w:val="99"/>
    <w:qFormat/>
    <w:pPr>
      <w:jc w:val="left"/>
      <w:spacing w:line="288" w:lineRule="auto"/>
    </w:pPr>
    <w:rPr>
      <w:rFonts w:ascii="Myriad Roman" w:hAnsi="Myriad Roman" w:cs="Myriad Roman"/>
      <w:color w:val="000000"/>
      <w:sz w:val="24"/>
    </w:rPr>
  </w:style>
  <w:style w:type="paragraph" w:styleId="1133" w:customStyle="1">
    <w:name w:val="纯文本4"/>
    <w:basedOn w:val="775"/>
    <w:uiPriority w:val="0"/>
    <w:qFormat/>
    <w:rPr>
      <w:rFonts w:ascii="宋体" w:hAnsi="Courier New" w:eastAsia="宋体"/>
      <w:sz w:val="28"/>
      <w:szCs w:val="24"/>
    </w:rPr>
  </w:style>
  <w:style w:type="paragraph" w:styleId="1134" w:customStyle="1">
    <w:name w:val="Address"/>
    <w:basedOn w:val="775"/>
    <w:uiPriority w:val="0"/>
    <w:qFormat/>
    <w:pPr>
      <w:jc w:val="left"/>
      <w:spacing w:line="249" w:lineRule="auto"/>
      <w:widowControl/>
    </w:pPr>
    <w:rPr>
      <w:rFonts w:ascii="Centaur" w:hAnsi="Centaur"/>
      <w:sz w:val="20"/>
      <w:lang w:eastAsia="en-US"/>
    </w:rPr>
  </w:style>
  <w:style w:type="paragraph" w:styleId="1135" w:customStyle="1">
    <w:name w:val="金安桥正文"/>
    <w:basedOn w:val="803"/>
    <w:uiPriority w:val="0"/>
    <w:qFormat/>
    <w:pPr>
      <w:ind w:firstLine="200"/>
      <w:jc w:val="left"/>
      <w:spacing w:line="300" w:lineRule="auto"/>
    </w:pPr>
    <w:rPr>
      <w:rFonts w:ascii="Times New Roman"/>
      <w:sz w:val="24"/>
    </w:rPr>
  </w:style>
  <w:style w:type="paragraph" w:styleId="1136" w:customStyle="1">
    <w:name w:val="普通正文"/>
    <w:basedOn w:val="775"/>
    <w:uiPriority w:val="0"/>
    <w:qFormat/>
    <w:pPr>
      <w:ind w:firstLine="480"/>
      <w:jc w:val="left"/>
      <w:spacing w:before="120" w:after="120" w:line="360" w:lineRule="auto"/>
    </w:pPr>
    <w:rPr>
      <w:rFonts w:ascii="Arial" w:hAnsi="Arial"/>
      <w:sz w:val="24"/>
    </w:rPr>
  </w:style>
  <w:style w:type="paragraph" w:styleId="1137" w:customStyle="1">
    <w:name w:val="纯文本11"/>
    <w:basedOn w:val="775"/>
    <w:uiPriority w:val="99"/>
    <w:qFormat/>
    <w:rPr>
      <w:rFonts w:ascii="宋体" w:hAnsi="Courier New"/>
    </w:rPr>
  </w:style>
  <w:style w:type="paragraph" w:styleId="1138" w:customStyle="1">
    <w:name w:val="WPS Plain"/>
    <w:uiPriority w:val="0"/>
    <w:qFormat/>
    <w:rPr>
      <w:rFonts w:hint="default" w:ascii="Times New Roman" w:hAnsi="Times New Roman" w:eastAsia="宋体" w:cs="Times New Roman"/>
    </w:rPr>
  </w:style>
  <w:style w:type="paragraph" w:styleId="1139" w:customStyle="1">
    <w:name w:val="p0"/>
    <w:basedOn w:val="775"/>
    <w:uiPriority w:val="0"/>
    <w:qFormat/>
    <w:pPr>
      <w:widowControl/>
    </w:pPr>
    <w:rPr>
      <w:rFonts w:ascii="黑体" w:hAnsi="黑体"/>
      <w:szCs w:val="21"/>
    </w:rPr>
  </w:style>
  <w:style w:type="paragraph" w:styleId="1140" w:customStyle="1">
    <w:name w:val="Char1"/>
    <w:basedOn w:val="775"/>
    <w:uiPriority w:val="0"/>
    <w:qFormat/>
    <w:pPr>
      <w:tabs>
        <w:tab w:val="left" w:pos="360" w:leader="none"/>
      </w:tabs>
    </w:pPr>
    <w:rPr>
      <w:rFonts w:eastAsia="宋体"/>
      <w:sz w:val="24"/>
      <w:szCs w:val="24"/>
    </w:rPr>
  </w:style>
  <w:style w:type="paragraph" w:styleId="1141" w:customStyle="1">
    <w:name w:val="z-窗体顶端2"/>
    <w:basedOn w:val="775"/>
    <w:next w:val="775"/>
    <w:uiPriority w:val="0"/>
    <w:unhideWhenUsed/>
    <w:qFormat/>
    <w:pPr>
      <w:jc w:val="center"/>
      <w:pBdr>
        <w:bottom w:val="single" w:color="000000" w:sz="6" w:space="1"/>
      </w:pBdr>
    </w:pPr>
    <w:rPr>
      <w:rFonts w:ascii="Arial" w:hAnsi="Arial" w:eastAsia="宋体" w:cs="Arial"/>
      <w:vanish/>
      <w:sz w:val="16"/>
      <w:szCs w:val="16"/>
    </w:rPr>
  </w:style>
  <w:style w:type="paragraph" w:styleId="1142" w:customStyle="1">
    <w:name w:val="样式 标题 3 + (中文) 黑体 小四 非加粗 段前: 7.8 磅 段后: 0 磅 行距: 固定值 20 磅"/>
    <w:basedOn w:val="1007"/>
    <w:next w:val="775"/>
    <w:uiPriority w:val="0"/>
    <w:qFormat/>
    <w:pPr>
      <w:spacing w:before="0" w:after="0" w:line="400" w:lineRule="exact"/>
    </w:pPr>
    <w:rPr>
      <w:rFonts w:eastAsia="宋体"/>
      <w:sz w:val="24"/>
      <w:szCs w:val="20"/>
    </w:rPr>
  </w:style>
  <w:style w:type="paragraph" w:styleId="114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144">
    <w:name w:val="No Spacing"/>
    <w:uiPriority w:val="0"/>
    <w:qFormat/>
    <w:pPr>
      <w:jc w:val="both"/>
      <w:widowControl w:val="off"/>
    </w:pPr>
    <w:rPr>
      <w:rFonts w:hint="default" w:ascii="Times New Roman" w:hAnsi="Times New Roman" w:eastAsia="宋体" w:cs="Times New Roman"/>
      <w:sz w:val="21"/>
      <w:szCs w:val="24"/>
    </w:rPr>
  </w:style>
  <w:style w:type="paragraph" w:styleId="1145">
    <w:name w:val="List Paragraph"/>
    <w:basedOn w:val="775"/>
    <w:uiPriority w:val="0"/>
    <w:qFormat/>
    <w:pPr>
      <w:ind w:firstLine="420"/>
    </w:pPr>
    <w:rPr>
      <w:rFonts w:ascii="Calibri" w:hAnsi="Calibri" w:eastAsia="宋体"/>
      <w:sz w:val="21"/>
      <w:szCs w:val="22"/>
    </w:rPr>
  </w:style>
  <w:style w:type="paragraph" w:styleId="1146" w:customStyle="1">
    <w:name w:val="Char Char Char Char Char Char Char Char Char Char"/>
    <w:basedOn w:val="775"/>
    <w:uiPriority w:val="0"/>
    <w:qFormat/>
    <w:pPr>
      <w:ind w:hanging="425"/>
      <w:keepNext/>
      <w:spacing w:before="80" w:after="80"/>
      <w:widowControl/>
      <w:tabs>
        <w:tab w:val="left" w:pos="425" w:leader="none"/>
      </w:tabs>
    </w:pPr>
    <w:rPr>
      <w:rFonts w:eastAsia="宋体"/>
      <w:sz w:val="20"/>
    </w:rPr>
  </w:style>
  <w:style w:type="paragraph" w:styleId="1147" w:customStyle="1">
    <w:name w:val="Style1"/>
    <w:basedOn w:val="775"/>
    <w:uiPriority w:val="0"/>
    <w:qFormat/>
    <w:pPr>
      <w:spacing w:after="120"/>
      <w:widowControl/>
      <w:tabs>
        <w:tab w:val="left" w:pos="-720" w:leader="none"/>
      </w:tabs>
    </w:pPr>
    <w:rPr>
      <w:spacing w:val="-3"/>
      <w:sz w:val="24"/>
      <w:lang w:val="en-AU" w:eastAsia="en-US"/>
    </w:rPr>
  </w:style>
  <w:style w:type="paragraph" w:styleId="1148" w:customStyle="1">
    <w:name w:val="样式2"/>
    <w:basedOn w:val="775"/>
    <w:next w:val="1009"/>
    <w:uiPriority w:val="0"/>
    <w:qFormat/>
    <w:pPr>
      <w:jc w:val="center"/>
    </w:pPr>
    <w:rPr>
      <w:rFonts w:ascii="宋体" w:hAnsi="宋体" w:eastAsia="宋体" w:cs="Arial"/>
      <w:b/>
      <w:color w:val="000000"/>
      <w:sz w:val="21"/>
      <w:szCs w:val="21"/>
    </w:rPr>
  </w:style>
  <w:style w:type="paragraph" w:styleId="1149" w:customStyle="1">
    <w:name w:val="纯文本3"/>
    <w:basedOn w:val="775"/>
    <w:uiPriority w:val="0"/>
    <w:qFormat/>
    <w:rPr>
      <w:rFonts w:hint="eastAsia" w:ascii="宋体" w:hAnsi="Courier New"/>
      <w:sz w:val="28"/>
    </w:rPr>
  </w:style>
  <w:style w:type="paragraph" w:styleId="1150" w:customStyle="1">
    <w:name w:val="Table Paragraph"/>
    <w:basedOn w:val="775"/>
    <w:uiPriority w:val="1"/>
    <w:qFormat/>
  </w:style>
  <w:style w:type="table" w:styleId="1151" w:customStyle="1">
    <w:name w:val="Table Normal"/>
    <w:uiPriority w:val="2"/>
    <w:unhideWhenUsed/>
    <w:qFormat/>
    <w:tblPr>
      <w:tblCellMar>
        <w:left w:w="0" w:type="dxa"/>
        <w:top w:w="0" w:type="dxa"/>
        <w:right w:w="0" w:type="dxa"/>
        <w:bottom w:w="0" w:type="dxa"/>
      </w:tblCellMar>
    </w:tblPr>
  </w:style>
  <w:style w:type="paragraph" w:styleId="1152" w:customStyle="1">
    <w:name w:val="段"/>
    <w:next w:val="775"/>
    <w:uiPriority w:val="0"/>
    <w:qFormat/>
    <w:pPr>
      <w:ind w:firstLine="200"/>
      <w:jc w:val="both"/>
    </w:pPr>
    <w:rPr>
      <w:rFonts w:hint="default" w:ascii="宋体" w:hAnsi="Times New Roman" w:eastAsia="宋体" w:cs="Times New Roman"/>
      <w:sz w:val="21"/>
      <w:szCs w:val="22"/>
    </w:rPr>
  </w:style>
  <w:style w:type="paragraph" w:styleId="1153" w:customStyle="1">
    <w:name w:val="纯文本111"/>
    <w:basedOn w:val="775"/>
    <w:uiPriority w:val="0"/>
    <w:qFormat/>
    <w:rPr>
      <w:rFonts w:ascii="宋体" w:hAnsi="Courier New"/>
    </w:rPr>
  </w:style>
  <w:style w:type="character" w:styleId="1154" w:customStyle="1">
    <w:name w:val="纯文本 字符"/>
    <w:basedOn w:val="785"/>
    <w:link w:val="797"/>
    <w:uiPriority w:val="0"/>
    <w:qFormat/>
    <w:rPr>
      <w:rFonts w:hint="eastAsia" w:ascii="宋体" w:hAnsi="Courier New" w:eastAsia="宋体" w:cs="Courier New"/>
      <w:sz w:val="26"/>
    </w:rPr>
  </w:style>
  <w:style w:type="character" w:styleId="1155" w:customStyle="1">
    <w:name w:val="未处理的提及1"/>
    <w:basedOn w:val="785"/>
    <w:uiPriority w:val="99"/>
    <w:semiHidden/>
    <w:unhideWhenUsed/>
    <w:qFormat/>
    <w:rPr>
      <w:color w:val="605e5c"/>
      <w:shd w:val="clear" w:color="auto" w:fill="e1dfdd"/>
    </w:rPr>
  </w:style>
  <w:style w:type="character" w:styleId="1156" w:customStyle="1">
    <w:name w:val="Unresolved Mention"/>
    <w:basedOn w:val="785"/>
    <w:uiPriority w:val="99"/>
    <w:semiHidden/>
    <w:unhideWhenUsed/>
    <w:qFormat/>
    <w:rPr>
      <w:color w:val="605e5c"/>
      <w:shd w:val="clear" w:color="auto" w:fill="e1dfdd"/>
    </w:rPr>
  </w:style>
  <w:style w:type="paragraph" w:styleId="1157" w:customStyle="1">
    <w:name w:val="Table Text"/>
    <w:basedOn w:val="775"/>
    <w:uiPriority w:val="0"/>
    <w:semiHidden/>
    <w:qFormat/>
    <w:rPr>
      <w:rFonts w:ascii="Arial" w:hAnsi="Arial" w:eastAsia="Arial" w:cs="Arial"/>
      <w:sz w:val="21"/>
      <w:szCs w:val="21"/>
      <w:lang w:val="en-US" w:eastAsia="en-US" w:bidi="ar-SA"/>
    </w:rPr>
  </w:style>
  <w:style w:type="character" w:styleId="1158" w:customStyle="1">
    <w:name w:val="font91"/>
    <w:basedOn w:val="785"/>
    <w:uiPriority w:val="0"/>
    <w:qFormat/>
    <w:rPr>
      <w:rFonts w:hint="eastAsia" w:ascii="宋体" w:hAnsi="宋体" w:eastAsia="宋体" w:cs="宋体"/>
      <w:b/>
      <w:bCs/>
      <w:color w:val="000000"/>
      <w:sz w:val="24"/>
      <w:szCs w:val="24"/>
      <w:u w:val="none"/>
      <w:vertAlign w:val="superscript"/>
    </w:rPr>
  </w:style>
  <w:style w:type="character" w:styleId="1159" w:customStyle="1">
    <w:name w:val="font101"/>
    <w:basedOn w:val="785"/>
    <w:uiPriority w:val="0"/>
    <w:qFormat/>
    <w:rPr>
      <w:rFonts w:hint="eastAsia" w:ascii="宋体" w:hAnsi="宋体" w:eastAsia="宋体" w:cs="宋体"/>
      <w:b/>
      <w:bCs/>
      <w:color w:val="000000"/>
      <w:sz w:val="24"/>
      <w:szCs w:val="24"/>
      <w:u w:val="none"/>
    </w:rPr>
  </w:style>
  <w:style w:type="character" w:styleId="1160" w:customStyle="1">
    <w:name w:val="font121"/>
    <w:basedOn w:val="785"/>
    <w:uiPriority w:val="0"/>
    <w:qFormat/>
    <w:rPr>
      <w:rFonts w:hint="eastAsia" w:ascii="宋体" w:hAnsi="宋体" w:eastAsia="宋体" w:cs="宋体"/>
      <w:b/>
      <w:bCs/>
      <w:color w:val="000000"/>
      <w:sz w:val="24"/>
      <w:szCs w:val="24"/>
      <w:u w:val="none"/>
    </w:rPr>
  </w:style>
  <w:style w:type="paragraph" w:styleId="1161" w:customStyle="1">
    <w:name w:val=" Char"/>
    <w:basedOn w:val="775"/>
    <w:uiPriority w:val="0"/>
    <w:qFormat/>
    <w:rPr>
      <w:rFonts w:ascii="Times New Roman" w:hAnsi="Times New Roman"/>
      <w:szCs w:val="20"/>
    </w:rPr>
  </w:style>
  <w:style w:type="paragraph" w:styleId="1162" w:customStyle="1">
    <w:name w:val="正文2"/>
    <w:basedOn w:val="775"/>
    <w:uiPriority w:val="0"/>
    <w:qFormat/>
    <w:pPr>
      <w:ind w:firstLine="510"/>
      <w:spacing w:before="156" w:line="360" w:lineRule="auto"/>
    </w:pPr>
    <w:rPr>
      <w:rFonts w:ascii="Times New Roman" w:hAnsi="Times New Roman"/>
      <w:sz w:val="24"/>
      <w:szCs w:val="20"/>
    </w:rPr>
  </w:style>
  <w:style w:type="numbering" w:styleId="8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F2A983-3C42-4042-AC1E-68D1312C58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陆海慧</cp:lastModifiedBy>
  <cp:revision>187</cp:revision>
  <dcterms:created xsi:type="dcterms:W3CDTF">2022-04-11T07:36:00Z</dcterms:created>
  <dcterms:modified xsi:type="dcterms:W3CDTF">2024-07-11T07:50:31Z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50F303EAB18D4069921FB97204C91110_13</vt:lpwstr>
  </property>
</Properties>
</file>