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196850</wp:posOffset>
                </wp:positionV>
                <wp:extent cx="1270"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5pt" to="-8.8pt,15.5pt" fillcolor="#FFFFFF" strokecolor="#000000"/>
            </w:pict>
          </mc:Fallback>
        </mc:AlternateContent>
      </w:r>
      <w:r>
        <w:rPr>
          <w:rFonts w:hint="eastAsia" w:ascii="黑体" w:hAnsi="华文中宋" w:eastAsia="黑体"/>
          <w:bCs/>
          <w:color w:val="auto"/>
          <w:spacing w:val="20"/>
          <w:sz w:val="52"/>
          <w:szCs w:val="52"/>
          <w:highlight w:val="none"/>
        </w:rPr>
        <w:t xml:space="preserve">招  标  文 件</w:t>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t xml:space="preserve"> </w:t>
      </w:r>
      <w:r/>
    </w:p>
    <w:p>
      <w:pPr>
        <w:ind w:right="292"/>
        <w:jc w:val="left"/>
        <w:spacing w:line="480" w:lineRule="auto"/>
        <w:rPr>
          <w:rFonts w:hint="eastAsia" w:ascii="宋体" w:hAnsi="宋体"/>
          <w:b/>
          <w:bCs/>
          <w:color w:val="auto"/>
          <w:sz w:val="28"/>
          <w:szCs w:val="28"/>
          <w:highlight w:val="none"/>
          <w:u w:val="single"/>
        </w:rPr>
      </w:pPr>
      <w:r>
        <w:rPr>
          <w:rFonts w:hint="eastAsia" w:ascii="宋体" w:hAnsi="宋体"/>
          <w:b/>
          <w:bCs/>
          <w:color w:val="auto"/>
          <w:sz w:val="28"/>
          <w:szCs w:val="28"/>
          <w:highlight w:val="none"/>
        </w:rPr>
        <w:t xml:space="preserve">　　　　　采购项目编号：</w:t>
      </w:r>
      <w:r>
        <w:rPr>
          <w:rFonts w:hint="eastAsia" w:ascii="宋体" w:hAnsi="宋体"/>
          <w:b/>
          <w:bCs/>
          <w:color w:val="auto"/>
          <w:sz w:val="28"/>
          <w:szCs w:val="28"/>
          <w:highlight w:val="none"/>
          <w:u w:val="single"/>
          <w:lang w:val="en-US" w:eastAsia="zh-CN"/>
        </w:rPr>
        <w:t xml:space="preserve"> </w:t>
      </w:r>
      <w:r>
        <w:rPr>
          <w:rFonts w:hint="eastAsia" w:ascii="宋体" w:hAnsi="宋体"/>
          <w:b/>
          <w:bCs/>
          <w:color w:val="auto"/>
          <w:sz w:val="28"/>
          <w:szCs w:val="28"/>
          <w:highlight w:val="none"/>
          <w:u w:val="single"/>
        </w:rPr>
        <w:t xml:space="preserve"> JSZC-320206-JSDZ-G2025-0024  </w:t>
      </w:r>
      <w:r>
        <w:rPr>
          <w:rFonts w:ascii="宋体" w:hAnsi="宋体"/>
          <w:b/>
          <w:bCs/>
          <w:color w:val="auto"/>
          <w:sz w:val="28"/>
          <w:szCs w:val="28"/>
          <w:highlight w:val="none"/>
          <w:u w:val="single"/>
        </w:rPr>
        <w:t xml:space="preserve">   </w:t>
      </w:r>
      <w:r/>
    </w:p>
    <w:p>
      <w:pPr>
        <w:ind w:right="292"/>
        <w:jc w:val="center"/>
        <w:spacing w:line="480" w:lineRule="auto"/>
        <w:rPr>
          <w:rFonts w:hint="eastAsia" w:ascii="宋体" w:hAnsi="宋体" w:eastAsia="宋体"/>
          <w:b/>
          <w:bCs/>
          <w:color w:val="auto"/>
          <w:sz w:val="28"/>
          <w:szCs w:val="28"/>
          <w:highlight w:val="none"/>
          <w:u w:val="single"/>
          <w:lang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2025年度堰桥街道河长制河道保洁服务</w:t>
      </w:r>
      <w:r/>
    </w:p>
    <w:p>
      <w:pPr>
        <w:ind w:right="292"/>
        <w:jc w:val="left"/>
        <w:spacing w:line="48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　　　　　采 购 单 位 ：</w:t>
      </w:r>
      <w:r>
        <w:rPr>
          <w:rFonts w:hint="eastAsia" w:ascii="宋体" w:hAnsi="宋体"/>
          <w:b/>
          <w:bCs/>
          <w:color w:val="auto"/>
          <w:sz w:val="28"/>
          <w:szCs w:val="28"/>
          <w:highlight w:val="none"/>
          <w:u w:val="single"/>
          <w:lang w:eastAsia="zh-CN"/>
        </w:rPr>
        <w:t xml:space="preserve">无锡市惠山区堰桥街道办事处</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p>
    <w:p>
      <w:pPr>
        <w:ind w:right="292"/>
        <w:jc w:val="left"/>
        <w:spacing w:line="480" w:lineRule="auto"/>
        <w:rPr>
          <w:rFonts w:hint="eastAsia" w:ascii="宋体" w:hAnsi="宋体"/>
          <w:bCs/>
          <w:color w:val="auto"/>
          <w:sz w:val="32"/>
          <w:highlight w:val="none"/>
        </w:rPr>
      </w:pPr>
      <w:r>
        <w:rPr>
          <w:rFonts w:hint="eastAsia" w:ascii="宋体" w:hAnsi="宋体"/>
          <w:b/>
          <w:bCs/>
          <w:color w:val="auto"/>
          <w:sz w:val="28"/>
          <w:szCs w:val="28"/>
          <w:highlight w:val="none"/>
        </w:rPr>
        <w:t xml:space="preserve">　　　　　代 理 机 构 ：</w:t>
      </w:r>
      <w:r>
        <w:rPr>
          <w:rFonts w:hint="eastAsia" w:ascii="宋体" w:hAnsi="宋体"/>
          <w:b/>
          <w:bCs/>
          <w:color w:val="auto"/>
          <w:sz w:val="28"/>
          <w:szCs w:val="28"/>
          <w:highlight w:val="none"/>
          <w:u w:val="single"/>
          <w:lang w:eastAsia="zh-CN"/>
        </w:rPr>
        <w:t xml:space="preserve">大洲设计咨询集团有限公司</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p>
    <w:p>
      <w:pPr>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二○二</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三</w:t>
      </w:r>
      <w:r>
        <w:rPr>
          <w:rFonts w:hint="eastAsia" w:ascii="宋体" w:hAnsi="宋体"/>
          <w:b/>
          <w:bCs/>
          <w:color w:val="auto"/>
          <w:sz w:val="44"/>
          <w:szCs w:val="44"/>
          <w:highlight w:val="none"/>
        </w:rPr>
        <w:t xml:space="preserve">月</w:t>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rPr>
          <w:rFonts w:hint="eastAsia" w:ascii="宋体" w:hAnsi="宋体"/>
          <w:b/>
          <w:bCs/>
          <w:color w:val="auto"/>
          <w:sz w:val="44"/>
          <w:szCs w:val="44"/>
          <w:highlight w:val="none"/>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95"/>
            <w:jc w:val="center"/>
            <w:rPr>
              <w:color w:val="auto"/>
              <w:highlight w:val="none"/>
            </w:rPr>
          </w:pPr>
          <w:r>
            <w:rPr>
              <w:color w:val="auto"/>
              <w:highlight w:val="none"/>
              <w:lang w:val="zh-CN"/>
            </w:rPr>
            <w:t xml:space="preserve">目录</w:t>
          </w:r>
          <w:r/>
        </w:p>
        <w:p>
          <w:pPr>
            <w:pStyle w:val="837"/>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67"/>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b/>
              <w:bCs/>
              <w:color w:val="auto"/>
              <w:sz w:val="28"/>
              <w:szCs w:val="36"/>
              <w:highlight w:val="none"/>
            </w:rPr>
            <w:fldChar w:fldCharType="end"/>
          </w:r>
          <w:r/>
        </w:p>
        <w:p>
          <w:pPr>
            <w:pStyle w:val="837"/>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67"/>
              <w:b/>
              <w:bCs/>
              <w:color w:val="auto"/>
              <w:sz w:val="28"/>
              <w:szCs w:val="36"/>
              <w:highlight w:val="none"/>
            </w:rPr>
            <w:t xml:space="preserve">二．投标供应商须知</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_Toc116946287 \h </w:instrText>
          </w:r>
          <w:r>
            <w:rPr>
              <w:b/>
              <w:bCs/>
              <w:color w:val="auto"/>
              <w:sz w:val="28"/>
              <w:szCs w:val="36"/>
              <w:highlight w:val="none"/>
            </w:rPr>
            <w:fldChar w:fldCharType="separate"/>
          </w:r>
          <w:r>
            <w:rPr>
              <w:b/>
              <w:bCs/>
              <w:color w:val="auto"/>
              <w:sz w:val="28"/>
              <w:szCs w:val="36"/>
              <w:highlight w:val="none"/>
            </w:rPr>
            <w:t xml:space="preserve">8</w:t>
          </w:r>
          <w:r>
            <w:rPr>
              <w:b/>
              <w:bCs/>
              <w:color w:val="auto"/>
              <w:sz w:val="28"/>
              <w:szCs w:val="36"/>
              <w:highlight w:val="none"/>
            </w:rPr>
            <w:fldChar w:fldCharType="end"/>
          </w:r>
          <w:r>
            <w:rPr>
              <w:b/>
              <w:bCs/>
              <w:color w:val="auto"/>
              <w:sz w:val="28"/>
              <w:szCs w:val="36"/>
              <w:highlight w:val="none"/>
            </w:rPr>
            <w:fldChar w:fldCharType="end"/>
          </w:r>
          <w:r/>
        </w:p>
        <w:p>
          <w:pPr>
            <w:pStyle w:val="837"/>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67"/>
              <w:rFonts w:ascii="宋体" w:hAnsi="宋体"/>
              <w:b/>
              <w:bCs/>
              <w:color w:val="auto"/>
              <w:sz w:val="28"/>
              <w:szCs w:val="36"/>
              <w:highlight w:val="none"/>
              <w:lang w:val="zh-CN"/>
            </w:rPr>
            <w:t xml:space="preserve">三．采购需求</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_Toc116946326 \h </w:instrText>
          </w:r>
          <w:r>
            <w:rPr>
              <w:b/>
              <w:bCs/>
              <w:color w:val="auto"/>
              <w:sz w:val="28"/>
              <w:szCs w:val="36"/>
              <w:highlight w:val="none"/>
            </w:rPr>
            <w:fldChar w:fldCharType="separate"/>
          </w:r>
          <w:r>
            <w:rPr>
              <w:b/>
              <w:bCs/>
              <w:color w:val="auto"/>
              <w:sz w:val="28"/>
              <w:szCs w:val="36"/>
              <w:highlight w:val="none"/>
            </w:rPr>
            <w:t xml:space="preserve">30</w:t>
          </w:r>
          <w:r>
            <w:rPr>
              <w:b/>
              <w:bCs/>
              <w:color w:val="auto"/>
              <w:sz w:val="28"/>
              <w:szCs w:val="36"/>
              <w:highlight w:val="none"/>
            </w:rPr>
            <w:fldChar w:fldCharType="end"/>
          </w:r>
          <w:r>
            <w:rPr>
              <w:b/>
              <w:bCs/>
              <w:color w:val="auto"/>
              <w:sz w:val="28"/>
              <w:szCs w:val="36"/>
              <w:highlight w:val="none"/>
            </w:rPr>
            <w:fldChar w:fldCharType="end"/>
          </w:r>
          <w:r/>
        </w:p>
        <w:p>
          <w:pPr>
            <w:pStyle w:val="837"/>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67"/>
              <w:rFonts w:ascii="Cambria" w:hAnsi="Cambria"/>
              <w:b/>
              <w:bCs/>
              <w:color w:val="auto"/>
              <w:sz w:val="28"/>
              <w:szCs w:val="36"/>
              <w:highlight w:val="none"/>
              <w:lang w:val="zh-CN"/>
            </w:rPr>
            <w:t xml:space="preserve">四．合同书（格式文本）</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_Toc116946342 \h </w:instrText>
          </w:r>
          <w:r>
            <w:rPr>
              <w:b/>
              <w:bCs/>
              <w:color w:val="auto"/>
              <w:sz w:val="28"/>
              <w:szCs w:val="36"/>
              <w:highlight w:val="none"/>
            </w:rPr>
            <w:fldChar w:fldCharType="separate"/>
          </w:r>
          <w:r>
            <w:rPr>
              <w:b/>
              <w:bCs/>
              <w:color w:val="auto"/>
              <w:sz w:val="28"/>
              <w:szCs w:val="36"/>
              <w:highlight w:val="none"/>
            </w:rPr>
            <w:t xml:space="preserve">40</w:t>
          </w:r>
          <w:r>
            <w:rPr>
              <w:b/>
              <w:bCs/>
              <w:color w:val="auto"/>
              <w:sz w:val="28"/>
              <w:szCs w:val="36"/>
              <w:highlight w:val="none"/>
            </w:rPr>
            <w:fldChar w:fldCharType="end"/>
          </w:r>
          <w:r>
            <w:rPr>
              <w:b/>
              <w:bCs/>
              <w:color w:val="auto"/>
              <w:sz w:val="28"/>
              <w:szCs w:val="36"/>
              <w:highlight w:val="none"/>
            </w:rPr>
            <w:fldChar w:fldCharType="end"/>
          </w:r>
          <w:r/>
        </w:p>
        <w:p>
          <w:pPr>
            <w:pStyle w:val="837"/>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67"/>
              <w:b/>
              <w:bCs/>
              <w:color w:val="auto"/>
              <w:sz w:val="28"/>
              <w:szCs w:val="36"/>
              <w:highlight w:val="none"/>
            </w:rPr>
            <w:t xml:space="preserve">五. 附件</w:t>
          </w:r>
          <w:r>
            <w:rPr>
              <w:b/>
              <w:bCs/>
              <w:color w:val="auto"/>
              <w:sz w:val="28"/>
              <w:szCs w:val="36"/>
              <w:highlight w:val="none"/>
            </w:rPr>
            <w:tab/>
          </w:r>
          <w:r>
            <w:rPr>
              <w:b/>
              <w:bCs/>
              <w:color w:val="auto"/>
              <w:sz w:val="28"/>
              <w:szCs w:val="36"/>
              <w:highlight w:val="none"/>
            </w:rPr>
            <w:t xml:space="preserve">43</w:t>
          </w:r>
          <w:r>
            <w:rPr>
              <w:b/>
              <w:bCs/>
              <w:color w:val="auto"/>
              <w:sz w:val="28"/>
              <w:szCs w:val="36"/>
              <w:highlight w:val="none"/>
            </w:rPr>
            <w:fldChar w:fldCharType="end"/>
          </w:r>
          <w:r>
            <w:rPr>
              <w:rFonts w:ascii="宋体" w:hAnsi="宋体"/>
              <w:b/>
              <w:bCs/>
              <w:color w:val="auto"/>
              <w:sz w:val="52"/>
              <w:szCs w:val="72"/>
              <w:highlight w:val="none"/>
              <w:lang w:val="zh-CN"/>
            </w:rPr>
            <w:fldChar w:fldCharType="end"/>
          </w:r>
          <w:r/>
        </w:p>
      </w:sdtContent>
    </w:sdt>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jc w:val="left"/>
        <w:widowControl/>
        <w:rPr>
          <w:rFonts w:ascii="Cambria" w:hAnsi="Cambria"/>
          <w:b/>
          <w:bCs/>
          <w:color w:val="auto"/>
          <w:sz w:val="32"/>
          <w:szCs w:val="32"/>
          <w:highlight w:val="none"/>
          <w:lang w:val="zh-CN"/>
        </w:rPr>
      </w:pPr>
      <w:r/>
      <w:bookmarkStart w:id="0" w:name="报价方须知前附表"/>
      <w:r/>
      <w:bookmarkEnd w:id="0"/>
      <w:r/>
      <w:bookmarkStart w:id="1" w:name="_Toc35780493"/>
      <w:r/>
      <w:bookmarkStart w:id="2" w:name="_Toc116946286"/>
      <w:r>
        <w:rPr>
          <w:color w:val="auto"/>
          <w:highlight w:val="none"/>
        </w:rPr>
        <w:br w:type="page" w:clear="all"/>
      </w:r>
      <w:r/>
    </w:p>
    <w:p>
      <w:pPr>
        <w:pStyle w:val="856"/>
        <w:spacing w:before="0" w:line="440" w:lineRule="exact"/>
        <w:rPr>
          <w:color w:val="auto"/>
          <w:highlight w:val="none"/>
        </w:rPr>
      </w:pPr>
      <w:r>
        <w:rPr>
          <w:rFonts w:hint="eastAsia"/>
          <w:color w:val="auto"/>
          <w:highlight w:val="none"/>
        </w:rPr>
        <w:t xml:space="preserve">一．投标邀请</w:t>
      </w:r>
      <w:bookmarkEnd w:id="1"/>
      <w:r/>
      <w:bookmarkEnd w:id="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大洲设计咨询集团有限公司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无锡市惠山区堰桥街道办事处</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2025年度堰桥街道河长制河道保洁服务</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803"/>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2025年度堰桥街道河长制河道保洁服务</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val="en-US" w:eastAsia="zh-CN"/>
              </w:rPr>
              <w:t xml:space="preserve"> JSZC-320206-JSDZ-G2025-0024</w:t>
            </w:r>
            <w:r/>
          </w:p>
          <w:p>
            <w:pPr>
              <w:spacing w:line="420" w:lineRule="exact"/>
              <w:rPr>
                <w:rFonts w:hint="eastAsia" w:ascii="宋体" w:hAnsi="宋体"/>
                <w:bCs/>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4</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本项目是否专门面向中小微企业（含监狱企业、残疾人福利性单位）采购：是</w:t>
            </w:r>
            <w:r>
              <w:rPr>
                <w:rFonts w:hint="eastAsia" w:ascii="宋体" w:hAnsi="宋体"/>
                <w:bCs/>
                <w:color w:val="auto"/>
                <w:sz w:val="24"/>
                <w:szCs w:val="24"/>
                <w:highlight w:val="none"/>
              </w:rPr>
              <w:t xml:space="preserve">。</w:t>
            </w:r>
            <w:r/>
          </w:p>
          <w:p>
            <w:pPr>
              <w:spacing w:line="42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5</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其他未列明行业</w:t>
            </w:r>
            <w:r>
              <w:rPr>
                <w:rFonts w:hint="eastAsia" w:ascii="宋体" w:hAnsi="宋体"/>
                <w:bCs/>
                <w:color w:val="auto"/>
                <w:sz w:val="24"/>
                <w:szCs w:val="24"/>
                <w:highlight w:val="none"/>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0"/>
              <w:spacing w:line="420" w:lineRule="exact"/>
              <w:rPr>
                <w:rFonts w:hint="eastAsia" w:ascii="宋体" w:hAnsi="宋体"/>
                <w:color w:val="auto"/>
                <w:sz w:val="24"/>
                <w:szCs w:val="24"/>
                <w:highlight w:val="none"/>
              </w:rPr>
            </w:pPr>
            <w:r/>
            <w:bookmarkStart w:id="3" w:name="_Hlk148734490"/>
            <w:r>
              <w:rPr>
                <w:rFonts w:hint="eastAsia" w:ascii="宋体" w:hAnsi="宋体"/>
                <w:color w:val="auto"/>
                <w:sz w:val="24"/>
                <w:szCs w:val="24"/>
                <w:highlight w:val="none"/>
              </w:rPr>
              <w:t xml:space="preserve">1.本项目为</w:t>
            </w:r>
            <w:r>
              <w:rPr>
                <w:rFonts w:hint="eastAsia" w:ascii="宋体" w:hAnsi="宋体"/>
                <w:bCs/>
                <w:color w:val="auto"/>
                <w:sz w:val="24"/>
                <w:szCs w:val="24"/>
                <w:highlight w:val="none"/>
                <w:lang w:eastAsia="zh-CN"/>
              </w:rPr>
              <w:t xml:space="preserve">2025年度堰桥街道河长制河道保洁服务</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河长办对16条堰桥片河道、13条西漳片河道进行长效管理，确保长治久洁。河道如下：堰桥片：锡澄运河、界河、刘仓河、堰桥港、三闸河、刘界中心河、东西中心河、杨泗坝头浜、刘界河、荣军河、界泾河、打工楼河、南中心河、胡家渡河、横排河、南横河。西漳片：锡北运河、严埭港、寺头港、运泾河、咸塘河、九里河、隔水河、西漳中心河、徐渎河、连渎河、幸福浜、张泾河、</w:t>
            </w:r>
            <w:r>
              <w:rPr>
                <w:rFonts w:hint="eastAsia" w:ascii="宋体" w:hAnsi="宋体" w:eastAsia="宋体" w:cs="宋体"/>
                <w:i w:val="0"/>
                <w:iCs w:val="0"/>
                <w:color w:val="auto"/>
                <w:sz w:val="24"/>
                <w:szCs w:val="24"/>
                <w:highlight w:val="none"/>
                <w:u w:val="none"/>
                <w:lang w:val="en-US" w:eastAsia="zh-CN" w:bidi="ar"/>
              </w:rPr>
              <w:t xml:space="preserve">陈家桥新开河</w:t>
            </w:r>
            <w:r>
              <w:rPr>
                <w:rFonts w:hint="eastAsia" w:ascii="宋体" w:hAnsi="宋体"/>
                <w:color w:val="auto"/>
                <w:sz w:val="24"/>
                <w:szCs w:val="24"/>
                <w:highlight w:val="none"/>
                <w:lang w:val="en-US" w:eastAsia="zh-CN"/>
              </w:rPr>
              <w:t xml:space="preserve">。总长约65.786KM，面积约1897850㎡（具体长度、宽度、面积</w:t>
            </w:r>
            <w:r>
              <w:rPr>
                <w:rFonts w:hint="eastAsia" w:ascii="宋体" w:hAnsi="宋体"/>
                <w:color w:val="auto"/>
                <w:sz w:val="24"/>
                <w:szCs w:val="24"/>
                <w:highlight w:val="none"/>
                <w:lang w:val="zh-CN"/>
              </w:rPr>
              <w:t xml:space="preserve">详见本项目采购文件“</w:t>
            </w:r>
            <w:r>
              <w:rPr>
                <w:rFonts w:hint="eastAsia" w:ascii="宋体" w:hAnsi="宋体"/>
                <w:color w:val="auto"/>
                <w:sz w:val="24"/>
                <w:szCs w:val="24"/>
                <w:highlight w:val="none"/>
              </w:rPr>
              <w:t xml:space="preserve">三.</w:t>
            </w:r>
            <w:r>
              <w:rPr>
                <w:rFonts w:hint="eastAsia" w:ascii="宋体" w:hAnsi="宋体"/>
                <w:color w:val="auto"/>
                <w:sz w:val="24"/>
                <w:szCs w:val="24"/>
                <w:highlight w:val="none"/>
                <w:lang w:eastAsia="zh-CN"/>
              </w:rPr>
              <w:t xml:space="preserve">采购需求</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）。其余未尽事宜，经双方协商后，再行确定落实。</w:t>
            </w:r>
            <w:r/>
          </w:p>
          <w:p>
            <w:pPr>
              <w:ind w:left="472"/>
              <w:spacing w:line="42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2.服务期：</w:t>
            </w:r>
            <w:r>
              <w:rPr>
                <w:rFonts w:hint="eastAsia" w:ascii="宋体" w:hAnsi="宋体"/>
                <w:color w:val="auto"/>
                <w:sz w:val="24"/>
                <w:szCs w:val="24"/>
                <w:highlight w:val="none"/>
              </w:rPr>
              <w:t xml:space="preserve">一年（具体服务起止时间以采购人要求为准）。</w:t>
            </w:r>
            <w:r/>
          </w:p>
          <w:p>
            <w:pPr>
              <w:ind w:firstLine="472"/>
              <w:spacing w:line="42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3.</w:t>
            </w:r>
            <w:bookmarkEnd w:id="3"/>
            <w:r>
              <w:rPr>
                <w:rFonts w:hint="eastAsia" w:ascii="宋体" w:hAnsi="宋体"/>
                <w:b/>
                <w:bCs/>
                <w:color w:val="auto"/>
                <w:sz w:val="24"/>
                <w:szCs w:val="24"/>
                <w:highlight w:val="none"/>
                <w:lang w:eastAsia="zh-CN"/>
              </w:rPr>
              <w:t xml:space="preserve">质量标准：合格，满足采购人要求</w:t>
            </w:r>
            <w:r>
              <w:rPr>
                <w:rFonts w:hint="eastAsia" w:ascii="宋体" w:hAnsi="宋体"/>
                <w:color w:val="auto"/>
                <w:sz w:val="24"/>
                <w:szCs w:val="24"/>
                <w:highlight w:val="none"/>
              </w:rPr>
              <w:t xml:space="preserve">。</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42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420" w:lineRule="exact"/>
              <w:rPr>
                <w:rFonts w:hint="eastAsia"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firstLine="382"/>
              <w:spacing w:line="4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2024年12月/2025年1月/2月</w:t>
            </w:r>
            <w:r>
              <w:rPr>
                <w:rFonts w:hint="eastAsia" w:ascii="宋体" w:hAnsi="宋体" w:cs="宋体"/>
                <w:bCs/>
                <w:color w:val="auto"/>
                <w:sz w:val="24"/>
                <w:szCs w:val="24"/>
                <w:highlight w:val="none"/>
              </w:rPr>
              <w:t xml:space="preserve">）的财务状况报告（资产负债表和利润表）或由会计师事务所出具的2023年度的财务审计报告原件扫描件并加盖公章或签电子公章]</w:t>
            </w:r>
            <w:r/>
          </w:p>
          <w:p>
            <w:pPr>
              <w:ind w:firstLine="382"/>
              <w:spacing w:line="4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2024年12月/2025年1月/2月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firstLine="382"/>
              <w:spacing w:line="4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（6）法律、行政法规规定的其他条件。</w:t>
            </w:r>
            <w:r/>
          </w:p>
          <w:p>
            <w:pPr>
              <w:ind w:firstLine="482"/>
              <w:spacing w:line="41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420" w:lineRule="exact"/>
              <w:rPr>
                <w:rFonts w:hint="eastAsia" w:ascii="宋体" w:hAnsi="宋体" w:cs="宋体"/>
                <w:bCs/>
                <w:color w:val="auto"/>
                <w:sz w:val="24"/>
                <w:szCs w:val="24"/>
                <w:highlight w:val="none"/>
              </w:rPr>
            </w:pPr>
            <w:r/>
            <w:bookmarkStart w:id="4" w:name="_Hlk46833112"/>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2024年12月/2025年1月/2月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或担任本项目的项目负责人的除外；社保缴费证明必须提交带有社保部门红章的或含有县（区）级及以上社保部门电子签章或带二维码验证的扫描件）</w:t>
            </w:r>
            <w:bookmarkEnd w:id="4"/>
            <w:r>
              <w:rPr>
                <w:rFonts w:hint="eastAsia" w:ascii="宋体" w:hAnsi="宋体" w:cs="宋体"/>
                <w:bCs/>
                <w:color w:val="auto"/>
                <w:sz w:val="24"/>
                <w:szCs w:val="24"/>
                <w:highlight w:val="none"/>
              </w:rPr>
              <w:t xml:space="preserve">；</w:t>
            </w:r>
            <w:r/>
          </w:p>
          <w:p>
            <w:pPr>
              <w:ind w:firstLine="480"/>
              <w:spacing w:line="41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hint="eastAsia"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80" w:lineRule="exact"/>
              <w:shd w:val="clear" w:color="auto" w:fill="ffffff"/>
              <w:widowControl/>
              <w:rPr>
                <w:rFonts w:hint="eastAsia"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420" w:lineRule="exact"/>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420" w:lineRule="exact"/>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Style w:val="867"/>
                <w:rFonts w:cs="宋体" w:asciiTheme="minorEastAsia" w:hAnsiTheme="minorEastAsia" w:eastAsiaTheme="minorEastAsia"/>
                <w:b/>
                <w:bCs/>
                <w:color w:val="auto"/>
                <w:sz w:val="24"/>
                <w:szCs w:val="24"/>
                <w:highlight w:val="none"/>
              </w:rPr>
              <w:t xml:space="preserve">http://jszfcg.jsczt.cn</w:t>
            </w:r>
            <w:r>
              <w:rPr>
                <w:rStyle w:val="867"/>
                <w:rFonts w:hint="eastAsia" w:cs="宋体" w:asciiTheme="minorEastAsia" w:hAnsiTheme="minorEastAsia" w:eastAsiaTheme="minorEastAsia"/>
                <w:b/>
                <w:bCs/>
                <w:color w:val="auto"/>
                <w:sz w:val="24"/>
                <w:szCs w:val="24"/>
                <w:highlight w:val="none"/>
              </w:rPr>
              <w:t xml:space="preserve">，</w:t>
            </w:r>
            <w:r>
              <w:rPr>
                <w:rStyle w:val="867"/>
                <w:rFonts w:hint="eastAsia"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hint="eastAsia" w:ascii="宋体" w:hAnsi="宋体" w:cs="宋体"/>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ascii="宋体" w:hAnsi="宋体" w:cs="宋体"/>
                <w:b/>
                <w:bCs/>
                <w:color w:val="auto"/>
                <w:sz w:val="24"/>
                <w:szCs w:val="24"/>
                <w:highlight w:val="none"/>
                <w:u w:val="single"/>
              </w:rPr>
              <w:t xml:space="preserve">202</w:t>
            </w:r>
            <w:r>
              <w:rPr>
                <w:rFonts w:hint="eastAsia" w:ascii="宋体" w:hAnsi="宋体" w:cs="宋体"/>
                <w:b/>
                <w:bCs/>
                <w:color w:val="auto"/>
                <w:sz w:val="24"/>
                <w:szCs w:val="24"/>
                <w:highlight w:val="none"/>
                <w:u w:val="single"/>
                <w:lang w:val="en-US" w:eastAsia="zh-CN"/>
              </w:rPr>
              <w:t xml:space="preserve">5</w:t>
            </w:r>
            <w:r>
              <w:rPr>
                <w:rFonts w:hint="eastAsia" w:ascii="宋体" w:hAnsi="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3</w:t>
            </w:r>
            <w:r>
              <w:rPr>
                <w:rFonts w:hint="eastAsia" w:ascii="宋体" w:hAnsi="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14</w:t>
            </w:r>
            <w:r>
              <w:rPr>
                <w:rFonts w:hint="eastAsia" w:ascii="宋体" w:hAnsi="宋体" w:cs="宋体"/>
                <w:b/>
                <w:bCs/>
                <w:color w:val="auto"/>
                <w:sz w:val="24"/>
                <w:szCs w:val="24"/>
                <w:highlight w:val="none"/>
                <w:u w:val="single"/>
              </w:rPr>
              <w:t xml:space="preserve">日至202</w:t>
            </w:r>
            <w:r>
              <w:rPr>
                <w:rFonts w:hint="eastAsia" w:ascii="宋体" w:hAnsi="宋体" w:cs="宋体"/>
                <w:b/>
                <w:bCs/>
                <w:color w:val="auto"/>
                <w:sz w:val="24"/>
                <w:szCs w:val="24"/>
                <w:highlight w:val="none"/>
                <w:u w:val="single"/>
                <w:lang w:val="en-US" w:eastAsia="zh-CN"/>
              </w:rPr>
              <w:t xml:space="preserve">5</w:t>
            </w:r>
            <w:r>
              <w:rPr>
                <w:rFonts w:hint="eastAsia" w:ascii="宋体" w:hAnsi="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3</w:t>
            </w:r>
            <w:r>
              <w:rPr>
                <w:rFonts w:hint="eastAsia" w:ascii="宋体" w:hAnsi="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21</w:t>
            </w:r>
            <w:r>
              <w:rPr>
                <w:rFonts w:hint="eastAsia" w:ascii="宋体" w:hAnsi="宋体" w:cs="宋体"/>
                <w:b/>
                <w:bCs/>
                <w:color w:val="auto"/>
                <w:sz w:val="24"/>
                <w:szCs w:val="24"/>
                <w:highlight w:val="none"/>
                <w:u w:val="single"/>
              </w:rPr>
              <w:t xml:space="preserve">日，每天上午00:00-12:00，下午12:00-23:59（北京时间，法定节假日除外）</w:t>
            </w:r>
            <w:r/>
          </w:p>
          <w:p>
            <w:pPr>
              <w:pStyle w:val="1131"/>
              <w:ind w:firstLine="480"/>
              <w:spacing w:line="420" w:lineRule="exact"/>
              <w:rPr>
                <w:rFonts w:hint="eastAsia"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Style w:val="867"/>
                <w:rFonts w:hint="eastAsia" w:cs="宋体" w:asciiTheme="minorEastAsia" w:hAnsiTheme="minorEastAsia" w:eastAsiaTheme="minorEastAsia"/>
                <w:b/>
                <w:color w:val="auto"/>
                <w:szCs w:val="24"/>
                <w:highlight w:val="none"/>
              </w:rPr>
              <w:t xml:space="preserve">http://jszfcg.jsczt.cn/</w:t>
            </w:r>
            <w:r>
              <w:rPr>
                <w:rStyle w:val="867"/>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31"/>
              <w:ind w:firstLine="480"/>
              <w:spacing w:line="420" w:lineRule="exact"/>
              <w:rPr>
                <w:rFonts w:hint="eastAsia"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p>
          <w:p>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（3）咨询电话：供应商注册：0519-86722801、0519-86722806，CA及电子签章：0510-81827781，其他事项：0510-81827730。</w:t>
            </w:r>
            <w:r/>
          </w:p>
          <w:p>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（5）招标文件（后缀名为“.kedt”）、供应商操作手册及政府采购客户端工具也可通过“苏采云”系统－－已报名项目－－报名详情页面内相应链接进行下载。</w:t>
            </w:r>
            <w:r/>
          </w:p>
          <w:p>
            <w:pP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（6）招标代理机构（采购代理机构）将数据电文形式的招标文件加载至“苏采云”系统，供潜在供应商下载或者查阅。     </w:t>
            </w:r>
            <w:r/>
          </w:p>
          <w:p>
            <w:pPr>
              <w:jc w:val="left"/>
              <w:spacing w:line="420" w:lineRule="exact"/>
              <w:rPr>
                <w:rFonts w:hint="eastAsia" w:ascii="宋体" w:hAnsi="宋体" w:cs="宋体"/>
                <w:b/>
                <w:bCs/>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131"/>
              <w:spacing w:line="420" w:lineRule="exact"/>
              <w:rPr>
                <w:rFonts w:hint="eastAsia"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hint="eastAsia"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hint="eastAsia"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ascii="宋体" w:hAnsi="宋体" w:cs="宋体"/>
                <w:b/>
                <w:bCs/>
                <w:color w:val="auto"/>
                <w:sz w:val="24"/>
                <w:szCs w:val="24"/>
                <w:highlight w:val="none"/>
                <w:u w:val="single"/>
              </w:rPr>
              <w:t xml:space="preserve">202</w:t>
            </w:r>
            <w:r>
              <w:rPr>
                <w:rFonts w:hint="eastAsia" w:ascii="宋体" w:hAnsi="宋体" w:cs="宋体"/>
                <w:b/>
                <w:bCs/>
                <w:color w:val="auto"/>
                <w:sz w:val="24"/>
                <w:szCs w:val="24"/>
                <w:highlight w:val="none"/>
                <w:u w:val="single"/>
                <w:lang w:val="en-US" w:eastAsia="zh-CN"/>
              </w:rPr>
              <w:t xml:space="preserve">5</w:t>
            </w:r>
            <w:r>
              <w:rPr>
                <w:rFonts w:hint="eastAsia" w:ascii="宋体" w:hAnsi="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4</w:t>
            </w:r>
            <w:r>
              <w:rPr>
                <w:rFonts w:hint="eastAsia" w:ascii="宋体" w:hAnsi="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10</w:t>
            </w:r>
            <w:r>
              <w:rPr>
                <w:rFonts w:hint="eastAsia" w:ascii="宋体" w:hAnsi="宋体" w:cs="宋体"/>
                <w:b/>
                <w:bCs/>
                <w:color w:val="auto"/>
                <w:sz w:val="24"/>
                <w:szCs w:val="24"/>
                <w:highlight w:val="none"/>
                <w:u w:val="single"/>
              </w:rPr>
              <w:t xml:space="preserve">日</w:t>
            </w:r>
            <w:r>
              <w:rPr>
                <w:rFonts w:hint="eastAsia" w:cs="宋体" w:asciiTheme="minorEastAsia" w:hAnsiTheme="minorEastAsia" w:eastAsiaTheme="minorEastAsia"/>
                <w:b/>
                <w:bCs/>
                <w:color w:val="auto"/>
                <w:sz w:val="24"/>
                <w:szCs w:val="24"/>
                <w:highlight w:val="none"/>
              </w:rPr>
              <w:t xml:space="preserve">13</w:t>
            </w:r>
            <w:r>
              <w:rPr>
                <w:rFonts w:cs="宋体" w:asciiTheme="minorEastAsia" w:hAnsiTheme="minorEastAsia" w:eastAsiaTheme="minorEastAsia"/>
                <w:b/>
                <w:bCs/>
                <w:color w:val="auto"/>
                <w:sz w:val="24"/>
                <w:szCs w:val="24"/>
                <w:highlight w:val="none"/>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ascii="宋体" w:hAnsi="宋体" w:cs="宋体"/>
                <w:b/>
                <w:bCs/>
                <w:color w:val="auto"/>
                <w:sz w:val="24"/>
                <w:szCs w:val="24"/>
                <w:highlight w:val="none"/>
                <w:u w:val="single"/>
              </w:rPr>
              <w:t xml:space="preserve">202</w:t>
            </w:r>
            <w:r>
              <w:rPr>
                <w:rFonts w:hint="eastAsia" w:ascii="宋体" w:hAnsi="宋体" w:cs="宋体"/>
                <w:b/>
                <w:bCs/>
                <w:color w:val="auto"/>
                <w:sz w:val="24"/>
                <w:szCs w:val="24"/>
                <w:highlight w:val="none"/>
                <w:u w:val="single"/>
                <w:lang w:val="en-US" w:eastAsia="zh-CN"/>
              </w:rPr>
              <w:t xml:space="preserve">5</w:t>
            </w:r>
            <w:r>
              <w:rPr>
                <w:rFonts w:hint="eastAsia" w:ascii="宋体" w:hAnsi="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4</w:t>
            </w:r>
            <w:r>
              <w:rPr>
                <w:rFonts w:hint="eastAsia" w:ascii="宋体" w:hAnsi="宋体" w:cs="宋体"/>
                <w:b/>
                <w:bCs/>
                <w:color w:val="auto"/>
                <w:sz w:val="24"/>
                <w:szCs w:val="24"/>
                <w:highlight w:val="none"/>
                <w:u w:val="single"/>
              </w:rPr>
              <w:t xml:space="preserve">月10</w:t>
            </w:r>
            <w:r>
              <w:rPr>
                <w:rFonts w:hint="eastAsia" w:ascii="宋体" w:hAnsi="宋体" w:cs="宋体"/>
                <w:b/>
                <w:bCs/>
                <w:color w:val="auto"/>
                <w:sz w:val="24"/>
                <w:szCs w:val="24"/>
                <w:highlight w:val="none"/>
                <w:u w:val="single"/>
              </w:rPr>
              <w:t xml:space="preserve">日</w:t>
            </w:r>
            <w:r>
              <w:rPr>
                <w:rFonts w:hint="eastAsia" w:cs="宋体" w:asciiTheme="minorEastAsia" w:hAnsiTheme="minorEastAsia" w:eastAsiaTheme="minorEastAsia"/>
                <w:b/>
                <w:bCs/>
                <w:color w:val="auto"/>
                <w:sz w:val="24"/>
                <w:szCs w:val="24"/>
                <w:highlight w:val="none"/>
              </w:rPr>
              <w:t xml:space="preserve">13</w:t>
            </w:r>
            <w:r>
              <w:rPr>
                <w:rFonts w:cs="宋体" w:asciiTheme="minorEastAsia" w:hAnsiTheme="minorEastAsia" w:eastAsiaTheme="minorEastAsia"/>
                <w:b/>
                <w:bCs/>
                <w:color w:val="auto"/>
                <w:sz w:val="24"/>
                <w:szCs w:val="24"/>
                <w:highlight w:val="none"/>
              </w:rPr>
              <w:t xml:space="preserve">：30</w:t>
            </w:r>
            <w:r>
              <w:rPr>
                <w:rFonts w:hint="eastAsia" w:cs="宋体" w:asciiTheme="minorEastAsia" w:hAnsiTheme="minorEastAsia" w:eastAsiaTheme="minorEastAsia"/>
                <w:b/>
                <w:bCs/>
                <w:color w:val="auto"/>
                <w:sz w:val="24"/>
                <w:szCs w:val="24"/>
                <w:highlight w:val="none"/>
              </w:rPr>
              <w:t xml:space="preserve"> </w:t>
            </w:r>
            <w:r/>
          </w:p>
          <w:p>
            <w:pPr>
              <w:spacing w:line="420" w:lineRule="exact"/>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hint="eastAsia"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hint="eastAsia"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u w:val="single"/>
              </w:rPr>
              <w:t xml:space="preserve">202</w:t>
            </w:r>
            <w:r>
              <w:rPr>
                <w:rFonts w:hint="eastAsia" w:ascii="宋体" w:hAnsi="宋体" w:cs="宋体"/>
                <w:b/>
                <w:bCs/>
                <w:color w:val="auto"/>
                <w:sz w:val="24"/>
                <w:szCs w:val="24"/>
                <w:highlight w:val="none"/>
                <w:u w:val="single"/>
                <w:lang w:val="en-US" w:eastAsia="zh-CN"/>
              </w:rPr>
              <w:t xml:space="preserve">5</w:t>
            </w:r>
            <w:r>
              <w:rPr>
                <w:rFonts w:hint="eastAsia" w:ascii="宋体" w:hAnsi="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4</w:t>
            </w:r>
            <w:r>
              <w:rPr>
                <w:rFonts w:hint="eastAsia" w:ascii="宋体" w:hAnsi="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10</w:t>
            </w:r>
            <w:r>
              <w:rPr>
                <w:rFonts w:hint="eastAsia" w:ascii="宋体" w:hAnsi="宋体" w:cs="宋体"/>
                <w:b/>
                <w:bCs/>
                <w:color w:val="auto"/>
                <w:sz w:val="24"/>
                <w:szCs w:val="24"/>
                <w:highlight w:val="none"/>
                <w:u w:val="single"/>
              </w:rPr>
              <w:t xml:space="preserve">日</w:t>
            </w:r>
            <w:r/>
          </w:p>
          <w:p>
            <w:pPr>
              <w:spacing w:line="420" w:lineRule="exact"/>
              <w:rPr>
                <w:rFonts w:hint="eastAsia" w:ascii="宋体" w:hAnsi="宋体"/>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hint="eastAsia"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u w:val="single"/>
              </w:rPr>
              <w:t xml:space="preserve">202</w:t>
            </w:r>
            <w:r>
              <w:rPr>
                <w:rFonts w:hint="eastAsia" w:ascii="宋体" w:hAnsi="宋体" w:cs="宋体"/>
                <w:b/>
                <w:bCs/>
                <w:color w:val="auto"/>
                <w:sz w:val="24"/>
                <w:szCs w:val="24"/>
                <w:highlight w:val="none"/>
                <w:u w:val="single"/>
                <w:lang w:val="en-US" w:eastAsia="zh-CN"/>
              </w:rPr>
              <w:t xml:space="preserve">5</w:t>
            </w:r>
            <w:r>
              <w:rPr>
                <w:rFonts w:hint="eastAsia" w:ascii="宋体" w:hAnsi="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4</w:t>
            </w:r>
            <w:r>
              <w:rPr>
                <w:rFonts w:hint="eastAsia" w:ascii="宋体" w:hAnsi="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10</w:t>
            </w:r>
            <w:bookmarkStart w:id="222" w:name="_GoBack"/>
            <w:r/>
            <w:bookmarkEnd w:id="222"/>
            <w:r>
              <w:rPr>
                <w:rFonts w:hint="eastAsia" w:ascii="宋体" w:hAnsi="宋体" w:cs="宋体"/>
                <w:b/>
                <w:bCs/>
                <w:color w:val="auto"/>
                <w:sz w:val="24"/>
                <w:szCs w:val="24"/>
                <w:highlight w:val="none"/>
                <w:u w:val="single"/>
              </w:rPr>
              <w:t xml:space="preserve">日</w:t>
            </w:r>
            <w:r/>
          </w:p>
          <w:p>
            <w:pPr>
              <w:spacing w:line="42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hint="eastAsia"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hint="eastAsia"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1265"/>
        </w:trPr>
        <w:tc>
          <w:tcPr>
            <w:tcW w:w="735" w:type="dxa"/>
            <w:vAlign w:val="center"/>
            <w:textDirection w:val="lrTb"/>
            <w:noWrap w:val="false"/>
          </w:tcPr>
          <w:p>
            <w:pPr>
              <w:jc w:val="center"/>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90"/>
        </w:trPr>
        <w:tc>
          <w:tcPr>
            <w:tcW w:w="735" w:type="dxa"/>
            <w:vAlign w:val="center"/>
            <w:textDirection w:val="lrTb"/>
            <w:noWrap w:val="false"/>
          </w:tcPr>
          <w:p>
            <w:pPr>
              <w:jc w:val="center"/>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380" w:lineRule="exact"/>
              <w:rPr>
                <w:rFonts w:hint="eastAsia" w:ascii="宋体" w:hAnsi="宋体"/>
                <w:b/>
                <w:bCs/>
                <w:color w:val="auto"/>
                <w:sz w:val="24"/>
                <w:szCs w:val="24"/>
                <w:highlight w:val="none"/>
              </w:rPr>
            </w:pPr>
            <w:r>
              <w:rPr>
                <w:rFonts w:hint="eastAsia" w:ascii="宋体" w:hAnsi="宋体" w:cs="宋体"/>
                <w:b/>
                <w:bCs/>
                <w:color w:val="auto"/>
                <w:sz w:val="24"/>
                <w:highlight w:val="none"/>
              </w:rPr>
              <w:t xml:space="preserve">预算金额、最高限价：</w:t>
            </w:r>
            <w:r/>
          </w:p>
          <w:p>
            <w:pPr>
              <w:ind w:firstLine="480"/>
              <w:jc w:val="left"/>
              <w:spacing w:line="3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1.本项目采购预算为</w:t>
            </w:r>
            <w:r>
              <w:rPr>
                <w:rFonts w:hint="eastAsia" w:ascii="宋体" w:hAnsi="宋体" w:cs="宋体"/>
                <w:b/>
                <w:bCs w:val="0"/>
                <w:color w:val="auto"/>
                <w:sz w:val="24"/>
                <w:szCs w:val="24"/>
                <w:highlight w:val="none"/>
                <w:u w:val="single"/>
                <w:lang w:val="en-US" w:eastAsia="zh-CN"/>
              </w:rPr>
              <w:t xml:space="preserve">198.2816</w:t>
            </w:r>
            <w:r>
              <w:rPr>
                <w:rFonts w:hint="eastAsia" w:ascii="宋体" w:hAnsi="宋体" w:cs="宋体"/>
                <w:b/>
                <w:color w:val="auto"/>
                <w:sz w:val="24"/>
                <w:szCs w:val="24"/>
                <w:highlight w:val="none"/>
              </w:rPr>
              <w:t xml:space="preserve">万元。</w:t>
            </w:r>
            <w:r/>
          </w:p>
          <w:p>
            <w:pPr>
              <w:ind w:firstLine="480"/>
              <w:jc w:val="left"/>
              <w:spacing w:line="380" w:lineRule="exact"/>
              <w:widowControl/>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color w:val="auto"/>
                <w:sz w:val="24"/>
                <w:szCs w:val="24"/>
                <w:highlight w:val="none"/>
                <w:u w:val="single"/>
                <w:lang w:val="en-US" w:eastAsia="zh-CN"/>
              </w:rPr>
              <w:t xml:space="preserve"> 1980466.45</w:t>
            </w:r>
            <w:r>
              <w:rPr>
                <w:rFonts w:hint="eastAsia" w:ascii="宋体" w:hAnsi="宋体" w:cs="宋体"/>
                <w:b/>
                <w:color w:val="auto"/>
                <w:sz w:val="24"/>
                <w:szCs w:val="24"/>
                <w:highlight w:val="none"/>
              </w:rPr>
              <w:t xml:space="preserve">元</w:t>
            </w:r>
            <w:r>
              <w:rPr>
                <w:rFonts w:hint="eastAsia" w:ascii="宋体" w:hAnsi="宋体" w:cs="宋体"/>
                <w:b/>
                <w:bCs/>
                <w:color w:val="auto"/>
                <w:sz w:val="24"/>
                <w:szCs w:val="24"/>
                <w:highlight w:val="none"/>
              </w:rPr>
              <w:t xml:space="preserve">。</w:t>
            </w:r>
            <w:r/>
          </w:p>
          <w:p>
            <w:pPr>
              <w:ind w:firstLine="480"/>
              <w:jc w:val="left"/>
              <w:spacing w:line="3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超过最高限价的，为无效投标报价。</w:t>
            </w:r>
            <w:r/>
          </w:p>
        </w:tc>
      </w:tr>
      <w:tr>
        <w:trPr>
          <w:jc w:val="center"/>
          <w:trHeight w:val="132"/>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color w:val="auto"/>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8</w:t>
            </w:r>
            <w:r/>
          </w:p>
        </w:tc>
        <w:tc>
          <w:tcPr>
            <w:tcW w:w="9774" w:type="dxa"/>
            <w:textDirection w:val="lrTb"/>
            <w:noWrap w:val="false"/>
          </w:tcPr>
          <w:p>
            <w:pPr>
              <w:jc w:val="left"/>
              <w:spacing w:line="3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履约保证金要求：</w:t>
            </w:r>
            <w:r>
              <w:rPr>
                <w:rFonts w:hint="eastAsia" w:ascii="宋体" w:hAnsi="宋体" w:cs="宋体"/>
                <w:color w:val="auto"/>
                <w:sz w:val="24"/>
                <w:highlight w:val="none"/>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20" w:lineRule="exact"/>
              <w:rPr>
                <w:rFonts w:hint="eastAsia" w:ascii="宋体" w:hAnsi="宋体"/>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0</w:t>
            </w:r>
            <w:r/>
          </w:p>
        </w:tc>
        <w:tc>
          <w:tcPr>
            <w:tcW w:w="9774" w:type="dxa"/>
            <w:textDirection w:val="lrTb"/>
            <w:noWrap w:val="false"/>
          </w:tcPr>
          <w:p>
            <w:pPr>
              <w:spacing w:line="3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凡对本次采购提出询问，请按以下方式联系：</w:t>
            </w:r>
            <w:r/>
          </w:p>
          <w:p>
            <w:pPr>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1.采购单位名称：</w:t>
            </w:r>
            <w:r>
              <w:rPr>
                <w:rFonts w:hint="eastAsia" w:ascii="宋体" w:hAnsi="宋体" w:cs="宋体"/>
                <w:color w:val="auto"/>
                <w:sz w:val="24"/>
                <w:szCs w:val="24"/>
                <w:highlight w:val="none"/>
                <w:lang w:eastAsia="zh-CN"/>
              </w:rPr>
              <w:t xml:space="preserve">无锡市惠山区堰桥街道办事处</w:t>
            </w:r>
            <w:r/>
          </w:p>
          <w:p>
            <w:pPr>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采购单位联系地址：</w:t>
            </w:r>
            <w:r>
              <w:rPr>
                <w:rFonts w:hint="eastAsia" w:hAnsi="宋体" w:cs="宋体"/>
                <w:color w:val="auto"/>
                <w:sz w:val="24"/>
                <w:szCs w:val="28"/>
                <w:highlight w:val="none"/>
                <w:lang w:eastAsia="zh-CN"/>
              </w:rPr>
              <w:t xml:space="preserve">江苏省无锡市惠山区堰玉路4号</w:t>
            </w:r>
            <w:r/>
          </w:p>
          <w:p>
            <w:pPr>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采购单位联系人：</w:t>
            </w:r>
            <w:r>
              <w:rPr>
                <w:rFonts w:hint="eastAsia" w:ascii="宋体" w:hAnsi="宋体" w:cs="宋体"/>
                <w:color w:val="auto"/>
                <w:sz w:val="24"/>
                <w:szCs w:val="24"/>
                <w:highlight w:val="none"/>
                <w:lang w:val="en-US" w:eastAsia="zh-CN"/>
              </w:rPr>
              <w:t xml:space="preserve">周工</w:t>
            </w:r>
            <w:r/>
          </w:p>
          <w:p>
            <w:pPr>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0510-83593005</w:t>
            </w:r>
            <w:r/>
          </w:p>
          <w:p>
            <w:pPr>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2.采购代理机构：</w:t>
            </w:r>
            <w:r>
              <w:rPr>
                <w:rFonts w:hint="eastAsia" w:ascii="宋体" w:hAnsi="宋体" w:cs="宋体"/>
                <w:color w:val="auto"/>
                <w:sz w:val="24"/>
                <w:szCs w:val="24"/>
                <w:highlight w:val="none"/>
                <w:lang w:eastAsia="zh-CN"/>
              </w:rPr>
              <w:t xml:space="preserve">大洲设计咨询集团有限公司</w:t>
            </w:r>
            <w:r/>
          </w:p>
          <w:p>
            <w:pPr>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统一社会信用代码：91320902788854895B</w:t>
            </w:r>
            <w:r/>
          </w:p>
          <w:p>
            <w:pPr>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汪丹丹、李雪</w:t>
            </w:r>
            <w:r/>
          </w:p>
          <w:p>
            <w:pPr>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15061505390</w:t>
            </w:r>
            <w:r/>
          </w:p>
          <w:p>
            <w:pPr>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邮箱：</w:t>
            </w:r>
            <w:r>
              <w:rPr>
                <w:rFonts w:hint="eastAsia" w:ascii="宋体" w:hAnsi="宋体" w:cs="宋体"/>
                <w:color w:val="auto"/>
                <w:sz w:val="24"/>
                <w:szCs w:val="24"/>
                <w:highlight w:val="none"/>
                <w:lang w:eastAsia="zh-CN"/>
              </w:rPr>
              <w:t xml:space="preserve">546670156@qq.com</w:t>
            </w:r>
            <w:r/>
          </w:p>
          <w:p>
            <w:pPr>
              <w:spacing w:line="420" w:lineRule="exact"/>
              <w:rPr>
                <w:rFonts w:hint="eastAsia" w:ascii="宋体" w:hAnsi="宋体" w:eastAsia="宋体" w:cs="宋体"/>
                <w:b/>
                <w:bCs/>
                <w:color w:val="auto"/>
                <w:sz w:val="24"/>
                <w:highlight w:val="none"/>
                <w:lang w:eastAsia="zh-CN"/>
              </w:rPr>
            </w:pPr>
            <w:r>
              <w:rPr>
                <w:rFonts w:hint="eastAsia" w:ascii="宋体" w:hAnsi="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无锡市锡山区柏庄南路123号嘉柏大厦505室</w:t>
            </w:r>
            <w:r/>
          </w:p>
        </w:tc>
      </w:tr>
      <w:tr>
        <w:trPr>
          <w:jc w:val="center"/>
          <w:trHeight w:val="50"/>
        </w:trPr>
        <w:tc>
          <w:tcPr>
            <w:tcW w:w="735" w:type="dxa"/>
            <w:vAlign w:val="center"/>
            <w:textDirection w:val="lrTb"/>
            <w:noWrap w:val="false"/>
          </w:tcPr>
          <w:p>
            <w:pPr>
              <w:jc w:val="center"/>
              <w:spacing w:line="420" w:lineRule="exact"/>
              <w:rPr>
                <w:rFonts w:hint="eastAsia" w:ascii="宋体" w:hAnsi="宋体"/>
                <w:bCs/>
                <w:color w:val="auto"/>
                <w:sz w:val="24"/>
                <w:szCs w:val="24"/>
                <w:highlight w:val="none"/>
              </w:rPr>
            </w:pPr>
            <w:r>
              <w:rPr>
                <w:rFonts w:ascii="宋体" w:hAnsi="宋体"/>
                <w:bCs/>
                <w:color w:val="auto"/>
                <w:sz w:val="24"/>
                <w:szCs w:val="24"/>
                <w:highlight w:val="none"/>
              </w:rPr>
              <w:t xml:space="preserve">22</w:t>
            </w:r>
            <w:r/>
          </w:p>
        </w:tc>
        <w:tc>
          <w:tcPr>
            <w:tcW w:w="9774" w:type="dxa"/>
            <w:textDirection w:val="lrTb"/>
            <w:noWrap w:val="false"/>
          </w:tcPr>
          <w:p>
            <w:pPr>
              <w:spacing w:line="400" w:lineRule="exact"/>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80" w:lineRule="exact"/>
              <w:rPr>
                <w:rFonts w:hint="eastAsia" w:cs="宋体" w:asciiTheme="minorEastAsia" w:hAnsiTheme="minorEastAsia" w:eastAsiaTheme="minorEastAsia"/>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本次采购属服务类政府采购，采购人、代理机构、投标供应商、评标委员会的相关行为均受</w:t>
            </w:r>
            <w:bookmarkStart w:id="5" w:name="_Hlk127308831"/>
            <w:r>
              <w:rPr>
                <w:rFonts w:hint="eastAsia" w:ascii="宋体" w:hAnsi="宋体" w:cs="宋体"/>
                <w:color w:val="auto"/>
                <w:sz w:val="24"/>
                <w:szCs w:val="24"/>
                <w:highlight w:val="none"/>
              </w:rPr>
              <w:t xml:space="preserve">《中华人民共和国政府采购法》《中华人民共和国政府采购法实施条例》、财政部规章及政府采购项目所在地有关法律</w:t>
            </w:r>
            <w:bookmarkEnd w:id="5"/>
            <w:r>
              <w:rPr>
                <w:rFonts w:hint="eastAsia" w:ascii="宋体" w:hAnsi="宋体" w:cs="宋体"/>
                <w:color w:val="auto"/>
                <w:sz w:val="24"/>
                <w:szCs w:val="24"/>
                <w:highlight w:val="none"/>
              </w:rPr>
              <w:t xml:space="preserve">的约束，其权利受到上述法律法规的保护。</w:t>
            </w:r>
            <w:r/>
          </w:p>
        </w:tc>
      </w:tr>
    </w:tbl>
    <w:p>
      <w:pPr>
        <w:pStyle w:val="856"/>
        <w:spacing w:before="0" w:line="440" w:lineRule="exact"/>
        <w:rPr>
          <w:color w:val="auto"/>
          <w:highlight w:val="none"/>
        </w:rPr>
      </w:pPr>
      <w:r/>
      <w:bookmarkStart w:id="6" w:name="二．报价方须知"/>
      <w:r/>
      <w:bookmarkEnd w:id="6"/>
      <w:r/>
      <w:bookmarkStart w:id="7" w:name="_Toc116946287"/>
      <w:r/>
      <w:bookmarkStart w:id="8" w:name="_Toc35780494"/>
      <w:r/>
      <w:bookmarkStart w:id="9" w:name="_Toc39873211"/>
      <w:r/>
      <w:bookmarkStart w:id="10" w:name="_Toc36850784"/>
      <w:r/>
      <w:bookmarkStart w:id="11" w:name="_Hlk51102776"/>
      <w:r/>
      <w:bookmarkStart w:id="12" w:name="_Toc35780505"/>
      <w:r>
        <w:rPr>
          <w:rFonts w:hint="eastAsia"/>
          <w:color w:val="auto"/>
          <w:highlight w:val="none"/>
        </w:rPr>
        <w:t xml:space="preserve">二．投标供应商须知</w:t>
      </w:r>
      <w:bookmarkEnd w:id="7"/>
      <w:r/>
      <w:bookmarkEnd w:id="8"/>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3" w:name="_Toc39873202"/>
      <w:r/>
      <w:bookmarkStart w:id="14" w:name="_Toc98277324"/>
      <w:r/>
      <w:bookmarkStart w:id="15" w:name="_Toc35780495"/>
      <w:r/>
      <w:bookmarkStart w:id="16" w:name="_Toc116946288"/>
      <w:r>
        <w:rPr>
          <w:rFonts w:hint="eastAsia" w:ascii="宋体" w:hAnsi="宋体"/>
          <w:b/>
          <w:color w:val="auto"/>
          <w:sz w:val="24"/>
          <w:szCs w:val="24"/>
          <w:highlight w:val="none"/>
        </w:rPr>
        <w:t xml:space="preserve">（一）遵循原则：</w:t>
      </w:r>
      <w:bookmarkEnd w:id="13"/>
      <w:r/>
      <w:bookmarkEnd w:id="14"/>
      <w:r/>
      <w:bookmarkEnd w:id="15"/>
      <w:r/>
      <w:bookmarkEnd w:id="16"/>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7" w:name="_Toc116946289"/>
      <w:r/>
      <w:bookmarkStart w:id="18" w:name="_Toc35780496"/>
      <w:r/>
      <w:bookmarkStart w:id="19" w:name="_Toc39873203"/>
      <w:r/>
      <w:bookmarkStart w:id="20" w:name="_Toc98277325"/>
      <w:r>
        <w:rPr>
          <w:rFonts w:hint="eastAsia" w:ascii="宋体" w:hAnsi="宋体"/>
          <w:b/>
          <w:color w:val="auto"/>
          <w:sz w:val="24"/>
          <w:szCs w:val="24"/>
          <w:highlight w:val="none"/>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bookmarkStart w:id="21" w:name="_Toc35780497"/>
      <w:r/>
      <w:bookmarkStart w:id="22"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投标供应商应在登录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23" w:name="_Toc98277326"/>
      <w:r/>
      <w:bookmarkStart w:id="24" w:name="_Toc116946290"/>
      <w:r>
        <w:rPr>
          <w:rFonts w:hint="eastAsia" w:ascii="宋体" w:hAnsi="宋体"/>
          <w:b/>
          <w:color w:val="auto"/>
          <w:sz w:val="24"/>
          <w:szCs w:val="24"/>
          <w:highlight w:val="none"/>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投标供应商如有需要对招标文件要求澄清的问题，请以书面（或电子邮件）形式提出，应在投标截止时间15日前送至代理机构。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采购人将在投标截止时间15日前对投标供应商针对招标文件书面提出的要求澄清的问题进行书面（或电子邮件）形式答疑。</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25" w:name="_Toc35780498"/>
      <w:r/>
      <w:bookmarkStart w:id="26" w:name="_Toc98277327"/>
      <w:r/>
      <w:bookmarkStart w:id="27" w:name="_Toc39873205"/>
      <w:r/>
      <w:bookmarkStart w:id="28" w:name="_Toc116946291"/>
      <w:r>
        <w:rPr>
          <w:rFonts w:hint="eastAsia" w:ascii="宋体" w:hAnsi="宋体"/>
          <w:b/>
          <w:color w:val="auto"/>
          <w:sz w:val="24"/>
          <w:szCs w:val="24"/>
          <w:highlight w:val="none"/>
        </w:rPr>
        <w:t xml:space="preserve">（四）招标文件的补充或修正：</w:t>
      </w:r>
      <w:bookmarkEnd w:id="25"/>
      <w:r/>
      <w:bookmarkEnd w:id="26"/>
      <w:r/>
      <w:bookmarkEnd w:id="27"/>
      <w:r/>
      <w:bookmarkEnd w:id="28"/>
      <w:r>
        <w:rPr>
          <w:rFonts w:hint="eastAsia" w:ascii="宋体" w:hAnsi="宋体"/>
          <w:b/>
          <w:color w:val="auto"/>
          <w:sz w:val="24"/>
          <w:szCs w:val="24"/>
          <w:highlight w:val="none"/>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highlight w:val="none"/>
        </w:rPr>
      </w:pPr>
      <w:r/>
      <w:bookmarkStart w:id="29" w:name="_Toc39873206"/>
      <w:r/>
      <w:bookmarkStart w:id="30" w:name="_Toc35780499"/>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无锡政府采购网、江苏省政府采购网站上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31" w:name="_Toc98277328"/>
      <w:r/>
      <w:bookmarkStart w:id="32" w:name="_Toc116946292"/>
      <w:r>
        <w:rPr>
          <w:rFonts w:hint="eastAsia" w:ascii="宋体" w:hAnsi="宋体"/>
          <w:b/>
          <w:color w:val="auto"/>
          <w:sz w:val="24"/>
          <w:szCs w:val="24"/>
          <w:highlight w:val="none"/>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无锡市惠山区堰桥街道办事处</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大洲设计咨询集团有限公司</w:t>
      </w:r>
      <w:r/>
    </w:p>
    <w:p>
      <w:pPr>
        <w:ind w:firstLine="480"/>
        <w:spacing w:line="440" w:lineRule="exact"/>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cs="宋体"/>
          <w:color w:val="auto"/>
          <w:sz w:val="24"/>
          <w:szCs w:val="24"/>
          <w:highlight w:val="none"/>
          <w:lang w:eastAsia="zh-CN"/>
        </w:rPr>
        <w:t xml:space="preserve">江苏省无锡市惠山区堰玉路4号</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无锡市锡山区柏庄南路123号嘉柏大厦505室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周工</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汪丹丹</w:t>
      </w:r>
      <w:r/>
    </w:p>
    <w:p>
      <w:pPr>
        <w:ind w:firstLine="480"/>
        <w:spacing w:line="440" w:lineRule="exact"/>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0510-83593005</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15061505390</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33" w:name="_Toc116946293"/>
      <w:r/>
      <w:bookmarkStart w:id="34" w:name="_Toc35780500"/>
      <w:r/>
      <w:bookmarkStart w:id="35" w:name="_Toc98277329"/>
      <w:r/>
      <w:bookmarkStart w:id="36" w:name="_Toc39873207"/>
      <w:r>
        <w:rPr>
          <w:rFonts w:hint="eastAsia" w:ascii="宋体" w:hAnsi="宋体"/>
          <w:b/>
          <w:color w:val="auto"/>
          <w:sz w:val="24"/>
          <w:szCs w:val="24"/>
          <w:highlight w:val="none"/>
        </w:rPr>
        <w:t xml:space="preserve">（六） 投标文件的组成：</w:t>
      </w:r>
      <w:bookmarkEnd w:id="33"/>
      <w:r/>
      <w:bookmarkEnd w:id="34"/>
      <w:r/>
      <w:bookmarkEnd w:id="35"/>
      <w:r/>
      <w:bookmarkEnd w:id="36"/>
      <w:r/>
      <w:r/>
    </w:p>
    <w:p>
      <w:pPr>
        <w:ind w:firstLine="482"/>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bookmarkStart w:id="37" w:name="_Hlk54189647"/>
      <w:r/>
      <w:bookmarkStart w:id="38" w:name="_Hlk40019962"/>
      <w:r/>
      <w:bookmarkStart w:id="39" w:name="_Hlk39447281"/>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bookmarkStart w:id="40" w:name="_Hlk111313981"/>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bookmarkStart w:id="41"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1"/>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2024年12月/2025年1月/2月</w:t>
      </w:r>
      <w:r>
        <w:rPr>
          <w:rFonts w:hint="eastAsia" w:ascii="宋体" w:hAnsi="宋体"/>
          <w:bCs/>
          <w:color w:val="auto"/>
          <w:sz w:val="24"/>
          <w:szCs w:val="24"/>
          <w:highlight w:val="none"/>
        </w:rPr>
        <w:t xml:space="preserve">）的财务状况报告（资产负债表和利润表）或由会计师事务所出具的2023年度的财务审计报告原件扫描件并加盖公章或签电子公章；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2024年12月/2025年1月/2月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2024年12月/2025年1月/2月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42" w:name="_Hlk100178398"/>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2024年12月/2025年1月/2月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签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2024年12月/2025年1月/2月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本项目的项目负责人的除外；社保缴费证明必须提交带有社保部门红章的或含有县（区）级及以上社保部门电子签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参加政府采购活动前3年内在经营活动中没有重大违法记录的书面声明（格式见附件）；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具备履行合同所必需的设备和专业技术能力的书面声明（格式见附件）；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0"/>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43"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ab/>
      </w:r>
      <w:r>
        <w:rPr>
          <w:rFonts w:hint="eastAsia" w:ascii="宋体" w:hAnsi="宋体"/>
          <w:color w:val="auto"/>
          <w:sz w:val="24"/>
          <w:szCs w:val="24"/>
          <w:highlight w:val="none"/>
        </w:rPr>
        <w:t xml:space="preserve">补充性文件</w:t>
      </w:r>
      <w:bookmarkEnd w:id="43"/>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auto"/>
          <w:sz w:val="24"/>
          <w:szCs w:val="24"/>
          <w:highlight w:val="none"/>
        </w:rPr>
        <w:t xml:space="preserve">或其他</w:t>
      </w:r>
      <w:r>
        <w:rPr>
          <w:rFonts w:hint="eastAsia" w:ascii="宋体" w:hAnsi="宋体"/>
          <w:b/>
          <w:bCs/>
          <w:color w:val="auto"/>
          <w:sz w:val="24"/>
          <w:szCs w:val="24"/>
          <w:highlight w:val="none"/>
        </w:rPr>
        <w:t xml:space="preserve">可在中国大陆有效居留的许可证明。</w:t>
      </w:r>
      <w:bookmarkStart w:id="44" w:name="_Hlk171700667"/>
      <w:r>
        <w:rPr>
          <w:rFonts w:hint="eastAsia" w:ascii="宋体" w:hAnsi="宋体"/>
          <w:b/>
          <w:bCs/>
          <w:color w:val="auto"/>
          <w:sz w:val="24"/>
          <w:szCs w:val="24"/>
          <w:highlight w:val="none"/>
        </w:rPr>
        <w:t xml:space="preserve">其中第⑥、⑦、⑧项如遇有国家相关政策规定可不具备的（如依法享受缓缴、免缴税收、社会保障资金等），必须提供相关政策规定或相关单位出具的有效证明扫描件；如因新成立确无法提供的，可以不提供。</w:t>
      </w:r>
      <w:bookmarkEnd w:id="44"/>
      <w:r>
        <w:rPr>
          <w:rFonts w:hint="eastAsia" w:ascii="宋体" w:hAnsi="宋体"/>
          <w:b/>
          <w:bCs/>
          <w:color w:val="auto"/>
          <w:sz w:val="24"/>
          <w:szCs w:val="24"/>
          <w:highlight w:val="none"/>
        </w:rPr>
        <w:t xml:space="preserve">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ind w:firstLine="523"/>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bookmarkEnd w:id="38"/>
      <w:r/>
      <w:bookmarkEnd w:id="39"/>
      <w:r/>
      <w:r/>
    </w:p>
    <w:p>
      <w:pPr>
        <w:ind w:firstLine="482"/>
        <w:spacing w:line="440" w:lineRule="exact"/>
        <w:rPr>
          <w:rFonts w:hint="eastAsia" w:ascii="宋体" w:hAnsi="宋体"/>
          <w:b/>
          <w:color w:val="auto"/>
          <w:sz w:val="24"/>
          <w:szCs w:val="24"/>
          <w:highlight w:val="none"/>
        </w:rPr>
      </w:pPr>
      <w:r/>
      <w:bookmarkStart w:id="45" w:name="_Hlk44524244"/>
      <w:r/>
      <w:bookmarkStart w:id="46" w:name="_Toc35780501"/>
      <w:r/>
      <w:bookmarkStart w:id="47" w:name="_Toc39873208"/>
      <w:r>
        <w:rPr>
          <w:rFonts w:hint="eastAsia" w:ascii="宋体" w:hAnsi="宋体"/>
          <w:b/>
          <w:color w:val="auto"/>
          <w:sz w:val="24"/>
          <w:szCs w:val="24"/>
          <w:highlight w:val="none"/>
        </w:rPr>
        <w:t xml:space="preserve">第二部分：技术标</w:t>
      </w:r>
      <w:bookmarkEnd w:id="45"/>
      <w:r/>
      <w:r/>
    </w:p>
    <w:p>
      <w:pPr>
        <w:ind w:firstLine="480"/>
        <w:spacing w:line="440" w:lineRule="exact"/>
        <w:rPr>
          <w:rFonts w:hint="eastAsia" w:ascii="宋体" w:hAnsi="宋体" w:eastAsia="宋体"/>
          <w:color w:val="auto"/>
          <w:sz w:val="24"/>
          <w:highlight w:val="none"/>
          <w:lang w:eastAsia="zh-CN"/>
        </w:rPr>
      </w:pPr>
      <w:r/>
      <w:bookmarkStart w:id="48" w:name="_Toc98277339"/>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服务期间车船管理维护方案</w:t>
      </w:r>
      <w:r/>
    </w:p>
    <w:p>
      <w:pPr>
        <w:ind w:firstLine="480"/>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河道保洁方案</w:t>
      </w:r>
      <w:r/>
    </w:p>
    <w:p>
      <w:pPr>
        <w:ind w:firstLine="480"/>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河道打捞及垃圾清运方案</w:t>
      </w:r>
      <w:r/>
    </w:p>
    <w:p>
      <w:pPr>
        <w:ind w:firstLine="480"/>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内部管理制度</w:t>
      </w:r>
      <w:r/>
    </w:p>
    <w:p>
      <w:pPr>
        <w:ind w:firstLine="480"/>
        <w:spacing w:line="440" w:lineRule="exact"/>
        <w:rPr>
          <w:rFonts w:hint="eastAsia" w:ascii="宋体" w:hAnsi="宋体"/>
          <w:color w:val="auto"/>
          <w:sz w:val="24"/>
          <w:highlight w:val="none"/>
          <w:lang w:eastAsia="zh-CN"/>
        </w:rPr>
      </w:pPr>
      <w:r>
        <w:rPr>
          <w:rFonts w:hint="eastAsia" w:ascii="宋体" w:hAnsi="宋体"/>
          <w:color w:val="auto"/>
          <w:sz w:val="24"/>
          <w:highlight w:val="none"/>
          <w:lang w:eastAsia="zh-CN"/>
        </w:rPr>
        <w:t xml:space="preserve">5.日常巡查方案</w:t>
      </w:r>
      <w:r/>
    </w:p>
    <w:p>
      <w:pPr>
        <w:ind w:firstLine="480"/>
        <w:spacing w:line="440" w:lineRule="exact"/>
        <w:rPr>
          <w:rFonts w:hint="eastAsia" w:ascii="宋体" w:hAnsi="宋体"/>
          <w:color w:val="auto"/>
          <w:sz w:val="24"/>
          <w:highlight w:val="none"/>
          <w:lang w:eastAsia="zh-CN"/>
        </w:rPr>
      </w:pPr>
      <w:r>
        <w:rPr>
          <w:rFonts w:hint="eastAsia" w:ascii="宋体" w:hAnsi="宋体"/>
          <w:color w:val="auto"/>
          <w:sz w:val="24"/>
          <w:highlight w:val="none"/>
          <w:lang w:eastAsia="zh-CN"/>
        </w:rPr>
        <w:t xml:space="preserve">6.应急预案</w:t>
      </w:r>
      <w:r/>
    </w:p>
    <w:p>
      <w:pPr>
        <w:ind w:firstLine="480"/>
        <w:spacing w:line="44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7.各项服务承诺</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49" w:name="_Toc116946294"/>
      <w:r>
        <w:rPr>
          <w:rFonts w:hint="eastAsia" w:ascii="宋体" w:hAnsi="宋体"/>
          <w:b/>
          <w:color w:val="auto"/>
          <w:sz w:val="24"/>
          <w:szCs w:val="24"/>
          <w:highlight w:val="none"/>
        </w:rPr>
        <w:t xml:space="preserve">（七） 投标文件的制作：</w:t>
      </w:r>
      <w:bookmarkEnd w:id="46"/>
      <w:r/>
      <w:bookmarkEnd w:id="47"/>
      <w:r/>
      <w:bookmarkEnd w:id="48"/>
      <w:r/>
      <w:bookmarkEnd w:id="49"/>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2"/>
        <w:spacing w:line="440" w:lineRule="exact"/>
        <w:tabs>
          <w:tab w:val="left" w:pos="0" w:leader="none"/>
          <w:tab w:val="left" w:pos="704" w:leader="none"/>
        </w:tabs>
        <w:rPr>
          <w:rFonts w:hint="eastAsia" w:ascii="宋体" w:hAnsi="宋体"/>
          <w:b/>
          <w:bCs/>
          <w:color w:val="auto"/>
          <w:sz w:val="24"/>
          <w:highlight w:val="none"/>
        </w:rPr>
      </w:pPr>
      <w:r>
        <w:rPr>
          <w:rFonts w:ascii="宋体" w:hAnsi="宋体"/>
          <w:b/>
          <w:bCs/>
          <w:color w:val="auto"/>
          <w:sz w:val="24"/>
          <w:highlight w:val="none"/>
        </w:rPr>
        <w:t xml:space="preserve">6.</w:t>
      </w:r>
      <w:r>
        <w:rPr>
          <w:rFonts w:hint="eastAsia" w:ascii="宋体" w:hAnsi="宋体"/>
          <w:b/>
          <w:bCs/>
          <w:color w:val="auto"/>
          <w:sz w:val="24"/>
          <w:highlight w:val="none"/>
        </w:rPr>
        <w:t xml:space="preserve">投标文件应按“投标文件的组成”的顺序制作。</w:t>
      </w:r>
      <w:r/>
    </w:p>
    <w:p>
      <w:pPr>
        <w:ind w:firstLine="480"/>
        <w:spacing w:line="440" w:lineRule="exact"/>
        <w:tabs>
          <w:tab w:val="left" w:pos="1288" w:leader="none"/>
        </w:tabs>
        <w:rPr>
          <w:rFonts w:hint="eastAsia" w:ascii="宋体" w:hAnsi="宋体"/>
          <w:bCs/>
          <w:color w:val="auto"/>
          <w:sz w:val="24"/>
          <w:highlight w:val="none"/>
        </w:rPr>
      </w:pPr>
      <w:r>
        <w:rPr>
          <w:rFonts w:ascii="宋体" w:hAnsi="宋体"/>
          <w:bCs/>
          <w:color w:val="auto"/>
          <w:sz w:val="24"/>
          <w:highlight w:val="none"/>
        </w:rPr>
        <w:t xml:space="preserve">7</w:t>
      </w:r>
      <w:r>
        <w:rPr>
          <w:rFonts w:hint="eastAsia" w:ascii="宋体" w:hAnsi="宋体"/>
          <w:bCs/>
          <w:color w:val="auto"/>
          <w:sz w:val="24"/>
          <w:highlight w:val="none"/>
        </w:rPr>
        <w:t xml:space="preserve">.投标费用自理。</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50" w:name="_Toc116946295"/>
      <w:r/>
      <w:bookmarkStart w:id="51" w:name="_Toc98277340"/>
      <w:r>
        <w:rPr>
          <w:rFonts w:hint="eastAsia" w:ascii="宋体" w:hAnsi="宋体"/>
          <w:b/>
          <w:color w:val="auto"/>
          <w:sz w:val="24"/>
          <w:szCs w:val="24"/>
          <w:highlight w:val="none"/>
        </w:rPr>
        <w:t xml:space="preserve">（八）网上投标：</w:t>
      </w:r>
      <w:bookmarkEnd w:id="50"/>
      <w:r/>
      <w:bookmarkEnd w:id="51"/>
      <w:r/>
      <w:r/>
    </w:p>
    <w:p>
      <w:pPr>
        <w:ind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jc w:val="left"/>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投标供应商进行网上报价请参照《江苏省政府采购管理交易系统（苏采云）供应商操作指南》（网址：http://www.ccgp-jiangsu.gov.cn/jiangsu/zlxz/ee/ee3a4bc5a3454aa2b0d9312230633ce9.html）。</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52" w:name="_Toc35780502"/>
      <w:r/>
      <w:bookmarkStart w:id="53" w:name="_Toc116946296"/>
      <w:r/>
      <w:bookmarkStart w:id="54" w:name="_Toc98277341"/>
      <w:r/>
      <w:bookmarkStart w:id="55" w:name="_Toc39873209"/>
      <w:r>
        <w:rPr>
          <w:rFonts w:hint="eastAsia" w:ascii="宋体" w:hAnsi="宋体"/>
          <w:b/>
          <w:color w:val="auto"/>
          <w:sz w:val="24"/>
          <w:szCs w:val="24"/>
          <w:highlight w:val="none"/>
        </w:rPr>
        <w:t xml:space="preserve">（九） 无效投标文件的确认：</w:t>
      </w:r>
      <w:bookmarkEnd w:id="52"/>
      <w:r/>
      <w:bookmarkEnd w:id="53"/>
      <w:r/>
      <w:bookmarkEnd w:id="54"/>
      <w:r/>
      <w:bookmarkEnd w:id="55"/>
      <w:r/>
      <w:r/>
    </w:p>
    <w:p>
      <w:pPr>
        <w:ind w:firstLine="480"/>
        <w:spacing w:line="440" w:lineRule="exact"/>
        <w:tabs>
          <w:tab w:val="left" w:pos="945" w:leader="none"/>
          <w:tab w:val="left" w:pos="1288" w:leader="none"/>
        </w:tabs>
        <w:rPr>
          <w:rFonts w:hint="eastAsia" w:ascii="宋体" w:hAnsi="宋体"/>
          <w:bCs/>
          <w:color w:val="auto"/>
          <w:sz w:val="24"/>
          <w:szCs w:val="24"/>
          <w:highlight w:val="none"/>
        </w:rPr>
      </w:pPr>
      <w:r/>
      <w:bookmarkStart w:id="56" w:name="_Toc39873210"/>
      <w:r/>
      <w:bookmarkStart w:id="57" w:name="_Toc35780503"/>
      <w:r/>
      <w:bookmarkStart w:id="58" w:name="_Toc116946297"/>
      <w:r/>
      <w:bookmarkStart w:id="59" w:name="_Toc98277342"/>
      <w:r>
        <w:rPr>
          <w:rFonts w:hint="eastAsia" w:ascii="宋体" w:hAnsi="宋体"/>
          <w:bCs/>
          <w:color w:val="auto"/>
          <w:sz w:val="24"/>
          <w:szCs w:val="24"/>
          <w:highlight w:val="none"/>
        </w:rPr>
        <w:t xml:space="preserve">投标供应商有下列情况之一者，投标文件无效：</w:t>
      </w:r>
      <w:bookmarkEnd w:id="56"/>
      <w:r/>
      <w:bookmarkEnd w:id="57"/>
      <w:r/>
      <w:r/>
    </w:p>
    <w:p>
      <w:pPr>
        <w:numPr>
          <w:ilvl w:val="0"/>
          <w:numId w:val="10"/>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电子投标文件未按招标文件要求签章的；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未按要求提供技术文件的；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未通过初步资格性审查、投标文件资格性检查、投标文件符合性审查的、报价符合性审查的；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60" w:name="_Hlk116943099"/>
      <w:r>
        <w:rPr>
          <w:rFonts w:hint="eastAsia" w:ascii="宋体" w:hAnsi="宋体"/>
          <w:color w:val="auto"/>
          <w:sz w:val="24"/>
          <w:highlight w:val="none"/>
        </w:rPr>
        <w:t xml:space="preserve">★</w:t>
      </w:r>
      <w:bookmarkEnd w:id="60"/>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8"/>
      <w:r/>
      <w:bookmarkEnd w:id="59"/>
      <w:r/>
      <w:r/>
    </w:p>
    <w:p>
      <w:pPr>
        <w:ind w:firstLine="482"/>
        <w:spacing w:line="440" w:lineRule="exact"/>
        <w:tabs>
          <w:tab w:val="left" w:pos="945" w:leader="none"/>
        </w:tabs>
        <w:rPr>
          <w:rFonts w:hint="eastAsia" w:asciiTheme="minorEastAsia" w:hAnsiTheme="minorEastAsia" w:eastAsiaTheme="minorEastAsia"/>
          <w:b/>
          <w:color w:val="auto"/>
          <w:sz w:val="24"/>
          <w:szCs w:val="24"/>
          <w:highlight w:val="none"/>
        </w:rPr>
        <w:outlineLvl w:val="0"/>
      </w:pPr>
      <w:r/>
      <w:bookmarkStart w:id="61" w:name="_Toc116946298"/>
      <w:r/>
      <w:bookmarkStart w:id="62"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61"/>
      <w:r/>
      <w:bookmarkEnd w:id="62"/>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63" w:name="_Toc98277344"/>
      <w:r/>
      <w:bookmarkStart w:id="64" w:name="_Toc116946299"/>
      <w:r>
        <w:rPr>
          <w:rFonts w:hint="eastAsia" w:asciiTheme="minorEastAsia" w:hAnsiTheme="minorEastAsia" w:eastAsiaTheme="minorEastAsia"/>
          <w:bCs/>
          <w:color w:val="auto"/>
          <w:sz w:val="24"/>
          <w:highlight w:val="none"/>
        </w:rPr>
        <w:t xml:space="preserve">1.</w:t>
      </w:r>
      <w:bookmarkStart w:id="65"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.4投标供应商如果对开标过程和开标记录有疑义，应当根据《“苏采云”系统供应商操作手册》规定提出，如苏采云系统中《开标记录表》宣布后5分钟内未提出的，视同认可开标结果。</w:t>
      </w:r>
      <w:bookmarkEnd w:id="63"/>
      <w:r/>
      <w:bookmarkEnd w:id="64"/>
      <w:r/>
      <w:r/>
    </w:p>
    <w:p>
      <w:pPr>
        <w:ind w:firstLine="482"/>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66" w:name="_Toc116946300"/>
      <w:r/>
      <w:bookmarkStart w:id="67" w:name="_Toc98277345"/>
      <w:r>
        <w:rPr>
          <w:rFonts w:hint="eastAsia" w:asciiTheme="minorEastAsia" w:hAnsiTheme="minorEastAsia" w:eastAsiaTheme="minorEastAsia"/>
          <w:b/>
          <w:color w:val="auto"/>
          <w:sz w:val="24"/>
          <w:highlight w:val="none"/>
        </w:rPr>
        <w:t xml:space="preserve">1.</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6"/>
      <w:r/>
      <w:bookmarkEnd w:id="67"/>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68" w:name="_Toc116946301"/>
      <w:r/>
      <w:bookmarkStart w:id="69"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5"/>
      <w:r/>
      <w:bookmarkEnd w:id="68"/>
      <w:r/>
      <w:bookmarkEnd w:id="69"/>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0" w:name="_Toc98277347"/>
      <w:r/>
      <w:bookmarkStart w:id="71"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70"/>
      <w:r/>
      <w:bookmarkEnd w:id="71"/>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2" w:name="_Toc98277348"/>
      <w:r/>
      <w:bookmarkStart w:id="73"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72"/>
      <w:r/>
      <w:bookmarkEnd w:id="73"/>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4" w:name="_Toc98277349"/>
      <w:r/>
      <w:bookmarkStart w:id="75" w:name="_Toc116946304"/>
      <w:r>
        <w:rPr>
          <w:rFonts w:hint="eastAsia" w:asciiTheme="minorEastAsia" w:hAnsiTheme="minorEastAsia" w:eastAsiaTheme="minorEastAsia"/>
          <w:bCs/>
          <w:color w:val="auto"/>
          <w:sz w:val="24"/>
          <w:highlight w:val="none"/>
        </w:rPr>
        <w:t xml:space="preserve">（二）大写金额和小写金额不一致的，以大写金额为准；</w:t>
      </w:r>
      <w:bookmarkEnd w:id="74"/>
      <w:r/>
      <w:bookmarkEnd w:id="75"/>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6" w:name="_Toc98277350"/>
      <w:r/>
      <w:bookmarkStart w:id="77"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6"/>
      <w:r/>
      <w:bookmarkEnd w:id="77"/>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8" w:name="_Toc116946306"/>
      <w:r/>
      <w:bookmarkStart w:id="79"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8"/>
      <w:r/>
      <w:bookmarkEnd w:id="79"/>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0" w:name="_Toc98277352"/>
      <w:r/>
      <w:bookmarkStart w:id="81"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0"/>
      <w:r/>
      <w:bookmarkEnd w:id="81"/>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2" w:name="_Toc116946308"/>
      <w:r/>
      <w:bookmarkStart w:id="83"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82"/>
      <w:r/>
      <w:bookmarkEnd w:id="83"/>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4" w:name="_Toc98277354"/>
      <w:r/>
      <w:bookmarkStart w:id="85" w:name="_Toc116946309"/>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4"/>
      <w:r/>
      <w:bookmarkEnd w:id="85"/>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6" w:name="_Toc116946310"/>
      <w:r/>
      <w:bookmarkStart w:id="87" w:name="_Toc98277355"/>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6"/>
      <w:r/>
      <w:bookmarkEnd w:id="87"/>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8" w:name="_Toc98277356"/>
      <w:r/>
      <w:bookmarkStart w:id="89"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8"/>
      <w:r/>
      <w:bookmarkEnd w:id="89"/>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90" w:name="_Toc98277357"/>
      <w:r/>
      <w:bookmarkStart w:id="91"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0"/>
      <w:r/>
      <w:bookmarkEnd w:id="91"/>
      <w:r/>
      <w:r/>
    </w:p>
    <w:p>
      <w:pPr>
        <w:ind w:firstLine="482"/>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92"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92"/>
      <w:r/>
      <w:r/>
    </w:p>
    <w:tbl>
      <w:tblPr>
        <w:tblStyle w:val="803"/>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rPr>
                <w:rFonts w:hint="eastAsia"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序号</w:t>
            </w:r>
            <w:r/>
          </w:p>
        </w:tc>
        <w:tc>
          <w:tcPr>
            <w:gridSpan w:val="2"/>
            <w:tcW w:w="9072" w:type="dxa"/>
            <w:vAlign w:val="center"/>
            <w:textDirection w:val="lrTb"/>
            <w:noWrap w:val="false"/>
          </w:tcPr>
          <w:p>
            <w:pPr>
              <w:jc w:val="center"/>
              <w:rPr>
                <w:rFonts w:hint="eastAsia"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关于资格的声明函</w:t>
            </w:r>
            <w:r/>
          </w:p>
        </w:tc>
        <w:tc>
          <w:tcPr>
            <w:tcW w:w="5713" w:type="dxa"/>
            <w:vAlign w:val="center"/>
            <w:textDirection w:val="lrTb"/>
            <w:noWrap w:val="false"/>
          </w:tcPr>
          <w:p>
            <w:pPr>
              <w:jc w:val="left"/>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具有独立承担民事责任的能力</w:t>
            </w:r>
            <w:r/>
          </w:p>
        </w:tc>
        <w:tc>
          <w:tcPr>
            <w:tcW w:w="5713" w:type="dxa"/>
            <w:vAlign w:val="center"/>
            <w:textDirection w:val="lrTb"/>
            <w:noWrap w:val="false"/>
          </w:tcPr>
          <w:p>
            <w:pPr>
              <w:rPr>
                <w:rFonts w:hint="eastAsia" w:asciiTheme="minorEastAsia" w:hAnsiTheme="minorEastAsia" w:eastAsiaTheme="minorEastAsia"/>
                <w:bCs/>
                <w:color w:val="auto"/>
                <w:szCs w:val="24"/>
                <w:highlight w:val="none"/>
              </w:rPr>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投标供应商法定代表人授权委托书</w:t>
            </w:r>
            <w:r/>
          </w:p>
        </w:tc>
        <w:tc>
          <w:tcPr>
            <w:tcW w:w="5713" w:type="dxa"/>
            <w:vAlign w:val="center"/>
            <w:textDirection w:val="lrTb"/>
            <w:noWrap w:val="false"/>
          </w:tcPr>
          <w:p>
            <w:pPr>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4</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投标供应商法定代表人身份证原件扫描件</w:t>
            </w:r>
            <w:r/>
          </w:p>
        </w:tc>
        <w:tc>
          <w:tcPr>
            <w:tcW w:w="5713" w:type="dxa"/>
            <w:vAlign w:val="center"/>
            <w:textDirection w:val="lrTb"/>
            <w:noWrap w:val="false"/>
          </w:tcPr>
          <w:p>
            <w:pPr>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5</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713" w:type="dxa"/>
            <w:vAlign w:val="center"/>
            <w:textDirection w:val="lrTb"/>
            <w:noWrap w:val="false"/>
          </w:tcPr>
          <w:p>
            <w:pPr>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6</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具有良好的商业信誉和健全的财务会计制度</w:t>
            </w:r>
            <w:r/>
          </w:p>
        </w:tc>
        <w:tc>
          <w:tcPr>
            <w:tcW w:w="5713" w:type="dxa"/>
            <w:vAlign w:val="center"/>
            <w:textDirection w:val="lrTb"/>
            <w:noWrap w:val="false"/>
          </w:tcPr>
          <w:p>
            <w:pPr>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2024年12月/2025年1月/2月</w:t>
            </w:r>
            <w:r>
              <w:rPr>
                <w:rFonts w:hint="eastAsia" w:asciiTheme="minorEastAsia" w:hAnsiTheme="minorEastAsia" w:eastAsiaTheme="minorEastAsia"/>
                <w:bCs/>
                <w:color w:val="auto"/>
                <w:szCs w:val="24"/>
                <w:highlight w:val="none"/>
              </w:rPr>
              <w:t xml:space="preserve">）的财务状况报告（资产负债表和利润表）或由会计师事务所出具的2023年度的财务审计报告原件扫描件并加盖公章或签电子公章</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7</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713" w:type="dxa"/>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2024年12月/2025年1月/2月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8</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具有依法缴纳社会保障资金的良好记录</w:t>
            </w:r>
            <w:r/>
          </w:p>
        </w:tc>
        <w:tc>
          <w:tcPr>
            <w:tcW w:w="5713" w:type="dxa"/>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2024年12月/2025年1月/2月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政府采购投标及履约承诺函</w:t>
            </w:r>
            <w:r/>
          </w:p>
        </w:tc>
        <w:tc>
          <w:tcPr>
            <w:tcW w:w="5713" w:type="dxa"/>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10</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2024年12月/2025年1月/2月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签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11</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2024年12月/2025年1月/2月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担任本项目的项目负责人的除外；社保缴费证明必须提交带有社保部门红章的或含有县（区）级及以上社保部门电子签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w:t>
            </w:r>
            <w:r>
              <w:rPr>
                <w:rFonts w:asciiTheme="minorEastAsia" w:hAnsiTheme="minorEastAsia" w:eastAsiaTheme="minorEastAsia"/>
                <w:color w:val="auto"/>
                <w:szCs w:val="24"/>
                <w:highlight w:val="none"/>
              </w:rPr>
              <w:t xml:space="preserve">2</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713" w:type="dxa"/>
            <w:textDirection w:val="lrTb"/>
            <w:noWrap w:val="false"/>
          </w:tcPr>
          <w:p>
            <w:pPr>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宋体" w:hAnsi="宋体"/>
                <w:color w:val="auto"/>
                <w:szCs w:val="24"/>
                <w:highlight w:val="none"/>
              </w:rPr>
              <w:t xml:space="preserve">13</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宋体" w:hAnsi="宋体"/>
                <w:color w:val="auto"/>
                <w:szCs w:val="24"/>
                <w:highlight w:val="none"/>
              </w:rPr>
              <w:t xml:space="preserve">落实政府采购政策的证明材料（专门面向中小企业采购）</w:t>
            </w:r>
            <w:r/>
          </w:p>
        </w:tc>
        <w:tc>
          <w:tcPr>
            <w:tcW w:w="5713" w:type="dxa"/>
            <w:textDirection w:val="lrTb"/>
            <w:noWrap w:val="false"/>
          </w:tcPr>
          <w:p>
            <w:pPr>
              <w:rPr>
                <w:rFonts w:hint="eastAsia" w:asciiTheme="minorEastAsia" w:hAnsiTheme="minorEastAsia" w:eastAsiaTheme="minorEastAsia"/>
                <w:color w:val="auto"/>
                <w:szCs w:val="24"/>
                <w:highlight w:val="none"/>
              </w:rPr>
            </w:pPr>
            <w:r>
              <w:rPr>
                <w:rFonts w:hint="eastAsia" w:ascii="宋体" w:hAnsi="宋体"/>
                <w:color w:val="auto"/>
                <w:szCs w:val="24"/>
                <w:highlight w:val="none"/>
              </w:rPr>
              <w:t xml:space="preserve">本项目为服务类采购项目，采购标的对应的中小企业划分标准所属行业为：“其他未列明行业”。本项目属于专门面向中小企业采购的</w:t>
            </w:r>
            <w:r>
              <w:rPr>
                <w:rFonts w:hint="eastAsia" w:ascii="宋体" w:hAnsi="宋体"/>
                <w:color w:val="auto"/>
                <w:szCs w:val="24"/>
                <w:highlight w:val="none"/>
              </w:rPr>
              <w:t xml:space="preserve">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w:t>
            </w:r>
            <w:r>
              <w:rPr>
                <w:rFonts w:hint="eastAsia" w:ascii="宋体" w:hAnsi="宋体"/>
                <w:color w:val="auto"/>
                <w:szCs w:val="24"/>
                <w:highlight w:val="none"/>
              </w:rPr>
              <w:t xml:space="preserve">进残疾人就业政府采购政策的通知》（财库〔2017〕141号）文件规定，提供《残疾人福利性单位声明函》（格式详见投标文件格式），并对声明的真实性负责。注：满足以上①条款规定的投标供应商应提供《中小企业声明函（服务）》，声明函具体格式详见本文件投标文件格式，投标供应商应按招标文件规定格式如实填写声明函，并明确填写投标供应商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14</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具有履行合同所必需的设备和专业技术能力</w:t>
            </w:r>
            <w:r/>
          </w:p>
        </w:tc>
        <w:tc>
          <w:tcPr>
            <w:tcW w:w="5713" w:type="dxa"/>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15</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信用记录</w:t>
            </w:r>
            <w:r/>
          </w:p>
        </w:tc>
        <w:tc>
          <w:tcPr>
            <w:tcW w:w="5713" w:type="dxa"/>
            <w:textDirection w:val="lrTb"/>
            <w:noWrap w:val="false"/>
          </w:tcPr>
          <w:p>
            <w:pPr>
              <w:jc w:val="left"/>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6</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关于联合体投标</w:t>
            </w:r>
            <w:r/>
          </w:p>
        </w:tc>
        <w:tc>
          <w:tcPr>
            <w:tcW w:w="5713" w:type="dxa"/>
            <w:vAlign w:val="center"/>
            <w:textDirection w:val="lrTb"/>
            <w:noWrap w:val="false"/>
          </w:tcPr>
          <w:p>
            <w:pPr>
              <w:jc w:val="left"/>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本项目不接受联合体投标；不允许分包、转包。</w:t>
            </w:r>
            <w:r/>
          </w:p>
        </w:tc>
      </w:tr>
      <w:tr>
        <w:trPr/>
        <w:tc>
          <w:tcPr>
            <w:tcW w:w="70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7</w:t>
            </w:r>
            <w:r/>
          </w:p>
        </w:tc>
        <w:tc>
          <w:tcPr>
            <w:tcW w:w="33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713" w:type="dxa"/>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highlight w:val="none"/>
        </w:rPr>
      </w:pPr>
      <w:r/>
      <w:bookmarkStart w:id="93" w:name="_Toc116946314"/>
      <w:r/>
      <w:bookmarkStart w:id="94"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93"/>
      <w:r/>
      <w:bookmarkEnd w:id="94"/>
      <w:r/>
      <w:r/>
    </w:p>
    <w:p>
      <w:pPr>
        <w:ind w:firstLine="566"/>
        <w:spacing w:line="440" w:lineRule="exact"/>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w:t>
      </w:r>
      <w:r>
        <w:rPr>
          <w:rFonts w:hint="eastAsia" w:ascii="宋体" w:hAnsi="宋体"/>
          <w:bCs/>
          <w:i w:val="0"/>
          <w:iCs w:val="0"/>
          <w:color w:val="000000"/>
          <w:sz w:val="24"/>
          <w:szCs w:val="24"/>
          <w:highlight w:val="none"/>
        </w:rPr>
        <w:t xml:space="preserve">依据招标文件的规定，由评委会从投标文件的有效性、完整性和对招标文件的响应程度进行审查，以确定是否对招标文件的实质性要求作出响应</w:t>
      </w:r>
      <w:r>
        <w:rPr>
          <w:rFonts w:hint="eastAsia" w:asciiTheme="minorEastAsia" w:hAnsiTheme="minorEastAsia" w:eastAsiaTheme="minorEastAsia"/>
          <w:bCs/>
          <w:color w:val="auto"/>
          <w:sz w:val="24"/>
          <w:highlight w:val="none"/>
        </w:rPr>
        <w:t xml:space="preserve">。</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95" w:name="_Toc116946315"/>
      <w:r>
        <w:rPr>
          <w:rFonts w:asciiTheme="minorEastAsia" w:hAnsiTheme="minorEastAsia" w:eastAsiaTheme="minorEastAsia"/>
          <w:b/>
          <w:color w:val="auto"/>
          <w:sz w:val="24"/>
          <w:highlight w:val="none"/>
        </w:rPr>
        <w:t xml:space="preserve">符合性审查表</w:t>
      </w:r>
      <w:bookmarkEnd w:id="95"/>
      <w:r/>
      <w:r/>
    </w:p>
    <w:tbl>
      <w:tblPr>
        <w:tblStyle w:val="803"/>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hint="eastAsia"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序号</w:t>
            </w:r>
            <w:r/>
          </w:p>
        </w:tc>
        <w:tc>
          <w:tcPr>
            <w:tcW w:w="1707" w:type="dxa"/>
            <w:vAlign w:val="center"/>
            <w:textDirection w:val="lrTb"/>
            <w:noWrap w:val="false"/>
          </w:tcPr>
          <w:p>
            <w:pPr>
              <w:jc w:val="center"/>
              <w:rPr>
                <w:rFonts w:hint="eastAsia"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评审点要求概况</w:t>
            </w:r>
            <w:r/>
          </w:p>
        </w:tc>
        <w:tc>
          <w:tcPr>
            <w:tcW w:w="7691" w:type="dxa"/>
            <w:vAlign w:val="center"/>
            <w:textDirection w:val="lrTb"/>
            <w:noWrap w:val="false"/>
          </w:tcPr>
          <w:p>
            <w:pPr>
              <w:jc w:val="center"/>
              <w:rPr>
                <w:rFonts w:hint="eastAsia"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评审点具体描述</w:t>
            </w:r>
            <w:r/>
          </w:p>
        </w:tc>
      </w:tr>
      <w:tr>
        <w:trPr>
          <w:trHeight w:val="426"/>
        </w:trPr>
        <w:tc>
          <w:tcPr>
            <w:gridSpan w:val="3"/>
            <w:tcW w:w="10059" w:type="dxa"/>
            <w:vAlign w:val="center"/>
            <w:textDirection w:val="lrTb"/>
            <w:noWrap w:val="false"/>
          </w:tcPr>
          <w:p>
            <w:pPr>
              <w:jc w:val="center"/>
              <w:rPr>
                <w:rFonts w:hint="eastAsia"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（一）报价要求</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w:t>
            </w:r>
            <w:r/>
          </w:p>
        </w:tc>
        <w:tc>
          <w:tcPr>
            <w:tcW w:w="1707"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报价</w:t>
            </w:r>
            <w:r/>
          </w:p>
        </w:tc>
        <w:tc>
          <w:tcPr>
            <w:tcW w:w="7691" w:type="dxa"/>
            <w:vAlign w:val="center"/>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报价是固定唯一价，且没有超</w:t>
            </w:r>
            <w:r>
              <w:rPr>
                <w:rFonts w:hint="eastAsia" w:asciiTheme="minorEastAsia" w:hAnsiTheme="minorEastAsia" w:eastAsiaTheme="minorEastAsia"/>
                <w:color w:val="auto"/>
                <w:szCs w:val="24"/>
                <w:highlight w:val="none"/>
              </w:rPr>
              <w:t xml:space="preserve">过本项目预算金额或最高限价。</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w:t>
            </w:r>
            <w:r/>
          </w:p>
        </w:tc>
        <w:tc>
          <w:tcPr>
            <w:tcW w:w="1707"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报价修正</w:t>
            </w:r>
            <w:r/>
          </w:p>
        </w:tc>
        <w:tc>
          <w:tcPr>
            <w:tcW w:w="7691" w:type="dxa"/>
            <w:vAlign w:val="center"/>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p>
        </w:tc>
        <w:tc>
          <w:tcPr>
            <w:tcW w:w="1707"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报价合理性</w:t>
            </w:r>
            <w:r/>
          </w:p>
        </w:tc>
        <w:tc>
          <w:tcPr>
            <w:tcW w:w="7691" w:type="dxa"/>
            <w:vAlign w:val="center"/>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rFonts w:hint="eastAsia" w:asciiTheme="minorEastAsia" w:hAnsiTheme="minorEastAsia" w:eastAsiaTheme="minorEastAsia"/>
                <w:color w:val="auto"/>
                <w:szCs w:val="24"/>
                <w:highlight w:val="none"/>
              </w:rPr>
            </w:pPr>
            <w:r>
              <w:rPr>
                <w:rFonts w:hint="eastAsia"/>
                <w:b/>
                <w:bCs/>
                <w:color w:val="auto"/>
                <w:highlight w:val="none"/>
              </w:rPr>
              <w:t xml:space="preserve">特别说明：以上报价符合性审查无需投标供应商另外提供资料上传，由评标委员会在投标报价评审阶段进行审查，以确定是否满足符合性审查的要求。</w:t>
            </w:r>
            <w:r>
              <w:rPr>
                <w:rFonts w:hint="eastAsia"/>
                <w:b/>
                <w:bCs/>
                <w:i/>
                <w:iCs/>
                <w:color w:val="auto"/>
                <w:highlight w:val="none"/>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b/>
                <w:bCs/>
                <w:color w:val="auto"/>
                <w:szCs w:val="24"/>
                <w:highlight w:val="none"/>
              </w:rPr>
              <w:t xml:space="preserve">（二）商务、技术要求</w:t>
            </w:r>
            <w:r/>
          </w:p>
        </w:tc>
      </w:tr>
      <w:tr>
        <w:trPr>
          <w:trHeight w:val="407"/>
        </w:trPr>
        <w:tc>
          <w:tcPr>
            <w:tcW w:w="661"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4</w:t>
            </w:r>
            <w:r/>
          </w:p>
        </w:tc>
        <w:tc>
          <w:tcPr>
            <w:tcW w:w="1707" w:type="dxa"/>
            <w:vAlign w:val="center"/>
            <w:textDirection w:val="lrTb"/>
            <w:noWrap w:val="false"/>
          </w:tcPr>
          <w:p>
            <w:pPr>
              <w:jc w:val="center"/>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 xml:space="preserve">商务要求</w:t>
            </w:r>
            <w:r/>
          </w:p>
        </w:tc>
        <w:tc>
          <w:tcPr>
            <w:tcW w:w="7691" w:type="dxa"/>
            <w:vAlign w:val="center"/>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由评委会从投标文件的有效性、完整性和对招标文件的响应程度进行审查，以确定是否对招标文件的实质性要求作出响应。</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5</w:t>
            </w:r>
            <w:r/>
          </w:p>
        </w:tc>
        <w:tc>
          <w:tcPr>
            <w:tcW w:w="1707" w:type="dxa"/>
            <w:vAlign w:val="center"/>
            <w:textDirection w:val="lrTb"/>
            <w:noWrap w:val="false"/>
          </w:tcPr>
          <w:p>
            <w:pPr>
              <w:jc w:val="center"/>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 xml:space="preserve">技术要求</w:t>
            </w:r>
            <w:r/>
          </w:p>
        </w:tc>
        <w:tc>
          <w:tcPr>
            <w:tcW w:w="7691" w:type="dxa"/>
            <w:vAlign w:val="center"/>
            <w:textDirection w:val="lrTb"/>
            <w:noWrap w:val="false"/>
          </w:tcPr>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由评委会从投标文件的有效性、完整性和对招标文件的响应程度进行审查，以确定是否对招标文件的实质性要求作出响应。</w:t>
            </w:r>
            <w:r/>
          </w:p>
        </w:tc>
      </w:tr>
      <w:tr>
        <w:trPr>
          <w:trHeight w:val="697"/>
        </w:trPr>
        <w:tc>
          <w:tcPr>
            <w:gridSpan w:val="3"/>
            <w:tcW w:w="10059" w:type="dxa"/>
            <w:vAlign w:val="center"/>
            <w:textDirection w:val="lrTb"/>
            <w:noWrap w:val="false"/>
          </w:tcPr>
          <w:p>
            <w:pPr>
              <w:rPr>
                <w:b/>
                <w:bCs/>
                <w:color w:val="auto"/>
                <w:highlight w:val="none"/>
              </w:rPr>
            </w:pPr>
            <w:r>
              <w:rPr>
                <w:rFonts w:hint="eastAsia"/>
                <w:b/>
                <w:bCs/>
                <w:color w:val="auto"/>
                <w:highlight w:val="none"/>
              </w:rPr>
              <w:t xml:space="preserve">特别说明：以上报价符合性审查无需投标供应商另外提供资料上传，由评标委员会在投标报价评审阶段进行审查，以确定是否满足符合性审查的要求。</w:t>
            </w:r>
            <w:r>
              <w:rPr>
                <w:rFonts w:hint="eastAsia"/>
                <w:b/>
                <w:bCs/>
                <w:i/>
                <w:iCs/>
                <w:color w:val="auto"/>
                <w:highlight w:val="none"/>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评委会组负责具体的评标事务，并独立履行以下职责：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6"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6"/>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如投标供应商提供虚假材料，将按“政府采购法”相关规定处理并由政府监管部门给予严肃处理。</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97" w:name="_Toc98277359"/>
      <w:r/>
      <w:bookmarkStart w:id="98" w:name="_Toc116946316"/>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9"/>
      <w:r/>
      <w:bookmarkEnd w:id="10"/>
      <w:r/>
      <w:bookmarkEnd w:id="97"/>
      <w:r/>
      <w:bookmarkEnd w:id="98"/>
      <w:r/>
      <w:r/>
    </w:p>
    <w:p>
      <w:pPr>
        <w:ind w:firstLine="480"/>
        <w:spacing w:line="440" w:lineRule="exact"/>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99"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99"/>
      <w:r/>
      <w:r/>
    </w:p>
    <w:p>
      <w:pPr>
        <w:ind w:firstLine="482"/>
        <w:spacing w:line="440" w:lineRule="exact"/>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（一）价格分             25分</w:t>
      </w:r>
      <w:r/>
    </w:p>
    <w:p>
      <w:pPr>
        <w:ind w:firstLine="482"/>
        <w:spacing w:line="440" w:lineRule="exact"/>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（二）商务资信分         2</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分</w:t>
      </w:r>
      <w:r/>
    </w:p>
    <w:p>
      <w:pPr>
        <w:ind w:firstLine="482"/>
        <w:spacing w:line="440" w:lineRule="exact"/>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（三）技术分             5</w:t>
      </w: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分</w:t>
      </w:r>
      <w:r/>
    </w:p>
    <w:p>
      <w:pPr>
        <w:ind w:firstLine="482"/>
        <w:spacing w:line="440" w:lineRule="exact"/>
        <w:tabs>
          <w:tab w:val="left" w:pos="1288" w:leader="none"/>
        </w:tabs>
        <w:rPr>
          <w:rFonts w:hint="eastAsia" w:ascii="宋体" w:hAnsi="宋体"/>
          <w:b/>
          <w:color w:val="auto"/>
          <w:sz w:val="24"/>
          <w:szCs w:val="24"/>
          <w:highlight w:val="none"/>
        </w:rPr>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.3各项评分标准：</w:t>
      </w:r>
      <w:r/>
    </w:p>
    <w:tbl>
      <w:tblPr>
        <w:tblStyle w:val="803"/>
        <w:tblW w:w="10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80"/>
        <w:gridCol w:w="1052"/>
        <w:gridCol w:w="7144"/>
      </w:tblGrid>
      <w:tr>
        <w:trPr>
          <w:jc w:val="center"/>
          <w:trHeight w:val="3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cs="宋体"/>
                <w:b/>
                <w:bCs/>
                <w:color w:val="auto"/>
                <w:szCs w:val="21"/>
                <w:highlight w:val="none"/>
                <w:lang w:eastAsia="en-US"/>
              </w:rPr>
            </w:pPr>
            <w:r>
              <w:rPr>
                <w:rFonts w:hint="eastAsia" w:ascii="宋体" w:hAnsi="宋体" w:cs="宋体"/>
                <w:b/>
                <w:bCs/>
                <w:color w:val="auto"/>
                <w:szCs w:val="21"/>
                <w:highlight w:val="none"/>
                <w:lang w:eastAsia="en-US"/>
              </w:rPr>
              <w:t xml:space="preserve">序号</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80" w:lineRule="exact"/>
              <w:rPr>
                <w:rFonts w:hint="eastAsia" w:ascii="宋体" w:hAnsi="宋体" w:cs="宋体"/>
                <w:b/>
                <w:bCs/>
                <w:color w:val="auto"/>
                <w:szCs w:val="21"/>
                <w:highlight w:val="none"/>
                <w:lang w:eastAsia="en-US"/>
              </w:rPr>
            </w:pPr>
            <w:r>
              <w:rPr>
                <w:rFonts w:hint="eastAsia" w:ascii="宋体" w:hAnsi="宋体" w:cs="宋体"/>
                <w:b/>
                <w:bCs/>
                <w:color w:val="auto"/>
                <w:szCs w:val="21"/>
                <w:highlight w:val="none"/>
                <w:lang w:eastAsia="en-US"/>
              </w:rPr>
              <w:t xml:space="preserve">评审项目</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80" w:lineRule="exact"/>
              <w:rPr>
                <w:rFonts w:hint="eastAsia" w:ascii="宋体" w:hAnsi="宋体" w:cs="宋体"/>
                <w:b/>
                <w:bCs/>
                <w:color w:val="auto"/>
                <w:szCs w:val="21"/>
                <w:highlight w:val="none"/>
                <w:lang w:eastAsia="en-US"/>
              </w:rPr>
            </w:pPr>
            <w:r>
              <w:rPr>
                <w:rFonts w:hint="eastAsia" w:ascii="宋体" w:hAnsi="宋体" w:cs="宋体"/>
                <w:b/>
                <w:bCs/>
                <w:color w:val="auto"/>
                <w:szCs w:val="21"/>
                <w:highlight w:val="none"/>
                <w:lang w:eastAsia="en-US"/>
              </w:rPr>
              <w:t xml:space="preserve">分值</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jc w:val="center"/>
              <w:spacing w:line="320" w:lineRule="exact"/>
              <w:rPr>
                <w:rFonts w:hint="eastAsia" w:ascii="宋体" w:hAnsi="宋体" w:cs="宋体"/>
                <w:b/>
                <w:bCs/>
                <w:color w:val="auto"/>
                <w:szCs w:val="21"/>
                <w:highlight w:val="none"/>
                <w:lang w:eastAsia="en-US"/>
              </w:rPr>
            </w:pPr>
            <w:r>
              <w:rPr>
                <w:rFonts w:hint="eastAsia" w:ascii="宋体" w:hAnsi="宋体" w:cs="宋体"/>
                <w:b/>
                <w:bCs/>
                <w:color w:val="auto"/>
                <w:szCs w:val="21"/>
                <w:highlight w:val="none"/>
                <w:lang w:eastAsia="en-US"/>
              </w:rPr>
              <w:t xml:space="preserve">评审细则</w:t>
            </w:r>
            <w:r/>
          </w:p>
        </w:tc>
      </w:tr>
      <w:tr>
        <w:trPr>
          <w:jc w:val="center"/>
          <w:trHeight w:val="354"/>
        </w:trPr>
        <w:tc>
          <w:tcPr>
            <w:gridSpan w:val="4"/>
            <w:tcBorders>
              <w:top w:val="single" w:color="auto" w:sz="4" w:space="0"/>
              <w:left w:val="single" w:color="auto" w:sz="4" w:space="0"/>
              <w:bottom w:val="single" w:color="auto" w:sz="4" w:space="0"/>
              <w:right w:val="single" w:color="auto" w:sz="4" w:space="0"/>
            </w:tcBorders>
            <w:tcW w:w="10680" w:type="dxa"/>
            <w:vAlign w:val="center"/>
            <w:textDirection w:val="lrTb"/>
            <w:noWrap w:val="false"/>
          </w:tcPr>
          <w:p>
            <w:pPr>
              <w:jc w:val="left"/>
              <w:spacing w:line="380" w:lineRule="exact"/>
              <w:rPr>
                <w:rFonts w:hint="eastAsia" w:ascii="宋体" w:hAnsi="宋体" w:cs="宋体"/>
                <w:b/>
                <w:bCs/>
                <w:color w:val="auto"/>
                <w:szCs w:val="21"/>
                <w:highlight w:val="none"/>
              </w:rPr>
            </w:pPr>
            <w:r>
              <w:rPr>
                <w:rFonts w:hint="eastAsia" w:ascii="宋体" w:hAnsi="宋体" w:cs="宋体"/>
                <w:b/>
                <w:color w:val="auto"/>
                <w:szCs w:val="21"/>
                <w:highlight w:val="none"/>
              </w:rPr>
              <w:t xml:space="preserve">（一）价格分（25分）</w:t>
            </w:r>
            <w:r/>
          </w:p>
        </w:tc>
      </w:tr>
      <w:tr>
        <w:trPr>
          <w:jc w:val="center"/>
          <w:trHeight w:val="3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25分</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jc w:val="left"/>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价格分统一采用低价优先法计算，即满足招标文件要求且最后报价最低的供应商的价格为报价基准价，其价格分为满分。其他供应商的价格分统一按照下列公式计算：</w:t>
            </w:r>
            <w:r/>
          </w:p>
          <w:p>
            <w:pPr>
              <w:jc w:val="left"/>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投标报价得分=（投标基准价/最后投标报价）×价格分</w:t>
            </w:r>
            <w:r/>
          </w:p>
          <w:p>
            <w:pPr>
              <w:jc w:val="left"/>
              <w:spacing w:line="38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项目评审过程中，不得去掉最后报价中的最高报价和最低报价。</w:t>
            </w:r>
            <w:r/>
          </w:p>
        </w:tc>
      </w:tr>
      <w:tr>
        <w:trPr>
          <w:jc w:val="center"/>
          <w:trHeight w:val="354"/>
        </w:trPr>
        <w:tc>
          <w:tcPr>
            <w:gridSpan w:val="4"/>
            <w:tcBorders>
              <w:top w:val="single" w:color="auto" w:sz="4" w:space="0"/>
              <w:left w:val="single" w:color="auto" w:sz="4" w:space="0"/>
              <w:bottom w:val="single" w:color="auto" w:sz="4" w:space="0"/>
              <w:right w:val="single" w:color="auto" w:sz="4" w:space="0"/>
            </w:tcBorders>
            <w:tcW w:w="10680" w:type="dxa"/>
            <w:vAlign w:val="center"/>
            <w:textDirection w:val="lrTb"/>
            <w:noWrap w:val="false"/>
          </w:tcPr>
          <w:p>
            <w:pPr>
              <w:jc w:val="left"/>
              <w:spacing w:line="38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（二）商务资信分（2</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80" w:lineRule="exact"/>
              <w:rPr>
                <w:rFonts w:hint="eastAsia" w:ascii="宋体" w:hAnsi="宋体" w:cs="宋体"/>
                <w:color w:val="auto"/>
                <w:szCs w:val="21"/>
                <w:highlight w:val="none"/>
                <w:lang w:eastAsia="en-US"/>
              </w:rPr>
            </w:pPr>
            <w:r>
              <w:rPr>
                <w:rFonts w:hint="eastAsia" w:ascii="宋体" w:hAnsi="宋体" w:cs="宋体"/>
                <w:color w:val="auto"/>
                <w:szCs w:val="21"/>
                <w:highlight w:val="none"/>
              </w:rPr>
              <w:t xml:space="preserve">企业</w:t>
            </w:r>
            <w:r>
              <w:rPr>
                <w:rFonts w:hint="eastAsia" w:ascii="宋体" w:hAnsi="宋体" w:cs="宋体"/>
                <w:color w:val="auto"/>
                <w:szCs w:val="21"/>
                <w:highlight w:val="none"/>
                <w:lang w:eastAsia="en-US"/>
              </w:rPr>
              <w:t xml:space="preserve">业绩</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80" w:lineRule="exact"/>
              <w:rPr>
                <w:rFonts w:hint="eastAsia" w:ascii="宋体" w:hAnsi="宋体" w:cs="宋体"/>
                <w:color w:val="auto"/>
                <w:szCs w:val="21"/>
                <w:highlight w:val="none"/>
                <w:lang w:eastAsia="en-US"/>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jc w:val="left"/>
              <w:spacing w:line="380" w:lineRule="exact"/>
              <w:rPr>
                <w:rFonts w:hint="eastAsia" w:ascii="宋体" w:hAnsi="宋体" w:cs="宋体"/>
                <w:b/>
                <w:bCs/>
                <w:color w:val="auto"/>
                <w:szCs w:val="21"/>
                <w:highlight w:val="none"/>
              </w:rPr>
            </w:pPr>
            <w:r>
              <w:rPr>
                <w:rFonts w:hint="eastAsia" w:ascii="宋体" w:hAnsi="宋体" w:cs="宋体"/>
                <w:color w:val="auto"/>
                <w:szCs w:val="21"/>
                <w:highlight w:val="none"/>
              </w:rPr>
              <w:t xml:space="preserve">投标供应商近三年（自本项目公告发布之日起往前顺推，以合同签订日期为准）起至今承担过同类业务的，每个得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（投标文件中提供合同原件扫描件并加盖公章或签电子公章，不提供或不符合要求均不得分）。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276"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体系认证</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276" w:lineRule="auto"/>
              <w:rPr>
                <w:rFonts w:hint="eastAsia" w:ascii="宋体" w:hAnsi="宋体" w:cs="宋体"/>
                <w:b/>
                <w:bCs/>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ind w:right="-59"/>
              <w:jc w:val="left"/>
              <w:spacing w:line="276"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投标供应商具有有效期内的质量管理体系认证证书、环境管理体系认证证书、职业健康安全管理体系认证证书的，每个得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（投标文件中提供证书原件扫描件并加盖公章或签电子公章，不提供或不符合要求均不得分）。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76"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144" w:type="dxa"/>
            <w:textDirection w:val="lrTb"/>
            <w:noWrap w:val="false"/>
          </w:tcPr>
          <w:p>
            <w:pPr>
              <w:ind w:right="-59"/>
              <w:jc w:val="left"/>
              <w:spacing w:line="276"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项目负责人具有本科及以上学历</w:t>
            </w:r>
            <w:r>
              <w:rPr>
                <w:rFonts w:hint="eastAsia" w:ascii="宋体" w:hAnsi="宋体" w:cs="宋体"/>
                <w:color w:val="auto"/>
                <w:szCs w:val="21"/>
                <w:highlight w:val="none"/>
                <w:lang w:val="en-US" w:eastAsia="zh-CN"/>
              </w:rPr>
              <w:t xml:space="preserve">证书的得1分</w:t>
            </w:r>
            <w:r>
              <w:rPr>
                <w:rFonts w:hint="eastAsia" w:ascii="宋体" w:hAnsi="宋体" w:cs="宋体"/>
                <w:color w:val="auto"/>
                <w:szCs w:val="21"/>
                <w:highlight w:val="none"/>
              </w:rPr>
              <w:t xml:space="preserve">、具备</w:t>
            </w:r>
            <w:r>
              <w:rPr>
                <w:rFonts w:hint="eastAsia" w:ascii="宋体" w:hAnsi="宋体" w:cs="宋体"/>
                <w:color w:val="auto"/>
                <w:szCs w:val="21"/>
                <w:highlight w:val="none"/>
                <w:lang w:val="en-US" w:eastAsia="zh-CN"/>
              </w:rPr>
              <w:t xml:space="preserve">注册</w:t>
            </w:r>
            <w:r>
              <w:rPr>
                <w:rFonts w:hint="eastAsia" w:ascii="宋体" w:hAnsi="宋体" w:cs="宋体"/>
                <w:color w:val="auto"/>
                <w:szCs w:val="21"/>
                <w:highlight w:val="none"/>
              </w:rPr>
              <w:t xml:space="preserve">物业管理师证</w:t>
            </w:r>
            <w:r>
              <w:rPr>
                <w:rFonts w:hint="eastAsia" w:ascii="宋体" w:hAnsi="宋体" w:cs="宋体"/>
                <w:color w:val="auto"/>
                <w:szCs w:val="21"/>
                <w:highlight w:val="none"/>
                <w:lang w:val="en-US" w:eastAsia="zh-CN"/>
              </w:rPr>
              <w:t xml:space="preserve">或</w:t>
            </w:r>
            <w:r>
              <w:rPr>
                <w:rFonts w:hint="eastAsia" w:ascii="宋体" w:hAnsi="宋体" w:cs="宋体"/>
                <w:color w:val="auto"/>
                <w:szCs w:val="21"/>
                <w:highlight w:val="none"/>
              </w:rPr>
              <w:t xml:space="preserve">全国物业管理企业经理证</w:t>
            </w:r>
            <w:r>
              <w:rPr>
                <w:rFonts w:hint="eastAsia" w:ascii="宋体" w:hAnsi="宋体" w:cs="宋体"/>
                <w:color w:val="auto"/>
                <w:szCs w:val="21"/>
                <w:highlight w:val="none"/>
                <w:lang w:val="en-US" w:eastAsia="zh-CN"/>
              </w:rPr>
              <w:t xml:space="preserve">的得2分，</w:t>
            </w:r>
            <w:r>
              <w:rPr>
                <w:rFonts w:hint="eastAsia" w:ascii="宋体" w:hAnsi="宋体" w:cs="宋体"/>
                <w:color w:val="auto"/>
                <w:szCs w:val="21"/>
                <w:highlight w:val="none"/>
              </w:rPr>
              <w:t xml:space="preserve">具备救护员证</w:t>
            </w:r>
            <w:r>
              <w:rPr>
                <w:rFonts w:hint="eastAsia" w:ascii="宋体" w:hAnsi="宋体" w:cs="宋体"/>
                <w:color w:val="auto"/>
                <w:szCs w:val="21"/>
                <w:highlight w:val="none"/>
                <w:lang w:val="en-US" w:eastAsia="zh-CN"/>
              </w:rPr>
              <w:t xml:space="preserve">的得2分，最高得5分</w:t>
            </w:r>
            <w:r>
              <w:rPr>
                <w:rFonts w:hint="eastAsia" w:ascii="宋体" w:hAnsi="宋体" w:cs="宋体"/>
                <w:b/>
                <w:bCs/>
                <w:color w:val="auto"/>
                <w:szCs w:val="21"/>
                <w:highlight w:val="none"/>
              </w:rPr>
              <w:t xml:space="preserve">（投标文件中提供证明材料扫描件并加盖公章或签电子公章，不提供或不符合要求均不得分）。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76"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项目组人员</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144" w:type="dxa"/>
            <w:textDirection w:val="lrTb"/>
            <w:noWrap w:val="false"/>
          </w:tcPr>
          <w:p>
            <w:pPr>
              <w:ind w:right="-59"/>
              <w:jc w:val="left"/>
              <w:spacing w:line="276"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项目组成员中（项目负责人除外）具有中级及以上职称证书的每人得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分；具备退伍军人证</w:t>
            </w:r>
            <w:r>
              <w:rPr>
                <w:rFonts w:hint="eastAsia" w:ascii="宋体" w:hAnsi="宋体" w:cs="宋体"/>
                <w:bCs/>
                <w:color w:val="auto"/>
                <w:szCs w:val="21"/>
                <w:highlight w:val="none"/>
                <w:lang w:val="en-US" w:eastAsia="zh-CN"/>
              </w:rPr>
              <w:t xml:space="preserve">的</w:t>
            </w:r>
            <w:r>
              <w:rPr>
                <w:rFonts w:hint="eastAsia" w:ascii="宋体" w:hAnsi="宋体" w:cs="宋体"/>
                <w:bCs/>
                <w:color w:val="auto"/>
                <w:szCs w:val="21"/>
                <w:highlight w:val="none"/>
              </w:rPr>
              <w:t xml:space="preserve">每人得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安全员证的每人得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rPr>
                <w:rFonts w:hint="eastAsia" w:ascii="宋体" w:hAnsi="宋体" w:cs="宋体"/>
                <w:bCs/>
                <w:color w:val="auto"/>
                <w:szCs w:val="21"/>
                <w:highlight w:val="none"/>
                <w:lang w:eastAsia="zh-CN"/>
              </w:rPr>
              <w:t xml:space="preserve">。</w:t>
            </w:r>
            <w:r/>
          </w:p>
          <w:p>
            <w:pPr>
              <w:ind w:right="-59"/>
              <w:jc w:val="left"/>
              <w:spacing w:line="276"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注：不可互相兼任，一人多证不重复计分，以最高分计。</w:t>
            </w:r>
            <w:r>
              <w:rPr>
                <w:rFonts w:hint="eastAsia" w:ascii="宋体" w:hAnsi="宋体" w:cs="宋体"/>
                <w:b/>
                <w:bCs/>
                <w:color w:val="auto"/>
                <w:szCs w:val="21"/>
                <w:highlight w:val="none"/>
              </w:rPr>
              <w:t xml:space="preserve">投标文件中提供人员证书、证明材料原件扫描件并加盖公章或签电子公章，由法定的社保收缴部门出具的近三个月中任意一个月份（</w:t>
            </w:r>
            <w:r>
              <w:rPr>
                <w:rFonts w:hint="eastAsia" w:ascii="宋体" w:hAnsi="宋体" w:cs="宋体"/>
                <w:b/>
                <w:bCs/>
                <w:color w:val="auto"/>
                <w:szCs w:val="21"/>
                <w:highlight w:val="none"/>
                <w:lang w:eastAsia="zh-CN"/>
              </w:rPr>
              <w:t xml:space="preserve">2024年12月/2025年1月/2月</w:t>
            </w:r>
            <w:r>
              <w:rPr>
                <w:rFonts w:hint="eastAsia" w:ascii="宋体" w:hAnsi="宋体" w:cs="宋体"/>
                <w:b/>
                <w:bCs/>
                <w:color w:val="auto"/>
                <w:szCs w:val="21"/>
                <w:highlight w:val="none"/>
              </w:rPr>
              <w:t xml:space="preserve">）的投标供应商依法为其缴纳社会保险证明（由相关主管部门出具，如因投标供应商新成立确实无法提供的，可以不提供；社保缴费证明必须提交带有社保部门红章的或含有县（区）级及以上社保部门电子加盖公章或签电子公章或带二维码验证的扫描件），不提供或不符合要求均不得分。</w:t>
            </w:r>
            <w:r/>
          </w:p>
        </w:tc>
      </w:tr>
      <w:tr>
        <w:trPr>
          <w:jc w:val="center"/>
          <w:trHeight w:val="481"/>
        </w:trPr>
        <w:tc>
          <w:tcPr>
            <w:gridSpan w:val="4"/>
            <w:tcBorders>
              <w:top w:val="single" w:color="auto" w:sz="4" w:space="0"/>
              <w:left w:val="single" w:color="auto" w:sz="4" w:space="0"/>
              <w:bottom w:val="single" w:color="auto" w:sz="4" w:space="0"/>
              <w:right w:val="single" w:color="auto" w:sz="4" w:space="0"/>
            </w:tcBorders>
            <w:tcW w:w="10680" w:type="dxa"/>
            <w:vAlign w:val="center"/>
            <w:textDirection w:val="lrTb"/>
            <w:noWrap w:val="false"/>
          </w:tcPr>
          <w:p>
            <w:pPr>
              <w:jc w:val="left"/>
              <w:spacing w:line="380" w:lineRule="exact"/>
              <w:rPr>
                <w:rFonts w:hint="eastAsia" w:ascii="宋体" w:hAnsi="宋体" w:cs="宋体"/>
                <w:bCs/>
                <w:color w:val="auto"/>
                <w:szCs w:val="21"/>
                <w:highlight w:val="none"/>
              </w:rPr>
            </w:pPr>
            <w:r>
              <w:rPr>
                <w:rFonts w:hint="eastAsia" w:ascii="宋体" w:hAnsi="宋体" w:cs="宋体"/>
                <w:b/>
                <w:color w:val="auto"/>
                <w:szCs w:val="21"/>
                <w:highlight w:val="none"/>
              </w:rPr>
              <w:t xml:space="preserve">（三）技术分（5</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分）</w:t>
            </w:r>
            <w:r/>
          </w:p>
        </w:tc>
      </w:tr>
      <w:tr>
        <w:trPr>
          <w:jc w:val="center"/>
          <w:trHeight w:val="7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276"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服务期间车船管理维护方案</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①</w:t>
            </w:r>
            <w:r>
              <w:rPr>
                <w:rFonts w:hint="eastAsia" w:ascii="宋体" w:hAnsi="宋体" w:cs="宋体"/>
                <w:bCs/>
                <w:color w:val="auto"/>
                <w:szCs w:val="21"/>
                <w:highlight w:val="none"/>
                <w:lang w:val="en-US" w:eastAsia="zh-CN"/>
              </w:rPr>
              <w:t xml:space="preserve">日常配备方案</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包括</w:t>
            </w:r>
            <w:r>
              <w:rPr>
                <w:rFonts w:hint="eastAsia" w:ascii="宋体" w:hAnsi="宋体"/>
                <w:bCs/>
                <w:color w:val="auto"/>
                <w:sz w:val="22"/>
                <w:highlight w:val="none"/>
              </w:rPr>
              <w:t xml:space="preserve">日常</w:t>
            </w:r>
            <w:r>
              <w:rPr>
                <w:rFonts w:hint="eastAsia" w:ascii="宋体" w:hAnsi="宋体"/>
                <w:color w:val="auto"/>
                <w:sz w:val="22"/>
                <w:highlight w:val="none"/>
              </w:rPr>
              <w:t xml:space="preserve">车船</w:t>
            </w:r>
            <w:r>
              <w:rPr>
                <w:rFonts w:hint="eastAsia" w:ascii="宋体" w:hAnsi="宋体"/>
                <w:bCs/>
                <w:color w:val="auto"/>
                <w:sz w:val="22"/>
                <w:highlight w:val="none"/>
              </w:rPr>
              <w:t xml:space="preserve">管理及物资配备方案</w:t>
            </w:r>
            <w:r>
              <w:rPr>
                <w:rFonts w:hint="eastAsia" w:ascii="宋体" w:hAnsi="宋体"/>
                <w:bCs/>
                <w:color w:val="auto"/>
                <w:sz w:val="22"/>
                <w:highlight w:val="none"/>
                <w:lang w:eastAsia="zh-CN"/>
              </w:rPr>
              <w:t xml:space="preserve">（</w:t>
            </w:r>
            <w:r>
              <w:rPr>
                <w:rFonts w:hint="eastAsia" w:ascii="宋体" w:hAnsi="宋体"/>
                <w:bCs/>
                <w:color w:val="auto"/>
                <w:sz w:val="22"/>
                <w:highlight w:val="none"/>
                <w:lang w:val="en-US" w:eastAsia="zh-CN"/>
              </w:rPr>
              <w:t xml:space="preserve">车辆、船只及其他设备设施</w:t>
            </w:r>
            <w:r>
              <w:rPr>
                <w:rFonts w:hint="eastAsia" w:ascii="宋体" w:hAnsi="宋体"/>
                <w:bCs/>
                <w:color w:val="auto"/>
                <w:sz w:val="22"/>
                <w:highlight w:val="none"/>
                <w:lang w:eastAsia="zh-CN"/>
              </w:rPr>
              <w:t xml:space="preserve">）</w:t>
            </w:r>
            <w:r>
              <w:rPr>
                <w:rFonts w:hint="eastAsia" w:ascii="宋体" w:hAnsi="宋体" w:cs="宋体"/>
                <w:bCs/>
                <w:color w:val="auto"/>
                <w:szCs w:val="21"/>
                <w:highlight w:val="none"/>
              </w:rPr>
              <w:t xml:space="preserve">；</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②备用方案（</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分）：包括故障时维护保养方案及备用方案</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车辆、船只及其他设备设施</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276"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河道保洁方案</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12分</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①保洁管理措施（4分）：包括服务质量保证措施、管理规章制度等；</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②日常清扫服务方案（4分）：包括</w:t>
            </w:r>
            <w:r>
              <w:rPr>
                <w:rFonts w:hint="eastAsia" w:ascii="宋体" w:hAnsi="宋体" w:cs="宋体"/>
                <w:bCs/>
                <w:color w:val="auto"/>
                <w:szCs w:val="21"/>
                <w:highlight w:val="none"/>
                <w:lang w:val="en-US" w:eastAsia="zh-CN"/>
              </w:rPr>
              <w:t xml:space="preserve">人员分配、实施计划</w:t>
            </w:r>
            <w:r>
              <w:rPr>
                <w:bCs/>
                <w:color w:val="auto"/>
                <w:szCs w:val="21"/>
                <w:highlight w:val="none"/>
              </w:rPr>
              <w:t xml:space="preserve">‌</w:t>
            </w:r>
            <w:r>
              <w:rPr>
                <w:rFonts w:hint="eastAsia" w:ascii="宋体" w:hAnsi="宋体" w:cs="宋体"/>
                <w:bCs/>
                <w:color w:val="auto"/>
                <w:szCs w:val="21"/>
                <w:highlight w:val="none"/>
              </w:rPr>
              <w:t xml:space="preserve">等；</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③河道保洁作业方案（4分）：包括物资保障</w:t>
            </w:r>
            <w:r>
              <w:rPr>
                <w:bCs/>
                <w:color w:val="auto"/>
                <w:szCs w:val="21"/>
                <w:highlight w:val="none"/>
              </w:rPr>
              <w:t xml:space="preserve">‌</w:t>
            </w:r>
            <w:r>
              <w:rPr>
                <w:rFonts w:hint="eastAsia" w:ascii="宋体" w:hAnsi="宋体" w:cs="宋体"/>
                <w:bCs/>
                <w:color w:val="auto"/>
                <w:szCs w:val="21"/>
                <w:highlight w:val="none"/>
              </w:rPr>
              <w:t xml:space="preserve">、服务响应时间等。</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须针对上述①、②、③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7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276"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河道打捞及垃圾清运方案</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①河道漂浮物打捞（4分）：包括河道漂浮物打捞</w:t>
            </w:r>
            <w:r>
              <w:rPr>
                <w:rFonts w:hint="eastAsia" w:ascii="宋体" w:hAnsi="宋体" w:cs="宋体"/>
                <w:bCs/>
                <w:color w:val="auto"/>
                <w:szCs w:val="21"/>
                <w:highlight w:val="none"/>
                <w:lang w:val="en-US" w:eastAsia="zh-CN"/>
              </w:rPr>
              <w:t xml:space="preserve">计划</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打捞</w:t>
            </w:r>
            <w:r>
              <w:rPr>
                <w:rFonts w:hint="eastAsia" w:ascii="宋体" w:hAnsi="宋体" w:cs="宋体"/>
                <w:bCs/>
                <w:color w:val="auto"/>
                <w:szCs w:val="21"/>
                <w:highlight w:val="none"/>
              </w:rPr>
              <w:t xml:space="preserve">实施方案等；</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②河道清理方案（4分）：包括</w:t>
            </w:r>
            <w:r>
              <w:rPr>
                <w:rFonts w:hint="eastAsia" w:ascii="宋体" w:hAnsi="宋体" w:cs="宋体"/>
                <w:bCs/>
                <w:color w:val="auto"/>
                <w:szCs w:val="21"/>
                <w:highlight w:val="none"/>
                <w:lang w:val="en-US" w:eastAsia="zh-CN"/>
              </w:rPr>
              <w:t xml:space="preserve">河道清理、</w:t>
            </w:r>
            <w:r>
              <w:rPr>
                <w:rFonts w:hint="eastAsia" w:ascii="宋体" w:hAnsi="宋体" w:cs="宋体"/>
                <w:bCs/>
                <w:color w:val="auto"/>
                <w:szCs w:val="21"/>
                <w:highlight w:val="none"/>
              </w:rPr>
              <w:t xml:space="preserve">垃圾清运方案等。</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7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276" w:lineRule="auto"/>
              <w:rPr>
                <w:rFonts w:hint="eastAsia" w:ascii="宋体" w:hAnsi="宋体" w:cs="宋体"/>
                <w:bCs/>
                <w:color w:val="auto"/>
                <w:szCs w:val="21"/>
                <w:highlight w:val="none"/>
              </w:rPr>
            </w:pPr>
            <w:r/>
            <w:bookmarkStart w:id="100" w:name="_Hlk148702984"/>
            <w:r>
              <w:rPr>
                <w:rFonts w:hint="eastAsia" w:ascii="宋体" w:hAnsi="宋体"/>
                <w:color w:val="auto"/>
                <w:sz w:val="22"/>
                <w:highlight w:val="none"/>
              </w:rPr>
              <w:t xml:space="preserve">内部管理制度</w:t>
            </w:r>
            <w:bookmarkEnd w:id="100"/>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①</w:t>
            </w:r>
            <w:r>
              <w:rPr>
                <w:rFonts w:hint="eastAsia" w:ascii="宋体" w:hAnsi="宋体" w:cs="宋体"/>
                <w:bCs/>
                <w:color w:val="auto"/>
                <w:szCs w:val="21"/>
                <w:highlight w:val="none"/>
                <w:lang w:val="en-US" w:eastAsia="zh-CN"/>
              </w:rPr>
              <w:t xml:space="preserve">人员安排</w:t>
            </w:r>
            <w:r>
              <w:rPr>
                <w:rFonts w:hint="eastAsia" w:ascii="宋体" w:hAnsi="宋体" w:cs="宋体"/>
                <w:bCs/>
                <w:color w:val="auto"/>
                <w:szCs w:val="21"/>
                <w:highlight w:val="none"/>
              </w:rPr>
              <w:t xml:space="preserve">（4分）：包括</w:t>
            </w:r>
            <w:r>
              <w:rPr>
                <w:rFonts w:hint="eastAsia" w:ascii="宋体" w:hAnsi="宋体"/>
                <w:bCs/>
                <w:color w:val="auto"/>
                <w:sz w:val="22"/>
                <w:highlight w:val="none"/>
              </w:rPr>
              <w:t xml:space="preserve">人员组织、分工落实措施</w:t>
            </w:r>
            <w:r>
              <w:rPr>
                <w:rFonts w:hint="eastAsia" w:ascii="宋体" w:hAnsi="宋体"/>
                <w:bCs/>
                <w:color w:val="auto"/>
                <w:sz w:val="22"/>
                <w:highlight w:val="none"/>
                <w:lang w:eastAsia="zh-CN"/>
              </w:rPr>
              <w:t xml:space="preserve">，</w:t>
            </w:r>
            <w:r>
              <w:rPr>
                <w:rFonts w:hint="eastAsia" w:ascii="宋体" w:hAnsi="宋体" w:eastAsia="宋体" w:cs="宋体"/>
                <w:color w:val="auto"/>
                <w:sz w:val="22"/>
                <w:szCs w:val="22"/>
                <w:highlight w:val="none"/>
                <w:lang w:bidi="ar"/>
              </w:rPr>
              <w:t xml:space="preserve">日常考核、激励考核机制</w:t>
            </w:r>
            <w:r>
              <w:rPr>
                <w:rFonts w:hint="eastAsia" w:ascii="宋体" w:hAnsi="宋体" w:eastAsia="宋体" w:cs="宋体"/>
                <w:color w:val="auto"/>
                <w:sz w:val="22"/>
                <w:szCs w:val="22"/>
                <w:highlight w:val="none"/>
                <w:lang w:val="en-US" w:eastAsia="zh-CN" w:bidi="ar"/>
              </w:rPr>
              <w:t xml:space="preserve">等</w:t>
            </w:r>
            <w:r>
              <w:rPr>
                <w:rFonts w:hint="eastAsia" w:ascii="宋体" w:hAnsi="宋体" w:cs="宋体"/>
                <w:bCs/>
                <w:color w:val="auto"/>
                <w:szCs w:val="21"/>
                <w:highlight w:val="none"/>
              </w:rPr>
              <w:t xml:space="preserve">；</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②</w:t>
            </w:r>
            <w:r>
              <w:rPr>
                <w:rFonts w:hint="eastAsia" w:ascii="宋体" w:hAnsi="宋体" w:cs="宋体"/>
                <w:bCs/>
                <w:color w:val="auto"/>
                <w:szCs w:val="21"/>
                <w:highlight w:val="none"/>
                <w:lang w:val="en-US" w:eastAsia="zh-CN"/>
              </w:rPr>
              <w:t xml:space="preserve">内部管理方案</w:t>
            </w:r>
            <w:r>
              <w:rPr>
                <w:rFonts w:hint="eastAsia" w:ascii="宋体" w:hAnsi="宋体" w:cs="宋体"/>
                <w:bCs/>
                <w:color w:val="auto"/>
                <w:szCs w:val="21"/>
                <w:highlight w:val="none"/>
              </w:rPr>
              <w:t xml:space="preserve">（4分）：包括</w:t>
            </w:r>
            <w:r>
              <w:rPr>
                <w:rFonts w:hint="eastAsia" w:ascii="宋体" w:hAnsi="宋体"/>
                <w:bCs/>
                <w:color w:val="auto"/>
                <w:sz w:val="22"/>
                <w:highlight w:val="none"/>
              </w:rPr>
              <w:t xml:space="preserve">人员岗位</w:t>
            </w:r>
            <w:r>
              <w:rPr>
                <w:rFonts w:hint="eastAsia" w:ascii="宋体" w:hAnsi="宋体"/>
                <w:bCs/>
                <w:color w:val="auto"/>
                <w:sz w:val="22"/>
                <w:highlight w:val="none"/>
                <w:lang w:val="en-US" w:eastAsia="zh-CN"/>
              </w:rPr>
              <w:t xml:space="preserve">安全</w:t>
            </w:r>
            <w:r>
              <w:rPr>
                <w:rFonts w:hint="eastAsia" w:ascii="宋体" w:hAnsi="宋体"/>
                <w:bCs/>
                <w:color w:val="auto"/>
                <w:sz w:val="22"/>
                <w:highlight w:val="none"/>
              </w:rPr>
              <w:t xml:space="preserve">培训方案</w:t>
            </w:r>
            <w:r>
              <w:rPr>
                <w:rFonts w:hint="eastAsia" w:ascii="宋体" w:hAnsi="宋体"/>
                <w:bCs/>
                <w:color w:val="auto"/>
                <w:sz w:val="22"/>
                <w:highlight w:val="none"/>
                <w:lang w:eastAsia="zh-CN"/>
              </w:rPr>
              <w:t xml:space="preserve">、</w:t>
            </w:r>
            <w:r>
              <w:rPr>
                <w:rFonts w:hint="eastAsia" w:ascii="宋体" w:hAnsi="宋体"/>
                <w:bCs/>
                <w:color w:val="auto"/>
                <w:sz w:val="22"/>
                <w:highlight w:val="none"/>
              </w:rPr>
              <w:t xml:space="preserve">管理责任和人员考核方案</w:t>
            </w:r>
            <w:r>
              <w:rPr>
                <w:rFonts w:hint="eastAsia" w:ascii="宋体" w:hAnsi="宋体" w:cs="宋体"/>
                <w:bCs/>
                <w:color w:val="auto"/>
                <w:szCs w:val="21"/>
                <w:highlight w:val="none"/>
              </w:rPr>
              <w:t xml:space="preserve">。</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40" w:lineRule="exact"/>
              <w:rPr>
                <w:rFonts w:hint="eastAsia" w:ascii="宋体" w:hAnsi="宋体" w:eastAsia="宋体" w:cs="宋体"/>
                <w:bCs/>
                <w:color w:val="auto"/>
                <w:szCs w:val="21"/>
                <w:highlight w:val="none"/>
                <w:lang w:eastAsia="zh-CN"/>
              </w:rPr>
            </w:pPr>
            <w:r>
              <w:rPr>
                <w:rFonts w:hint="eastAsia" w:ascii="宋体" w:hAnsi="宋体" w:cs="宋体"/>
                <w:color w:val="auto"/>
                <w:sz w:val="22"/>
                <w:szCs w:val="22"/>
                <w:highlight w:val="none"/>
                <w:lang w:eastAsia="zh-CN"/>
              </w:rPr>
              <w:t xml:space="preserve">日常巡查方案</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40" w:lineRule="exact"/>
              <w:rPr>
                <w:rFonts w:hint="eastAsia" w:ascii="宋体" w:hAnsi="宋体" w:cs="宋体"/>
                <w:color w:val="auto"/>
                <w:szCs w:val="21"/>
                <w:highlight w:val="none"/>
              </w:rPr>
            </w:pP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jc w:val="left"/>
              <w:spacing w:line="34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①巡查计划（3分）：包括巡查人员、职能分配、定位等；</w:t>
            </w:r>
            <w:r/>
          </w:p>
          <w:p>
            <w:pPr>
              <w:jc w:val="left"/>
              <w:spacing w:line="34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②巡查实施方案（</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分）：包括巡查周期、巡查方式</w:t>
            </w:r>
            <w:r>
              <w:rPr>
                <w:color w:val="auto"/>
                <w:sz w:val="22"/>
                <w:szCs w:val="22"/>
                <w:highlight w:val="none"/>
              </w:rPr>
              <w:t xml:space="preserve">‌</w:t>
            </w:r>
            <w:r>
              <w:rPr>
                <w:rFonts w:hint="eastAsia" w:ascii="宋体" w:hAnsi="宋体" w:cs="宋体"/>
                <w:color w:val="auto"/>
                <w:sz w:val="22"/>
                <w:szCs w:val="22"/>
                <w:highlight w:val="none"/>
              </w:rPr>
              <w:t xml:space="preserve">等；</w:t>
            </w:r>
            <w:r/>
          </w:p>
          <w:p>
            <w:pPr>
              <w:jc w:val="left"/>
              <w:spacing w:line="340" w:lineRule="exact"/>
              <w:rPr>
                <w:rFonts w:hint="eastAsia" w:ascii="宋体" w:hAnsi="宋体" w:cs="宋体"/>
                <w:bCs/>
                <w:color w:val="auto"/>
                <w:szCs w:val="21"/>
                <w:highlight w:val="none"/>
              </w:rPr>
            </w:pPr>
            <w:r>
              <w:rPr>
                <w:rFonts w:hint="eastAsia" w:ascii="宋体" w:hAnsi="宋体" w:cs="宋体"/>
                <w:color w:val="auto"/>
                <w:sz w:val="22"/>
                <w:szCs w:val="22"/>
                <w:highlight w:val="none"/>
              </w:rPr>
              <w:t xml:space="preserve">投标供应商须针对上述①、②条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Height w:val="42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276" w:lineRule="auto"/>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lang w:eastAsia="zh-CN"/>
              </w:rPr>
              <w:t xml:space="preserve">应急预案</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①应对恶劣天气应急预案（4分）：包括应急情况等级、应急物资</w:t>
            </w:r>
            <w:r>
              <w:rPr>
                <w:rFonts w:hint="eastAsia" w:ascii="宋体" w:hAnsi="宋体" w:cs="宋体"/>
                <w:bCs/>
                <w:color w:val="auto"/>
                <w:szCs w:val="21"/>
                <w:highlight w:val="none"/>
                <w:lang w:val="en-US" w:eastAsia="zh-CN"/>
              </w:rPr>
              <w:t xml:space="preserve">等</w:t>
            </w:r>
            <w:r>
              <w:rPr>
                <w:rFonts w:hint="eastAsia" w:ascii="宋体" w:hAnsi="宋体" w:cs="宋体"/>
                <w:bCs/>
                <w:color w:val="auto"/>
                <w:szCs w:val="21"/>
                <w:highlight w:val="none"/>
              </w:rPr>
              <w:t xml:space="preserve">；</w:t>
            </w:r>
            <w:r/>
          </w:p>
          <w:p>
            <w:pPr>
              <w:jc w:val="left"/>
              <w:spacing w:line="276" w:lineRule="auto"/>
              <w:rPr>
                <w:rFonts w:hint="eastAsia" w:ascii="宋体" w:hAnsi="宋体" w:cs="宋体"/>
                <w:bCs/>
                <w:color w:val="auto"/>
                <w:szCs w:val="21"/>
                <w:highlight w:val="none"/>
              </w:rPr>
            </w:pPr>
            <w:r>
              <w:rPr>
                <w:rFonts w:hint="eastAsia" w:ascii="宋体" w:hAnsi="宋体" w:cs="宋体"/>
                <w:color w:val="auto"/>
                <w:sz w:val="22"/>
                <w:szCs w:val="22"/>
                <w:highlight w:val="none"/>
              </w:rPr>
              <w:t xml:space="preserve">②打捞船舶各项应急预案</w:t>
            </w:r>
            <w:r>
              <w:rPr>
                <w:rFonts w:hint="eastAsia" w:ascii="宋体" w:hAnsi="宋体" w:cs="宋体"/>
                <w:bCs/>
                <w:color w:val="auto"/>
                <w:szCs w:val="21"/>
                <w:highlight w:val="none"/>
              </w:rPr>
              <w:t xml:space="preserve">（4分）：包括设施保障‌、应急服务响应时间等。</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42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76"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276" w:lineRule="auto"/>
              <w:rPr>
                <w:rFonts w:hint="eastAsia" w:ascii="宋体" w:hAnsi="宋体" w:cs="宋体"/>
                <w:color w:val="auto"/>
                <w:szCs w:val="21"/>
                <w:highlight w:val="none"/>
                <w:lang w:eastAsia="zh-CN"/>
              </w:rPr>
            </w:pPr>
            <w:r/>
            <w:bookmarkStart w:id="101" w:name="_Hlk148703042"/>
            <w:r>
              <w:rPr>
                <w:rFonts w:ascii="宋体" w:hAnsi="宋体"/>
                <w:color w:val="auto"/>
                <w:sz w:val="22"/>
                <w:highlight w:val="none"/>
              </w:rPr>
              <w:t xml:space="preserve">各项服务承诺</w:t>
            </w:r>
            <w:bookmarkEnd w:id="101"/>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276"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7144" w:type="dxa"/>
            <w:vAlign w:val="center"/>
            <w:textDirection w:val="lrTb"/>
            <w:noWrap w:val="false"/>
          </w:tcPr>
          <w:p>
            <w:pPr>
              <w:jc w:val="left"/>
              <w:spacing w:line="276" w:lineRule="auto"/>
              <w:rPr>
                <w:rFonts w:hint="eastAsia" w:ascii="宋体" w:hAnsi="宋体"/>
                <w:bCs/>
                <w:color w:val="auto"/>
                <w:sz w:val="22"/>
                <w:highlight w:val="none"/>
              </w:rPr>
            </w:pPr>
            <w:r>
              <w:rPr>
                <w:rFonts w:hint="eastAsia" w:ascii="宋体" w:hAnsi="宋体"/>
                <w:bCs/>
                <w:color w:val="auto"/>
                <w:sz w:val="22"/>
                <w:highlight w:val="none"/>
              </w:rPr>
              <w:t xml:space="preserve">各项服务承诺包</w:t>
            </w:r>
            <w:r>
              <w:rPr>
                <w:rFonts w:hint="eastAsia" w:ascii="宋体" w:hAnsi="宋体"/>
                <w:bCs/>
                <w:color w:val="auto"/>
                <w:sz w:val="22"/>
                <w:highlight w:val="none"/>
                <w:lang w:val="en-US" w:eastAsia="zh-CN"/>
              </w:rPr>
              <w:t xml:space="preserve">括</w:t>
            </w:r>
            <w:r>
              <w:rPr>
                <w:rFonts w:hint="eastAsia" w:ascii="宋体" w:hAnsi="宋体"/>
                <w:bCs/>
                <w:color w:val="auto"/>
                <w:sz w:val="22"/>
                <w:highlight w:val="none"/>
              </w:rPr>
              <w:t xml:space="preserve">：质量承诺、对发生各类安全事故善后处理承诺</w:t>
            </w:r>
            <w:r>
              <w:rPr>
                <w:rFonts w:hint="eastAsia" w:ascii="宋体" w:hAnsi="宋体"/>
                <w:bCs/>
                <w:color w:val="auto"/>
                <w:sz w:val="22"/>
                <w:highlight w:val="none"/>
                <w:lang w:eastAsia="zh-CN"/>
              </w:rPr>
              <w:t xml:space="preserve">、</w:t>
            </w:r>
            <w:r>
              <w:rPr>
                <w:rFonts w:hint="eastAsia" w:ascii="宋体" w:hAnsi="宋体"/>
                <w:bCs/>
                <w:color w:val="auto"/>
                <w:sz w:val="22"/>
                <w:highlight w:val="none"/>
              </w:rPr>
              <w:t xml:space="preserve">依法规范用工承诺及应对履约期内各类风险承诺。</w:t>
            </w:r>
            <w:r/>
          </w:p>
          <w:p>
            <w:pPr>
              <w:jc w:val="left"/>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投标供应商须针对评分内容进行阐述，阐述内容须满足采购需求。内容全面、不漏项且有详实的针对性解释说明的，该条得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分；阐述内容较全面、漏缺1项或2项，有针对性解释说明的，该条得2分；阐述内容基本全面，有针对性解释说明的，该条得1分。阐述内容不全面，针对评分内容没有解释说明的，该条得0分。</w:t>
            </w:r>
            <w:r/>
          </w:p>
        </w:tc>
      </w:tr>
    </w:tbl>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评分办法及评分细则的解释权属采购人，未列入本评分细则的其他条件不作为评分内容。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02" w:name="_Toc39873213"/>
      <w:r/>
      <w:bookmarkStart w:id="103" w:name="_Toc116946317"/>
      <w:r/>
      <w:bookmarkStart w:id="104" w:name="_Toc98277360"/>
      <w:r>
        <w:rPr>
          <w:rFonts w:hint="eastAsia" w:ascii="宋体" w:hAnsi="宋体"/>
          <w:b/>
          <w:color w:val="auto"/>
          <w:sz w:val="24"/>
          <w:szCs w:val="24"/>
          <w:highlight w:val="none"/>
        </w:rPr>
        <w:t xml:space="preserve">（十一） 定标：</w:t>
      </w:r>
      <w:bookmarkEnd w:id="102"/>
      <w:r/>
      <w:bookmarkEnd w:id="103"/>
      <w:r/>
      <w:bookmarkEnd w:id="104"/>
      <w:r/>
      <w:r/>
    </w:p>
    <w:p>
      <w:pPr>
        <w:ind w:firstLine="480"/>
        <w:spacing w:line="440" w:lineRule="exact"/>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无锡政府采购网发布公告中标、成交结果公告，公告期限为1个工作日。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05" w:name="_Toc35780506"/>
      <w:r/>
      <w:bookmarkStart w:id="106" w:name="_Toc39873214"/>
      <w:r/>
      <w:bookmarkStart w:id="107" w:name="_Toc116946318"/>
      <w:r/>
      <w:bookmarkStart w:id="108" w:name="_Toc98277361"/>
      <w:r>
        <w:rPr>
          <w:rFonts w:hint="eastAsia" w:ascii="宋体" w:hAnsi="宋体"/>
          <w:b/>
          <w:color w:val="auto"/>
          <w:sz w:val="24"/>
          <w:szCs w:val="24"/>
          <w:highlight w:val="none"/>
        </w:rPr>
        <w:t xml:space="preserve">（十二） 废标的确认：</w:t>
      </w:r>
      <w:bookmarkEnd w:id="105"/>
      <w:r/>
      <w:bookmarkEnd w:id="106"/>
      <w:r/>
      <w:bookmarkEnd w:id="107"/>
      <w:r/>
      <w:bookmarkEnd w:id="108"/>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09" w:name="_Toc39873216"/>
      <w:r/>
      <w:bookmarkStart w:id="110" w:name="_Toc35780508"/>
      <w:r/>
      <w:bookmarkStart w:id="111" w:name="_Toc98277362"/>
      <w:r/>
      <w:bookmarkStart w:id="112" w:name="_Toc116946319"/>
      <w:r>
        <w:rPr>
          <w:rFonts w:hint="eastAsia" w:ascii="宋体" w:hAnsi="宋体"/>
          <w:b/>
          <w:color w:val="auto"/>
          <w:sz w:val="24"/>
          <w:szCs w:val="24"/>
          <w:highlight w:val="none"/>
        </w:rPr>
        <w:t xml:space="preserve">（十三）中标无效的确认：</w:t>
      </w:r>
      <w:bookmarkEnd w:id="109"/>
      <w:r/>
      <w:bookmarkEnd w:id="110"/>
      <w:r/>
      <w:bookmarkEnd w:id="111"/>
      <w:r/>
      <w:bookmarkEnd w:id="112"/>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（十四）质疑处理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采购人、采购代理机构联系人、联系方式、通信地址见招标文件“一.投标邀请”。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（十五）中标通知书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13" w:name="_Toc116946320"/>
      <w:r/>
      <w:bookmarkStart w:id="114" w:name="_Toc98277363"/>
      <w:r/>
      <w:bookmarkStart w:id="115" w:name="_Toc35780509"/>
      <w:r/>
      <w:bookmarkStart w:id="116" w:name="_Toc39873217"/>
      <w:r>
        <w:rPr>
          <w:rFonts w:hint="eastAsia" w:ascii="宋体" w:hAnsi="宋体"/>
          <w:b/>
          <w:color w:val="auto"/>
          <w:sz w:val="24"/>
          <w:szCs w:val="24"/>
          <w:highlight w:val="none"/>
        </w:rPr>
        <w:t xml:space="preserve">（十六）签订、履行合同</w:t>
      </w:r>
      <w:bookmarkEnd w:id="113"/>
      <w:r/>
      <w:bookmarkEnd w:id="114"/>
      <w:r/>
      <w:bookmarkEnd w:id="115"/>
      <w:r/>
      <w:bookmarkEnd w:id="116"/>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highlight w:val="none"/>
        </w:rPr>
        <w:outlineLvl w:val="0"/>
      </w:pPr>
      <w:r/>
      <w:bookmarkStart w:id="117" w:name="_Toc98277364"/>
      <w:r/>
      <w:bookmarkStart w:id="118" w:name="_Toc116946321"/>
      <w:r/>
      <w:bookmarkStart w:id="119" w:name="_Toc39873218"/>
      <w:r/>
      <w:bookmarkStart w:id="120" w:name="_Toc35780510"/>
      <w:r>
        <w:rPr>
          <w:rFonts w:hint="eastAsia" w:ascii="宋体" w:hAnsi="宋体"/>
          <w:b/>
          <w:color w:val="auto"/>
          <w:sz w:val="24"/>
          <w:szCs w:val="24"/>
          <w:highlight w:val="none"/>
        </w:rPr>
        <w:t xml:space="preserve">（十七）招标代理费</w:t>
      </w:r>
      <w:bookmarkEnd w:id="117"/>
      <w:r/>
      <w:bookmarkEnd w:id="118"/>
      <w:r/>
      <w:bookmarkEnd w:id="119"/>
      <w:r/>
      <w:bookmarkEnd w:id="120"/>
      <w:r/>
      <w:bookmarkStart w:id="121" w:name="_Toc35780511"/>
      <w:r/>
      <w:r/>
    </w:p>
    <w:p>
      <w:pPr>
        <w:ind w:firstLine="480"/>
        <w:spacing w:line="440" w:lineRule="exact"/>
        <w:tabs>
          <w:tab w:val="left" w:pos="945" w:leader="none"/>
        </w:tabs>
        <w:rPr>
          <w:rFonts w:hint="eastAsia" w:ascii="宋体" w:hAnsi="宋体"/>
          <w:bCs/>
          <w:color w:val="auto"/>
          <w:sz w:val="24"/>
          <w:szCs w:val="24"/>
          <w:highlight w:val="none"/>
        </w:rPr>
        <w:outlineLvl w:val="0"/>
      </w:pPr>
      <w:r/>
      <w:bookmarkStart w:id="122" w:name="_Toc116946322"/>
      <w:r/>
      <w:bookmarkStart w:id="123" w:name="_Toc98277365"/>
      <w:r/>
      <w:bookmarkStart w:id="124" w:name="_Toc39873219"/>
      <w:r>
        <w:rPr>
          <w:rFonts w:hint="eastAsia" w:ascii="宋体" w:hAnsi="宋体"/>
          <w:bCs/>
          <w:color w:val="auto"/>
          <w:sz w:val="24"/>
          <w:szCs w:val="24"/>
          <w:highlight w:val="none"/>
        </w:rPr>
        <w:t xml:space="preserve">1.本项目代理服务费由中标供应商支付。</w:t>
      </w:r>
      <w:bookmarkEnd w:id="122"/>
      <w:r/>
      <w:r/>
    </w:p>
    <w:p>
      <w:pPr>
        <w:ind w:firstLine="480"/>
        <w:spacing w:line="440" w:lineRule="exact"/>
        <w:tabs>
          <w:tab w:val="left" w:pos="945" w:leader="none"/>
        </w:tabs>
        <w:rPr>
          <w:rFonts w:hint="eastAsia" w:ascii="宋体" w:hAnsi="宋体"/>
          <w:bCs/>
          <w:color w:val="auto"/>
          <w:sz w:val="24"/>
          <w:szCs w:val="24"/>
          <w:highlight w:val="none"/>
        </w:rPr>
        <w:outlineLvl w:val="0"/>
      </w:pPr>
      <w:r/>
      <w:bookmarkStart w:id="125" w:name="_Toc116946323"/>
      <w:r>
        <w:rPr>
          <w:rFonts w:hint="eastAsia" w:ascii="宋体" w:hAnsi="宋体"/>
          <w:bCs/>
          <w:color w:val="auto"/>
          <w:sz w:val="24"/>
          <w:szCs w:val="24"/>
          <w:highlight w:val="none"/>
        </w:rPr>
        <w:t xml:space="preserve">2.招标代理服务费以中标金额为基数依据，按以下规定的标准和差额定率累进法进行计算收取：100万元以下为1.5%，100万元</w:t>
      </w:r>
      <w:r>
        <w:rPr>
          <w:rFonts w:hint="eastAsia" w:ascii="宋体" w:hAnsi="宋体"/>
          <w:bCs/>
          <w:color w:val="auto"/>
          <w:sz w:val="24"/>
          <w:szCs w:val="24"/>
          <w:highlight w:val="none"/>
          <w:lang w:val="en-US" w:eastAsia="zh-CN"/>
        </w:rPr>
        <w:t xml:space="preserve">以上至500万元</w:t>
      </w:r>
      <w:r>
        <w:rPr>
          <w:rFonts w:hint="eastAsia" w:ascii="宋体" w:hAnsi="宋体"/>
          <w:bCs/>
          <w:color w:val="auto"/>
          <w:sz w:val="24"/>
          <w:szCs w:val="24"/>
          <w:highlight w:val="none"/>
        </w:rPr>
        <w:t xml:space="preserve">以下为</w:t>
      </w:r>
      <w:r>
        <w:rPr>
          <w:rFonts w:hint="eastAsia" w:ascii="宋体" w:hAnsi="宋体"/>
          <w:bCs/>
          <w:color w:val="auto"/>
          <w:sz w:val="24"/>
          <w:szCs w:val="24"/>
          <w:highlight w:val="none"/>
          <w:lang w:val="en-US" w:eastAsia="zh-CN"/>
        </w:rPr>
        <w:t xml:space="preserve">0.8</w:t>
      </w:r>
      <w:r>
        <w:rPr>
          <w:rFonts w:hint="eastAsia" w:ascii="宋体" w:hAnsi="宋体"/>
          <w:bCs/>
          <w:color w:val="auto"/>
          <w:sz w:val="24"/>
          <w:szCs w:val="24"/>
          <w:highlight w:val="none"/>
        </w:rPr>
        <w:t xml:space="preserve">%，打</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折。</w:t>
      </w:r>
      <w:bookmarkEnd w:id="125"/>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26" w:name="_Toc116946324"/>
      <w:r>
        <w:rPr>
          <w:rFonts w:hint="eastAsia" w:ascii="宋体" w:hAnsi="宋体"/>
          <w:b/>
          <w:color w:val="auto"/>
          <w:sz w:val="24"/>
          <w:szCs w:val="24"/>
          <w:highlight w:val="none"/>
        </w:rPr>
        <w:t xml:space="preserve">（十八）未尽事宜</w:t>
      </w:r>
      <w:bookmarkEnd w:id="121"/>
      <w:r/>
      <w:bookmarkEnd w:id="123"/>
      <w:r/>
      <w:bookmarkEnd w:id="124"/>
      <w:r/>
      <w:bookmarkEnd w:id="126"/>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27" w:name="_Toc116946325"/>
      <w:r/>
      <w:bookmarkStart w:id="128" w:name="_Toc98277366"/>
      <w:r>
        <w:rPr>
          <w:rFonts w:hint="eastAsia" w:ascii="宋体" w:hAnsi="宋体"/>
          <w:b/>
          <w:color w:val="auto"/>
          <w:sz w:val="24"/>
          <w:szCs w:val="24"/>
          <w:highlight w:val="none"/>
        </w:rPr>
        <w:t xml:space="preserve">（十九）政府采购信用担保</w:t>
      </w:r>
      <w:bookmarkEnd w:id="127"/>
      <w:r/>
      <w:bookmarkEnd w:id="128"/>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.履约担保。</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 xml:space="preserve">政府采购履约担保函格式见附件十五</w:t>
      </w:r>
      <w:r>
        <w:rPr>
          <w:rFonts w:hint="eastAsia" w:ascii="宋体" w:hAnsi="宋体" w:cs="宋体"/>
          <w:bCs/>
          <w:color w:val="auto"/>
          <w:sz w:val="24"/>
          <w:highlight w:val="none"/>
        </w:rPr>
        <w:t xml:space="preserve">。</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.融资担保。</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w:t>
      </w:r>
      <w:r>
        <w:rPr>
          <w:rFonts w:hint="eastAsia" w:ascii="宋体" w:hAnsi="宋体"/>
          <w:bCs/>
          <w:color w:val="auto"/>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hint="eastAsia" w:ascii="宋体" w:hAnsi="宋体" w:cs="宋体"/>
          <w:b/>
          <w:color w:val="auto"/>
          <w:sz w:val="24"/>
          <w:szCs w:val="24"/>
          <w:highlight w:val="none"/>
        </w:rPr>
      </w:pPr>
      <w:r>
        <w:rPr>
          <w:rFonts w:hint="eastAsia" w:ascii="宋体" w:hAnsi="宋体"/>
          <w:bCs/>
          <w:color w:val="auto"/>
          <w:sz w:val="24"/>
          <w:szCs w:val="24"/>
          <w:highlight w:val="none"/>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auto"/>
          <w:sz w:val="24"/>
          <w:szCs w:val="24"/>
          <w:highlight w:val="none"/>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hint="eastAsia" w:ascii="宋体" w:hAnsi="宋体"/>
          <w:b/>
          <w:color w:val="auto"/>
          <w:sz w:val="24"/>
          <w:szCs w:val="24"/>
          <w:highlight w:val="none"/>
        </w:rPr>
      </w:pPr>
      <w:r>
        <w:rPr>
          <w:rFonts w:hint="eastAsia" w:ascii="宋体" w:hAnsi="宋体" w:cs="宋体"/>
          <w:b/>
          <w:color w:val="auto"/>
          <w:sz w:val="24"/>
          <w:szCs w:val="24"/>
          <w:highlight w:val="none"/>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bookmarkStart w:id="129" w:name="_Hlk62744624"/>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合作担保机构及银行出具的投标担保函、履约担保函及银行保函等，均具有《财政部关于开展政府采购信用担保试点工作的通知》中列明的担保效力。</w:t>
      </w:r>
      <w:r>
        <w:rPr>
          <w:rFonts w:ascii="宋体" w:hAnsi="宋体"/>
          <w:bCs/>
          <w:color w:val="auto"/>
          <w:sz w:val="24"/>
          <w:szCs w:val="24"/>
          <w:highlight w:val="none"/>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9"/>
      <w:r>
        <w:rPr>
          <w:rFonts w:ascii="宋体" w:hAnsi="宋体"/>
          <w:bCs/>
          <w:color w:val="auto"/>
          <w:sz w:val="24"/>
          <w:szCs w:val="24"/>
          <w:highlight w:val="none"/>
        </w:rPr>
        <w:t xml:space="preserve">。</w:t>
      </w:r>
      <w:r/>
    </w:p>
    <w:p>
      <w:pPr>
        <w:jc w:val="left"/>
        <w:widowControl/>
        <w:rPr>
          <w:rFonts w:hint="eastAsia" w:asciiTheme="minorEastAsia" w:hAnsiTheme="minorEastAsia" w:eastAsiaTheme="minorEastAsia"/>
          <w:b/>
          <w:bCs/>
          <w:color w:val="auto"/>
          <w:sz w:val="32"/>
          <w:szCs w:val="32"/>
          <w:highlight w:val="none"/>
          <w:lang w:val="zh-CN"/>
        </w:rPr>
      </w:pPr>
      <w:r>
        <w:rPr>
          <w:rFonts w:asciiTheme="minorEastAsia" w:hAnsiTheme="minorEastAsia" w:eastAsiaTheme="minorEastAsia"/>
          <w:color w:val="auto"/>
          <w:highlight w:val="none"/>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30" w:name="_Toc36414912"/>
      <w:r/>
      <w:bookmarkStart w:id="131" w:name="_Toc116946326"/>
      <w:r/>
      <w:bookmarkStart w:id="132" w:name="_Toc36850796"/>
      <w:r>
        <w:rPr>
          <w:rFonts w:hint="eastAsia" w:ascii="宋体" w:hAnsi="宋体"/>
          <w:b/>
          <w:bCs/>
          <w:color w:val="auto"/>
          <w:sz w:val="32"/>
          <w:szCs w:val="32"/>
          <w:highlight w:val="none"/>
          <w:lang w:val="zh-CN"/>
        </w:rPr>
        <w:t xml:space="preserve">三．采购需求</w:t>
      </w:r>
      <w:bookmarkEnd w:id="130"/>
      <w:r/>
      <w:bookmarkEnd w:id="131"/>
      <w:r/>
      <w:r/>
    </w:p>
    <w:p>
      <w:pPr>
        <w:ind w:firstLine="480"/>
        <w:spacing w:line="440" w:lineRule="exact"/>
        <w:tabs>
          <w:tab w:val="left" w:pos="945" w:leader="none"/>
        </w:tabs>
        <w:rPr>
          <w:rFonts w:hint="eastAsia" w:ascii="宋体" w:hAnsi="宋体" w:cs="宋体"/>
          <w:b/>
          <w:color w:val="auto"/>
          <w:sz w:val="24"/>
          <w:szCs w:val="24"/>
          <w:highlight w:val="none"/>
        </w:rPr>
        <w:outlineLvl w:val="0"/>
      </w:pPr>
      <w:r/>
      <w:bookmarkStart w:id="133" w:name="_Toc98277368"/>
      <w:r/>
      <w:bookmarkStart w:id="134" w:name="_Toc36830580"/>
      <w:r/>
      <w:bookmarkStart w:id="135" w:name="_Toc36850795"/>
      <w:r>
        <w:rPr>
          <w:rFonts w:hint="eastAsia" w:ascii="宋体" w:hAnsi="宋体" w:cs="宋体"/>
          <w:b/>
          <w:color w:val="auto"/>
          <w:sz w:val="24"/>
          <w:szCs w:val="24"/>
          <w:highlight w:val="none"/>
        </w:rPr>
        <w:t xml:space="preserve">一、采购标的需实现的功能或者目标，以及为落实政府采购政策需满足的要求</w:t>
      </w:r>
      <w:bookmarkEnd w:id="133"/>
      <w:r/>
      <w:bookmarkEnd w:id="134"/>
      <w:r/>
      <w:r/>
    </w:p>
    <w:p>
      <w:pPr>
        <w:ind w:firstLine="480"/>
        <w:jc w:val="left"/>
        <w:spacing w:line="440" w:lineRule="exact"/>
        <w:shd w:val="clear" w:color="auto" w:fill="ffffff"/>
        <w:rPr>
          <w:rFonts w:hint="eastAsia" w:ascii="宋体" w:hAnsi="宋体" w:cs="宋体"/>
          <w:b/>
          <w:bCs/>
          <w:color w:val="auto"/>
          <w:sz w:val="24"/>
          <w:szCs w:val="24"/>
          <w:highlight w:val="none"/>
        </w:rPr>
      </w:pPr>
      <w:r/>
      <w:bookmarkStart w:id="136" w:name="_Toc36830581"/>
      <w:r/>
      <w:bookmarkStart w:id="137" w:name="_Toc98277369"/>
      <w:r>
        <w:rPr>
          <w:rFonts w:hint="eastAsia" w:ascii="宋体" w:hAnsi="宋体" w:cs="宋体"/>
          <w:b/>
          <w:bCs/>
          <w:color w:val="auto"/>
          <w:sz w:val="24"/>
          <w:szCs w:val="24"/>
          <w:highlight w:val="none"/>
        </w:rPr>
        <w:t xml:space="preserve">1.本项目是否专门面向中小微企业（含监狱企业、残疾人福利性单位）采购：是。</w:t>
      </w:r>
      <w:r/>
    </w:p>
    <w:p>
      <w:pPr>
        <w:ind w:firstLine="480"/>
        <w:jc w:val="left"/>
        <w:spacing w:line="440" w:lineRule="exact"/>
        <w:shd w:val="clear" w:color="auto" w:fill="ffff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2.本项目采购的标的对应的中小企业划分标准所属行业为：其他未列明行业</w:t>
      </w:r>
      <w:r>
        <w:rPr>
          <w:rFonts w:hint="eastAsia" w:ascii="宋体" w:hAnsi="宋体" w:cs="宋体"/>
          <w:bCs/>
          <w:color w:val="auto"/>
          <w:sz w:val="24"/>
          <w:szCs w:val="24"/>
          <w:highlight w:val="none"/>
        </w:rPr>
        <w:t xml:space="preserve">（</w:t>
      </w:r>
      <w:r>
        <w:rPr>
          <w:rFonts w:hint="eastAsia" w:ascii="宋体" w:hAnsi="宋体" w:cs="宋体"/>
          <w:b/>
          <w:bCs/>
          <w:color w:val="auto"/>
          <w:sz w:val="24"/>
          <w:szCs w:val="24"/>
          <w:highlight w:val="none"/>
        </w:rPr>
        <w:t xml:space="preserve">其他未列明行业：</w:t>
      </w:r>
      <w:r>
        <w:rPr>
          <w:rFonts w:hint="eastAsia" w:ascii="宋体" w:hAnsi="宋体" w:cs="宋体"/>
          <w:bCs/>
          <w:color w:val="auto"/>
          <w:sz w:val="24"/>
          <w:szCs w:val="24"/>
          <w:highlight w:val="none"/>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bookmarkEnd w:id="136"/>
      <w:r/>
      <w:bookmarkEnd w:id="137"/>
      <w:r/>
      <w:r/>
    </w:p>
    <w:p>
      <w:pPr>
        <w:ind w:firstLine="480"/>
        <w:spacing w:line="440" w:lineRule="exact"/>
        <w:tabs>
          <w:tab w:val="left" w:pos="945" w:leader="none"/>
        </w:tabs>
        <w:rPr>
          <w:rFonts w:hint="eastAsia" w:ascii="宋体" w:hAnsi="宋体" w:cs="宋体"/>
          <w:b/>
          <w:color w:val="auto"/>
          <w:sz w:val="24"/>
          <w:szCs w:val="24"/>
          <w:highlight w:val="none"/>
        </w:rPr>
        <w:outlineLvl w:val="0"/>
      </w:pPr>
      <w:r/>
      <w:bookmarkStart w:id="138" w:name="_Toc36414918"/>
      <w:r/>
      <w:bookmarkStart w:id="139" w:name="_Toc83622628"/>
      <w:r/>
      <w:bookmarkStart w:id="140" w:name="_Toc36414916"/>
      <w:r>
        <w:rPr>
          <w:rFonts w:hint="eastAsia" w:ascii="宋体" w:hAnsi="宋体" w:cs="宋体"/>
          <w:b/>
          <w:color w:val="auto"/>
          <w:sz w:val="24"/>
          <w:szCs w:val="24"/>
          <w:highlight w:val="none"/>
        </w:rPr>
        <w:t xml:space="preserve">二、本项目采购标的概况、服务期、质量标准及其他要求</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 xml:space="preserve">1.项目编号：</w:t>
      </w:r>
      <w:r>
        <w:rPr>
          <w:rFonts w:hint="eastAsia" w:ascii="宋体" w:hAnsi="宋体" w:cs="宋体"/>
          <w:color w:val="auto"/>
          <w:sz w:val="24"/>
          <w:szCs w:val="24"/>
          <w:highlight w:val="none"/>
          <w:lang w:val="en-US" w:eastAsia="zh-CN"/>
        </w:rPr>
        <w:t xml:space="preserve"> JSZC-320206-JSDZ-G2025-0024</w:t>
      </w:r>
      <w:r/>
    </w:p>
    <w:p>
      <w:pPr>
        <w:ind w:firstLine="480"/>
        <w:jc w:val="left"/>
        <w:spacing w:line="440" w:lineRule="exact"/>
        <w:rPr>
          <w:rFonts w:hint="eastAsia" w:ascii="宋体" w:hAnsi="宋体" w:eastAsia="宋体" w:cs="宋体"/>
          <w:color w:val="auto"/>
          <w:sz w:val="24"/>
          <w:szCs w:val="24"/>
          <w:highlight w:val="none"/>
          <w:lang w:eastAsia="zh-CN"/>
        </w:rPr>
      </w:pPr>
      <w:r/>
      <w:bookmarkStart w:id="141" w:name="_Hlk37847209"/>
      <w:r>
        <w:rPr>
          <w:rFonts w:hint="eastAsia" w:ascii="宋体" w:hAnsi="宋体" w:cs="宋体"/>
          <w:b/>
          <w:bCs/>
          <w:color w:val="auto"/>
          <w:sz w:val="24"/>
          <w:szCs w:val="24"/>
          <w:highlight w:val="none"/>
        </w:rPr>
        <w:t xml:space="preserve">2.项目名称</w:t>
      </w:r>
      <w:bookmarkEnd w:id="141"/>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lang w:eastAsia="zh-CN"/>
        </w:rPr>
        <w:t xml:space="preserve">2025年度堰桥街道河长制河道保洁服务</w:t>
      </w:r>
      <w:r/>
    </w:p>
    <w:p>
      <w:pPr>
        <w:ind w:firstLine="480"/>
        <w:spacing w:line="44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3.项目概况：</w:t>
      </w:r>
      <w:r>
        <w:rPr>
          <w:rFonts w:hint="eastAsia" w:ascii="宋体" w:hAnsi="宋体"/>
          <w:color w:val="auto"/>
          <w:sz w:val="24"/>
          <w:szCs w:val="24"/>
          <w:highlight w:val="none"/>
        </w:rPr>
        <w:t xml:space="preserve">本项目为</w:t>
      </w:r>
      <w:r>
        <w:rPr>
          <w:rFonts w:hint="eastAsia" w:ascii="宋体" w:hAnsi="宋体"/>
          <w:bCs/>
          <w:color w:val="auto"/>
          <w:sz w:val="24"/>
          <w:szCs w:val="24"/>
          <w:highlight w:val="none"/>
          <w:lang w:eastAsia="zh-CN"/>
        </w:rPr>
        <w:t xml:space="preserve">2025年度堰桥街道河长制河道保洁服务</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河长办对16条堰桥片河道、13条西漳片河道进行长效管理，确保长治久洁。河道如下：堰桥片：锡澄运河、界河、刘仓河、堰桥港、三闸河、刘界中心河、东西中心河、杨泗坝头浜、刘界河、荣军河、界泾河、打工楼河、南中心河、胡家渡河、横排河、南横河。西漳片：锡北运河、严埭港、寺头港、运泾河、咸塘河、九里河、隔水河、西漳中心河、徐渎河、连渎河、幸福浜、张泾河、</w:t>
      </w:r>
      <w:r>
        <w:rPr>
          <w:rFonts w:hint="eastAsia" w:ascii="宋体" w:hAnsi="宋体" w:eastAsia="宋体" w:cs="宋体"/>
          <w:i w:val="0"/>
          <w:iCs w:val="0"/>
          <w:color w:val="auto"/>
          <w:sz w:val="24"/>
          <w:szCs w:val="24"/>
          <w:highlight w:val="none"/>
          <w:u w:val="none"/>
          <w:lang w:val="en-US" w:eastAsia="zh-CN" w:bidi="ar"/>
        </w:rPr>
        <w:t xml:space="preserve">陈家桥新开河</w:t>
      </w:r>
      <w:r>
        <w:rPr>
          <w:rFonts w:hint="eastAsia" w:ascii="宋体" w:hAnsi="宋体"/>
          <w:color w:val="auto"/>
          <w:sz w:val="24"/>
          <w:szCs w:val="24"/>
          <w:highlight w:val="none"/>
          <w:lang w:val="en-US" w:eastAsia="zh-CN"/>
        </w:rPr>
        <w:t xml:space="preserve">。总长约65.786KM，面积约1897850㎡（</w:t>
      </w:r>
      <w:r>
        <w:rPr>
          <w:rFonts w:hint="eastAsia" w:ascii="宋体" w:hAnsi="宋体" w:eastAsia="宋体" w:cs="宋体"/>
          <w:b/>
          <w:bCs/>
          <w:color w:val="auto"/>
          <w:sz w:val="24"/>
          <w:szCs w:val="24"/>
          <w:highlight w:val="none"/>
          <w:lang w:eastAsia="zh-CN"/>
        </w:rPr>
        <w:t xml:space="preserve">具体长度、宽度、面积见附表</w:t>
      </w:r>
      <w:r>
        <w:rPr>
          <w:rFonts w:hint="eastAsia" w:ascii="宋体" w:hAnsi="宋体"/>
          <w:color w:val="auto"/>
          <w:sz w:val="24"/>
          <w:szCs w:val="24"/>
          <w:highlight w:val="none"/>
          <w:lang w:val="en-US" w:eastAsia="zh-CN"/>
        </w:rPr>
        <w:t xml:space="preserve">）。其余未尽事宜，经双方协商后，再行确定落实。</w:t>
      </w:r>
      <w:r/>
    </w:p>
    <w:p>
      <w:pPr>
        <w:ind w:firstLine="480"/>
        <w:spacing w:line="440" w:lineRule="exact"/>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lang w:val="en-US" w:eastAsia="zh-CN"/>
        </w:rPr>
        <w:t xml:space="preserve">预算价：198.2816万元。</w:t>
      </w:r>
      <w:r/>
    </w:p>
    <w:p>
      <w:pPr>
        <w:ind w:firstLine="480"/>
        <w:spacing w:line="440" w:lineRule="exact"/>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5.最高限价：1980466.45元。</w:t>
      </w:r>
      <w:r/>
    </w:p>
    <w:p>
      <w:pPr>
        <w:ind w:firstLine="480"/>
        <w:spacing w:line="440" w:lineRule="exact"/>
        <w:rPr>
          <w:rFonts w:hint="eastAsia" w:ascii="宋体" w:hAnsi="宋体" w:cs="宋体"/>
          <w:bCs/>
          <w:color w:val="auto"/>
          <w:sz w:val="24"/>
          <w:szCs w:val="24"/>
          <w:highlight w:val="none"/>
        </w:rPr>
      </w:pPr>
      <w:r>
        <w:rPr>
          <w:rFonts w:hint="eastAsia" w:ascii="宋体" w:hAnsi="宋体" w:cs="宋体"/>
          <w:b/>
          <w:color w:val="auto"/>
          <w:sz w:val="24"/>
          <w:szCs w:val="24"/>
          <w:highlight w:val="none"/>
          <w:lang w:val="en-US" w:eastAsia="zh-CN"/>
        </w:rPr>
        <w:t xml:space="preserve">6.</w:t>
      </w:r>
      <w:r>
        <w:rPr>
          <w:rFonts w:hint="eastAsia" w:ascii="宋体" w:hAnsi="宋体"/>
          <w:color w:val="auto"/>
          <w:sz w:val="24"/>
          <w:highlight w:val="none"/>
        </w:rPr>
        <w:t xml:space="preserve">★</w:t>
      </w:r>
      <w:r>
        <w:rPr>
          <w:rFonts w:hint="eastAsia" w:ascii="宋体" w:hAnsi="宋体" w:cs="宋体"/>
          <w:b/>
          <w:color w:val="auto"/>
          <w:sz w:val="24"/>
          <w:szCs w:val="24"/>
          <w:highlight w:val="none"/>
        </w:rPr>
        <w:t xml:space="preserve">服务期：</w:t>
      </w:r>
      <w:r>
        <w:rPr>
          <w:rFonts w:hint="eastAsia" w:ascii="宋体" w:hAnsi="宋体" w:cs="宋体"/>
          <w:bCs/>
          <w:color w:val="auto"/>
          <w:sz w:val="24"/>
          <w:szCs w:val="24"/>
          <w:highlight w:val="none"/>
        </w:rPr>
        <w:t xml:space="preserve">一年（具体服务起止时间以采购人要求为准）。</w:t>
      </w:r>
      <w:r/>
    </w:p>
    <w:p>
      <w:pPr>
        <w:ind w:firstLine="480"/>
        <w:jc w:val="left"/>
        <w:spacing w:line="440" w:lineRule="exact"/>
        <w:rPr>
          <w:rFonts w:hint="eastAsia" w:ascii="宋体" w:hAnsi="宋体" w:cs="宋体"/>
          <w:bCs/>
          <w:color w:val="auto"/>
          <w:sz w:val="24"/>
          <w:szCs w:val="24"/>
          <w:highlight w:val="none"/>
          <w:lang w:bidi="en-US"/>
        </w:rPr>
      </w:pPr>
      <w:r>
        <w:rPr>
          <w:rFonts w:hint="eastAsia" w:ascii="宋体" w:hAnsi="宋体" w:cs="宋体"/>
          <w:b/>
          <w:color w:val="auto"/>
          <w:sz w:val="24"/>
          <w:szCs w:val="24"/>
          <w:highlight w:val="none"/>
          <w:lang w:val="en-US" w:eastAsia="zh-CN"/>
        </w:rPr>
        <w:t xml:space="preserve">7</w:t>
      </w:r>
      <w:r>
        <w:rPr>
          <w:rFonts w:hint="eastAsia" w:ascii="宋体" w:hAnsi="宋体" w:cs="宋体"/>
          <w:b/>
          <w:color w:val="auto"/>
          <w:sz w:val="24"/>
          <w:szCs w:val="24"/>
          <w:highlight w:val="none"/>
        </w:rPr>
        <w:t xml:space="preserve">.</w:t>
      </w:r>
      <w:r>
        <w:rPr>
          <w:rFonts w:hint="eastAsia" w:ascii="宋体" w:hAnsi="宋体"/>
          <w:color w:val="auto"/>
          <w:sz w:val="24"/>
          <w:highlight w:val="none"/>
        </w:rPr>
        <w:t xml:space="preserve">★</w:t>
      </w:r>
      <w:r>
        <w:rPr>
          <w:rFonts w:hint="eastAsia" w:ascii="宋体" w:hAnsi="宋体" w:cs="宋体"/>
          <w:b/>
          <w:color w:val="auto"/>
          <w:sz w:val="24"/>
          <w:szCs w:val="24"/>
          <w:highlight w:val="none"/>
          <w:lang w:eastAsia="zh-CN" w:bidi="en-US"/>
        </w:rPr>
        <w:t xml:space="preserve">质量标准：</w:t>
      </w:r>
      <w:r>
        <w:rPr>
          <w:rFonts w:hint="eastAsia" w:ascii="宋体" w:hAnsi="宋体" w:cs="宋体"/>
          <w:b w:val="0"/>
          <w:bCs/>
          <w:color w:val="auto"/>
          <w:sz w:val="24"/>
          <w:szCs w:val="24"/>
          <w:highlight w:val="none"/>
          <w:lang w:eastAsia="zh-CN" w:bidi="en-US"/>
        </w:rPr>
        <w:t xml:space="preserve">合格，满足采购人要求</w:t>
      </w:r>
      <w:r>
        <w:rPr>
          <w:rFonts w:hint="eastAsia" w:ascii="宋体" w:hAnsi="宋体" w:cs="宋体"/>
          <w:b w:val="0"/>
          <w:bCs/>
          <w:color w:val="auto"/>
          <w:sz w:val="24"/>
          <w:szCs w:val="24"/>
          <w:highlight w:val="none"/>
          <w:lang w:bidi="en-US"/>
        </w:rPr>
        <w:t xml:space="preserve">。</w:t>
      </w:r>
      <w:r/>
    </w:p>
    <w:p>
      <w:pPr>
        <w:ind w:firstLine="480"/>
        <w:jc w:val="left"/>
        <w:spacing w:line="440" w:lineRule="exact"/>
        <w:rPr>
          <w:rFonts w:hint="eastAsia" w:ascii="宋体" w:hAnsi="宋体" w:cs="宋体"/>
          <w:bCs/>
          <w:color w:val="auto"/>
          <w:sz w:val="24"/>
          <w:szCs w:val="24"/>
          <w:highlight w:val="none"/>
        </w:rPr>
      </w:pP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rPr>
        <w:t xml:space="preserve">.</w:t>
      </w:r>
      <w:r>
        <w:rPr>
          <w:rFonts w:ascii="宋体" w:hAnsi="宋体"/>
          <w:b/>
          <w:color w:val="auto"/>
          <w:sz w:val="24"/>
          <w:szCs w:val="24"/>
          <w:highlight w:val="none"/>
        </w:rPr>
        <w:t xml:space="preserve">安全要求：</w:t>
      </w:r>
      <w:r>
        <w:rPr>
          <w:rFonts w:ascii="宋体" w:hAnsi="宋体"/>
          <w:bCs/>
          <w:color w:val="auto"/>
          <w:sz w:val="24"/>
          <w:szCs w:val="24"/>
          <w:highlight w:val="none"/>
        </w:rPr>
        <w:t xml:space="preserve">制定明确的作业流程与规范，确保作业人员及他人人身安全</w:t>
      </w:r>
      <w:r>
        <w:rPr>
          <w:rFonts w:hint="eastAsia" w:ascii="宋体" w:hAnsi="宋体" w:cs="宋体"/>
          <w:bCs/>
          <w:color w:val="auto"/>
          <w:sz w:val="24"/>
          <w:szCs w:val="24"/>
          <w:highlight w:val="none"/>
        </w:rPr>
        <w:t xml:space="preserve">。</w:t>
      </w:r>
      <w:r/>
    </w:p>
    <w:p>
      <w:pPr>
        <w:ind w:firstLine="480"/>
        <w:jc w:val="left"/>
        <w:spacing w:line="440" w:lineRule="exact"/>
        <w:rPr>
          <w:rFonts w:hint="eastAsia" w:ascii="宋体" w:hAnsi="宋体" w:cs="宋体"/>
          <w:bCs/>
          <w:color w:val="auto"/>
          <w:sz w:val="24"/>
          <w:szCs w:val="24"/>
          <w:highlight w:val="none"/>
        </w:rPr>
      </w:pPr>
      <w:r>
        <w:rPr>
          <w:rFonts w:hint="eastAsia" w:ascii="宋体" w:hAnsi="宋体"/>
          <w:b/>
          <w:bCs/>
          <w:color w:val="auto"/>
          <w:sz w:val="24"/>
          <w:szCs w:val="24"/>
          <w:highlight w:val="none"/>
          <w:lang w:val="en-US" w:eastAsia="zh-CN"/>
        </w:rPr>
        <w:t xml:space="preserve">9</w:t>
      </w:r>
      <w:r>
        <w:rPr>
          <w:rFonts w:ascii="宋体" w:hAnsi="宋体"/>
          <w:b/>
          <w:bCs/>
          <w:color w:val="auto"/>
          <w:sz w:val="24"/>
          <w:szCs w:val="24"/>
          <w:highlight w:val="none"/>
        </w:rPr>
        <w:t xml:space="preserve">.项目实施地点：</w:t>
      </w:r>
      <w:r>
        <w:rPr>
          <w:rFonts w:ascii="宋体" w:hAnsi="宋体"/>
          <w:color w:val="auto"/>
          <w:sz w:val="24"/>
          <w:szCs w:val="24"/>
          <w:highlight w:val="none"/>
        </w:rPr>
        <w:t xml:space="preserve">无锡市惠山区</w:t>
      </w:r>
      <w:r/>
    </w:p>
    <w:p>
      <w:pPr>
        <w:ind w:firstLine="480"/>
        <w:spacing w:line="440" w:lineRule="exact"/>
        <w:shd w:val="clear" w:color="auto" w:fill="ffffff"/>
        <w:rPr>
          <w:rFonts w:hint="eastAsia" w:ascii="宋体" w:hAnsi="宋体" w:eastAsia="宋体"/>
          <w:b/>
          <w:bCs/>
          <w:color w:val="auto"/>
          <w:sz w:val="24"/>
          <w:highlight w:val="none"/>
          <w:lang w:eastAsia="zh-CN"/>
        </w:rPr>
      </w:pP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w:t>
      </w:r>
      <w:r>
        <w:rPr>
          <w:rFonts w:hint="eastAsia" w:ascii="宋体" w:hAnsi="宋体"/>
          <w:color w:val="auto"/>
          <w:sz w:val="24"/>
          <w:highlight w:val="none"/>
        </w:rPr>
        <w:t xml:space="preserve">★</w:t>
      </w:r>
      <w:r>
        <w:rPr>
          <w:rFonts w:hint="eastAsia" w:ascii="宋体" w:hAnsi="宋体" w:cs="宋体"/>
          <w:b/>
          <w:bCs/>
          <w:color w:val="auto"/>
          <w:sz w:val="24"/>
          <w:szCs w:val="24"/>
          <w:highlight w:val="none"/>
        </w:rPr>
        <w:t xml:space="preserve">付款方式</w:t>
      </w:r>
      <w:r>
        <w:rPr>
          <w:rFonts w:hint="eastAsia" w:ascii="宋体" w:hAnsi="宋体" w:cs="宋体"/>
          <w:b/>
          <w:bCs/>
          <w:color w:val="auto"/>
          <w:sz w:val="24"/>
          <w:szCs w:val="24"/>
          <w:highlight w:val="none"/>
          <w:lang w:eastAsia="zh-CN"/>
        </w:rPr>
        <w:t xml:space="preserve">：</w:t>
      </w:r>
      <w:r>
        <w:rPr>
          <w:rFonts w:hint="eastAsia" w:ascii="宋体" w:hAnsi="宋体"/>
          <w:b/>
          <w:bCs/>
          <w:color w:val="auto"/>
          <w:sz w:val="24"/>
          <w:highlight w:val="none"/>
          <w:lang w:eastAsia="zh-CN"/>
        </w:rPr>
        <w:t xml:space="preserve">合同签订生效后预付合同总金额的30%，河长办每季度对保洁公司进行考核（内容详见2025年河道保洁管理工作考核表），按照考核结果每半年结算支付一次，合同期结束付清。</w:t>
      </w:r>
      <w:r/>
    </w:p>
    <w:p>
      <w:pPr>
        <w:ind w:firstLine="480"/>
        <w:spacing w:line="440" w:lineRule="exact"/>
        <w:tabs>
          <w:tab w:val="left" w:pos="945" w:leader="none"/>
        </w:tabs>
        <w:rPr>
          <w:rFonts w:hint="eastAsia" w:ascii="宋体" w:hAnsi="宋体" w:cs="宋体"/>
          <w:b/>
          <w:bCs/>
          <w:color w:val="auto"/>
          <w:sz w:val="24"/>
          <w:szCs w:val="24"/>
          <w:highlight w:val="none"/>
        </w:rPr>
        <w:outlineLvl w:val="0"/>
      </w:pPr>
      <w:r/>
      <w:bookmarkStart w:id="142" w:name="_Toc36414917"/>
      <w:r>
        <w:rPr>
          <w:rFonts w:hint="eastAsia" w:ascii="宋体" w:hAnsi="宋体" w:cs="宋体"/>
          <w:b/>
          <w:color w:val="auto"/>
          <w:sz w:val="24"/>
          <w:szCs w:val="24"/>
          <w:highlight w:val="none"/>
        </w:rPr>
        <w:t xml:space="preserve">三、</w:t>
      </w:r>
      <w:bookmarkStart w:id="143" w:name="_Hlk123567076"/>
      <w:r>
        <w:rPr>
          <w:rFonts w:hint="eastAsia" w:ascii="宋体" w:hAnsi="宋体" w:cs="宋体"/>
          <w:b/>
          <w:bCs/>
          <w:color w:val="auto"/>
          <w:sz w:val="24"/>
          <w:szCs w:val="24"/>
          <w:highlight w:val="none"/>
        </w:rPr>
        <w:t xml:space="preserve">服务内容及要求</w:t>
      </w:r>
      <w:bookmarkEnd w:id="135"/>
      <w:r/>
      <w:bookmarkEnd w:id="138"/>
      <w:r/>
      <w:bookmarkEnd w:id="139"/>
      <w:r/>
      <w:bookmarkEnd w:id="140"/>
      <w:r/>
      <w:bookmarkEnd w:id="142"/>
      <w:r/>
      <w:bookmarkEnd w:id="143"/>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河道管理要求：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（1）配备好必要的劳动保护品，保洁员着装上岗，佩戴好劳动保护用品；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（2）河面清洁，无水花生、水葫芦等水生物和漂浮物，河道不出现大面积水草结面现象；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（3）岸角、河坡整齐清洁，无生活生产垃圾、建筑垃圾及其他枯树杂物堆放，及时清运垃圾；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（4）河道畅通，无乱占河面、河岸现象，无乱挖、乱填河道现象，发现问题及时汇报；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（5）关注各类河道工程设施，保持工程设施安全、完好，发现问题及时和职能部门沟通；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zh-CN" w:bidi="ar"/>
        </w:rPr>
        <w:t xml:space="preserve">）不因河道垃圾或水草过多等原因，影响河道闸门、泵站运行；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（7）做好重大节日及活动期间的河道保洁工作，保障突击保洁工作，并配合河长办做好各类迎检工作；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zh-CN" w:bidi="ar"/>
        </w:rPr>
        <w:t xml:space="preserve">）做好河道沿岸3米范围内保洁工作；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（9）配合做好蓝藻防控、打捞各项工作。</w:t>
      </w:r>
      <w:r/>
    </w:p>
    <w:p>
      <w:pPr>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保洁人员</w:t>
      </w:r>
      <w:r>
        <w:rPr>
          <w:rFonts w:hint="eastAsia" w:ascii="宋体" w:hAnsi="宋体"/>
          <w:b/>
          <w:bCs/>
          <w:color w:val="auto"/>
          <w:sz w:val="24"/>
          <w:szCs w:val="24"/>
          <w:highlight w:val="none"/>
        </w:rPr>
        <w:t xml:space="preserve">最低配备要求</w:t>
      </w:r>
      <w:r/>
    </w:p>
    <w:tbl>
      <w:tblPr>
        <w:tblStyle w:val="803"/>
        <w:tblW w:w="10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730"/>
        <w:gridCol w:w="1222"/>
        <w:gridCol w:w="2644"/>
        <w:gridCol w:w="4355"/>
      </w:tblGrid>
      <w:tr>
        <w:trPr>
          <w:jc w:val="center"/>
          <w:trHeight w:val="400"/>
        </w:trPr>
        <w:tc>
          <w:tcPr>
            <w:tcW w:w="727" w:type="dxa"/>
            <w:vAlign w:val="center"/>
            <w:vMerge w:val="restart"/>
            <w:textDirection w:val="lrTb"/>
            <w:noWrap w:val="false"/>
          </w:tcPr>
          <w:p>
            <w:pPr>
              <w:jc w:val="center"/>
              <w:spacing w:line="240" w:lineRule="auto"/>
              <w:rPr>
                <w:b/>
                <w:bCs/>
                <w:color w:val="auto"/>
                <w:sz w:val="24"/>
                <w:szCs w:val="24"/>
                <w:highlight w:val="none"/>
              </w:rPr>
            </w:pPr>
            <w:r/>
            <w:bookmarkStart w:id="144" w:name="_Hlk41827074"/>
            <w:r>
              <w:rPr>
                <w:rFonts w:hint="eastAsia"/>
                <w:b/>
                <w:bCs/>
                <w:color w:val="auto"/>
                <w:sz w:val="24"/>
                <w:szCs w:val="24"/>
                <w:highlight w:val="none"/>
              </w:rPr>
              <w:t xml:space="preserve">人员配备</w:t>
            </w:r>
            <w:r/>
          </w:p>
        </w:tc>
        <w:tc>
          <w:tcPr>
            <w:tcW w:w="1730" w:type="dxa"/>
            <w:vAlign w:val="center"/>
            <w:textDirection w:val="lrTb"/>
            <w:noWrap w:val="false"/>
          </w:tcPr>
          <w:p>
            <w:pPr>
              <w:jc w:val="center"/>
              <w:spacing w:line="240" w:lineRule="auto"/>
              <w:rPr>
                <w:b/>
                <w:bCs/>
                <w:color w:val="auto"/>
                <w:sz w:val="24"/>
                <w:szCs w:val="24"/>
                <w:highlight w:val="none"/>
              </w:rPr>
            </w:pPr>
            <w:r>
              <w:rPr>
                <w:rFonts w:hint="eastAsia" w:ascii="宋体" w:hAnsi="宋体" w:cs="宋体"/>
                <w:b/>
                <w:bCs/>
                <w:color w:val="auto"/>
                <w:sz w:val="24"/>
                <w:szCs w:val="24"/>
                <w:highlight w:val="none"/>
              </w:rPr>
              <w:t xml:space="preserve">名称</w:t>
            </w:r>
            <w:r/>
          </w:p>
        </w:tc>
        <w:tc>
          <w:tcPr>
            <w:tcW w:w="1222" w:type="dxa"/>
            <w:vAlign w:val="center"/>
            <w:textDirection w:val="lrTb"/>
            <w:noWrap w:val="false"/>
          </w:tcPr>
          <w:p>
            <w:pPr>
              <w:jc w:val="center"/>
              <w:spacing w:line="240" w:lineRule="auto"/>
              <w:rPr>
                <w:b/>
                <w:bCs/>
                <w:color w:val="auto"/>
                <w:sz w:val="24"/>
                <w:szCs w:val="24"/>
                <w:highlight w:val="none"/>
              </w:rPr>
            </w:pPr>
            <w:r>
              <w:rPr>
                <w:rFonts w:hint="eastAsia"/>
                <w:b/>
                <w:bCs/>
                <w:color w:val="auto"/>
                <w:sz w:val="24"/>
                <w:szCs w:val="24"/>
                <w:highlight w:val="none"/>
              </w:rPr>
              <w:t xml:space="preserve">数量</w:t>
            </w:r>
            <w:r/>
          </w:p>
        </w:tc>
        <w:tc>
          <w:tcPr>
            <w:tcW w:w="2644" w:type="dxa"/>
            <w:vAlign w:val="center"/>
            <w:textDirection w:val="lrTb"/>
            <w:noWrap w:val="false"/>
          </w:tcPr>
          <w:p>
            <w:pPr>
              <w:jc w:val="center"/>
              <w:spacing w:line="240" w:lineRule="auto"/>
              <w:rPr>
                <w:b/>
                <w:bCs/>
                <w:color w:val="auto"/>
                <w:sz w:val="24"/>
                <w:szCs w:val="24"/>
                <w:highlight w:val="none"/>
              </w:rPr>
            </w:pPr>
            <w:r>
              <w:rPr>
                <w:rFonts w:hint="eastAsia"/>
                <w:b/>
                <w:bCs/>
                <w:color w:val="auto"/>
                <w:sz w:val="24"/>
                <w:szCs w:val="24"/>
                <w:highlight w:val="none"/>
              </w:rPr>
              <w:t xml:space="preserve">要求</w:t>
            </w:r>
            <w:r/>
          </w:p>
        </w:tc>
        <w:tc>
          <w:tcPr>
            <w:tcW w:w="4355" w:type="dxa"/>
            <w:vAlign w:val="center"/>
            <w:textDirection w:val="lrTb"/>
            <w:noWrap w:val="false"/>
          </w:tcPr>
          <w:p>
            <w:pPr>
              <w:jc w:val="center"/>
              <w:spacing w:line="240" w:lineRule="auto"/>
              <w:rPr>
                <w:color w:val="auto"/>
                <w:sz w:val="24"/>
                <w:szCs w:val="24"/>
                <w:highlight w:val="none"/>
              </w:rPr>
            </w:pPr>
            <w:r>
              <w:rPr>
                <w:rFonts w:hint="eastAsia"/>
                <w:b/>
                <w:bCs/>
                <w:color w:val="auto"/>
                <w:sz w:val="24"/>
                <w:szCs w:val="24"/>
                <w:highlight w:val="none"/>
              </w:rPr>
              <w:t xml:space="preserve">备注</w:t>
            </w:r>
            <w:r/>
          </w:p>
        </w:tc>
      </w:tr>
      <w:tr>
        <w:trPr>
          <w:jc w:val="center"/>
          <w:trHeight w:val="983"/>
        </w:trPr>
        <w:tc>
          <w:tcPr>
            <w:tcW w:w="727" w:type="dxa"/>
            <w:vAlign w:val="center"/>
            <w:vMerge w:val="continue"/>
            <w:textDirection w:val="lrTb"/>
            <w:noWrap w:val="false"/>
          </w:tcPr>
          <w:p>
            <w:pPr>
              <w:jc w:val="center"/>
              <w:spacing w:line="240" w:lineRule="auto"/>
              <w:rPr>
                <w:b/>
                <w:bCs/>
                <w:color w:val="auto"/>
                <w:sz w:val="24"/>
                <w:szCs w:val="24"/>
                <w:highlight w:val="none"/>
              </w:rPr>
            </w:pPr>
            <w:r>
              <w:rPr>
                <w:b/>
                <w:bCs/>
                <w:color w:val="auto"/>
                <w:sz w:val="24"/>
                <w:szCs w:val="24"/>
                <w:highlight w:val="none"/>
              </w:rPr>
            </w:r>
            <w:r/>
          </w:p>
        </w:tc>
        <w:tc>
          <w:tcPr>
            <w:tcW w:w="1730" w:type="dxa"/>
            <w:vAlign w:val="center"/>
            <w:textDirection w:val="lrTb"/>
            <w:noWrap w:val="false"/>
          </w:tcPr>
          <w:p>
            <w:pPr>
              <w:jc w:val="center"/>
              <w:spacing w:line="240" w:lineRule="auto"/>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项目负责人</w:t>
            </w:r>
            <w:r/>
          </w:p>
        </w:tc>
        <w:tc>
          <w:tcPr>
            <w:tcW w:w="1222" w:type="dxa"/>
            <w:vAlign w:val="center"/>
            <w:textDirection w:val="lrTb"/>
            <w:noWrap w:val="false"/>
          </w:tcPr>
          <w:p>
            <w:pPr>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1人</w:t>
            </w:r>
            <w:r/>
          </w:p>
        </w:tc>
        <w:tc>
          <w:tcPr>
            <w:tcW w:w="2644" w:type="dxa"/>
            <w:vAlign w:val="center"/>
            <w:vMerge w:val="restart"/>
            <w:textDirection w:val="lrTb"/>
            <w:noWrap w:val="false"/>
          </w:tcPr>
          <w:p>
            <w:pPr>
              <w:jc w:val="left"/>
              <w:spacing w:line="240" w:lineRule="auto"/>
              <w:rPr>
                <w:color w:val="auto"/>
                <w:sz w:val="24"/>
                <w:szCs w:val="24"/>
                <w:highlight w:val="none"/>
              </w:rPr>
            </w:pPr>
            <w:r>
              <w:rPr>
                <w:rFonts w:hint="eastAsia"/>
                <w:color w:val="auto"/>
                <w:sz w:val="24"/>
                <w:szCs w:val="24"/>
                <w:highlight w:val="none"/>
              </w:rPr>
              <w:t xml:space="preserve">男性，年龄须低于50周岁（含），具有一定环卫管理经验；能组织协调各项目标和任务。</w:t>
            </w:r>
            <w:r/>
          </w:p>
        </w:tc>
        <w:tc>
          <w:tcPr>
            <w:tcW w:w="4355" w:type="dxa"/>
            <w:vAlign w:val="center"/>
            <w:vMerge w:val="restart"/>
            <w:textDirection w:val="lrTb"/>
            <w:noWrap w:val="false"/>
          </w:tcPr>
          <w:p>
            <w:pPr>
              <w:jc w:val="left"/>
              <w:spacing w:line="240" w:lineRule="auto"/>
              <w:rPr>
                <w:color w:val="auto"/>
                <w:sz w:val="24"/>
                <w:szCs w:val="24"/>
                <w:highlight w:val="none"/>
              </w:rPr>
            </w:pPr>
            <w:r>
              <w:rPr>
                <w:rFonts w:hint="eastAsia"/>
                <w:color w:val="auto"/>
                <w:sz w:val="24"/>
                <w:szCs w:val="24"/>
                <w:highlight w:val="none"/>
              </w:rPr>
              <w:t xml:space="preserve">投标供应商一旦中标，项目负责人</w:t>
            </w:r>
            <w:r>
              <w:rPr>
                <w:rFonts w:hint="eastAsia"/>
                <w:color w:val="auto"/>
                <w:sz w:val="24"/>
                <w:szCs w:val="24"/>
                <w:highlight w:val="none"/>
                <w:lang w:val="en-US" w:eastAsia="zh-CN"/>
              </w:rPr>
              <w:t xml:space="preserve">级主管</w:t>
            </w:r>
            <w:r>
              <w:rPr>
                <w:rFonts w:hint="eastAsia"/>
                <w:color w:val="auto"/>
                <w:sz w:val="24"/>
                <w:szCs w:val="24"/>
                <w:highlight w:val="none"/>
              </w:rPr>
              <w:t xml:space="preserve">原则上不得随意更换，除特殊原因经采购人同意的之外，否则罚款2万元/次，经采购人同意后更换的项目负责人</w:t>
            </w:r>
            <w:r>
              <w:rPr>
                <w:rFonts w:hint="eastAsia"/>
                <w:color w:val="auto"/>
                <w:sz w:val="24"/>
                <w:szCs w:val="24"/>
                <w:highlight w:val="none"/>
                <w:lang w:val="en-US" w:eastAsia="zh-CN"/>
              </w:rPr>
              <w:t xml:space="preserve">或主管</w:t>
            </w:r>
            <w:r>
              <w:rPr>
                <w:rFonts w:hint="eastAsia"/>
                <w:color w:val="auto"/>
                <w:sz w:val="24"/>
                <w:szCs w:val="24"/>
                <w:highlight w:val="none"/>
              </w:rPr>
              <w:t xml:space="preserve">须具有同等资历的人员方可上岗；若由于现场管理工作不到位，或无法起到应有的作用，则视为不称职，采购人有权要求中标供应商更换其相应的项目负责人</w:t>
            </w:r>
            <w:r>
              <w:rPr>
                <w:rFonts w:hint="eastAsia"/>
                <w:color w:val="auto"/>
                <w:sz w:val="24"/>
                <w:szCs w:val="24"/>
                <w:highlight w:val="none"/>
                <w:lang w:val="en-US" w:eastAsia="zh-CN"/>
              </w:rPr>
              <w:t xml:space="preserve">或主管</w:t>
            </w:r>
            <w:r>
              <w:rPr>
                <w:rFonts w:hint="eastAsia"/>
                <w:color w:val="auto"/>
                <w:sz w:val="24"/>
                <w:szCs w:val="24"/>
                <w:highlight w:val="none"/>
              </w:rPr>
              <w:t xml:space="preserve">，并向中标供应商收取违约金1万元/次。</w:t>
            </w:r>
            <w:r/>
          </w:p>
        </w:tc>
      </w:tr>
      <w:tr>
        <w:trPr>
          <w:jc w:val="center"/>
          <w:trHeight w:val="983"/>
        </w:trPr>
        <w:tc>
          <w:tcPr>
            <w:tcW w:w="727" w:type="dxa"/>
            <w:vAlign w:val="center"/>
            <w:vMerge w:val="continue"/>
            <w:textDirection w:val="lrTb"/>
            <w:noWrap w:val="false"/>
          </w:tcPr>
          <w:p>
            <w:pPr>
              <w:jc w:val="center"/>
              <w:spacing w:line="240" w:lineRule="auto"/>
              <w:rPr>
                <w:b/>
                <w:bCs/>
                <w:color w:val="auto"/>
                <w:sz w:val="24"/>
                <w:szCs w:val="24"/>
                <w:highlight w:val="none"/>
              </w:rPr>
            </w:pPr>
            <w:r>
              <w:rPr>
                <w:b/>
                <w:bCs/>
                <w:color w:val="auto"/>
                <w:sz w:val="24"/>
                <w:szCs w:val="24"/>
                <w:highlight w:val="none"/>
              </w:rPr>
            </w:r>
            <w:r/>
          </w:p>
        </w:tc>
        <w:tc>
          <w:tcPr>
            <w:tcW w:w="1730"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w:t>
            </w:r>
            <w:r>
              <w:rPr>
                <w:rFonts w:hint="eastAsia" w:hAnsi="宋体" w:cs="宋体"/>
                <w:color w:val="auto"/>
                <w:sz w:val="24"/>
                <w:szCs w:val="24"/>
                <w:highlight w:val="none"/>
                <w:lang w:val="en-US" w:eastAsia="zh-CN"/>
              </w:rPr>
              <w:t xml:space="preserve">主管</w:t>
            </w:r>
            <w:r/>
          </w:p>
          <w:p>
            <w:pPr>
              <w:jc w:val="center"/>
              <w:spacing w:line="240" w:lineRule="auto"/>
              <w:rPr>
                <w:color w:val="auto"/>
                <w:sz w:val="24"/>
                <w:szCs w:val="24"/>
                <w:highlight w:val="none"/>
              </w:rPr>
            </w:pPr>
            <w:r>
              <w:rPr>
                <w:rFonts w:hint="eastAsia"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堰桥片</w:t>
            </w:r>
            <w:r>
              <w:rPr>
                <w:rFonts w:hint="eastAsia" w:hAnsi="宋体" w:cs="宋体"/>
                <w:color w:val="auto"/>
                <w:sz w:val="24"/>
                <w:szCs w:val="24"/>
                <w:highlight w:val="none"/>
                <w:lang w:val="en-US" w:eastAsia="zh-CN"/>
              </w:rPr>
              <w:t xml:space="preserve">）</w:t>
            </w:r>
            <w:r/>
          </w:p>
        </w:tc>
        <w:tc>
          <w:tcPr>
            <w:tcW w:w="1222" w:type="dxa"/>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1人</w:t>
            </w:r>
            <w:r/>
          </w:p>
        </w:tc>
        <w:tc>
          <w:tcPr>
            <w:tcW w:w="2644" w:type="dxa"/>
            <w:vAlign w:val="center"/>
            <w:vMerge w:val="continue"/>
            <w:textDirection w:val="lrTb"/>
            <w:noWrap w:val="false"/>
          </w:tcPr>
          <w:p>
            <w:pPr>
              <w:jc w:val="left"/>
              <w:spacing w:line="240" w:lineRule="auto"/>
              <w:rPr>
                <w:color w:val="auto"/>
                <w:sz w:val="24"/>
                <w:szCs w:val="24"/>
                <w:highlight w:val="none"/>
              </w:rPr>
            </w:pPr>
            <w:r>
              <w:rPr>
                <w:color w:val="auto"/>
                <w:sz w:val="24"/>
                <w:szCs w:val="24"/>
                <w:highlight w:val="none"/>
              </w:rPr>
            </w:r>
            <w:r/>
          </w:p>
        </w:tc>
        <w:tc>
          <w:tcPr>
            <w:tcW w:w="4355" w:type="dxa"/>
            <w:vAlign w:val="center"/>
            <w:vMerge w:val="continue"/>
            <w:textDirection w:val="lrTb"/>
            <w:noWrap w:val="false"/>
          </w:tcPr>
          <w:p>
            <w:pPr>
              <w:jc w:val="left"/>
              <w:spacing w:line="240" w:lineRule="auto"/>
              <w:rPr>
                <w:color w:val="auto"/>
                <w:sz w:val="24"/>
                <w:szCs w:val="24"/>
                <w:highlight w:val="none"/>
              </w:rPr>
            </w:pPr>
            <w:r>
              <w:rPr>
                <w:color w:val="auto"/>
                <w:sz w:val="24"/>
                <w:szCs w:val="24"/>
                <w:highlight w:val="none"/>
              </w:rPr>
            </w:r>
            <w:r/>
          </w:p>
        </w:tc>
      </w:tr>
      <w:tr>
        <w:trPr>
          <w:jc w:val="center"/>
          <w:trHeight w:val="983"/>
        </w:trPr>
        <w:tc>
          <w:tcPr>
            <w:tcW w:w="727" w:type="dxa"/>
            <w:vAlign w:val="center"/>
            <w:vMerge w:val="continue"/>
            <w:textDirection w:val="lrTb"/>
            <w:noWrap w:val="false"/>
          </w:tcPr>
          <w:p>
            <w:pPr>
              <w:jc w:val="center"/>
              <w:spacing w:line="240" w:lineRule="auto"/>
              <w:rPr>
                <w:b/>
                <w:bCs/>
                <w:color w:val="auto"/>
                <w:sz w:val="24"/>
                <w:szCs w:val="24"/>
                <w:highlight w:val="none"/>
              </w:rPr>
            </w:pPr>
            <w:r>
              <w:rPr>
                <w:b/>
                <w:bCs/>
                <w:color w:val="auto"/>
                <w:sz w:val="24"/>
                <w:szCs w:val="24"/>
                <w:highlight w:val="none"/>
              </w:rPr>
            </w:r>
            <w:r/>
          </w:p>
        </w:tc>
        <w:tc>
          <w:tcPr>
            <w:tcW w:w="1730"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w:t>
            </w:r>
            <w:r>
              <w:rPr>
                <w:rFonts w:hint="eastAsia" w:hAnsi="宋体" w:cs="宋体"/>
                <w:color w:val="auto"/>
                <w:sz w:val="24"/>
                <w:szCs w:val="24"/>
                <w:highlight w:val="none"/>
                <w:lang w:val="en-US" w:eastAsia="zh-CN"/>
              </w:rPr>
              <w:t xml:space="preserve">主管</w:t>
            </w:r>
            <w:r/>
          </w:p>
          <w:p>
            <w:pPr>
              <w:jc w:val="center"/>
              <w:spacing w:line="240" w:lineRule="auto"/>
              <w:rPr>
                <w:rFonts w:hint="eastAsia" w:ascii="宋体" w:hAnsi="宋体" w:cs="宋体"/>
                <w:color w:val="auto"/>
                <w:sz w:val="24"/>
                <w:szCs w:val="24"/>
                <w:highlight w:val="none"/>
              </w:rPr>
            </w:pPr>
            <w:r>
              <w:rPr>
                <w:rFonts w:hint="eastAsia" w:hAnsi="宋体" w:cs="宋体"/>
                <w:color w:val="auto"/>
                <w:sz w:val="24"/>
                <w:szCs w:val="24"/>
                <w:highlight w:val="none"/>
                <w:lang w:val="en-US" w:eastAsia="zh-CN"/>
              </w:rPr>
              <w:t xml:space="preserve">（西漳</w:t>
            </w:r>
            <w:r>
              <w:rPr>
                <w:rFonts w:hint="eastAsia" w:ascii="宋体" w:hAnsi="宋体" w:cs="宋体"/>
                <w:color w:val="auto"/>
                <w:sz w:val="24"/>
                <w:szCs w:val="24"/>
                <w:highlight w:val="none"/>
                <w:lang w:val="en-US" w:eastAsia="zh-CN"/>
              </w:rPr>
              <w:t xml:space="preserve">片</w:t>
            </w:r>
            <w:r>
              <w:rPr>
                <w:rFonts w:hint="eastAsia" w:hAnsi="宋体" w:cs="宋体"/>
                <w:color w:val="auto"/>
                <w:sz w:val="24"/>
                <w:szCs w:val="24"/>
                <w:highlight w:val="none"/>
                <w:lang w:val="en-US" w:eastAsia="zh-CN"/>
              </w:rPr>
              <w:t xml:space="preserve">）</w:t>
            </w:r>
            <w:r/>
          </w:p>
        </w:tc>
        <w:tc>
          <w:tcPr>
            <w:tcW w:w="1222" w:type="dxa"/>
            <w:vAlign w:val="center"/>
            <w:textDirection w:val="lrTb"/>
            <w:noWrap w:val="false"/>
          </w:tcPr>
          <w:p>
            <w:pPr>
              <w:jc w:val="center"/>
              <w:spacing w:line="240" w:lineRule="auto"/>
              <w:rPr>
                <w:rFonts w:hint="eastAsia" w:hAnsi="宋体"/>
                <w:color w:val="auto"/>
                <w:sz w:val="24"/>
                <w:szCs w:val="24"/>
                <w:highlight w:val="none"/>
                <w:lang w:val="en-US" w:eastAsia="zh-CN"/>
              </w:rPr>
            </w:pPr>
            <w:r>
              <w:rPr>
                <w:rFonts w:hint="eastAsia" w:ascii="宋体" w:hAnsi="宋体"/>
                <w:color w:val="auto"/>
                <w:sz w:val="24"/>
                <w:szCs w:val="24"/>
                <w:highlight w:val="none"/>
              </w:rPr>
              <w:t xml:space="preserve">1人</w:t>
            </w:r>
            <w:r/>
          </w:p>
        </w:tc>
        <w:tc>
          <w:tcPr>
            <w:tcW w:w="2644" w:type="dxa"/>
            <w:vAlign w:val="center"/>
            <w:vMerge w:val="continue"/>
            <w:textDirection w:val="lrTb"/>
            <w:noWrap w:val="false"/>
          </w:tcPr>
          <w:p>
            <w:pPr>
              <w:jc w:val="left"/>
              <w:spacing w:line="240" w:lineRule="auto"/>
              <w:rPr>
                <w:rFonts w:hint="eastAsia"/>
                <w:color w:val="auto"/>
                <w:sz w:val="24"/>
                <w:szCs w:val="24"/>
                <w:highlight w:val="none"/>
              </w:rPr>
            </w:pPr>
            <w:r>
              <w:rPr>
                <w:rFonts w:hint="eastAsia"/>
                <w:color w:val="auto"/>
                <w:sz w:val="24"/>
                <w:szCs w:val="24"/>
                <w:highlight w:val="none"/>
              </w:rPr>
            </w:r>
            <w:r/>
          </w:p>
        </w:tc>
        <w:tc>
          <w:tcPr>
            <w:tcW w:w="4355" w:type="dxa"/>
            <w:vAlign w:val="center"/>
            <w:vMerge w:val="continue"/>
            <w:textDirection w:val="lrTb"/>
            <w:noWrap w:val="false"/>
          </w:tcPr>
          <w:p>
            <w:pPr>
              <w:jc w:val="left"/>
              <w:spacing w:line="240" w:lineRule="auto"/>
              <w:rPr>
                <w:rFonts w:hint="eastAsia"/>
                <w:color w:val="auto"/>
                <w:sz w:val="24"/>
                <w:szCs w:val="24"/>
                <w:highlight w:val="none"/>
              </w:rPr>
            </w:pPr>
            <w:r>
              <w:rPr>
                <w:rFonts w:hint="eastAsia"/>
                <w:color w:val="auto"/>
                <w:sz w:val="24"/>
                <w:szCs w:val="24"/>
                <w:highlight w:val="none"/>
              </w:rPr>
            </w:r>
            <w:r/>
          </w:p>
        </w:tc>
      </w:tr>
      <w:tr>
        <w:trPr>
          <w:jc w:val="center"/>
          <w:trHeight w:val="674"/>
        </w:trPr>
        <w:tc>
          <w:tcPr>
            <w:tcW w:w="727" w:type="dxa"/>
            <w:vAlign w:val="center"/>
            <w:vMerge w:val="continue"/>
            <w:textDirection w:val="lrTb"/>
            <w:noWrap w:val="false"/>
          </w:tcPr>
          <w:p>
            <w:pPr>
              <w:jc w:val="center"/>
              <w:spacing w:line="240" w:lineRule="auto"/>
              <w:rPr>
                <w:b/>
                <w:bCs/>
                <w:color w:val="auto"/>
                <w:sz w:val="24"/>
                <w:szCs w:val="24"/>
                <w:highlight w:val="none"/>
              </w:rPr>
            </w:pPr>
            <w:r>
              <w:rPr>
                <w:b/>
                <w:bCs/>
                <w:color w:val="auto"/>
                <w:sz w:val="24"/>
                <w:szCs w:val="24"/>
                <w:highlight w:val="none"/>
              </w:rPr>
            </w:r>
            <w:r/>
          </w:p>
        </w:tc>
        <w:tc>
          <w:tcPr>
            <w:tcW w:w="1730" w:type="dxa"/>
            <w:vAlign w:val="center"/>
            <w:textDirection w:val="lrTb"/>
            <w:noWrap w:val="false"/>
          </w:tcPr>
          <w:p>
            <w:pPr>
              <w:jc w:val="center"/>
              <w:spacing w:line="240" w:lineRule="auto"/>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堰桥片</w:t>
            </w:r>
            <w:r>
              <w:rPr>
                <w:rFonts w:hint="eastAsia" w:ascii="宋体" w:hAnsi="宋体" w:cs="宋体"/>
                <w:color w:val="auto"/>
                <w:sz w:val="24"/>
                <w:szCs w:val="24"/>
                <w:highlight w:val="none"/>
              </w:rPr>
              <w:t xml:space="preserve">作业人员</w:t>
            </w:r>
            <w:r/>
          </w:p>
        </w:tc>
        <w:tc>
          <w:tcPr>
            <w:tcW w:w="1222" w:type="dxa"/>
            <w:vAlign w:val="center"/>
            <w:textDirection w:val="lrTb"/>
            <w:noWrap w:val="false"/>
          </w:tcPr>
          <w:p>
            <w:pPr>
              <w:jc w:val="center"/>
              <w:spacing w:line="240" w:lineRule="auto"/>
              <w:rPr>
                <w:rFonts w:ascii="宋体" w:hAnsi="宋体"/>
                <w:color w:val="auto"/>
                <w:sz w:val="24"/>
                <w:szCs w:val="24"/>
                <w:highlight w:val="none"/>
              </w:rPr>
            </w:pPr>
            <w:r>
              <w:rPr>
                <w:rFonts w:hint="eastAsia" w:hAnsi="宋体"/>
                <w:color w:val="auto"/>
                <w:sz w:val="24"/>
                <w:szCs w:val="24"/>
                <w:highlight w:val="none"/>
                <w:lang w:val="en-US" w:eastAsia="zh-CN"/>
              </w:rPr>
              <w:t xml:space="preserve">≥12</w:t>
            </w:r>
            <w:r>
              <w:rPr>
                <w:rFonts w:hint="eastAsia" w:ascii="宋体" w:hAnsi="宋体"/>
                <w:color w:val="auto"/>
                <w:sz w:val="24"/>
                <w:szCs w:val="24"/>
                <w:highlight w:val="none"/>
              </w:rPr>
              <w:t xml:space="preserve">人</w:t>
            </w:r>
            <w:r/>
          </w:p>
        </w:tc>
        <w:tc>
          <w:tcPr>
            <w:tcW w:w="2644" w:type="dxa"/>
            <w:vAlign w:val="center"/>
            <w:vMerge w:val="restart"/>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t xml:space="preserve">一线作业人员尽量使用男性工作人员，须会游泳或通过河道工作相关培训。</w:t>
            </w:r>
            <w:r/>
          </w:p>
        </w:tc>
        <w:tc>
          <w:tcPr>
            <w:tcW w:w="4355" w:type="dxa"/>
            <w:vAlign w:val="center"/>
            <w:vMerge w:val="restart"/>
            <w:textDirection w:val="lrTb"/>
            <w:noWrap w:val="false"/>
          </w:tcPr>
          <w:p>
            <w:pPr>
              <w:jc w:val="left"/>
              <w:spacing w:line="240" w:lineRule="auto"/>
              <w:rPr>
                <w:rFonts w:hint="eastAsia"/>
                <w:color w:val="auto"/>
                <w:sz w:val="24"/>
                <w:szCs w:val="24"/>
                <w:highlight w:val="none"/>
              </w:rPr>
            </w:pPr>
            <w:r>
              <w:rPr>
                <w:rFonts w:hint="eastAsia" w:ascii="宋体" w:hAnsi="宋体"/>
                <w:color w:val="auto"/>
                <w:sz w:val="24"/>
                <w:szCs w:val="24"/>
                <w:highlight w:val="none"/>
              </w:rPr>
              <w:t xml:space="preserve">人员年龄男65周岁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、女55周岁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以下，必须办理人身意外保险。</w:t>
            </w:r>
            <w:r/>
          </w:p>
        </w:tc>
      </w:tr>
      <w:tr>
        <w:trPr>
          <w:jc w:val="center"/>
          <w:trHeight w:val="683"/>
        </w:trPr>
        <w:tc>
          <w:tcPr>
            <w:tcW w:w="727" w:type="dxa"/>
            <w:vAlign w:val="center"/>
            <w:vMerge w:val="continue"/>
            <w:textDirection w:val="lrTb"/>
            <w:noWrap w:val="false"/>
          </w:tcPr>
          <w:p>
            <w:pPr>
              <w:jc w:val="center"/>
              <w:spacing w:line="240" w:lineRule="auto"/>
              <w:rPr>
                <w:b/>
                <w:bCs/>
                <w:color w:val="auto"/>
                <w:sz w:val="24"/>
                <w:szCs w:val="24"/>
                <w:highlight w:val="none"/>
              </w:rPr>
            </w:pPr>
            <w:r>
              <w:rPr>
                <w:b/>
                <w:bCs/>
                <w:color w:val="auto"/>
                <w:sz w:val="24"/>
                <w:szCs w:val="24"/>
                <w:highlight w:val="none"/>
              </w:rPr>
            </w:r>
            <w:r/>
          </w:p>
        </w:tc>
        <w:tc>
          <w:tcPr>
            <w:tcW w:w="173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西漳片</w:t>
            </w:r>
            <w:r>
              <w:rPr>
                <w:rFonts w:hint="eastAsia" w:ascii="宋体" w:hAnsi="宋体" w:cs="宋体"/>
                <w:color w:val="auto"/>
                <w:sz w:val="24"/>
                <w:szCs w:val="24"/>
                <w:highlight w:val="none"/>
              </w:rPr>
              <w:t xml:space="preserve">作业人员</w:t>
            </w:r>
            <w:r/>
          </w:p>
        </w:tc>
        <w:tc>
          <w:tcPr>
            <w:tcW w:w="1222" w:type="dxa"/>
            <w:vAlign w:val="center"/>
            <w:textDirection w:val="lrTb"/>
            <w:noWrap w:val="false"/>
          </w:tcPr>
          <w:p>
            <w:pPr>
              <w:jc w:val="center"/>
              <w:spacing w:line="240" w:lineRule="auto"/>
              <w:rPr>
                <w:rFonts w:ascii="宋体" w:hAnsi="宋体"/>
                <w:color w:val="auto"/>
                <w:sz w:val="24"/>
                <w:szCs w:val="24"/>
                <w:highlight w:val="none"/>
              </w:rPr>
            </w:pPr>
            <w:r>
              <w:rPr>
                <w:rFonts w:hint="eastAsia" w:hAnsi="宋体"/>
                <w:color w:val="auto"/>
                <w:sz w:val="24"/>
                <w:szCs w:val="24"/>
                <w:highlight w:val="none"/>
                <w:lang w:val="en-US" w:eastAsia="zh-CN"/>
              </w:rPr>
              <w:t xml:space="preserve">≥11</w:t>
            </w:r>
            <w:r>
              <w:rPr>
                <w:rFonts w:hint="eastAsia" w:ascii="宋体" w:hAnsi="宋体"/>
                <w:color w:val="auto"/>
                <w:sz w:val="24"/>
                <w:szCs w:val="24"/>
                <w:highlight w:val="none"/>
              </w:rPr>
              <w:t xml:space="preserve">人</w:t>
            </w:r>
            <w:r/>
          </w:p>
        </w:tc>
        <w:tc>
          <w:tcPr>
            <w:tcW w:w="2644" w:type="dxa"/>
            <w:vAlign w:val="center"/>
            <w:vMerge w:val="continue"/>
            <w:textDirection w:val="lrTb"/>
            <w:noWrap w:val="false"/>
          </w:tcPr>
          <w:p>
            <w:pPr>
              <w:spacing w:line="240" w:lineRule="auto"/>
              <w:rPr>
                <w:color w:val="auto"/>
                <w:sz w:val="24"/>
                <w:szCs w:val="24"/>
                <w:highlight w:val="none"/>
              </w:rPr>
            </w:pPr>
            <w:r>
              <w:rPr>
                <w:color w:val="auto"/>
                <w:sz w:val="24"/>
                <w:szCs w:val="24"/>
                <w:highlight w:val="none"/>
              </w:rPr>
            </w:r>
            <w:r/>
          </w:p>
        </w:tc>
        <w:tc>
          <w:tcPr>
            <w:tcW w:w="4355" w:type="dxa"/>
            <w:vAlign w:val="center"/>
            <w:vMerge w:val="continue"/>
            <w:textDirection w:val="lrTb"/>
            <w:noWrap w:val="false"/>
          </w:tcPr>
          <w:p>
            <w:pPr>
              <w:jc w:val="left"/>
              <w:spacing w:line="240" w:lineRule="auto"/>
              <w:rPr>
                <w:color w:val="auto"/>
                <w:sz w:val="24"/>
                <w:szCs w:val="24"/>
                <w:highlight w:val="none"/>
              </w:rPr>
            </w:pPr>
            <w:r>
              <w:rPr>
                <w:color w:val="auto"/>
                <w:sz w:val="24"/>
                <w:szCs w:val="24"/>
                <w:highlight w:val="none"/>
              </w:rPr>
            </w:r>
            <w:r/>
          </w:p>
        </w:tc>
      </w:tr>
      <w:tr>
        <w:trPr>
          <w:jc w:val="center"/>
          <w:trHeight w:val="834"/>
        </w:trPr>
        <w:tc>
          <w:tcPr>
            <w:tcW w:w="727" w:type="dxa"/>
            <w:textDirection w:val="lrTb"/>
            <w:noWrap w:val="false"/>
          </w:tcPr>
          <w:p>
            <w:pPr>
              <w:ind w:left="113" w:right="113"/>
              <w:jc w:val="center"/>
              <w:spacing w:line="360" w:lineRule="exact"/>
              <w:rPr>
                <w:rFonts w:ascii="宋体" w:hAnsi="宋体" w:cs="Calibri"/>
                <w:color w:val="auto"/>
                <w:sz w:val="22"/>
                <w:szCs w:val="22"/>
                <w:highlight w:val="none"/>
              </w:rPr>
            </w:pPr>
            <w:r>
              <w:rPr>
                <w:rFonts w:hint="eastAsia" w:ascii="宋体" w:hAnsi="宋体" w:cs="宋体"/>
                <w:b/>
                <w:bCs/>
                <w:color w:val="auto"/>
                <w:sz w:val="22"/>
                <w:szCs w:val="22"/>
                <w:highlight w:val="none"/>
              </w:rPr>
              <w:t xml:space="preserve">船只配备</w:t>
            </w:r>
            <w:r/>
          </w:p>
        </w:tc>
        <w:tc>
          <w:tcPr>
            <w:tcW w:w="1730"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日常保洁作业船</w:t>
            </w:r>
            <w:r/>
          </w:p>
        </w:tc>
        <w:tc>
          <w:tcPr>
            <w:tcW w:w="1222"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lang w:val="en-US" w:eastAsia="zh-CN"/>
              </w:rPr>
              <w:t xml:space="preserve">5</w:t>
            </w:r>
            <w:r>
              <w:rPr>
                <w:rFonts w:hint="eastAsia"/>
                <w:color w:val="auto"/>
                <w:sz w:val="24"/>
                <w:szCs w:val="24"/>
                <w:highlight w:val="none"/>
              </w:rPr>
              <w:t xml:space="preserve">艘</w:t>
            </w:r>
            <w:r/>
          </w:p>
        </w:tc>
        <w:tc>
          <w:tcPr>
            <w:gridSpan w:val="2"/>
            <w:tcW w:w="6999" w:type="dxa"/>
            <w:vAlign w:val="center"/>
            <w:textDirection w:val="lrTb"/>
            <w:noWrap w:val="false"/>
          </w:tcPr>
          <w:p>
            <w:pPr>
              <w:spacing w:line="240" w:lineRule="auto"/>
              <w:rPr>
                <w:rFonts w:hint="default"/>
                <w:color w:val="auto"/>
                <w:sz w:val="24"/>
                <w:szCs w:val="24"/>
                <w:highlight w:val="none"/>
                <w:lang w:val="en-US" w:eastAsia="zh-CN"/>
              </w:rPr>
            </w:pPr>
            <w:r>
              <w:rPr>
                <w:rFonts w:hint="eastAsia"/>
                <w:color w:val="auto"/>
                <w:sz w:val="24"/>
                <w:szCs w:val="24"/>
                <w:highlight w:val="none"/>
              </w:rPr>
              <w:t xml:space="preserve">自有或租赁，中标后提供：①自有提供设备发票、船只实景图片（正面、两侧、尾部照片）复印件并加盖公章；②租赁提供租赁协议</w:t>
            </w:r>
            <w:r>
              <w:rPr>
                <w:rFonts w:hint="eastAsia"/>
                <w:color w:val="auto"/>
                <w:sz w:val="24"/>
                <w:szCs w:val="24"/>
                <w:highlight w:val="none"/>
                <w:lang w:eastAsia="zh-CN"/>
              </w:rPr>
              <w:t xml:space="preserve">（租赁期≥服务期）</w:t>
            </w:r>
            <w:r>
              <w:rPr>
                <w:rFonts w:hint="eastAsia"/>
                <w:color w:val="auto"/>
                <w:sz w:val="24"/>
                <w:szCs w:val="24"/>
                <w:highlight w:val="none"/>
              </w:rPr>
              <w:t xml:space="preserve">、船只实景图片（正面、两侧、尾部照片）复印件并加盖公章。</w:t>
            </w:r>
            <w:r/>
          </w:p>
        </w:tc>
      </w:tr>
      <w:tr>
        <w:trPr>
          <w:jc w:val="center"/>
          <w:trHeight w:val="304"/>
        </w:trPr>
        <w:tc>
          <w:tcPr>
            <w:gridSpan w:val="5"/>
            <w:tcW w:w="10678" w:type="dxa"/>
            <w:vAlign w:val="center"/>
            <w:textDirection w:val="lrTb"/>
            <w:noWrap w:val="false"/>
          </w:tcPr>
          <w:p>
            <w:pPr>
              <w:spacing w:line="24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注：</w:t>
            </w:r>
            <w:r/>
          </w:p>
          <w:p>
            <w:pPr>
              <w:spacing w:line="24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、本项目人员配置为工作岗位所需人员的最低配置且未含轮休，须全年365天满足在岗数量要求，且只能用于本项目，不得用于</w:t>
            </w:r>
            <w:r>
              <w:rPr>
                <w:rFonts w:hint="eastAsia" w:ascii="宋体" w:hAnsi="宋体"/>
                <w:b/>
                <w:bCs/>
                <w:color w:val="auto"/>
                <w:sz w:val="24"/>
                <w:szCs w:val="24"/>
                <w:highlight w:val="none"/>
                <w:lang w:eastAsia="zh-CN"/>
              </w:rPr>
              <w:t xml:space="preserve">其他</w:t>
            </w:r>
            <w:r>
              <w:rPr>
                <w:rFonts w:hint="eastAsia" w:ascii="宋体" w:hAnsi="宋体"/>
                <w:b/>
                <w:bCs/>
                <w:color w:val="auto"/>
                <w:sz w:val="24"/>
                <w:szCs w:val="24"/>
                <w:highlight w:val="none"/>
              </w:rPr>
              <w:t xml:space="preserve">项目。中标供应商必须在取得中标资格后1</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日内，按上述最低配置要求，全部配置至采购人指定现场核查，并经采购人确认后，方可签订合同；如未能按期配置齐全，视为中标供应商放弃中标资格, 采购人有权取消其中标资格，并由第二中标候选供应商顺序替补为中标供应商，并与采购人签订合同。采购人也可以重新招标。给采购人造成的损失，原中标供应商还应当予以赔偿。</w:t>
            </w:r>
            <w:r/>
          </w:p>
          <w:p>
            <w:pPr>
              <w:spacing w:line="240" w:lineRule="auto"/>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、中标供应商按管理要求严格落实人员数量配备齐全，做到专岗专人；项目管理人员必须专职；作业期间作业人员或管理人员的变动必须在</w:t>
            </w:r>
            <w:r>
              <w:rPr>
                <w:rFonts w:ascii="宋体" w:hAnsi="宋体"/>
                <w:b/>
                <w:bCs/>
                <w:color w:val="auto"/>
                <w:sz w:val="24"/>
                <w:szCs w:val="24"/>
                <w:highlight w:val="none"/>
              </w:rPr>
              <w:t xml:space="preserve">7</w:t>
            </w:r>
            <w:r>
              <w:rPr>
                <w:rFonts w:hint="eastAsia" w:ascii="宋体" w:hAnsi="宋体"/>
                <w:b/>
                <w:bCs/>
                <w:color w:val="auto"/>
                <w:sz w:val="24"/>
                <w:szCs w:val="24"/>
                <w:highlight w:val="none"/>
              </w:rPr>
              <w:t xml:space="preserve">个工作日内书面报告采购人。</w:t>
            </w:r>
            <w:r/>
          </w:p>
          <w:p>
            <w:pPr>
              <w:spacing w:line="240" w:lineRule="auto"/>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在合同履行过程中，如检查发现有人员不到位现象的，视为违约，采购人有权对中标供应商收取违约金1000元/人/次；如检查发现有船只不到位现象的，视为违约，采购人有权对中标供应商收取违约金5000元/艘/次。</w:t>
            </w:r>
            <w:r/>
          </w:p>
          <w:p>
            <w:pPr>
              <w:spacing w:line="240" w:lineRule="auto"/>
              <w:rPr>
                <w:rFonts w:ascii="宋体" w:hAnsi="宋体"/>
                <w:b/>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根据《中华人民共和国劳动合同法》、《中华人民共和国社会保险法》、《住房公积金管理条例》，中标供应商必须依法规范用工，符合规定条件的人员须签订劳动合同，依法参加社会保险、缴存住房公积金，人员工资应不低于最新公布的投标供应商所在地最低工资标准 (经费测算明细表中应载明社会保险、住房公积金缴存金额及员工工资)。</w:t>
            </w:r>
            <w:r/>
          </w:p>
          <w:p>
            <w:pPr>
              <w:spacing w:line="240" w:lineRule="auto"/>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、中标供应商应按要求定期加强对员工的培训、管理，以达到符合采购人管理要求。</w:t>
            </w:r>
            <w:r/>
          </w:p>
          <w:p>
            <w:pPr>
              <w:pStyle w:val="1077"/>
              <w:ind w:firstLine="0"/>
              <w:spacing w:line="240" w:lineRule="auto"/>
              <w:shd w:val="clear" w:color="auto" w:fill="ffffff"/>
              <w:widowControl/>
              <w:rPr>
                <w:rFonts w:ascii="宋体" w:hAnsi="宋体"/>
                <w:b/>
                <w:bCs/>
                <w:color w:val="auto"/>
                <w:sz w:val="24"/>
                <w:szCs w:val="24"/>
                <w:highlight w:val="none"/>
                <w:lang w:val="zh-CN"/>
              </w:rPr>
            </w:pPr>
            <w:r>
              <w:rPr>
                <w:rFonts w:ascii="宋体" w:hAnsi="宋体"/>
                <w:b/>
                <w:bCs/>
                <w:color w:val="auto"/>
                <w:sz w:val="24"/>
                <w:szCs w:val="24"/>
                <w:highlight w:val="none"/>
                <w:lang w:val="zh-CN"/>
              </w:rPr>
              <w:t xml:space="preserve">6</w:t>
            </w:r>
            <w:r>
              <w:rPr>
                <w:rFonts w:hint="eastAsia" w:ascii="宋体" w:hAnsi="宋体"/>
                <w:b/>
                <w:bCs/>
                <w:color w:val="auto"/>
                <w:sz w:val="24"/>
                <w:szCs w:val="24"/>
                <w:highlight w:val="none"/>
                <w:lang w:val="zh-CN"/>
              </w:rPr>
              <w:t xml:space="preserve">、中标供应商应严格督导员工的行为规范，并要求员工严格执行采购人相关管理规定维护采购人整体形象。</w:t>
            </w:r>
            <w:r/>
          </w:p>
          <w:p>
            <w:pPr>
              <w:pStyle w:val="1077"/>
              <w:ind w:firstLine="0"/>
              <w:spacing w:line="240" w:lineRule="auto"/>
              <w:shd w:val="clear" w:color="auto" w:fill="ffffff"/>
              <w:widowControl/>
              <w:rPr>
                <w:rFonts w:ascii="宋体" w:hAnsi="宋体"/>
                <w:b/>
                <w:color w:val="auto"/>
                <w:sz w:val="24"/>
                <w:szCs w:val="24"/>
                <w:highlight w:val="none"/>
                <w:lang w:val="zh-CN"/>
              </w:rPr>
            </w:pPr>
            <w:r>
              <w:rPr>
                <w:rFonts w:ascii="宋体" w:hAnsi="宋体"/>
                <w:b/>
                <w:bCs/>
                <w:color w:val="auto"/>
                <w:sz w:val="24"/>
                <w:szCs w:val="24"/>
                <w:highlight w:val="none"/>
                <w:lang w:val="zh-CN"/>
              </w:rPr>
              <w:t xml:space="preserve">7</w:t>
            </w:r>
            <w:r>
              <w:rPr>
                <w:rFonts w:hint="eastAsia" w:ascii="宋体" w:hAnsi="宋体"/>
                <w:b/>
                <w:bCs/>
                <w:color w:val="auto"/>
                <w:sz w:val="24"/>
                <w:szCs w:val="24"/>
                <w:highlight w:val="none"/>
                <w:lang w:val="zh-CN"/>
              </w:rPr>
              <w:t xml:space="preserve">、中标供应商应加强对河道保洁服务人员安全生产的宣传，抓好安全管理工作，工作中注意安全防范。在合同履行期间发生的安全事故，由中标供应商负责。</w:t>
            </w:r>
            <w:bookmarkEnd w:id="144"/>
            <w:r/>
            <w:r/>
          </w:p>
        </w:tc>
      </w:tr>
    </w:tbl>
    <w:p>
      <w:pPr>
        <w:pStyle w:val="858"/>
        <w:rPr>
          <w:rFonts w:hint="eastAsia"/>
          <w:color w:val="auto"/>
          <w:highlight w:val="none"/>
          <w:lang w:val="en-US" w:eastAsia="zh-CN"/>
        </w:rPr>
        <w:sectPr>
          <w:headerReference w:type="default" r:id="rId9"/>
          <w:footerReference w:type="default" r:id="rId12"/>
          <w:footerReference w:type="even" r:id="rId13"/>
          <w:footnotePr/>
          <w:endnotePr/>
          <w:type w:val="nextPage"/>
          <w:pgSz w:w="11906" w:h="16838" w:orient="portrait"/>
          <w:pgMar w:top="1440" w:right="1080" w:bottom="1440" w:left="1080" w:header="624" w:footer="907" w:gutter="0"/>
          <w:cols w:num="1" w:sep="0" w:space="720" w:equalWidth="1"/>
          <w:docGrid w:linePitch="360"/>
          <w:titlePg/>
        </w:sectPr>
      </w:pPr>
      <w:r>
        <w:rPr>
          <w:rFonts w:hint="eastAsia"/>
          <w:color w:val="auto"/>
          <w:highlight w:val="none"/>
          <w:lang w:val="en-US" w:eastAsia="zh-CN"/>
        </w:rPr>
      </w:r>
      <w:r/>
    </w:p>
    <w:tbl>
      <w:tblPr>
        <w:tblStyle w:val="803"/>
        <w:tblW w:w="10561" w:type="dxa"/>
        <w:jc w:val="center"/>
        <w:tblLayout w:type="fixed"/>
        <w:tblCellMar>
          <w:left w:w="108" w:type="dxa"/>
          <w:top w:w="0" w:type="dxa"/>
          <w:right w:w="108" w:type="dxa"/>
          <w:bottom w:w="0" w:type="dxa"/>
        </w:tblCellMar>
        <w:tblLook w:val="04A0" w:firstRow="1" w:lastRow="0" w:firstColumn="1" w:lastColumn="0" w:noHBand="0" w:noVBand="1"/>
      </w:tblPr>
      <w:tblGrid>
        <w:gridCol w:w="900"/>
        <w:gridCol w:w="1479"/>
        <w:gridCol w:w="2565"/>
        <w:gridCol w:w="915"/>
        <w:gridCol w:w="945"/>
        <w:gridCol w:w="1341"/>
        <w:gridCol w:w="1276"/>
        <w:gridCol w:w="1140"/>
      </w:tblGrid>
      <w:tr>
        <w:trPr>
          <w:jc w:val="center"/>
          <w:trHeight w:val="362"/>
        </w:trPr>
        <w:tc>
          <w:tcPr>
            <w:gridSpan w:val="8"/>
            <w:tcBorders>
              <w:top w:val="none" w:color="000000" w:sz="4" w:space="0"/>
              <w:left w:val="none" w:color="000000" w:sz="4" w:space="0"/>
              <w:bottom w:val="none" w:color="000000" w:sz="4" w:space="0"/>
              <w:right w:val="none" w:color="000000" w:sz="4" w:space="0"/>
            </w:tcBorders>
            <w:tcW w:w="1056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堰桥街道河道长效保洁明细</w:t>
            </w:r>
            <w:r/>
          </w:p>
        </w:tc>
      </w:tr>
      <w:tr>
        <w:trPr>
          <w:jc w:val="center"/>
          <w:trHeight w:val="283"/>
        </w:trPr>
        <w:tc>
          <w:tcPr>
            <w:gridSpan w:val="8"/>
            <w:tcBorders>
              <w:top w:val="none" w:color="000000" w:sz="4" w:space="0"/>
              <w:left w:val="none" w:color="000000" w:sz="4" w:space="0"/>
              <w:bottom w:val="single" w:color="000000" w:sz="4" w:space="0"/>
              <w:right w:val="none" w:color="000000" w:sz="4" w:space="0"/>
            </w:tcBorders>
            <w:tcW w:w="1056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（堰桥片）</w:t>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河道名称</w:t>
            </w:r>
            <w:r/>
          </w:p>
        </w:tc>
        <w:tc>
          <w:tcPr>
            <w:tcBorders>
              <w:top w:val="single" w:color="000000" w:sz="4" w:space="0"/>
              <w:left w:val="single" w:color="000000" w:sz="4" w:space="0"/>
              <w:bottom w:val="single" w:color="000000" w:sz="4" w:space="0"/>
              <w:right w:val="single" w:color="000000" w:sz="4" w:space="0"/>
            </w:tcBorders>
            <w:tcW w:w="25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长度</w:t>
            </w:r>
            <w:r>
              <w:rPr>
                <w:rStyle w:val="1075"/>
                <w:rFonts w:hint="eastAsia" w:ascii="宋体" w:hAnsi="宋体" w:eastAsia="宋体" w:cs="宋体"/>
                <w:color w:val="auto"/>
                <w:sz w:val="24"/>
                <w:szCs w:val="24"/>
                <w:highlight w:val="none"/>
                <w:lang w:val="en-US" w:eastAsia="zh-CN" w:bidi="ar"/>
              </w:rPr>
              <w:t xml:space="preserve">       (</w:t>
            </w:r>
            <w:r>
              <w:rPr>
                <w:rStyle w:val="1700"/>
                <w:rFonts w:hint="eastAsia" w:ascii="宋体" w:hAnsi="宋体" w:eastAsia="宋体" w:cs="宋体"/>
                <w:color w:val="auto"/>
                <w:sz w:val="24"/>
                <w:szCs w:val="24"/>
                <w:highlight w:val="none"/>
                <w:lang w:val="en-US" w:eastAsia="zh-CN" w:bidi="ar"/>
              </w:rPr>
              <w:t xml:space="preserve">米</w:t>
            </w:r>
            <w:r>
              <w:rPr>
                <w:rStyle w:val="1075"/>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宽度</w:t>
            </w:r>
            <w:r>
              <w:rPr>
                <w:rStyle w:val="1075"/>
                <w:rFonts w:hint="eastAsia" w:ascii="宋体" w:hAnsi="宋体" w:eastAsia="宋体" w:cs="宋体"/>
                <w:color w:val="auto"/>
                <w:sz w:val="24"/>
                <w:szCs w:val="24"/>
                <w:highlight w:val="none"/>
                <w:lang w:val="en-US" w:eastAsia="zh-CN" w:bidi="ar"/>
              </w:rPr>
              <w:t xml:space="preserve">      (</w:t>
            </w:r>
            <w:r>
              <w:rPr>
                <w:rStyle w:val="1700"/>
                <w:rFonts w:hint="eastAsia" w:ascii="宋体" w:hAnsi="宋体" w:eastAsia="宋体" w:cs="宋体"/>
                <w:color w:val="auto"/>
                <w:sz w:val="24"/>
                <w:szCs w:val="24"/>
                <w:highlight w:val="none"/>
                <w:lang w:val="en-US" w:eastAsia="zh-CN" w:bidi="ar"/>
              </w:rPr>
              <w:t xml:space="preserve">米</w:t>
            </w:r>
            <w:r>
              <w:rPr>
                <w:rStyle w:val="1075"/>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41" w:type="dxa"/>
            <w:vAlign w:val="top"/>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堤防保洁宽度</w:t>
            </w:r>
            <w:r>
              <w:rPr>
                <w:rStyle w:val="1075"/>
                <w:rFonts w:hint="eastAsia" w:ascii="宋体" w:hAnsi="宋体" w:eastAsia="宋体" w:cs="宋体"/>
                <w:color w:val="auto"/>
                <w:sz w:val="24"/>
                <w:szCs w:val="24"/>
                <w:highlight w:val="none"/>
                <w:lang w:val="en-US" w:eastAsia="zh-CN" w:bidi="ar"/>
              </w:rPr>
              <w:t xml:space="preserve">(m</w:t>
            </w:r>
            <w:r>
              <w:rPr>
                <w:rStyle w:val="1700"/>
                <w:rFonts w:hint="eastAsia" w:ascii="宋体" w:hAnsi="宋体" w:eastAsia="宋体" w:cs="宋体"/>
                <w:color w:val="auto"/>
                <w:sz w:val="24"/>
                <w:szCs w:val="24"/>
                <w:highlight w:val="none"/>
                <w:lang w:val="en-US" w:eastAsia="zh-CN" w:bidi="ar"/>
              </w:rPr>
              <w:t xml:space="preserve">²</w:t>
            </w:r>
            <w:r>
              <w:rPr>
                <w:rStyle w:val="1075"/>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non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计费面积</w:t>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5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41" w:type="dxa"/>
            <w:vAlign w:val="top"/>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075"/>
                <w:rFonts w:hint="eastAsia" w:ascii="宋体" w:hAnsi="宋体" w:eastAsia="宋体" w:cs="宋体"/>
                <w:color w:val="auto"/>
                <w:sz w:val="24"/>
                <w:szCs w:val="24"/>
                <w:highlight w:val="none"/>
                <w:lang w:val="en-US" w:eastAsia="zh-CN" w:bidi="ar"/>
              </w:rPr>
              <w:t xml:space="preserve">(m</w:t>
            </w:r>
            <w:r>
              <w:rPr>
                <w:rStyle w:val="1700"/>
                <w:rFonts w:hint="eastAsia" w:ascii="宋体" w:hAnsi="宋体" w:eastAsia="宋体" w:cs="宋体"/>
                <w:color w:val="auto"/>
                <w:sz w:val="24"/>
                <w:szCs w:val="24"/>
                <w:highlight w:val="none"/>
                <w:lang w:val="en-US" w:eastAsia="zh-CN" w:bidi="ar"/>
              </w:rPr>
              <w:t xml:space="preserve">²</w:t>
            </w:r>
            <w:r>
              <w:rPr>
                <w:rStyle w:val="1075"/>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锡澄运河</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运泾河</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界河</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157500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界河</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堰桥港</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麻岐港排涝站</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锡澄运河</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荣成锻造</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刘仓河</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堰桥港</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热电厂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96000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界河</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锡北运河</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180600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三闸河</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堰桥港</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刘仓河</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63000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刘界中心河</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三闸河</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界河</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62000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东西中心河</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锡澄路</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堰桥港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杨泗坝头浜</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堰桥港--雅狮酒店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刘界河</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锡澄运河</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刘界中心河</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39200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荣军河</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锡澄运河</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刘界中心河</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界泾河</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锡澄运河</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刘界中心河</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33000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打工楼河</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700"/>
                <w:rFonts w:hint="eastAsia" w:ascii="宋体" w:hAnsi="宋体" w:eastAsia="宋体" w:cs="宋体"/>
                <w:color w:val="auto"/>
                <w:sz w:val="24"/>
                <w:szCs w:val="24"/>
                <w:highlight w:val="none"/>
                <w:lang w:val="en-US" w:eastAsia="zh-CN" w:bidi="ar"/>
              </w:rPr>
              <w:t xml:space="preserve">打工楼</w:t>
            </w:r>
            <w:r>
              <w:rPr>
                <w:rStyle w:val="1075"/>
                <w:rFonts w:hint="eastAsia" w:ascii="宋体" w:hAnsi="宋体" w:eastAsia="宋体" w:cs="宋体"/>
                <w:color w:val="auto"/>
                <w:sz w:val="24"/>
                <w:szCs w:val="24"/>
                <w:highlight w:val="none"/>
                <w:lang w:val="en-US" w:eastAsia="zh-CN" w:bidi="ar"/>
              </w:rPr>
              <w:t xml:space="preserve">-</w:t>
            </w:r>
            <w:r>
              <w:rPr>
                <w:rStyle w:val="1700"/>
                <w:rFonts w:hint="eastAsia" w:ascii="宋体" w:hAnsi="宋体" w:eastAsia="宋体" w:cs="宋体"/>
                <w:color w:val="auto"/>
                <w:sz w:val="24"/>
                <w:szCs w:val="24"/>
                <w:highlight w:val="none"/>
                <w:lang w:val="en-US" w:eastAsia="zh-CN" w:bidi="ar"/>
              </w:rPr>
              <w:t xml:space="preserve">堰微轴承</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12750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hAnsi="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南中心河</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风能路一刘仓河</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27000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hAnsi="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胡家渡河</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胡家渡村内</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94000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hAnsi="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横排河</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中惠大道-锡北运河</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20825</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hAnsi="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南横河</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惠暨大道-堰桥港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38280</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94"/>
        </w:trPr>
        <w:tc>
          <w:tcPr>
            <w:gridSpan w:val="2"/>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39215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1015155</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ectPr>
          <w:footnotePr/>
          <w:endnotePr/>
          <w:type w:val="nextPage"/>
          <w:pgSz w:w="11906" w:h="16838" w:orient="portrait"/>
          <w:pgMar w:top="1440" w:right="1080" w:bottom="1440" w:left="1080" w:header="624" w:footer="907" w:gutter="0"/>
          <w:cols w:num="1" w:sep="0" w:space="720" w:equalWidth="1"/>
          <w:docGrid w:linePitch="360"/>
          <w:titlePg/>
        </w:sectPr>
        <w:suppressLineNumbers w:val="0"/>
      </w:pPr>
      <w:r>
        <w:rPr>
          <w:rFonts w:hint="eastAsia" w:ascii="宋体" w:hAnsi="宋体" w:eastAsia="宋体" w:cs="宋体"/>
          <w:i w:val="0"/>
          <w:iCs w:val="0"/>
          <w:color w:val="auto"/>
          <w:sz w:val="24"/>
          <w:szCs w:val="24"/>
          <w:highlight w:val="none"/>
          <w:u w:val="none"/>
          <w:lang w:val="en-US" w:eastAsia="zh-CN" w:bidi="ar"/>
        </w:rPr>
      </w:r>
      <w:r/>
    </w:p>
    <w:tbl>
      <w:tblPr>
        <w:tblStyle w:val="803"/>
        <w:tblW w:w="10268" w:type="dxa"/>
        <w:jc w:val="center"/>
        <w:tblLayout w:type="fixed"/>
        <w:tblCellMar>
          <w:left w:w="108" w:type="dxa"/>
          <w:top w:w="0" w:type="dxa"/>
          <w:right w:w="108" w:type="dxa"/>
          <w:bottom w:w="0" w:type="dxa"/>
        </w:tblCellMar>
        <w:tblLook w:val="04A0" w:firstRow="1" w:lastRow="0" w:firstColumn="1" w:lastColumn="0" w:noHBand="0" w:noVBand="1"/>
      </w:tblPr>
      <w:tblGrid>
        <w:gridCol w:w="839"/>
        <w:gridCol w:w="1423"/>
        <w:gridCol w:w="2520"/>
        <w:gridCol w:w="990"/>
        <w:gridCol w:w="975"/>
        <w:gridCol w:w="1266"/>
        <w:gridCol w:w="1295"/>
        <w:gridCol w:w="960"/>
      </w:tblGrid>
      <w:tr>
        <w:trPr>
          <w:jc w:val="center"/>
          <w:trHeight w:val="592"/>
        </w:trPr>
        <w:tc>
          <w:tcPr>
            <w:gridSpan w:val="8"/>
            <w:tcBorders>
              <w:top w:val="none" w:color="000000" w:sz="4" w:space="0"/>
              <w:left w:val="none" w:color="000000" w:sz="4" w:space="0"/>
              <w:bottom w:val="none" w:color="000000" w:sz="4" w:space="0"/>
              <w:right w:val="none" w:color="000000" w:sz="4" w:space="0"/>
            </w:tcBorders>
            <w:tcW w:w="1026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堰桥街道河道长效保洁明细</w:t>
            </w:r>
            <w:r/>
          </w:p>
        </w:tc>
      </w:tr>
      <w:tr>
        <w:trPr>
          <w:jc w:val="center"/>
          <w:trHeight w:val="462"/>
        </w:trPr>
        <w:tc>
          <w:tcPr>
            <w:gridSpan w:val="8"/>
            <w:tcBorders>
              <w:top w:val="none" w:color="000000" w:sz="4" w:space="0"/>
              <w:left w:val="none" w:color="000000" w:sz="4" w:space="0"/>
              <w:bottom w:val="single" w:color="000000" w:sz="4" w:space="0"/>
              <w:right w:val="none" w:color="000000" w:sz="4" w:space="0"/>
            </w:tcBorders>
            <w:tcW w:w="1026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（西漳片）</w:t>
            </w:r>
            <w:r/>
          </w:p>
        </w:tc>
      </w:tr>
      <w:tr>
        <w:trPr>
          <w:jc w:val="center"/>
          <w:trHeight w:val="472"/>
        </w:trPr>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河道名称</w:t>
            </w:r>
            <w:r/>
          </w:p>
        </w:tc>
        <w:tc>
          <w:tcPr>
            <w:tcBorders>
              <w:top w:val="single" w:color="000000" w:sz="4" w:space="0"/>
              <w:left w:val="single" w:color="000000" w:sz="4" w:space="0"/>
              <w:bottom w:val="single" w:color="000000" w:sz="4" w:space="0"/>
              <w:right w:val="single" w:color="000000" w:sz="4" w:space="0"/>
            </w:tcBorders>
            <w:tcW w:w="25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长度</w:t>
            </w:r>
            <w:r>
              <w:rPr>
                <w:rStyle w:val="1080"/>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米</w:t>
            </w:r>
            <w:r>
              <w:rPr>
                <w:rStyle w:val="1080"/>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宽度</w:t>
            </w:r>
            <w:r>
              <w:rPr>
                <w:rStyle w:val="1080"/>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米</w:t>
            </w:r>
            <w:r>
              <w:rPr>
                <w:rStyle w:val="1080"/>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66" w:type="dxa"/>
            <w:vAlign w:val="top"/>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堤防保洁宽度</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米</w:t>
            </w:r>
            <w:r>
              <w:rPr>
                <w:rStyle w:val="1080"/>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non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计费面积</w:t>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jc w:val="center"/>
          <w:trHeight w:val="472"/>
        </w:trPr>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66" w:type="dxa"/>
            <w:vAlign w:val="top"/>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080"/>
                <w:rFonts w:hint="eastAsia" w:ascii="宋体" w:hAnsi="宋体" w:eastAsia="宋体" w:cs="宋体"/>
                <w:color w:val="auto"/>
                <w:sz w:val="24"/>
                <w:szCs w:val="24"/>
                <w:highlight w:val="none"/>
                <w:lang w:val="en-US" w:eastAsia="zh-CN" w:bidi="ar"/>
              </w:rPr>
              <w:t xml:space="preserve">(m</w:t>
            </w:r>
            <w:r>
              <w:rPr>
                <w:rFonts w:hint="eastAsia" w:ascii="宋体" w:hAnsi="宋体" w:eastAsia="宋体" w:cs="宋体"/>
                <w:color w:val="auto"/>
                <w:sz w:val="24"/>
                <w:szCs w:val="24"/>
                <w:highlight w:val="none"/>
                <w:lang w:val="en-US" w:eastAsia="zh-CN" w:bidi="ar"/>
              </w:rPr>
              <w:t xml:space="preserve">²</w:t>
            </w:r>
            <w:r>
              <w:rPr>
                <w:rStyle w:val="1080"/>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锡北运河</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锡澄运河</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五号桥</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75000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33"/>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严埭港</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锡北运河</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惠巷排涝站</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hAnsi="宋体" w:cs="宋体"/>
                <w:i w:val="0"/>
                <w:iCs w:val="0"/>
                <w:color w:val="auto"/>
                <w:sz w:val="24"/>
                <w:szCs w:val="24"/>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hAnsi="宋体" w:cs="宋体"/>
                <w:i w:val="0"/>
                <w:iCs w:val="0"/>
                <w:color w:val="auto"/>
                <w:sz w:val="24"/>
                <w:szCs w:val="24"/>
                <w:highlight w:val="none"/>
                <w:u w:val="none"/>
                <w:lang w:val="en-US" w:eastAsia="zh-CN" w:bidi="ar"/>
              </w:rPr>
              <w:t xml:space="preserve">104000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寺头港</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锡北运河</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塘头</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119000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33"/>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运泾河</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西漳南闸</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锡澄运河</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38500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锡北运河</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运泾河</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3850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173250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九里河</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咸塘河</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塘头仓库</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3686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129010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隔水河</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锡北运河</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九里河</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95000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西漳中心河</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牌楼</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天一西圩</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53300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徐渎河</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咸塘河</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水澄路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连渎河</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咸塘河</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西源电力</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1825</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31025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幸福浜</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咸塘河</w:t>
            </w:r>
            <w:r>
              <w:rPr>
                <w:rStyle w:val="108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西漳园区</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8"/>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hAnsi="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张泾河</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咸塘河一园区</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1770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44250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8"/>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default" w:hAnsi="宋体" w:cs="宋体"/>
                <w:i w:val="0"/>
                <w:iCs w:val="0"/>
                <w:color w:val="auto"/>
                <w:sz w:val="24"/>
                <w:szCs w:val="24"/>
                <w:highlight w:val="none"/>
                <w:u w:val="none"/>
                <w:lang w:val="en-US" w:eastAsia="zh-CN" w:bidi="ar"/>
              </w:rPr>
              <w:suppressLineNumbers w:val="0"/>
            </w:pPr>
            <w:r>
              <w:rPr>
                <w:rFonts w:hint="eastAsia" w:hAnsi="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陈家桥新开河</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石澄路-咸塘河</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410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5330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08"/>
        </w:trPr>
        <w:tc>
          <w:tcPr>
            <w:gridSpan w:val="2"/>
            <w:tcBorders>
              <w:top w:val="single" w:color="000000" w:sz="4" w:space="0"/>
              <w:left w:val="single" w:color="000000" w:sz="4" w:space="0"/>
              <w:bottom w:val="single" w:color="000000" w:sz="4" w:space="0"/>
              <w:right w:val="single" w:color="000000" w:sz="4" w:space="0"/>
            </w:tcBorders>
            <w:tcW w:w="22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26571</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hAnsi="宋体" w:cs="宋体"/>
                <w:i w:val="0"/>
                <w:iCs w:val="0"/>
                <w:color w:val="auto"/>
                <w:sz w:val="24"/>
                <w:szCs w:val="24"/>
                <w:highlight w:val="none"/>
                <w:u w:val="none"/>
                <w:lang w:val="en-US" w:eastAsia="zh-CN" w:bidi="ar"/>
              </w:rPr>
              <w:t xml:space="preserve">882695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jc w:val="center"/>
        <w:rPr>
          <w:rFonts w:hint="eastAsia" w:ascii="宋体" w:hAnsi="宋体" w:eastAsia="宋体" w:cs="宋体"/>
          <w:b/>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2025</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lang w:eastAsia="zh-CN"/>
        </w:rPr>
        <w:t xml:space="preserve">河道</w:t>
      </w:r>
      <w:r>
        <w:rPr>
          <w:rFonts w:hint="eastAsia" w:ascii="宋体" w:hAnsi="宋体" w:eastAsia="宋体" w:cs="宋体"/>
          <w:b/>
          <w:color w:val="auto"/>
          <w:sz w:val="36"/>
          <w:szCs w:val="36"/>
          <w:highlight w:val="none"/>
        </w:rPr>
        <w:t xml:space="preserve">保洁管理工作考核表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河道名称：                                           </w:t>
      </w:r>
      <w:r/>
    </w:p>
    <w:tbl>
      <w:tblPr>
        <w:tblStyle w:val="803"/>
        <w:tblW w:w="14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4851"/>
        <w:gridCol w:w="3423"/>
        <w:gridCol w:w="1283"/>
        <w:gridCol w:w="3513"/>
        <w:gridCol w:w="1166"/>
      </w:tblGrid>
      <w:tr>
        <w:trPr>
          <w:jc w:val="center"/>
          <w:trHeight w:val="90"/>
        </w:trPr>
        <w:tc>
          <w:tcPr>
            <w:tcW w:w="7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85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W w:w="342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扣款标准</w:t>
            </w:r>
            <w:r/>
          </w:p>
        </w:tc>
        <w:tc>
          <w:tcPr>
            <w:tcW w:w="128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扣款金额</w:t>
            </w:r>
            <w:r/>
          </w:p>
        </w:tc>
        <w:tc>
          <w:tcPr>
            <w:tcW w:w="351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扣款原因</w:t>
            </w:r>
            <w:r/>
          </w:p>
        </w:tc>
        <w:tc>
          <w:tcPr>
            <w:tcW w:w="116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90"/>
        </w:trPr>
        <w:tc>
          <w:tcPr>
            <w:tcW w:w="7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851"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配备好必要的劳动保护品，保洁员着装上岗，佩戴好劳动保护用品。</w:t>
            </w:r>
            <w:r/>
          </w:p>
        </w:tc>
        <w:tc>
          <w:tcPr>
            <w:tcW w:w="3423"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未按要求着装或配备的，发现一次扣100元</w:t>
            </w:r>
            <w:r/>
          </w:p>
        </w:tc>
        <w:tc>
          <w:tcPr>
            <w:tcW w:w="128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1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7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851"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河面清洁，无水花生、水葫芦等水生物和漂浮物，河道不出现大面积水草结面现象。</w:t>
            </w:r>
            <w:r/>
          </w:p>
        </w:tc>
        <w:tc>
          <w:tcPr>
            <w:tcW w:w="3423"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p>
            <w:pPr>
              <w:jc w:val="left"/>
              <w:spacing w:line="240" w:lineRule="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eastAsia="zh-CN"/>
              </w:rPr>
              <w:t xml:space="preserve">上区级黑榜一次扣</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lang w:eastAsia="zh-CN"/>
              </w:rPr>
              <w:t xml:space="preserve">000元，市级黑榜一次扣</w:t>
            </w:r>
            <w:r>
              <w:rPr>
                <w:rFonts w:hint="eastAsia" w:hAnsi="宋体" w:cs="宋体"/>
                <w:color w:val="auto"/>
                <w:sz w:val="24"/>
                <w:szCs w:val="24"/>
                <w:highlight w:val="none"/>
                <w:lang w:val="en-US" w:eastAsia="zh-CN"/>
              </w:rPr>
              <w:t xml:space="preserve">5000元</w:t>
            </w:r>
            <w:r/>
          </w:p>
        </w:tc>
        <w:tc>
          <w:tcPr>
            <w:tcW w:w="128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1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6" w:type="dxa"/>
            <w:vAlign w:val="center"/>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90"/>
        </w:trPr>
        <w:tc>
          <w:tcPr>
            <w:tcW w:w="7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851"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岸角、河坡整齐清洁，无生活生产垃圾、建筑垃圾及其他枯树杂物堆放，及时清运垃圾。</w:t>
            </w:r>
            <w:r/>
          </w:p>
        </w:tc>
        <w:tc>
          <w:tcPr>
            <w:tcW w:w="3423"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p>
            <w:pPr>
              <w:jc w:val="left"/>
              <w:spacing w:line="24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上区级黑榜一次扣</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lang w:eastAsia="zh-CN"/>
              </w:rPr>
              <w:t xml:space="preserve">000元，市级黑榜一次扣</w:t>
            </w:r>
            <w:r>
              <w:rPr>
                <w:rFonts w:hint="eastAsia" w:hAnsi="宋体" w:cs="宋体"/>
                <w:color w:val="auto"/>
                <w:sz w:val="24"/>
                <w:szCs w:val="24"/>
                <w:highlight w:val="none"/>
                <w:lang w:val="en-US" w:eastAsia="zh-CN"/>
              </w:rPr>
              <w:t xml:space="preserve">5000元</w:t>
            </w:r>
            <w:r/>
          </w:p>
        </w:tc>
        <w:tc>
          <w:tcPr>
            <w:tcW w:w="128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1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6" w:type="dxa"/>
            <w:vAlign w:val="center"/>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90"/>
        </w:trPr>
        <w:tc>
          <w:tcPr>
            <w:tcW w:w="7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851"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河道畅通，无乱占河面、河岸现象，无乱挖、乱填河道现象，发现问题及时汇报。</w:t>
            </w:r>
            <w:r/>
          </w:p>
        </w:tc>
        <w:tc>
          <w:tcPr>
            <w:tcW w:w="3423"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有问题未汇报，每查实一次扣200元</w:t>
            </w:r>
            <w:r/>
          </w:p>
        </w:tc>
        <w:tc>
          <w:tcPr>
            <w:tcW w:w="1283"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13"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6"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7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851"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关注各类河道工程设施，保持工程设施安全、完好，发现问题及时和职能部门沟通。</w:t>
            </w:r>
            <w:r/>
          </w:p>
        </w:tc>
        <w:tc>
          <w:tcPr>
            <w:tcW w:w="342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发现乱堆乱搭未汇报的，每查实一次扣200元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3"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13"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6"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7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851"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闸门、泵站运行正常，不影响河道排涝。</w:t>
            </w:r>
            <w:r/>
          </w:p>
        </w:tc>
        <w:tc>
          <w:tcPr>
            <w:tcW w:w="3423"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因保洁不到位导致河道闸门、泵站运行不正常的，一次扣500元，造成设备损坏的，按实赔偿</w:t>
            </w:r>
            <w:r/>
          </w:p>
        </w:tc>
        <w:tc>
          <w:tcPr>
            <w:tcW w:w="128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1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6"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color w:val="auto"/>
          <w:sz w:val="36"/>
          <w:szCs w:val="36"/>
          <w:highlight w:val="none"/>
        </w:rPr>
      </w:r>
      <w:r>
        <w:rPr>
          <w:rFonts w:hint="eastAsia" w:ascii="宋体" w:hAnsi="宋体" w:eastAsia="宋体" w:cs="宋体"/>
          <w:b/>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color w:val="auto"/>
          <w:sz w:val="36"/>
          <w:szCs w:val="36"/>
          <w:highlight w:val="none"/>
          <w:lang w:val="en-US" w:eastAsia="zh-CN"/>
        </w:rPr>
        <w:t xml:space="preserve">2025</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lang w:eastAsia="zh-CN"/>
        </w:rPr>
        <w:t xml:space="preserve">河道</w:t>
      </w:r>
      <w:r>
        <w:rPr>
          <w:rFonts w:hint="eastAsia" w:ascii="宋体" w:hAnsi="宋体" w:eastAsia="宋体" w:cs="宋体"/>
          <w:b/>
          <w:color w:val="auto"/>
          <w:sz w:val="36"/>
          <w:szCs w:val="36"/>
          <w:highlight w:val="none"/>
        </w:rPr>
        <w:t xml:space="preserve">保洁管理工作考核表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河道名称：                                             </w:t>
      </w:r>
      <w:r/>
    </w:p>
    <w:tbl>
      <w:tblPr>
        <w:tblStyle w:val="803"/>
        <w:tblW w:w="15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4869"/>
        <w:gridCol w:w="3294"/>
        <w:gridCol w:w="1289"/>
        <w:gridCol w:w="3527"/>
        <w:gridCol w:w="1171"/>
      </w:tblGrid>
      <w:tr>
        <w:trPr>
          <w:jc w:val="center"/>
          <w:trHeight w:val="536"/>
        </w:trPr>
        <w:tc>
          <w:tcPr>
            <w:tcW w:w="90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869"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W w:w="3294"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扣款标准</w:t>
            </w:r>
            <w:r/>
          </w:p>
        </w:tc>
        <w:tc>
          <w:tcPr>
            <w:tcW w:w="1289"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扣款金额</w:t>
            </w:r>
            <w:r/>
          </w:p>
        </w:tc>
        <w:tc>
          <w:tcPr>
            <w:tcW w:w="3527"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扣款原因</w:t>
            </w:r>
            <w:r/>
          </w:p>
        </w:tc>
        <w:tc>
          <w:tcPr>
            <w:tcW w:w="11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900"/>
        </w:trPr>
        <w:tc>
          <w:tcPr>
            <w:tcW w:w="90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869"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w:t>
            </w:r>
            <w:r>
              <w:rPr>
                <w:rFonts w:hint="eastAsia" w:ascii="宋体" w:hAnsi="宋体" w:eastAsia="宋体" w:cs="宋体"/>
                <w:color w:val="auto"/>
                <w:sz w:val="24"/>
                <w:szCs w:val="24"/>
                <w:highlight w:val="none"/>
                <w:lang w:eastAsia="zh-CN"/>
              </w:rPr>
              <w:t xml:space="preserve">河长办</w:t>
            </w:r>
            <w:r>
              <w:rPr>
                <w:rFonts w:hint="eastAsia" w:ascii="宋体" w:hAnsi="宋体" w:eastAsia="宋体" w:cs="宋体"/>
                <w:color w:val="auto"/>
                <w:sz w:val="24"/>
                <w:szCs w:val="24"/>
                <w:highlight w:val="none"/>
              </w:rPr>
              <w:t xml:space="preserve">做好各类迎检工作。</w:t>
            </w:r>
            <w:r/>
          </w:p>
        </w:tc>
        <w:tc>
          <w:tcPr>
            <w:tcW w:w="3294"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未按时、高质量做好迎检保洁工作的，一次扣500元</w:t>
            </w:r>
            <w:r/>
          </w:p>
        </w:tc>
        <w:tc>
          <w:tcPr>
            <w:tcW w:w="1289"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27"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02"/>
        </w:trPr>
        <w:tc>
          <w:tcPr>
            <w:tcW w:w="90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869"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做好河道沿岸3米范围内保洁工作。</w:t>
            </w:r>
            <w:r/>
          </w:p>
        </w:tc>
        <w:tc>
          <w:tcPr>
            <w:tcW w:w="3294"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p>
            <w:pPr>
              <w:jc w:val="left"/>
              <w:spacing w:line="24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上区级黑榜一次扣</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lang w:eastAsia="zh-CN"/>
              </w:rPr>
              <w:t xml:space="preserve">000元，市级黑榜一次扣</w:t>
            </w:r>
            <w:r>
              <w:rPr>
                <w:rFonts w:hint="eastAsia" w:hAnsi="宋体" w:cs="宋体"/>
                <w:color w:val="auto"/>
                <w:sz w:val="24"/>
                <w:szCs w:val="24"/>
                <w:highlight w:val="none"/>
                <w:lang w:val="en-US" w:eastAsia="zh-CN"/>
              </w:rPr>
              <w:t xml:space="preserve">5000元</w:t>
            </w:r>
            <w:r/>
          </w:p>
        </w:tc>
        <w:tc>
          <w:tcPr>
            <w:tcW w:w="1289"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27"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02"/>
        </w:trPr>
        <w:tc>
          <w:tcPr>
            <w:tcW w:w="90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869"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配合做好蓝藻防控、打捞各项工作。</w:t>
            </w:r>
            <w:r/>
          </w:p>
        </w:tc>
        <w:tc>
          <w:tcPr>
            <w:tcW w:w="3294"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发现一次扣200元</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市民投诉一次扣200元</w:t>
            </w:r>
            <w:r/>
          </w:p>
          <w:p>
            <w:pPr>
              <w:jc w:val="left"/>
              <w:spacing w:line="24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上区级</w:t>
            </w:r>
            <w:r>
              <w:rPr>
                <w:rFonts w:hint="eastAsia" w:ascii="宋体" w:hAnsi="宋体" w:eastAsia="宋体" w:cs="宋体"/>
                <w:color w:val="auto"/>
                <w:sz w:val="24"/>
                <w:szCs w:val="24"/>
                <w:highlight w:val="none"/>
              </w:rPr>
              <w:t xml:space="preserve">黑榜一次扣</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000元</w:t>
            </w:r>
            <w:r>
              <w:rPr>
                <w:rFonts w:hint="eastAsia" w:hAnsi="宋体" w:cs="宋体"/>
                <w:color w:val="auto"/>
                <w:sz w:val="24"/>
                <w:szCs w:val="24"/>
                <w:highlight w:val="none"/>
                <w:lang w:eastAsia="zh-CN"/>
              </w:rPr>
              <w:t xml:space="preserve">，市级黑榜一次扣</w:t>
            </w:r>
            <w:r>
              <w:rPr>
                <w:rFonts w:hint="eastAsia" w:hAnsi="宋体" w:cs="宋体"/>
                <w:color w:val="auto"/>
                <w:sz w:val="24"/>
                <w:szCs w:val="24"/>
                <w:highlight w:val="none"/>
                <w:lang w:val="en-US" w:eastAsia="zh-CN"/>
              </w:rPr>
              <w:t xml:space="preserve">5000元</w:t>
            </w:r>
            <w:r/>
          </w:p>
        </w:tc>
        <w:tc>
          <w:tcPr>
            <w:tcW w:w="1289"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27"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02"/>
        </w:trPr>
        <w:tc>
          <w:tcPr>
            <w:tcW w:w="90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869"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河道保洁有日捞清漂浮物、岸角垃圾的台账记录，并于每月20日将记录以报表形式报</w:t>
            </w:r>
            <w:r>
              <w:rPr>
                <w:rFonts w:hint="eastAsia" w:ascii="宋体" w:hAnsi="宋体" w:eastAsia="宋体" w:cs="宋体"/>
                <w:color w:val="auto"/>
                <w:sz w:val="24"/>
                <w:szCs w:val="24"/>
                <w:highlight w:val="none"/>
                <w:lang w:eastAsia="zh-CN"/>
              </w:rPr>
              <w:t xml:space="preserve">河长办</w:t>
            </w:r>
            <w:r>
              <w:rPr>
                <w:rFonts w:hint="eastAsia" w:ascii="宋体" w:hAnsi="宋体" w:eastAsia="宋体" w:cs="宋体"/>
                <w:color w:val="auto"/>
                <w:sz w:val="24"/>
                <w:szCs w:val="24"/>
                <w:highlight w:val="none"/>
              </w:rPr>
              <w:t xml:space="preserve">。</w:t>
            </w:r>
            <w:r/>
          </w:p>
        </w:tc>
        <w:tc>
          <w:tcPr>
            <w:tcW w:w="3294"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不按时报送一次扣200元</w:t>
            </w:r>
            <w:r/>
          </w:p>
        </w:tc>
        <w:tc>
          <w:tcPr>
            <w:tcW w:w="1289"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27"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4"/>
        </w:trPr>
        <w:tc>
          <w:tcPr>
            <w:gridSpan w:val="5"/>
            <w:tcW w:w="13887"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扣款总额：</w:t>
            </w:r>
            <w:r/>
          </w:p>
        </w:tc>
        <w:tc>
          <w:tcPr>
            <w:tcW w:w="1171"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9"/>
        </w:trPr>
        <w:tc>
          <w:tcPr>
            <w:gridSpan w:val="5"/>
            <w:tcW w:w="13887" w:type="dxa"/>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年实际保洁费金额：</w:t>
            </w:r>
            <w:r/>
          </w:p>
        </w:tc>
        <w:tc>
          <w:tcPr>
            <w:tcW w:w="1171"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（扣款以</w:t>
      </w:r>
      <w:r>
        <w:rPr>
          <w:rFonts w:hint="eastAsia" w:ascii="宋体" w:hAnsi="宋体" w:eastAsia="宋体" w:cs="宋体"/>
          <w:color w:val="auto"/>
          <w:sz w:val="24"/>
          <w:szCs w:val="24"/>
          <w:highlight w:val="none"/>
          <w:lang w:eastAsia="zh-CN"/>
        </w:rPr>
        <w:t xml:space="preserve">河长办</w:t>
      </w:r>
      <w:r>
        <w:rPr>
          <w:rFonts w:hint="eastAsia" w:ascii="宋体" w:hAnsi="宋体" w:eastAsia="宋体" w:cs="宋体"/>
          <w:color w:val="auto"/>
          <w:sz w:val="24"/>
          <w:szCs w:val="24"/>
          <w:highlight w:val="none"/>
        </w:rPr>
        <w:t xml:space="preserve">月刊通报、数字城管系统案件信息、12345投诉为准，同一问题被多次投诉，扣款金额累加）</w:t>
      </w:r>
      <w:r/>
    </w:p>
    <w:p>
      <w:pPr>
        <w:pStyle w:val="8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考核单位：            考核时间：    年   月</w:t>
      </w:r>
      <w:r/>
    </w:p>
    <w:p>
      <w:pPr>
        <w:jc w:val="both"/>
        <w:rPr>
          <w:rFonts w:hint="eastAsia" w:ascii="宋体" w:hAnsi="宋体" w:eastAsia="宋体" w:cs="宋体"/>
          <w:b/>
          <w:color w:val="auto"/>
          <w:sz w:val="36"/>
          <w:szCs w:val="36"/>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b/>
          <w:color w:val="auto"/>
          <w:sz w:val="36"/>
          <w:szCs w:val="36"/>
          <w:highlight w:val="none"/>
        </w:rPr>
      </w:r>
      <w:r/>
    </w:p>
    <w:p>
      <w:pPr>
        <w:ind w:firstLine="482"/>
        <w:spacing w:line="460" w:lineRule="exact"/>
        <w:rPr>
          <w:rFonts w:hint="eastAsia" w:ascii="宋体" w:hAnsi="宋体" w:cs="Arial"/>
          <w:b/>
          <w:color w:val="auto"/>
          <w:sz w:val="24"/>
          <w:highlight w:val="none"/>
        </w:rPr>
      </w:pPr>
      <w:r>
        <w:rPr>
          <w:rFonts w:hint="eastAsia" w:ascii="宋体" w:hAnsi="宋体" w:cs="Arial"/>
          <w:b/>
          <w:color w:val="auto"/>
          <w:sz w:val="24"/>
          <w:highlight w:val="none"/>
        </w:rPr>
        <w:t xml:space="preserve">五、报价要求</w:t>
      </w:r>
      <w:r/>
    </w:p>
    <w:p>
      <w:pPr>
        <w:ind w:firstLine="480"/>
        <w:spacing w:line="440" w:lineRule="exact"/>
        <w:tabs>
          <w:tab w:val="left" w:pos="945" w:leader="none"/>
        </w:tabs>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1.投标供应商的最终报价应是投标供应商在报价文件中提出的各项支付金额的总和，也应是完成招标文件所列采购需求的全部费用。</w:t>
      </w:r>
      <w:r/>
    </w:p>
    <w:p>
      <w:pPr>
        <w:ind w:firstLine="480"/>
        <w:spacing w:line="440" w:lineRule="exact"/>
        <w:tabs>
          <w:tab w:val="left" w:pos="945" w:leader="none"/>
        </w:tabs>
        <w:rPr>
          <w:rFonts w:hint="eastAsia" w:ascii="宋体" w:hAnsi="宋体"/>
          <w:color w:val="auto"/>
          <w:sz w:val="24"/>
          <w:highlight w:val="none"/>
        </w:rPr>
        <w:outlineLvl w:val="0"/>
      </w:pPr>
      <w:r>
        <w:rPr>
          <w:rFonts w:hint="eastAsia" w:ascii="宋体" w:hAnsi="宋体"/>
          <w:color w:val="auto"/>
          <w:sz w:val="24"/>
          <w:szCs w:val="24"/>
          <w:highlight w:val="none"/>
        </w:rPr>
        <w:t xml:space="preserve">2.</w:t>
      </w:r>
      <w:r>
        <w:rPr>
          <w:rFonts w:hint="eastAsia" w:ascii="宋体" w:hAnsi="宋体"/>
          <w:bCs/>
          <w:color w:val="auto"/>
          <w:sz w:val="24"/>
          <w:szCs w:val="24"/>
          <w:highlight w:val="none"/>
        </w:rPr>
        <w:t xml:space="preserve">投标报价应包括服务人员的工资、国家规定的服务人员的社会保险、人身意外险、福利、培训，以及服务所用设备、服务所用材料消耗费用、技术评估费、资料编制费用、交通费用、管理费用、利润、税金、政策性文件规定及合同包含的所有风险（包括但不限于遇最低工资调整、物价上涨、重大活动、检查、突发情况、税费调整等）、责任等各项应有费用</w:t>
      </w:r>
      <w:r>
        <w:rPr>
          <w:rFonts w:hint="eastAsia" w:ascii="宋体" w:hAnsi="宋体"/>
          <w:color w:val="auto"/>
          <w:sz w:val="24"/>
          <w:szCs w:val="24"/>
          <w:highlight w:val="none"/>
        </w:rPr>
        <w:t xml:space="preserve">。</w:t>
      </w:r>
      <w:r/>
    </w:p>
    <w:p>
      <w:pPr>
        <w:ind w:firstLine="482"/>
        <w:spacing w:line="440" w:lineRule="exact"/>
        <w:rPr>
          <w:rFonts w:hint="eastAsia" w:ascii="宋体" w:hAnsi="宋体"/>
          <w:b/>
          <w:color w:val="auto"/>
          <w:sz w:val="24"/>
          <w:szCs w:val="24"/>
          <w:highlight w:val="none"/>
        </w:rPr>
      </w:pPr>
      <w:r>
        <w:rPr>
          <w:rFonts w:hint="eastAsia" w:ascii="宋体" w:hAnsi="宋体" w:cs="Arial"/>
          <w:b/>
          <w:color w:val="auto"/>
          <w:sz w:val="24"/>
          <w:highlight w:val="none"/>
        </w:rPr>
        <w:t xml:space="preserve">六、</w:t>
      </w:r>
      <w:bookmarkStart w:id="145" w:name="_Toc127804504"/>
      <w:r/>
      <w:bookmarkStart w:id="146" w:name="_Toc100610643"/>
      <w:r>
        <w:rPr>
          <w:rFonts w:hint="eastAsia" w:ascii="宋体" w:hAnsi="宋体"/>
          <w:b/>
          <w:color w:val="auto"/>
          <w:sz w:val="24"/>
          <w:szCs w:val="24"/>
          <w:highlight w:val="none"/>
        </w:rPr>
        <w:t xml:space="preserve">其他说明</w:t>
      </w:r>
      <w:bookmarkEnd w:id="145"/>
      <w:r/>
      <w:bookmarkEnd w:id="146"/>
      <w:r/>
      <w:r/>
    </w:p>
    <w:p>
      <w:pPr>
        <w:ind w:firstLine="480"/>
        <w:jc w:val="left"/>
        <w:spacing w:line="440" w:lineRule="exact"/>
        <w:shd w:val="clear" w:color="auto" w:fill="ffffff"/>
        <w:rPr>
          <w:rFonts w:hint="eastAsia" w:ascii="宋体" w:hAnsi="宋体" w:cs="宋体"/>
          <w:color w:val="auto"/>
          <w:sz w:val="24"/>
          <w:szCs w:val="24"/>
          <w:highlight w:val="none"/>
        </w:rPr>
      </w:pPr>
      <w:r>
        <w:rPr>
          <w:rFonts w:hint="eastAsia"/>
          <w:color w:val="auto"/>
          <w:sz w:val="24"/>
          <w:szCs w:val="24"/>
          <w:highlight w:val="none"/>
        </w:rPr>
        <w:t xml:space="preserve">中标供应商成交后有下列情形之一的，采购人有权取消其成交资格，并由第二中标候选人顺序替</w:t>
      </w:r>
      <w:r>
        <w:rPr>
          <w:rFonts w:hint="eastAsia" w:ascii="宋体" w:hAnsi="宋体" w:cs="宋体"/>
          <w:color w:val="auto"/>
          <w:sz w:val="24"/>
          <w:szCs w:val="24"/>
          <w:highlight w:val="none"/>
        </w:rPr>
        <w:t xml:space="preserve">补为中标供应商，并与采购人签订合同。采购人也可以重新招标。给采购人造成的损失，原中标供应商还应当予以赔偿。</w:t>
      </w:r>
      <w:r/>
    </w:p>
    <w:p>
      <w:pPr>
        <w:ind w:firstLine="480"/>
        <w:jc w:val="left"/>
        <w:spacing w:line="44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（1）放弃成交项目；</w:t>
      </w:r>
      <w:r/>
    </w:p>
    <w:p>
      <w:pPr>
        <w:ind w:firstLine="480"/>
        <w:jc w:val="left"/>
        <w:spacing w:line="44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（2）无正当理由不与采购人签订合同；</w:t>
      </w:r>
      <w:r/>
    </w:p>
    <w:p>
      <w:pPr>
        <w:ind w:firstLine="480"/>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cs="宋体"/>
          <w:color w:val="auto"/>
          <w:sz w:val="24"/>
          <w:szCs w:val="24"/>
          <w:highlight w:val="none"/>
        </w:rPr>
        <w:t xml:space="preserve">（3）在签订合同时向采购人</w:t>
      </w:r>
      <w:r>
        <w:rPr>
          <w:rFonts w:hint="eastAsia"/>
          <w:color w:val="auto"/>
          <w:sz w:val="24"/>
          <w:szCs w:val="24"/>
          <w:highlight w:val="none"/>
        </w:rPr>
        <w:t xml:space="preserve">提出附加条件或者更改合同实质性内容的。</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七、</w:t>
      </w:r>
      <w:r>
        <w:rPr>
          <w:rFonts w:hint="eastAsia" w:ascii="宋体" w:hAnsi="宋体" w:cs="Arial"/>
          <w:b/>
          <w:color w:val="auto"/>
          <w:sz w:val="24"/>
          <w:highlight w:val="none"/>
        </w:rPr>
        <w:t xml:space="preserve">综合说明及其他要求</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2.中标供应商服务人员在服务期间因正常服务或采购人派遣的委托项目任务内造成的任何人员伤亡事故，采购人均不承担任何责任。</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6.验收标准：中标供应商提供的成果文件必须符合我国最新颁布的与之相关的技术规范与标准，同时须满足招标文件中所列全部规格、技术条件及功能要求和其承诺的其他指标。</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根据国家扶持中小企业的有关政策，本项目中标供应商，如需要政府采购合同融资，请按《关于开展政府采购合同融资工作的通知》（锡财购〔2020〕17号）、《关于进一步推进政府采购合同融资工作的通知》（锡财购〔2022〕7号）文件执行。</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10.依据《政府采购促进中小企业发展管理办法》规定享受扶持政策获得政府采购合同的，小微企业不得将合同分包给大中型企业，中型企业不得将合同分包给大型企业。</w:t>
      </w:r>
      <w:r/>
    </w:p>
    <w:p>
      <w:pPr>
        <w:ind w:firstLine="566"/>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11.凡涉及招标文件的补充说明和修改，均以</w:t>
      </w:r>
      <w:r>
        <w:rPr>
          <w:rFonts w:hint="eastAsia" w:ascii="宋体" w:hAnsi="宋体"/>
          <w:color w:val="auto"/>
          <w:sz w:val="24"/>
          <w:szCs w:val="24"/>
          <w:highlight w:val="none"/>
          <w:lang w:eastAsia="zh-CN"/>
        </w:rPr>
        <w:t xml:space="preserve">大洲设计咨询集团有限公司</w:t>
      </w:r>
      <w:r>
        <w:rPr>
          <w:rFonts w:hint="eastAsia" w:ascii="宋体" w:hAnsi="宋体"/>
          <w:color w:val="auto"/>
          <w:sz w:val="24"/>
          <w:szCs w:val="24"/>
          <w:highlight w:val="none"/>
        </w:rPr>
        <w:t xml:space="preserve">书面通知为准。</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14</w:t>
      </w:r>
      <w:r>
        <w:rPr>
          <w:rFonts w:hint="eastAsia" w:ascii="宋体" w:hAnsi="宋体" w:eastAsia="宋体" w:cs="Times New Roman"/>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rPr>
        <w:t xml:space="preserve">中标、成交供应商可采用合同融资形式，中标人可凭政府采购合同办理融资贷款，详见无锡市政府采购网“政采贷”专栏。</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16.</w:t>
      </w:r>
      <w:r>
        <w:rPr>
          <w:rFonts w:hint="eastAsia" w:ascii="宋体" w:hAnsi="宋体" w:eastAsia="宋体" w:cs="Times New Roman"/>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17.</w:t>
      </w:r>
      <w:r>
        <w:rPr>
          <w:rFonts w:hint="eastAsia" w:ascii="宋体" w:hAnsi="宋体" w:eastAsia="宋体" w:cs="Times New Roman"/>
          <w:color w:val="auto"/>
          <w:sz w:val="24"/>
          <w:szCs w:val="24"/>
          <w:highlight w:val="none"/>
        </w:rPr>
        <w:t xml:space="preserve">本项目中如有涉及数据库、操作系</w:t>
      </w:r>
      <w:r>
        <w:rPr>
          <w:rFonts w:hint="eastAsia" w:ascii="宋体" w:hAnsi="宋体" w:eastAsia="宋体" w:cs="Times New Roman"/>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18.</w:t>
      </w:r>
      <w:r>
        <w:rPr>
          <w:rFonts w:hint="eastAsia" w:ascii="宋体" w:hAnsi="宋体" w:eastAsia="宋体" w:cs="Times New Roman"/>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566"/>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566"/>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采购人原则上应当自收到发票后10个工作日内将资金支付到合同约定的供应商账户。</w:t>
      </w:r>
      <w:r/>
    </w:p>
    <w:p>
      <w:pPr>
        <w:ind w:firstLine="566"/>
        <w:spacing w:line="440" w:lineRule="exact"/>
        <w:rPr>
          <w:rFonts w:hint="eastAsia" w:ascii="宋体" w:hAnsi="宋体"/>
          <w:bCs/>
          <w:color w:val="auto"/>
          <w:sz w:val="24"/>
          <w:highlight w:val="none"/>
        </w:rPr>
      </w:pPr>
      <w:r>
        <w:rPr>
          <w:color w:val="auto"/>
          <w:highlight w:val="none"/>
        </w:rPr>
        <w:br w:type="page" w:clear="all"/>
      </w:r>
      <w:r/>
    </w:p>
    <w:p>
      <w:pPr>
        <w:pStyle w:val="1701"/>
        <w:numPr>
          <w:ilvl w:val="0"/>
          <w:numId w:val="0"/>
        </w:numPr>
        <w:spacing w:before="0" w:after="0" w:line="360" w:lineRule="auto"/>
        <w:rPr>
          <w:rFonts w:hint="eastAsia" w:ascii="宋体" w:hAnsi="宋体" w:eastAsia="宋体"/>
          <w:color w:val="auto"/>
          <w:sz w:val="24"/>
          <w:szCs w:val="24"/>
          <w:highlight w:val="none"/>
        </w:rPr>
      </w:pPr>
      <w:r/>
      <w:bookmarkStart w:id="147" w:name="_Toc116946342"/>
      <w:r>
        <w:rPr>
          <w:rFonts w:hint="eastAsia" w:ascii="Cambria" w:hAnsi="Cambria"/>
          <w:b/>
          <w:bCs/>
          <w:color w:val="auto"/>
          <w:sz w:val="32"/>
          <w:szCs w:val="32"/>
          <w:highlight w:val="none"/>
          <w:lang w:val="zh-CN"/>
        </w:rPr>
        <w:t xml:space="preserve">四．</w:t>
      </w:r>
      <w:bookmarkEnd w:id="147"/>
      <w:r/>
      <w:bookmarkStart w:id="148" w:name="_Toc116946344"/>
      <w:r>
        <w:rPr>
          <w:rFonts w:hint="eastAsia" w:ascii="宋体" w:hAnsi="宋体"/>
          <w:b w:val="0"/>
          <w:color w:val="auto"/>
          <w:highlight w:val="none"/>
        </w:rPr>
        <w:t xml:space="preserve">合同</w:t>
      </w:r>
      <w:r>
        <w:rPr>
          <w:rFonts w:hint="eastAsia" w:ascii="宋体" w:hAnsi="宋体"/>
          <w:b w:val="0"/>
          <w:color w:val="auto"/>
          <w:highlight w:val="none"/>
          <w:lang w:val="en-US" w:eastAsia="zh-CN"/>
        </w:rPr>
        <w:t xml:space="preserve">书</w:t>
      </w:r>
      <w:r>
        <w:rPr>
          <w:rFonts w:hint="eastAsia" w:ascii="宋体" w:hAnsi="宋体" w:eastAsia="宋体"/>
          <w:color w:val="auto"/>
          <w:sz w:val="24"/>
          <w:szCs w:val="24"/>
          <w:highlight w:val="none"/>
        </w:rPr>
        <w:t xml:space="preserve">(格式,投标时不需填写）</w:t>
      </w:r>
      <w:r/>
    </w:p>
    <w:p>
      <w:pPr>
        <w:spacing w:after="240"/>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p>
    <w:p>
      <w:pPr>
        <w:spacing w:after="240"/>
        <w:rPr>
          <w:rFonts w:ascii="宋体" w:hAnsi="宋体"/>
          <w:bCs/>
          <w:color w:val="auto"/>
          <w:sz w:val="24"/>
          <w:highlight w:val="none"/>
          <w:u w:val="single"/>
        </w:rPr>
      </w:pPr>
      <w:r>
        <w:rPr>
          <w:rFonts w:hint="eastAsia" w:ascii="宋体" w:hAnsi="宋体"/>
          <w:bCs/>
          <w:color w:val="auto"/>
          <w:sz w:val="24"/>
          <w:highlight w:val="none"/>
        </w:rPr>
        <w:t xml:space="preserve">乙方（</w:t>
      </w:r>
      <w:r>
        <w:rPr>
          <w:rFonts w:hint="eastAsia" w:ascii="宋体" w:hAnsi="宋体"/>
          <w:bCs/>
          <w:color w:val="auto"/>
          <w:sz w:val="24"/>
          <w:highlight w:val="none"/>
          <w:lang w:val="en-US" w:eastAsia="zh-CN"/>
        </w:rPr>
        <w:t xml:space="preserve">中标</w:t>
      </w:r>
      <w:r>
        <w:rPr>
          <w:rFonts w:hint="eastAsia" w:ascii="宋体" w:hAnsi="宋体"/>
          <w:bCs/>
          <w:color w:val="auto"/>
          <w:sz w:val="24"/>
          <w:highlight w:val="none"/>
        </w:rPr>
        <w:t xml:space="preserve">方）：</w:t>
      </w:r>
      <w:r>
        <w:rPr>
          <w:rFonts w:hint="eastAsia" w:ascii="宋体" w:hAnsi="宋体"/>
          <w:bCs/>
          <w:color w:val="auto"/>
          <w:sz w:val="24"/>
          <w:highlight w:val="none"/>
          <w:u w:val="single"/>
        </w:rPr>
        <w:t xml:space="preserve">                         </w:t>
      </w:r>
      <w:r/>
    </w:p>
    <w:p>
      <w:pPr>
        <w:numPr>
          <w:ilvl w:val="0"/>
          <w:numId w:val="13"/>
        </w:numPr>
        <w:ind w:left="0" w:firstLine="0"/>
        <w:spacing w:after="240"/>
        <w:tabs>
          <w:tab w:val="left" w:pos="73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政府采购编号：</w:t>
      </w:r>
      <w:r>
        <w:rPr>
          <w:rFonts w:hint="eastAsia" w:ascii="宋体" w:hAnsi="宋体"/>
          <w:bCs/>
          <w:color w:val="auto"/>
          <w:sz w:val="24"/>
          <w:highlight w:val="none"/>
          <w:u w:val="single"/>
        </w:rPr>
        <w:t xml:space="preserve">                     </w:t>
      </w:r>
      <w:r/>
    </w:p>
    <w:p>
      <w:pPr>
        <w:numPr>
          <w:ilvl w:val="0"/>
          <w:numId w:val="13"/>
        </w:numPr>
        <w:ind w:left="0" w:firstLine="0"/>
        <w:spacing w:after="240"/>
        <w:tabs>
          <w:tab w:val="left" w:pos="73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采购内容： </w:t>
      </w:r>
      <w:r>
        <w:rPr>
          <w:rFonts w:hint="eastAsia" w:ascii="宋体" w:hAnsi="宋体"/>
          <w:bCs/>
          <w:color w:val="auto"/>
          <w:sz w:val="24"/>
          <w:highlight w:val="none"/>
          <w:u w:val="single"/>
        </w:rPr>
        <w:t xml:space="preserve">                                                           </w:t>
      </w:r>
      <w:r/>
    </w:p>
    <w:p>
      <w:pPr>
        <w:numPr>
          <w:ilvl w:val="0"/>
          <w:numId w:val="13"/>
        </w:numPr>
        <w:ind w:left="0" w:firstLine="0"/>
        <w:spacing w:after="240"/>
        <w:tabs>
          <w:tab w:val="left" w:pos="735" w:leader="none"/>
          <w:tab w:val="left" w:pos="1260" w:leader="none"/>
        </w:tabs>
        <w:rPr>
          <w:rFonts w:ascii="宋体" w:hAnsi="宋体"/>
          <w:bCs/>
          <w:color w:val="auto"/>
          <w:sz w:val="24"/>
          <w:highlight w:val="none"/>
        </w:rPr>
      </w:pPr>
      <w:r>
        <w:rPr>
          <w:rFonts w:hint="eastAsia" w:ascii="宋体" w:hAnsi="宋体"/>
          <w:bCs/>
          <w:color w:val="auto"/>
          <w:sz w:val="24"/>
          <w:highlight w:val="none"/>
          <w:lang w:val="en-US" w:eastAsia="zh-CN"/>
        </w:rPr>
        <w:t xml:space="preserve">中标</w:t>
      </w:r>
      <w:r>
        <w:rPr>
          <w:rFonts w:hint="eastAsia" w:ascii="宋体" w:hAnsi="宋体"/>
          <w:bCs/>
          <w:color w:val="auto"/>
          <w:sz w:val="24"/>
          <w:highlight w:val="none"/>
        </w:rPr>
        <w:t xml:space="preserve">总金额：人民币（大写）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 ；人民币（小写）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 </w:t>
      </w:r>
      <w:r/>
    </w:p>
    <w:p>
      <w:pPr>
        <w:numPr>
          <w:ilvl w:val="0"/>
          <w:numId w:val="13"/>
        </w:numPr>
        <w:ind w:left="0" w:firstLine="0"/>
        <w:spacing w:after="240"/>
        <w:tabs>
          <w:tab w:val="left" w:pos="735" w:leader="none"/>
          <w:tab w:val="left" w:pos="1260" w:leader="none"/>
        </w:tabs>
        <w:rPr>
          <w:rFonts w:ascii="宋体" w:hAnsi="宋体"/>
          <w:bCs/>
          <w:color w:val="auto"/>
          <w:sz w:val="24"/>
          <w:highlight w:val="none"/>
        </w:rPr>
      </w:pPr>
      <w:r>
        <w:rPr>
          <w:rFonts w:hint="eastAsia" w:ascii="宋体" w:hAnsi="宋体" w:eastAsia="宋体" w:cs="Times New Roman"/>
          <w:bCs/>
          <w:color w:val="auto"/>
          <w:sz w:val="24"/>
          <w:highlight w:val="none"/>
        </w:rPr>
        <w:t xml:space="preserve">验收标准</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p>
    <w:p>
      <w:pPr>
        <w:numPr>
          <w:ilvl w:val="0"/>
          <w:numId w:val="13"/>
        </w:numPr>
        <w:ind w:left="0" w:firstLine="0"/>
        <w:spacing w:after="240"/>
        <w:tabs>
          <w:tab w:val="left" w:pos="735" w:leader="none"/>
          <w:tab w:val="left" w:pos="1260" w:leader="none"/>
        </w:tabs>
        <w:rPr>
          <w:rFonts w:ascii="宋体" w:hAnsi="宋体"/>
          <w:bCs/>
          <w:color w:val="auto"/>
          <w:sz w:val="24"/>
          <w:highlight w:val="none"/>
        </w:rPr>
      </w:pPr>
      <w:r>
        <w:rPr>
          <w:rFonts w:hint="eastAsia"/>
          <w:bCs/>
          <w:color w:val="auto"/>
          <w:sz w:val="24"/>
          <w:highlight w:val="none"/>
          <w:lang w:val="en-US" w:eastAsia="zh-CN"/>
        </w:rPr>
        <w:t xml:space="preserve">供货</w:t>
      </w:r>
      <w:r>
        <w:rPr>
          <w:rFonts w:hint="eastAsia"/>
          <w:bCs/>
          <w:color w:val="auto"/>
          <w:sz w:val="24"/>
          <w:highlight w:val="none"/>
        </w:rPr>
        <w:t xml:space="preserve">期</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p>
    <w:p>
      <w:pPr>
        <w:numPr>
          <w:ilvl w:val="0"/>
          <w:numId w:val="13"/>
        </w:numPr>
        <w:ind w:left="0" w:firstLine="0"/>
        <w:spacing w:after="240"/>
        <w:tabs>
          <w:tab w:val="left" w:pos="73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履约地点和方式：</w:t>
      </w:r>
      <w:r>
        <w:rPr>
          <w:rFonts w:hint="eastAsia" w:ascii="宋体" w:hAnsi="宋体"/>
          <w:bCs/>
          <w:color w:val="auto"/>
          <w:sz w:val="24"/>
          <w:highlight w:val="none"/>
          <w:u w:val="single"/>
        </w:rPr>
        <w:t xml:space="preserve">                                                      </w:t>
      </w:r>
      <w:r/>
    </w:p>
    <w:p>
      <w:pPr>
        <w:numPr>
          <w:ilvl w:val="0"/>
          <w:numId w:val="13"/>
        </w:numPr>
        <w:ind w:left="0" w:firstLine="0"/>
        <w:spacing w:after="240"/>
        <w:tabs>
          <w:tab w:val="left" w:pos="0" w:leader="none"/>
          <w:tab w:val="left" w:pos="709" w:leader="none"/>
        </w:tabs>
        <w:rPr>
          <w:rFonts w:ascii="宋体" w:hAnsi="宋体"/>
          <w:bCs/>
          <w:color w:val="auto"/>
          <w:sz w:val="24"/>
          <w:highlight w:val="none"/>
        </w:rPr>
      </w:pPr>
      <w:r>
        <w:rPr>
          <w:rFonts w:hint="eastAsia"/>
          <w:bCs/>
          <w:color w:val="auto"/>
          <w:sz w:val="24"/>
          <w:highlight w:val="none"/>
        </w:rPr>
        <w:t xml:space="preserve">合同</w:t>
      </w:r>
      <w:r>
        <w:rPr>
          <w:bCs/>
          <w:color w:val="auto"/>
          <w:sz w:val="24"/>
          <w:highlight w:val="none"/>
        </w:rPr>
        <w:t xml:space="preserve">款支付步骤和办法</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p>
    <w:p>
      <w:pPr>
        <w:numPr>
          <w:ilvl w:val="0"/>
          <w:numId w:val="13"/>
        </w:numPr>
        <w:ind w:left="0" w:firstLine="0"/>
        <w:spacing w:after="240"/>
        <w:tabs>
          <w:tab w:val="left" w:pos="0" w:leader="none"/>
          <w:tab w:val="left" w:pos="709" w:leader="none"/>
        </w:tabs>
        <w:rPr>
          <w:rFonts w:ascii="宋体" w:hAnsi="宋体"/>
          <w:bCs/>
          <w:color w:val="auto"/>
          <w:sz w:val="24"/>
          <w:highlight w:val="none"/>
        </w:rPr>
      </w:pPr>
      <w:r>
        <w:rPr>
          <w:rFonts w:hint="eastAsia" w:ascii="宋体" w:hAnsi="宋体"/>
          <w:bCs/>
          <w:color w:val="auto"/>
          <w:sz w:val="24"/>
          <w:highlight w:val="none"/>
        </w:rPr>
        <w:t xml:space="preserve">违约责任：</w:t>
      </w:r>
      <w:r>
        <w:rPr>
          <w:rFonts w:hint="eastAsia" w:ascii="宋体" w:hAnsi="宋体"/>
          <w:bCs/>
          <w:color w:val="auto"/>
          <w:sz w:val="24"/>
          <w:highlight w:val="none"/>
          <w:u w:val="single"/>
        </w:rPr>
        <w:t xml:space="preserve">                                                            </w:t>
      </w:r>
      <w:r/>
    </w:p>
    <w:p>
      <w:pPr>
        <w:numPr>
          <w:ilvl w:val="0"/>
          <w:numId w:val="13"/>
        </w:numPr>
        <w:ind w:left="0" w:firstLine="0"/>
        <w:spacing w:after="240"/>
        <w:tabs>
          <w:tab w:val="left" w:pos="0" w:leader="none"/>
          <w:tab w:val="left" w:pos="709" w:leader="none"/>
        </w:tabs>
        <w:rPr>
          <w:rFonts w:ascii="宋体" w:hAnsi="宋体"/>
          <w:bCs/>
          <w:color w:val="auto"/>
          <w:sz w:val="24"/>
          <w:highlight w:val="none"/>
        </w:rPr>
      </w:pPr>
      <w:r>
        <w:rPr>
          <w:rFonts w:ascii="宋体" w:hAnsi="宋体"/>
          <w:color w:val="auto"/>
          <w:sz w:val="24"/>
          <w:highlight w:val="none"/>
        </w:rPr>
        <w:t xml:space="preserve">解决争议的方</w:t>
      </w:r>
      <w:r>
        <w:rPr>
          <w:rFonts w:hint="eastAsia" w:ascii="宋体" w:hAnsi="宋体"/>
          <w:color w:val="auto"/>
          <w:sz w:val="24"/>
          <w:highlight w:val="none"/>
        </w:rPr>
        <w:t xml:space="preserve">式：</w:t>
      </w:r>
      <w:r>
        <w:rPr>
          <w:rFonts w:hint="eastAsia" w:ascii="宋体" w:hAnsi="宋体"/>
          <w:color w:val="auto"/>
          <w:sz w:val="24"/>
          <w:highlight w:val="none"/>
          <w:u w:val="single"/>
        </w:rPr>
        <w:t xml:space="preserve">                                                      </w:t>
      </w:r>
      <w:r/>
    </w:p>
    <w:p>
      <w:pPr>
        <w:numPr>
          <w:ilvl w:val="0"/>
          <w:numId w:val="13"/>
        </w:numPr>
        <w:ind w:left="0" w:firstLine="0"/>
        <w:spacing w:after="240"/>
        <w:tabs>
          <w:tab w:val="left" w:pos="0" w:leader="none"/>
          <w:tab w:val="left" w:pos="709"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hint="eastAsia" w:ascii="宋体" w:hAnsi="宋体"/>
          <w:bCs/>
          <w:color w:val="auto"/>
          <w:sz w:val="24"/>
          <w:highlight w:val="none"/>
          <w:u w:val="single"/>
        </w:rPr>
        <w:t xml:space="preserve">                                                            </w:t>
      </w:r>
      <w:r/>
    </w:p>
    <w:p>
      <w:pPr>
        <w:numPr>
          <w:ilvl w:val="0"/>
          <w:numId w:val="13"/>
        </w:numPr>
        <w:ind w:left="0" w:firstLine="0"/>
        <w:keepLines w:val="0"/>
        <w:keepNext w:val="0"/>
        <w:pageBreakBefore w:val="0"/>
        <w:spacing w:line="360" w:lineRule="auto"/>
        <w:widowControl w:val="off"/>
        <w:tabs>
          <w:tab w:val="left" w:pos="0" w:leader="none"/>
          <w:tab w:val="left" w:pos="567" w:leader="none"/>
        </w:tabs>
        <w:rPr>
          <w:rFonts w:ascii="宋体" w:hAnsi="宋体"/>
          <w:bCs/>
          <w:color w:val="auto"/>
          <w:sz w:val="24"/>
          <w:highlight w:val="none"/>
        </w:rPr>
      </w:pPr>
      <w:r>
        <w:rPr>
          <w:rFonts w:hint="eastAsia" w:ascii="宋体" w:hAnsi="宋体"/>
          <w:bCs/>
          <w:color w:val="auto"/>
          <w:sz w:val="24"/>
          <w:highlight w:val="none"/>
        </w:rPr>
        <w:t xml:space="preserve">合同不可分割部分：</w:t>
      </w:r>
      <w:r/>
    </w:p>
    <w:p>
      <w:pPr>
        <w:ind w:firstLine="600"/>
        <w:keepLines w:val="0"/>
        <w:keepNext w:val="0"/>
        <w:pageBreakBefore w:val="0"/>
        <w:spacing w:line="360" w:lineRule="auto"/>
        <w:widowControl w:val="off"/>
        <w:tabs>
          <w:tab w:val="left" w:pos="0" w:leader="none"/>
          <w:tab w:val="left" w:pos="709" w:leader="none"/>
        </w:tabs>
        <w:rPr>
          <w:rFonts w:ascii="宋体" w:hAnsi="宋体"/>
          <w:bCs/>
          <w:color w:val="auto"/>
          <w:sz w:val="24"/>
          <w:highlight w:val="none"/>
        </w:rPr>
      </w:pP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rPr>
        <w:t xml:space="preserve">文件、</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文件、合同条款及</w:t>
      </w:r>
      <w:r>
        <w:rPr>
          <w:rFonts w:hint="eastAsia" w:ascii="宋体" w:hAnsi="宋体"/>
          <w:bCs/>
          <w:color w:val="auto"/>
          <w:sz w:val="24"/>
          <w:highlight w:val="none"/>
          <w:lang w:val="en-US" w:eastAsia="zh-CN"/>
        </w:rPr>
        <w:t xml:space="preserve">中标</w:t>
      </w:r>
      <w:r>
        <w:rPr>
          <w:rFonts w:hint="eastAsia" w:ascii="宋体" w:hAnsi="宋体"/>
          <w:bCs/>
          <w:color w:val="auto"/>
          <w:sz w:val="24"/>
          <w:highlight w:val="none"/>
        </w:rPr>
        <w:t xml:space="preserve">通知书，供方在</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、评标过程中所作</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有关承诺、声明、书面澄清等均为合同不可分割的部分，与主合同具有同等法律效力。</w:t>
      </w:r>
      <w:r/>
    </w:p>
    <w:p>
      <w:pPr>
        <w:keepLines w:val="0"/>
        <w:keepNext w:val="0"/>
        <w:pageBreakBefore w:val="0"/>
        <w:spacing w:line="360" w:lineRule="auto"/>
        <w:widowControl w:val="off"/>
        <w:tabs>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十二、合同备案：</w:t>
      </w:r>
      <w:r>
        <w:rPr>
          <w:rFonts w:hint="eastAsia" w:ascii="宋体" w:hAnsi="宋体"/>
          <w:bCs/>
          <w:color w:val="auto"/>
          <w:sz w:val="24"/>
          <w:highlight w:val="none"/>
          <w:lang w:eastAsia="zh-CN"/>
        </w:rPr>
        <w:t xml:space="preserve">本</w:t>
      </w:r>
      <w:r>
        <w:rPr>
          <w:rFonts w:hint="eastAsia" w:ascii="宋体" w:hAnsi="宋体"/>
          <w:bCs/>
          <w:color w:val="auto"/>
          <w:sz w:val="24"/>
          <w:highlight w:val="none"/>
          <w:lang w:val="en-US" w:eastAsia="zh-CN"/>
        </w:rPr>
        <w:t xml:space="preserve">合同一式五份，需方执二份，供方执一份，街道招标办一份，采购代理机构一份，</w:t>
      </w:r>
      <w:r>
        <w:rPr>
          <w:rFonts w:hint="eastAsia" w:ascii="宋体" w:hAnsi="宋体"/>
          <w:bCs/>
          <w:color w:val="auto"/>
          <w:sz w:val="24"/>
          <w:highlight w:val="none"/>
        </w:rPr>
        <w:t xml:space="preserve">具有同等法律效力</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经双方签字盖章后生效。</w:t>
      </w:r>
      <w:r/>
    </w:p>
    <w:p>
      <w:pPr>
        <w:spacing w:after="0"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spacing w:after="0" w:line="360" w:lineRule="auto"/>
        <w:rPr>
          <w:rFonts w:ascii="宋体" w:hAnsi="宋体"/>
          <w:bCs/>
          <w:color w:val="auto"/>
          <w:sz w:val="24"/>
          <w:highlight w:val="none"/>
          <w:u w:val="single"/>
        </w:rPr>
      </w:pPr>
      <w:r>
        <w:rPr>
          <w:rFonts w:hint="eastAsia" w:ascii="宋体" w:hAnsi="宋体"/>
          <w:bCs/>
          <w:color w:val="auto"/>
          <w:sz w:val="24"/>
          <w:highlight w:val="none"/>
          <w:lang w:val="en-US" w:eastAsia="zh-CN"/>
        </w:rPr>
        <w:t xml:space="preserve">甲</w:t>
      </w:r>
      <w:r>
        <w:rPr>
          <w:rFonts w:hint="eastAsia" w:ascii="宋体" w:hAnsi="宋体"/>
          <w:bCs/>
          <w:color w:val="auto"/>
          <w:sz w:val="24"/>
          <w:highlight w:val="none"/>
        </w:rPr>
        <w:t xml:space="preserve">方</w:t>
      </w:r>
      <w:r>
        <w:rPr>
          <w:rFonts w:ascii="宋体" w:hAnsi="宋体"/>
          <w:bCs/>
          <w:color w:val="auto"/>
          <w:sz w:val="24"/>
          <w:highlight w:val="none"/>
        </w:rPr>
        <w:t xml:space="preserve">(</w:t>
      </w:r>
      <w:r>
        <w:rPr>
          <w:rFonts w:hint="eastAsia" w:ascii="宋体" w:hAnsi="宋体"/>
          <w:bCs/>
          <w:color w:val="auto"/>
          <w:sz w:val="24"/>
          <w:highlight w:val="none"/>
        </w:rPr>
        <w:t xml:space="preserve">采购人</w:t>
      </w:r>
      <w:r>
        <w:rPr>
          <w:rFonts w:ascii="宋体" w:hAnsi="宋体"/>
          <w:bCs/>
          <w:color w:val="auto"/>
          <w:sz w:val="24"/>
          <w:highlight w:val="none"/>
        </w:rPr>
        <w:t xml:space="preserve">)</w:t>
      </w:r>
      <w:r>
        <w:rPr>
          <w:rFonts w:hint="eastAsia" w:ascii="宋体" w:hAnsi="宋体"/>
          <w:bCs/>
          <w:color w:val="auto"/>
          <w:sz w:val="24"/>
          <w:highlight w:val="none"/>
        </w:rPr>
        <w:t xml:space="preserve">：</w:t>
      </w:r>
      <w:r>
        <w:rPr>
          <w:rFonts w:ascii="宋体" w:hAnsi="宋体"/>
          <w:bCs/>
          <w:color w:val="auto"/>
          <w:sz w:val="24"/>
          <w:highlight w:val="none"/>
        </w:rPr>
        <w:t xml:space="preserve">(</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乙</w:t>
      </w:r>
      <w:r>
        <w:rPr>
          <w:rFonts w:hint="eastAsia" w:ascii="宋体" w:hAnsi="宋体"/>
          <w:bCs/>
          <w:color w:val="auto"/>
          <w:sz w:val="24"/>
          <w:highlight w:val="none"/>
        </w:rPr>
        <w:t xml:space="preserve">方</w:t>
      </w:r>
      <w:r>
        <w:rPr>
          <w:rFonts w:ascii="宋体" w:hAnsi="宋体"/>
          <w:bCs/>
          <w:color w:val="auto"/>
          <w:sz w:val="24"/>
          <w:highlight w:val="none"/>
        </w:rPr>
        <w:t xml:space="preserve">(</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rPr>
        <w:t xml:space="preserve">方</w:t>
      </w:r>
      <w:r>
        <w:rPr>
          <w:rFonts w:ascii="宋体" w:hAnsi="宋体"/>
          <w:bCs/>
          <w:color w:val="auto"/>
          <w:sz w:val="24"/>
          <w:highlight w:val="none"/>
        </w:rPr>
        <w:t xml:space="preserve">)</w:t>
      </w:r>
      <w:r>
        <w:rPr>
          <w:rFonts w:hint="eastAsia" w:ascii="宋体" w:hAnsi="宋体"/>
          <w:bCs/>
          <w:color w:val="auto"/>
          <w:sz w:val="24"/>
          <w:highlight w:val="none"/>
        </w:rPr>
        <w:t xml:space="preserve">：</w:t>
      </w:r>
      <w:r>
        <w:rPr>
          <w:rFonts w:ascii="宋体" w:hAnsi="宋体"/>
          <w:bCs/>
          <w:color w:val="auto"/>
          <w:sz w:val="24"/>
          <w:highlight w:val="none"/>
        </w:rPr>
        <w:t xml:space="preserve">(</w:t>
      </w:r>
      <w:r>
        <w:rPr>
          <w:rFonts w:hint="eastAsia" w:ascii="宋体" w:hAnsi="宋体"/>
          <w:bCs/>
          <w:color w:val="auto"/>
          <w:sz w:val="24"/>
          <w:highlight w:val="none"/>
        </w:rPr>
        <w:t xml:space="preserve">盖章</w:t>
      </w:r>
      <w:r>
        <w:rPr>
          <w:rFonts w:ascii="宋体" w:hAnsi="宋体"/>
          <w:bCs/>
          <w:color w:val="auto"/>
          <w:sz w:val="24"/>
          <w:highlight w:val="none"/>
        </w:rPr>
        <w:t xml:space="preserve">)</w:t>
      </w:r>
      <w:r/>
    </w:p>
    <w:p>
      <w:pPr>
        <w:spacing w:after="0" w:line="360" w:lineRule="auto"/>
        <w:rPr>
          <w:rFonts w:ascii="宋体" w:hAnsi="宋体"/>
          <w:bCs/>
          <w:color w:val="auto"/>
          <w:sz w:val="24"/>
          <w:highlight w:val="none"/>
          <w:u w:val="single"/>
        </w:rPr>
      </w:pPr>
      <w:r>
        <w:rPr>
          <w:rFonts w:hint="eastAsia" w:ascii="宋体" w:hAnsi="宋体"/>
          <w:bCs/>
          <w:color w:val="auto"/>
          <w:sz w:val="24"/>
          <w:highlight w:val="none"/>
        </w:rPr>
        <w:t xml:space="preserve">法定</w:t>
      </w:r>
      <w:r>
        <w:rPr>
          <w:rFonts w:ascii="宋体" w:hAnsi="宋体"/>
          <w:bCs/>
          <w:color w:val="auto"/>
          <w:sz w:val="24"/>
          <w:highlight w:val="none"/>
        </w:rPr>
        <w:t xml:space="preserve">(</w:t>
      </w:r>
      <w:r>
        <w:rPr>
          <w:rFonts w:hint="eastAsia" w:ascii="宋体" w:hAnsi="宋体"/>
          <w:bCs/>
          <w:color w:val="auto"/>
          <w:sz w:val="24"/>
          <w:highlight w:val="none"/>
        </w:rPr>
        <w:t xml:space="preserve">授权</w:t>
      </w:r>
      <w:r>
        <w:rPr>
          <w:rFonts w:ascii="宋体" w:hAnsi="宋体"/>
          <w:bCs/>
          <w:color w:val="auto"/>
          <w:sz w:val="24"/>
          <w:highlight w:val="none"/>
        </w:rPr>
        <w:t xml:space="preserve">)</w:t>
      </w:r>
      <w:r>
        <w:rPr>
          <w:rFonts w:hint="eastAsia" w:ascii="宋体" w:hAnsi="宋体"/>
          <w:bCs/>
          <w:color w:val="auto"/>
          <w:sz w:val="24"/>
          <w:highlight w:val="none"/>
        </w:rPr>
        <w:t xml:space="preserve">代表人：</w:t>
      </w:r>
      <w:r>
        <w:rPr>
          <w:rFonts w:ascii="宋体" w:hAnsi="宋体"/>
          <w:bCs/>
          <w:color w:val="auto"/>
          <w:sz w:val="24"/>
          <w:highlight w:val="none"/>
        </w:rPr>
        <w:t xml:space="preserve">                            </w:t>
      </w:r>
      <w:r>
        <w:rPr>
          <w:rFonts w:hint="eastAsia" w:ascii="宋体" w:hAnsi="宋体"/>
          <w:bCs/>
          <w:color w:val="auto"/>
          <w:sz w:val="24"/>
          <w:highlight w:val="none"/>
        </w:rPr>
        <w:t xml:space="preserve">法定</w:t>
      </w:r>
      <w:r>
        <w:rPr>
          <w:rFonts w:ascii="宋体" w:hAnsi="宋体"/>
          <w:bCs/>
          <w:color w:val="auto"/>
          <w:sz w:val="24"/>
          <w:highlight w:val="none"/>
        </w:rPr>
        <w:t xml:space="preserve">(</w:t>
      </w:r>
      <w:r>
        <w:rPr>
          <w:rFonts w:hint="eastAsia" w:ascii="宋体" w:hAnsi="宋体"/>
          <w:bCs/>
          <w:color w:val="auto"/>
          <w:sz w:val="24"/>
          <w:highlight w:val="none"/>
        </w:rPr>
        <w:t xml:space="preserve">授权</w:t>
      </w:r>
      <w:r>
        <w:rPr>
          <w:rFonts w:ascii="宋体" w:hAnsi="宋体"/>
          <w:bCs/>
          <w:color w:val="auto"/>
          <w:sz w:val="24"/>
          <w:highlight w:val="none"/>
        </w:rPr>
        <w:t xml:space="preserve">)</w:t>
      </w:r>
      <w:r>
        <w:rPr>
          <w:rFonts w:hint="eastAsia" w:ascii="宋体" w:hAnsi="宋体"/>
          <w:bCs/>
          <w:color w:val="auto"/>
          <w:sz w:val="24"/>
          <w:highlight w:val="none"/>
        </w:rPr>
        <w:t xml:space="preserve">代表人：</w:t>
      </w:r>
      <w:r/>
    </w:p>
    <w:p>
      <w:pPr>
        <w:ind w:firstLine="840"/>
        <w:spacing w:after="0" w:line="360" w:lineRule="auto"/>
        <w:rPr>
          <w:rFonts w:ascii="宋体" w:hAnsi="宋体"/>
          <w:bCs/>
          <w:color w:val="auto"/>
          <w:sz w:val="24"/>
          <w:highlight w:val="none"/>
          <w:u w:val="single"/>
        </w:rPr>
      </w:pPr>
      <w:r>
        <w:rPr>
          <w:rFonts w:hint="eastAsia" w:ascii="宋体" w:hAnsi="宋体"/>
          <w:bCs/>
          <w:color w:val="auto"/>
          <w:sz w:val="24"/>
          <w:highlight w:val="none"/>
        </w:rPr>
        <w:t xml:space="preserve">年</w:t>
      </w:r>
      <w:r>
        <w:rPr>
          <w:rFonts w:ascii="宋体" w:hAnsi="宋体"/>
          <w:bCs/>
          <w:color w:val="auto"/>
          <w:sz w:val="24"/>
          <w:highlight w:val="none"/>
        </w:rPr>
        <w:t xml:space="preserve">  </w:t>
      </w:r>
      <w:r>
        <w:rPr>
          <w:rFonts w:hint="eastAsia" w:ascii="宋体" w:hAnsi="宋体"/>
          <w:bCs/>
          <w:color w:val="auto"/>
          <w:sz w:val="24"/>
          <w:highlight w:val="none"/>
        </w:rPr>
        <w:t xml:space="preserve">月</w:t>
      </w:r>
      <w:r>
        <w:rPr>
          <w:rFonts w:ascii="宋体" w:hAnsi="宋体"/>
          <w:bCs/>
          <w:color w:val="auto"/>
          <w:sz w:val="24"/>
          <w:highlight w:val="non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rPr>
        <w:t xml:space="preserve">年</w:t>
      </w:r>
      <w:r>
        <w:rPr>
          <w:rFonts w:ascii="宋体" w:hAnsi="宋体"/>
          <w:bCs/>
          <w:color w:val="auto"/>
          <w:sz w:val="24"/>
          <w:highlight w:val="none"/>
        </w:rPr>
        <w:t xml:space="preserve">  </w:t>
      </w:r>
      <w:r>
        <w:rPr>
          <w:rFonts w:hint="eastAsia" w:ascii="宋体" w:hAnsi="宋体"/>
          <w:bCs/>
          <w:color w:val="auto"/>
          <w:sz w:val="24"/>
          <w:highlight w:val="none"/>
        </w:rPr>
        <w:t xml:space="preserve">月</w:t>
      </w:r>
      <w:r>
        <w:rPr>
          <w:rFonts w:ascii="宋体" w:hAnsi="宋体"/>
          <w:bCs/>
          <w:color w:val="auto"/>
          <w:sz w:val="24"/>
          <w:highlight w:val="none"/>
        </w:rPr>
        <w:t xml:space="preserve">  </w:t>
      </w:r>
      <w:r>
        <w:rPr>
          <w:rFonts w:hint="eastAsia" w:ascii="宋体" w:hAnsi="宋体"/>
          <w:bCs/>
          <w:color w:val="auto"/>
          <w:sz w:val="24"/>
          <w:highlight w:val="none"/>
        </w:rPr>
        <w:t xml:space="preserve">日</w:t>
      </w:r>
      <w:r/>
    </w:p>
    <w:p>
      <w:pPr>
        <w:ind w:firstLine="3240"/>
        <w:spacing w:after="0" w:line="360" w:lineRule="auto"/>
        <w:rPr>
          <w:rFonts w:ascii="宋体" w:hAnsi="宋体"/>
          <w:bCs/>
          <w:color w:val="auto"/>
          <w:sz w:val="24"/>
          <w:highlight w:val="none"/>
          <w:u w:val="singl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供方户名：</w:t>
      </w:r>
      <w:r/>
    </w:p>
    <w:p>
      <w:pPr>
        <w:ind w:firstLine="5520"/>
        <w:spacing w:after="0" w:line="360" w:lineRule="auto"/>
        <w:rPr>
          <w:rFonts w:ascii="宋体" w:hAnsi="宋体"/>
          <w:bCs/>
          <w:color w:val="auto"/>
          <w:sz w:val="24"/>
          <w:highlight w:val="none"/>
          <w:u w:val="single"/>
        </w:rPr>
      </w:pPr>
      <w:r>
        <w:rPr>
          <w:rFonts w:hint="eastAsia" w:ascii="宋体" w:hAnsi="宋体"/>
          <w:bCs/>
          <w:color w:val="auto"/>
          <w:sz w:val="24"/>
          <w:highlight w:val="none"/>
        </w:rPr>
        <w:t xml:space="preserve">供方开户银行：</w:t>
      </w:r>
      <w:r/>
    </w:p>
    <w:p>
      <w:pPr>
        <w:ind w:firstLine="5400"/>
        <w:spacing w:after="0" w:line="360" w:lineRule="auto"/>
        <w:rPr>
          <w:rFonts w:ascii="宋体" w:hAnsi="宋体"/>
          <w:bCs/>
          <w:color w:val="auto"/>
          <w:sz w:val="24"/>
          <w:highlight w:val="none"/>
          <w:u w:val="single"/>
        </w:rPr>
      </w:pPr>
      <w:r>
        <w:rPr>
          <w:rFonts w:ascii="宋体" w:hAnsi="宋体"/>
          <w:bCs/>
          <w:color w:val="auto"/>
          <w:sz w:val="24"/>
          <w:highlight w:val="none"/>
        </w:rPr>
        <w:t xml:space="preserve"> </w:t>
      </w:r>
      <w:r>
        <w:rPr>
          <w:rFonts w:hint="eastAsia" w:ascii="宋体" w:hAnsi="宋体"/>
          <w:bCs/>
          <w:color w:val="auto"/>
          <w:sz w:val="24"/>
          <w:highlight w:val="none"/>
        </w:rPr>
        <w:t xml:space="preserve">供方账号：</w:t>
      </w:r>
      <w:r/>
    </w:p>
    <w:p>
      <w:pPr>
        <w:jc w:val="left"/>
        <w:spacing w:after="0" w:line="360" w:lineRule="auto"/>
        <w:rPr>
          <w:rFonts w:hint="eastAsia" w:ascii="宋体" w:hAnsi="宋体"/>
          <w:b/>
          <w:bCs/>
          <w:color w:val="auto"/>
          <w:sz w:val="24"/>
          <w:highlight w:val="none"/>
        </w:rPr>
      </w:pPr>
      <w:r>
        <w:rPr>
          <w:rFonts w:hint="eastAsia" w:ascii="宋体" w:hAnsi="宋体"/>
          <w:color w:val="auto"/>
          <w:sz w:val="24"/>
          <w:highlight w:val="none"/>
        </w:rPr>
        <w:t xml:space="preserve">见证单位：</w:t>
      </w:r>
      <w:r>
        <w:rPr>
          <w:rFonts w:ascii="宋体" w:hAnsi="宋体"/>
          <w:bCs/>
          <w:color w:val="auto"/>
          <w:sz w:val="24"/>
          <w:highlight w:val="none"/>
        </w:rPr>
        <w:t xml:space="preserve">(</w:t>
      </w:r>
      <w:r>
        <w:rPr>
          <w:rFonts w:hint="eastAsia" w:ascii="宋体" w:hAnsi="宋体"/>
          <w:bCs/>
          <w:color w:val="auto"/>
          <w:sz w:val="24"/>
          <w:highlight w:val="none"/>
        </w:rPr>
        <w:t xml:space="preserve">盖章</w:t>
      </w:r>
      <w:r>
        <w:rPr>
          <w:rFonts w:ascii="宋体" w:hAnsi="宋体"/>
          <w:bCs/>
          <w:color w:val="auto"/>
          <w:sz w:val="24"/>
          <w:highlight w:val="none"/>
        </w:rPr>
        <w:t xml:space="preserve">)</w:t>
      </w:r>
      <w:r/>
    </w:p>
    <w:p>
      <w:pPr>
        <w:jc w:val="left"/>
        <w:spacing w:after="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备注：供需双方以本格式文本拟订合同。</w:t>
      </w:r>
      <w:r/>
    </w:p>
    <w:p>
      <w:pPr>
        <w:pStyle w:val="793"/>
        <w:numPr>
          <w:ilvl w:val="0"/>
          <w:numId w:val="0"/>
        </w:numP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b w:val="0"/>
          <w:color w:val="auto"/>
          <w:sz w:val="32"/>
          <w:szCs w:val="21"/>
          <w:highlight w:val="none"/>
        </w:rPr>
        <w:t xml:space="preserve">合同条款</w:t>
      </w:r>
      <w:r>
        <w:rPr>
          <w:rFonts w:hint="eastAsia" w:ascii="宋体" w:hAnsi="宋体" w:eastAsia="宋体" w:cs="宋体"/>
          <w:color w:val="auto"/>
          <w:sz w:val="28"/>
          <w:szCs w:val="28"/>
          <w:highlight w:val="none"/>
        </w:rPr>
        <w:t xml:space="preserve">(格式,投标时不需填写）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甲方：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为了切实做好 “河长制”河道长效管理工作，努力实现河道断面水质达标，保质保量完成好河道长效管理任务，经甲、乙双方协商，现达成如下协议：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一、管理范围：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甲方将</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2025年度堰桥街道河长制河道保洁服务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（项目））交由乙方全面组织河道长效管理工作。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二、具体要求：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1.甲、乙双方应做好河道管理的法律法规和规章制度的宣传工作，对违反水法规和河道管理细则的行为予以制止；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2.保洁费用与乙方工作挂钩，河道保洁要求以惠山</w:t>
      </w:r>
      <w:r>
        <w:rPr>
          <w:rFonts w:hint="eastAsia" w:ascii="宋体" w:hAnsi="宋体" w:eastAsia="宋体" w:cs="宋体"/>
          <w:color w:val="auto"/>
          <w:sz w:val="24"/>
          <w:szCs w:val="24"/>
          <w:highlight w:val="none"/>
          <w:lang w:val="en-US" w:eastAsia="zh-CN"/>
        </w:rPr>
        <w:t xml:space="preserve">堰桥</w:t>
      </w:r>
      <w:r>
        <w:rPr>
          <w:rFonts w:hint="eastAsia" w:ascii="宋体" w:hAnsi="宋体" w:eastAsia="宋体" w:cs="宋体"/>
          <w:color w:val="auto"/>
          <w:sz w:val="24"/>
          <w:szCs w:val="24"/>
          <w:highlight w:val="none"/>
          <w:lang w:eastAsia="zh-CN"/>
        </w:rPr>
        <w:t xml:space="preserve">河道</w:t>
      </w:r>
      <w:r>
        <w:rPr>
          <w:rFonts w:hint="eastAsia" w:ascii="宋体" w:hAnsi="宋体" w:eastAsia="宋体" w:cs="宋体"/>
          <w:color w:val="auto"/>
          <w:sz w:val="24"/>
          <w:szCs w:val="24"/>
          <w:highlight w:val="none"/>
        </w:rPr>
        <w:t xml:space="preserve">保洁条例为内容；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3.乙方负责责任范围内河道的日常管理和养护，及时打捞和清除河道内的漂浮物、垃圾和水生植物等；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4.乙方及时清理河边岸脚垃圾,包括生活垃圾、企业生产垃圾、建筑垃圾及河内枯木树等，做好河道保洁长效管理，并及时清运垃圾；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5.乙方负责看护好保洁设备，严防失窃，如有失窃损失由乙方负担；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6.乙方对河道内沉船、弃船、住家船、沿河直排污水口等信息及时提供给甲方并协助甲方及时做好工作；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7.乙方接受相关部门的工作监管，定期汇报管理情况，并提出合理建议；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甲方按有关规定对乙方进行定期督查、考核，并将考核结果，与管理经费直接挂钩，每发现一次满一平方米的漂浮物或岸脚垃圾及垃圾清运不及时，扣款200元并同时通报，如果数次提出要求清理后，仅敷衍了事的保洁，将终止本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乙方配合做好河道沿岸垦种清理工作</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乙方配合做好蓝藻防控、打捞各项工作。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三、考核办法：对每条河道进行考核，</w: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内容详见2025年河道保洁管理工作考核表</w:t>
      </w:r>
      <w:r>
        <w:rPr>
          <w:rFonts w:hint="eastAsia" w:ascii="宋体" w:hAnsi="宋体" w:eastAsia="宋体" w:cs="宋体"/>
          <w:color w:val="auto"/>
          <w:sz w:val="24"/>
          <w:szCs w:val="24"/>
          <w:highlight w:val="none"/>
        </w:rPr>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四、费用结算办法：</w:t>
      </w:r>
      <w:r>
        <w:rPr>
          <w:rFonts w:hint="eastAsia" w:ascii="宋体" w:hAnsi="宋体"/>
          <w:b/>
          <w:bCs/>
          <w:color w:val="auto"/>
          <w:sz w:val="24"/>
          <w:highlight w:val="none"/>
          <w:lang w:eastAsia="zh-CN"/>
        </w:rPr>
        <w:t xml:space="preserve">合同签订生效后预付合同总金额的30%，河长办每季度对保洁公司进行考核（内容详见2025年河道保洁管理工作考核表），按照考核结果每半年结算支付一次，合同期结束付清。</w:t>
      </w: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rPr>
        <w:t xml:space="preserve">乙方应严格按照甲方的要求进行管理。</w:t>
      </w:r>
      <w:r>
        <w:rPr>
          <w:rFonts w:hint="eastAsia" w:ascii="宋体" w:hAnsi="宋体" w:eastAsia="宋体" w:cs="宋体"/>
          <w:color w:val="auto"/>
          <w:sz w:val="24"/>
          <w:szCs w:val="24"/>
          <w:highlight w:val="none"/>
        </w:rPr>
        <w:t xml:space="preserve">乙方必须做好日常保洁工作安全，一旦发生安全事故，由乙方负全责。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六、合同期限：自    年    月    日至     年    月    日止。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七、未尽事项由甲乙双方共同协商解决。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八、附百分考核意见。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九、甲乙双方必须认真执行本协议。</w:t>
      </w:r>
      <w:r>
        <w:rPr>
          <w:rFonts w:hint="eastAsia" w:ascii="宋体" w:hAnsi="宋体"/>
          <w:bCs/>
          <w:color w:val="auto"/>
          <w:sz w:val="24"/>
          <w:highlight w:val="none"/>
          <w:lang w:eastAsia="zh-CN"/>
        </w:rPr>
        <w:t xml:space="preserve">本</w:t>
      </w:r>
      <w:r>
        <w:rPr>
          <w:rFonts w:hint="eastAsia" w:ascii="宋体" w:hAnsi="宋体"/>
          <w:bCs/>
          <w:color w:val="auto"/>
          <w:sz w:val="24"/>
          <w:highlight w:val="none"/>
          <w:lang w:val="en-US" w:eastAsia="zh-CN"/>
        </w:rPr>
        <w:t xml:space="preserve">合同一式五份，需方执二份，供方执一份，街道招标办一份，采购代理机构一份，</w:t>
      </w:r>
      <w:r>
        <w:rPr>
          <w:rFonts w:hint="eastAsia" w:ascii="宋体" w:hAnsi="宋体"/>
          <w:bCs/>
          <w:color w:val="auto"/>
          <w:sz w:val="24"/>
          <w:highlight w:val="none"/>
        </w:rPr>
        <w:t xml:space="preserve">具有同等法律效力</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经双方签字盖章后生效。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   </w:t>
      </w:r>
      <w:r/>
    </w:p>
    <w:p>
      <w:pPr>
        <w:ind w:firstLine="8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甲方代表：（签字）                  乙方代表：（签字）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lang w:val="zh-CN"/>
        </w:rPr>
        <w:t xml:space="preserve">采购需求、</w:t>
      </w:r>
      <w:r>
        <w:rPr>
          <w:rFonts w:hint="eastAsia" w:ascii="宋体" w:hAnsi="宋体" w:eastAsia="宋体" w:cs="宋体"/>
          <w:color w:val="auto"/>
          <w:sz w:val="24"/>
          <w:szCs w:val="24"/>
          <w:highlight w:val="none"/>
          <w:lang w:val="en-US" w:eastAsia="zh-CN"/>
        </w:rPr>
        <w:t xml:space="preserve">开标一览表、明细报价表</w:t>
      </w:r>
      <w:r/>
    </w:p>
    <w:p>
      <w:pPr>
        <w:pStyle w:val="875"/>
        <w:numPr>
          <w:ilvl w:val="4"/>
          <w:numId w:val="0"/>
        </w:numPr>
        <w:ind w:left="324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widowControl/>
        <w:rPr>
          <w:rFonts w:ascii="仿宋_GB2312" w:hAnsi="宋体" w:eastAsia="仿宋_GB2312"/>
          <w:color w:val="auto"/>
          <w:sz w:val="28"/>
          <w:szCs w:val="24"/>
          <w:highlight w:val="none"/>
        </w:rPr>
      </w:pPr>
      <w:r>
        <w:rPr>
          <w:rFonts w:ascii="仿宋_GB2312" w:hAnsi="宋体" w:eastAsia="仿宋_GB2312"/>
          <w:color w:val="auto"/>
          <w:sz w:val="28"/>
          <w:szCs w:val="24"/>
          <w:highlight w:val="none"/>
        </w:rPr>
        <w:br w:type="page" w:clear="all"/>
      </w:r>
      <w:r/>
    </w:p>
    <w:p>
      <w:pPr>
        <w:pStyle w:val="856"/>
        <w:jc w:val="left"/>
        <w:spacing w:before="0"/>
        <w:rPr>
          <w:color w:val="auto"/>
          <w:highlight w:val="none"/>
        </w:rPr>
      </w:pPr>
      <w:r>
        <w:rPr>
          <w:rFonts w:hint="eastAsia"/>
          <w:color w:val="auto"/>
          <w:highlight w:val="none"/>
        </w:rPr>
        <w:t xml:space="preserve">五. 附件</w:t>
      </w:r>
      <w:bookmarkEnd w:id="132"/>
      <w:r/>
      <w:bookmarkEnd w:id="148"/>
      <w:r/>
      <w:r/>
    </w:p>
    <w:p>
      <w:pPr>
        <w:jc w:val="left"/>
        <w:rPr>
          <w:b/>
          <w:bCs/>
          <w:color w:val="auto"/>
          <w:sz w:val="28"/>
          <w:highlight w:val="none"/>
        </w:rPr>
      </w:pPr>
      <w:r/>
      <w:bookmarkStart w:id="149" w:name="一．报价函（格式）"/>
      <w:r/>
      <w:bookmarkEnd w:id="149"/>
      <w:r>
        <w:rPr>
          <w:rFonts w:hint="eastAsia" w:ascii="宋体" w:hAnsi="宋体"/>
          <w:b/>
          <w:color w:val="auto"/>
          <w:sz w:val="32"/>
          <w:szCs w:val="32"/>
          <w:highlight w:val="none"/>
        </w:rPr>
        <w:t xml:space="preserve"> </w:t>
      </w:r>
      <w:r/>
    </w:p>
    <w:p>
      <w:pPr>
        <w:jc w:val="center"/>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hint="eastAsia" w:ascii="宋体" w:hAnsi="宋体"/>
          <w:bCs/>
          <w:color w:val="auto"/>
          <w:sz w:val="72"/>
          <w:highlight w:val="none"/>
        </w:rPr>
      </w:pPr>
      <w:r>
        <w:rPr>
          <w:rFonts w:hint="eastAsia" w:ascii="宋体" w:hAnsi="宋体"/>
          <w:bCs/>
          <w:color w:val="auto"/>
          <w:sz w:val="7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投标供应商名称 ：（加盖CA电子公章）</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hint="eastAsia" w:ascii="宋体" w:hAnsi="宋体"/>
          <w:bCs/>
          <w:color w:val="auto"/>
          <w:sz w:val="24"/>
          <w:szCs w:val="24"/>
          <w:highlight w:val="none"/>
        </w:rPr>
        <w:outlineLvl w:val="0"/>
      </w:pPr>
      <w:r/>
      <w:bookmarkStart w:id="150" w:name="_Toc36850797"/>
      <w:r/>
      <w:bookmarkStart w:id="151" w:name="_Toc39873230"/>
      <w:r/>
      <w:bookmarkStart w:id="152" w:name="_Toc39873185"/>
      <w:r/>
      <w:bookmarkStart w:id="153" w:name="_Toc116946345"/>
      <w:r/>
      <w:bookmarkStart w:id="154" w:name="_Toc98277373"/>
      <w:r>
        <w:rPr>
          <w:rFonts w:hint="eastAsia" w:ascii="宋体" w:hAnsi="宋体"/>
          <w:bCs/>
          <w:color w:val="auto"/>
          <w:sz w:val="24"/>
          <w:szCs w:val="24"/>
          <w:highlight w:val="none"/>
        </w:rPr>
        <w:t xml:space="preserve">（一）投标函（格式）：</w:t>
      </w:r>
      <w:bookmarkEnd w:id="150"/>
      <w:r/>
      <w:bookmarkEnd w:id="151"/>
      <w:r/>
      <w:bookmarkEnd w:id="152"/>
      <w:r/>
      <w:bookmarkEnd w:id="153"/>
      <w:r/>
      <w:bookmarkEnd w:id="154"/>
      <w:r/>
      <w:r/>
    </w:p>
    <w:p>
      <w:pPr>
        <w:jc w:val="center"/>
        <w:spacing w:line="440" w:lineRule="exact"/>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无锡市惠山区堰桥街道办事处</w:t>
      </w:r>
      <w:r>
        <w:rPr>
          <w:rFonts w:hint="eastAsia" w:ascii="宋体" w:hAnsi="宋体"/>
          <w:bCs/>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JSZC-320206-JSDZ-G2025-0024</w:t>
      </w:r>
      <w:r>
        <w:rPr>
          <w:rFonts w:hint="eastAsia" w:ascii="宋体" w:hAnsi="宋体"/>
          <w:bCs/>
          <w:color w:val="auto"/>
          <w:sz w:val="24"/>
          <w:szCs w:val="24"/>
          <w:highlight w:val="none"/>
        </w:rPr>
        <w:t xml:space="preserve">招标文件，经仔细阅读和研究，我方决定参加此次</w:t>
      </w:r>
      <w:bookmarkStart w:id="155" w:name="_Hlk100007077"/>
      <w:r>
        <w:rPr>
          <w:rFonts w:hint="eastAsia" w:ascii="宋体" w:hAnsi="宋体"/>
          <w:bCs/>
          <w:color w:val="auto"/>
          <w:sz w:val="24"/>
          <w:szCs w:val="24"/>
          <w:highlight w:val="none"/>
          <w:lang w:eastAsia="zh-CN"/>
        </w:rPr>
        <w:t xml:space="preserve">2025年度堰桥街道河长制河道保洁服务</w:t>
      </w:r>
      <w:r>
        <w:rPr>
          <w:rFonts w:hint="eastAsia" w:ascii="宋体" w:hAnsi="宋体"/>
          <w:bCs/>
          <w:color w:val="auto"/>
          <w:sz w:val="24"/>
          <w:szCs w:val="24"/>
          <w:highlight w:val="none"/>
        </w:rPr>
        <w:t xml:space="preserve">（项目名称）</w:t>
      </w:r>
      <w:bookmarkEnd w:id="155"/>
      <w:r>
        <w:rPr>
          <w:rFonts w:hint="eastAsia" w:ascii="宋体" w:hAnsi="宋体"/>
          <w:bCs/>
          <w:color w:val="auto"/>
          <w:sz w:val="24"/>
          <w:szCs w:val="24"/>
          <w:highlight w:val="none"/>
        </w:rPr>
        <w:t xml:space="preserve">的投标。</w:t>
      </w:r>
      <w:r/>
    </w:p>
    <w:p>
      <w:pPr>
        <w:numPr>
          <w:ilvl w:val="0"/>
          <w:numId w:val="14"/>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无锡市惠山区堰桥街道办事处</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第一部分：商务标</w:t>
      </w:r>
      <w:r/>
    </w:p>
    <w:p>
      <w:pPr>
        <w:numPr>
          <w:ilvl w:val="0"/>
          <w:numId w:val="15"/>
        </w:numPr>
        <w:ind w:left="-2" w:firstLine="504"/>
        <w:spacing w:line="440" w:lineRule="exact"/>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5"/>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16"/>
        </w:numPr>
        <w:ind w:left="851"/>
        <w:spacing w:line="440" w:lineRule="exact"/>
        <w:tabs>
          <w:tab w:val="clear" w:pos="1378"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16"/>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2024年12月/2025年1月/2月</w:t>
      </w:r>
      <w:r>
        <w:rPr>
          <w:rFonts w:hint="eastAsia" w:ascii="宋体" w:hAnsi="宋体"/>
          <w:bCs/>
          <w:color w:val="auto"/>
          <w:sz w:val="24"/>
          <w:szCs w:val="24"/>
          <w:highlight w:val="none"/>
        </w:rPr>
        <w:t xml:space="preserve">）的财务状况报告（资产负债表和利润表）或由会计师事务所出具的2023年度的财务审计报告原件扫描件并加盖公章或签电子公章；</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2024年12月/2025年1月/2月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2024年12月/2025年1月/2月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2024年12月/2025年1月/2月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签章或带二维码验证的扫描件。）</w:t>
      </w:r>
      <w:r>
        <w:rPr>
          <w:rFonts w:hint="eastAsia" w:ascii="宋体" w:hAnsi="宋体"/>
          <w:bCs/>
          <w:color w:val="auto"/>
          <w:sz w:val="24"/>
          <w:szCs w:val="24"/>
          <w:highlight w:val="none"/>
        </w:rPr>
        <w:t xml:space="preserve">；</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2024年12月/2025年1月/2月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本项目的项目负责人的除外；社保缴费证明必须提交带有社保部门红章的或含有县（区）级及以上社保部门电子签章或带二维码验证的扫描件。）</w:t>
      </w:r>
      <w:r>
        <w:rPr>
          <w:rFonts w:hint="eastAsia" w:ascii="宋体" w:hAnsi="宋体"/>
          <w:bCs/>
          <w:color w:val="auto"/>
          <w:sz w:val="24"/>
          <w:szCs w:val="24"/>
          <w:highlight w:val="none"/>
        </w:rPr>
        <w:t xml:space="preserve">；</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参加政府采购活动前3年内在经营活动中没有重大违法记录的书面声明（格式见附件）；</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具备履行合同所必需的设备和专业技术能力的书面声明（格式见附件）；</w:t>
      </w:r>
      <w:r/>
    </w:p>
    <w:p>
      <w:pPr>
        <w:numPr>
          <w:ilvl w:val="2"/>
          <w:numId w:val="16"/>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auto"/>
          <w:sz w:val="24"/>
          <w:szCs w:val="24"/>
          <w:highlight w:val="none"/>
        </w:rPr>
        <w:t xml:space="preserve">或其他</w:t>
      </w:r>
      <w:r>
        <w:rPr>
          <w:rFonts w:hint="eastAsia" w:ascii="宋体" w:hAnsi="宋体"/>
          <w:b/>
          <w:bCs/>
          <w:color w:val="auto"/>
          <w:sz w:val="24"/>
          <w:szCs w:val="24"/>
          <w:highlight w:val="none"/>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无法提供的，可以不提供。投标供应商所提交的证明文件的完整、清晰与否，将直接影响其投标文件的审核和评分结果。</w:t>
      </w:r>
      <w:r/>
    </w:p>
    <w:p>
      <w:pPr>
        <w:numPr>
          <w:ilvl w:val="0"/>
          <w:numId w:val="15"/>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15"/>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ind w:firstLine="523"/>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5"/>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偏离表（格式见附件）</w:t>
      </w:r>
      <w:r/>
    </w:p>
    <w:p>
      <w:pPr>
        <w:numPr>
          <w:ilvl w:val="0"/>
          <w:numId w:val="15"/>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企业类似业绩一览表（格式见附件）</w:t>
      </w:r>
      <w:r/>
    </w:p>
    <w:p>
      <w:pPr>
        <w:numPr>
          <w:ilvl w:val="0"/>
          <w:numId w:val="15"/>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所需证明材料（如有自行添加）</w:t>
      </w:r>
      <w:r/>
    </w:p>
    <w:p>
      <w:pPr>
        <w:numPr>
          <w:ilvl w:val="0"/>
          <w:numId w:val="15"/>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要求采购人提供的配合（如有自拟并自行添加）</w:t>
      </w:r>
      <w:r/>
    </w:p>
    <w:p>
      <w:pPr>
        <w:numPr>
          <w:ilvl w:val="0"/>
          <w:numId w:val="15"/>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（投标供应商认为有必要提供的声明和文件，如有自拟并自行添加）</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第二部分：技术标</w:t>
      </w:r>
      <w:r/>
    </w:p>
    <w:p>
      <w:pPr>
        <w:ind w:firstLine="480"/>
        <w:spacing w:line="440" w:lineRule="exact"/>
        <w:rPr>
          <w:rFonts w:hint="eastAsia" w:ascii="宋体" w:hAnsi="宋体" w:eastAsia="宋体"/>
          <w:color w:val="auto"/>
          <w:sz w:val="24"/>
          <w:highlight w:val="none"/>
          <w:lang w:eastAsia="zh-CN"/>
        </w:rPr>
        <w:outlineLvl w:val="0"/>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服务期间车船管理维护方案</w:t>
      </w:r>
      <w:r/>
    </w:p>
    <w:p>
      <w:pPr>
        <w:ind w:firstLine="480"/>
        <w:spacing w:line="440" w:lineRule="exact"/>
        <w:rPr>
          <w:rFonts w:hint="eastAsia" w:ascii="宋体" w:hAnsi="宋体" w:eastAsia="宋体"/>
          <w:color w:val="auto"/>
          <w:sz w:val="24"/>
          <w:highlight w:val="none"/>
          <w:lang w:eastAsia="zh-CN"/>
        </w:rPr>
        <w:outlineLvl w:val="0"/>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河道保洁方案</w:t>
      </w:r>
      <w:r/>
    </w:p>
    <w:p>
      <w:pPr>
        <w:ind w:firstLine="480"/>
        <w:spacing w:line="440" w:lineRule="exact"/>
        <w:rPr>
          <w:rFonts w:hint="eastAsia" w:ascii="宋体" w:hAnsi="宋体" w:eastAsia="宋体"/>
          <w:color w:val="auto"/>
          <w:sz w:val="24"/>
          <w:highlight w:val="none"/>
          <w:lang w:eastAsia="zh-CN"/>
        </w:rPr>
        <w:outlineLvl w:val="0"/>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河道打捞及垃圾清运方案</w:t>
      </w:r>
      <w:r/>
    </w:p>
    <w:p>
      <w:pPr>
        <w:ind w:firstLine="480"/>
        <w:spacing w:line="440" w:lineRule="exact"/>
        <w:rPr>
          <w:rFonts w:hint="eastAsia" w:ascii="宋体" w:hAnsi="宋体" w:eastAsia="宋体"/>
          <w:color w:val="auto"/>
          <w:sz w:val="24"/>
          <w:highlight w:val="none"/>
          <w:lang w:eastAsia="zh-CN"/>
        </w:rPr>
        <w:outlineLvl w:val="0"/>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内部管理制度</w:t>
      </w:r>
      <w:r/>
    </w:p>
    <w:p>
      <w:pPr>
        <w:ind w:firstLine="480"/>
        <w:spacing w:line="440" w:lineRule="exact"/>
        <w:rPr>
          <w:rFonts w:hint="eastAsia" w:ascii="宋体" w:hAnsi="宋体"/>
          <w:color w:val="auto"/>
          <w:sz w:val="24"/>
          <w:highlight w:val="none"/>
        </w:rPr>
        <w:outlineLvl w:val="0"/>
      </w:pPr>
      <w:r>
        <w:rPr>
          <w:rFonts w:hint="eastAsia" w:ascii="宋体" w:hAnsi="宋体"/>
          <w:color w:val="auto"/>
          <w:sz w:val="24"/>
          <w:highlight w:val="none"/>
        </w:rPr>
        <w:t xml:space="preserve">5.</w:t>
      </w:r>
      <w:r>
        <w:rPr>
          <w:rFonts w:hint="eastAsia" w:ascii="宋体" w:hAnsi="宋体"/>
          <w:color w:val="auto"/>
          <w:sz w:val="24"/>
          <w:highlight w:val="none"/>
          <w:lang w:eastAsia="zh-CN"/>
        </w:rPr>
        <w:t xml:space="preserve">日常巡查方案</w:t>
      </w:r>
      <w:r/>
    </w:p>
    <w:p>
      <w:pPr>
        <w:ind w:firstLine="480"/>
        <w:spacing w:line="440" w:lineRule="exact"/>
        <w:rPr>
          <w:rFonts w:hint="eastAsia" w:ascii="宋体" w:hAnsi="宋体"/>
          <w:color w:val="auto"/>
          <w:sz w:val="24"/>
          <w:highlight w:val="none"/>
          <w:lang w:eastAsia="zh-CN"/>
        </w:rPr>
        <w:outlineLvl w:val="0"/>
      </w:pPr>
      <w:r>
        <w:rPr>
          <w:rFonts w:hint="eastAsia" w:ascii="宋体" w:hAnsi="宋体"/>
          <w:color w:val="auto"/>
          <w:sz w:val="24"/>
          <w:highlight w:val="none"/>
        </w:rPr>
        <w:t xml:space="preserve">6.</w:t>
      </w:r>
      <w:r>
        <w:rPr>
          <w:rFonts w:hint="eastAsia" w:ascii="宋体" w:hAnsi="宋体"/>
          <w:color w:val="auto"/>
          <w:sz w:val="24"/>
          <w:highlight w:val="none"/>
          <w:lang w:eastAsia="zh-CN"/>
        </w:rPr>
        <w:t xml:space="preserve">应急预案</w:t>
      </w:r>
      <w:r/>
    </w:p>
    <w:p>
      <w:pPr>
        <w:ind w:firstLine="480"/>
        <w:spacing w:line="440" w:lineRule="exact"/>
        <w:rPr>
          <w:rFonts w:hint="eastAsia"/>
          <w:color w:val="auto"/>
          <w:highlight w:val="none"/>
          <w:lang w:eastAsia="zh-CN"/>
        </w:rPr>
      </w:pPr>
      <w:r>
        <w:rPr>
          <w:rFonts w:hint="eastAsia" w:ascii="宋体" w:hAnsi="宋体"/>
          <w:color w:val="auto"/>
          <w:sz w:val="24"/>
          <w:highlight w:val="none"/>
          <w:lang w:val="en-US" w:eastAsia="zh-CN"/>
        </w:rPr>
        <w:t xml:space="preserve">7.各项服务承诺</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4"/>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开户行账号：</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rPr>
          <w:rFonts w:hint="eastAsia" w:ascii="宋体" w:hAnsi="宋体"/>
          <w:bCs/>
          <w:color w:val="auto"/>
          <w:sz w:val="24"/>
          <w:szCs w:val="24"/>
          <w:highlight w:val="none"/>
        </w:rPr>
        <w:outlineLvl w:val="0"/>
      </w:pPr>
      <w:r/>
      <w:bookmarkStart w:id="156" w:name="_Toc39873231"/>
      <w:r/>
      <w:bookmarkStart w:id="157" w:name="_Toc116946354"/>
      <w:r/>
      <w:bookmarkStart w:id="158" w:name="_Toc39873186"/>
      <w:r/>
      <w:bookmarkStart w:id="159" w:name="_Toc98277374"/>
      <w:r/>
      <w:bookmarkStart w:id="160" w:name="_Toc36850798"/>
      <w:r/>
      <w:bookmarkStart w:id="161" w:name="_Toc39873187"/>
      <w:r/>
      <w:bookmarkStart w:id="162" w:name="_Toc39873232"/>
      <w:r/>
      <w:bookmarkStart w:id="163" w:name="_Toc36850799"/>
      <w:r>
        <w:rPr>
          <w:rFonts w:hint="eastAsia" w:ascii="宋体" w:hAnsi="宋体"/>
          <w:bCs/>
          <w:color w:val="auto"/>
          <w:sz w:val="24"/>
          <w:szCs w:val="24"/>
          <w:highlight w:val="none"/>
        </w:rPr>
        <w:t xml:space="preserve">（二）（投标供应商）关于资格的声明函（格式）：</w:t>
      </w:r>
      <w:bookmarkEnd w:id="156"/>
      <w:r/>
      <w:bookmarkEnd w:id="157"/>
      <w:r/>
      <w:bookmarkEnd w:id="158"/>
      <w:r/>
      <w:bookmarkEnd w:id="159"/>
      <w:r/>
      <w:bookmarkEnd w:id="160"/>
      <w:r/>
      <w:r/>
    </w:p>
    <w:p>
      <w:pPr>
        <w:jc w:val="center"/>
        <w:spacing w:line="360" w:lineRule="auto"/>
        <w:rPr>
          <w:rFonts w:hint="eastAsia" w:ascii="宋体" w:hAnsi="宋体"/>
          <w:b/>
          <w:color w:val="auto"/>
          <w:sz w:val="28"/>
          <w:szCs w:val="28"/>
          <w:highlight w:val="none"/>
        </w:rPr>
      </w:pPr>
      <w:r/>
      <w:bookmarkStart w:id="164" w:name="报价方关于资格的声明函（格式）"/>
      <w:r/>
      <w:bookmarkEnd w:id="164"/>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JSZC-320206-JSDZ-G2025-0024</w:t>
      </w:r>
      <w:r/>
    </w:p>
    <w:p>
      <w:pPr>
        <w:jc w:val="left"/>
        <w:spacing w:line="480" w:lineRule="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无锡市惠山区堰桥街道办事处</w:t>
      </w:r>
      <w:r>
        <w:rPr>
          <w:rFonts w:hint="eastAsia" w:ascii="宋体" w:hAnsi="宋体"/>
          <w:bCs/>
          <w:color w:val="auto"/>
          <w:sz w:val="24"/>
          <w:szCs w:val="24"/>
          <w:highlight w:val="none"/>
        </w:rPr>
        <w:t xml:space="preserve">：</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2025年度堰桥街道河长制河道保洁服务</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
          <w:color w:val="auto"/>
          <w:sz w:val="24"/>
          <w:szCs w:val="24"/>
          <w:highlight w:val="none"/>
          <w:u w:val="single"/>
          <w:lang w:eastAsia="zh-CN"/>
        </w:rPr>
        <w:t xml:space="preserve">2025年度堰桥街道河长制河道保洁服务</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hint="eastAsia" w:ascii="宋体" w:hAnsi="宋体"/>
          <w:bCs/>
          <w:color w:val="auto"/>
          <w:sz w:val="24"/>
          <w:szCs w:val="24"/>
          <w:highlight w:val="none"/>
        </w:rPr>
        <w:outlineLvl w:val="0"/>
      </w:pPr>
      <w:r/>
      <w:bookmarkStart w:id="165" w:name="_Toc116946355"/>
      <w:r/>
      <w:bookmarkStart w:id="166" w:name="_Toc98277375"/>
      <w:r>
        <w:rPr>
          <w:rFonts w:hint="eastAsia" w:ascii="宋体" w:hAnsi="宋体"/>
          <w:bCs/>
          <w:color w:val="auto"/>
          <w:sz w:val="24"/>
          <w:szCs w:val="24"/>
          <w:highlight w:val="none"/>
        </w:rPr>
        <w:t xml:space="preserve">（三）（投标供应商）法定代表人授权委托书（格式）：</w:t>
      </w:r>
      <w:bookmarkEnd w:id="161"/>
      <w:r/>
      <w:bookmarkEnd w:id="162"/>
      <w:r/>
      <w:bookmarkEnd w:id="163"/>
      <w:r/>
      <w:bookmarkEnd w:id="165"/>
      <w:r/>
      <w:bookmarkEnd w:id="166"/>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JSZC-320206-JSDZ-G2025-0024</w:t>
      </w:r>
      <w:r/>
    </w:p>
    <w:p>
      <w:pPr>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无锡市惠山区堰桥街道办事处</w:t>
      </w:r>
      <w:r>
        <w:rPr>
          <w:rFonts w:hint="eastAsia" w:ascii="宋体" w:hAnsi="宋体"/>
          <w:bCs/>
          <w:color w:val="auto"/>
          <w:sz w:val="24"/>
          <w:szCs w:val="24"/>
          <w:highlight w:val="none"/>
        </w:rPr>
        <w:t xml:space="preserve">：</w:t>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
          <w:color w:val="auto"/>
          <w:sz w:val="24"/>
          <w:szCs w:val="24"/>
          <w:highlight w:val="none"/>
          <w:u w:val="single"/>
          <w:lang w:eastAsia="zh-CN"/>
        </w:rPr>
        <w:t xml:space="preserve">2025年度堰桥街道河长制河道保洁服务</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80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r>
            <w:r/>
          </w:p>
        </w:tc>
        <w:tc>
          <w:tcPr>
            <w:tcW w:w="5040" w:type="dxa"/>
            <w:textDirection w:val="lrTb"/>
            <w:noWrap w:val="false"/>
          </w:tcPr>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（反面）</w:t>
            </w:r>
            <w:r/>
          </w:p>
        </w:tc>
      </w:tr>
    </w:tbl>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80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r>
            <w:r/>
          </w:p>
        </w:tc>
        <w:tc>
          <w:tcPr>
            <w:tcW w:w="5040" w:type="dxa"/>
            <w:textDirection w:val="lrTb"/>
            <w:noWrap w:val="false"/>
          </w:tcPr>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（反面）</w:t>
            </w:r>
            <w:r/>
          </w:p>
        </w:tc>
      </w:tr>
    </w:tbl>
    <w:p>
      <w:pPr>
        <w:jc w:val="left"/>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性别：</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年龄：</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职务：</w:t>
      </w:r>
      <w:r>
        <w:rPr>
          <w:rFonts w:ascii="宋体" w:hAnsi="宋体"/>
          <w:color w:val="auto"/>
          <w:sz w:val="24"/>
          <w:szCs w:val="24"/>
          <w:highlight w:val="none"/>
          <w:u w:val="single"/>
        </w:rPr>
        <w:t xml:space="preserve">        </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80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r>
            <w:r/>
          </w:p>
        </w:tc>
        <w:tc>
          <w:tcPr>
            <w:tcW w:w="5040" w:type="dxa"/>
            <w:textDirection w:val="lrTb"/>
            <w:noWrap w:val="false"/>
          </w:tcPr>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hint="eastAsia" w:ascii="宋体" w:hAnsi="宋体"/>
          <w:bCs/>
          <w:color w:val="auto"/>
          <w:sz w:val="24"/>
          <w:szCs w:val="24"/>
          <w:highlight w:val="none"/>
        </w:rPr>
        <w:outlineLvl w:val="0"/>
      </w:pPr>
      <w:r/>
      <w:bookmarkStart w:id="167" w:name="_Toc39873233"/>
      <w:r/>
      <w:bookmarkStart w:id="168" w:name="_Toc36850800"/>
      <w:r/>
      <w:bookmarkStart w:id="169" w:name="_Toc116946356"/>
      <w:r/>
      <w:bookmarkStart w:id="170" w:name="_Toc39873188"/>
      <w:r/>
      <w:bookmarkStart w:id="171" w:name="_Toc98277376"/>
      <w:r>
        <w:rPr>
          <w:rFonts w:hint="eastAsia" w:ascii="宋体" w:hAnsi="宋体"/>
          <w:bCs/>
          <w:color w:val="auto"/>
          <w:sz w:val="24"/>
          <w:szCs w:val="24"/>
          <w:highlight w:val="none"/>
        </w:rPr>
        <w:t xml:space="preserve">（四）政府采购投标及履约承诺函（格式）：</w:t>
      </w:r>
      <w:bookmarkEnd w:id="167"/>
      <w:r/>
      <w:bookmarkEnd w:id="168"/>
      <w:r/>
      <w:bookmarkEnd w:id="169"/>
      <w:r/>
      <w:bookmarkEnd w:id="170"/>
      <w:r/>
      <w:bookmarkEnd w:id="171"/>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2025年度堰桥街道河长制河道保洁服务</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19</w:t>
      </w:r>
      <w:r>
        <w:rPr>
          <w:rFonts w:ascii="宋体" w:hAnsi="宋体"/>
          <w:bCs/>
          <w:color w:val="auto"/>
          <w:sz w:val="24"/>
          <w:highlight w:val="none"/>
        </w:rPr>
        <w:t xml:space="preserve">.所有与本</w:t>
      </w:r>
      <w:r>
        <w:rPr>
          <w:rFonts w:hint="eastAsia" w:ascii="宋体" w:hAnsi="宋体"/>
          <w:bCs/>
          <w:color w:val="auto"/>
          <w:sz w:val="24"/>
          <w:highlight w:val="none"/>
        </w:rPr>
        <w:t xml:space="preserve">项目</w:t>
      </w:r>
      <w:r>
        <w:rPr>
          <w:rFonts w:ascii="宋体" w:hAnsi="宋体"/>
          <w:bCs/>
          <w:color w:val="auto"/>
          <w:sz w:val="24"/>
          <w:highlight w:val="none"/>
        </w:rPr>
        <w:t xml:space="preserve">有关的函件请发往下列地址：</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rPr>
        <w:t xml:space="preserve">　　</w:t>
      </w:r>
      <w:r>
        <w:rPr>
          <w:rFonts w:ascii="宋体" w:hAnsi="宋体"/>
          <w:bCs/>
          <w:color w:val="auto"/>
          <w:sz w:val="24"/>
          <w:highlight w:val="none"/>
        </w:rPr>
        <w:t xml:space="preserve">真：__________________</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代表姓名：_______________，职</w:t>
      </w:r>
      <w:r>
        <w:rPr>
          <w:rFonts w:hint="eastAsia" w:ascii="宋体" w:hAnsi="宋体"/>
          <w:bCs/>
          <w:color w:val="auto"/>
          <w:sz w:val="24"/>
          <w:highlight w:val="none"/>
        </w:rPr>
        <w:t xml:space="preserve">　　</w:t>
      </w:r>
      <w:r>
        <w:rPr>
          <w:rFonts w:ascii="宋体" w:hAnsi="宋体"/>
          <w:bCs/>
          <w:color w:val="auto"/>
          <w:sz w:val="24"/>
          <w:highlight w:val="none"/>
        </w:rPr>
        <w:t xml:space="preserve">务：__________________</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hint="eastAsia" w:ascii="宋体" w:hAnsi="宋体"/>
          <w:bCs/>
          <w:color w:val="auto"/>
          <w:sz w:val="24"/>
          <w:szCs w:val="24"/>
          <w:highlight w:val="none"/>
        </w:rPr>
        <w:outlineLvl w:val="0"/>
      </w:pPr>
      <w:r/>
      <w:bookmarkStart w:id="172" w:name="_Toc116946357"/>
      <w:r/>
      <w:bookmarkStart w:id="173" w:name="_Toc39873234"/>
      <w:r/>
      <w:bookmarkStart w:id="174" w:name="_Toc36850801"/>
      <w:r/>
      <w:bookmarkStart w:id="175" w:name="_Toc98277377"/>
      <w:r/>
      <w:bookmarkStart w:id="176" w:name="_Toc39873189"/>
      <w:r>
        <w:rPr>
          <w:rFonts w:hint="eastAsia" w:ascii="宋体" w:hAnsi="宋体"/>
          <w:bCs/>
          <w:color w:val="auto"/>
          <w:sz w:val="24"/>
          <w:szCs w:val="24"/>
          <w:highlight w:val="none"/>
        </w:rPr>
        <w:t xml:space="preserve">（五）开标一览表（格式）：</w:t>
      </w:r>
      <w:bookmarkEnd w:id="172"/>
      <w:r/>
      <w:bookmarkEnd w:id="173"/>
      <w:r/>
      <w:bookmarkEnd w:id="174"/>
      <w:r/>
      <w:bookmarkEnd w:id="175"/>
      <w:r/>
      <w:bookmarkEnd w:id="176"/>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投标供应商全称（CA公章）： </w:t>
      </w:r>
      <w:r/>
    </w:p>
    <w:p>
      <w:pP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2025年度堰桥街道河长制河道保洁服务</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JSZC-320206-JSDZ-G2025-0024</w:t>
      </w:r>
      <w:r>
        <w:rPr>
          <w:rFonts w:hint="eastAsia" w:ascii="宋体" w:hAnsi="宋体"/>
          <w:bCs/>
          <w:color w:val="auto"/>
          <w:sz w:val="24"/>
          <w:szCs w:val="24"/>
          <w:highlight w:val="none"/>
        </w:rPr>
        <w:t xml:space="preserve"> </w:t>
      </w:r>
      <w:r/>
    </w:p>
    <w:p>
      <w:pPr>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货币单位：人民币元</w:t>
      </w:r>
      <w:r/>
    </w:p>
    <w:tbl>
      <w:tblPr>
        <w:tblStyle w:val="803"/>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95"/>
        <w:gridCol w:w="4489"/>
      </w:tblGrid>
      <w:tr>
        <w:trPr>
          <w:cantSplit/>
          <w:jc w:val="center"/>
          <w:trHeight w:val="567"/>
        </w:trPr>
        <w:tc>
          <w:tcPr>
            <w:tcW w:w="549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项目名称</w:t>
            </w:r>
            <w:r/>
          </w:p>
        </w:tc>
        <w:tc>
          <w:tcPr>
            <w:tcW w:w="4489"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总价（小写）</w:t>
            </w:r>
            <w:r/>
          </w:p>
        </w:tc>
      </w:tr>
      <w:tr>
        <w:trPr>
          <w:cantSplit/>
          <w:jc w:val="center"/>
          <w:trHeight w:val="1788"/>
        </w:trPr>
        <w:tc>
          <w:tcPr>
            <w:tcW w:w="5495" w:type="dxa"/>
            <w:vAlign w:val="center"/>
            <w:textDirection w:val="lrTb"/>
            <w:noWrap w:val="false"/>
          </w:tcPr>
          <w:p>
            <w:pPr>
              <w:jc w:val="center"/>
              <w:spacing w:line="44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2025年度堰桥街道河长制河道保洁服务</w:t>
            </w:r>
            <w:r/>
          </w:p>
        </w:tc>
        <w:tc>
          <w:tcPr>
            <w:tcW w:w="4489" w:type="dxa"/>
            <w:vAlign w:val="center"/>
            <w:textDirection w:val="lrTb"/>
            <w:noWrap w:val="false"/>
          </w:tcPr>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元</w:t>
            </w:r>
            <w:r/>
          </w:p>
        </w:tc>
      </w:tr>
      <w:tr>
        <w:trPr>
          <w:cantSplit/>
          <w:jc w:val="center"/>
          <w:trHeight w:val="963"/>
        </w:trPr>
        <w:tc>
          <w:tcPr>
            <w:gridSpan w:val="2"/>
            <w:tcW w:w="9984" w:type="dxa"/>
            <w:vAlign w:val="center"/>
            <w:textDirection w:val="lrTb"/>
            <w:noWrap w:val="false"/>
          </w:tcPr>
          <w:p>
            <w:pPr>
              <w:jc w:val="left"/>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总价（大写）：</w:t>
            </w:r>
            <w:r/>
          </w:p>
        </w:tc>
      </w:tr>
    </w:tbl>
    <w:p>
      <w:pPr>
        <w:ind w:firstLine="120"/>
        <w:jc w:val="righ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120"/>
        <w:jc w:val="right"/>
        <w:spacing w:line="360" w:lineRule="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JSZC-320206-JSDZ-G2025-0024</w:t>
      </w:r>
      <w:r/>
    </w:p>
    <w:tbl>
      <w:tblPr>
        <w:tblStyle w:val="803"/>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03"/>
      </w:tblGrid>
      <w:tr>
        <w:trPr>
          <w:cantSplit/>
          <w:jc w:val="center"/>
          <w:trHeight w:val="567"/>
        </w:trPr>
        <w:tc>
          <w:tcPr>
            <w:tcW w:w="3681"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w:t>
            </w:r>
            <w:r/>
          </w:p>
        </w:tc>
        <w:tc>
          <w:tcPr>
            <w:tcW w:w="6303"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投标响应</w:t>
            </w:r>
            <w:r/>
          </w:p>
        </w:tc>
      </w:tr>
      <w:tr>
        <w:trPr>
          <w:cantSplit/>
          <w:jc w:val="center"/>
          <w:trHeight w:val="1387"/>
        </w:trPr>
        <w:tc>
          <w:tcPr>
            <w:tcW w:w="3681" w:type="dxa"/>
            <w:vAlign w:val="center"/>
            <w:textDirection w:val="lrTb"/>
            <w:noWrap w:val="false"/>
          </w:tcPr>
          <w:p>
            <w:pPr>
              <w:pStyle w:val="1131"/>
              <w:jc w:val="center"/>
              <w:spacing w:line="400" w:lineRule="exact"/>
              <w:rPr>
                <w:rFonts w:hint="eastAsia" w:hAnsi="宋体"/>
                <w:bCs/>
                <w:color w:val="auto"/>
                <w:szCs w:val="24"/>
                <w:highlight w:val="none"/>
              </w:rPr>
            </w:pPr>
            <w:r>
              <w:rPr>
                <w:rFonts w:hint="eastAsia" w:hAnsi="宋体"/>
                <w:bCs/>
                <w:color w:val="auto"/>
                <w:szCs w:val="24"/>
                <w:highlight w:val="none"/>
              </w:rPr>
              <w:t xml:space="preserve">项目名称</w:t>
            </w:r>
            <w:r/>
          </w:p>
        </w:tc>
        <w:tc>
          <w:tcPr>
            <w:tcW w:w="6303" w:type="dxa"/>
            <w:vAlign w:val="center"/>
            <w:textDirection w:val="lrTb"/>
            <w:noWrap w:val="false"/>
          </w:tcPr>
          <w:p>
            <w:pPr>
              <w:pStyle w:val="1131"/>
              <w:jc w:val="center"/>
              <w:spacing w:line="360" w:lineRule="auto"/>
              <w:rPr>
                <w:rFonts w:hint="eastAsia" w:hAnsi="宋体" w:eastAsia="宋体"/>
                <w:b/>
                <w:color w:val="auto"/>
                <w:szCs w:val="24"/>
                <w:highlight w:val="none"/>
                <w:lang w:eastAsia="zh-CN"/>
              </w:rPr>
            </w:pPr>
            <w:r>
              <w:rPr>
                <w:rFonts w:hint="eastAsia" w:hAnsi="宋体"/>
                <w:b/>
                <w:color w:val="auto"/>
                <w:szCs w:val="24"/>
                <w:highlight w:val="none"/>
                <w:lang w:eastAsia="zh-CN"/>
              </w:rPr>
              <w:t xml:space="preserve">2025年度堰桥街道河长制河道保洁服务</w:t>
            </w:r>
            <w:r/>
          </w:p>
        </w:tc>
      </w:tr>
      <w:tr>
        <w:trPr>
          <w:cantSplit/>
          <w:jc w:val="center"/>
          <w:trHeight w:val="700"/>
        </w:trPr>
        <w:tc>
          <w:tcPr>
            <w:tcW w:w="368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项目负责人</w:t>
            </w:r>
            <w:r/>
          </w:p>
        </w:tc>
        <w:tc>
          <w:tcPr>
            <w:tcW w:w="6303"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64"/>
        </w:trPr>
        <w:tc>
          <w:tcPr>
            <w:tcW w:w="3681" w:type="dxa"/>
            <w:vAlign w:val="center"/>
            <w:textDirection w:val="lrTb"/>
            <w:noWrap w:val="false"/>
          </w:tcPr>
          <w:p>
            <w:pPr>
              <w:jc w:val="center"/>
              <w:spacing w:line="340" w:lineRule="exact"/>
              <w:rPr>
                <w:rFonts w:hint="eastAsia" w:ascii="宋体" w:hAnsi="宋体"/>
                <w:color w:val="auto"/>
                <w:sz w:val="24"/>
                <w:highlight w:val="none"/>
              </w:rPr>
            </w:pPr>
            <w:r>
              <w:rPr>
                <w:rFonts w:hint="eastAsia" w:ascii="宋体" w:hAnsi="宋体"/>
                <w:bCs/>
                <w:color w:val="auto"/>
                <w:sz w:val="24"/>
                <w:szCs w:val="24"/>
                <w:highlight w:val="none"/>
              </w:rPr>
              <w:t xml:space="preserve">服务期</w:t>
            </w:r>
            <w:r/>
          </w:p>
        </w:tc>
        <w:tc>
          <w:tcPr>
            <w:tcW w:w="6303" w:type="dxa"/>
            <w:vAlign w:val="center"/>
            <w:textDirection w:val="lrTb"/>
            <w:noWrap w:val="false"/>
          </w:tcPr>
          <w:p>
            <w:pPr>
              <w:spacing w:line="34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质量要求</w:t>
            </w:r>
            <w:r/>
          </w:p>
        </w:tc>
        <w:tc>
          <w:tcPr>
            <w:tcW w:w="6303" w:type="dxa"/>
            <w:vAlign w:val="center"/>
            <w:textDirection w:val="lrTb"/>
            <w:noWrap w:val="false"/>
          </w:tcPr>
          <w:p>
            <w:pPr>
              <w:spacing w:line="3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tc>
      </w:tr>
    </w:tbl>
    <w:p>
      <w:pPr>
        <w:rPr>
          <w:rFonts w:hint="eastAsia" w:ascii="宋体" w:hAnsi="宋体"/>
          <w:b/>
          <w:bCs/>
          <w:color w:val="auto"/>
          <w:sz w:val="24"/>
          <w:szCs w:val="24"/>
          <w:highlight w:val="none"/>
        </w:rPr>
      </w:pPr>
      <w:r>
        <w:rPr>
          <w:rFonts w:hint="eastAsia" w:ascii="宋体" w:hAnsi="宋体"/>
          <w:b/>
          <w:bCs/>
          <w:color w:val="auto"/>
          <w:sz w:val="24"/>
          <w:szCs w:val="24"/>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77" w:name="_Hlk152010318"/>
      <w:r>
        <w:rPr>
          <w:rFonts w:hint="eastAsia" w:ascii="宋体" w:hAnsi="宋体"/>
          <w:b/>
          <w:bCs/>
          <w:color w:val="auto"/>
          <w:sz w:val="24"/>
          <w:szCs w:val="24"/>
          <w:highlight w:val="none"/>
        </w:rPr>
        <w:t xml:space="preserve">日期：   年   月   日</w:t>
      </w:r>
      <w:bookmarkEnd w:id="177"/>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2.投标供应商的最终报价的总额应是投标供应商在报价文件中提出的各项支付金额的总和，也应是完成招标文件所列采购需求的全部费用。</w:t>
      </w:r>
      <w:r/>
    </w:p>
    <w:p>
      <w:pPr>
        <w:ind w:firstLine="471"/>
        <w:jc w:val="left"/>
        <w:spacing w:line="460" w:lineRule="exact"/>
        <w:rPr>
          <w:rFonts w:hint="eastAsia" w:ascii="宋体" w:hAnsi="宋体"/>
          <w:bCs/>
          <w:color w:val="auto"/>
          <w:sz w:val="24"/>
          <w:highlight w:val="none"/>
        </w:rPr>
      </w:pPr>
      <w:r>
        <w:rPr>
          <w:rFonts w:hint="eastAsia" w:ascii="宋体" w:hAnsi="宋体"/>
          <w:bCs/>
          <w:color w:val="auto"/>
          <w:sz w:val="24"/>
          <w:szCs w:val="22"/>
          <w:highlight w:val="none"/>
        </w:rPr>
        <w:t xml:space="preserve">3.投标报价应包括服务人员的工资、国家规定的服务人员的社会保险、人身意外险、福利、培训，以及服务所用设备、服务所用材料消耗费用、技术评估费、资料编制费用、交通费用、管理费用、利润、税金、政策性文件规定及合同包含的所有风险（包括但不限于遇最低工资调整、物价上涨、重大活动、检查、突发情况、税费调整等）、责任等各项应有费用</w:t>
      </w:r>
      <w:r>
        <w:rPr>
          <w:rFonts w:hint="eastAsia" w:ascii="宋体" w:hAnsi="宋体"/>
          <w:bCs/>
          <w:color w:val="auto"/>
          <w:sz w:val="24"/>
          <w:highlight w:val="none"/>
        </w:rPr>
        <w:t xml:space="preserve">。</w:t>
      </w:r>
      <w:r/>
    </w:p>
    <w:p>
      <w:pPr>
        <w:rPr>
          <w:rFonts w:hint="eastAsia" w:ascii="宋体" w:hAnsi="宋体"/>
          <w:bCs/>
          <w:color w:val="auto"/>
          <w:sz w:val="24"/>
          <w:highlight w:val="none"/>
        </w:rPr>
      </w:pPr>
      <w:r>
        <w:rPr>
          <w:rFonts w:hint="eastAsia" w:ascii="宋体" w:hAnsi="宋体"/>
          <w:bCs/>
          <w:color w:val="auto"/>
          <w:sz w:val="24"/>
          <w:highlight w:val="none"/>
        </w:rPr>
        <w:br w:type="page" w:clear="all"/>
      </w:r>
      <w:r/>
    </w:p>
    <w:p>
      <w:pPr>
        <w:ind w:firstLine="471"/>
        <w:jc w:val="left"/>
        <w:spacing w:line="460" w:lineRule="exact"/>
        <w:rPr>
          <w:rFonts w:hint="eastAsia" w:ascii="宋体" w:hAnsi="宋体"/>
          <w:bCs/>
          <w:color w:val="auto"/>
          <w:sz w:val="24"/>
          <w:highlight w:val="none"/>
        </w:rPr>
        <w:sectPr>
          <w:headerReference w:type="default" r:id="rId10"/>
          <w:headerReference w:type="first" r:id="rId11"/>
          <w:footerReference w:type="default" r:id="rId14"/>
          <w:footerReference w:type="first" r:id="rId15"/>
          <w:footnotePr/>
          <w:endnotePr/>
          <w:type w:val="nextPage"/>
          <w:pgSz w:w="11906" w:h="16838" w:orient="portrait"/>
          <w:pgMar w:top="1440" w:right="1077" w:bottom="1440" w:left="1077" w:header="680" w:footer="794" w:gutter="0"/>
          <w:cols w:num="1" w:sep="0" w:space="0" w:equalWidth="1"/>
          <w:docGrid w:linePitch="360"/>
          <w:titlePg/>
        </w:sectPr>
      </w:pPr>
      <w:r>
        <w:rPr>
          <w:rFonts w:hint="eastAsia" w:ascii="宋体" w:hAnsi="宋体"/>
          <w:bCs/>
          <w:color w:val="auto"/>
          <w:sz w:val="24"/>
          <w:highlight w:val="none"/>
        </w:rPr>
      </w:r>
      <w:r/>
    </w:p>
    <w:p>
      <w:pPr>
        <w:jc w:val="left"/>
        <w:pageBreakBefore/>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（六）</w:t>
      </w:r>
      <w:bookmarkStart w:id="178" w:name="_Toc98277378"/>
      <w:r/>
      <w:bookmarkStart w:id="179" w:name="_Toc116946358"/>
      <w:r/>
      <w:bookmarkStart w:id="180" w:name="_Toc36830596"/>
      <w:r>
        <w:rPr>
          <w:rFonts w:hint="eastAsia" w:ascii="宋体" w:hAnsi="宋体"/>
          <w:bCs/>
          <w:color w:val="auto"/>
          <w:sz w:val="24"/>
          <w:szCs w:val="24"/>
          <w:highlight w:val="none"/>
        </w:rPr>
        <w:t xml:space="preserve">明细报价表（格式）：</w:t>
      </w:r>
      <w:bookmarkEnd w:id="178"/>
      <w:r/>
      <w:bookmarkEnd w:id="179"/>
      <w:r/>
      <w:bookmarkEnd w:id="180"/>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40" w:lineRule="exact"/>
        <w:rPr>
          <w:rFonts w:hint="eastAsia" w:ascii="宋体" w:hAnsi="宋体" w:eastAsia="宋体"/>
          <w:bCs/>
          <w:color w:val="auto"/>
          <w:sz w:val="24"/>
          <w:szCs w:val="24"/>
          <w:highlight w:val="none"/>
          <w:lang w:eastAsia="zh-CN"/>
        </w:rPr>
      </w:pPr>
      <w:r/>
      <w:bookmarkStart w:id="181" w:name="_Hlk43651156"/>
      <w:r>
        <w:rPr>
          <w:rFonts w:hint="eastAsia" w:ascii="宋体" w:hAnsi="宋体"/>
          <w:bCs/>
          <w:color w:val="auto"/>
          <w:sz w:val="24"/>
          <w:szCs w:val="24"/>
          <w:highlight w:val="none"/>
        </w:rPr>
        <w:t xml:space="preserve">投标供应商名称（盖章）                  采购项目编号：</w:t>
      </w:r>
      <w:bookmarkEnd w:id="181"/>
      <w:r>
        <w:rPr>
          <w:rFonts w:hint="eastAsia" w:ascii="宋体" w:hAnsi="宋体"/>
          <w:bCs/>
          <w:color w:val="auto"/>
          <w:sz w:val="24"/>
          <w:szCs w:val="24"/>
          <w:highlight w:val="none"/>
          <w:lang w:eastAsia="zh-CN"/>
        </w:rPr>
        <w:t xml:space="preserve">JSZC-320206-JSDZ-G2025-0024</w:t>
      </w:r>
      <w:r/>
    </w:p>
    <w:tbl>
      <w:tblPr>
        <w:tblStyle w:val="803"/>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2720"/>
        <w:gridCol w:w="992"/>
        <w:gridCol w:w="1134"/>
        <w:gridCol w:w="1525"/>
        <w:gridCol w:w="1503"/>
        <w:gridCol w:w="1484"/>
      </w:tblGrid>
      <w:tr>
        <w:trPr>
          <w:cantSplit/>
          <w:jc w:val="center"/>
          <w:trHeight w:val="690"/>
        </w:trPr>
        <w:tc>
          <w:tcPr>
            <w:tcMar>
              <w:left w:w="15" w:type="dxa"/>
              <w:top w:w="15" w:type="dxa"/>
              <w:right w:w="15" w:type="dxa"/>
              <w:bottom w:w="0" w:type="dxa"/>
            </w:tcMar>
            <w:tcW w:w="530" w:type="dxa"/>
            <w:vAlign w:val="center"/>
            <w:textDirection w:val="lrTb"/>
            <w:noWrap w:val="false"/>
          </w:tcPr>
          <w:p>
            <w:pPr>
              <w:jc w:val="center"/>
              <w:spacing w:before="5"/>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5" w:type="dxa"/>
              <w:top w:w="15" w:type="dxa"/>
              <w:right w:w="15" w:type="dxa"/>
              <w:bottom w:w="0" w:type="dxa"/>
            </w:tcMar>
            <w:tcW w:w="2720" w:type="dxa"/>
            <w:vAlign w:val="center"/>
            <w:textDirection w:val="lrTb"/>
            <w:noWrap w:val="false"/>
          </w:tcPr>
          <w:p>
            <w:pPr>
              <w:jc w:val="center"/>
              <w:spacing w:before="5"/>
              <w:rPr>
                <w:rFonts w:hint="eastAsia" w:ascii="宋体" w:hAnsi="宋体"/>
                <w:b/>
                <w:color w:val="auto"/>
                <w:sz w:val="24"/>
                <w:szCs w:val="24"/>
                <w:highlight w:val="none"/>
              </w:rPr>
            </w:pPr>
            <w:r>
              <w:rPr>
                <w:rFonts w:hint="eastAsia" w:ascii="宋体" w:hAnsi="宋体"/>
                <w:b/>
                <w:color w:val="auto"/>
                <w:sz w:val="24"/>
                <w:szCs w:val="24"/>
                <w:highlight w:val="none"/>
              </w:rPr>
              <w:t xml:space="preserve">名称</w:t>
            </w:r>
            <w:r/>
          </w:p>
        </w:tc>
        <w:tc>
          <w:tcPr>
            <w:tcW w:w="992" w:type="dxa"/>
            <w:vAlign w:val="center"/>
            <w:textDirection w:val="lrTb"/>
            <w:noWrap w:val="false"/>
          </w:tcPr>
          <w:p>
            <w:pPr>
              <w:jc w:val="center"/>
              <w:spacing w:before="5"/>
              <w:rPr>
                <w:rFonts w:hint="eastAsia" w:ascii="宋体" w:hAnsi="宋体"/>
                <w:b/>
                <w:color w:val="auto"/>
                <w:sz w:val="24"/>
                <w:szCs w:val="24"/>
                <w:highlight w:val="none"/>
              </w:rPr>
            </w:pPr>
            <w:r>
              <w:rPr>
                <w:rFonts w:hint="eastAsia" w:ascii="宋体" w:hAnsi="宋体"/>
                <w:b/>
                <w:color w:val="auto"/>
                <w:sz w:val="24"/>
                <w:szCs w:val="24"/>
                <w:highlight w:val="none"/>
              </w:rPr>
              <w:t xml:space="preserve">单位</w:t>
            </w:r>
            <w:r/>
          </w:p>
        </w:tc>
        <w:tc>
          <w:tcPr>
            <w:tcMar>
              <w:left w:w="15" w:type="dxa"/>
              <w:top w:w="15" w:type="dxa"/>
              <w:right w:w="15" w:type="dxa"/>
              <w:bottom w:w="0" w:type="dxa"/>
            </w:tcMar>
            <w:tcW w:w="1134" w:type="dxa"/>
            <w:vAlign w:val="center"/>
            <w:textDirection w:val="lrTb"/>
            <w:noWrap w:val="false"/>
          </w:tcPr>
          <w:p>
            <w:pPr>
              <w:jc w:val="center"/>
              <w:spacing w:before="5"/>
              <w:rPr>
                <w:rFonts w:hint="eastAsia" w:ascii="宋体" w:hAnsi="宋体"/>
                <w:b/>
                <w:color w:val="auto"/>
                <w:sz w:val="24"/>
                <w:szCs w:val="24"/>
                <w:highlight w:val="none"/>
              </w:rPr>
            </w:pPr>
            <w:r>
              <w:rPr>
                <w:rFonts w:hint="eastAsia" w:ascii="宋体" w:hAnsi="宋体"/>
                <w:b/>
                <w:color w:val="auto"/>
                <w:sz w:val="24"/>
                <w:szCs w:val="24"/>
                <w:highlight w:val="none"/>
              </w:rPr>
              <w:t xml:space="preserve">数量</w:t>
            </w:r>
            <w:r/>
          </w:p>
        </w:tc>
        <w:tc>
          <w:tcPr>
            <w:tcW w:w="1525" w:type="dxa"/>
            <w:vAlign w:val="center"/>
            <w:textDirection w:val="lrTb"/>
            <w:noWrap w:val="false"/>
          </w:tcPr>
          <w:p>
            <w:pPr>
              <w:jc w:val="center"/>
              <w:spacing w:before="5"/>
              <w:rPr>
                <w:rFonts w:hint="eastAsia" w:ascii="宋体" w:hAnsi="宋体"/>
                <w:b/>
                <w:color w:val="auto"/>
                <w:sz w:val="24"/>
                <w:szCs w:val="24"/>
                <w:highlight w:val="none"/>
              </w:rPr>
            </w:pPr>
            <w:r>
              <w:rPr>
                <w:rFonts w:hint="eastAsia" w:ascii="宋体" w:hAnsi="宋体"/>
                <w:b/>
                <w:color w:val="auto"/>
                <w:sz w:val="24"/>
                <w:szCs w:val="24"/>
                <w:highlight w:val="none"/>
              </w:rPr>
              <w:t xml:space="preserve">单价（元）</w:t>
            </w:r>
            <w:r/>
          </w:p>
        </w:tc>
        <w:tc>
          <w:tcPr>
            <w:tcW w:w="1503" w:type="dxa"/>
            <w:vAlign w:val="center"/>
            <w:textDirection w:val="lrTb"/>
            <w:noWrap w:val="false"/>
          </w:tcPr>
          <w:p>
            <w:pPr>
              <w:jc w:val="center"/>
              <w:spacing w:before="5"/>
              <w:rPr>
                <w:rFonts w:hint="eastAsia" w:ascii="宋体" w:hAnsi="宋体"/>
                <w:b/>
                <w:color w:val="auto"/>
                <w:sz w:val="24"/>
                <w:szCs w:val="24"/>
                <w:highlight w:val="none"/>
              </w:rPr>
            </w:pPr>
            <w:r>
              <w:rPr>
                <w:rFonts w:hint="eastAsia" w:ascii="宋体" w:hAnsi="宋体"/>
                <w:b/>
                <w:color w:val="auto"/>
                <w:sz w:val="24"/>
                <w:szCs w:val="24"/>
                <w:highlight w:val="none"/>
              </w:rPr>
              <w:t xml:space="preserve">合计（元）</w:t>
            </w:r>
            <w:r/>
          </w:p>
        </w:tc>
        <w:tc>
          <w:tcPr>
            <w:tcW w:w="1484" w:type="dxa"/>
            <w:vAlign w:val="center"/>
            <w:textDirection w:val="lrTb"/>
            <w:noWrap w:val="false"/>
          </w:tcPr>
          <w:p>
            <w:pPr>
              <w:jc w:val="center"/>
              <w:spacing w:before="5"/>
              <w:rPr>
                <w:rFonts w:hint="eastAsia" w:ascii="宋体" w:hAnsi="宋体"/>
                <w:b/>
                <w:color w:val="auto"/>
                <w:sz w:val="24"/>
                <w:szCs w:val="24"/>
                <w:highlight w:val="none"/>
              </w:rPr>
            </w:pPr>
            <w:r>
              <w:rPr>
                <w:rFonts w:hint="eastAsia" w:ascii="宋体" w:hAnsi="宋体"/>
                <w:b/>
                <w:color w:val="auto"/>
                <w:sz w:val="24"/>
                <w:szCs w:val="24"/>
                <w:highlight w:val="none"/>
              </w:rPr>
              <w:t xml:space="preserve">备注</w:t>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99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503"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484"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bottom w:val="single" w:color="auto" w:sz="4" w:space="0"/>
              <w:right w:val="single" w:color="auto" w:sz="4" w:space="0"/>
            </w:tcBorders>
            <w:tcMar>
              <w:left w:w="15" w:type="dxa"/>
              <w:top w:w="15" w:type="dxa"/>
              <w:right w:w="15" w:type="dxa"/>
              <w:bottom w:w="0" w:type="dxa"/>
            </w:tcMar>
            <w:tcW w:w="2720" w:type="dxa"/>
            <w:vAlign w:val="center"/>
            <w:textDirection w:val="lrTb"/>
            <w:noWrap w:val="false"/>
          </w:tcPr>
          <w:p>
            <w:pPr>
              <w:spacing w:line="3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99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503"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484"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99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503"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484"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99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503"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484"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99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503"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484"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99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2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503"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484"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992" w:type="dxa"/>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52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503"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W w:w="1484"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jc w:val="center"/>
          <w:trHeight w:val="839"/>
        </w:trPr>
        <w:tc>
          <w:tcPr>
            <w:gridSpan w:val="7"/>
            <w:tcW w:w="9888" w:type="dxa"/>
            <w:vAlign w:val="center"/>
            <w:textDirection w:val="lrTb"/>
            <w:noWrap w:val="false"/>
          </w:tcPr>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总报价：大写                                                小写</w:t>
            </w:r>
            <w:r/>
          </w:p>
        </w:tc>
      </w:tr>
    </w:tbl>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70"/>
        <w:rPr>
          <w:bCs/>
          <w:color w:val="auto"/>
          <w:sz w:val="24"/>
          <w:szCs w:val="22"/>
          <w:highlight w:val="none"/>
        </w:rPr>
      </w:pPr>
      <w:r>
        <w:rPr>
          <w:rFonts w:hint="eastAsia"/>
          <w:bCs/>
          <w:color w:val="auto"/>
          <w:sz w:val="24"/>
          <w:szCs w:val="22"/>
          <w:highlight w:val="none"/>
        </w:rPr>
        <w:t xml:space="preserve"> </w:t>
      </w:r>
      <w:r/>
    </w:p>
    <w:p>
      <w:pPr>
        <w:ind w:firstLine="431"/>
        <w:spacing w:line="380" w:lineRule="exact"/>
        <w:rPr>
          <w:bCs/>
          <w:color w:val="auto"/>
          <w:sz w:val="22"/>
          <w:szCs w:val="21"/>
          <w:highlight w:val="none"/>
        </w:rPr>
      </w:pPr>
      <w:r>
        <w:rPr>
          <w:rFonts w:hint="eastAsia"/>
          <w:bCs/>
          <w:color w:val="auto"/>
          <w:sz w:val="22"/>
          <w:szCs w:val="21"/>
          <w:highlight w:val="none"/>
        </w:rPr>
        <w:t xml:space="preserve">注：（1）投标供应商应当根据“采购需求”的内容在上表中详细填写；</w:t>
      </w:r>
      <w:r/>
    </w:p>
    <w:p>
      <w:pPr>
        <w:ind w:firstLine="880"/>
        <w:jc w:val="left"/>
        <w:spacing w:line="460" w:lineRule="exact"/>
        <w:rPr>
          <w:rFonts w:hint="eastAsia" w:ascii="宋体" w:hAnsi="宋体"/>
          <w:bCs/>
          <w:color w:val="auto"/>
          <w:sz w:val="24"/>
          <w:highlight w:val="none"/>
        </w:rPr>
        <w:sectPr>
          <w:footnotePr/>
          <w:endnotePr/>
          <w:type w:val="nextPage"/>
          <w:pgSz w:w="11906" w:h="16838" w:orient="portrait"/>
          <w:pgMar w:top="1440" w:right="1077" w:bottom="1440" w:left="1077" w:header="680" w:footer="794" w:gutter="0"/>
          <w:cols w:num="1" w:sep="0" w:space="0" w:equalWidth="1"/>
          <w:docGrid w:linePitch="360"/>
          <w:titlePg/>
        </w:sectPr>
      </w:pPr>
      <w:r>
        <w:rPr>
          <w:rFonts w:hint="eastAsia"/>
          <w:bCs/>
          <w:color w:val="auto"/>
          <w:sz w:val="22"/>
          <w:szCs w:val="21"/>
          <w:highlight w:val="none"/>
        </w:rPr>
        <w:t xml:space="preserve">（2）表格不够可自行延长。</w:t>
      </w:r>
      <w:r/>
    </w:p>
    <w:p>
      <w:pPr>
        <w:jc w:val="left"/>
        <w:pageBreakBefore/>
        <w:rPr>
          <w:rFonts w:hint="eastAsia" w:ascii="宋体" w:hAnsi="宋体"/>
          <w:bCs/>
          <w:color w:val="auto"/>
          <w:sz w:val="24"/>
          <w:szCs w:val="24"/>
          <w:highlight w:val="none"/>
        </w:rPr>
        <w:outlineLvl w:val="0"/>
      </w:pPr>
      <w:r/>
      <w:bookmarkStart w:id="182" w:name="_Toc116946359"/>
      <w:r/>
      <w:bookmarkStart w:id="183" w:name="_Toc36414929"/>
      <w:r/>
      <w:bookmarkStart w:id="184" w:name="_Toc39873191"/>
      <w:r/>
      <w:bookmarkStart w:id="185" w:name="_Toc98277379"/>
      <w:r/>
      <w:bookmarkStart w:id="186" w:name="_Toc39873236"/>
      <w:r>
        <w:rPr>
          <w:rFonts w:hint="eastAsia" w:ascii="宋体" w:hAnsi="宋体"/>
          <w:bCs/>
          <w:color w:val="auto"/>
          <w:sz w:val="24"/>
          <w:szCs w:val="24"/>
          <w:highlight w:val="none"/>
        </w:rPr>
        <w:t xml:space="preserve">（七）投标供应商拟投入本项目人员一览表（格式）</w:t>
      </w:r>
      <w:bookmarkEnd w:id="182"/>
      <w:r/>
      <w:bookmarkEnd w:id="183"/>
      <w:r/>
      <w:bookmarkEnd w:id="184"/>
      <w:r/>
      <w:bookmarkEnd w:id="185"/>
      <w:r/>
      <w:bookmarkEnd w:id="186"/>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w:t>
      </w:r>
      <w:r/>
    </w:p>
    <w:p>
      <w:pP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JSZC-320206-JSDZ-G2025-0024</w:t>
      </w:r>
      <w:r/>
    </w:p>
    <w:tbl>
      <w:tblPr>
        <w:tblStyle w:val="8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拟在本项目担任职务</w:t>
            </w:r>
            <w:r/>
          </w:p>
        </w:tc>
        <w:tc>
          <w:tcPr>
            <w:tcW w:w="1979"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姓名</w:t>
            </w:r>
            <w:r/>
          </w:p>
        </w:tc>
        <w:tc>
          <w:tcPr>
            <w:tcW w:w="1797"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职称</w:t>
            </w:r>
            <w:r/>
          </w:p>
        </w:tc>
        <w:tc>
          <w:tcPr>
            <w:tcW w:w="3058"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证书号/身份证号</w:t>
            </w:r>
            <w:r/>
          </w:p>
        </w:tc>
      </w:tr>
      <w:tr>
        <w:trPr>
          <w:jc w:val="center"/>
          <w:trHeight w:val="732"/>
        </w:trPr>
        <w:tc>
          <w:tcPr>
            <w:tcW w:w="283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项目负责人</w:t>
            </w:r>
            <w:r/>
          </w:p>
        </w:tc>
        <w:tc>
          <w:tcPr>
            <w:tcW w:w="1979"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797"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3058"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hint="eastAsia" w:ascii="宋体" w:hAnsi="宋体"/>
                <w:bCs/>
                <w:color w:val="auto"/>
                <w:sz w:val="24"/>
                <w:szCs w:val="24"/>
                <w:highlight w:val="none"/>
              </w:rPr>
              <w:outlineLvl w:val="0"/>
            </w:pPr>
            <w:r/>
            <w:bookmarkStart w:id="187" w:name="_Toc37322908"/>
            <w:r/>
            <w:bookmarkStart w:id="188" w:name="_Toc116946360"/>
            <w:r/>
            <w:bookmarkStart w:id="189" w:name="_Toc98277380"/>
            <w:r/>
            <w:bookmarkStart w:id="190" w:name="_Toc37328757"/>
            <w:r>
              <w:rPr>
                <w:rFonts w:hint="eastAsia" w:ascii="宋体" w:hAnsi="宋体"/>
                <w:bCs/>
                <w:color w:val="auto"/>
                <w:sz w:val="24"/>
                <w:szCs w:val="24"/>
                <w:highlight w:val="none"/>
              </w:rPr>
              <w:t xml:space="preserve">**人员</w:t>
            </w:r>
            <w:bookmarkEnd w:id="187"/>
            <w:r/>
            <w:bookmarkEnd w:id="188"/>
            <w:r/>
            <w:bookmarkEnd w:id="189"/>
            <w:r/>
            <w:bookmarkEnd w:id="190"/>
            <w:r/>
            <w:r/>
          </w:p>
        </w:tc>
        <w:tc>
          <w:tcPr>
            <w:tcW w:w="1979"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797"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3058"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hint="eastAsia" w:ascii="宋体" w:hAnsi="宋体"/>
                <w:bCs/>
                <w:color w:val="auto"/>
                <w:sz w:val="24"/>
                <w:szCs w:val="24"/>
                <w:highlight w:val="none"/>
              </w:rPr>
              <w:outlineLvl w:val="0"/>
            </w:pPr>
            <w:r/>
            <w:bookmarkStart w:id="191" w:name="_Toc116946361"/>
            <w:r/>
            <w:bookmarkStart w:id="192" w:name="_Toc98277381"/>
            <w:r/>
            <w:bookmarkStart w:id="193" w:name="_Toc37328758"/>
            <w:r/>
            <w:bookmarkStart w:id="194" w:name="_Toc37322909"/>
            <w:r>
              <w:rPr>
                <w:rFonts w:hint="eastAsia" w:ascii="宋体" w:hAnsi="宋体"/>
                <w:bCs/>
                <w:color w:val="auto"/>
                <w:sz w:val="24"/>
                <w:szCs w:val="24"/>
                <w:highlight w:val="none"/>
              </w:rPr>
              <w:t xml:space="preserve">**人员</w:t>
            </w:r>
            <w:bookmarkEnd w:id="191"/>
            <w:r/>
            <w:bookmarkEnd w:id="192"/>
            <w:r/>
            <w:bookmarkEnd w:id="193"/>
            <w:r/>
            <w:bookmarkEnd w:id="194"/>
            <w:r/>
            <w:r/>
          </w:p>
        </w:tc>
        <w:tc>
          <w:tcPr>
            <w:tcW w:w="1979"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797"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3058"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hint="eastAsia" w:ascii="宋体" w:hAnsi="宋体"/>
                <w:bCs/>
                <w:color w:val="auto"/>
                <w:sz w:val="24"/>
                <w:szCs w:val="24"/>
                <w:highlight w:val="none"/>
              </w:rPr>
              <w:outlineLvl w:val="0"/>
            </w:pPr>
            <w:r/>
            <w:bookmarkStart w:id="195" w:name="_Toc37328759"/>
            <w:r/>
            <w:bookmarkStart w:id="196" w:name="_Toc98277382"/>
            <w:r/>
            <w:bookmarkStart w:id="197" w:name="_Toc37322910"/>
            <w:r/>
            <w:bookmarkStart w:id="198" w:name="_Toc116946362"/>
            <w:r>
              <w:rPr>
                <w:rFonts w:hint="eastAsia" w:ascii="宋体" w:hAnsi="宋体"/>
                <w:bCs/>
                <w:color w:val="auto"/>
                <w:sz w:val="24"/>
                <w:szCs w:val="24"/>
                <w:highlight w:val="none"/>
              </w:rPr>
              <w:t xml:space="preserve">……</w:t>
            </w:r>
            <w:bookmarkEnd w:id="195"/>
            <w:r/>
            <w:bookmarkEnd w:id="196"/>
            <w:r/>
            <w:bookmarkEnd w:id="197"/>
            <w:r/>
            <w:bookmarkEnd w:id="198"/>
            <w:r/>
            <w:r/>
          </w:p>
        </w:tc>
        <w:tc>
          <w:tcPr>
            <w:tcW w:w="1979"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797"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3058"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979"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797"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3058"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979"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797"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3058"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jc w:val="cente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979"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797"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3058" w:type="dxa"/>
            <w:textDirection w:val="lrTb"/>
            <w:noWrap w:val="false"/>
          </w:tcPr>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r>
    </w:tbl>
    <w:p>
      <w:pPr>
        <w:rPr>
          <w:color w:val="auto"/>
          <w:highlight w:val="none"/>
        </w:rPr>
      </w:pPr>
      <w:r>
        <w:rPr>
          <w:color w:val="auto"/>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rPr>
          <w:b/>
          <w:color w:val="auto"/>
          <w:sz w:val="28"/>
          <w:szCs w:val="28"/>
          <w:highlight w:val="none"/>
        </w:rPr>
      </w:pPr>
      <w:r>
        <w:rPr>
          <w:b/>
          <w:color w:val="auto"/>
          <w:sz w:val="28"/>
          <w:szCs w:val="28"/>
          <w:highlight w:val="none"/>
        </w:rPr>
        <w:br w:type="page" w:clear="all"/>
      </w: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p>
      <w:pPr>
        <w:ind w:right="-170"/>
        <w:jc w:val="left"/>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2025年度堰桥街道河长制河道保洁服务</w:t>
      </w:r>
      <w:r>
        <w:rPr>
          <w:rFonts w:hint="eastAsia" w:ascii="宋体" w:hAnsi="宋体"/>
          <w:color w:val="auto"/>
          <w:sz w:val="24"/>
          <w:szCs w:val="24"/>
          <w:highlight w:val="none"/>
        </w:rPr>
        <w:t xml:space="preserve"> </w:t>
      </w:r>
      <w:r/>
    </w:p>
    <w:p>
      <w:pPr>
        <w:ind w:right="-170"/>
        <w:jc w:val="lef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JSZC-320206-JSDZ-G2025-0024</w:t>
      </w:r>
      <w:r/>
    </w:p>
    <w:tbl>
      <w:tblPr>
        <w:tblStyle w:val="803"/>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tcW w:w="84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性别</w:t>
            </w:r>
            <w:r/>
          </w:p>
        </w:tc>
        <w:tc>
          <w:tcPr>
            <w:gridSpan w:val="2"/>
            <w:tcW w:w="168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gridSpan w:val="2"/>
            <w:tcW w:w="108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tcW w:w="84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职称</w:t>
            </w:r>
            <w:r/>
          </w:p>
        </w:tc>
        <w:tc>
          <w:tcPr>
            <w:gridSpan w:val="2"/>
            <w:tcW w:w="168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gridSpan w:val="2"/>
            <w:tcW w:w="108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r>
      <w:tr>
        <w:trPr>
          <w:jc w:val="center"/>
          <w:trHeight w:val="600"/>
        </w:trPr>
        <w:tc>
          <w:tcPr>
            <w:gridSpan w:val="3"/>
            <w:tcW w:w="2835"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gridSpan w:val="4"/>
            <w:tcW w:w="2625"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r>
      <w:tr>
        <w:trPr>
          <w:jc w:val="center"/>
          <w:trHeight w:val="600"/>
        </w:trPr>
        <w:tc>
          <w:tcPr>
            <w:gridSpan w:val="3"/>
            <w:tcW w:w="2835"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参加工作时间</w:t>
            </w:r>
            <w:r/>
          </w:p>
        </w:tc>
        <w:tc>
          <w:tcPr>
            <w:gridSpan w:val="9"/>
            <w:tcW w:w="6704"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类似项目情况</w:t>
            </w:r>
            <w:r/>
          </w:p>
        </w:tc>
      </w:tr>
      <w:tr>
        <w:trPr>
          <w:jc w:val="center"/>
          <w:trHeight w:val="600"/>
        </w:trPr>
        <w:tc>
          <w:tcPr>
            <w:gridSpan w:val="2"/>
            <w:tcW w:w="148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业主</w:t>
            </w:r>
            <w:r/>
          </w:p>
        </w:tc>
        <w:tc>
          <w:tcPr>
            <w:gridSpan w:val="4"/>
            <w:tcW w:w="326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完成时间</w:t>
            </w:r>
            <w:r/>
          </w:p>
        </w:tc>
        <w:tc>
          <w:tcPr>
            <w:tcW w:w="1559" w:type="dxa"/>
            <w:vAlign w:val="center"/>
            <w:textDirection w:val="lrTb"/>
            <w:noWrap w:val="false"/>
          </w:tcPr>
          <w:p>
            <w:pPr>
              <w:ind w:firstLine="220"/>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t xml:space="preserve">备注</w:t>
            </w:r>
            <w:r/>
          </w:p>
        </w:tc>
      </w:tr>
      <w:tr>
        <w:trPr>
          <w:jc w:val="center"/>
          <w:trHeight w:val="616"/>
        </w:trPr>
        <w:tc>
          <w:tcPr>
            <w:gridSpan w:val="2"/>
            <w:tcW w:w="148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gridSpan w:val="4"/>
            <w:tcW w:w="326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gridSpan w:val="2"/>
            <w:tcW w:w="156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gridSpan w:val="3"/>
            <w:tcW w:w="168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tcW w:w="1559"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r>
      <w:tr>
        <w:trPr>
          <w:jc w:val="center"/>
          <w:trHeight w:val="616"/>
        </w:trPr>
        <w:tc>
          <w:tcPr>
            <w:gridSpan w:val="2"/>
            <w:tcW w:w="148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gridSpan w:val="4"/>
            <w:tcW w:w="326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gridSpan w:val="2"/>
            <w:tcW w:w="156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gridSpan w:val="3"/>
            <w:tcW w:w="1680"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c>
          <w:tcPr>
            <w:tcW w:w="1559" w:type="dxa"/>
            <w:vAlign w:val="center"/>
            <w:textDirection w:val="lrTb"/>
            <w:noWrap w:val="false"/>
          </w:tcPr>
          <w:p>
            <w:pPr>
              <w:jc w:val="center"/>
              <w:spacing w:line="360" w:lineRule="auto"/>
              <w:rPr>
                <w:rFonts w:hint="eastAsia" w:ascii="宋体" w:hAnsi="宋体"/>
                <w:color w:val="auto"/>
                <w:sz w:val="22"/>
                <w:szCs w:val="21"/>
                <w:highlight w:val="none"/>
              </w:rPr>
            </w:pPr>
            <w:r>
              <w:rPr>
                <w:rFonts w:hint="eastAsia" w:ascii="宋体" w:hAnsi="宋体"/>
                <w:color w:val="auto"/>
                <w:sz w:val="22"/>
                <w:szCs w:val="21"/>
                <w:highlight w:val="none"/>
              </w:rPr>
            </w:r>
            <w:r/>
          </w:p>
        </w:tc>
      </w:tr>
    </w:tbl>
    <w:p>
      <w:pPr>
        <w:jc w:val="center"/>
        <w:spacing w:line="360" w:lineRule="auto"/>
        <w:rPr>
          <w:b/>
          <w:color w:val="auto"/>
          <w:sz w:val="28"/>
          <w:szCs w:val="28"/>
          <w:highlight w:val="none"/>
        </w:rPr>
      </w:pPr>
      <w:r>
        <w:rPr>
          <w:b/>
          <w:color w:val="auto"/>
          <w:sz w:val="28"/>
          <w:szCs w:val="28"/>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rPr>
          <w:rFonts w:hint="eastAsia" w:ascii="宋体" w:hAnsi="宋体"/>
          <w:bCs/>
          <w:color w:val="auto"/>
          <w:sz w:val="24"/>
          <w:szCs w:val="24"/>
          <w:highlight w:val="none"/>
        </w:rPr>
        <w:outlineLvl w:val="0"/>
      </w:pPr>
      <w:r/>
      <w:bookmarkStart w:id="199" w:name="_Toc116946363"/>
      <w:r/>
      <w:bookmarkStart w:id="200" w:name="_Toc36830599"/>
      <w:r/>
      <w:bookmarkStart w:id="201" w:name="_Toc98277383"/>
      <w:r>
        <w:rPr>
          <w:rFonts w:hint="eastAsia" w:ascii="宋体" w:hAnsi="宋体"/>
          <w:bCs/>
          <w:color w:val="auto"/>
          <w:sz w:val="24"/>
          <w:szCs w:val="24"/>
          <w:highlight w:val="none"/>
        </w:rPr>
        <w:t xml:space="preserve">（八）偏离表</w:t>
      </w:r>
      <w:bookmarkEnd w:id="199"/>
      <w:r/>
      <w:bookmarkEnd w:id="200"/>
      <w:r/>
      <w:bookmarkEnd w:id="201"/>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偏离表</w:t>
      </w:r>
      <w:r/>
    </w:p>
    <w:p>
      <w:pPr>
        <w:jc w:val="left"/>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2025年度堰桥街道河长制河道保洁服务</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JSZC-320206-JSDZ-G2025-0024</w:t>
      </w:r>
      <w:r/>
    </w:p>
    <w:tbl>
      <w:tblPr>
        <w:tblStyle w:val="80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ascii="宋体" w:hAnsi="Times New Roman" w:eastAsia="宋体" w:cs="Times New Roman"/>
                <w:b/>
                <w:bCs/>
                <w:i w:val="0"/>
                <w:iCs w:val="0"/>
                <w:color w:val="000000"/>
                <w:sz w:val="24"/>
                <w:szCs w:val="24"/>
                <w:highlight w:val="none"/>
                <w:lang w:val="en-US" w:eastAsia="zh-CN" w:bidi="ar-SA"/>
              </w:rPr>
            </w:pPr>
            <w:r>
              <w:rPr>
                <w:rFonts w:hint="eastAsia" w:ascii="宋体" w:hAnsi="宋体" w:eastAsia="宋体" w:cs="Times New Roman"/>
                <w:b/>
                <w:bCs/>
                <w:i w:val="0"/>
                <w:iCs w:val="0"/>
                <w:color w:val="000000"/>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ascii="宋体" w:hAnsi="Times New Roman" w:eastAsia="宋体" w:cs="Times New Roman"/>
                <w:b/>
                <w:bCs/>
                <w:i w:val="0"/>
                <w:iCs w:val="0"/>
                <w:color w:val="000000"/>
                <w:sz w:val="24"/>
                <w:szCs w:val="24"/>
                <w:highlight w:val="none"/>
                <w:lang w:val="en-US" w:eastAsia="zh-CN" w:bidi="ar-SA"/>
              </w:rPr>
            </w:pPr>
            <w:r>
              <w:rPr>
                <w:rFonts w:hint="eastAsia" w:ascii="宋体" w:hAnsi="宋体" w:eastAsia="宋体" w:cs="Times New Roman"/>
                <w:b/>
                <w:bCs/>
                <w:i w:val="0"/>
                <w:iCs w:val="0"/>
                <w:color w:val="000000"/>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ascii="宋体" w:hAnsi="Times New Roman" w:eastAsia="宋体" w:cs="Times New Roman"/>
                <w:b/>
                <w:bCs/>
                <w:i w:val="0"/>
                <w:iCs w:val="0"/>
                <w:color w:val="000000"/>
                <w:sz w:val="24"/>
                <w:szCs w:val="24"/>
                <w:highlight w:val="none"/>
                <w:lang w:val="en-US" w:eastAsia="zh-CN" w:bidi="ar-SA"/>
              </w:rPr>
            </w:pPr>
            <w:r>
              <w:rPr>
                <w:rFonts w:hint="eastAsia" w:ascii="宋体" w:hAnsi="宋体" w:eastAsia="宋体" w:cs="Times New Roman"/>
                <w:b/>
                <w:bCs/>
                <w:i w:val="0"/>
                <w:iCs w:val="0"/>
                <w:color w:val="000000"/>
                <w:sz w:val="24"/>
                <w:szCs w:val="24"/>
                <w:highlight w:val="none"/>
                <w:lang w:val="en-US" w:eastAsia="zh-CN" w:bidi="ar-SA"/>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ascii="宋体" w:hAnsi="Times New Roman" w:eastAsia="宋体" w:cs="Times New Roman"/>
                <w:b/>
                <w:bCs/>
                <w:i w:val="0"/>
                <w:iCs w:val="0"/>
                <w:color w:val="000000"/>
                <w:sz w:val="24"/>
                <w:szCs w:val="24"/>
                <w:highlight w:val="none"/>
                <w:lang w:val="en-US" w:eastAsia="zh-CN" w:bidi="ar-SA"/>
              </w:rPr>
            </w:pPr>
            <w:r>
              <w:rPr>
                <w:rFonts w:hint="eastAsia" w:ascii="宋体" w:hAnsi="宋体" w:eastAsia="宋体" w:cs="Times New Roman"/>
                <w:b/>
                <w:bCs/>
                <w:i w:val="0"/>
                <w:iCs w:val="0"/>
                <w:color w:val="000000"/>
                <w:sz w:val="24"/>
                <w:szCs w:val="24"/>
                <w:highlight w:val="none"/>
                <w:lang w:val="en-US" w:eastAsia="zh-CN" w:bidi="ar-SA"/>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ascii="宋体" w:hAnsi="Times New Roman" w:eastAsia="宋体" w:cs="Times New Roman"/>
                <w:bCs/>
                <w:i w:val="0"/>
                <w:iCs w:val="0"/>
                <w:color w:val="000000"/>
                <w:sz w:val="21"/>
                <w:highlight w:val="none"/>
                <w:lang w:val="en-US" w:eastAsia="zh-CN" w:bidi="ar-SA"/>
              </w:rPr>
            </w:pPr>
            <w:r>
              <w:rPr>
                <w:rFonts w:ascii="宋体" w:hAnsi="Times New Roman" w:eastAsia="宋体" w:cs="Times New Roman"/>
                <w:bCs/>
                <w:i w:val="0"/>
                <w:iCs w:val="0"/>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both"/>
              <w:widowControl w:val="off"/>
              <w:rPr>
                <w:rFonts w:ascii="宋体" w:hAnsi="Times New Roman" w:eastAsia="宋体" w:cs="Times New Roman"/>
                <w:bCs/>
                <w:i w:val="0"/>
                <w:iCs w:val="0"/>
                <w:color w:val="000000"/>
                <w:sz w:val="21"/>
                <w:highlight w:val="none"/>
                <w:lang w:val="en-US" w:eastAsia="zh-CN" w:bidi="ar-SA"/>
              </w:rPr>
            </w:pPr>
            <w:r>
              <w:rPr>
                <w:rFonts w:ascii="宋体" w:hAnsi="Times New Roman" w:eastAsia="宋体" w:cs="Times New Roman"/>
                <w:bCs/>
                <w:i w:val="0"/>
                <w:iCs w:val="0"/>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ascii="宋体" w:hAnsi="Times New Roman" w:eastAsia="宋体" w:cs="Times New Roman"/>
                <w:bCs/>
                <w:i w:val="0"/>
                <w:iCs w:val="0"/>
                <w:color w:val="000000"/>
                <w:sz w:val="21"/>
                <w:highlight w:val="none"/>
                <w:lang w:val="en-US" w:eastAsia="zh-CN" w:bidi="ar-SA"/>
              </w:rPr>
            </w:pPr>
            <w:r>
              <w:rPr>
                <w:rFonts w:ascii="宋体" w:hAnsi="Times New Roman" w:eastAsia="宋体" w:cs="Times New Roman"/>
                <w:bCs/>
                <w:i w:val="0"/>
                <w:iCs w:val="0"/>
                <w:color w:val="000000"/>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ascii="宋体" w:hAnsi="Times New Roman" w:eastAsia="宋体" w:cs="Times New Roman"/>
                <w:bCs/>
                <w:i w:val="0"/>
                <w:iCs w:val="0"/>
                <w:color w:val="000000"/>
                <w:sz w:val="21"/>
                <w:highlight w:val="none"/>
                <w:lang w:val="en-US" w:eastAsia="zh-CN" w:bidi="ar-SA"/>
              </w:rPr>
            </w:pPr>
            <w:r>
              <w:rPr>
                <w:rFonts w:ascii="宋体" w:hAnsi="Times New Roman" w:eastAsia="宋体" w:cs="Times New Roman"/>
                <w:bCs/>
                <w:i w:val="0"/>
                <w:iCs w:val="0"/>
                <w:color w:val="000000"/>
                <w:sz w:val="21"/>
                <w:highlight w:val="none"/>
                <w:lang w:val="en-US" w:eastAsia="zh-CN" w:bidi="ar-SA"/>
              </w:rPr>
            </w:r>
            <w:r/>
          </w:p>
        </w:tc>
      </w:tr>
    </w:tbl>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注：（</w:t>
      </w: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）本表不得删除；</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   </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）如无任何服务偏离，请于本表 “偏离说明”中注明“无偏离”；</w:t>
      </w:r>
      <w:r/>
    </w:p>
    <w:p>
      <w:pPr>
        <w:ind w:firstLine="480"/>
        <w:spacing w:line="276"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   （3）如有服务偏离项，请于本表中列明偏离内容，如需要可自行延长，其余无偏离内容不须赘述</w:t>
      </w:r>
      <w:r>
        <w:rPr>
          <w:rFonts w:asciiTheme="minorEastAsia" w:hAnsiTheme="minorEastAsia" w:eastAsiaTheme="minorEastAsia"/>
          <w:color w:val="auto"/>
          <w:szCs w:val="24"/>
          <w:highlight w:val="none"/>
        </w:rPr>
        <w:t xml:space="preserve">。</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jc w:val="left"/>
        <w:pageBreakBefore/>
        <w:rPr>
          <w:rFonts w:hint="eastAsia" w:ascii="宋体" w:hAnsi="宋体"/>
          <w:bCs/>
          <w:color w:val="auto"/>
          <w:sz w:val="24"/>
          <w:szCs w:val="24"/>
          <w:highlight w:val="none"/>
        </w:rPr>
        <w:outlineLvl w:val="0"/>
      </w:pPr>
      <w:r/>
      <w:bookmarkStart w:id="202" w:name="_Toc116946364"/>
      <w:r/>
      <w:bookmarkStart w:id="203" w:name="_Toc36830600"/>
      <w:r/>
      <w:bookmarkStart w:id="204" w:name="_Toc98277384"/>
      <w:r>
        <w:rPr>
          <w:rFonts w:hint="eastAsia" w:ascii="宋体" w:hAnsi="宋体"/>
          <w:bCs/>
          <w:color w:val="auto"/>
          <w:sz w:val="24"/>
          <w:szCs w:val="24"/>
          <w:highlight w:val="none"/>
        </w:rPr>
        <w:t xml:space="preserve">（九）企业业绩一览表</w:t>
      </w:r>
      <w:bookmarkEnd w:id="202"/>
      <w:r/>
      <w:bookmarkEnd w:id="203"/>
      <w:r/>
      <w:bookmarkEnd w:id="204"/>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8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hint="eastAsia"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bl>
    <w:p>
      <w:pPr>
        <w:ind w:firstLine="472"/>
        <w:spacing w:line="460" w:lineRule="exact"/>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rPr>
          <w:bCs/>
          <w:color w:val="auto"/>
          <w:sz w:val="28"/>
          <w:szCs w:val="24"/>
          <w:highlight w:val="none"/>
        </w:rPr>
      </w:pPr>
      <w:r>
        <w:rPr>
          <w:bCs/>
          <w:color w:val="auto"/>
          <w:sz w:val="28"/>
          <w:szCs w:val="24"/>
          <w:highlight w:val="none"/>
        </w:rPr>
      </w:r>
      <w:r/>
    </w:p>
    <w:p>
      <w:pPr>
        <w:ind w:firstLine="549"/>
        <w:spacing w:line="460" w:lineRule="exact"/>
        <w:rPr>
          <w:bCs/>
          <w:color w:val="auto"/>
          <w:sz w:val="28"/>
          <w:szCs w:val="24"/>
          <w:highlight w:val="none"/>
        </w:rPr>
      </w:pPr>
      <w:r>
        <w:rPr>
          <w:bCs/>
          <w:color w:val="auto"/>
          <w:sz w:val="28"/>
          <w:szCs w:val="24"/>
          <w:highlight w:val="none"/>
        </w:rPr>
      </w:r>
      <w:r/>
    </w:p>
    <w:p>
      <w:pPr>
        <w:ind w:firstLine="31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rFonts w:hint="eastAsia" w:ascii="宋体" w:hAnsi="宋体"/>
          <w:bCs/>
          <w:color w:val="auto"/>
          <w:sz w:val="24"/>
          <w:szCs w:val="24"/>
          <w:highlight w:val="none"/>
        </w:rPr>
        <w:outlineLvl w:val="0"/>
      </w:pPr>
      <w:r/>
      <w:bookmarkStart w:id="205" w:name="_Toc36830601"/>
      <w:r>
        <w:rPr>
          <w:rFonts w:ascii="宋体" w:hAnsi="宋体"/>
          <w:bCs/>
          <w:color w:val="auto"/>
          <w:sz w:val="24"/>
          <w:szCs w:val="24"/>
          <w:highlight w:val="none"/>
        </w:rPr>
        <w:br w:type="page" w:clear="all"/>
      </w:r>
      <w:r/>
    </w:p>
    <w:p>
      <w:pPr>
        <w:jc w:val="left"/>
        <w:pageBreakBefore/>
        <w:rPr>
          <w:rFonts w:hint="eastAsia" w:ascii="宋体" w:hAnsi="宋体"/>
          <w:bCs/>
          <w:color w:val="auto"/>
          <w:sz w:val="24"/>
          <w:szCs w:val="24"/>
          <w:highlight w:val="none"/>
        </w:rPr>
        <w:outlineLvl w:val="0"/>
      </w:pPr>
      <w:r/>
      <w:bookmarkStart w:id="206" w:name="_Toc98277386"/>
      <w:r/>
      <w:bookmarkStart w:id="207" w:name="_Toc116946365"/>
      <w:r>
        <w:rPr>
          <w:rFonts w:hint="eastAsia" w:ascii="宋体" w:hAnsi="宋体"/>
          <w:bCs/>
          <w:color w:val="auto"/>
          <w:sz w:val="24"/>
          <w:szCs w:val="24"/>
          <w:highlight w:val="none"/>
        </w:rPr>
        <w:t xml:space="preserve">（十）</w:t>
      </w: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bookmarkEnd w:id="205"/>
      <w:r/>
      <w:bookmarkEnd w:id="206"/>
      <w:r/>
      <w:bookmarkEnd w:id="207"/>
      <w:r/>
      <w:r/>
    </w:p>
    <w:p>
      <w:pPr>
        <w:spacing w:line="460" w:lineRule="exact"/>
        <w:rPr>
          <w:b/>
          <w:bCs/>
          <w:color w:val="auto"/>
          <w:sz w:val="44"/>
          <w:szCs w:val="44"/>
          <w:highlight w:val="none"/>
        </w:rPr>
      </w:pPr>
      <w:r>
        <w:rPr>
          <w:b/>
          <w:bCs/>
          <w:color w:val="auto"/>
          <w:sz w:val="44"/>
          <w:szCs w:val="44"/>
          <w:highlight w:val="none"/>
        </w:rPr>
        <w:t xml:space="preserve">                </w:t>
      </w:r>
      <w:r/>
    </w:p>
    <w:p>
      <w:pPr>
        <w:jc w:val="center"/>
        <w:spacing w:line="460" w:lineRule="exact"/>
        <w:rPr>
          <w:b/>
          <w:bCs/>
          <w:color w:val="auto"/>
          <w:sz w:val="44"/>
          <w:szCs w:val="44"/>
          <w:highlight w:val="none"/>
        </w:rPr>
      </w:pPr>
      <w:r>
        <w:rPr>
          <w:b/>
          <w:bCs/>
          <w:color w:val="auto"/>
          <w:sz w:val="44"/>
          <w:szCs w:val="44"/>
          <w:highlight w:val="none"/>
        </w:rPr>
        <w:t xml:space="preserve">声  明</w:t>
      </w:r>
      <w:r/>
    </w:p>
    <w:p>
      <w:pPr>
        <w:spacing w:line="460" w:lineRule="exact"/>
        <w:rPr>
          <w:b/>
          <w:bCs/>
          <w:color w:val="auto"/>
          <w:sz w:val="24"/>
          <w:szCs w:val="22"/>
          <w:highlight w:val="none"/>
        </w:rPr>
      </w:pPr>
      <w:r>
        <w:rPr>
          <w:b/>
          <w:bCs/>
          <w:color w:val="auto"/>
          <w:sz w:val="24"/>
          <w:szCs w:val="22"/>
          <w:highlight w:val="none"/>
        </w:rPr>
        <w:t xml:space="preserve">    </w:t>
      </w:r>
      <w:r/>
    </w:p>
    <w:p>
      <w:pPr>
        <w:ind w:firstLine="470"/>
        <w:spacing w:line="460" w:lineRule="exact"/>
        <w:rPr>
          <w:bCs/>
          <w:color w:val="auto"/>
          <w:sz w:val="24"/>
          <w:szCs w:val="22"/>
          <w:highlight w:val="none"/>
        </w:rPr>
      </w:pPr>
      <w:r>
        <w:rPr>
          <w:bCs/>
          <w:color w:val="auto"/>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tabs>
          <w:tab w:val="left" w:pos="0" w:leader="none"/>
        </w:tabs>
        <w:rPr>
          <w:bCs/>
          <w:color w:val="auto"/>
          <w:sz w:val="24"/>
          <w:szCs w:val="28"/>
          <w:highlight w:val="none"/>
        </w:rPr>
      </w:pPr>
      <w:r>
        <w:rPr>
          <w:rFonts w:hint="eastAsia"/>
          <w:bCs/>
          <w:color w:val="auto"/>
          <w:sz w:val="24"/>
          <w:szCs w:val="22"/>
          <w:highlight w:val="none"/>
        </w:rPr>
        <w:t xml:space="preserve"> </w:t>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rFonts w:hint="eastAsia"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 xml:space="preserve">（十一）具备履行合同所必需的设备和专业技术能力的书面声明（格式）</w:t>
      </w:r>
      <w:r/>
    </w:p>
    <w:p>
      <w:pPr>
        <w:jc w:val="center"/>
        <w:spacing w:line="460" w:lineRule="exact"/>
        <w:rPr>
          <w:b/>
          <w:bCs/>
          <w:color w:val="auto"/>
          <w:sz w:val="30"/>
          <w:szCs w:val="30"/>
          <w:highlight w:val="none"/>
        </w:rPr>
      </w:pPr>
      <w:r>
        <w:rPr>
          <w:b/>
          <w:bCs/>
          <w:color w:val="auto"/>
          <w:sz w:val="30"/>
          <w:szCs w:val="30"/>
          <w:highlight w:val="none"/>
        </w:rPr>
      </w:r>
      <w:r/>
    </w:p>
    <w:p>
      <w:pPr>
        <w:jc w:val="center"/>
        <w:spacing w:line="460" w:lineRule="exact"/>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pageBreakBefore/>
        <w:spacing w:line="500" w:lineRule="exact"/>
        <w:rPr>
          <w:rFonts w:hint="eastAsia" w:ascii="宋体" w:hAnsi="宋体"/>
          <w:bCs/>
          <w:color w:val="auto"/>
          <w:sz w:val="24"/>
          <w:szCs w:val="24"/>
          <w:highlight w:val="none"/>
        </w:rPr>
        <w:outlineLvl w:val="0"/>
      </w:pPr>
      <w:r/>
      <w:bookmarkStart w:id="208" w:name="_Toc116946366"/>
      <w:r/>
      <w:bookmarkStart w:id="209" w:name="_Toc98277387"/>
      <w:r/>
      <w:bookmarkStart w:id="210" w:name="_Toc36830602"/>
      <w:r>
        <w:rPr>
          <w:rFonts w:hint="eastAsia" w:ascii="宋体" w:hAnsi="宋体"/>
          <w:bCs/>
          <w:color w:val="auto"/>
          <w:sz w:val="24"/>
          <w:szCs w:val="24"/>
          <w:highlight w:val="none"/>
        </w:rPr>
        <w:t xml:space="preserve">（十二）（投标供应商）中小企业声明函（格式）</w:t>
      </w:r>
      <w:bookmarkEnd w:id="208"/>
      <w:r/>
      <w:bookmarkEnd w:id="209"/>
      <w:r/>
      <w:bookmarkEnd w:id="210"/>
      <w:r/>
      <w:r/>
    </w:p>
    <w:p>
      <w:pPr>
        <w:jc w:val="center"/>
        <w:rPr>
          <w:rFonts w:hint="eastAsia" w:ascii="宋体" w:hAnsi="宋体"/>
          <w:b/>
          <w:color w:val="auto"/>
          <w:sz w:val="28"/>
          <w:szCs w:val="28"/>
          <w:highlight w:val="none"/>
        </w:rPr>
      </w:pPr>
      <w:r/>
      <w:bookmarkStart w:id="211" w:name="_Hlk62691692"/>
      <w:r/>
      <w:bookmarkStart w:id="212" w:name="_Toc116946367"/>
      <w:r/>
      <w:bookmarkStart w:id="213" w:name="OLE_LINK14"/>
      <w:r/>
      <w:bookmarkStart w:id="214" w:name="OLE_LINK13"/>
      <w:r/>
      <w:bookmarkStart w:id="215" w:name="_Toc98277388"/>
      <w:r/>
      <w:bookmarkStart w:id="216" w:name="_Toc36830603"/>
      <w:r>
        <w:rPr>
          <w:rFonts w:ascii="宋体" w:hAnsi="宋体"/>
          <w:b/>
          <w:color w:val="auto"/>
          <w:sz w:val="28"/>
          <w:szCs w:val="28"/>
          <w:highlight w:val="none"/>
        </w:rPr>
        <w:t xml:space="preserve">中小企业声明函（</w:t>
      </w:r>
      <w:r>
        <w:rPr>
          <w:rFonts w:hint="eastAsia" w:ascii="宋体" w:hAnsi="宋体"/>
          <w:b/>
          <w:color w:val="auto"/>
          <w:sz w:val="28"/>
          <w:szCs w:val="28"/>
          <w:highlight w:val="none"/>
        </w:rPr>
        <w:t xml:space="preserve">服务</w:t>
      </w:r>
      <w:r>
        <w:rPr>
          <w:rFonts w:ascii="宋体" w:hAnsi="宋体"/>
          <w:b/>
          <w:color w:val="auto"/>
          <w:sz w:val="28"/>
          <w:szCs w:val="28"/>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217"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217"/>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中标供应商的《中小企业声明函》将随成交公告进行公示。供应商按照本办法规定提供声明函内容不实的，属于提供虚假材料谋取中标、成交，依照《中华人民共和国政府采购法》等国家有关规定追究相应责任。</w:t>
      </w:r>
      <w:bookmarkEnd w:id="211"/>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（十三）（投标供应商）残疾人福利性单位声明函（格式）：</w:t>
      </w:r>
      <w:bookmarkEnd w:id="212"/>
      <w:r/>
      <w:bookmarkEnd w:id="213"/>
      <w:r/>
      <w:bookmarkEnd w:id="214"/>
      <w:r/>
      <w:bookmarkEnd w:id="215"/>
      <w:r/>
      <w:bookmarkEnd w:id="216"/>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hint="eastAsia" w:ascii="宋体" w:hAnsi="宋体"/>
          <w:bCs/>
          <w:color w:val="auto"/>
          <w:sz w:val="24"/>
          <w:szCs w:val="24"/>
          <w:highlight w:val="none"/>
        </w:rPr>
      </w:pPr>
      <w:r/>
      <w:bookmarkStart w:id="218" w:name="_Hlk62691704"/>
      <w:r>
        <w:rPr>
          <w:rFonts w:hint="eastAsia" w:ascii="宋体" w:hAnsi="宋体"/>
          <w:bCs/>
          <w:color w:val="auto"/>
          <w:sz w:val="24"/>
          <w:szCs w:val="24"/>
          <w:highlight w:val="none"/>
        </w:rPr>
        <w:t xml:space="preserve">（备注：中标供应商为残疾人福利单位的，此声明函将随中标结果同时公告，接受社会监督）</w:t>
      </w:r>
      <w:bookmarkEnd w:id="218"/>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hint="eastAsia" w:ascii="宋体" w:hAnsi="宋体"/>
          <w:bCs/>
          <w:color w:val="auto"/>
          <w:sz w:val="24"/>
          <w:szCs w:val="24"/>
          <w:highlight w:val="none"/>
        </w:rPr>
      </w:pPr>
      <w:r/>
      <w:bookmarkStart w:id="219" w:name="_Toc36830604"/>
      <w:r>
        <w:rPr>
          <w:rFonts w:ascii="宋体" w:hAnsi="宋体"/>
          <w:bCs/>
          <w:color w:val="auto"/>
          <w:sz w:val="24"/>
          <w:szCs w:val="24"/>
          <w:highlight w:val="none"/>
        </w:rPr>
        <w:br w:type="page" w:clear="all"/>
      </w:r>
      <w:r/>
    </w:p>
    <w:p>
      <w:pPr>
        <w:jc w:val="left"/>
        <w:pageBreakBefore/>
        <w:rPr>
          <w:rFonts w:hint="eastAsia" w:ascii="宋体" w:hAnsi="宋体"/>
          <w:bCs/>
          <w:color w:val="auto"/>
          <w:sz w:val="24"/>
          <w:szCs w:val="24"/>
          <w:highlight w:val="none"/>
        </w:rPr>
        <w:outlineLvl w:val="0"/>
      </w:pPr>
      <w:r/>
      <w:bookmarkStart w:id="220" w:name="_Toc98277389"/>
      <w:r/>
      <w:bookmarkStart w:id="221" w:name="_Toc116946368"/>
      <w:r>
        <w:rPr>
          <w:rFonts w:hint="eastAsia" w:ascii="宋体" w:hAnsi="宋体"/>
          <w:bCs/>
          <w:color w:val="auto"/>
          <w:sz w:val="24"/>
          <w:szCs w:val="24"/>
          <w:highlight w:val="none"/>
        </w:rPr>
        <w:t xml:space="preserve">（十四）（投标供应商）投标单位情况表（格式）</w:t>
      </w:r>
      <w:bookmarkEnd w:id="219"/>
      <w:r/>
      <w:bookmarkEnd w:id="220"/>
      <w:r/>
      <w:bookmarkEnd w:id="221"/>
      <w:r/>
      <w:r/>
    </w:p>
    <w:p>
      <w:pPr>
        <w:pStyle w:val="808"/>
        <w:ind w:firstLine="0"/>
        <w:jc w:val="center"/>
        <w:rPr>
          <w:rFonts w:ascii="宋体"/>
          <w:b/>
          <w:color w:val="auto"/>
          <w:szCs w:val="21"/>
          <w:highlight w:val="none"/>
        </w:rPr>
      </w:pPr>
      <w:r>
        <w:rPr>
          <w:rFonts w:hint="eastAsia" w:ascii="宋体" w:hAnsi="宋体"/>
          <w:b/>
          <w:color w:val="auto"/>
          <w:szCs w:val="21"/>
          <w:highlight w:val="none"/>
        </w:rPr>
        <w:t xml:space="preserve">投标单位情况表</w:t>
      </w:r>
      <w:r/>
    </w:p>
    <w:p>
      <w:pPr>
        <w:jc w:val="left"/>
        <w:rPr>
          <w:rFonts w:ascii="宋体"/>
          <w:color w:val="auto"/>
          <w:szCs w:val="21"/>
          <w:highlight w:val="none"/>
        </w:rPr>
      </w:pPr>
      <w:r>
        <w:rPr>
          <w:rFonts w:hint="eastAsia" w:ascii="宋体" w:hAnsi="宋体"/>
          <w:color w:val="auto"/>
          <w:szCs w:val="21"/>
          <w:highlight w:val="none"/>
        </w:rPr>
        <w:t xml:space="preserve">单位名称：（公章）</w:t>
      </w:r>
      <w:r/>
    </w:p>
    <w:p>
      <w:pPr>
        <w:ind w:firstLine="420"/>
        <w:jc w:val="center"/>
        <w:rPr>
          <w:rFonts w:ascii="宋体"/>
          <w:color w:val="auto"/>
          <w:highlight w:val="none"/>
        </w:rPr>
      </w:pPr>
      <w:r>
        <w:rPr>
          <w:rFonts w:ascii="宋体"/>
          <w:color w:val="auto"/>
          <w:highlight w:val="none"/>
        </w:rPr>
      </w:r>
      <w:r/>
    </w:p>
    <w:tbl>
      <w:tblPr>
        <w:tblStyle w:val="803"/>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法定代表人</w:t>
            </w:r>
            <w:r/>
          </w:p>
        </w:tc>
        <w:tc>
          <w:tcPr>
            <w:tcW w:w="1925"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成立日期</w:t>
            </w:r>
            <w:r/>
          </w:p>
        </w:tc>
        <w:tc>
          <w:tcPr>
            <w:tcW w:w="3721"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企业地址</w:t>
            </w:r>
            <w:r/>
          </w:p>
        </w:tc>
        <w:tc>
          <w:tcPr>
            <w:tcW w:w="1925"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注册资本</w:t>
            </w:r>
            <w:r/>
          </w:p>
        </w:tc>
        <w:tc>
          <w:tcPr>
            <w:tcW w:w="3721" w:type="dxa"/>
            <w:textDirection w:val="lrTb"/>
            <w:noWrap w:val="false"/>
          </w:tcPr>
          <w:p>
            <w:pPr>
              <w:ind w:firstLine="2160"/>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万元</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经营范围</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开户行</w:t>
            </w:r>
            <w:r/>
          </w:p>
        </w:tc>
        <w:tc>
          <w:tcPr>
            <w:tcW w:w="1925"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银行账号</w:t>
            </w:r>
            <w:r/>
          </w:p>
        </w:tc>
        <w:tc>
          <w:tcPr>
            <w:tcW w:w="3721"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      万元</w:t>
            </w:r>
            <w:r/>
          </w:p>
        </w:tc>
        <w:tc>
          <w:tcPr>
            <w:tcW w:w="1537"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净资产</w:t>
            </w:r>
            <w:r/>
          </w:p>
        </w:tc>
        <w:tc>
          <w:tcPr>
            <w:tcW w:w="3721"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万元</w:t>
            </w:r>
            <w:r/>
          </w:p>
        </w:tc>
      </w:tr>
      <w:tr>
        <w:trPr>
          <w:cantSplit/>
        </w:trPr>
        <w:tc>
          <w:tcPr>
            <w:tcW w:w="2590"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     万元</w:t>
            </w:r>
            <w:r/>
          </w:p>
        </w:tc>
        <w:tc>
          <w:tcPr>
            <w:tcW w:w="1537"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主营收入</w:t>
            </w:r>
            <w:r/>
          </w:p>
        </w:tc>
        <w:tc>
          <w:tcPr>
            <w:tcW w:w="3721" w:type="dxa"/>
            <w:vAlign w:val="center"/>
            <w:textDirection w:val="lrTb"/>
            <w:noWrap w:val="false"/>
          </w:tcPr>
          <w:p>
            <w:pPr>
              <w:jc w:val="center"/>
              <w:spacing w:line="276" w:lineRule="auto"/>
              <w:rPr>
                <w:rFonts w:ascii="宋体"/>
                <w:color w:val="auto"/>
                <w:sz w:val="22"/>
                <w:szCs w:val="21"/>
                <w:highlight w:val="none"/>
              </w:rPr>
            </w:pPr>
            <w:r>
              <w:rPr>
                <w:rFonts w:hint="eastAsia" w:ascii="宋体" w:hAnsi="宋体"/>
                <w:color w:val="auto"/>
                <w:sz w:val="22"/>
                <w:szCs w:val="21"/>
                <w:highlight w:val="none"/>
              </w:rPr>
              <w:t xml:space="preserve">20</w:t>
            </w:r>
            <w:r>
              <w:rPr>
                <w:rFonts w:ascii="宋体" w:hAnsi="宋体"/>
                <w:color w:val="auto"/>
                <w:sz w:val="22"/>
                <w:szCs w:val="21"/>
                <w:highlight w:val="none"/>
              </w:rPr>
              <w:t xml:space="preserve">2</w:t>
            </w:r>
            <w:r>
              <w:rPr>
                <w:rFonts w:hint="eastAsia" w:ascii="宋体" w:hAnsi="宋体"/>
                <w:color w:val="auto"/>
                <w:sz w:val="22"/>
                <w:szCs w:val="21"/>
                <w:highlight w:val="none"/>
              </w:rPr>
              <w:t xml:space="preserve">3年</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 xml:space="preserve">万元</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实现利润</w:t>
            </w:r>
            <w:r/>
          </w:p>
        </w:tc>
        <w:tc>
          <w:tcPr>
            <w:tcW w:w="1925"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20</w:t>
            </w:r>
            <w:r>
              <w:rPr>
                <w:rFonts w:ascii="宋体" w:hAnsi="宋体"/>
                <w:color w:val="auto"/>
                <w:sz w:val="22"/>
                <w:szCs w:val="21"/>
                <w:highlight w:val="none"/>
              </w:rPr>
              <w:t xml:space="preserve">2</w:t>
            </w:r>
            <w:r>
              <w:rPr>
                <w:rFonts w:hint="eastAsia" w:ascii="宋体" w:hAnsi="宋体"/>
                <w:color w:val="auto"/>
                <w:sz w:val="22"/>
                <w:szCs w:val="21"/>
                <w:highlight w:val="none"/>
              </w:rPr>
              <w:t xml:space="preserve">3年 万元</w:t>
            </w:r>
            <w:r/>
          </w:p>
        </w:tc>
        <w:tc>
          <w:tcPr>
            <w:tcW w:w="1537"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c>
          <w:tcPr>
            <w:tcW w:w="3721"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营业面积</w:t>
            </w:r>
            <w:r/>
          </w:p>
        </w:tc>
        <w:tc>
          <w:tcPr>
            <w:tcW w:w="1925" w:type="dxa"/>
            <w:vAlign w:val="center"/>
            <w:textDirection w:val="lrTb"/>
            <w:noWrap w:val="false"/>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 平方米</w:t>
            </w:r>
            <w:r/>
          </w:p>
        </w:tc>
        <w:tc>
          <w:tcPr>
            <w:tcW w:w="1537"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其中：</w:t>
            </w:r>
            <w:r/>
          </w:p>
        </w:tc>
        <w:tc>
          <w:tcPr>
            <w:tcW w:w="3721"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自有面积平方米</w:t>
            </w:r>
            <w:r/>
          </w:p>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承租面积平方米</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单位简历及内设机构情况</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单位优势及特长</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近三年来完成或正在履行的重大合同情况</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最近</w:t>
            </w:r>
            <w:r>
              <w:rPr>
                <w:rFonts w:ascii="宋体" w:hAnsi="宋体"/>
                <w:color w:val="auto"/>
                <w:sz w:val="22"/>
                <w:szCs w:val="21"/>
                <w:highlight w:val="none"/>
              </w:rPr>
              <w:t xml:space="preserve">2</w:t>
            </w:r>
            <w:r>
              <w:rPr>
                <w:rFonts w:hint="eastAsia" w:ascii="宋体" w:hAnsi="宋体"/>
                <w:color w:val="auto"/>
                <w:sz w:val="22"/>
                <w:szCs w:val="21"/>
                <w:highlight w:val="none"/>
              </w:rPr>
              <w:t xml:space="preserve">年内在经营过程中受到何种奖励或处分</w:t>
            </w:r>
            <w:r/>
          </w:p>
        </w:tc>
        <w:tc>
          <w:tcPr>
            <w:gridSpan w:val="3"/>
            <w:tcW w:w="7183"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最近</w:t>
            </w:r>
            <w:r>
              <w:rPr>
                <w:rFonts w:ascii="宋体" w:hAnsi="宋体"/>
                <w:color w:val="auto"/>
                <w:sz w:val="22"/>
                <w:szCs w:val="21"/>
                <w:highlight w:val="none"/>
              </w:rPr>
              <w:t xml:space="preserve">3</w:t>
            </w:r>
            <w:r>
              <w:rPr>
                <w:rFonts w:hint="eastAsia" w:ascii="宋体" w:hAnsi="宋体"/>
                <w:color w:val="auto"/>
                <w:sz w:val="22"/>
                <w:szCs w:val="21"/>
                <w:highlight w:val="none"/>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（包括解决方式和结果）</w:t>
            </w:r>
            <w:r/>
          </w:p>
        </w:tc>
      </w:tr>
      <w:tr>
        <w:trPr>
          <w:cantSplit/>
        </w:trPr>
        <w:tc>
          <w:tcPr>
            <w:tcW w:w="2590" w:type="dxa"/>
            <w:textDirection w:val="lrTb"/>
            <w:noWrap w:val="false"/>
          </w:tcPr>
          <w:p>
            <w:pPr>
              <w:jc w:val="left"/>
              <w:spacing w:line="276" w:lineRule="auto"/>
              <w:rPr>
                <w:rFonts w:hint="eastAsia" w:ascii="宋体" w:hAnsi="宋体"/>
                <w:color w:val="auto"/>
                <w:sz w:val="22"/>
                <w:szCs w:val="21"/>
                <w:highlight w:val="none"/>
              </w:rPr>
            </w:pPr>
            <w:r>
              <w:rPr>
                <w:rFonts w:hint="eastAsia" w:ascii="宋体" w:hAnsi="宋体"/>
                <w:color w:val="auto"/>
                <w:sz w:val="22"/>
                <w:szCs w:val="21"/>
                <w:highlight w:val="none"/>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获得技术认证的工程师及简介</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r>
        <w:trPr>
          <w:cantSplit/>
          <w:trHeight w:val="560"/>
        </w:trPr>
        <w:tc>
          <w:tcPr>
            <w:tcW w:w="2590" w:type="dxa"/>
            <w:textDirection w:val="lrTb"/>
            <w:noWrap w:val="false"/>
          </w:tcPr>
          <w:p>
            <w:pPr>
              <w:jc w:val="left"/>
              <w:spacing w:line="276" w:lineRule="auto"/>
              <w:rPr>
                <w:rFonts w:ascii="宋体"/>
                <w:color w:val="auto"/>
                <w:sz w:val="22"/>
                <w:szCs w:val="21"/>
                <w:highlight w:val="none"/>
              </w:rPr>
            </w:pPr>
            <w:r>
              <w:rPr>
                <w:rFonts w:hint="eastAsia" w:ascii="宋体" w:hAnsi="宋体"/>
                <w:color w:val="auto"/>
                <w:sz w:val="22"/>
                <w:szCs w:val="21"/>
                <w:highlight w:val="none"/>
              </w:rPr>
              <w:t xml:space="preserve">其他需要说明的情况</w:t>
            </w:r>
            <w:r/>
          </w:p>
        </w:tc>
        <w:tc>
          <w:tcPr>
            <w:gridSpan w:val="3"/>
            <w:tcW w:w="7183" w:type="dxa"/>
            <w:textDirection w:val="lrTb"/>
            <w:noWrap w:val="false"/>
          </w:tcPr>
          <w:p>
            <w:pPr>
              <w:jc w:val="left"/>
              <w:spacing w:line="276" w:lineRule="auto"/>
              <w:rPr>
                <w:rFonts w:ascii="宋体"/>
                <w:color w:val="auto"/>
                <w:sz w:val="22"/>
                <w:szCs w:val="21"/>
                <w:highlight w:val="none"/>
              </w:rPr>
            </w:pPr>
            <w:r>
              <w:rPr>
                <w:rFonts w:ascii="宋体"/>
                <w:color w:val="auto"/>
                <w:sz w:val="22"/>
                <w:szCs w:val="21"/>
                <w:highlight w:val="none"/>
              </w:rPr>
            </w:r>
            <w:r/>
          </w:p>
        </w:tc>
      </w:tr>
    </w:tbl>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pStyle w:val="808"/>
        <w:ind w:firstLine="0"/>
        <w:jc w:val="left"/>
        <w:rPr>
          <w:rFonts w:hint="eastAsia" w:ascii="宋体" w:hAnsi="宋体"/>
          <w:color w:val="auto"/>
          <w:sz w:val="28"/>
          <w:szCs w:val="21"/>
          <w:highlight w:val="none"/>
        </w:rPr>
      </w:pPr>
      <w:r>
        <w:rPr>
          <w:color w:val="auto"/>
          <w:sz w:val="24"/>
          <w:highlight w:val="none"/>
        </w:rPr>
        <w:br w:type="page" w:clear="all"/>
      </w:r>
      <w:r/>
    </w:p>
    <w:p>
      <w:pPr>
        <w:pStyle w:val="808"/>
        <w:ind w:firstLine="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（十六）政府采购履约担保函（格式）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 </w:t>
      </w:r>
      <w:r>
        <w:rPr>
          <w:rFonts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1．将中标项目转让给他人，或者在投标文件中未说明，且未经采购招标机构同意，将中标项目分包给他人的；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（十七）无锡市政府采购合同融资政策告知函（格式）</w:t>
      </w:r>
      <w:r/>
    </w:p>
    <w:p>
      <w:pPr>
        <w:jc w:val="center"/>
        <w:spacing w:line="5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无锡市政府采购合同融资政策告知函</w:t>
      </w:r>
      <w:r/>
    </w:p>
    <w:p>
      <w:pPr>
        <w:spacing w:line="5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各供应商：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欢迎贵公司参与无锡市政府采购活动！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color w:val="auto"/>
          <w:sz w:val="24"/>
          <w:highlight w:val="none"/>
        </w:rPr>
      </w:pPr>
      <w:r>
        <w:rPr>
          <w:rFonts w:ascii="_5b8b_4f53" w:hAnsi="_5b8b_4f53" w:cs="宋体"/>
          <w:b/>
          <w:bCs/>
          <w:color w:val="auto"/>
          <w:spacing w:val="-10"/>
          <w:sz w:val="48"/>
          <w:szCs w:val="48"/>
          <w:highlight w:val="none"/>
        </w:rPr>
        <w:br w:type="page" w:clear="all"/>
      </w:r>
      <w:r/>
    </w:p>
    <w:p>
      <w:pPr>
        <w:spacing w:line="5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（十八）技术方案</w:t>
      </w:r>
      <w:r/>
    </w:p>
    <w:p>
      <w:pPr>
        <w:jc w:val="center"/>
        <w:spacing w:line="58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目录</w:t>
      </w:r>
      <w:r/>
    </w:p>
    <w:p>
      <w:pPr>
        <w:ind w:firstLine="3118"/>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服务期间车船管理维护方案</w:t>
      </w:r>
      <w:r/>
    </w:p>
    <w:p>
      <w:pPr>
        <w:ind w:firstLine="3118"/>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河道保洁方案</w:t>
      </w:r>
      <w:r/>
    </w:p>
    <w:p>
      <w:pPr>
        <w:ind w:firstLine="3118"/>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河道打捞及垃圾清运方案</w:t>
      </w:r>
      <w:r/>
    </w:p>
    <w:p>
      <w:pPr>
        <w:ind w:firstLine="3118"/>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内部管理制度</w:t>
      </w:r>
      <w:r/>
    </w:p>
    <w:p>
      <w:pPr>
        <w:ind w:firstLine="3118"/>
        <w:spacing w:line="440" w:lineRule="exact"/>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eastAsia="zh-CN"/>
        </w:rPr>
        <w:t xml:space="preserve">日常巡查方案</w:t>
      </w:r>
      <w:r/>
    </w:p>
    <w:p>
      <w:pPr>
        <w:ind w:firstLine="3118"/>
        <w:spacing w:line="440" w:lineRule="exact"/>
        <w:rPr>
          <w:rFonts w:hint="eastAsia" w:ascii="宋体" w:hAnsi="宋体"/>
          <w:color w:val="auto"/>
          <w:sz w:val="24"/>
          <w:highlight w:val="none"/>
          <w:lang w:eastAsia="zh-CN"/>
        </w:rPr>
      </w:pPr>
      <w:r>
        <w:rPr>
          <w:rFonts w:hint="eastAsia" w:ascii="宋体" w:hAnsi="宋体"/>
          <w:color w:val="auto"/>
          <w:sz w:val="24"/>
          <w:highlight w:val="none"/>
        </w:rPr>
        <w:t xml:space="preserve">6.</w:t>
      </w:r>
      <w:r>
        <w:rPr>
          <w:rFonts w:hint="eastAsia" w:ascii="宋体" w:hAnsi="宋体"/>
          <w:color w:val="auto"/>
          <w:sz w:val="24"/>
          <w:highlight w:val="none"/>
          <w:lang w:eastAsia="zh-CN"/>
        </w:rPr>
        <w:t xml:space="preserve">应急预案</w:t>
      </w:r>
      <w:r/>
    </w:p>
    <w:p>
      <w:pPr>
        <w:ind w:firstLine="3120"/>
        <w:spacing w:line="44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7.各项服务承诺</w:t>
      </w:r>
      <w:r/>
    </w:p>
    <w:p>
      <w:pPr>
        <w:pStyle w:val="859"/>
        <w:rPr>
          <w:rFonts w:hint="eastAsia"/>
          <w:color w:val="auto"/>
          <w:highlight w:val="none"/>
          <w:lang w:eastAsia="zh-CN"/>
        </w:rPr>
      </w:pPr>
      <w:r>
        <w:rPr>
          <w:rFonts w:hint="eastAsia"/>
          <w:color w:val="auto"/>
          <w:highlight w:val="none"/>
          <w:lang w:eastAsia="zh-CN"/>
        </w:rPr>
      </w:r>
      <w:r/>
    </w:p>
    <w:sectPr>
      <w:footnotePr/>
      <w:endnotePr/>
      <w:type w:val="nextPage"/>
      <w:pgSz w:w="11906" w:h="16838" w:orient="portrait"/>
      <w:pgMar w:top="1440" w:right="1077" w:bottom="1440" w:left="1077" w:header="68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51</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51</w:t>
                    </w:r>
                    <w:r>
                      <w:rPr>
                        <w:rFonts w:hint="eastAsia"/>
                        <w:sz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63"/>
      </w:rPr>
      <w:framePr w:wrap="around" w:vAnchor="text" w:hAnchor="margin" w:xAlign="center" w:y="1"/>
    </w:pPr>
    <w:r>
      <w:fldChar w:fldCharType="begin"/>
    </w:r>
    <w:r>
      <w:rPr>
        <w:rStyle w:val="863"/>
      </w:rPr>
      <w:instrText xml:space="preserve">PAGE  </w:instrText>
    </w:r>
    <w:r>
      <w:fldChar w:fldCharType="separate"/>
    </w:r>
    <w:r>
      <w:rPr>
        <w:rStyle w:val="863"/>
      </w:rPr>
      <w:t xml:space="preserve">1</w:t>
    </w:r>
    <w:r>
      <w:fldChar w:fldCharType="end"/>
    </w:r>
    <w:r/>
  </w:p>
  <w:p>
    <w:pPr>
      <w:pStyle w:val="83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34"/>
      <w:rPr>
        <w:rStyle w:val="863"/>
      </w:rPr>
      <w:framePr w:wrap="around" w:vAnchor="text" w:hAnchor="margin" w:xAlign="center" w:y="22"/>
    </w:pPr>
    <w:r>
      <w:fldChar w:fldCharType="begin"/>
    </w:r>
    <w:r>
      <w:rPr>
        <w:rStyle w:val="863"/>
      </w:rPr>
      <w:instrText xml:space="preserve">PAGE  </w:instrText>
    </w:r>
    <w:r>
      <w:fldChar w:fldCharType="separate"/>
    </w:r>
    <w:r>
      <w:rPr>
        <w:rStyle w:val="863"/>
      </w:rPr>
      <w:t xml:space="preserve">44</w:t>
    </w:r>
    <w:r>
      <w:fldChar w:fldCharType="end"/>
    </w:r>
    <w:r/>
  </w:p>
  <w:p>
    <w:pPr>
      <w:pStyle w:val="8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34"/>
      <w:rPr>
        <w:rStyle w:val="863"/>
      </w:rPr>
      <w:framePr w:wrap="around" w:vAnchor="text" w:hAnchor="page" w:x="5866" w:y="67"/>
    </w:pPr>
    <w:r>
      <w:fldChar w:fldCharType="begin"/>
    </w:r>
    <w:r>
      <w:rPr>
        <w:rStyle w:val="863"/>
      </w:rPr>
      <w:instrText xml:space="preserve">PAGE  </w:instrText>
    </w:r>
    <w:r>
      <w:fldChar w:fldCharType="separate"/>
    </w:r>
    <w:r>
      <w:rPr>
        <w:rStyle w:val="863"/>
      </w:rPr>
      <w:t xml:space="preserve">56</w:t>
    </w:r>
    <w:r>
      <w:fldChar w:fldCharType="end"/>
    </w:r>
    <w:r/>
  </w:p>
  <w:p>
    <w:pPr>
      <w:pStyle w:val="8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right"/>
      <w:rPr>
        <w:rFonts w:hint="eastAsia" w:ascii="宋体" w:hAnsi="宋体"/>
        <w:szCs w:val="18"/>
      </w:rPr>
      <w:pBdr>
        <w:bottom w:val="single" w:color="auto" w:sz="12" w:space="1"/>
      </w:pBdr>
    </w:pPr>
    <w:r>
      <w:rPr>
        <w:rFonts w:hint="eastAsia" w:ascii="宋体" w:hAnsi="宋体"/>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right"/>
      <w:rPr>
        <w:rFonts w:hint="eastAsia" w:ascii="宋体" w:hAnsi="宋体"/>
        <w:szCs w:val="18"/>
      </w:rPr>
      <w:pBdr>
        <w:bottom w:val="single" w:color="auto" w:sz="12" w:space="1"/>
      </w:pBdr>
    </w:pPr>
    <w:r>
      <w:rPr>
        <w:rFonts w:hint="eastAsia"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none"/>
      <w:pStyle w:val="1455"/>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3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6">
    <w:multiLevelType w:val="hybridMultilevel"/>
    <w:lvl w:ilvl="0">
      <w:start w:val="1"/>
      <w:numFmt w:val="bullet"/>
      <w:pStyle w:val="139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9">
    <w:multiLevelType w:val="hybridMultilevel"/>
    <w:lvl w:ilvl="0">
      <w:start w:val="1"/>
      <w:numFmt w:val="bullet"/>
      <w:pStyle w:val="170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875"/>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3">
    <w:multiLevelType w:val="hybridMultilevel"/>
    <w:lvl w:ilvl="0">
      <w:start w:val="1"/>
      <w:numFmt w:val="decimal"/>
      <w:pStyle w:val="140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4">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5">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num w:numId="1">
    <w:abstractNumId w:val="9"/>
  </w:num>
  <w:num w:numId="2">
    <w:abstractNumId w:val="6"/>
  </w:num>
  <w:num w:numId="3">
    <w:abstractNumId w:val="13"/>
  </w:num>
  <w:num w:numId="4">
    <w:abstractNumId w:val="4"/>
  </w:num>
  <w:num w:numId="5">
    <w:abstractNumId w:val="3"/>
  </w:num>
  <w:num w:numId="6">
    <w:abstractNumId w:val="7"/>
  </w:num>
  <w:num w:numId="7">
    <w:abstractNumId w:val="14"/>
  </w:num>
  <w:num w:numId="8">
    <w:abstractNumId w:val="1"/>
  </w:num>
  <w:num w:numId="9">
    <w:abstractNumId w:val="10"/>
  </w:num>
  <w:num w:numId="10">
    <w:abstractNumId w:val="15"/>
  </w:num>
  <w:num w:numId="11">
    <w:abstractNumId w:val="0"/>
  </w:num>
  <w:num w:numId="12">
    <w:abstractNumId w:val="8"/>
  </w:num>
  <w:num w:numId="13">
    <w:abstractNumId w:val="11"/>
  </w:num>
  <w:num w:numId="14">
    <w:abstractNumId w:val="2"/>
  </w:num>
  <w:num w:numId="15">
    <w:abstractNumId w:val="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93">
    <w:name w:val="Heading 1"/>
    <w:basedOn w:val="792"/>
    <w:next w:val="792"/>
    <w:link w:val="1040"/>
    <w:uiPriority w:val="0"/>
    <w:qFormat/>
    <w:pPr>
      <w:jc w:val="center"/>
      <w:keepNext/>
      <w:outlineLvl w:val="0"/>
    </w:pPr>
    <w:rPr>
      <w:rFonts w:ascii="楷体_GB2312" w:eastAsia="楷体_GB2312"/>
      <w:b/>
      <w:sz w:val="28"/>
    </w:rPr>
  </w:style>
  <w:style w:type="paragraph" w:styleId="794">
    <w:name w:val="Heading 2"/>
    <w:basedOn w:val="792"/>
    <w:next w:val="792"/>
    <w:link w:val="1041"/>
    <w:uiPriority w:val="0"/>
    <w:qFormat/>
    <w:pPr>
      <w:jc w:val="center"/>
      <w:keepNext/>
      <w:outlineLvl w:val="1"/>
    </w:pPr>
    <w:rPr>
      <w:rFonts w:ascii="楷体_GB2312" w:eastAsia="楷体_GB2312"/>
      <w:b/>
      <w:bCs/>
      <w:sz w:val="18"/>
    </w:rPr>
  </w:style>
  <w:style w:type="paragraph" w:styleId="795">
    <w:name w:val="Heading 3"/>
    <w:basedOn w:val="792"/>
    <w:next w:val="792"/>
    <w:link w:val="1042"/>
    <w:uiPriority w:val="0"/>
    <w:qFormat/>
    <w:pPr>
      <w:jc w:val="center"/>
      <w:keepNext/>
      <w:outlineLvl w:val="2"/>
    </w:pPr>
    <w:rPr>
      <w:rFonts w:eastAsia="楷体_GB2312"/>
      <w:b/>
      <w:bCs/>
      <w:sz w:val="15"/>
    </w:rPr>
  </w:style>
  <w:style w:type="paragraph" w:styleId="796">
    <w:name w:val="Heading 4"/>
    <w:basedOn w:val="792"/>
    <w:next w:val="792"/>
    <w:link w:val="1043"/>
    <w:uiPriority w:val="0"/>
    <w:qFormat/>
    <w:pPr>
      <w:jc w:val="center"/>
      <w:keepNext/>
      <w:outlineLvl w:val="3"/>
    </w:pPr>
    <w:rPr>
      <w:rFonts w:eastAsia="楷体_GB2312"/>
      <w:b/>
      <w:bCs/>
      <w:sz w:val="13"/>
    </w:rPr>
  </w:style>
  <w:style w:type="paragraph" w:styleId="797">
    <w:name w:val="Heading 5"/>
    <w:basedOn w:val="792"/>
    <w:next w:val="792"/>
    <w:link w:val="1044"/>
    <w:uiPriority w:val="0"/>
    <w:qFormat/>
    <w:pPr>
      <w:ind w:left="360" w:hanging="360"/>
      <w:keepNext/>
      <w:tabs>
        <w:tab w:val="left" w:pos="360" w:leader="none"/>
      </w:tabs>
      <w:outlineLvl w:val="4"/>
    </w:pPr>
    <w:rPr>
      <w:rFonts w:ascii="楷体_GB2312" w:eastAsia="楷体_GB2312"/>
      <w:bCs/>
      <w:sz w:val="28"/>
    </w:rPr>
  </w:style>
  <w:style w:type="paragraph" w:styleId="798">
    <w:name w:val="Heading 6"/>
    <w:basedOn w:val="792"/>
    <w:next w:val="792"/>
    <w:link w:val="1045"/>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9">
    <w:name w:val="Heading 7"/>
    <w:basedOn w:val="792"/>
    <w:next w:val="792"/>
    <w:link w:val="1046"/>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0">
    <w:name w:val="Heading 8"/>
    <w:basedOn w:val="792"/>
    <w:next w:val="792"/>
    <w:link w:val="1047"/>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01">
    <w:name w:val="Heading 9"/>
    <w:basedOn w:val="792"/>
    <w:next w:val="792"/>
    <w:link w:val="104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List 3"/>
    <w:basedOn w:val="792"/>
    <w:uiPriority w:val="0"/>
    <w:qFormat/>
    <w:pPr>
      <w:ind w:left="100" w:hanging="200"/>
      <w:jc w:val="left"/>
      <w:widowControl/>
    </w:pPr>
    <w:rPr>
      <w:sz w:val="20"/>
    </w:rPr>
  </w:style>
  <w:style w:type="paragraph" w:styleId="805">
    <w:name w:val="toc 7"/>
    <w:basedOn w:val="792"/>
    <w:next w:val="792"/>
    <w:uiPriority w:val="0"/>
    <w:qFormat/>
    <w:pPr>
      <w:ind w:left="1200"/>
      <w:jc w:val="left"/>
      <w:widowControl/>
    </w:pPr>
    <w:rPr>
      <w:sz w:val="20"/>
      <w:szCs w:val="21"/>
    </w:rPr>
  </w:style>
  <w:style w:type="paragraph" w:styleId="806">
    <w:name w:val="index 8"/>
    <w:basedOn w:val="792"/>
    <w:next w:val="792"/>
    <w:uiPriority w:val="0"/>
    <w:qFormat/>
    <w:pPr>
      <w:ind w:left="2940"/>
    </w:pPr>
    <w:rPr>
      <w:rFonts w:eastAsia="楷体_GB2312"/>
      <w:sz w:val="26"/>
    </w:rPr>
  </w:style>
  <w:style w:type="paragraph" w:styleId="807">
    <w:name w:val="List Number"/>
    <w:basedOn w:val="792"/>
    <w:link w:val="1049"/>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8">
    <w:name w:val="Normal Indent"/>
    <w:basedOn w:val="792"/>
    <w:next w:val="792"/>
    <w:link w:val="1050"/>
    <w:uiPriority w:val="0"/>
    <w:qFormat/>
    <w:pPr>
      <w:ind w:firstLine="420"/>
    </w:pPr>
  </w:style>
  <w:style w:type="paragraph" w:styleId="809">
    <w:name w:val="Caption"/>
    <w:basedOn w:val="792"/>
    <w:next w:val="792"/>
    <w:uiPriority w:val="0"/>
    <w:qFormat/>
    <w:rPr>
      <w:rFonts w:ascii="Cambria" w:hAnsi="Cambria" w:eastAsia="黑体"/>
      <w:sz w:val="20"/>
    </w:rPr>
  </w:style>
  <w:style w:type="paragraph" w:styleId="810">
    <w:name w:val="index 5"/>
    <w:basedOn w:val="792"/>
    <w:next w:val="792"/>
    <w:uiPriority w:val="0"/>
    <w:qFormat/>
    <w:pPr>
      <w:ind w:left="1680"/>
    </w:pPr>
    <w:rPr>
      <w:rFonts w:eastAsia="楷体_GB2312"/>
      <w:sz w:val="26"/>
    </w:rPr>
  </w:style>
  <w:style w:type="paragraph" w:styleId="811">
    <w:name w:val="List Bullet"/>
    <w:basedOn w:val="792"/>
    <w:uiPriority w:val="0"/>
    <w:qFormat/>
    <w:pPr>
      <w:ind w:left="1050" w:hanging="420"/>
      <w:tabs>
        <w:tab w:val="left" w:pos="1050" w:leader="none"/>
      </w:tabs>
    </w:pPr>
    <w:rPr>
      <w:szCs w:val="24"/>
    </w:rPr>
  </w:style>
  <w:style w:type="paragraph" w:styleId="812">
    <w:name w:val="Document Map"/>
    <w:basedOn w:val="792"/>
    <w:link w:val="1051"/>
    <w:uiPriority w:val="0"/>
    <w:qFormat/>
    <w:pPr>
      <w:shd w:val="clear" w:color="auto" w:fill="000080"/>
    </w:pPr>
  </w:style>
  <w:style w:type="paragraph" w:styleId="813">
    <w:name w:val="annotation text"/>
    <w:basedOn w:val="792"/>
    <w:link w:val="1052"/>
    <w:uiPriority w:val="0"/>
    <w:qFormat/>
    <w:pPr>
      <w:jc w:val="left"/>
    </w:pPr>
  </w:style>
  <w:style w:type="paragraph" w:styleId="814">
    <w:name w:val="index 6"/>
    <w:basedOn w:val="792"/>
    <w:next w:val="792"/>
    <w:uiPriority w:val="0"/>
    <w:qFormat/>
    <w:pPr>
      <w:ind w:left="2100"/>
    </w:pPr>
    <w:rPr>
      <w:rFonts w:eastAsia="楷体_GB2312"/>
      <w:sz w:val="26"/>
    </w:rPr>
  </w:style>
  <w:style w:type="paragraph" w:styleId="815">
    <w:name w:val="Salutation"/>
    <w:basedOn w:val="792"/>
    <w:next w:val="792"/>
    <w:link w:val="1053"/>
    <w:uiPriority w:val="0"/>
    <w:qFormat/>
    <w:pPr>
      <w:ind w:firstLine="420"/>
      <w:spacing w:after="20" w:line="288" w:lineRule="auto"/>
    </w:pPr>
    <w:rPr>
      <w:sz w:val="28"/>
      <w:szCs w:val="24"/>
      <w:lang w:bidi="mn-Mong-CN"/>
    </w:rPr>
  </w:style>
  <w:style w:type="paragraph" w:styleId="816">
    <w:name w:val="Body Text 3"/>
    <w:basedOn w:val="792"/>
    <w:link w:val="1054"/>
    <w:uiPriority w:val="0"/>
    <w:qFormat/>
    <w:rPr>
      <w:rFonts w:ascii="宋体"/>
      <w:sz w:val="24"/>
      <w:lang w:bidi="mn-Mong-CN"/>
    </w:rPr>
  </w:style>
  <w:style w:type="paragraph" w:styleId="817">
    <w:name w:val="Closing"/>
    <w:basedOn w:val="792"/>
    <w:link w:val="1055"/>
    <w:uiPriority w:val="0"/>
    <w:qFormat/>
    <w:pPr>
      <w:ind w:left="100" w:firstLine="420"/>
      <w:spacing w:after="20" w:line="288" w:lineRule="auto"/>
    </w:pPr>
    <w:rPr>
      <w:sz w:val="28"/>
      <w:szCs w:val="24"/>
      <w:lang w:bidi="mn-Mong-CN"/>
    </w:rPr>
  </w:style>
  <w:style w:type="paragraph" w:styleId="818">
    <w:name w:val="Body Text"/>
    <w:basedOn w:val="792"/>
    <w:next w:val="792"/>
    <w:link w:val="1056"/>
    <w:uiPriority w:val="0"/>
    <w:qFormat/>
    <w:rPr>
      <w:rFonts w:ascii="华文中宋" w:eastAsia="华文中宋"/>
      <w:bCs/>
      <w:sz w:val="28"/>
      <w:lang w:val="zh-CN"/>
    </w:rPr>
  </w:style>
  <w:style w:type="paragraph" w:styleId="819">
    <w:name w:val="Body Text Indent"/>
    <w:basedOn w:val="792"/>
    <w:next w:val="808"/>
    <w:link w:val="1057"/>
    <w:uiPriority w:val="0"/>
    <w:qFormat/>
    <w:pPr>
      <w:ind w:firstLine="576"/>
    </w:pPr>
    <w:rPr>
      <w:b/>
      <w:sz w:val="30"/>
    </w:rPr>
  </w:style>
  <w:style w:type="paragraph" w:styleId="820">
    <w:name w:val="List 2"/>
    <w:basedOn w:val="792"/>
    <w:uiPriority w:val="0"/>
    <w:qFormat/>
    <w:pPr>
      <w:ind w:left="100" w:hanging="200"/>
      <w:jc w:val="left"/>
      <w:widowControl/>
    </w:pPr>
    <w:rPr>
      <w:sz w:val="20"/>
    </w:rPr>
  </w:style>
  <w:style w:type="paragraph" w:styleId="821">
    <w:name w:val="Block Text"/>
    <w:basedOn w:val="792"/>
    <w:uiPriority w:val="0"/>
    <w:qFormat/>
    <w:pPr>
      <w:ind w:left="420" w:right="33"/>
      <w:jc w:val="left"/>
    </w:pPr>
    <w:rPr>
      <w:sz w:val="24"/>
    </w:rPr>
  </w:style>
  <w:style w:type="paragraph" w:styleId="822">
    <w:name w:val="List Bullet 2"/>
    <w:basedOn w:val="792"/>
    <w:uiPriority w:val="0"/>
    <w:qFormat/>
    <w:pPr>
      <w:spacing w:line="360" w:lineRule="auto"/>
    </w:pPr>
    <w:rPr>
      <w:sz w:val="24"/>
      <w:szCs w:val="24"/>
    </w:rPr>
  </w:style>
  <w:style w:type="paragraph" w:styleId="823">
    <w:name w:val="index 4"/>
    <w:basedOn w:val="792"/>
    <w:next w:val="792"/>
    <w:uiPriority w:val="0"/>
    <w:unhideWhenUsed/>
    <w:qFormat/>
    <w:pPr>
      <w:ind w:left="600"/>
    </w:pPr>
    <w:rPr>
      <w:szCs w:val="24"/>
    </w:rPr>
  </w:style>
  <w:style w:type="paragraph" w:styleId="824">
    <w:name w:val="toc 5"/>
    <w:basedOn w:val="792"/>
    <w:next w:val="792"/>
    <w:uiPriority w:val="0"/>
    <w:qFormat/>
    <w:pPr>
      <w:ind w:left="800"/>
      <w:jc w:val="left"/>
      <w:widowControl/>
    </w:pPr>
    <w:rPr>
      <w:sz w:val="20"/>
      <w:szCs w:val="21"/>
    </w:rPr>
  </w:style>
  <w:style w:type="paragraph" w:styleId="825">
    <w:name w:val="toc 3"/>
    <w:basedOn w:val="792"/>
    <w:next w:val="792"/>
    <w:uiPriority w:val="0"/>
    <w:qFormat/>
    <w:pPr>
      <w:ind w:left="780"/>
      <w:jc w:val="center"/>
    </w:pPr>
    <w:rPr>
      <w:b/>
      <w:sz w:val="24"/>
      <w:szCs w:val="24"/>
    </w:rPr>
  </w:style>
  <w:style w:type="paragraph" w:styleId="826">
    <w:name w:val="Plain Text"/>
    <w:basedOn w:val="792"/>
    <w:link w:val="1058"/>
    <w:uiPriority w:val="0"/>
    <w:qFormat/>
    <w:rPr>
      <w:rFonts w:ascii="宋体" w:hAnsi="Courier New"/>
      <w:sz w:val="20"/>
    </w:rPr>
  </w:style>
  <w:style w:type="paragraph" w:styleId="827">
    <w:name w:val="List Bullet 5"/>
    <w:basedOn w:val="792"/>
    <w:uiPriority w:val="0"/>
    <w:qFormat/>
    <w:pPr>
      <w:ind w:left="2040" w:hanging="360"/>
      <w:spacing w:line="360" w:lineRule="exact"/>
      <w:widowControl/>
      <w:tabs>
        <w:tab w:val="left" w:pos="2040" w:leader="none"/>
      </w:tabs>
    </w:pPr>
    <w:rPr>
      <w:rFonts w:eastAsia="楷体_GB2312"/>
      <w:sz w:val="24"/>
    </w:rPr>
  </w:style>
  <w:style w:type="paragraph" w:styleId="828">
    <w:name w:val="toc 8"/>
    <w:basedOn w:val="792"/>
    <w:next w:val="792"/>
    <w:uiPriority w:val="0"/>
    <w:qFormat/>
    <w:pPr>
      <w:ind w:left="1400"/>
      <w:jc w:val="left"/>
      <w:widowControl/>
    </w:pPr>
    <w:rPr>
      <w:sz w:val="20"/>
      <w:szCs w:val="21"/>
    </w:rPr>
  </w:style>
  <w:style w:type="paragraph" w:styleId="829">
    <w:name w:val="index 3"/>
    <w:basedOn w:val="792"/>
    <w:next w:val="792"/>
    <w:uiPriority w:val="0"/>
    <w:qFormat/>
    <w:pPr>
      <w:ind w:left="840"/>
    </w:pPr>
    <w:rPr>
      <w:rFonts w:eastAsia="楷体_GB2312"/>
      <w:sz w:val="26"/>
    </w:rPr>
  </w:style>
  <w:style w:type="paragraph" w:styleId="830">
    <w:name w:val="Date"/>
    <w:basedOn w:val="792"/>
    <w:next w:val="792"/>
    <w:link w:val="1059"/>
    <w:uiPriority w:val="0"/>
    <w:qFormat/>
    <w:rPr>
      <w:rFonts w:eastAsia="黑体"/>
      <w:b/>
      <w:sz w:val="36"/>
    </w:rPr>
  </w:style>
  <w:style w:type="paragraph" w:styleId="831">
    <w:name w:val="Body Text Indent 2"/>
    <w:basedOn w:val="792"/>
    <w:link w:val="1060"/>
    <w:uiPriority w:val="0"/>
    <w:qFormat/>
    <w:pPr>
      <w:ind w:left="900"/>
    </w:pPr>
    <w:rPr>
      <w:rFonts w:ascii="楷体_GB2312" w:eastAsia="楷体_GB2312"/>
      <w:b/>
      <w:sz w:val="28"/>
    </w:rPr>
  </w:style>
  <w:style w:type="paragraph" w:styleId="832">
    <w:name w:val="endnote text"/>
    <w:basedOn w:val="792"/>
    <w:link w:val="1061"/>
    <w:uiPriority w:val="0"/>
    <w:qFormat/>
    <w:pPr>
      <w:jc w:val="left"/>
      <w:widowControl/>
    </w:pPr>
    <w:rPr>
      <w:sz w:val="20"/>
      <w:lang w:bidi="mn-Mong-CN"/>
    </w:rPr>
  </w:style>
  <w:style w:type="paragraph" w:styleId="833">
    <w:name w:val="Balloon Text"/>
    <w:basedOn w:val="792"/>
    <w:link w:val="1062"/>
    <w:uiPriority w:val="0"/>
    <w:qFormat/>
    <w:rPr>
      <w:sz w:val="18"/>
      <w:szCs w:val="18"/>
      <w:lang w:val="zh-CN"/>
    </w:rPr>
  </w:style>
  <w:style w:type="paragraph" w:styleId="834">
    <w:name w:val="Footer"/>
    <w:basedOn w:val="792"/>
    <w:next w:val="835"/>
    <w:link w:val="1063"/>
    <w:uiPriority w:val="0"/>
    <w:qFormat/>
    <w:pPr>
      <w:jc w:val="left"/>
      <w:tabs>
        <w:tab w:val="center" w:pos="4153" w:leader="none"/>
        <w:tab w:val="right" w:pos="8306" w:leader="none"/>
      </w:tabs>
    </w:pPr>
    <w:rPr>
      <w:sz w:val="18"/>
    </w:rPr>
  </w:style>
  <w:style w:type="paragraph" w:styleId="835">
    <w:name w:val="Intense Quote"/>
    <w:basedOn w:val="792"/>
    <w:next w:val="792"/>
    <w:link w:val="1278"/>
    <w:uiPriority w:val="0"/>
    <w:qFormat/>
    <w:pPr>
      <w:ind w:left="936" w:right="936"/>
      <w:spacing w:before="200" w:after="280"/>
      <w:pBdr>
        <w:bottom w:val="single" w:color="4F81BD" w:sz="4" w:space="4"/>
      </w:pBdr>
    </w:pPr>
    <w:rPr>
      <w:b/>
      <w:bCs/>
      <w:i/>
      <w:iCs/>
      <w:color w:val="4f81bd"/>
      <w:szCs w:val="22"/>
      <w:lang w:bidi="mn-Mong-CN"/>
    </w:rPr>
  </w:style>
  <w:style w:type="paragraph" w:styleId="836">
    <w:name w:val="Header"/>
    <w:basedOn w:val="792"/>
    <w:link w:val="1064"/>
    <w:uiPriority w:val="0"/>
    <w:qFormat/>
    <w:pPr>
      <w:jc w:val="center"/>
      <w:tabs>
        <w:tab w:val="center" w:pos="4153" w:leader="none"/>
        <w:tab w:val="right" w:pos="8306" w:leader="none"/>
      </w:tabs>
      <w:pBdr>
        <w:bottom w:val="single" w:color="auto" w:sz="6" w:space="1"/>
      </w:pBdr>
    </w:pPr>
    <w:rPr>
      <w:sz w:val="18"/>
    </w:rPr>
  </w:style>
  <w:style w:type="paragraph" w:styleId="837">
    <w:name w:val="toc 1"/>
    <w:basedOn w:val="792"/>
    <w:next w:val="792"/>
    <w:uiPriority w:val="39"/>
    <w:qFormat/>
    <w:pPr>
      <w:spacing w:line="440" w:lineRule="exact"/>
    </w:pPr>
    <w:rPr>
      <w:szCs w:val="24"/>
    </w:rPr>
  </w:style>
  <w:style w:type="paragraph" w:styleId="838">
    <w:name w:val="toc 4"/>
    <w:basedOn w:val="792"/>
    <w:next w:val="792"/>
    <w:uiPriority w:val="0"/>
    <w:qFormat/>
    <w:pPr>
      <w:ind w:left="600"/>
      <w:jc w:val="left"/>
      <w:widowControl/>
    </w:pPr>
    <w:rPr>
      <w:sz w:val="20"/>
      <w:szCs w:val="21"/>
    </w:rPr>
  </w:style>
  <w:style w:type="paragraph" w:styleId="839">
    <w:name w:val="index heading"/>
    <w:basedOn w:val="792"/>
    <w:next w:val="840"/>
    <w:uiPriority w:val="0"/>
    <w:qFormat/>
    <w:rPr>
      <w:rFonts w:eastAsia="楷体_GB2312"/>
      <w:sz w:val="26"/>
    </w:rPr>
  </w:style>
  <w:style w:type="paragraph" w:styleId="840">
    <w:name w:val="index 1"/>
    <w:basedOn w:val="792"/>
    <w:next w:val="792"/>
    <w:uiPriority w:val="0"/>
    <w:qFormat/>
  </w:style>
  <w:style w:type="paragraph" w:styleId="841">
    <w:name w:val="Subtitle"/>
    <w:basedOn w:val="792"/>
    <w:next w:val="792"/>
    <w:link w:val="1065"/>
    <w:uiPriority w:val="0"/>
    <w:qFormat/>
    <w:pPr>
      <w:jc w:val="center"/>
      <w:spacing w:before="240" w:after="60" w:line="312" w:lineRule="auto"/>
      <w:outlineLvl w:val="1"/>
    </w:pPr>
    <w:rPr>
      <w:rFonts w:ascii="Cambria" w:hAnsi="Cambria"/>
      <w:b/>
      <w:bCs/>
      <w:sz w:val="32"/>
      <w:szCs w:val="32"/>
      <w:lang w:val="zh-CN"/>
    </w:rPr>
  </w:style>
  <w:style w:type="paragraph" w:styleId="842">
    <w:name w:val="List"/>
    <w:basedOn w:val="792"/>
    <w:uiPriority w:val="0"/>
    <w:qFormat/>
    <w:pPr>
      <w:ind w:left="200" w:hanging="200"/>
      <w:jc w:val="left"/>
      <w:widowControl/>
    </w:pPr>
    <w:rPr>
      <w:sz w:val="20"/>
    </w:rPr>
  </w:style>
  <w:style w:type="paragraph" w:styleId="843">
    <w:name w:val="footnote text"/>
    <w:basedOn w:val="792"/>
    <w:link w:val="1066"/>
    <w:uiPriority w:val="0"/>
    <w:qFormat/>
    <w:pPr>
      <w:jc w:val="left"/>
      <w:spacing w:line="312" w:lineRule="atLeast"/>
    </w:pPr>
    <w:rPr>
      <w:sz w:val="18"/>
      <w:lang w:bidi="mn-Mong-CN"/>
    </w:rPr>
  </w:style>
  <w:style w:type="paragraph" w:styleId="844">
    <w:name w:val="toc 6"/>
    <w:basedOn w:val="792"/>
    <w:next w:val="792"/>
    <w:uiPriority w:val="0"/>
    <w:qFormat/>
    <w:pPr>
      <w:ind w:left="1000"/>
      <w:jc w:val="left"/>
      <w:widowControl/>
    </w:pPr>
    <w:rPr>
      <w:sz w:val="20"/>
      <w:szCs w:val="21"/>
    </w:rPr>
  </w:style>
  <w:style w:type="paragraph" w:styleId="845">
    <w:name w:val="Body Text Indent 3"/>
    <w:basedOn w:val="792"/>
    <w:link w:val="1067"/>
    <w:uiPriority w:val="0"/>
    <w:qFormat/>
    <w:pPr>
      <w:ind w:left="359" w:firstLine="359"/>
    </w:pPr>
  </w:style>
  <w:style w:type="paragraph" w:styleId="846">
    <w:name w:val="index 7"/>
    <w:basedOn w:val="792"/>
    <w:next w:val="792"/>
    <w:uiPriority w:val="0"/>
    <w:qFormat/>
    <w:pPr>
      <w:ind w:left="2520"/>
    </w:pPr>
    <w:rPr>
      <w:rFonts w:eastAsia="楷体_GB2312"/>
      <w:sz w:val="26"/>
    </w:rPr>
  </w:style>
  <w:style w:type="paragraph" w:styleId="847">
    <w:name w:val="index 9"/>
    <w:basedOn w:val="792"/>
    <w:next w:val="792"/>
    <w:uiPriority w:val="0"/>
    <w:qFormat/>
    <w:pPr>
      <w:ind w:left="3360"/>
    </w:pPr>
    <w:rPr>
      <w:rFonts w:eastAsia="楷体_GB2312"/>
      <w:sz w:val="26"/>
    </w:rPr>
  </w:style>
  <w:style w:type="paragraph" w:styleId="848">
    <w:name w:val="table of figures"/>
    <w:basedOn w:val="792"/>
    <w:next w:val="792"/>
    <w:uiPriority w:val="0"/>
    <w:qFormat/>
    <w:pPr>
      <w:ind w:left="420" w:hanging="420"/>
      <w:jc w:val="left"/>
    </w:pPr>
    <w:rPr>
      <w:rFonts w:eastAsia="楷体_GB2312"/>
      <w:smallCaps/>
      <w:sz w:val="24"/>
    </w:rPr>
  </w:style>
  <w:style w:type="paragraph" w:styleId="849">
    <w:name w:val="toc 2"/>
    <w:basedOn w:val="792"/>
    <w:next w:val="792"/>
    <w:uiPriority w:val="0"/>
    <w:qFormat/>
    <w:pPr>
      <w:ind w:left="420"/>
    </w:pPr>
    <w:rPr>
      <w:szCs w:val="24"/>
    </w:rPr>
  </w:style>
  <w:style w:type="paragraph" w:styleId="850">
    <w:name w:val="toc 9"/>
    <w:basedOn w:val="792"/>
    <w:next w:val="792"/>
    <w:uiPriority w:val="0"/>
    <w:qFormat/>
    <w:pPr>
      <w:ind w:left="1600"/>
      <w:jc w:val="left"/>
      <w:widowControl/>
    </w:pPr>
    <w:rPr>
      <w:sz w:val="20"/>
      <w:szCs w:val="21"/>
    </w:rPr>
  </w:style>
  <w:style w:type="paragraph" w:styleId="851">
    <w:name w:val="Body Text 2"/>
    <w:basedOn w:val="792"/>
    <w:link w:val="1068"/>
    <w:uiPriority w:val="0"/>
    <w:qFormat/>
    <w:pPr>
      <w:spacing w:after="120" w:line="480" w:lineRule="auto"/>
    </w:pPr>
  </w:style>
  <w:style w:type="paragraph" w:styleId="852">
    <w:name w:val="List 4"/>
    <w:basedOn w:val="792"/>
    <w:uiPriority w:val="0"/>
    <w:qFormat/>
    <w:pPr>
      <w:ind w:left="100" w:hanging="200"/>
      <w:jc w:val="left"/>
      <w:widowControl/>
    </w:pPr>
    <w:rPr>
      <w:sz w:val="20"/>
    </w:rPr>
  </w:style>
  <w:style w:type="paragraph" w:styleId="853">
    <w:name w:val="HTML Preformatted"/>
    <w:basedOn w:val="792"/>
    <w:link w:val="10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4">
    <w:name w:val="Normal (Web)"/>
    <w:basedOn w:val="792"/>
    <w:link w:val="1070"/>
    <w:uiPriority w:val="0"/>
    <w:qFormat/>
    <w:pPr>
      <w:jc w:val="left"/>
      <w:spacing w:before="100" w:beforeAutospacing="1" w:after="100" w:afterAutospacing="1"/>
    </w:pPr>
    <w:rPr>
      <w:sz w:val="24"/>
    </w:rPr>
  </w:style>
  <w:style w:type="paragraph" w:styleId="855">
    <w:name w:val="index 2"/>
    <w:basedOn w:val="792"/>
    <w:next w:val="792"/>
    <w:uiPriority w:val="0"/>
    <w:qFormat/>
    <w:pPr>
      <w:ind w:left="420"/>
    </w:pPr>
    <w:rPr>
      <w:rFonts w:eastAsia="楷体_GB2312"/>
      <w:sz w:val="26"/>
    </w:rPr>
  </w:style>
  <w:style w:type="paragraph" w:styleId="856">
    <w:name w:val="Title"/>
    <w:basedOn w:val="792"/>
    <w:next w:val="792"/>
    <w:link w:val="1071"/>
    <w:uiPriority w:val="99"/>
    <w:qFormat/>
    <w:pPr>
      <w:jc w:val="center"/>
      <w:spacing w:before="240" w:after="60"/>
      <w:outlineLvl w:val="0"/>
    </w:pPr>
    <w:rPr>
      <w:rFonts w:ascii="Cambria" w:hAnsi="Cambria"/>
      <w:b/>
      <w:bCs/>
      <w:sz w:val="32"/>
      <w:szCs w:val="32"/>
      <w:lang w:val="zh-CN"/>
    </w:rPr>
  </w:style>
  <w:style w:type="paragraph" w:styleId="857">
    <w:name w:val="annotation subject"/>
    <w:basedOn w:val="813"/>
    <w:next w:val="813"/>
    <w:link w:val="1072"/>
    <w:uiPriority w:val="0"/>
    <w:qFormat/>
    <w:pPr>
      <w:spacing w:line="360" w:lineRule="auto"/>
    </w:pPr>
    <w:rPr>
      <w:b/>
      <w:bCs/>
      <w:szCs w:val="24"/>
      <w:lang w:bidi="mn-Mong-CN"/>
    </w:rPr>
  </w:style>
  <w:style w:type="paragraph" w:styleId="858">
    <w:name w:val="Body Text First Indent"/>
    <w:basedOn w:val="818"/>
    <w:link w:val="1073"/>
    <w:uiPriority w:val="0"/>
    <w:unhideWhenUsed/>
    <w:qFormat/>
    <w:pPr>
      <w:ind w:firstLine="420"/>
      <w:spacing w:after="120"/>
    </w:pPr>
    <w:rPr>
      <w:rFonts w:ascii="Times New Roman" w:eastAsia="宋体"/>
      <w:bCs w:val="0"/>
      <w:sz w:val="20"/>
      <w:lang w:val="en-US" w:bidi="mn-Mong-CN"/>
    </w:rPr>
  </w:style>
  <w:style w:type="paragraph" w:styleId="859">
    <w:name w:val="Body Text First Indent 2"/>
    <w:basedOn w:val="819"/>
    <w:next w:val="792"/>
    <w:link w:val="1074"/>
    <w:uiPriority w:val="0"/>
    <w:qFormat/>
    <w:pPr>
      <w:ind w:left="420" w:firstLine="420"/>
      <w:spacing w:after="120"/>
    </w:pPr>
    <w:rPr>
      <w:b w:val="0"/>
      <w:sz w:val="21"/>
      <w:lang w:bidi="mn-Mong-CN"/>
    </w:rPr>
  </w:style>
  <w:style w:type="table" w:styleId="860">
    <w:name w:val="Table Grid"/>
    <w:basedOn w:val="80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uiPriority w:val="0"/>
    <w:qFormat/>
    <w:rPr>
      <w:b/>
      <w:bCs/>
    </w:rPr>
  </w:style>
  <w:style w:type="character" w:styleId="862">
    <w:name w:val="endnote reference"/>
    <w:uiPriority w:val="0"/>
    <w:qFormat/>
    <w:rPr>
      <w:vertAlign w:val="superscript"/>
    </w:rPr>
  </w:style>
  <w:style w:type="character" w:styleId="863">
    <w:name w:val="page number"/>
    <w:basedOn w:val="802"/>
    <w:uiPriority w:val="99"/>
    <w:qFormat/>
  </w:style>
  <w:style w:type="character" w:styleId="864">
    <w:name w:val="FollowedHyperlink"/>
    <w:uiPriority w:val="99"/>
    <w:qFormat/>
    <w:rPr>
      <w:color w:val="auto"/>
      <w:u w:val="none"/>
    </w:rPr>
  </w:style>
  <w:style w:type="character" w:styleId="865">
    <w:name w:val="Emphasis"/>
    <w:uiPriority w:val="0"/>
    <w:qFormat/>
    <w:rPr>
      <w:i/>
    </w:rPr>
  </w:style>
  <w:style w:type="character" w:styleId="866">
    <w:name w:val="HTML Typewriter"/>
    <w:uiPriority w:val="0"/>
    <w:qFormat/>
    <w:rPr>
      <w:rFonts w:ascii="宋体" w:hAnsi="宋体" w:eastAsia="宋体" w:cs="宋体"/>
      <w:sz w:val="24"/>
      <w:szCs w:val="24"/>
    </w:rPr>
  </w:style>
  <w:style w:type="character" w:styleId="867">
    <w:name w:val="Hyperlink"/>
    <w:uiPriority w:val="99"/>
    <w:qFormat/>
    <w:rPr>
      <w:color w:val="auto"/>
      <w:u w:val="none"/>
    </w:rPr>
  </w:style>
  <w:style w:type="character" w:styleId="868">
    <w:name w:val="annotation reference"/>
    <w:uiPriority w:val="0"/>
    <w:qFormat/>
    <w:rPr>
      <w:sz w:val="21"/>
      <w:szCs w:val="21"/>
    </w:rPr>
  </w:style>
  <w:style w:type="character" w:styleId="869">
    <w:name w:val="footnote reference"/>
    <w:uiPriority w:val="0"/>
    <w:qFormat/>
    <w:rPr>
      <w:vertAlign w:val="superscript"/>
    </w:rPr>
  </w:style>
  <w:style w:type="character" w:styleId="870" w:customStyle="1">
    <w:name w:val="标题 2 Char"/>
    <w:uiPriority w:val="0"/>
    <w:qFormat/>
    <w:rPr>
      <w:rFonts w:ascii="宋体" w:hAnsi="宋体" w:eastAsia="楷体_GB2312"/>
      <w:b/>
      <w:sz w:val="26"/>
    </w:rPr>
  </w:style>
  <w:style w:type="character" w:styleId="871" w:customStyle="1">
    <w:name w:val="标题 5 字符"/>
    <w:uiPriority w:val="0"/>
    <w:qFormat/>
    <w:rPr>
      <w:b/>
      <w:bCs/>
      <w:sz w:val="28"/>
      <w:szCs w:val="28"/>
    </w:rPr>
  </w:style>
  <w:style w:type="paragraph" w:styleId="872" w:customStyle="1">
    <w:name w:val="标题5"/>
    <w:basedOn w:val="795"/>
    <w:link w:val="1270"/>
    <w:uiPriority w:val="0"/>
    <w:qFormat/>
    <w:pPr>
      <w:jc w:val="both"/>
      <w:keepLines/>
      <w:spacing w:before="260" w:after="260" w:line="412" w:lineRule="auto"/>
    </w:pPr>
    <w:rPr>
      <w:rFonts w:ascii="Arial" w:hAnsi="Arial" w:eastAsia="宋体" w:cs="Arial"/>
      <w:sz w:val="24"/>
      <w:szCs w:val="32"/>
      <w:lang w:bidi="mn-Mong-CN"/>
    </w:rPr>
  </w:style>
  <w:style w:type="character" w:styleId="873" w:customStyle="1">
    <w:name w:val="标题 1 字符"/>
    <w:uiPriority w:val="0"/>
    <w:qFormat/>
    <w:rPr>
      <w:rFonts w:ascii="黑体" w:eastAsia="黑体"/>
      <w:sz w:val="52"/>
    </w:rPr>
  </w:style>
  <w:style w:type="character" w:styleId="874" w:customStyle="1">
    <w:name w:val="标题 3 字符"/>
    <w:uiPriority w:val="0"/>
    <w:qFormat/>
    <w:rPr>
      <w:b/>
      <w:sz w:val="32"/>
    </w:rPr>
  </w:style>
  <w:style w:type="paragraph" w:styleId="875" w:customStyle="1">
    <w:name w:val="标题 41"/>
    <w:basedOn w:val="792"/>
    <w:next w:val="792"/>
    <w:uiPriority w:val="0"/>
    <w:qFormat/>
    <w:pPr>
      <w:numPr>
        <w:ilvl w:val="4"/>
        <w:numId w:val="1"/>
      </w:numPr>
      <w:keepLines/>
      <w:keepNext/>
      <w:spacing w:before="280" w:after="290" w:line="376" w:lineRule="auto"/>
      <w:outlineLvl w:val="3"/>
    </w:pPr>
    <w:rPr>
      <w:rFonts w:ascii="Arial" w:hAnsi="Arial" w:eastAsia="黑体"/>
      <w:b/>
      <w:bCs/>
      <w:sz w:val="28"/>
      <w:szCs w:val="28"/>
    </w:rPr>
  </w:style>
  <w:style w:type="table" w:styleId="876" w:customStyle="1">
    <w:name w:val="Plain Table 1"/>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2"/>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3"/>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8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5 Dark"/>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6 Colorful"/>
    <w:basedOn w:val="8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7 Colorful"/>
    <w:basedOn w:val="8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1 Light"/>
    <w:basedOn w:val="8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2"/>
    <w:basedOn w:val="8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3"/>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5 Dark"/>
    <w:basedOn w:val="8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8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7 Colorful"/>
    <w:basedOn w:val="8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5" w:customStyle="1">
    <w:name w:val="TOC Heading"/>
    <w:uiPriority w:val="39"/>
    <w:unhideWhenUsed/>
    <w:qFormat/>
    <w:rPr>
      <w:rFonts w:hint="default" w:ascii="Times New Roman" w:hAnsi="Times New Roman" w:eastAsia="宋体" w:cs="Times New Roman"/>
    </w:rPr>
  </w:style>
  <w:style w:type="table" w:styleId="896" w:customStyle="1">
    <w:name w:val="无格式表格 11"/>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basedOn w:val="8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basedOn w:val="8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网格表 2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网格表 3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basedOn w:val="8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网格表 5 深色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网格表 6 彩色1"/>
    <w:basedOn w:val="8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网格表 7 彩色1"/>
    <w:basedOn w:val="8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清单表 1 浅色1"/>
    <w:basedOn w:val="8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清单表 21"/>
    <w:basedOn w:val="8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清单表 3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清单表 4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5 深色1"/>
    <w:basedOn w:val="8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basedOn w:val="8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清单表 7 彩色1"/>
    <w:basedOn w:val="8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5" w:customStyle="1">
    <w:name w:val="TOC 标题1"/>
    <w:uiPriority w:val="39"/>
    <w:unhideWhenUsed/>
    <w:qFormat/>
    <w:rPr>
      <w:rFonts w:hint="default" w:ascii="Times New Roman" w:hAnsi="Times New Roman" w:eastAsia="宋体" w:cs="Times New Roman"/>
      <w:lang w:val="en-US" w:eastAsia="zh-CN" w:bidi="ar-SA"/>
    </w:rPr>
  </w:style>
  <w:style w:type="character" w:styleId="916" w:customStyle="1">
    <w:name w:val="Heading 2 Char"/>
    <w:basedOn w:val="802"/>
    <w:uiPriority w:val="9"/>
    <w:qFormat/>
    <w:rPr>
      <w:rFonts w:ascii="Arial" w:hAnsi="Arial" w:eastAsia="Arial" w:cs="Arial"/>
      <w:sz w:val="34"/>
    </w:rPr>
  </w:style>
  <w:style w:type="character" w:styleId="917" w:customStyle="1">
    <w:name w:val="Heading 3 Char"/>
    <w:basedOn w:val="802"/>
    <w:uiPriority w:val="9"/>
    <w:qFormat/>
    <w:rPr>
      <w:rFonts w:ascii="Arial" w:hAnsi="Arial" w:eastAsia="Arial" w:cs="Arial"/>
      <w:sz w:val="30"/>
      <w:szCs w:val="30"/>
    </w:rPr>
  </w:style>
  <w:style w:type="character" w:styleId="918" w:customStyle="1">
    <w:name w:val="Heading 4 Char"/>
    <w:basedOn w:val="802"/>
    <w:uiPriority w:val="9"/>
    <w:qFormat/>
    <w:rPr>
      <w:rFonts w:ascii="Arial" w:hAnsi="Arial" w:eastAsia="Arial" w:cs="Arial"/>
      <w:b/>
      <w:bCs/>
      <w:sz w:val="26"/>
      <w:szCs w:val="26"/>
    </w:rPr>
  </w:style>
  <w:style w:type="character" w:styleId="919" w:customStyle="1">
    <w:name w:val="Heading 5 Char"/>
    <w:basedOn w:val="802"/>
    <w:uiPriority w:val="9"/>
    <w:qFormat/>
    <w:rPr>
      <w:rFonts w:ascii="Arial" w:hAnsi="Arial" w:eastAsia="Arial" w:cs="Arial"/>
      <w:b/>
      <w:bCs/>
      <w:sz w:val="24"/>
      <w:szCs w:val="24"/>
    </w:rPr>
  </w:style>
  <w:style w:type="character" w:styleId="920" w:customStyle="1">
    <w:name w:val="Heading 6 Char"/>
    <w:basedOn w:val="802"/>
    <w:uiPriority w:val="9"/>
    <w:qFormat/>
    <w:rPr>
      <w:rFonts w:ascii="Arial" w:hAnsi="Arial" w:eastAsia="Arial" w:cs="Arial"/>
      <w:b/>
      <w:bCs/>
      <w:sz w:val="22"/>
      <w:szCs w:val="22"/>
    </w:rPr>
  </w:style>
  <w:style w:type="character" w:styleId="921" w:customStyle="1">
    <w:name w:val="Heading 7 Char"/>
    <w:basedOn w:val="802"/>
    <w:uiPriority w:val="9"/>
    <w:qFormat/>
    <w:rPr>
      <w:rFonts w:ascii="Arial" w:hAnsi="Arial" w:eastAsia="Arial" w:cs="Arial"/>
      <w:b/>
      <w:bCs/>
      <w:i/>
      <w:iCs/>
      <w:sz w:val="22"/>
      <w:szCs w:val="22"/>
    </w:rPr>
  </w:style>
  <w:style w:type="character" w:styleId="922" w:customStyle="1">
    <w:name w:val="Heading 8 Char"/>
    <w:basedOn w:val="802"/>
    <w:uiPriority w:val="9"/>
    <w:qFormat/>
    <w:rPr>
      <w:rFonts w:ascii="Arial" w:hAnsi="Arial" w:eastAsia="Arial" w:cs="Arial"/>
      <w:i/>
      <w:iCs/>
      <w:sz w:val="22"/>
      <w:szCs w:val="22"/>
    </w:rPr>
  </w:style>
  <w:style w:type="character" w:styleId="923" w:customStyle="1">
    <w:name w:val="Heading 9 Char"/>
    <w:basedOn w:val="802"/>
    <w:uiPriority w:val="9"/>
    <w:qFormat/>
    <w:rPr>
      <w:rFonts w:ascii="Arial" w:hAnsi="Arial" w:eastAsia="Arial" w:cs="Arial"/>
      <w:i/>
      <w:iCs/>
      <w:sz w:val="21"/>
      <w:szCs w:val="21"/>
    </w:rPr>
  </w:style>
  <w:style w:type="character" w:styleId="924" w:customStyle="1">
    <w:name w:val="Title Char"/>
    <w:basedOn w:val="802"/>
    <w:uiPriority w:val="10"/>
    <w:qFormat/>
    <w:rPr>
      <w:sz w:val="48"/>
      <w:szCs w:val="48"/>
    </w:rPr>
  </w:style>
  <w:style w:type="character" w:styleId="925" w:customStyle="1">
    <w:name w:val="Subtitle Char"/>
    <w:basedOn w:val="802"/>
    <w:uiPriority w:val="11"/>
    <w:qFormat/>
    <w:rPr>
      <w:sz w:val="24"/>
      <w:szCs w:val="24"/>
    </w:rPr>
  </w:style>
  <w:style w:type="character" w:styleId="926" w:customStyle="1">
    <w:name w:val="Quote Char"/>
    <w:uiPriority w:val="29"/>
    <w:qFormat/>
    <w:rPr>
      <w:i/>
    </w:rPr>
  </w:style>
  <w:style w:type="character" w:styleId="927" w:customStyle="1">
    <w:name w:val="Intense Quote Char"/>
    <w:uiPriority w:val="30"/>
    <w:qFormat/>
    <w:rPr>
      <w:i/>
    </w:rPr>
  </w:style>
  <w:style w:type="character" w:styleId="928" w:customStyle="1">
    <w:name w:val="Header Char"/>
    <w:basedOn w:val="802"/>
    <w:uiPriority w:val="99"/>
    <w:qFormat/>
  </w:style>
  <w:style w:type="character" w:styleId="929" w:customStyle="1">
    <w:name w:val="Footer Char"/>
    <w:basedOn w:val="802"/>
    <w:uiPriority w:val="99"/>
    <w:qFormat/>
  </w:style>
  <w:style w:type="character" w:styleId="930" w:customStyle="1">
    <w:name w:val="Caption Char"/>
    <w:uiPriority w:val="99"/>
    <w:qFormat/>
  </w:style>
  <w:style w:type="table" w:styleId="931" w:customStyle="1">
    <w:name w:val="Table Grid Light"/>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2" w:customStyle="1">
    <w:name w:val="Grid Table 1 Light - Accent 1"/>
    <w:basedOn w:val="80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2"/>
    <w:basedOn w:val="80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3"/>
    <w:basedOn w:val="8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4"/>
    <w:basedOn w:val="8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5"/>
    <w:basedOn w:val="80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6"/>
    <w:basedOn w:val="8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8" w:customStyle="1">
    <w:name w:val="Grid Table 2 - Accent 1"/>
    <w:basedOn w:val="80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basedOn w:val="80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basedOn w:val="80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basedOn w:val="8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basedOn w:val="8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basedOn w:val="8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Grid Table 3 - Accent 1"/>
    <w:basedOn w:val="80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basedOn w:val="80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basedOn w:val="80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basedOn w:val="8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basedOn w:val="8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basedOn w:val="8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 Accent 1"/>
    <w:basedOn w:val="80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1" w:customStyle="1">
    <w:name w:val="Grid Table 4 - Accent 2"/>
    <w:basedOn w:val="80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2" w:customStyle="1">
    <w:name w:val="Grid Table 4 - Accent 3"/>
    <w:basedOn w:val="80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3" w:customStyle="1">
    <w:name w:val="Grid Table 4 - Accent 4"/>
    <w:basedOn w:val="80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basedOn w:val="80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basedOn w:val="80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Grid Table 5 Dark- Accent 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 Accent 1"/>
    <w:basedOn w:val="80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3" w:customStyle="1">
    <w:name w:val="Grid Table 6 Colorful - Accent 2"/>
    <w:basedOn w:val="80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4" w:customStyle="1">
    <w:name w:val="Grid Table 6 Colorful - Accent 3"/>
    <w:basedOn w:val="80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5" w:customStyle="1">
    <w:name w:val="Grid Table 6 Colorful - Accent 4"/>
    <w:basedOn w:val="8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6" w:customStyle="1">
    <w:name w:val="Grid Table 6 Colorful - Accent 5"/>
    <w:basedOn w:val="80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6 Colorful - Accent 6"/>
    <w:basedOn w:val="80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7 Colorful - Accent 1"/>
    <w:basedOn w:val="80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basedOn w:val="80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basedOn w:val="80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basedOn w:val="80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basedOn w:val="80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basedOn w:val="80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 Accent 1"/>
    <w:basedOn w:val="80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basedOn w:val="80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basedOn w:val="80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basedOn w:val="80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basedOn w:val="80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basedOn w:val="80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 Accent 1"/>
    <w:basedOn w:val="80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basedOn w:val="80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2" w:customStyle="1">
    <w:name w:val="List Table 2 - Accent 3"/>
    <w:basedOn w:val="80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basedOn w:val="80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basedOn w:val="80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basedOn w:val="80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List Table 3 - Accent 1"/>
    <w:basedOn w:val="80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3 - Accent 2"/>
    <w:basedOn w:val="80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8" w:customStyle="1">
    <w:name w:val="List Table 3 - Accent 3"/>
    <w:basedOn w:val="80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9" w:customStyle="1">
    <w:name w:val="List Table 3 - Accent 4"/>
    <w:basedOn w:val="8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0" w:customStyle="1">
    <w:name w:val="List Table 3 - Accent 5"/>
    <w:basedOn w:val="80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1" w:customStyle="1">
    <w:name w:val="List Table 3 - Accent 6"/>
    <w:basedOn w:val="80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2" w:customStyle="1">
    <w:name w:val="List Table 4 - Accent 1"/>
    <w:basedOn w:val="80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4 - Accent 2"/>
    <w:basedOn w:val="80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4" w:customStyle="1">
    <w:name w:val="List Table 4 - Accent 3"/>
    <w:basedOn w:val="80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5" w:customStyle="1">
    <w:name w:val="List Table 4 - Accent 4"/>
    <w:basedOn w:val="80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6" w:customStyle="1">
    <w:name w:val="List Table 4 - Accent 5"/>
    <w:basedOn w:val="80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7" w:customStyle="1">
    <w:name w:val="List Table 4 - Accent 6"/>
    <w:basedOn w:val="80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8" w:customStyle="1">
    <w:name w:val="List Table 5 Dark - Accent 1"/>
    <w:basedOn w:val="80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2"/>
    <w:basedOn w:val="80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3"/>
    <w:basedOn w:val="80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4"/>
    <w:basedOn w:val="80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5"/>
    <w:basedOn w:val="80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6"/>
    <w:basedOn w:val="80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 Accent 1"/>
    <w:basedOn w:val="80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5" w:customStyle="1">
    <w:name w:val="List Table 6 Colorful - Accent 2"/>
    <w:basedOn w:val="80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6" w:customStyle="1">
    <w:name w:val="List Table 6 Colorful - Accent 3"/>
    <w:basedOn w:val="80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7" w:customStyle="1">
    <w:name w:val="List Table 6 Colorful - Accent 4"/>
    <w:basedOn w:val="80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8" w:customStyle="1">
    <w:name w:val="List Table 6 Colorful - Accent 5"/>
    <w:basedOn w:val="80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9" w:customStyle="1">
    <w:name w:val="List Table 6 Colorful - Accent 6"/>
    <w:basedOn w:val="80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0" w:customStyle="1">
    <w:name w:val="List Table 7 Colorful - Accent 1"/>
    <w:basedOn w:val="80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80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80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80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80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80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Lined - Accent 2"/>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Lined - Accent 3"/>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Lined - Accent 4"/>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Lined - Accent 5"/>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Lined - Accent 6"/>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amp; Lined - Accent"/>
    <w:basedOn w:val="8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80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Bordered &amp; Lined - Accent 2"/>
    <w:basedOn w:val="80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Bordered &amp; Lined - Accent 3"/>
    <w:basedOn w:val="80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Bordered &amp; Lined - Accent 4"/>
    <w:basedOn w:val="80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Bordered &amp; Lined - Accent 5"/>
    <w:basedOn w:val="80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Bordered &amp; Lined - Accent 6"/>
    <w:basedOn w:val="80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w:basedOn w:val="8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80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2" w:customStyle="1">
    <w:name w:val="Bordered - Accent 2"/>
    <w:basedOn w:val="80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3" w:customStyle="1">
    <w:name w:val="Bordered - Accent 3"/>
    <w:basedOn w:val="8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4" w:customStyle="1">
    <w:name w:val="Bordered - Accent 4"/>
    <w:basedOn w:val="8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5" w:customStyle="1">
    <w:name w:val="Bordered - Accent 5"/>
    <w:basedOn w:val="80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6" w:customStyle="1">
    <w:name w:val="Bordered - Accent 6"/>
    <w:basedOn w:val="8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7" w:customStyle="1">
    <w:name w:val="Footnote Text Char"/>
    <w:uiPriority w:val="99"/>
    <w:qFormat/>
    <w:rPr>
      <w:sz w:val="18"/>
    </w:rPr>
  </w:style>
  <w:style w:type="character" w:styleId="1038" w:customStyle="1">
    <w:name w:val="Endnote Text Char"/>
    <w:uiPriority w:val="99"/>
    <w:qFormat/>
    <w:rPr>
      <w:sz w:val="20"/>
    </w:rPr>
  </w:style>
  <w:style w:type="paragraph" w:styleId="1039" w:customStyle="1">
    <w:name w:val="TOC 标题112"/>
    <w:uiPriority w:val="39"/>
    <w:unhideWhenUsed/>
    <w:qFormat/>
    <w:rPr>
      <w:rFonts w:hint="default" w:ascii="Times New Roman" w:hAnsi="Times New Roman" w:eastAsia="宋体" w:cs="Times New Roman"/>
      <w:lang w:val="en-US" w:eastAsia="zh-CN" w:bidi="ar-SA"/>
    </w:rPr>
  </w:style>
  <w:style w:type="character" w:styleId="1040" w:customStyle="1">
    <w:name w:val="标题 1 字符1"/>
    <w:link w:val="793"/>
    <w:uiPriority w:val="0"/>
    <w:qFormat/>
    <w:rPr>
      <w:rFonts w:ascii="楷体_GB2312" w:eastAsia="楷体_GB2312"/>
      <w:b/>
      <w:sz w:val="28"/>
      <w:lang w:bidi="ar-SA"/>
    </w:rPr>
  </w:style>
  <w:style w:type="character" w:styleId="1041" w:customStyle="1">
    <w:name w:val="标题 2 字符1"/>
    <w:link w:val="794"/>
    <w:uiPriority w:val="0"/>
    <w:qFormat/>
    <w:rPr>
      <w:rFonts w:ascii="楷体_GB2312" w:eastAsia="楷体_GB2312"/>
      <w:b/>
      <w:bCs/>
      <w:sz w:val="18"/>
      <w:lang w:bidi="ar-SA"/>
    </w:rPr>
  </w:style>
  <w:style w:type="character" w:styleId="1042" w:customStyle="1">
    <w:name w:val="标题 3 字符1"/>
    <w:link w:val="795"/>
    <w:uiPriority w:val="0"/>
    <w:qFormat/>
    <w:rPr>
      <w:rFonts w:eastAsia="楷体_GB2312"/>
      <w:b/>
      <w:bCs/>
      <w:sz w:val="15"/>
      <w:lang w:bidi="ar-SA"/>
    </w:rPr>
  </w:style>
  <w:style w:type="character" w:styleId="1043" w:customStyle="1">
    <w:name w:val="标题 4 字符1"/>
    <w:link w:val="796"/>
    <w:uiPriority w:val="0"/>
    <w:qFormat/>
    <w:rPr>
      <w:rFonts w:eastAsia="楷体_GB2312"/>
      <w:b/>
      <w:bCs/>
      <w:sz w:val="13"/>
      <w:lang w:bidi="ar-SA"/>
    </w:rPr>
  </w:style>
  <w:style w:type="character" w:styleId="1044" w:customStyle="1">
    <w:name w:val="标题 5 字符1"/>
    <w:link w:val="797"/>
    <w:uiPriority w:val="0"/>
    <w:qFormat/>
    <w:rPr>
      <w:rFonts w:ascii="楷体_GB2312" w:eastAsia="楷体_GB2312"/>
      <w:bCs/>
      <w:sz w:val="28"/>
      <w:lang w:bidi="ar-SA"/>
    </w:rPr>
  </w:style>
  <w:style w:type="character" w:styleId="1045" w:customStyle="1">
    <w:name w:val="标题 6 字符1"/>
    <w:link w:val="798"/>
    <w:uiPriority w:val="0"/>
    <w:qFormat/>
    <w:rPr>
      <w:rFonts w:ascii="Arial" w:hAnsi="Arial" w:eastAsia="黑体"/>
      <w:b/>
      <w:bCs/>
      <w:sz w:val="24"/>
      <w:szCs w:val="24"/>
      <w:lang w:bidi="ar-SA"/>
    </w:rPr>
  </w:style>
  <w:style w:type="character" w:styleId="1046" w:customStyle="1">
    <w:name w:val="标题 7 字符1"/>
    <w:link w:val="799"/>
    <w:uiPriority w:val="0"/>
    <w:qFormat/>
    <w:rPr>
      <w:b/>
      <w:bCs/>
      <w:sz w:val="24"/>
      <w:szCs w:val="24"/>
      <w:lang w:bidi="ar-SA"/>
    </w:rPr>
  </w:style>
  <w:style w:type="character" w:styleId="1047" w:customStyle="1">
    <w:name w:val="标题 8 字符1"/>
    <w:link w:val="800"/>
    <w:uiPriority w:val="0"/>
    <w:qFormat/>
    <w:rPr>
      <w:rFonts w:ascii="Arial" w:hAnsi="Arial" w:eastAsia="黑体"/>
      <w:sz w:val="24"/>
      <w:szCs w:val="24"/>
      <w:lang w:bidi="ar-SA"/>
    </w:rPr>
  </w:style>
  <w:style w:type="character" w:styleId="1048" w:customStyle="1">
    <w:name w:val="标题 9 字符1"/>
    <w:link w:val="801"/>
    <w:uiPriority w:val="0"/>
    <w:qFormat/>
    <w:rPr>
      <w:rFonts w:ascii="Arial" w:hAnsi="Arial" w:eastAsia="黑体"/>
      <w:sz w:val="21"/>
      <w:szCs w:val="21"/>
      <w:lang w:bidi="ar-SA"/>
    </w:rPr>
  </w:style>
  <w:style w:type="character" w:styleId="1049" w:customStyle="1">
    <w:name w:val="列表编号 字符"/>
    <w:link w:val="807"/>
    <w:uiPriority w:val="0"/>
    <w:qFormat/>
    <w:rPr>
      <w:rFonts w:ascii="Tahoma" w:hAnsi="Tahoma" w:eastAsia="楷体_GB2312"/>
      <w:sz w:val="24"/>
      <w:szCs w:val="24"/>
      <w:lang w:val="zh-CN" w:eastAsia="zh-CN" w:bidi="ar-SA"/>
    </w:rPr>
  </w:style>
  <w:style w:type="character" w:styleId="1050" w:customStyle="1">
    <w:name w:val="正文缩进 字符1"/>
    <w:link w:val="808"/>
    <w:uiPriority w:val="0"/>
    <w:qFormat/>
    <w:rPr>
      <w:sz w:val="21"/>
      <w:lang w:bidi="ar-SA"/>
    </w:rPr>
  </w:style>
  <w:style w:type="character" w:styleId="1051" w:customStyle="1">
    <w:name w:val="文档结构图 字符1"/>
    <w:link w:val="812"/>
    <w:uiPriority w:val="0"/>
    <w:qFormat/>
    <w:rPr>
      <w:sz w:val="21"/>
      <w:shd w:val="clear" w:color="auto" w:fill="000080"/>
      <w:lang w:bidi="ar-SA"/>
    </w:rPr>
  </w:style>
  <w:style w:type="character" w:styleId="1052" w:customStyle="1">
    <w:name w:val="批注文字 字符1"/>
    <w:link w:val="813"/>
    <w:uiPriority w:val="99"/>
    <w:qFormat/>
    <w:rPr>
      <w:sz w:val="21"/>
      <w:lang w:bidi="ar-SA"/>
    </w:rPr>
  </w:style>
  <w:style w:type="character" w:styleId="1053" w:customStyle="1">
    <w:name w:val="称呼 字符"/>
    <w:link w:val="815"/>
    <w:uiPriority w:val="0"/>
    <w:qFormat/>
    <w:rPr>
      <w:sz w:val="28"/>
      <w:szCs w:val="24"/>
    </w:rPr>
  </w:style>
  <w:style w:type="character" w:styleId="1054" w:customStyle="1">
    <w:name w:val="正文文本 3 字符1"/>
    <w:link w:val="816"/>
    <w:uiPriority w:val="0"/>
    <w:qFormat/>
    <w:rPr>
      <w:rFonts w:ascii="宋体"/>
      <w:sz w:val="24"/>
    </w:rPr>
  </w:style>
  <w:style w:type="character" w:styleId="1055" w:customStyle="1">
    <w:name w:val="结束语 字符"/>
    <w:link w:val="817"/>
    <w:uiPriority w:val="0"/>
    <w:qFormat/>
    <w:rPr>
      <w:sz w:val="28"/>
      <w:szCs w:val="24"/>
    </w:rPr>
  </w:style>
  <w:style w:type="character" w:styleId="1056" w:customStyle="1">
    <w:name w:val="正文文本 字符1"/>
    <w:link w:val="818"/>
    <w:uiPriority w:val="0"/>
    <w:qFormat/>
    <w:rPr>
      <w:rFonts w:ascii="华文中宋" w:eastAsia="华文中宋"/>
      <w:bCs/>
      <w:sz w:val="28"/>
    </w:rPr>
  </w:style>
  <w:style w:type="character" w:styleId="1057" w:customStyle="1">
    <w:name w:val="正文文本缩进 字符1"/>
    <w:link w:val="819"/>
    <w:uiPriority w:val="0"/>
    <w:qFormat/>
    <w:rPr>
      <w:b/>
      <w:sz w:val="30"/>
      <w:lang w:bidi="ar-SA"/>
    </w:rPr>
  </w:style>
  <w:style w:type="character" w:styleId="1058" w:customStyle="1">
    <w:name w:val="纯文本 字符1"/>
    <w:link w:val="826"/>
    <w:uiPriority w:val="0"/>
    <w:qFormat/>
    <w:rPr>
      <w:rFonts w:ascii="宋体" w:hAnsi="Courier New"/>
    </w:rPr>
  </w:style>
  <w:style w:type="character" w:styleId="1059" w:customStyle="1">
    <w:name w:val="日期 字符1"/>
    <w:link w:val="830"/>
    <w:uiPriority w:val="0"/>
    <w:qFormat/>
    <w:rPr>
      <w:rFonts w:eastAsia="黑体"/>
      <w:b/>
      <w:sz w:val="36"/>
    </w:rPr>
  </w:style>
  <w:style w:type="character" w:styleId="1060" w:customStyle="1">
    <w:name w:val="正文文本缩进 2 字符1"/>
    <w:link w:val="831"/>
    <w:uiPriority w:val="0"/>
    <w:qFormat/>
    <w:rPr>
      <w:rFonts w:ascii="楷体_GB2312" w:eastAsia="楷体_GB2312"/>
      <w:b/>
      <w:sz w:val="28"/>
      <w:lang w:bidi="ar-SA"/>
    </w:rPr>
  </w:style>
  <w:style w:type="character" w:styleId="1061" w:customStyle="1">
    <w:name w:val="尾注文本 字符1"/>
    <w:link w:val="832"/>
    <w:uiPriority w:val="0"/>
    <w:qFormat/>
  </w:style>
  <w:style w:type="character" w:styleId="1062" w:customStyle="1">
    <w:name w:val="批注框文本 字符1"/>
    <w:link w:val="833"/>
    <w:uiPriority w:val="0"/>
    <w:qFormat/>
    <w:rPr>
      <w:sz w:val="18"/>
      <w:szCs w:val="18"/>
    </w:rPr>
  </w:style>
  <w:style w:type="character" w:styleId="1063" w:customStyle="1">
    <w:name w:val="页脚 字符1"/>
    <w:link w:val="834"/>
    <w:uiPriority w:val="0"/>
    <w:qFormat/>
    <w:rPr>
      <w:sz w:val="18"/>
      <w:lang w:bidi="ar-SA"/>
    </w:rPr>
  </w:style>
  <w:style w:type="character" w:styleId="1064" w:customStyle="1">
    <w:name w:val="页眉 字符1"/>
    <w:link w:val="836"/>
    <w:uiPriority w:val="0"/>
    <w:qFormat/>
    <w:rPr>
      <w:sz w:val="18"/>
      <w:lang w:bidi="ar-SA"/>
    </w:rPr>
  </w:style>
  <w:style w:type="character" w:styleId="1065" w:customStyle="1">
    <w:name w:val="副标题 字符1"/>
    <w:link w:val="841"/>
    <w:uiPriority w:val="0"/>
    <w:qFormat/>
    <w:rPr>
      <w:rFonts w:ascii="Cambria" w:hAnsi="Cambria" w:cs="Times New Roman"/>
      <w:b/>
      <w:bCs/>
      <w:sz w:val="32"/>
      <w:szCs w:val="32"/>
    </w:rPr>
  </w:style>
  <w:style w:type="character" w:styleId="1066" w:customStyle="1">
    <w:name w:val="脚注文本 字符1"/>
    <w:link w:val="843"/>
    <w:uiPriority w:val="0"/>
    <w:qFormat/>
    <w:rPr>
      <w:sz w:val="18"/>
    </w:rPr>
  </w:style>
  <w:style w:type="character" w:styleId="1067" w:customStyle="1">
    <w:name w:val="正文文本缩进 3 字符1"/>
    <w:link w:val="845"/>
    <w:uiPriority w:val="0"/>
    <w:qFormat/>
    <w:rPr>
      <w:sz w:val="21"/>
      <w:lang w:bidi="ar-SA"/>
    </w:rPr>
  </w:style>
  <w:style w:type="character" w:styleId="1068" w:customStyle="1">
    <w:name w:val="正文文本 2 字符1"/>
    <w:link w:val="851"/>
    <w:uiPriority w:val="0"/>
    <w:qFormat/>
    <w:rPr>
      <w:sz w:val="21"/>
      <w:lang w:bidi="ar-SA"/>
    </w:rPr>
  </w:style>
  <w:style w:type="character" w:styleId="1069" w:customStyle="1">
    <w:name w:val="HTML 预设格式 字符"/>
    <w:link w:val="853"/>
    <w:uiPriority w:val="0"/>
    <w:qFormat/>
    <w:rPr>
      <w:rFonts w:ascii="黑体" w:hAnsi="Courier New" w:eastAsia="黑体" w:cs="楷体_GB2312"/>
    </w:rPr>
  </w:style>
  <w:style w:type="character" w:styleId="1070" w:customStyle="1">
    <w:name w:val="普通(网站) 字符"/>
    <w:link w:val="854"/>
    <w:uiPriority w:val="0"/>
    <w:qFormat/>
    <w:rPr>
      <w:sz w:val="24"/>
      <w:lang w:bidi="ar-SA"/>
    </w:rPr>
  </w:style>
  <w:style w:type="character" w:styleId="1071" w:customStyle="1">
    <w:name w:val="标题 字符1"/>
    <w:link w:val="856"/>
    <w:uiPriority w:val="0"/>
    <w:qFormat/>
    <w:rPr>
      <w:rFonts w:ascii="Cambria" w:hAnsi="Cambria" w:cs="Times New Roman"/>
      <w:b/>
      <w:bCs/>
      <w:sz w:val="32"/>
      <w:szCs w:val="32"/>
    </w:rPr>
  </w:style>
  <w:style w:type="character" w:styleId="1072" w:customStyle="1">
    <w:name w:val="批注主题 字符1"/>
    <w:link w:val="857"/>
    <w:uiPriority w:val="0"/>
    <w:qFormat/>
    <w:rPr>
      <w:b/>
      <w:bCs/>
      <w:sz w:val="21"/>
      <w:szCs w:val="24"/>
    </w:rPr>
  </w:style>
  <w:style w:type="character" w:styleId="1073" w:customStyle="1">
    <w:name w:val="正文文本首行缩进 字符"/>
    <w:link w:val="858"/>
    <w:uiPriority w:val="0"/>
    <w:qFormat/>
  </w:style>
  <w:style w:type="character" w:styleId="1074" w:customStyle="1">
    <w:name w:val="正文文本首行缩进 2 字符1"/>
    <w:link w:val="859"/>
    <w:uiPriority w:val="0"/>
    <w:qFormat/>
    <w:rPr>
      <w:sz w:val="21"/>
    </w:rPr>
  </w:style>
  <w:style w:type="character" w:styleId="1075" w:customStyle="1">
    <w:name w:val="font21"/>
    <w:basedOn w:val="802"/>
    <w:uiPriority w:val="0"/>
    <w:qFormat/>
    <w:rPr>
      <w:rFonts w:hint="eastAsia" w:ascii="宋体" w:hAnsi="宋体" w:eastAsia="宋体" w:cs="宋体"/>
      <w:color w:val="000000"/>
      <w:sz w:val="21"/>
      <w:szCs w:val="21"/>
      <w:u w:val="none"/>
    </w:rPr>
  </w:style>
  <w:style w:type="character" w:styleId="1076" w:customStyle="1">
    <w:name w:val="列表段落 字符"/>
    <w:link w:val="1077"/>
    <w:uiPriority w:val="34"/>
    <w:qFormat/>
    <w:rPr>
      <w:rFonts w:ascii="Calibri" w:hAnsi="Calibri"/>
      <w:sz w:val="21"/>
      <w:szCs w:val="22"/>
    </w:rPr>
  </w:style>
  <w:style w:type="paragraph" w:styleId="1077">
    <w:name w:val="List Paragraph"/>
    <w:basedOn w:val="792"/>
    <w:link w:val="1076"/>
    <w:uiPriority w:val="34"/>
    <w:qFormat/>
    <w:pPr>
      <w:ind w:firstLine="420"/>
    </w:pPr>
    <w:rPr>
      <w:rFonts w:ascii="Calibri" w:hAnsi="Calibri"/>
      <w:szCs w:val="22"/>
      <w:lang w:val="zh-CN"/>
    </w:rPr>
  </w:style>
  <w:style w:type="character" w:styleId="1078" w:customStyle="1">
    <w:name w:val="正文首行缩进两字 Char"/>
    <w:link w:val="1079"/>
    <w:uiPriority w:val="0"/>
    <w:qFormat/>
    <w:rPr>
      <w:sz w:val="24"/>
      <w:szCs w:val="24"/>
      <w:lang w:val="en-US" w:eastAsia="zh-CN" w:bidi="ar-SA"/>
    </w:rPr>
  </w:style>
  <w:style w:type="paragraph" w:styleId="1079" w:customStyle="1">
    <w:name w:val="正文首行缩进两字"/>
    <w:link w:val="1078"/>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80" w:customStyle="1">
    <w:name w:val="font01"/>
    <w:basedOn w:val="802"/>
    <w:uiPriority w:val="0"/>
    <w:qFormat/>
    <w:rPr>
      <w:rFonts w:hint="eastAsia" w:ascii="宋体" w:hAnsi="宋体" w:eastAsia="宋体" w:cs="宋体"/>
      <w:color w:val="000000"/>
      <w:sz w:val="21"/>
      <w:szCs w:val="21"/>
      <w:u w:val="none"/>
    </w:rPr>
  </w:style>
  <w:style w:type="character" w:styleId="1081" w:customStyle="1">
    <w:name w:val="case31"/>
    <w:uiPriority w:val="0"/>
    <w:qFormat/>
    <w:rPr>
      <w:rFonts w:hint="default"/>
      <w:sz w:val="21"/>
      <w:szCs w:val="21"/>
    </w:rPr>
  </w:style>
  <w:style w:type="paragraph" w:styleId="1082" w:customStyle="1">
    <w:name w:val="xl60"/>
    <w:basedOn w:val="79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3" w:customStyle="1">
    <w:name w:val="xl6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84" w:customStyle="1">
    <w:name w:val="font9"/>
    <w:basedOn w:val="792"/>
    <w:uiPriority w:val="0"/>
    <w:qFormat/>
    <w:pPr>
      <w:jc w:val="left"/>
      <w:spacing w:before="100" w:beforeAutospacing="1" w:after="100" w:afterAutospacing="1"/>
      <w:widowControl/>
    </w:pPr>
    <w:rPr>
      <w:b/>
      <w:bCs/>
      <w:sz w:val="20"/>
    </w:rPr>
  </w:style>
  <w:style w:type="paragraph" w:styleId="1085" w:customStyle="1">
    <w:name w:val="xl48"/>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86" w:customStyle="1">
    <w:name w:val="xl34"/>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font10"/>
    <w:basedOn w:val="792"/>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88" w:customStyle="1">
    <w:name w:val="xl58"/>
    <w:basedOn w:val="79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89" w:customStyle="1">
    <w:name w:val="xl2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xl44"/>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91" w:customStyle="1">
    <w:name w:val="font7"/>
    <w:basedOn w:val="792"/>
    <w:uiPriority w:val="0"/>
    <w:qFormat/>
    <w:pPr>
      <w:jc w:val="left"/>
      <w:spacing w:before="100" w:beforeAutospacing="1" w:after="100" w:afterAutospacing="1"/>
      <w:widowControl/>
    </w:pPr>
    <w:rPr>
      <w:b/>
      <w:bCs/>
      <w:i/>
      <w:iCs/>
      <w:sz w:val="20"/>
    </w:rPr>
  </w:style>
  <w:style w:type="paragraph" w:styleId="1092" w:customStyle="1">
    <w:name w:val="font11"/>
    <w:basedOn w:val="792"/>
    <w:uiPriority w:val="0"/>
    <w:qFormat/>
    <w:pPr>
      <w:jc w:val="left"/>
      <w:spacing w:before="100" w:beforeAutospacing="1" w:after="100" w:afterAutospacing="1"/>
      <w:widowControl/>
    </w:pPr>
    <w:rPr>
      <w:b/>
      <w:bCs/>
      <w:sz w:val="18"/>
      <w:szCs w:val="18"/>
    </w:rPr>
  </w:style>
  <w:style w:type="paragraph" w:styleId="1093" w:customStyle="1">
    <w:name w:val="xl3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4" w:customStyle="1">
    <w:name w:val="xl3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5" w:customStyle="1">
    <w:name w:val="xl3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6" w:customStyle="1">
    <w:name w:val="xl59"/>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97" w:customStyle="1">
    <w:name w:val="Char Char Char Char"/>
    <w:basedOn w:val="812"/>
    <w:uiPriority w:val="0"/>
    <w:qFormat/>
    <w:pPr>
      <w:spacing w:line="360" w:lineRule="auto"/>
    </w:pPr>
    <w:rPr>
      <w:rFonts w:ascii="Tahoma" w:hAnsi="Tahoma"/>
      <w:sz w:val="24"/>
      <w:szCs w:val="24"/>
    </w:rPr>
  </w:style>
  <w:style w:type="paragraph" w:styleId="1098" w:customStyle="1">
    <w:name w:val="xl56"/>
    <w:basedOn w:val="79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9" w:customStyle="1">
    <w:name w:val="font6"/>
    <w:basedOn w:val="792"/>
    <w:uiPriority w:val="0"/>
    <w:qFormat/>
    <w:pPr>
      <w:jc w:val="left"/>
      <w:spacing w:before="100" w:beforeAutospacing="1" w:after="100" w:afterAutospacing="1"/>
      <w:widowControl/>
    </w:pPr>
    <w:rPr>
      <w:rFonts w:hint="eastAsia" w:ascii="宋体" w:hAnsi="宋体"/>
      <w:b/>
      <w:bCs/>
      <w:sz w:val="20"/>
    </w:rPr>
  </w:style>
  <w:style w:type="paragraph" w:styleId="1100" w:customStyle="1">
    <w:name w:val="xl54"/>
    <w:basedOn w:val="79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101" w:customStyle="1">
    <w:name w:val="xl3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102" w:customStyle="1">
    <w:name w:val="xl26"/>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3" w:customStyle="1">
    <w:name w:val="xl43"/>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104" w:customStyle="1">
    <w:name w:val="font12"/>
    <w:basedOn w:val="792"/>
    <w:uiPriority w:val="0"/>
    <w:qFormat/>
    <w:pPr>
      <w:jc w:val="left"/>
      <w:spacing w:before="100" w:beforeAutospacing="1" w:after="100" w:afterAutospacing="1"/>
      <w:widowControl/>
    </w:pPr>
    <w:rPr>
      <w:rFonts w:hint="eastAsia" w:ascii="宋体" w:hAnsi="宋体"/>
      <w:sz w:val="36"/>
      <w:szCs w:val="36"/>
    </w:rPr>
  </w:style>
  <w:style w:type="paragraph" w:styleId="1105" w:customStyle="1">
    <w:name w:val="默认段落字体 Para Char"/>
    <w:basedOn w:val="792"/>
    <w:uiPriority w:val="0"/>
    <w:qFormat/>
    <w:pPr>
      <w:ind w:left="552" w:hanging="420"/>
      <w:tabs>
        <w:tab w:val="left" w:pos="552" w:leader="none"/>
      </w:tabs>
    </w:pPr>
    <w:rPr>
      <w:sz w:val="24"/>
      <w:szCs w:val="24"/>
    </w:rPr>
  </w:style>
  <w:style w:type="paragraph" w:styleId="1106" w:customStyle="1">
    <w:name w:val="xl51"/>
    <w:basedOn w:val="79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07" w:customStyle="1">
    <w:name w:val="xl2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8" w:customStyle="1">
    <w:name w:val="xl53"/>
    <w:basedOn w:val="79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9" w:customStyle="1">
    <w:name w:val="xl4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0" w:customStyle="1">
    <w:name w:val="xl50"/>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11" w:customStyle="1">
    <w:name w:val="font8"/>
    <w:basedOn w:val="792"/>
    <w:uiPriority w:val="0"/>
    <w:qFormat/>
    <w:pPr>
      <w:jc w:val="left"/>
      <w:spacing w:before="100" w:beforeAutospacing="1" w:after="100" w:afterAutospacing="1"/>
      <w:widowControl/>
    </w:pPr>
    <w:rPr>
      <w:rFonts w:hint="eastAsia" w:ascii="宋体" w:hAnsi="宋体"/>
      <w:b/>
      <w:bCs/>
      <w:i/>
      <w:iCs/>
      <w:sz w:val="20"/>
    </w:rPr>
  </w:style>
  <w:style w:type="paragraph" w:styleId="1112" w:customStyle="1">
    <w:name w:val="xl4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3" w:customStyle="1">
    <w:name w:val="xl55"/>
    <w:basedOn w:val="79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14" w:customStyle="1">
    <w:name w:val="xl3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5" w:customStyle="1">
    <w:name w:val="xl61"/>
    <w:basedOn w:val="79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6" w:customStyle="1">
    <w:name w:val="xl2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7" w:customStyle="1">
    <w:name w:val="Char Char1 Char Char Char Char"/>
    <w:basedOn w:val="812"/>
    <w:uiPriority w:val="0"/>
    <w:qFormat/>
    <w:pPr>
      <w:ind w:left="357"/>
      <w:jc w:val="left"/>
      <w:spacing w:line="436" w:lineRule="exact"/>
      <w:outlineLvl w:val="3"/>
    </w:pPr>
    <w:rPr>
      <w:rFonts w:ascii="Tahoma" w:hAnsi="Tahoma"/>
      <w:b/>
      <w:sz w:val="24"/>
      <w:szCs w:val="24"/>
    </w:rPr>
  </w:style>
  <w:style w:type="paragraph" w:styleId="1118" w:customStyle="1">
    <w:name w:val="xl47"/>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9" w:customStyle="1">
    <w:name w:val="xl3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20" w:customStyle="1">
    <w:name w:val="xl3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1" w:customStyle="1">
    <w:name w:val="xl45"/>
    <w:basedOn w:val="792"/>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22" w:customStyle="1">
    <w:name w:val="font14"/>
    <w:basedOn w:val="792"/>
    <w:uiPriority w:val="0"/>
    <w:qFormat/>
    <w:pPr>
      <w:jc w:val="left"/>
      <w:spacing w:before="100" w:beforeAutospacing="1" w:after="100" w:afterAutospacing="1"/>
      <w:widowControl/>
    </w:pPr>
    <w:rPr>
      <w:sz w:val="36"/>
      <w:szCs w:val="36"/>
    </w:rPr>
  </w:style>
  <w:style w:type="paragraph" w:styleId="1123" w:customStyle="1">
    <w:name w:val="xl3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4" w:customStyle="1">
    <w:name w:val="xl46"/>
    <w:basedOn w:val="79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25" w:customStyle="1">
    <w:name w:val="font13"/>
    <w:basedOn w:val="792"/>
    <w:uiPriority w:val="0"/>
    <w:qFormat/>
    <w:pPr>
      <w:jc w:val="left"/>
      <w:spacing w:before="100" w:beforeAutospacing="1" w:after="100" w:afterAutospacing="1"/>
      <w:widowControl/>
    </w:pPr>
    <w:rPr>
      <w:i/>
      <w:iCs/>
      <w:sz w:val="36"/>
      <w:szCs w:val="36"/>
    </w:rPr>
  </w:style>
  <w:style w:type="paragraph" w:styleId="1126" w:customStyle="1">
    <w:name w:val="xl4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7" w:customStyle="1">
    <w:name w:val="样式 段前: 0.5 行 段后: 0.5 行"/>
    <w:basedOn w:val="792"/>
    <w:uiPriority w:val="0"/>
    <w:qFormat/>
    <w:pPr>
      <w:ind w:firstLine="200"/>
      <w:spacing w:before="100" w:beforeAutospacing="1" w:after="100" w:afterAutospacing="1"/>
    </w:pPr>
    <w:rPr>
      <w:rFonts w:cs="宋体"/>
    </w:rPr>
  </w:style>
  <w:style w:type="paragraph" w:styleId="1128" w:customStyle="1">
    <w:name w:val="font5"/>
    <w:basedOn w:val="792"/>
    <w:uiPriority w:val="0"/>
    <w:qFormat/>
    <w:pPr>
      <w:jc w:val="left"/>
      <w:spacing w:before="100" w:beforeAutospacing="1" w:after="100" w:afterAutospacing="1"/>
      <w:widowControl/>
    </w:pPr>
    <w:rPr>
      <w:rFonts w:hint="eastAsia" w:ascii="宋体" w:hAnsi="宋体"/>
      <w:sz w:val="18"/>
      <w:szCs w:val="18"/>
    </w:rPr>
  </w:style>
  <w:style w:type="paragraph" w:styleId="1129" w:customStyle="1">
    <w:name w:val="xl2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0" w:customStyle="1">
    <w:name w:val="xl62"/>
    <w:basedOn w:val="79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1" w:customStyle="1">
    <w:name w:val="普通文字"/>
    <w:basedOn w:val="792"/>
    <w:next w:val="792"/>
    <w:uiPriority w:val="0"/>
    <w:qFormat/>
    <w:rPr>
      <w:rFonts w:ascii="宋体"/>
      <w:sz w:val="24"/>
    </w:rPr>
  </w:style>
  <w:style w:type="paragraph" w:styleId="1132" w:customStyle="1">
    <w:name w:val="xl52"/>
    <w:basedOn w:val="79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33" w:customStyle="1">
    <w:name w:val="xl49"/>
    <w:basedOn w:val="79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34" w:customStyle="1">
    <w:name w:val="xl3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35" w:customStyle="1">
    <w:name w:val="xl57"/>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36" w:customStyle="1">
    <w:name w:val="xl2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37" w:customStyle="1">
    <w:name w:val="网格型1"/>
    <w:basedOn w:val="80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8" w:customStyle="1">
    <w:name w:val="纯文本 Char1"/>
    <w:uiPriority w:val="99"/>
    <w:qFormat/>
    <w:rPr>
      <w:rFonts w:ascii="宋体" w:hAnsi="Courier New" w:cs="Courier New"/>
      <w:sz w:val="21"/>
      <w:szCs w:val="21"/>
    </w:rPr>
  </w:style>
  <w:style w:type="character" w:styleId="1139" w:customStyle="1">
    <w:name w:val="批注文字 Char"/>
    <w:uiPriority w:val="0"/>
    <w:qFormat/>
    <w:rPr>
      <w:sz w:val="21"/>
      <w:szCs w:val="24"/>
    </w:rPr>
  </w:style>
  <w:style w:type="character" w:styleId="1140" w:customStyle="1">
    <w:name w:val="批注主题 Char1"/>
    <w:uiPriority w:val="0"/>
    <w:qFormat/>
    <w:rPr>
      <w:b/>
      <w:bCs/>
      <w:sz w:val="21"/>
      <w:lang w:bidi="ar-SA"/>
    </w:rPr>
  </w:style>
  <w:style w:type="paragraph" w:styleId="1141" w:customStyle="1">
    <w:name w:val="cucd-TB-Head"/>
    <w:basedOn w:val="792"/>
    <w:next w:val="1142"/>
    <w:uiPriority w:val="0"/>
    <w:qFormat/>
    <w:pPr>
      <w:spacing w:line="360" w:lineRule="auto"/>
    </w:pPr>
    <w:rPr>
      <w:rFonts w:ascii="Calibri" w:hAnsi="宋体"/>
      <w:b/>
      <w:sz w:val="24"/>
      <w:szCs w:val="24"/>
    </w:rPr>
  </w:style>
  <w:style w:type="paragraph" w:styleId="1142"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43" w:customStyle="1">
    <w:name w:val="cucd-4"/>
    <w:next w:val="1142"/>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44"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145" w:customStyle="1">
    <w:name w:val="cucd-3"/>
    <w:next w:val="792"/>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46" w:customStyle="1">
    <w:name w:val="样式 cucd-0 + 宋体"/>
    <w:basedOn w:val="1142"/>
    <w:uiPriority w:val="0"/>
    <w:qFormat/>
    <w:rPr>
      <w:rFonts w:ascii="宋体" w:hAnsi="宋体"/>
    </w:rPr>
  </w:style>
  <w:style w:type="paragraph" w:styleId="1147" w:customStyle="1">
    <w:name w:val="_Style 9"/>
    <w:basedOn w:val="792"/>
    <w:uiPriority w:val="0"/>
    <w:qFormat/>
    <w:pPr>
      <w:spacing w:line="360" w:lineRule="auto"/>
    </w:pPr>
    <w:rPr>
      <w:rFonts w:ascii="Tahoma" w:hAnsi="Tahoma"/>
      <w:sz w:val="24"/>
    </w:rPr>
  </w:style>
  <w:style w:type="paragraph" w:styleId="1148" w:customStyle="1">
    <w:name w:val="表格正文"/>
    <w:basedOn w:val="792"/>
    <w:link w:val="1149"/>
    <w:uiPriority w:val="0"/>
    <w:qFormat/>
    <w:pPr>
      <w:jc w:val="center"/>
      <w:spacing w:line="360" w:lineRule="exact"/>
    </w:pPr>
    <w:rPr>
      <w:rFonts w:cs="Arial"/>
      <w:color w:val="000000"/>
      <w:szCs w:val="28"/>
    </w:rPr>
  </w:style>
  <w:style w:type="character" w:styleId="1149" w:customStyle="1">
    <w:name w:val="表格正文 Char Char"/>
    <w:link w:val="1148"/>
    <w:uiPriority w:val="0"/>
    <w:qFormat/>
    <w:rPr>
      <w:rFonts w:cs="Arial"/>
      <w:color w:val="000000"/>
      <w:sz w:val="21"/>
      <w:szCs w:val="28"/>
      <w:lang w:bidi="ar-SA"/>
    </w:rPr>
  </w:style>
  <w:style w:type="paragraph" w:styleId="1150" w:customStyle="1">
    <w:name w:val="A."/>
    <w:basedOn w:val="792"/>
    <w:uiPriority w:val="99"/>
    <w:qFormat/>
    <w:pPr>
      <w:ind w:left="903" w:hanging="453"/>
      <w:spacing w:before="240" w:line="240" w:lineRule="atLeast"/>
      <w:widowControl/>
      <w:tabs>
        <w:tab w:val="left" w:pos="903" w:leader="none"/>
        <w:tab w:val="left" w:pos="1200" w:leader="none"/>
      </w:tabs>
    </w:pPr>
    <w:rPr>
      <w:sz w:val="24"/>
    </w:rPr>
  </w:style>
  <w:style w:type="paragraph" w:styleId="1151" w:customStyle="1">
    <w:name w:val="标书正文"/>
    <w:basedOn w:val="792"/>
    <w:uiPriority w:val="0"/>
    <w:qFormat/>
    <w:pPr>
      <w:ind w:firstLine="480"/>
      <w:spacing w:line="360" w:lineRule="auto"/>
    </w:pPr>
    <w:rPr>
      <w:sz w:val="24"/>
      <w:szCs w:val="24"/>
    </w:rPr>
  </w:style>
  <w:style w:type="paragraph" w:styleId="1152"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53" w:customStyle="1">
    <w:name w:val="表格文字"/>
    <w:basedOn w:val="792"/>
    <w:uiPriority w:val="0"/>
    <w:qFormat/>
    <w:pPr>
      <w:jc w:val="center"/>
      <w:spacing w:line="360" w:lineRule="auto"/>
    </w:pPr>
    <w:rPr>
      <w:sz w:val="24"/>
      <w:szCs w:val="24"/>
    </w:rPr>
  </w:style>
  <w:style w:type="paragraph" w:styleId="1154" w:customStyle="1">
    <w:name w:val="默认段落字体 Para Char Char Char Char Char Char Char"/>
    <w:basedOn w:val="792"/>
    <w:uiPriority w:val="0"/>
    <w:qFormat/>
    <w:pPr>
      <w:spacing w:line="360" w:lineRule="auto"/>
    </w:pPr>
    <w:rPr>
      <w:rFonts w:ascii="Tahoma" w:hAnsi="Tahoma"/>
      <w:sz w:val="24"/>
    </w:rPr>
  </w:style>
  <w:style w:type="paragraph" w:styleId="1155" w:customStyle="1">
    <w:name w:val="正文一"/>
    <w:basedOn w:val="792"/>
    <w:uiPriority w:val="0"/>
    <w:qFormat/>
    <w:pPr>
      <w:ind w:firstLine="200"/>
      <w:spacing w:line="360" w:lineRule="auto"/>
    </w:pPr>
    <w:rPr>
      <w:rFonts w:ascii="宋体" w:hAnsi="宋体"/>
      <w:sz w:val="24"/>
      <w:szCs w:val="28"/>
    </w:rPr>
  </w:style>
  <w:style w:type="paragraph" w:styleId="1156"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57" w:customStyle="1">
    <w:name w:val="List Paragraph_c6ec43bb-0761-48c7-b9d3-5c5971195e12"/>
    <w:basedOn w:val="792"/>
    <w:uiPriority w:val="34"/>
    <w:qFormat/>
    <w:pPr>
      <w:ind w:firstLine="420"/>
      <w:spacing w:line="360" w:lineRule="auto"/>
    </w:pPr>
    <w:rPr>
      <w:sz w:val="24"/>
      <w:szCs w:val="24"/>
    </w:rPr>
  </w:style>
  <w:style w:type="table" w:styleId="1158" w:customStyle="1">
    <w:name w:val="网格型2"/>
    <w:basedOn w:val="8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9" w:customStyle="1">
    <w:name w:val="尾注文本 Char1"/>
    <w:uiPriority w:val="99"/>
    <w:qFormat/>
    <w:rPr>
      <w:sz w:val="21"/>
      <w:lang w:bidi="ar-SA"/>
    </w:rPr>
  </w:style>
  <w:style w:type="character" w:styleId="1160" w:customStyle="1">
    <w:name w:val="Char Char4"/>
    <w:uiPriority w:val="0"/>
    <w:qFormat/>
    <w:rPr>
      <w:rFonts w:ascii="宋体" w:hAnsi="宋体" w:eastAsia="黑体" w:cs="Arial"/>
      <w:b/>
      <w:sz w:val="28"/>
      <w:szCs w:val="32"/>
      <w:lang w:val="en-US" w:eastAsia="zh-CN" w:bidi="ar-SA"/>
    </w:rPr>
  </w:style>
  <w:style w:type="character" w:styleId="1161" w:customStyle="1">
    <w:name w:val="正文文本 3 Char1"/>
    <w:uiPriority w:val="0"/>
    <w:qFormat/>
    <w:rPr>
      <w:sz w:val="16"/>
      <w:szCs w:val="16"/>
      <w:lang w:bidi="ar-SA"/>
    </w:rPr>
  </w:style>
  <w:style w:type="character" w:styleId="1162" w:customStyle="1">
    <w:name w:val="Variable"/>
    <w:uiPriority w:val="0"/>
    <w:qFormat/>
    <w:rPr>
      <w:i/>
    </w:rPr>
  </w:style>
  <w:style w:type="character" w:styleId="1163" w:customStyle="1">
    <w:name w:val="Para head"/>
    <w:uiPriority w:val="0"/>
    <w:qFormat/>
    <w:rPr>
      <w:rFonts w:ascii="Arial" w:hAnsi="Arial" w:eastAsia="Times New Roman"/>
      <w:sz w:val="20"/>
    </w:rPr>
  </w:style>
  <w:style w:type="character" w:styleId="1164" w:customStyle="1">
    <w:name w:val="Keyboard"/>
    <w:uiPriority w:val="0"/>
    <w:qFormat/>
    <w:rPr>
      <w:rFonts w:ascii="Courier New" w:hAnsi="Courier New"/>
      <w:b/>
      <w:sz w:val="20"/>
    </w:rPr>
  </w:style>
  <w:style w:type="character" w:styleId="1165" w:customStyle="1">
    <w:name w:val="so-ask-best"/>
    <w:uiPriority w:val="0"/>
    <w:qFormat/>
  </w:style>
  <w:style w:type="character" w:styleId="1166" w:customStyle="1">
    <w:name w:val="CODE"/>
    <w:uiPriority w:val="0"/>
    <w:qFormat/>
    <w:rPr>
      <w:rFonts w:ascii="Courier New" w:hAnsi="Courier New"/>
      <w:sz w:val="20"/>
    </w:rPr>
  </w:style>
  <w:style w:type="character" w:styleId="1167" w:customStyle="1">
    <w:name w:val="Typewriter"/>
    <w:uiPriority w:val="0"/>
    <w:qFormat/>
    <w:rPr>
      <w:rFonts w:ascii="Courier New" w:hAnsi="Courier New"/>
      <w:sz w:val="20"/>
    </w:rPr>
  </w:style>
  <w:style w:type="character" w:styleId="1168" w:customStyle="1">
    <w:name w:val="页眉 Char1"/>
    <w:uiPriority w:val="99"/>
    <w:semiHidden/>
    <w:qFormat/>
    <w:rPr>
      <w:rFonts w:ascii="Times New Roman" w:hAnsi="Times New Roman" w:eastAsia="宋体" w:cs="Times New Roman"/>
      <w:sz w:val="18"/>
      <w:szCs w:val="18"/>
    </w:rPr>
  </w:style>
  <w:style w:type="character" w:styleId="1169" w:customStyle="1">
    <w:name w:val="Definition"/>
    <w:uiPriority w:val="0"/>
    <w:qFormat/>
    <w:rPr>
      <w:i/>
    </w:rPr>
  </w:style>
  <w:style w:type="character" w:styleId="1170" w:customStyle="1">
    <w:name w:val="Char Char42"/>
    <w:uiPriority w:val="0"/>
    <w:qFormat/>
    <w:rPr>
      <w:rFonts w:ascii="宋体" w:hAnsi="宋体" w:eastAsia="黑体" w:cs="Arial"/>
      <w:b/>
      <w:sz w:val="28"/>
      <w:szCs w:val="32"/>
      <w:lang w:val="en-US" w:eastAsia="zh-CN" w:bidi="ar-SA"/>
    </w:rPr>
  </w:style>
  <w:style w:type="character" w:styleId="1171" w:customStyle="1">
    <w:name w:val="脚注文本 Char1"/>
    <w:uiPriority w:val="0"/>
    <w:qFormat/>
    <w:rPr>
      <w:rFonts w:ascii="Times New Roman" w:hAnsi="Times New Roman" w:eastAsia="宋体" w:cs="Times New Roman"/>
      <w:sz w:val="18"/>
      <w:szCs w:val="18"/>
    </w:rPr>
  </w:style>
  <w:style w:type="character" w:styleId="1172" w:customStyle="1">
    <w:name w:val="脚注文本 Char2"/>
    <w:uiPriority w:val="0"/>
    <w:qFormat/>
    <w:rPr>
      <w:sz w:val="18"/>
      <w:szCs w:val="18"/>
      <w:lang w:bidi="ar-SA"/>
    </w:rPr>
  </w:style>
  <w:style w:type="character" w:styleId="1173" w:customStyle="1">
    <w:name w:val="Char Char1"/>
    <w:uiPriority w:val="0"/>
    <w:qFormat/>
    <w:rPr>
      <w:rFonts w:ascii="黑体" w:hAnsi="Arial" w:eastAsia="黑体" w:cs="Arial"/>
      <w:b/>
      <w:bCs/>
      <w:sz w:val="32"/>
      <w:szCs w:val="32"/>
      <w:lang w:val="en-US" w:eastAsia="zh-CN" w:bidi="ar-SA"/>
    </w:rPr>
  </w:style>
  <w:style w:type="character" w:styleId="1174" w:customStyle="1">
    <w:name w:val="正文文本缩进 Char"/>
    <w:uiPriority w:val="0"/>
    <w:qFormat/>
    <w:rPr>
      <w:sz w:val="21"/>
      <w:szCs w:val="24"/>
    </w:rPr>
  </w:style>
  <w:style w:type="character" w:styleId="1175" w:customStyle="1">
    <w:name w:val="CITE"/>
    <w:uiPriority w:val="0"/>
    <w:qFormat/>
    <w:rPr>
      <w:i/>
    </w:rPr>
  </w:style>
  <w:style w:type="character" w:styleId="1176" w:customStyle="1">
    <w:name w:val="页脚 Char1"/>
    <w:uiPriority w:val="99"/>
    <w:semiHidden/>
    <w:qFormat/>
    <w:rPr>
      <w:rFonts w:ascii="Times New Roman" w:hAnsi="Times New Roman" w:eastAsia="宋体" w:cs="Times New Roman"/>
      <w:sz w:val="18"/>
      <w:szCs w:val="18"/>
    </w:rPr>
  </w:style>
  <w:style w:type="character" w:styleId="1177" w:customStyle="1">
    <w:name w:val="Char Char"/>
    <w:uiPriority w:val="0"/>
    <w:qFormat/>
    <w:rPr>
      <w:rFonts w:eastAsia="宋体"/>
      <w:b/>
      <w:bCs/>
      <w:sz w:val="21"/>
      <w:szCs w:val="24"/>
      <w:lang w:val="en-US" w:eastAsia="zh-CN" w:bidi="ar-SA"/>
    </w:rPr>
  </w:style>
  <w:style w:type="character" w:styleId="1178" w:customStyle="1">
    <w:name w:val="Char Char2"/>
    <w:uiPriority w:val="0"/>
    <w:qFormat/>
    <w:rPr>
      <w:rFonts w:eastAsia="宋体"/>
      <w:sz w:val="21"/>
      <w:szCs w:val="24"/>
      <w:lang w:val="en-US" w:eastAsia="zh-CN" w:bidi="ar-SA"/>
    </w:rPr>
  </w:style>
  <w:style w:type="character" w:styleId="1179" w:customStyle="1">
    <w:name w:val="Char Char3"/>
    <w:uiPriority w:val="0"/>
    <w:qFormat/>
    <w:rPr>
      <w:rFonts w:ascii="黑体" w:hAnsi="宋体" w:eastAsia="黑体" w:cs="Arial"/>
      <w:b/>
      <w:bCs/>
      <w:sz w:val="24"/>
      <w:szCs w:val="24"/>
      <w:lang w:val="en-US" w:eastAsia="zh-CN" w:bidi="ar-SA"/>
    </w:rPr>
  </w:style>
  <w:style w:type="character" w:styleId="1180" w:customStyle="1">
    <w:name w:val="HTML Markup"/>
    <w:uiPriority w:val="0"/>
    <w:qFormat/>
    <w:rPr>
      <w:vanish/>
      <w:color w:val="ff0000"/>
    </w:rPr>
  </w:style>
  <w:style w:type="character" w:styleId="1181" w:customStyle="1">
    <w:name w:val="标题 Char1"/>
    <w:uiPriority w:val="0"/>
    <w:qFormat/>
    <w:rPr>
      <w:rFonts w:ascii="Cambria" w:hAnsi="Cambria" w:eastAsia="宋体" w:cs="Times New Roman"/>
      <w:b/>
      <w:bCs/>
      <w:sz w:val="32"/>
      <w:szCs w:val="32"/>
    </w:rPr>
  </w:style>
  <w:style w:type="character" w:styleId="118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83" w:customStyle="1">
    <w:name w:val="Char Char12"/>
    <w:uiPriority w:val="0"/>
    <w:qFormat/>
    <w:rPr>
      <w:rFonts w:ascii="黑体" w:hAnsi="Arial" w:eastAsia="黑体" w:cs="Arial"/>
      <w:b/>
      <w:bCs/>
      <w:sz w:val="32"/>
      <w:szCs w:val="32"/>
      <w:lang w:val="en-US" w:eastAsia="zh-CN" w:bidi="ar-SA"/>
    </w:rPr>
  </w:style>
  <w:style w:type="character" w:styleId="1184" w:customStyle="1">
    <w:name w:val="Comment"/>
    <w:uiPriority w:val="0"/>
    <w:qFormat/>
    <w:rPr>
      <w:vanish/>
    </w:rPr>
  </w:style>
  <w:style w:type="character" w:styleId="1185" w:customStyle="1">
    <w:name w:val="Char Char6"/>
    <w:uiPriority w:val="0"/>
    <w:qFormat/>
    <w:rPr>
      <w:rFonts w:eastAsia="宋体"/>
      <w:b/>
      <w:bCs/>
      <w:sz w:val="21"/>
      <w:szCs w:val="24"/>
      <w:lang w:val="en-US" w:eastAsia="zh-CN" w:bidi="ar-SA"/>
    </w:rPr>
  </w:style>
  <w:style w:type="character" w:styleId="1186" w:customStyle="1">
    <w:name w:val="正文首行缩进 2 Char1"/>
    <w:uiPriority w:val="0"/>
    <w:qFormat/>
    <w:rPr>
      <w:sz w:val="21"/>
      <w:lang w:bidi="ar-SA"/>
    </w:rPr>
  </w:style>
  <w:style w:type="character" w:styleId="1187" w:customStyle="1">
    <w:name w:val="Char Char25"/>
    <w:uiPriority w:val="0"/>
    <w:qFormat/>
    <w:rPr>
      <w:rFonts w:eastAsia="宋体"/>
      <w:sz w:val="21"/>
      <w:szCs w:val="24"/>
      <w:lang w:val="en-US" w:eastAsia="zh-CN" w:bidi="ar-SA"/>
    </w:rPr>
  </w:style>
  <w:style w:type="character" w:styleId="1188" w:customStyle="1">
    <w:name w:val="标题 Char2"/>
    <w:uiPriority w:val="10"/>
    <w:qFormat/>
    <w:rPr>
      <w:rFonts w:ascii="Cambria" w:hAnsi="Cambria" w:eastAsia="宋体" w:cs="Times New Roman"/>
      <w:b/>
      <w:bCs/>
      <w:sz w:val="32"/>
      <w:szCs w:val="32"/>
    </w:rPr>
  </w:style>
  <w:style w:type="character" w:styleId="1189" w:customStyle="1">
    <w:name w:val="Char Char32"/>
    <w:uiPriority w:val="0"/>
    <w:qFormat/>
    <w:rPr>
      <w:rFonts w:ascii="黑体" w:hAnsi="宋体" w:eastAsia="黑体" w:cs="Arial"/>
      <w:b/>
      <w:bCs/>
      <w:sz w:val="24"/>
      <w:szCs w:val="24"/>
      <w:lang w:val="en-US" w:eastAsia="zh-CN" w:bidi="ar-SA"/>
    </w:rPr>
  </w:style>
  <w:style w:type="character" w:styleId="1190" w:customStyle="1">
    <w:name w:val="无间隔 字符"/>
    <w:link w:val="1191"/>
    <w:uiPriority w:val="1"/>
    <w:qFormat/>
    <w:rPr>
      <w:rFonts w:ascii="Calibri" w:hAnsi="Calibri"/>
      <w:sz w:val="22"/>
      <w:szCs w:val="22"/>
      <w:lang w:bidi="ar-SA"/>
    </w:rPr>
  </w:style>
  <w:style w:type="paragraph" w:styleId="1191">
    <w:name w:val="No Spacing"/>
    <w:link w:val="1190"/>
    <w:uiPriority w:val="0"/>
    <w:qFormat/>
    <w:rPr>
      <w:rFonts w:hint="default" w:ascii="Calibri" w:hAnsi="Calibri" w:eastAsia="宋体" w:cs="Times New Roman"/>
      <w:sz w:val="22"/>
      <w:szCs w:val="22"/>
      <w:lang w:val="en-US" w:eastAsia="zh-CN" w:bidi="ar-SA"/>
    </w:rPr>
  </w:style>
  <w:style w:type="character" w:styleId="1192" w:customStyle="1">
    <w:name w:val="Sample"/>
    <w:uiPriority w:val="0"/>
    <w:qFormat/>
    <w:rPr>
      <w:rFonts w:ascii="Courier New" w:hAnsi="Courier New"/>
    </w:rPr>
  </w:style>
  <w:style w:type="paragraph" w:styleId="1193" w:customStyle="1">
    <w:name w:val="xl2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94" w:customStyle="1">
    <w:name w:val="z-Top of Form"/>
    <w:next w:val="792"/>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95" w:customStyle="1">
    <w:name w:val="列出段落1"/>
    <w:basedOn w:val="792"/>
    <w:link w:val="1196"/>
    <w:uiPriority w:val="0"/>
    <w:qFormat/>
    <w:pPr>
      <w:ind w:firstLine="420"/>
    </w:pPr>
    <w:rPr>
      <w:szCs w:val="24"/>
    </w:rPr>
  </w:style>
  <w:style w:type="character" w:styleId="1196" w:customStyle="1">
    <w:name w:val="列出段落 Char"/>
    <w:link w:val="1195"/>
    <w:uiPriority w:val="0"/>
    <w:qFormat/>
    <w:rPr>
      <w:sz w:val="21"/>
      <w:szCs w:val="24"/>
      <w:lang w:bidi="ar-SA"/>
    </w:rPr>
  </w:style>
  <w:style w:type="paragraph" w:styleId="1197" w:customStyle="1">
    <w:name w:val="菲页(卷)"/>
    <w:basedOn w:val="793"/>
    <w:next w:val="1198"/>
    <w:uiPriority w:val="0"/>
    <w:qFormat/>
    <w:pPr>
      <w:ind w:left="432" w:hanging="432"/>
      <w:widowControl/>
      <w:tabs>
        <w:tab w:val="left" w:pos="432" w:leader="none"/>
      </w:tabs>
      <w:outlineLvl w:val="1"/>
    </w:pPr>
    <w:rPr>
      <w:rFonts w:ascii="黑体" w:eastAsia="黑体"/>
      <w:b w:val="0"/>
      <w:sz w:val="52"/>
    </w:rPr>
  </w:style>
  <w:style w:type="paragraph" w:styleId="1198"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9" w:customStyle="1">
    <w:name w:val="样式 (西文) 仿宋_GB2312 居中 行距: 1.5 倍行距"/>
    <w:basedOn w:val="792"/>
    <w:uiPriority w:val="0"/>
    <w:qFormat/>
    <w:pPr>
      <w:jc w:val="center"/>
      <w:spacing w:line="360" w:lineRule="auto"/>
    </w:pPr>
    <w:rPr>
      <w:rFonts w:ascii="宋体" w:hAnsi="宋体" w:cs="宋体"/>
    </w:rPr>
  </w:style>
  <w:style w:type="paragraph" w:styleId="1200" w:customStyle="1">
    <w:name w:val="Preformatted"/>
    <w:basedOn w:val="79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01" w:customStyle="1">
    <w:name w:val="样式 标题 3 + (中文) 黑体 小四 非加粗 段前: 7.8 磅 段后: 0 磅 行距: 固定值 20 磅"/>
    <w:basedOn w:val="795"/>
    <w:uiPriority w:val="0"/>
    <w:qFormat/>
    <w:pPr>
      <w:jc w:val="left"/>
      <w:keepLines/>
      <w:spacing w:line="400" w:lineRule="exact"/>
      <w:tabs>
        <w:tab w:val="left" w:pos="7200" w:leader="none"/>
      </w:tabs>
    </w:pPr>
    <w:rPr>
      <w:rFonts w:ascii="宋体" w:hAnsi="宋体" w:eastAsia="黑体" w:cs="宋体"/>
      <w:bCs w:val="0"/>
      <w:sz w:val="30"/>
    </w:rPr>
  </w:style>
  <w:style w:type="paragraph" w:styleId="1202" w:customStyle="1">
    <w:name w:val="xl2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203" w:customStyle="1">
    <w:name w:val="文档正文"/>
    <w:basedOn w:val="792"/>
    <w:uiPriority w:val="0"/>
    <w:qFormat/>
    <w:pPr>
      <w:ind w:firstLine="567"/>
      <w:spacing w:line="480" w:lineRule="atLeast"/>
    </w:pPr>
    <w:rPr>
      <w:rFonts w:ascii="仿宋_GB2312" w:eastAsia="仿宋_GB2312"/>
      <w:sz w:val="28"/>
    </w:rPr>
  </w:style>
  <w:style w:type="paragraph" w:styleId="1204" w:customStyle="1">
    <w:name w:val="样式 标题 1 + 黑体 三号 非加粗 居中 段前: 6 磅 段后: 6 磅 行距: 固定值 20 磅"/>
    <w:basedOn w:val="793"/>
    <w:uiPriority w:val="0"/>
    <w:qFormat/>
    <w:pPr>
      <w:keepLines/>
      <w:spacing w:before="120" w:after="120" w:line="400" w:lineRule="exact"/>
    </w:pPr>
    <w:rPr>
      <w:rFonts w:ascii="黑体" w:hAnsi="黑体" w:eastAsia="黑体" w:cs="宋体"/>
      <w:b w:val="0"/>
      <w:sz w:val="32"/>
    </w:rPr>
  </w:style>
  <w:style w:type="paragraph" w:styleId="1205" w:customStyle="1">
    <w:name w:val="Char Char Char2 Char"/>
    <w:basedOn w:val="792"/>
    <w:uiPriority w:val="0"/>
    <w:qFormat/>
    <w:pPr>
      <w:ind w:firstLine="200"/>
      <w:spacing w:line="360" w:lineRule="auto"/>
    </w:pPr>
    <w:rPr>
      <w:szCs w:val="24"/>
    </w:rPr>
  </w:style>
  <w:style w:type="paragraph" w:styleId="1206" w:customStyle="1">
    <w:name w:val="Blockquote"/>
    <w:basedOn w:val="792"/>
    <w:uiPriority w:val="0"/>
    <w:qFormat/>
    <w:pPr>
      <w:ind w:left="360" w:right="360"/>
      <w:jc w:val="left"/>
      <w:spacing w:before="100" w:after="100"/>
    </w:pPr>
    <w:rPr>
      <w:sz w:val="24"/>
    </w:rPr>
  </w:style>
  <w:style w:type="paragraph" w:styleId="1207" w:customStyle="1">
    <w:name w:val="修订1"/>
    <w:uiPriority w:val="0"/>
    <w:qFormat/>
    <w:rPr>
      <w:rFonts w:hint="default" w:ascii="Times New Roman" w:hAnsi="Times New Roman" w:eastAsia="宋体" w:cs="Times New Roman"/>
      <w:sz w:val="21"/>
      <w:szCs w:val="24"/>
      <w:lang w:val="en-US" w:eastAsia="zh-CN" w:bidi="ar-SA"/>
    </w:rPr>
  </w:style>
  <w:style w:type="paragraph" w:styleId="1208" w:customStyle="1">
    <w:name w:val="H1"/>
    <w:basedOn w:val="792"/>
    <w:next w:val="792"/>
    <w:uiPriority w:val="0"/>
    <w:qFormat/>
    <w:pPr>
      <w:jc w:val="left"/>
      <w:keepNext/>
      <w:spacing w:before="100" w:after="100"/>
      <w:outlineLvl w:val="1"/>
    </w:pPr>
    <w:rPr>
      <w:b/>
      <w:sz w:val="48"/>
    </w:rPr>
  </w:style>
  <w:style w:type="paragraph" w:styleId="1209" w:customStyle="1">
    <w:name w:val="Char"/>
    <w:basedOn w:val="792"/>
    <w:uiPriority w:val="0"/>
    <w:qFormat/>
    <w:pPr>
      <w:jc w:val="left"/>
      <w:spacing w:after="160" w:line="240" w:lineRule="exact"/>
      <w:widowControl/>
    </w:pPr>
    <w:rPr>
      <w:rFonts w:ascii="Verdana" w:hAnsi="Verdana" w:eastAsia="仿宋_GB2312"/>
      <w:sz w:val="24"/>
      <w:lang w:eastAsia="en-US"/>
    </w:rPr>
  </w:style>
  <w:style w:type="paragraph" w:styleId="1210" w:customStyle="1">
    <w:name w:val="H4"/>
    <w:basedOn w:val="792"/>
    <w:next w:val="792"/>
    <w:uiPriority w:val="0"/>
    <w:qFormat/>
    <w:pPr>
      <w:jc w:val="left"/>
      <w:keepNext/>
      <w:spacing w:before="100" w:after="100"/>
      <w:outlineLvl w:val="4"/>
    </w:pPr>
    <w:rPr>
      <w:b/>
      <w:sz w:val="24"/>
    </w:rPr>
  </w:style>
  <w:style w:type="paragraph" w:styleId="1211" w:customStyle="1">
    <w:name w:val="Char4"/>
    <w:basedOn w:val="792"/>
    <w:uiPriority w:val="0"/>
    <w:qFormat/>
    <w:pPr>
      <w:jc w:val="left"/>
      <w:spacing w:after="160" w:line="240" w:lineRule="exact"/>
      <w:widowControl/>
    </w:pPr>
    <w:rPr>
      <w:rFonts w:ascii="Verdana" w:hAnsi="Verdana" w:eastAsia="仿宋_GB2312"/>
      <w:sz w:val="24"/>
      <w:lang w:eastAsia="en-US"/>
    </w:rPr>
  </w:style>
  <w:style w:type="paragraph" w:styleId="1212" w:customStyle="1">
    <w:name w:val="H6"/>
    <w:basedOn w:val="792"/>
    <w:next w:val="792"/>
    <w:uiPriority w:val="0"/>
    <w:qFormat/>
    <w:pPr>
      <w:jc w:val="left"/>
      <w:keepNext/>
      <w:spacing w:before="100" w:after="100"/>
      <w:outlineLvl w:val="6"/>
    </w:pPr>
    <w:rPr>
      <w:b/>
      <w:sz w:val="16"/>
    </w:rPr>
  </w:style>
  <w:style w:type="paragraph" w:styleId="1213" w:customStyle="1">
    <w:name w:val="菲页1"/>
    <w:basedOn w:val="794"/>
    <w:uiPriority w:val="0"/>
    <w:qFormat/>
    <w:pPr>
      <w:keepLines/>
      <w:spacing w:before="260" w:after="260" w:line="413" w:lineRule="auto"/>
      <w:widowControl/>
    </w:pPr>
    <w:rPr>
      <w:rFonts w:ascii="黑体" w:hAnsi="宋体" w:eastAsia="黑体"/>
      <w:b w:val="0"/>
      <w:bCs w:val="0"/>
      <w:sz w:val="52"/>
    </w:rPr>
  </w:style>
  <w:style w:type="paragraph" w:styleId="1214"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5" w:customStyle="1">
    <w:name w:val="z-Bottom of Form"/>
    <w:next w:val="792"/>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16" w:customStyle="1">
    <w:name w:val="表格"/>
    <w:basedOn w:val="792"/>
    <w:uiPriority w:val="0"/>
    <w:qFormat/>
    <w:pPr>
      <w:jc w:val="center"/>
    </w:pPr>
    <w:rPr>
      <w:rFonts w:ascii="华文细黑" w:hAnsi="华文细黑"/>
    </w:rPr>
  </w:style>
  <w:style w:type="paragraph" w:styleId="1217" w:customStyle="1">
    <w:name w:val="目录文字"/>
    <w:basedOn w:val="792"/>
    <w:uiPriority w:val="0"/>
    <w:qFormat/>
    <w:pPr>
      <w:jc w:val="left"/>
      <w:spacing w:line="480" w:lineRule="auto"/>
      <w:widowControl/>
    </w:pPr>
    <w:rPr>
      <w:rFonts w:ascii="宋体" w:hAnsi="宋体"/>
      <w:sz w:val="24"/>
    </w:rPr>
  </w:style>
  <w:style w:type="paragraph" w:styleId="1218" w:customStyle="1">
    <w:name w:val="H3"/>
    <w:basedOn w:val="792"/>
    <w:next w:val="792"/>
    <w:uiPriority w:val="0"/>
    <w:qFormat/>
    <w:pPr>
      <w:jc w:val="left"/>
      <w:keepNext/>
      <w:spacing w:before="100" w:after="100"/>
      <w:outlineLvl w:val="3"/>
    </w:pPr>
    <w:rPr>
      <w:b/>
      <w:sz w:val="28"/>
    </w:rPr>
  </w:style>
  <w:style w:type="paragraph" w:styleId="1219" w:customStyle="1">
    <w:name w:val="Address"/>
    <w:basedOn w:val="792"/>
    <w:next w:val="792"/>
    <w:uiPriority w:val="0"/>
    <w:qFormat/>
    <w:pPr>
      <w:jc w:val="left"/>
    </w:pPr>
    <w:rPr>
      <w:i/>
      <w:sz w:val="24"/>
    </w:rPr>
  </w:style>
  <w:style w:type="paragraph" w:styleId="1220" w:customStyle="1">
    <w:name w:val="Definition Term"/>
    <w:basedOn w:val="792"/>
    <w:next w:val="1221"/>
    <w:uiPriority w:val="0"/>
    <w:qFormat/>
    <w:pPr>
      <w:jc w:val="left"/>
    </w:pPr>
    <w:rPr>
      <w:sz w:val="24"/>
    </w:rPr>
  </w:style>
  <w:style w:type="paragraph" w:styleId="1221" w:customStyle="1">
    <w:name w:val="Definition List"/>
    <w:basedOn w:val="792"/>
    <w:next w:val="1220"/>
    <w:uiPriority w:val="0"/>
    <w:qFormat/>
    <w:pPr>
      <w:ind w:left="360"/>
      <w:jc w:val="left"/>
    </w:pPr>
    <w:rPr>
      <w:sz w:val="24"/>
    </w:rPr>
  </w:style>
  <w:style w:type="paragraph" w:styleId="1222" w:customStyle="1">
    <w:name w:val="目录"/>
    <w:basedOn w:val="792"/>
    <w:uiPriority w:val="0"/>
    <w:qFormat/>
    <w:pPr>
      <w:jc w:val="center"/>
      <w:widowControl/>
    </w:pPr>
    <w:rPr>
      <w:rFonts w:ascii="宋体"/>
      <w:b/>
      <w:sz w:val="36"/>
    </w:rPr>
  </w:style>
  <w:style w:type="paragraph" w:styleId="1223" w:customStyle="1">
    <w:name w:val="H5"/>
    <w:basedOn w:val="792"/>
    <w:next w:val="792"/>
    <w:uiPriority w:val="0"/>
    <w:qFormat/>
    <w:pPr>
      <w:jc w:val="left"/>
      <w:keepNext/>
      <w:spacing w:before="100" w:after="100"/>
      <w:outlineLvl w:val="5"/>
    </w:pPr>
    <w:rPr>
      <w:b/>
      <w:sz w:val="20"/>
    </w:rPr>
  </w:style>
  <w:style w:type="paragraph" w:styleId="1224" w:customStyle="1">
    <w:name w:val="修订11"/>
    <w:uiPriority w:val="0"/>
    <w:qFormat/>
    <w:rPr>
      <w:rFonts w:hint="default" w:ascii="Times New Roman" w:hAnsi="Times New Roman" w:eastAsia="宋体" w:cs="Times New Roman"/>
      <w:sz w:val="21"/>
      <w:szCs w:val="24"/>
      <w:lang w:val="en-US" w:eastAsia="zh-CN" w:bidi="ar-SA"/>
    </w:rPr>
  </w:style>
  <w:style w:type="paragraph" w:styleId="1225" w:customStyle="1">
    <w:name w:val="样式1"/>
    <w:basedOn w:val="792"/>
    <w:uiPriority w:val="0"/>
    <w:qFormat/>
    <w:pPr>
      <w:jc w:val="center"/>
    </w:pPr>
    <w:rPr>
      <w:rFonts w:ascii="幼圆" w:eastAsia="幼圆"/>
      <w:b/>
      <w:sz w:val="32"/>
      <w:szCs w:val="28"/>
    </w:rPr>
  </w:style>
  <w:style w:type="paragraph" w:styleId="1226" w:customStyle="1">
    <w:name w:val="样式 标题 2 + Times New Roman 四号 非加粗 段前: 5 磅 段后: 0 磅 行距: 固定值 20..."/>
    <w:basedOn w:val="794"/>
    <w:uiPriority w:val="0"/>
    <w:qFormat/>
    <w:pPr>
      <w:jc w:val="both"/>
      <w:keepLines/>
      <w:spacing w:before="100" w:line="400" w:lineRule="exact"/>
    </w:pPr>
    <w:rPr>
      <w:rFonts w:ascii="Times New Roman" w:eastAsia="黑体" w:cs="宋体"/>
      <w:b w:val="0"/>
      <w:bCs w:val="0"/>
      <w:sz w:val="30"/>
    </w:rPr>
  </w:style>
  <w:style w:type="paragraph" w:styleId="1227" w:customStyle="1">
    <w:name w:val="菲页2"/>
    <w:basedOn w:val="795"/>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28" w:customStyle="1">
    <w:name w:val="H2"/>
    <w:basedOn w:val="792"/>
    <w:next w:val="792"/>
    <w:uiPriority w:val="0"/>
    <w:qFormat/>
    <w:pPr>
      <w:jc w:val="left"/>
      <w:keepNext/>
      <w:spacing w:before="100" w:after="100"/>
      <w:outlineLvl w:val="2"/>
    </w:pPr>
    <w:rPr>
      <w:b/>
      <w:sz w:val="36"/>
    </w:rPr>
  </w:style>
  <w:style w:type="character" w:styleId="1229" w:customStyle="1">
    <w:name w:val="页眉雅黑 Char Char"/>
    <w:link w:val="1230"/>
    <w:uiPriority w:val="0"/>
    <w:qFormat/>
    <w:rPr>
      <w:rFonts w:ascii="微软雅黑" w:hAnsi="微软雅黑" w:eastAsia="微软雅黑"/>
      <w:color w:val="000000"/>
      <w:sz w:val="21"/>
      <w:szCs w:val="21"/>
    </w:rPr>
  </w:style>
  <w:style w:type="paragraph" w:styleId="1230" w:customStyle="1">
    <w:name w:val="页眉雅黑"/>
    <w:basedOn w:val="836"/>
    <w:link w:val="1229"/>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31" w:customStyle="1">
    <w:name w:val="批注文字 字符"/>
    <w:uiPriority w:val="0"/>
    <w:qFormat/>
    <w:rPr>
      <w:sz w:val="24"/>
    </w:rPr>
  </w:style>
  <w:style w:type="character" w:styleId="1232" w:customStyle="1">
    <w:name w:val="批注文字 Char Char"/>
    <w:uiPriority w:val="0"/>
    <w:qFormat/>
    <w:rPr>
      <w:rFonts w:hint="eastAsia" w:ascii="宋体" w:hAnsi="Times New Roman" w:eastAsia="宋体" w:cs="Times New Roman"/>
      <w:sz w:val="28"/>
      <w:szCs w:val="20"/>
    </w:rPr>
  </w:style>
  <w:style w:type="character" w:styleId="1233" w:customStyle="1">
    <w:name w:val="标题 7 字符"/>
    <w:uiPriority w:val="0"/>
    <w:qFormat/>
    <w:rPr>
      <w:b/>
      <w:bCs/>
      <w:sz w:val="24"/>
      <w:szCs w:val="24"/>
    </w:rPr>
  </w:style>
  <w:style w:type="character" w:styleId="1234" w:customStyle="1">
    <w:name w:val="文档结构图 字符"/>
    <w:uiPriority w:val="0"/>
    <w:qFormat/>
    <w:rPr>
      <w:rFonts w:ascii="宋体"/>
      <w:sz w:val="18"/>
    </w:rPr>
  </w:style>
  <w:style w:type="character" w:styleId="1235" w:customStyle="1">
    <w:name w:val="引用 字符"/>
    <w:link w:val="1236"/>
    <w:uiPriority w:val="99"/>
    <w:qFormat/>
    <w:rPr>
      <w:i/>
      <w:iCs/>
      <w:color w:val="000000"/>
      <w:sz w:val="21"/>
      <w:szCs w:val="22"/>
    </w:rPr>
  </w:style>
  <w:style w:type="paragraph" w:styleId="1236">
    <w:name w:val="Quote"/>
    <w:basedOn w:val="792"/>
    <w:next w:val="792"/>
    <w:link w:val="1235"/>
    <w:uiPriority w:val="0"/>
    <w:qFormat/>
    <w:rPr>
      <w:i/>
      <w:iCs/>
      <w:color w:val="000000"/>
      <w:szCs w:val="22"/>
      <w:lang w:bidi="mn-Mong-CN"/>
    </w:rPr>
  </w:style>
  <w:style w:type="character" w:styleId="1237" w:customStyle="1">
    <w:name w:val="引用 Char"/>
    <w:uiPriority w:val="0"/>
    <w:qFormat/>
    <w:rPr>
      <w:i/>
      <w:iCs/>
      <w:color w:val="000000"/>
      <w:sz w:val="21"/>
      <w:lang w:bidi="ar-SA"/>
    </w:rPr>
  </w:style>
  <w:style w:type="character" w:styleId="1238" w:customStyle="1">
    <w:name w:val="日期 Char1"/>
    <w:uiPriority w:val="0"/>
    <w:qFormat/>
    <w:rPr>
      <w:sz w:val="21"/>
      <w:szCs w:val="22"/>
    </w:rPr>
  </w:style>
  <w:style w:type="character" w:styleId="1239" w:customStyle="1">
    <w:name w:val="脚注文本 字符"/>
    <w:uiPriority w:val="0"/>
    <w:qFormat/>
    <w:rPr>
      <w:sz w:val="18"/>
    </w:rPr>
  </w:style>
  <w:style w:type="character" w:styleId="1240" w:customStyle="1">
    <w:name w:val="Char Char Char1"/>
    <w:uiPriority w:val="0"/>
    <w:qFormat/>
    <w:rPr>
      <w:rFonts w:ascii="宋体" w:hAnsi="宋体" w:eastAsia="宋体"/>
      <w:b/>
      <w:sz w:val="24"/>
      <w:lang w:val="en-US" w:eastAsia="zh-CN" w:bidi="ar-SA"/>
    </w:rPr>
  </w:style>
  <w:style w:type="character" w:styleId="1241" w:customStyle="1">
    <w:name w:val="标题 2 字符"/>
    <w:uiPriority w:val="0"/>
    <w:qFormat/>
    <w:rPr>
      <w:rFonts w:ascii="Arial" w:hAnsi="Arial" w:eastAsia="黑体"/>
      <w:b/>
      <w:sz w:val="52"/>
    </w:rPr>
  </w:style>
  <w:style w:type="character" w:styleId="1242" w:customStyle="1">
    <w:name w:val="页眉 字符"/>
    <w:uiPriority w:val="0"/>
    <w:qFormat/>
    <w:rPr>
      <w:sz w:val="18"/>
      <w:szCs w:val="18"/>
    </w:rPr>
  </w:style>
  <w:style w:type="character" w:styleId="1243" w:customStyle="1">
    <w:name w:val="尾注文本 字符"/>
    <w:uiPriority w:val="0"/>
    <w:qFormat/>
  </w:style>
  <w:style w:type="character" w:styleId="1244" w:customStyle="1">
    <w:name w:val="15"/>
    <w:uiPriority w:val="0"/>
    <w:qFormat/>
    <w:rPr>
      <w:rFonts w:hint="default" w:ascii="Calibri" w:hAnsi="Calibri"/>
    </w:rPr>
  </w:style>
  <w:style w:type="character" w:styleId="1245" w:customStyle="1">
    <w:name w:val="Char Char Char"/>
    <w:uiPriority w:val="0"/>
    <w:qFormat/>
    <w:rPr>
      <w:rFonts w:ascii="宋体" w:hAnsi="宋体" w:eastAsia="宋体"/>
      <w:b/>
      <w:sz w:val="24"/>
      <w:lang w:val="en-US" w:eastAsia="zh-CN" w:bidi="ar-SA"/>
    </w:rPr>
  </w:style>
  <w:style w:type="character" w:styleId="1246" w:customStyle="1">
    <w:name w:val="不明显参考1"/>
    <w:uiPriority w:val="0"/>
    <w:qFormat/>
    <w:rPr>
      <w:smallCaps/>
      <w:color w:val="c0504d"/>
      <w:u w:val="single"/>
    </w:rPr>
  </w:style>
  <w:style w:type="character" w:styleId="1247" w:customStyle="1">
    <w:name w:val="10"/>
    <w:uiPriority w:val="0"/>
    <w:qFormat/>
    <w:rPr>
      <w:rFonts w:hint="default" w:ascii="Calibri" w:hAnsi="Calibri"/>
    </w:rPr>
  </w:style>
  <w:style w:type="character" w:styleId="1248" w:customStyle="1">
    <w:name w:val="infodetail1"/>
    <w:uiPriority w:val="0"/>
    <w:qFormat/>
    <w:rPr>
      <w:rFonts w:hint="default" w:ascii="ˎ̥" w:hAnsi="ˎ̥"/>
      <w:sz w:val="24"/>
      <w:szCs w:val="24"/>
    </w:rPr>
  </w:style>
  <w:style w:type="character" w:styleId="1249" w:customStyle="1">
    <w:name w:val="正文文本首行缩进 2 字符"/>
    <w:uiPriority w:val="0"/>
    <w:qFormat/>
  </w:style>
  <w:style w:type="character" w:styleId="1250" w:customStyle="1">
    <w:name w:val="Char Char Char2"/>
    <w:uiPriority w:val="0"/>
    <w:qFormat/>
    <w:rPr>
      <w:rFonts w:ascii="宋体" w:hAnsi="宋体" w:eastAsia="宋体"/>
      <w:b/>
      <w:sz w:val="24"/>
      <w:lang w:val="en-US" w:eastAsia="zh-CN" w:bidi="ar-SA"/>
    </w:rPr>
  </w:style>
  <w:style w:type="character" w:styleId="1251" w:customStyle="1">
    <w:name w:val="正文文本缩进 3 字符"/>
    <w:uiPriority w:val="0"/>
    <w:qFormat/>
    <w:rPr>
      <w:rFonts w:ascii="宋体" w:hAnsi="MS Sans Serif"/>
      <w:color w:val="000000"/>
      <w:sz w:val="24"/>
    </w:rPr>
  </w:style>
  <w:style w:type="character" w:styleId="1252" w:customStyle="1">
    <w:name w:val="不明显强调1"/>
    <w:uiPriority w:val="0"/>
    <w:qFormat/>
    <w:rPr>
      <w:i/>
      <w:iCs/>
      <w:color w:val="808080"/>
    </w:rPr>
  </w:style>
  <w:style w:type="character" w:styleId="1253" w:customStyle="1">
    <w:name w:val="标题 4 字符"/>
    <w:uiPriority w:val="0"/>
    <w:qFormat/>
    <w:rPr>
      <w:rFonts w:ascii="Arial" w:hAnsi="Arial" w:eastAsia="黑体"/>
      <w:sz w:val="28"/>
    </w:rPr>
  </w:style>
  <w:style w:type="character" w:styleId="1254" w:customStyle="1">
    <w:name w:val="正文文本 Char1"/>
    <w:uiPriority w:val="0"/>
    <w:qFormat/>
    <w:rPr>
      <w:sz w:val="21"/>
      <w:szCs w:val="22"/>
    </w:rPr>
  </w:style>
  <w:style w:type="character" w:styleId="1255" w:customStyle="1">
    <w:name w:val="正文文本缩进 字符"/>
    <w:uiPriority w:val="0"/>
    <w:qFormat/>
    <w:rPr>
      <w:rFonts w:ascii="宋体" w:hAnsi="Arial"/>
      <w:color w:val="ff6600"/>
      <w:sz w:val="24"/>
      <w:szCs w:val="24"/>
      <w:lang w:val="zh-CN"/>
    </w:rPr>
  </w:style>
  <w:style w:type="character" w:styleId="1256" w:customStyle="1">
    <w:name w:val="标题 6 字符"/>
    <w:uiPriority w:val="0"/>
    <w:qFormat/>
    <w:rPr>
      <w:rFonts w:ascii="Arial" w:hAnsi="Arial" w:eastAsia="黑体"/>
      <w:b/>
      <w:bCs/>
      <w:sz w:val="24"/>
      <w:szCs w:val="24"/>
    </w:rPr>
  </w:style>
  <w:style w:type="character" w:styleId="1257" w:customStyle="1">
    <w:name w:val="纯文本 字符"/>
    <w:uiPriority w:val="0"/>
    <w:qFormat/>
    <w:rPr>
      <w:rFonts w:ascii="宋体" w:hAnsi="Courier New"/>
      <w:sz w:val="21"/>
    </w:rPr>
  </w:style>
  <w:style w:type="character" w:styleId="1258" w:customStyle="1">
    <w:name w:val="标题 8 字符"/>
    <w:uiPriority w:val="0"/>
    <w:qFormat/>
    <w:rPr>
      <w:rFonts w:ascii="Arial" w:hAnsi="Arial" w:eastAsia="黑体"/>
      <w:sz w:val="24"/>
      <w:szCs w:val="24"/>
    </w:rPr>
  </w:style>
  <w:style w:type="character" w:styleId="1259" w:customStyle="1">
    <w:name w:val="正文文本 字符"/>
    <w:uiPriority w:val="0"/>
    <w:qFormat/>
    <w:rPr>
      <w:sz w:val="30"/>
    </w:rPr>
  </w:style>
  <w:style w:type="character" w:styleId="1260" w:customStyle="1">
    <w:name w:val="正文首行缩进 Char"/>
    <w:uiPriority w:val="0"/>
    <w:qFormat/>
    <w:rPr>
      <w:rFonts w:ascii="华文中宋" w:eastAsia="华文中宋"/>
      <w:sz w:val="21"/>
      <w:lang w:bidi="ar-SA"/>
    </w:rPr>
  </w:style>
  <w:style w:type="character" w:styleId="1261" w:customStyle="1">
    <w:name w:val="日期 字符"/>
    <w:uiPriority w:val="0"/>
    <w:qFormat/>
    <w:rPr>
      <w:sz w:val="24"/>
    </w:rPr>
  </w:style>
  <w:style w:type="character" w:styleId="1262" w:customStyle="1">
    <w:name w:val="批注框文本 Char1"/>
    <w:uiPriority w:val="0"/>
    <w:qFormat/>
    <w:rPr>
      <w:sz w:val="18"/>
      <w:szCs w:val="18"/>
    </w:rPr>
  </w:style>
  <w:style w:type="character" w:styleId="1263" w:customStyle="1">
    <w:name w:val="标题 字符"/>
    <w:uiPriority w:val="0"/>
    <w:qFormat/>
    <w:rPr>
      <w:rFonts w:ascii="Cambria" w:hAnsi="Cambria"/>
      <w:b/>
      <w:bCs/>
      <w:sz w:val="32"/>
      <w:szCs w:val="32"/>
    </w:rPr>
  </w:style>
  <w:style w:type="character" w:styleId="1264" w:customStyle="1">
    <w:name w:val="标题4 Char Char"/>
    <w:link w:val="1265"/>
    <w:uiPriority w:val="0"/>
    <w:qFormat/>
    <w:rPr>
      <w:rFonts w:ascii="Arial" w:hAnsi="Arial" w:cs="Arial"/>
      <w:b/>
      <w:bCs/>
      <w:sz w:val="24"/>
      <w:szCs w:val="32"/>
    </w:rPr>
  </w:style>
  <w:style w:type="paragraph" w:styleId="1265" w:customStyle="1">
    <w:name w:val="标题4"/>
    <w:basedOn w:val="794"/>
    <w:next w:val="823"/>
    <w:link w:val="1264"/>
    <w:uiPriority w:val="0"/>
    <w:qFormat/>
    <w:pPr>
      <w:jc w:val="both"/>
      <w:keepLines/>
      <w:spacing w:before="260" w:after="260" w:line="412" w:lineRule="auto"/>
    </w:pPr>
    <w:rPr>
      <w:rFonts w:ascii="Arial" w:hAnsi="Arial" w:eastAsia="宋体" w:cs="Arial"/>
      <w:sz w:val="24"/>
      <w:szCs w:val="32"/>
      <w:lang w:bidi="mn-Mong-CN"/>
    </w:rPr>
  </w:style>
  <w:style w:type="character" w:styleId="1266" w:customStyle="1">
    <w:name w:val="textcontents"/>
    <w:uiPriority w:val="0"/>
    <w:qFormat/>
    <w:rPr>
      <w:rFonts w:hint="default" w:ascii="Times New Roman" w:hAnsi="Times New Roman" w:cs="Times New Roman"/>
    </w:rPr>
  </w:style>
  <w:style w:type="character" w:styleId="1267" w:customStyle="1">
    <w:name w:val="批注主题 字符"/>
    <w:uiPriority w:val="0"/>
    <w:qFormat/>
    <w:rPr>
      <w:b/>
      <w:bCs/>
      <w:sz w:val="21"/>
      <w:szCs w:val="24"/>
    </w:rPr>
  </w:style>
  <w:style w:type="character" w:styleId="1268" w:customStyle="1">
    <w:name w:val="正文文本缩进 Char2"/>
    <w:uiPriority w:val="0"/>
    <w:qFormat/>
    <w:rPr>
      <w:rFonts w:ascii="宋体" w:hAnsi="Arial"/>
      <w:color w:val="ff6600"/>
      <w:sz w:val="24"/>
      <w:szCs w:val="24"/>
      <w:lang w:val="zh-CN"/>
    </w:rPr>
  </w:style>
  <w:style w:type="character" w:styleId="1269" w:customStyle="1">
    <w:name w:val="明显引用 Char"/>
    <w:uiPriority w:val="0"/>
    <w:qFormat/>
    <w:rPr>
      <w:b/>
      <w:bCs/>
      <w:i/>
      <w:iCs/>
      <w:color w:val="4f81bd"/>
      <w:sz w:val="21"/>
      <w:szCs w:val="24"/>
    </w:rPr>
  </w:style>
  <w:style w:type="character" w:styleId="1270" w:customStyle="1">
    <w:name w:val="标题5 Char Char"/>
    <w:link w:val="872"/>
    <w:uiPriority w:val="0"/>
    <w:qFormat/>
    <w:rPr>
      <w:rFonts w:ascii="Arial" w:hAnsi="Arial" w:cs="Arial"/>
      <w:b/>
      <w:bCs/>
      <w:sz w:val="24"/>
      <w:szCs w:val="32"/>
    </w:rPr>
  </w:style>
  <w:style w:type="character" w:styleId="1271" w:customStyle="1">
    <w:name w:val="页脚 字符"/>
    <w:uiPriority w:val="99"/>
    <w:qFormat/>
    <w:rPr>
      <w:sz w:val="18"/>
      <w:szCs w:val="18"/>
    </w:rPr>
  </w:style>
  <w:style w:type="character" w:styleId="1272" w:customStyle="1">
    <w:name w:val="标题 1 Char1"/>
    <w:uiPriority w:val="0"/>
    <w:qFormat/>
    <w:rPr>
      <w:b/>
      <w:bCs/>
      <w:sz w:val="44"/>
      <w:szCs w:val="44"/>
    </w:rPr>
  </w:style>
  <w:style w:type="character" w:styleId="1273" w:customStyle="1">
    <w:name w:val="正文文本 2 字符"/>
    <w:uiPriority w:val="0"/>
    <w:qFormat/>
    <w:rPr>
      <w:rFonts w:ascii="宋体" w:hAnsi="宋体"/>
      <w:color w:val="ff0000"/>
      <w:sz w:val="24"/>
      <w:szCs w:val="24"/>
    </w:rPr>
  </w:style>
  <w:style w:type="character" w:styleId="1274" w:customStyle="1">
    <w:name w:val="正文文本缩进 2 字符"/>
    <w:uiPriority w:val="0"/>
    <w:qFormat/>
    <w:rPr>
      <w:rFonts w:ascii="宋体" w:hAnsi="MS Sans Serif"/>
      <w:spacing w:val="12"/>
      <w:sz w:val="24"/>
    </w:rPr>
  </w:style>
  <w:style w:type="character" w:styleId="1275" w:customStyle="1">
    <w:name w:val="副标题 字符"/>
    <w:uiPriority w:val="0"/>
    <w:qFormat/>
    <w:rPr>
      <w:rFonts w:ascii="Cambria" w:hAnsi="Cambria"/>
      <w:b/>
      <w:bCs/>
      <w:sz w:val="32"/>
      <w:szCs w:val="32"/>
    </w:rPr>
  </w:style>
  <w:style w:type="character" w:styleId="1276" w:customStyle="1">
    <w:name w:val="文档结构图 Char1"/>
    <w:uiPriority w:val="0"/>
    <w:qFormat/>
    <w:rPr>
      <w:rFonts w:ascii="宋体"/>
      <w:sz w:val="18"/>
      <w:szCs w:val="18"/>
    </w:rPr>
  </w:style>
  <w:style w:type="character" w:styleId="1277" w:customStyle="1">
    <w:name w:val="apple-converted-space"/>
    <w:uiPriority w:val="0"/>
    <w:qFormat/>
  </w:style>
  <w:style w:type="character" w:styleId="1278" w:customStyle="1">
    <w:name w:val="明显引用 字符"/>
    <w:link w:val="835"/>
    <w:uiPriority w:val="99"/>
    <w:qFormat/>
    <w:rPr>
      <w:b/>
      <w:bCs/>
      <w:i/>
      <w:iCs/>
      <w:color w:val="4f81bd"/>
      <w:sz w:val="21"/>
      <w:szCs w:val="22"/>
    </w:rPr>
  </w:style>
  <w:style w:type="character" w:styleId="1279" w:customStyle="1">
    <w:name w:val="明显引用 Char1"/>
    <w:uiPriority w:val="0"/>
    <w:qFormat/>
    <w:rPr>
      <w:b/>
      <w:bCs/>
      <w:i/>
      <w:iCs/>
      <w:color w:val="4f81bd"/>
      <w:sz w:val="21"/>
      <w:lang w:bidi="ar-SA"/>
    </w:rPr>
  </w:style>
  <w:style w:type="character" w:styleId="1280" w:customStyle="1">
    <w:name w:val="批注框文本 字符"/>
    <w:uiPriority w:val="0"/>
    <w:qFormat/>
    <w:rPr>
      <w:sz w:val="18"/>
      <w:szCs w:val="18"/>
    </w:rPr>
  </w:style>
  <w:style w:type="character" w:styleId="1281" w:customStyle="1">
    <w:name w:val="明显强调1"/>
    <w:uiPriority w:val="0"/>
    <w:qFormat/>
    <w:rPr>
      <w:b/>
      <w:bCs/>
      <w:i/>
      <w:iCs/>
      <w:color w:val="4f81bd"/>
    </w:rPr>
  </w:style>
  <w:style w:type="character" w:styleId="1282" w:customStyle="1">
    <w:name w:val="书籍标题1"/>
    <w:uiPriority w:val="0"/>
    <w:qFormat/>
    <w:rPr>
      <w:b/>
      <w:bCs/>
      <w:smallCaps/>
      <w:spacing w:val="5"/>
    </w:rPr>
  </w:style>
  <w:style w:type="character" w:styleId="1283" w:customStyle="1">
    <w:name w:val="正文文本 3 字符"/>
    <w:uiPriority w:val="0"/>
    <w:qFormat/>
    <w:rPr>
      <w:rFonts w:ascii="宋体" w:hAnsi="宋体"/>
      <w:b/>
      <w:bCs/>
      <w:color w:val="ff0000"/>
      <w:sz w:val="24"/>
      <w:szCs w:val="24"/>
    </w:rPr>
  </w:style>
  <w:style w:type="character" w:styleId="1284" w:customStyle="1">
    <w:name w:val="明显参考1"/>
    <w:uiPriority w:val="0"/>
    <w:qFormat/>
    <w:rPr>
      <w:b/>
      <w:bCs/>
      <w:smallCaps/>
      <w:color w:val="c0504d"/>
      <w:spacing w:val="5"/>
      <w:u w:val="single"/>
    </w:rPr>
  </w:style>
  <w:style w:type="character" w:styleId="1285" w:customStyle="1">
    <w:name w:val="正文缩进 字符"/>
    <w:uiPriority w:val="0"/>
    <w:qFormat/>
    <w:rPr>
      <w:sz w:val="21"/>
      <w:szCs w:val="24"/>
    </w:rPr>
  </w:style>
  <w:style w:type="character" w:styleId="1286" w:customStyle="1">
    <w:name w:val="标题 9 字符"/>
    <w:uiPriority w:val="0"/>
    <w:qFormat/>
    <w:rPr>
      <w:rFonts w:ascii="Arial" w:hAnsi="Arial" w:eastAsia="黑体"/>
      <w:sz w:val="21"/>
      <w:szCs w:val="21"/>
    </w:rPr>
  </w:style>
  <w:style w:type="character" w:styleId="1287" w:customStyle="1">
    <w:name w:val="gcxx"/>
    <w:uiPriority w:val="0"/>
    <w:qFormat/>
  </w:style>
  <w:style w:type="character" w:styleId="1288" w:customStyle="1">
    <w:name w:val="副标题 Char1"/>
    <w:uiPriority w:val="0"/>
    <w:qFormat/>
    <w:rPr>
      <w:rFonts w:ascii="Cambria" w:hAnsi="Cambria" w:cs="Mongolian Baiti"/>
      <w:b/>
      <w:bCs/>
      <w:sz w:val="32"/>
      <w:szCs w:val="32"/>
      <w:lang w:bidi="ar-SA"/>
    </w:rPr>
  </w:style>
  <w:style w:type="paragraph" w:styleId="1289" w:customStyle="1">
    <w:name w:val="；要求；"/>
    <w:basedOn w:val="792"/>
    <w:uiPriority w:val="0"/>
    <w:qFormat/>
    <w:pPr>
      <w:ind w:left="420"/>
      <w:spacing w:line="600" w:lineRule="exact"/>
    </w:pPr>
    <w:rPr>
      <w:sz w:val="28"/>
      <w:szCs w:val="24"/>
    </w:rPr>
  </w:style>
  <w:style w:type="paragraph" w:styleId="1290" w:customStyle="1">
    <w:name w:val="空半行"/>
    <w:basedOn w:val="792"/>
    <w:uiPriority w:val="0"/>
    <w:qFormat/>
    <w:pPr>
      <w:spacing w:line="120" w:lineRule="exact"/>
    </w:pPr>
    <w:rPr>
      <w:rFonts w:eastAsia="仿宋_GB2312"/>
      <w:color w:val="ffffff"/>
      <w:sz w:val="30"/>
    </w:rPr>
  </w:style>
  <w:style w:type="paragraph" w:styleId="1291" w:customStyle="1">
    <w:name w:val="Char Char Char1 Char"/>
    <w:basedOn w:val="794"/>
    <w:next w:val="792"/>
    <w:uiPriority w:val="0"/>
    <w:qFormat/>
    <w:pPr>
      <w:jc w:val="left"/>
      <w:keepLines/>
      <w:spacing w:before="120" w:after="120"/>
    </w:pPr>
    <w:rPr>
      <w:rFonts w:ascii="Arial" w:hAnsi="Arial" w:eastAsia="黑体"/>
      <w:bCs w:val="0"/>
      <w:sz w:val="32"/>
    </w:rPr>
  </w:style>
  <w:style w:type="paragraph" w:styleId="1292" w:customStyle="1">
    <w:name w:val="_Style 4"/>
    <w:basedOn w:val="792"/>
    <w:uiPriority w:val="0"/>
    <w:qFormat/>
    <w:pPr>
      <w:ind w:firstLine="200"/>
      <w:spacing w:line="360" w:lineRule="auto"/>
    </w:pPr>
    <w:rPr>
      <w:szCs w:val="24"/>
    </w:rPr>
  </w:style>
  <w:style w:type="paragraph" w:styleId="1293" w:customStyle="1">
    <w:name w:val="Char Char Char Char Char Char Char Char Char Char"/>
    <w:basedOn w:val="792"/>
    <w:uiPriority w:val="0"/>
    <w:qFormat/>
    <w:pPr>
      <w:ind w:left="552" w:hanging="420"/>
      <w:tabs>
        <w:tab w:val="left" w:pos="425" w:leader="none"/>
        <w:tab w:val="left" w:pos="552" w:leader="none"/>
      </w:tabs>
    </w:pPr>
    <w:rPr>
      <w:sz w:val="24"/>
      <w:szCs w:val="24"/>
    </w:rPr>
  </w:style>
  <w:style w:type="paragraph" w:styleId="1294" w:customStyle="1">
    <w:name w:val="Char Char Char Char Char Char Char Char Char Char2"/>
    <w:basedOn w:val="792"/>
    <w:uiPriority w:val="0"/>
    <w:qFormat/>
    <w:pPr>
      <w:ind w:left="855" w:hanging="855"/>
      <w:tabs>
        <w:tab w:val="left" w:pos="360" w:leader="none"/>
        <w:tab w:val="left" w:pos="855" w:leader="none"/>
      </w:tabs>
    </w:pPr>
    <w:rPr>
      <w:sz w:val="24"/>
      <w:szCs w:val="24"/>
    </w:rPr>
  </w:style>
  <w:style w:type="paragraph" w:styleId="1295" w:customStyle="1">
    <w:name w:val="TOC 标题111"/>
    <w:basedOn w:val="793"/>
    <w:next w:val="792"/>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9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97" w:customStyle="1">
    <w:name w:val="È±Ê¡ÎÄ±¾"/>
    <w:basedOn w:val="792"/>
    <w:uiPriority w:val="0"/>
    <w:qFormat/>
    <w:pPr>
      <w:jc w:val="left"/>
      <w:widowControl/>
    </w:pPr>
    <w:rPr>
      <w:sz w:val="24"/>
    </w:rPr>
  </w:style>
  <w:style w:type="paragraph" w:styleId="1298"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99" w:customStyle="1">
    <w:name w:val="Char Char Char Char1"/>
    <w:basedOn w:val="792"/>
    <w:uiPriority w:val="0"/>
    <w:qFormat/>
    <w:rPr>
      <w:szCs w:val="24"/>
    </w:rPr>
  </w:style>
  <w:style w:type="paragraph" w:styleId="1300" w:customStyle="1">
    <w:name w:val="纯文本1"/>
    <w:basedOn w:val="792"/>
    <w:link w:val="1301"/>
    <w:uiPriority w:val="0"/>
    <w:qFormat/>
    <w:pPr>
      <w:spacing w:line="480" w:lineRule="exact"/>
    </w:pPr>
    <w:rPr>
      <w:rFonts w:ascii="宋体"/>
      <w:sz w:val="24"/>
    </w:rPr>
  </w:style>
  <w:style w:type="character" w:styleId="1301" w:customStyle="1">
    <w:name w:val="Plain Text Char1"/>
    <w:link w:val="1300"/>
    <w:uiPriority w:val="0"/>
    <w:qFormat/>
    <w:rPr>
      <w:rFonts w:ascii="宋体"/>
      <w:sz w:val="24"/>
      <w:lang w:bidi="ar-SA"/>
    </w:rPr>
  </w:style>
  <w:style w:type="paragraph" w:styleId="1302" w:customStyle="1">
    <w:name w:val="_Style 13"/>
    <w:basedOn w:val="792"/>
    <w:next w:val="818"/>
    <w:uiPriority w:val="0"/>
    <w:qFormat/>
    <w:pPr>
      <w:spacing w:line="0" w:lineRule="atLeast"/>
    </w:pPr>
    <w:rPr>
      <w:sz w:val="30"/>
    </w:rPr>
  </w:style>
  <w:style w:type="paragraph" w:styleId="1303" w:customStyle="1">
    <w:name w:val="Char Char Char Char Char1 Char"/>
    <w:basedOn w:val="792"/>
    <w:uiPriority w:val="0"/>
    <w:qFormat/>
    <w:rPr>
      <w:szCs w:val="24"/>
    </w:rPr>
  </w:style>
  <w:style w:type="paragraph" w:styleId="1304" w:customStyle="1">
    <w:name w:val="1"/>
    <w:basedOn w:val="792"/>
    <w:next w:val="818"/>
    <w:uiPriority w:val="0"/>
    <w:qFormat/>
    <w:pPr>
      <w:spacing w:line="0" w:lineRule="atLeast"/>
    </w:pPr>
    <w:rPr>
      <w:sz w:val="30"/>
    </w:rPr>
  </w:style>
  <w:style w:type="paragraph" w:styleId="1305" w:customStyle="1">
    <w:name w:val="Char Char Char Char4"/>
    <w:basedOn w:val="792"/>
    <w:uiPriority w:val="0"/>
    <w:qFormat/>
    <w:rPr>
      <w:szCs w:val="24"/>
    </w:rPr>
  </w:style>
  <w:style w:type="paragraph" w:styleId="1306" w:customStyle="1">
    <w:name w:val="纯文本11"/>
    <w:basedOn w:val="792"/>
    <w:uiPriority w:val="0"/>
    <w:qFormat/>
    <w:pPr>
      <w:spacing w:line="480" w:lineRule="exact"/>
    </w:pPr>
    <w:rPr>
      <w:rFonts w:ascii="宋体"/>
      <w:sz w:val="24"/>
    </w:rPr>
  </w:style>
  <w:style w:type="paragraph" w:styleId="1307" w:customStyle="1">
    <w:name w:val="p0"/>
    <w:basedOn w:val="792"/>
    <w:uiPriority w:val="0"/>
    <w:qFormat/>
    <w:pPr>
      <w:widowControl/>
    </w:pPr>
    <w:rPr>
      <w:szCs w:val="21"/>
    </w:rPr>
  </w:style>
  <w:style w:type="paragraph" w:styleId="1308" w:customStyle="1">
    <w:name w:val="正文 + 宋体"/>
    <w:basedOn w:val="797"/>
    <w:link w:val="130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09" w:customStyle="1">
    <w:name w:val="正文 + 宋体 Char"/>
    <w:link w:val="1308"/>
    <w:uiPriority w:val="0"/>
    <w:qFormat/>
    <w:rPr>
      <w:rFonts w:ascii="宋体" w:hAnsi="宋体"/>
      <w:color w:val="000000"/>
      <w:sz w:val="24"/>
      <w:szCs w:val="24"/>
      <w:lang w:bidi="ar-SA"/>
    </w:rPr>
  </w:style>
  <w:style w:type="paragraph" w:styleId="1310" w:customStyle="1">
    <w:name w:val="flNote"/>
    <w:basedOn w:val="792"/>
    <w:uiPriority w:val="0"/>
    <w:qFormat/>
    <w:pPr>
      <w:jc w:val="center"/>
      <w:spacing w:before="320" w:after="160" w:line="360" w:lineRule="atLeast"/>
    </w:pPr>
    <w:rPr>
      <w:rFonts w:ascii="Arial" w:eastAsia="黑体"/>
      <w:sz w:val="30"/>
    </w:rPr>
  </w:style>
  <w:style w:type="paragraph" w:styleId="1311" w:customStyle="1">
    <w:name w:val="默认段落字体 Para Char Char Char Char"/>
    <w:basedOn w:val="792"/>
    <w:uiPriority w:val="0"/>
    <w:qFormat/>
    <w:pPr>
      <w:jc w:val="left"/>
      <w:widowControl/>
    </w:pPr>
    <w:rPr>
      <w:sz w:val="20"/>
    </w:rPr>
  </w:style>
  <w:style w:type="paragraph" w:styleId="1312" w:customStyle="1">
    <w:name w:val="Char Char Char Char12"/>
    <w:basedOn w:val="792"/>
    <w:uiPriority w:val="0"/>
    <w:qFormat/>
    <w:rPr>
      <w:szCs w:val="24"/>
    </w:rPr>
  </w:style>
  <w:style w:type="paragraph" w:styleId="1313" w:customStyle="1">
    <w:name w:val="默认段落字体 Para Char Char Char"/>
    <w:basedOn w:val="792"/>
    <w:uiPriority w:val="0"/>
    <w:qFormat/>
  </w:style>
  <w:style w:type="character" w:styleId="1314" w:customStyle="1">
    <w:name w:val="引用 Char1"/>
    <w:uiPriority w:val="0"/>
    <w:qFormat/>
    <w:rPr>
      <w:i/>
      <w:iCs/>
      <w:color w:val="000000"/>
      <w:sz w:val="21"/>
      <w:szCs w:val="24"/>
      <w:lang w:bidi="ar-SA"/>
    </w:rPr>
  </w:style>
  <w:style w:type="paragraph" w:styleId="1315" w:customStyle="1">
    <w:name w:val="默认段落字体 Para Char Char Char1 Char"/>
    <w:basedOn w:val="792"/>
    <w:uiPriority w:val="0"/>
    <w:qFormat/>
    <w:pPr>
      <w:ind w:left="420" w:firstLine="420"/>
      <w:spacing w:line="360" w:lineRule="auto"/>
    </w:pPr>
    <w:rPr>
      <w:rFonts w:ascii="宋体"/>
    </w:rPr>
  </w:style>
  <w:style w:type="paragraph" w:styleId="1316" w:customStyle="1">
    <w:name w:val="cjk"/>
    <w:basedOn w:val="792"/>
    <w:uiPriority w:val="0"/>
    <w:qFormat/>
    <w:pPr>
      <w:spacing w:before="100" w:beforeAutospacing="1"/>
      <w:widowControl/>
    </w:pPr>
    <w:rPr>
      <w:rFonts w:ascii="宋体" w:hAnsi="宋体" w:cs="宋体"/>
      <w:color w:val="000000"/>
      <w:sz w:val="30"/>
      <w:szCs w:val="30"/>
    </w:rPr>
  </w:style>
  <w:style w:type="paragraph" w:styleId="1317" w:customStyle="1">
    <w:name w:val="样式"/>
    <w:basedOn w:val="792"/>
    <w:next w:val="819"/>
    <w:uiPriority w:val="0"/>
    <w:qFormat/>
    <w:pPr>
      <w:ind w:firstLine="540"/>
      <w:spacing w:line="360" w:lineRule="auto"/>
      <w:widowControl/>
    </w:pPr>
    <w:rPr>
      <w:rFonts w:ascii="宋体" w:hAnsi="MS Sans Serif"/>
      <w:spacing w:val="12"/>
      <w:sz w:val="24"/>
      <w:szCs w:val="24"/>
    </w:rPr>
  </w:style>
  <w:style w:type="paragraph" w:styleId="1318" w:customStyle="1">
    <w:name w:val="p15"/>
    <w:basedOn w:val="792"/>
    <w:uiPriority w:val="0"/>
    <w:qFormat/>
    <w:pPr>
      <w:jc w:val="left"/>
      <w:spacing w:before="100" w:beforeAutospacing="1" w:after="100" w:afterAutospacing="1"/>
      <w:widowControl/>
    </w:pPr>
    <w:rPr>
      <w:rFonts w:ascii="宋体" w:hAnsi="宋体" w:cs="宋体"/>
      <w:sz w:val="24"/>
      <w:szCs w:val="24"/>
    </w:rPr>
  </w:style>
  <w:style w:type="paragraph" w:styleId="1319" w:customStyle="1">
    <w:name w:val="TOC 标题11"/>
    <w:basedOn w:val="793"/>
    <w:next w:val="792"/>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20" w:customStyle="1">
    <w:name w:val="字元 字元"/>
    <w:basedOn w:val="792"/>
    <w:uiPriority w:val="0"/>
    <w:qFormat/>
    <w:pPr>
      <w:jc w:val="left"/>
      <w:spacing w:after="160" w:line="240" w:lineRule="exact"/>
      <w:widowControl/>
    </w:pPr>
    <w:rPr>
      <w:rFonts w:ascii="Verdana" w:hAnsi="Verdana" w:eastAsia="MS Mincho" w:cs="Verdana"/>
      <w:sz w:val="20"/>
      <w:lang w:eastAsia="en-US" w:bidi="kn-IN"/>
    </w:rPr>
  </w:style>
  <w:style w:type="character" w:styleId="1321" w:customStyle="1">
    <w:name w:val="Char Char18"/>
    <w:uiPriority w:val="0"/>
    <w:qFormat/>
    <w:rPr>
      <w:b/>
      <w:bCs/>
      <w:sz w:val="44"/>
      <w:szCs w:val="44"/>
    </w:rPr>
  </w:style>
  <w:style w:type="character" w:styleId="1322" w:customStyle="1">
    <w:name w:val="Char Char41"/>
    <w:uiPriority w:val="0"/>
    <w:qFormat/>
    <w:rPr>
      <w:rFonts w:ascii="华文细黑" w:hAnsi="华文细黑" w:eastAsia="幼圆" w:cs="Tahoma"/>
      <w:b/>
      <w:sz w:val="28"/>
      <w:szCs w:val="32"/>
      <w:lang w:val="en-US" w:eastAsia="zh-CN" w:bidi="ar-SA"/>
    </w:rPr>
  </w:style>
  <w:style w:type="character" w:styleId="1323" w:customStyle="1">
    <w:name w:val="Char Char17"/>
    <w:uiPriority w:val="0"/>
    <w:qFormat/>
    <w:rPr>
      <w:b/>
      <w:bCs/>
      <w:sz w:val="24"/>
      <w:szCs w:val="24"/>
    </w:rPr>
  </w:style>
  <w:style w:type="character" w:styleId="1324" w:customStyle="1">
    <w:name w:val="Char Char23"/>
    <w:uiPriority w:val="0"/>
    <w:qFormat/>
    <w:rPr>
      <w:rFonts w:ascii="幼圆" w:hAnsi="华文细黑" w:eastAsia="幼圆" w:cs="Tahoma"/>
      <w:b/>
      <w:bCs/>
      <w:sz w:val="30"/>
      <w:szCs w:val="24"/>
    </w:rPr>
  </w:style>
  <w:style w:type="character" w:styleId="1325" w:customStyle="1">
    <w:name w:val="Char Char11"/>
    <w:uiPriority w:val="0"/>
    <w:qFormat/>
    <w:rPr>
      <w:rFonts w:ascii="幼圆" w:hAnsi="Tahoma" w:eastAsia="幼圆" w:cs="Tahoma"/>
      <w:b/>
      <w:bCs/>
      <w:sz w:val="32"/>
      <w:szCs w:val="32"/>
      <w:lang w:val="en-US" w:eastAsia="zh-CN" w:bidi="ar-SA"/>
    </w:rPr>
  </w:style>
  <w:style w:type="character" w:styleId="1326" w:customStyle="1">
    <w:name w:val="Char Char31"/>
    <w:uiPriority w:val="0"/>
    <w:qFormat/>
    <w:rPr>
      <w:rFonts w:ascii="幼圆" w:hAnsi="华文细黑" w:eastAsia="幼圆" w:cs="Tahoma"/>
      <w:b/>
      <w:bCs/>
      <w:sz w:val="24"/>
      <w:szCs w:val="24"/>
      <w:lang w:val="en-US" w:eastAsia="zh-CN" w:bidi="ar-SA"/>
    </w:rPr>
  </w:style>
  <w:style w:type="character" w:styleId="1327" w:customStyle="1">
    <w:name w:val="Char Char24"/>
    <w:uiPriority w:val="0"/>
    <w:semiHidden/>
    <w:qFormat/>
    <w:rPr>
      <w:rFonts w:eastAsia="华文细黑"/>
      <w:sz w:val="21"/>
      <w:szCs w:val="24"/>
      <w:lang w:val="en-US" w:eastAsia="zh-CN" w:bidi="ar-SA"/>
    </w:rPr>
  </w:style>
  <w:style w:type="character" w:styleId="1328" w:customStyle="1">
    <w:name w:val="Char Char5"/>
    <w:uiPriority w:val="0"/>
    <w:qFormat/>
    <w:rPr>
      <w:rFonts w:eastAsia="华文细黑"/>
      <w:b/>
      <w:bCs/>
      <w:sz w:val="21"/>
      <w:szCs w:val="24"/>
      <w:lang w:val="en-US" w:eastAsia="zh-CN" w:bidi="ar-SA"/>
    </w:rPr>
  </w:style>
  <w:style w:type="character" w:styleId="1329" w:customStyle="1">
    <w:name w:val="Char Char19"/>
    <w:uiPriority w:val="0"/>
    <w:qFormat/>
    <w:rPr>
      <w:rFonts w:ascii="仿宋_GB2312" w:hAnsi="仿宋_GB2312"/>
      <w:b/>
      <w:bCs/>
      <w:sz w:val="28"/>
      <w:szCs w:val="28"/>
    </w:rPr>
  </w:style>
  <w:style w:type="character" w:styleId="1330" w:customStyle="1">
    <w:name w:val="Char Char21"/>
    <w:uiPriority w:val="0"/>
    <w:qFormat/>
    <w:rPr>
      <w:rFonts w:ascii="华文细黑" w:hAnsi="华文细黑" w:eastAsia="幼圆" w:cs="Tahoma"/>
      <w:b/>
      <w:sz w:val="30"/>
      <w:szCs w:val="30"/>
    </w:rPr>
  </w:style>
  <w:style w:type="character" w:styleId="1331" w:customStyle="1">
    <w:name w:val="Char Char181"/>
    <w:uiPriority w:val="0"/>
    <w:qFormat/>
    <w:rPr>
      <w:rFonts w:ascii="Tahoma" w:hAnsi="Tahoma" w:eastAsia="幼圆"/>
      <w:b/>
      <w:bCs/>
      <w:sz w:val="24"/>
      <w:szCs w:val="24"/>
    </w:rPr>
  </w:style>
  <w:style w:type="character" w:styleId="1332" w:customStyle="1">
    <w:name w:val="Char Char20"/>
    <w:uiPriority w:val="0"/>
    <w:qFormat/>
    <w:rPr>
      <w:rFonts w:ascii="Tahoma" w:hAnsi="Tahoma" w:eastAsia="幼圆"/>
      <w:b/>
      <w:bCs/>
      <w:sz w:val="28"/>
      <w:szCs w:val="28"/>
    </w:rPr>
  </w:style>
  <w:style w:type="character" w:styleId="1333" w:customStyle="1">
    <w:name w:val="Char Char22"/>
    <w:uiPriority w:val="0"/>
    <w:qFormat/>
    <w:rPr>
      <w:rFonts w:ascii="幼圆" w:hAnsi="华文细黑" w:eastAsia="幼圆" w:cs="Tahoma"/>
      <w:b/>
      <w:bCs/>
      <w:color w:val="ff0000"/>
      <w:sz w:val="30"/>
      <w:szCs w:val="30"/>
    </w:rPr>
  </w:style>
  <w:style w:type="character" w:styleId="1334" w:customStyle="1">
    <w:name w:val="Char Char9"/>
    <w:uiPriority w:val="0"/>
    <w:qFormat/>
    <w:rPr>
      <w:sz w:val="18"/>
      <w:szCs w:val="18"/>
    </w:rPr>
  </w:style>
  <w:style w:type="character" w:styleId="1335" w:customStyle="1">
    <w:name w:val="手改 Char Char"/>
    <w:uiPriority w:val="0"/>
    <w:qFormat/>
    <w:rPr>
      <w:sz w:val="21"/>
      <w:szCs w:val="24"/>
    </w:rPr>
  </w:style>
  <w:style w:type="character" w:styleId="1336" w:customStyle="1">
    <w:name w:val="Char Char16"/>
    <w:uiPriority w:val="0"/>
    <w:qFormat/>
    <w:rPr>
      <w:rFonts w:ascii="Tahoma" w:hAnsi="Tahoma" w:eastAsia="幼圆"/>
      <w:sz w:val="24"/>
      <w:szCs w:val="24"/>
    </w:rPr>
  </w:style>
  <w:style w:type="paragraph" w:styleId="1337" w:customStyle="1">
    <w:name w:val="Table Paragraph"/>
    <w:basedOn w:val="792"/>
    <w:uiPriority w:val="0"/>
    <w:qFormat/>
    <w:pPr>
      <w:jc w:val="left"/>
    </w:pPr>
    <w:rPr>
      <w:rFonts w:ascii="Calibri" w:hAnsi="Calibri"/>
      <w:sz w:val="22"/>
      <w:szCs w:val="22"/>
      <w:lang w:eastAsia="en-US"/>
    </w:rPr>
  </w:style>
  <w:style w:type="paragraph" w:styleId="1338" w:customStyle="1">
    <w:name w:val="格式３"/>
    <w:basedOn w:val="792"/>
    <w:uiPriority w:val="0"/>
    <w:qFormat/>
    <w:pPr>
      <w:ind w:left="600" w:hanging="600"/>
      <w:spacing w:line="420" w:lineRule="atLeast"/>
    </w:pPr>
    <w:rPr>
      <w:rFonts w:hint="eastAsia" w:ascii="宋体" w:hAnsi="宋体"/>
      <w:color w:val="000000"/>
      <w:sz w:val="24"/>
    </w:rPr>
  </w:style>
  <w:style w:type="table" w:styleId="1339" w:customStyle="1">
    <w:name w:val="网格型3"/>
    <w:basedOn w:val="80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0" w:customStyle="1">
    <w:name w:val="Heading 1 Char"/>
    <w:uiPriority w:val="0"/>
    <w:qFormat/>
    <w:rPr>
      <w:rFonts w:ascii="黑体" w:hAnsi="黑体" w:eastAsia="黑体"/>
      <w:b/>
      <w:bCs/>
      <w:sz w:val="72"/>
      <w:szCs w:val="72"/>
      <w:lang w:val="en-US" w:eastAsia="en-US" w:bidi="ar-SA"/>
    </w:rPr>
  </w:style>
  <w:style w:type="character" w:styleId="1341" w:customStyle="1">
    <w:name w:val="普通文字 Char Char1"/>
    <w:uiPriority w:val="0"/>
    <w:qFormat/>
    <w:rPr>
      <w:rFonts w:ascii="华文细黑" w:hAnsi="华文细黑" w:eastAsia="华文细黑" w:cs="华文细黑"/>
      <w:sz w:val="21"/>
      <w:szCs w:val="21"/>
      <w:lang w:val="en-US" w:eastAsia="zh-CN" w:bidi="ar-SA"/>
    </w:rPr>
  </w:style>
  <w:style w:type="character" w:styleId="1342" w:customStyle="1">
    <w:name w:val="Table Text Char Char"/>
    <w:link w:val="1343"/>
    <w:uiPriority w:val="0"/>
    <w:qFormat/>
    <w:rPr>
      <w:rFonts w:ascii="Arial" w:hAnsi="Arial"/>
      <w:sz w:val="18"/>
      <w:lang w:bidi="ar-SA"/>
    </w:rPr>
  </w:style>
  <w:style w:type="paragraph" w:styleId="1343" w:customStyle="1">
    <w:name w:val="Table Text Char"/>
    <w:link w:val="1342"/>
    <w:uiPriority w:val="0"/>
    <w:qFormat/>
    <w:pPr>
      <w:spacing w:before="80" w:after="80"/>
    </w:pPr>
    <w:rPr>
      <w:rFonts w:hint="default" w:ascii="Arial" w:hAnsi="Arial" w:eastAsia="宋体" w:cs="Times New Roman"/>
      <w:sz w:val="18"/>
      <w:lang w:val="en-US" w:eastAsia="zh-CN" w:bidi="ar-SA"/>
    </w:rPr>
  </w:style>
  <w:style w:type="character" w:styleId="1344" w:customStyle="1">
    <w:name w:val="t121"/>
    <w:uiPriority w:val="0"/>
    <w:qFormat/>
    <w:rPr>
      <w:sz w:val="21"/>
      <w:szCs w:val="21"/>
    </w:rPr>
  </w:style>
  <w:style w:type="character" w:styleId="1345" w:customStyle="1">
    <w:name w:val="表蕊 Char1"/>
    <w:link w:val="1346"/>
    <w:uiPriority w:val="0"/>
    <w:qFormat/>
    <w:rPr>
      <w:rFonts w:eastAsia="楷体_GB2312"/>
      <w:spacing w:val="-10"/>
      <w:sz w:val="21"/>
    </w:rPr>
  </w:style>
  <w:style w:type="paragraph" w:styleId="1346" w:customStyle="1">
    <w:name w:val="表蕊"/>
    <w:basedOn w:val="792"/>
    <w:link w:val="1345"/>
    <w:uiPriority w:val="0"/>
    <w:qFormat/>
    <w:pPr>
      <w:jc w:val="left"/>
      <w:spacing w:line="320" w:lineRule="atLeast"/>
    </w:pPr>
    <w:rPr>
      <w:rFonts w:eastAsia="楷体_GB2312"/>
      <w:spacing w:val="-10"/>
      <w:lang w:bidi="mn-Mong-CN"/>
    </w:rPr>
  </w:style>
  <w:style w:type="character" w:styleId="1347" w:customStyle="1">
    <w:name w:val="公文正文 Char"/>
    <w:link w:val="1348"/>
    <w:uiPriority w:val="0"/>
    <w:qFormat/>
    <w:rPr>
      <w:rFonts w:ascii="仿宋_GB2312" w:hAnsi="宋体" w:eastAsia="仿宋_GB2312"/>
      <w:sz w:val="28"/>
      <w:szCs w:val="24"/>
      <w:lang w:bidi="ar-SA"/>
    </w:rPr>
  </w:style>
  <w:style w:type="paragraph" w:styleId="1348" w:customStyle="1">
    <w:name w:val="公文正文"/>
    <w:link w:val="1347"/>
    <w:uiPriority w:val="0"/>
    <w:qFormat/>
    <w:pPr>
      <w:ind w:firstLine="200"/>
    </w:pPr>
    <w:rPr>
      <w:rFonts w:hint="default" w:ascii="仿宋_GB2312" w:hAnsi="宋体" w:eastAsia="仿宋_GB2312" w:cs="Times New Roman"/>
      <w:sz w:val="28"/>
      <w:szCs w:val="24"/>
      <w:lang w:val="en-US" w:eastAsia="zh-CN" w:bidi="ar-SA"/>
    </w:rPr>
  </w:style>
  <w:style w:type="character" w:styleId="134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50" w:customStyle="1">
    <w:name w:val="Table Text Char Char Char Char Char Char"/>
    <w:uiPriority w:val="0"/>
    <w:qFormat/>
    <w:rPr>
      <w:rFonts w:ascii="Arial" w:hAnsi="Arial" w:eastAsia="宋体" w:cs="Arial"/>
      <w:sz w:val="18"/>
      <w:szCs w:val="18"/>
      <w:lang w:val="en-US" w:eastAsia="zh-CN" w:bidi="ar-SA"/>
    </w:rPr>
  </w:style>
  <w:style w:type="character" w:styleId="1351" w:customStyle="1">
    <w:name w:val="style1 style3"/>
    <w:uiPriority w:val="0"/>
    <w:qFormat/>
  </w:style>
  <w:style w:type="character" w:styleId="1352" w:customStyle="1">
    <w:name w:val="apple-style-span"/>
    <w:uiPriority w:val="99"/>
    <w:qFormat/>
  </w:style>
  <w:style w:type="character" w:styleId="1353" w:customStyle="1">
    <w:name w:val="param_td12"/>
    <w:uiPriority w:val="0"/>
    <w:qFormat/>
  </w:style>
  <w:style w:type="character" w:styleId="1354" w:customStyle="1">
    <w:name w:val="blacktext"/>
    <w:uiPriority w:val="0"/>
    <w:qFormat/>
  </w:style>
  <w:style w:type="character" w:styleId="1355" w:customStyle="1">
    <w:name w:val="文档-正文 Char Char"/>
    <w:link w:val="1356"/>
    <w:uiPriority w:val="0"/>
    <w:qFormat/>
    <w:rPr>
      <w:rFonts w:ascii="Arial" w:hAnsi="Arial" w:cs="Arial"/>
      <w:sz w:val="24"/>
    </w:rPr>
  </w:style>
  <w:style w:type="paragraph" w:styleId="1356" w:customStyle="1">
    <w:name w:val="文档-正文"/>
    <w:basedOn w:val="792"/>
    <w:link w:val="1355"/>
    <w:uiPriority w:val="0"/>
    <w:qFormat/>
    <w:pPr>
      <w:ind w:firstLine="200"/>
      <w:jc w:val="left"/>
      <w:spacing w:line="360" w:lineRule="auto"/>
      <w:widowControl/>
    </w:pPr>
    <w:rPr>
      <w:rFonts w:ascii="Arial" w:hAnsi="Arial" w:cs="Arial"/>
      <w:sz w:val="24"/>
      <w:lang w:bidi="mn-Mong-CN"/>
    </w:rPr>
  </w:style>
  <w:style w:type="character" w:styleId="1357" w:customStyle="1">
    <w:name w:val="标准段落正文 Char1"/>
    <w:link w:val="1358"/>
    <w:uiPriority w:val="0"/>
    <w:qFormat/>
    <w:rPr>
      <w:sz w:val="24"/>
    </w:rPr>
  </w:style>
  <w:style w:type="paragraph" w:styleId="1358" w:customStyle="1">
    <w:name w:val="标准段落正文"/>
    <w:basedOn w:val="792"/>
    <w:link w:val="1357"/>
    <w:uiPriority w:val="0"/>
    <w:qFormat/>
    <w:pPr>
      <w:ind w:firstLine="480"/>
      <w:spacing w:line="312" w:lineRule="auto"/>
    </w:pPr>
    <w:rPr>
      <w:sz w:val="24"/>
      <w:lang w:bidi="mn-Mong-CN"/>
    </w:rPr>
  </w:style>
  <w:style w:type="character" w:styleId="1359" w:customStyle="1">
    <w:name w:val="h Char"/>
    <w:uiPriority w:val="0"/>
    <w:qFormat/>
    <w:rPr>
      <w:rFonts w:eastAsia="宋体"/>
      <w:sz w:val="18"/>
      <w:szCs w:val="18"/>
      <w:lang w:val="en-US" w:eastAsia="zh-CN" w:bidi="ar-SA"/>
    </w:rPr>
  </w:style>
  <w:style w:type="character" w:styleId="1360" w:customStyle="1">
    <w:name w:val="方案标题2 Char"/>
    <w:link w:val="1361"/>
    <w:uiPriority w:val="0"/>
    <w:qFormat/>
    <w:rPr>
      <w:rFonts w:ascii="黑体" w:hAnsi="Arial" w:eastAsia="黑体"/>
      <w:b/>
      <w:spacing w:val="14"/>
      <w:sz w:val="28"/>
      <w:szCs w:val="32"/>
    </w:rPr>
  </w:style>
  <w:style w:type="paragraph" w:styleId="1361" w:customStyle="1">
    <w:name w:val="方案标题2"/>
    <w:basedOn w:val="792"/>
    <w:next w:val="792"/>
    <w:link w:val="1360"/>
    <w:uiPriority w:val="0"/>
    <w:qFormat/>
    <w:pPr>
      <w:keepLines/>
      <w:spacing w:before="200" w:after="40"/>
      <w:outlineLvl w:val="1"/>
    </w:pPr>
    <w:rPr>
      <w:rFonts w:ascii="黑体" w:hAnsi="Arial" w:eastAsia="黑体"/>
      <w:b/>
      <w:spacing w:val="14"/>
      <w:sz w:val="28"/>
      <w:szCs w:val="32"/>
      <w:lang w:bidi="mn-Mong-CN"/>
    </w:rPr>
  </w:style>
  <w:style w:type="character" w:styleId="1362" w:customStyle="1">
    <w:name w:val="表头 Char"/>
    <w:link w:val="1363"/>
    <w:uiPriority w:val="0"/>
    <w:qFormat/>
    <w:rPr>
      <w:rFonts w:eastAsia="黑体"/>
      <w:spacing w:val="-10"/>
      <w:sz w:val="21"/>
    </w:rPr>
  </w:style>
  <w:style w:type="paragraph" w:styleId="1363" w:customStyle="1">
    <w:name w:val="表头"/>
    <w:basedOn w:val="792"/>
    <w:link w:val="1362"/>
    <w:uiPriority w:val="0"/>
    <w:qFormat/>
    <w:pPr>
      <w:jc w:val="center"/>
      <w:spacing w:line="320" w:lineRule="atLeast"/>
    </w:pPr>
    <w:rPr>
      <w:rFonts w:eastAsia="黑体"/>
      <w:spacing w:val="-10"/>
      <w:lang w:bidi="mn-Mong-CN"/>
    </w:rPr>
  </w:style>
  <w:style w:type="character" w:styleId="1364" w:customStyle="1">
    <w:name w:val="style16"/>
    <w:uiPriority w:val="0"/>
    <w:qFormat/>
  </w:style>
  <w:style w:type="character" w:styleId="1365" w:customStyle="1">
    <w:name w:val="方案标题3 Char"/>
    <w:link w:val="1366"/>
    <w:uiPriority w:val="0"/>
    <w:qFormat/>
    <w:rPr>
      <w:rFonts w:ascii="黑体" w:hAnsi="Arial" w:eastAsia="黑体"/>
      <w:b/>
      <w:spacing w:val="14"/>
      <w:sz w:val="24"/>
      <w:szCs w:val="30"/>
    </w:rPr>
  </w:style>
  <w:style w:type="paragraph" w:styleId="1366" w:customStyle="1">
    <w:name w:val="方案标题3"/>
    <w:basedOn w:val="1361"/>
    <w:next w:val="792"/>
    <w:link w:val="1365"/>
    <w:uiPriority w:val="0"/>
    <w:qFormat/>
    <w:pPr>
      <w:outlineLvl w:val="2"/>
    </w:pPr>
    <w:rPr>
      <w:sz w:val="24"/>
      <w:szCs w:val="30"/>
    </w:rPr>
  </w:style>
  <w:style w:type="character" w:styleId="1367" w:customStyle="1">
    <w:name w:val="style_zi_2"/>
    <w:uiPriority w:val="0"/>
    <w:qFormat/>
  </w:style>
  <w:style w:type="character" w:styleId="1368" w:customStyle="1">
    <w:name w:val="小四文本缩进 Char"/>
    <w:link w:val="1369"/>
    <w:uiPriority w:val="0"/>
    <w:qFormat/>
    <w:rPr>
      <w:sz w:val="24"/>
    </w:rPr>
  </w:style>
  <w:style w:type="paragraph" w:styleId="1369" w:customStyle="1">
    <w:name w:val="小四文本缩进"/>
    <w:basedOn w:val="792"/>
    <w:link w:val="1368"/>
    <w:uiPriority w:val="0"/>
    <w:qFormat/>
    <w:pPr>
      <w:ind w:firstLine="480"/>
      <w:spacing w:line="360" w:lineRule="auto"/>
    </w:pPr>
    <w:rPr>
      <w:sz w:val="24"/>
      <w:lang w:bidi="mn-Mong-CN"/>
    </w:rPr>
  </w:style>
  <w:style w:type="character" w:styleId="1370" w:customStyle="1">
    <w:name w:val="hui3"/>
    <w:uiPriority w:val="0"/>
    <w:qFormat/>
    <w:rPr>
      <w:color w:val="333333"/>
    </w:rPr>
  </w:style>
  <w:style w:type="character" w:styleId="1371" w:customStyle="1">
    <w:name w:val="正文首行缩进 Char1"/>
    <w:uiPriority w:val="0"/>
    <w:qFormat/>
    <w:rPr>
      <w:rFonts w:ascii="华文中宋" w:eastAsia="华文中宋"/>
      <w:sz w:val="21"/>
    </w:rPr>
  </w:style>
  <w:style w:type="character" w:styleId="1372" w:customStyle="1">
    <w:name w:val="HTML 预设格式 Char1"/>
    <w:uiPriority w:val="0"/>
    <w:qFormat/>
    <w:rPr>
      <w:rFonts w:ascii="Courier New" w:hAnsi="Courier New" w:cs="Courier New"/>
      <w:lang w:bidi="ar-SA"/>
    </w:rPr>
  </w:style>
  <w:style w:type="paragraph" w:styleId="1373" w:customStyle="1">
    <w:name w:val="xl11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6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_Style 3"/>
    <w:basedOn w:val="792"/>
    <w:uiPriority w:val="0"/>
    <w:qFormat/>
    <w:pPr>
      <w:jc w:val="left"/>
      <w:spacing w:after="160" w:line="240" w:lineRule="exact"/>
      <w:widowControl/>
    </w:pPr>
  </w:style>
  <w:style w:type="paragraph" w:styleId="1376" w:customStyle="1">
    <w:name w:val="文档-标题2"/>
    <w:basedOn w:val="792"/>
    <w:next w:val="792"/>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77" w:customStyle="1">
    <w:name w:val="xl7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8" w:customStyle="1">
    <w:name w:val="Char Char1 Char Char Char Char Char Char Char Char"/>
    <w:basedOn w:val="792"/>
    <w:uiPriority w:val="0"/>
    <w:qFormat/>
    <w:pPr>
      <w:jc w:val="left"/>
      <w:spacing w:after="160" w:line="240" w:lineRule="exact"/>
      <w:widowControl/>
    </w:pPr>
    <w:rPr>
      <w:rFonts w:ascii="Verdana" w:hAnsi="Verdana"/>
      <w:sz w:val="20"/>
      <w:lang w:eastAsia="en-US"/>
    </w:rPr>
  </w:style>
  <w:style w:type="paragraph" w:styleId="1379" w:customStyle="1">
    <w:name w:val="List 1"/>
    <w:basedOn w:val="792"/>
    <w:uiPriority w:val="0"/>
    <w:qFormat/>
    <w:pPr>
      <w:ind w:left="2520" w:hanging="360"/>
      <w:spacing w:line="360" w:lineRule="auto"/>
      <w:widowControl/>
    </w:pPr>
    <w:rPr>
      <w:rFonts w:ascii="宋体"/>
      <w:sz w:val="24"/>
    </w:rPr>
  </w:style>
  <w:style w:type="paragraph" w:styleId="1380" w:customStyle="1">
    <w:name w:val="Table Text"/>
    <w:basedOn w:val="792"/>
    <w:uiPriority w:val="0"/>
    <w:qFormat/>
    <w:pPr>
      <w:spacing w:before="80" w:after="80"/>
      <w:widowControl/>
      <w:tabs>
        <w:tab w:val="decimal" w:pos="0" w:leader="none"/>
      </w:tabs>
    </w:pPr>
    <w:rPr>
      <w:rFonts w:ascii="Arial" w:hAnsi="Arial"/>
      <w:color w:val="000000"/>
      <w:sz w:val="18"/>
    </w:rPr>
  </w:style>
  <w:style w:type="paragraph" w:styleId="1381" w:customStyle="1">
    <w:name w:val="RPT_AbstractBullet"/>
    <w:basedOn w:val="792"/>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82" w:customStyle="1">
    <w:name w:val="xl11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wen"/>
    <w:basedOn w:val="792"/>
    <w:uiPriority w:val="0"/>
    <w:qFormat/>
    <w:pPr>
      <w:spacing w:line="360" w:lineRule="auto"/>
      <w:widowControl/>
    </w:pPr>
    <w:rPr>
      <w:rFonts w:ascii="仿宋_GB2312" w:hAnsi="华文仿宋" w:eastAsia="仿宋_GB2312"/>
      <w:szCs w:val="21"/>
    </w:rPr>
  </w:style>
  <w:style w:type="paragraph" w:styleId="1384" w:customStyle="1">
    <w:name w:val="大标题"/>
    <w:basedOn w:val="793"/>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85" w:customStyle="1">
    <w:name w:val="文字"/>
    <w:basedOn w:val="792"/>
    <w:uiPriority w:val="0"/>
    <w:qFormat/>
    <w:pPr>
      <w:ind w:right="-210" w:firstLine="556"/>
      <w:spacing w:line="312" w:lineRule="auto"/>
      <w:tabs>
        <w:tab w:val="left" w:pos="8520" w:leader="none"/>
      </w:tabs>
    </w:pPr>
    <w:rPr>
      <w:rFonts w:ascii="宋体"/>
      <w:sz w:val="28"/>
    </w:rPr>
  </w:style>
  <w:style w:type="paragraph" w:styleId="1386" w:customStyle="1">
    <w:name w:val="xl10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7" w:customStyle="1">
    <w:name w:val="样式 首行缩进:  2 字符"/>
    <w:basedOn w:val="792"/>
    <w:link w:val="1388"/>
    <w:uiPriority w:val="0"/>
    <w:qFormat/>
    <w:pPr>
      <w:ind w:firstLine="420"/>
      <w:spacing w:line="440" w:lineRule="exact"/>
    </w:pPr>
    <w:rPr>
      <w:rFonts w:ascii="宋体" w:cs="宋体"/>
      <w:sz w:val="24"/>
    </w:rPr>
  </w:style>
  <w:style w:type="character" w:styleId="1388" w:customStyle="1">
    <w:name w:val="样式 首行缩进:  2 字符 Char"/>
    <w:link w:val="1387"/>
    <w:uiPriority w:val="0"/>
    <w:qFormat/>
    <w:rPr>
      <w:rFonts w:ascii="宋体" w:cs="宋体"/>
      <w:sz w:val="24"/>
      <w:lang w:bidi="ar-SA"/>
    </w:rPr>
  </w:style>
  <w:style w:type="paragraph" w:styleId="1389" w:customStyle="1">
    <w:name w:val="样式 小四 行距: 1.5 倍行距 首行缩进:  2 字符"/>
    <w:basedOn w:val="792"/>
    <w:uiPriority w:val="0"/>
    <w:qFormat/>
    <w:pPr>
      <w:ind w:firstLine="480"/>
      <w:spacing w:line="360" w:lineRule="auto"/>
    </w:pPr>
    <w:rPr>
      <w:rFonts w:cs="宋体"/>
      <w:sz w:val="24"/>
    </w:rPr>
  </w:style>
  <w:style w:type="paragraph" w:styleId="1390" w:customStyle="1">
    <w:name w:val="Char Char1 Char Char Char Char Char Char"/>
    <w:basedOn w:val="792"/>
    <w:uiPriority w:val="0"/>
    <w:qFormat/>
    <w:rPr>
      <w:rFonts w:ascii="Tahoma" w:hAnsi="Tahoma"/>
      <w:sz w:val="24"/>
      <w:szCs w:val="24"/>
    </w:rPr>
  </w:style>
  <w:style w:type="paragraph" w:styleId="1391" w:customStyle="1">
    <w:name w:val="方案项目"/>
    <w:basedOn w:val="1392"/>
    <w:uiPriority w:val="0"/>
    <w:qFormat/>
    <w:pPr>
      <w:numPr>
        <w:ilvl w:val="0"/>
        <w:numId w:val="2"/>
      </w:numPr>
      <w:ind w:left="567" w:firstLine="0"/>
      <w:tabs>
        <w:tab w:val="left" w:pos="360" w:leader="none"/>
        <w:tab w:val="clear" w:pos="987" w:leader="none"/>
      </w:tabs>
    </w:pPr>
  </w:style>
  <w:style w:type="paragraph" w:styleId="1392" w:customStyle="1">
    <w:name w:val="方案正文"/>
    <w:basedOn w:val="792"/>
    <w:uiPriority w:val="0"/>
    <w:qFormat/>
    <w:pPr>
      <w:ind w:firstLine="454"/>
      <w:jc w:val="left"/>
      <w:spacing w:line="360" w:lineRule="auto"/>
    </w:pPr>
    <w:rPr>
      <w:rFonts w:ascii="Arial" w:hAnsi="Arial"/>
      <w:bCs/>
      <w:szCs w:val="24"/>
    </w:rPr>
  </w:style>
  <w:style w:type="paragraph" w:styleId="1393" w:customStyle="1">
    <w:name w:val="xl9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4" w:customStyle="1">
    <w:name w:val="xl6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5" w:customStyle="1">
    <w:name w:val="xl7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9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7" w:customStyle="1">
    <w:name w:val="xl120"/>
    <w:basedOn w:val="792"/>
    <w:uiPriority w:val="0"/>
    <w:qFormat/>
    <w:pPr>
      <w:jc w:val="left"/>
      <w:spacing w:before="100" w:beforeAutospacing="1" w:after="100" w:afterAutospacing="1"/>
      <w:widowControl/>
    </w:pPr>
    <w:rPr>
      <w:rFonts w:ascii="宋体" w:hAnsi="宋体" w:cs="宋体"/>
      <w:sz w:val="24"/>
      <w:szCs w:val="24"/>
    </w:rPr>
  </w:style>
  <w:style w:type="paragraph" w:styleId="1398" w:customStyle="1">
    <w:name w:val="xl7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xl8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xl7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1" w:customStyle="1">
    <w:name w:val="xl9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amtext"/>
    <w:basedOn w:val="792"/>
    <w:uiPriority w:val="0"/>
    <w:qFormat/>
    <w:pPr>
      <w:numPr>
        <w:ilvl w:val="0"/>
        <w:numId w:val="3"/>
      </w:numPr>
      <w:jc w:val="left"/>
      <w:spacing w:after="240" w:line="240" w:lineRule="atLeast"/>
      <w:widowControl/>
    </w:pPr>
    <w:rPr>
      <w:color w:val="000000"/>
      <w:sz w:val="24"/>
      <w:lang w:eastAsia="en-US"/>
    </w:rPr>
  </w:style>
  <w:style w:type="paragraph" w:styleId="1403" w:customStyle="1">
    <w:name w:val="xl9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xl11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xl10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07" w:customStyle="1">
    <w:name w:val="xl9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插入对象"/>
    <w:basedOn w:val="792"/>
    <w:uiPriority w:val="0"/>
    <w:qFormat/>
    <w:pPr>
      <w:ind w:firstLine="425"/>
      <w:jc w:val="center"/>
      <w:keepLines/>
      <w:spacing w:line="354" w:lineRule="auto"/>
    </w:pPr>
    <w:rPr>
      <w:sz w:val="24"/>
    </w:rPr>
  </w:style>
  <w:style w:type="paragraph" w:styleId="1409" w:customStyle="1">
    <w:name w:val="xl9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Birdseed"/>
    <w:basedOn w:val="792"/>
    <w:uiPriority w:val="0"/>
    <w:qFormat/>
    <w:pPr>
      <w:jc w:val="left"/>
      <w:widowControl/>
    </w:pPr>
    <w:rPr>
      <w:rFonts w:ascii="Palatino Linotype" w:hAnsi="Palatino Linotype"/>
      <w:sz w:val="18"/>
    </w:rPr>
  </w:style>
  <w:style w:type="paragraph" w:styleId="1411" w:customStyle="1">
    <w:name w:val="xl6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103"/>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3" w:customStyle="1">
    <w:name w:val="PPAR1"/>
    <w:basedOn w:val="792"/>
    <w:uiPriority w:val="0"/>
    <w:qFormat/>
    <w:pPr>
      <w:jc w:val="center"/>
      <w:keepNext/>
      <w:spacing w:before="120" w:after="120"/>
      <w:widowControl/>
    </w:pPr>
    <w:rPr>
      <w:rFonts w:ascii="Arial" w:hAnsi="Arial"/>
      <w:b/>
      <w:caps/>
      <w:sz w:val="22"/>
      <w:lang w:eastAsia="en-US"/>
    </w:rPr>
  </w:style>
  <w:style w:type="paragraph" w:styleId="1414" w:customStyle="1">
    <w:name w:val="标题3"/>
    <w:basedOn w:val="792"/>
    <w:uiPriority w:val="0"/>
    <w:qFormat/>
    <w:pPr>
      <w:ind w:firstLine="425"/>
      <w:jc w:val="left"/>
      <w:keepNext/>
      <w:spacing w:before="120" w:after="60" w:line="354" w:lineRule="auto"/>
      <w:widowControl/>
      <w:tabs>
        <w:tab w:val="left" w:pos="450" w:leader="none"/>
      </w:tabs>
    </w:pPr>
    <w:rPr>
      <w:rFonts w:ascii="宋体"/>
      <w:b/>
      <w:sz w:val="24"/>
    </w:rPr>
  </w:style>
  <w:style w:type="paragraph" w:styleId="1415" w:customStyle="1">
    <w:name w:val="xl8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xl116"/>
    <w:basedOn w:val="79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18" w:customStyle="1">
    <w:name w:val="xl80"/>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9" w:customStyle="1">
    <w:name w:val="Char1"/>
    <w:basedOn w:val="792"/>
    <w:uiPriority w:val="0"/>
    <w:qFormat/>
    <w:pPr>
      <w:jc w:val="left"/>
      <w:spacing w:after="160" w:line="240" w:lineRule="exact"/>
      <w:widowControl/>
    </w:pPr>
    <w:rPr>
      <w:rFonts w:ascii="Verdana" w:hAnsi="Verdana"/>
      <w:sz w:val="20"/>
      <w:lang w:eastAsia="en-US"/>
    </w:rPr>
  </w:style>
  <w:style w:type="paragraph" w:styleId="1420" w:customStyle="1">
    <w:name w:val="xl10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1" w:customStyle="1">
    <w:name w:val="xl8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2" w:customStyle="1">
    <w:name w:val="xl85"/>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Char Char Char Char Char Char Char Char Char Char Char Char Char Char Char Char"/>
    <w:basedOn w:val="792"/>
    <w:uiPriority w:val="0"/>
    <w:qFormat/>
  </w:style>
  <w:style w:type="paragraph" w:styleId="1424" w:customStyle="1">
    <w:name w:val="xl7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表格标题"/>
    <w:basedOn w:val="792"/>
    <w:uiPriority w:val="0"/>
    <w:qFormat/>
    <w:pPr>
      <w:jc w:val="center"/>
      <w:spacing w:before="120" w:line="400" w:lineRule="exact"/>
    </w:pPr>
    <w:rPr>
      <w:rFonts w:eastAsia="文鼎CS中宋"/>
      <w:spacing w:val="8"/>
      <w:sz w:val="24"/>
    </w:rPr>
  </w:style>
  <w:style w:type="paragraph" w:styleId="1426" w:customStyle="1">
    <w:name w:val="xl119"/>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7" w:customStyle="1">
    <w:name w:val="表"/>
    <w:basedOn w:val="792"/>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28" w:customStyle="1">
    <w:name w:val="xl94"/>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a14"/>
    <w:basedOn w:val="792"/>
    <w:uiPriority w:val="0"/>
    <w:qFormat/>
    <w:pPr>
      <w:ind w:firstLine="375"/>
      <w:jc w:val="left"/>
      <w:spacing w:before="100" w:beforeAutospacing="1" w:after="100" w:afterAutospacing="1" w:line="300" w:lineRule="atLeast"/>
      <w:widowControl/>
    </w:pPr>
    <w:rPr>
      <w:rFonts w:ascii="宋体" w:hAnsi="宋体"/>
      <w:szCs w:val="21"/>
    </w:rPr>
  </w:style>
  <w:style w:type="paragraph" w:styleId="1430" w:customStyle="1">
    <w:name w:val="xl6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1" w:customStyle="1">
    <w:name w:val="宏图高科"/>
    <w:basedOn w:val="792"/>
    <w:uiPriority w:val="0"/>
    <w:qFormat/>
    <w:pPr>
      <w:ind w:firstLine="480"/>
      <w:spacing w:line="360" w:lineRule="auto"/>
    </w:pPr>
    <w:rPr>
      <w:rFonts w:eastAsia="楷体_GB2312"/>
      <w:sz w:val="24"/>
    </w:rPr>
  </w:style>
  <w:style w:type="paragraph" w:styleId="1432" w:customStyle="1">
    <w:name w:val="喜"/>
    <w:basedOn w:val="795"/>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33" w:customStyle="1">
    <w:name w:val="xl8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9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xl7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四号线第四级"/>
    <w:basedOn w:val="792"/>
    <w:uiPriority w:val="0"/>
    <w:qFormat/>
    <w:pPr>
      <w:ind w:left="600" w:hanging="420"/>
      <w:tabs>
        <w:tab w:val="left" w:pos="600" w:leader="none"/>
      </w:tabs>
    </w:pPr>
    <w:rPr>
      <w:szCs w:val="24"/>
    </w:rPr>
  </w:style>
  <w:style w:type="paragraph" w:styleId="1437" w:customStyle="1">
    <w:name w:val="xl11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8" w:customStyle="1">
    <w:name w:val="Char3"/>
    <w:basedOn w:val="812"/>
    <w:uiPriority w:val="0"/>
    <w:qFormat/>
    <w:pPr>
      <w:numPr>
        <w:ilvl w:val="0"/>
        <w:numId w:val="4"/>
      </w:numPr>
      <w:ind w:firstLine="183"/>
    </w:pPr>
    <w:rPr>
      <w:rFonts w:ascii="Tahoma" w:hAnsi="Tahoma"/>
      <w:sz w:val="24"/>
      <w:lang w:val="zh-CN"/>
    </w:rPr>
  </w:style>
  <w:style w:type="paragraph" w:styleId="1439" w:customStyle="1">
    <w:name w:val="xl9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正文段"/>
    <w:basedOn w:val="792"/>
    <w:uiPriority w:val="0"/>
    <w:qFormat/>
    <w:pPr>
      <w:ind w:firstLine="200"/>
      <w:widowControl/>
    </w:pPr>
    <w:rPr>
      <w:sz w:val="24"/>
    </w:rPr>
  </w:style>
  <w:style w:type="paragraph" w:styleId="1441" w:customStyle="1">
    <w:name w:val="文档-标题3"/>
    <w:basedOn w:val="792"/>
    <w:next w:val="792"/>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42" w:customStyle="1">
    <w:name w:val="样式一"/>
    <w:basedOn w:val="79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43" w:customStyle="1">
    <w:name w:val="xl98"/>
    <w:basedOn w:val="79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44" w:customStyle="1">
    <w:name w:val="样式 宋体 五号 行距: 单倍行距"/>
    <w:basedOn w:val="792"/>
    <w:uiPriority w:val="0"/>
    <w:qFormat/>
    <w:pPr>
      <w:jc w:val="left"/>
    </w:pPr>
    <w:rPr>
      <w:rFonts w:ascii="宋体" w:hAnsi="宋体" w:cs="宋体"/>
    </w:rPr>
  </w:style>
  <w:style w:type="paragraph" w:styleId="1445" w:customStyle="1">
    <w:name w:val="xl11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xl8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10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xl7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xl7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0" w:customStyle="1">
    <w:name w:val="xl10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6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xl6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Char2 Char Char Char"/>
    <w:basedOn w:val="812"/>
    <w:uiPriority w:val="0"/>
    <w:qFormat/>
    <w:rPr>
      <w:rFonts w:ascii="Tahoma" w:hAnsi="Tahoma"/>
      <w:sz w:val="24"/>
      <w:szCs w:val="24"/>
      <w:lang w:val="zh-CN"/>
    </w:rPr>
  </w:style>
  <w:style w:type="paragraph" w:styleId="1454" w:customStyle="1">
    <w:name w:val="Char Char Char Char Char Char Char Char"/>
    <w:basedOn w:val="792"/>
    <w:uiPriority w:val="0"/>
    <w:qFormat/>
  </w:style>
  <w:style w:type="paragraph" w:styleId="1455" w:customStyle="1">
    <w:name w:val="小点说明"/>
    <w:basedOn w:val="792"/>
    <w:uiPriority w:val="0"/>
    <w:qFormat/>
    <w:pPr>
      <w:numPr>
        <w:ilvl w:val="0"/>
        <w:numId w:val="5"/>
      </w:numPr>
      <w:spacing w:line="360" w:lineRule="auto"/>
    </w:pPr>
    <w:rPr>
      <w:rFonts w:ascii="宋体" w:hAnsi="宋体"/>
      <w:sz w:val="24"/>
    </w:rPr>
  </w:style>
  <w:style w:type="paragraph" w:styleId="1456" w:customStyle="1">
    <w:name w:val="Char2 Char Char Char2"/>
    <w:basedOn w:val="792"/>
    <w:uiPriority w:val="0"/>
    <w:semiHidden/>
    <w:qFormat/>
    <w:pPr>
      <w:ind w:firstLine="200"/>
      <w:keepLines/>
      <w:keepNext/>
      <w:spacing w:line="360" w:lineRule="auto"/>
    </w:pPr>
    <w:rPr>
      <w:rFonts w:ascii="Tahoma" w:hAnsi="Tahoma"/>
      <w:sz w:val="24"/>
    </w:rPr>
  </w:style>
  <w:style w:type="paragraph" w:styleId="1457" w:customStyle="1">
    <w:name w:val="方案标题1"/>
    <w:basedOn w:val="793"/>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58" w:customStyle="1">
    <w:name w:val="Char1 Char Char Char Char Char Char"/>
    <w:basedOn w:val="792"/>
    <w:next w:val="792"/>
    <w:uiPriority w:val="0"/>
    <w:qFormat/>
    <w:pPr>
      <w:keepLines/>
      <w:keepNext/>
      <w:pageBreakBefore/>
    </w:pPr>
    <w:rPr>
      <w:rFonts w:ascii="Tahoma" w:hAnsi="Tahoma"/>
      <w:sz w:val="24"/>
    </w:rPr>
  </w:style>
  <w:style w:type="paragraph" w:styleId="1459" w:customStyle="1">
    <w:name w:val="xl117"/>
    <w:basedOn w:val="79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0" w:customStyle="1">
    <w:name w:val="xl7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1" w:customStyle="1">
    <w:name w:val="xl8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2" w:customStyle="1">
    <w:name w:val="正文文本 21"/>
    <w:basedOn w:val="792"/>
    <w:uiPriority w:val="0"/>
    <w:qFormat/>
    <w:pPr>
      <w:jc w:val="center"/>
      <w:spacing w:line="300" w:lineRule="auto"/>
    </w:pPr>
    <w:rPr>
      <w:rFonts w:ascii="宋体" w:hAnsi="宋体"/>
      <w:sz w:val="24"/>
    </w:rPr>
  </w:style>
  <w:style w:type="paragraph" w:styleId="1463" w:customStyle="1">
    <w:name w:val="默认段落字体 Para Char Char Char Char Char Char Char Char Char Char"/>
    <w:basedOn w:val="792"/>
    <w:uiPriority w:val="0"/>
    <w:qFormat/>
    <w:rPr>
      <w:rFonts w:ascii="Tahoma" w:hAnsi="Tahoma"/>
      <w:sz w:val="24"/>
    </w:rPr>
  </w:style>
  <w:style w:type="paragraph" w:styleId="1464" w:customStyle="1">
    <w:name w:val="xl10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65" w:customStyle="1">
    <w:name w:val="2 Char Char Char Char Char Char Char"/>
    <w:basedOn w:val="792"/>
    <w:uiPriority w:val="0"/>
    <w:qFormat/>
    <w:rPr>
      <w:rFonts w:ascii="Tahoma" w:hAnsi="Tahoma"/>
      <w:sz w:val="24"/>
    </w:rPr>
  </w:style>
  <w:style w:type="paragraph" w:styleId="1466" w:customStyle="1">
    <w:name w:val="样式 加粗 居中"/>
    <w:basedOn w:val="792"/>
    <w:uiPriority w:val="0"/>
    <w:qFormat/>
    <w:pPr>
      <w:jc w:val="center"/>
    </w:pPr>
    <w:rPr>
      <w:rFonts w:eastAsia="黑体"/>
      <w:b/>
      <w:sz w:val="48"/>
    </w:rPr>
  </w:style>
  <w:style w:type="paragraph" w:styleId="1467" w:customStyle="1">
    <w:name w:val="Char Char Char Char Char Char"/>
    <w:basedOn w:val="792"/>
    <w:uiPriority w:val="0"/>
    <w:qFormat/>
    <w:rPr>
      <w:rFonts w:ascii="Tahoma" w:hAnsi="Tahoma"/>
      <w:sz w:val="24"/>
    </w:rPr>
  </w:style>
  <w:style w:type="paragraph" w:styleId="1468" w:customStyle="1">
    <w:name w:val="正文加重首行缩进2字"/>
    <w:basedOn w:val="792"/>
    <w:uiPriority w:val="0"/>
    <w:qFormat/>
    <w:pPr>
      <w:ind w:firstLine="560"/>
      <w:spacing w:before="100" w:beforeAutospacing="1" w:after="100" w:afterAutospacing="1"/>
    </w:pPr>
    <w:rPr>
      <w:rFonts w:eastAsia="仿宋_GB2312"/>
      <w:b/>
      <w:bCs/>
      <w:sz w:val="24"/>
      <w:szCs w:val="24"/>
    </w:rPr>
  </w:style>
  <w:style w:type="paragraph" w:styleId="1469" w:customStyle="1">
    <w:name w:val="xl7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0" w:customStyle="1">
    <w:name w:val="xl11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1" w:customStyle="1">
    <w:name w:val="xl10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72" w:customStyle="1">
    <w:name w:val="xl11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3" w:customStyle="1">
    <w:name w:val="xl10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4" w:customStyle="1">
    <w:name w:val="xl8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75" w:customStyle="1">
    <w:name w:val="xl8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6" w:customStyle="1">
    <w:name w:val="font0"/>
    <w:basedOn w:val="792"/>
    <w:uiPriority w:val="0"/>
    <w:qFormat/>
    <w:pPr>
      <w:jc w:val="left"/>
      <w:spacing w:before="100" w:beforeAutospacing="1" w:after="100" w:afterAutospacing="1"/>
      <w:widowControl/>
    </w:pPr>
    <w:rPr>
      <w:rFonts w:ascii="宋体" w:hAnsi="宋体" w:cs="宋体"/>
      <w:sz w:val="24"/>
      <w:szCs w:val="24"/>
    </w:rPr>
  </w:style>
  <w:style w:type="paragraph" w:styleId="1477" w:customStyle="1">
    <w:name w:val="xl10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8" w:customStyle="1">
    <w:name w:val="Char Char Char Char3"/>
    <w:basedOn w:val="812"/>
    <w:uiPriority w:val="0"/>
    <w:qFormat/>
    <w:pPr>
      <w:spacing w:line="360" w:lineRule="auto"/>
    </w:pPr>
    <w:rPr>
      <w:rFonts w:ascii="Tahoma" w:hAnsi="Tahoma"/>
      <w:sz w:val="24"/>
      <w:szCs w:val="24"/>
      <w:lang w:val="zh-CN"/>
    </w:rPr>
  </w:style>
  <w:style w:type="character" w:styleId="1479" w:customStyle="1">
    <w:name w:val="itm1"/>
    <w:uiPriority w:val="0"/>
    <w:qFormat/>
    <w:rPr>
      <w:rFonts w:hint="eastAsia" w:ascii="宋体" w:hAnsi="宋体" w:eastAsia="宋体"/>
      <w:sz w:val="21"/>
      <w:szCs w:val="21"/>
    </w:rPr>
  </w:style>
  <w:style w:type="character" w:styleId="1480" w:customStyle="1">
    <w:name w:val="已访问的超链接1"/>
    <w:uiPriority w:val="0"/>
    <w:qFormat/>
    <w:rPr>
      <w:rFonts w:ascii="Tahoma" w:hAnsi="Tahoma"/>
      <w:color w:val="585858"/>
      <w:sz w:val="24"/>
      <w:szCs w:val="20"/>
      <w:u w:val="none"/>
    </w:rPr>
  </w:style>
  <w:style w:type="character" w:styleId="1481" w:customStyle="1">
    <w:name w:val="结束语 Char1"/>
    <w:uiPriority w:val="0"/>
    <w:qFormat/>
    <w:rPr>
      <w:sz w:val="21"/>
      <w:lang w:bidi="ar-SA"/>
    </w:rPr>
  </w:style>
  <w:style w:type="character" w:styleId="1482" w:customStyle="1">
    <w:name w:val="Char Char26"/>
    <w:uiPriority w:val="0"/>
    <w:qFormat/>
    <w:rPr>
      <w:rFonts w:ascii="黑体" w:eastAsia="黑体"/>
      <w:b/>
      <w:bCs/>
      <w:sz w:val="32"/>
      <w:szCs w:val="32"/>
      <w:lang w:val="en-US" w:eastAsia="zh-CN" w:bidi="ar-SA"/>
    </w:rPr>
  </w:style>
  <w:style w:type="character" w:styleId="1483" w:customStyle="1">
    <w:name w:val="Char Char Char Char Char Char Char Char Char Char Char Char Char Char"/>
    <w:uiPriority w:val="0"/>
    <w:qFormat/>
    <w:rPr>
      <w:rFonts w:eastAsia="宋体"/>
      <w:b/>
      <w:bCs/>
      <w:sz w:val="32"/>
      <w:szCs w:val="44"/>
      <w:lang w:val="en-US" w:eastAsia="zh-CN" w:bidi="ar-SA"/>
    </w:rPr>
  </w:style>
  <w:style w:type="character" w:styleId="1484" w:customStyle="1">
    <w:name w:val="style3"/>
    <w:uiPriority w:val="0"/>
    <w:qFormat/>
    <w:rPr>
      <w:rFonts w:ascii="Tahoma" w:hAnsi="Tahoma"/>
      <w:szCs w:val="20"/>
    </w:rPr>
  </w:style>
  <w:style w:type="character" w:styleId="1485" w:customStyle="1">
    <w:name w:val="textnorm_chn1"/>
    <w:uiPriority w:val="0"/>
    <w:qFormat/>
    <w:rPr>
      <w:rFonts w:hint="default" w:ascii="Arial" w:hAnsi="Arial" w:cs="Arial"/>
      <w:color w:val="21254a"/>
      <w:sz w:val="22"/>
      <w:szCs w:val="22"/>
    </w:rPr>
  </w:style>
  <w:style w:type="character" w:styleId="1486" w:customStyle="1">
    <w:name w:val="表头 Char Char"/>
    <w:uiPriority w:val="0"/>
    <w:qFormat/>
    <w:rPr>
      <w:rFonts w:eastAsia="黑体"/>
      <w:spacing w:val="-10"/>
      <w:sz w:val="21"/>
      <w:lang w:val="en-US" w:eastAsia="zh-CN" w:bidi="ar-SA"/>
    </w:rPr>
  </w:style>
  <w:style w:type="character" w:styleId="1487" w:customStyle="1">
    <w:name w:val="text_list1"/>
    <w:uiPriority w:val="0"/>
    <w:qFormat/>
    <w:rPr>
      <w:rFonts w:hint="default" w:ascii="Arial" w:hAnsi="Arial" w:cs="Arial"/>
      <w:color w:val="000000"/>
      <w:spacing w:val="272"/>
      <w:sz w:val="16"/>
      <w:szCs w:val="16"/>
    </w:rPr>
  </w:style>
  <w:style w:type="character" w:styleId="1488" w:customStyle="1">
    <w:name w:val="孙普文字 Char Char"/>
    <w:uiPriority w:val="0"/>
    <w:qFormat/>
    <w:rPr>
      <w:rFonts w:ascii="宋体" w:hAnsi="Courier New" w:eastAsia="宋体"/>
      <w:sz w:val="21"/>
      <w:szCs w:val="21"/>
      <w:lang w:val="en-US" w:eastAsia="zh-CN" w:bidi="ar-SA"/>
    </w:rPr>
  </w:style>
  <w:style w:type="character" w:styleId="1489" w:customStyle="1">
    <w:name w:val="小四 段落 宋体 Char Char Char Char1"/>
    <w:link w:val="1490"/>
    <w:uiPriority w:val="0"/>
    <w:qFormat/>
    <w:rPr>
      <w:rFonts w:ascii="Tahoma" w:hAnsi="Tahoma"/>
      <w:sz w:val="24"/>
    </w:rPr>
  </w:style>
  <w:style w:type="paragraph" w:styleId="1490" w:customStyle="1">
    <w:name w:val="小四 段落 宋体 Char Char Char"/>
    <w:basedOn w:val="807"/>
    <w:link w:val="1489"/>
    <w:uiPriority w:val="0"/>
    <w:qFormat/>
    <w:pPr>
      <w:ind w:left="0" w:right="-33" w:firstLine="480"/>
      <w:jc w:val="left"/>
      <w:tabs>
        <w:tab w:val="clear" w:pos="360" w:leader="none"/>
      </w:tabs>
    </w:pPr>
    <w:rPr>
      <w:rFonts w:eastAsia="宋体"/>
      <w:szCs w:val="20"/>
      <w:lang w:val="en-US" w:bidi="mn-Mong-CN"/>
    </w:rPr>
  </w:style>
  <w:style w:type="character" w:styleId="1491" w:customStyle="1">
    <w:name w:val="txt1"/>
    <w:uiPriority w:val="0"/>
    <w:qFormat/>
    <w:rPr>
      <w:rFonts w:hint="default" w:ascii="ˎ̥" w:hAnsi="ˎ̥"/>
      <w:sz w:val="18"/>
      <w:szCs w:val="18"/>
    </w:rPr>
  </w:style>
  <w:style w:type="character" w:styleId="1492" w:customStyle="1">
    <w:name w:val="样式 三号 下划线"/>
    <w:uiPriority w:val="0"/>
    <w:qFormat/>
    <w:rPr>
      <w:rFonts w:ascii="Tahoma" w:hAnsi="Tahoma"/>
      <w:sz w:val="28"/>
      <w:szCs w:val="20"/>
      <w:u w:val="single"/>
    </w:rPr>
  </w:style>
  <w:style w:type="character" w:styleId="1493" w:customStyle="1">
    <w:name w:val="文档结构图 Char Char"/>
    <w:uiPriority w:val="0"/>
    <w:qFormat/>
    <w:rPr>
      <w:rFonts w:ascii="宋体"/>
      <w:sz w:val="18"/>
      <w:szCs w:val="18"/>
    </w:rPr>
  </w:style>
  <w:style w:type="character" w:styleId="1494" w:customStyle="1">
    <w:name w:val="公文正文 Char Char"/>
    <w:uiPriority w:val="0"/>
    <w:qFormat/>
    <w:rPr>
      <w:rFonts w:ascii="仿宋_GB2312" w:hAnsi="宋体" w:eastAsia="仿宋_GB2312"/>
      <w:sz w:val="28"/>
      <w:szCs w:val="24"/>
      <w:lang w:val="en-US" w:eastAsia="zh-CN" w:bidi="ar-SA"/>
    </w:rPr>
  </w:style>
  <w:style w:type="character" w:styleId="1495" w:customStyle="1">
    <w:name w:val="标书正文格式 Char1"/>
    <w:link w:val="1496"/>
    <w:uiPriority w:val="0"/>
    <w:qFormat/>
    <w:rPr>
      <w:rFonts w:eastAsia="楷体_GB2312"/>
      <w:sz w:val="24"/>
      <w:szCs w:val="24"/>
      <w:lang w:bidi="ar-SA"/>
    </w:rPr>
  </w:style>
  <w:style w:type="paragraph" w:styleId="1496" w:customStyle="1">
    <w:name w:val="标书正文格式"/>
    <w:link w:val="1495"/>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97" w:customStyle="1">
    <w:name w:val="Footer1 Char Char"/>
    <w:uiPriority w:val="0"/>
    <w:qFormat/>
    <w:rPr>
      <w:rFonts w:ascii="Tahoma" w:hAnsi="Tahoma" w:eastAsia="宋体"/>
      <w:sz w:val="18"/>
      <w:szCs w:val="18"/>
      <w:lang w:val="en-US" w:eastAsia="zh-CN" w:bidi="ar-SA"/>
    </w:rPr>
  </w:style>
  <w:style w:type="character" w:styleId="1498" w:customStyle="1">
    <w:name w:val="小四文本缩进 Char Char"/>
    <w:uiPriority w:val="0"/>
    <w:qFormat/>
    <w:rPr>
      <w:sz w:val="24"/>
      <w:lang w:bidi="ar-SA"/>
    </w:rPr>
  </w:style>
  <w:style w:type="character" w:styleId="1499" w:customStyle="1">
    <w:name w:val="标题 31"/>
    <w:uiPriority w:val="0"/>
    <w:qFormat/>
    <w:rPr>
      <w:rFonts w:hint="eastAsia" w:ascii="黑体" w:hAnsi="ˎ̥" w:eastAsia="黑体"/>
      <w:sz w:val="28"/>
    </w:rPr>
  </w:style>
  <w:style w:type="character" w:styleId="1500" w:customStyle="1">
    <w:name w:val="称呼 Char1"/>
    <w:uiPriority w:val="0"/>
    <w:qFormat/>
    <w:rPr>
      <w:sz w:val="21"/>
      <w:lang w:bidi="ar-SA"/>
    </w:rPr>
  </w:style>
  <w:style w:type="character" w:styleId="1501" w:customStyle="1">
    <w:name w:val="标题 2 Char Char Char Char Char Char Char Char Char Char"/>
    <w:uiPriority w:val="0"/>
    <w:qFormat/>
    <w:rPr>
      <w:rFonts w:ascii="Arial" w:hAnsi="Arial" w:eastAsia="黑体"/>
      <w:b/>
      <w:bCs/>
      <w:sz w:val="32"/>
      <w:szCs w:val="32"/>
      <w:lang w:val="en-US" w:eastAsia="zh-CN" w:bidi="ar-SA"/>
    </w:rPr>
  </w:style>
  <w:style w:type="character" w:styleId="1502" w:customStyle="1">
    <w:name w:val="方案标题2 Char Char"/>
    <w:uiPriority w:val="0"/>
    <w:qFormat/>
    <w:rPr>
      <w:rFonts w:ascii="黑体" w:hAnsi="Arial" w:eastAsia="黑体"/>
      <w:b/>
      <w:spacing w:val="14"/>
      <w:sz w:val="28"/>
      <w:szCs w:val="32"/>
      <w:lang w:val="en-US" w:eastAsia="zh-CN" w:bidi="ar-SA"/>
    </w:rPr>
  </w:style>
  <w:style w:type="character" w:styleId="1503" w:customStyle="1">
    <w:name w:val="方案标题3 Char Char"/>
    <w:uiPriority w:val="0"/>
    <w:qFormat/>
    <w:rPr>
      <w:rFonts w:ascii="黑体" w:hAnsi="Arial" w:eastAsia="黑体"/>
      <w:spacing w:val="14"/>
      <w:sz w:val="24"/>
      <w:szCs w:val="30"/>
      <w:lang w:val="en-US" w:eastAsia="zh-CN" w:bidi="ar-SA"/>
    </w:rPr>
  </w:style>
  <w:style w:type="character" w:styleId="1504" w:customStyle="1">
    <w:name w:val="l15 Char Char"/>
    <w:link w:val="1505"/>
    <w:uiPriority w:val="0"/>
    <w:qFormat/>
    <w:rPr>
      <w:color w:val="000000"/>
      <w:sz w:val="23"/>
      <w:szCs w:val="23"/>
    </w:rPr>
  </w:style>
  <w:style w:type="paragraph" w:styleId="1505" w:customStyle="1">
    <w:name w:val="l15"/>
    <w:basedOn w:val="792"/>
    <w:link w:val="1504"/>
    <w:uiPriority w:val="0"/>
    <w:qFormat/>
    <w:pPr>
      <w:jc w:val="left"/>
      <w:spacing w:before="100" w:beforeAutospacing="1" w:after="100" w:afterAutospacing="1" w:line="300" w:lineRule="atLeast"/>
      <w:widowControl/>
    </w:pPr>
    <w:rPr>
      <w:color w:val="000000"/>
      <w:sz w:val="23"/>
      <w:szCs w:val="23"/>
      <w:lang w:bidi="mn-Mong-CN"/>
    </w:rPr>
  </w:style>
  <w:style w:type="character" w:styleId="1506" w:customStyle="1">
    <w:name w:val="常规 Char Char"/>
    <w:link w:val="1507"/>
    <w:uiPriority w:val="0"/>
    <w:qFormat/>
    <w:rPr>
      <w:rFonts w:ascii="Tahoma" w:hAnsi="Tahoma"/>
      <w:sz w:val="21"/>
      <w:szCs w:val="21"/>
    </w:rPr>
  </w:style>
  <w:style w:type="paragraph" w:styleId="1507" w:customStyle="1">
    <w:name w:val="常规"/>
    <w:basedOn w:val="792"/>
    <w:link w:val="1506"/>
    <w:uiPriority w:val="0"/>
    <w:qFormat/>
    <w:pPr>
      <w:ind w:left="1134"/>
      <w:spacing w:line="360" w:lineRule="auto"/>
    </w:pPr>
    <w:rPr>
      <w:rFonts w:ascii="Tahoma" w:hAnsi="Tahoma"/>
      <w:szCs w:val="21"/>
      <w:lang w:bidi="mn-Mong-CN"/>
    </w:rPr>
  </w:style>
  <w:style w:type="character" w:styleId="1508" w:customStyle="1">
    <w:name w:val="页眉 Char Char"/>
    <w:uiPriority w:val="0"/>
    <w:qFormat/>
    <w:rPr>
      <w:sz w:val="18"/>
      <w:szCs w:val="18"/>
    </w:rPr>
  </w:style>
  <w:style w:type="character" w:styleId="1509" w:customStyle="1">
    <w:name w:val="paramname"/>
    <w:uiPriority w:val="0"/>
    <w:qFormat/>
    <w:rPr>
      <w:rFonts w:ascii="Tahoma" w:hAnsi="Tahoma"/>
      <w:szCs w:val="20"/>
    </w:rPr>
  </w:style>
  <w:style w:type="character" w:styleId="1510" w:customStyle="1">
    <w:name w:val="p71"/>
    <w:uiPriority w:val="0"/>
    <w:qFormat/>
    <w:rPr>
      <w:rFonts w:ascii="Tahoma" w:hAnsi="Tahoma"/>
      <w:szCs w:val="20"/>
    </w:rPr>
  </w:style>
  <w:style w:type="character" w:styleId="1511" w:customStyle="1">
    <w:name w:val="p141"/>
    <w:uiPriority w:val="0"/>
    <w:qFormat/>
    <w:rPr>
      <w:sz w:val="21"/>
      <w:szCs w:val="21"/>
    </w:rPr>
  </w:style>
  <w:style w:type="character" w:styleId="1512" w:customStyle="1">
    <w:name w:val="样式 宋体 小四"/>
    <w:uiPriority w:val="0"/>
    <w:qFormat/>
    <w:rPr>
      <w:rFonts w:ascii="宋体" w:hAnsi="宋体"/>
      <w:sz w:val="24"/>
      <w:szCs w:val="20"/>
    </w:rPr>
  </w:style>
  <w:style w:type="character" w:styleId="1513" w:customStyle="1">
    <w:name w:val="style31"/>
    <w:uiPriority w:val="0"/>
    <w:qFormat/>
    <w:rPr>
      <w:rFonts w:ascii="Tahoma" w:hAnsi="Tahoma"/>
      <w:sz w:val="23"/>
      <w:szCs w:val="23"/>
    </w:rPr>
  </w:style>
  <w:style w:type="character" w:styleId="1514" w:customStyle="1">
    <w:name w:val="css41"/>
    <w:uiPriority w:val="0"/>
    <w:qFormat/>
    <w:rPr>
      <w:rFonts w:hint="default"/>
      <w:spacing w:val="0"/>
      <w:sz w:val="26"/>
      <w:szCs w:val="26"/>
    </w:rPr>
  </w:style>
  <w:style w:type="paragraph" w:styleId="1515" w:customStyle="1">
    <w:name w:val="函数注释1"/>
    <w:basedOn w:val="792"/>
    <w:uiPriority w:val="0"/>
    <w:qFormat/>
    <w:pPr>
      <w:ind w:left="1678" w:right="210" w:hanging="1049"/>
      <w:jc w:val="left"/>
      <w:spacing w:after="20" w:line="320" w:lineRule="exact"/>
    </w:pPr>
    <w:rPr>
      <w:sz w:val="24"/>
    </w:rPr>
  </w:style>
  <w:style w:type="paragraph" w:styleId="1516" w:customStyle="1">
    <w:name w:val="Char Char Char Char Char Char Char Char Char Char Char Char"/>
    <w:basedOn w:val="792"/>
    <w:uiPriority w:val="0"/>
    <w:qFormat/>
    <w:pPr>
      <w:spacing w:line="360" w:lineRule="auto"/>
    </w:pPr>
    <w:rPr>
      <w:rFonts w:ascii="仿宋_GB2312" w:eastAsia="仿宋_GB2312"/>
      <w:b/>
      <w:sz w:val="32"/>
      <w:szCs w:val="32"/>
    </w:rPr>
  </w:style>
  <w:style w:type="paragraph" w:styleId="1517" w:customStyle="1">
    <w:name w:val="Char2"/>
    <w:basedOn w:val="812"/>
    <w:uiPriority w:val="0"/>
    <w:qFormat/>
    <w:pPr>
      <w:ind w:left="2040" w:hanging="360"/>
      <w:spacing w:line="360" w:lineRule="auto"/>
      <w:tabs>
        <w:tab w:val="left" w:pos="2040" w:leader="none"/>
      </w:tabs>
    </w:pPr>
    <w:rPr>
      <w:rFonts w:ascii="Tahoma" w:hAnsi="Tahoma"/>
      <w:sz w:val="24"/>
      <w:lang w:val="zh-CN"/>
    </w:rPr>
  </w:style>
  <w:style w:type="paragraph" w:styleId="1518" w:customStyle="1">
    <w:name w:val="标准式样"/>
    <w:basedOn w:val="849"/>
    <w:uiPriority w:val="0"/>
    <w:qFormat/>
    <w:pPr>
      <w:ind w:left="210" w:firstLine="420"/>
      <w:jc w:val="left"/>
      <w:spacing w:line="288" w:lineRule="auto"/>
    </w:pPr>
    <w:rPr>
      <w:smallCaps/>
      <w:sz w:val="20"/>
      <w:szCs w:val="20"/>
    </w:rPr>
  </w:style>
  <w:style w:type="paragraph" w:styleId="1519" w:customStyle="1">
    <w:name w:val="Javis"/>
    <w:basedOn w:val="792"/>
    <w:uiPriority w:val="0"/>
    <w:qFormat/>
    <w:pPr>
      <w:ind w:right="210"/>
      <w:spacing w:line="360" w:lineRule="auto"/>
    </w:pPr>
    <w:rPr>
      <w:rFonts w:cs="宋体"/>
      <w:sz w:val="24"/>
    </w:rPr>
  </w:style>
  <w:style w:type="paragraph" w:styleId="1520" w:customStyle="1">
    <w:name w:val="页眉1"/>
    <w:basedOn w:val="792"/>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21" w:customStyle="1">
    <w:name w:val="Char Char Char1 Char Char Char"/>
    <w:basedOn w:val="792"/>
    <w:uiPriority w:val="0"/>
    <w:qFormat/>
    <w:pPr>
      <w:ind w:firstLine="200"/>
      <w:spacing w:line="360" w:lineRule="auto"/>
    </w:pPr>
    <w:rPr>
      <w:rFonts w:ascii="Tahoma" w:hAnsi="Tahoma"/>
      <w:sz w:val="24"/>
    </w:rPr>
  </w:style>
  <w:style w:type="paragraph" w:styleId="1522" w:customStyle="1">
    <w:name w:val="并列项-点"/>
    <w:basedOn w:val="792"/>
    <w:uiPriority w:val="0"/>
    <w:qFormat/>
    <w:pPr>
      <w:ind w:left="851" w:hanging="284"/>
      <w:spacing w:before="120" w:line="360" w:lineRule="auto"/>
      <w:widowControl/>
      <w:tabs>
        <w:tab w:val="left" w:pos="851" w:leader="none"/>
        <w:tab w:val="left" w:pos="927" w:leader="none"/>
      </w:tabs>
    </w:pPr>
    <w:rPr>
      <w:sz w:val="24"/>
    </w:rPr>
  </w:style>
  <w:style w:type="paragraph" w:styleId="1523" w:customStyle="1">
    <w:name w:val="MM Topic 3"/>
    <w:basedOn w:val="795"/>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24" w:customStyle="1">
    <w:name w:val="Char Char Char Char1 Char Char Char"/>
    <w:basedOn w:val="792"/>
    <w:uiPriority w:val="0"/>
    <w:qFormat/>
    <w:pPr>
      <w:spacing w:line="360" w:lineRule="auto"/>
    </w:pPr>
    <w:rPr>
      <w:sz w:val="24"/>
    </w:rPr>
  </w:style>
  <w:style w:type="paragraph" w:styleId="1525" w:customStyle="1">
    <w:name w:val="Char Char Char Char Char Char2"/>
    <w:basedOn w:val="792"/>
    <w:uiPriority w:val="0"/>
    <w:qFormat/>
    <w:pPr>
      <w:jc w:val="left"/>
      <w:spacing w:after="160" w:line="240" w:lineRule="exact"/>
      <w:widowControl/>
    </w:pPr>
    <w:rPr>
      <w:rFonts w:ascii="黑体" w:hAnsi="Verdana" w:eastAsia="黑体"/>
      <w:sz w:val="32"/>
      <w:szCs w:val="32"/>
    </w:rPr>
  </w:style>
  <w:style w:type="paragraph" w:styleId="1526" w:customStyle="1">
    <w:name w:val="1-二级标题"/>
    <w:basedOn w:val="792"/>
    <w:uiPriority w:val="0"/>
    <w:qFormat/>
    <w:pPr>
      <w:ind w:firstLine="200"/>
      <w:spacing w:line="360" w:lineRule="auto"/>
      <w:outlineLvl w:val="1"/>
    </w:pPr>
    <w:rPr>
      <w:rFonts w:ascii="宋体" w:hAnsi="宋体"/>
      <w:b/>
      <w:sz w:val="24"/>
      <w:szCs w:val="24"/>
    </w:rPr>
  </w:style>
  <w:style w:type="paragraph" w:styleId="1527" w:customStyle="1">
    <w:name w:val="项目编号1"/>
    <w:basedOn w:val="792"/>
    <w:next w:val="792"/>
    <w:uiPriority w:val="0"/>
    <w:qFormat/>
    <w:pPr>
      <w:ind w:left="420" w:hanging="420"/>
      <w:jc w:val="left"/>
      <w:spacing w:line="360" w:lineRule="auto"/>
      <w:tabs>
        <w:tab w:val="left" w:pos="420" w:leader="none"/>
      </w:tabs>
    </w:pPr>
    <w:rPr>
      <w:rFonts w:ascii="宋体"/>
      <w:sz w:val="24"/>
      <w:szCs w:val="24"/>
    </w:rPr>
  </w:style>
  <w:style w:type="paragraph" w:styleId="1528" w:customStyle="1">
    <w:name w:val="Char Char Char Char Char Char Char Char1"/>
    <w:basedOn w:val="792"/>
    <w:uiPriority w:val="0"/>
    <w:qFormat/>
    <w:pPr>
      <w:spacing w:line="360" w:lineRule="auto"/>
    </w:pPr>
    <w:rPr>
      <w:sz w:val="24"/>
    </w:rPr>
  </w:style>
  <w:style w:type="paragraph" w:styleId="1529" w:customStyle="1">
    <w:name w:val="项目编号"/>
    <w:basedOn w:val="792"/>
    <w:uiPriority w:val="0"/>
    <w:qFormat/>
    <w:pPr>
      <w:ind w:left="405" w:hanging="405"/>
      <w:spacing w:line="360" w:lineRule="auto"/>
      <w:tabs>
        <w:tab w:val="left" w:pos="405" w:leader="none"/>
      </w:tabs>
    </w:pPr>
    <w:rPr>
      <w:rFonts w:ascii="宋体" w:eastAsia="仿宋_GB2312"/>
      <w:sz w:val="24"/>
    </w:rPr>
  </w:style>
  <w:style w:type="paragraph" w:styleId="1530" w:customStyle="1">
    <w:name w:val="标准文字"/>
    <w:basedOn w:val="792"/>
    <w:uiPriority w:val="0"/>
    <w:qFormat/>
    <w:pPr>
      <w:ind w:firstLine="420"/>
      <w:spacing w:after="20" w:line="360" w:lineRule="auto"/>
    </w:pPr>
    <w:rPr>
      <w:sz w:val="24"/>
      <w:szCs w:val="24"/>
    </w:rPr>
  </w:style>
  <w:style w:type="paragraph" w:styleId="1531" w:customStyle="1">
    <w:name w:val="样式 标题4 楷体_GB2312 四号 加粗 两端对齐 段前: 7.8 磅 段后: 7.8 磅 行距: 1.5 倍行距 + 段前..."/>
    <w:basedOn w:val="796"/>
    <w:next w:val="858"/>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32" w:customStyle="1">
    <w:name w:val="名词解释11"/>
    <w:basedOn w:val="1533"/>
    <w:uiPriority w:val="0"/>
    <w:qFormat/>
    <w:pPr>
      <w:ind w:firstLine="0"/>
      <w:spacing w:after="0"/>
    </w:pPr>
  </w:style>
  <w:style w:type="paragraph" w:styleId="1533" w:customStyle="1">
    <w:name w:val="名词解释"/>
    <w:basedOn w:val="792"/>
    <w:uiPriority w:val="0"/>
    <w:qFormat/>
    <w:pPr>
      <w:ind w:left="2325" w:hanging="2325"/>
      <w:spacing w:after="20" w:line="288" w:lineRule="auto"/>
    </w:pPr>
    <w:rPr>
      <w:sz w:val="24"/>
    </w:rPr>
  </w:style>
  <w:style w:type="paragraph" w:styleId="1534" w:customStyle="1">
    <w:name w:val="Char Char1 Char Char Char Char Char Char1"/>
    <w:basedOn w:val="792"/>
    <w:uiPriority w:val="0"/>
    <w:qFormat/>
    <w:pPr>
      <w:spacing w:line="360" w:lineRule="auto"/>
    </w:pPr>
    <w:rPr>
      <w:rFonts w:ascii="Tahoma" w:hAnsi="Tahoma"/>
      <w:sz w:val="24"/>
      <w:szCs w:val="24"/>
    </w:rPr>
  </w:style>
  <w:style w:type="paragraph" w:styleId="1535" w:customStyle="1">
    <w:name w:val="_Style 1"/>
    <w:basedOn w:val="792"/>
    <w:uiPriority w:val="0"/>
    <w:qFormat/>
    <w:pPr>
      <w:ind w:firstLine="420"/>
      <w:spacing w:line="360" w:lineRule="auto"/>
    </w:pPr>
    <w:rPr>
      <w:rFonts w:ascii="Calibri" w:hAnsi="Calibri"/>
      <w:sz w:val="24"/>
      <w:szCs w:val="22"/>
    </w:rPr>
  </w:style>
  <w:style w:type="paragraph" w:styleId="1536" w:customStyle="1">
    <w:name w:val="表中"/>
    <w:basedOn w:val="792"/>
    <w:uiPriority w:val="0"/>
    <w:qFormat/>
    <w:pPr>
      <w:jc w:val="center"/>
      <w:spacing w:line="360" w:lineRule="atLeast"/>
    </w:pPr>
    <w:rPr>
      <w:sz w:val="24"/>
    </w:rPr>
  </w:style>
  <w:style w:type="paragraph" w:styleId="1537" w:customStyle="1">
    <w:name w:val="产品型号"/>
    <w:basedOn w:val="79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38" w:customStyle="1">
    <w:name w:val="Char Char1 Char Char Char Char1 Char Char Char Char Char Char"/>
    <w:basedOn w:val="792"/>
    <w:uiPriority w:val="0"/>
    <w:qFormat/>
    <w:pPr>
      <w:spacing w:line="360" w:lineRule="auto"/>
    </w:pPr>
    <w:rPr>
      <w:rFonts w:ascii="Tahoma" w:hAnsi="Tahoma"/>
      <w:sz w:val="24"/>
    </w:rPr>
  </w:style>
  <w:style w:type="paragraph" w:styleId="1539" w:customStyle="1">
    <w:name w:val="_Style 95"/>
    <w:basedOn w:val="812"/>
    <w:uiPriority w:val="0"/>
    <w:qFormat/>
    <w:pPr>
      <w:spacing w:line="360" w:lineRule="auto"/>
    </w:pPr>
    <w:rPr>
      <w:rFonts w:ascii="Tahoma" w:hAnsi="Tahoma"/>
      <w:sz w:val="24"/>
      <w:lang w:val="zh-CN"/>
    </w:rPr>
  </w:style>
  <w:style w:type="paragraph" w:styleId="1540" w:customStyle="1">
    <w:name w:val="表格题注"/>
    <w:next w:val="792"/>
    <w:uiPriority w:val="0"/>
    <w:qFormat/>
    <w:pPr>
      <w:jc w:val="center"/>
      <w:keepLines/>
    </w:pPr>
    <w:rPr>
      <w:rFonts w:hint="default" w:ascii="Arial" w:hAnsi="Arial" w:eastAsia="宋体" w:cs="Times New Roman"/>
      <w:sz w:val="18"/>
      <w:szCs w:val="18"/>
      <w:lang w:val="en-US" w:eastAsia="zh-CN" w:bidi="ar-SA"/>
    </w:rPr>
  </w:style>
  <w:style w:type="paragraph" w:styleId="1541" w:customStyle="1">
    <w:name w:val="1."/>
    <w:basedOn w:val="792"/>
    <w:uiPriority w:val="0"/>
    <w:qFormat/>
    <w:pPr>
      <w:ind w:firstLine="480"/>
      <w:spacing w:line="360" w:lineRule="auto"/>
    </w:pPr>
    <w:rPr>
      <w:sz w:val="24"/>
      <w:szCs w:val="24"/>
    </w:rPr>
  </w:style>
  <w:style w:type="paragraph" w:styleId="1542" w:customStyle="1">
    <w:name w:val="MM Topic 2"/>
    <w:basedOn w:val="794"/>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43" w:customStyle="1">
    <w:name w:val="_Style 951"/>
    <w:basedOn w:val="812"/>
    <w:uiPriority w:val="0"/>
    <w:qFormat/>
    <w:pPr>
      <w:spacing w:line="360" w:lineRule="auto"/>
    </w:pPr>
    <w:rPr>
      <w:rFonts w:ascii="Tahoma" w:hAnsi="Tahoma"/>
      <w:sz w:val="24"/>
      <w:lang w:val="zh-CN"/>
    </w:rPr>
  </w:style>
  <w:style w:type="paragraph" w:styleId="1544" w:customStyle="1">
    <w:name w:val="表内容"/>
    <w:uiPriority w:val="0"/>
    <w:qFormat/>
    <w:rPr>
      <w:rFonts w:hint="default" w:ascii="宋体" w:hAnsi="Times New Roman" w:eastAsia="宋体" w:cs="Times New Roman"/>
      <w:sz w:val="24"/>
      <w:szCs w:val="24"/>
      <w:lang w:val="en-US" w:eastAsia="zh-CN" w:bidi="ar-SA"/>
    </w:rPr>
  </w:style>
  <w:style w:type="paragraph" w:styleId="1545" w:customStyle="1">
    <w:name w:val="Char12"/>
    <w:basedOn w:val="792"/>
    <w:uiPriority w:val="0"/>
    <w:qFormat/>
    <w:pPr>
      <w:spacing w:line="360" w:lineRule="auto"/>
    </w:pPr>
    <w:rPr>
      <w:rFonts w:ascii="仿宋_GB2312" w:eastAsia="仿宋_GB2312"/>
      <w:b/>
      <w:sz w:val="32"/>
      <w:szCs w:val="32"/>
    </w:rPr>
  </w:style>
  <w:style w:type="paragraph" w:styleId="1546" w:customStyle="1">
    <w:name w:val="图形"/>
    <w:basedOn w:val="792"/>
    <w:uiPriority w:val="0"/>
    <w:qFormat/>
    <w:pPr>
      <w:ind w:firstLine="420"/>
      <w:jc w:val="center"/>
      <w:spacing w:after="20" w:line="288" w:lineRule="auto"/>
    </w:pPr>
    <w:rPr>
      <w:sz w:val="24"/>
      <w:szCs w:val="24"/>
    </w:rPr>
  </w:style>
  <w:style w:type="paragraph" w:styleId="1547" w:customStyle="1">
    <w:name w:val="Char Char1 Char Char Char Char Char Char Char Char1"/>
    <w:basedOn w:val="792"/>
    <w:uiPriority w:val="0"/>
    <w:qFormat/>
    <w:pPr>
      <w:jc w:val="left"/>
      <w:spacing w:after="160" w:line="240" w:lineRule="exact"/>
      <w:widowControl/>
    </w:pPr>
    <w:rPr>
      <w:rFonts w:ascii="Verdana" w:hAnsi="Verdana"/>
      <w:sz w:val="20"/>
      <w:lang w:eastAsia="en-US"/>
    </w:rPr>
  </w:style>
  <w:style w:type="paragraph" w:styleId="1548" w:customStyle="1">
    <w:name w:val="项目编号3"/>
    <w:basedOn w:val="792"/>
    <w:next w:val="792"/>
    <w:uiPriority w:val="0"/>
    <w:qFormat/>
    <w:pPr>
      <w:ind w:firstLine="200"/>
      <w:jc w:val="left"/>
      <w:spacing w:line="360" w:lineRule="auto"/>
      <w:tabs>
        <w:tab w:val="left" w:pos="425" w:leader="none"/>
      </w:tabs>
    </w:pPr>
    <w:rPr>
      <w:rFonts w:ascii="宋体"/>
      <w:sz w:val="24"/>
      <w:szCs w:val="24"/>
    </w:rPr>
  </w:style>
  <w:style w:type="paragraph" w:styleId="1549" w:customStyle="1">
    <w:name w:val="Char Char Char Char Char Char1"/>
    <w:basedOn w:val="792"/>
    <w:uiPriority w:val="0"/>
    <w:qFormat/>
    <w:pPr>
      <w:spacing w:line="360" w:lineRule="auto"/>
    </w:pPr>
    <w:rPr>
      <w:rFonts w:ascii="Tahoma" w:hAnsi="Tahoma"/>
      <w:sz w:val="24"/>
    </w:rPr>
  </w:style>
  <w:style w:type="paragraph" w:styleId="1550" w:customStyle="1">
    <w:name w:val="Char11"/>
    <w:basedOn w:val="792"/>
    <w:uiPriority w:val="0"/>
    <w:qFormat/>
    <w:pPr>
      <w:jc w:val="left"/>
      <w:spacing w:after="160" w:line="240" w:lineRule="exact"/>
      <w:widowControl/>
    </w:pPr>
    <w:rPr>
      <w:rFonts w:ascii="Verdana" w:hAnsi="Verdana"/>
      <w:sz w:val="20"/>
      <w:lang w:eastAsia="en-US"/>
    </w:rPr>
  </w:style>
  <w:style w:type="paragraph" w:styleId="1551" w:customStyle="1">
    <w:name w:val="回信地址"/>
    <w:basedOn w:val="792"/>
    <w:uiPriority w:val="0"/>
    <w:qFormat/>
    <w:pPr>
      <w:ind w:right="-120" w:firstLine="420"/>
      <w:jc w:val="left"/>
      <w:keepLines/>
      <w:spacing w:after="20" w:line="200" w:lineRule="atLeast"/>
      <w:widowControl/>
    </w:pPr>
    <w:rPr>
      <w:sz w:val="16"/>
    </w:rPr>
  </w:style>
  <w:style w:type="paragraph" w:styleId="1552" w:customStyle="1">
    <w:name w:val="Char Char Char Char Char Char Char Char Char Char1"/>
    <w:basedOn w:val="792"/>
    <w:uiPriority w:val="0"/>
    <w:qFormat/>
    <w:pPr>
      <w:ind w:left="425" w:hanging="425"/>
      <w:spacing w:line="360" w:lineRule="auto"/>
      <w:tabs>
        <w:tab w:val="left" w:pos="425" w:leader="none"/>
      </w:tabs>
    </w:pPr>
    <w:rPr>
      <w:sz w:val="28"/>
    </w:rPr>
  </w:style>
  <w:style w:type="paragraph" w:styleId="1553" w:customStyle="1">
    <w:name w:val="标书表格字体格式"/>
    <w:next w:val="1496"/>
    <w:uiPriority w:val="0"/>
    <w:qFormat/>
    <w:rPr>
      <w:rFonts w:hint="default" w:ascii="Times New Roman" w:hAnsi="Times New Roman" w:eastAsia="宋体" w:cs="Times New Roman"/>
      <w:sz w:val="21"/>
      <w:szCs w:val="24"/>
      <w:lang w:val="en-US" w:eastAsia="zh-CN" w:bidi="ar-SA"/>
    </w:rPr>
  </w:style>
  <w:style w:type="paragraph" w:styleId="1554" w:customStyle="1">
    <w:name w:val="样式 纯文本 + 楷体_GB2312 小四 行距: 固定值 20 磅1"/>
    <w:basedOn w:val="826"/>
    <w:uiPriority w:val="0"/>
    <w:qFormat/>
    <w:pPr>
      <w:ind w:firstLine="200"/>
      <w:spacing w:line="400" w:lineRule="exact"/>
    </w:pPr>
    <w:rPr>
      <w:rFonts w:ascii="楷体_GB2312" w:eastAsia="楷体_GB2312"/>
      <w:sz w:val="24"/>
    </w:rPr>
  </w:style>
  <w:style w:type="paragraph" w:styleId="1555" w:customStyle="1">
    <w:name w:val="Char2 Char Char Char1"/>
    <w:basedOn w:val="812"/>
    <w:uiPriority w:val="0"/>
    <w:qFormat/>
    <w:pPr>
      <w:spacing w:line="360" w:lineRule="auto"/>
    </w:pPr>
    <w:rPr>
      <w:rFonts w:ascii="Tahoma" w:hAnsi="Tahoma"/>
      <w:sz w:val="24"/>
      <w:szCs w:val="24"/>
      <w:lang w:val="zh-CN"/>
    </w:rPr>
  </w:style>
  <w:style w:type="paragraph" w:styleId="1556" w:customStyle="1">
    <w:name w:val="章标题"/>
    <w:next w:val="792"/>
    <w:uiPriority w:val="0"/>
    <w:qFormat/>
    <w:pPr>
      <w:jc w:val="both"/>
      <w:outlineLvl w:val="1"/>
    </w:pPr>
    <w:rPr>
      <w:rFonts w:hint="default" w:ascii="黑体" w:hAnsi="Times New Roman" w:eastAsia="黑体" w:cs="Times New Roman"/>
      <w:sz w:val="21"/>
      <w:lang w:val="en-US" w:eastAsia="zh-CN" w:bidi="ar-SA"/>
    </w:rPr>
  </w:style>
  <w:style w:type="paragraph" w:styleId="1557" w:customStyle="1">
    <w:name w:val="图样式"/>
    <w:basedOn w:val="792"/>
    <w:uiPriority w:val="0"/>
    <w:qFormat/>
    <w:pPr>
      <w:jc w:val="center"/>
      <w:spacing w:before="80" w:after="80" w:line="360" w:lineRule="auto"/>
      <w:widowControl/>
    </w:pPr>
    <w:rPr>
      <w:sz w:val="20"/>
    </w:rPr>
  </w:style>
  <w:style w:type="paragraph" w:styleId="1558" w:customStyle="1">
    <w:name w:val="插图题注"/>
    <w:next w:val="792"/>
    <w:uiPriority w:val="0"/>
    <w:qFormat/>
    <w:pPr>
      <w:jc w:val="center"/>
    </w:pPr>
    <w:rPr>
      <w:rFonts w:hint="default" w:ascii="Arial" w:hAnsi="Arial" w:eastAsia="宋体" w:cs="Times New Roman"/>
      <w:sz w:val="18"/>
      <w:szCs w:val="18"/>
      <w:lang w:val="en-US" w:eastAsia="zh-CN" w:bidi="ar-SA"/>
    </w:rPr>
  </w:style>
  <w:style w:type="paragraph" w:styleId="1559" w:customStyle="1">
    <w:name w:val="题注4"/>
    <w:basedOn w:val="792"/>
    <w:next w:val="809"/>
    <w:uiPriority w:val="0"/>
    <w:qFormat/>
    <w:pPr>
      <w:jc w:val="center"/>
      <w:spacing w:line="360" w:lineRule="auto"/>
    </w:pPr>
    <w:rPr>
      <w:b/>
      <w:color w:val="000000"/>
      <w:sz w:val="24"/>
      <w:szCs w:val="21"/>
      <w:lang w:val="en-GB"/>
    </w:rPr>
  </w:style>
  <w:style w:type="paragraph" w:styleId="1560" w:customStyle="1">
    <w:name w:val="样式2"/>
    <w:basedOn w:val="793"/>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61" w:customStyle="1">
    <w:name w:val="MM Topic 1"/>
    <w:basedOn w:val="793"/>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62" w:customStyle="1">
    <w:name w:val="标题0"/>
    <w:basedOn w:val="856"/>
    <w:next w:val="856"/>
    <w:uiPriority w:val="0"/>
    <w:qFormat/>
    <w:pPr>
      <w:ind w:firstLine="420"/>
      <w:spacing w:line="288" w:lineRule="auto"/>
    </w:pPr>
    <w:rPr>
      <w:rFonts w:ascii="Arial" w:hAnsi="Arial"/>
      <w:sz w:val="52"/>
      <w:lang w:val="en-US"/>
    </w:rPr>
  </w:style>
  <w:style w:type="paragraph" w:styleId="1563" w:customStyle="1">
    <w:name w:val="Table"/>
    <w:basedOn w:val="792"/>
    <w:uiPriority w:val="0"/>
    <w:qFormat/>
    <w:pPr>
      <w:ind w:left="2268" w:right="709"/>
      <w:jc w:val="center"/>
      <w:spacing w:before="20" w:after="20" w:line="360" w:lineRule="auto"/>
    </w:pPr>
    <w:rPr>
      <w:rFonts w:ascii="Arial" w:hAnsi="Arial" w:eastAsia="2OcuAe"/>
      <w:spacing w:val="2"/>
      <w:sz w:val="18"/>
    </w:rPr>
  </w:style>
  <w:style w:type="paragraph" w:styleId="1564" w:customStyle="1">
    <w:name w:val="样式 段前: 7.8 磅"/>
    <w:basedOn w:val="792"/>
    <w:uiPriority w:val="0"/>
    <w:qFormat/>
    <w:pPr>
      <w:ind w:left="1559" w:firstLine="200"/>
      <w:spacing w:before="156" w:line="360" w:lineRule="auto"/>
      <w:tabs>
        <w:tab w:val="left" w:pos="1559" w:leader="none"/>
      </w:tabs>
    </w:pPr>
    <w:rPr>
      <w:sz w:val="24"/>
    </w:rPr>
  </w:style>
  <w:style w:type="paragraph" w:styleId="1565" w:customStyle="1">
    <w:name w:val="函数注释2"/>
    <w:basedOn w:val="792"/>
    <w:uiPriority w:val="0"/>
    <w:qFormat/>
    <w:pPr>
      <w:ind w:left="1680" w:firstLine="420"/>
      <w:spacing w:after="20" w:line="288" w:lineRule="auto"/>
    </w:pPr>
    <w:rPr>
      <w:sz w:val="24"/>
      <w:szCs w:val="24"/>
    </w:rPr>
  </w:style>
  <w:style w:type="paragraph" w:styleId="1566" w:customStyle="1">
    <w:name w:val="00"/>
    <w:basedOn w:val="792"/>
    <w:uiPriority w:val="0"/>
    <w:qFormat/>
    <w:pPr>
      <w:jc w:val="left"/>
      <w:spacing w:line="360" w:lineRule="auto"/>
    </w:pPr>
    <w:rPr>
      <w:rFonts w:ascii="黑体" w:eastAsia="黑体"/>
      <w:b/>
      <w:bCs/>
      <w:sz w:val="20"/>
    </w:rPr>
  </w:style>
  <w:style w:type="paragraph" w:styleId="1567" w:customStyle="1">
    <w:name w:val="Char Char Char Char Char Char Char"/>
    <w:basedOn w:val="792"/>
    <w:uiPriority w:val="0"/>
    <w:qFormat/>
    <w:pPr>
      <w:jc w:val="left"/>
      <w:spacing w:after="160" w:line="240" w:lineRule="exact"/>
      <w:widowControl/>
    </w:pPr>
    <w:rPr>
      <w:rFonts w:ascii="Arial" w:hAnsi="Arial" w:eastAsia="Times New Roman" w:cs="Verdana"/>
      <w:b/>
      <w:sz w:val="24"/>
      <w:szCs w:val="24"/>
      <w:lang w:eastAsia="en-US"/>
    </w:rPr>
  </w:style>
  <w:style w:type="paragraph" w:styleId="1568" w:customStyle="1">
    <w:name w:val="Char Char Char Char2"/>
    <w:basedOn w:val="812"/>
    <w:uiPriority w:val="0"/>
    <w:qFormat/>
    <w:rPr>
      <w:rFonts w:ascii="Tahoma" w:hAnsi="Tahoma"/>
      <w:sz w:val="24"/>
      <w:lang w:val="zh-CN"/>
    </w:rPr>
  </w:style>
  <w:style w:type="paragraph" w:styleId="1569" w:customStyle="1">
    <w:name w:val="列表_名词"/>
    <w:basedOn w:val="1532"/>
    <w:uiPriority w:val="0"/>
    <w:qFormat/>
    <w:pPr>
      <w:ind w:left="2745" w:hanging="420"/>
      <w:tabs>
        <w:tab w:val="left" w:pos="2745" w:leader="none"/>
      </w:tabs>
    </w:pPr>
  </w:style>
  <w:style w:type="paragraph" w:styleId="1570" w:customStyle="1">
    <w:name w:val="Char Char Char Char Char Char Char Char Char Char Char Char Char Char Char Char1"/>
    <w:basedOn w:val="792"/>
    <w:uiPriority w:val="0"/>
    <w:qFormat/>
    <w:pPr>
      <w:spacing w:line="360" w:lineRule="auto"/>
      <w:tabs>
        <w:tab w:val="left" w:pos="360" w:leader="none"/>
      </w:tabs>
    </w:pPr>
    <w:rPr>
      <w:sz w:val="24"/>
      <w:szCs w:val="24"/>
    </w:rPr>
  </w:style>
  <w:style w:type="paragraph" w:styleId="1571" w:customStyle="1">
    <w:name w:val="程序代码"/>
    <w:basedOn w:val="792"/>
    <w:uiPriority w:val="0"/>
    <w:qFormat/>
    <w:pPr>
      <w:ind w:left="839" w:firstLine="420"/>
      <w:spacing w:after="20" w:line="288" w:lineRule="auto"/>
    </w:pPr>
    <w:rPr>
      <w:rFonts w:eastAsia="仿宋_GB2312"/>
      <w:sz w:val="24"/>
      <w:szCs w:val="24"/>
    </w:rPr>
  </w:style>
  <w:style w:type="paragraph" w:styleId="1572" w:customStyle="1">
    <w:name w:val="Char Char Char1 Char Char Char1"/>
    <w:basedOn w:val="792"/>
    <w:uiPriority w:val="0"/>
    <w:qFormat/>
    <w:pPr>
      <w:ind w:firstLine="200"/>
      <w:spacing w:line="360" w:lineRule="auto"/>
    </w:pPr>
    <w:rPr>
      <w:rFonts w:ascii="Tahoma" w:hAnsi="Tahoma"/>
      <w:sz w:val="24"/>
    </w:rPr>
  </w:style>
  <w:style w:type="paragraph" w:styleId="1573" w:customStyle="1">
    <w:name w:val="重点"/>
    <w:basedOn w:val="792"/>
    <w:uiPriority w:val="0"/>
    <w:qFormat/>
    <w:pPr>
      <w:ind w:firstLine="420"/>
      <w:spacing w:after="20" w:line="288" w:lineRule="auto"/>
      <w:shd w:val="pct10" w:color="auto" w:fill="auto"/>
    </w:pPr>
    <w:rPr>
      <w:rFonts w:eastAsia="黑体"/>
      <w:b/>
      <w:sz w:val="24"/>
      <w:szCs w:val="24"/>
    </w:rPr>
  </w:style>
  <w:style w:type="paragraph" w:styleId="1574" w:customStyle="1">
    <w:name w:val="简介正文"/>
    <w:basedOn w:val="792"/>
    <w:uiPriority w:val="0"/>
    <w:qFormat/>
    <w:pPr>
      <w:ind w:left="1701" w:hanging="1701"/>
      <w:spacing w:after="20" w:line="520" w:lineRule="exact"/>
    </w:pPr>
    <w:rPr>
      <w:sz w:val="24"/>
    </w:rPr>
  </w:style>
  <w:style w:type="paragraph" w:styleId="1575" w:customStyle="1">
    <w:name w:val="正文(缩进)"/>
    <w:basedOn w:val="792"/>
    <w:uiPriority w:val="0"/>
    <w:qFormat/>
    <w:pPr>
      <w:ind w:firstLine="200"/>
      <w:spacing w:line="360" w:lineRule="auto"/>
      <w:widowControl/>
    </w:pPr>
    <w:rPr>
      <w:rFonts w:eastAsia="仿宋_GB2312"/>
      <w:sz w:val="24"/>
    </w:rPr>
  </w:style>
  <w:style w:type="paragraph" w:styleId="1576" w:customStyle="1">
    <w:name w:val="列表2"/>
    <w:basedOn w:val="792"/>
    <w:uiPriority w:val="0"/>
    <w:qFormat/>
    <w:pPr>
      <w:ind w:left="1469" w:hanging="420"/>
      <w:spacing w:after="20" w:line="288" w:lineRule="auto"/>
      <w:tabs>
        <w:tab w:val="left" w:pos="1470" w:leader="none"/>
      </w:tabs>
    </w:pPr>
    <w:rPr>
      <w:sz w:val="24"/>
      <w:szCs w:val="24"/>
    </w:rPr>
  </w:style>
  <w:style w:type="paragraph" w:styleId="1577" w:customStyle="1">
    <w:name w:val="正文1)"/>
    <w:basedOn w:val="79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78" w:customStyle="1">
    <w:name w:val="Char1 Char Char Char Char Char Char1"/>
    <w:basedOn w:val="792"/>
    <w:uiPriority w:val="0"/>
    <w:qFormat/>
    <w:pPr>
      <w:spacing w:line="360" w:lineRule="auto"/>
    </w:pPr>
    <w:rPr>
      <w:rFonts w:ascii="Tahoma" w:hAnsi="Tahoma"/>
      <w:sz w:val="24"/>
    </w:rPr>
  </w:style>
  <w:style w:type="paragraph" w:styleId="1579" w:customStyle="1">
    <w:name w:val="列出段落11"/>
    <w:basedOn w:val="792"/>
    <w:uiPriority w:val="34"/>
    <w:qFormat/>
    <w:pPr>
      <w:ind w:firstLine="420"/>
    </w:pPr>
  </w:style>
  <w:style w:type="paragraph" w:styleId="1580" w:customStyle="1">
    <w:name w:val="正文文本缩进 31"/>
    <w:basedOn w:val="792"/>
    <w:uiPriority w:val="0"/>
    <w:qFormat/>
    <w:pPr>
      <w:ind w:firstLine="480"/>
      <w:spacing w:line="360" w:lineRule="auto"/>
    </w:pPr>
    <w:rPr>
      <w:rFonts w:ascii="宋体"/>
      <w:b/>
      <w:lang w:val="zh-CN"/>
    </w:rPr>
  </w:style>
  <w:style w:type="character" w:styleId="1581" w:customStyle="1">
    <w:name w:val="标题 4 Char1"/>
    <w:uiPriority w:val="0"/>
    <w:qFormat/>
    <w:rPr>
      <w:rFonts w:ascii="Times New Roman" w:hAnsi="Times New Roman" w:eastAsia="宋体"/>
      <w:sz w:val="20"/>
    </w:rPr>
  </w:style>
  <w:style w:type="paragraph" w:styleId="1582" w:customStyle="1">
    <w:name w:val="Body Text 24"/>
    <w:basedOn w:val="792"/>
    <w:uiPriority w:val="0"/>
    <w:qFormat/>
    <w:pPr>
      <w:spacing w:before="60" w:line="360" w:lineRule="exact"/>
    </w:pPr>
    <w:rPr>
      <w:rFonts w:eastAsia="楷体_GB2312"/>
      <w:sz w:val="24"/>
    </w:rPr>
  </w:style>
  <w:style w:type="paragraph" w:styleId="1583"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84"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85" w:customStyle="1">
    <w:name w:val="reader-word-layer"/>
    <w:basedOn w:val="792"/>
    <w:uiPriority w:val="0"/>
    <w:qFormat/>
    <w:pPr>
      <w:jc w:val="left"/>
      <w:spacing w:before="100" w:beforeAutospacing="1" w:after="100" w:afterAutospacing="1"/>
      <w:widowControl/>
    </w:pPr>
    <w:rPr>
      <w:rFonts w:ascii="宋体" w:hAnsi="宋体" w:cs="宋体"/>
      <w:sz w:val="24"/>
      <w:szCs w:val="24"/>
    </w:rPr>
  </w:style>
  <w:style w:type="paragraph" w:styleId="1586"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87" w:customStyle="1">
    <w:name w:val="Char Char Char Char11"/>
    <w:basedOn w:val="792"/>
    <w:uiPriority w:val="0"/>
    <w:qFormat/>
    <w:rPr>
      <w:szCs w:val="24"/>
    </w:rPr>
  </w:style>
  <w:style w:type="character" w:styleId="1588" w:customStyle="1">
    <w:name w:val="Char Char231"/>
    <w:uiPriority w:val="0"/>
    <w:qFormat/>
    <w:rPr>
      <w:rFonts w:ascii="幼圆" w:hAnsi="华文细黑" w:eastAsia="幼圆" w:cs="Tahoma"/>
      <w:b/>
      <w:bCs/>
      <w:sz w:val="30"/>
      <w:szCs w:val="24"/>
    </w:rPr>
  </w:style>
  <w:style w:type="character" w:styleId="1589" w:customStyle="1">
    <w:name w:val="Char Char191"/>
    <w:uiPriority w:val="0"/>
    <w:qFormat/>
    <w:rPr>
      <w:rFonts w:ascii="仿宋_GB2312" w:hAnsi="仿宋_GB2312"/>
      <w:b/>
      <w:bCs/>
      <w:sz w:val="28"/>
      <w:szCs w:val="28"/>
    </w:rPr>
  </w:style>
  <w:style w:type="character" w:styleId="1590" w:customStyle="1">
    <w:name w:val="Char Char211"/>
    <w:uiPriority w:val="0"/>
    <w:qFormat/>
    <w:rPr>
      <w:rFonts w:ascii="华文细黑" w:hAnsi="华文细黑" w:eastAsia="幼圆" w:cs="Tahoma"/>
      <w:b/>
      <w:sz w:val="30"/>
      <w:szCs w:val="30"/>
    </w:rPr>
  </w:style>
  <w:style w:type="character" w:styleId="1591" w:customStyle="1">
    <w:name w:val="Char Char201"/>
    <w:uiPriority w:val="0"/>
    <w:qFormat/>
    <w:rPr>
      <w:rFonts w:ascii="Tahoma" w:hAnsi="Tahoma" w:eastAsia="幼圆"/>
      <w:b/>
      <w:bCs/>
      <w:sz w:val="28"/>
      <w:szCs w:val="28"/>
    </w:rPr>
  </w:style>
  <w:style w:type="character" w:styleId="1592" w:customStyle="1">
    <w:name w:val="Char Char221"/>
    <w:uiPriority w:val="0"/>
    <w:qFormat/>
    <w:rPr>
      <w:rFonts w:ascii="幼圆" w:hAnsi="华文细黑" w:eastAsia="幼圆" w:cs="Tahoma"/>
      <w:b/>
      <w:bCs/>
      <w:color w:val="ff0000"/>
      <w:sz w:val="30"/>
      <w:szCs w:val="30"/>
    </w:rPr>
  </w:style>
  <w:style w:type="character" w:styleId="1593" w:customStyle="1">
    <w:name w:val="Char Char161"/>
    <w:uiPriority w:val="0"/>
    <w:qFormat/>
    <w:rPr>
      <w:rFonts w:ascii="Tahoma" w:hAnsi="Tahoma" w:eastAsia="幼圆"/>
      <w:sz w:val="24"/>
      <w:szCs w:val="24"/>
    </w:rPr>
  </w:style>
  <w:style w:type="character" w:styleId="1594" w:customStyle="1">
    <w:name w:val="副标题 Char2"/>
    <w:uiPriority w:val="0"/>
    <w:qFormat/>
    <w:rPr>
      <w:rFonts w:ascii="Cambria" w:hAnsi="Cambria" w:cs="Times New Roman"/>
      <w:b/>
      <w:bCs/>
      <w:sz w:val="32"/>
      <w:szCs w:val="32"/>
    </w:rPr>
  </w:style>
  <w:style w:type="character" w:styleId="1595" w:customStyle="1">
    <w:name w:val="明显引用 Char2"/>
    <w:uiPriority w:val="99"/>
    <w:qFormat/>
    <w:rPr>
      <w:b/>
      <w:bCs/>
      <w:i/>
      <w:iCs/>
      <w:color w:val="4f81bd"/>
      <w:sz w:val="21"/>
    </w:rPr>
  </w:style>
  <w:style w:type="character" w:styleId="1596" w:customStyle="1">
    <w:name w:val="引用 Char2"/>
    <w:uiPriority w:val="99"/>
    <w:qFormat/>
    <w:rPr>
      <w:i/>
      <w:iCs/>
      <w:color w:val="000000"/>
      <w:sz w:val="21"/>
    </w:rPr>
  </w:style>
  <w:style w:type="paragraph" w:styleId="1597" w:customStyle="1">
    <w:name w:val="列出段落2"/>
    <w:basedOn w:val="792"/>
    <w:uiPriority w:val="0"/>
    <w:qFormat/>
    <w:pPr>
      <w:jc w:val="left"/>
    </w:pPr>
    <w:rPr>
      <w:rFonts w:ascii="Calibri" w:hAnsi="Calibri"/>
      <w:sz w:val="22"/>
      <w:szCs w:val="22"/>
      <w:lang w:eastAsia="en-US"/>
    </w:rPr>
  </w:style>
  <w:style w:type="paragraph" w:styleId="1598" w:customStyle="1">
    <w:name w:val="msonormal"/>
    <w:basedOn w:val="792"/>
    <w:uiPriority w:val="0"/>
    <w:qFormat/>
    <w:pPr>
      <w:jc w:val="left"/>
      <w:spacing w:before="100" w:beforeAutospacing="1" w:after="100" w:afterAutospacing="1"/>
      <w:widowControl/>
    </w:pPr>
    <w:rPr>
      <w:rFonts w:ascii="宋体" w:hAnsi="宋体" w:cs="宋体"/>
      <w:sz w:val="24"/>
      <w:szCs w:val="24"/>
    </w:rPr>
  </w:style>
  <w:style w:type="paragraph" w:styleId="1599" w:customStyle="1">
    <w:name w:val="font15"/>
    <w:basedOn w:val="792"/>
    <w:uiPriority w:val="0"/>
    <w:qFormat/>
    <w:pPr>
      <w:jc w:val="left"/>
      <w:spacing w:before="100" w:beforeAutospacing="1" w:after="100" w:afterAutospacing="1"/>
      <w:widowControl/>
    </w:pPr>
    <w:rPr>
      <w:rFonts w:ascii="宋体" w:hAnsi="宋体" w:cs="宋体"/>
      <w:sz w:val="22"/>
      <w:szCs w:val="22"/>
    </w:rPr>
  </w:style>
  <w:style w:type="character" w:styleId="1600" w:customStyle="1">
    <w:name w:val="fontstyle01"/>
    <w:uiPriority w:val="0"/>
    <w:qFormat/>
    <w:rPr>
      <w:rFonts w:hint="eastAsia" w:ascii="宋体" w:hAnsi="宋体" w:eastAsia="宋体"/>
      <w:color w:val="000000"/>
      <w:sz w:val="24"/>
      <w:szCs w:val="24"/>
    </w:rPr>
  </w:style>
  <w:style w:type="character" w:styleId="1601" w:customStyle="1">
    <w:name w:val="正文文本缩进 2 Char"/>
    <w:uiPriority w:val="0"/>
    <w:qFormat/>
    <w:rPr>
      <w:sz w:val="24"/>
    </w:rPr>
  </w:style>
  <w:style w:type="table" w:styleId="1602" w:customStyle="1">
    <w:name w:val="网格型4"/>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03" w:customStyle="1">
    <w:name w:val="页眉 Char"/>
    <w:uiPriority w:val="0"/>
    <w:qFormat/>
    <w:rPr>
      <w:sz w:val="18"/>
      <w:szCs w:val="18"/>
    </w:rPr>
  </w:style>
  <w:style w:type="character" w:styleId="1604" w:customStyle="1">
    <w:name w:val="页脚 Char"/>
    <w:uiPriority w:val="0"/>
    <w:qFormat/>
    <w:rPr>
      <w:sz w:val="18"/>
      <w:szCs w:val="18"/>
    </w:rPr>
  </w:style>
  <w:style w:type="character" w:styleId="1605" w:customStyle="1">
    <w:name w:val="bookmark-item"/>
    <w:basedOn w:val="802"/>
    <w:uiPriority w:val="0"/>
    <w:qFormat/>
  </w:style>
  <w:style w:type="character" w:styleId="1606" w:customStyle="1">
    <w:name w:val="纯文本 Char"/>
    <w:uiPriority w:val="0"/>
    <w:qFormat/>
    <w:rPr>
      <w:rFonts w:ascii="宋体" w:hAnsi="Courier New" w:eastAsia="宋体"/>
      <w:sz w:val="21"/>
      <w:lang w:val="en-US" w:eastAsia="zh-CN" w:bidi="ar-SA"/>
    </w:rPr>
  </w:style>
  <w:style w:type="character" w:styleId="1607" w:customStyle="1">
    <w:name w:val="标题 Char"/>
    <w:uiPriority w:val="0"/>
    <w:qFormat/>
    <w:rPr>
      <w:rFonts w:ascii="Cambria" w:hAnsi="Cambria" w:cs="Times New Roman"/>
      <w:b/>
      <w:bCs/>
      <w:sz w:val="32"/>
      <w:szCs w:val="32"/>
    </w:rPr>
  </w:style>
  <w:style w:type="character" w:styleId="1608" w:customStyle="1">
    <w:name w:val="正文文本缩进 2 Char1"/>
    <w:uiPriority w:val="99"/>
    <w:qFormat/>
    <w:rPr>
      <w:rFonts w:ascii="宋体"/>
      <w:b/>
      <w:bCs/>
      <w:sz w:val="24"/>
    </w:rPr>
  </w:style>
  <w:style w:type="character" w:styleId="1609" w:customStyle="1">
    <w:name w:val="标题 1 Char"/>
    <w:uiPriority w:val="0"/>
    <w:qFormat/>
    <w:rPr>
      <w:rFonts w:eastAsia="楷体_GB2312"/>
      <w:b/>
      <w:sz w:val="44"/>
    </w:rPr>
  </w:style>
  <w:style w:type="character" w:styleId="1610" w:customStyle="1">
    <w:name w:val="批注文字 Char1"/>
    <w:uiPriority w:val="99"/>
    <w:semiHidden/>
    <w:qFormat/>
    <w:rPr>
      <w:rFonts w:eastAsia="楷体_GB2312"/>
      <w:sz w:val="26"/>
    </w:rPr>
  </w:style>
  <w:style w:type="character" w:styleId="1611" w:customStyle="1">
    <w:name w:val="ca-221"/>
    <w:uiPriority w:val="0"/>
    <w:qFormat/>
    <w:rPr>
      <w:rFonts w:hint="eastAsia" w:ascii="宋体" w:hAnsi="宋体" w:eastAsia="宋体"/>
      <w:color w:val="ff0000"/>
      <w:sz w:val="24"/>
      <w:szCs w:val="24"/>
    </w:rPr>
  </w:style>
  <w:style w:type="character" w:styleId="1612" w:customStyle="1">
    <w:name w:val="正文缩进 Char2"/>
    <w:uiPriority w:val="0"/>
    <w:qFormat/>
    <w:rPr>
      <w:rFonts w:eastAsia="楷体_GB2312"/>
      <w:sz w:val="24"/>
      <w:lang w:val="en-US" w:eastAsia="zh-CN" w:bidi="ar-SA"/>
    </w:rPr>
  </w:style>
  <w:style w:type="character" w:styleId="1613" w:customStyle="1">
    <w:name w:val="正文首行缩进 Char Char"/>
    <w:link w:val="1614"/>
    <w:uiPriority w:val="0"/>
    <w:qFormat/>
    <w:rPr>
      <w:szCs w:val="24"/>
      <w:lang w:bidi="ar-SA"/>
    </w:rPr>
  </w:style>
  <w:style w:type="paragraph" w:styleId="1614" w:customStyle="1">
    <w:name w:val="正文首行缩进1"/>
    <w:basedOn w:val="818"/>
    <w:link w:val="1613"/>
    <w:uiPriority w:val="0"/>
    <w:qFormat/>
    <w:pPr>
      <w:ind w:firstLine="420"/>
      <w:spacing w:after="120"/>
    </w:pPr>
    <w:rPr>
      <w:rFonts w:ascii="Times New Roman" w:eastAsia="宋体"/>
      <w:bCs w:val="0"/>
      <w:sz w:val="20"/>
      <w:szCs w:val="24"/>
      <w:lang w:val="en-US"/>
    </w:rPr>
  </w:style>
  <w:style w:type="character" w:styleId="1615" w:customStyle="1">
    <w:name w:val="纯文本 Char2"/>
    <w:uiPriority w:val="0"/>
    <w:qFormat/>
    <w:rPr>
      <w:rFonts w:ascii="宋体" w:hAnsi="Courier New" w:eastAsia="楷体_GB2312"/>
      <w:sz w:val="26"/>
      <w:lang w:val="en-US" w:eastAsia="zh-CN" w:bidi="ar-SA"/>
    </w:rPr>
  </w:style>
  <w:style w:type="character" w:styleId="1616" w:customStyle="1">
    <w:name w:val="正文文本 Char"/>
    <w:uiPriority w:val="0"/>
    <w:qFormat/>
    <w:rPr>
      <w:rFonts w:ascii="楷体_GB2312" w:eastAsia="楷体_GB2312"/>
      <w:sz w:val="28"/>
      <w:lang w:val="en-US" w:eastAsia="zh-CN" w:bidi="ar-SA"/>
    </w:rPr>
  </w:style>
  <w:style w:type="character" w:styleId="1617" w:customStyle="1">
    <w:name w:val="HTML 预设格式 Char"/>
    <w:uiPriority w:val="0"/>
    <w:qFormat/>
    <w:rPr>
      <w:rFonts w:ascii="黑体" w:hAnsi="Courier New" w:eastAsia="黑体" w:cs="楷体_GB2312"/>
    </w:rPr>
  </w:style>
  <w:style w:type="character" w:styleId="1618" w:customStyle="1">
    <w:name w:val="Andy_2级 Char"/>
    <w:link w:val="1619"/>
    <w:uiPriority w:val="0"/>
    <w:qFormat/>
    <w:rPr>
      <w:rFonts w:ascii="Calibri" w:hAnsi="Calibri"/>
      <w:sz w:val="24"/>
    </w:rPr>
  </w:style>
  <w:style w:type="paragraph" w:styleId="1619" w:customStyle="1">
    <w:name w:val="Andy_2级"/>
    <w:basedOn w:val="1620"/>
    <w:link w:val="1618"/>
    <w:uiPriority w:val="0"/>
    <w:qFormat/>
    <w:pPr>
      <w:ind w:firstLine="510"/>
    </w:pPr>
    <w:rPr>
      <w:szCs w:val="20"/>
      <w:lang w:bidi="mn-Mong-CN"/>
    </w:rPr>
  </w:style>
  <w:style w:type="paragraph" w:styleId="1620" w:customStyle="1">
    <w:name w:val="Andy_二级"/>
    <w:basedOn w:val="792"/>
    <w:uiPriority w:val="0"/>
    <w:qFormat/>
    <w:pPr>
      <w:spacing w:line="360" w:lineRule="auto"/>
    </w:pPr>
    <w:rPr>
      <w:rFonts w:ascii="Calibri" w:hAnsi="Calibri"/>
      <w:sz w:val="24"/>
      <w:szCs w:val="22"/>
    </w:rPr>
  </w:style>
  <w:style w:type="character" w:styleId="1621" w:customStyle="1">
    <w:name w:val="Plain Text Char"/>
    <w:link w:val="1622"/>
    <w:uiPriority w:val="0"/>
    <w:qFormat/>
    <w:rPr>
      <w:rFonts w:ascii="宋体" w:hAnsi="Courier New" w:eastAsia="楷体_GB2312"/>
      <w:sz w:val="26"/>
    </w:rPr>
  </w:style>
  <w:style w:type="paragraph" w:styleId="1622" w:customStyle="1">
    <w:name w:val="纯文本5"/>
    <w:basedOn w:val="792"/>
    <w:link w:val="1621"/>
    <w:uiPriority w:val="0"/>
    <w:qFormat/>
    <w:rPr>
      <w:rFonts w:ascii="宋体" w:hAnsi="Courier New" w:eastAsia="楷体_GB2312"/>
      <w:sz w:val="26"/>
      <w:lang w:bidi="mn-Mong-CN"/>
    </w:rPr>
  </w:style>
  <w:style w:type="character" w:styleId="1623" w:customStyle="1">
    <w:name w:val="Andy_3级 Char"/>
    <w:link w:val="1624"/>
    <w:uiPriority w:val="0"/>
    <w:qFormat/>
    <w:rPr>
      <w:rFonts w:ascii="Calibri" w:hAnsi="Calibri"/>
      <w:sz w:val="24"/>
    </w:rPr>
  </w:style>
  <w:style w:type="paragraph" w:styleId="1624" w:customStyle="1">
    <w:name w:val="Andy_3级"/>
    <w:basedOn w:val="792"/>
    <w:link w:val="1623"/>
    <w:uiPriority w:val="0"/>
    <w:qFormat/>
    <w:pPr>
      <w:ind w:firstLine="510"/>
      <w:spacing w:line="360" w:lineRule="auto"/>
    </w:pPr>
    <w:rPr>
      <w:rFonts w:ascii="Calibri" w:hAnsi="Calibri"/>
      <w:sz w:val="24"/>
      <w:lang w:bidi="mn-Mong-CN"/>
    </w:rPr>
  </w:style>
  <w:style w:type="character" w:styleId="1625" w:customStyle="1">
    <w:name w:val="Andy_正文 Char"/>
    <w:link w:val="1626"/>
    <w:uiPriority w:val="0"/>
    <w:qFormat/>
    <w:rPr>
      <w:rFonts w:ascii="Calibri" w:hAnsi="Calibri"/>
      <w:sz w:val="24"/>
      <w:szCs w:val="24"/>
    </w:rPr>
  </w:style>
  <w:style w:type="paragraph" w:styleId="1626" w:customStyle="1">
    <w:name w:val="Andy_正文"/>
    <w:basedOn w:val="792"/>
    <w:link w:val="1625"/>
    <w:uiPriority w:val="0"/>
    <w:qFormat/>
    <w:pPr>
      <w:ind w:firstLine="480"/>
      <w:spacing w:line="360" w:lineRule="auto"/>
    </w:pPr>
    <w:rPr>
      <w:rFonts w:ascii="Calibri" w:hAnsi="Calibri"/>
      <w:sz w:val="24"/>
      <w:szCs w:val="24"/>
      <w:lang w:bidi="mn-Mong-CN"/>
    </w:rPr>
  </w:style>
  <w:style w:type="character" w:styleId="1627" w:customStyle="1">
    <w:name w:val="中等深浅网格 1 - 着色 2 字符"/>
    <w:link w:val="1628"/>
    <w:uiPriority w:val="34"/>
    <w:qFormat/>
    <w:rPr>
      <w:sz w:val="21"/>
      <w:szCs w:val="24"/>
    </w:rPr>
  </w:style>
  <w:style w:type="paragraph" w:styleId="1628" w:customStyle="1">
    <w:name w:val="中等深浅网格 1 - 着色 21"/>
    <w:basedOn w:val="792"/>
    <w:link w:val="1627"/>
    <w:uiPriority w:val="34"/>
    <w:qFormat/>
    <w:pPr>
      <w:ind w:firstLine="420"/>
      <w:jc w:val="left"/>
      <w:spacing w:line="360" w:lineRule="auto"/>
    </w:pPr>
    <w:rPr>
      <w:szCs w:val="24"/>
      <w:lang w:bidi="mn-Mong-CN"/>
    </w:rPr>
  </w:style>
  <w:style w:type="character" w:styleId="1629" w:customStyle="1">
    <w:name w:val="_正文段落 Char"/>
    <w:link w:val="1630"/>
    <w:uiPriority w:val="0"/>
    <w:qFormat/>
    <w:rPr>
      <w:sz w:val="24"/>
      <w:szCs w:val="24"/>
    </w:rPr>
  </w:style>
  <w:style w:type="paragraph" w:styleId="1630" w:customStyle="1">
    <w:name w:val="_正文段落"/>
    <w:basedOn w:val="792"/>
    <w:link w:val="1629"/>
    <w:uiPriority w:val="0"/>
    <w:qFormat/>
    <w:pPr>
      <w:ind w:firstLine="200"/>
      <w:spacing w:line="360" w:lineRule="auto"/>
    </w:pPr>
    <w:rPr>
      <w:sz w:val="24"/>
      <w:szCs w:val="24"/>
      <w:lang w:bidi="mn-Mong-CN"/>
    </w:rPr>
  </w:style>
  <w:style w:type="character" w:styleId="1631" w:customStyle="1">
    <w:name w:val="CL 正文1.25 Char"/>
    <w:link w:val="1632"/>
    <w:uiPriority w:val="0"/>
    <w:qFormat/>
    <w:rPr>
      <w:rFonts w:ascii="Cambria" w:hAnsi="Cambria"/>
      <w:spacing w:val="4"/>
      <w:sz w:val="24"/>
      <w:szCs w:val="21"/>
    </w:rPr>
  </w:style>
  <w:style w:type="paragraph" w:styleId="1632" w:customStyle="1">
    <w:name w:val="CL 正文1.25"/>
    <w:basedOn w:val="792"/>
    <w:link w:val="1631"/>
    <w:uiPriority w:val="0"/>
    <w:qFormat/>
    <w:pPr>
      <w:ind w:firstLine="200"/>
      <w:spacing w:line="360" w:lineRule="auto"/>
    </w:pPr>
    <w:rPr>
      <w:rFonts w:ascii="Cambria" w:hAnsi="Cambria"/>
      <w:spacing w:val="4"/>
      <w:sz w:val="24"/>
      <w:szCs w:val="21"/>
      <w:lang w:bidi="mn-Mong-CN"/>
    </w:rPr>
  </w:style>
  <w:style w:type="character" w:styleId="1633" w:customStyle="1">
    <w:name w:val="正文缩进 Char1"/>
    <w:uiPriority w:val="0"/>
    <w:qFormat/>
    <w:rPr>
      <w:rFonts w:ascii="Times New Roman" w:hAnsi="Times New Roman" w:eastAsia="楷体_GB2312" w:cs="Times New Roman"/>
      <w:sz w:val="24"/>
      <w:szCs w:val="20"/>
    </w:rPr>
  </w:style>
  <w:style w:type="character" w:styleId="1634" w:customStyle="1">
    <w:name w:val="正文缩进 Char"/>
    <w:uiPriority w:val="0"/>
    <w:qFormat/>
    <w:rPr>
      <w:rFonts w:eastAsia="楷体_GB2312"/>
      <w:sz w:val="24"/>
      <w:lang w:val="en-US" w:eastAsia="zh-CN" w:bidi="ar-SA"/>
    </w:rPr>
  </w:style>
  <w:style w:type="paragraph" w:styleId="1635" w:customStyle="1">
    <w:name w:val="Char Char3 Char Char Char Char Char Char Char Char Char Char Char Char Char Char Char Char"/>
    <w:basedOn w:val="792"/>
    <w:uiPriority w:val="0"/>
    <w:qFormat/>
    <w:pPr>
      <w:ind w:firstLine="200"/>
      <w:jc w:val="left"/>
      <w:spacing w:after="160" w:line="360" w:lineRule="auto"/>
      <w:widowControl/>
    </w:pPr>
    <w:rPr>
      <w:rFonts w:ascii="宋体" w:hAnsi="宋体"/>
      <w:sz w:val="24"/>
    </w:rPr>
  </w:style>
  <w:style w:type="paragraph" w:styleId="1636" w:customStyle="1">
    <w:name w:val="Char Char Char1 Char Char Char Char"/>
    <w:basedOn w:val="792"/>
    <w:uiPriority w:val="0"/>
    <w:qFormat/>
    <w:pPr>
      <w:jc w:val="left"/>
      <w:spacing w:after="160" w:line="240" w:lineRule="exact"/>
      <w:widowControl/>
    </w:pPr>
    <w:rPr>
      <w:sz w:val="24"/>
      <w:szCs w:val="24"/>
    </w:rPr>
  </w:style>
  <w:style w:type="paragraph" w:styleId="1637" w:customStyle="1">
    <w:name w:val="小四 段落 宋体 Char Char Char Char Char Char"/>
    <w:basedOn w:val="1638"/>
    <w:uiPriority w:val="0"/>
    <w:qFormat/>
    <w:pPr>
      <w:ind w:firstLine="480"/>
    </w:pPr>
    <w:rPr>
      <w:rFonts w:ascii="宋体" w:hAnsi="宋体"/>
    </w:rPr>
  </w:style>
  <w:style w:type="paragraph" w:styleId="1638" w:customStyle="1">
    <w:name w:val="小四 段落 宋体 Char Char Char Char Char Char Char"/>
    <w:basedOn w:val="807"/>
    <w:uiPriority w:val="0"/>
    <w:semiHidden/>
    <w:qFormat/>
    <w:pPr>
      <w:ind w:left="0" w:right="-33" w:firstLine="545"/>
      <w:jc w:val="left"/>
      <w:tabs>
        <w:tab w:val="clear" w:pos="360" w:leader="none"/>
      </w:tabs>
    </w:pPr>
    <w:rPr>
      <w:rFonts w:ascii="Times New Roman" w:hAnsi="Times New Roman" w:eastAsia="宋体"/>
      <w:lang w:val="en-US"/>
    </w:rPr>
  </w:style>
  <w:style w:type="paragraph" w:styleId="1639" w:customStyle="1">
    <w:name w:val="cardlist-value"/>
    <w:basedOn w:val="792"/>
    <w:uiPriority w:val="0"/>
    <w:qFormat/>
    <w:pPr>
      <w:jc w:val="left"/>
      <w:spacing w:before="100" w:beforeAutospacing="1" w:after="100" w:afterAutospacing="1"/>
      <w:widowControl/>
    </w:pPr>
    <w:rPr>
      <w:rFonts w:ascii="宋体" w:hAnsi="宋体" w:cs="宋体"/>
      <w:sz w:val="24"/>
      <w:szCs w:val="24"/>
    </w:rPr>
  </w:style>
  <w:style w:type="paragraph" w:styleId="1640" w:customStyle="1">
    <w:name w:val="Default Paragraph Font Para Char"/>
    <w:basedOn w:val="792"/>
    <w:uiPriority w:val="0"/>
    <w:semiHidden/>
    <w:qFormat/>
    <w:pPr>
      <w:jc w:val="left"/>
      <w:spacing w:after="160" w:line="240" w:lineRule="exact"/>
      <w:widowControl/>
    </w:pPr>
    <w:rPr>
      <w:rFonts w:ascii="Verdana" w:hAnsi="Verdana"/>
      <w:sz w:val="20"/>
      <w:lang w:eastAsia="en-US"/>
    </w:rPr>
  </w:style>
  <w:style w:type="paragraph" w:styleId="1641" w:customStyle="1">
    <w:name w:val="Plain Text1"/>
    <w:basedOn w:val="792"/>
    <w:uiPriority w:val="0"/>
    <w:qFormat/>
    <w:rPr>
      <w:rFonts w:ascii="宋体" w:hAnsi="Courier New" w:eastAsia="楷体_GB2312"/>
      <w:sz w:val="26"/>
    </w:rPr>
  </w:style>
  <w:style w:type="paragraph" w:styleId="1642" w:customStyle="1">
    <w:name w:val="小四 段落 宋体 Char"/>
    <w:basedOn w:val="807"/>
    <w:uiPriority w:val="0"/>
    <w:qFormat/>
    <w:pPr>
      <w:ind w:left="0" w:right="-33" w:firstLine="480"/>
      <w:jc w:val="left"/>
      <w:tabs>
        <w:tab w:val="clear" w:pos="360" w:leader="none"/>
      </w:tabs>
    </w:pPr>
    <w:rPr>
      <w:rFonts w:ascii="Times New Roman" w:hAnsi="Times New Roman" w:eastAsia="宋体"/>
      <w:lang w:val="en-US"/>
    </w:rPr>
  </w:style>
  <w:style w:type="paragraph" w:styleId="1643" w:customStyle="1">
    <w:name w:val="纯文本2"/>
    <w:basedOn w:val="792"/>
    <w:uiPriority w:val="0"/>
    <w:qFormat/>
    <w:rPr>
      <w:rFonts w:ascii="宋体" w:hAnsi="Courier New" w:eastAsia="楷体_GB2312"/>
      <w:sz w:val="26"/>
    </w:rPr>
  </w:style>
  <w:style w:type="paragraph" w:styleId="1644" w:customStyle="1">
    <w:name w:val="Andy_一级"/>
    <w:basedOn w:val="792"/>
    <w:uiPriority w:val="0"/>
    <w:qFormat/>
    <w:pPr>
      <w:ind w:left="420" w:hanging="420"/>
      <w:keepNext/>
      <w:spacing w:line="360" w:lineRule="auto"/>
      <w:tabs>
        <w:tab w:val="left" w:pos="420" w:leader="none"/>
      </w:tabs>
    </w:pPr>
    <w:rPr>
      <w:rFonts w:ascii="Calibri" w:hAnsi="Calibri"/>
      <w:b/>
      <w:sz w:val="24"/>
      <w:szCs w:val="22"/>
    </w:rPr>
  </w:style>
  <w:style w:type="paragraph" w:styleId="1645" w:customStyle="1">
    <w:name w:val="Andy_4级"/>
    <w:basedOn w:val="792"/>
    <w:uiPriority w:val="0"/>
    <w:qFormat/>
    <w:pPr>
      <w:ind w:left="420" w:firstLine="510"/>
      <w:spacing w:line="360" w:lineRule="auto"/>
      <w:tabs>
        <w:tab w:val="left" w:pos="420" w:leader="none"/>
      </w:tabs>
    </w:pPr>
    <w:rPr>
      <w:rFonts w:ascii="Calibri" w:hAnsi="Calibri"/>
      <w:sz w:val="24"/>
    </w:rPr>
  </w:style>
  <w:style w:type="paragraph" w:styleId="1646" w:customStyle="1">
    <w:name w:val="纯文本3"/>
    <w:basedOn w:val="792"/>
    <w:uiPriority w:val="0"/>
    <w:qFormat/>
    <w:rPr>
      <w:rFonts w:ascii="宋体" w:hAnsi="Courier New" w:eastAsia="楷体_GB2312"/>
      <w:sz w:val="26"/>
    </w:rPr>
  </w:style>
  <w:style w:type="table" w:styleId="1647" w:customStyle="1">
    <w:name w:val="网格型5"/>
    <w:basedOn w:val="80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8" w:customStyle="1">
    <w:name w:val="纯文本4"/>
    <w:basedOn w:val="792"/>
    <w:uiPriority w:val="0"/>
    <w:qFormat/>
    <w:rPr>
      <w:rFonts w:ascii="宋体" w:hAnsi="Courier New" w:eastAsia="楷体_GB2312"/>
      <w:sz w:val="26"/>
    </w:rPr>
  </w:style>
  <w:style w:type="character" w:styleId="1649" w:customStyle="1">
    <w:name w:val="批注框文本 Char"/>
    <w:uiPriority w:val="0"/>
    <w:qFormat/>
    <w:rPr>
      <w:rFonts w:eastAsia="楷体_GB2312"/>
      <w:sz w:val="18"/>
      <w:szCs w:val="18"/>
    </w:rPr>
  </w:style>
  <w:style w:type="paragraph" w:styleId="1650" w:customStyle="1">
    <w:name w:val="纯文本6"/>
    <w:basedOn w:val="792"/>
    <w:uiPriority w:val="0"/>
    <w:qFormat/>
    <w:rPr>
      <w:rFonts w:ascii="宋体" w:hAnsi="Courier New" w:eastAsia="楷体_GB2312"/>
      <w:sz w:val="26"/>
    </w:rPr>
  </w:style>
  <w:style w:type="paragraph" w:styleId="1651" w:customStyle="1">
    <w:name w:val="纯文本7"/>
    <w:basedOn w:val="792"/>
    <w:uiPriority w:val="0"/>
    <w:qFormat/>
    <w:rPr>
      <w:rFonts w:ascii="宋体" w:hAnsi="Courier New" w:eastAsia="楷体_GB2312"/>
      <w:sz w:val="26"/>
      <w:lang w:val="zh-CN"/>
    </w:rPr>
  </w:style>
  <w:style w:type="paragraph" w:styleId="1652"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53" w:customStyle="1">
    <w:name w:val="彩色列表 - 强调文字颜色 11"/>
    <w:basedOn w:val="792"/>
    <w:uiPriority w:val="34"/>
    <w:qFormat/>
    <w:pPr>
      <w:ind w:firstLine="420"/>
      <w:jc w:val="left"/>
      <w:spacing w:line="480" w:lineRule="auto"/>
    </w:pPr>
    <w:rPr>
      <w:rFonts w:ascii="Calibri" w:hAnsi="Calibri"/>
      <w:sz w:val="24"/>
      <w:szCs w:val="22"/>
      <w:lang w:eastAsia="zh-TW"/>
    </w:rPr>
  </w:style>
  <w:style w:type="character" w:styleId="1654" w:customStyle="1">
    <w:name w:val="标题 3 Char"/>
    <w:uiPriority w:val="0"/>
    <w:qFormat/>
    <w:rPr>
      <w:rFonts w:eastAsia="楷体_GB2312"/>
      <w:b/>
      <w:sz w:val="26"/>
    </w:rPr>
  </w:style>
  <w:style w:type="character" w:styleId="1655" w:customStyle="1">
    <w:name w:val="标题 4 Char"/>
    <w:uiPriority w:val="0"/>
    <w:qFormat/>
    <w:rPr>
      <w:rFonts w:ascii="Arial" w:hAnsi="Arial" w:eastAsia="黑体"/>
      <w:b/>
      <w:bCs/>
      <w:sz w:val="28"/>
      <w:szCs w:val="28"/>
    </w:rPr>
  </w:style>
  <w:style w:type="character" w:styleId="1656" w:customStyle="1">
    <w:name w:val="标题 5 Char"/>
    <w:uiPriority w:val="0"/>
    <w:qFormat/>
    <w:rPr>
      <w:rFonts w:ascii="宋体" w:hAnsi="Tms Rmn"/>
      <w:b/>
      <w:sz w:val="28"/>
    </w:rPr>
  </w:style>
  <w:style w:type="character" w:styleId="1657" w:customStyle="1">
    <w:name w:val="标题 6 Char"/>
    <w:uiPriority w:val="0"/>
    <w:qFormat/>
    <w:rPr>
      <w:rFonts w:ascii="黑体" w:hAnsi="Tms Rmn" w:eastAsia="黑体"/>
      <w:b/>
      <w:sz w:val="24"/>
    </w:rPr>
  </w:style>
  <w:style w:type="character" w:styleId="1658" w:customStyle="1">
    <w:name w:val="标题 7 Char"/>
    <w:uiPriority w:val="0"/>
    <w:qFormat/>
    <w:rPr>
      <w:rFonts w:ascii="宋体" w:hAnsi="Tms Rmn"/>
      <w:b/>
      <w:sz w:val="24"/>
    </w:rPr>
  </w:style>
  <w:style w:type="character" w:styleId="1659" w:customStyle="1">
    <w:name w:val="标题 8 Char"/>
    <w:uiPriority w:val="0"/>
    <w:qFormat/>
    <w:rPr>
      <w:rFonts w:ascii="Arial" w:hAnsi="Arial" w:eastAsia="黑体"/>
      <w:sz w:val="24"/>
      <w:szCs w:val="24"/>
    </w:rPr>
  </w:style>
  <w:style w:type="character" w:styleId="1660" w:customStyle="1">
    <w:name w:val="标题 9 Char"/>
    <w:uiPriority w:val="0"/>
    <w:qFormat/>
    <w:rPr>
      <w:rFonts w:ascii="Arial" w:hAnsi="Arial" w:eastAsia="黑体"/>
      <w:sz w:val="21"/>
      <w:szCs w:val="21"/>
    </w:rPr>
  </w:style>
  <w:style w:type="character" w:styleId="1661" w:customStyle="1">
    <w:name w:val="脚注文本 Char"/>
    <w:uiPriority w:val="0"/>
    <w:semiHidden/>
    <w:qFormat/>
    <w:rPr>
      <w:rFonts w:eastAsia="楷体_GB2312"/>
      <w:sz w:val="18"/>
    </w:rPr>
  </w:style>
  <w:style w:type="character" w:styleId="1662" w:customStyle="1">
    <w:name w:val="文档结构图 Char"/>
    <w:uiPriority w:val="0"/>
    <w:semiHidden/>
    <w:qFormat/>
    <w:rPr>
      <w:sz w:val="21"/>
      <w:shd w:val="clear" w:color="auto" w:fill="000080"/>
    </w:rPr>
  </w:style>
  <w:style w:type="character" w:styleId="1663" w:customStyle="1">
    <w:name w:val="批注主题 Char"/>
    <w:uiPriority w:val="0"/>
    <w:semiHidden/>
    <w:qFormat/>
    <w:rPr>
      <w:rFonts w:eastAsia="楷体_GB2312"/>
      <w:b/>
      <w:bCs/>
      <w:sz w:val="26"/>
      <w:lang w:val="zh-CN" w:eastAsia="zh-CN"/>
    </w:rPr>
  </w:style>
  <w:style w:type="character" w:styleId="1664" w:customStyle="1">
    <w:name w:val="日期 Char"/>
    <w:uiPriority w:val="0"/>
    <w:qFormat/>
    <w:rPr>
      <w:rFonts w:ascii="宋体" w:hAnsi="宋体" w:eastAsia="楷体_GB2312"/>
      <w:sz w:val="24"/>
    </w:rPr>
  </w:style>
  <w:style w:type="character" w:styleId="1665" w:customStyle="1">
    <w:name w:val="正文文本 2 Char"/>
    <w:uiPriority w:val="0"/>
    <w:qFormat/>
    <w:rPr>
      <w:rFonts w:eastAsia="楷体_GB2312"/>
      <w:sz w:val="26"/>
    </w:rPr>
  </w:style>
  <w:style w:type="character" w:styleId="1666" w:customStyle="1">
    <w:name w:val="正文文本缩进 3 Char"/>
    <w:uiPriority w:val="0"/>
    <w:qFormat/>
    <w:rPr>
      <w:sz w:val="24"/>
      <w:szCs w:val="24"/>
    </w:rPr>
  </w:style>
  <w:style w:type="paragraph" w:styleId="166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68" w:customStyle="1">
    <w:name w:val="纯文本111"/>
    <w:basedOn w:val="792"/>
    <w:uiPriority w:val="0"/>
    <w:qFormat/>
    <w:rPr>
      <w:rFonts w:ascii="宋体" w:hAnsi="Courier New"/>
      <w:sz w:val="34"/>
    </w:rPr>
  </w:style>
  <w:style w:type="character" w:styleId="1669" w:customStyle="1">
    <w:name w:val="尾注文本 Char"/>
    <w:uiPriority w:val="0"/>
    <w:qFormat/>
    <w:rPr>
      <w:rFonts w:eastAsia="楷体_GB2312"/>
      <w:sz w:val="26"/>
    </w:rPr>
  </w:style>
  <w:style w:type="character" w:styleId="1670" w:customStyle="1">
    <w:name w:val="未处理的提及1"/>
    <w:basedOn w:val="802"/>
    <w:uiPriority w:val="99"/>
    <w:semiHidden/>
    <w:unhideWhenUsed/>
    <w:qFormat/>
    <w:rPr>
      <w:color w:val="605e5c"/>
      <w:shd w:val="clear" w:color="auto" w:fill="e1dfdd"/>
    </w:rPr>
  </w:style>
  <w:style w:type="paragraph" w:styleId="167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72" w:customStyle="1">
    <w:name w:val="列出段落3"/>
    <w:basedOn w:val="792"/>
    <w:uiPriority w:val="34"/>
    <w:qFormat/>
    <w:pPr>
      <w:ind w:firstLine="420"/>
    </w:pPr>
  </w:style>
  <w:style w:type="table" w:styleId="1673" w:customStyle="1">
    <w:name w:val="网格型5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4" w:customStyle="1">
    <w:name w:val="网格型6"/>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41"/>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6" w:customStyle="1">
    <w:name w:val="网格型52"/>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7" w:customStyle="1">
    <w:name w:val="Char Char411"/>
    <w:uiPriority w:val="0"/>
    <w:qFormat/>
    <w:rPr>
      <w:rFonts w:ascii="宋体" w:hAnsi="宋体" w:eastAsia="黑体" w:cs="Arial"/>
      <w:b/>
      <w:sz w:val="28"/>
      <w:szCs w:val="32"/>
      <w:lang w:val="en-US" w:eastAsia="zh-CN" w:bidi="ar-SA"/>
    </w:rPr>
  </w:style>
  <w:style w:type="character" w:styleId="1678" w:customStyle="1">
    <w:name w:val="Char Char111"/>
    <w:uiPriority w:val="0"/>
    <w:qFormat/>
    <w:rPr>
      <w:rFonts w:ascii="黑体" w:hAnsi="Arial" w:eastAsia="黑体" w:cs="Arial"/>
      <w:b/>
      <w:bCs/>
      <w:sz w:val="32"/>
      <w:szCs w:val="32"/>
      <w:lang w:val="en-US" w:eastAsia="zh-CN" w:bidi="ar-SA"/>
    </w:rPr>
  </w:style>
  <w:style w:type="character" w:styleId="1679" w:customStyle="1">
    <w:name w:val="Char Char51"/>
    <w:uiPriority w:val="0"/>
    <w:qFormat/>
    <w:rPr>
      <w:rFonts w:eastAsia="宋体"/>
      <w:b/>
      <w:bCs/>
      <w:sz w:val="21"/>
      <w:szCs w:val="24"/>
      <w:lang w:val="en-US" w:eastAsia="zh-CN" w:bidi="ar-SA"/>
    </w:rPr>
  </w:style>
  <w:style w:type="character" w:styleId="1680" w:customStyle="1">
    <w:name w:val="Char Char2111"/>
    <w:uiPriority w:val="0"/>
    <w:qFormat/>
    <w:rPr>
      <w:rFonts w:eastAsia="宋体"/>
      <w:sz w:val="21"/>
      <w:szCs w:val="24"/>
      <w:lang w:val="en-US" w:eastAsia="zh-CN" w:bidi="ar-SA"/>
    </w:rPr>
  </w:style>
  <w:style w:type="character" w:styleId="1681" w:customStyle="1">
    <w:name w:val="Char Char311"/>
    <w:uiPriority w:val="0"/>
    <w:qFormat/>
    <w:rPr>
      <w:rFonts w:ascii="黑体" w:hAnsi="宋体" w:eastAsia="黑体" w:cs="Arial"/>
      <w:b/>
      <w:bCs/>
      <w:sz w:val="24"/>
      <w:szCs w:val="24"/>
      <w:lang w:val="en-US" w:eastAsia="zh-CN" w:bidi="ar-SA"/>
    </w:rPr>
  </w:style>
  <w:style w:type="paragraph" w:styleId="1682" w:customStyle="1">
    <w:name w:val="Char111"/>
    <w:basedOn w:val="792"/>
    <w:uiPriority w:val="0"/>
    <w:qFormat/>
    <w:pPr>
      <w:jc w:val="left"/>
      <w:spacing w:after="160" w:line="240" w:lineRule="exact"/>
      <w:widowControl/>
    </w:pPr>
    <w:rPr>
      <w:rFonts w:ascii="Verdana" w:hAnsi="Verdana" w:eastAsia="仿宋_GB2312"/>
      <w:sz w:val="24"/>
      <w:lang w:eastAsia="en-US"/>
    </w:rPr>
  </w:style>
  <w:style w:type="paragraph" w:styleId="1683"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84" w:customStyle="1">
    <w:name w:val="Char Char Char Char Char Char Char Char Char Char11"/>
    <w:basedOn w:val="792"/>
    <w:uiPriority w:val="0"/>
    <w:qFormat/>
    <w:pPr>
      <w:ind w:left="855" w:hanging="855"/>
      <w:tabs>
        <w:tab w:val="left" w:pos="360" w:leader="none"/>
        <w:tab w:val="left" w:pos="855" w:leader="none"/>
      </w:tabs>
    </w:pPr>
    <w:rPr>
      <w:sz w:val="24"/>
      <w:szCs w:val="24"/>
    </w:rPr>
  </w:style>
  <w:style w:type="paragraph" w:styleId="1685" w:customStyle="1">
    <w:name w:val="Char Char Char Char21"/>
    <w:basedOn w:val="792"/>
    <w:uiPriority w:val="0"/>
    <w:qFormat/>
    <w:rPr>
      <w:szCs w:val="24"/>
    </w:rPr>
  </w:style>
  <w:style w:type="paragraph" w:styleId="1686" w:customStyle="1">
    <w:name w:val="Char Char Char Char111"/>
    <w:basedOn w:val="792"/>
    <w:uiPriority w:val="0"/>
    <w:qFormat/>
    <w:rPr>
      <w:szCs w:val="24"/>
    </w:rPr>
  </w:style>
  <w:style w:type="paragraph" w:styleId="1687" w:customStyle="1">
    <w:name w:val="TOC 标题2"/>
    <w:basedOn w:val="793"/>
    <w:next w:val="792"/>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88" w:customStyle="1">
    <w:name w:val="样式 小四 段前: 5 磅 段后: 5 磅 首行缩进:  2 字符"/>
    <w:basedOn w:val="792"/>
    <w:uiPriority w:val="99"/>
    <w:qFormat/>
    <w:pPr>
      <w:spacing w:line="360" w:lineRule="auto"/>
    </w:pPr>
    <w:rPr>
      <w:rFonts w:ascii="宋体" w:hAnsi="宋体"/>
      <w:szCs w:val="21"/>
    </w:rPr>
  </w:style>
  <w:style w:type="character" w:styleId="1689" w:customStyle="1">
    <w:name w:val="未处理的提及2"/>
    <w:basedOn w:val="802"/>
    <w:uiPriority w:val="99"/>
    <w:semiHidden/>
    <w:unhideWhenUsed/>
    <w:qFormat/>
    <w:rPr>
      <w:color w:val="605e5c"/>
      <w:shd w:val="clear" w:color="auto" w:fill="e1dfdd"/>
    </w:rPr>
  </w:style>
  <w:style w:type="table" w:styleId="1690" w:customStyle="1">
    <w:name w:val="网格型53"/>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1" w:customStyle="1">
    <w:name w:val="修订2"/>
    <w:hidden/>
    <w:uiPriority w:val="99"/>
    <w:semiHidden/>
    <w:qFormat/>
    <w:rPr>
      <w:rFonts w:hint="default" w:ascii="Times New Roman" w:hAnsi="Times New Roman" w:eastAsia="宋体" w:cs="Times New Roman"/>
      <w:sz w:val="21"/>
      <w:lang w:val="en-US" w:eastAsia="zh-CN" w:bidi="ar-SA"/>
    </w:rPr>
  </w:style>
  <w:style w:type="table" w:styleId="1692" w:customStyle="1">
    <w:name w:val="网格型11"/>
    <w:basedOn w:val="80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93" w:customStyle="1">
    <w:name w:val="NormalCharacter"/>
    <w:uiPriority w:val="0"/>
    <w:semiHidden/>
    <w:qFormat/>
  </w:style>
  <w:style w:type="table" w:styleId="1694" w:customStyle="1">
    <w:name w:val="网格型42"/>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7"/>
    <w:basedOn w:val="803"/>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6" w:customStyle="1">
    <w:name w:val="首行缩进"/>
    <w:basedOn w:val="792"/>
    <w:uiPriority w:val="0"/>
    <w:qFormat/>
    <w:pPr>
      <w:ind w:firstLine="480"/>
    </w:pPr>
    <w:rPr>
      <w:rFonts w:ascii="Calibri" w:hAnsi="Calibri" w:eastAsia="楷体_GB2312"/>
      <w:sz w:val="26"/>
      <w:lang w:val="zh-CN"/>
    </w:rPr>
  </w:style>
  <w:style w:type="character" w:styleId="1697" w:customStyle="1">
    <w:name w:val="未处理的提及3"/>
    <w:basedOn w:val="802"/>
    <w:uiPriority w:val="99"/>
    <w:semiHidden/>
    <w:unhideWhenUsed/>
    <w:qFormat/>
    <w:rPr>
      <w:color w:val="605e5c"/>
      <w:shd w:val="clear" w:color="auto" w:fill="e1dfdd"/>
    </w:rPr>
  </w:style>
  <w:style w:type="character" w:styleId="1698" w:customStyle="1">
    <w:name w:val="未处理的提及4"/>
    <w:basedOn w:val="802"/>
    <w:uiPriority w:val="99"/>
    <w:semiHidden/>
    <w:unhideWhenUsed/>
    <w:qFormat/>
    <w:rPr>
      <w:color w:val="605e5c"/>
      <w:shd w:val="clear" w:color="auto" w:fill="e1dfdd"/>
    </w:rPr>
  </w:style>
  <w:style w:type="table" w:styleId="1699" w:customStyle="1">
    <w:name w:val="网格型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00" w:customStyle="1">
    <w:name w:val="font31"/>
    <w:basedOn w:val="802"/>
    <w:uiPriority w:val="0"/>
    <w:qFormat/>
    <w:rPr>
      <w:rFonts w:ascii="Arial" w:hAnsi="Arial" w:cs="Arial"/>
      <w:color w:val="000000"/>
      <w:sz w:val="20"/>
      <w:szCs w:val="20"/>
      <w:u w:val="none"/>
    </w:rPr>
  </w:style>
  <w:style w:type="paragraph" w:styleId="1701" w:customStyle="1">
    <w:name w:val="标题 11"/>
    <w:basedOn w:val="792"/>
    <w:next w:val="792"/>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1702" w:customStyle="1">
    <w:name w:val="页眉11"/>
    <w:basedOn w:val="792"/>
    <w:uiPriority w:val="0"/>
    <w:qFormat/>
    <w:pPr>
      <w:jc w:val="center"/>
      <w:tabs>
        <w:tab w:val="center" w:pos="4153" w:leader="none"/>
        <w:tab w:val="right" w:pos="8306" w:leader="none"/>
      </w:tabs>
      <w:pBdr>
        <w:bottom w:val="single" w:color="000000" w:sz="6" w:space="1"/>
      </w:pBdr>
    </w:pPr>
    <w:rPr>
      <w:sz w:val="18"/>
      <w:szCs w:val="18"/>
    </w:rPr>
  </w:style>
  <w:style w:type="paragraph" w:styleId="1703" w:customStyle="1">
    <w:name w:val="页脚1"/>
    <w:basedOn w:val="792"/>
    <w:uiPriority w:val="0"/>
    <w:qFormat/>
    <w:pPr>
      <w:jc w:val="left"/>
      <w:tabs>
        <w:tab w:val="center" w:pos="4153" w:leader="none"/>
        <w:tab w:val="right" w:pos="8306" w:leader="none"/>
      </w:tabs>
    </w:pPr>
    <w:rPr>
      <w:sz w:val="18"/>
      <w:szCs w:val="18"/>
    </w:rPr>
  </w:style>
  <w:style w:type="paragraph" w:styleId="1704" w:customStyle="1">
    <w:name w:val="明显引用"/>
    <w:basedOn w:val="792"/>
    <w:next w:val="792"/>
    <w:uiPriority w:val="0"/>
    <w:qFormat/>
    <w:pPr>
      <w:ind w:left="950" w:right="950"/>
      <w:jc w:val="center"/>
      <w:spacing w:before="360" w:after="360"/>
    </w:pPr>
    <w:rPr>
      <w:i/>
      <w:sz w:val="21"/>
      <w:lang w:val="en-US" w:eastAsia="zh-CN" w:bidi="ar-SA"/>
    </w:rPr>
  </w:style>
  <w:style w:type="character" w:styleId="1705" w:customStyle="1">
    <w:name w:val="页码1"/>
    <w:uiPriority w:val="0"/>
    <w:qFormat/>
    <w:rPr>
      <w:rFonts w:cs="Times New Roman"/>
    </w:rPr>
  </w:style>
  <w:style w:type="numbering" w:styleId="17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无锡分公司</cp:lastModifiedBy>
  <cp:revision>665</cp:revision>
  <dcterms:created xsi:type="dcterms:W3CDTF">2023-07-13T03:33:00Z</dcterms:created>
  <dcterms:modified xsi:type="dcterms:W3CDTF">2025-03-13T08:22:04Z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53523C75000347E78ABB8AFF57192C41_13</vt:lpwstr>
  </property>
  <property fmtid="{D5CDD505-2E9C-101B-9397-08002B2CF9AE}" pid="4" name="KSOTemplateDocerSaveRecord">
    <vt:lpwstr>eyJoZGlkIjoiZDdlNzJiYjNiNjViYzEyYTdhMjczMzVmOWM5YTQyMTMiLCJ1c2VySWQiOiI3OTk5MTg4NzMifQ==</vt:lpwstr>
  </property>
</Properties>
</file>