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spacing w:before="120" w:after="120" w:line="300" w:lineRule="auto"/>
        <w:rPr>
          <w:rFonts w:hint="eastAsia"/>
          <w:b/>
          <w:color w:val="000000"/>
          <w:sz w:val="84"/>
          <w:szCs w:val="21"/>
          <w:highlight w:val="none"/>
        </w:rPr>
      </w:pPr>
      <w:r>
        <w:rPr>
          <w:rFonts w:hint="eastAsia"/>
          <w:b/>
          <w:color w:val="000000"/>
          <w:sz w:val="84"/>
          <w:szCs w:val="21"/>
          <w:highlight w:val="none"/>
        </w:rPr>
      </w:r>
      <w:r/>
    </w:p>
    <w:p>
      <w:pPr>
        <w:pStyle w:val="899"/>
        <w:jc w:val="center"/>
        <w:spacing w:before="120" w:after="120" w:line="300" w:lineRule="auto"/>
        <w:rPr>
          <w:rFonts w:hint="eastAsia"/>
          <w:b/>
          <w:color w:val="000000"/>
          <w:sz w:val="84"/>
          <w:szCs w:val="21"/>
          <w:highlight w:val="none"/>
        </w:rPr>
      </w:pPr>
      <w:r>
        <w:rPr>
          <w:rFonts w:hint="eastAsia"/>
          <w:b/>
          <w:color w:val="000000"/>
          <w:sz w:val="84"/>
          <w:szCs w:val="21"/>
          <w:highlight w:val="none"/>
        </w:rPr>
        <w:t xml:space="preserve">询 价 文 件</w:t>
      </w:r>
      <w:r>
        <w:rPr>
          <w:rFonts w:hint="eastAsia"/>
          <w:b/>
          <w:color w:val="000000"/>
          <w:sz w:val="84"/>
          <w:szCs w:val="21"/>
          <w:highlight w:val="none"/>
        </w:rPr>
      </w:r>
      <w:r/>
    </w:p>
    <w:p>
      <w:pPr>
        <w:pStyle w:val="899"/>
        <w:spacing w:line="300" w:lineRule="auto"/>
        <w:rPr>
          <w:rFonts w:hint="eastAsia"/>
          <w:b/>
          <w:bCs/>
          <w:color w:val="000000"/>
          <w:sz w:val="28"/>
          <w:highlight w:val="none"/>
        </w:rPr>
      </w:pPr>
      <w:r>
        <w:rPr>
          <w:rFonts w:hint="eastAsia"/>
          <w:b/>
          <w:bCs/>
          <w:color w:val="000000"/>
          <w:sz w:val="28"/>
          <w:highlight w:val="none"/>
        </w:rPr>
      </w:r>
      <w:r/>
    </w:p>
    <w:p>
      <w:pPr>
        <w:pStyle w:val="899"/>
        <w:jc w:val="center"/>
        <w:spacing w:line="300" w:lineRule="auto"/>
        <w:rPr>
          <w:rFonts w:hint="eastAsia"/>
          <w:b/>
          <w:bCs/>
          <w:color w:val="000000"/>
          <w:sz w:val="28"/>
          <w:highlight w:val="none"/>
        </w:rPr>
      </w:pPr>
      <w:r>
        <w:rPr>
          <w:rFonts w:hint="eastAsia"/>
          <w:b/>
          <w:bCs/>
          <w:color w:val="000000"/>
          <w:sz w:val="28"/>
          <w:highlight w:val="none"/>
        </w:rPr>
      </w:r>
      <w:r/>
    </w:p>
    <w:p>
      <w:pPr>
        <w:pStyle w:val="899"/>
        <w:jc w:val="center"/>
        <w:spacing w:line="300" w:lineRule="auto"/>
        <w:rPr>
          <w:rFonts w:hint="eastAsia"/>
          <w:b/>
          <w:bCs/>
          <w:color w:val="000000"/>
          <w:sz w:val="28"/>
          <w:highlight w:val="none"/>
        </w:rPr>
      </w:pPr>
      <w:r>
        <w:rPr>
          <w:rFonts w:hint="eastAsia"/>
          <w:b/>
          <w:bCs/>
          <w:color w:val="000000"/>
          <w:sz w:val="28"/>
          <w:highlight w:val="none"/>
        </w:rPr>
      </w:r>
      <w:r/>
    </w:p>
    <w:p>
      <w:pPr>
        <w:pStyle w:val="899"/>
        <w:jc w:val="center"/>
        <w:spacing w:line="300" w:lineRule="auto"/>
        <w:rPr>
          <w:rFonts w:hint="eastAsia"/>
          <w:b/>
          <w:bCs/>
          <w:color w:val="000000"/>
          <w:sz w:val="28"/>
          <w:highlight w:val="none"/>
        </w:rPr>
      </w:pPr>
      <w:r>
        <w:rPr>
          <w:rFonts w:hint="eastAsia"/>
          <w:b/>
          <w:bCs/>
          <w:color w:val="000000"/>
          <w:sz w:val="28"/>
          <w:highlight w:val="none"/>
        </w:rPr>
      </w:r>
      <w:r/>
    </w:p>
    <w:p>
      <w:pPr>
        <w:pStyle w:val="899"/>
        <w:jc w:val="center"/>
        <w:spacing w:line="300" w:lineRule="auto"/>
        <w:rPr>
          <w:rFonts w:hint="eastAsia"/>
          <w:b/>
          <w:bCs/>
          <w:color w:val="000000"/>
          <w:sz w:val="28"/>
          <w:highlight w:val="none"/>
        </w:rPr>
      </w:pPr>
      <w:r>
        <w:rPr>
          <w:rFonts w:hint="eastAsia"/>
          <w:b/>
          <w:bCs/>
          <w:color w:val="000000"/>
          <w:sz w:val="28"/>
          <w:highlight w:val="none"/>
        </w:rPr>
      </w:r>
      <w:r/>
    </w:p>
    <w:p>
      <w:pPr>
        <w:pStyle w:val="899"/>
        <w:jc w:val="center"/>
        <w:spacing w:line="300" w:lineRule="auto"/>
        <w:rPr>
          <w:rFonts w:hint="eastAsia"/>
          <w:b/>
          <w:bCs/>
          <w:color w:val="000000"/>
          <w:sz w:val="28"/>
          <w:highlight w:val="none"/>
        </w:rPr>
      </w:pPr>
      <w:r>
        <w:rPr>
          <w:rFonts w:hint="eastAsia"/>
          <w:b/>
          <w:bCs/>
          <w:color w:val="000000"/>
          <w:sz w:val="28"/>
          <w:highlight w:val="none"/>
        </w:rPr>
      </w:r>
      <w:r/>
    </w:p>
    <w:p>
      <w:pPr>
        <w:pStyle w:val="899"/>
        <w:rPr>
          <w:rFonts w:hint="eastAsia" w:ascii="宋体"/>
          <w:b/>
          <w:color w:val="000000"/>
          <w:sz w:val="36"/>
          <w:highlight w:val="none"/>
        </w:rPr>
      </w:pPr>
      <w:r>
        <w:rPr>
          <w:rFonts w:hint="eastAsia" w:ascii="宋体"/>
          <w:b/>
          <w:color w:val="000000"/>
          <w:sz w:val="36"/>
          <w:highlight w:val="none"/>
        </w:rPr>
        <w:t xml:space="preserve">项目名称：江苏省东台中学智慧校园平台建设-信创电脑采购项目</w:t>
      </w:r>
      <w:r>
        <w:rPr>
          <w:rFonts w:hint="eastAsia" w:ascii="宋体"/>
          <w:b/>
          <w:color w:val="000000"/>
          <w:sz w:val="36"/>
          <w:highlight w:val="none"/>
        </w:rPr>
      </w:r>
      <w:r/>
    </w:p>
    <w:p>
      <w:pPr>
        <w:pStyle w:val="899"/>
        <w:jc w:val="center"/>
        <w:rPr>
          <w:rFonts w:hint="eastAsia" w:eastAsia="黑体"/>
          <w:b/>
          <w:color w:val="000000"/>
          <w:sz w:val="32"/>
          <w:highlight w:val="none"/>
        </w:rPr>
      </w:pPr>
      <w:r>
        <w:rPr>
          <w:rFonts w:hint="eastAsia" w:eastAsia="黑体"/>
          <w:b/>
          <w:color w:val="000000"/>
          <w:sz w:val="32"/>
          <w:highlight w:val="none"/>
        </w:rPr>
      </w:r>
      <w:r/>
    </w:p>
    <w:p>
      <w:pPr>
        <w:pStyle w:val="899"/>
        <w:rPr>
          <w:rFonts w:hint="eastAsia" w:ascii="宋体"/>
          <w:b/>
          <w:color w:val="000000"/>
          <w:sz w:val="30"/>
          <w:szCs w:val="30"/>
          <w:highlight w:val="none"/>
        </w:rPr>
      </w:pPr>
      <w:r>
        <w:rPr>
          <w:rFonts w:hint="eastAsia" w:ascii="宋体"/>
          <w:b/>
          <w:color w:val="000000"/>
          <w:sz w:val="36"/>
          <w:szCs w:val="36"/>
          <w:highlight w:val="none"/>
        </w:rPr>
        <w:t xml:space="preserve">项</w:t>
      </w:r>
      <w:r>
        <w:rPr>
          <w:rFonts w:hint="eastAsia" w:ascii="宋体" w:hAnsi="宋体" w:cs="宋体"/>
          <w:b/>
          <w:color w:val="000000"/>
          <w:sz w:val="36"/>
          <w:szCs w:val="36"/>
          <w:highlight w:val="none"/>
        </w:rPr>
        <w:t xml:space="preserve">目编号：</w:t>
      </w:r>
      <w:r>
        <w:rPr>
          <w:rFonts w:hint="eastAsia" w:ascii="宋体" w:hAnsi="宋体" w:cs="宋体"/>
          <w:b/>
          <w:color w:val="000000"/>
          <w:spacing w:val="15"/>
          <w:sz w:val="30"/>
          <w:szCs w:val="30"/>
          <w:highlight w:val="none"/>
        </w:rPr>
        <w:t xml:space="preserve">JSZC-320981-JZCG-X2025-0034</w:t>
      </w:r>
      <w:r>
        <w:rPr>
          <w:rFonts w:hint="eastAsia" w:ascii="宋体"/>
          <w:b/>
          <w:color w:val="000000"/>
          <w:sz w:val="30"/>
          <w:szCs w:val="30"/>
          <w:highlight w:val="none"/>
        </w:rPr>
      </w:r>
      <w:r/>
    </w:p>
    <w:p>
      <w:pPr>
        <w:pStyle w:val="899"/>
        <w:rPr>
          <w:rFonts w:hint="eastAsia" w:ascii="宋体"/>
          <w:b/>
          <w:color w:val="000000"/>
          <w:sz w:val="32"/>
          <w:highlight w:val="none"/>
        </w:rPr>
      </w:pPr>
      <w:r>
        <w:rPr>
          <w:rFonts w:hint="eastAsia" w:ascii="宋体"/>
          <w:b/>
          <w:color w:val="000000"/>
          <w:sz w:val="32"/>
          <w:highlight w:val="none"/>
        </w:rPr>
      </w:r>
      <w:r/>
    </w:p>
    <w:p>
      <w:pPr>
        <w:pStyle w:val="899"/>
        <w:rPr>
          <w:rFonts w:hint="eastAsia" w:ascii="宋体"/>
          <w:b/>
          <w:color w:val="000000"/>
          <w:sz w:val="32"/>
          <w:highlight w:val="none"/>
        </w:rPr>
      </w:pPr>
      <w:r>
        <w:rPr>
          <w:rFonts w:hint="eastAsia" w:ascii="宋体"/>
          <w:b/>
          <w:color w:val="000000"/>
          <w:sz w:val="32"/>
          <w:highlight w:val="none"/>
        </w:rPr>
      </w:r>
      <w:r/>
    </w:p>
    <w:p>
      <w:pPr>
        <w:pStyle w:val="899"/>
        <w:rPr>
          <w:rFonts w:hint="eastAsia" w:ascii="宋体"/>
          <w:b/>
          <w:color w:val="000000"/>
          <w:sz w:val="32"/>
          <w:highlight w:val="none"/>
        </w:rPr>
      </w:pPr>
      <w:r>
        <w:rPr>
          <w:rFonts w:hint="eastAsia" w:ascii="宋体"/>
          <w:b/>
          <w:color w:val="000000"/>
          <w:sz w:val="32"/>
          <w:highlight w:val="none"/>
        </w:rPr>
      </w:r>
      <w:r/>
    </w:p>
    <w:p>
      <w:pPr>
        <w:pStyle w:val="927"/>
        <w:rPr>
          <w:rFonts w:hint="eastAsia" w:ascii="宋体"/>
          <w:b/>
          <w:color w:val="000000"/>
          <w:sz w:val="32"/>
          <w:highlight w:val="none"/>
        </w:rPr>
      </w:pPr>
      <w:r>
        <w:rPr>
          <w:rFonts w:hint="eastAsia" w:ascii="宋体"/>
          <w:b/>
          <w:color w:val="000000"/>
          <w:sz w:val="32"/>
          <w:highlight w:val="none"/>
        </w:rPr>
      </w:r>
      <w:r/>
    </w:p>
    <w:p>
      <w:pPr>
        <w:pStyle w:val="927"/>
        <w:rPr>
          <w:rFonts w:hint="eastAsia" w:ascii="宋体"/>
          <w:b/>
          <w:color w:val="000000"/>
          <w:sz w:val="32"/>
          <w:highlight w:val="none"/>
        </w:rPr>
      </w:pPr>
      <w:r>
        <w:rPr>
          <w:rFonts w:hint="eastAsia" w:ascii="宋体"/>
          <w:b/>
          <w:color w:val="000000"/>
          <w:sz w:val="32"/>
          <w:highlight w:val="none"/>
        </w:rPr>
      </w:r>
      <w:r/>
    </w:p>
    <w:p>
      <w:pPr>
        <w:pStyle w:val="927"/>
        <w:rPr>
          <w:rFonts w:hint="eastAsia" w:ascii="宋体"/>
          <w:b/>
          <w:color w:val="000000"/>
          <w:sz w:val="32"/>
          <w:highlight w:val="none"/>
        </w:rPr>
      </w:pPr>
      <w:r>
        <w:rPr>
          <w:rFonts w:hint="eastAsia" w:ascii="宋体"/>
          <w:b/>
          <w:color w:val="000000"/>
          <w:sz w:val="32"/>
          <w:highlight w:val="none"/>
        </w:rPr>
      </w:r>
      <w:r/>
    </w:p>
    <w:p>
      <w:pPr>
        <w:pStyle w:val="927"/>
        <w:rPr>
          <w:rFonts w:hint="eastAsia" w:ascii="宋体"/>
          <w:b/>
          <w:color w:val="000000"/>
          <w:sz w:val="32"/>
          <w:highlight w:val="none"/>
        </w:rPr>
      </w:pPr>
      <w:r>
        <w:rPr>
          <w:rFonts w:hint="eastAsia" w:ascii="宋体"/>
          <w:b/>
          <w:color w:val="000000"/>
          <w:sz w:val="32"/>
          <w:highlight w:val="none"/>
        </w:rPr>
      </w:r>
      <w:r/>
    </w:p>
    <w:p>
      <w:pPr>
        <w:pStyle w:val="927"/>
        <w:rPr>
          <w:rFonts w:hint="eastAsia" w:ascii="宋体"/>
          <w:b/>
          <w:color w:val="000000"/>
          <w:sz w:val="32"/>
          <w:highlight w:val="none"/>
        </w:rPr>
      </w:pPr>
      <w:r>
        <w:rPr>
          <w:rFonts w:hint="eastAsia" w:ascii="宋体"/>
          <w:b/>
          <w:color w:val="000000"/>
          <w:sz w:val="32"/>
          <w:highlight w:val="none"/>
        </w:rPr>
      </w:r>
      <w:r/>
    </w:p>
    <w:p>
      <w:pPr>
        <w:pStyle w:val="927"/>
        <w:rPr>
          <w:rFonts w:hint="eastAsia" w:ascii="宋体"/>
          <w:b/>
          <w:color w:val="000000"/>
          <w:sz w:val="32"/>
          <w:highlight w:val="none"/>
        </w:rPr>
      </w:pPr>
      <w:r>
        <w:rPr>
          <w:rFonts w:hint="eastAsia" w:ascii="宋体"/>
          <w:b/>
          <w:color w:val="000000"/>
          <w:sz w:val="32"/>
          <w:highlight w:val="none"/>
        </w:rPr>
      </w:r>
      <w:r/>
    </w:p>
    <w:p>
      <w:pPr>
        <w:pStyle w:val="927"/>
        <w:rPr>
          <w:rFonts w:hint="eastAsia" w:ascii="宋体"/>
          <w:b/>
          <w:color w:val="000000"/>
          <w:sz w:val="32"/>
          <w:highlight w:val="none"/>
        </w:rPr>
      </w:pPr>
      <w:r>
        <w:rPr>
          <w:rFonts w:hint="eastAsia" w:ascii="宋体"/>
          <w:b/>
          <w:color w:val="000000"/>
          <w:sz w:val="32"/>
          <w:highlight w:val="none"/>
        </w:rPr>
      </w:r>
      <w:r/>
    </w:p>
    <w:p>
      <w:pPr>
        <w:pStyle w:val="899"/>
        <w:rPr>
          <w:rFonts w:hint="eastAsia" w:ascii="宋体"/>
          <w:b/>
          <w:color w:val="000000"/>
          <w:sz w:val="32"/>
          <w:highlight w:val="none"/>
        </w:rPr>
      </w:pPr>
      <w:r>
        <w:rPr>
          <w:rFonts w:hint="eastAsia" w:ascii="宋体"/>
          <w:b/>
          <w:color w:val="000000"/>
          <w:sz w:val="32"/>
          <w:highlight w:val="none"/>
        </w:rPr>
      </w:r>
      <w:r/>
    </w:p>
    <w:p>
      <w:pPr>
        <w:pStyle w:val="899"/>
        <w:jc w:val="center"/>
        <w:keepLines w:val="0"/>
        <w:keepNext w:val="0"/>
        <w:pageBreakBefore w:val="0"/>
        <w:spacing w:after="181" w:line="360" w:lineRule="auto"/>
        <w:widowControl w:val="off"/>
        <w:rPr>
          <w:rFonts w:ascii="宋体" w:eastAsia="黑体"/>
          <w:bCs/>
          <w:color w:val="000000"/>
          <w:sz w:val="36"/>
          <w:szCs w:val="36"/>
          <w:highlight w:val="none"/>
          <w:lang w:val="en-US" w:eastAsia="zh-CN"/>
        </w:rPr>
      </w:pPr>
      <w:r>
        <w:rPr>
          <w:rFonts w:hint="eastAsia" w:ascii="黑体" w:hAnsi="黑体" w:eastAsia="黑体" w:cs="黑体"/>
          <w:bCs/>
          <w:color w:val="000000"/>
          <w:spacing w:val="15"/>
          <w:sz w:val="36"/>
          <w:szCs w:val="36"/>
          <w:highlight w:val="none"/>
        </w:rPr>
        <w:t xml:space="preserve">采购单位</w:t>
      </w:r>
      <w:r>
        <w:rPr>
          <w:rFonts w:hint="eastAsia" w:ascii="黑体" w:hAnsi="黑体" w:eastAsia="黑体" w:cs="黑体"/>
          <w:bCs/>
          <w:color w:val="000000"/>
          <w:spacing w:val="15"/>
          <w:sz w:val="36"/>
          <w:szCs w:val="36"/>
          <w:highlight w:val="none"/>
          <w:lang w:eastAsia="zh-CN"/>
        </w:rPr>
        <w:t xml:space="preserve">：</w:t>
      </w:r>
      <w:r>
        <w:rPr>
          <w:rFonts w:hint="eastAsia" w:ascii="黑体" w:hAnsi="黑体" w:eastAsia="黑体" w:cs="黑体"/>
          <w:bCs/>
          <w:color w:val="000000"/>
          <w:spacing w:val="15"/>
          <w:sz w:val="36"/>
          <w:szCs w:val="36"/>
          <w:highlight w:val="none"/>
          <w:lang w:val="en-US" w:eastAsia="zh-CN"/>
        </w:rPr>
        <w:t xml:space="preserve">江苏省东台中学</w:t>
      </w:r>
      <w:r>
        <w:rPr>
          <w:rFonts w:ascii="宋体" w:eastAsia="黑体"/>
          <w:bCs/>
          <w:color w:val="000000"/>
          <w:sz w:val="36"/>
          <w:szCs w:val="36"/>
          <w:highlight w:val="none"/>
          <w:lang w:val="en-US" w:eastAsia="zh-CN"/>
        </w:rPr>
      </w:r>
      <w:r/>
    </w:p>
    <w:p>
      <w:pPr>
        <w:pStyle w:val="922"/>
        <w:jc w:val="center"/>
        <w:spacing w:before="120" w:beforeAutospacing="0" w:after="120" w:afterAutospacing="0" w:line="360" w:lineRule="auto"/>
        <w:widowControl w:val="off"/>
        <w:rPr>
          <w:highlight w:val="none"/>
        </w:rPr>
      </w:pPr>
      <w:r>
        <w:rPr>
          <w:rFonts w:hint="eastAsia" w:ascii="Arial" w:hAnsi="Arial" w:cs="Arial"/>
          <w:b/>
          <w:color w:val="000000"/>
          <w:sz w:val="32"/>
          <w:szCs w:val="32"/>
          <w:highlight w:val="none"/>
          <w:lang w:val="en-US" w:eastAsia="zh-CN"/>
        </w:rPr>
        <w:t xml:space="preserve">2</w:t>
      </w:r>
      <w:r>
        <w:rPr>
          <w:rFonts w:hint="eastAsia" w:ascii="Arial" w:hAnsi="Arial" w:cs="Arial"/>
          <w:b/>
          <w:color w:val="000000"/>
          <w:sz w:val="32"/>
          <w:szCs w:val="32"/>
          <w:highlight w:val="none"/>
          <w:lang w:val="en-US" w:eastAsia="zh-CN"/>
        </w:rPr>
        <w:t xml:space="preserve">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w:t>
      </w:r>
      <w:r>
        <w:rPr>
          <w:rFonts w:hint="eastAsia" w:ascii="Arial" w:hAnsi="Arial" w:cs="Arial"/>
          <w:b/>
          <w:color w:val="000000"/>
          <w:sz w:val="32"/>
          <w:szCs w:val="32"/>
          <w:highlight w:val="none"/>
          <w:lang w:val="en-US" w:eastAsia="zh-CN"/>
        </w:rPr>
        <w:t xml:space="preserve">2</w:t>
      </w:r>
      <w:r>
        <w:rPr>
          <w:rFonts w:ascii="Arial" w:hAnsi="Arial" w:cs="Arial"/>
          <w:b/>
          <w:color w:val="000000"/>
          <w:sz w:val="32"/>
          <w:szCs w:val="32"/>
          <w:highlight w:val="none"/>
        </w:rPr>
        <w:t xml:space="preserve">月</w:t>
      </w:r>
      <w:r>
        <w:rPr>
          <w:highlight w:val="none"/>
        </w:rPr>
      </w:r>
      <w:r/>
    </w:p>
    <w:p>
      <w:pPr>
        <w:pStyle w:val="899"/>
        <w:ind w:firstLine="3780"/>
        <w:spacing w:before="120" w:after="120" w:line="460" w:lineRule="exact"/>
        <w:rPr>
          <w:rFonts w:hint="eastAsia" w:eastAsia="黑体"/>
          <w:color w:val="000000"/>
          <w:sz w:val="36"/>
          <w:szCs w:val="36"/>
          <w:highlight w:val="none"/>
        </w:rPr>
        <w:sectPr>
          <w:footnotePr/>
          <w:endnotePr/>
          <w:type w:val="nextPage"/>
          <w:pgSz w:w="11906" w:h="16838" w:orient="portrait"/>
          <w:pgMar w:top="1440" w:right="1800" w:bottom="1440" w:left="1800" w:header="851" w:footer="992" w:gutter="0"/>
          <w:pgNumType w:start="0"/>
          <w:cols w:num="1" w:sep="0" w:space="1701" w:equalWidth="1"/>
          <w:docGrid w:linePitch="360"/>
        </w:sectPr>
      </w:pPr>
      <w:r>
        <w:rPr>
          <w:rFonts w:hint="eastAsia" w:eastAsia="黑体"/>
          <w:color w:val="000000"/>
          <w:sz w:val="36"/>
          <w:szCs w:val="36"/>
          <w:highlight w:val="none"/>
        </w:rPr>
      </w:r>
      <w:r/>
    </w:p>
    <w:p>
      <w:pPr>
        <w:pStyle w:val="922"/>
        <w:jc w:val="center"/>
        <w:spacing w:before="0" w:beforeAutospacing="0" w:after="0" w:afterAutospacing="0" w:line="480" w:lineRule="auto"/>
        <w:widowControl w:val="off"/>
        <w:rPr>
          <w:highlight w:val="none"/>
        </w:rPr>
      </w:pPr>
      <w:r>
        <w:rPr>
          <w:rFonts w:ascii="Times New Roman" w:hAnsi="Times New Roman" w:cs="Times New Roman"/>
          <w:color w:val="000000"/>
          <w:sz w:val="21"/>
          <w:szCs w:val="21"/>
          <w:highlight w:val="none"/>
        </w:rPr>
        <w:t xml:space="preserve"> </w:t>
      </w:r>
      <w:bookmarkStart w:id="0" w:name="_Toc120614210"/>
      <w:r/>
      <w:bookmarkStart w:id="1" w:name="_Toc20823272"/>
      <w:r/>
      <w:bookmarkStart w:id="2" w:name="_Toc513029200"/>
      <w:r/>
      <w:bookmarkStart w:id="3" w:name="_Toc523127445"/>
      <w:r/>
      <w:bookmarkStart w:id="4" w:name="_Toc479757206"/>
      <w:r/>
      <w:bookmarkStart w:id="5" w:name="_Toc16938516"/>
      <w:r>
        <w:rPr>
          <w:rFonts w:ascii="黑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922"/>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rPr>
      </w:pPr>
      <w:r>
        <w:rPr>
          <w:highlight w:val="none"/>
        </w:rPr>
        <w:t xml:space="preserve"> </w:t>
      </w:r>
      <w:r>
        <w:rPr>
          <w:rFonts w:hint="eastAsia" w:ascii="黑体" w:eastAsia="黑体" w:cs="黑体"/>
          <w:color w:val="000000"/>
          <w:sz w:val="36"/>
          <w:szCs w:val="36"/>
          <w:highlight w:val="none"/>
        </w:rPr>
      </w:r>
      <w:r/>
    </w:p>
    <w:p>
      <w:pPr>
        <w:pStyle w:val="922"/>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询价</w:t>
      </w:r>
      <w:r>
        <w:rPr>
          <w:rFonts w:hint="eastAsia" w:ascii="黑体" w:eastAsia="黑体" w:cs="黑体"/>
          <w:color w:val="000000"/>
          <w:sz w:val="36"/>
          <w:szCs w:val="36"/>
          <w:highlight w:val="none"/>
          <w:lang w:val="en-US" w:eastAsia="zh-CN"/>
        </w:rPr>
        <w:t xml:space="preserve">公告</w:t>
      </w:r>
      <w:r>
        <w:rPr>
          <w:rFonts w:hint="eastAsia" w:ascii="黑体" w:eastAsia="黑体" w:cs="黑体"/>
          <w:color w:val="000000"/>
          <w:sz w:val="36"/>
          <w:szCs w:val="36"/>
          <w:highlight w:val="none"/>
        </w:rPr>
        <w:t xml:space="preserve">…………………………………… </w:t>
      </w:r>
      <w:r>
        <w:rPr>
          <w:highlight w:val="none"/>
        </w:rPr>
      </w:r>
      <w:r/>
    </w:p>
    <w:p>
      <w:pPr>
        <w:pStyle w:val="922"/>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供应商须知…………………………………  </w:t>
      </w:r>
      <w:r>
        <w:rPr>
          <w:highlight w:val="none"/>
        </w:rPr>
      </w:r>
      <w:r/>
    </w:p>
    <w:p>
      <w:pPr>
        <w:pStyle w:val="922"/>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合同</w:t>
      </w:r>
      <w:r>
        <w:rPr>
          <w:rFonts w:hint="eastAsia" w:ascii="黑体" w:eastAsia="黑体" w:cs="黑体"/>
          <w:color w:val="000000"/>
          <w:sz w:val="36"/>
          <w:szCs w:val="36"/>
          <w:highlight w:val="none"/>
          <w:lang w:eastAsia="zh-CN"/>
        </w:rPr>
        <w:t xml:space="preserve">条款</w:t>
      </w:r>
      <w:r>
        <w:rPr>
          <w:rFonts w:hint="eastAsia" w:ascii="黑体" w:eastAsia="黑体" w:cs="黑体"/>
          <w:color w:val="000000"/>
          <w:sz w:val="36"/>
          <w:szCs w:val="36"/>
          <w:highlight w:val="none"/>
        </w:rPr>
        <w:t xml:space="preserve">……………………………………</w:t>
      </w:r>
      <w:r>
        <w:rPr>
          <w:highlight w:val="none"/>
        </w:rPr>
      </w:r>
      <w:r/>
    </w:p>
    <w:p>
      <w:pPr>
        <w:pStyle w:val="922"/>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采购需求……………………………………</w:t>
      </w:r>
      <w:r>
        <w:rPr>
          <w:highlight w:val="none"/>
        </w:rPr>
      </w:r>
      <w:r/>
    </w:p>
    <w:p>
      <w:pPr>
        <w:pStyle w:val="922"/>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响应文件格式………………………………</w:t>
      </w:r>
      <w:r>
        <w:rPr>
          <w:highlight w:val="none"/>
        </w:rPr>
      </w:r>
      <w:r/>
    </w:p>
    <w:p>
      <w:pPr>
        <w:pStyle w:val="922"/>
        <w:jc w:val="both"/>
        <w:spacing w:before="0" w:beforeAutospacing="0" w:after="0" w:afterAutospacing="0"/>
        <w:widowControl w:val="off"/>
        <w:rPr>
          <w:highlight w:val="none"/>
        </w:rPr>
      </w:pPr>
      <w:r>
        <w:rPr>
          <w:highlight w:val="none"/>
        </w:rPr>
        <w:t xml:space="preserve"> </w:t>
      </w:r>
      <w:r>
        <w:rPr>
          <w:highlight w:val="none"/>
        </w:rPr>
      </w:r>
      <w:r/>
    </w:p>
    <w:p>
      <w:pPr>
        <w:pStyle w:val="922"/>
        <w:jc w:val="center"/>
        <w:keepNext/>
        <w:spacing w:beforeAutospacing="0" w:afterAutospacing="0"/>
        <w:rPr>
          <w:rFonts w:hint="eastAsia" w:ascii="仿宋" w:hAnsi="仿宋" w:eastAsia="仿宋" w:cs="仿宋"/>
          <w:sz w:val="28"/>
          <w:szCs w:val="28"/>
          <w:highlight w:val="none"/>
          <w:lang w:val="en-US" w:eastAsia="zh-CN"/>
        </w:rPr>
      </w:pPr>
      <w:r>
        <w:rPr>
          <w:rFonts w:eastAsia="黑体"/>
          <w:color w:val="000000"/>
          <w:sz w:val="36"/>
          <w:szCs w:val="36"/>
          <w:highlight w:val="none"/>
        </w:rPr>
        <w:br w:type="page" w:clear="all"/>
      </w:r>
      <w:r>
        <w:rPr>
          <w:rFonts w:hint="eastAsia" w:eastAsia="黑体"/>
          <w:color w:val="000000"/>
          <w:sz w:val="36"/>
          <w:szCs w:val="36"/>
          <w:highlight w:val="none"/>
        </w:rPr>
        <w:t xml:space="preserve">第一部分   询 价 公 告</w:t>
      </w:r>
      <w:r>
        <w:rPr>
          <w:rFonts w:hint="eastAsia" w:ascii="仿宋" w:hAnsi="仿宋" w:eastAsia="仿宋" w:cs="仿宋"/>
          <w:sz w:val="28"/>
          <w:szCs w:val="28"/>
          <w:highlight w:val="none"/>
          <w:lang w:val="en-US" w:eastAsia="zh-CN"/>
        </w:rPr>
      </w:r>
      <w:r/>
    </w:p>
    <w:p>
      <w:pPr>
        <w:pStyle w:val="922"/>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922"/>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江苏省东台中学智慧校园平台建设-信创电脑采购项目</w:t>
      </w:r>
      <w:r>
        <w:rPr>
          <w:rFonts w:hint="eastAsia" w:ascii="宋体" w:hAnsi="宋体" w:eastAsia="宋体" w:cs="宋体"/>
          <w:color w:val="000000"/>
          <w:sz w:val="24"/>
          <w:szCs w:val="24"/>
          <w:highlight w:val="none"/>
        </w:rPr>
        <w:t xml:space="preserve">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i w:val="0"/>
          <w:iCs w:val="0"/>
          <w:caps w:val="0"/>
          <w:color w:val="333333"/>
          <w:spacing w:val="0"/>
          <w:sz w:val="24"/>
          <w:szCs w:val="24"/>
          <w:highlight w:val="none"/>
          <w:shd w:val="clear" w:color="auto" w:fill="ffffff"/>
        </w:rPr>
        <w:t xml:space="preserve">文件，方能参与政府采购项目）</w:t>
      </w:r>
      <w:r>
        <w:rPr>
          <w:rFonts w:hint="eastAsia" w:ascii="宋体" w:hAnsi="宋体" w:eastAsia="宋体" w:cs="宋体"/>
          <w:color w:val="000000"/>
          <w:sz w:val="24"/>
          <w:szCs w:val="24"/>
          <w:highlight w:val="none"/>
        </w:rPr>
        <w:t xml:space="preserve">，并于</w:t>
      </w:r>
      <w:r>
        <w:rPr>
          <w:rFonts w:hint="eastAsia" w:eastAsia="宋体" w:cs="宋体"/>
          <w:b w:val="0"/>
          <w:bCs w:val="0"/>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月</w:t>
      </w:r>
      <w:r>
        <w:rPr>
          <w:rFonts w:hint="eastAsia"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日</w:t>
      </w:r>
      <w:r>
        <w:rPr>
          <w:rFonts w:hint="eastAsia"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single"/>
        </w:rPr>
        <w:t xml:space="preserve">点</w:t>
      </w:r>
      <w:r>
        <w:rPr>
          <w:rFonts w:hint="eastAsia"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北京时间）前递交响应文件。</w:t>
      </w:r>
      <w:r>
        <w:rPr>
          <w:rFonts w:hint="eastAsia" w:ascii="宋体" w:hAnsi="宋体" w:eastAsia="宋体" w:cs="宋体"/>
          <w:sz w:val="24"/>
          <w:szCs w:val="24"/>
          <w:highlight w:val="none"/>
        </w:rPr>
      </w:r>
      <w:r/>
    </w:p>
    <w:p>
      <w:pPr>
        <w:pStyle w:val="922"/>
        <w:ind w:firstLine="482"/>
        <w:jc w:val="both"/>
        <w:keepLines/>
        <w:keepNext/>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bookmarkStart w:id="6" w:name="_Toc35393621"/>
      <w:r/>
      <w:bookmarkStart w:id="7" w:name="_Hlk24379207"/>
      <w:r/>
      <w:bookmarkStart w:id="8" w:name="_Toc28359079"/>
      <w:r/>
      <w:bookmarkStart w:id="9" w:name="_Toc28359002"/>
      <w:r/>
      <w:bookmarkStart w:id="10" w:name="_Toc35393790"/>
      <w:r/>
      <w:bookmarkStart w:id="11" w:name="_Toc38985263"/>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shd w:val="clear" w:color="auto" w:fill="auto"/>
        </w:rPr>
        <w:t xml:space="preserve">、项目基本情况</w:t>
      </w:r>
      <w:bookmarkEnd w:id="6"/>
      <w:r/>
      <w:bookmarkEnd w:id="7"/>
      <w:r/>
      <w:bookmarkEnd w:id="8"/>
      <w:r/>
      <w:bookmarkEnd w:id="9"/>
      <w:r/>
      <w:bookmarkEnd w:id="10"/>
      <w:r/>
      <w:bookmarkEnd w:id="11"/>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1.项目编号：JSZC-320981-JZCG-X2025-0034</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2.项目名称：江苏省东台中学智慧校园平台建设-信创电脑采购项目</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auto"/>
        </w:rPr>
        <w:t xml:space="preserve">采购方式：询价</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ascii="宋体" w:hAnsi="宋体" w:eastAsia="宋体" w:cs="宋体"/>
          <w:color w:val="000000"/>
          <w:sz w:val="24"/>
          <w:szCs w:val="24"/>
          <w:highlight w:val="none"/>
          <w:shd w:val="clear" w:color="auto" w:fill="auto"/>
          <w:lang w:val="en-US"/>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4.预算金额：</w:t>
      </w:r>
      <w:r>
        <w:rPr>
          <w:rFonts w:hint="eastAsia" w:eastAsia="宋体" w:cs="宋体"/>
          <w:i w:val="0"/>
          <w:iCs w:val="0"/>
          <w:caps w:val="0"/>
          <w:color w:val="000000"/>
          <w:spacing w:val="0"/>
          <w:sz w:val="24"/>
          <w:szCs w:val="24"/>
          <w:highlight w:val="none"/>
          <w:shd w:val="clear" w:color="auto" w:fill="auto"/>
          <w:lang w:val="en-US" w:eastAsia="zh-CN"/>
        </w:rPr>
        <w:t xml:space="preserve">100.00万元</w:t>
      </w:r>
      <w:r>
        <w:rPr>
          <w:rFonts w:ascii="宋体" w:hAnsi="宋体" w:eastAsia="宋体" w:cs="宋体"/>
          <w:color w:val="000000"/>
          <w:sz w:val="24"/>
          <w:szCs w:val="24"/>
          <w:highlight w:val="none"/>
          <w:shd w:val="clear" w:color="auto" w:fill="auto"/>
          <w:lang w:val="en-US"/>
        </w:rPr>
      </w:r>
      <w:r/>
    </w:p>
    <w:p>
      <w:pPr>
        <w:pStyle w:val="922"/>
        <w:ind w:firstLine="480"/>
        <w:jc w:val="both"/>
        <w:pageBreakBefore w:val="0"/>
        <w:spacing w:before="0" w:beforeAutospacing="0" w:after="0" w:afterAutospacing="0" w:line="360" w:lineRule="auto"/>
        <w:rPr>
          <w:rFonts w:ascii="宋体" w:hAnsi="宋体" w:eastAsia="宋体" w:cs="宋体"/>
          <w:color w:val="00000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auto"/>
        </w:rPr>
        <w:t xml:space="preserve">最高限价：</w:t>
      </w:r>
      <w:r>
        <w:rPr>
          <w:rFonts w:hint="eastAsia" w:eastAsia="宋体" w:cs="宋体"/>
          <w:i w:val="0"/>
          <w:iCs w:val="0"/>
          <w:caps w:val="0"/>
          <w:color w:val="000000"/>
          <w:spacing w:val="0"/>
          <w:sz w:val="24"/>
          <w:szCs w:val="24"/>
          <w:highlight w:val="none"/>
          <w:shd w:val="clear" w:color="auto" w:fill="auto"/>
          <w:lang w:val="en-US" w:eastAsia="zh-CN"/>
        </w:rPr>
        <w:t xml:space="preserve">100.00万元</w:t>
      </w:r>
      <w:r>
        <w:rPr>
          <w:rFonts w:ascii="宋体" w:hAnsi="宋体" w:eastAsia="宋体" w:cs="宋体"/>
          <w:color w:val="000000"/>
          <w:sz w:val="24"/>
          <w:szCs w:val="24"/>
          <w:highlight w:val="none"/>
          <w:shd w:val="clear" w:color="auto" w:fill="auto"/>
          <w:lang w:val="en-US" w:eastAsia="zh-CN"/>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auto"/>
        </w:rPr>
        <w:t xml:space="preserve">.采购需求（简介）</w:t>
      </w:r>
      <w:r>
        <w:rPr>
          <w:rFonts w:hint="eastAsia"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江苏省东台中学智慧校园平台建设-信创电脑采购</w:t>
      </w:r>
      <w:r>
        <w:rPr>
          <w:rFonts w:hint="eastAsia" w:eastAsia="宋体" w:cs="宋体"/>
          <w:i w:val="0"/>
          <w:iCs w:val="0"/>
          <w:caps w:val="0"/>
          <w:color w:val="000000"/>
          <w:spacing w:val="0"/>
          <w:sz w:val="24"/>
          <w:szCs w:val="24"/>
          <w:highlight w:val="none"/>
          <w:shd w:val="clear" w:color="auto" w:fill="auto"/>
          <w:lang w:val="en-US" w:eastAsia="zh-CN"/>
        </w:rPr>
        <w:t xml:space="preserve">200台。</w:t>
      </w:r>
      <w:r>
        <w:rPr>
          <w:rFonts w:hint="eastAsia" w:ascii="宋体" w:hAnsi="宋体" w:eastAsia="宋体" w:cs="宋体"/>
          <w:color w:val="000000"/>
          <w:sz w:val="24"/>
          <w:szCs w:val="24"/>
          <w:highlight w:val="none"/>
          <w:shd w:val="clear" w:color="auto" w:fill="auto"/>
        </w:rPr>
        <w:t xml:space="preserve">（详细内容见本</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文件第四章）</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auto"/>
        </w:rPr>
        <w:t xml:space="preserve">.合同履行期限：</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合同签订后</w:t>
      </w:r>
      <w:r>
        <w:rPr>
          <w:rFonts w:hint="eastAsia" w:eastAsia="宋体" w:cs="宋体"/>
          <w:i w:val="0"/>
          <w:iCs w:val="0"/>
          <w:caps w:val="0"/>
          <w:color w:val="000000"/>
          <w:spacing w:val="0"/>
          <w:sz w:val="24"/>
          <w:szCs w:val="24"/>
          <w:highlight w:val="none"/>
          <w:u w:val="single"/>
          <w:shd w:val="clear" w:color="auto" w:fill="auto"/>
          <w:lang w:val="en-US" w:eastAsia="zh-CN"/>
        </w:rPr>
        <w:t xml:space="preserve">30</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日历天内完成全部设备的供货到场，安装、调试、验收合格后交付采购人使用</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8.本项目</w:t>
      </w:r>
      <w:r>
        <w:rPr>
          <w:rFonts w:hint="eastAsia" w:eastAsia="宋体" w:cs="宋体"/>
          <w:i w:val="0"/>
          <w:iCs w:val="0"/>
          <w:caps w:val="0"/>
          <w:color w:val="000000"/>
          <w:spacing w:val="0"/>
          <w:sz w:val="24"/>
          <w:szCs w:val="24"/>
          <w:highlight w:val="none"/>
          <w:shd w:val="clear" w:color="auto" w:fill="auto"/>
          <w:lang w:val="en-US" w:eastAsia="zh-CN"/>
        </w:rPr>
        <w:t xml:space="preserve">不</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接受联合体参与询价</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r>
      <w:r/>
    </w:p>
    <w:p>
      <w:pPr>
        <w:pStyle w:val="922"/>
        <w:ind w:firstLine="482"/>
        <w:jc w:val="both"/>
        <w:keepLines/>
        <w:keepNext/>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bookmarkStart w:id="12" w:name="_Toc35393791"/>
      <w:r/>
      <w:bookmarkStart w:id="13" w:name="_Toc35393622"/>
      <w:r/>
      <w:bookmarkStart w:id="14" w:name="_Toc28359003"/>
      <w:r/>
      <w:bookmarkStart w:id="15" w:name="_Toc38985264"/>
      <w:r/>
      <w:bookmarkStart w:id="16" w:name="_Toc28359080"/>
      <w:r>
        <w:rPr>
          <w:rFonts w:hint="eastAsia" w:ascii="宋体" w:hAnsi="宋体" w:eastAsia="宋体" w:cs="宋体"/>
          <w:b/>
          <w:color w:val="000000"/>
          <w:sz w:val="24"/>
          <w:szCs w:val="24"/>
          <w:highlight w:val="none"/>
          <w:shd w:val="clear" w:color="auto" w:fill="auto"/>
        </w:rPr>
        <w:t xml:space="preserve">二、申请人的资格要求：</w:t>
      </w:r>
      <w:bookmarkEnd w:id="12"/>
      <w:r/>
      <w:bookmarkEnd w:id="13"/>
      <w:r/>
      <w:bookmarkEnd w:id="14"/>
      <w:r/>
      <w:bookmarkEnd w:id="15"/>
      <w:r/>
      <w:bookmarkEnd w:id="16"/>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1.满足《中华人民共和国政府采购法》第二十二条规定，并提供下列材料：</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 法人或者其他组织的营业执照等证明文件，自然人的身份证明；</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1.2上一年度的财务状况报</w:t>
      </w:r>
      <w:r>
        <w:rPr>
          <w:rFonts w:hint="eastAsia" w:eastAsia="宋体" w:cs="宋体"/>
          <w:color w:val="000000"/>
          <w:sz w:val="24"/>
          <w:szCs w:val="24"/>
          <w:highlight w:val="none"/>
          <w:shd w:val="clear" w:color="auto" w:fill="auto"/>
          <w:lang w:val="en-US" w:eastAsia="zh-CN"/>
        </w:rPr>
        <w:t xml:space="preserve">告</w:t>
      </w:r>
      <w:r>
        <w:rPr>
          <w:rFonts w:hint="eastAsia" w:ascii="宋体" w:hAnsi="宋体" w:eastAsia="宋体" w:cs="宋体"/>
          <w:color w:val="000000"/>
          <w:sz w:val="24"/>
          <w:szCs w:val="24"/>
          <w:highlight w:val="none"/>
          <w:shd w:val="clear" w:color="auto" w:fill="auto"/>
        </w:rPr>
        <w:t xml:space="preserve">（成立不满一年无需提供）；</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w:t>
      </w:r>
      <w:r>
        <w:rPr>
          <w:rFonts w:hint="eastAsia" w:ascii="宋体" w:hAnsi="宋体" w:eastAsia="宋体" w:cs="宋体"/>
          <w:color w:val="000000"/>
          <w:sz w:val="24"/>
          <w:szCs w:val="24"/>
          <w:highlight w:val="none"/>
          <w:shd w:val="clear" w:color="auto" w:fill="auto"/>
        </w:rPr>
        <w:t xml:space="preserve">具备履行合同所必需的设备和专业技术能力的书面声明；</w:t>
      </w:r>
      <w:r>
        <w:rPr>
          <w:rFonts w:hint="eastAsia" w:ascii="宋体" w:hAnsi="宋体" w:eastAsia="宋体" w:cs="宋体"/>
          <w:color w:val="000000"/>
          <w:sz w:val="24"/>
          <w:szCs w:val="24"/>
          <w:highlight w:val="none"/>
          <w:shd w:val="clear" w:color="auto" w:fill="auto"/>
          <w:lang w:val="en-US" w:eastAsia="zh-CN"/>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.5参加政府采购活动前3年内在经营活动中没有重大违法记录的书面声明。</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lang w:val="en-US" w:eastAsia="zh-CN"/>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rPr>
          <w:rFonts w:hint="eastAsia" w:ascii="宋体" w:hAnsi="宋体" w:eastAsia="宋体" w:cs="宋体"/>
          <w:color w:val="000000"/>
          <w:sz w:val="24"/>
          <w:szCs w:val="24"/>
          <w:highlight w:val="none"/>
          <w:shd w:val="clear" w:color="auto" w:fill="auto"/>
        </w:rPr>
      </w:r>
      <w:r/>
    </w:p>
    <w:p>
      <w:pPr>
        <w:pStyle w:val="92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eastAsia="宋体" w:cs="宋体"/>
          <w:i w:val="0"/>
          <w:iCs w:val="0"/>
          <w:caps w:val="0"/>
          <w:color w:val="000000"/>
          <w:spacing w:val="0"/>
          <w:sz w:val="24"/>
          <w:szCs w:val="24"/>
          <w:highlight w:val="none"/>
          <w:u w:val="single"/>
          <w:shd w:val="clear" w:color="auto" w:fill="auto"/>
          <w:lang w:val="en-US" w:eastAsia="zh-CN"/>
        </w:rPr>
        <w:t xml:space="preserve">供应商</w:t>
      </w:r>
      <w:r>
        <w:rPr>
          <w:rFonts w:hint="eastAsia" w:ascii="宋体" w:hAnsi="宋体" w:eastAsia="宋体" w:cs="宋体"/>
          <w:i w:val="0"/>
          <w:iCs w:val="0"/>
          <w:caps w:val="0"/>
          <w:color w:val="000000"/>
          <w:spacing w:val="0"/>
          <w:sz w:val="24"/>
          <w:szCs w:val="24"/>
          <w:highlight w:val="none"/>
          <w:u w:val="single"/>
          <w:shd w:val="clear" w:color="auto" w:fill="auto"/>
        </w:rPr>
        <w:t xml:space="preserve">如委托被授权人参与，则被授权人须为本单位正式职工并提供投标人近期为被授权人缴纳的社会养老保险证明</w:t>
      </w:r>
      <w:r>
        <w:rPr>
          <w:rFonts w:hint="eastAsia" w:eastAsia="宋体" w:cs="宋体"/>
          <w:i w:val="0"/>
          <w:iCs w:val="0"/>
          <w:caps w:val="0"/>
          <w:color w:val="000000"/>
          <w:spacing w:val="0"/>
          <w:sz w:val="24"/>
          <w:szCs w:val="24"/>
          <w:highlight w:val="none"/>
          <w:u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922"/>
        <w:ind w:firstLine="482"/>
        <w:jc w:val="both"/>
        <w:keepLines/>
        <w:keepNext/>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w:t>
      </w:r>
      <w:r>
        <w:rPr>
          <w:rFonts w:hint="eastAsia" w:ascii="宋体" w:hAnsi="宋体" w:eastAsia="宋体" w:cs="宋体"/>
          <w:b/>
          <w:color w:val="000000"/>
          <w:sz w:val="24"/>
          <w:szCs w:val="24"/>
          <w:highlight w:val="none"/>
          <w:shd w:val="clear" w:color="auto" w:fill="auto"/>
          <w:lang w:val="en-US" w:eastAsia="zh-CN"/>
        </w:rPr>
        <w:t xml:space="preserve">询价</w:t>
      </w:r>
      <w:r>
        <w:rPr>
          <w:rFonts w:hint="eastAsia" w:ascii="宋体" w:hAnsi="宋体" w:eastAsia="宋体" w:cs="宋体"/>
          <w:b/>
          <w:color w:val="000000"/>
          <w:sz w:val="24"/>
          <w:szCs w:val="24"/>
          <w:highlight w:val="none"/>
          <w:shd w:val="clear" w:color="auto" w:fill="auto"/>
        </w:rPr>
        <w:t xml:space="preserve">文件</w:t>
      </w:r>
      <w:r>
        <w:rPr>
          <w:rFonts w:hint="eastAsia" w:ascii="宋体" w:hAnsi="宋体" w:eastAsia="宋体" w:cs="宋体"/>
          <w:color w:val="000000"/>
          <w:sz w:val="24"/>
          <w:szCs w:val="24"/>
          <w:highlight w:val="none"/>
          <w:shd w:val="clear" w:color="auto" w:fill="auto"/>
        </w:rPr>
      </w:r>
      <w:r/>
    </w:p>
    <w:p>
      <w:pPr>
        <w:pStyle w:val="899"/>
        <w:ind w:left="0" w:right="0" w:firstLine="480"/>
        <w:jc w:val="both"/>
        <w:pageBreakBefore w:val="0"/>
        <w:spacing w:line="360" w:lineRule="auto"/>
        <w:rPr>
          <w:rFonts w:hint="eastAsia" w:ascii="宋体" w:hAnsi="宋体" w:eastAsia="宋体" w:cs="宋体"/>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7" w:name="_Toc28359082"/>
      <w:r/>
      <w:bookmarkStart w:id="18" w:name="_Toc35393624"/>
      <w:r/>
      <w:bookmarkStart w:id="19" w:name="_Toc38985266"/>
      <w:r/>
      <w:bookmarkStart w:id="20" w:name="_Toc28359005"/>
      <w:r/>
      <w:bookmarkStart w:id="21" w:name="_Toc35393793"/>
      <w:r>
        <w:rPr>
          <w:rFonts w:hint="eastAsia" w:ascii="宋体" w:hAnsi="宋体" w:eastAsia="宋体" w:cs="宋体"/>
          <w:color w:val="000000"/>
          <w:sz w:val="24"/>
          <w:szCs w:val="24"/>
          <w:highlight w:val="none"/>
          <w:shd w:val="clear" w:color="auto" w:fill="auto"/>
        </w:rPr>
        <w:t xml:space="preserve">1.时间：</w:t>
      </w:r>
      <w:bookmarkEnd w:id="17"/>
      <w:r/>
      <w:bookmarkEnd w:id="18"/>
      <w:r/>
      <w:bookmarkEnd w:id="19"/>
      <w:r/>
      <w:bookmarkEnd w:id="20"/>
      <w:r/>
      <w:bookmarkEnd w:id="21"/>
      <w:r>
        <w:rPr>
          <w:rFonts w:hint="eastAsia" w:ascii="宋体" w:hAnsi="宋体" w:eastAsia="宋体" w:cs="宋体"/>
          <w:color w:val="000000"/>
          <w:sz w:val="24"/>
          <w:szCs w:val="24"/>
          <w:highlight w:val="none"/>
          <w:shd w:val="clear" w:color="auto" w:fill="auto"/>
          <w:lang w:val="en-US" w:eastAsia="zh-CN" w:bidi="ar-SA"/>
        </w:rPr>
        <w:t xml:space="preserve">自询价文件公告发布之日起3个工作日。</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 </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jc w:val="left"/>
        <w:pageBreakBefore w:val="0"/>
        <w:spacing w:line="360" w:lineRule="auto"/>
        <w:widowControl/>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color w:val="000000"/>
          <w:sz w:val="24"/>
          <w:szCs w:val="24"/>
          <w:highlight w:val="none"/>
          <w:shd w:val="clear" w:color="auto" w:fill="auto"/>
          <w:lang w:val="en-US"/>
        </w:rPr>
      </w:r>
      <w:r/>
    </w:p>
    <w:p>
      <w:pPr>
        <w:pStyle w:val="922"/>
        <w:ind w:firstLine="482"/>
        <w:jc w:val="both"/>
        <w:keepLines/>
        <w:keepNext/>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四、响应文件</w:t>
      </w:r>
      <w:r>
        <w:rPr>
          <w:rFonts w:hint="eastAsia" w:ascii="宋体" w:hAnsi="宋体" w:eastAsia="宋体" w:cs="宋体"/>
          <w:b/>
          <w:color w:val="000000"/>
          <w:sz w:val="24"/>
          <w:szCs w:val="24"/>
          <w:highlight w:val="none"/>
          <w:shd w:val="clear" w:color="auto" w:fill="auto"/>
          <w:lang w:val="en-US" w:eastAsia="zh-CN"/>
        </w:rPr>
        <w:t xml:space="preserve">提交</w:t>
      </w:r>
      <w:r>
        <w:rPr>
          <w:rFonts w:hint="eastAsia" w:ascii="宋体" w:hAnsi="宋体" w:eastAsia="宋体" w:cs="宋体"/>
          <w:color w:val="000000"/>
          <w:sz w:val="24"/>
          <w:szCs w:val="24"/>
          <w:highlight w:val="none"/>
          <w:shd w:val="clear" w:color="auto" w:fill="auto"/>
          <w:lang w:eastAsia="zh-CN"/>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eastAsia="宋体" w:cs="宋体"/>
          <w:color w:val="000000"/>
          <w:sz w:val="24"/>
          <w:szCs w:val="24"/>
          <w:highlight w:val="none"/>
          <w:u w:val="single"/>
          <w:shd w:val="clear" w:color="auto" w:fill="auto"/>
          <w:lang w:val="en-US" w:eastAsia="zh-CN"/>
        </w:rPr>
        <w:t xml:space="preserve">2025</w:t>
      </w:r>
      <w:r>
        <w:rPr>
          <w:rFonts w:hint="eastAsia" w:ascii="宋体" w:hAnsi="宋体" w:eastAsia="宋体" w:cs="宋体"/>
          <w:color w:val="000000"/>
          <w:sz w:val="24"/>
          <w:szCs w:val="24"/>
          <w:highlight w:val="none"/>
          <w:u w:val="single"/>
          <w:shd w:val="clear" w:color="auto" w:fill="auto"/>
        </w:rPr>
        <w:t xml:space="preserve">年</w:t>
      </w:r>
      <w:r>
        <w:rPr>
          <w:rFonts w:hint="eastAsia" w:eastAsia="宋体" w:cs="宋体"/>
          <w:color w:val="000000"/>
          <w:sz w:val="24"/>
          <w:szCs w:val="24"/>
          <w:highlight w:val="none"/>
          <w:u w:val="single"/>
          <w:shd w:val="clear" w:color="auto" w:fill="auto"/>
          <w:lang w:val="en-US" w:eastAsia="zh-CN"/>
        </w:rPr>
        <w:t xml:space="preserve">12</w:t>
      </w:r>
      <w:r>
        <w:rPr>
          <w:rFonts w:hint="eastAsia" w:ascii="宋体" w:hAnsi="宋体" w:eastAsia="宋体" w:cs="宋体"/>
          <w:color w:val="000000"/>
          <w:sz w:val="24"/>
          <w:szCs w:val="24"/>
          <w:highlight w:val="none"/>
          <w:u w:val="single"/>
          <w:shd w:val="clear" w:color="auto" w:fill="auto"/>
        </w:rPr>
        <w:t xml:space="preserve">月</w:t>
      </w:r>
      <w:r>
        <w:rPr>
          <w:rFonts w:hint="eastAsia" w:eastAsia="宋体" w:cs="宋体"/>
          <w:color w:val="000000"/>
          <w:sz w:val="24"/>
          <w:szCs w:val="24"/>
          <w:highlight w:val="none"/>
          <w:u w:val="single"/>
          <w:shd w:val="clear" w:color="auto" w:fill="auto"/>
          <w:lang w:val="en-US" w:eastAsia="zh-CN"/>
        </w:rPr>
        <w:t xml:space="preserve">24</w:t>
      </w:r>
      <w:r>
        <w:rPr>
          <w:rFonts w:hint="eastAsia" w:ascii="宋体" w:hAnsi="宋体" w:eastAsia="宋体" w:cs="宋体"/>
          <w:color w:val="000000"/>
          <w:sz w:val="24"/>
          <w:szCs w:val="24"/>
          <w:highlight w:val="none"/>
          <w:u w:val="single"/>
          <w:shd w:val="clear" w:color="auto" w:fill="auto"/>
        </w:rPr>
        <w:t xml:space="preserve">日</w:t>
      </w:r>
      <w:r>
        <w:rPr>
          <w:rFonts w:hint="eastAsia" w:eastAsia="宋体" w:cs="宋体"/>
          <w:color w:val="000000"/>
          <w:sz w:val="24"/>
          <w:szCs w:val="24"/>
          <w:highlight w:val="none"/>
          <w:u w:val="single"/>
          <w:shd w:val="clear" w:color="auto" w:fill="auto"/>
          <w:lang w:val="en-US" w:eastAsia="zh-CN"/>
        </w:rPr>
        <w:t xml:space="preserve">14</w:t>
      </w:r>
      <w:r>
        <w:rPr>
          <w:rFonts w:hint="eastAsia" w:ascii="宋体" w:hAnsi="宋体" w:eastAsia="宋体" w:cs="宋体"/>
          <w:color w:val="000000"/>
          <w:sz w:val="24"/>
          <w:szCs w:val="24"/>
          <w:highlight w:val="none"/>
          <w:u w:val="single"/>
          <w:shd w:val="clear" w:color="auto" w:fill="auto"/>
        </w:rPr>
        <w:t xml:space="preserve">点</w:t>
      </w:r>
      <w:r>
        <w:rPr>
          <w:rFonts w:hint="eastAsia" w:eastAsia="宋体" w:cs="宋体"/>
          <w:color w:val="000000"/>
          <w:sz w:val="24"/>
          <w:szCs w:val="24"/>
          <w:highlight w:val="none"/>
          <w:u w:val="single"/>
          <w:shd w:val="clear" w:color="auto" w:fill="auto"/>
          <w:lang w:val="en-US" w:eastAsia="zh-CN"/>
        </w:rPr>
        <w:t xml:space="preserve">30</w:t>
      </w:r>
      <w:r>
        <w:rPr>
          <w:rFonts w:hint="eastAsia" w:ascii="宋体" w:hAnsi="宋体" w:eastAsia="宋体" w:cs="宋体"/>
          <w:color w:val="000000"/>
          <w:sz w:val="24"/>
          <w:szCs w:val="24"/>
          <w:highlight w:val="none"/>
          <w:u w:val="single"/>
          <w:shd w:val="clear" w:color="auto" w:fill="auto"/>
        </w:rPr>
        <w:t xml:space="preserve">分</w:t>
      </w:r>
      <w:r>
        <w:rPr>
          <w:rFonts w:hint="eastAsia" w:ascii="宋体" w:hAnsi="宋体" w:eastAsia="宋体" w:cs="宋体"/>
          <w:color w:val="000000"/>
          <w:sz w:val="24"/>
          <w:szCs w:val="24"/>
          <w:highlight w:val="none"/>
          <w:shd w:val="clear" w:color="auto" w:fill="auto"/>
        </w:rPr>
        <w:t xml:space="preserve">（北京时间）。</w:t>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922"/>
        <w:ind w:firstLine="482"/>
        <w:jc w:val="both"/>
        <w:keepLines/>
        <w:keepNext/>
        <w:pageBreakBefore w:val="0"/>
        <w:spacing w:before="0" w:beforeAutospacing="0" w:after="0" w:afterAutospacing="0" w:line="360" w:lineRule="auto"/>
        <w:rPr>
          <w:rFonts w:hint="eastAsia" w:ascii="宋体" w:hAnsi="宋体" w:eastAsia="宋体" w:cs="宋体"/>
          <w:b/>
          <w:color w:val="000000"/>
          <w:sz w:val="24"/>
          <w:szCs w:val="24"/>
          <w:highlight w:val="none"/>
          <w:shd w:val="clear" w:color="auto" w:fill="auto"/>
        </w:rPr>
      </w:pPr>
      <w:r/>
      <w:bookmarkStart w:id="22" w:name="_Toc35393795"/>
      <w:r/>
      <w:bookmarkStart w:id="23" w:name="_Toc38985268"/>
      <w:r/>
      <w:bookmarkStart w:id="24" w:name="_Toc35393626"/>
      <w:r>
        <w:rPr>
          <w:rFonts w:hint="eastAsia" w:ascii="宋体" w:hAnsi="宋体" w:eastAsia="宋体" w:cs="宋体"/>
          <w:b/>
          <w:color w:val="000000"/>
          <w:sz w:val="24"/>
          <w:szCs w:val="24"/>
          <w:highlight w:val="none"/>
          <w:shd w:val="clear" w:color="auto" w:fill="auto"/>
        </w:rPr>
        <w:t xml:space="preserve">五、开启</w:t>
      </w:r>
      <w:r>
        <w:rPr>
          <w:rFonts w:hint="eastAsia" w:ascii="宋体" w:hAnsi="宋体" w:eastAsia="宋体" w:cs="宋体"/>
          <w:b/>
          <w:color w:val="000000"/>
          <w:sz w:val="24"/>
          <w:szCs w:val="24"/>
          <w:highlight w:val="none"/>
          <w:shd w:val="clear" w:color="auto" w:fill="auto"/>
        </w:rPr>
      </w:r>
      <w:r/>
    </w:p>
    <w:p>
      <w:pPr>
        <w:pStyle w:val="92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000000"/>
          <w:spacing w:val="0"/>
          <w:sz w:val="24"/>
          <w:szCs w:val="24"/>
          <w:highlight w:val="none"/>
          <w:shd w:val="clear" w:color="auto" w:fill="auto"/>
        </w:rPr>
        <w:t xml:space="preserve">时间：</w:t>
      </w:r>
      <w:r>
        <w:rPr>
          <w:rFonts w:hint="eastAsia" w:eastAsia="宋体" w:cs="宋体"/>
          <w:i w:val="0"/>
          <w:iCs w:val="0"/>
          <w:caps w:val="0"/>
          <w:color w:val="000000"/>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000000"/>
          <w:spacing w:val="0"/>
          <w:sz w:val="24"/>
          <w:szCs w:val="24"/>
          <w:highlight w:val="none"/>
          <w:u w:val="single"/>
          <w:shd w:val="clear" w:color="auto" w:fill="auto"/>
        </w:rPr>
        <w:t xml:space="preserve">年</w:t>
      </w:r>
      <w:r>
        <w:rPr>
          <w:rFonts w:hint="eastAsia" w:eastAsia="宋体" w:cs="宋体"/>
          <w:i w:val="0"/>
          <w:iCs w:val="0"/>
          <w:caps w:val="0"/>
          <w:color w:val="000000"/>
          <w:spacing w:val="0"/>
          <w:sz w:val="24"/>
          <w:szCs w:val="24"/>
          <w:highlight w:val="none"/>
          <w:u w:val="single"/>
          <w:shd w:val="clear" w:color="auto" w:fill="auto"/>
          <w:lang w:val="en-US" w:eastAsia="zh-CN"/>
        </w:rPr>
        <w:t xml:space="preserve">12</w:t>
      </w:r>
      <w:r>
        <w:rPr>
          <w:rFonts w:hint="eastAsia" w:ascii="宋体" w:hAnsi="宋体" w:eastAsia="宋体" w:cs="宋体"/>
          <w:i w:val="0"/>
          <w:iCs w:val="0"/>
          <w:caps w:val="0"/>
          <w:color w:val="000000"/>
          <w:spacing w:val="0"/>
          <w:sz w:val="24"/>
          <w:szCs w:val="24"/>
          <w:highlight w:val="none"/>
          <w:u w:val="single"/>
          <w:shd w:val="clear" w:color="auto" w:fill="auto"/>
        </w:rPr>
        <w:t xml:space="preserve">月</w:t>
      </w:r>
      <w:r>
        <w:rPr>
          <w:rFonts w:hint="eastAsia" w:eastAsia="宋体" w:cs="宋体"/>
          <w:i w:val="0"/>
          <w:iCs w:val="0"/>
          <w:caps w:val="0"/>
          <w:color w:val="000000"/>
          <w:spacing w:val="0"/>
          <w:sz w:val="24"/>
          <w:szCs w:val="24"/>
          <w:highlight w:val="none"/>
          <w:u w:val="single"/>
          <w:shd w:val="clear" w:color="auto" w:fill="auto"/>
          <w:lang w:val="en-US" w:eastAsia="zh-CN"/>
        </w:rPr>
        <w:t xml:space="preserve">24</w:t>
      </w:r>
      <w:r>
        <w:rPr>
          <w:rFonts w:hint="eastAsia" w:ascii="宋体" w:hAnsi="宋体" w:eastAsia="宋体" w:cs="宋体"/>
          <w:i w:val="0"/>
          <w:iCs w:val="0"/>
          <w:caps w:val="0"/>
          <w:color w:val="000000"/>
          <w:spacing w:val="0"/>
          <w:sz w:val="24"/>
          <w:szCs w:val="24"/>
          <w:highlight w:val="none"/>
          <w:u w:val="single"/>
          <w:shd w:val="clear" w:color="auto" w:fill="auto"/>
        </w:rPr>
        <w:t xml:space="preserve">日</w:t>
      </w:r>
      <w:r>
        <w:rPr>
          <w:rFonts w:hint="eastAsia" w:eastAsia="宋体" w:cs="宋体"/>
          <w:i w:val="0"/>
          <w:iCs w:val="0"/>
          <w:caps w:val="0"/>
          <w:color w:val="000000"/>
          <w:spacing w:val="0"/>
          <w:sz w:val="24"/>
          <w:szCs w:val="24"/>
          <w:highlight w:val="none"/>
          <w:u w:val="single"/>
          <w:shd w:val="clear" w:color="auto" w:fill="auto"/>
          <w:lang w:val="en-US" w:eastAsia="zh-CN"/>
        </w:rPr>
        <w:t xml:space="preserve">14</w:t>
      </w:r>
      <w:r>
        <w:rPr>
          <w:rFonts w:hint="eastAsia" w:ascii="宋体" w:hAnsi="宋体" w:eastAsia="宋体" w:cs="宋体"/>
          <w:i w:val="0"/>
          <w:iCs w:val="0"/>
          <w:caps w:val="0"/>
          <w:color w:val="000000"/>
          <w:spacing w:val="0"/>
          <w:sz w:val="24"/>
          <w:szCs w:val="24"/>
          <w:highlight w:val="none"/>
          <w:u w:val="single"/>
          <w:shd w:val="clear" w:color="auto" w:fill="auto"/>
        </w:rPr>
        <w:t xml:space="preserve">点</w:t>
      </w:r>
      <w:r>
        <w:rPr>
          <w:rFonts w:hint="eastAsia" w:eastAsia="宋体" w:cs="宋体"/>
          <w:i w:val="0"/>
          <w:iCs w:val="0"/>
          <w:caps w:val="0"/>
          <w:color w:val="000000"/>
          <w:spacing w:val="0"/>
          <w:sz w:val="24"/>
          <w:szCs w:val="24"/>
          <w:highlight w:val="none"/>
          <w:u w:val="single"/>
          <w:shd w:val="clear" w:color="auto" w:fill="auto"/>
          <w:lang w:val="en-US" w:eastAsia="zh-CN"/>
        </w:rPr>
        <w:t xml:space="preserve">30</w:t>
      </w:r>
      <w:r>
        <w:rPr>
          <w:rFonts w:hint="eastAsia" w:ascii="宋体" w:hAnsi="宋体" w:eastAsia="宋体" w:cs="宋体"/>
          <w:i w:val="0"/>
          <w:iCs w:val="0"/>
          <w:caps w:val="0"/>
          <w:color w:val="000000"/>
          <w:spacing w:val="0"/>
          <w:sz w:val="24"/>
          <w:szCs w:val="24"/>
          <w:highlight w:val="none"/>
          <w:u w:val="single"/>
          <w:shd w:val="clear" w:color="auto" w:fill="auto"/>
        </w:rPr>
        <w:t xml:space="preserve">分</w:t>
      </w:r>
      <w:r>
        <w:rPr>
          <w:rFonts w:hint="eastAsia" w:ascii="宋体" w:hAnsi="宋体" w:eastAsia="宋体" w:cs="宋体"/>
          <w:i w:val="0"/>
          <w:iCs w:val="0"/>
          <w:caps w:val="0"/>
          <w:color w:val="000000"/>
          <w:spacing w:val="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t xml:space="preserve">。</w:t>
      </w:r>
      <w:bookmarkEnd w:id="22"/>
      <w:r/>
      <w:bookmarkEnd w:id="23"/>
      <w:r/>
      <w:bookmarkEnd w:id="24"/>
      <w:r>
        <w:rPr>
          <w:rFonts w:hint="eastAsia" w:ascii="宋体" w:hAnsi="宋体" w:eastAsia="宋体" w:cs="宋体"/>
          <w:color w:val="000000"/>
          <w:sz w:val="24"/>
          <w:szCs w:val="24"/>
          <w:highlight w:val="none"/>
          <w:shd w:val="clear" w:color="auto" w:fill="auto"/>
        </w:rPr>
      </w:r>
      <w:r/>
    </w:p>
    <w:p>
      <w:pPr>
        <w:pStyle w:val="922"/>
        <w:ind w:firstLine="480"/>
        <w:jc w:val="both"/>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t xml:space="preserve">东台市政务服务中心四楼开标二厅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901"/>
        <w:ind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bookmarkStart w:id="25" w:name="_Toc28359094"/>
      <w:r>
        <w:rPr>
          <w:rFonts w:hint="eastAsia" w:ascii="宋体" w:hAnsi="宋体" w:eastAsia="宋体" w:cs="宋体"/>
          <w:b/>
          <w:bCs w:val="0"/>
          <w:color w:val="000000"/>
          <w:sz w:val="24"/>
          <w:szCs w:val="24"/>
          <w:highlight w:val="none"/>
          <w:shd w:val="clear" w:color="auto" w:fill="auto"/>
          <w:lang w:val="en-US" w:eastAsia="zh-CN" w:bidi="ar-SA"/>
        </w:rPr>
        <w:t xml:space="preserve">六、公告期限</w:t>
      </w:r>
      <w:bookmarkEnd w:id="25"/>
      <w:r>
        <w:rPr>
          <w:rFonts w:hint="eastAsia" w:ascii="宋体" w:hAnsi="宋体" w:eastAsia="宋体" w:cs="宋体"/>
          <w:b/>
          <w:bCs w:val="0"/>
          <w:color w:val="000000"/>
          <w:sz w:val="24"/>
          <w:szCs w:val="24"/>
          <w:highlight w:val="none"/>
          <w:shd w:val="clear" w:color="auto" w:fill="auto"/>
          <w:lang w:val="en-US" w:eastAsia="zh-CN" w:bidi="ar-SA"/>
        </w:rPr>
      </w:r>
      <w:r/>
    </w:p>
    <w:p>
      <w:pPr>
        <w:pStyle w:val="92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auto"/>
        </w:rPr>
        <w:t xml:space="preserve">自本公告发布之日起3个工作日。</w:t>
      </w:r>
      <w:r>
        <w:rPr>
          <w:rFonts w:hint="eastAsia" w:ascii="宋体" w:hAnsi="宋体" w:eastAsia="宋体" w:cs="宋体"/>
          <w:color w:val="000000"/>
          <w:sz w:val="24"/>
          <w:szCs w:val="24"/>
          <w:highlight w:val="none"/>
          <w:shd w:val="clear" w:color="auto" w:fill="auto"/>
        </w:rPr>
      </w:r>
      <w:r/>
    </w:p>
    <w:p>
      <w:pPr>
        <w:pStyle w:val="922"/>
        <w:numPr>
          <w:ilvl w:val="0"/>
          <w:numId w:val="1"/>
        </w:numPr>
        <w:ind w:firstLine="482"/>
        <w:jc w:val="both"/>
        <w:keepLines/>
        <w:keepNext/>
        <w:pageBreakBefore w:val="0"/>
        <w:spacing w:before="0" w:beforeAutospacing="0" w:after="0" w:afterAutospacing="0" w:line="360" w:lineRule="auto"/>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其他补充事宜</w:t>
      </w:r>
      <w:bookmarkStart w:id="26" w:name="_Toc28359018"/>
      <w:r>
        <w:rPr>
          <w:rFonts w:hint="eastAsia" w:ascii="宋体" w:hAnsi="宋体" w:eastAsia="宋体" w:cs="宋体"/>
          <w:b/>
          <w:color w:val="000000"/>
          <w:sz w:val="24"/>
          <w:szCs w:val="24"/>
          <w:highlight w:val="none"/>
          <w:shd w:val="clear" w:color="auto" w:fill="auto"/>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000000"/>
          <w:sz w:val="24"/>
          <w:szCs w:val="24"/>
          <w:highlight w:val="none"/>
          <w:shd w:val="clear" w:color="auto" w:fill="auto"/>
          <w:lang w:val="en-US" w:eastAsia="zh-CN"/>
        </w:rPr>
        <w:t xml:space="preserve">响应</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文件,《苏采云系统供应商操作手册》：在盐城市政府采购网点击【办事指南】-【供应商参与政府采购活动相关资料】。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899"/>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2.潜在供应商访问电子招标响应交易平台的网络地址和方法： </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2.1“苏采云”系统用户注册--获取“CA 数字证书”--CA 绑定与登录--参与投 标--下载</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文件（后缀名为“.kedt”）--将后缀名为“.kedt”的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2.2 潜在投标人访问“苏采云”系统方法：江苏省政府采购网首页-“苏采云”链接。 </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2.3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文件（后缀名为“.kedt”）、供应商操作手册及政府采购客户端 工具可通过“苏采云”系统相应链接进行下载。 </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2.4 采购代理机构将数据电文形式的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文件加载至“苏采云”系统，供潜在供应商下载或者查阅。 </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如潜在投标人未按上述要求操作，将自行承担所产生的风险。</w:t>
      </w:r>
      <w:r>
        <w:rPr>
          <w:rFonts w:hint="eastAsia" w:ascii="宋体" w:hAnsi="宋体" w:eastAsia="宋体" w:cs="宋体"/>
          <w:color w:val="000000"/>
          <w:sz w:val="24"/>
          <w:szCs w:val="24"/>
          <w:highlight w:val="none"/>
          <w:shd w:val="clear" w:color="auto" w:fill="auto"/>
          <w:lang w:val="en-US" w:eastAsia="zh-CN" w:bidi="ar-SA"/>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 有关本次询价的事项若存在变动或修改，敬请及时关注盐城市政府采购中心在“中国政府采购网</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江苏政府采购网</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盐城市政府采购网”发布的更正公告。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 本次询价不收取询价保证金，不收取质量保证金。</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01"/>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4"/>
          <w:szCs w:val="24"/>
          <w:highlight w:val="none"/>
          <w:shd w:val="clear" w:color="auto" w:fill="auto"/>
          <w:lang w:val="en-US" w:eastAsia="zh-CN" w:bidi="ar-SA"/>
        </w:rPr>
        <w:t xml:space="preserve">八、凡对本次采购提出询问，请按以下方式联系。</w:t>
      </w:r>
      <w:bookmarkEnd w:id="26"/>
      <w:r>
        <w:rPr>
          <w:rFonts w:hint="eastAsia" w:ascii="宋体" w:hAnsi="宋体" w:eastAsia="宋体" w:cs="宋体"/>
          <w:b/>
          <w:bCs w:val="0"/>
          <w:color w:val="000000"/>
          <w:sz w:val="24"/>
          <w:szCs w:val="24"/>
          <w:highlight w:val="none"/>
          <w:shd w:val="clear" w:color="auto" w:fill="auto"/>
          <w:lang w:val="en-US" w:eastAsia="zh-CN" w:bidi="ar-SA"/>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1.采购人信息</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名 称：</w:t>
      </w:r>
      <w:r>
        <w:rPr>
          <w:rFonts w:hint="eastAsia" w:eastAsia="宋体" w:cs="宋体"/>
          <w:i w:val="0"/>
          <w:iCs w:val="0"/>
          <w:caps w:val="0"/>
          <w:color w:val="000000"/>
          <w:spacing w:val="0"/>
          <w:sz w:val="24"/>
          <w:szCs w:val="24"/>
          <w:highlight w:val="none"/>
          <w:shd w:val="clear" w:color="auto" w:fill="auto"/>
          <w:lang w:val="en-US" w:eastAsia="zh-CN"/>
        </w:rPr>
        <w:t xml:space="preserve">江苏省东台中学</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地址：江苏省盐城市东台市城东新区东城大道1号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联系人：</w:t>
      </w:r>
      <w:r>
        <w:rPr>
          <w:rFonts w:hint="eastAsia" w:eastAsia="宋体" w:cs="宋体"/>
          <w:i w:val="0"/>
          <w:iCs w:val="0"/>
          <w:caps w:val="0"/>
          <w:color w:val="000000"/>
          <w:spacing w:val="0"/>
          <w:sz w:val="24"/>
          <w:szCs w:val="24"/>
          <w:highlight w:val="none"/>
          <w:shd w:val="clear" w:color="auto" w:fill="auto"/>
          <w:lang w:val="en-US" w:eastAsia="zh-CN"/>
        </w:rPr>
        <w:t xml:space="preserve">朱先生</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联系方式：</w:t>
      </w:r>
      <w:r>
        <w:rPr>
          <w:rFonts w:hint="eastAsia" w:eastAsia="宋体" w:cs="宋体"/>
          <w:i w:val="0"/>
          <w:iCs w:val="0"/>
          <w:caps w:val="0"/>
          <w:color w:val="000000"/>
          <w:spacing w:val="0"/>
          <w:sz w:val="24"/>
          <w:szCs w:val="24"/>
          <w:highlight w:val="none"/>
          <w:shd w:val="clear" w:color="auto" w:fill="auto"/>
          <w:lang w:val="en-US" w:eastAsia="zh-CN"/>
        </w:rPr>
        <w:t xml:space="preserve">18862029260</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bookmarkStart w:id="27" w:name="_Toc28359009"/>
      <w:r/>
      <w:bookmarkEnd w:id="27"/>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2.采购代理机构信息</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名 称：</w:t>
      </w:r>
      <w:r>
        <w:rPr>
          <w:rFonts w:hint="eastAsia" w:eastAsia="宋体" w:cs="宋体"/>
          <w:i w:val="0"/>
          <w:iCs w:val="0"/>
          <w:caps w:val="0"/>
          <w:color w:val="000000"/>
          <w:spacing w:val="0"/>
          <w:sz w:val="24"/>
          <w:szCs w:val="24"/>
          <w:highlight w:val="none"/>
          <w:shd w:val="clear" w:color="auto" w:fill="auto"/>
          <w:lang w:val="en-US" w:eastAsia="zh-CN"/>
        </w:rPr>
        <w:t xml:space="preserve">东台市公共资源交易中心</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地 址：东台市北海西路8号</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联系人：</w:t>
      </w:r>
      <w:r>
        <w:rPr>
          <w:rFonts w:hint="eastAsia" w:eastAsia="宋体" w:cs="宋体"/>
          <w:i w:val="0"/>
          <w:iCs w:val="0"/>
          <w:caps w:val="0"/>
          <w:color w:val="000000"/>
          <w:spacing w:val="0"/>
          <w:sz w:val="24"/>
          <w:szCs w:val="24"/>
          <w:highlight w:val="none"/>
          <w:shd w:val="clear" w:color="auto" w:fill="auto"/>
          <w:lang w:val="en-US" w:eastAsia="zh-CN"/>
        </w:rPr>
        <w:t xml:space="preserve">邓女士</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联系方式：</w:t>
      </w:r>
      <w:bookmarkStart w:id="28" w:name="_Toc28359087"/>
      <w:r/>
      <w:bookmarkStart w:id="29" w:name="_Toc28359010"/>
      <w:r>
        <w:rPr>
          <w:rFonts w:hint="eastAsia" w:eastAsia="宋体" w:cs="宋体"/>
          <w:i w:val="0"/>
          <w:iCs w:val="0"/>
          <w:caps w:val="0"/>
          <w:color w:val="000000"/>
          <w:spacing w:val="0"/>
          <w:sz w:val="24"/>
          <w:szCs w:val="24"/>
          <w:highlight w:val="none"/>
          <w:shd w:val="clear" w:color="auto" w:fill="auto"/>
          <w:lang w:val="en-US" w:eastAsia="zh-CN"/>
        </w:rPr>
        <w:t xml:space="preserve">18051703498</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bookmarkEnd w:id="28"/>
      <w:r/>
      <w:bookmarkEnd w:id="29"/>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bookmarkStart w:id="30" w:name="_Toc28359021"/>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w:t>
      </w:r>
      <w:bookmarkEnd w:id="30"/>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项目联系方式</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项目联系人：</w:t>
      </w:r>
      <w:r>
        <w:rPr>
          <w:rFonts w:hint="eastAsia" w:eastAsia="宋体" w:cs="宋体"/>
          <w:i w:val="0"/>
          <w:iCs w:val="0"/>
          <w:caps w:val="0"/>
          <w:color w:val="000000"/>
          <w:spacing w:val="0"/>
          <w:sz w:val="24"/>
          <w:szCs w:val="24"/>
          <w:highlight w:val="none"/>
          <w:shd w:val="clear" w:color="auto" w:fill="auto"/>
          <w:lang w:val="en-US" w:eastAsia="zh-CN"/>
        </w:rPr>
        <w:t xml:space="preserve">朱先生、邓女士</w:t>
      </w:r>
      <w:r>
        <w:rPr>
          <w:rFonts w:ascii="宋体" w:hAnsi="宋体" w:eastAsia="宋体" w:cs="宋体"/>
          <w:i w:val="0"/>
          <w:iCs w:val="0"/>
          <w:caps w:val="0"/>
          <w:color w:val="000000"/>
          <w:spacing w:val="0"/>
          <w:sz w:val="24"/>
          <w:szCs w:val="24"/>
          <w:highlight w:val="none"/>
          <w:shd w:val="clear" w:color="auto" w:fill="auto"/>
          <w:lang w:val="en-US" w:eastAsia="zh-CN"/>
        </w:rPr>
      </w:r>
      <w:r/>
    </w:p>
    <w:p>
      <w:pPr>
        <w:pStyle w:val="922"/>
        <w:numPr>
          <w:ilvl w:val="0"/>
          <w:numId w:val="0"/>
        </w:numPr>
        <w:ind w:firstLine="480"/>
        <w:jc w:val="both"/>
        <w:keepLines/>
        <w:keepNext/>
        <w:pageBreakBefore w:val="0"/>
        <w:spacing w:before="0" w:beforeAutospacing="0" w:after="0" w:afterAutospacing="0" w:line="360"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电　　 话：</w:t>
      </w:r>
      <w:r>
        <w:rPr>
          <w:rFonts w:hint="eastAsia" w:eastAsia="宋体" w:cs="宋体"/>
          <w:i w:val="0"/>
          <w:iCs w:val="0"/>
          <w:caps w:val="0"/>
          <w:color w:val="000000"/>
          <w:spacing w:val="0"/>
          <w:sz w:val="24"/>
          <w:szCs w:val="24"/>
          <w:highlight w:val="none"/>
          <w:shd w:val="clear" w:color="auto" w:fill="auto"/>
          <w:lang w:val="en-US" w:eastAsia="zh-CN"/>
        </w:rPr>
        <w:t xml:space="preserve">18862029260、18051703498</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22"/>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22"/>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922"/>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22"/>
        <w:jc w:val="center"/>
        <w:keepLines/>
        <w:keepNext/>
        <w:pageBreakBefore w:val="0"/>
        <w:spacing w:before="260" w:beforeAutospacing="0" w:after="96" w:afterAutospacing="0" w:line="416" w:lineRule="auto"/>
        <w:widowControl w:val="off"/>
        <w:rPr>
          <w:color w:val="000000"/>
          <w:highlight w:val="none"/>
          <w:shd w:val="clear" w:color="auto" w:fill="auto"/>
        </w:rPr>
      </w:pPr>
      <w:r>
        <w:rPr>
          <w:rFonts w:eastAsia="黑体"/>
          <w:color w:val="000000"/>
          <w:sz w:val="36"/>
          <w:szCs w:val="36"/>
          <w:highlight w:val="none"/>
          <w:shd w:val="clear" w:color="auto" w:fill="auto"/>
        </w:rPr>
        <w:br w:type="page" w:clear="all"/>
      </w:r>
      <w:bookmarkStart w:id="31" w:name="_Toc120614211"/>
      <w:r>
        <w:rPr>
          <w:rFonts w:hint="eastAsia" w:ascii="黑体" w:eastAsia="黑体" w:cs="黑体"/>
          <w:b/>
          <w:color w:val="000000"/>
          <w:sz w:val="44"/>
          <w:szCs w:val="44"/>
          <w:highlight w:val="none"/>
          <w:shd w:val="clear" w:color="auto" w:fill="auto"/>
        </w:rPr>
        <w:t xml:space="preserve">第二章  </w:t>
      </w:r>
      <w:bookmarkEnd w:id="31"/>
      <w:r>
        <w:rPr>
          <w:rFonts w:hint="eastAsia" w:ascii="黑体" w:eastAsia="黑体" w:cs="黑体"/>
          <w:b/>
          <w:color w:val="000000"/>
          <w:sz w:val="44"/>
          <w:szCs w:val="44"/>
          <w:highlight w:val="none"/>
          <w:shd w:val="clear" w:color="auto" w:fill="auto"/>
        </w:rPr>
        <w:t xml:space="preserve">供应商须知</w:t>
      </w:r>
      <w:r>
        <w:rPr>
          <w:color w:val="000000"/>
          <w:highlight w:val="none"/>
          <w:shd w:val="clear" w:color="auto" w:fill="auto"/>
        </w:rPr>
      </w:r>
      <w:r/>
    </w:p>
    <w:p>
      <w:pPr>
        <w:pStyle w:val="922"/>
        <w:ind w:firstLine="498"/>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32" w:name="_Toc120614214"/>
      <w:r/>
      <w:bookmarkStart w:id="33" w:name="_Toc20823275"/>
      <w:r/>
      <w:bookmarkStart w:id="34" w:name="_Toc16938519"/>
      <w:r/>
      <w:bookmarkStart w:id="35" w:name="_Toc513029203"/>
      <w:r>
        <w:rPr>
          <w:rFonts w:hint="eastAsia" w:ascii="宋体" w:hAnsi="宋体" w:eastAsia="宋体" w:cs="宋体"/>
          <w:b/>
          <w:color w:val="000000"/>
          <w:sz w:val="24"/>
          <w:szCs w:val="24"/>
          <w:highlight w:val="none"/>
          <w:shd w:val="clear" w:color="auto" w:fill="auto"/>
        </w:rPr>
        <w:t xml:space="preserve">一、总则</w:t>
      </w:r>
      <w:bookmarkEnd w:id="32"/>
      <w:r/>
      <w:bookmarkEnd w:id="33"/>
      <w:r/>
      <w:bookmarkEnd w:id="34"/>
      <w:r/>
      <w:bookmarkEnd w:id="35"/>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36" w:name="_Toc20823276"/>
      <w:r/>
      <w:bookmarkStart w:id="37" w:name="_Toc458694821"/>
      <w:r/>
      <w:bookmarkStart w:id="38" w:name="_Toc16938520"/>
      <w:r/>
      <w:bookmarkStart w:id="39" w:name="_Toc513029204"/>
      <w:r>
        <w:rPr>
          <w:rFonts w:hint="eastAsia" w:ascii="宋体" w:hAnsi="宋体" w:eastAsia="宋体" w:cs="宋体"/>
          <w:color w:val="000000"/>
          <w:sz w:val="24"/>
          <w:szCs w:val="24"/>
          <w:highlight w:val="none"/>
          <w:shd w:val="clear" w:color="auto" w:fill="auto"/>
        </w:rPr>
        <w:t xml:space="preserve">1</w:t>
      </w:r>
      <w:bookmarkEnd w:id="36"/>
      <w:r>
        <w:rPr>
          <w:rFonts w:hint="eastAsia" w:ascii="宋体" w:hAnsi="宋体" w:eastAsia="宋体" w:cs="宋体"/>
          <w:color w:val="000000"/>
          <w:sz w:val="24"/>
          <w:szCs w:val="24"/>
          <w:highlight w:val="none"/>
          <w:shd w:val="clear" w:color="auto" w:fill="auto"/>
        </w:rPr>
        <w:t xml:space="preserve">、采购方式</w:t>
      </w:r>
      <w:bookmarkEnd w:id="37"/>
      <w:r/>
      <w:bookmarkEnd w:id="38"/>
      <w:r/>
      <w:bookmarkEnd w:id="39"/>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 本次政府采购活动采取竞争性询价(以下简称询价)方式，本询价文件仅适用于询价公告中所述项目。</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40" w:name="_Toc16938521"/>
      <w:r/>
      <w:bookmarkStart w:id="41" w:name="_Toc513029205"/>
      <w:r/>
      <w:bookmarkStart w:id="42" w:name="_Toc20823277"/>
      <w:r>
        <w:rPr>
          <w:rFonts w:hint="eastAsia" w:ascii="宋体" w:hAnsi="宋体" w:eastAsia="宋体" w:cs="宋体"/>
          <w:color w:val="000000"/>
          <w:sz w:val="24"/>
          <w:szCs w:val="24"/>
          <w:highlight w:val="none"/>
          <w:shd w:val="clear" w:color="auto" w:fill="auto"/>
        </w:rPr>
        <w:t xml:space="preserve">2、合格的</w:t>
      </w:r>
      <w:bookmarkEnd w:id="40"/>
      <w:r/>
      <w:bookmarkEnd w:id="41"/>
      <w:r/>
      <w:bookmarkEnd w:id="42"/>
      <w:r>
        <w:rPr>
          <w:rFonts w:hint="eastAsia" w:ascii="宋体" w:hAnsi="宋体" w:eastAsia="宋体" w:cs="宋体"/>
          <w:color w:val="000000"/>
          <w:sz w:val="24"/>
          <w:szCs w:val="24"/>
          <w:highlight w:val="none"/>
          <w:shd w:val="clear" w:color="auto" w:fill="auto"/>
        </w:rPr>
        <w:t xml:space="preserve">供应商</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2.1满足询价公告中供应商资格要求的规定。</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 满足本询价文件实质性要求和条件的规定。</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43" w:name="_Toc16938522"/>
      <w:r/>
      <w:bookmarkStart w:id="44" w:name="_Toc20823278"/>
      <w:r/>
      <w:bookmarkStart w:id="45" w:name="_Toc513029206"/>
      <w:r>
        <w:rPr>
          <w:rFonts w:hint="eastAsia" w:ascii="宋体" w:hAnsi="宋体" w:eastAsia="宋体" w:cs="宋体"/>
          <w:color w:val="000000"/>
          <w:sz w:val="24"/>
          <w:szCs w:val="24"/>
          <w:highlight w:val="none"/>
          <w:shd w:val="clear" w:color="auto" w:fill="auto"/>
        </w:rPr>
        <w:t xml:space="preserve">3、适用法律</w:t>
      </w:r>
      <w:bookmarkEnd w:id="43"/>
      <w:r/>
      <w:bookmarkEnd w:id="44"/>
      <w:r/>
      <w:bookmarkEnd w:id="45"/>
      <w:r>
        <w:rPr>
          <w:rFonts w:hint="eastAsia" w:ascii="宋体" w:hAnsi="宋体" w:eastAsia="宋体" w:cs="宋体"/>
          <w:color w:val="000000"/>
          <w:sz w:val="24"/>
          <w:szCs w:val="24"/>
          <w:highlight w:val="none"/>
          <w:shd w:val="clear" w:color="auto" w:fill="auto"/>
        </w:rPr>
      </w:r>
      <w:r/>
    </w:p>
    <w:p>
      <w:pPr>
        <w:pStyle w:val="922"/>
        <w:ind w:firstLine="42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 本次询价及由此产生的合同受中华人民共和国有关的法律法规制约和保护。</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46" w:name="_Toc20823279"/>
      <w:r/>
      <w:bookmarkStart w:id="47" w:name="_Toc16938523"/>
      <w:r/>
      <w:bookmarkStart w:id="48" w:name="_Toc513029207"/>
      <w:r/>
      <w:bookmarkStart w:id="49" w:name="_Toc462564067"/>
      <w:r>
        <w:rPr>
          <w:rFonts w:hint="eastAsia" w:ascii="宋体" w:hAnsi="宋体" w:eastAsia="宋体" w:cs="宋体"/>
          <w:color w:val="000000"/>
          <w:sz w:val="24"/>
          <w:szCs w:val="24"/>
          <w:highlight w:val="none"/>
          <w:shd w:val="clear" w:color="auto" w:fill="auto"/>
        </w:rPr>
        <w:t xml:space="preserve">4、询价费用</w:t>
      </w:r>
      <w:bookmarkEnd w:id="46"/>
      <w:r/>
      <w:bookmarkEnd w:id="47"/>
      <w:r/>
      <w:bookmarkEnd w:id="48"/>
      <w:r/>
      <w:bookmarkEnd w:id="49"/>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4.1供应商应自行承担所有与参加本次询价有关的费用，无论询价过程中的做法和结果如何，</w:t>
      </w:r>
      <w:r>
        <w:rPr>
          <w:rFonts w:hint="eastAsia" w:eastAsia="宋体" w:cs="宋体"/>
          <w:color w:val="000000"/>
          <w:sz w:val="24"/>
          <w:szCs w:val="24"/>
          <w:highlight w:val="none"/>
          <w:shd w:val="clear" w:color="auto" w:fill="auto"/>
          <w:lang w:val="en-US" w:eastAsia="zh-CN"/>
        </w:rPr>
        <w:t xml:space="preserve">采购人</w:t>
      </w:r>
      <w:r>
        <w:rPr>
          <w:rFonts w:hint="eastAsia" w:ascii="宋体" w:hAnsi="宋体" w:eastAsia="宋体" w:cs="宋体"/>
          <w:color w:val="000000"/>
          <w:sz w:val="24"/>
          <w:szCs w:val="24"/>
          <w:highlight w:val="none"/>
          <w:shd w:val="clear" w:color="auto" w:fill="auto"/>
        </w:rPr>
        <w:t xml:space="preserve">在任何情况下均无义务和责任承担这些费用。</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4.2本次询价</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和采购人不收取标书工本费与成交服务费。</w:t>
      </w:r>
      <w:r>
        <w:rPr>
          <w:rFonts w:hint="eastAsia" w:ascii="宋体" w:hAnsi="宋体" w:eastAsia="宋体" w:cs="宋体"/>
          <w:color w:val="000000"/>
          <w:sz w:val="24"/>
          <w:szCs w:val="24"/>
          <w:highlight w:val="none"/>
          <w:shd w:val="clear" w:color="auto" w:fill="auto"/>
        </w:rPr>
      </w:r>
      <w:r/>
    </w:p>
    <w:p>
      <w:pPr>
        <w:pStyle w:val="922"/>
        <w:ind w:firstLine="301"/>
        <w:jc w:val="both"/>
        <w:keepLines/>
        <w:keepNext/>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5、</w:t>
      </w:r>
      <w:r>
        <w:rPr>
          <w:rFonts w:hint="eastAsia" w:ascii="宋体" w:hAnsi="宋体" w:eastAsia="宋体" w:cs="宋体"/>
          <w:color w:val="000000"/>
          <w:sz w:val="24"/>
          <w:szCs w:val="24"/>
          <w:highlight w:val="none"/>
          <w:shd w:val="clear" w:color="auto" w:fill="auto"/>
        </w:rPr>
        <w:t xml:space="preserve">询价文件的约束力</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5.1供应商一旦参加本项目采购活动，即被认为接受了本询价文件的规定和约束。</w:t>
      </w:r>
      <w:r>
        <w:rPr>
          <w:rFonts w:hint="eastAsia" w:ascii="宋体" w:hAnsi="宋体" w:eastAsia="宋体" w:cs="宋体"/>
          <w:color w:val="000000"/>
          <w:sz w:val="24"/>
          <w:szCs w:val="24"/>
          <w:highlight w:val="none"/>
          <w:shd w:val="clear" w:color="auto" w:fill="auto"/>
        </w:rPr>
      </w:r>
      <w:r/>
    </w:p>
    <w:p>
      <w:pPr>
        <w:pStyle w:val="922"/>
        <w:ind w:firstLine="321"/>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50" w:name="_Toc16938525"/>
      <w:r/>
      <w:bookmarkStart w:id="51" w:name="_Toc20823281"/>
      <w:r/>
      <w:bookmarkStart w:id="52" w:name="_Toc120614215"/>
      <w:r/>
      <w:bookmarkStart w:id="53" w:name="_Toc513029209"/>
      <w:r>
        <w:rPr>
          <w:rFonts w:hint="eastAsia" w:ascii="宋体" w:hAnsi="宋体" w:eastAsia="宋体" w:cs="宋体"/>
          <w:b/>
          <w:color w:val="000000"/>
          <w:sz w:val="24"/>
          <w:szCs w:val="24"/>
          <w:highlight w:val="none"/>
          <w:shd w:val="clear" w:color="auto" w:fill="auto"/>
        </w:rPr>
        <w:t xml:space="preserve">二、</w:t>
      </w:r>
      <w:bookmarkEnd w:id="50"/>
      <w:r/>
      <w:bookmarkEnd w:id="51"/>
      <w:r/>
      <w:bookmarkEnd w:id="52"/>
      <w:r/>
      <w:bookmarkEnd w:id="53"/>
      <w:r>
        <w:rPr>
          <w:rFonts w:hint="eastAsia" w:ascii="宋体" w:hAnsi="宋体" w:eastAsia="宋体" w:cs="宋体"/>
          <w:b/>
          <w:color w:val="000000"/>
          <w:sz w:val="24"/>
          <w:szCs w:val="24"/>
          <w:highlight w:val="none"/>
          <w:shd w:val="clear" w:color="auto" w:fill="auto"/>
        </w:rPr>
        <w:t xml:space="preserve">询价文件</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54" w:name="_Toc513029210"/>
      <w:r/>
      <w:bookmarkStart w:id="55" w:name="_Toc16938526"/>
      <w:r/>
      <w:bookmarkStart w:id="56" w:name="_Toc20823282"/>
      <w:r>
        <w:rPr>
          <w:rFonts w:hint="eastAsia" w:ascii="宋体" w:hAnsi="宋体" w:eastAsia="宋体" w:cs="宋体"/>
          <w:color w:val="000000"/>
          <w:sz w:val="24"/>
          <w:szCs w:val="24"/>
          <w:highlight w:val="none"/>
          <w:shd w:val="clear" w:color="auto" w:fill="auto"/>
        </w:rPr>
        <w:t xml:space="preserve">6、询价文件构成</w:t>
      </w:r>
      <w:bookmarkEnd w:id="54"/>
      <w:r/>
      <w:bookmarkEnd w:id="55"/>
      <w:r/>
      <w:bookmarkEnd w:id="56"/>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6.1询价文件由以下部分组成：</w:t>
      </w:r>
      <w:r>
        <w:rPr>
          <w:rFonts w:hint="eastAsia" w:ascii="宋体" w:hAnsi="宋体" w:eastAsia="宋体" w:cs="宋体"/>
          <w:color w:val="000000"/>
          <w:sz w:val="24"/>
          <w:szCs w:val="24"/>
          <w:highlight w:val="none"/>
          <w:shd w:val="clear" w:color="auto" w:fill="auto"/>
        </w:rPr>
      </w:r>
      <w:r/>
    </w:p>
    <w:p>
      <w:pPr>
        <w:pStyle w:val="922"/>
        <w:ind w:firstLine="36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（1）询价</w:t>
      </w:r>
      <w:r>
        <w:rPr>
          <w:rFonts w:hint="eastAsia" w:ascii="宋体" w:hAnsi="宋体" w:eastAsia="宋体" w:cs="宋体"/>
          <w:color w:val="000000"/>
          <w:sz w:val="24"/>
          <w:szCs w:val="24"/>
          <w:highlight w:val="none"/>
          <w:shd w:val="clear" w:color="auto" w:fill="auto"/>
          <w:lang w:val="en-US" w:eastAsia="zh-CN"/>
        </w:rPr>
        <w:t xml:space="preserve">公告</w:t>
      </w:r>
      <w:r>
        <w:rPr>
          <w:rFonts w:hint="eastAsia" w:ascii="宋体" w:hAnsi="宋体" w:eastAsia="宋体" w:cs="宋体"/>
          <w:color w:val="000000"/>
          <w:sz w:val="24"/>
          <w:szCs w:val="24"/>
          <w:highlight w:val="none"/>
          <w:shd w:val="clear" w:color="auto" w:fill="auto"/>
          <w:lang w:eastAsia="zh-CN"/>
        </w:rPr>
      </w:r>
      <w:r/>
    </w:p>
    <w:p>
      <w:pPr>
        <w:pStyle w:val="922"/>
        <w:ind w:firstLine="36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（2）供应商须知</w:t>
      </w:r>
      <w:r>
        <w:rPr>
          <w:rFonts w:hint="eastAsia" w:ascii="宋体" w:hAnsi="宋体" w:eastAsia="宋体" w:cs="宋体"/>
          <w:color w:val="000000"/>
          <w:sz w:val="24"/>
          <w:szCs w:val="24"/>
          <w:highlight w:val="none"/>
          <w:shd w:val="clear" w:color="auto" w:fill="auto"/>
        </w:rPr>
      </w:r>
      <w:r/>
    </w:p>
    <w:p>
      <w:pPr>
        <w:pStyle w:val="922"/>
        <w:ind w:firstLine="36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（3）合同文本</w:t>
      </w:r>
      <w:r>
        <w:rPr>
          <w:rFonts w:hint="eastAsia" w:ascii="宋体" w:hAnsi="宋体" w:eastAsia="宋体" w:cs="宋体"/>
          <w:color w:val="000000"/>
          <w:sz w:val="24"/>
          <w:szCs w:val="24"/>
          <w:highlight w:val="none"/>
          <w:shd w:val="clear" w:color="auto" w:fill="auto"/>
        </w:rPr>
      </w:r>
      <w:r/>
    </w:p>
    <w:p>
      <w:pPr>
        <w:pStyle w:val="922"/>
        <w:ind w:firstLine="36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（4）采购需求</w:t>
      </w:r>
      <w:r>
        <w:rPr>
          <w:rFonts w:hint="eastAsia" w:ascii="宋体" w:hAnsi="宋体" w:eastAsia="宋体" w:cs="宋体"/>
          <w:color w:val="000000"/>
          <w:sz w:val="24"/>
          <w:szCs w:val="24"/>
          <w:highlight w:val="none"/>
          <w:shd w:val="clear" w:color="auto" w:fill="auto"/>
        </w:rPr>
      </w:r>
      <w:r/>
    </w:p>
    <w:p>
      <w:pPr>
        <w:pStyle w:val="922"/>
        <w:ind w:firstLine="36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（5）响应文件格式</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请仔细检查询价文件是否齐全，如有缺漏请立即与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联系解决。</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 w:val="24"/>
          <w:szCs w:val="24"/>
          <w:highlight w:val="none"/>
          <w:shd w:val="clear" w:color="auto" w:fill="auto"/>
        </w:rPr>
      </w:r>
      <w:r/>
    </w:p>
    <w:p>
      <w:pPr>
        <w:pStyle w:val="922"/>
        <w:ind w:firstLine="56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57" w:name="_Toc20823283"/>
      <w:r/>
      <w:bookmarkStart w:id="58" w:name="_Toc462564070"/>
      <w:r/>
      <w:bookmarkStart w:id="59" w:name="_Toc16938527"/>
      <w:r/>
      <w:bookmarkStart w:id="60" w:name="_Toc513029211"/>
      <w:r>
        <w:rPr>
          <w:rFonts w:hint="eastAsia" w:ascii="宋体" w:hAnsi="宋体" w:eastAsia="宋体" w:cs="宋体"/>
          <w:color w:val="000000"/>
          <w:sz w:val="24"/>
          <w:szCs w:val="24"/>
          <w:highlight w:val="none"/>
          <w:shd w:val="clear" w:color="auto" w:fill="auto"/>
        </w:rPr>
        <w:t xml:space="preserve">7、询价文件的澄清</w:t>
      </w:r>
      <w:bookmarkEnd w:id="57"/>
      <w:r/>
      <w:bookmarkEnd w:id="58"/>
      <w:r/>
      <w:bookmarkEnd w:id="59"/>
      <w:r/>
      <w:bookmarkEnd w:id="60"/>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7.1 任何要求对询价文件进行澄清的供应商，应在询价截止期3个工作日前按询价公告中的通讯地址，以书面形式通知</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22"/>
        <w:ind w:firstLine="56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61" w:name="_Toc462564071"/>
      <w:r/>
      <w:bookmarkStart w:id="62" w:name="_Toc16938528"/>
      <w:r/>
      <w:bookmarkStart w:id="63" w:name="_Toc513029212"/>
      <w:r/>
      <w:bookmarkStart w:id="64" w:name="_Toc20823284"/>
      <w:r>
        <w:rPr>
          <w:rFonts w:hint="eastAsia" w:ascii="宋体" w:hAnsi="宋体" w:eastAsia="宋体" w:cs="宋体"/>
          <w:color w:val="000000"/>
          <w:sz w:val="24"/>
          <w:szCs w:val="24"/>
          <w:highlight w:val="none"/>
          <w:shd w:val="clear" w:color="auto" w:fill="auto"/>
        </w:rPr>
        <w:t xml:space="preserve">8、询价文件的澄清和修改</w:t>
      </w:r>
      <w:bookmarkEnd w:id="61"/>
      <w:r/>
      <w:bookmarkEnd w:id="62"/>
      <w:r/>
      <w:bookmarkEnd w:id="63"/>
      <w:r/>
      <w:bookmarkEnd w:id="64"/>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8.1 在响应文件提交截止时间前，</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可以对询价文件进行澄清和修改, 澄清或者修改的内容作为询价文件的组成部分。澄清或者修改的内容可能影响响应文件编制的，</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将在提交首次响应文件截止时间至少3个工作日前，在</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上发布书面更正公告形式通知所有获取询价文件的供应商, 更正公告内容将作为询价文件的组成部分，并对供应商具有约束力。不足3个工作日的，</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将顺延提交首次响应文件截止时间。</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8.2</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 w:val="24"/>
          <w:szCs w:val="24"/>
          <w:highlight w:val="none"/>
          <w:shd w:val="clear" w:color="auto" w:fill="auto"/>
        </w:rPr>
      </w:r>
      <w:r/>
    </w:p>
    <w:p>
      <w:pPr>
        <w:pStyle w:val="922"/>
        <w:ind w:firstLine="482"/>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65" w:name="_Toc513029213"/>
      <w:r/>
      <w:bookmarkStart w:id="66" w:name="_Toc462564072"/>
      <w:r/>
      <w:bookmarkStart w:id="67" w:name="_Toc16938529"/>
      <w:r/>
      <w:bookmarkStart w:id="68" w:name="_Toc20823285"/>
      <w:r/>
      <w:bookmarkStart w:id="69" w:name="_Toc120614216"/>
      <w:r>
        <w:rPr>
          <w:rFonts w:hint="eastAsia" w:ascii="宋体" w:hAnsi="宋体" w:eastAsia="宋体" w:cs="宋体"/>
          <w:b/>
          <w:color w:val="000000"/>
          <w:sz w:val="24"/>
          <w:szCs w:val="24"/>
          <w:highlight w:val="none"/>
          <w:shd w:val="clear" w:color="auto" w:fill="auto"/>
        </w:rPr>
        <w:t xml:space="preserve">三、响应文件的编制</w:t>
      </w:r>
      <w:bookmarkEnd w:id="65"/>
      <w:r/>
      <w:bookmarkEnd w:id="66"/>
      <w:r/>
      <w:bookmarkEnd w:id="67"/>
      <w:r/>
      <w:bookmarkEnd w:id="68"/>
      <w:r/>
      <w:bookmarkEnd w:id="69"/>
      <w:r>
        <w:rPr>
          <w:rFonts w:hint="eastAsia" w:ascii="宋体" w:hAnsi="宋体" w:eastAsia="宋体" w:cs="宋体"/>
          <w:color w:val="000000"/>
          <w:sz w:val="24"/>
          <w:szCs w:val="24"/>
          <w:highlight w:val="none"/>
          <w:shd w:val="clear" w:color="auto" w:fill="auto"/>
        </w:rPr>
      </w:r>
      <w:r/>
    </w:p>
    <w:p>
      <w:pPr>
        <w:pStyle w:val="922"/>
        <w:ind w:firstLine="56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70" w:name="_Toc16938530"/>
      <w:r/>
      <w:bookmarkStart w:id="71" w:name="_Toc20823286"/>
      <w:r/>
      <w:bookmarkStart w:id="72" w:name="_Toc513029214"/>
      <w:r/>
      <w:bookmarkStart w:id="73" w:name="_Toc462564073"/>
      <w:r>
        <w:rPr>
          <w:rFonts w:hint="eastAsia" w:ascii="宋体" w:hAnsi="宋体" w:eastAsia="宋体" w:cs="宋体"/>
          <w:color w:val="000000"/>
          <w:sz w:val="24"/>
          <w:szCs w:val="24"/>
          <w:highlight w:val="none"/>
          <w:shd w:val="clear" w:color="auto" w:fill="auto"/>
        </w:rPr>
        <w:t xml:space="preserve">9、响应文件的语言及度量衡单位</w:t>
      </w:r>
      <w:bookmarkEnd w:id="70"/>
      <w:r/>
      <w:bookmarkEnd w:id="71"/>
      <w:r/>
      <w:bookmarkEnd w:id="72"/>
      <w:r/>
      <w:bookmarkEnd w:id="73"/>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9.1供应商提交的响应文件以及供应商与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就有关询价的所有来往通知、函件和文件均应使用</w:t>
      </w:r>
      <w:r>
        <w:rPr>
          <w:rFonts w:hint="eastAsia" w:ascii="宋体" w:hAnsi="宋体" w:eastAsia="宋体" w:cs="宋体"/>
          <w:b/>
          <w:color w:val="000000"/>
          <w:sz w:val="24"/>
          <w:szCs w:val="24"/>
          <w:highlight w:val="none"/>
          <w:shd w:val="clear" w:color="auto" w:fill="auto"/>
        </w:rPr>
        <w:t xml:space="preserve">简体中文</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9.2 除技术性能另有规定外，响应文件所使用的度量衡单位，均须采用国家法定计量单位。</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74" w:name="_Toc513029215"/>
      <w:r/>
      <w:bookmarkStart w:id="75" w:name="_Toc20823287"/>
      <w:r/>
      <w:bookmarkStart w:id="76" w:name="_Toc16938531"/>
      <w:r/>
      <w:bookmarkStart w:id="77" w:name="_Toc462564074"/>
      <w:r>
        <w:rPr>
          <w:rFonts w:hint="eastAsia" w:ascii="宋体" w:hAnsi="宋体" w:eastAsia="宋体" w:cs="宋体"/>
          <w:color w:val="000000"/>
          <w:sz w:val="24"/>
          <w:szCs w:val="24"/>
          <w:highlight w:val="none"/>
          <w:shd w:val="clear" w:color="auto" w:fill="auto"/>
        </w:rPr>
        <w:t xml:space="preserve">10、响应文件构成</w:t>
      </w:r>
      <w:bookmarkEnd w:id="74"/>
      <w:r/>
      <w:bookmarkEnd w:id="75"/>
      <w:r/>
      <w:bookmarkEnd w:id="76"/>
      <w:r/>
      <w:bookmarkEnd w:id="77"/>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10.1供应商编写的响应文件应包括资格证明文件、符合性证明文件、分项报价表、技术要求响应及偏离表、商务要求响应及偏离表、其他证明文件、询价响应函等部分。</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10.2 如标书制作工具中格式和内容与</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发布的询价文件不一致，请以</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布的询价文件为准。</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78" w:name="_Toc513029216"/>
      <w:r/>
      <w:bookmarkStart w:id="79" w:name="_Toc49090508"/>
      <w:r/>
      <w:bookmarkStart w:id="80" w:name="_Toc49090507"/>
      <w:r/>
      <w:bookmarkStart w:id="81" w:name="_Toc14577354"/>
      <w:r/>
      <w:bookmarkStart w:id="82" w:name="_Toc513029219"/>
      <w:r/>
      <w:bookmarkStart w:id="83" w:name="_Toc14577357"/>
      <w:r/>
      <w:bookmarkStart w:id="84" w:name="_Toc49090509"/>
      <w:r/>
      <w:bookmarkStart w:id="85" w:name="_Toc14577355"/>
      <w:r>
        <w:rPr>
          <w:rFonts w:hint="eastAsia" w:ascii="宋体" w:hAnsi="宋体" w:eastAsia="宋体" w:cs="宋体"/>
          <w:color w:val="000000"/>
          <w:sz w:val="24"/>
          <w:szCs w:val="24"/>
          <w:highlight w:val="none"/>
          <w:shd w:val="clear" w:color="auto" w:fill="auto"/>
        </w:rPr>
        <w:t xml:space="preserve">11、证明询价响应标的符合询价文件规定的文件</w:t>
      </w:r>
      <w:bookmarkEnd w:id="78"/>
      <w:r/>
      <w:bookmarkEnd w:id="79"/>
      <w:r/>
      <w:bookmarkEnd w:id="80"/>
      <w:r/>
      <w:bookmarkEnd w:id="81"/>
      <w:r/>
      <w:bookmarkEnd w:id="82"/>
      <w:r/>
      <w:bookmarkEnd w:id="83"/>
      <w:r/>
      <w:bookmarkEnd w:id="84"/>
      <w:r/>
      <w:bookmarkEnd w:id="85"/>
      <w:r>
        <w:rPr>
          <w:rFonts w:hint="eastAsia" w:ascii="宋体" w:hAnsi="宋体" w:eastAsia="宋体" w:cs="宋体"/>
          <w:color w:val="000000"/>
          <w:sz w:val="24"/>
          <w:szCs w:val="24"/>
          <w:highlight w:val="none"/>
          <w:shd w:val="clear" w:color="auto" w:fill="auto"/>
        </w:rPr>
      </w:r>
      <w:r/>
    </w:p>
    <w:p>
      <w:pPr>
        <w:pStyle w:val="922"/>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11.1供应商应按照询价文件要求提交证明文件，证明其及询价响应标的符合询价文件规定。</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11.2询价文件对证明文件无明确形式要求的，证明文件可以以文字资料、图纸和数据等形式提交。</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12、分项报价表</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12.1供应商应按照询价文件规定格式填报分项报价表。</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12.2询价货币。响应文件中的单价和总价无特殊规定的采用人民币报价，以元为单位标注。询价文件中另有规定的按规定执行。</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13、技术要求响应及偏离表、商务要求响应及偏离表</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13.1供应商需对询价文件中的技术要求与商务要求逐项作出响应或偏离，并说明原因。</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13.2供应商可在响应文件中提供认为需要的其他技术文件或说明。</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14、服务承诺、培训计划、人员安排及其他</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14.1供应商需根据询价文件要求提供有关售后服务的管理制度，售后服务机构的分布情况，售后服务人员的数量、素质、技术水平及售后服务的反应能力等。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14.2供应商需根据询价文件要求提供培训计划。</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14.3供应商需根据询价文件要求提供询价响应标的的主要组成部分、功能设计、实现思路及关键技术等。</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86" w:name="_Toc49090510"/>
      <w:r/>
      <w:bookmarkStart w:id="87" w:name="_Toc14577359"/>
      <w:r>
        <w:rPr>
          <w:rFonts w:hint="eastAsia" w:ascii="宋体" w:hAnsi="宋体" w:eastAsia="宋体" w:cs="宋体"/>
          <w:color w:val="000000"/>
          <w:sz w:val="24"/>
          <w:szCs w:val="24"/>
          <w:highlight w:val="none"/>
          <w:shd w:val="clear" w:color="auto" w:fill="auto"/>
        </w:rPr>
        <w:t xml:space="preserve">15、询价响应函</w:t>
      </w:r>
      <w:bookmarkEnd w:id="86"/>
      <w:r/>
      <w:bookmarkEnd w:id="87"/>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15.1供应商应按照询价文件中提供的格式完整、正确填写询价响应函。</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88" w:name="_Toc14577360"/>
      <w:r/>
      <w:bookmarkStart w:id="89" w:name="_Toc49090511"/>
      <w:r>
        <w:rPr>
          <w:rFonts w:hint="eastAsia" w:ascii="宋体" w:hAnsi="宋体" w:eastAsia="宋体" w:cs="宋体"/>
          <w:color w:val="000000"/>
          <w:sz w:val="24"/>
          <w:szCs w:val="24"/>
          <w:highlight w:val="none"/>
          <w:shd w:val="clear" w:color="auto" w:fill="auto"/>
        </w:rPr>
        <w:t xml:space="preserve">16、询价有效期</w:t>
      </w:r>
      <w:bookmarkEnd w:id="88"/>
      <w:r/>
      <w:bookmarkEnd w:id="89"/>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16.1询价有效期为</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规定的提交响应文件截止之日后</w:t>
      </w:r>
      <w:r>
        <w:rPr>
          <w:rFonts w:hint="eastAsia" w:ascii="宋体" w:hAnsi="宋体" w:eastAsia="宋体" w:cs="宋体"/>
          <w:color w:val="ff0000"/>
          <w:sz w:val="24"/>
          <w:szCs w:val="24"/>
          <w:highlight w:val="none"/>
          <w:shd w:val="clear" w:color="auto" w:fill="auto"/>
          <w:lang w:val="en-US" w:eastAsia="zh-CN"/>
        </w:rPr>
        <w:t xml:space="preserve">九</w:t>
      </w:r>
      <w:r>
        <w:rPr>
          <w:rFonts w:hint="eastAsia" w:ascii="宋体" w:hAnsi="宋体" w:eastAsia="宋体" w:cs="宋体"/>
          <w:b/>
          <w:color w:val="ff0000"/>
          <w:sz w:val="24"/>
          <w:szCs w:val="24"/>
          <w:highlight w:val="none"/>
          <w:u w:val="single"/>
          <w:shd w:val="clear" w:color="auto" w:fill="auto"/>
        </w:rPr>
        <w:t xml:space="preserve">十（</w:t>
      </w:r>
      <w:r>
        <w:rPr>
          <w:rFonts w:hint="eastAsia" w:ascii="宋体" w:hAnsi="宋体" w:eastAsia="宋体" w:cs="宋体"/>
          <w:b/>
          <w:color w:val="ff0000"/>
          <w:sz w:val="24"/>
          <w:szCs w:val="24"/>
          <w:highlight w:val="none"/>
          <w:u w:val="single"/>
          <w:shd w:val="clear" w:color="auto" w:fill="auto"/>
          <w:lang w:val="en-US" w:eastAsia="zh-CN"/>
        </w:rPr>
        <w:t xml:space="preserve">9</w:t>
      </w:r>
      <w:r>
        <w:rPr>
          <w:rFonts w:hint="eastAsia" w:ascii="宋体" w:hAnsi="宋体" w:eastAsia="宋体" w:cs="宋体"/>
          <w:b/>
          <w:color w:val="ff0000"/>
          <w:sz w:val="24"/>
          <w:szCs w:val="24"/>
          <w:highlight w:val="none"/>
          <w:u w:val="single"/>
          <w:shd w:val="clear" w:color="auto" w:fill="auto"/>
        </w:rPr>
        <w:t xml:space="preserve">0）天</w:t>
      </w:r>
      <w:r>
        <w:rPr>
          <w:rFonts w:hint="eastAsia" w:ascii="宋体" w:hAnsi="宋体" w:eastAsia="宋体" w:cs="宋体"/>
          <w:color w:val="ff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询价有效期比规定短的将被视为非实质性响应询价文件而予以拒绝。</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17、询价有效期的延长</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17.1在特殊情况下，</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于原询价有效期满之前，可向供应商提出延长询价有效期的要求。这种要求与答复均应采用书面形式。供应商可以拒绝</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的这一要求而放弃询价，同意延长询价有效期的供应商既不能要求也不允许修改其响应文件。受询价有效期约束的所有权利与义务均延长至新的有效期。</w:t>
      </w:r>
      <w:r>
        <w:rPr>
          <w:rFonts w:hint="eastAsia" w:ascii="宋体" w:hAnsi="宋体" w:eastAsia="宋体" w:cs="宋体"/>
          <w:color w:val="000000"/>
          <w:sz w:val="24"/>
          <w:szCs w:val="24"/>
          <w:highlight w:val="none"/>
          <w:shd w:val="clear" w:color="auto" w:fill="auto"/>
        </w:rPr>
      </w:r>
      <w:r/>
    </w:p>
    <w:p>
      <w:pPr>
        <w:pStyle w:val="922"/>
        <w:ind w:firstLine="482"/>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90" w:name="_Toc20823296"/>
      <w:r/>
      <w:bookmarkStart w:id="91" w:name="_Toc120614217"/>
      <w:r/>
      <w:bookmarkStart w:id="92" w:name="_Toc513029224"/>
      <w:r/>
      <w:bookmarkStart w:id="93" w:name="_Toc16938540"/>
      <w:r>
        <w:rPr>
          <w:rFonts w:hint="eastAsia" w:ascii="宋体" w:hAnsi="宋体" w:eastAsia="宋体" w:cs="宋体"/>
          <w:b/>
          <w:color w:val="000000"/>
          <w:sz w:val="24"/>
          <w:szCs w:val="24"/>
          <w:highlight w:val="none"/>
          <w:shd w:val="clear" w:color="auto" w:fill="auto"/>
        </w:rPr>
        <w:t xml:space="preserve">四、响应文件的递交</w:t>
      </w:r>
      <w:bookmarkEnd w:id="90"/>
      <w:r/>
      <w:bookmarkEnd w:id="91"/>
      <w:r/>
      <w:bookmarkEnd w:id="92"/>
      <w:r/>
      <w:bookmarkEnd w:id="93"/>
      <w:r>
        <w:rPr>
          <w:rFonts w:hint="eastAsia" w:ascii="宋体" w:hAnsi="宋体" w:eastAsia="宋体" w:cs="宋体"/>
          <w:color w:val="000000"/>
          <w:sz w:val="24"/>
          <w:szCs w:val="24"/>
          <w:highlight w:val="none"/>
          <w:shd w:val="clear" w:color="auto" w:fill="auto"/>
        </w:rPr>
      </w:r>
      <w:r/>
    </w:p>
    <w:p>
      <w:pPr>
        <w:pStyle w:val="922"/>
        <w:ind w:firstLine="56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94" w:name="_Toc16938541"/>
      <w:r/>
      <w:bookmarkStart w:id="95" w:name="_Toc462564084"/>
      <w:r/>
      <w:bookmarkStart w:id="96" w:name="_Toc513029225"/>
      <w:r/>
      <w:bookmarkStart w:id="97" w:name="_Toc20823297"/>
      <w:r>
        <w:rPr>
          <w:rFonts w:hint="eastAsia" w:ascii="宋体" w:hAnsi="宋体" w:eastAsia="宋体" w:cs="宋体"/>
          <w:color w:val="000000"/>
          <w:sz w:val="24"/>
          <w:szCs w:val="24"/>
          <w:highlight w:val="none"/>
          <w:shd w:val="clear" w:color="auto" w:fill="auto"/>
        </w:rPr>
        <w:t xml:space="preserve">18、电子</w:t>
      </w:r>
      <w:bookmarkEnd w:id="94"/>
      <w:r/>
      <w:bookmarkEnd w:id="95"/>
      <w:r/>
      <w:bookmarkEnd w:id="96"/>
      <w:r/>
      <w:bookmarkEnd w:id="97"/>
      <w:r>
        <w:rPr>
          <w:rFonts w:hint="eastAsia" w:ascii="宋体" w:hAnsi="宋体" w:eastAsia="宋体" w:cs="宋体"/>
          <w:color w:val="000000"/>
          <w:sz w:val="24"/>
          <w:szCs w:val="24"/>
          <w:highlight w:val="none"/>
          <w:shd w:val="clear" w:color="auto" w:fill="auto"/>
        </w:rPr>
        <w:t xml:space="preserve">询价响应文件的递交</w:t>
      </w:r>
      <w:r>
        <w:rPr>
          <w:rFonts w:hint="eastAsia" w:ascii="宋体" w:hAnsi="宋体" w:eastAsia="宋体" w:cs="宋体"/>
          <w:color w:val="000000"/>
          <w:sz w:val="24"/>
          <w:szCs w:val="24"/>
          <w:highlight w:val="none"/>
          <w:shd w:val="clear" w:color="auto" w:fill="auto"/>
        </w:rPr>
      </w:r>
      <w:r/>
    </w:p>
    <w:p>
      <w:pPr>
        <w:pStyle w:val="922"/>
        <w:ind w:firstLine="600"/>
        <w:jc w:val="both"/>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18.1供应商应当按照《操作手册》规定，在提交响应文件截止时间前制作并上传电子响应文件。</w:t>
      </w:r>
      <w:bookmarkStart w:id="98" w:name="_Toc16938542"/>
      <w:r/>
      <w:bookmarkEnd w:id="98"/>
      <w:r/>
      <w:bookmarkStart w:id="99" w:name="_Toc20823298"/>
      <w:r/>
      <w:bookmarkEnd w:id="99"/>
      <w:r>
        <w:rPr>
          <w:rFonts w:hint="eastAsia" w:ascii="宋体" w:hAnsi="宋体" w:eastAsia="宋体" w:cs="宋体"/>
          <w:color w:val="000000"/>
          <w:sz w:val="24"/>
          <w:szCs w:val="24"/>
          <w:highlight w:val="none"/>
          <w:shd w:val="clear" w:color="auto" w:fill="auto"/>
        </w:rPr>
      </w:r>
      <w:r/>
    </w:p>
    <w:p>
      <w:pPr>
        <w:pStyle w:val="922"/>
        <w:ind w:firstLine="560"/>
        <w:jc w:val="both"/>
        <w:keepLines/>
        <w:keepNext/>
        <w:spacing w:before="280" w:beforeAutospacing="0" w:after="290" w:afterAutospacing="0" w:line="374"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19、提交响应文件截止时间</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i/>
          <w:color w:val="000000"/>
          <w:sz w:val="24"/>
          <w:szCs w:val="24"/>
          <w:highlight w:val="none"/>
          <w:u w:val="single"/>
          <w:shd w:val="clear" w:color="auto" w:fill="auto"/>
        </w:rPr>
        <w:t xml:space="preserve">19.1供应商上传电子响应文件的时间不得迟于询价公告中规定的提交响应文件截止时间。</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供应商应充分考虑到网络环境、网络带宽等风险因素，如因供应商自身原因造成的电子响应文件上传不成功的按照本询价文件第二章第26.3.2条规定做无效响应处理。</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19.2 </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可以按照规定，通过修改询价文件酌情延长提交响应文件截止日期，在此情况下，供应商的所有权利和义务以及供应商受制的截止日期均应以延长后新的截止日期为准。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00" w:name="_Toc16938543"/>
      <w:r/>
      <w:bookmarkStart w:id="101" w:name="_Toc513029227"/>
      <w:r/>
      <w:bookmarkStart w:id="102" w:name="_Toc20823299"/>
      <w:r>
        <w:rPr>
          <w:rFonts w:hint="eastAsia" w:ascii="宋体" w:hAnsi="宋体" w:eastAsia="宋体" w:cs="宋体"/>
          <w:color w:val="000000"/>
          <w:sz w:val="24"/>
          <w:szCs w:val="24"/>
          <w:highlight w:val="none"/>
          <w:shd w:val="clear" w:color="auto" w:fill="auto"/>
        </w:rPr>
        <w:t xml:space="preserve">20、响应文件</w:t>
      </w:r>
      <w:bookmarkEnd w:id="100"/>
      <w:r/>
      <w:bookmarkEnd w:id="101"/>
      <w:r/>
      <w:bookmarkEnd w:id="102"/>
      <w:r>
        <w:rPr>
          <w:rFonts w:hint="eastAsia" w:ascii="宋体" w:hAnsi="宋体" w:eastAsia="宋体" w:cs="宋体"/>
          <w:color w:val="000000"/>
          <w:sz w:val="24"/>
          <w:szCs w:val="24"/>
          <w:highlight w:val="none"/>
          <w:shd w:val="clear" w:color="auto" w:fill="auto"/>
        </w:rPr>
        <w:t xml:space="preserve">的拒收</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20.1 </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拒绝接收在其规定的提交响应文件截止时间后上传的任何电子响应文件。</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03" w:name="_Toc16938544"/>
      <w:r/>
      <w:bookmarkStart w:id="104" w:name="_Toc20823300"/>
      <w:r/>
      <w:bookmarkStart w:id="105" w:name="_Toc513029228"/>
      <w:r>
        <w:rPr>
          <w:rFonts w:hint="eastAsia" w:ascii="宋体" w:hAnsi="宋体" w:eastAsia="宋体" w:cs="宋体"/>
          <w:color w:val="000000"/>
          <w:sz w:val="24"/>
          <w:szCs w:val="24"/>
          <w:highlight w:val="none"/>
          <w:shd w:val="clear" w:color="auto" w:fill="auto"/>
        </w:rPr>
        <w:t xml:space="preserve">21、响应文件的撤回和修改</w:t>
      </w:r>
      <w:bookmarkEnd w:id="103"/>
      <w:r/>
      <w:bookmarkEnd w:id="104"/>
      <w:r/>
      <w:bookmarkEnd w:id="105"/>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21.1响应文件的撤回</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21.1.1 电子响应文件的撤回</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21.1.2供应商撤回电子响应文件，则认为其不再参与本项目询价活动。</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21.2响应文件的修改</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21.3 在提交响应文件截止时间之后，供应商不得对其电子响应文件作任何修改。</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21.4 在提交响应文件截止时间至询价文件中规定的询价有效期满之间的这段时间内，供应商不得撤回其响应文件。</w:t>
      </w:r>
      <w:r>
        <w:rPr>
          <w:rFonts w:hint="eastAsia" w:ascii="宋体" w:hAnsi="宋体" w:eastAsia="宋体" w:cs="宋体"/>
          <w:color w:val="000000"/>
          <w:sz w:val="24"/>
          <w:szCs w:val="24"/>
          <w:highlight w:val="none"/>
          <w:shd w:val="clear" w:color="auto" w:fill="auto"/>
        </w:rPr>
      </w:r>
      <w:r/>
    </w:p>
    <w:p>
      <w:pPr>
        <w:pStyle w:val="922"/>
        <w:ind w:firstLine="482"/>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106" w:name="_Toc513029229"/>
      <w:r/>
      <w:bookmarkStart w:id="107" w:name="_Toc120614218"/>
      <w:r/>
      <w:bookmarkStart w:id="108" w:name="_Toc20823301"/>
      <w:r/>
      <w:bookmarkStart w:id="109" w:name="_Toc16938545"/>
      <w:r>
        <w:rPr>
          <w:rFonts w:hint="eastAsia" w:ascii="宋体" w:hAnsi="宋体" w:eastAsia="宋体" w:cs="宋体"/>
          <w:b/>
          <w:color w:val="000000"/>
          <w:sz w:val="24"/>
          <w:szCs w:val="24"/>
          <w:highlight w:val="none"/>
          <w:shd w:val="clear" w:color="auto" w:fill="auto"/>
        </w:rPr>
        <w:t xml:space="preserve">五、响应文件的解密与评审</w:t>
      </w:r>
      <w:bookmarkEnd w:id="106"/>
      <w:r/>
      <w:bookmarkEnd w:id="107"/>
      <w:r/>
      <w:bookmarkEnd w:id="108"/>
      <w:r/>
      <w:bookmarkEnd w:id="109"/>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10" w:name="_Toc513029230"/>
      <w:r/>
      <w:bookmarkStart w:id="111" w:name="_Toc20823302"/>
      <w:r/>
      <w:bookmarkStart w:id="112" w:name="_Toc16938546"/>
      <w:r>
        <w:rPr>
          <w:rFonts w:hint="eastAsia" w:ascii="宋体" w:hAnsi="宋体" w:eastAsia="宋体" w:cs="宋体"/>
          <w:color w:val="000000"/>
          <w:sz w:val="24"/>
          <w:szCs w:val="24"/>
          <w:highlight w:val="none"/>
          <w:shd w:val="clear" w:color="auto" w:fill="auto"/>
        </w:rPr>
        <w:t xml:space="preserve">22、</w:t>
      </w:r>
      <w:bookmarkEnd w:id="110"/>
      <w:r/>
      <w:bookmarkEnd w:id="111"/>
      <w:r/>
      <w:bookmarkEnd w:id="112"/>
      <w:r>
        <w:rPr>
          <w:rFonts w:hint="eastAsia" w:ascii="宋体" w:hAnsi="宋体" w:eastAsia="宋体" w:cs="宋体"/>
          <w:color w:val="000000"/>
          <w:sz w:val="24"/>
          <w:szCs w:val="24"/>
          <w:highlight w:val="none"/>
          <w:shd w:val="clear" w:color="auto" w:fill="auto"/>
        </w:rPr>
        <w:t xml:space="preserve">响应文件解密</w:t>
      </w:r>
      <w:r>
        <w:rPr>
          <w:rFonts w:hint="eastAsia" w:ascii="宋体" w:hAnsi="宋体" w:eastAsia="宋体" w:cs="宋体"/>
          <w:color w:val="000000"/>
          <w:sz w:val="24"/>
          <w:szCs w:val="24"/>
          <w:highlight w:val="none"/>
          <w:shd w:val="clear" w:color="auto" w:fill="auto"/>
        </w:rPr>
      </w:r>
      <w:r/>
    </w:p>
    <w:p>
      <w:pPr>
        <w:pStyle w:val="922"/>
        <w:ind w:firstLine="360"/>
        <w:jc w:val="both"/>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22.1供应商应当按照《操作手册》规定，在苏采云系统规定的时间内对询价响应文件进行解密。</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13" w:name="_Toc513029231"/>
      <w:r/>
      <w:bookmarkStart w:id="114" w:name="_Toc16938547"/>
      <w:r/>
      <w:bookmarkStart w:id="115" w:name="_Toc20823303"/>
      <w:r>
        <w:rPr>
          <w:rFonts w:hint="eastAsia" w:ascii="宋体" w:hAnsi="宋体" w:eastAsia="宋体" w:cs="宋体"/>
          <w:color w:val="000000"/>
          <w:sz w:val="24"/>
          <w:szCs w:val="24"/>
          <w:highlight w:val="none"/>
          <w:shd w:val="clear" w:color="auto" w:fill="auto"/>
        </w:rPr>
        <w:t xml:space="preserve">23、询价小组</w:t>
      </w:r>
      <w:bookmarkEnd w:id="113"/>
      <w:r/>
      <w:bookmarkEnd w:id="114"/>
      <w:r/>
      <w:bookmarkEnd w:id="115"/>
      <w:r>
        <w:rPr>
          <w:rFonts w:hint="eastAsia" w:ascii="宋体" w:hAnsi="宋体" w:eastAsia="宋体" w:cs="宋体"/>
          <w:color w:val="000000"/>
          <w:sz w:val="24"/>
          <w:szCs w:val="24"/>
          <w:highlight w:val="none"/>
          <w:shd w:val="clear" w:color="auto" w:fill="auto"/>
        </w:rPr>
      </w:r>
      <w:r/>
    </w:p>
    <w:p>
      <w:pPr>
        <w:pStyle w:val="922"/>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t xml:space="preserve">23.1</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将组织询价小组对响应文件进行评审。询价小组由采购人代表和有关技术、经济等方面的专家组成，且人员构成符合政府采购有关规定。</w:t>
      </w:r>
      <w:r>
        <w:rPr>
          <w:rFonts w:hint="eastAsia" w:ascii="宋体" w:hAnsi="宋体" w:eastAsia="宋体" w:cs="宋体"/>
          <w:color w:val="000000"/>
          <w:sz w:val="24"/>
          <w:szCs w:val="24"/>
          <w:highlight w:val="none"/>
          <w:shd w:val="clear" w:color="auto" w:fill="auto"/>
        </w:rPr>
      </w:r>
      <w:r/>
    </w:p>
    <w:p>
      <w:pPr>
        <w:pStyle w:val="922"/>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t xml:space="preserve">23.2询价小组独立工作，负责评审所有响应文件并确定成交</w:t>
      </w:r>
      <w:r>
        <w:rPr>
          <w:rFonts w:hint="eastAsia" w:eastAsia="宋体" w:cs="宋体"/>
          <w:color w:val="000000"/>
          <w:sz w:val="24"/>
          <w:szCs w:val="24"/>
          <w:highlight w:val="none"/>
          <w:shd w:val="clear" w:color="auto" w:fill="auto"/>
          <w:lang w:eastAsia="zh-CN"/>
        </w:rPr>
        <w:t xml:space="preserve">候选人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24、评审过程的保密与公正</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24.1询价小组、采购人和</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24.2在评审过程中，供应商不得以任何行为影响询价评审过程，否则其响应文件将被作为无效响应文件。</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24.3在项目评审期间，</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将设专门人员与供应商联系。</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24.4 </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和询价小组不向未成交的供应商解释未成交原因，也不公布评审过程中的相关细节。</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16" w:name="_Toc16938548"/>
      <w:r/>
      <w:bookmarkStart w:id="117" w:name="_Toc20823304"/>
      <w:r/>
      <w:bookmarkStart w:id="118" w:name="_Toc513029232"/>
      <w:r>
        <w:rPr>
          <w:rFonts w:hint="eastAsia" w:ascii="宋体" w:hAnsi="宋体" w:eastAsia="宋体" w:cs="宋体"/>
          <w:color w:val="000000"/>
          <w:sz w:val="24"/>
          <w:szCs w:val="24"/>
          <w:highlight w:val="none"/>
          <w:shd w:val="clear" w:color="auto" w:fill="auto"/>
        </w:rPr>
        <w:t xml:space="preserve">25、评审过程中</w:t>
      </w:r>
      <w:r>
        <w:rPr>
          <w:rFonts w:hint="eastAsia"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rPr>
        <w:t xml:space="preserve">澄清</w:t>
      </w:r>
      <w:bookmarkEnd w:id="116"/>
      <w:r/>
      <w:bookmarkEnd w:id="117"/>
      <w:r/>
      <w:bookmarkEnd w:id="118"/>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询价小组并非对每个供应商都作澄清要求。</w:t>
      </w:r>
      <w:r>
        <w:rPr>
          <w:rFonts w:hint="eastAsia" w:ascii="宋体" w:hAnsi="宋体" w:eastAsia="宋体" w:cs="宋体"/>
          <w:color w:val="000000"/>
          <w:sz w:val="24"/>
          <w:szCs w:val="24"/>
          <w:highlight w:val="none"/>
          <w:shd w:val="clear" w:color="auto" w:fill="auto"/>
        </w:rPr>
      </w:r>
      <w:r/>
    </w:p>
    <w:p>
      <w:pPr>
        <w:pStyle w:val="922"/>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shd w:val="clear" w:color="auto" w:fill="auto"/>
        </w:rPr>
      </w:r>
      <w:r/>
    </w:p>
    <w:p>
      <w:pPr>
        <w:pStyle w:val="922"/>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25.3 接到询价小组澄清、说明和更正要求的供应商如未按规定</w:t>
      </w:r>
      <w:r>
        <w:rPr>
          <w:rFonts w:hint="eastAsia" w:eastAsia="宋体" w:cs="宋体"/>
          <w:color w:val="000000"/>
          <w:sz w:val="24"/>
          <w:szCs w:val="24"/>
          <w:highlight w:val="none"/>
          <w:shd w:val="clear" w:color="auto" w:fill="auto"/>
          <w:lang w:eastAsia="zh-CN"/>
        </w:rPr>
        <w:t xml:space="preserve">作出</w:t>
      </w:r>
      <w:r>
        <w:rPr>
          <w:rFonts w:hint="eastAsia" w:ascii="宋体" w:hAnsi="宋体" w:eastAsia="宋体" w:cs="宋体"/>
          <w:color w:val="000000"/>
          <w:sz w:val="24"/>
          <w:szCs w:val="24"/>
          <w:highlight w:val="none"/>
          <w:shd w:val="clear" w:color="auto" w:fill="auto"/>
        </w:rPr>
        <w:t xml:space="preserve">澄清、说明和 更正，其风险由供应商自行承担。</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19" w:name="_Toc513029233"/>
      <w:r/>
      <w:bookmarkStart w:id="120" w:name="_Toc16938549"/>
      <w:r/>
      <w:bookmarkStart w:id="121" w:name="_Toc20823305"/>
      <w:r>
        <w:rPr>
          <w:rFonts w:hint="eastAsia" w:ascii="宋体" w:hAnsi="宋体" w:eastAsia="宋体" w:cs="宋体"/>
          <w:color w:val="000000"/>
          <w:sz w:val="24"/>
          <w:szCs w:val="24"/>
          <w:highlight w:val="none"/>
          <w:shd w:val="clear" w:color="auto" w:fill="auto"/>
        </w:rPr>
        <w:t xml:space="preserve">26、对响应文件的审</w:t>
      </w:r>
      <w:bookmarkEnd w:id="119"/>
      <w:r/>
      <w:bookmarkEnd w:id="120"/>
      <w:r/>
      <w:bookmarkEnd w:id="121"/>
      <w:r>
        <w:rPr>
          <w:rFonts w:hint="eastAsia" w:ascii="宋体" w:hAnsi="宋体" w:eastAsia="宋体" w:cs="宋体"/>
          <w:color w:val="000000"/>
          <w:sz w:val="24"/>
          <w:szCs w:val="24"/>
          <w:highlight w:val="none"/>
          <w:shd w:val="clear" w:color="auto" w:fill="auto"/>
        </w:rPr>
        <w:t xml:space="preserve">查</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26.1响应文件审查分为资格审查和符合性审查。</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26.1.1 资格审查：由询价小组依据法律法规和询价文件的规定，对响应文件中的资格证明文件进行审查，以确定供应商是否具备参加询价的资格。</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询价小组在进行资格审查的同时，将在“信用中国”网站（www.creditchina.gov.cn）查询供应商的信用记录，以确定供应商是否具备询价资格,查询结果留存并归档。</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26.1.2 符合性审查：依据询价文件的规定，由询价小组从响应文件的有效性、完整性和对询价文件的响应程度进行审查，以确定是否对询价文件的实质性要求作出响应。</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26.2在详细评审之前，询价小组将首先审查每份响应文件是否实质性响应了询价文件的要求。实质性响应的响应文件应该是与询价文件要求的条款、条件和规格相符，没有重大偏离或保留。</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所谓重大偏离或保留是指与询价文件规定的实质性要求存在负偏离，或者在实质上与询价文件不一致，而且限制了合同中买方和</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26.3未实质性响应询价文件的情形</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26.3.1供应商在苏采云系统规定的时间内未成功解密电子响应文件的。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26.3.2供应商未按照询价文件要求上传电子响应文件的。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26.3.3同一供应商提交两个（含两个）以上不同的响应文件或者报价的。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26.3.4供应商不具备询价文件中规定资格要求的。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26.3.5供应商的报价超过了采购预算。</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26.3.6不符合询价文件中规定的实质性要求和条件的</w:t>
      </w:r>
      <w:r>
        <w:rPr>
          <w:rFonts w:hint="eastAsia" w:ascii="宋体" w:hAnsi="宋体" w:eastAsia="宋体" w:cs="宋体"/>
          <w:i/>
          <w:color w:val="000000"/>
          <w:sz w:val="24"/>
          <w:szCs w:val="24"/>
          <w:highlight w:val="none"/>
          <w:u w:val="single"/>
          <w:shd w:val="clear" w:color="auto" w:fill="auto"/>
        </w:rPr>
        <w:t xml:space="preserve">（本询价文件中斜体且有下划线部分为实质性要求和条件）。</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26.3.8响应文件含有采购人不能接受的附加条件的。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rPr>
      </w:pPr>
      <w:r>
        <w:rPr>
          <w:rFonts w:hint="eastAsia" w:ascii="宋体" w:hAnsi="宋体" w:eastAsia="宋体" w:cs="宋体"/>
          <w:color w:val="000000"/>
          <w:sz w:val="24"/>
          <w:szCs w:val="24"/>
          <w:highlight w:val="yellow"/>
          <w:shd w:val="clear" w:color="auto" w:fill="auto"/>
        </w:rPr>
        <w:t xml:space="preserve">26.3.</w:t>
      </w:r>
      <w:r>
        <w:rPr>
          <w:rFonts w:hint="eastAsia" w:ascii="宋体" w:hAnsi="宋体" w:eastAsia="宋体" w:cs="宋体"/>
          <w:color w:val="000000"/>
          <w:sz w:val="24"/>
          <w:szCs w:val="24"/>
          <w:highlight w:val="yellow"/>
          <w:shd w:val="clear" w:color="auto" w:fill="auto"/>
          <w:lang w:val="en-US" w:eastAsia="zh-CN"/>
        </w:rPr>
        <w:t xml:space="preserve">9供应商</w:t>
      </w:r>
      <w:r>
        <w:rPr>
          <w:rFonts w:hint="eastAsia" w:ascii="宋体" w:hAnsi="宋体" w:eastAsia="宋体" w:cs="宋体"/>
          <w:color w:val="000000"/>
          <w:sz w:val="24"/>
          <w:szCs w:val="24"/>
          <w:highlight w:val="yellow"/>
          <w:shd w:val="clear" w:color="auto" w:fill="auto"/>
        </w:rPr>
        <w:t xml:space="preserve">不能证明其报价合理性的，</w:t>
      </w:r>
      <w:r>
        <w:rPr>
          <w:rFonts w:hint="eastAsia" w:ascii="宋体" w:hAnsi="宋体" w:eastAsia="宋体" w:cs="宋体"/>
          <w:color w:val="000000"/>
          <w:sz w:val="24"/>
          <w:szCs w:val="24"/>
          <w:highlight w:val="yellow"/>
          <w:shd w:val="clear" w:color="auto" w:fill="auto"/>
          <w:lang w:val="en-US" w:eastAsia="zh-CN"/>
        </w:rPr>
        <w:t xml:space="preserve">询价小组</w:t>
      </w:r>
      <w:r>
        <w:rPr>
          <w:rFonts w:hint="eastAsia" w:ascii="宋体" w:hAnsi="宋体" w:eastAsia="宋体" w:cs="宋体"/>
          <w:color w:val="000000"/>
          <w:sz w:val="24"/>
          <w:szCs w:val="24"/>
          <w:highlight w:val="yellow"/>
          <w:shd w:val="clear" w:color="auto" w:fill="auto"/>
        </w:rPr>
        <w:t xml:space="preserve">应当将其作为无效</w:t>
      </w:r>
      <w:r>
        <w:rPr>
          <w:rFonts w:hint="eastAsia" w:ascii="宋体" w:hAnsi="宋体" w:eastAsia="宋体" w:cs="宋体"/>
          <w:color w:val="000000"/>
          <w:sz w:val="24"/>
          <w:szCs w:val="24"/>
          <w:highlight w:val="yellow"/>
          <w:shd w:val="clear" w:color="auto" w:fill="auto"/>
          <w:lang w:val="en-US" w:eastAsia="zh-CN"/>
        </w:rPr>
        <w:t xml:space="preserve">响应</w:t>
      </w:r>
      <w:r>
        <w:rPr>
          <w:rFonts w:hint="eastAsia" w:ascii="宋体" w:hAnsi="宋体" w:eastAsia="宋体" w:cs="宋体"/>
          <w:color w:val="000000"/>
          <w:sz w:val="24"/>
          <w:szCs w:val="24"/>
          <w:highlight w:val="yellow"/>
          <w:shd w:val="clear" w:color="auto" w:fill="auto"/>
        </w:rPr>
        <w:t xml:space="preserve">处理。</w:t>
      </w:r>
      <w:r>
        <w:rPr>
          <w:rFonts w:hint="eastAsia" w:ascii="宋体" w:hAnsi="宋体" w:eastAsia="宋体" w:cs="宋体"/>
          <w:color w:val="000000"/>
          <w:sz w:val="24"/>
          <w:szCs w:val="24"/>
          <w:highlight w:val="yellow"/>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lang w:val="en-US" w:eastAsia="zh-CN"/>
        </w:rPr>
      </w:pPr>
      <w:r>
        <w:rPr>
          <w:rFonts w:hint="eastAsia" w:ascii="宋体" w:hAnsi="宋体" w:eastAsia="宋体" w:cs="宋体"/>
          <w:color w:val="000000"/>
          <w:sz w:val="24"/>
          <w:szCs w:val="24"/>
          <w:highlight w:val="yellow"/>
          <w:shd w:val="clear" w:color="auto" w:fill="auto"/>
          <w:lang w:val="en-US" w:eastAsia="zh-CN"/>
        </w:rPr>
        <w:t xml:space="preserve">（一）评审过程中出现下列情形之一的，询价小组应当启动异常低价响应审查程序：</w:t>
      </w:r>
      <w:r>
        <w:rPr>
          <w:rFonts w:hint="eastAsia" w:ascii="宋体" w:hAnsi="宋体" w:eastAsia="宋体" w:cs="宋体"/>
          <w:color w:val="000000"/>
          <w:sz w:val="24"/>
          <w:szCs w:val="24"/>
          <w:highlight w:val="yellow"/>
          <w:shd w:val="clear" w:color="auto" w:fill="auto"/>
          <w:lang w:val="en-US" w:eastAsia="zh-CN"/>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lang w:val="en-US" w:eastAsia="zh-CN"/>
        </w:rPr>
      </w:pPr>
      <w:r>
        <w:rPr>
          <w:rFonts w:hint="eastAsia" w:ascii="宋体" w:hAnsi="宋体" w:eastAsia="宋体" w:cs="宋体"/>
          <w:color w:val="000000"/>
          <w:sz w:val="24"/>
          <w:szCs w:val="24"/>
          <w:highlight w:val="yellow"/>
          <w:shd w:val="clear" w:color="auto" w:fill="auto"/>
          <w:lang w:val="en-US" w:eastAsia="zh-CN"/>
        </w:rPr>
        <w:t xml:space="preserve">1.响应报价低于采购项目预算50%的，即响应报价&lt;采购项目预算×50%；</w:t>
      </w:r>
      <w:r>
        <w:rPr>
          <w:rFonts w:hint="eastAsia" w:ascii="宋体" w:hAnsi="宋体" w:eastAsia="宋体" w:cs="宋体"/>
          <w:color w:val="000000"/>
          <w:sz w:val="24"/>
          <w:szCs w:val="24"/>
          <w:highlight w:val="yellow"/>
          <w:shd w:val="clear" w:color="auto" w:fill="auto"/>
          <w:lang w:val="en-US" w:eastAsia="zh-CN"/>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lang w:val="en-US" w:eastAsia="zh-CN"/>
        </w:rPr>
      </w:pPr>
      <w:r>
        <w:rPr>
          <w:rFonts w:hint="eastAsia" w:ascii="宋体" w:hAnsi="宋体" w:eastAsia="宋体" w:cs="宋体"/>
          <w:color w:val="000000"/>
          <w:sz w:val="24"/>
          <w:szCs w:val="24"/>
          <w:highlight w:val="yellow"/>
          <w:shd w:val="clear" w:color="auto" w:fill="auto"/>
          <w:lang w:val="en-US" w:eastAsia="zh-CN"/>
        </w:rPr>
        <w:t xml:space="preserve">2.响应报价低于采购项目最高限价45%的，即响应报价&lt;采购项目最高限价×45%；</w:t>
      </w:r>
      <w:r>
        <w:rPr>
          <w:rFonts w:hint="eastAsia" w:ascii="宋体" w:hAnsi="宋体" w:eastAsia="宋体" w:cs="宋体"/>
          <w:color w:val="000000"/>
          <w:sz w:val="24"/>
          <w:szCs w:val="24"/>
          <w:highlight w:val="yellow"/>
          <w:shd w:val="clear" w:color="auto" w:fill="auto"/>
          <w:lang w:val="en-US" w:eastAsia="zh-CN"/>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lang w:val="en-US" w:eastAsia="zh-CN"/>
        </w:rPr>
      </w:pPr>
      <w:r>
        <w:rPr>
          <w:rFonts w:hint="eastAsia" w:ascii="宋体" w:hAnsi="宋体" w:eastAsia="宋体" w:cs="宋体"/>
          <w:color w:val="000000"/>
          <w:sz w:val="24"/>
          <w:szCs w:val="24"/>
          <w:highlight w:val="yellow"/>
          <w:shd w:val="clear" w:color="auto" w:fill="auto"/>
          <w:lang w:val="en-US" w:eastAsia="zh-CN"/>
        </w:rPr>
        <w:t xml:space="preserve">3.询价小组认定的供应商报价过低、有可能影响产品质量或者不能诚信履约的其他情形。</w:t>
      </w:r>
      <w:r>
        <w:rPr>
          <w:rFonts w:hint="eastAsia" w:ascii="宋体" w:hAnsi="宋体" w:eastAsia="宋体" w:cs="宋体"/>
          <w:color w:val="000000"/>
          <w:sz w:val="24"/>
          <w:szCs w:val="24"/>
          <w:highlight w:val="yellow"/>
          <w:shd w:val="clear" w:color="auto" w:fill="auto"/>
          <w:lang w:val="en-US" w:eastAsia="zh-CN"/>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yellow"/>
          <w:shd w:val="clear" w:color="auto" w:fill="auto"/>
          <w:lang w:val="en-US" w:eastAsia="zh-CN"/>
        </w:rPr>
      </w:pPr>
      <w:r>
        <w:rPr>
          <w:rFonts w:hint="eastAsia" w:ascii="宋体" w:hAnsi="宋体" w:eastAsia="宋体" w:cs="宋体"/>
          <w:color w:val="000000"/>
          <w:sz w:val="24"/>
          <w:szCs w:val="24"/>
          <w:highlight w:val="yellow"/>
          <w:shd w:val="clear" w:color="auto" w:fill="auto"/>
          <w:lang w:val="en-US" w:eastAsia="zh-CN"/>
        </w:rPr>
        <w:t xml:space="preserve">（二）启动异常低价响应审查后，询价小组应当要求相关供应商在评标现场合理的时间内，提供项目具体成本测算等与报价合理性相关的书面说明及相关证明材料，对响应价格作出解释，由询价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审查相关情况应当在评审报告中进行记录。</w:t>
      </w:r>
      <w:r>
        <w:rPr>
          <w:rFonts w:hint="eastAsia" w:ascii="宋体" w:hAnsi="宋体" w:eastAsia="宋体" w:cs="宋体"/>
          <w:color w:val="000000"/>
          <w:sz w:val="24"/>
          <w:szCs w:val="24"/>
          <w:highlight w:val="yellow"/>
          <w:shd w:val="clear" w:color="auto" w:fill="auto"/>
          <w:lang w:val="en-US" w:eastAsia="zh-CN"/>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w:t>
      </w:r>
      <w:r>
        <w:rPr>
          <w:rFonts w:hint="eastAsia"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响应文件未按照询价文件要求加盖CA电子公章的。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26.4未实质性响应询价文件的响应文件按无效响应处理。</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26.5如果响应文件实质上没有响应询价文件的要求，询价小组将予以拒绝，供应商不得通过修改或撤销</w:t>
      </w:r>
      <w:r>
        <w:rPr>
          <w:rFonts w:hint="eastAsia" w:eastAsia="宋体" w:cs="宋体"/>
          <w:color w:val="000000"/>
          <w:sz w:val="24"/>
          <w:szCs w:val="24"/>
          <w:highlight w:val="none"/>
          <w:shd w:val="clear" w:color="auto" w:fill="auto"/>
          <w:lang w:eastAsia="zh-CN"/>
        </w:rPr>
        <w:t xml:space="preserve">不符</w:t>
      </w:r>
      <w:r>
        <w:rPr>
          <w:rFonts w:hint="eastAsia" w:ascii="宋体" w:hAnsi="宋体" w:eastAsia="宋体" w:cs="宋体"/>
          <w:color w:val="000000"/>
          <w:sz w:val="24"/>
          <w:szCs w:val="24"/>
          <w:highlight w:val="none"/>
          <w:shd w:val="clear" w:color="auto" w:fill="auto"/>
        </w:rPr>
        <w:t xml:space="preserve">合要求的偏离或保留而使其成为实质性响应的文件。</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bookmarkStart w:id="122" w:name="_Toc20823306"/>
      <w:r/>
      <w:bookmarkStart w:id="123" w:name="_Toc513029234"/>
      <w:r/>
      <w:bookmarkStart w:id="124" w:name="_Toc16938550"/>
      <w:r>
        <w:rPr>
          <w:rFonts w:hint="eastAsia" w:ascii="宋体" w:hAnsi="宋体" w:eastAsia="宋体" w:cs="宋体"/>
          <w:color w:val="000000"/>
          <w:sz w:val="24"/>
          <w:szCs w:val="24"/>
          <w:highlight w:val="none"/>
          <w:shd w:val="clear" w:color="auto" w:fill="auto"/>
        </w:rPr>
        <w:t xml:space="preserve">26.6供应商在项目评审全过程中应</w:t>
      </w:r>
      <w:r>
        <w:rPr>
          <w:rFonts w:hint="eastAsia" w:eastAsia="宋体" w:cs="宋体"/>
          <w:color w:val="000000"/>
          <w:sz w:val="24"/>
          <w:szCs w:val="24"/>
          <w:highlight w:val="none"/>
          <w:shd w:val="clear" w:color="auto" w:fill="auto"/>
          <w:lang w:eastAsia="zh-CN"/>
        </w:rPr>
        <w:t xml:space="preserve">保持通信畅通</w:t>
      </w:r>
      <w:r>
        <w:rPr>
          <w:rFonts w:hint="eastAsia" w:ascii="宋体" w:hAnsi="宋体" w:eastAsia="宋体" w:cs="宋体"/>
          <w:color w:val="000000"/>
          <w:sz w:val="24"/>
          <w:szCs w:val="24"/>
          <w:highlight w:val="none"/>
          <w:shd w:val="clear" w:color="auto" w:fill="auto"/>
        </w:rPr>
        <w:t xml:space="preserve">，并安排专人与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及询价小组联系。</w:t>
      </w:r>
      <w:bookmarkEnd w:id="122"/>
      <w:r/>
      <w:bookmarkEnd w:id="123"/>
      <w:r/>
      <w:bookmarkEnd w:id="124"/>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27、询价程序及成交原则</w:t>
      </w:r>
      <w:r>
        <w:rPr>
          <w:rFonts w:hint="eastAsia" w:ascii="宋体" w:hAnsi="宋体" w:eastAsia="宋体" w:cs="宋体"/>
          <w:color w:val="000000"/>
          <w:sz w:val="24"/>
          <w:szCs w:val="24"/>
          <w:highlight w:val="none"/>
          <w:shd w:val="clear" w:color="auto" w:fill="auto"/>
        </w:rPr>
      </w:r>
      <w:r/>
    </w:p>
    <w:p>
      <w:pPr>
        <w:pStyle w:val="922"/>
        <w:ind w:firstLine="478"/>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27.1询价程序</w:t>
      </w:r>
      <w:r>
        <w:rPr>
          <w:rFonts w:hint="eastAsia" w:ascii="宋体" w:hAnsi="宋体" w:eastAsia="宋体" w:cs="宋体"/>
          <w:color w:val="000000"/>
          <w:sz w:val="24"/>
          <w:szCs w:val="24"/>
          <w:highlight w:val="none"/>
          <w:shd w:val="clear" w:color="auto" w:fill="auto"/>
        </w:rPr>
      </w:r>
      <w:r/>
    </w:p>
    <w:p>
      <w:pPr>
        <w:pStyle w:val="922"/>
        <w:ind w:firstLine="478"/>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ascii="宋体" w:hAnsi="宋体" w:eastAsia="宋体" w:cs="宋体"/>
          <w:color w:val="000000"/>
          <w:sz w:val="24"/>
          <w:szCs w:val="24"/>
          <w:highlight w:val="none"/>
          <w:shd w:val="clear" w:color="auto" w:fill="auto"/>
        </w:rPr>
      </w:r>
      <w:r/>
    </w:p>
    <w:p>
      <w:pPr>
        <w:pStyle w:val="922"/>
        <w:ind w:firstLine="478"/>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 成交原则</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27.2.1询价小组将从质量和服务均能满足</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文件实质性响应要求的供应商中，按照报价由低到高顺序推荐3名成交候选供应商，并编写评审报告。</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27.2.3 供应商的报价如相同，则优先采购 “环境标志产品”或“节能产品”；若均非“环境标志产品</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eastAsia="宋体" w:cs="宋体"/>
          <w:color w:val="000000"/>
          <w:sz w:val="24"/>
          <w:szCs w:val="24"/>
          <w:highlight w:val="none"/>
          <w:shd w:val="clear" w:color="auto" w:fill="auto"/>
          <w:lang w:eastAsia="zh-CN"/>
        </w:rPr>
        <w:t xml:space="preserve">国家发展改革委</w:t>
      </w:r>
      <w:r>
        <w:rPr>
          <w:rFonts w:hint="eastAsia" w:ascii="宋体" w:hAnsi="宋体" w:eastAsia="宋体" w:cs="宋体"/>
          <w:color w:val="000000"/>
          <w:sz w:val="24"/>
          <w:szCs w:val="24"/>
          <w:highlight w:val="none"/>
          <w:shd w:val="clear" w:color="auto" w:fill="auto"/>
        </w:rPr>
        <w:t xml:space="preserve">最新公布的《节能产品品目清单》内的产品。</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27.2.4 采购人确定成交供应商后，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将在</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发布成交结果公告，公告期限为1个工作日。</w:t>
      </w:r>
      <w:r>
        <w:rPr>
          <w:rFonts w:hint="eastAsia" w:ascii="宋体" w:hAnsi="宋体" w:eastAsia="宋体" w:cs="宋体"/>
          <w:color w:val="000000"/>
          <w:sz w:val="24"/>
          <w:szCs w:val="24"/>
          <w:highlight w:val="none"/>
          <w:shd w:val="clear" w:color="auto" w:fill="auto"/>
        </w:rPr>
      </w:r>
      <w:r/>
    </w:p>
    <w:p>
      <w:pPr>
        <w:pStyle w:val="922"/>
        <w:ind w:firstLine="478"/>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采购活动终止的情况</w:t>
      </w:r>
      <w:r>
        <w:rPr>
          <w:rFonts w:hint="eastAsia" w:ascii="宋体" w:hAnsi="宋体" w:eastAsia="宋体" w:cs="宋体"/>
          <w:color w:val="000000"/>
          <w:sz w:val="24"/>
          <w:szCs w:val="24"/>
          <w:highlight w:val="none"/>
          <w:shd w:val="clear" w:color="auto" w:fill="auto"/>
        </w:rPr>
      </w:r>
      <w:r/>
    </w:p>
    <w:p>
      <w:pPr>
        <w:pStyle w:val="922"/>
        <w:ind w:firstLine="360"/>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出现下列情形之一的，本次竞争性询价采购活动将被终止：</w:t>
      </w:r>
      <w:r>
        <w:rPr>
          <w:rFonts w:hint="eastAsia" w:ascii="宋体" w:hAnsi="宋体" w:eastAsia="宋体" w:cs="宋体"/>
          <w:color w:val="000000"/>
          <w:sz w:val="24"/>
          <w:szCs w:val="24"/>
          <w:highlight w:val="none"/>
          <w:shd w:val="clear" w:color="auto" w:fill="auto"/>
        </w:rPr>
      </w:r>
      <w:r/>
    </w:p>
    <w:p>
      <w:pPr>
        <w:pStyle w:val="922"/>
        <w:ind w:firstLine="360"/>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.1因情况变化，不再符合规定的询价采购方式适用情形的。</w:t>
      </w:r>
      <w:r>
        <w:rPr>
          <w:rFonts w:hint="eastAsia" w:ascii="宋体" w:hAnsi="宋体" w:eastAsia="宋体" w:cs="宋体"/>
          <w:color w:val="000000"/>
          <w:sz w:val="24"/>
          <w:szCs w:val="24"/>
          <w:highlight w:val="none"/>
          <w:shd w:val="clear" w:color="auto" w:fill="auto"/>
        </w:rPr>
      </w:r>
      <w:r/>
    </w:p>
    <w:p>
      <w:pPr>
        <w:pStyle w:val="922"/>
        <w:ind w:firstLine="360"/>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.2出现影响采购公正的违法、违规行为的。</w:t>
      </w:r>
      <w:r>
        <w:rPr>
          <w:rFonts w:hint="eastAsia" w:ascii="宋体" w:hAnsi="宋体" w:eastAsia="宋体" w:cs="宋体"/>
          <w:color w:val="000000"/>
          <w:sz w:val="24"/>
          <w:szCs w:val="24"/>
          <w:highlight w:val="none"/>
          <w:shd w:val="clear" w:color="auto" w:fill="auto"/>
        </w:rPr>
      </w:r>
      <w:r/>
    </w:p>
    <w:p>
      <w:pPr>
        <w:pStyle w:val="922"/>
        <w:ind w:firstLine="360"/>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.3在采购过程中符合要求的供应商或者报价未超过采购预算的供应商不足3家的。</w:t>
      </w:r>
      <w:r>
        <w:rPr>
          <w:rFonts w:hint="eastAsia" w:ascii="宋体" w:hAnsi="宋体" w:eastAsia="宋体" w:cs="宋体"/>
          <w:color w:val="000000"/>
          <w:sz w:val="24"/>
          <w:szCs w:val="24"/>
          <w:highlight w:val="none"/>
          <w:shd w:val="clear" w:color="auto" w:fill="auto"/>
        </w:rPr>
      </w:r>
      <w:r/>
    </w:p>
    <w:p>
      <w:pPr>
        <w:pStyle w:val="922"/>
        <w:ind w:firstLine="360"/>
        <w:jc w:val="both"/>
        <w:spacing w:before="0" w:beforeAutospacing="0" w:after="145" w:afterAutospacing="0" w:line="0" w:lineRule="atLeas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在苏采云系统规定时间内成功解密电子响应文件的供应商不足3家的。</w:t>
      </w:r>
      <w:r>
        <w:rPr>
          <w:rFonts w:hint="eastAsia" w:ascii="宋体" w:hAnsi="宋体" w:eastAsia="宋体" w:cs="宋体"/>
          <w:color w:val="000000"/>
          <w:sz w:val="24"/>
          <w:szCs w:val="24"/>
          <w:highlight w:val="none"/>
          <w:shd w:val="clear" w:color="auto" w:fill="auto"/>
        </w:rPr>
      </w:r>
      <w:r/>
    </w:p>
    <w:p>
      <w:pPr>
        <w:pStyle w:val="922"/>
        <w:ind w:firstLine="42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28、成交供应商被取消成交资格情形</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若有充分证据证明，成交供应商出现下列情况之一的，一经查实，将被取消成交资格：</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28.1提供虚假材料谋取成交的。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28.2与评审专家、采购人、其他供应商或者采购中心工作人员恶意串通的。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28.3向评审专家、采购人或采购中心工作人员行贿或者提供其他不正当利益的。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28.4恶意竞争，报价明显低于其自身合理成本且又无法提供证明的。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28.5不满足本询价文件规定的实质性要求，但在评审过程中又未被询价小组发现的。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28.6成交后无正当理由拒不与采购人签订政府采购合同或者未按照询价文件确定的事项签订政府采购合同的。</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28.7将政府采购合同转包的。</w:t>
      </w:r>
      <w:r>
        <w:rPr>
          <w:rFonts w:hint="eastAsia" w:ascii="宋体" w:hAnsi="宋体" w:eastAsia="宋体" w:cs="宋体"/>
          <w:color w:val="000000"/>
          <w:sz w:val="24"/>
          <w:szCs w:val="24"/>
          <w:highlight w:val="none"/>
          <w:shd w:val="clear" w:color="auto" w:fill="auto"/>
        </w:rPr>
      </w:r>
      <w:r/>
    </w:p>
    <w:p>
      <w:pPr>
        <w:pStyle w:val="922"/>
        <w:ind w:firstLine="60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25" w:name="_Toc200451960"/>
      <w:r>
        <w:rPr>
          <w:rFonts w:hint="eastAsia" w:ascii="宋体" w:hAnsi="宋体" w:eastAsia="宋体" w:cs="宋体"/>
          <w:color w:val="000000"/>
          <w:sz w:val="24"/>
          <w:szCs w:val="24"/>
          <w:highlight w:val="none"/>
          <w:shd w:val="clear" w:color="auto" w:fill="auto"/>
        </w:rPr>
        <w:t xml:space="preserve">29、质疑处理</w:t>
      </w:r>
      <w:bookmarkEnd w:id="125"/>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文件的，可以对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29.2供应商认为</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过程和</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29.2.1对可以质疑的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文件提出质疑的，为收到</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文件之日或者采购</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公告期限届满之日。</w:t>
      </w:r>
      <w:r>
        <w:rPr>
          <w:rFonts w:hint="eastAsia" w:ascii="宋体" w:hAnsi="宋体" w:eastAsia="宋体" w:cs="宋体"/>
          <w:color w:val="000000"/>
          <w:sz w:val="24"/>
          <w:szCs w:val="24"/>
          <w:highlight w:val="none"/>
          <w:shd w:val="clear" w:color="auto" w:fill="auto"/>
          <w:lang w:eastAsia="zh-CN"/>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29.2.2对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过程提出质疑的，为各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程序环节结束之日。</w:t>
      </w:r>
      <w:r>
        <w:rPr>
          <w:rFonts w:hint="eastAsia" w:ascii="宋体" w:hAnsi="宋体" w:eastAsia="宋体" w:cs="宋体"/>
          <w:color w:val="000000"/>
          <w:sz w:val="24"/>
          <w:szCs w:val="24"/>
          <w:highlight w:val="none"/>
          <w:shd w:val="clear" w:color="auto" w:fill="auto"/>
          <w:lang w:eastAsia="zh-CN"/>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29.2.3对成交结果提出质疑的，为成交结果公告期限届满之日。</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hint="eastAsia" w:ascii="宋体" w:hAnsi="宋体" w:eastAsia="宋体" w:cs="宋体"/>
          <w:color w:val="000000"/>
          <w:sz w:val="24"/>
          <w:szCs w:val="24"/>
          <w:highlight w:val="none"/>
          <w:shd w:val="clear" w:color="auto" w:fill="auto"/>
        </w:rPr>
      </w:r>
      <w:r/>
    </w:p>
    <w:p>
      <w:pPr>
        <w:pStyle w:val="922"/>
        <w:ind w:firstLine="482"/>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提出，由</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负责答复。</w:t>
      </w:r>
      <w:r>
        <w:rPr>
          <w:rFonts w:hint="eastAsia" w:ascii="宋体" w:hAnsi="宋体" w:eastAsia="宋体" w:cs="宋体"/>
          <w:color w:val="000000"/>
          <w:sz w:val="24"/>
          <w:szCs w:val="24"/>
          <w:highlight w:val="none"/>
          <w:shd w:val="clear" w:color="auto" w:fill="auto"/>
        </w:rPr>
      </w:r>
      <w:r/>
    </w:p>
    <w:p>
      <w:pPr>
        <w:pStyle w:val="899"/>
        <w:ind w:firstLine="480"/>
        <w:jc w:val="left"/>
        <w:tabs>
          <w:tab w:val="left" w:pos="133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采购人只接收以纸质原件形式送达的质疑,采购人不接受未填写快递运单的快件。质疑接收部门采购公告。</w:t>
      </w:r>
      <w:r>
        <w:rPr>
          <w:rFonts w:hint="eastAsia" w:ascii="宋体" w:hAnsi="宋体" w:eastAsia="宋体" w:cs="宋体"/>
          <w:color w:val="000000"/>
          <w:sz w:val="24"/>
          <w:szCs w:val="24"/>
          <w:highlight w:val="none"/>
          <w:shd w:val="clear" w:color="auto" w:fill="auto"/>
          <w:lang w:val="en-US" w:eastAsia="zh-CN" w:bidi="ar-SA"/>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 以下情形的质疑不予受理</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29.5.1 内容不符合《政府采购质疑和投诉办法》第十二条规定的质疑。</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29.5.2 超出政府采购法定期限的质疑。</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29.5.3 以传真、电子邮件等方式递交的非原件形式的质疑。</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29.5.4 未参加询价活动的供应商或在询价活动中自身权益未受到损害的供应商所提出的质疑。</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29.5.5供应商组成联合体参加询价，联合体中任何一方或多方未按要求签字、盖章、加盖公章的质疑。</w:t>
      </w:r>
      <w:r>
        <w:rPr>
          <w:rFonts w:hint="eastAsia" w:ascii="宋体" w:hAnsi="宋体" w:eastAsia="宋体" w:cs="宋体"/>
          <w:color w:val="000000"/>
          <w:sz w:val="24"/>
          <w:szCs w:val="24"/>
          <w:highlight w:val="none"/>
          <w:shd w:val="clear" w:color="auto" w:fill="auto"/>
        </w:rPr>
      </w:r>
      <w:r/>
    </w:p>
    <w:p>
      <w:pPr>
        <w:pStyle w:val="922"/>
        <w:ind w:firstLine="468"/>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29.6  供应商提出书面质疑必须有理、有据，不得捏造事实、提供虚假材料进行恶意质疑。否则，一经查实，</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shd w:val="clear" w:color="auto" w:fill="auto"/>
        </w:rPr>
      </w:r>
      <w:r/>
    </w:p>
    <w:p>
      <w:pPr>
        <w:pStyle w:val="922"/>
        <w:ind w:firstLine="60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30、成交通知书</w:t>
      </w:r>
      <w:r>
        <w:rPr>
          <w:rFonts w:hint="eastAsia" w:ascii="宋体" w:hAnsi="宋体" w:eastAsia="宋体" w:cs="宋体"/>
          <w:color w:val="000000"/>
          <w:sz w:val="24"/>
          <w:szCs w:val="24"/>
          <w:highlight w:val="none"/>
          <w:shd w:val="clear" w:color="auto" w:fill="auto"/>
        </w:rPr>
      </w:r>
      <w:r/>
    </w:p>
    <w:p>
      <w:pPr>
        <w:pStyle w:val="922"/>
        <w:ind w:firstLine="6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30.1成交结果确定后，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shd w:val="clear" w:color="auto" w:fill="auto"/>
        </w:rPr>
      </w:r>
      <w:r/>
    </w:p>
    <w:p>
      <w:pPr>
        <w:pStyle w:val="922"/>
        <w:ind w:firstLine="6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shd w:val="clear" w:color="auto" w:fill="auto"/>
        </w:rPr>
      </w:r>
      <w:r/>
    </w:p>
    <w:p>
      <w:pPr>
        <w:pStyle w:val="922"/>
        <w:jc w:val="both"/>
        <w:keepLines/>
        <w:keepNext/>
        <w:spacing w:before="145" w:beforeAutospacing="0" w:after="145" w:afterAutospacing="0" w:line="360" w:lineRule="auto"/>
        <w:widowControl w:val="off"/>
        <w:rPr>
          <w:rFonts w:hint="eastAsia" w:ascii="宋体" w:hAnsi="宋体" w:eastAsia="宋体" w:cs="宋体"/>
          <w:color w:val="000000"/>
          <w:sz w:val="24"/>
          <w:szCs w:val="24"/>
          <w:highlight w:val="none"/>
          <w:shd w:val="clear" w:color="auto" w:fill="auto"/>
        </w:rPr>
      </w:pPr>
      <w:r/>
      <w:bookmarkStart w:id="126" w:name="_Toc16938552"/>
      <w:r/>
      <w:bookmarkStart w:id="127" w:name="_Toc20823308"/>
      <w:r/>
      <w:bookmarkStart w:id="128" w:name="_Toc120614220"/>
      <w:r/>
      <w:bookmarkStart w:id="129" w:name="_Toc513029236"/>
      <w:r>
        <w:rPr>
          <w:rFonts w:hint="eastAsia" w:ascii="宋体" w:hAnsi="宋体" w:eastAsia="宋体" w:cs="宋体"/>
          <w:b/>
          <w:color w:val="000000"/>
          <w:sz w:val="24"/>
          <w:szCs w:val="24"/>
          <w:highlight w:val="none"/>
          <w:shd w:val="clear" w:color="auto" w:fill="auto"/>
        </w:rPr>
        <w:t xml:space="preserve">七、授予合同</w:t>
      </w:r>
      <w:bookmarkEnd w:id="126"/>
      <w:r/>
      <w:bookmarkEnd w:id="127"/>
      <w:r/>
      <w:bookmarkEnd w:id="128"/>
      <w:r/>
      <w:bookmarkEnd w:id="129"/>
      <w:r>
        <w:rPr>
          <w:rFonts w:hint="eastAsia" w:ascii="宋体" w:hAnsi="宋体" w:eastAsia="宋体" w:cs="宋体"/>
          <w:color w:val="000000"/>
          <w:sz w:val="24"/>
          <w:szCs w:val="24"/>
          <w:highlight w:val="none"/>
          <w:shd w:val="clear" w:color="auto" w:fill="auto"/>
        </w:rPr>
      </w:r>
      <w:r/>
    </w:p>
    <w:p>
      <w:pPr>
        <w:pStyle w:val="922"/>
        <w:ind w:firstLine="60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bookmarkStart w:id="130" w:name="_Toc16938553"/>
      <w:r/>
      <w:bookmarkStart w:id="131" w:name="_Toc20823309"/>
      <w:r/>
      <w:bookmarkStart w:id="132" w:name="_Toc513029237"/>
      <w:r>
        <w:rPr>
          <w:rFonts w:hint="eastAsia" w:ascii="宋体" w:hAnsi="宋体" w:eastAsia="宋体" w:cs="宋体"/>
          <w:color w:val="000000"/>
          <w:sz w:val="24"/>
          <w:szCs w:val="24"/>
          <w:highlight w:val="none"/>
          <w:shd w:val="clear" w:color="auto" w:fill="auto"/>
        </w:rPr>
        <w:t xml:space="preserve">31. 签订合同</w:t>
      </w:r>
      <w:bookmarkEnd w:id="130"/>
      <w:r/>
      <w:bookmarkEnd w:id="131"/>
      <w:r/>
      <w:bookmarkEnd w:id="132"/>
      <w:r>
        <w:rPr>
          <w:rFonts w:hint="eastAsia" w:ascii="宋体" w:hAnsi="宋体" w:eastAsia="宋体" w:cs="宋体"/>
          <w:color w:val="000000"/>
          <w:sz w:val="24"/>
          <w:szCs w:val="24"/>
          <w:highlight w:val="none"/>
          <w:shd w:val="clear" w:color="auto" w:fill="auto"/>
        </w:rPr>
      </w:r>
      <w:r/>
    </w:p>
    <w:p>
      <w:pPr>
        <w:pStyle w:val="922"/>
        <w:ind w:firstLine="6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31.l成交供应商应当在成交通知书发出之日起三十日内，按照询价文件确定的事项与采购人签订政府采购合同。</w:t>
      </w:r>
      <w:r>
        <w:rPr>
          <w:rFonts w:hint="eastAsia" w:ascii="宋体" w:hAnsi="宋体" w:eastAsia="宋体" w:cs="宋体"/>
          <w:color w:val="000000"/>
          <w:sz w:val="24"/>
          <w:szCs w:val="24"/>
          <w:highlight w:val="none"/>
          <w:shd w:val="clear" w:color="auto" w:fill="auto"/>
        </w:rPr>
      </w:r>
      <w:r/>
    </w:p>
    <w:p>
      <w:pPr>
        <w:pStyle w:val="922"/>
        <w:ind w:firstLine="6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31.2询价文件、成交供应商的响应文件及询价过程中有关澄清、承诺文件均应作为合同附件。</w:t>
      </w:r>
      <w:r>
        <w:rPr>
          <w:rFonts w:hint="eastAsia" w:ascii="宋体" w:hAnsi="宋体" w:eastAsia="宋体" w:cs="宋体"/>
          <w:color w:val="000000"/>
          <w:sz w:val="24"/>
          <w:szCs w:val="24"/>
          <w:highlight w:val="none"/>
          <w:shd w:val="clear" w:color="auto" w:fill="auto"/>
        </w:rPr>
      </w:r>
      <w:r/>
    </w:p>
    <w:p>
      <w:pPr>
        <w:pStyle w:val="922"/>
        <w:ind w:firstLine="6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31.3 签订合同后，</w:t>
      </w:r>
      <w:r>
        <w:rPr>
          <w:rFonts w:hint="eastAsia" w:ascii="宋体" w:hAnsi="宋体" w:eastAsia="宋体" w:cs="宋体"/>
          <w:i/>
          <w:color w:val="000000"/>
          <w:sz w:val="24"/>
          <w:szCs w:val="24"/>
          <w:highlight w:val="none"/>
          <w:u w:val="single"/>
          <w:shd w:val="clear" w:color="auto" w:fill="auto"/>
        </w:rPr>
        <w:t xml:space="preserve">成交供应商不得将合同标的进行转包</w:t>
      </w:r>
      <w:r>
        <w:rPr>
          <w:rFonts w:hint="eastAsia" w:ascii="宋体" w:hAnsi="宋体" w:eastAsia="宋体" w:cs="宋体"/>
          <w:color w:val="00000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shd w:val="clear" w:color="auto" w:fill="auto"/>
        </w:rPr>
      </w:r>
      <w:r/>
    </w:p>
    <w:p>
      <w:pPr>
        <w:pStyle w:val="922"/>
        <w:ind w:firstLine="600"/>
        <w:jc w:val="both"/>
        <w:keepLines/>
        <w:keepNext/>
        <w:spacing w:before="0" w:beforeAutospacing="0" w:after="0" w:afterAutospacing="0"/>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32、标的物的追加</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shd w:val="clear" w:color="auto" w:fill="auto"/>
        </w:rPr>
      </w:r>
      <w:r/>
    </w:p>
    <w:p>
      <w:pPr>
        <w:pStyle w:val="922"/>
        <w:numPr>
          <w:ilvl w:val="0"/>
          <w:numId w:val="0"/>
        </w:numPr>
        <w:ind w:left="474"/>
        <w:jc w:val="both"/>
        <w:spacing w:beforeAutospacing="0" w:afterAutospacing="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rPr>
          <w:rFonts w:hint="eastAsia" w:ascii="宋体" w:hAnsi="宋体" w:eastAsia="宋体" w:cs="宋体"/>
          <w:color w:val="000000"/>
          <w:sz w:val="24"/>
          <w:szCs w:val="24"/>
          <w:highlight w:val="none"/>
          <w:shd w:val="clear" w:color="auto" w:fill="auto"/>
          <w:lang w:val="en-US" w:eastAsia="zh-CN"/>
        </w:rPr>
      </w:r>
      <w:r/>
    </w:p>
    <w:p>
      <w:pPr>
        <w:pStyle w:val="922"/>
        <w:ind w:firstLine="480"/>
        <w:jc w:val="both"/>
        <w:keepLines/>
        <w:keepNext/>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33.1</w:t>
      </w:r>
      <w:r>
        <w:rPr>
          <w:rFonts w:hint="eastAsia" w:ascii="宋体" w:hAnsi="宋体" w:eastAsia="宋体" w:cs="宋体"/>
          <w:color w:val="000000"/>
          <w:sz w:val="24"/>
          <w:szCs w:val="24"/>
          <w:highlight w:val="none"/>
          <w:shd w:val="clear" w:color="auto" w:fill="auto"/>
        </w:rPr>
        <w:t xml:space="preserve">政府采购</w:t>
      </w:r>
      <w:r>
        <w:rPr>
          <w:rFonts w:hint="eastAsia" w:ascii="宋体" w:hAnsi="宋体" w:eastAsia="宋体" w:cs="宋体"/>
          <w:color w:val="000000"/>
          <w:sz w:val="24"/>
          <w:szCs w:val="24"/>
          <w:highlight w:val="none"/>
          <w:shd w:val="clear" w:color="auto" w:fill="auto"/>
          <w:lang w:eastAsia="zh-CN"/>
        </w:rPr>
        <w:t xml:space="preserve">线上合同信用融资</w:t>
      </w:r>
      <w:r>
        <w:rPr>
          <w:rFonts w:hint="eastAsia" w:ascii="宋体" w:hAnsi="宋体" w:eastAsia="宋体" w:cs="宋体"/>
          <w:color w:val="000000"/>
          <w:sz w:val="24"/>
          <w:szCs w:val="24"/>
          <w:highlight w:val="none"/>
          <w:shd w:val="clear" w:color="auto" w:fill="auto"/>
        </w:rPr>
        <w:t xml:space="preserve">政策</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shd w:val="clear" w:color="auto" w:fill="auto"/>
        </w:rPr>
      </w:r>
      <w:r/>
    </w:p>
    <w:p>
      <w:pPr>
        <w:pStyle w:val="899"/>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33.2进口产品</w:t>
      </w:r>
      <w:r>
        <w:rPr>
          <w:rFonts w:hint="eastAsia" w:ascii="宋体" w:hAnsi="宋体" w:eastAsia="宋体" w:cs="宋体"/>
          <w:color w:val="000000"/>
          <w:sz w:val="24"/>
          <w:szCs w:val="24"/>
          <w:highlight w:val="none"/>
          <w:shd w:val="clear" w:color="auto" w:fill="auto"/>
          <w:lang w:val="en-US" w:eastAsia="zh-CN" w:bidi="ar-SA"/>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进口产品</w:t>
      </w:r>
      <w:r>
        <w:rPr>
          <w:rFonts w:hint="eastAsia" w:ascii="宋体" w:hAnsi="宋体" w:eastAsia="宋体" w:cs="宋体"/>
          <w:color w:val="000000"/>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shd w:val="clear" w:color="auto" w:fill="auto"/>
        </w:rPr>
      </w:r>
      <w:r/>
    </w:p>
    <w:p>
      <w:pPr>
        <w:pStyle w:val="899"/>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33.3中小企业、监狱企业及残疾人福利性单位</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.3.1中小企业定义：</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.3.2供应商提供的货物、工程或者服务符合下列情形的，享受中小企业扶持政策：</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.3.2.2在工程采购项目中，工程由中小企业承建，即工程施工单位为中小企业；</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.3.6.2依法与安置的每位残疾人签订了一年以上（含一年）的劳动合同或服务协议；</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.3.7本项目是否专门面向中小企业预留采购份额见第一章《询价公告》。</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w:t>
      </w:r>
      <w:r>
        <w:rPr>
          <w:rFonts w:hint="eastAsia" w:ascii="宋体" w:hAnsi="宋体" w:eastAsia="宋体" w:cs="宋体"/>
          <w:color w:val="000000"/>
          <w:sz w:val="24"/>
          <w:szCs w:val="24"/>
          <w:highlight w:val="none"/>
          <w:shd w:val="clear" w:color="auto" w:fill="auto"/>
        </w:rPr>
        <w:t xml:space="preserve">.3.8采购标的对应的中小企业划分标准所属行业见第四章《采购需求》。</w:t>
      </w:r>
      <w:r>
        <w:rPr>
          <w:rFonts w:hint="eastAsia" w:ascii="宋体" w:hAnsi="宋体" w:eastAsia="宋体" w:cs="宋体"/>
          <w:color w:val="000000"/>
          <w:sz w:val="24"/>
          <w:szCs w:val="24"/>
          <w:highlight w:val="none"/>
          <w:shd w:val="clear" w:color="auto" w:fill="auto"/>
        </w:rPr>
      </w:r>
      <w:r/>
    </w:p>
    <w:p>
      <w:pPr>
        <w:pStyle w:val="922"/>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.3.9小微企业价格评审优惠的政策：见第五章《评标方法和评标标准》。</w:t>
      </w:r>
      <w:r>
        <w:rPr>
          <w:rFonts w:hint="eastAsia" w:ascii="宋体" w:hAnsi="宋体" w:eastAsia="宋体" w:cs="宋体"/>
          <w:color w:val="000000"/>
          <w:sz w:val="24"/>
          <w:szCs w:val="24"/>
          <w:highlight w:val="none"/>
          <w:shd w:val="clear" w:color="auto" w:fill="auto"/>
        </w:rPr>
      </w:r>
      <w:r/>
    </w:p>
    <w:p>
      <w:pPr>
        <w:pStyle w:val="899"/>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33.4政府采购节能产品、环境标志产品</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366091"/>
          <w:sz w:val="24"/>
          <w:szCs w:val="24"/>
          <w:highlight w:val="none"/>
          <w:shd w:val="clear" w:color="auto" w:fill="auto"/>
        </w:rPr>
        <w:t xml:space="preserve">3</w:t>
      </w:r>
      <w:r>
        <w:rPr>
          <w:rFonts w:hint="eastAsia" w:ascii="宋体" w:hAnsi="宋体" w:eastAsia="宋体" w:cs="宋体"/>
          <w:color w:val="366091"/>
          <w:sz w:val="24"/>
          <w:szCs w:val="24"/>
          <w:highlight w:val="none"/>
          <w:shd w:val="clear" w:color="auto" w:fill="auto"/>
          <w:lang w:val="en-US" w:eastAsia="zh-CN"/>
        </w:rPr>
        <w:t xml:space="preserve">3</w:t>
      </w:r>
      <w:r>
        <w:rPr>
          <w:rFonts w:hint="eastAsia" w:ascii="宋体" w:hAnsi="宋体" w:eastAsia="宋体" w:cs="宋体"/>
          <w:color w:val="366091"/>
          <w:sz w:val="24"/>
          <w:szCs w:val="24"/>
          <w:highlight w:val="none"/>
          <w:shd w:val="clear" w:color="auto" w:fill="auto"/>
        </w:rPr>
        <w:t xml:space="preserve">.4.1</w:t>
      </w:r>
      <w:r>
        <w:rPr>
          <w:rFonts w:hint="eastAsia" w:ascii="宋体" w:hAnsi="宋体" w:eastAsia="宋体" w:cs="宋体"/>
          <w:color w:val="366091"/>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366091"/>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366091"/>
          <w:sz w:val="24"/>
          <w:szCs w:val="24"/>
          <w:highlight w:val="none"/>
          <w:shd w:val="clear" w:color="auto" w:fill="auto"/>
        </w:rPr>
        <w:t xml:space="preserve">。</w:t>
      </w:r>
      <w:r>
        <w:rPr>
          <w:rFonts w:hint="eastAsia" w:ascii="宋体" w:hAnsi="宋体" w:eastAsia="宋体" w:cs="宋体"/>
          <w:color w:val="366091"/>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899"/>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.4.2</w:t>
      </w:r>
      <w:r>
        <w:rPr>
          <w:rFonts w:hint="eastAsia" w:ascii="宋体" w:hAnsi="宋体" w:eastAsia="宋体" w:cs="宋体"/>
          <w:color w:val="000000"/>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shd w:val="clear" w:color="auto" w:fill="auto"/>
        </w:rPr>
      </w:r>
      <w:r/>
    </w:p>
    <w:p>
      <w:pPr>
        <w:pStyle w:val="899"/>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33.5绿色包装</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33.6政府采购创新产品</w:t>
      </w:r>
      <w:r>
        <w:rPr>
          <w:rFonts w:hint="eastAsia" w:ascii="宋体" w:hAnsi="宋体" w:eastAsia="宋体" w:cs="宋体"/>
          <w:color w:val="000000"/>
          <w:sz w:val="24"/>
          <w:szCs w:val="24"/>
          <w:highlight w:val="none"/>
          <w:shd w:val="clear" w:color="auto" w:fill="auto"/>
          <w:lang w:val="en-US" w:eastAsia="zh-CN" w:bidi="ar-SA"/>
        </w:rPr>
      </w:r>
      <w:r/>
    </w:p>
    <w:p>
      <w:pPr>
        <w:pStyle w:val="899"/>
        <w:ind w:left="0" w:right="0" w:firstLine="478"/>
        <w:jc w:val="both"/>
        <w:spacing w:before="0" w:after="0" w:line="85" w:lineRule="atLeast"/>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99"/>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33.7绿色数据中心政策 </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33.8履约保证金政策</w:t>
      </w:r>
      <w:r>
        <w:rPr>
          <w:rFonts w:hint="eastAsia" w:ascii="宋体" w:hAnsi="宋体" w:eastAsia="宋体" w:cs="宋体"/>
          <w:color w:val="000000"/>
          <w:sz w:val="24"/>
          <w:szCs w:val="24"/>
          <w:highlight w:val="none"/>
          <w:shd w:val="clear" w:color="auto" w:fill="auto"/>
          <w:lang w:val="en-US" w:eastAsia="zh-CN" w:bidi="ar-SA"/>
        </w:rPr>
      </w:r>
      <w:r/>
    </w:p>
    <w:p>
      <w:pPr>
        <w:pStyle w:val="934"/>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34. 预付款制度</w:t>
      </w:r>
      <w:r>
        <w:rPr>
          <w:rFonts w:hint="eastAsia" w:ascii="宋体" w:hAnsi="宋体" w:eastAsia="宋体" w:cs="宋体"/>
          <w:color w:val="000000"/>
          <w:sz w:val="24"/>
          <w:szCs w:val="24"/>
          <w:highlight w:val="none"/>
          <w:shd w:val="clear" w:color="auto" w:fill="auto"/>
          <w:lang w:val="en-US" w:eastAsia="zh-CN" w:bidi="ar-SA"/>
        </w:rPr>
      </w:r>
      <w:r/>
    </w:p>
    <w:p>
      <w:pPr>
        <w:pStyle w:val="899"/>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shd w:val="clear" w:color="auto" w:fill="auto"/>
          <w:lang w:val="en-US" w:eastAsia="zh-CN" w:bidi="ar-SA"/>
        </w:rPr>
      </w:r>
      <w:r/>
    </w:p>
    <w:p>
      <w:pPr>
        <w:pStyle w:val="934"/>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899"/>
        <w:jc w:val="center"/>
        <w:spacing w:line="360" w:lineRule="auto"/>
        <w:widowControl/>
        <w:rPr>
          <w:rFonts w:hint="eastAsia" w:eastAsia="黑体"/>
          <w:color w:val="000000"/>
          <w:sz w:val="36"/>
          <w:szCs w:val="36"/>
          <w:highlight w:val="none"/>
          <w:shd w:val="clear" w:color="auto" w:fill="auto"/>
        </w:rPr>
      </w:pPr>
      <w:r>
        <w:rPr>
          <w:rFonts w:hint="eastAsia" w:eastAsia="黑体"/>
          <w:color w:val="000000"/>
          <w:sz w:val="36"/>
          <w:szCs w:val="36"/>
          <w:highlight w:val="none"/>
          <w:shd w:val="clear" w:color="auto" w:fill="auto"/>
        </w:rPr>
        <w:br w:type="page" w:clear="all"/>
      </w:r>
      <w:bookmarkStart w:id="133" w:name="_Toc120614244"/>
      <w:r/>
      <w:bookmarkStart w:id="134" w:name="_Toc462564139"/>
      <w:r/>
      <w:bookmarkStart w:id="135" w:name="_Toc479757211"/>
      <w:r/>
      <w:bookmarkStart w:id="136" w:name="_Toc20823346"/>
      <w:r/>
      <w:bookmarkStart w:id="137" w:name="_Toc16938590"/>
      <w:r>
        <w:rPr>
          <w:rFonts w:hint="eastAsia" w:eastAsia="黑体"/>
          <w:color w:val="000000"/>
          <w:sz w:val="36"/>
          <w:szCs w:val="36"/>
          <w:highlight w:val="none"/>
          <w:shd w:val="clear" w:color="auto" w:fill="auto"/>
        </w:rPr>
      </w:r>
      <w:r/>
    </w:p>
    <w:p>
      <w:pPr>
        <w:pStyle w:val="899"/>
        <w:jc w:val="center"/>
        <w:spacing w:line="360" w:lineRule="auto"/>
        <w:widowControl/>
        <w:rPr>
          <w:rFonts w:hint="eastAsia" w:eastAsia="黑体"/>
          <w:color w:val="000000"/>
          <w:sz w:val="36"/>
          <w:szCs w:val="36"/>
          <w:highlight w:val="none"/>
          <w:shd w:val="clear" w:color="auto" w:fill="auto"/>
        </w:rPr>
      </w:pPr>
      <w:r>
        <w:rPr>
          <w:rFonts w:hint="eastAsia" w:eastAsia="黑体"/>
          <w:color w:val="000000"/>
          <w:sz w:val="36"/>
          <w:szCs w:val="36"/>
          <w:highlight w:val="none"/>
          <w:shd w:val="clear" w:color="auto" w:fill="auto"/>
        </w:rPr>
      </w:r>
      <w:r/>
    </w:p>
    <w:p>
      <w:pPr>
        <w:pStyle w:val="899"/>
        <w:jc w:val="center"/>
        <w:spacing w:line="360" w:lineRule="auto"/>
        <w:widowControl/>
        <w:rPr>
          <w:rFonts w:hint="eastAsia" w:eastAsia="黑体"/>
          <w:color w:val="000000"/>
          <w:sz w:val="36"/>
          <w:szCs w:val="36"/>
          <w:highlight w:val="none"/>
          <w:shd w:val="clear" w:color="auto" w:fill="auto"/>
        </w:rPr>
      </w:pPr>
      <w:r>
        <w:rPr>
          <w:rFonts w:hint="eastAsia" w:eastAsia="黑体"/>
          <w:color w:val="000000"/>
          <w:sz w:val="36"/>
          <w:szCs w:val="36"/>
          <w:highlight w:val="none"/>
          <w:shd w:val="clear" w:color="auto" w:fill="auto"/>
        </w:rPr>
      </w:r>
      <w:r/>
    </w:p>
    <w:p>
      <w:pPr>
        <w:pStyle w:val="899"/>
        <w:jc w:val="center"/>
        <w:spacing w:line="360" w:lineRule="auto"/>
        <w:widowControl/>
        <w:rPr>
          <w:rFonts w:hint="eastAsia" w:ascii="宋体" w:hAnsi="宋体" w:eastAsia="Arial" w:cs="宋体"/>
          <w:b/>
          <w:sz w:val="48"/>
          <w:szCs w:val="44"/>
        </w:rPr>
      </w:pPr>
      <w:r>
        <w:rPr>
          <w:rFonts w:hint="eastAsia" w:ascii="宋体" w:hAnsi="宋体" w:eastAsia="Arial" w:cs="宋体"/>
          <w:b/>
          <w:sz w:val="48"/>
          <w:szCs w:val="44"/>
        </w:rPr>
        <w:t xml:space="preserve">第三章  合同条款</w:t>
      </w:r>
      <w:r>
        <w:rPr>
          <w:rFonts w:hint="eastAsia" w:ascii="宋体" w:hAnsi="宋体" w:eastAsia="Arial" w:cs="宋体"/>
          <w:b/>
          <w:sz w:val="48"/>
          <w:szCs w:val="44"/>
        </w:rPr>
      </w:r>
      <w:r/>
    </w:p>
    <w:p>
      <w:pPr>
        <w:pStyle w:val="899"/>
        <w:rPr>
          <w:rFonts w:hint="eastAsia" w:ascii="宋体" w:hAnsi="宋体" w:eastAsia="Arial" w:cs="宋体"/>
        </w:rPr>
      </w:pPr>
      <w:r/>
      <w:bookmarkStart w:id="138" w:name="EB6d2006462e294de090c16e672cecc3bd"/>
      <w:r/>
      <w:bookmarkEnd w:id="138"/>
      <w:r>
        <w:rPr>
          <w:rFonts w:hint="eastAsia" w:ascii="宋体" w:hAnsi="宋体" w:eastAsia="Arial" w:cs="宋体"/>
        </w:rPr>
      </w:r>
      <w:r/>
    </w:p>
    <w:p>
      <w:pPr>
        <w:pStyle w:val="899"/>
        <w:jc w:val="center"/>
        <w:rPr>
          <w:rFonts w:hint="eastAsia" w:ascii="宋体" w:hAnsi="宋体" w:eastAsia="Arial" w:cs="宋体"/>
          <w:b/>
          <w:bCs/>
          <w:spacing w:val="-20"/>
          <w:sz w:val="48"/>
          <w:szCs w:val="48"/>
        </w:rPr>
      </w:pPr>
      <w:r/>
      <w:bookmarkStart w:id="139" w:name="_Toc3995"/>
      <w:r>
        <w:rPr>
          <w:rFonts w:hint="eastAsia" w:ascii="宋体" w:hAnsi="宋体" w:eastAsia="Arial" w:cs="宋体"/>
          <w:b/>
          <w:bCs/>
          <w:spacing w:val="-20"/>
          <w:sz w:val="48"/>
          <w:szCs w:val="48"/>
        </w:rPr>
      </w:r>
      <w:r/>
    </w:p>
    <w:p>
      <w:pPr>
        <w:pStyle w:val="899"/>
        <w:jc w:val="center"/>
        <w:rPr>
          <w:rFonts w:hint="eastAsia" w:ascii="宋体" w:hAnsi="宋体" w:eastAsia="Arial" w:cs="宋体"/>
          <w:b/>
          <w:bCs/>
          <w:spacing w:val="-20"/>
          <w:sz w:val="48"/>
          <w:szCs w:val="48"/>
        </w:rPr>
      </w:pPr>
      <w:r>
        <w:rPr>
          <w:rFonts w:hint="eastAsia" w:ascii="宋体" w:hAnsi="宋体" w:eastAsia="Arial" w:cs="宋体"/>
          <w:b/>
          <w:bCs/>
          <w:spacing w:val="-20"/>
          <w:sz w:val="48"/>
          <w:szCs w:val="48"/>
        </w:rPr>
      </w:r>
      <w:r/>
    </w:p>
    <w:p>
      <w:pPr>
        <w:pStyle w:val="899"/>
        <w:jc w:val="center"/>
        <w:rPr>
          <w:rFonts w:hint="eastAsia" w:ascii="宋体" w:hAnsi="宋体" w:eastAsia="Arial" w:cs="宋体"/>
          <w:b/>
          <w:bCs/>
          <w:spacing w:val="-20"/>
          <w:sz w:val="48"/>
          <w:szCs w:val="48"/>
        </w:rPr>
      </w:pPr>
      <w:r>
        <w:rPr>
          <w:rFonts w:hint="eastAsia" w:ascii="宋体" w:hAnsi="宋体" w:eastAsia="Arial" w:cs="宋体"/>
          <w:b/>
          <w:bCs/>
          <w:spacing w:val="-20"/>
          <w:sz w:val="48"/>
          <w:szCs w:val="48"/>
        </w:rPr>
      </w:r>
      <w:r/>
    </w:p>
    <w:p>
      <w:pPr>
        <w:pStyle w:val="899"/>
        <w:jc w:val="center"/>
        <w:rPr>
          <w:rFonts w:hint="eastAsia" w:ascii="宋体" w:hAnsi="宋体" w:eastAsia="Arial" w:cs="宋体"/>
          <w:b/>
          <w:bCs/>
          <w:spacing w:val="-20"/>
          <w:sz w:val="48"/>
          <w:szCs w:val="48"/>
        </w:rPr>
      </w:pPr>
      <w:r>
        <w:rPr>
          <w:rFonts w:hint="eastAsia" w:ascii="宋体" w:hAnsi="宋体" w:eastAsia="Arial" w:cs="宋体"/>
          <w:b/>
          <w:bCs/>
          <w:spacing w:val="-20"/>
          <w:sz w:val="48"/>
          <w:szCs w:val="48"/>
        </w:rPr>
      </w:r>
      <w:r/>
    </w:p>
    <w:p>
      <w:pPr>
        <w:pStyle w:val="899"/>
        <w:jc w:val="center"/>
        <w:rPr>
          <w:rFonts w:hint="eastAsia" w:ascii="宋体" w:hAnsi="宋体" w:eastAsia="Arial" w:cs="宋体"/>
          <w:sz w:val="30"/>
        </w:rPr>
      </w:pPr>
      <w:r>
        <w:rPr>
          <w:rFonts w:hint="eastAsia" w:ascii="宋体" w:hAnsi="宋体" w:eastAsia="Arial" w:cs="宋体"/>
          <w:sz w:val="30"/>
        </w:rPr>
      </w:r>
      <w:r/>
    </w:p>
    <w:p>
      <w:pPr>
        <w:pStyle w:val="899"/>
        <w:jc w:val="center"/>
        <w:rPr>
          <w:rFonts w:hint="eastAsia" w:ascii="宋体" w:hAnsi="宋体" w:eastAsia="Arial" w:cs="宋体"/>
          <w:sz w:val="32"/>
          <w:szCs w:val="28"/>
        </w:rPr>
      </w:pPr>
      <w:r>
        <w:rPr>
          <w:rFonts w:hint="eastAsia" w:ascii="宋体" w:hAnsi="宋体" w:eastAsia="Arial" w:cs="宋体"/>
          <w:sz w:val="32"/>
          <w:szCs w:val="28"/>
        </w:rPr>
        <w:t xml:space="preserve">政府采购货物买卖合同</w:t>
      </w:r>
      <w:r>
        <w:rPr>
          <w:rFonts w:hint="eastAsia" w:ascii="宋体" w:hAnsi="宋体" w:eastAsia="Arial" w:cs="宋体"/>
          <w:sz w:val="32"/>
          <w:szCs w:val="28"/>
        </w:rPr>
      </w:r>
      <w:r/>
    </w:p>
    <w:p>
      <w:pPr>
        <w:pStyle w:val="899"/>
        <w:jc w:val="center"/>
        <w:rPr>
          <w:rFonts w:hint="eastAsia" w:ascii="宋体" w:hAnsi="宋体" w:eastAsia="Arial" w:cs="宋体"/>
          <w:sz w:val="30"/>
        </w:rPr>
      </w:pPr>
      <w:r>
        <w:rPr>
          <w:rFonts w:hint="eastAsia" w:ascii="宋体" w:hAnsi="宋体" w:eastAsia="Arial" w:cs="宋体"/>
          <w:sz w:val="30"/>
        </w:rPr>
      </w:r>
      <w:r/>
    </w:p>
    <w:p>
      <w:pPr>
        <w:pStyle w:val="899"/>
        <w:rPr>
          <w:rFonts w:hint="eastAsia" w:ascii="宋体" w:hAnsi="宋体" w:eastAsia="Arial" w:cs="宋体"/>
          <w:sz w:val="30"/>
        </w:rPr>
      </w:pPr>
      <w:r>
        <w:rPr>
          <w:rFonts w:hint="eastAsia" w:ascii="宋体" w:hAnsi="宋体" w:eastAsia="Arial" w:cs="宋体"/>
          <w:sz w:val="30"/>
        </w:rPr>
      </w:r>
      <w:r/>
    </w:p>
    <w:p>
      <w:pPr>
        <w:pStyle w:val="899"/>
        <w:rPr>
          <w:rFonts w:hint="eastAsia" w:ascii="宋体" w:hAnsi="宋体" w:eastAsia="Arial" w:cs="宋体"/>
          <w:sz w:val="30"/>
        </w:rPr>
      </w:pPr>
      <w:r>
        <w:rPr>
          <w:rFonts w:hint="eastAsia" w:ascii="宋体" w:hAnsi="宋体" w:eastAsia="Arial" w:cs="宋体"/>
          <w:sz w:val="30"/>
        </w:rPr>
      </w:r>
      <w:r/>
    </w:p>
    <w:p>
      <w:pPr>
        <w:pStyle w:val="899"/>
        <w:rPr>
          <w:rFonts w:hint="eastAsia" w:ascii="宋体" w:hAnsi="宋体" w:eastAsia="Arial" w:cs="宋体"/>
          <w:sz w:val="30"/>
        </w:rPr>
      </w:pPr>
      <w:r>
        <w:rPr>
          <w:rFonts w:hint="eastAsia" w:ascii="宋体" w:hAnsi="宋体" w:eastAsia="Arial" w:cs="宋体"/>
          <w:sz w:val="30"/>
        </w:rPr>
      </w:r>
      <w:r/>
    </w:p>
    <w:p>
      <w:pPr>
        <w:pStyle w:val="899"/>
        <w:ind w:left="420"/>
        <w:spacing w:line="360" w:lineRule="auto"/>
        <w:rPr>
          <w:rFonts w:hint="eastAsia" w:ascii="宋体" w:hAnsi="宋体" w:eastAsia="Arial" w:cs="宋体"/>
          <w:sz w:val="30"/>
        </w:rPr>
      </w:pPr>
      <w:r>
        <w:rPr>
          <w:rFonts w:hint="eastAsia" w:ascii="宋体" w:hAnsi="宋体" w:eastAsia="Arial" w:cs="宋体"/>
          <w:sz w:val="30"/>
        </w:rPr>
        <w:t xml:space="preserve">项目名称：</w:t>
      </w:r>
      <w:r>
        <w:rPr>
          <w:rFonts w:hint="eastAsia" w:ascii="宋体" w:hAnsi="宋体" w:eastAsia="Arial" w:cs="宋体"/>
          <w:sz w:val="30"/>
        </w:rPr>
      </w:r>
      <w:r/>
    </w:p>
    <w:p>
      <w:pPr>
        <w:pStyle w:val="899"/>
        <w:ind w:left="420"/>
        <w:spacing w:line="360" w:lineRule="auto"/>
        <w:rPr>
          <w:rFonts w:hint="eastAsia" w:ascii="宋体" w:hAnsi="宋体" w:eastAsia="Arial" w:cs="宋体"/>
          <w:sz w:val="30"/>
        </w:rPr>
      </w:pPr>
      <w:r>
        <w:rPr>
          <w:rFonts w:hint="eastAsia" w:ascii="宋体" w:hAnsi="宋体" w:eastAsia="Arial" w:cs="宋体"/>
          <w:sz w:val="30"/>
        </w:rPr>
        <w:t xml:space="preserve">合同编号：</w:t>
      </w:r>
      <w:r>
        <w:rPr>
          <w:rFonts w:hint="eastAsia" w:ascii="宋体" w:hAnsi="宋体" w:eastAsia="Arial" w:cs="宋体"/>
          <w:sz w:val="30"/>
        </w:rPr>
      </w:r>
      <w:r/>
    </w:p>
    <w:p>
      <w:pPr>
        <w:pStyle w:val="899"/>
        <w:ind w:left="420"/>
        <w:spacing w:line="360" w:lineRule="auto"/>
        <w:rPr>
          <w:rFonts w:hint="eastAsia" w:ascii="宋体" w:hAnsi="宋体" w:eastAsia="Arial" w:cs="宋体"/>
          <w:sz w:val="30"/>
        </w:rPr>
      </w:pPr>
      <w:r>
        <w:rPr>
          <w:rFonts w:hint="eastAsia" w:ascii="宋体" w:hAnsi="宋体" w:eastAsia="Arial" w:cs="宋体"/>
          <w:sz w:val="30"/>
        </w:rPr>
        <w:t xml:space="preserve">甲    方：</w:t>
      </w:r>
      <w:r>
        <w:rPr>
          <w:rFonts w:hint="eastAsia" w:ascii="宋体" w:hAnsi="宋体" w:eastAsia="Arial" w:cs="宋体"/>
          <w:sz w:val="30"/>
        </w:rPr>
      </w:r>
      <w:r/>
    </w:p>
    <w:p>
      <w:pPr>
        <w:pStyle w:val="899"/>
        <w:ind w:left="420"/>
        <w:spacing w:line="360" w:lineRule="auto"/>
        <w:rPr>
          <w:rFonts w:hint="eastAsia" w:ascii="宋体" w:hAnsi="宋体" w:eastAsia="Arial" w:cs="宋体"/>
          <w:sz w:val="30"/>
        </w:rPr>
      </w:pPr>
      <w:r>
        <w:rPr>
          <w:rFonts w:hint="eastAsia" w:ascii="宋体" w:hAnsi="宋体" w:eastAsia="Arial" w:cs="宋体"/>
          <w:sz w:val="30"/>
        </w:rPr>
        <w:t xml:space="preserve">乙    方：</w:t>
      </w:r>
      <w:r>
        <w:rPr>
          <w:rFonts w:hint="eastAsia" w:ascii="宋体" w:hAnsi="宋体" w:eastAsia="Arial" w:cs="宋体"/>
          <w:sz w:val="30"/>
        </w:rPr>
      </w:r>
      <w:r/>
    </w:p>
    <w:p>
      <w:pPr>
        <w:pStyle w:val="899"/>
        <w:ind w:left="420"/>
        <w:spacing w:line="360" w:lineRule="auto"/>
        <w:rPr>
          <w:rFonts w:hint="eastAsia" w:ascii="宋体" w:hAnsi="宋体" w:eastAsia="Arial" w:cs="宋体"/>
          <w:sz w:val="30"/>
        </w:rPr>
      </w:pPr>
      <w:r>
        <w:rPr>
          <w:rFonts w:hint="eastAsia" w:ascii="宋体" w:hAnsi="宋体" w:eastAsia="Arial" w:cs="宋体"/>
          <w:sz w:val="30"/>
        </w:rPr>
        <w:t xml:space="preserve">签订时间：</w:t>
      </w:r>
      <w:r>
        <w:rPr>
          <w:rFonts w:hint="eastAsia" w:ascii="宋体" w:hAnsi="宋体" w:eastAsia="Arial" w:cs="宋体"/>
          <w:sz w:val="30"/>
        </w:rPr>
      </w:r>
      <w:r/>
    </w:p>
    <w:p>
      <w:pPr>
        <w:pStyle w:val="899"/>
        <w:rPr>
          <w:rFonts w:ascii="Calibri" w:hAnsi="Calibri" w:eastAsia="Arial" w:cs="Times New Roman"/>
        </w:rPr>
      </w:pPr>
      <w:r>
        <w:rPr>
          <w:rFonts w:ascii="Calibri" w:hAnsi="Calibri" w:eastAsia="Arial" w:cs="Times New Roman"/>
        </w:rPr>
      </w:r>
      <w:r/>
    </w:p>
    <w:p>
      <w:pPr>
        <w:pStyle w:val="899"/>
        <w:jc w:val="center"/>
        <w:keepLines w:val="0"/>
        <w:keepNext w:val="0"/>
        <w:pageBreakBefore w:val="0"/>
        <w:spacing w:after="381"/>
        <w:widowControl w:val="off"/>
        <w:rPr>
          <w:rFonts w:hint="eastAsia" w:ascii="黑体" w:hAnsi="黑体" w:eastAsia="黑体" w:cs="Times New Roman"/>
          <w:sz w:val="32"/>
          <w:szCs w:val="32"/>
        </w:rPr>
      </w:pPr>
      <w:r>
        <w:rPr>
          <w:rFonts w:ascii="Calibri" w:hAnsi="Calibri" w:eastAsia="黑体" w:cs="Times New Roman"/>
          <w:sz w:val="44"/>
          <w:szCs w:val="44"/>
        </w:rPr>
        <w:br w:type="page" w:clear="all"/>
      </w:r>
      <w:bookmarkEnd w:id="139"/>
      <w:r>
        <w:rPr>
          <w:rFonts w:hint="eastAsia" w:ascii="宋体" w:hAnsi="宋体" w:eastAsia="Arial" w:cs="Times New Roman"/>
          <w:b/>
          <w:color w:val="000000"/>
          <w:sz w:val="32"/>
          <w:szCs w:val="28"/>
        </w:rPr>
        <w:t xml:space="preserve">政府采购合同（货物格式）</w:t>
      </w:r>
      <w:r>
        <w:rPr>
          <w:rFonts w:hint="eastAsia" w:ascii="黑体" w:hAnsi="黑体" w:eastAsia="黑体" w:cs="Times New Roman"/>
          <w:sz w:val="32"/>
          <w:szCs w:val="32"/>
        </w:rPr>
      </w:r>
      <w:r/>
    </w:p>
    <w:p>
      <w:pPr>
        <w:pStyle w:val="899"/>
        <w:ind w:firstLine="480"/>
        <w:jc w:val="left"/>
        <w:spacing w:line="360" w:lineRule="auto"/>
        <w:rPr>
          <w:rFonts w:hint="eastAsia" w:ascii="宋体" w:hAnsi="宋体" w:eastAsia="宋体" w:cs="宋体"/>
          <w:sz w:val="24"/>
          <w:u w:val="single"/>
        </w:rPr>
      </w:pPr>
      <w:r>
        <w:rPr>
          <w:rFonts w:hint="eastAsia" w:ascii="宋体" w:hAnsi="宋体" w:eastAsia="宋体" w:cs="宋体"/>
          <w:sz w:val="24"/>
        </w:rPr>
        <w:t xml:space="preserve">项 目 名 称：</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899"/>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项 目 编 号：</w:t>
      </w:r>
      <w:r>
        <w:rPr>
          <w:rFonts w:hint="eastAsia" w:ascii="宋体" w:hAnsi="宋体" w:eastAsia="宋体" w:cs="宋体"/>
          <w:sz w:val="24"/>
          <w:u w:val="single"/>
        </w:rPr>
        <w:t xml:space="preserve">                           </w:t>
      </w:r>
      <w:r>
        <w:rPr>
          <w:rFonts w:hint="eastAsia" w:ascii="宋体" w:hAnsi="宋体" w:eastAsia="宋体" w:cs="宋体"/>
          <w:sz w:val="24"/>
        </w:rPr>
      </w:r>
      <w:r/>
    </w:p>
    <w:p>
      <w:pPr>
        <w:pStyle w:val="899"/>
        <w:ind w:firstLine="480"/>
        <w:jc w:val="left"/>
        <w:spacing w:beforeAutospacing="0" w:afterAutospacing="0" w:line="360" w:lineRule="auto"/>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甲方（买方）：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r>
      <w:r/>
    </w:p>
    <w:p>
      <w:pPr>
        <w:pStyle w:val="899"/>
        <w:ind w:firstLine="480"/>
        <w:jc w:val="left"/>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乙方（卖方）：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r>
      <w:r/>
    </w:p>
    <w:p>
      <w:pPr>
        <w:pStyle w:val="899"/>
        <w:ind w:left="476"/>
        <w:keepLines w:val="0"/>
        <w:keepNext w:val="0"/>
        <w:pageBreakBefore w:val="0"/>
        <w:spacing w:after="191" w:line="360" w:lineRule="auto"/>
        <w:widowControl w:val="off"/>
        <w:rPr>
          <w:rFonts w:hint="eastAsia" w:ascii="宋体" w:hAnsi="宋体" w:eastAsia="宋体" w:cs="宋体"/>
          <w:sz w:val="24"/>
        </w:rPr>
      </w:pPr>
      <w:r>
        <w:rPr>
          <w:rFonts w:hint="eastAsia" w:ascii="宋体" w:hAnsi="宋体" w:eastAsia="宋体" w:cs="宋体"/>
          <w:sz w:val="24"/>
        </w:rPr>
        <w:t xml:space="preserve">甲、乙双方根据</w:t>
      </w:r>
      <w:r>
        <w:rPr>
          <w:rFonts w:hint="eastAsia" w:ascii="宋体" w:hAnsi="宋体" w:eastAsia="宋体" w:cs="宋体"/>
          <w:sz w:val="24"/>
          <w:u w:val="single"/>
        </w:rPr>
        <w:t xml:space="preserve">                    </w:t>
      </w:r>
      <w:r>
        <w:rPr>
          <w:rFonts w:hint="eastAsia" w:ascii="宋体" w:hAnsi="宋体" w:eastAsia="宋体" w:cs="宋体"/>
          <w:sz w:val="24"/>
        </w:rPr>
        <w:t xml:space="preserve">公开招标的结果，签署本合同。</w:t>
      </w:r>
      <w:r>
        <w:rPr>
          <w:rFonts w:hint="eastAsia" w:ascii="宋体" w:hAnsi="宋体" w:eastAsia="宋体" w:cs="宋体"/>
          <w:sz w:val="24"/>
        </w:rPr>
      </w:r>
      <w:r/>
    </w:p>
    <w:p>
      <w:pPr>
        <w:pStyle w:val="899"/>
        <w:ind w:left="479"/>
        <w:spacing w:line="360" w:lineRule="auto"/>
        <w:rPr>
          <w:rFonts w:hint="eastAsia" w:ascii="宋体" w:hAnsi="宋体" w:eastAsia="宋体" w:cs="宋体"/>
          <w:b/>
          <w:bCs/>
          <w:color w:val="000000"/>
          <w:sz w:val="24"/>
        </w:rPr>
      </w:pPr>
      <w:r>
        <w:rPr>
          <w:rFonts w:ascii="宋体" w:hAnsi="宋体" w:eastAsia="宋体" w:cs="宋体"/>
          <w:b/>
          <w:bCs/>
          <w:color w:val="000000"/>
          <w:sz w:val="24"/>
        </w:rPr>
        <w:t xml:space="preserve">一、</w:t>
      </w:r>
      <w:r>
        <w:rPr>
          <w:rFonts w:hint="eastAsia" w:ascii="宋体" w:hAnsi="宋体" w:eastAsia="宋体" w:cs="宋体"/>
          <w:b/>
          <w:bCs/>
          <w:color w:val="000000"/>
          <w:sz w:val="24"/>
        </w:rPr>
        <w:t xml:space="preserve">合同价款及中标内容清单：</w:t>
      </w:r>
      <w:r>
        <w:rPr>
          <w:rFonts w:hint="eastAsia" w:ascii="宋体" w:hAnsi="宋体" w:eastAsia="宋体" w:cs="宋体"/>
          <w:b/>
          <w:bCs/>
          <w:color w:val="000000"/>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1.合同总价人民币（大写）：</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），该费率包括（但不限于）人工、材料、运输、安装、调试、设计、车旅、驻点人员的食宿、安全、培训、售后服务、税费等全部项目的费用。</w:t>
      </w:r>
      <w:r>
        <w:rPr>
          <w:rFonts w:hint="eastAsia" w:ascii="宋体" w:hAnsi="宋体" w:eastAsia="宋体" w:cs="宋体"/>
          <w:sz w:val="24"/>
        </w:rPr>
      </w:r>
      <w:r/>
    </w:p>
    <w:p>
      <w:pPr>
        <w:pStyle w:val="89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2.中标内容清单及内容</w:t>
      </w:r>
      <w:r>
        <w:rPr>
          <w:rFonts w:hint="eastAsia" w:ascii="宋体" w:hAnsi="宋体" w:eastAsia="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952"/>
        <w:gridCol w:w="1368"/>
        <w:gridCol w:w="1095"/>
        <w:gridCol w:w="1425"/>
      </w:tblGrid>
      <w:tr>
        <w:trPr>
          <w:trHeight w:val="90"/>
        </w:trPr>
        <w:tc>
          <w:tcPr>
            <w:tcW w:w="1440" w:type="dxa"/>
            <w:vAlign w:val="center"/>
            <w:textDirection w:val="lrTb"/>
            <w:noWrap w:val="false"/>
          </w:tcPr>
          <w:p>
            <w:pPr>
              <w:pStyle w:val="899"/>
              <w:jc w:val="center"/>
              <w:rPr>
                <w:rFonts w:hint="eastAsia" w:ascii="宋体" w:hAnsi="宋体" w:eastAsia="宋体" w:cs="宋体"/>
                <w:sz w:val="24"/>
              </w:rPr>
            </w:pPr>
            <w:r>
              <w:rPr>
                <w:rFonts w:hint="eastAsia" w:ascii="宋体" w:hAnsi="宋体" w:eastAsia="宋体" w:cs="宋体"/>
                <w:sz w:val="24"/>
              </w:rPr>
              <w:t xml:space="preserve">货物名称</w:t>
            </w:r>
            <w:r>
              <w:rPr>
                <w:rFonts w:hint="eastAsia" w:ascii="宋体" w:hAnsi="宋体" w:eastAsia="宋体" w:cs="宋体"/>
                <w:sz w:val="24"/>
              </w:rPr>
            </w:r>
            <w:r/>
          </w:p>
        </w:tc>
        <w:tc>
          <w:tcPr>
            <w:tcW w:w="2952" w:type="dxa"/>
            <w:vAlign w:val="center"/>
            <w:textDirection w:val="lrTb"/>
            <w:noWrap w:val="false"/>
          </w:tcPr>
          <w:p>
            <w:pPr>
              <w:pStyle w:val="899"/>
              <w:jc w:val="center"/>
              <w:rPr>
                <w:rFonts w:hint="eastAsia" w:ascii="宋体" w:hAnsi="宋体" w:eastAsia="宋体" w:cs="宋体"/>
                <w:sz w:val="24"/>
              </w:rPr>
            </w:pPr>
            <w:r>
              <w:rPr>
                <w:rFonts w:hint="eastAsia" w:ascii="宋体" w:hAnsi="宋体" w:eastAsia="宋体" w:cs="宋体"/>
                <w:sz w:val="24"/>
              </w:rPr>
              <w:t xml:space="preserve">型号规格参数</w:t>
            </w:r>
            <w:r>
              <w:rPr>
                <w:rFonts w:hint="eastAsia" w:ascii="宋体" w:hAnsi="宋体" w:eastAsia="宋体" w:cs="宋体"/>
                <w:sz w:val="24"/>
              </w:rPr>
            </w:r>
            <w:r/>
          </w:p>
        </w:tc>
        <w:tc>
          <w:tcPr>
            <w:tcW w:w="1368" w:type="dxa"/>
            <w:vAlign w:val="center"/>
            <w:textDirection w:val="lrTb"/>
            <w:noWrap w:val="false"/>
          </w:tcPr>
          <w:p>
            <w:pPr>
              <w:pStyle w:val="899"/>
              <w:jc w:val="center"/>
              <w:rPr>
                <w:rFonts w:hint="eastAsia" w:ascii="宋体" w:hAnsi="宋体" w:eastAsia="宋体" w:cs="宋体"/>
                <w:sz w:val="24"/>
              </w:rPr>
            </w:pPr>
            <w:r>
              <w:rPr>
                <w:rFonts w:hint="eastAsia" w:ascii="宋体" w:hAnsi="宋体" w:eastAsia="宋体" w:cs="宋体"/>
                <w:sz w:val="24"/>
              </w:rPr>
              <w:t xml:space="preserve">数  量</w:t>
            </w:r>
            <w:r>
              <w:rPr>
                <w:rFonts w:hint="eastAsia" w:ascii="宋体" w:hAnsi="宋体" w:eastAsia="宋体" w:cs="宋体"/>
                <w:sz w:val="24"/>
              </w:rPr>
            </w:r>
            <w:r/>
          </w:p>
        </w:tc>
        <w:tc>
          <w:tcPr>
            <w:tcW w:w="1095" w:type="dxa"/>
            <w:vAlign w:val="center"/>
            <w:textDirection w:val="lrTb"/>
            <w:noWrap w:val="false"/>
          </w:tcPr>
          <w:p>
            <w:pPr>
              <w:pStyle w:val="899"/>
              <w:jc w:val="center"/>
              <w:rPr>
                <w:rFonts w:hint="eastAsia" w:ascii="宋体" w:hAnsi="宋体" w:eastAsia="宋体" w:cs="宋体"/>
                <w:sz w:val="24"/>
              </w:rPr>
            </w:pPr>
            <w:r>
              <w:rPr>
                <w:rFonts w:hint="eastAsia" w:ascii="宋体" w:hAnsi="宋体" w:eastAsia="宋体" w:cs="宋体"/>
                <w:sz w:val="24"/>
              </w:rPr>
              <w:t xml:space="preserve">单  价</w:t>
            </w:r>
            <w:r>
              <w:rPr>
                <w:rFonts w:hint="eastAsia" w:ascii="宋体" w:hAnsi="宋体" w:eastAsia="宋体" w:cs="宋体"/>
                <w:sz w:val="24"/>
              </w:rPr>
            </w:r>
            <w:r/>
          </w:p>
        </w:tc>
        <w:tc>
          <w:tcPr>
            <w:tcW w:w="1425" w:type="dxa"/>
            <w:vAlign w:val="center"/>
            <w:textDirection w:val="lrTb"/>
            <w:noWrap w:val="false"/>
          </w:tcPr>
          <w:p>
            <w:pPr>
              <w:pStyle w:val="899"/>
              <w:jc w:val="center"/>
              <w:rPr>
                <w:rFonts w:hint="eastAsia" w:ascii="宋体" w:hAnsi="宋体" w:eastAsia="宋体" w:cs="宋体"/>
                <w:sz w:val="24"/>
              </w:rPr>
            </w:pPr>
            <w:r>
              <w:rPr>
                <w:rFonts w:hint="eastAsia" w:ascii="宋体" w:hAnsi="宋体" w:eastAsia="宋体" w:cs="宋体"/>
                <w:sz w:val="24"/>
              </w:rPr>
              <w:t xml:space="preserve">合  价</w:t>
            </w:r>
            <w:r>
              <w:rPr>
                <w:rFonts w:hint="eastAsia" w:ascii="宋体" w:hAnsi="宋体" w:eastAsia="宋体" w:cs="宋体"/>
                <w:sz w:val="24"/>
              </w:rPr>
            </w:r>
            <w:r/>
          </w:p>
        </w:tc>
      </w:tr>
      <w:tr>
        <w:trPr>
          <w:trHeight w:val="474"/>
        </w:trPr>
        <w:tc>
          <w:tcPr>
            <w:tcW w:w="1440" w:type="dxa"/>
            <w:vAlign w:val="center"/>
            <w:textDirection w:val="lrTb"/>
            <w:noWrap w:val="false"/>
          </w:tcPr>
          <w:p>
            <w:pPr>
              <w:pStyle w:val="899"/>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pStyle w:val="899"/>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pStyle w:val="899"/>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99"/>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899"/>
              <w:ind w:firstLine="480"/>
              <w:rPr>
                <w:rFonts w:hint="eastAsia" w:ascii="宋体" w:hAnsi="宋体" w:eastAsia="宋体" w:cs="宋体"/>
                <w:sz w:val="24"/>
              </w:rPr>
            </w:pPr>
            <w:r>
              <w:rPr>
                <w:rFonts w:hint="eastAsia" w:ascii="宋体" w:hAnsi="宋体" w:eastAsia="宋体" w:cs="宋体"/>
                <w:sz w:val="24"/>
              </w:rPr>
            </w:r>
            <w:r/>
          </w:p>
        </w:tc>
      </w:tr>
      <w:tr>
        <w:trPr>
          <w:trHeight w:val="474"/>
        </w:trPr>
        <w:tc>
          <w:tcPr>
            <w:tcW w:w="1440" w:type="dxa"/>
            <w:vAlign w:val="center"/>
            <w:textDirection w:val="lrTb"/>
            <w:noWrap w:val="false"/>
          </w:tcPr>
          <w:p>
            <w:pPr>
              <w:pStyle w:val="899"/>
              <w:ind w:firstLine="480"/>
              <w:jc w:val="center"/>
              <w:widowControl w:val="off"/>
              <w:rPr>
                <w:rFonts w:hint="eastAsia" w:ascii="宋体" w:hAnsi="宋体" w:eastAsia="宋体" w:cs="宋体"/>
                <w:sz w:val="24"/>
                <w:szCs w:val="24"/>
                <w:lang w:val="en-US" w:eastAsia="zh-CN" w:bidi="ar-SA"/>
              </w:rPr>
              <w:pBdr>
                <w:bottom w:val="none" w:color="000000" w:sz="0" w:space="0"/>
              </w:pBdr>
            </w:pPr>
            <w:r>
              <w:rPr>
                <w:rFonts w:hint="eastAsia" w:ascii="宋体" w:hAnsi="宋体" w:eastAsia="宋体" w:cs="宋体"/>
                <w:sz w:val="24"/>
                <w:szCs w:val="24"/>
                <w:lang w:val="en-US" w:eastAsia="zh-CN" w:bidi="ar-SA"/>
              </w:rPr>
            </w:r>
            <w:r/>
          </w:p>
        </w:tc>
        <w:tc>
          <w:tcPr>
            <w:tcW w:w="2952" w:type="dxa"/>
            <w:vAlign w:val="center"/>
            <w:textDirection w:val="lrTb"/>
            <w:noWrap w:val="false"/>
          </w:tcPr>
          <w:p>
            <w:pPr>
              <w:pStyle w:val="899"/>
              <w:ind w:firstLine="480"/>
              <w:jc w:val="center"/>
              <w:widowControl w:val="off"/>
              <w:rPr>
                <w:rFonts w:hint="eastAsia" w:ascii="宋体" w:hAnsi="宋体" w:eastAsia="宋体" w:cs="宋体"/>
                <w:sz w:val="24"/>
                <w:szCs w:val="24"/>
                <w:lang w:val="en-US" w:eastAsia="zh-CN" w:bidi="ar-SA"/>
              </w:rPr>
              <w:pBdr>
                <w:bottom w:val="none" w:color="000000" w:sz="0" w:space="0"/>
              </w:pBdr>
            </w:pPr>
            <w:r>
              <w:rPr>
                <w:rFonts w:hint="eastAsia" w:ascii="宋体" w:hAnsi="宋体" w:eastAsia="宋体" w:cs="宋体"/>
                <w:sz w:val="24"/>
                <w:szCs w:val="24"/>
                <w:lang w:val="en-US" w:eastAsia="zh-CN" w:bidi="ar-SA"/>
              </w:rPr>
            </w:r>
            <w:r/>
          </w:p>
        </w:tc>
        <w:tc>
          <w:tcPr>
            <w:tcW w:w="1368" w:type="dxa"/>
            <w:vAlign w:val="center"/>
            <w:textDirection w:val="lrTb"/>
            <w:noWrap w:val="false"/>
          </w:tcPr>
          <w:p>
            <w:pPr>
              <w:pStyle w:val="899"/>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99"/>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899"/>
              <w:ind w:firstLine="480"/>
              <w:rPr>
                <w:rFonts w:hint="eastAsia" w:ascii="宋体" w:hAnsi="宋体" w:eastAsia="宋体" w:cs="宋体"/>
                <w:sz w:val="24"/>
              </w:rPr>
            </w:pPr>
            <w:r>
              <w:rPr>
                <w:rFonts w:hint="eastAsia" w:ascii="宋体" w:hAnsi="宋体" w:eastAsia="宋体" w:cs="宋体"/>
                <w:sz w:val="24"/>
              </w:rPr>
            </w:r>
            <w:r/>
          </w:p>
        </w:tc>
      </w:tr>
      <w:tr>
        <w:trPr>
          <w:trHeight w:val="474"/>
        </w:trPr>
        <w:tc>
          <w:tcPr>
            <w:tcW w:w="1440" w:type="dxa"/>
            <w:vAlign w:val="center"/>
            <w:textDirection w:val="lrTb"/>
            <w:noWrap w:val="false"/>
          </w:tcPr>
          <w:p>
            <w:pPr>
              <w:pStyle w:val="899"/>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pStyle w:val="899"/>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pStyle w:val="899"/>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99"/>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899"/>
              <w:ind w:firstLine="480"/>
              <w:rPr>
                <w:rFonts w:hint="eastAsia" w:ascii="宋体" w:hAnsi="宋体" w:eastAsia="宋体" w:cs="宋体"/>
                <w:sz w:val="24"/>
              </w:rPr>
            </w:pPr>
            <w:r>
              <w:rPr>
                <w:rFonts w:hint="eastAsia" w:ascii="宋体" w:hAnsi="宋体" w:eastAsia="宋体" w:cs="宋体"/>
                <w:sz w:val="24"/>
              </w:rPr>
            </w:r>
            <w:r/>
          </w:p>
        </w:tc>
      </w:tr>
      <w:tr>
        <w:trPr>
          <w:trHeight w:val="474"/>
        </w:trPr>
        <w:tc>
          <w:tcPr>
            <w:tcW w:w="1440" w:type="dxa"/>
            <w:vAlign w:val="center"/>
            <w:textDirection w:val="lrTb"/>
            <w:noWrap w:val="false"/>
          </w:tcPr>
          <w:p>
            <w:pPr>
              <w:pStyle w:val="899"/>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pStyle w:val="899"/>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pStyle w:val="899"/>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99"/>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899"/>
              <w:ind w:firstLine="480"/>
              <w:rPr>
                <w:rFonts w:hint="eastAsia" w:ascii="宋体" w:hAnsi="宋体" w:eastAsia="宋体" w:cs="宋体"/>
                <w:sz w:val="24"/>
              </w:rPr>
            </w:pPr>
            <w:r>
              <w:rPr>
                <w:rFonts w:hint="eastAsia" w:ascii="宋体" w:hAnsi="宋体" w:eastAsia="宋体" w:cs="宋体"/>
                <w:sz w:val="24"/>
              </w:rPr>
            </w:r>
            <w:r/>
          </w:p>
        </w:tc>
      </w:tr>
      <w:tr>
        <w:trPr>
          <w:cantSplit/>
          <w:trHeight w:val="484"/>
        </w:trPr>
        <w:tc>
          <w:tcPr>
            <w:gridSpan w:val="5"/>
            <w:tcW w:w="8280" w:type="dxa"/>
            <w:vAlign w:val="center"/>
            <w:textDirection w:val="lrTb"/>
            <w:noWrap w:val="false"/>
          </w:tcPr>
          <w:p>
            <w:pPr>
              <w:pStyle w:val="899"/>
              <w:ind w:firstLine="480"/>
              <w:rPr>
                <w:rFonts w:hint="eastAsia" w:ascii="宋体" w:hAnsi="宋体" w:eastAsia="宋体" w:cs="宋体"/>
                <w:sz w:val="24"/>
              </w:rPr>
            </w:pPr>
            <w:r>
              <w:rPr>
                <w:rFonts w:hint="eastAsia" w:ascii="宋体" w:hAnsi="宋体" w:eastAsia="宋体" w:cs="宋体"/>
                <w:sz w:val="24"/>
              </w:rPr>
              <w:t xml:space="preserve">总价（大写）：</w:t>
            </w:r>
            <w:r>
              <w:rPr>
                <w:rFonts w:hint="eastAsia" w:ascii="宋体" w:hAnsi="宋体" w:eastAsia="宋体" w:cs="宋体"/>
                <w:sz w:val="24"/>
              </w:rPr>
            </w:r>
            <w:r/>
          </w:p>
        </w:tc>
      </w:tr>
    </w:tbl>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二、供货时间、地点及验收方法</w:t>
      </w:r>
      <w:r>
        <w:rPr>
          <w:rFonts w:hint="eastAsia" w:ascii="宋体" w:hAnsi="宋体" w:eastAsia="宋体" w:cs="宋体"/>
          <w:b/>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1.供货时间及地点</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合同签订后</w:t>
      </w:r>
      <w:r>
        <w:rPr>
          <w:rFonts w:hint="eastAsia" w:ascii="宋体" w:hAnsi="宋体" w:eastAsia="宋体" w:cs="宋体"/>
          <w:sz w:val="24"/>
          <w:u w:val="single"/>
        </w:rPr>
        <w:t xml:space="preserve">      </w:t>
      </w:r>
      <w:r>
        <w:rPr>
          <w:rFonts w:hint="eastAsia" w:ascii="宋体" w:hAnsi="宋体" w:eastAsia="宋体" w:cs="宋体"/>
          <w:sz w:val="24"/>
        </w:rPr>
        <w:t xml:space="preserve">日内全部安装调试完毕，并通过验收。</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2.质量要求：产品为全新未使用过的合格正品，产品及安装质量应符合各项技术标准和国家强制性标准，并满足招标人的实际使用需求。</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 售后服务要求：</w:t>
      </w:r>
      <w:r>
        <w:rPr>
          <w:rFonts w:hint="eastAsia" w:ascii="宋体" w:hAnsi="宋体" w:eastAsia="宋体" w:cs="宋体"/>
          <w:sz w:val="24"/>
        </w:rPr>
      </w:r>
      <w:r/>
    </w:p>
    <w:p>
      <w:pPr>
        <w:pStyle w:val="899"/>
        <w:ind w:firstLine="480"/>
        <w:spacing w:line="360" w:lineRule="auto"/>
        <w:rPr>
          <w:rFonts w:hint="eastAsia" w:ascii="宋体" w:hAnsi="宋体" w:eastAsia="宋体" w:cs="宋体"/>
          <w:color w:val="0070c0"/>
          <w:sz w:val="24"/>
          <w:u w:val="single"/>
        </w:rPr>
      </w:pPr>
      <w:r>
        <w:rPr>
          <w:rFonts w:hint="eastAsia" w:ascii="宋体" w:hAnsi="宋体" w:eastAsia="宋体" w:cs="宋体"/>
          <w:sz w:val="24"/>
        </w:rPr>
        <w:t xml:space="preserve">（1）产品的质量保证期及售后服务期为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年。(质保期以项目最终验收之日起算）</w:t>
      </w:r>
      <w:r>
        <w:rPr>
          <w:rFonts w:hint="eastAsia" w:ascii="宋体" w:hAnsi="宋体" w:eastAsia="宋体" w:cs="宋体"/>
          <w:color w:val="0070c0"/>
          <w:sz w:val="24"/>
          <w:u w:val="single"/>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（2）投标产品属于国家规定“三包”范围的，其产品的质量保证期不得低于“三包”规定。供应商的质量保证期承诺优于国家“三包”规定的，按供应商实际承诺执行；</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在质保保证期内，乙方为用户提供7*24小时电话或电子邮件服务，响应时间不超过30分钟，2小时内远程排除故障，若电话或网络中无法排除故障，维修人员须24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（4）质量保证期满后，供应商和厂家应同样提供免费电话咨询服务，并以优惠价格提供售后服务；</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（5）乙方需根据使用人员岗位的不同制定培训计划，考核内容，对各个部门进行针对性较强的培训工作，确保关键内容及关键岗位全部培训到位，能够独立运营系统,并能进行简单的故障排除。</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（6）项目实施完成后，乙方需指定专门的售后服务工程师负责本项目的售后服务工作,并提供现场服务，及时检查并处理问题，并负责新进人员的培训工作。</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（7）技术资料要求：提供完整的技术资料，包括：产品验收标准（含产品合格证、验收清单等）；维修手册各一套，操作手册两套及合同中要求的其他文件资料</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（8）本项目质量保证期内乙方须每月接到甲方通知后对设备设施进行一次巡查检修，保障正常稳定使用，延迟或检修不到位的按500元/天从合同余款中扣除违约金直至通过验收。</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4.验收方法</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1）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硬件验收标准具体如下:</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A、产品为全新，未使用过的原装合格正品，安装质量符合各项技术标准和国家强制性标准；</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B、货物到达现场后，乙方必须在使用单位人员在场情况下当面开箱，共同清点、检查外观，作出开箱记录，双方签字确认。</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Ｃ、乙方应保证货物到达甲方所在地完好无损，如有缺漏、损坏，由乙方负责调换、补齐或赔偿。</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Ｄ、乙方应提供完备的技术资料、装箱单和合格证等，验收合格条件（标准）如下：</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①设备技术参数与采购合同一致，性能指标达到规定的标准。</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②货物技术资料、装箱单、合格证等资料齐全。</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③在系统试运行期间所出现的问题得到解决，并运行正常。</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④在规定时间内完成交货并验收，并经甲方确认。</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Ｅ、乙方须完成甲方所有采购的软硬件产品安装调试工作，须符合甲方要求并试运行1个月后，才作为最终验收。</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Ｆ、乙方提供的货物未达到采购文件规定要求，且对甲方造成损失的，由乙方承担一切责任，并赔偿所造成的损失。</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Ｇ、甲方可邀请国家认可的质量检测机构参加验收工作。</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Ｈ、甲方需要制造商对乙方交付的产品（包括质量、技术参数等）进行确认的，乙方须无条件配合，并出具书面确认证明。</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Ｉ、产品包装材料归甲方所有。</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（2）在安装调试完毕后的30日内，甲方对乙方所供货物的技术性能和参数等方面的问题有提出异议的权利。</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（3）验收方法：全部货物安装调试完毕后30日内，由甲方邀请相关专业人员，按照招标文件的要求和现行技术标准、强制性标准对所供货物的技术性能、技术参数、安装质量等进行验收，并形成验收意见。</w:t>
      </w:r>
      <w:r>
        <w:rPr>
          <w:rFonts w:hint="eastAsia" w:ascii="宋体" w:hAnsi="宋体" w:eastAsia="宋体" w:cs="宋体"/>
          <w:sz w:val="24"/>
        </w:rPr>
      </w:r>
      <w:r/>
    </w:p>
    <w:p>
      <w:pPr>
        <w:pStyle w:val="899"/>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三、合同款项的支付方式及进度安排</w:t>
      </w:r>
      <w:r>
        <w:rPr>
          <w:rFonts w:hint="eastAsia" w:ascii="宋体" w:hAnsi="宋体" w:eastAsia="宋体" w:cs="宋体"/>
          <w:b/>
          <w:bCs/>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1、自合同签订生效之日起，收到乙方发票10个工作日内，甲方向乙方支付合同总价的30%款项作为预付款；</w:t>
      </w:r>
      <w:r>
        <w:rPr>
          <w:rFonts w:hint="eastAsia" w:ascii="宋体" w:hAnsi="宋体" w:eastAsia="宋体" w:cs="宋体"/>
          <w:b/>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2、所有货物安装完毕，甲方组织初步验收，初步验收合格后收到乙方发票10个工作日内甲方向乙方支付至合同总价的80%款项；</w:t>
      </w:r>
      <w:r>
        <w:rPr>
          <w:rFonts w:hint="eastAsia" w:ascii="宋体" w:hAnsi="宋体" w:eastAsia="宋体" w:cs="宋体"/>
          <w:b/>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3、初步验收合格且项目运行满12个月后，甲方组织最终验收，最终验收合格后收到乙方发票10个工作日内甲方付清货款。</w:t>
      </w:r>
      <w:r>
        <w:rPr>
          <w:rFonts w:hint="eastAsia" w:ascii="宋体" w:hAnsi="宋体" w:eastAsia="宋体" w:cs="宋体"/>
          <w:b/>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4、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eastAsia="宋体" w:cs="宋体"/>
          <w:b/>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(1) 发票；</w:t>
      </w:r>
      <w:r>
        <w:rPr>
          <w:rFonts w:hint="eastAsia" w:ascii="宋体" w:hAnsi="宋体" w:eastAsia="宋体" w:cs="宋体"/>
          <w:b/>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(2) 制造厂家出具的质量检验证书等；</w:t>
      </w:r>
      <w:r>
        <w:rPr>
          <w:rFonts w:hint="eastAsia" w:ascii="宋体" w:hAnsi="宋体" w:eastAsia="宋体" w:cs="宋体"/>
          <w:b/>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(3) 装箱单；</w:t>
      </w:r>
      <w:r>
        <w:rPr>
          <w:rFonts w:hint="eastAsia" w:ascii="宋体" w:hAnsi="宋体" w:eastAsia="宋体" w:cs="宋体"/>
          <w:b/>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(4) 甲方加盖公章证明交付使用合格的验收单。</w:t>
      </w:r>
      <w:r>
        <w:rPr>
          <w:rFonts w:hint="eastAsia" w:ascii="宋体" w:hAnsi="宋体" w:eastAsia="宋体" w:cs="宋体"/>
          <w:b/>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四、履约保证金及售后服务承诺</w:t>
      </w:r>
      <w:r>
        <w:rPr>
          <w:rFonts w:hint="eastAsia" w:ascii="宋体" w:hAnsi="宋体" w:eastAsia="宋体" w:cs="宋体"/>
          <w:b/>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1.乙方交纳人民币</w:t>
      </w:r>
      <w:r>
        <w:rPr>
          <w:rFonts w:hint="eastAsia" w:ascii="宋体" w:hAnsi="宋体" w:eastAsia="宋体" w:cs="宋体"/>
          <w:sz w:val="24"/>
          <w:u w:val="single"/>
        </w:rPr>
        <w:t xml:space="preserve"> 中标金额的10% </w:t>
      </w:r>
      <w:r>
        <w:rPr>
          <w:rFonts w:hint="eastAsia" w:ascii="宋体" w:hAnsi="宋体" w:eastAsia="宋体" w:cs="宋体"/>
          <w:sz w:val="24"/>
        </w:rPr>
        <w:t xml:space="preserve">元作为本合同的履约保证金。</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对第三方信用服务机构依据标准规范评定为AA级及以上的政府采购供应商（需在签订采购合同前提供信用管理部门备案的第三方信用报告，且信用报告通过“信用盐城网”可查实），本项目履约保证金（是/否）</w:t>
      </w:r>
      <w:r>
        <w:rPr>
          <w:rFonts w:hint="eastAsia" w:ascii="宋体" w:hAnsi="宋体" w:eastAsia="宋体" w:cs="宋体"/>
          <w:sz w:val="24"/>
          <w:u w:val="single"/>
        </w:rPr>
        <w:t xml:space="preserve"> 否 </w:t>
      </w:r>
      <w:r>
        <w:rPr>
          <w:rFonts w:hint="eastAsia" w:ascii="宋体" w:hAnsi="宋体" w:eastAsia="宋体" w:cs="宋体"/>
          <w:sz w:val="24"/>
        </w:rPr>
        <w:t xml:space="preserve">免收 ，降低履约保证金缴纳比例</w:t>
      </w:r>
      <w:r>
        <w:rPr>
          <w:rFonts w:hint="eastAsia" w:ascii="宋体" w:hAnsi="宋体" w:eastAsia="宋体" w:cs="宋体"/>
          <w:sz w:val="24"/>
          <w:u w:val="single"/>
        </w:rPr>
        <w:t xml:space="preserve"> 100 </w:t>
      </w:r>
      <w:r>
        <w:rPr>
          <w:rFonts w:hint="eastAsia" w:ascii="宋体" w:hAnsi="宋体" w:eastAsia="宋体" w:cs="宋体"/>
          <w:sz w:val="24"/>
        </w:rPr>
        <w:t xml:space="preserve">%。</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2.合同履行结束后，甲方应及时退还交纳的履约保证金。</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3.履约保证金的退还：</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3.1方式：无息退还至投标人缴纳履约保证金的账户。如为保函，在到期时自行失效。</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3.2时间：验收合格且采购人收到发票后30日内。</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3.3条件：按合同要求全部履约完成并经采购人验收合格，且采购人收到中标人出具的发票。</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3.4不予退还情形：</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（2）中标人不履行与采购人订立的合同的；</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（3）中标人所供货物或服务不符合招标文件规定要求的；</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（4）中标人采取欺骗、弄虚作假方式投标的或与其他投标人串通投标的；</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（5）中标人将合同内容转包、违法分包的；</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3.6在五年维保期内所供货物发生故障时，乙方须在24小时内到场维修，无法修复时，须在12小时内提供备用产品，否则甲方有权自行处理，其维保费用在乙方维保费中扣除。维保期内达三次不到场的甲方有权扣除当年维保费用。</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3.7所有货物免费送达甲方指定地点，货物的托运、安装及预装常用软件（如需要）等，均不需另行付费。</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3.8根据厂方的规定对所供货物进行保修，在质量保证期内，乙方不得收取任何费用；质量保证期满后，乙方对用户货物的维修，只收成本费，并提供终生技术服务。</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3.9如因使用不当造成货物的毁损，乙方有义务协助维修。</w:t>
      </w:r>
      <w:r>
        <w:rPr>
          <w:rFonts w:hint="eastAsia" w:ascii="宋体" w:hAnsi="宋体" w:eastAsia="宋体" w:cs="宋体"/>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五、违约责任</w:t>
      </w:r>
      <w:r>
        <w:rPr>
          <w:rFonts w:hint="eastAsia" w:ascii="宋体" w:hAnsi="宋体" w:eastAsia="宋体" w:cs="宋体"/>
          <w:b/>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1</w:t>
      </w:r>
      <w:r>
        <w:rPr>
          <w:rFonts w:hint="eastAsia" w:ascii="宋体" w:hAnsi="宋体" w:eastAsia="宋体" w:cs="宋体"/>
          <w:sz w:val="24"/>
          <w:lang w:val="en-US" w:eastAsia="zh-CN"/>
        </w:rPr>
        <w:t xml:space="preserve"> </w:t>
      </w:r>
      <w:r>
        <w:rPr>
          <w:rFonts w:hint="eastAsia" w:ascii="宋体" w:hAnsi="宋体" w:eastAsia="宋体" w:cs="宋体"/>
          <w:sz w:val="24"/>
        </w:rPr>
        <w:t xml:space="preserve">乙方应按照招标文件规定和投标人承诺的交货期或承诺交货和提供服务，并交付甲方验收使用。</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5.2 </w:t>
      </w:r>
      <w:r>
        <w:rPr>
          <w:rFonts w:hint="eastAsia" w:ascii="宋体" w:hAnsi="宋体" w:eastAsia="宋体" w:cs="宋体"/>
          <w:sz w:val="24"/>
        </w:rPr>
        <w:t xml:space="preserve">如果乙方无正当理由拖延交货，将</w:t>
      </w:r>
      <w:r>
        <w:rPr>
          <w:rFonts w:hint="eastAsia" w:ascii="宋体" w:hAnsi="宋体" w:eastAsia="宋体" w:cs="宋体"/>
          <w:sz w:val="24"/>
          <w:lang w:val="en-US" w:eastAsia="zh-CN"/>
        </w:rPr>
        <w:t xml:space="preserve">承担以下违约责任</w:t>
      </w:r>
      <w:r>
        <w:rPr>
          <w:rFonts w:hint="eastAsia" w:ascii="宋体" w:hAnsi="宋体" w:eastAsia="宋体" w:cs="宋体"/>
          <w:sz w:val="24"/>
        </w:rPr>
        <w:t xml:space="preserve">：加收误期赔偿或终止合同。</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5.3 </w:t>
      </w:r>
      <w:r>
        <w:rPr>
          <w:rFonts w:hint="eastAsia" w:ascii="宋体" w:hAnsi="宋体" w:eastAsia="宋体" w:cs="宋体"/>
          <w:sz w:val="24"/>
        </w:rPr>
        <w:t xml:space="preserve">乙方逾期交付货物的，乙方应按逾期交货总额每日千分之六向甲方支付违约金，由甲方从待付货款中扣除。逾期超过约定10个工作日不能交货的，甲方有权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5.4 </w:t>
      </w:r>
      <w:r>
        <w:rPr>
          <w:rFonts w:hint="eastAsia" w:ascii="宋体" w:hAnsi="宋体" w:eastAsia="宋体" w:cs="宋体"/>
          <w:sz w:val="24"/>
        </w:rPr>
        <w:t xml:space="preserve">如乙方不能交付货物，或者有违法转包他人情形，乙方应向甲方支付合同总价5%的滞纳金。</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5.5 </w:t>
      </w:r>
      <w:r>
        <w:rPr>
          <w:rFonts w:hint="eastAsia" w:ascii="宋体" w:hAnsi="宋体" w:eastAsia="宋体" w:cs="宋体"/>
          <w:sz w:val="24"/>
        </w:rPr>
        <w:t xml:space="preserve">甲乙双方必须遵守本合同并执行合同中的各项约定，保证本合同的正常履行。</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5.6 </w:t>
      </w:r>
      <w:r>
        <w:rPr>
          <w:rFonts w:hint="eastAsia" w:ascii="宋体" w:hAnsi="宋体" w:eastAsia="宋体" w:cs="宋体"/>
          <w:sz w:val="24"/>
        </w:rPr>
        <w:t xml:space="preserve">如因甲方未能按合同规定履行经费支付，造成乙方难以正常开展服务活动，由甲方承担责任。</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5.7 </w:t>
      </w:r>
      <w:r>
        <w:rPr>
          <w:rFonts w:hint="eastAsia" w:ascii="宋体" w:hAnsi="宋体" w:eastAsia="宋体" w:cs="宋体"/>
          <w:sz w:val="24"/>
        </w:rPr>
        <w:t xml:space="preserve">在服务过程中，因乙方造成重大社会影响、安全事故或合同内容未完成的，由乙方承担责任。</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5.8 </w:t>
      </w:r>
      <w:r>
        <w:rPr>
          <w:rFonts w:hint="eastAsia" w:ascii="宋体" w:hAnsi="宋体" w:eastAsia="宋体" w:cs="宋体"/>
          <w:sz w:val="24"/>
        </w:rPr>
        <w:t xml:space="preserve">发生合同纠纷，双方协商解决，协商不成的，依法向甲方所在地人民法院提起诉讼。</w:t>
      </w:r>
      <w:r>
        <w:rPr>
          <w:rFonts w:hint="eastAsia" w:ascii="宋体" w:hAnsi="宋体" w:eastAsia="宋体" w:cs="宋体"/>
          <w:sz w:val="24"/>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六、其他条款：</w:t>
      </w:r>
      <w:r>
        <w:rPr>
          <w:rFonts w:hint="eastAsia" w:ascii="宋体" w:hAnsi="宋体" w:eastAsia="宋体" w:cs="宋体"/>
          <w:b/>
          <w:sz w:val="24"/>
        </w:rPr>
      </w:r>
      <w:r/>
    </w:p>
    <w:p>
      <w:pPr>
        <w:pStyle w:val="899"/>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本项目不得转包、分包，否则甲方有权单方面解除合同，乙方须无条件撤出</w:t>
      </w:r>
      <w:r>
        <w:rPr>
          <w:rFonts w:hint="eastAsia" w:ascii="宋体" w:hAnsi="宋体" w:eastAsia="宋体" w:cs="宋体"/>
          <w:color w:val="000000"/>
          <w:sz w:val="24"/>
        </w:rPr>
        <w:t xml:space="preserve">；</w:t>
      </w:r>
      <w:r>
        <w:rPr>
          <w:rFonts w:hint="eastAsia" w:ascii="宋体" w:hAnsi="宋体" w:eastAsia="宋体" w:cs="宋体"/>
          <w:color w:val="000000"/>
          <w:sz w:val="24"/>
          <w:u w:val="single"/>
        </w:rPr>
      </w:r>
      <w:r/>
    </w:p>
    <w:p>
      <w:pPr>
        <w:pStyle w:val="899"/>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供应商应按照甲方要求，对甲方指定的原有场地</w:t>
      </w:r>
      <w:r>
        <w:rPr>
          <w:rFonts w:hint="eastAsia" w:ascii="宋体" w:hAnsi="宋体" w:eastAsia="宋体" w:cs="宋体"/>
          <w:color w:val="000000"/>
          <w:sz w:val="24"/>
          <w:u w:val="single"/>
          <w:lang w:val="en-US" w:eastAsia="zh-CN"/>
        </w:rPr>
        <w:t xml:space="preserve">如有</w:t>
      </w:r>
      <w:r>
        <w:rPr>
          <w:rFonts w:hint="eastAsia" w:ascii="宋体" w:hAnsi="宋体" w:eastAsia="宋体" w:cs="宋体"/>
          <w:color w:val="000000"/>
          <w:sz w:val="24"/>
          <w:u w:val="single"/>
        </w:rPr>
        <w:t xml:space="preserve">货物</w:t>
      </w:r>
      <w:r>
        <w:rPr>
          <w:rFonts w:hint="eastAsia" w:ascii="宋体" w:hAnsi="宋体" w:eastAsia="宋体" w:cs="宋体"/>
          <w:color w:val="000000"/>
          <w:sz w:val="24"/>
          <w:u w:val="single"/>
          <w:lang w:val="en-US" w:eastAsia="zh-CN"/>
        </w:rPr>
        <w:t xml:space="preserve">需</w:t>
      </w:r>
      <w:r>
        <w:rPr>
          <w:rFonts w:hint="eastAsia" w:ascii="宋体" w:hAnsi="宋体" w:eastAsia="宋体" w:cs="宋体"/>
          <w:color w:val="000000"/>
          <w:sz w:val="24"/>
          <w:u w:val="single"/>
        </w:rPr>
        <w:t xml:space="preserve">搬运至甲方指定地点</w:t>
      </w:r>
      <w:r>
        <w:rPr>
          <w:rFonts w:hint="eastAsia" w:ascii="宋体" w:hAnsi="宋体" w:eastAsia="宋体" w:cs="宋体"/>
          <w:color w:val="000000"/>
          <w:sz w:val="24"/>
        </w:rPr>
        <w:t xml:space="preserve">。</w:t>
      </w:r>
      <w:r>
        <w:rPr>
          <w:rFonts w:hint="eastAsia" w:ascii="宋体" w:hAnsi="宋体" w:eastAsia="宋体" w:cs="宋体"/>
          <w:color w:val="000000"/>
          <w:sz w:val="24"/>
          <w:u w:val="single"/>
        </w:rPr>
      </w:r>
      <w:r/>
    </w:p>
    <w:p>
      <w:pPr>
        <w:pStyle w:val="899"/>
        <w:ind w:firstLine="482"/>
        <w:spacing w:line="360" w:lineRule="auto"/>
        <w:rPr>
          <w:rFonts w:hint="eastAsia" w:ascii="宋体" w:hAnsi="宋体" w:eastAsia="宋体" w:cs="宋体"/>
          <w:b/>
          <w:sz w:val="24"/>
        </w:rPr>
      </w:pPr>
      <w:r>
        <w:rPr>
          <w:rFonts w:hint="eastAsia" w:ascii="宋体" w:hAnsi="宋体" w:eastAsia="宋体" w:cs="宋体"/>
          <w:b/>
          <w:sz w:val="24"/>
        </w:rPr>
        <w:t xml:space="preserve">七、</w:t>
      </w:r>
      <w:r>
        <w:rPr>
          <w:rFonts w:hint="eastAsia" w:ascii="宋体" w:hAnsi="宋体" w:eastAsia="宋体" w:cs="宋体"/>
          <w:b/>
          <w:color w:val="000000"/>
          <w:sz w:val="24"/>
        </w:rPr>
        <w:t xml:space="preserve">本合</w:t>
      </w:r>
      <w:r>
        <w:rPr>
          <w:rFonts w:hint="eastAsia" w:ascii="宋体" w:hAnsi="宋体" w:eastAsia="宋体" w:cs="宋体"/>
          <w:b/>
          <w:sz w:val="24"/>
        </w:rPr>
        <w:t xml:space="preserve">同由下列文件共同构成：</w:t>
      </w:r>
      <w:r>
        <w:rPr>
          <w:rFonts w:hint="eastAsia" w:ascii="宋体" w:hAnsi="宋体" w:eastAsia="宋体" w:cs="宋体"/>
          <w:b/>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1.本合同书；</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2.中标通知书；</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3.采购人的招标文件及其补充（答疑）资料；</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4.中标人的投标文件及其补充（澄清）资料。</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八、本合同未尽事宜，由甲、乙双方依据招标文件、中标人的投标文件另行协商解决。</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九、本合同一式</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份，甲乙双方各执一份，其余用于相关单位存档。</w:t>
      </w:r>
      <w:r>
        <w:rPr>
          <w:rFonts w:hint="eastAsia" w:ascii="宋体" w:hAnsi="宋体" w:eastAsia="宋体" w:cs="宋体"/>
          <w:sz w:val="24"/>
        </w:rPr>
      </w:r>
      <w:r/>
    </w:p>
    <w:p>
      <w:pPr>
        <w:pStyle w:val="899"/>
        <w:ind w:firstLine="480"/>
        <w:spacing w:line="360" w:lineRule="auto"/>
        <w:rPr>
          <w:rFonts w:hint="eastAsia" w:ascii="宋体" w:hAnsi="宋体" w:eastAsia="宋体" w:cs="宋体"/>
          <w:b/>
          <w:bCs/>
          <w:color w:val="ff0000"/>
          <w:sz w:val="24"/>
        </w:rPr>
      </w:pPr>
      <w:r>
        <w:rPr>
          <w:rFonts w:hint="eastAsia" w:ascii="宋体" w:hAnsi="宋体" w:eastAsia="宋体" w:cs="宋体"/>
          <w:sz w:val="24"/>
        </w:rPr>
        <w:t xml:space="preserve">十、采购人或其委托的代理机构应当自政府采购合同签订之日起</w:t>
      </w:r>
      <w:r>
        <w:rPr>
          <w:rFonts w:hint="eastAsia" w:ascii="宋体" w:hAnsi="宋体" w:eastAsia="宋体" w:cs="宋体"/>
          <w:sz w:val="24"/>
          <w:u w:val="single"/>
        </w:rPr>
        <w:t xml:space="preserve">2</w:t>
      </w:r>
      <w:r>
        <w:rPr>
          <w:rFonts w:hint="eastAsia" w:ascii="宋体" w:hAnsi="宋体" w:eastAsia="宋体" w:cs="宋体"/>
          <w:sz w:val="24"/>
        </w:rPr>
        <w:t xml:space="preserve">个工作日内，将政府采购合同的扫描件（PDF格式）传送政府采购交易执行系统实施网上备案，经东台市财政局审核后，网上公示。</w:t>
      </w:r>
      <w:r>
        <w:rPr>
          <w:rFonts w:hint="eastAsia" w:ascii="宋体" w:hAnsi="宋体" w:eastAsia="宋体" w:cs="宋体"/>
          <w:b/>
          <w:bCs/>
          <w:color w:val="ff0000"/>
          <w:sz w:val="24"/>
        </w:rPr>
      </w:r>
      <w:r/>
    </w:p>
    <w:p>
      <w:pPr>
        <w:pStyle w:val="899"/>
        <w:spacing w:line="360" w:lineRule="auto"/>
        <w:rPr>
          <w:rFonts w:ascii="楷体_GB2312" w:hAnsi="Calibri" w:eastAsia="楷体_GB2312" w:cs="Times New Roman"/>
        </w:rPr>
      </w:pPr>
      <w:r>
        <w:rPr>
          <w:rFonts w:ascii="楷体_GB2312" w:hAnsi="Calibri" w:eastAsia="楷体_GB2312" w:cs="Times New Roman"/>
        </w:rPr>
      </w:r>
      <w:r/>
    </w:p>
    <w:p>
      <w:pPr>
        <w:pStyle w:val="899"/>
        <w:ind w:firstLine="480"/>
        <w:jc w:val="left"/>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9"/>
        <w:ind w:firstLine="480"/>
        <w:jc w:val="left"/>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9"/>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               乙方： </w:t>
      </w:r>
      <w:r>
        <w:rPr>
          <w:rFonts w:hint="eastAsia" w:ascii="宋体" w:hAnsi="宋体" w:eastAsia="宋体" w:cs="宋体"/>
          <w:sz w:val="24"/>
          <w:szCs w:val="24"/>
          <w:lang w:val="en-US" w:eastAsia="zh-CN" w:bidi="ar-SA"/>
        </w:rPr>
      </w:r>
      <w:r/>
    </w:p>
    <w:p>
      <w:pPr>
        <w:pStyle w:val="899"/>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               地址： </w:t>
      </w:r>
      <w:r>
        <w:rPr>
          <w:rFonts w:hint="eastAsia" w:ascii="宋体" w:hAnsi="宋体" w:eastAsia="宋体" w:cs="宋体"/>
          <w:sz w:val="24"/>
          <w:szCs w:val="24"/>
          <w:lang w:val="en-US" w:eastAsia="zh-CN" w:bidi="ar-SA"/>
        </w:rPr>
      </w:r>
      <w:r/>
    </w:p>
    <w:p>
      <w:pPr>
        <w:pStyle w:val="899"/>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法定代表人或授权代表：       法定代表人或授权代表：</w:t>
      </w:r>
      <w:r>
        <w:rPr>
          <w:rFonts w:hint="eastAsia" w:ascii="宋体" w:hAnsi="宋体" w:eastAsia="宋体" w:cs="宋体"/>
          <w:sz w:val="24"/>
          <w:szCs w:val="24"/>
          <w:lang w:val="en-US" w:eastAsia="zh-CN" w:bidi="ar-SA"/>
        </w:rPr>
      </w:r>
      <w:r/>
    </w:p>
    <w:p>
      <w:pPr>
        <w:pStyle w:val="899"/>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联系电话：          </w:t>
      </w:r>
      <w:r>
        <w:rPr>
          <w:rFonts w:hint="eastAsia" w:ascii="宋体" w:hAnsi="宋体" w:eastAsia="宋体" w:cs="宋体"/>
          <w:sz w:val="24"/>
          <w:szCs w:val="24"/>
          <w:lang w:val="en-US" w:eastAsia="zh-CN" w:bidi="ar-SA"/>
        </w:rPr>
      </w:r>
      <w:r/>
    </w:p>
    <w:p>
      <w:pPr>
        <w:pStyle w:val="899"/>
        <w:spacing w:line="480" w:lineRule="auto"/>
        <w:rPr>
          <w:rFonts w:hint="eastAsia" w:ascii="黑体" w:hAnsi="黑体" w:eastAsia="黑体" w:cs="Times New Roman"/>
          <w:sz w:val="28"/>
          <w:szCs w:val="28"/>
        </w:rPr>
      </w:pPr>
      <w:r>
        <w:rPr>
          <w:rFonts w:hint="eastAsia" w:ascii="宋体" w:hAnsi="宋体" w:eastAsia="宋体" w:cs="宋体"/>
          <w:sz w:val="24"/>
        </w:rPr>
        <w:t xml:space="preserve">                                                                签订日期：    年    月   日</w:t>
      </w:r>
      <w:r>
        <w:rPr>
          <w:rFonts w:hint="eastAsia" w:ascii="黑体" w:hAnsi="黑体" w:eastAsia="黑体" w:cs="Times New Roman"/>
          <w:sz w:val="28"/>
          <w:szCs w:val="28"/>
        </w:rPr>
      </w:r>
      <w:r/>
    </w:p>
    <w:p>
      <w:pPr>
        <w:pStyle w:val="899"/>
        <w:rPr>
          <w:color w:val="000000"/>
          <w:sz w:val="24"/>
          <w:highlight w:val="none"/>
          <w:shd w:val="clear" w:color="auto" w:fill="auto"/>
        </w:rPr>
      </w:pPr>
      <w:r>
        <w:rPr>
          <w:color w:val="000000"/>
          <w:sz w:val="24"/>
          <w:highlight w:val="none"/>
          <w:shd w:val="clear" w:color="auto" w:fill="auto"/>
        </w:rPr>
      </w:r>
      <w:r/>
    </w:p>
    <w:p>
      <w:pPr>
        <w:pStyle w:val="922"/>
        <w:jc w:val="center"/>
        <w:spacing w:before="120" w:beforeAutospacing="0" w:after="120" w:afterAutospacing="0" w:line="0" w:lineRule="atLeast"/>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 第</w:t>
      </w:r>
      <w:bookmarkEnd w:id="135"/>
      <w:r>
        <w:rPr>
          <w:rFonts w:hint="eastAsia" w:ascii="黑体" w:eastAsia="黑体" w:cs="黑体"/>
          <w:color w:val="000000"/>
          <w:sz w:val="44"/>
          <w:szCs w:val="44"/>
          <w:highlight w:val="none"/>
          <w:shd w:val="clear" w:color="auto" w:fill="auto"/>
        </w:rPr>
        <w:t xml:space="preserve">四章 采购需求</w:t>
      </w:r>
      <w:bookmarkEnd w:id="133"/>
      <w:r/>
      <w:bookmarkEnd w:id="134"/>
      <w:r/>
      <w:bookmarkEnd w:id="136"/>
      <w:r/>
      <w:bookmarkEnd w:id="137"/>
      <w:r/>
      <w:bookmarkStart w:id="140" w:name="_Toc26554093"/>
      <w:r/>
      <w:bookmarkEnd w:id="140"/>
      <w:r/>
      <w:bookmarkStart w:id="141" w:name="_Toc49090575"/>
      <w:r/>
      <w:bookmarkEnd w:id="141"/>
      <w:r>
        <w:rPr>
          <w:color w:val="000000"/>
          <w:highlight w:val="none"/>
          <w:shd w:val="clear" w:color="auto" w:fill="auto"/>
        </w:rPr>
      </w:r>
      <w:r/>
    </w:p>
    <w:p>
      <w:pPr>
        <w:pStyle w:val="922"/>
        <w:jc w:val="both"/>
        <w:spacing w:before="120" w:beforeAutospacing="0" w:after="12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项目属性：货物类项目</w:t>
      </w:r>
      <w:r>
        <w:rPr>
          <w:rFonts w:hint="eastAsia" w:ascii="宋体" w:hAnsi="宋体" w:eastAsia="宋体" w:cs="宋体"/>
          <w:color w:val="000000"/>
          <w:sz w:val="24"/>
          <w:szCs w:val="24"/>
          <w:highlight w:val="none"/>
          <w:shd w:val="clear" w:color="auto" w:fill="auto"/>
        </w:rPr>
      </w:r>
      <w:r/>
    </w:p>
    <w:p>
      <w:pPr>
        <w:pStyle w:val="922"/>
        <w:jc w:val="both"/>
        <w:spacing w:before="120" w:beforeAutospacing="0" w:after="120" w:afterAutospacing="0" w:line="0" w:lineRule="atLeast"/>
        <w:widowControl w:val="off"/>
        <w:rPr>
          <w:rFonts w:ascii="宋体" w:hAnsi="宋体" w:eastAsia="宋体" w:cs="宋体"/>
          <w:color w:val="000000"/>
          <w:sz w:val="24"/>
          <w:szCs w:val="24"/>
          <w:highlight w:val="none"/>
          <w:shd w:val="clear" w:color="auto" w:fill="auto"/>
          <w:lang w:val="en-US" w:eastAsia="zh-CN"/>
        </w:rPr>
      </w:pPr>
      <w:r>
        <w:rPr>
          <w:rFonts w:hint="eastAsia" w:eastAsia="宋体" w:cs="宋体"/>
          <w:color w:val="000000"/>
          <w:sz w:val="24"/>
          <w:szCs w:val="24"/>
          <w:highlight w:val="none"/>
          <w:shd w:val="clear" w:color="auto" w:fill="auto"/>
          <w:lang w:val="en-US" w:eastAsia="zh-CN"/>
        </w:rPr>
        <w:t xml:space="preserve">（一）采购清单：</w:t>
      </w:r>
      <w:r>
        <w:rPr>
          <w:rFonts w:ascii="宋体" w:hAnsi="宋体" w:eastAsia="宋体" w:cs="宋体"/>
          <w:color w:val="000000"/>
          <w:sz w:val="24"/>
          <w:szCs w:val="24"/>
          <w:highlight w:val="none"/>
          <w:shd w:val="clear" w:color="auto" w:fill="auto"/>
          <w:lang w:val="en-US" w:eastAsia="zh-CN"/>
        </w:rPr>
      </w:r>
      <w:r/>
    </w:p>
    <w:tbl>
      <w:tblPr>
        <w:tblStyle w:val="92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515"/>
        <w:gridCol w:w="4932"/>
        <w:gridCol w:w="842"/>
        <w:gridCol w:w="953"/>
        <w:gridCol w:w="707"/>
      </w:tblGrid>
      <w:tr>
        <w:trPr>
          <w:trHeight w:val="420"/>
        </w:trPr>
        <w:tc>
          <w:tcPr>
            <w:tcW w:w="1515"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序号</w:t>
            </w:r>
            <w:r>
              <w:rPr>
                <w:rFonts w:hint="eastAsia" w:ascii="宋体" w:hAnsi="宋体" w:eastAsia="宋体" w:cs="宋体"/>
                <w:color w:val="000000"/>
                <w:sz w:val="22"/>
                <w:szCs w:val="22"/>
                <w:highlight w:val="none"/>
                <w:shd w:val="clear" w:color="auto" w:fill="auto"/>
                <w:vertAlign w:val="baseline"/>
                <w:lang w:val="en-US" w:eastAsia="zh-CN"/>
              </w:rPr>
            </w:r>
            <w:r/>
          </w:p>
        </w:tc>
        <w:tc>
          <w:tcPr>
            <w:tcW w:w="4932" w:type="dxa"/>
            <w:vAlign w:val="center"/>
            <w:textDirection w:val="lrTb"/>
            <w:noWrap w:val="false"/>
          </w:tcPr>
          <w:p>
            <w:pPr>
              <w:pStyle w:val="922"/>
              <w:jc w:val="center"/>
              <w:spacing w:before="0" w:beforeAutospacing="0" w:after="0" w:afterAutospacing="0" w:line="0" w:lineRule="atLeast"/>
              <w:widowControl w:val="off"/>
              <w:rPr>
                <w:rFonts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技术规格参数</w:t>
            </w:r>
            <w:r>
              <w:rPr>
                <w:rFonts w:ascii="宋体" w:hAnsi="宋体" w:eastAsia="宋体" w:cs="宋体"/>
                <w:color w:val="000000"/>
                <w:sz w:val="22"/>
                <w:szCs w:val="22"/>
                <w:highlight w:val="none"/>
                <w:shd w:val="clear" w:color="auto" w:fill="auto"/>
                <w:vertAlign w:val="baseline"/>
                <w:lang w:val="en-US" w:eastAsia="zh-CN"/>
              </w:rPr>
            </w:r>
            <w:r/>
          </w:p>
        </w:tc>
        <w:tc>
          <w:tcPr>
            <w:tcW w:w="842"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数量</w:t>
            </w:r>
            <w:r>
              <w:rPr>
                <w:rFonts w:hint="eastAsia" w:ascii="宋体" w:hAnsi="宋体" w:eastAsia="宋体" w:cs="宋体"/>
                <w:color w:val="000000"/>
                <w:sz w:val="22"/>
                <w:szCs w:val="22"/>
                <w:highlight w:val="none"/>
                <w:shd w:val="clear" w:color="auto" w:fill="auto"/>
                <w:vertAlign w:val="baseline"/>
                <w:lang w:val="en-US" w:eastAsia="zh-CN"/>
              </w:rPr>
            </w:r>
            <w:r/>
          </w:p>
        </w:tc>
        <w:tc>
          <w:tcPr>
            <w:tcW w:w="953" w:type="dxa"/>
            <w:vAlign w:val="center"/>
            <w:textDirection w:val="lrTb"/>
            <w:noWrap w:val="false"/>
          </w:tcPr>
          <w:p>
            <w:pPr>
              <w:pStyle w:val="922"/>
              <w:jc w:val="center"/>
              <w:spacing w:before="0" w:beforeAutospacing="0" w:after="0" w:afterAutospacing="0" w:line="0" w:lineRule="atLeast"/>
              <w:widowControl w:val="off"/>
              <w:rPr>
                <w:rFonts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单位</w:t>
            </w:r>
            <w:r>
              <w:rPr>
                <w:rFonts w:ascii="宋体" w:hAnsi="宋体" w:eastAsia="宋体" w:cs="宋体"/>
                <w:color w:val="000000"/>
                <w:sz w:val="22"/>
                <w:szCs w:val="22"/>
                <w:highlight w:val="none"/>
                <w:shd w:val="clear" w:color="auto" w:fill="auto"/>
                <w:vertAlign w:val="baseline"/>
                <w:lang w:val="en-US" w:eastAsia="zh-CN"/>
              </w:rPr>
            </w:r>
            <w:r/>
          </w:p>
        </w:tc>
        <w:tc>
          <w:tcPr>
            <w:tcW w:w="707"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备注</w:t>
            </w:r>
            <w:r>
              <w:rPr>
                <w:rFonts w:hint="eastAsia" w:ascii="宋体" w:hAnsi="宋体" w:eastAsia="宋体" w:cs="宋体"/>
                <w:color w:val="000000"/>
                <w:sz w:val="22"/>
                <w:szCs w:val="22"/>
                <w:highlight w:val="none"/>
                <w:shd w:val="clear" w:color="auto" w:fill="auto"/>
                <w:vertAlign w:val="baseline"/>
                <w:lang w:val="en-US" w:eastAsia="zh-CN"/>
              </w:rPr>
            </w:r>
            <w:r/>
          </w:p>
        </w:tc>
      </w:tr>
      <w:tr>
        <w:trPr/>
        <w:tc>
          <w:tcPr>
            <w:tcW w:w="1515"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rPr>
            </w:pPr>
            <w:r>
              <w:rPr>
                <w:rFonts w:hint="eastAsia" w:ascii="宋体" w:hAnsi="宋体" w:eastAsia="宋体" w:cs="宋体"/>
                <w:color w:val="000000"/>
                <w:sz w:val="22"/>
                <w:szCs w:val="22"/>
                <w:highlight w:val="none"/>
                <w:shd w:val="clear" w:color="auto" w:fill="auto"/>
                <w:vertAlign w:val="baseline"/>
                <w:lang w:val="en-US" w:eastAsia="zh-CN"/>
              </w:rPr>
              <w:t xml:space="preserve">台式计算机</w:t>
            </w:r>
            <w:r>
              <w:rPr>
                <w:rFonts w:hint="eastAsia" w:ascii="宋体" w:hAnsi="宋体" w:eastAsia="宋体" w:cs="宋体"/>
                <w:color w:val="000000"/>
                <w:sz w:val="22"/>
                <w:szCs w:val="22"/>
                <w:highlight w:val="none"/>
                <w:shd w:val="clear" w:color="auto" w:fill="auto"/>
                <w:vertAlign w:val="baseline"/>
              </w:rPr>
            </w:r>
            <w:r/>
          </w:p>
        </w:tc>
        <w:tc>
          <w:tcPr>
            <w:tcW w:w="4932" w:type="dxa"/>
            <w:vAlign w:val="center"/>
            <w:textDirection w:val="lrTb"/>
            <w:noWrap w:val="false"/>
          </w:tcPr>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rPr>
            </w:pPr>
            <w:r>
              <w:rPr>
                <w:rFonts w:hint="eastAsia" w:ascii="宋体" w:hAnsi="宋体" w:eastAsia="宋体" w:cs="宋体"/>
                <w:color w:val="000000"/>
                <w:sz w:val="22"/>
                <w:szCs w:val="22"/>
                <w:highlight w:val="none"/>
                <w:shd w:val="clear" w:color="auto" w:fill="auto"/>
                <w:vertAlign w:val="baseline"/>
                <w:lang w:val="en-US" w:eastAsia="zh-CN"/>
              </w:rPr>
              <w:t xml:space="preserve">1、</w:t>
            </w:r>
            <w:r>
              <w:rPr>
                <w:rFonts w:hint="eastAsia" w:ascii="宋体" w:hAnsi="宋体" w:eastAsia="宋体" w:cs="宋体"/>
                <w:color w:val="000000"/>
                <w:sz w:val="22"/>
                <w:szCs w:val="22"/>
                <w:highlight w:val="none"/>
                <w:shd w:val="clear" w:color="auto" w:fill="auto"/>
                <w:vertAlign w:val="baseline"/>
              </w:rPr>
              <w:t xml:space="preserve">处理器</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配置1颗</w:t>
            </w:r>
            <w:r>
              <w:rPr>
                <w:rFonts w:hint="eastAsia" w:ascii="宋体" w:hAnsi="宋体" w:eastAsia="宋体" w:cs="宋体"/>
                <w:color w:val="000000"/>
                <w:sz w:val="22"/>
                <w:szCs w:val="22"/>
                <w:highlight w:val="none"/>
                <w:shd w:val="clear" w:color="auto" w:fill="auto"/>
                <w:vertAlign w:val="baseline"/>
                <w:lang w:val="en-US" w:eastAsia="zh-CN"/>
              </w:rPr>
              <w:t xml:space="preserve">国产</w:t>
            </w:r>
            <w:r>
              <w:rPr>
                <w:rFonts w:hint="eastAsia" w:ascii="宋体" w:hAnsi="宋体" w:eastAsia="宋体" w:cs="宋体"/>
                <w:color w:val="000000"/>
                <w:sz w:val="22"/>
                <w:szCs w:val="22"/>
                <w:highlight w:val="none"/>
                <w:shd w:val="clear" w:color="auto" w:fill="auto"/>
                <w:vertAlign w:val="baseline"/>
              </w:rPr>
              <w:t xml:space="preserve">CPU，</w:t>
            </w:r>
            <w:r>
              <w:rPr>
                <w:rFonts w:hint="eastAsia" w:ascii="宋体" w:hAnsi="宋体" w:eastAsia="宋体" w:cs="宋体"/>
                <w:color w:val="000000"/>
                <w:sz w:val="22"/>
                <w:szCs w:val="22"/>
                <w:highlight w:val="none"/>
                <w:shd w:val="clear" w:color="auto" w:fill="auto"/>
                <w:vertAlign w:val="baseline"/>
                <w:lang w:val="en-US" w:eastAsia="zh-CN"/>
              </w:rPr>
              <w:t xml:space="preserve">单</w:t>
            </w:r>
            <w:r>
              <w:rPr>
                <w:rFonts w:hint="eastAsia" w:ascii="宋体" w:hAnsi="宋体" w:eastAsia="宋体" w:cs="宋体"/>
                <w:color w:val="000000"/>
                <w:sz w:val="22"/>
                <w:szCs w:val="22"/>
                <w:highlight w:val="none"/>
                <w:shd w:val="clear" w:color="auto" w:fill="auto"/>
                <w:vertAlign w:val="baseline"/>
              </w:rPr>
              <w:t xml:space="preserve">颗CPU物理核心数≥</w:t>
            </w:r>
            <w:r>
              <w:rPr>
                <w:rFonts w:hint="eastAsia" w:ascii="宋体" w:hAnsi="宋体" w:eastAsia="宋体" w:cs="宋体"/>
                <w:color w:val="000000"/>
                <w:sz w:val="22"/>
                <w:szCs w:val="22"/>
                <w:highlight w:val="none"/>
                <w:shd w:val="clear" w:color="auto" w:fill="auto"/>
                <w:vertAlign w:val="baseline"/>
                <w:lang w:val="en-US" w:eastAsia="zh-CN"/>
              </w:rPr>
              <w:t xml:space="preserve">8</w:t>
            </w:r>
            <w:r>
              <w:rPr>
                <w:rFonts w:hint="eastAsia" w:ascii="宋体" w:hAnsi="宋体" w:eastAsia="宋体" w:cs="宋体"/>
                <w:color w:val="000000"/>
                <w:sz w:val="22"/>
                <w:szCs w:val="22"/>
                <w:highlight w:val="none"/>
                <w:shd w:val="clear" w:color="auto" w:fill="auto"/>
                <w:vertAlign w:val="baseline"/>
              </w:rPr>
              <w:t xml:space="preserve">核，</w:t>
            </w:r>
            <w:r>
              <w:rPr>
                <w:rFonts w:hint="eastAsia" w:ascii="宋体" w:hAnsi="宋体" w:eastAsia="宋体" w:cs="宋体"/>
                <w:color w:val="000000"/>
                <w:sz w:val="22"/>
                <w:szCs w:val="22"/>
                <w:highlight w:val="none"/>
                <w:shd w:val="clear" w:color="auto" w:fill="auto"/>
                <w:vertAlign w:val="baseline"/>
                <w:lang w:val="en-US" w:eastAsia="zh-CN"/>
              </w:rPr>
              <w:t xml:space="preserve">基础</w:t>
            </w:r>
            <w:r>
              <w:rPr>
                <w:rFonts w:hint="eastAsia" w:ascii="宋体" w:hAnsi="宋体" w:eastAsia="宋体" w:cs="宋体"/>
                <w:color w:val="000000"/>
                <w:sz w:val="22"/>
                <w:szCs w:val="22"/>
                <w:highlight w:val="none"/>
                <w:shd w:val="clear" w:color="auto" w:fill="auto"/>
                <w:vertAlign w:val="baseline"/>
              </w:rPr>
              <w:t xml:space="preserve">主频≥3.0GHz，</w:t>
            </w:r>
            <w:r>
              <w:rPr>
                <w:rFonts w:hint="eastAsia" w:ascii="宋体" w:hAnsi="宋体" w:eastAsia="宋体" w:cs="宋体"/>
                <w:color w:val="000000"/>
                <w:sz w:val="22"/>
                <w:szCs w:val="22"/>
                <w:highlight w:val="none"/>
                <w:shd w:val="clear" w:color="auto" w:fill="auto"/>
                <w:vertAlign w:val="baseline"/>
                <w:lang w:val="en-US" w:eastAsia="zh-CN"/>
              </w:rPr>
              <w:t xml:space="preserve">最大</w:t>
            </w:r>
            <w:r>
              <w:rPr>
                <w:rFonts w:hint="eastAsia" w:ascii="宋体" w:hAnsi="宋体" w:eastAsia="宋体" w:cs="宋体"/>
                <w:color w:val="000000"/>
                <w:sz w:val="22"/>
                <w:szCs w:val="22"/>
                <w:highlight w:val="none"/>
                <w:shd w:val="clear" w:color="auto" w:fill="auto"/>
                <w:vertAlign w:val="baseline"/>
              </w:rPr>
              <w:t xml:space="preserve">睿频</w:t>
            </w:r>
            <w:r>
              <w:rPr>
                <w:rFonts w:hint="eastAsia" w:ascii="宋体" w:hAnsi="宋体" w:eastAsia="宋体" w:cs="宋体"/>
                <w:color w:val="000000"/>
                <w:sz w:val="22"/>
                <w:szCs w:val="22"/>
                <w:highlight w:val="none"/>
                <w:shd w:val="clear" w:color="auto" w:fill="auto"/>
                <w:vertAlign w:val="baseline"/>
                <w:lang w:val="en-US" w:eastAsia="zh-CN"/>
              </w:rPr>
              <w:t xml:space="preserve">频率</w:t>
            </w:r>
            <w:r>
              <w:rPr>
                <w:rFonts w:hint="eastAsia" w:ascii="宋体" w:hAnsi="宋体" w:eastAsia="宋体" w:cs="宋体"/>
                <w:color w:val="000000"/>
                <w:sz w:val="22"/>
                <w:szCs w:val="22"/>
                <w:highlight w:val="none"/>
                <w:shd w:val="clear" w:color="auto" w:fill="auto"/>
                <w:vertAlign w:val="baseline"/>
              </w:rPr>
              <w:t xml:space="preserve">≥3.</w:t>
            </w:r>
            <w:r>
              <w:rPr>
                <w:rFonts w:hint="eastAsia" w:ascii="宋体" w:hAnsi="宋体" w:eastAsia="宋体" w:cs="宋体"/>
                <w:color w:val="000000"/>
                <w:sz w:val="22"/>
                <w:szCs w:val="22"/>
                <w:highlight w:val="none"/>
                <w:shd w:val="clear" w:color="auto" w:fill="auto"/>
                <w:vertAlign w:val="baseline"/>
                <w:lang w:val="en-US" w:eastAsia="zh-CN"/>
              </w:rPr>
              <w:t xml:space="preserve">2</w:t>
            </w:r>
            <w:r>
              <w:rPr>
                <w:rFonts w:hint="eastAsia" w:ascii="宋体" w:hAnsi="宋体" w:eastAsia="宋体" w:cs="宋体"/>
                <w:color w:val="000000"/>
                <w:sz w:val="22"/>
                <w:szCs w:val="22"/>
                <w:highlight w:val="none"/>
                <w:shd w:val="clear" w:color="auto" w:fill="auto"/>
                <w:vertAlign w:val="baseline"/>
              </w:rPr>
              <w:t xml:space="preserve">GHz，三级缓存≥16MB，线程数量≥16</w:t>
            </w:r>
            <w:r>
              <w:rPr>
                <w:rFonts w:hint="eastAsia" w:ascii="宋体" w:hAnsi="宋体" w:eastAsia="宋体" w:cs="宋体"/>
                <w:color w:val="000000"/>
                <w:sz w:val="22"/>
                <w:szCs w:val="22"/>
                <w:highlight w:val="none"/>
                <w:shd w:val="clear" w:color="auto" w:fill="auto"/>
                <w:vertAlign w:val="baseline"/>
                <w:lang w:val="en-US" w:eastAsia="zh-CN"/>
              </w:rPr>
              <w:t xml:space="preserve">线程</w:t>
            </w:r>
            <w:r>
              <w:rPr>
                <w:rFonts w:hint="eastAsia" w:ascii="宋体" w:hAnsi="宋体" w:eastAsia="宋体" w:cs="宋体"/>
                <w:color w:val="000000"/>
                <w:sz w:val="22"/>
                <w:szCs w:val="22"/>
                <w:highlight w:val="none"/>
                <w:shd w:val="clear" w:color="auto" w:fill="auto"/>
                <w:vertAlign w:val="baseline"/>
              </w:rPr>
              <w:t xml:space="preserve">，</w:t>
            </w:r>
            <w:r>
              <w:rPr>
                <w:rFonts w:hint="eastAsia" w:ascii="宋体" w:hAnsi="宋体" w:eastAsia="宋体" w:cs="宋体"/>
                <w:color w:val="000000"/>
                <w:sz w:val="22"/>
                <w:szCs w:val="22"/>
                <w:highlight w:val="none"/>
                <w:shd w:val="clear" w:color="auto" w:fill="auto"/>
                <w:vertAlign w:val="baseline"/>
                <w:lang w:val="en-US" w:eastAsia="zh-CN"/>
              </w:rPr>
              <w:t xml:space="preserve">热设计</w:t>
            </w:r>
            <w:r>
              <w:rPr>
                <w:rFonts w:hint="eastAsia" w:ascii="宋体" w:hAnsi="宋体" w:eastAsia="宋体" w:cs="宋体"/>
                <w:color w:val="000000"/>
                <w:sz w:val="22"/>
                <w:szCs w:val="22"/>
                <w:highlight w:val="none"/>
                <w:shd w:val="clear" w:color="auto" w:fill="auto"/>
                <w:vertAlign w:val="baseline"/>
              </w:rPr>
              <w:t xml:space="preserve">功耗≤6</w:t>
            </w:r>
            <w:r>
              <w:rPr>
                <w:rFonts w:hint="eastAsia" w:ascii="宋体" w:hAnsi="宋体" w:eastAsia="宋体" w:cs="宋体"/>
                <w:color w:val="000000"/>
                <w:sz w:val="22"/>
                <w:szCs w:val="22"/>
                <w:highlight w:val="none"/>
                <w:shd w:val="clear" w:color="auto" w:fill="auto"/>
                <w:vertAlign w:val="baseline"/>
                <w:lang w:val="en-US" w:eastAsia="zh-CN"/>
              </w:rPr>
              <w:t xml:space="preserve">8</w:t>
            </w:r>
            <w:r>
              <w:rPr>
                <w:rFonts w:hint="eastAsia" w:ascii="宋体" w:hAnsi="宋体" w:eastAsia="宋体" w:cs="宋体"/>
                <w:color w:val="000000"/>
                <w:sz w:val="22"/>
                <w:szCs w:val="22"/>
                <w:highlight w:val="none"/>
                <w:shd w:val="clear" w:color="auto" w:fill="auto"/>
                <w:vertAlign w:val="baseline"/>
              </w:rPr>
              <w:t xml:space="preserve">W</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2、内存：</w:t>
            </w:r>
            <w:r>
              <w:rPr>
                <w:rFonts w:hint="eastAsia" w:ascii="宋体" w:hAnsi="宋体" w:eastAsia="宋体" w:cs="宋体"/>
                <w:color w:val="000000"/>
                <w:sz w:val="22"/>
                <w:szCs w:val="22"/>
                <w:highlight w:val="none"/>
                <w:shd w:val="clear" w:color="auto" w:fill="auto"/>
                <w:vertAlign w:val="baseline"/>
              </w:rPr>
              <w:t xml:space="preserve">配置</w:t>
            </w:r>
            <w:r>
              <w:rPr>
                <w:rFonts w:hint="eastAsia" w:ascii="宋体" w:hAnsi="宋体" w:eastAsia="宋体" w:cs="宋体"/>
                <w:color w:val="000000"/>
                <w:sz w:val="22"/>
                <w:szCs w:val="22"/>
                <w:highlight w:val="none"/>
                <w:shd w:val="clear" w:color="auto" w:fill="auto"/>
                <w:vertAlign w:val="baseline"/>
                <w:lang w:val="en-US" w:eastAsia="zh-CN"/>
              </w:rPr>
              <w:t xml:space="preserve">单根</w:t>
            </w:r>
            <w:r>
              <w:rPr>
                <w:rFonts w:hint="eastAsia" w:ascii="宋体" w:hAnsi="宋体" w:eastAsia="宋体" w:cs="宋体"/>
                <w:color w:val="000000"/>
                <w:sz w:val="22"/>
                <w:szCs w:val="22"/>
                <w:highlight w:val="none"/>
                <w:shd w:val="clear" w:color="auto" w:fill="auto"/>
                <w:vertAlign w:val="baseline"/>
              </w:rPr>
              <w:t xml:space="preserve">≥</w:t>
            </w:r>
            <w:r>
              <w:rPr>
                <w:rFonts w:hint="eastAsia" w:ascii="宋体" w:hAnsi="宋体" w:eastAsia="宋体" w:cs="宋体"/>
                <w:color w:val="000000"/>
                <w:sz w:val="22"/>
                <w:szCs w:val="22"/>
                <w:highlight w:val="none"/>
                <w:shd w:val="clear" w:color="auto" w:fill="auto"/>
                <w:vertAlign w:val="baseline"/>
                <w:lang w:val="en-US" w:eastAsia="zh-CN"/>
              </w:rPr>
              <w:t xml:space="preserve">16</w:t>
            </w:r>
            <w:r>
              <w:rPr>
                <w:rFonts w:hint="eastAsia" w:ascii="宋体" w:hAnsi="宋体" w:eastAsia="宋体" w:cs="宋体"/>
                <w:color w:val="000000"/>
                <w:sz w:val="22"/>
                <w:szCs w:val="22"/>
                <w:highlight w:val="none"/>
                <w:shd w:val="clear" w:color="auto" w:fill="auto"/>
                <w:vertAlign w:val="baseline"/>
              </w:rPr>
              <w:t xml:space="preserve">GB</w:t>
            </w:r>
            <w:r>
              <w:rPr>
                <w:rFonts w:hint="eastAsia" w:ascii="宋体" w:hAnsi="宋体" w:eastAsia="宋体" w:cs="宋体"/>
                <w:color w:val="000000"/>
                <w:sz w:val="22"/>
                <w:szCs w:val="22"/>
                <w:highlight w:val="none"/>
                <w:shd w:val="clear" w:color="auto" w:fill="auto"/>
                <w:vertAlign w:val="baseline"/>
                <w:lang w:val="en-US" w:eastAsia="zh-CN"/>
              </w:rPr>
              <w:t xml:space="preserve">  </w:t>
            </w:r>
            <w:r>
              <w:rPr>
                <w:rFonts w:hint="eastAsia" w:ascii="宋体" w:hAnsi="宋体" w:eastAsia="宋体" w:cs="宋体"/>
                <w:color w:val="000000"/>
                <w:sz w:val="22"/>
                <w:szCs w:val="22"/>
                <w:highlight w:val="none"/>
                <w:shd w:val="clear" w:color="auto" w:fill="auto"/>
                <w:vertAlign w:val="baseline"/>
              </w:rPr>
              <w:t xml:space="preserve">DDR4内存</w:t>
            </w:r>
            <w:r>
              <w:rPr>
                <w:rFonts w:hint="eastAsia" w:ascii="宋体" w:hAnsi="宋体" w:eastAsia="宋体" w:cs="宋体"/>
                <w:color w:val="000000"/>
                <w:sz w:val="22"/>
                <w:szCs w:val="22"/>
                <w:highlight w:val="none"/>
                <w:shd w:val="clear" w:color="auto" w:fill="auto"/>
                <w:vertAlign w:val="baseline"/>
                <w:lang w:val="en-US" w:eastAsia="zh-CN"/>
              </w:rPr>
              <w:t xml:space="preserve">条</w:t>
            </w:r>
            <w:r>
              <w:rPr>
                <w:rFonts w:hint="eastAsia" w:ascii="宋体" w:hAnsi="宋体" w:eastAsia="宋体" w:cs="宋体"/>
                <w:color w:val="000000"/>
                <w:sz w:val="22"/>
                <w:szCs w:val="22"/>
                <w:highlight w:val="none"/>
                <w:shd w:val="clear" w:color="auto" w:fill="auto"/>
                <w:vertAlign w:val="baseline"/>
              </w:rPr>
              <w:t xml:space="preserve">，板载≥</w:t>
            </w:r>
            <w:r>
              <w:rPr>
                <w:rFonts w:hint="eastAsia" w:ascii="宋体" w:hAnsi="宋体" w:eastAsia="宋体" w:cs="宋体"/>
                <w:color w:val="000000"/>
                <w:sz w:val="22"/>
                <w:szCs w:val="22"/>
                <w:highlight w:val="none"/>
                <w:shd w:val="clear" w:color="auto" w:fill="auto"/>
                <w:vertAlign w:val="baseline"/>
                <w:lang w:val="en-US" w:eastAsia="zh-CN"/>
              </w:rPr>
              <w:t xml:space="preserve">4</w:t>
            </w:r>
            <w:r>
              <w:rPr>
                <w:rFonts w:hint="eastAsia" w:ascii="宋体" w:hAnsi="宋体" w:eastAsia="宋体" w:cs="宋体"/>
                <w:color w:val="000000"/>
                <w:sz w:val="22"/>
                <w:szCs w:val="22"/>
                <w:highlight w:val="none"/>
                <w:shd w:val="clear" w:color="auto" w:fill="auto"/>
                <w:vertAlign w:val="baseline"/>
              </w:rPr>
              <w:t xml:space="preserve">个内存插槽</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3、硬盘：配置1块512GB M.2 NVME固态硬盘+1TB 7200rpm SATA3硬盘(质保期内硬盘不返还)，支持扩展至≥3块硬盘（需兼容M.2/SATA接口）；</w:t>
            </w:r>
            <w:r>
              <w:rPr>
                <w:rFonts w:hint="eastAsia" w:ascii="宋体" w:hAnsi="宋体" w:eastAsia="宋体" w:cs="宋体"/>
                <w:color w:val="000000"/>
                <w:sz w:val="22"/>
                <w:szCs w:val="22"/>
                <w:highlight w:val="none"/>
                <w:shd w:val="clear" w:color="auto" w:fill="auto"/>
                <w:vertAlign w:val="baseline"/>
                <w:lang w:val="en-US" w:eastAsia="zh-CN"/>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4、</w:t>
            </w:r>
            <w:r>
              <w:rPr>
                <w:rFonts w:hint="eastAsia" w:ascii="宋体" w:hAnsi="宋体" w:eastAsia="宋体" w:cs="宋体"/>
                <w:color w:val="000000"/>
                <w:sz w:val="22"/>
                <w:szCs w:val="22"/>
                <w:highlight w:val="none"/>
                <w:shd w:val="clear" w:color="auto" w:fill="auto"/>
                <w:vertAlign w:val="baseline"/>
                <w:lang w:eastAsia="zh-CN"/>
              </w:rPr>
              <w:t xml:space="preserve">显卡：标配独立高性能显卡，显存容量≥2G，HDMI接口输出≥1个；</w:t>
            </w:r>
            <w:r>
              <w:rPr>
                <w:rFonts w:hint="eastAsia" w:ascii="宋体" w:hAnsi="宋体" w:eastAsia="宋体" w:cs="宋体"/>
                <w:color w:val="000000"/>
                <w:sz w:val="22"/>
                <w:szCs w:val="22"/>
                <w:highlight w:val="none"/>
                <w:shd w:val="clear" w:color="auto" w:fill="auto"/>
                <w:vertAlign w:val="baseline"/>
                <w:lang w:val="en-US" w:eastAsia="zh-CN"/>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5、</w:t>
            </w:r>
            <w:r>
              <w:rPr>
                <w:rFonts w:hint="eastAsia" w:ascii="宋体" w:hAnsi="宋体" w:eastAsia="宋体" w:cs="宋体"/>
                <w:color w:val="000000"/>
                <w:sz w:val="22"/>
                <w:szCs w:val="22"/>
                <w:highlight w:val="none"/>
                <w:shd w:val="clear" w:color="auto" w:fill="auto"/>
                <w:vertAlign w:val="baseline"/>
              </w:rPr>
              <w:t xml:space="preserve">网卡</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板载千兆网卡</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6、声卡：</w:t>
            </w:r>
            <w:r>
              <w:rPr>
                <w:rFonts w:hint="eastAsia" w:ascii="宋体" w:hAnsi="宋体" w:eastAsia="宋体" w:cs="宋体"/>
                <w:color w:val="000000"/>
                <w:sz w:val="22"/>
                <w:szCs w:val="22"/>
                <w:highlight w:val="none"/>
                <w:shd w:val="clear" w:color="auto" w:fill="auto"/>
                <w:vertAlign w:val="baseline"/>
              </w:rPr>
              <w:t xml:space="preserve">板载</w:t>
            </w:r>
            <w:r>
              <w:rPr>
                <w:rFonts w:hint="eastAsia" w:ascii="宋体" w:hAnsi="宋体" w:eastAsia="宋体" w:cs="宋体"/>
                <w:color w:val="000000"/>
                <w:sz w:val="22"/>
                <w:szCs w:val="22"/>
                <w:highlight w:val="none"/>
                <w:shd w:val="clear" w:color="auto" w:fill="auto"/>
                <w:vertAlign w:val="baseline"/>
                <w:lang w:val="en-US" w:eastAsia="zh-CN"/>
              </w:rPr>
              <w:t xml:space="preserve">声卡；</w:t>
            </w:r>
            <w:r>
              <w:rPr>
                <w:rFonts w:hint="eastAsia" w:ascii="宋体" w:hAnsi="宋体" w:eastAsia="宋体" w:cs="宋体"/>
                <w:color w:val="000000"/>
                <w:sz w:val="22"/>
                <w:szCs w:val="22"/>
                <w:highlight w:val="none"/>
                <w:shd w:val="clear" w:color="auto" w:fill="auto"/>
                <w:vertAlign w:val="baseline"/>
                <w:lang w:val="en-US" w:eastAsia="zh-CN"/>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7、键盘鼠标：</w:t>
            </w:r>
            <w:r>
              <w:rPr>
                <w:rFonts w:hint="eastAsia" w:ascii="宋体" w:hAnsi="宋体" w:eastAsia="宋体" w:cs="宋体"/>
                <w:color w:val="000000"/>
                <w:sz w:val="22"/>
                <w:szCs w:val="22"/>
                <w:highlight w:val="none"/>
                <w:shd w:val="clear" w:color="auto" w:fill="auto"/>
                <w:vertAlign w:val="baseline"/>
              </w:rPr>
              <w:t xml:space="preserve">配置</w:t>
            </w:r>
            <w:r>
              <w:rPr>
                <w:rFonts w:hint="eastAsia" w:ascii="宋体" w:hAnsi="宋体" w:eastAsia="宋体" w:cs="宋体"/>
                <w:color w:val="000000"/>
                <w:sz w:val="22"/>
                <w:szCs w:val="22"/>
                <w:highlight w:val="none"/>
                <w:shd w:val="clear" w:color="auto" w:fill="auto"/>
                <w:vertAlign w:val="baseline"/>
                <w:lang w:val="en-US" w:eastAsia="zh-CN"/>
              </w:rPr>
              <w:t xml:space="preserve">所投品牌原装USB键盘鼠标；</w:t>
            </w:r>
            <w:r>
              <w:rPr>
                <w:rFonts w:hint="eastAsia" w:ascii="宋体" w:hAnsi="宋体" w:eastAsia="宋体" w:cs="宋体"/>
                <w:color w:val="000000"/>
                <w:sz w:val="22"/>
                <w:szCs w:val="22"/>
                <w:highlight w:val="none"/>
                <w:shd w:val="clear" w:color="auto" w:fill="auto"/>
                <w:vertAlign w:val="baseline"/>
                <w:lang w:val="en-US" w:eastAsia="zh-CN"/>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8、</w:t>
            </w:r>
            <w:r>
              <w:rPr>
                <w:rFonts w:hint="eastAsia" w:ascii="宋体" w:hAnsi="宋体" w:eastAsia="宋体" w:cs="宋体"/>
                <w:color w:val="000000"/>
                <w:sz w:val="22"/>
                <w:szCs w:val="22"/>
                <w:highlight w:val="none"/>
                <w:shd w:val="clear" w:color="auto" w:fill="auto"/>
                <w:vertAlign w:val="baseline"/>
              </w:rPr>
              <w:t xml:space="preserve">接口</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提供不少于</w:t>
            </w:r>
            <w:r>
              <w:rPr>
                <w:rFonts w:hint="eastAsia" w:ascii="宋体" w:hAnsi="宋体" w:eastAsia="宋体" w:cs="宋体"/>
                <w:color w:val="000000"/>
                <w:sz w:val="22"/>
                <w:szCs w:val="22"/>
                <w:highlight w:val="none"/>
                <w:shd w:val="clear" w:color="auto" w:fill="auto"/>
                <w:vertAlign w:val="baseline"/>
                <w:lang w:val="en-US" w:eastAsia="zh-CN"/>
              </w:rPr>
              <w:t xml:space="preserve">8</w:t>
            </w:r>
            <w:r>
              <w:rPr>
                <w:rFonts w:hint="eastAsia" w:ascii="宋体" w:hAnsi="宋体" w:eastAsia="宋体" w:cs="宋体"/>
                <w:color w:val="000000"/>
                <w:sz w:val="22"/>
                <w:szCs w:val="22"/>
                <w:highlight w:val="none"/>
                <w:shd w:val="clear" w:color="auto" w:fill="auto"/>
                <w:vertAlign w:val="baseline"/>
              </w:rPr>
              <w:t xml:space="preserve">个USB</w:t>
            </w:r>
            <w:r>
              <w:rPr>
                <w:rFonts w:hint="eastAsia" w:ascii="宋体" w:hAnsi="宋体" w:eastAsia="宋体" w:cs="宋体"/>
                <w:color w:val="000000"/>
                <w:sz w:val="22"/>
                <w:szCs w:val="22"/>
                <w:highlight w:val="none"/>
                <w:shd w:val="clear" w:color="auto" w:fill="auto"/>
                <w:vertAlign w:val="baseline"/>
                <w:lang w:val="en-US" w:eastAsia="zh-CN"/>
              </w:rPr>
              <w:t xml:space="preserve">3.0</w:t>
            </w:r>
            <w:r>
              <w:rPr>
                <w:rFonts w:hint="eastAsia" w:ascii="宋体" w:hAnsi="宋体" w:eastAsia="宋体" w:cs="宋体"/>
                <w:color w:val="000000"/>
                <w:sz w:val="22"/>
                <w:szCs w:val="22"/>
                <w:highlight w:val="none"/>
                <w:shd w:val="clear" w:color="auto" w:fill="auto"/>
                <w:vertAlign w:val="baseline"/>
              </w:rPr>
              <w:t xml:space="preserve">接口</w:t>
            </w:r>
            <w:r>
              <w:rPr>
                <w:rFonts w:hint="eastAsia" w:ascii="宋体" w:hAnsi="宋体" w:eastAsia="宋体" w:cs="宋体"/>
                <w:color w:val="000000"/>
                <w:sz w:val="22"/>
                <w:szCs w:val="22"/>
                <w:highlight w:val="none"/>
                <w:shd w:val="clear" w:color="auto" w:fill="auto"/>
                <w:vertAlign w:val="baseline"/>
                <w:lang w:val="en-US"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9、</w:t>
            </w:r>
            <w:r>
              <w:rPr>
                <w:rFonts w:hint="eastAsia" w:ascii="宋体" w:hAnsi="宋体" w:eastAsia="宋体" w:cs="宋体"/>
                <w:color w:val="000000"/>
                <w:sz w:val="22"/>
                <w:szCs w:val="22"/>
                <w:highlight w:val="none"/>
                <w:shd w:val="clear" w:color="auto" w:fill="auto"/>
                <w:vertAlign w:val="baseline"/>
              </w:rPr>
              <w:t xml:space="preserve">PCI-E扩展</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提供至少</w:t>
            </w:r>
            <w:r>
              <w:rPr>
                <w:rFonts w:hint="eastAsia" w:ascii="宋体" w:hAnsi="宋体" w:eastAsia="宋体" w:cs="宋体"/>
                <w:color w:val="000000"/>
                <w:sz w:val="22"/>
                <w:szCs w:val="22"/>
                <w:highlight w:val="none"/>
                <w:shd w:val="clear" w:color="auto" w:fill="auto"/>
                <w:vertAlign w:val="baseline"/>
                <w:lang w:val="en-US" w:eastAsia="zh-CN"/>
              </w:rPr>
              <w:t xml:space="preserve">3</w:t>
            </w:r>
            <w:r>
              <w:rPr>
                <w:rFonts w:hint="eastAsia" w:ascii="宋体" w:hAnsi="宋体" w:eastAsia="宋体" w:cs="宋体"/>
                <w:color w:val="000000"/>
                <w:sz w:val="22"/>
                <w:szCs w:val="22"/>
                <w:highlight w:val="none"/>
                <w:shd w:val="clear" w:color="auto" w:fill="auto"/>
                <w:vertAlign w:val="baseline"/>
              </w:rPr>
              <w:t xml:space="preserve">个PCI</w:t>
            </w:r>
            <w:r>
              <w:rPr>
                <w:rFonts w:hint="eastAsia" w:eastAsia="宋体" w:cs="宋体"/>
                <w:color w:val="000000"/>
                <w:sz w:val="22"/>
                <w:szCs w:val="22"/>
                <w:highlight w:val="none"/>
                <w:shd w:val="clear" w:color="auto" w:fill="auto"/>
                <w:vertAlign w:val="baseline"/>
                <w:lang w:val="en-US" w:eastAsia="zh-CN"/>
              </w:rPr>
              <w:t xml:space="preserve">-E</w:t>
            </w:r>
            <w:r>
              <w:rPr>
                <w:rFonts w:hint="eastAsia" w:ascii="宋体" w:hAnsi="宋体" w:eastAsia="宋体" w:cs="宋体"/>
                <w:color w:val="000000"/>
                <w:sz w:val="22"/>
                <w:szCs w:val="22"/>
                <w:highlight w:val="none"/>
                <w:shd w:val="clear" w:color="auto" w:fill="auto"/>
                <w:vertAlign w:val="baseline"/>
              </w:rPr>
              <w:t xml:space="preserve">插槽</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10、</w:t>
            </w:r>
            <w:r>
              <w:rPr>
                <w:rFonts w:hint="eastAsia" w:ascii="宋体" w:hAnsi="宋体" w:eastAsia="宋体" w:cs="宋体"/>
                <w:color w:val="000000"/>
                <w:sz w:val="22"/>
                <w:szCs w:val="22"/>
                <w:highlight w:val="none"/>
                <w:shd w:val="clear" w:color="auto" w:fill="auto"/>
                <w:vertAlign w:val="baseline"/>
              </w:rPr>
              <w:t xml:space="preserve">电源：配置≤200W静音电源</w:t>
            </w:r>
            <w:r>
              <w:rPr>
                <w:rFonts w:hint="eastAsia" w:ascii="宋体" w:hAnsi="宋体" w:eastAsia="宋体" w:cs="宋体"/>
                <w:color w:val="000000"/>
                <w:sz w:val="22"/>
                <w:szCs w:val="22"/>
                <w:highlight w:val="none"/>
                <w:shd w:val="clear" w:color="auto" w:fill="auto"/>
                <w:vertAlign w:val="baseline"/>
                <w:lang w:val="en-US"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ascii="宋体" w:hAnsi="宋体" w:eastAsia="宋体" w:cs="宋体"/>
                <w:color w:val="000000"/>
                <w:sz w:val="22"/>
                <w:szCs w:val="22"/>
                <w:highlight w:val="none"/>
                <w:shd w:val="clear" w:color="auto" w:fill="auto"/>
                <w:vertAlign w:val="baseline"/>
                <w:lang w:val="en-US" w:eastAsia="zh-CN"/>
              </w:rPr>
              <w:t xml:space="preserve">11、</w:t>
            </w:r>
            <w:r>
              <w:rPr>
                <w:rFonts w:hint="eastAsia" w:ascii="宋体" w:hAnsi="宋体" w:eastAsia="宋体" w:cs="宋体"/>
                <w:color w:val="000000"/>
                <w:sz w:val="22"/>
                <w:szCs w:val="22"/>
                <w:highlight w:val="none"/>
                <w:shd w:val="clear" w:color="auto" w:fill="auto"/>
                <w:vertAlign w:val="baseline"/>
              </w:rPr>
              <w:t xml:space="preserve">显示器</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配置同品牌23.8</w:t>
            </w:r>
            <w:r>
              <w:rPr>
                <w:rFonts w:hint="eastAsia" w:ascii="宋体" w:hAnsi="宋体" w:eastAsia="宋体" w:cs="宋体"/>
                <w:color w:val="000000"/>
                <w:sz w:val="22"/>
                <w:szCs w:val="22"/>
                <w:highlight w:val="none"/>
                <w:shd w:val="clear" w:color="auto" w:fill="auto"/>
                <w:vertAlign w:val="baseline"/>
                <w:lang w:val="en-US" w:eastAsia="zh-CN"/>
              </w:rPr>
              <w:t xml:space="preserve">英</w:t>
            </w:r>
            <w:r>
              <w:rPr>
                <w:rFonts w:hint="eastAsia" w:ascii="宋体" w:hAnsi="宋体" w:eastAsia="宋体" w:cs="宋体"/>
                <w:color w:val="000000"/>
                <w:sz w:val="22"/>
                <w:szCs w:val="22"/>
                <w:highlight w:val="none"/>
                <w:shd w:val="clear" w:color="auto" w:fill="auto"/>
                <w:vertAlign w:val="baseline"/>
              </w:rPr>
              <w:t xml:space="preserve">寸</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rPr>
              <w:t xml:space="preserve">1920x1080分辨率液晶显示器</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t xml:space="preserve">支持HDMI</w:t>
            </w:r>
            <w:r>
              <w:rPr>
                <w:rFonts w:hint="eastAsia" w:ascii="宋体" w:hAnsi="宋体" w:eastAsia="宋体" w:cs="宋体"/>
                <w:color w:val="000000"/>
                <w:sz w:val="22"/>
                <w:szCs w:val="22"/>
                <w:highlight w:val="none"/>
                <w:shd w:val="clear" w:color="auto" w:fill="auto"/>
                <w:vertAlign w:val="baseline"/>
                <w:lang w:eastAsia="zh-CN"/>
              </w:rPr>
              <w:t xml:space="preserve">；</w:t>
            </w:r>
            <w:r>
              <w:rPr>
                <w:rFonts w:hint="eastAsia" w:ascii="宋体" w:hAnsi="宋体" w:eastAsia="宋体" w:cs="宋体"/>
                <w:color w:val="000000"/>
                <w:sz w:val="22"/>
                <w:szCs w:val="22"/>
                <w:highlight w:val="none"/>
                <w:shd w:val="clear" w:color="auto" w:fill="auto"/>
                <w:vertAlign w:val="baseline"/>
                <w:lang w:val="en-US" w:eastAsia="zh-CN"/>
              </w:rPr>
            </w: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ff0000"/>
                <w:sz w:val="22"/>
                <w:szCs w:val="22"/>
                <w:highlight w:val="none"/>
                <w:shd w:val="clear" w:color="auto" w:fill="auto"/>
                <w:vertAlign w:val="baseline"/>
              </w:rPr>
            </w:pPr>
            <w:r>
              <w:rPr>
                <w:rFonts w:hint="eastAsia" w:ascii="宋体" w:hAnsi="宋体" w:eastAsia="宋体" w:cs="宋体"/>
                <w:color w:val="ff0000"/>
                <w:sz w:val="22"/>
                <w:szCs w:val="22"/>
                <w:highlight w:val="none"/>
                <w:shd w:val="clear" w:color="auto" w:fill="auto"/>
                <w:vertAlign w:val="baseline"/>
                <w:lang w:val="en-US" w:eastAsia="zh-CN"/>
              </w:rPr>
              <w:t xml:space="preserve">12、</w:t>
            </w:r>
            <w:r>
              <w:rPr>
                <w:rFonts w:ascii="SimSun" w:hAnsi="SimSun" w:eastAsia="SimSun" w:cs="SimSun"/>
                <w:color w:val="ff0000"/>
                <w:sz w:val="22"/>
                <w:szCs w:val="22"/>
              </w:rPr>
              <w:t xml:space="preserve">操作系统（麒麟、统信、方德）：出厂预安装符合安全可靠测评要求的正版授权国产化操作系统、WPS办公软件，操作系统和办公软件为终身授权，提供5年升级服务，交付时须出具软件产权归属为采购人的原厂正版授权许可证明材料</w:t>
            </w:r>
            <w:r>
              <w:rPr>
                <w:rFonts w:hint="eastAsia" w:ascii="宋体" w:hAnsi="宋体" w:eastAsia="宋体" w:cs="宋体"/>
                <w:color w:val="ff0000"/>
                <w:sz w:val="22"/>
                <w:szCs w:val="22"/>
                <w:highlight w:val="none"/>
                <w:shd w:val="clear" w:color="auto" w:fill="auto"/>
                <w:vertAlign w:val="baseline"/>
              </w:rPr>
              <w:t xml:space="preserve">。</w:t>
            </w:r>
            <w:r>
              <w:rPr>
                <w:rFonts w:hint="eastAsia" w:ascii="宋体" w:hAnsi="宋体" w:eastAsia="宋体" w:cs="宋体"/>
                <w:color w:val="ff0000"/>
                <w:sz w:val="22"/>
                <w:szCs w:val="22"/>
                <w:highlight w:val="none"/>
                <w:shd w:val="clear" w:color="auto" w:fill="auto"/>
                <w:vertAlign w:val="baseline"/>
                <w:lang w:val="en-US" w:eastAsia="zh-CN"/>
              </w:rPr>
            </w:r>
            <w:r>
              <w:rPr>
                <w:color w:val="ff0000"/>
                <w:sz w:val="22"/>
                <w:szCs w:val="22"/>
              </w:rPr>
            </w:r>
          </w:p>
          <w:p>
            <w:pPr>
              <w:pStyle w:val="922"/>
              <w:ind w:firstLine="44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rPr>
            </w:pPr>
            <w:r>
              <w:rPr>
                <w:rFonts w:hint="eastAsia" w:ascii="宋体" w:hAnsi="宋体" w:eastAsia="宋体" w:cs="宋体"/>
                <w:color w:val="000000"/>
                <w:sz w:val="22"/>
                <w:szCs w:val="22"/>
                <w:highlight w:val="none"/>
                <w:shd w:val="clear" w:color="auto" w:fill="auto"/>
                <w:vertAlign w:val="baseline"/>
                <w:lang w:val="en-US" w:eastAsia="zh-CN"/>
              </w:rPr>
              <w:t xml:space="preserve">13、</w:t>
            </w:r>
            <w:r>
              <w:rPr>
                <w:rFonts w:hint="eastAsia" w:ascii="宋体" w:hAnsi="宋体" w:eastAsia="宋体" w:cs="宋体"/>
                <w:color w:val="000000"/>
                <w:sz w:val="22"/>
                <w:szCs w:val="22"/>
                <w:highlight w:val="none"/>
                <w:shd w:val="clear" w:color="auto" w:fill="auto"/>
                <w:vertAlign w:val="baseline"/>
              </w:rPr>
              <w:t xml:space="preserve">质保服务：提供</w:t>
            </w:r>
            <w:r>
              <w:rPr>
                <w:rFonts w:hint="eastAsia" w:ascii="宋体" w:hAnsi="宋体" w:eastAsia="宋体" w:cs="宋体"/>
                <w:color w:val="000000"/>
                <w:sz w:val="22"/>
                <w:szCs w:val="22"/>
                <w:highlight w:val="none"/>
                <w:shd w:val="clear" w:color="auto" w:fill="auto"/>
                <w:vertAlign w:val="baseline"/>
                <w:lang w:val="en-US" w:eastAsia="zh-CN"/>
              </w:rPr>
              <w:t xml:space="preserve">5</w:t>
            </w:r>
            <w:r>
              <w:rPr>
                <w:rFonts w:hint="eastAsia" w:ascii="宋体" w:hAnsi="宋体" w:eastAsia="宋体" w:cs="宋体"/>
                <w:color w:val="000000"/>
                <w:sz w:val="22"/>
                <w:szCs w:val="22"/>
                <w:highlight w:val="none"/>
                <w:shd w:val="clear" w:color="auto" w:fill="auto"/>
                <w:vertAlign w:val="baseline"/>
              </w:rPr>
              <w:t xml:space="preserve">年原厂整机质保及</w:t>
            </w:r>
            <w:r>
              <w:rPr>
                <w:rFonts w:hint="eastAsia" w:ascii="宋体" w:hAnsi="宋体" w:eastAsia="宋体" w:cs="宋体"/>
                <w:color w:val="000000"/>
                <w:sz w:val="22"/>
                <w:szCs w:val="22"/>
                <w:highlight w:val="none"/>
                <w:shd w:val="clear" w:color="auto" w:fill="auto"/>
                <w:vertAlign w:val="baseline"/>
                <w:lang w:val="en-US" w:eastAsia="zh-CN"/>
              </w:rPr>
              <w:t xml:space="preserve">5</w:t>
            </w:r>
            <w:r>
              <w:rPr>
                <w:rFonts w:hint="eastAsia" w:ascii="宋体" w:hAnsi="宋体" w:eastAsia="宋体" w:cs="宋体"/>
                <w:color w:val="000000"/>
                <w:sz w:val="22"/>
                <w:szCs w:val="22"/>
                <w:highlight w:val="none"/>
                <w:shd w:val="clear" w:color="auto" w:fill="auto"/>
                <w:vertAlign w:val="baseline"/>
              </w:rPr>
              <w:t xml:space="preserve">年原厂免费上门服务。</w:t>
            </w:r>
            <w:r>
              <w:rPr>
                <w:rFonts w:hint="eastAsia" w:eastAsia="宋体" w:cs="宋体"/>
                <w:color w:val="000000"/>
                <w:sz w:val="22"/>
                <w:szCs w:val="22"/>
                <w:highlight w:val="none"/>
                <w:shd w:val="clear" w:color="auto" w:fill="auto"/>
                <w:vertAlign w:val="baseline"/>
                <w:lang w:val="en-US" w:eastAsia="zh-CN"/>
              </w:rPr>
              <w:t xml:space="preserve">成交供应商</w:t>
            </w:r>
            <w:r>
              <w:rPr>
                <w:rFonts w:hint="eastAsia" w:ascii="宋体" w:hAnsi="宋体" w:eastAsia="宋体" w:cs="宋体"/>
                <w:color w:val="000000"/>
                <w:sz w:val="22"/>
                <w:szCs w:val="22"/>
                <w:highlight w:val="none"/>
                <w:shd w:val="clear" w:color="auto" w:fill="auto"/>
                <w:vertAlign w:val="baseline"/>
              </w:rPr>
              <w:t xml:space="preserve">须在</w:t>
            </w:r>
            <w:r>
              <w:rPr>
                <w:rFonts w:hint="eastAsia" w:eastAsia="宋体" w:cs="宋体"/>
                <w:color w:val="000000"/>
                <w:sz w:val="22"/>
                <w:szCs w:val="22"/>
                <w:highlight w:val="none"/>
                <w:shd w:val="clear" w:color="auto" w:fill="auto"/>
                <w:vertAlign w:val="baseline"/>
                <w:lang w:val="en-US" w:eastAsia="zh-CN"/>
              </w:rPr>
              <w:t xml:space="preserve">成交</w:t>
            </w:r>
            <w:r>
              <w:rPr>
                <w:rFonts w:hint="eastAsia" w:ascii="宋体" w:hAnsi="宋体" w:eastAsia="宋体" w:cs="宋体"/>
                <w:color w:val="000000"/>
                <w:sz w:val="22"/>
                <w:szCs w:val="22"/>
                <w:highlight w:val="none"/>
                <w:shd w:val="clear" w:color="auto" w:fill="auto"/>
                <w:vertAlign w:val="baseline"/>
              </w:rPr>
              <w:t xml:space="preserve">后提供加盖原厂公章的《</w:t>
            </w:r>
            <w:r>
              <w:rPr>
                <w:rFonts w:hint="eastAsia" w:ascii="宋体" w:hAnsi="宋体" w:eastAsia="宋体" w:cs="宋体"/>
                <w:color w:val="000000"/>
                <w:sz w:val="22"/>
                <w:szCs w:val="22"/>
                <w:highlight w:val="none"/>
                <w:shd w:val="clear" w:color="auto" w:fill="auto"/>
                <w:vertAlign w:val="baseline"/>
                <w:lang w:val="en-US" w:eastAsia="zh-CN"/>
              </w:rPr>
              <w:t xml:space="preserve">5</w:t>
            </w:r>
            <w:r>
              <w:rPr>
                <w:rFonts w:hint="eastAsia" w:ascii="宋体" w:hAnsi="宋体" w:eastAsia="宋体" w:cs="宋体"/>
                <w:color w:val="000000"/>
                <w:sz w:val="22"/>
                <w:szCs w:val="22"/>
                <w:highlight w:val="none"/>
                <w:shd w:val="clear" w:color="auto" w:fill="auto"/>
                <w:vertAlign w:val="baseline"/>
              </w:rPr>
              <w:t xml:space="preserve">年整机质保及免费上门服务承诺函》原件；所供整机的最终用户必须为江苏省东台中学，以确保学校在维保期内可正常通过400热线报修及享受维保服务。</w:t>
            </w:r>
            <w:r>
              <w:rPr>
                <w:rFonts w:hint="eastAsia" w:ascii="宋体" w:hAnsi="宋体" w:eastAsia="宋体" w:cs="宋体"/>
                <w:color w:val="000000"/>
                <w:sz w:val="22"/>
                <w:szCs w:val="22"/>
                <w:highlight w:val="none"/>
                <w:shd w:val="clear" w:color="auto" w:fill="auto"/>
                <w:vertAlign w:val="baseline"/>
              </w:rPr>
            </w:r>
            <w:r/>
          </w:p>
        </w:tc>
        <w:tc>
          <w:tcPr>
            <w:tcW w:w="842" w:type="dxa"/>
            <w:vAlign w:val="center"/>
            <w:textDirection w:val="lrTb"/>
            <w:noWrap w:val="false"/>
          </w:tcPr>
          <w:p>
            <w:pPr>
              <w:pStyle w:val="922"/>
              <w:jc w:val="center"/>
              <w:spacing w:before="0" w:beforeAutospacing="0" w:after="0" w:afterAutospacing="0" w:line="0" w:lineRule="atLeast"/>
              <w:widowControl w:val="off"/>
              <w:rPr>
                <w:rFonts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200</w:t>
            </w:r>
            <w:r>
              <w:rPr>
                <w:rFonts w:ascii="宋体" w:hAnsi="宋体" w:eastAsia="宋体" w:cs="宋体"/>
                <w:color w:val="000000"/>
                <w:sz w:val="22"/>
                <w:szCs w:val="22"/>
                <w:highlight w:val="none"/>
                <w:shd w:val="clear" w:color="auto" w:fill="auto"/>
                <w:vertAlign w:val="baseline"/>
                <w:lang w:val="en-US" w:eastAsia="zh-CN"/>
              </w:rPr>
            </w:r>
            <w:r/>
          </w:p>
        </w:tc>
        <w:tc>
          <w:tcPr>
            <w:tcW w:w="953"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rPr>
            </w:pPr>
            <w:r>
              <w:rPr>
                <w:rFonts w:hint="eastAsia" w:eastAsia="宋体" w:cs="宋体"/>
                <w:color w:val="000000"/>
                <w:sz w:val="22"/>
                <w:szCs w:val="22"/>
                <w:highlight w:val="none"/>
                <w:shd w:val="clear" w:color="auto" w:fill="auto"/>
                <w:vertAlign w:val="baseline"/>
                <w:lang w:val="en-US" w:eastAsia="zh-CN"/>
              </w:rPr>
              <w:t xml:space="preserve">台</w:t>
            </w:r>
            <w:r>
              <w:rPr>
                <w:rFonts w:hint="eastAsia" w:ascii="宋体" w:hAnsi="宋体" w:eastAsia="宋体" w:cs="宋体"/>
                <w:color w:val="000000"/>
                <w:sz w:val="22"/>
                <w:szCs w:val="22"/>
                <w:highlight w:val="none"/>
                <w:shd w:val="clear" w:color="auto" w:fill="auto"/>
                <w:vertAlign w:val="baseline"/>
                <w:lang w:val="en-US" w:eastAsia="zh-CN"/>
              </w:rPr>
            </w:r>
            <w:r/>
          </w:p>
        </w:tc>
        <w:tc>
          <w:tcPr>
            <w:tcW w:w="707"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rPr>
            </w:pPr>
            <w:r>
              <w:rPr>
                <w:rFonts w:hint="eastAsia" w:ascii="宋体" w:hAnsi="宋体" w:eastAsia="宋体" w:cs="宋体"/>
                <w:color w:val="000000"/>
                <w:sz w:val="22"/>
                <w:szCs w:val="22"/>
                <w:highlight w:val="none"/>
                <w:shd w:val="clear" w:color="auto" w:fill="auto"/>
                <w:vertAlign w:val="baseline"/>
              </w:rPr>
            </w:r>
            <w:r/>
          </w:p>
        </w:tc>
      </w:tr>
    </w:tbl>
    <w:p>
      <w:pPr>
        <w:pStyle w:val="922"/>
        <w:ind w:firstLine="482"/>
        <w:jc w:val="both"/>
        <w:keepLines w:val="0"/>
        <w:keepNext w:val="0"/>
        <w:pageBreakBefore w:val="0"/>
        <w:spacing w:before="0" w:beforeAutospacing="0" w:after="0" w:afterAutospacing="0" w:line="300" w:lineRule="auto"/>
        <w:widowControl w:val="off"/>
        <w:rPr>
          <w:rFonts w:hint="eastAsia" w:eastAsia="宋体" w:cs="宋体"/>
          <w:b/>
          <w:bCs/>
          <w:i w:val="0"/>
          <w:iCs/>
          <w:color w:val="000000"/>
          <w:sz w:val="24"/>
          <w:szCs w:val="24"/>
          <w:highlight w:val="none"/>
          <w:u w:val="none"/>
          <w:shd w:val="clear" w:color="auto" w:fill="auto"/>
          <w:lang w:eastAsia="zh-CN"/>
        </w:rPr>
      </w:pPr>
      <w:r>
        <w:rPr>
          <w:rFonts w:hint="eastAsia" w:ascii="宋体" w:hAnsi="宋体" w:eastAsia="宋体" w:cs="宋体"/>
          <w:b/>
          <w:bCs/>
          <w:i w:val="0"/>
          <w:iCs/>
          <w:color w:val="000000"/>
          <w:sz w:val="24"/>
          <w:szCs w:val="24"/>
          <w:highlight w:val="none"/>
          <w:u w:val="none"/>
          <w:shd w:val="clear" w:color="auto" w:fill="auto"/>
        </w:rPr>
        <w:t xml:space="preserve">采购需求中必须满足的实质性要求</w:t>
      </w:r>
      <w:r>
        <w:rPr>
          <w:rFonts w:hint="eastAsia" w:eastAsia="宋体" w:cs="宋体"/>
          <w:b/>
          <w:bCs/>
          <w:i w:val="0"/>
          <w:iCs/>
          <w:color w:val="000000"/>
          <w:sz w:val="24"/>
          <w:szCs w:val="24"/>
          <w:highlight w:val="none"/>
          <w:u w:val="none"/>
          <w:shd w:val="clear" w:color="auto" w:fill="auto"/>
          <w:lang w:eastAsia="zh-CN"/>
        </w:rPr>
        <w:t xml:space="preserve">：</w:t>
      </w:r>
      <w:r>
        <w:rPr>
          <w:rFonts w:hint="eastAsia" w:eastAsia="宋体" w:cs="宋体"/>
          <w:b/>
          <w:bCs/>
          <w:i w:val="0"/>
          <w:iCs/>
          <w:color w:val="000000"/>
          <w:sz w:val="24"/>
          <w:szCs w:val="24"/>
          <w:highlight w:val="none"/>
          <w:u w:val="none"/>
          <w:shd w:val="clear" w:color="auto" w:fill="auto"/>
          <w:lang w:eastAsia="zh-CN"/>
        </w:rPr>
      </w:r>
      <w:r/>
    </w:p>
    <w:p>
      <w:pPr>
        <w:pStyle w:val="922"/>
        <w:ind w:firstLine="480"/>
        <w:jc w:val="both"/>
        <w:keepLines w:val="0"/>
        <w:keepNext w:val="0"/>
        <w:pageBreakBefore w:val="0"/>
        <w:spacing w:before="0" w:beforeAutospacing="0" w:after="0" w:afterAutospacing="0" w:line="300" w:lineRule="auto"/>
        <w:widowControl w:val="off"/>
        <w:rPr>
          <w:rFonts w:hint="eastAsia" w:eastAsia="宋体" w:cs="宋体"/>
          <w:i w:val="0"/>
          <w:iCs/>
          <w:color w:val="000000"/>
          <w:sz w:val="24"/>
          <w:szCs w:val="24"/>
          <w:highlight w:val="none"/>
          <w:u w:val="none"/>
          <w:shd w:val="clear" w:color="auto" w:fill="auto"/>
          <w:lang w:val="en-US" w:eastAsia="zh-CN"/>
        </w:rPr>
      </w:pPr>
      <w:r>
        <w:rPr>
          <w:rFonts w:hint="eastAsia" w:eastAsia="宋体" w:cs="宋体"/>
          <w:i w:val="0"/>
          <w:iCs/>
          <w:color w:val="000000"/>
          <w:sz w:val="24"/>
          <w:szCs w:val="24"/>
          <w:highlight w:val="none"/>
          <w:u w:val="none"/>
          <w:shd w:val="clear" w:color="auto" w:fill="auto"/>
          <w:lang w:val="en-US" w:eastAsia="zh-CN"/>
        </w:rPr>
        <w:t xml:space="preserve">1、</w:t>
      </w:r>
      <w:r>
        <w:rPr>
          <w:rFonts w:hint="eastAsia" w:eastAsia="宋体" w:cs="宋体"/>
          <w:i w:val="0"/>
          <w:iCs/>
          <w:color w:val="000000"/>
          <w:sz w:val="24"/>
          <w:szCs w:val="24"/>
          <w:highlight w:val="none"/>
          <w:u w:val="none"/>
          <w:shd w:val="clear" w:color="auto" w:fill="auto"/>
          <w:lang w:eastAsia="zh-CN"/>
        </w:rPr>
        <w:t xml:space="preserve">MTBF：提供MTBF≥1</w:t>
      </w:r>
      <w:r>
        <w:rPr>
          <w:rFonts w:hint="eastAsia" w:eastAsia="宋体" w:cs="宋体"/>
          <w:i w:val="0"/>
          <w:iCs/>
          <w:color w:val="000000"/>
          <w:sz w:val="24"/>
          <w:szCs w:val="24"/>
          <w:highlight w:val="none"/>
          <w:u w:val="none"/>
          <w:shd w:val="clear" w:color="auto" w:fill="auto"/>
          <w:lang w:val="en-US" w:eastAsia="zh-CN"/>
        </w:rPr>
        <w:t xml:space="preserve">0</w:t>
      </w:r>
      <w:r>
        <w:rPr>
          <w:rFonts w:hint="eastAsia" w:eastAsia="宋体" w:cs="宋体"/>
          <w:i w:val="0"/>
          <w:iCs/>
          <w:color w:val="000000"/>
          <w:sz w:val="24"/>
          <w:szCs w:val="24"/>
          <w:highlight w:val="none"/>
          <w:u w:val="none"/>
          <w:shd w:val="clear" w:color="auto" w:fill="auto"/>
          <w:lang w:eastAsia="zh-CN"/>
        </w:rPr>
        <w:t xml:space="preserve">0Wh认证的检测报告</w:t>
      </w:r>
      <w:r>
        <w:rPr>
          <w:rFonts w:hint="eastAsia" w:eastAsia="宋体" w:cs="宋体"/>
          <w:i w:val="0"/>
          <w:iCs/>
          <w:color w:val="000000"/>
          <w:sz w:val="24"/>
          <w:szCs w:val="24"/>
          <w:highlight w:val="none"/>
          <w:u w:val="none"/>
          <w:shd w:val="clear" w:color="auto" w:fill="auto"/>
          <w:lang w:val="en-US" w:eastAsia="zh-CN"/>
        </w:rPr>
        <w:t xml:space="preserve">及证书；</w:t>
      </w:r>
      <w:r>
        <w:rPr>
          <w:rFonts w:hint="eastAsia" w:eastAsia="宋体" w:cs="宋体"/>
          <w:i w:val="0"/>
          <w:iCs/>
          <w:color w:val="000000"/>
          <w:sz w:val="24"/>
          <w:szCs w:val="24"/>
          <w:highlight w:val="none"/>
          <w:u w:val="none"/>
          <w:shd w:val="clear" w:color="auto" w:fill="auto"/>
          <w:lang w:val="en-US" w:eastAsia="zh-CN"/>
        </w:rPr>
      </w:r>
      <w:r/>
    </w:p>
    <w:p>
      <w:pPr>
        <w:pStyle w:val="922"/>
        <w:ind w:firstLine="480"/>
        <w:jc w:val="both"/>
        <w:keepLines w:val="0"/>
        <w:keepNext w:val="0"/>
        <w:pageBreakBefore w:val="0"/>
        <w:spacing w:before="0" w:beforeAutospacing="0" w:after="0" w:afterAutospacing="0" w:line="300" w:lineRule="auto"/>
        <w:widowControl w:val="off"/>
        <w:rPr>
          <w:rFonts w:hint="eastAsia" w:eastAsia="宋体" w:cs="宋体"/>
          <w:i w:val="0"/>
          <w:iCs/>
          <w:color w:val="000000"/>
          <w:sz w:val="24"/>
          <w:szCs w:val="24"/>
          <w:highlight w:val="none"/>
          <w:u w:val="none"/>
          <w:shd w:val="clear" w:color="auto" w:fill="auto"/>
          <w:lang w:val="en-US" w:eastAsia="zh-CN"/>
        </w:rPr>
      </w:pPr>
      <w:r>
        <w:rPr>
          <w:rFonts w:hint="eastAsia" w:eastAsia="宋体" w:cs="宋体"/>
          <w:i w:val="0"/>
          <w:iCs/>
          <w:color w:val="000000"/>
          <w:sz w:val="24"/>
          <w:szCs w:val="24"/>
          <w:highlight w:val="none"/>
          <w:u w:val="none"/>
          <w:shd w:val="clear" w:color="auto" w:fill="auto"/>
          <w:lang w:val="en-US" w:eastAsia="zh-CN"/>
        </w:rPr>
        <w:t xml:space="preserve">2、供应商所供台式计算机产品须具备有效的3C认证，并在响应文件中提供相关证明材料；‌</w:t>
      </w:r>
      <w:r>
        <w:rPr>
          <w:rFonts w:hint="eastAsia" w:eastAsia="宋体" w:cs="宋体"/>
          <w:i w:val="0"/>
          <w:iCs/>
          <w:color w:val="000000"/>
          <w:sz w:val="24"/>
          <w:szCs w:val="24"/>
          <w:highlight w:val="none"/>
          <w:u w:val="none"/>
          <w:shd w:val="clear" w:color="auto" w:fill="auto"/>
          <w:lang w:val="en-US" w:eastAsia="zh-CN"/>
        </w:rPr>
      </w:r>
      <w:r/>
    </w:p>
    <w:p>
      <w:pPr>
        <w:pStyle w:val="922"/>
        <w:ind w:firstLine="480"/>
        <w:jc w:val="both"/>
        <w:keepLines w:val="0"/>
        <w:keepNext w:val="0"/>
        <w:pageBreakBefore w:val="0"/>
        <w:spacing w:before="0" w:beforeAutospacing="0" w:after="0" w:afterAutospacing="0" w:line="300" w:lineRule="auto"/>
        <w:widowControl w:val="off"/>
        <w:rPr>
          <w:rFonts w:hint="eastAsia" w:ascii="宋体" w:hAnsi="宋体" w:eastAsia="宋体" w:cs="宋体"/>
          <w:i w:val="0"/>
          <w:iCs/>
          <w:color w:val="000000"/>
          <w:sz w:val="24"/>
          <w:szCs w:val="24"/>
          <w:highlight w:val="none"/>
          <w:u w:val="none"/>
          <w:shd w:val="clear" w:color="auto" w:fill="auto"/>
          <w:lang w:eastAsia="zh-CN"/>
        </w:rPr>
      </w:pPr>
      <w:r>
        <w:rPr>
          <w:rFonts w:hint="eastAsia" w:eastAsia="宋体" w:cs="宋体"/>
          <w:i w:val="0"/>
          <w:iCs/>
          <w:color w:val="000000"/>
          <w:sz w:val="24"/>
          <w:szCs w:val="24"/>
          <w:highlight w:val="none"/>
          <w:u w:val="none"/>
          <w:shd w:val="clear" w:color="auto" w:fill="auto"/>
          <w:lang w:val="en-US" w:eastAsia="zh-CN"/>
        </w:rPr>
        <w:t xml:space="preserve">3、严格执行政府采购关于支持节能产品、环境标志产品的相关政策规定，本次采购的台式计算机产品属于财政部、国家发展改革委、生态环境部、市场监管总局等部门发布的节能产品、环境标志产品品目清单政府强制采购范围，供应商必须在响应文件中提供所投产品的“中国节能产品认证证书、中国环境标志产品认证证书”；</w:t>
      </w:r>
      <w:r>
        <w:rPr>
          <w:rFonts w:hint="eastAsia" w:ascii="宋体" w:hAnsi="宋体" w:eastAsia="宋体" w:cs="宋体"/>
          <w:i w:val="0"/>
          <w:iCs/>
          <w:color w:val="000000"/>
          <w:sz w:val="24"/>
          <w:szCs w:val="24"/>
          <w:highlight w:val="none"/>
          <w:u w:val="none"/>
          <w:shd w:val="clear" w:color="auto" w:fill="auto"/>
          <w:lang w:eastAsia="zh-CN"/>
        </w:rPr>
      </w:r>
      <w:r/>
    </w:p>
    <w:p>
      <w:pPr>
        <w:pStyle w:val="922"/>
        <w:ind w:firstLine="480"/>
        <w:jc w:val="both"/>
        <w:keepLines w:val="0"/>
        <w:keepNext w:val="0"/>
        <w:pageBreakBefore w:val="0"/>
        <w:spacing w:before="0" w:beforeAutospacing="0" w:after="0" w:afterAutospacing="0" w:line="300" w:lineRule="auto"/>
        <w:rPr>
          <w:rFonts w:hint="eastAsia" w:ascii="宋体" w:hAnsi="宋体" w:eastAsia="宋体" w:cs="宋体"/>
          <w:i w:val="0"/>
          <w:iCs/>
          <w:color w:val="000000"/>
          <w:sz w:val="24"/>
          <w:szCs w:val="24"/>
          <w:highlight w:val="none"/>
          <w:u w:val="none"/>
          <w:shd w:val="clear" w:color="auto" w:fill="auto"/>
          <w:lang w:eastAsia="zh-CN"/>
        </w:rPr>
      </w:pPr>
      <w:r>
        <w:rPr>
          <w:rFonts w:hint="eastAsia" w:ascii="宋体" w:hAnsi="宋体" w:eastAsia="宋体" w:cs="宋体"/>
          <w:i w:val="0"/>
          <w:iCs/>
          <w:color w:val="000000"/>
          <w:sz w:val="24"/>
          <w:szCs w:val="24"/>
          <w:highlight w:val="none"/>
          <w:u w:val="none"/>
          <w:shd w:val="clear" w:color="auto" w:fill="auto"/>
        </w:rPr>
        <w:t xml:space="preserve">本项目</w:t>
      </w:r>
      <w:r>
        <w:rPr>
          <w:rFonts w:hint="eastAsia" w:eastAsia="宋体" w:cs="宋体"/>
          <w:i w:val="0"/>
          <w:iCs/>
          <w:color w:val="000000"/>
          <w:sz w:val="24"/>
          <w:szCs w:val="24"/>
          <w:highlight w:val="none"/>
          <w:u w:val="none"/>
          <w:shd w:val="clear" w:color="auto" w:fill="auto"/>
          <w:lang w:val="en-US" w:eastAsia="zh-CN"/>
        </w:rPr>
        <w:t xml:space="preserve">不接受</w:t>
      </w:r>
      <w:r>
        <w:rPr>
          <w:rFonts w:hint="eastAsia" w:ascii="宋体" w:hAnsi="宋体" w:eastAsia="宋体" w:cs="宋体"/>
          <w:i w:val="0"/>
          <w:iCs/>
          <w:color w:val="000000"/>
          <w:sz w:val="24"/>
          <w:szCs w:val="24"/>
          <w:highlight w:val="none"/>
          <w:u w:val="none"/>
          <w:shd w:val="clear" w:color="auto" w:fill="auto"/>
        </w:rPr>
        <w:t xml:space="preserve">进口产品参加询价</w:t>
      </w:r>
      <w:r>
        <w:rPr>
          <w:rFonts w:hint="eastAsia" w:eastAsia="宋体" w:cs="宋体"/>
          <w:i w:val="0"/>
          <w:iCs/>
          <w:color w:val="000000"/>
          <w:sz w:val="24"/>
          <w:szCs w:val="24"/>
          <w:highlight w:val="none"/>
          <w:u w:val="none"/>
          <w:shd w:val="clear" w:color="auto" w:fill="auto"/>
          <w:lang w:eastAsia="zh-CN"/>
        </w:rPr>
        <w:t xml:space="preserve">。</w:t>
      </w:r>
      <w:r>
        <w:rPr>
          <w:rFonts w:hint="eastAsia" w:ascii="宋体" w:hAnsi="宋体" w:eastAsia="宋体" w:cs="宋体"/>
          <w:i w:val="0"/>
          <w:iCs/>
          <w:color w:val="000000"/>
          <w:sz w:val="24"/>
          <w:szCs w:val="24"/>
          <w:highlight w:val="none"/>
          <w:u w:val="none"/>
          <w:shd w:val="clear" w:color="auto" w:fill="auto"/>
          <w:lang w:eastAsia="zh-CN"/>
        </w:rPr>
      </w:r>
      <w:r/>
    </w:p>
    <w:p>
      <w:pPr>
        <w:pStyle w:val="922"/>
        <w:ind w:firstLine="441"/>
        <w:spacing w:before="120" w:beforeAutospacing="0" w:after="12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w:t>
      </w:r>
      <w:r>
        <w:rPr>
          <w:rFonts w:hint="eastAsia" w:eastAsia="宋体" w:cs="宋体"/>
          <w:b/>
          <w:color w:val="000000"/>
          <w:sz w:val="24"/>
          <w:szCs w:val="24"/>
          <w:highlight w:val="none"/>
          <w:shd w:val="clear" w:color="auto" w:fill="auto"/>
          <w:lang w:val="en-US" w:eastAsia="zh-CN"/>
        </w:rPr>
        <w:t xml:space="preserve">二</w:t>
      </w:r>
      <w:r>
        <w:rPr>
          <w:rFonts w:hint="eastAsia" w:ascii="宋体" w:hAnsi="宋体" w:eastAsia="宋体" w:cs="宋体"/>
          <w:b/>
          <w:color w:val="000000"/>
          <w:sz w:val="24"/>
          <w:szCs w:val="24"/>
          <w:highlight w:val="none"/>
          <w:shd w:val="clear" w:color="auto" w:fill="auto"/>
        </w:rPr>
        <w:t xml:space="preserve">）政府采购政策功能落实</w:t>
      </w:r>
      <w:r>
        <w:rPr>
          <w:rFonts w:hint="eastAsia" w:ascii="宋体" w:hAnsi="宋体" w:eastAsia="宋体" w:cs="宋体"/>
          <w:color w:val="000000"/>
          <w:sz w:val="24"/>
          <w:szCs w:val="24"/>
          <w:highlight w:val="none"/>
          <w:shd w:val="clear" w:color="auto" w:fill="auto"/>
        </w:rPr>
      </w:r>
      <w:r/>
    </w:p>
    <w:p>
      <w:pPr>
        <w:pStyle w:val="922"/>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1、小微型企业价格扣除</w:t>
      </w:r>
      <w:r>
        <w:rPr>
          <w:rFonts w:hint="eastAsia" w:ascii="宋体" w:hAnsi="宋体" w:eastAsia="宋体" w:cs="宋体"/>
          <w:color w:val="000000"/>
          <w:sz w:val="24"/>
          <w:szCs w:val="24"/>
          <w:highlight w:val="none"/>
          <w:shd w:val="clear" w:color="auto" w:fill="auto"/>
        </w:rPr>
      </w:r>
      <w:r/>
    </w:p>
    <w:p>
      <w:pPr>
        <w:pStyle w:val="922"/>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①本项目若不专门面向中小企业采购，对符合规定的小型和微型企业报价给予20%的扣除价格，用扣除后的价格参与评审；若专门面向中小企业采购，不再对小型和微型企业报价给予价格扣除。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sz w:val="24"/>
          <w:szCs w:val="24"/>
          <w:highlight w:val="none"/>
          <w:shd w:val="clear" w:color="auto" w:fill="auto"/>
          <w:lang w:val="en-US" w:eastAsia="zh-CN"/>
        </w:rPr>
      </w:r>
      <w:r/>
    </w:p>
    <w:p>
      <w:pPr>
        <w:pStyle w:val="922"/>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声</w:t>
      </w:r>
      <w:r>
        <w:rPr>
          <w:rFonts w:hint="eastAsia" w:ascii="宋体" w:hAnsi="宋体" w:eastAsia="宋体" w:cs="宋体"/>
          <w:color w:val="000000"/>
          <w:sz w:val="24"/>
          <w:szCs w:val="24"/>
          <w:highlight w:val="none"/>
        </w:rPr>
        <w:t xml:space="preserve">明函</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22"/>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（3）企业标准请参照《关于印发中小企业划型标准规定的通知》（工信部联企业</w:t>
      </w:r>
      <w:r>
        <w:rPr>
          <w:rFonts w:hint="eastAsia" w:eastAsia="宋体" w:cs="宋体"/>
          <w:color w:val="000000"/>
          <w:sz w:val="24"/>
          <w:szCs w:val="24"/>
          <w:highlight w:val="none"/>
          <w:shd w:val="clear" w:color="auto" w:fill="auto"/>
          <w:lang w:eastAsia="zh-CN"/>
        </w:rPr>
        <w:t xml:space="preserve">〔2011〕300号</w:t>
      </w:r>
      <w:r>
        <w:rPr>
          <w:rFonts w:hint="eastAsia" w:ascii="宋体" w:hAnsi="宋体" w:eastAsia="宋体" w:cs="宋体"/>
          <w:color w:val="000000"/>
          <w:sz w:val="24"/>
          <w:szCs w:val="24"/>
          <w:highlight w:val="none"/>
          <w:shd w:val="clear" w:color="auto" w:fill="auto"/>
        </w:rPr>
        <w:t xml:space="preserve">）文件规定自行填写。</w:t>
      </w:r>
      <w:r>
        <w:rPr>
          <w:rFonts w:hint="eastAsia" w:ascii="宋体" w:hAnsi="宋体" w:eastAsia="宋体" w:cs="宋体"/>
          <w:color w:val="000000"/>
          <w:sz w:val="24"/>
          <w:szCs w:val="24"/>
          <w:highlight w:val="none"/>
          <w:shd w:val="clear" w:color="auto" w:fill="auto"/>
        </w:rPr>
      </w:r>
      <w:r/>
    </w:p>
    <w:p>
      <w:pPr>
        <w:pStyle w:val="922"/>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2、残疾人福利单位价格扣除</w:t>
      </w:r>
      <w:r>
        <w:rPr>
          <w:rFonts w:hint="eastAsia" w:ascii="宋体" w:hAnsi="宋体" w:eastAsia="宋体" w:cs="宋体"/>
          <w:color w:val="000000"/>
          <w:sz w:val="24"/>
          <w:szCs w:val="24"/>
          <w:highlight w:val="none"/>
          <w:shd w:val="clear" w:color="auto" w:fill="auto"/>
        </w:rPr>
      </w:r>
      <w:r/>
    </w:p>
    <w:p>
      <w:pPr>
        <w:pStyle w:val="922"/>
        <w:ind w:left="120" w:firstLine="36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lang w:eastAsia="zh-CN"/>
        </w:rPr>
      </w:pPr>
      <w:r>
        <w:rPr>
          <w:rFonts w:hint="eastAsia" w:ascii="宋体" w:hAnsi="宋体" w:eastAsia="宋体" w:cs="宋体"/>
          <w:color w:val="000000"/>
          <w:sz w:val="24"/>
          <w:szCs w:val="24"/>
          <w:highlight w:val="none"/>
          <w:shd w:val="clear" w:color="auto" w:fill="auto"/>
        </w:rPr>
        <w:t xml:space="preserve">（1）本项目对残疾人福利性单位视同小型、微型企业，给予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eastAsia="zh-CN"/>
        </w:rPr>
      </w:r>
      <w:r/>
    </w:p>
    <w:p>
      <w:pPr>
        <w:pStyle w:val="922"/>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文件的要求提供《残疾人福利性单位声明函》。</w:t>
      </w:r>
      <w:r>
        <w:rPr>
          <w:rFonts w:hint="eastAsia" w:ascii="宋体" w:hAnsi="宋体" w:eastAsia="宋体" w:cs="宋体"/>
          <w:color w:val="000000"/>
          <w:sz w:val="24"/>
          <w:szCs w:val="24"/>
          <w:highlight w:val="none"/>
          <w:shd w:val="clear" w:color="auto" w:fill="auto"/>
        </w:rPr>
      </w:r>
      <w:r/>
    </w:p>
    <w:p>
      <w:pPr>
        <w:pStyle w:val="922"/>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shd w:val="clear" w:color="auto" w:fill="auto"/>
        </w:rPr>
      </w:r>
      <w:r/>
    </w:p>
    <w:p>
      <w:pPr>
        <w:pStyle w:val="922"/>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3、监狱和戒毒企业价格扣除</w:t>
      </w:r>
      <w:r>
        <w:rPr>
          <w:rFonts w:hint="eastAsia" w:ascii="宋体" w:hAnsi="宋体" w:eastAsia="宋体" w:cs="宋体"/>
          <w:color w:val="000000"/>
          <w:sz w:val="24"/>
          <w:szCs w:val="24"/>
          <w:highlight w:val="none"/>
          <w:shd w:val="clear" w:color="auto" w:fill="auto"/>
        </w:rPr>
      </w:r>
      <w:r/>
    </w:p>
    <w:p>
      <w:pPr>
        <w:pStyle w:val="922"/>
        <w:ind w:firstLine="48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922"/>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shd w:val="clear" w:color="auto" w:fill="auto"/>
        </w:rPr>
      </w:r>
      <w:r/>
    </w:p>
    <w:p>
      <w:pPr>
        <w:pStyle w:val="922"/>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（3）监狱企业标准请参照《关于政府采购支持监狱企业发展有关问题的通知》（财库</w:t>
      </w:r>
      <w:r>
        <w:rPr>
          <w:rFonts w:hint="eastAsia" w:eastAsia="宋体" w:cs="宋体"/>
          <w:color w:val="000000"/>
          <w:sz w:val="24"/>
          <w:szCs w:val="24"/>
          <w:highlight w:val="none"/>
          <w:shd w:val="clear" w:color="auto" w:fill="auto"/>
          <w:lang w:eastAsia="zh-CN"/>
        </w:rPr>
        <w:t xml:space="preserve">〔2014〕68号</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22"/>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4、残疾人福利单位、监狱企业属于小型、微型企业的，不重复享受政策。</w:t>
      </w:r>
      <w:r>
        <w:rPr>
          <w:rFonts w:hint="eastAsia" w:ascii="宋体" w:hAnsi="宋体" w:eastAsia="宋体" w:cs="宋体"/>
          <w:color w:val="000000"/>
          <w:sz w:val="24"/>
          <w:szCs w:val="24"/>
          <w:highlight w:val="none"/>
          <w:shd w:val="clear" w:color="auto" w:fill="auto"/>
        </w:rPr>
      </w:r>
      <w:r/>
    </w:p>
    <w:p>
      <w:pPr>
        <w:pStyle w:val="922"/>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shd w:val="clear" w:color="auto" w:fill="auto"/>
        </w:rPr>
        <w:t xml:space="preserve">6%</w:t>
      </w:r>
      <w:r>
        <w:rPr>
          <w:rFonts w:hint="eastAsia" w:ascii="宋体" w:hAnsi="宋体" w:eastAsia="宋体" w:cs="宋体"/>
          <w:color w:val="000000"/>
          <w:sz w:val="24"/>
          <w:szCs w:val="24"/>
          <w:highlight w:val="none"/>
          <w:shd w:val="clear" w:color="auto" w:fill="auto"/>
        </w:rPr>
        <w:t xml:space="preserve">的价格扣除，用扣除后的价格参与评审。</w:t>
      </w:r>
      <w:r>
        <w:rPr>
          <w:rFonts w:hint="eastAsia" w:ascii="宋体" w:hAnsi="宋体" w:eastAsia="宋体" w:cs="宋体"/>
          <w:color w:val="000000"/>
          <w:sz w:val="24"/>
          <w:szCs w:val="24"/>
          <w:highlight w:val="none"/>
          <w:shd w:val="clear" w:color="auto" w:fill="auto"/>
        </w:rPr>
      </w:r>
      <w:r/>
    </w:p>
    <w:p>
      <w:pPr>
        <w:pStyle w:val="922"/>
        <w:ind w:firstLine="48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899"/>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922"/>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w:t>
      </w:r>
      <w:r>
        <w:rPr>
          <w:rFonts w:hint="eastAsia" w:eastAsia="宋体" w:cs="宋体"/>
          <w:color w:val="000000"/>
          <w:sz w:val="24"/>
          <w:szCs w:val="24"/>
          <w:highlight w:val="none"/>
          <w:shd w:val="clear" w:color="auto" w:fill="auto"/>
          <w:lang w:val="en-US" w:eastAsia="zh-CN"/>
        </w:rPr>
        <w:t xml:space="preserve">三</w:t>
      </w:r>
      <w:r>
        <w:rPr>
          <w:rFonts w:hint="eastAsia" w:ascii="宋体" w:hAnsi="宋体" w:eastAsia="宋体" w:cs="宋体"/>
          <w:color w:val="000000"/>
          <w:sz w:val="24"/>
          <w:szCs w:val="24"/>
          <w:highlight w:val="none"/>
          <w:shd w:val="clear" w:color="auto" w:fill="auto"/>
        </w:rPr>
        <w:t xml:space="preserve">）、采购标的对应的中小企业划分标准所属行业一览表</w:t>
      </w:r>
      <w:r>
        <w:rPr>
          <w:rFonts w:hint="eastAsia" w:ascii="宋体" w:hAnsi="宋体" w:eastAsia="宋体" w:cs="宋体"/>
          <w:color w:val="000000"/>
          <w:sz w:val="24"/>
          <w:szCs w:val="24"/>
          <w:highlight w:val="none"/>
          <w:shd w:val="clear" w:color="auto" w:fill="auto"/>
        </w:rPr>
      </w:r>
      <w:r/>
    </w:p>
    <w:tbl>
      <w:tblPr>
        <w:tblW w:w="8204"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597"/>
        <w:gridCol w:w="2927"/>
        <w:gridCol w:w="3680"/>
      </w:tblGrid>
      <w:tr>
        <w:trPr>
          <w:tblCellSpacing w:w="0" w:type="dxa"/>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555"/>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eastAsia="宋体" w:cs="宋体"/>
                <w:color w:val="000000"/>
                <w:sz w:val="24"/>
                <w:szCs w:val="24"/>
                <w:highlight w:val="none"/>
                <w:shd w:val="clear" w:color="auto" w:fill="auto"/>
                <w:lang w:val="en-US" w:eastAsia="zh-CN"/>
              </w:rPr>
              <w:t xml:space="preserve">台式计算机</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pStyle w:val="922"/>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val="en-US" w:eastAsia="zh-CN"/>
              </w:rPr>
            </w:pPr>
            <w:r>
              <w:rPr>
                <w:rFonts w:hint="eastAsia" w:eastAsia="宋体" w:cs="宋体"/>
                <w:color w:val="000000"/>
                <w:sz w:val="24"/>
                <w:szCs w:val="24"/>
                <w:highlight w:val="none"/>
                <w:shd w:val="clear" w:color="auto" w:fill="auto"/>
                <w:lang w:val="en-US" w:eastAsia="zh-CN"/>
              </w:rPr>
              <w:t xml:space="preserve">工业</w:t>
            </w:r>
            <w:r>
              <w:rPr>
                <w:rFonts w:hint="eastAsia" w:ascii="宋体" w:hAnsi="宋体" w:eastAsia="宋体" w:cs="宋体"/>
                <w:color w:val="000000"/>
                <w:sz w:val="24"/>
                <w:szCs w:val="24"/>
                <w:highlight w:val="none"/>
                <w:shd w:val="clear" w:color="auto" w:fill="auto"/>
                <w:lang w:val="en-US" w:eastAsia="zh-CN"/>
              </w:rPr>
            </w:r>
            <w:r/>
          </w:p>
        </w:tc>
      </w:tr>
    </w:tbl>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22"/>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22"/>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22"/>
        <w:ind w:firstLine="60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899"/>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899"/>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899"/>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922"/>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br w:type="page" w:clear="all"/>
      </w:r>
      <w:r>
        <w:rPr>
          <w:rFonts w:hint="eastAsia" w:ascii="黑体" w:eastAsia="黑体" w:cs="黑体"/>
          <w:color w:val="000000"/>
          <w:sz w:val="44"/>
          <w:szCs w:val="44"/>
          <w:highlight w:val="none"/>
          <w:shd w:val="clear" w:color="auto" w:fill="auto"/>
        </w:rPr>
      </w:r>
      <w:r/>
    </w:p>
    <w:p>
      <w:pPr>
        <w:pStyle w:val="922"/>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22"/>
        <w:jc w:val="center"/>
        <w:keepNext/>
        <w:spacing w:before="0" w:beforeAutospacing="0" w:after="0" w:afterAutospacing="0"/>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第五章  响应文件格式 </w:t>
      </w:r>
      <w:r>
        <w:rPr>
          <w:color w:val="000000"/>
          <w:highlight w:val="none"/>
          <w:shd w:val="clear" w:color="auto" w:fill="auto"/>
        </w:rPr>
      </w:r>
      <w:r/>
    </w:p>
    <w:p>
      <w:pPr>
        <w:pStyle w:val="922"/>
        <w:jc w:val="center"/>
        <w:spacing w:before="0" w:beforeAutospacing="0" w:after="0" w:afterAutospacing="0"/>
        <w:widowControl w:val="off"/>
        <w:rPr>
          <w:rFonts w:hint="eastAsia"/>
          <w:b/>
          <w:color w:val="000000"/>
          <w:sz w:val="72"/>
          <w:szCs w:val="72"/>
          <w:highlight w:val="none"/>
          <w:shd w:val="clear" w:color="auto" w:fill="auto"/>
        </w:rPr>
      </w:pPr>
      <w:r/>
      <w:bookmarkStart w:id="142" w:name="_Toc49090576"/>
      <w:r/>
      <w:bookmarkEnd w:id="142"/>
      <w:r/>
      <w:bookmarkStart w:id="143" w:name="_Toc120614282"/>
      <w:r/>
      <w:bookmarkEnd w:id="143"/>
      <w:r/>
      <w:bookmarkStart w:id="144" w:name="_Toc26554094"/>
      <w:r/>
      <w:bookmarkStart w:id="145" w:name="_Hlt26671244"/>
      <w:r/>
      <w:bookmarkStart w:id="146" w:name="_Hlt26955039"/>
      <w:r>
        <w:rPr>
          <w:rFonts w:hint="eastAsia"/>
          <w:b/>
          <w:color w:val="000000"/>
          <w:sz w:val="72"/>
          <w:szCs w:val="72"/>
          <w:highlight w:val="none"/>
          <w:shd w:val="clear" w:color="auto" w:fill="auto"/>
        </w:rPr>
      </w:r>
      <w:r/>
    </w:p>
    <w:p>
      <w:pPr>
        <w:pStyle w:val="922"/>
        <w:jc w:val="center"/>
        <w:spacing w:before="0" w:beforeAutospacing="0" w:after="0" w:afterAutospacing="0"/>
        <w:widowControl w:val="off"/>
        <w:rPr>
          <w:rFonts w:hint="eastAsia"/>
          <w:b/>
          <w:color w:val="000000"/>
          <w:sz w:val="72"/>
          <w:szCs w:val="72"/>
          <w:highlight w:val="none"/>
          <w:shd w:val="clear" w:color="auto" w:fill="auto"/>
        </w:rPr>
      </w:pPr>
      <w:r>
        <w:rPr>
          <w:rFonts w:hint="eastAsia"/>
          <w:b/>
          <w:color w:val="000000"/>
          <w:sz w:val="72"/>
          <w:szCs w:val="72"/>
          <w:highlight w:val="none"/>
          <w:shd w:val="clear" w:color="auto" w:fill="auto"/>
        </w:rPr>
      </w:r>
      <w:r/>
    </w:p>
    <w:p>
      <w:pPr>
        <w:pStyle w:val="922"/>
        <w:jc w:val="center"/>
        <w:spacing w:before="0" w:beforeAutospacing="0" w:after="0" w:afterAutospacing="0"/>
        <w:widowControl w:val="off"/>
        <w:rPr>
          <w:rFonts w:hint="eastAsia"/>
          <w:b/>
          <w:color w:val="000000"/>
          <w:sz w:val="72"/>
          <w:szCs w:val="72"/>
          <w:highlight w:val="none"/>
          <w:shd w:val="clear" w:color="auto" w:fill="auto"/>
        </w:rPr>
      </w:pPr>
      <w:r>
        <w:rPr>
          <w:rFonts w:hint="eastAsia"/>
          <w:b/>
          <w:color w:val="000000"/>
          <w:sz w:val="72"/>
          <w:szCs w:val="72"/>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rFonts w:hint="eastAsia"/>
          <w:b/>
          <w:color w:val="000000"/>
          <w:sz w:val="72"/>
          <w:szCs w:val="72"/>
          <w:highlight w:val="none"/>
          <w:shd w:val="clear" w:color="auto" w:fill="auto"/>
        </w:rPr>
        <w:t xml:space="preserve">响  应  文  件</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1084"/>
        <w:jc w:val="both"/>
        <w:spacing w:before="0" w:beforeAutospacing="0" w:after="0" w:afterAutospacing="0"/>
        <w:widowControl w:val="off"/>
        <w:rPr>
          <w:rFonts w:hint="eastAsia"/>
          <w:b/>
          <w:color w:val="000000"/>
          <w:sz w:val="36"/>
          <w:szCs w:val="36"/>
          <w:highlight w:val="none"/>
          <w:shd w:val="clear" w:color="auto" w:fill="auto"/>
        </w:rPr>
      </w:pPr>
      <w:r>
        <w:rPr>
          <w:rFonts w:hint="eastAsia"/>
          <w:b/>
          <w:color w:val="000000"/>
          <w:sz w:val="36"/>
          <w:szCs w:val="36"/>
          <w:highlight w:val="none"/>
          <w:shd w:val="clear" w:color="auto" w:fill="auto"/>
        </w:rPr>
      </w:r>
      <w:r/>
    </w:p>
    <w:p>
      <w:pPr>
        <w:pStyle w:val="922"/>
        <w:ind w:firstLine="1084"/>
        <w:jc w:val="both"/>
        <w:spacing w:before="0" w:beforeAutospacing="0" w:after="0" w:afterAutospacing="0"/>
        <w:widowControl w:val="off"/>
        <w:rPr>
          <w:rFonts w:hint="eastAsia"/>
          <w:b/>
          <w:color w:val="000000"/>
          <w:sz w:val="36"/>
          <w:szCs w:val="36"/>
          <w:highlight w:val="none"/>
          <w:shd w:val="clear" w:color="auto" w:fill="auto"/>
        </w:rPr>
      </w:pPr>
      <w:r>
        <w:rPr>
          <w:rFonts w:hint="eastAsia"/>
          <w:b/>
          <w:color w:val="000000"/>
          <w:sz w:val="36"/>
          <w:szCs w:val="36"/>
          <w:highlight w:val="none"/>
          <w:shd w:val="clear" w:color="auto" w:fill="auto"/>
        </w:rPr>
      </w:r>
      <w:r/>
    </w:p>
    <w:p>
      <w:pPr>
        <w:pStyle w:val="922"/>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名 称：</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22"/>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编 号：</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rFonts w:eastAsia="宋体"/>
          <w:color w:val="000000"/>
          <w:highlight w:val="none"/>
          <w:shd w:val="clear" w:color="auto" w:fill="auto"/>
          <w:lang w:val="en-US" w:eastAsia="zh-CN"/>
        </w:rPr>
      </w:pPr>
      <w:r>
        <w:rPr>
          <w:rFonts w:hint="eastAsia"/>
          <w:b/>
          <w:color w:val="000000"/>
          <w:sz w:val="36"/>
          <w:szCs w:val="36"/>
          <w:highlight w:val="none"/>
          <w:shd w:val="clear" w:color="auto" w:fill="auto"/>
        </w:rPr>
        <w:t xml:space="preserve">   供应商名称 ：</w:t>
      </w:r>
      <w:r>
        <w:rPr>
          <w:rFonts w:hint="eastAsia"/>
          <w:b/>
          <w:color w:val="000000"/>
          <w:sz w:val="36"/>
          <w:szCs w:val="36"/>
          <w:highlight w:val="none"/>
          <w:u w:val="single"/>
          <w:shd w:val="clear" w:color="auto" w:fill="auto"/>
        </w:rPr>
        <w:t xml:space="preserve">（加盖CA电子公章）</w:t>
      </w:r>
      <w:r>
        <w:rPr>
          <w:rFonts w:hint="eastAsia"/>
          <w:b/>
          <w:color w:val="000000"/>
          <w:sz w:val="36"/>
          <w:szCs w:val="36"/>
          <w:highlight w:val="none"/>
          <w:u w:val="single"/>
          <w:shd w:val="clear" w:color="auto" w:fill="auto"/>
          <w:lang w:val="en-US" w:eastAsia="zh-CN"/>
        </w:rPr>
        <w:t xml:space="preserve">          </w:t>
      </w:r>
      <w:r>
        <w:rPr>
          <w:rFonts w:eastAsia="宋体"/>
          <w:color w:val="000000"/>
          <w:highlight w:val="none"/>
          <w:shd w:val="clear" w:color="auto" w:fill="auto"/>
          <w:lang w:val="en-US" w:eastAsia="zh-CN"/>
        </w:rPr>
      </w:r>
      <w:r/>
    </w:p>
    <w:p>
      <w:pPr>
        <w:pStyle w:val="922"/>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日   期 ：</w:t>
      </w:r>
      <w:r>
        <w:rPr>
          <w:rFonts w:hint="eastAsia"/>
          <w:b/>
          <w:color w:val="000000"/>
          <w:sz w:val="36"/>
          <w:szCs w:val="36"/>
          <w:highlight w:val="none"/>
          <w:u w:val="single"/>
          <w:shd w:val="clear" w:color="auto" w:fill="auto"/>
        </w:rPr>
        <w:t xml:space="preserve">            </w:t>
      </w:r>
      <w:r>
        <w:rPr>
          <w:rFonts w:hint="eastAsia"/>
          <w:b/>
          <w:color w:val="000000"/>
          <w:sz w:val="36"/>
          <w:szCs w:val="36"/>
          <w:highlight w:val="none"/>
          <w:u w:val="single"/>
          <w:shd w:val="clear" w:color="auto" w:fill="auto"/>
          <w:lang w:val="en-US" w:eastAsia="zh-CN"/>
        </w:rPr>
        <w:t xml:space="preserve">  </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u w:val="single"/>
          <w:shd w:val="clear" w:color="auto" w:fill="auto"/>
        </w:rPr>
        <w:br w:type="page" w:clear="all"/>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rFonts w:hint="eastAsia"/>
          <w:b/>
          <w:color w:val="000000"/>
          <w:sz w:val="32"/>
          <w:szCs w:val="32"/>
          <w:highlight w:val="none"/>
          <w:shd w:val="clear" w:color="auto" w:fill="auto"/>
        </w:rPr>
        <w:t xml:space="preserve">响应文件目录</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二、上一年度的财务状况报</w:t>
      </w:r>
      <w:r>
        <w:rPr>
          <w:rFonts w:hint="eastAsia" w:eastAsia="宋体" w:cs="宋体"/>
          <w:i w:val="0"/>
          <w:iCs/>
          <w:color w:val="000000"/>
          <w:sz w:val="24"/>
          <w:szCs w:val="24"/>
          <w:highlight w:val="none"/>
          <w:u w:val="none"/>
          <w:shd w:val="clear" w:color="auto" w:fill="auto"/>
          <w:lang w:val="en-US" w:eastAsia="zh-CN"/>
        </w:rPr>
        <w:t xml:space="preserve">告</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、具备履行合同所必需的设备和专业技术能力的书面声明</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四</w:t>
      </w:r>
      <w:r>
        <w:rPr>
          <w:rFonts w:hint="eastAsia" w:ascii="宋体" w:hAnsi="宋体" w:eastAsia="宋体" w:cs="宋体"/>
          <w:i w:val="0"/>
          <w:iCs/>
          <w:color w:val="000000"/>
          <w:sz w:val="24"/>
          <w:szCs w:val="24"/>
          <w:highlight w:val="none"/>
          <w:u w:val="none"/>
          <w:shd w:val="clear" w:color="auto" w:fill="auto"/>
        </w:rPr>
        <w:t xml:space="preserve">、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五、参加政府采购活动前 3 年内在经营活动中没有重大违法记录的书面声明</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六、特定资格要求的证明文件（如果本项目设置特定资格要求，则需要提供）</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七、法人授权书</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八、询价响应函</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九、</w:t>
      </w:r>
      <w:r>
        <w:rPr>
          <w:rFonts w:hint="eastAsia" w:ascii="宋体" w:hAnsi="宋体" w:eastAsia="宋体" w:cs="宋体"/>
          <w:i w:val="0"/>
          <w:iCs/>
          <w:color w:val="000000"/>
          <w:sz w:val="24"/>
          <w:szCs w:val="24"/>
          <w:highlight w:val="none"/>
          <w:u w:val="none"/>
          <w:lang w:val="en-US" w:eastAsia="zh-CN"/>
        </w:rPr>
        <w:t xml:space="preserve">中小</w:t>
      </w:r>
      <w:r>
        <w:rPr>
          <w:rFonts w:hint="eastAsia" w:ascii="宋体" w:hAnsi="宋体" w:eastAsia="宋体" w:cs="宋体"/>
          <w:i w:val="0"/>
          <w:iCs/>
          <w:color w:val="000000"/>
          <w:sz w:val="24"/>
          <w:szCs w:val="24"/>
          <w:highlight w:val="none"/>
          <w:u w:val="none"/>
        </w:rPr>
        <w:t xml:space="preserve">企业</w:t>
      </w:r>
      <w:r>
        <w:rPr>
          <w:rFonts w:hint="eastAsia" w:ascii="宋体" w:hAnsi="宋体" w:eastAsia="宋体" w:cs="宋体"/>
          <w:i w:val="0"/>
          <w:iCs/>
          <w:color w:val="000000"/>
          <w:sz w:val="24"/>
          <w:szCs w:val="24"/>
          <w:highlight w:val="none"/>
          <w:u w:val="none"/>
          <w:lang w:eastAsia="zh-CN"/>
        </w:rPr>
        <w:t xml:space="preserve">声</w:t>
      </w:r>
      <w:r>
        <w:rPr>
          <w:rFonts w:hint="eastAsia" w:ascii="宋体" w:hAnsi="宋体" w:eastAsia="宋体" w:cs="宋体"/>
          <w:i w:val="0"/>
          <w:iCs/>
          <w:color w:val="000000"/>
          <w:sz w:val="24"/>
          <w:szCs w:val="24"/>
          <w:highlight w:val="none"/>
          <w:u w:val="none"/>
        </w:rPr>
        <w:t xml:space="preserve">明函</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lang w:eastAsia="zh-CN"/>
        </w:rPr>
      </w:pPr>
      <w:r>
        <w:rPr>
          <w:rFonts w:hint="eastAsia" w:ascii="宋体" w:hAnsi="宋体" w:eastAsia="宋体" w:cs="宋体"/>
          <w:i w:val="0"/>
          <w:iCs/>
          <w:color w:val="000000"/>
          <w:sz w:val="24"/>
          <w:szCs w:val="24"/>
          <w:highlight w:val="none"/>
          <w:u w:val="none"/>
          <w:shd w:val="clear" w:color="auto" w:fill="auto"/>
        </w:rPr>
        <w:t xml:space="preserve">十、残疾人福利性单位声明函</w:t>
      </w:r>
      <w:r>
        <w:rPr>
          <w:rFonts w:hint="eastAsia" w:eastAsia="宋体" w:cs="宋体"/>
          <w:i w:val="0"/>
          <w:iCs/>
          <w:color w:val="000000"/>
          <w:sz w:val="24"/>
          <w:szCs w:val="24"/>
          <w:highlight w:val="none"/>
          <w:u w:val="none"/>
          <w:shd w:val="clear" w:color="auto" w:fill="auto"/>
          <w:lang w:eastAsia="zh-CN"/>
        </w:rPr>
        <w:t xml:space="preserve">（</w:t>
      </w:r>
      <w:r>
        <w:rPr>
          <w:rFonts w:hint="eastAsia" w:eastAsia="宋体" w:cs="宋体"/>
          <w:i w:val="0"/>
          <w:iCs/>
          <w:color w:val="000000"/>
          <w:sz w:val="24"/>
          <w:szCs w:val="24"/>
          <w:highlight w:val="none"/>
          <w:u w:val="none"/>
          <w:shd w:val="clear" w:color="auto" w:fill="auto"/>
          <w:lang w:val="en-US" w:eastAsia="zh-CN"/>
        </w:rPr>
        <w:t xml:space="preserve">如有</w:t>
      </w:r>
      <w:r>
        <w:rPr>
          <w:rFonts w:hint="eastAsia" w:eastAsia="宋体" w:cs="宋体"/>
          <w:i w:val="0"/>
          <w:iCs/>
          <w:color w:val="000000"/>
          <w:sz w:val="24"/>
          <w:szCs w:val="24"/>
          <w:highlight w:val="none"/>
          <w:u w:val="none"/>
          <w:shd w:val="clear" w:color="auto" w:fill="auto"/>
          <w:lang w:eastAsia="zh-CN"/>
        </w:rPr>
        <w:t xml:space="preserve">）</w:t>
      </w:r>
      <w:r>
        <w:rPr>
          <w:rFonts w:hint="eastAsia" w:ascii="宋体" w:hAnsi="宋体" w:eastAsia="宋体" w:cs="宋体"/>
          <w:i w:val="0"/>
          <w:iCs/>
          <w:color w:val="000000"/>
          <w:sz w:val="24"/>
          <w:szCs w:val="24"/>
          <w:highlight w:val="none"/>
          <w:u w:val="none"/>
          <w:shd w:val="clear" w:color="auto" w:fill="auto"/>
          <w:lang w:eastAsia="zh-CN"/>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十一、分项报价表</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widowControl w:val="off"/>
        <w:rPr>
          <w:rFonts w:ascii="宋体" w:hAnsi="宋体" w:eastAsia="宋体" w:cs="宋体"/>
          <w:i w:val="0"/>
          <w:iCs/>
          <w:color w:val="000000"/>
          <w:sz w:val="24"/>
          <w:szCs w:val="24"/>
          <w:highlight w:val="none"/>
          <w:u w:val="none"/>
          <w:shd w:val="clear" w:color="auto" w:fill="auto"/>
          <w:lang w:val="en-US" w:eastAsia="zh-CN"/>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二</w:t>
      </w:r>
      <w:r>
        <w:rPr>
          <w:rFonts w:hint="eastAsia" w:ascii="宋体" w:hAnsi="宋体" w:eastAsia="宋体" w:cs="宋体"/>
          <w:i w:val="0"/>
          <w:iCs/>
          <w:color w:val="000000"/>
          <w:sz w:val="24"/>
          <w:szCs w:val="24"/>
          <w:highlight w:val="none"/>
          <w:u w:val="none"/>
          <w:shd w:val="clear" w:color="auto" w:fill="auto"/>
        </w:rPr>
        <w:t xml:space="preserve">、</w:t>
      </w:r>
      <w:r>
        <w:rPr>
          <w:rFonts w:hint="eastAsia" w:eastAsia="宋体" w:cs="宋体"/>
          <w:i w:val="0"/>
          <w:iCs/>
          <w:color w:val="000000"/>
          <w:sz w:val="24"/>
          <w:szCs w:val="24"/>
          <w:highlight w:val="none"/>
          <w:u w:val="none"/>
          <w:shd w:val="clear" w:color="auto" w:fill="auto"/>
          <w:lang w:val="en-US" w:eastAsia="zh-CN"/>
        </w:rPr>
        <w:t xml:space="preserve">与评审有关的其他材料（检测报告及证书、3C认证、中国节能产品认证证书、中国环境标志产品认证证书等）</w:t>
      </w:r>
      <w:r>
        <w:rPr>
          <w:rFonts w:ascii="宋体" w:hAnsi="宋体" w:eastAsia="宋体" w:cs="宋体"/>
          <w:i w:val="0"/>
          <w:iCs/>
          <w:color w:val="000000"/>
          <w:sz w:val="24"/>
          <w:szCs w:val="24"/>
          <w:highlight w:val="none"/>
          <w:u w:val="none"/>
          <w:shd w:val="clear" w:color="auto" w:fill="auto"/>
          <w:lang w:val="en-US" w:eastAsia="zh-CN"/>
        </w:rPr>
      </w:r>
      <w:r/>
    </w:p>
    <w:p>
      <w:pPr>
        <w:pStyle w:val="92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rPr>
        <w:t xml:space="preserve">技术</w:t>
      </w:r>
      <w:r>
        <w:rPr>
          <w:rFonts w:hint="eastAsia" w:eastAsia="宋体" w:cs="宋体"/>
          <w:i w:val="0"/>
          <w:iCs/>
          <w:color w:val="000000"/>
          <w:sz w:val="24"/>
          <w:szCs w:val="24"/>
          <w:highlight w:val="none"/>
          <w:u w:val="none"/>
          <w:shd w:val="clear" w:color="auto" w:fill="auto"/>
          <w:lang w:val="en-US" w:eastAsia="zh-CN"/>
        </w:rPr>
        <w:t xml:space="preserve">及商务</w:t>
      </w:r>
      <w:r>
        <w:rPr>
          <w:rFonts w:hint="eastAsia" w:ascii="宋体" w:hAnsi="宋体" w:eastAsia="宋体" w:cs="宋体"/>
          <w:i w:val="0"/>
          <w:iCs/>
          <w:color w:val="000000"/>
          <w:sz w:val="24"/>
          <w:szCs w:val="24"/>
          <w:highlight w:val="none"/>
          <w:u w:val="none"/>
          <w:shd w:val="clear" w:color="auto" w:fill="auto"/>
        </w:rPr>
        <w:t xml:space="preserve">要求响应偏离表</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ascii="宋体" w:hAnsi="宋体" w:eastAsia="宋体" w:cs="宋体"/>
          <w:i w:val="0"/>
          <w:iCs/>
          <w:color w:val="000000"/>
          <w:sz w:val="24"/>
          <w:szCs w:val="24"/>
          <w:highlight w:val="none"/>
          <w:u w:val="none"/>
          <w:shd w:val="clear" w:color="auto" w:fill="auto"/>
          <w:lang w:val="en-US" w:eastAsia="zh-CN"/>
        </w:rPr>
        <w:t xml:space="preserve">四</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rPr>
        <w:t xml:space="preserve">开标一览表</w:t>
      </w:r>
      <w:r>
        <w:rPr>
          <w:rFonts w:hint="eastAsia" w:ascii="宋体" w:hAnsi="宋体" w:eastAsia="宋体" w:cs="宋体"/>
          <w:i w:val="0"/>
          <w:iCs/>
          <w:color w:val="000000"/>
          <w:sz w:val="24"/>
          <w:szCs w:val="24"/>
          <w:highlight w:val="none"/>
          <w:u w:val="none"/>
          <w:shd w:val="clear" w:color="auto" w:fill="auto"/>
        </w:rPr>
      </w:r>
      <w:r/>
    </w:p>
    <w:p>
      <w:pPr>
        <w:pStyle w:val="922"/>
        <w:ind w:left="0" w:firstLine="480"/>
        <w:jc w:val="both"/>
        <w:keepLines w:val="0"/>
        <w:keepNext w:val="0"/>
        <w:pageBreakBefore w:val="0"/>
        <w:spacing w:before="0" w:beforeAutospacing="0" w:after="0" w:afterAutospacing="0" w:line="360" w:lineRule="auto"/>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五</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rPr>
        <w:t xml:space="preserve">盐城市政府采购事前信用承诺书</w:t>
      </w:r>
      <w:r>
        <w:rPr>
          <w:rFonts w:hint="eastAsia" w:ascii="宋体" w:hAnsi="宋体" w:eastAsia="宋体" w:cs="宋体"/>
          <w:i w:val="0"/>
          <w:iCs/>
          <w:color w:val="000000"/>
          <w:sz w:val="24"/>
          <w:szCs w:val="24"/>
          <w:highlight w:val="none"/>
          <w:u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single"/>
          <w:shd w:val="clear" w:color="auto" w:fill="auto"/>
        </w:rPr>
        <w:t xml:space="preserve">一、法人或者其他组织的营业执照等证明文件，自然人的身份证明</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rFonts w:hint="eastAsia" w:eastAsia="黑体"/>
          <w:color w:val="000000"/>
          <w:highlight w:val="none"/>
          <w:shd w:val="clear" w:color="auto" w:fill="auto"/>
          <w:lang w:val="en-US" w:eastAsia="zh-CN"/>
        </w:rPr>
      </w:pPr>
      <w:r>
        <w:rPr>
          <w:rFonts w:hint="eastAsia" w:ascii="黑体" w:eastAsia="黑体" w:cs="黑体"/>
          <w:i/>
          <w:color w:val="000000"/>
          <w:sz w:val="32"/>
          <w:szCs w:val="32"/>
          <w:highlight w:val="none"/>
          <w:u w:val="single"/>
          <w:shd w:val="clear" w:color="auto" w:fill="auto"/>
        </w:rPr>
        <w:t xml:space="preserve">二、上一年度的财务状况报</w:t>
      </w:r>
      <w:r>
        <w:rPr>
          <w:rFonts w:hint="eastAsia" w:ascii="黑体" w:eastAsia="黑体" w:cs="黑体"/>
          <w:i/>
          <w:color w:val="000000"/>
          <w:sz w:val="32"/>
          <w:szCs w:val="32"/>
          <w:highlight w:val="none"/>
          <w:u w:val="single"/>
          <w:shd w:val="clear" w:color="auto" w:fill="auto"/>
          <w:lang w:val="en-US" w:eastAsia="zh-CN"/>
        </w:rPr>
        <w:t xml:space="preserve">告</w:t>
      </w:r>
      <w:r>
        <w:rPr>
          <w:rFonts w:hint="eastAsia" w:eastAsia="黑体"/>
          <w:color w:val="000000"/>
          <w:highlight w:val="none"/>
          <w:shd w:val="clear" w:color="auto" w:fill="auto"/>
          <w:lang w:val="en-US" w:eastAsia="zh-CN"/>
        </w:rPr>
      </w:r>
      <w:r/>
    </w:p>
    <w:p>
      <w:pPr>
        <w:pStyle w:val="922"/>
        <w:jc w:val="both"/>
        <w:spacing w:before="0" w:beforeAutospacing="0" w:after="0" w:afterAutospacing="0"/>
        <w:widowControl w:val="off"/>
        <w:rPr>
          <w:color w:val="000000"/>
          <w:highlight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三</w:t>
      </w:r>
      <w:r>
        <w:rPr>
          <w:rFonts w:hint="eastAsia" w:ascii="黑体" w:eastAsia="黑体" w:cs="黑体"/>
          <w:i/>
          <w:color w:val="000000"/>
          <w:sz w:val="32"/>
          <w:szCs w:val="32"/>
          <w:highlight w:val="none"/>
          <w:u w:val="single"/>
          <w:shd w:val="clear" w:color="auto" w:fill="auto"/>
        </w:rPr>
        <w:t xml:space="preserve">、具备履行合同所必需的设备和专业技术能力的书面声明</w:t>
      </w:r>
      <w:r>
        <w:rPr>
          <w:color w:val="000000"/>
          <w:highlight w:val="none"/>
          <w:shd w:val="clear" w:color="auto" w:fill="auto"/>
        </w:rPr>
      </w:r>
      <w:r/>
    </w:p>
    <w:p>
      <w:pPr>
        <w:pStyle w:val="922"/>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color w:val="000000"/>
          <w:highlight w:val="none"/>
          <w:shd w:val="clear" w:color="auto" w:fill="auto"/>
        </w:rPr>
      </w:r>
      <w:r/>
    </w:p>
    <w:p>
      <w:pPr>
        <w:pStyle w:val="922"/>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主要设备有：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color w:val="000000"/>
          <w:highlight w:val="none"/>
          <w:shd w:val="clear" w:color="auto" w:fill="auto"/>
        </w:rPr>
      </w:r>
      <w:r/>
    </w:p>
    <w:p>
      <w:pPr>
        <w:pStyle w:val="922"/>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主要专业技术能力有：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rFonts w:hint="eastAsia"/>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四</w:t>
      </w:r>
      <w:r>
        <w:rPr>
          <w:rFonts w:hint="eastAsia" w:ascii="黑体" w:eastAsia="黑体" w:cs="黑体"/>
          <w:i/>
          <w:color w:val="000000"/>
          <w:sz w:val="32"/>
          <w:szCs w:val="32"/>
          <w:highlight w:val="none"/>
          <w:u w:val="single"/>
          <w:shd w:val="clear" w:color="auto" w:fill="auto"/>
        </w:rPr>
        <w:t xml:space="preserve">、依法缴纳税收和社会保障资金的相关材料</w:t>
      </w:r>
      <w:r>
        <w:rPr>
          <w:color w:val="000000"/>
          <w:highlight w:val="none"/>
          <w:shd w:val="clear" w:color="auto" w:fill="auto"/>
        </w:rPr>
      </w:r>
      <w:r/>
    </w:p>
    <w:p>
      <w:pPr>
        <w:pStyle w:val="922"/>
        <w:ind w:firstLine="48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9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2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五、参加政府采购活动前 3 年内在经营活动中没有重大违法记录的书面声明</w:t>
      </w:r>
      <w:r>
        <w:rPr>
          <w:color w:val="000000"/>
          <w:highlight w:val="none"/>
          <w:shd w:val="clear" w:color="auto" w:fill="auto"/>
        </w:rPr>
      </w:r>
      <w:r/>
    </w:p>
    <w:p>
      <w:pPr>
        <w:pStyle w:val="922"/>
        <w:jc w:val="both"/>
        <w:spacing w:before="0" w:beforeAutospacing="0" w:after="0" w:afterAutospacing="0" w:line="0" w:lineRule="atLeast"/>
        <w:widowControl w:val="off"/>
        <w:rPr>
          <w:color w:val="000000"/>
          <w:highlight w:val="none"/>
          <w:shd w:val="clear" w:color="auto" w:fill="auto"/>
        </w:rPr>
      </w:pPr>
      <w:r>
        <w:rPr>
          <w:rFonts w:hint="eastAsia"/>
          <w:b/>
          <w:color w:val="000000"/>
          <w:sz w:val="44"/>
          <w:szCs w:val="44"/>
          <w:highlight w:val="none"/>
          <w:shd w:val="clear" w:color="auto" w:fill="auto"/>
        </w:rPr>
        <w:t xml:space="preserve">       声  明</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六、特定资格要求的证明文件</w:t>
      </w:r>
      <w:r>
        <w:rPr>
          <w:color w:val="000000"/>
          <w:highlight w:val="none"/>
          <w:shd w:val="clear" w:color="auto" w:fill="auto"/>
        </w:rPr>
      </w:r>
      <w:r/>
    </w:p>
    <w:p>
      <w:pPr>
        <w:pStyle w:val="92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如果本项目申请人的特定资格要求中要求提供的，必须提供。</w:t>
      </w:r>
      <w:r>
        <w:rPr>
          <w:color w:val="000000"/>
          <w:highlight w:val="none"/>
          <w:shd w:val="clear" w:color="auto" w:fill="auto"/>
        </w:rPr>
      </w:r>
      <w:r/>
    </w:p>
    <w:p>
      <w:pPr>
        <w:pStyle w:val="922"/>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bookmarkStart w:id="147" w:name="_Toc120614284"/>
      <w:r>
        <w:rPr>
          <w:rFonts w:hint="eastAsia" w:ascii="黑体" w:eastAsia="黑体" w:cs="黑体"/>
          <w:i/>
          <w:color w:val="000000"/>
          <w:sz w:val="32"/>
          <w:szCs w:val="32"/>
          <w:highlight w:val="none"/>
          <w:u w:val="single"/>
          <w:shd w:val="clear" w:color="auto" w:fill="auto"/>
        </w:rPr>
      </w:r>
      <w:r/>
    </w:p>
    <w:p>
      <w:pPr>
        <w:pStyle w:val="922"/>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22"/>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22"/>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22"/>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22"/>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22"/>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22"/>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22"/>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22"/>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22"/>
        <w:jc w:val="center"/>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none"/>
          <w:shd w:val="clear" w:color="auto" w:fill="auto"/>
        </w:rPr>
        <w:t xml:space="preserve">七、法人授权书</w:t>
      </w:r>
      <w:r>
        <w:rPr>
          <w:color w:val="000000"/>
          <w:highlight w:val="none"/>
          <w:shd w:val="clear" w:color="auto" w:fill="auto"/>
        </w:rPr>
      </w:r>
      <w:r/>
    </w:p>
    <w:p>
      <w:pPr>
        <w:pStyle w:val="922"/>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本授权书声明：____________（供应商名称）授权________________（被授权人的姓名）为我方就JSZC-</w:t>
      </w:r>
      <w:r>
        <w:rPr>
          <w:rFonts w:ascii="Times New Roman" w:hAnsi="Times New Roman" w:cs="Times New Roman"/>
          <w:color w:val="000000"/>
          <w:highlight w:val="none"/>
          <w:u w:val="single"/>
          <w:shd w:val="clear" w:color="auto" w:fill="auto"/>
        </w:rPr>
        <w:t xml:space="preserve">        </w:t>
      </w:r>
      <w:r>
        <w:rPr>
          <w:rFonts w:ascii="Times New Roman" w:hAnsi="Times New Roman" w:cs="Times New Roman"/>
          <w:color w:val="000000"/>
          <w:highlight w:val="none"/>
          <w:shd w:val="clear" w:color="auto" w:fill="auto"/>
        </w:rPr>
        <w:t xml:space="preserve">号项目采购活动的合法代理人，以本单位名义全权处理一切与该项目采购有关的事务。</w:t>
      </w:r>
      <w:r>
        <w:rPr>
          <w:color w:val="000000"/>
          <w:highlight w:val="none"/>
          <w:shd w:val="clear" w:color="auto" w:fill="auto"/>
        </w:rPr>
      </w:r>
      <w:r/>
    </w:p>
    <w:p>
      <w:pPr>
        <w:pStyle w:val="922"/>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本授权书于______年____月____日起生效，特此声明。</w:t>
      </w:r>
      <w:r>
        <w:rPr>
          <w:color w:val="000000"/>
          <w:highlight w:val="none"/>
          <w:shd w:val="clear" w:color="auto" w:fill="auto"/>
        </w:rPr>
      </w:r>
      <w:r/>
    </w:p>
    <w:p>
      <w:pPr>
        <w:pStyle w:val="922"/>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被授权人身份证号码：</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被授权人联系电话：（手机）</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22"/>
        <w:ind w:firstLine="72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授权单位名称：</w:t>
      </w:r>
      <w:r>
        <w:rPr>
          <w:rFonts w:ascii="Times New Roman" w:hAnsi="Times New Roman" w:cs="Times New Roman"/>
          <w:color w:val="000000"/>
          <w:highlight w:val="none"/>
          <w:u w:val="single"/>
          <w:shd w:val="clear" w:color="auto" w:fill="auto"/>
        </w:rPr>
        <w:t xml:space="preserve">（加盖CA电子公章）</w:t>
      </w:r>
      <w:r>
        <w:rPr>
          <w:color w:val="000000"/>
          <w:highlight w:val="none"/>
          <w:shd w:val="clear" w:color="auto" w:fill="auto"/>
        </w:rPr>
      </w:r>
      <w:r/>
    </w:p>
    <w:p>
      <w:pPr>
        <w:pStyle w:val="922"/>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单位地址：</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日期：</w:t>
      </w:r>
      <w:bookmarkStart w:id="148" w:name="_格式3__银行出具的资信证明"/>
      <w:r/>
      <w:bookmarkStart w:id="149" w:name="_Hlt26671380"/>
      <w:r/>
      <w:bookmarkStart w:id="150" w:name="_Hlt26955070"/>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22"/>
        <w:jc w:val="left"/>
        <w:keepLines/>
        <w:keepNext/>
        <w:spacing w:before="260" w:beforeAutospacing="0" w:after="260" w:afterAutospacing="0" w:line="415" w:lineRule="auto"/>
        <w:widowControl w:val="off"/>
        <w:rPr>
          <w:rFonts w:eastAsia="宋体"/>
          <w:b w:val="0"/>
          <w:bCs/>
          <w:color w:val="000000"/>
          <w:sz w:val="20"/>
          <w:szCs w:val="20"/>
          <w:highlight w:val="none"/>
          <w:shd w:val="clear" w:color="auto" w:fill="auto"/>
          <w:lang w:val="en-US" w:eastAsia="zh-CN"/>
        </w:rPr>
      </w:pPr>
      <w:r>
        <w:rPr>
          <w:rFonts w:hint="eastAsia"/>
          <w:b w:val="0"/>
          <w:bCs/>
          <w:color w:val="000000"/>
          <w:sz w:val="20"/>
          <w:szCs w:val="20"/>
          <w:highlight w:val="none"/>
          <w:shd w:val="clear" w:color="auto" w:fill="auto"/>
          <w:lang w:val="en-US" w:eastAsia="zh-CN"/>
        </w:rPr>
        <w:t xml:space="preserve">(附被授权人身份证正反面扫描件)</w:t>
      </w:r>
      <w:r>
        <w:rPr>
          <w:rFonts w:eastAsia="宋体"/>
          <w:b w:val="0"/>
          <w:bCs/>
          <w:color w:val="000000"/>
          <w:sz w:val="20"/>
          <w:szCs w:val="20"/>
          <w:highlight w:val="none"/>
          <w:shd w:val="clear" w:color="auto" w:fill="auto"/>
          <w:lang w:val="en-US" w:eastAsia="zh-CN"/>
        </w:rPr>
      </w:r>
      <w:r/>
    </w:p>
    <w:p>
      <w:pPr>
        <w:pStyle w:val="922"/>
        <w:ind w:firstLine="3390"/>
        <w:jc w:val="both"/>
        <w:keepLines/>
        <w:keepNext/>
        <w:spacing w:before="260" w:beforeAutospacing="0" w:after="260" w:afterAutospacing="0" w:line="415" w:lineRule="auto"/>
        <w:widowControl w:val="off"/>
        <w:rPr>
          <w:rFonts w:hint="eastAsia"/>
          <w:b/>
          <w:color w:val="000000"/>
          <w:highlight w:val="none"/>
          <w:shd w:val="clear" w:color="auto" w:fill="auto"/>
        </w:rPr>
      </w:pPr>
      <w:r>
        <w:rPr>
          <w:rFonts w:hint="eastAsia"/>
          <w:b/>
          <w:color w:val="000000"/>
          <w:highlight w:val="none"/>
          <w:shd w:val="clear" w:color="auto" w:fill="auto"/>
        </w:rPr>
        <w:t xml:space="preserve"> </w:t>
      </w:r>
      <w:r>
        <w:rPr>
          <w:rFonts w:hint="eastAsia"/>
          <w:b/>
          <w:color w:val="000000"/>
          <w:highlight w:val="none"/>
          <w:shd w:val="clear" w:color="auto" w:fill="auto"/>
        </w:rPr>
      </w:r>
      <w:r/>
    </w:p>
    <w:p>
      <w:pPr>
        <w:pStyle w:val="922"/>
        <w:ind w:firstLine="3390"/>
        <w:jc w:val="both"/>
        <w:keepLines/>
        <w:keepNext/>
        <w:spacing w:before="260" w:beforeAutospacing="0" w:after="260" w:afterAutospacing="0" w:line="415" w:lineRule="auto"/>
        <w:widowControl w:val="off"/>
        <w:rPr>
          <w:color w:val="000000"/>
          <w:highlight w:val="none"/>
          <w:shd w:val="clear" w:color="auto" w:fill="auto"/>
        </w:rPr>
      </w:pPr>
      <w:r>
        <w:rPr>
          <w:rFonts w:hint="eastAsia"/>
          <w:b/>
          <w:color w:val="000000"/>
          <w:highlight w:val="none"/>
          <w:shd w:val="clear" w:color="auto" w:fill="auto"/>
        </w:rPr>
        <w:br w:type="page" w:clear="all"/>
      </w:r>
      <w:r>
        <w:rPr>
          <w:rFonts w:hint="eastAsia" w:ascii="黑体" w:eastAsia="黑体" w:cs="黑体"/>
          <w:b/>
          <w:i/>
          <w:color w:val="000000"/>
          <w:sz w:val="32"/>
          <w:szCs w:val="32"/>
          <w:highlight w:val="none"/>
          <w:u w:val="none"/>
          <w:shd w:val="clear" w:color="auto" w:fill="auto"/>
        </w:rPr>
        <w:t xml:space="preserve">八、询价响应函</w:t>
      </w:r>
      <w:r>
        <w:rPr>
          <w:color w:val="000000"/>
          <w:highlight w:val="none"/>
          <w:shd w:val="clear" w:color="auto" w:fill="auto"/>
        </w:rPr>
      </w:r>
      <w:r/>
    </w:p>
    <w:p>
      <w:pPr>
        <w:pStyle w:val="922"/>
        <w:spacing w:before="0" w:beforeAutospacing="0" w:after="0" w:afterAutospacing="0" w:line="0" w:lineRule="atLeast"/>
        <w:widowControl w:val="off"/>
        <w:rPr>
          <w:rFonts w:eastAsia="宋体"/>
          <w:color w:val="000000"/>
          <w:highlight w:val="none"/>
          <w:shd w:val="clear" w:color="auto" w:fill="auto"/>
          <w:lang w:val="en-US" w:eastAsia="zh-CN"/>
        </w:rPr>
      </w:pPr>
      <w:r>
        <w:rPr>
          <w:rFonts w:hint="eastAsia"/>
          <w:color w:val="000000"/>
          <w:highlight w:val="none"/>
          <w:shd w:val="clear" w:color="auto" w:fill="auto"/>
        </w:rPr>
        <w:t xml:space="preserve">致：</w:t>
      </w:r>
      <w:r>
        <w:rPr>
          <w:rFonts w:hint="eastAsia"/>
          <w:color w:val="000000"/>
          <w:highlight w:val="none"/>
          <w:shd w:val="clear" w:color="auto" w:fill="auto"/>
          <w:lang w:val="en-US" w:eastAsia="zh-CN"/>
        </w:rPr>
        <w:t xml:space="preserve">江苏省东台中学</w:t>
      </w:r>
      <w:r>
        <w:rPr>
          <w:rFonts w:eastAsia="宋体"/>
          <w:color w:val="000000"/>
          <w:highlight w:val="none"/>
          <w:shd w:val="clear" w:color="auto" w:fill="auto"/>
          <w:lang w:val="en-US" w:eastAsia="zh-CN"/>
        </w:rPr>
      </w:r>
      <w:r/>
    </w:p>
    <w:p>
      <w:pPr>
        <w:pStyle w:val="922"/>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根据贵方的JSZC-***-***</w:t>
      </w:r>
      <w:r>
        <w:rPr>
          <w:rFonts w:hint="eastAsia"/>
          <w:b/>
          <w:color w:val="000000"/>
          <w:sz w:val="36"/>
          <w:szCs w:val="36"/>
          <w:highlight w:val="none"/>
          <w:u w:val="single"/>
          <w:shd w:val="clear" w:color="auto" w:fill="auto"/>
        </w:rPr>
        <w:t xml:space="preserve">    </w:t>
      </w:r>
      <w:r>
        <w:rPr>
          <w:rFonts w:hint="eastAsia"/>
          <w:color w:val="000000"/>
          <w:highlight w:val="none"/>
          <w:shd w:val="clear" w:color="auto" w:fill="auto"/>
        </w:rPr>
        <w:t xml:space="preserve">号询价文件，正式授权下述签字人______(姓名)代表我方______________（供应商的名称），全权处理本次项目询价的有关事宜。</w:t>
      </w:r>
      <w:r>
        <w:rPr>
          <w:color w:val="000000"/>
          <w:highlight w:val="none"/>
          <w:shd w:val="clear" w:color="auto" w:fill="auto"/>
        </w:rPr>
      </w:r>
      <w:r/>
    </w:p>
    <w:p>
      <w:pPr>
        <w:pStyle w:val="922"/>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据此函，__________签字人兹宣布同意如下：</w:t>
      </w:r>
      <w:r>
        <w:rPr>
          <w:color w:val="000000"/>
          <w:highlight w:val="none"/>
          <w:shd w:val="clear" w:color="auto" w:fill="auto"/>
        </w:rPr>
      </w:r>
      <w:r/>
    </w:p>
    <w:p>
      <w:pPr>
        <w:pStyle w:val="922"/>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1.按询价文件规定的各项要求，向买方提供所需货物、服务（包含与货物相关的服务及与服务相关的货物）。</w:t>
      </w:r>
      <w:r>
        <w:rPr>
          <w:color w:val="000000"/>
          <w:highlight w:val="none"/>
          <w:shd w:val="clear" w:color="auto" w:fill="auto"/>
        </w:rPr>
      </w:r>
      <w:r/>
    </w:p>
    <w:p>
      <w:pPr>
        <w:pStyle w:val="922"/>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2.我们已详细审核全部询价文件及其有效补充文件，我们知道必须放弃提出含糊不清或误解问题的权利。</w:t>
      </w:r>
      <w:r>
        <w:rPr>
          <w:color w:val="000000"/>
          <w:highlight w:val="none"/>
          <w:shd w:val="clear" w:color="auto" w:fill="auto"/>
        </w:rPr>
      </w:r>
      <w:r/>
    </w:p>
    <w:p>
      <w:pPr>
        <w:pStyle w:val="922"/>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3.我们同意从规定的开标日期起遵循本响应文件，并在规定的询价有效期期满之前均具有约束力。</w:t>
      </w:r>
      <w:r>
        <w:rPr>
          <w:color w:val="000000"/>
          <w:highlight w:val="none"/>
          <w:shd w:val="clear" w:color="auto" w:fill="auto"/>
        </w:rPr>
      </w:r>
      <w:r/>
    </w:p>
    <w:p>
      <w:pPr>
        <w:pStyle w:val="922"/>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4.同意向贵方提供贵方可能另外要求的与询价有关的任何证据或资料，并保证我方已提供和将要提供的文件是真实的、准确的。</w:t>
      </w:r>
      <w:r>
        <w:rPr>
          <w:color w:val="000000"/>
          <w:highlight w:val="none"/>
          <w:shd w:val="clear" w:color="auto" w:fill="auto"/>
        </w:rPr>
      </w:r>
      <w:r/>
    </w:p>
    <w:p>
      <w:pPr>
        <w:pStyle w:val="922"/>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5.一旦我方成交,我方将根据询价文件的规定，严格履行合同的责任和义务,并保证在询价文件规定的时间完成项目，交付买方验收、使用。</w:t>
      </w:r>
      <w:r>
        <w:rPr>
          <w:color w:val="000000"/>
          <w:highlight w:val="none"/>
          <w:shd w:val="clear" w:color="auto" w:fill="auto"/>
        </w:rPr>
      </w:r>
      <w:r/>
    </w:p>
    <w:p>
      <w:pPr>
        <w:pStyle w:val="922"/>
        <w:ind w:left="425"/>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6.我方与</w:t>
      </w:r>
      <w:r>
        <w:rPr>
          <w:rFonts w:hint="eastAsia"/>
          <w:color w:val="000000"/>
          <w:highlight w:val="none"/>
          <w:shd w:val="clear" w:color="auto" w:fill="auto"/>
          <w:lang w:eastAsia="zh-CN"/>
        </w:rPr>
        <w:t xml:space="preserve">本次</w:t>
      </w:r>
      <w:r>
        <w:rPr>
          <w:rFonts w:hint="eastAsia"/>
          <w:color w:val="000000"/>
          <w:highlight w:val="none"/>
          <w:shd w:val="clear" w:color="auto" w:fill="auto"/>
        </w:rPr>
        <w:t xml:space="preserve">询价有关的正式通讯地址为：</w:t>
      </w:r>
      <w:r>
        <w:rPr>
          <w:color w:val="000000"/>
          <w:highlight w:val="none"/>
          <w:shd w:val="clear" w:color="auto" w:fill="auto"/>
        </w:rPr>
      </w:r>
      <w:r/>
    </w:p>
    <w:p>
      <w:pPr>
        <w:pStyle w:val="922"/>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地   址：</w:t>
      </w:r>
      <w:r>
        <w:rPr>
          <w:color w:val="000000"/>
          <w:highlight w:val="none"/>
          <w:shd w:val="clear" w:color="auto" w:fill="auto"/>
        </w:rPr>
      </w:r>
      <w:r/>
    </w:p>
    <w:p>
      <w:pPr>
        <w:pStyle w:val="922"/>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邮   编：</w:t>
      </w:r>
      <w:r>
        <w:rPr>
          <w:color w:val="000000"/>
          <w:highlight w:val="none"/>
          <w:shd w:val="clear" w:color="auto" w:fill="auto"/>
        </w:rPr>
      </w:r>
      <w:r/>
    </w:p>
    <w:p>
      <w:pPr>
        <w:pStyle w:val="922"/>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电 </w:t>
      </w:r>
      <w:r>
        <w:rPr>
          <w:rFonts w:hint="eastAsia"/>
          <w:color w:val="000000"/>
          <w:highlight w:val="none"/>
          <w:shd w:val="clear" w:color="auto" w:fill="auto"/>
          <w:lang w:val="en-US" w:eastAsia="zh-CN"/>
        </w:rPr>
        <w:t xml:space="preserve"> </w:t>
      </w:r>
      <w:r>
        <w:rPr>
          <w:rFonts w:hint="eastAsia"/>
          <w:color w:val="000000"/>
          <w:highlight w:val="none"/>
          <w:shd w:val="clear" w:color="auto" w:fill="auto"/>
        </w:rPr>
        <w:t xml:space="preserve"> 话：</w:t>
      </w:r>
      <w:r>
        <w:rPr>
          <w:color w:val="000000"/>
          <w:highlight w:val="none"/>
          <w:shd w:val="clear" w:color="auto" w:fill="auto"/>
        </w:rPr>
      </w:r>
      <w:r/>
    </w:p>
    <w:p>
      <w:pPr>
        <w:pStyle w:val="922"/>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传</w:t>
      </w:r>
      <w:r>
        <w:rPr>
          <w:rFonts w:hint="eastAsia"/>
          <w:color w:val="000000"/>
          <w:highlight w:val="none"/>
          <w:shd w:val="clear" w:color="auto" w:fill="auto"/>
          <w:lang w:val="en-US" w:eastAsia="zh-CN"/>
        </w:rPr>
        <w:t xml:space="preserve">  </w:t>
      </w:r>
      <w:r>
        <w:rPr>
          <w:rFonts w:hint="eastAsia"/>
          <w:color w:val="000000"/>
          <w:highlight w:val="none"/>
          <w:shd w:val="clear" w:color="auto" w:fill="auto"/>
        </w:rPr>
        <w:t xml:space="preserve">  真：</w:t>
      </w:r>
      <w:r>
        <w:rPr>
          <w:color w:val="000000"/>
          <w:highlight w:val="none"/>
          <w:shd w:val="clear" w:color="auto" w:fill="auto"/>
        </w:rPr>
      </w:r>
      <w:r/>
    </w:p>
    <w:p>
      <w:pPr>
        <w:pStyle w:val="922"/>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供应商开户行：</w:t>
      </w:r>
      <w:r>
        <w:rPr>
          <w:color w:val="000000"/>
          <w:highlight w:val="none"/>
          <w:shd w:val="clear" w:color="auto" w:fill="auto"/>
        </w:rPr>
      </w:r>
      <w:r/>
    </w:p>
    <w:p>
      <w:pPr>
        <w:pStyle w:val="922"/>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账  </w:t>
      </w:r>
      <w:r>
        <w:rPr>
          <w:rFonts w:hint="eastAsia"/>
          <w:color w:val="000000"/>
          <w:highlight w:val="none"/>
          <w:shd w:val="clear" w:color="auto" w:fill="auto"/>
          <w:lang w:val="en-US" w:eastAsia="zh-CN"/>
        </w:rPr>
        <w:t xml:space="preserve"> </w:t>
      </w:r>
      <w:r>
        <w:rPr>
          <w:rFonts w:hint="eastAsia"/>
          <w:color w:val="000000"/>
          <w:highlight w:val="none"/>
          <w:shd w:val="clear" w:color="auto" w:fill="auto"/>
        </w:rPr>
        <w:t xml:space="preserve">号： </w:t>
      </w:r>
      <w:r>
        <w:rPr>
          <w:color w:val="000000"/>
          <w:highlight w:val="none"/>
          <w:shd w:val="clear" w:color="auto" w:fill="auto"/>
        </w:rPr>
      </w:r>
      <w:r/>
    </w:p>
    <w:p>
      <w:pPr>
        <w:pStyle w:val="922"/>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日  </w:t>
      </w:r>
      <w:r>
        <w:rPr>
          <w:rFonts w:hint="eastAsia"/>
          <w:color w:val="000000"/>
          <w:highlight w:val="none"/>
          <w:shd w:val="clear" w:color="auto" w:fill="auto"/>
          <w:lang w:val="en-US" w:eastAsia="zh-CN"/>
        </w:rPr>
        <w:t xml:space="preserve"> </w:t>
      </w:r>
      <w:r>
        <w:rPr>
          <w:rFonts w:hint="eastAsia"/>
          <w:color w:val="000000"/>
          <w:highlight w:val="none"/>
          <w:shd w:val="clear" w:color="auto" w:fill="auto"/>
        </w:rPr>
        <w:t xml:space="preserve">期：________年____月____日</w:t>
      </w:r>
      <w:r>
        <w:rPr>
          <w:color w:val="000000"/>
          <w:highlight w:val="none"/>
          <w:shd w:val="clear" w:color="auto" w:fill="auto"/>
        </w:rPr>
      </w:r>
      <w:r/>
    </w:p>
    <w:p>
      <w:pPr>
        <w:pStyle w:val="922"/>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321"/>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）（分包号：**）</w:t>
      </w:r>
      <w:r>
        <w:rPr>
          <w:color w:val="000000"/>
          <w:highlight w:val="none"/>
        </w:rPr>
      </w:r>
      <w:r/>
    </w:p>
    <w:p>
      <w:pPr>
        <w:pStyle w:val="899"/>
        <w:ind w:firstLine="480"/>
        <w:jc w:val="both"/>
        <w:spacing w:line="500" w:lineRule="exact"/>
        <w:rPr>
          <w:rFonts w:hint="eastAsia"/>
          <w:color w:val="000000"/>
          <w:sz w:val="24"/>
          <w:highlight w:val="none"/>
        </w:rPr>
      </w:pPr>
      <w:r>
        <w:rPr>
          <w:rFonts w:hint="eastAsia"/>
          <w:color w:val="000000"/>
          <w:sz w:val="24"/>
          <w:highlight w:val="none"/>
        </w:rPr>
      </w:r>
      <w:r/>
    </w:p>
    <w:p>
      <w:pPr>
        <w:pStyle w:val="899"/>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)的规定，本公司（联合体）参加盐城市政府采购中心组织的</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单位名称)</w:t>
      </w:r>
      <w:r>
        <w:rPr>
          <w:rFonts w:hint="eastAsia"/>
          <w:color w:val="000000"/>
          <w:sz w:val="24"/>
          <w:highlight w:val="none"/>
        </w:rPr>
        <w:t xml:space="preserve">，采购编号为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rPr>
        <w:t xml:space="preserve">的</w:t>
      </w:r>
      <w:r>
        <w:rPr>
          <w:rFonts w:hint="eastAsia"/>
          <w:color w:val="000000"/>
          <w:sz w:val="24"/>
          <w:highlight w:val="none"/>
          <w:u w:val="single"/>
        </w:rPr>
        <w:t xml:space="preserve">（项目名称）</w:t>
      </w:r>
      <w:r>
        <w:rPr>
          <w:rFonts w:hint="eastAsia"/>
          <w:color w:val="000000"/>
          <w:sz w:val="24"/>
          <w:highlight w:val="none"/>
          <w:u w:val="single"/>
          <w:lang w:val="en-US" w:eastAsia="zh-CN"/>
        </w:rPr>
        <w:t xml:space="preserve">       </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922"/>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922"/>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922"/>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922"/>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922"/>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22"/>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922"/>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922"/>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922"/>
        <w:ind w:firstLine="24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922"/>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color w:val="000000"/>
          <w:highlight w:val="none"/>
        </w:rPr>
      </w:r>
      <w:r/>
    </w:p>
    <w:p>
      <w:pPr>
        <w:pStyle w:val="922"/>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color w:val="000000"/>
          <w:highlight w:val="none"/>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 十、残疾人福利性单位声明函（分包号：**）</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本单位郑重声明，根据《财政部 民政部 中国残疾人联合会关于促进残疾人就业政府采购政策的通知》（财库</w:t>
      </w:r>
      <w:r>
        <w:rPr>
          <w:rFonts w:hint="eastAsia"/>
          <w:color w:val="000000"/>
          <w:highlight w:val="none"/>
          <w:shd w:val="clear" w:color="auto" w:fill="auto"/>
          <w:lang w:eastAsia="zh-CN"/>
        </w:rPr>
        <w:t xml:space="preserve">〔2017〕141号</w:t>
      </w:r>
      <w:r>
        <w:rPr>
          <w:rFonts w:hint="eastAsia"/>
          <w:color w:val="000000"/>
          <w:highlight w:val="none"/>
          <w:shd w:val="clear" w:color="auto" w:fill="auto"/>
        </w:rPr>
        <w:t xml:space="preserve">）的规定，本单位为符合条件的残疾人福利性单位，且本单位参加______单位的</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文件编号为______的</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项目（分包号：**）采购活动提供本单位制造的货物，或者提供其他残疾人福利性单位制造的货物（不包括使用非残疾人福利性单位注册商标的货物）。</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本单位对上述声明的真实性负责。如有虚假，将依法承担相应责任。</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备注：1、供应商如不提供此声明函，价格将不做相应扣除</w:t>
      </w:r>
      <w:r>
        <w:rPr>
          <w:rFonts w:hint="eastAsia" w:ascii="宋体" w:hAnsi="宋体" w:eastAsia="宋体" w:cs="宋体"/>
          <w:color w:val="000000"/>
          <w:highlight w:val="none"/>
          <w:shd w:val="clear" w:color="auto" w:fill="auto"/>
          <w:lang w:eastAsia="zh-CN"/>
        </w:rPr>
        <w:t xml:space="preserve">（如项目全面面向中小企业，则资格审查不通过）</w:t>
      </w:r>
      <w:r>
        <w:rPr>
          <w:rFonts w:hint="eastAsia"/>
          <w:color w:val="000000"/>
          <w:highlight w:val="none"/>
          <w:shd w:val="clear" w:color="auto" w:fill="auto"/>
        </w:rPr>
        <w:t xml:space="preserve">。2、成交供应商为残疾人福利单位的，此声明函将随成交结果同时公告，接受社会监督</w:t>
      </w:r>
      <w:r>
        <w:rPr>
          <w:color w:val="000000"/>
          <w:highlight w:val="none"/>
          <w:shd w:val="clear" w:color="auto" w:fill="auto"/>
        </w:rPr>
      </w:r>
      <w:r/>
    </w:p>
    <w:p>
      <w:pPr>
        <w:pStyle w:val="922"/>
        <w:ind w:firstLine="624"/>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right="1560" w:firstLine="624"/>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ascii="仿宋_GB2312" w:eastAsia="仿宋_GB2312" w:cs="仿宋_GB2312"/>
          <w:color w:val="000000"/>
          <w:sz w:val="30"/>
          <w:szCs w:val="30"/>
          <w:highlight w:val="none"/>
          <w:shd w:val="clear" w:color="auto" w:fill="auto"/>
        </w:rPr>
        <w:t xml:space="preserve">         </w:t>
      </w:r>
      <w:r>
        <w:rPr>
          <w:rFonts w:hint="eastAsia"/>
          <w:color w:val="000000"/>
          <w:highlight w:val="none"/>
          <w:shd w:val="clear" w:color="auto" w:fill="auto"/>
        </w:rPr>
        <w:t xml:space="preserve"> 供应商全称（加盖CA电子公章）：</w:t>
      </w:r>
      <w:r>
        <w:rPr>
          <w:color w:val="000000"/>
          <w:highlight w:val="none"/>
          <w:shd w:val="clear" w:color="auto" w:fill="auto"/>
        </w:rPr>
      </w:r>
      <w:r/>
    </w:p>
    <w:p>
      <w:pPr>
        <w:pStyle w:val="922"/>
        <w:ind w:right="1560" w:firstLine="480"/>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hint="eastAsia"/>
          <w:color w:val="000000"/>
          <w:highlight w:val="none"/>
          <w:shd w:val="clear" w:color="auto" w:fill="auto"/>
        </w:rPr>
        <w:t xml:space="preserve">        日  期：</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十一、分项报价表（分包号：**）（货物类）</w:t>
      </w:r>
      <w:r>
        <w:rPr>
          <w:color w:val="000000"/>
          <w:highlight w:val="none"/>
          <w:shd w:val="clear" w:color="auto" w:fill="auto"/>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5</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6</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7</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8</w:t>
            </w:r>
            <w:r>
              <w:rPr>
                <w:color w:val="000000"/>
                <w:highlight w:val="none"/>
                <w:shd w:val="clear" w:color="auto" w:fill="auto"/>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产品</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名称</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品牌</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规格</w:t>
            </w:r>
            <w:r>
              <w:rPr>
                <w:color w:val="000000"/>
                <w:highlight w:val="none"/>
                <w:shd w:val="clear" w:color="auto" w:fill="auto"/>
              </w:rPr>
            </w:r>
            <w:r/>
          </w:p>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型号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产地</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交付期</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数量</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分项单价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分项总价</w:t>
            </w:r>
            <w:r>
              <w:rPr>
                <w:color w:val="000000"/>
                <w:highlight w:val="none"/>
                <w:shd w:val="clear" w:color="auto" w:fill="auto"/>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922"/>
              <w:jc w:val="center"/>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总报价（人民币：元）</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2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备注：询价报价采用总承包方式，供应商的“总报价”应包括所投产品费用、安装调试费、测试验收费、培训费、运行维护费用、税金、国际国内运输保险、报关清关、开证、办理全套免税手续费用及其他有关的为完成本项目发生的所有费用，询价文件中另有规定的除外。</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备注：该表仅适用于项目采用货币报价的情形。项目采用折扣率报价的，请项目经办人自行设计表格。项目经办人也可根据项目实际情况对该表进行重新设计。询价文件定稿后该备注删除。</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二</w:t>
      </w:r>
      <w:r>
        <w:rPr>
          <w:rFonts w:hint="eastAsia" w:ascii="黑体" w:eastAsia="黑体" w:cs="黑体"/>
          <w:b/>
          <w:color w:val="000000"/>
          <w:sz w:val="32"/>
          <w:szCs w:val="32"/>
          <w:highlight w:val="none"/>
          <w:shd w:val="clear" w:color="auto" w:fill="auto"/>
        </w:rPr>
        <w:t xml:space="preserve">、</w:t>
      </w:r>
      <w:r>
        <w:rPr>
          <w:rFonts w:hint="eastAsia" w:ascii="黑体" w:eastAsia="黑体" w:cs="黑体"/>
          <w:b/>
          <w:color w:val="000000"/>
          <w:sz w:val="32"/>
          <w:szCs w:val="32"/>
          <w:highlight w:val="none"/>
          <w:shd w:val="clear" w:color="auto" w:fill="auto"/>
          <w:lang w:val="en-US" w:eastAsia="zh-CN"/>
        </w:rPr>
        <w:t xml:space="preserve">商务及</w:t>
      </w:r>
      <w:r>
        <w:rPr>
          <w:rFonts w:hint="eastAsia" w:ascii="黑体" w:eastAsia="黑体" w:cs="黑体"/>
          <w:b/>
          <w:color w:val="000000"/>
          <w:sz w:val="32"/>
          <w:szCs w:val="32"/>
          <w:highlight w:val="none"/>
          <w:shd w:val="clear" w:color="auto" w:fill="auto"/>
        </w:rPr>
        <w:t xml:space="preserve">技术要求响应偏离表（分包号：**）</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922"/>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numPr>
          <w:ilvl w:val="0"/>
          <w:numId w:val="0"/>
        </w:numPr>
        <w:ind w:firstLine="480"/>
        <w:jc w:val="both"/>
        <w:spacing w:beforeAutospacing="0" w:afterAutospacing="0"/>
        <w:rPr>
          <w:rFonts w:hint="eastAsia" w:ascii="黑体" w:hAnsi="宋体" w:eastAsia="黑体" w:cs="黑体"/>
          <w:b/>
          <w:i/>
          <w:color w:val="000000"/>
          <w:sz w:val="32"/>
          <w:szCs w:val="32"/>
          <w:highlight w:val="none"/>
          <w:u w:val="single"/>
        </w:rPr>
      </w:pPr>
      <w:r/>
      <w:bookmarkStart w:id="151" w:name="_Hlt26955054"/>
      <w:r/>
      <w:bookmarkStart w:id="152" w:name="_Hlt26671374"/>
      <w:r/>
      <w:bookmarkStart w:id="153" w:name="_Toc462564146"/>
      <w:r/>
      <w:bookmarkStart w:id="154" w:name="_Hlt26609389"/>
      <w:r/>
      <w:bookmarkStart w:id="155" w:name="_格式2__法定代表人授权书"/>
      <w:r/>
      <w:bookmarkStart w:id="156" w:name="_Hlt26955066"/>
      <w:r>
        <w:rPr>
          <w:rFonts w:hint="eastAsia" w:ascii="黑体" w:hAnsi="宋体" w:eastAsia="黑体" w:cs="黑体"/>
          <w:b/>
          <w:i/>
          <w:color w:val="000000"/>
          <w:sz w:val="32"/>
          <w:szCs w:val="32"/>
          <w:highlight w:val="none"/>
          <w:u w:val="single"/>
        </w:rPr>
        <w:br w:type="page" w:clear="all"/>
      </w:r>
      <w:r>
        <w:rPr>
          <w:rFonts w:hint="eastAsia" w:ascii="黑体" w:hAnsi="宋体" w:eastAsia="黑体" w:cs="黑体"/>
          <w:b/>
          <w:i/>
          <w:color w:val="000000"/>
          <w:sz w:val="32"/>
          <w:szCs w:val="32"/>
          <w:highlight w:val="none"/>
          <w:u w:val="single"/>
          <w:lang w:val="en-US" w:eastAsia="zh-CN"/>
        </w:rPr>
        <w:t xml:space="preserve">十三、</w:t>
      </w:r>
      <w:r>
        <w:rPr>
          <w:rFonts w:hint="eastAsia" w:ascii="黑体" w:hAnsi="宋体" w:eastAsia="黑体" w:cs="黑体"/>
          <w:b/>
          <w:i/>
          <w:color w:val="000000"/>
          <w:sz w:val="32"/>
          <w:szCs w:val="32"/>
          <w:highlight w:val="none"/>
          <w:u w:val="single"/>
        </w:rPr>
        <w:t xml:space="preserve">开标一览表</w:t>
      </w:r>
      <w:r>
        <w:rPr>
          <w:rFonts w:hint="eastAsia" w:ascii="黑体" w:hAnsi="宋体" w:eastAsia="黑体" w:cs="黑体"/>
          <w:b/>
          <w:i/>
          <w:color w:val="000000"/>
          <w:sz w:val="32"/>
          <w:szCs w:val="32"/>
          <w:highlight w:val="none"/>
          <w:u w:val="single"/>
        </w:rPr>
      </w:r>
      <w:r/>
    </w:p>
    <w:p>
      <w:pPr>
        <w:pStyle w:val="922"/>
        <w:numPr>
          <w:ilvl w:val="0"/>
          <w:numId w:val="0"/>
        </w:numPr>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rPr>
          <w:highlight w:val="none"/>
        </w:rPr>
      </w:r>
      <w:r/>
    </w:p>
    <w:p>
      <w:pPr>
        <w:pStyle w:val="922"/>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rPr>
          <w:highlight w:val="none"/>
        </w:rPr>
      </w:r>
      <w:r/>
    </w:p>
    <w:p>
      <w:pPr>
        <w:pStyle w:val="922"/>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  </w:t>
      </w:r>
      <w:r>
        <w:rPr>
          <w:rFonts w:hint="eastAsia" w:ascii="宋体" w:hAnsi="宋体" w:eastAsia="宋体" w:cs="宋体"/>
          <w:color w:val="000000"/>
          <w:highlight w:val="none"/>
        </w:rPr>
      </w:r>
      <w:r/>
    </w:p>
    <w:p>
      <w:pPr>
        <w:pStyle w:val="922"/>
        <w:ind w:firstLine="480"/>
        <w:jc w:val="both"/>
        <w:spacing w:beforeAutospacing="0" w:afterAutospacing="0"/>
        <w:rPr>
          <w:highlight w:val="none"/>
        </w:rPr>
      </w:pPr>
      <w:r>
        <w:rPr>
          <w:rFonts w:hint="eastAsia" w:ascii="宋体" w:hAnsi="宋体" w:eastAsia="宋体" w:cs="宋体"/>
          <w:color w:val="000000"/>
          <w:highlight w:val="none"/>
        </w:rPr>
        <w:t xml:space="preserve">分包号：</w:t>
      </w:r>
      <w:r>
        <w:rPr>
          <w:highlight w:val="none"/>
        </w:rPr>
      </w:r>
      <w:r/>
    </w:p>
    <w:tbl>
      <w:tblPr>
        <w:tblW w:w="841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22"/>
              <w:jc w:val="center"/>
              <w:spacing w:beforeAutospacing="0" w:afterAutospacing="0"/>
              <w:rPr>
                <w:highlight w:val="none"/>
              </w:rPr>
            </w:pPr>
            <w:r>
              <w:rPr>
                <w:rFonts w:hint="eastAsia" w:ascii="宋体" w:hAnsi="宋体" w:eastAsia="宋体" w:cs="宋体"/>
                <w:color w:val="000000"/>
                <w:highlight w:val="none"/>
              </w:rPr>
              <w:t xml:space="preserve">投标总报价</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22"/>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大写：</w:t>
            </w:r>
            <w:r>
              <w:rPr>
                <w:rFonts w:hint="eastAsia" w:ascii="宋体" w:hAnsi="宋体" w:eastAsia="宋体" w:cs="宋体"/>
                <w:color w:val="000000"/>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22"/>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rPr>
                <w:highlight w:val="none"/>
              </w:rPr>
            </w:r>
            <w:r/>
          </w:p>
        </w:tc>
      </w:tr>
    </w:tbl>
    <w:p>
      <w:pPr>
        <w:pStyle w:val="922"/>
        <w:jc w:val="both"/>
        <w:spacing w:beforeAutospacing="0" w:afterAutospacing="0"/>
        <w:rPr>
          <w:highlight w:val="none"/>
        </w:rPr>
      </w:pPr>
      <w:r>
        <w:rPr>
          <w:highlight w:val="none"/>
        </w:rPr>
        <w:t xml:space="preserve"> </w:t>
      </w:r>
      <w:r>
        <w:rPr>
          <w:highlight w:val="none"/>
        </w:rPr>
      </w:r>
      <w:r/>
    </w:p>
    <w:p>
      <w:pPr>
        <w:pStyle w:val="922"/>
        <w:ind w:firstLine="480"/>
        <w:jc w:val="right"/>
        <w:spacing w:beforeAutospacing="0" w:afterAutospacing="0"/>
        <w:rPr>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highlight w:val="none"/>
        </w:rPr>
      </w:r>
      <w:r/>
    </w:p>
    <w:p>
      <w:pPr>
        <w:pStyle w:val="922"/>
        <w:ind w:firstLine="480"/>
        <w:jc w:val="both"/>
        <w:spacing w:beforeAutospacing="0" w:afterAutospacing="0"/>
        <w:rPr>
          <w:highlight w:val="none"/>
        </w:rPr>
      </w:pPr>
      <w:r>
        <w:rPr>
          <w:highlight w:val="none"/>
        </w:rPr>
        <w:t xml:space="preserve"> </w:t>
      </w:r>
      <w:r>
        <w:rPr>
          <w:highlight w:val="none"/>
        </w:rPr>
      </w:r>
      <w:r/>
    </w:p>
    <w:p>
      <w:pPr>
        <w:pStyle w:val="922"/>
        <w:ind w:firstLine="480"/>
        <w:jc w:val="both"/>
        <w:spacing w:beforeAutospacing="0" w:afterAutospacing="0"/>
        <w:rPr>
          <w:highlight w:val="none"/>
        </w:rPr>
      </w:pPr>
      <w:r>
        <w:rPr>
          <w:highlight w:val="none"/>
        </w:rPr>
        <w:t xml:space="preserve"> </w:t>
      </w:r>
      <w:r>
        <w:rPr>
          <w:highlight w:val="none"/>
        </w:rPr>
      </w:r>
      <w:r/>
    </w:p>
    <w:p>
      <w:pPr>
        <w:pStyle w:val="922"/>
        <w:ind w:firstLine="480"/>
        <w:jc w:val="both"/>
        <w:spacing w:beforeAutospacing="0" w:afterAutospacing="0"/>
        <w:rPr>
          <w:highlight w:val="none"/>
        </w:rPr>
      </w:pPr>
      <w:r>
        <w:rPr>
          <w:highlight w:val="none"/>
        </w:rPr>
      </w:r>
      <w:r/>
    </w:p>
    <w:p>
      <w:pPr>
        <w:pStyle w:val="899"/>
        <w:ind w:firstLine="1600"/>
        <w:spacing w:line="499" w:lineRule="atLeast"/>
        <w:widowControl/>
        <w:rPr>
          <w:rFonts w:ascii="宋体" w:hAnsi="宋体" w:cs="宋体"/>
          <w:b/>
          <w:bCs/>
          <w:color w:val="000000"/>
          <w:sz w:val="24"/>
          <w:highlight w:val="none"/>
          <w:shd w:val="clear" w:color="auto" w:fill="auto"/>
        </w:rPr>
      </w:pPr>
      <w:r>
        <w:rPr>
          <w:rFonts w:hint="eastAsia" w:ascii="宋体" w:hAnsi="宋体" w:cs="宋体"/>
          <w:color w:val="000000"/>
          <w:sz w:val="32"/>
          <w:szCs w:val="32"/>
          <w:highlight w:val="none"/>
          <w:shd w:val="clear" w:color="auto" w:fill="auto"/>
        </w:rPr>
        <w:br w:type="page" w:clear="all"/>
      </w:r>
      <w:r>
        <w:rPr>
          <w:rFonts w:hint="eastAsia" w:ascii="宋体" w:hAnsi="宋体" w:eastAsia="宋体" w:cs="宋体"/>
          <w:b/>
          <w:bCs/>
          <w:color w:val="000000"/>
          <w:sz w:val="32"/>
          <w:szCs w:val="32"/>
          <w:highlight w:val="none"/>
          <w:shd w:val="clear" w:color="auto" w:fill="auto"/>
        </w:rPr>
        <w:t xml:space="preserve">十</w:t>
      </w:r>
      <w:r>
        <w:rPr>
          <w:rFonts w:hint="eastAsia" w:ascii="宋体" w:hAnsi="宋体" w:eastAsia="宋体" w:cs="宋体"/>
          <w:b/>
          <w:bCs/>
          <w:color w:val="000000"/>
          <w:sz w:val="32"/>
          <w:szCs w:val="32"/>
          <w:highlight w:val="none"/>
          <w:shd w:val="clear" w:color="auto" w:fill="auto"/>
          <w:lang w:val="en-US" w:eastAsia="zh-CN"/>
        </w:rPr>
        <w:t xml:space="preserve">四</w:t>
      </w:r>
      <w:r>
        <w:rPr>
          <w:rFonts w:hint="eastAsia" w:ascii="宋体" w:hAnsi="宋体" w:eastAsia="宋体" w:cs="宋体"/>
          <w:b/>
          <w:bCs/>
          <w:color w:val="000000"/>
          <w:sz w:val="32"/>
          <w:szCs w:val="32"/>
          <w:highlight w:val="none"/>
          <w:shd w:val="clear" w:color="auto" w:fill="auto"/>
        </w:rPr>
        <w:t xml:space="preserve">、</w:t>
      </w:r>
      <w:r>
        <w:rPr>
          <w:rFonts w:hint="eastAsia" w:ascii="宋体" w:hAnsi="宋体" w:cs="宋体"/>
          <w:b/>
          <w:bCs/>
          <w:color w:val="000000"/>
          <w:sz w:val="32"/>
          <w:szCs w:val="32"/>
          <w:highlight w:val="none"/>
          <w:shd w:val="clear" w:color="auto" w:fill="auto"/>
        </w:rPr>
        <w:t xml:space="preserve">盐城市政府采购事前信用承诺书</w:t>
      </w:r>
      <w:r>
        <w:rPr>
          <w:rFonts w:ascii="宋体" w:hAnsi="宋体" w:cs="宋体"/>
          <w:b/>
          <w:bCs/>
          <w:color w:val="000000"/>
          <w:sz w:val="24"/>
          <w:highlight w:val="none"/>
          <w:shd w:val="clear" w:color="auto" w:fill="auto"/>
        </w:rPr>
      </w:r>
      <w:r/>
    </w:p>
    <w:p>
      <w:pPr>
        <w:pStyle w:val="899"/>
        <w:ind w:firstLine="64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 </w:t>
      </w:r>
      <w:r>
        <w:rPr>
          <w:rFonts w:ascii="宋体" w:hAnsi="宋体" w:cs="宋体"/>
          <w:color w:val="000000"/>
          <w:sz w:val="24"/>
          <w:highlight w:val="none"/>
          <w:shd w:val="clear" w:color="auto" w:fill="auto"/>
        </w:rPr>
      </w:r>
      <w:r/>
    </w:p>
    <w:p>
      <w:pPr>
        <w:pStyle w:val="899"/>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shd w:val="clear" w:color="auto" w:fill="auto"/>
        </w:rPr>
      </w:r>
      <w:r/>
    </w:p>
    <w:p>
      <w:pPr>
        <w:pStyle w:val="899"/>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shd w:val="clear" w:color="auto" w:fill="auto"/>
          <w:lang w:eastAsia="zh-CN"/>
        </w:rPr>
        <w:t xml:space="preserve">虚假成分</w:t>
      </w:r>
      <w:r>
        <w:rPr>
          <w:rFonts w:hint="eastAsia" w:ascii="宋体" w:hAnsi="宋体" w:cs="宋体"/>
          <w:color w:val="000000"/>
          <w:sz w:val="24"/>
          <w:highlight w:val="none"/>
          <w:shd w:val="clear" w:color="auto" w:fill="auto"/>
        </w:rPr>
        <w:t xml:space="preserve">，并对所提供资料的真实性负责；</w:t>
      </w:r>
      <w:r>
        <w:rPr>
          <w:rFonts w:ascii="宋体" w:hAnsi="宋体" w:cs="宋体"/>
          <w:color w:val="000000"/>
          <w:sz w:val="24"/>
          <w:highlight w:val="none"/>
          <w:shd w:val="clear" w:color="auto" w:fill="auto"/>
        </w:rPr>
      </w:r>
      <w:r/>
    </w:p>
    <w:p>
      <w:pPr>
        <w:pStyle w:val="899"/>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highlight w:val="none"/>
          <w:shd w:val="clear" w:color="auto" w:fill="auto"/>
        </w:rPr>
      </w:r>
      <w:r/>
    </w:p>
    <w:p>
      <w:pPr>
        <w:pStyle w:val="899"/>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（三）严格依照国家和省、市关于政府采购的法律、法规、规章、规范性文件，参加政府采购投标活动；积极履行社会责任，促进廉政建设； </w:t>
      </w:r>
      <w:r>
        <w:rPr>
          <w:rFonts w:ascii="宋体" w:hAnsi="宋体" w:cs="宋体"/>
          <w:color w:val="000000"/>
          <w:sz w:val="24"/>
          <w:highlight w:val="none"/>
          <w:shd w:val="clear" w:color="auto" w:fill="auto"/>
        </w:rPr>
      </w:r>
      <w:r/>
    </w:p>
    <w:p>
      <w:pPr>
        <w:pStyle w:val="899"/>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（四）严格遵守即时信息公示规定，及时</w:t>
      </w:r>
      <w:r>
        <w:rPr>
          <w:rFonts w:hint="eastAsia" w:ascii="宋体" w:hAnsi="宋体" w:cs="宋体"/>
          <w:color w:val="000000"/>
          <w:sz w:val="24"/>
          <w:highlight w:val="none"/>
          <w:shd w:val="clear" w:color="auto" w:fill="auto"/>
          <w:lang w:eastAsia="zh-CN"/>
        </w:rPr>
        <w:t xml:space="preserve">维护和更新</w:t>
      </w:r>
      <w:r>
        <w:rPr>
          <w:rFonts w:hint="eastAsia" w:ascii="宋体" w:hAnsi="宋体" w:cs="宋体"/>
          <w:color w:val="000000"/>
          <w:sz w:val="24"/>
          <w:highlight w:val="none"/>
          <w:shd w:val="clear" w:color="auto" w:fill="auto"/>
        </w:rPr>
        <w:t xml:space="preserve">盐城市政府采购网中与本单位相关的信息；</w:t>
      </w:r>
      <w:r>
        <w:rPr>
          <w:rFonts w:ascii="宋体" w:hAnsi="宋体" w:cs="宋体"/>
          <w:color w:val="000000"/>
          <w:sz w:val="24"/>
          <w:highlight w:val="none"/>
          <w:shd w:val="clear" w:color="auto" w:fill="auto"/>
        </w:rPr>
      </w:r>
      <w:r/>
    </w:p>
    <w:p>
      <w:pPr>
        <w:pStyle w:val="899"/>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shd w:val="clear" w:color="auto" w:fill="auto"/>
        </w:rPr>
      </w:r>
      <w:r/>
    </w:p>
    <w:p>
      <w:pPr>
        <w:pStyle w:val="899"/>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（六）自觉接受政府、行业组织、社会公众、新闻舆论的监督；</w:t>
      </w:r>
      <w:r>
        <w:rPr>
          <w:rFonts w:ascii="宋体" w:hAnsi="宋体" w:cs="宋体"/>
          <w:color w:val="000000"/>
          <w:sz w:val="24"/>
          <w:highlight w:val="none"/>
          <w:shd w:val="clear" w:color="auto" w:fill="auto"/>
        </w:rPr>
      </w:r>
      <w:r/>
    </w:p>
    <w:p>
      <w:pPr>
        <w:pStyle w:val="899"/>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shd w:val="clear" w:color="auto" w:fill="auto"/>
        </w:rPr>
      </w:r>
      <w:r/>
    </w:p>
    <w:p>
      <w:pPr>
        <w:pStyle w:val="899"/>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（八）本人已认真阅读了上述承诺，并向本单位员工作了宣传教育。</w:t>
      </w:r>
      <w:r>
        <w:rPr>
          <w:rFonts w:ascii="宋体" w:hAnsi="宋体" w:cs="宋体"/>
          <w:color w:val="000000"/>
          <w:sz w:val="24"/>
          <w:highlight w:val="none"/>
          <w:shd w:val="clear" w:color="auto" w:fill="auto"/>
        </w:rPr>
      </w:r>
      <w:r/>
    </w:p>
    <w:p>
      <w:pPr>
        <w:pStyle w:val="899"/>
        <w:jc w:val="left"/>
        <w:spacing w:line="499" w:lineRule="atLeast"/>
        <w:widowControl/>
        <w:rPr>
          <w:rFonts w:hint="eastAsia" w:ascii="宋体" w:hAnsi="宋体" w:cs="宋体"/>
          <w:color w:val="000000"/>
          <w:sz w:val="24"/>
          <w:highlight w:val="none"/>
          <w:shd w:val="clear" w:color="auto" w:fill="auto"/>
          <w:lang w:val="en-US" w:eastAsia="zh-CN"/>
        </w:rPr>
      </w:pPr>
      <w:r>
        <w:rPr>
          <w:rFonts w:hint="eastAsia" w:ascii="宋体" w:hAnsi="宋体" w:cs="宋体"/>
          <w:color w:val="000000"/>
          <w:sz w:val="24"/>
          <w:highlight w:val="none"/>
          <w:shd w:val="clear" w:color="auto" w:fill="auto"/>
        </w:rPr>
        <w:t xml:space="preserve">                  </w:t>
      </w:r>
      <w:r>
        <w:rPr>
          <w:rFonts w:hint="eastAsia" w:ascii="宋体" w:hAnsi="宋体" w:cs="宋体"/>
          <w:color w:val="000000"/>
          <w:sz w:val="24"/>
          <w:highlight w:val="none"/>
          <w:shd w:val="clear" w:color="auto" w:fill="auto"/>
          <w:lang w:val="en-US" w:eastAsia="zh-CN"/>
        </w:rPr>
        <w:t xml:space="preserve">         </w:t>
      </w:r>
      <w:r>
        <w:rPr>
          <w:rFonts w:hint="eastAsia" w:ascii="宋体" w:hAnsi="宋体" w:cs="宋体"/>
          <w:color w:val="000000"/>
          <w:sz w:val="24"/>
          <w:highlight w:val="none"/>
          <w:shd w:val="clear" w:color="auto" w:fill="auto"/>
          <w:lang w:val="en-US" w:eastAsia="zh-CN"/>
        </w:rPr>
      </w:r>
      <w:r/>
    </w:p>
    <w:p>
      <w:pPr>
        <w:pStyle w:val="899"/>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lang w:val="en-US" w:eastAsia="zh-CN"/>
        </w:rPr>
        <w:t xml:space="preserve">                                    </w:t>
      </w:r>
      <w:r>
        <w:rPr>
          <w:rFonts w:hint="eastAsia" w:ascii="宋体" w:hAnsi="宋体" w:cs="宋体"/>
          <w:color w:val="000000"/>
          <w:sz w:val="24"/>
          <w:highlight w:val="none"/>
          <w:shd w:val="clear" w:color="auto" w:fill="auto"/>
        </w:rPr>
        <w:t xml:space="preserve">法定代表人签名：</w:t>
      </w:r>
      <w:r>
        <w:rPr>
          <w:rFonts w:ascii="宋体" w:hAnsi="宋体" w:cs="宋体"/>
          <w:color w:val="000000"/>
          <w:sz w:val="24"/>
          <w:highlight w:val="none"/>
          <w:shd w:val="clear" w:color="auto" w:fill="auto"/>
        </w:rPr>
      </w:r>
      <w:r/>
    </w:p>
    <w:p>
      <w:pPr>
        <w:pStyle w:val="899"/>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单位名称（盖章）：</w:t>
      </w:r>
      <w:r>
        <w:rPr>
          <w:rFonts w:ascii="宋体" w:hAnsi="宋体" w:cs="宋体"/>
          <w:color w:val="000000"/>
          <w:sz w:val="24"/>
          <w:highlight w:val="none"/>
          <w:shd w:val="clear" w:color="auto" w:fill="auto"/>
        </w:rPr>
      </w:r>
      <w:r/>
    </w:p>
    <w:p>
      <w:pPr>
        <w:pStyle w:val="899"/>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年</w:t>
      </w:r>
      <w:r>
        <w:rPr>
          <w:rFonts w:hint="eastAsia" w:ascii="宋体" w:hAnsi="宋体" w:cs="宋体"/>
          <w:color w:val="000000"/>
          <w:sz w:val="24"/>
          <w:highlight w:val="none"/>
          <w:shd w:val="clear" w:color="auto" w:fill="auto"/>
          <w:lang w:val="en-US" w:eastAsia="zh-CN"/>
        </w:rPr>
        <w:t xml:space="preserve">    </w:t>
      </w:r>
      <w:r>
        <w:rPr>
          <w:rFonts w:hint="eastAsia" w:ascii="宋体" w:hAnsi="宋体" w:cs="宋体"/>
          <w:color w:val="000000"/>
          <w:sz w:val="24"/>
          <w:highlight w:val="none"/>
          <w:shd w:val="clear" w:color="auto" w:fill="auto"/>
        </w:rPr>
        <w:t xml:space="preserve">月</w:t>
      </w:r>
      <w:r>
        <w:rPr>
          <w:rFonts w:hint="eastAsia" w:ascii="宋体" w:hAnsi="宋体" w:cs="宋体"/>
          <w:color w:val="000000"/>
          <w:sz w:val="24"/>
          <w:highlight w:val="none"/>
          <w:shd w:val="clear" w:color="auto" w:fill="auto"/>
          <w:lang w:val="en-US" w:eastAsia="zh-CN"/>
        </w:rPr>
        <w:t xml:space="preserve">   </w:t>
      </w:r>
      <w:r>
        <w:rPr>
          <w:rFonts w:hint="eastAsia" w:ascii="宋体" w:hAnsi="宋体" w:cs="宋体"/>
          <w:color w:val="000000"/>
          <w:sz w:val="24"/>
          <w:highlight w:val="none"/>
          <w:shd w:val="clear" w:color="auto" w:fill="auto"/>
        </w:rPr>
        <w:t xml:space="preserve">日</w:t>
      </w:r>
      <w:r>
        <w:rPr>
          <w:rFonts w:ascii="宋体" w:hAnsi="宋体" w:cs="宋体"/>
          <w:color w:val="000000"/>
          <w:sz w:val="24"/>
          <w:highlight w:val="none"/>
          <w:shd w:val="clear" w:color="auto" w:fill="auto"/>
        </w:rPr>
      </w:r>
      <w:r/>
    </w:p>
    <w:p>
      <w:pPr>
        <w:pStyle w:val="922"/>
        <w:jc w:val="center"/>
        <w:spacing w:beforeAutospacing="0" w:afterAutospacing="0"/>
        <w:rPr>
          <w:color w:val="000000"/>
          <w:highlight w:val="none"/>
          <w:shd w:val="clear" w:color="auto" w:fill="auto"/>
        </w:rPr>
      </w:pPr>
      <w:r>
        <w:rPr>
          <w:color w:val="000000"/>
          <w:highlight w:val="none"/>
          <w:shd w:val="clear" w:color="auto" w:fill="auto"/>
        </w:rPr>
      </w:r>
      <w:r/>
    </w:p>
    <w:p>
      <w:pPr>
        <w:pStyle w:val="922"/>
        <w:jc w:val="center"/>
        <w:spacing w:beforeAutospacing="0" w:afterAutospacing="0"/>
        <w:rPr>
          <w:b/>
          <w:color w:val="000000"/>
          <w:sz w:val="32"/>
          <w:szCs w:val="32"/>
          <w:highlight w:val="none"/>
          <w:shd w:val="clear" w:color="auto" w:fill="auto"/>
        </w:rPr>
      </w:pPr>
      <w:r>
        <w:rPr>
          <w:rFonts w:hint="eastAsia"/>
          <w:b/>
          <w:color w:val="000000"/>
          <w:sz w:val="32"/>
          <w:szCs w:val="32"/>
          <w:highlight w:val="none"/>
          <w:shd w:val="clear" w:color="auto" w:fill="auto"/>
        </w:rPr>
        <w:t xml:space="preserve">质疑函范本</w:t>
      </w:r>
      <w:r>
        <w:rPr>
          <w:b/>
          <w:color w:val="000000"/>
          <w:sz w:val="32"/>
          <w:szCs w:val="32"/>
          <w:highlight w:val="none"/>
          <w:shd w:val="clear" w:color="auto" w:fill="auto"/>
        </w:rPr>
      </w:r>
      <w:r/>
    </w:p>
    <w:p>
      <w:pPr>
        <w:pStyle w:val="922"/>
        <w:jc w:val="both"/>
        <w:spacing w:before="290"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一、质疑供应商基本信息</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质疑供应商：</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联系人：</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授权代表：</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 </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二、质疑项目基本情况</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质疑项目的名称：</w:t>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质疑项目的编号：</w:t>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包号：</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采购人名称：</w:t>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文件获取日期：</w:t>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三、质疑事项具体内容</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质疑事项1：</w:t>
      </w:r>
      <w:r>
        <w:rPr>
          <w:rFonts w:hint="eastAsia"/>
          <w:color w:val="000000"/>
          <w:highlight w:val="none"/>
          <w:u w:val="single"/>
          <w:shd w:val="clear" w:color="auto" w:fill="auto"/>
        </w:rPr>
        <w:t xml:space="preserve">                             </w:t>
      </w:r>
      <w:r>
        <w:rPr>
          <w:color w:val="000000"/>
          <w:highlight w:val="none"/>
          <w:shd w:val="clear" w:color="auto" w:fill="auto"/>
        </w:rPr>
      </w:r>
      <w:r/>
    </w:p>
    <w:p>
      <w:pPr>
        <w:pStyle w:val="922"/>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事实依据：</w:t>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法律依据：</w:t>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质疑事项2</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四、与质疑事项相关的质疑请求</w:t>
      </w:r>
      <w:r>
        <w:rPr>
          <w:color w:val="000000"/>
          <w:highlight w:val="none"/>
          <w:shd w:val="clear" w:color="auto" w:fill="auto"/>
        </w:rPr>
      </w:r>
      <w:r/>
    </w:p>
    <w:p>
      <w:pPr>
        <w:pStyle w:val="922"/>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请求：</w:t>
      </w:r>
      <w:r>
        <w:rPr>
          <w:rFonts w:hint="eastAsia"/>
          <w:color w:val="000000"/>
          <w:highlight w:val="none"/>
          <w:u w:val="single"/>
          <w:shd w:val="clear" w:color="auto" w:fill="auto"/>
        </w:rPr>
        <w:t xml:space="preserve">                                                          </w:t>
      </w:r>
      <w:r>
        <w:rPr>
          <w:color w:val="000000"/>
          <w:highlight w:val="none"/>
          <w:shd w:val="clear" w:color="auto" w:fill="auto"/>
        </w:rPr>
      </w:r>
      <w:r/>
    </w:p>
    <w:p>
      <w:pPr>
        <w:pStyle w:val="922"/>
        <w:jc w:val="both"/>
        <w:spacing w:beforeAutospacing="0" w:afterAutospacing="0"/>
        <w:rPr>
          <w:color w:val="000000"/>
          <w:highlight w:val="none"/>
          <w:shd w:val="clear" w:color="auto" w:fill="auto"/>
        </w:rPr>
      </w:pPr>
      <w:r>
        <w:rPr>
          <w:rFonts w:hint="eastAsia"/>
          <w:color w:val="000000"/>
          <w:highlight w:val="none"/>
          <w:shd w:val="clear" w:color="auto" w:fill="auto"/>
        </w:rPr>
        <w:t xml:space="preserve">签字(签章)：                 公章：               日期：    </w:t>
      </w:r>
      <w:r>
        <w:rPr>
          <w:color w:val="000000"/>
          <w:highlight w:val="none"/>
          <w:shd w:val="clear" w:color="auto" w:fill="auto"/>
        </w:rPr>
      </w:r>
      <w:r/>
    </w:p>
    <w:p>
      <w:pPr>
        <w:pStyle w:val="922"/>
        <w:jc w:val="both"/>
        <w:spacing w:beforeAutospacing="0" w:afterAutospacing="0" w:line="0" w:lineRule="atLeast"/>
        <w:rPr>
          <w:color w:val="000000"/>
          <w:highlight w:val="none"/>
          <w:shd w:val="clear" w:color="auto" w:fill="auto"/>
        </w:rPr>
      </w:pPr>
      <w:r>
        <w:rPr>
          <w:rFonts w:hint="eastAsia"/>
          <w:b/>
          <w:color w:val="000000"/>
          <w:highlight w:val="none"/>
          <w:shd w:val="clear" w:color="auto" w:fill="auto"/>
        </w:rPr>
        <w:t xml:space="preserve">质疑函制作说明：</w:t>
      </w:r>
      <w:r>
        <w:rPr>
          <w:color w:val="000000"/>
          <w:highlight w:val="none"/>
          <w:shd w:val="clear" w:color="auto" w:fill="auto"/>
        </w:rPr>
      </w:r>
      <w:r/>
    </w:p>
    <w:p>
      <w:pPr>
        <w:pStyle w:val="922"/>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1.供应商提出质疑时，应提交质疑函和必要的证明材料。</w:t>
      </w:r>
      <w:r>
        <w:rPr>
          <w:color w:val="000000"/>
          <w:highlight w:val="none"/>
          <w:shd w:val="clear" w:color="auto" w:fill="auto"/>
        </w:rPr>
      </w:r>
      <w:r/>
    </w:p>
    <w:p>
      <w:pPr>
        <w:pStyle w:val="922"/>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shd w:val="clear" w:color="auto" w:fill="auto"/>
        </w:rPr>
      </w:r>
      <w:r/>
    </w:p>
    <w:p>
      <w:pPr>
        <w:pStyle w:val="922"/>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3.质疑供应商若对项目的某一分包进行质疑，质疑函中应列明具体分包号。</w:t>
      </w:r>
      <w:r>
        <w:rPr>
          <w:color w:val="000000"/>
          <w:highlight w:val="none"/>
          <w:shd w:val="clear" w:color="auto" w:fill="auto"/>
        </w:rPr>
      </w:r>
      <w:r/>
    </w:p>
    <w:p>
      <w:pPr>
        <w:pStyle w:val="922"/>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4.质疑函的质疑事项应具体、明确，并有必要的事实依据和法律依据。</w:t>
      </w:r>
      <w:r>
        <w:rPr>
          <w:color w:val="000000"/>
          <w:highlight w:val="none"/>
          <w:shd w:val="clear" w:color="auto" w:fill="auto"/>
        </w:rPr>
      </w:r>
      <w:r/>
    </w:p>
    <w:p>
      <w:pPr>
        <w:pStyle w:val="922"/>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5.质疑函的质疑请求应与质疑事项相关。</w:t>
      </w:r>
      <w:r>
        <w:rPr>
          <w:color w:val="000000"/>
          <w:highlight w:val="none"/>
          <w:shd w:val="clear" w:color="auto" w:fill="auto"/>
        </w:rPr>
      </w:r>
      <w:r/>
    </w:p>
    <w:p>
      <w:pPr>
        <w:pStyle w:val="922"/>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shd w:val="clear" w:color="auto" w:fill="auto"/>
        </w:rPr>
      </w:r>
      <w:r/>
    </w:p>
    <w:p>
      <w:pPr>
        <w:pStyle w:val="922"/>
        <w:ind w:firstLine="42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899"/>
        <w:rPr>
          <w:color w:val="000000"/>
          <w:highlight w:val="none"/>
          <w:shd w:val="clear" w:color="auto" w:fill="auto"/>
        </w:rPr>
      </w:pPr>
      <w:r>
        <w:rPr>
          <w:color w:val="000000"/>
          <w:highlight w:val="none"/>
          <w:shd w:val="clear" w:color="auto" w:fill="auto"/>
        </w:rPr>
      </w:r>
      <w:r/>
    </w:p>
    <w:p>
      <w:pPr>
        <w:pStyle w:val="922"/>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2"/>
        <w:ind w:firstLine="42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899"/>
        <w:rPr>
          <w:highlight w:val="none"/>
        </w:rPr>
      </w:pPr>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highlight w:val="none"/>
        </w:rPr>
      </w:r>
      <w:r/>
    </w:p>
    <w:sectPr>
      <w:headerReference w:type="default" r:id="rId9"/>
      <w:footerReference w:type="default" r:id="rId10"/>
      <w:footerReference w:type="even" r:id="rId11"/>
      <w:footerReference w:type="first" r:id="rId12"/>
      <w:footnotePr/>
      <w:endnotePr/>
      <w:type w:val="nextPage"/>
      <w:pgSz w:w="11907" w:h="16840" w:orient="portrait"/>
      <w:pgMar w:top="1440" w:right="1587" w:bottom="1440" w:left="158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8"/>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8"/>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899"/>
                    </w:pPr>
                    <w:r/>
                    <w:r/>
                  </w:p>
                </w:txbxContent>
              </v:textbox>
            </v:shape>
          </w:pict>
        </mc:Fallback>
      </mc:AlternateContent>
    </w:r>
    <w:r>
      <w:rPr>
        <w:rFonts w:hint="eastAsia"/>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tabs>
        <w:tab w:val="center" w:pos="4153" w:leader="none"/>
        <w:tab w:val="right" w:pos="8306" w:leader="none"/>
      </w:tabs>
      <w:rPr>
        <w:rFonts w:hint="eastAsia"/>
        <w:sz w:val="24"/>
      </w:rPr>
    </w:pPr>
    <w:r>
      <w:rPr>
        <w:rFonts w:hint="eastAsia"/>
        <w:sz w:val="24"/>
      </w:rPr>
      <w:t xml:space="preserve">本询价函共6页，第</w:t>
    </w:r>
    <w:r>
      <w:rPr>
        <w:sz w:val="24"/>
      </w:rPr>
      <w:fldChar w:fldCharType="begin"/>
    </w:r>
    <w:r>
      <w:rPr>
        <w:rStyle w:val="925"/>
        <w:sz w:val="24"/>
      </w:rPr>
      <w:instrText xml:space="preserve"> PAGE </w:instrText>
    </w:r>
    <w:r>
      <w:rPr>
        <w:sz w:val="24"/>
      </w:rPr>
      <w:fldChar w:fldCharType="separate"/>
    </w:r>
    <w:r>
      <w:rPr>
        <w:rStyle w:val="925"/>
        <w:sz w:val="24"/>
      </w:rPr>
      <w:t xml:space="preserve">6</w:t>
    </w:r>
    <w:r>
      <w:rPr>
        <w:sz w:val="24"/>
      </w:rPr>
      <w:fldChar w:fldCharType="end"/>
    </w:r>
    <w:r>
      <w:rPr>
        <w:rFonts w:hint="eastAsia"/>
        <w:sz w:val="24"/>
      </w:rPr>
      <w:t xml:space="preserve">页</w:t>
    </w:r>
    <w:r>
      <w:rPr>
        <w:rFonts w:hint="eastAsia"/>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tabs>
        <w:tab w:val="left" w:pos="2936" w:leader="none"/>
      </w:tabs>
      <w:rPr>
        <w:rFonts w:hint="eastAsia"/>
        <w:sz w:val="24"/>
      </w:rPr>
    </w:pPr>
    <w:r>
      <w:rPr>
        <w:rFonts w:hint="eastAsia"/>
        <w:sz w:val="24"/>
      </w:rPr>
      <w:t xml:space="preserve">本询价函共5页，第</w:t>
    </w:r>
    <w:r>
      <w:rPr>
        <w:sz w:val="24"/>
      </w:rPr>
      <w:fldChar w:fldCharType="begin"/>
    </w:r>
    <w:r>
      <w:rPr>
        <w:rStyle w:val="925"/>
        <w:sz w:val="24"/>
      </w:rPr>
      <w:instrText xml:space="preserve"> PAGE </w:instrText>
    </w:r>
    <w:r>
      <w:rPr>
        <w:sz w:val="24"/>
      </w:rPr>
      <w:fldChar w:fldCharType="separate"/>
    </w:r>
    <w:r>
      <w:rPr>
        <w:rStyle w:val="925"/>
        <w:sz w:val="24"/>
      </w:rPr>
      <w:t xml:space="preserve">1</w:t>
    </w:r>
    <w:r>
      <w:rPr>
        <w:sz w:val="24"/>
      </w:rPr>
      <w:fldChar w:fldCharType="end"/>
    </w:r>
    <w:r>
      <w:rPr>
        <w:rFonts w:hint="eastAsia"/>
        <w:sz w:val="24"/>
      </w:rPr>
      <w:t xml:space="preserve">页</w:t>
    </w:r>
    <w:r>
      <w:rPr>
        <w:rFonts w:hint="eastAsia"/>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4"/>
      <w:lang w:val="en-US" w:eastAsia="zh-CN" w:bidi="ar-SA"/>
    </w:rPr>
  </w:style>
  <w:style w:type="paragraph" w:styleId="900">
    <w:name w:val="标题 1"/>
    <w:basedOn w:val="899"/>
    <w:next w:val="899"/>
    <w:link w:val="906"/>
    <w:qFormat/>
    <w:pPr>
      <w:keepLines/>
      <w:keepNext/>
      <w:spacing w:before="340" w:after="330" w:line="578" w:lineRule="auto"/>
      <w:outlineLvl w:val="0"/>
    </w:pPr>
    <w:rPr>
      <w:rFonts w:eastAsia="黑体"/>
      <w:b/>
      <w:bCs/>
      <w:sz w:val="36"/>
      <w:szCs w:val="44"/>
    </w:rPr>
  </w:style>
  <w:style w:type="paragraph" w:styleId="901">
    <w:name w:val="标题 2"/>
    <w:basedOn w:val="899"/>
    <w:next w:val="899"/>
    <w:link w:val="907"/>
    <w:qFormat/>
    <w:pPr>
      <w:keepLines/>
      <w:keepNext/>
      <w:spacing w:before="260" w:after="260" w:line="416" w:lineRule="auto"/>
      <w:outlineLvl w:val="1"/>
    </w:pPr>
    <w:rPr>
      <w:rFonts w:ascii="Cambria" w:hAnsi="Cambria"/>
      <w:b/>
      <w:bCs/>
      <w:sz w:val="32"/>
      <w:szCs w:val="32"/>
    </w:rPr>
  </w:style>
  <w:style w:type="paragraph" w:styleId="902">
    <w:name w:val="标题 3"/>
    <w:basedOn w:val="899"/>
    <w:next w:val="909"/>
    <w:link w:val="908"/>
    <w:qFormat/>
    <w:pPr>
      <w:keepLines/>
      <w:keepNext/>
      <w:spacing w:before="260" w:after="260" w:line="416" w:lineRule="auto"/>
      <w:outlineLvl w:val="2"/>
    </w:pPr>
    <w:rPr>
      <w:b/>
      <w:bCs/>
      <w:sz w:val="32"/>
      <w:szCs w:val="32"/>
    </w:rPr>
  </w:style>
  <w:style w:type="paragraph" w:styleId="903">
    <w:name w:val="标题 4"/>
    <w:basedOn w:val="899"/>
    <w:next w:val="899"/>
    <w:link w:val="911"/>
    <w:qFormat/>
    <w:pPr>
      <w:keepLines/>
      <w:keepNext/>
      <w:spacing w:before="280" w:after="290" w:line="376" w:lineRule="auto"/>
      <w:outlineLvl w:val="3"/>
    </w:pPr>
    <w:rPr>
      <w:rFonts w:ascii="Cambria" w:hAnsi="Cambria" w:eastAsia="宋体" w:cs="Times New Roman"/>
      <w:b/>
      <w:bCs/>
      <w:sz w:val="28"/>
      <w:szCs w:val="28"/>
    </w:rPr>
  </w:style>
  <w:style w:type="character" w:styleId="904">
    <w:name w:val="默认段落字体"/>
    <w:next w:val="904"/>
    <w:link w:val="899"/>
    <w:semiHidden/>
  </w:style>
  <w:style w:type="table" w:styleId="905">
    <w:name w:val="普通表格"/>
    <w:next w:val="905"/>
    <w:link w:val="899"/>
    <w:semiHidden/>
    <w:tblPr/>
  </w:style>
  <w:style w:type="character" w:styleId="906">
    <w:name w:val="标题 1 Char"/>
    <w:next w:val="906"/>
    <w:link w:val="900"/>
    <w:rPr>
      <w:rFonts w:eastAsia="黑体"/>
      <w:b/>
      <w:bCs/>
      <w:sz w:val="36"/>
      <w:szCs w:val="44"/>
      <w:lang w:val="en-US" w:eastAsia="zh-CN" w:bidi="ar-SA"/>
    </w:rPr>
  </w:style>
  <w:style w:type="character" w:styleId="907">
    <w:name w:val="标题 2 Char"/>
    <w:next w:val="907"/>
    <w:link w:val="901"/>
    <w:semiHidden/>
    <w:rPr>
      <w:rFonts w:ascii="Cambria" w:hAnsi="Cambria" w:eastAsia="宋体" w:cs="Times New Roman"/>
      <w:b/>
      <w:bCs/>
      <w:sz w:val="32"/>
      <w:szCs w:val="32"/>
    </w:rPr>
  </w:style>
  <w:style w:type="character" w:styleId="908">
    <w:name w:val="标题 3 Char"/>
    <w:next w:val="908"/>
    <w:link w:val="902"/>
    <w:rPr>
      <w:b/>
      <w:bCs/>
      <w:sz w:val="32"/>
      <w:szCs w:val="32"/>
    </w:rPr>
  </w:style>
  <w:style w:type="paragraph" w:styleId="909">
    <w:name w:val="正文缩进"/>
    <w:basedOn w:val="899"/>
    <w:next w:val="909"/>
    <w:link w:val="910"/>
    <w:pPr>
      <w:ind w:firstLine="420"/>
    </w:pPr>
    <w:rPr>
      <w:szCs w:val="21"/>
    </w:rPr>
  </w:style>
  <w:style w:type="character" w:styleId="910">
    <w:name w:val="正文缩进 Char"/>
    <w:next w:val="910"/>
    <w:link w:val="909"/>
    <w:rPr>
      <w:sz w:val="21"/>
      <w:szCs w:val="21"/>
    </w:rPr>
  </w:style>
  <w:style w:type="character" w:styleId="911">
    <w:name w:val="标题 4 Char"/>
    <w:next w:val="911"/>
    <w:link w:val="903"/>
    <w:rPr>
      <w:rFonts w:ascii="Cambria" w:hAnsi="Cambria" w:eastAsia="宋体" w:cs="Times New Roman"/>
      <w:b/>
      <w:bCs/>
      <w:sz w:val="28"/>
      <w:szCs w:val="28"/>
    </w:rPr>
  </w:style>
  <w:style w:type="paragraph" w:styleId="912">
    <w:name w:val="批注文字"/>
    <w:basedOn w:val="899"/>
    <w:next w:val="912"/>
    <w:link w:val="899"/>
    <w:qFormat/>
    <w:pPr>
      <w:jc w:val="left"/>
    </w:pPr>
  </w:style>
  <w:style w:type="paragraph" w:styleId="913">
    <w:name w:val="正文文本"/>
    <w:basedOn w:val="899"/>
    <w:next w:val="899"/>
    <w:link w:val="899"/>
    <w:unhideWhenUsed/>
    <w:qFormat/>
    <w:pPr>
      <w:spacing w:after="120"/>
    </w:pPr>
    <w:rPr>
      <w:rFonts w:ascii="Calibri" w:hAnsi="Calibri"/>
      <w:szCs w:val="22"/>
    </w:rPr>
  </w:style>
  <w:style w:type="paragraph" w:styleId="914">
    <w:name w:val="纯文本"/>
    <w:basedOn w:val="899"/>
    <w:next w:val="914"/>
    <w:link w:val="915"/>
    <w:qFormat/>
    <w:rPr>
      <w:rFonts w:ascii="宋体" w:hAnsi="Courier New"/>
      <w:szCs w:val="20"/>
    </w:rPr>
  </w:style>
  <w:style w:type="character" w:styleId="915">
    <w:name w:val="纯文本 Char"/>
    <w:next w:val="915"/>
    <w:link w:val="914"/>
    <w:rPr>
      <w:rFonts w:ascii="宋体" w:hAnsi="Courier New" w:eastAsia="宋体"/>
      <w:sz w:val="21"/>
      <w:lang w:val="en-US" w:eastAsia="zh-CN" w:bidi="ar-SA"/>
    </w:rPr>
  </w:style>
  <w:style w:type="paragraph" w:styleId="916">
    <w:name w:val="日期"/>
    <w:basedOn w:val="899"/>
    <w:next w:val="899"/>
    <w:link w:val="899"/>
    <w:rPr>
      <w:rFonts w:ascii="宋体" w:eastAsia="黑体"/>
      <w:spacing w:val="10"/>
      <w:position w:val="2"/>
      <w:sz w:val="30"/>
    </w:rPr>
  </w:style>
  <w:style w:type="paragraph" w:styleId="917">
    <w:name w:val="批注框文本"/>
    <w:basedOn w:val="899"/>
    <w:next w:val="917"/>
    <w:link w:val="899"/>
    <w:semiHidden/>
    <w:rPr>
      <w:sz w:val="18"/>
      <w:szCs w:val="18"/>
    </w:rPr>
  </w:style>
  <w:style w:type="paragraph" w:styleId="918">
    <w:name w:val="页脚"/>
    <w:basedOn w:val="899"/>
    <w:next w:val="918"/>
    <w:link w:val="919"/>
    <w:uiPriority w:val="99"/>
    <w:pPr>
      <w:jc w:val="left"/>
      <w:tabs>
        <w:tab w:val="center" w:pos="4153" w:leader="none"/>
        <w:tab w:val="right" w:pos="8306" w:leader="none"/>
      </w:tabs>
    </w:pPr>
    <w:rPr>
      <w:sz w:val="18"/>
      <w:szCs w:val="20"/>
    </w:rPr>
  </w:style>
  <w:style w:type="character" w:styleId="919">
    <w:name w:val="页脚 Char"/>
    <w:next w:val="919"/>
    <w:link w:val="918"/>
    <w:uiPriority w:val="99"/>
    <w:rPr>
      <w:sz w:val="18"/>
    </w:rPr>
  </w:style>
  <w:style w:type="paragraph" w:styleId="920">
    <w:name w:val="页眉"/>
    <w:basedOn w:val="899"/>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Char"/>
    <w:next w:val="921"/>
    <w:link w:val="920"/>
    <w:rPr>
      <w:sz w:val="18"/>
      <w:szCs w:val="18"/>
    </w:rPr>
  </w:style>
  <w:style w:type="paragraph" w:styleId="922">
    <w:name w:val="普通(网站)"/>
    <w:basedOn w:val="899"/>
    <w:next w:val="922"/>
    <w:link w:val="899"/>
    <w:qFormat/>
    <w:pPr>
      <w:jc w:val="left"/>
      <w:spacing w:before="100" w:beforeAutospacing="1" w:after="100" w:afterAutospacing="1"/>
      <w:widowControl/>
    </w:pPr>
    <w:rPr>
      <w:rFonts w:ascii="宋体" w:hAnsi="宋体" w:cs="宋体"/>
      <w:sz w:val="24"/>
    </w:rPr>
  </w:style>
  <w:style w:type="table" w:styleId="923">
    <w:name w:val="网格型"/>
    <w:basedOn w:val="905"/>
    <w:next w:val="923"/>
    <w:link w:val="899"/>
    <w:pPr>
      <w:jc w:val="both"/>
      <w:widowControl w:val="off"/>
    </w:pPr>
    <w:tblPr/>
  </w:style>
  <w:style w:type="character" w:styleId="924">
    <w:name w:val="要点"/>
    <w:next w:val="924"/>
    <w:link w:val="899"/>
    <w:qFormat/>
    <w:rPr>
      <w:b/>
      <w:bCs/>
    </w:rPr>
  </w:style>
  <w:style w:type="character" w:styleId="925">
    <w:name w:val="页码"/>
    <w:next w:val="925"/>
    <w:link w:val="899"/>
  </w:style>
  <w:style w:type="character" w:styleId="926">
    <w:name w:val="超链接"/>
    <w:next w:val="926"/>
    <w:link w:val="899"/>
    <w:rPr>
      <w:color w:val="0000ff"/>
      <w:u w:val="single"/>
    </w:rPr>
  </w:style>
  <w:style w:type="paragraph" w:styleId="927">
    <w:name w:val="Default"/>
    <w:basedOn w:val="899"/>
    <w:next w:val="927"/>
    <w:link w:val="899"/>
    <w:semiHidden/>
    <w:qFormat/>
    <w:pPr>
      <w:jc w:val="left"/>
    </w:pPr>
    <w:rPr>
      <w:rFonts w:ascii="宋体" w:hAnsi="Calibri" w:cs="宋体"/>
      <w:color w:val="000000"/>
      <w:sz w:val="24"/>
    </w:rPr>
  </w:style>
  <w:style w:type="paragraph" w:styleId="928">
    <w:name w:val="p0"/>
    <w:basedOn w:val="899"/>
    <w:next w:val="928"/>
    <w:link w:val="899"/>
    <w:pPr>
      <w:jc w:val="left"/>
      <w:spacing w:before="100" w:beforeAutospacing="1" w:after="100" w:afterAutospacing="1"/>
      <w:widowControl/>
    </w:pPr>
    <w:rPr>
      <w:rFonts w:ascii="宋体" w:hAnsi="宋体" w:cs="宋体"/>
      <w:sz w:val="24"/>
    </w:rPr>
  </w:style>
  <w:style w:type="paragraph" w:styleId="929">
    <w:name w:val="普通正文"/>
    <w:basedOn w:val="899"/>
    <w:next w:val="929"/>
    <w:link w:val="899"/>
    <w:pPr>
      <w:ind w:firstLine="480"/>
      <w:jc w:val="left"/>
      <w:spacing w:before="120" w:after="120" w:line="360" w:lineRule="auto"/>
    </w:pPr>
    <w:rPr>
      <w:rFonts w:ascii="Arial" w:hAnsi="Arial"/>
      <w:sz w:val="24"/>
    </w:rPr>
  </w:style>
  <w:style w:type="paragraph" w:styleId="930">
    <w:name w:val="Char"/>
    <w:basedOn w:val="899"/>
    <w:next w:val="930"/>
    <w:link w:val="899"/>
    <w:pPr>
      <w:ind w:firstLine="200"/>
      <w:tabs>
        <w:tab w:val="left" w:pos="360" w:leader="none"/>
      </w:tabs>
    </w:pPr>
    <w:rPr>
      <w:sz w:val="28"/>
      <w:szCs w:val="30"/>
    </w:rPr>
  </w:style>
  <w:style w:type="paragraph" w:styleId="931">
    <w:name w:val=" Char Char Char Char Char Char Char Char Char Char"/>
    <w:basedOn w:val="899"/>
    <w:next w:val="931"/>
    <w:link w:val="899"/>
    <w:pPr>
      <w:jc w:val="left"/>
      <w:spacing w:after="160" w:line="240" w:lineRule="exact"/>
      <w:widowControl/>
    </w:pPr>
    <w:rPr>
      <w:rFonts w:ascii="Verdana" w:hAnsi="Verdana" w:eastAsia="仿宋_GB2312"/>
      <w:sz w:val="24"/>
      <w:szCs w:val="20"/>
      <w:lang w:eastAsia="en-US"/>
    </w:rPr>
  </w:style>
  <w:style w:type="paragraph" w:styleId="932">
    <w:name w:val="AONormal"/>
    <w:next w:val="932"/>
    <w:link w:val="899"/>
    <w:qFormat/>
    <w:pPr>
      <w:ind w:firstLine="440"/>
      <w:spacing w:line="400" w:lineRule="exact"/>
    </w:pPr>
    <w:rPr>
      <w:rFonts w:ascii="华文楷体" w:hAnsi="华文楷体" w:eastAsia="华文楷体" w:cs="华文楷体"/>
      <w:sz w:val="22"/>
      <w:szCs w:val="21"/>
      <w:lang w:val="en-US" w:eastAsia="zh-CN" w:bidi="ar-SA"/>
    </w:rPr>
  </w:style>
  <w:style w:type="paragraph" w:styleId="933">
    <w:name w:val="页脚1"/>
    <w:basedOn w:val="899"/>
    <w:next w:val="933"/>
    <w:link w:val="899"/>
    <w:uiPriority w:val="99"/>
    <w:unhideWhenUsed/>
    <w:qFormat/>
    <w:pPr>
      <w:jc w:val="left"/>
      <w:tabs>
        <w:tab w:val="center" w:pos="4153" w:leader="none"/>
        <w:tab w:val="right" w:pos="8306" w:leader="none"/>
      </w:tabs>
    </w:pPr>
    <w:rPr>
      <w:sz w:val="18"/>
      <w:szCs w:val="18"/>
    </w:rPr>
  </w:style>
  <w:style w:type="paragraph" w:styleId="934">
    <w:name w:val="正文首行缩进 21"/>
    <w:basedOn w:val="935"/>
    <w:next w:val="934"/>
    <w:link w:val="899"/>
    <w:qFormat/>
    <w:pPr>
      <w:ind w:firstLine="420"/>
    </w:pPr>
  </w:style>
  <w:style w:type="paragraph" w:styleId="935">
    <w:name w:val="正文文本缩进1"/>
    <w:basedOn w:val="899"/>
    <w:next w:val="935"/>
    <w:link w:val="899"/>
    <w:qFormat/>
    <w:pPr>
      <w:ind w:left="420"/>
      <w:spacing w:after="120"/>
    </w:pPr>
  </w:style>
  <w:style w:type="character" w:styleId="936" w:default="1">
    <w:name w:val="Default Paragraph Font"/>
    <w:uiPriority w:val="1"/>
    <w:semiHidden/>
    <w:unhideWhenUsed/>
  </w:style>
  <w:style w:type="numbering" w:styleId="937" w:default="1">
    <w:name w:val="No List"/>
    <w:uiPriority w:val="99"/>
    <w:semiHidden/>
    <w:unhideWhenUsed/>
  </w:style>
  <w:style w:type="table" w:styleId="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盐城超卓工程咨询有限公司</cp:lastModifiedBy>
  <cp:revision>3</cp:revision>
  <dcterms:created xsi:type="dcterms:W3CDTF">2021-05-17T15:37:00Z</dcterms:created>
  <dcterms:modified xsi:type="dcterms:W3CDTF">2025-12-18T06:57:19Z</dcterms:modified>
</cp:coreProperties>
</file>