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r>
      <w:r/>
    </w:p>
    <w:p>
      <w:pPr>
        <w:jc w:val="center"/>
        <w:keepLines w:val="0"/>
        <w:keepNext w:val="0"/>
        <w:pageBreakBefore w:val="0"/>
        <w:spacing w:before="120" w:after="120" w:line="240" w:lineRule="auto"/>
        <w:widowControl w:val="off"/>
        <w:rPr>
          <w:rFonts w:hint="eastAsia" w:ascii="宋体" w:hAnsi="宋体" w:eastAsia="宋体" w:cs="宋体"/>
          <w:b/>
          <w:bCs/>
          <w:color w:val="000000"/>
          <w:sz w:val="84"/>
          <w:szCs w:val="24"/>
        </w:rPr>
      </w:pPr>
      <w:r>
        <w:rPr>
          <w:rFonts w:hint="eastAsia" w:ascii="宋体" w:hAnsi="宋体" w:eastAsia="宋体" w:cs="宋体"/>
          <w:b/>
          <w:bCs/>
          <w:color w:val="000000"/>
          <w:sz w:val="84"/>
          <w:szCs w:val="24"/>
        </w:rPr>
        <w:t xml:space="preserve">招　标　文　件</w:t>
      </w:r>
      <w:r/>
    </w:p>
    <w:p>
      <w:pPr>
        <w:ind w:firstLine="2429"/>
        <w:keepLines/>
        <w:keepNext/>
        <w:spacing w:before="260" w:after="260" w:line="416" w:lineRule="auto"/>
        <w:rPr>
          <w:rFonts w:ascii="Arial" w:hAnsi="Arial"/>
          <w:b/>
          <w:bCs/>
          <w:color w:val="000000"/>
          <w:sz w:val="32"/>
          <w:szCs w:val="24"/>
        </w:rPr>
        <w:outlineLvl w:val="9"/>
      </w:pPr>
      <w:r>
        <w:rPr>
          <w:rFonts w:ascii="Arial" w:hAnsi="Arial"/>
          <w:b/>
          <w:bCs/>
          <w:color w:val="000000"/>
          <w:sz w:val="32"/>
          <w:szCs w:val="24"/>
        </w:rPr>
      </w:r>
      <w:r/>
    </w:p>
    <w:p>
      <w:pPr>
        <w:ind w:firstLine="643"/>
        <w:keepLines/>
        <w:keepNext/>
        <w:spacing w:before="260" w:after="260" w:line="416" w:lineRule="auto"/>
        <w:rPr>
          <w:rFonts w:hint="eastAsia" w:ascii="Arial" w:hAnsi="Arial"/>
          <w:b/>
          <w:bCs/>
          <w:color w:val="000000"/>
          <w:sz w:val="32"/>
          <w:szCs w:val="24"/>
        </w:rPr>
        <w:outlineLvl w:val="9"/>
      </w:pPr>
      <w:r>
        <w:rPr>
          <w:rFonts w:hint="eastAsia" w:ascii="Arial" w:hAnsi="Arial"/>
          <w:b/>
          <w:bCs/>
          <w:color w:val="000000"/>
          <w:sz w:val="32"/>
          <w:szCs w:val="24"/>
        </w:rPr>
      </w:r>
      <w:r/>
    </w:p>
    <w:p>
      <w:pPr>
        <w:ind w:firstLine="643"/>
        <w:keepLines/>
        <w:keepNext/>
        <w:spacing w:before="260" w:after="260" w:line="416" w:lineRule="auto"/>
        <w:rPr>
          <w:rFonts w:ascii="Arial" w:hAnsi="Arial"/>
          <w:b/>
          <w:bCs/>
          <w:color w:val="000000"/>
          <w:sz w:val="32"/>
          <w:szCs w:val="24"/>
        </w:rPr>
        <w:outlineLvl w:val="0"/>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射阳县植物保护站小麦赤霉病防控药剂采购</w:t>
      </w:r>
      <w:r>
        <w:rPr>
          <w:rFonts w:hint="eastAsia" w:ascii="Arial" w:hAnsi="Arial"/>
          <w:b/>
          <w:bCs/>
          <w:color w:val="000000"/>
          <w:sz w:val="32"/>
          <w:szCs w:val="24"/>
        </w:rPr>
        <w:t xml:space="preserve">  </w:t>
      </w:r>
      <w:r/>
    </w:p>
    <w:p>
      <w:pPr>
        <w:ind w:firstLine="643"/>
        <w:keepLines/>
        <w:keepNext/>
        <w:spacing w:before="260" w:after="260" w:line="416" w:lineRule="auto"/>
        <w:rPr>
          <w:rFonts w:hint="default" w:ascii="宋体" w:hAnsi="宋体" w:eastAsia="宋体" w:cs="宋体"/>
          <w:b/>
          <w:bCs/>
          <w:sz w:val="32"/>
          <w:highlight w:val="none"/>
          <w:lang w:val="en-US" w:eastAsia="zh-CN"/>
        </w:rPr>
        <w:outlineLvl w:val="0"/>
      </w:pPr>
      <w:r>
        <w:rPr>
          <w:rFonts w:hint="eastAsia" w:ascii="宋体" w:hAnsi="宋体" w:eastAsia="宋体" w:cs="宋体"/>
          <w:b/>
          <w:bCs/>
          <w:sz w:val="32"/>
          <w:szCs w:val="24"/>
        </w:rPr>
        <w:t xml:space="preserve">项目编号：JSZC-320924-JSHZ-G2025-0001</w:t>
      </w:r>
      <w:r/>
    </w:p>
    <w:p>
      <w:pPr>
        <w:rPr>
          <w:rFonts w:ascii="Arial" w:hAnsi="Arial"/>
          <w:b/>
          <w:bCs/>
          <w:sz w:val="32"/>
          <w:szCs w:val="24"/>
        </w:rPr>
      </w:pPr>
      <w:r>
        <w:rPr>
          <w:rFonts w:ascii="Arial" w:hAnsi="Arial"/>
          <w:b/>
          <w:bCs/>
          <w:sz w:val="32"/>
          <w:szCs w:val="24"/>
        </w:rPr>
      </w:r>
      <w:r/>
    </w:p>
    <w:p>
      <w:pPr>
        <w:pStyle w:val="872"/>
      </w:pPr>
      <w:r/>
      <w:r/>
    </w:p>
    <w:p>
      <w:r/>
      <w:r/>
    </w:p>
    <w:p>
      <w:pPr>
        <w:pStyle w:val="872"/>
      </w:pPr>
      <w:r/>
      <w:r/>
    </w:p>
    <w:p>
      <w:r/>
      <w:r/>
    </w:p>
    <w:p>
      <w:pPr>
        <w:jc w:val="center"/>
        <w:spacing w:line="700" w:lineRule="exact"/>
        <w:widowControl/>
        <w:rPr>
          <w:rFonts w:hint="eastAsia" w:ascii="宋体" w:hAnsi="宋体" w:cs="宋体"/>
          <w:b/>
          <w:bCs/>
          <w:sz w:val="32"/>
          <w:szCs w:val="32"/>
        </w:rPr>
      </w:pPr>
      <w:r>
        <w:rPr>
          <w:rFonts w:hint="eastAsia" w:ascii="宋体" w:hAnsi="宋体" w:cs="宋体"/>
          <w:b/>
          <w:bCs/>
          <w:sz w:val="32"/>
          <w:szCs w:val="32"/>
        </w:rPr>
        <w:t xml:space="preserve">射阳县植物保护站</w:t>
      </w:r>
      <w:r/>
    </w:p>
    <w:p>
      <w:pPr>
        <w:jc w:val="center"/>
        <w:spacing w:line="700" w:lineRule="exact"/>
        <w:widowControl/>
        <w:rPr>
          <w:rFonts w:hint="eastAsia" w:ascii="宋体" w:hAnsi="宋体" w:eastAsia="宋体" w:cs="宋体"/>
          <w:b/>
          <w:bCs/>
          <w:sz w:val="32"/>
          <w:szCs w:val="32"/>
          <w:lang w:eastAsia="zh-CN"/>
        </w:rPr>
        <w:outlineLvl w:val="0"/>
      </w:pPr>
      <w:r>
        <w:rPr>
          <w:rFonts w:hint="eastAsia" w:ascii="宋体" w:hAnsi="宋体" w:cs="宋体"/>
          <w:b/>
          <w:bCs/>
          <w:sz w:val="32"/>
          <w:szCs w:val="32"/>
          <w:lang w:eastAsia="zh-CN"/>
        </w:rPr>
        <w:t xml:space="preserve">江苏汉治工程咨询有限公司</w:t>
      </w:r>
      <w:r/>
    </w:p>
    <w:p>
      <w:pPr>
        <w:jc w:val="center"/>
        <w:spacing w:line="700" w:lineRule="exact"/>
        <w:widowControl/>
        <w:rPr>
          <w:rFonts w:ascii="宋体" w:hAnsi="宋体" w:cs="宋体"/>
          <w:b/>
          <w:sz w:val="32"/>
          <w:szCs w:val="32"/>
        </w:rPr>
      </w:pPr>
      <w:r/>
      <w:bookmarkStart w:id="0" w:name="gxebd_nowDate_1"/>
      <w:r>
        <w:rPr>
          <w:rFonts w:hint="eastAsia" w:ascii="宋体" w:hAnsi="宋体" w:cs="宋体"/>
          <w:b/>
          <w:sz w:val="32"/>
          <w:szCs w:val="32"/>
        </w:rPr>
        <w:t xml:space="preserve">202</w:t>
      </w:r>
      <w:r>
        <w:rPr>
          <w:rFonts w:hint="eastAsia" w:ascii="宋体" w:hAnsi="宋体" w:cs="宋体"/>
          <w:b/>
          <w:sz w:val="32"/>
          <w:szCs w:val="32"/>
          <w:lang w:val="en-US" w:eastAsia="zh-CN"/>
        </w:rPr>
        <w:t xml:space="preserve">5</w:t>
      </w:r>
      <w:r>
        <w:rPr>
          <w:rFonts w:hint="eastAsia" w:ascii="宋体" w:hAnsi="宋体" w:cs="宋体"/>
          <w:b/>
          <w:sz w:val="32"/>
          <w:szCs w:val="32"/>
        </w:rPr>
        <w:t xml:space="preserve">年</w:t>
      </w:r>
      <w:r>
        <w:rPr>
          <w:rFonts w:hint="eastAsia" w:ascii="宋体" w:hAnsi="宋体" w:cs="宋体"/>
          <w:b/>
          <w:sz w:val="32"/>
          <w:szCs w:val="32"/>
          <w:lang w:val="en-US" w:eastAsia="zh-CN"/>
        </w:rPr>
        <w:t xml:space="preserve">3</w:t>
      </w:r>
      <w:r>
        <w:rPr>
          <w:rFonts w:hint="eastAsia" w:ascii="宋体" w:hAnsi="宋体" w:cs="宋体"/>
          <w:b/>
          <w:sz w:val="32"/>
          <w:szCs w:val="32"/>
        </w:rPr>
        <w:t xml:space="preserve">月</w:t>
      </w:r>
      <w:bookmarkEnd w:id="0"/>
      <w:r/>
      <w:r/>
    </w:p>
    <w:p>
      <w:pPr>
        <w:pStyle w:val="872"/>
        <w:rPr>
          <w:rFonts w:ascii="Arial" w:hAnsi="Arial"/>
          <w:b/>
          <w:bCs/>
          <w:color w:val="000000"/>
          <w:sz w:val="32"/>
          <w:highlight w:val="yellow"/>
        </w:rPr>
      </w:pPr>
      <w:r>
        <w:rPr>
          <w:rFonts w:ascii="Arial" w:hAnsi="Arial"/>
          <w:b/>
          <w:bCs/>
          <w:color w:val="000000"/>
          <w:sz w:val="32"/>
          <w:highlight w:val="yellow"/>
        </w:rPr>
      </w:r>
      <w:r/>
    </w:p>
    <w:p>
      <w:pPr>
        <w:rPr>
          <w:highlight w:val="yellow"/>
        </w:rPr>
      </w:pPr>
      <w:r>
        <w:rPr>
          <w:highlight w:val="yellow"/>
        </w:rPr>
      </w:r>
      <w:r/>
    </w:p>
    <w:p>
      <w:pPr>
        <w:pStyle w:val="872"/>
        <w:rPr>
          <w:highlight w:val="yellow"/>
        </w:rPr>
      </w:pPr>
      <w:r>
        <w:rPr>
          <w:highlight w:val="yellow"/>
        </w:rPr>
      </w:r>
      <w:r/>
    </w:p>
    <w:p>
      <w:pPr>
        <w:pStyle w:val="872"/>
        <w:rPr>
          <w:highlight w:val="yellow"/>
        </w:rPr>
      </w:pPr>
      <w:r>
        <w:rPr>
          <w:highlight w:val="yellow"/>
        </w:rPr>
      </w:r>
      <w:r/>
    </w:p>
    <w:p>
      <w:pPr>
        <w:rPr>
          <w:rFonts w:ascii="Arial" w:hAnsi="Arial"/>
          <w:b/>
          <w:bCs/>
          <w:color w:val="000000"/>
          <w:sz w:val="32"/>
          <w:szCs w:val="24"/>
          <w:highlight w:val="yellow"/>
        </w:rPr>
      </w:pPr>
      <w:r>
        <w:rPr>
          <w:rFonts w:ascii="Arial" w:hAnsi="Arial"/>
          <w:b/>
          <w:bCs/>
          <w:color w:val="000000"/>
          <w:sz w:val="32"/>
          <w:szCs w:val="24"/>
          <w:highlight w:val="yellow"/>
        </w:rPr>
      </w:r>
      <w:r/>
    </w:p>
    <w:p>
      <w:pPr>
        <w:pStyle w:val="861"/>
        <w:jc w:val="center"/>
        <w:tabs>
          <w:tab w:val="right" w:pos="8943" w:leader="dot"/>
        </w:tabs>
        <w:rPr>
          <w:b/>
          <w:sz w:val="40"/>
        </w:rPr>
        <w:sectPr>
          <w:footerReference w:type="default" r:id="rId9"/>
          <w:footnotePr/>
          <w:endnotePr/>
          <w:type w:val="nextPage"/>
          <w:pgSz w:w="11906" w:h="16838" w:orient="portrait"/>
          <w:pgMar w:top="1134" w:right="1134" w:bottom="1134" w:left="1134" w:header="851" w:footer="907" w:gutter="0"/>
          <w:cols w:num="1" w:sep="0" w:space="720" w:equalWidth="1"/>
          <w:docGrid w:linePitch="360"/>
          <w:titlePg/>
        </w:sectPr>
      </w:pPr>
      <w:r>
        <w:rPr>
          <w:b/>
          <w:sz w:val="40"/>
        </w:rPr>
      </w:r>
      <w:r/>
    </w:p>
    <w:p>
      <w:pPr>
        <w:pStyle w:val="861"/>
        <w:jc w:val="center"/>
        <w:tabs>
          <w:tab w:val="right" w:pos="8943" w:leader="dot"/>
        </w:tabs>
        <w:rPr>
          <w:b/>
          <w:sz w:val="40"/>
        </w:rPr>
      </w:pPr>
      <w:r>
        <w:rPr>
          <w:b/>
          <w:sz w:val="40"/>
        </w:rPr>
        <w:t xml:space="preserve">目</w:t>
      </w:r>
      <w:r>
        <w:rPr>
          <w:rFonts w:hint="eastAsia"/>
          <w:b/>
          <w:sz w:val="40"/>
          <w:lang w:val="en-US" w:eastAsia="zh-CN"/>
        </w:rPr>
        <w:t xml:space="preserve">  </w:t>
      </w:r>
      <w:r>
        <w:rPr>
          <w:b/>
          <w:sz w:val="40"/>
        </w:rPr>
        <w:t xml:space="preserve">录</w:t>
      </w:r>
      <w:r/>
    </w:p>
    <w:p>
      <w:pPr>
        <w:pStyle w:val="861"/>
        <w:tabs>
          <w:tab w:val="right" w:pos="8943" w:leader="dot"/>
        </w:tabs>
        <w:rPr>
          <w:b/>
          <w:highlight w:val="yellow"/>
        </w:rPr>
      </w:pPr>
      <w:r>
        <w:rPr>
          <w:b/>
          <w:highlight w:val="yellow"/>
        </w:rPr>
      </w:r>
      <w:r/>
    </w:p>
    <w:p>
      <w:pPr>
        <w:pStyle w:val="861"/>
        <w:tabs>
          <w:tab w:val="right" w:pos="8943" w:leader="dot"/>
        </w:tabs>
        <w:rPr>
          <w:b/>
          <w:highlight w:val="yellow"/>
        </w:rPr>
      </w:pPr>
      <w:r>
        <w:rPr>
          <w:b/>
          <w:highlight w:val="yellow"/>
        </w:rPr>
      </w:r>
      <w:r/>
    </w:p>
    <w:p>
      <w:pPr>
        <w:pStyle w:val="861"/>
        <w:keepLines w:val="0"/>
        <w:keepNext w:val="0"/>
        <w:pageBreakBefore w:val="0"/>
        <w:spacing w:line="520" w:lineRule="exact"/>
        <w:widowControl w:val="off"/>
        <w:tabs>
          <w:tab w:val="right" w:pos="8943" w:leader="dot"/>
        </w:tabs>
        <w:rPr>
          <w:rFonts w:asciiTheme="minorHAnsi" w:hAnsiTheme="minorHAnsi" w:eastAsiaTheme="minorEastAsia" w:cstheme="minorBidi"/>
          <w:sz w:val="32"/>
        </w:rPr>
      </w:pPr>
      <w:r>
        <w:rPr>
          <w:b/>
          <w:highlight w:val="yellow"/>
        </w:rPr>
        <w:fldChar w:fldCharType="begin"/>
      </w:r>
      <w:r>
        <w:rPr>
          <w:b/>
          <w:highlight w:val="yellow"/>
        </w:rPr>
        <w:instrText xml:space="preserve"> TOC \o "1-1" \h \z \u </w:instrText>
      </w:r>
      <w:r>
        <w:rPr>
          <w:b/>
          <w:highlight w:val="yellow"/>
        </w:rPr>
        <w:fldChar w:fldCharType="separate"/>
      </w:r>
      <w:r>
        <w:fldChar w:fldCharType="begin"/>
      </w:r>
      <w:r>
        <w:instrText xml:space="preserve"> HYPERLINK \l "_Toc166173719" </w:instrText>
      </w:r>
      <w:r>
        <w:fldChar w:fldCharType="separate"/>
      </w:r>
      <w:r>
        <w:rPr>
          <w:rStyle w:val="875"/>
          <w:rFonts w:hint="eastAsia"/>
          <w:sz w:val="32"/>
        </w:rPr>
        <w:t xml:space="preserve">第一章</w:t>
      </w:r>
      <w:r>
        <w:rPr>
          <w:rStyle w:val="875"/>
          <w:sz w:val="32"/>
        </w:rPr>
        <w:t xml:space="preserve">  </w:t>
      </w:r>
      <w:r>
        <w:rPr>
          <w:rStyle w:val="875"/>
          <w:rFonts w:hint="eastAsia"/>
          <w:sz w:val="32"/>
          <w:lang w:eastAsia="zh-CN"/>
        </w:rPr>
        <w:t xml:space="preserve">招标</w:t>
      </w:r>
      <w:r>
        <w:rPr>
          <w:rStyle w:val="875"/>
          <w:rFonts w:hint="eastAsia"/>
          <w:sz w:val="32"/>
        </w:rPr>
        <w:t xml:space="preserve">公告</w:t>
      </w:r>
      <w:r>
        <w:rPr>
          <w:sz w:val="32"/>
        </w:rPr>
        <w:tab/>
      </w:r>
      <w:r>
        <w:rPr>
          <w:rFonts w:hint="eastAsia"/>
          <w:sz w:val="32"/>
          <w:lang w:val="en-US" w:eastAsia="zh-CN"/>
        </w:rPr>
        <w:t xml:space="preserve">2</w:t>
      </w:r>
      <w:r>
        <w:rPr>
          <w:sz w:val="32"/>
        </w:rPr>
        <w:fldChar w:fldCharType="end"/>
      </w:r>
      <w:r/>
    </w:p>
    <w:p>
      <w:pPr>
        <w:pStyle w:val="861"/>
        <w:keepLines w:val="0"/>
        <w:keepNext w:val="0"/>
        <w:pageBreakBefore w:val="0"/>
        <w:spacing w:line="520" w:lineRule="exact"/>
        <w:widowControl w:val="off"/>
        <w:tabs>
          <w:tab w:val="right" w:pos="8943" w:leader="dot"/>
        </w:tabs>
        <w:rPr>
          <w:rFonts w:asciiTheme="minorHAnsi" w:hAnsiTheme="minorHAnsi" w:eastAsiaTheme="minorEastAsia" w:cstheme="minorBidi"/>
          <w:sz w:val="32"/>
        </w:rPr>
      </w:pPr>
      <w:r>
        <w:fldChar w:fldCharType="begin"/>
      </w:r>
      <w:r>
        <w:instrText xml:space="preserve"> HYPERLINK \l "_Toc166173720" </w:instrText>
      </w:r>
      <w:r>
        <w:fldChar w:fldCharType="separate"/>
      </w:r>
      <w:r>
        <w:rPr>
          <w:rStyle w:val="875"/>
          <w:rFonts w:hint="eastAsia"/>
          <w:sz w:val="32"/>
        </w:rPr>
        <w:t xml:space="preserve">第二章</w:t>
      </w:r>
      <w:r>
        <w:rPr>
          <w:rStyle w:val="875"/>
          <w:sz w:val="32"/>
        </w:rPr>
        <w:t xml:space="preserve">  </w:t>
      </w:r>
      <w:r>
        <w:rPr>
          <w:rStyle w:val="875"/>
          <w:rFonts w:hint="eastAsia"/>
          <w:sz w:val="32"/>
        </w:rPr>
        <w:t xml:space="preserve">投标人须知</w:t>
      </w:r>
      <w:r>
        <w:rPr>
          <w:sz w:val="32"/>
        </w:rPr>
        <w:tab/>
      </w:r>
      <w:r>
        <w:rPr>
          <w:sz w:val="32"/>
        </w:rPr>
        <w:fldChar w:fldCharType="begin"/>
      </w:r>
      <w:r>
        <w:rPr>
          <w:sz w:val="32"/>
        </w:rPr>
        <w:instrText xml:space="preserve"> PAGEREF _Toc166173720 \h </w:instrText>
      </w:r>
      <w:r>
        <w:rPr>
          <w:sz w:val="32"/>
        </w:rPr>
        <w:fldChar w:fldCharType="separate"/>
      </w:r>
      <w:r>
        <w:rPr>
          <w:sz w:val="32"/>
        </w:rPr>
        <w:t xml:space="preserve">5</w:t>
      </w:r>
      <w:r>
        <w:rPr>
          <w:sz w:val="32"/>
        </w:rPr>
        <w:fldChar w:fldCharType="end"/>
      </w:r>
      <w:r>
        <w:rPr>
          <w:sz w:val="32"/>
        </w:rPr>
        <w:fldChar w:fldCharType="end"/>
      </w:r>
      <w:r/>
    </w:p>
    <w:p>
      <w:pPr>
        <w:pStyle w:val="861"/>
        <w:keepLines w:val="0"/>
        <w:keepNext w:val="0"/>
        <w:pageBreakBefore w:val="0"/>
        <w:spacing w:line="520" w:lineRule="exact"/>
        <w:widowControl w:val="off"/>
        <w:tabs>
          <w:tab w:val="right" w:pos="8943" w:leader="dot"/>
        </w:tabs>
        <w:rPr>
          <w:rFonts w:asciiTheme="minorHAnsi" w:hAnsiTheme="minorHAnsi" w:eastAsiaTheme="minorEastAsia" w:cstheme="minorBidi"/>
          <w:sz w:val="32"/>
        </w:rPr>
      </w:pPr>
      <w:r>
        <w:fldChar w:fldCharType="begin"/>
      </w:r>
      <w:r>
        <w:instrText xml:space="preserve"> HYPERLINK \l "_Toc166173721" </w:instrText>
      </w:r>
      <w:r>
        <w:fldChar w:fldCharType="separate"/>
      </w:r>
      <w:r>
        <w:rPr>
          <w:rStyle w:val="875"/>
          <w:rFonts w:hint="eastAsia"/>
          <w:sz w:val="32"/>
        </w:rPr>
        <w:t xml:space="preserve">第三章</w:t>
      </w:r>
      <w:r>
        <w:rPr>
          <w:rStyle w:val="875"/>
          <w:sz w:val="32"/>
        </w:rPr>
        <w:t xml:space="preserve">  </w:t>
      </w:r>
      <w:r>
        <w:rPr>
          <w:rStyle w:val="875"/>
          <w:rFonts w:hint="eastAsia"/>
          <w:sz w:val="32"/>
        </w:rPr>
        <w:t xml:space="preserve">合同文本</w:t>
      </w:r>
      <w:r>
        <w:rPr>
          <w:sz w:val="32"/>
        </w:rPr>
        <w:tab/>
      </w:r>
      <w:r>
        <w:rPr>
          <w:rFonts w:hint="eastAsia"/>
          <w:sz w:val="32"/>
          <w:lang w:val="en-US" w:eastAsia="zh-CN"/>
        </w:rPr>
        <w:t xml:space="preserve">1</w:t>
      </w:r>
      <w:r>
        <w:rPr>
          <w:sz w:val="32"/>
        </w:rPr>
        <w:fldChar w:fldCharType="begin"/>
      </w:r>
      <w:r>
        <w:rPr>
          <w:sz w:val="32"/>
        </w:rPr>
        <w:instrText xml:space="preserve"> PAGEREF _Toc166173721 \h </w:instrText>
      </w:r>
      <w:r>
        <w:rPr>
          <w:sz w:val="32"/>
        </w:rPr>
        <w:fldChar w:fldCharType="separate"/>
      </w:r>
      <w:r>
        <w:rPr>
          <w:sz w:val="32"/>
        </w:rPr>
        <w:t xml:space="preserve">5</w:t>
      </w:r>
      <w:r>
        <w:rPr>
          <w:sz w:val="32"/>
        </w:rPr>
        <w:fldChar w:fldCharType="end"/>
      </w:r>
      <w:r>
        <w:rPr>
          <w:sz w:val="32"/>
        </w:rPr>
        <w:fldChar w:fldCharType="end"/>
      </w:r>
      <w:r/>
    </w:p>
    <w:p>
      <w:pPr>
        <w:pStyle w:val="861"/>
        <w:keepLines w:val="0"/>
        <w:keepNext w:val="0"/>
        <w:pageBreakBefore w:val="0"/>
        <w:spacing w:line="520" w:lineRule="exact"/>
        <w:widowControl w:val="off"/>
        <w:tabs>
          <w:tab w:val="right" w:pos="8943" w:leader="dot"/>
        </w:tabs>
        <w:rPr>
          <w:rFonts w:asciiTheme="minorHAnsi" w:hAnsiTheme="minorHAnsi" w:eastAsiaTheme="minorEastAsia" w:cstheme="minorBidi"/>
          <w:sz w:val="32"/>
        </w:rPr>
      </w:pPr>
      <w:r>
        <w:fldChar w:fldCharType="begin"/>
      </w:r>
      <w:r>
        <w:instrText xml:space="preserve"> HYPERLINK \l "_Toc166173723" </w:instrText>
      </w:r>
      <w:r>
        <w:fldChar w:fldCharType="separate"/>
      </w:r>
      <w:r>
        <w:rPr>
          <w:rStyle w:val="875"/>
          <w:rFonts w:hint="eastAsia"/>
          <w:sz w:val="32"/>
        </w:rPr>
        <w:t xml:space="preserve">第四章</w:t>
      </w:r>
      <w:r>
        <w:rPr>
          <w:rStyle w:val="875"/>
          <w:sz w:val="32"/>
        </w:rPr>
        <w:t xml:space="preserve"> </w:t>
      </w:r>
      <w:r>
        <w:rPr>
          <w:rStyle w:val="875"/>
          <w:rFonts w:hint="eastAsia"/>
          <w:sz w:val="32"/>
          <w:lang w:val="en-US" w:eastAsia="zh-CN"/>
        </w:rPr>
        <w:t xml:space="preserve"> </w:t>
      </w:r>
      <w:r>
        <w:rPr>
          <w:rStyle w:val="875"/>
          <w:rFonts w:hint="eastAsia"/>
          <w:sz w:val="32"/>
        </w:rPr>
        <w:t xml:space="preserve">采购需求</w:t>
      </w:r>
      <w:r>
        <w:rPr>
          <w:sz w:val="32"/>
        </w:rPr>
        <w:tab/>
      </w:r>
      <w:r>
        <w:rPr>
          <w:sz w:val="32"/>
        </w:rPr>
        <w:fldChar w:fldCharType="begin"/>
      </w:r>
      <w:r>
        <w:rPr>
          <w:sz w:val="32"/>
        </w:rPr>
        <w:instrText xml:space="preserve"> PAGEREF _Toc166173723 \h </w:instrText>
      </w:r>
      <w:r>
        <w:rPr>
          <w:sz w:val="32"/>
        </w:rPr>
        <w:fldChar w:fldCharType="separate"/>
      </w:r>
      <w:r>
        <w:rPr>
          <w:sz w:val="32"/>
        </w:rPr>
        <w:t xml:space="preserve">19</w:t>
      </w:r>
      <w:r>
        <w:rPr>
          <w:sz w:val="32"/>
        </w:rPr>
        <w:fldChar w:fldCharType="end"/>
      </w:r>
      <w:r>
        <w:rPr>
          <w:sz w:val="32"/>
        </w:rPr>
        <w:fldChar w:fldCharType="end"/>
      </w:r>
      <w:r/>
    </w:p>
    <w:p>
      <w:pPr>
        <w:pStyle w:val="861"/>
        <w:keepLines w:val="0"/>
        <w:keepNext w:val="0"/>
        <w:pageBreakBefore w:val="0"/>
        <w:spacing w:line="520" w:lineRule="exact"/>
        <w:widowControl w:val="off"/>
        <w:tabs>
          <w:tab w:val="right" w:pos="8943" w:leader="dot"/>
        </w:tabs>
        <w:rPr>
          <w:rFonts w:asciiTheme="minorHAnsi" w:hAnsiTheme="minorHAnsi" w:eastAsiaTheme="minorEastAsia" w:cstheme="minorBidi"/>
          <w:sz w:val="32"/>
        </w:rPr>
      </w:pPr>
      <w:r>
        <w:fldChar w:fldCharType="begin"/>
      </w:r>
      <w:r>
        <w:instrText xml:space="preserve"> HYPERLINK \l "_Toc166173724" </w:instrText>
      </w:r>
      <w:r>
        <w:fldChar w:fldCharType="separate"/>
      </w:r>
      <w:r>
        <w:rPr>
          <w:rStyle w:val="875"/>
          <w:rFonts w:hint="eastAsia"/>
          <w:sz w:val="32"/>
        </w:rPr>
        <w:t xml:space="preserve">第五章</w:t>
      </w:r>
      <w:r>
        <w:rPr>
          <w:rStyle w:val="875"/>
          <w:sz w:val="32"/>
        </w:rPr>
        <w:t xml:space="preserve">  </w:t>
      </w:r>
      <w:r>
        <w:rPr>
          <w:rStyle w:val="875"/>
          <w:rFonts w:hint="eastAsia"/>
          <w:sz w:val="32"/>
        </w:rPr>
        <w:t xml:space="preserve">评标方法与评标标准</w:t>
      </w:r>
      <w:r>
        <w:rPr>
          <w:sz w:val="32"/>
        </w:rPr>
        <w:tab/>
      </w:r>
      <w:r>
        <w:rPr>
          <w:sz w:val="32"/>
        </w:rPr>
        <w:fldChar w:fldCharType="begin"/>
      </w:r>
      <w:r>
        <w:rPr>
          <w:sz w:val="32"/>
        </w:rPr>
        <w:instrText xml:space="preserve"> PAGEREF _Toc166173724 \h </w:instrText>
      </w:r>
      <w:r>
        <w:rPr>
          <w:sz w:val="32"/>
        </w:rPr>
        <w:fldChar w:fldCharType="separate"/>
      </w:r>
      <w:r>
        <w:rPr>
          <w:sz w:val="32"/>
        </w:rPr>
        <w:t xml:space="preserve">22</w:t>
      </w:r>
      <w:r>
        <w:rPr>
          <w:sz w:val="32"/>
        </w:rPr>
        <w:fldChar w:fldCharType="end"/>
      </w:r>
      <w:r>
        <w:rPr>
          <w:sz w:val="32"/>
        </w:rPr>
        <w:fldChar w:fldCharType="end"/>
      </w:r>
      <w:r/>
    </w:p>
    <w:p>
      <w:pPr>
        <w:pStyle w:val="861"/>
        <w:keepLines w:val="0"/>
        <w:keepNext w:val="0"/>
        <w:pageBreakBefore w:val="0"/>
        <w:spacing w:line="520" w:lineRule="exact"/>
        <w:widowControl w:val="off"/>
        <w:tabs>
          <w:tab w:val="right" w:pos="8943" w:leader="dot"/>
        </w:tabs>
        <w:rPr>
          <w:rFonts w:hint="eastAsia" w:eastAsia="宋体" w:asciiTheme="minorHAnsi" w:hAnsiTheme="minorHAnsi" w:cstheme="minorBidi"/>
          <w:lang w:val="en-US" w:eastAsia="zh-CN"/>
        </w:rPr>
      </w:pPr>
      <w:r>
        <w:fldChar w:fldCharType="begin"/>
      </w:r>
      <w:r>
        <w:instrText xml:space="preserve"> HYPERLINK \l "_Toc166173725" </w:instrText>
      </w:r>
      <w:r>
        <w:fldChar w:fldCharType="separate"/>
      </w:r>
      <w:r>
        <w:rPr>
          <w:rStyle w:val="875"/>
          <w:rFonts w:hint="eastAsia"/>
          <w:sz w:val="32"/>
        </w:rPr>
        <w:t xml:space="preserve">第六章</w:t>
      </w:r>
      <w:r>
        <w:rPr>
          <w:rStyle w:val="875"/>
          <w:sz w:val="32"/>
        </w:rPr>
        <w:t xml:space="preserve">  </w:t>
      </w:r>
      <w:r>
        <w:rPr>
          <w:rStyle w:val="875"/>
          <w:rFonts w:hint="eastAsia"/>
          <w:sz w:val="32"/>
        </w:rPr>
        <w:t xml:space="preserve">投标文件格式</w:t>
      </w:r>
      <w:r>
        <w:rPr>
          <w:sz w:val="32"/>
        </w:rPr>
        <w:tab/>
      </w:r>
      <w:r>
        <w:rPr>
          <w:sz w:val="32"/>
        </w:rPr>
        <w:fldChar w:fldCharType="end"/>
      </w:r>
      <w:r>
        <w:rPr>
          <w:rFonts w:hint="eastAsia"/>
          <w:sz w:val="32"/>
          <w:lang w:val="en-US" w:eastAsia="zh-CN"/>
        </w:rPr>
        <w:t xml:space="preserve">25</w:t>
      </w:r>
      <w:r/>
    </w:p>
    <w:p>
      <w:pPr>
        <w:jc w:val="left"/>
        <w:widowControl/>
        <w:sectPr>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720" w:equalWidth="1"/>
          <w:docGrid w:linePitch="360"/>
          <w:titlePg/>
        </w:sectPr>
      </w:pPr>
      <w:r/>
      <w:r/>
    </w:p>
    <w:p>
      <w:r/>
      <w:r/>
    </w:p>
    <w:p>
      <w:pPr>
        <w:pStyle w:val="833"/>
        <w:jc w:val="center"/>
        <w:rPr>
          <w:rFonts w:ascii="宋体" w:hAnsi="宋体"/>
          <w:color w:val="000000"/>
          <w:szCs w:val="24"/>
        </w:rPr>
      </w:pPr>
      <w:r>
        <w:rPr>
          <w:rFonts w:ascii="Calibri" w:eastAsia="宋体"/>
          <w:b w:val="0"/>
          <w:sz w:val="21"/>
          <w:szCs w:val="22"/>
          <w:highlight w:val="yellow"/>
        </w:rPr>
        <w:fldChar w:fldCharType="end"/>
      </w:r>
      <w:bookmarkStart w:id="1" w:name="_Toc166173719"/>
      <w:r>
        <w:rPr>
          <w:rFonts w:hint="eastAsia"/>
        </w:rPr>
        <w:t xml:space="preserve">第一章 </w:t>
      </w:r>
      <w:r>
        <w:t xml:space="preserve"> </w:t>
      </w:r>
      <w:r>
        <w:rPr>
          <w:rFonts w:hint="eastAsia" w:eastAsia="宋体"/>
          <w:lang w:eastAsia="zh-CN"/>
        </w:rPr>
        <w:t xml:space="preserve">招标</w:t>
      </w:r>
      <w:r>
        <w:rPr>
          <w:rFonts w:hint="eastAsia"/>
        </w:rPr>
        <w:t xml:space="preserve">公告</w:t>
      </w:r>
      <w:bookmarkEnd w:id="1"/>
      <w:r/>
      <w:bookmarkStart w:id="2" w:name="_Hlk24379207"/>
      <w:r/>
      <w:bookmarkStart w:id="3" w:name="_Toc35393790"/>
      <w:r/>
      <w:bookmarkStart w:id="4" w:name="_Toc28359079"/>
      <w:r/>
      <w:bookmarkStart w:id="5" w:name="_Toc38985263"/>
      <w:r/>
      <w:bookmarkStart w:id="6" w:name="_Toc28359002"/>
      <w:r/>
      <w:bookmarkStart w:id="7" w:name="_Toc35393621"/>
      <w:r/>
      <w:r/>
    </w:p>
    <w:p>
      <w:pPr>
        <w:ind w:firstLine="482"/>
        <w:jc w:val="left"/>
        <w:pageBreakBefore w:val="0"/>
        <w:spacing w:line="360" w:lineRule="exact"/>
        <w:widowControl/>
        <w:rPr>
          <w:rFonts w:ascii="宋体" w:hAnsi="宋体" w:cs="宋体"/>
          <w:sz w:val="24"/>
          <w:szCs w:val="24"/>
        </w:rPr>
        <w:pBdr>
          <w:top w:val="single" w:color="auto" w:sz="4" w:space="0"/>
          <w:left w:val="single" w:color="auto" w:sz="4" w:space="0"/>
          <w:bottom w:val="single" w:color="auto" w:sz="4" w:space="0"/>
          <w:right w:val="single" w:color="auto" w:sz="4" w:space="0"/>
        </w:pBdr>
      </w:pPr>
      <w:r>
        <w:rPr>
          <w:rFonts w:hint="eastAsia" w:ascii="宋体" w:hAnsi="宋体" w:cs="宋体"/>
          <w:sz w:val="24"/>
          <w:szCs w:val="24"/>
        </w:rPr>
        <w:t xml:space="preserve">项目概况</w:t>
      </w:r>
      <w:r/>
    </w:p>
    <w:p>
      <w:pPr>
        <w:ind w:firstLine="480"/>
        <w:jc w:val="left"/>
        <w:pageBreakBefore w:val="0"/>
        <w:spacing w:line="360" w:lineRule="exact"/>
        <w:widowControl/>
        <w:rPr>
          <w:rFonts w:ascii="宋体" w:hAnsi="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cs="宋体"/>
          <w:sz w:val="24"/>
          <w:szCs w:val="24"/>
          <w:lang w:eastAsia="zh-CN"/>
        </w:rPr>
        <w:t xml:space="preserve">射阳县植物保护站小麦赤霉病防控药剂采购</w:t>
      </w:r>
      <w:r>
        <w:rPr>
          <w:rFonts w:hint="eastAsia" w:ascii="宋体" w:hAnsi="宋体" w:cs="宋体"/>
          <w:sz w:val="24"/>
          <w:szCs w:val="24"/>
        </w:rPr>
        <w:t xml:space="preserve">的潜在投标人可在</w:t>
      </w:r>
      <w:r>
        <w:rPr>
          <w:rFonts w:hint="eastAsia" w:ascii="宋体" w:hAnsi="宋体" w:cs="宋体"/>
          <w:sz w:val="24"/>
          <w:szCs w:val="24"/>
          <w:u w:val="single"/>
        </w:rPr>
        <w:t xml:space="preserve">“中国政府采购网、江苏政府采购网、盐城市政府采购网”</w:t>
      </w:r>
      <w:r>
        <w:rPr>
          <w:rFonts w:hint="eastAsia" w:ascii="宋体" w:hAnsi="宋体" w:cs="宋体"/>
          <w:sz w:val="24"/>
          <w:szCs w:val="24"/>
        </w:rPr>
        <w:t xml:space="preserve">获取招标文件，并于</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日15点00分（北京时间）前递交投标文件。</w:t>
      </w:r>
      <w:r/>
    </w:p>
    <w:p>
      <w:pPr>
        <w:ind w:left="0" w:right="0" w:firstLine="482"/>
        <w:jc w:val="both"/>
        <w:keepLines w:val="0"/>
        <w:keepNext w:val="0"/>
        <w:pageBreakBefore w:val="0"/>
        <w:spacing w:before="220" w:after="0" w:line="360" w:lineRule="exact"/>
        <w:widowControl/>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szCs w:val="24"/>
          <w:highlight w:val="none"/>
        </w:rPr>
        <w:t xml:space="preserve">一、项目基本情况</w:t>
      </w:r>
      <w:bookmarkEnd w:id="2"/>
      <w:r/>
      <w:bookmarkEnd w:id="3"/>
      <w:r/>
      <w:bookmarkEnd w:id="4"/>
      <w:r/>
      <w:bookmarkEnd w:id="5"/>
      <w:r/>
      <w:bookmarkEnd w:id="6"/>
      <w:r/>
      <w:bookmarkEnd w:id="7"/>
      <w:r/>
      <w:r/>
    </w:p>
    <w:p>
      <w:pPr>
        <w:ind w:firstLine="482"/>
        <w:pageBreakBefore w:val="0"/>
        <w:spacing w:line="36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rPr>
        <w:t xml:space="preserve">项目编号：JSZC-320924-JSHZ-G2025-0001</w:t>
      </w:r>
      <w:bookmarkStart w:id="261" w:name="_GoBack"/>
      <w:r/>
      <w:bookmarkEnd w:id="261"/>
      <w:r/>
      <w:r/>
    </w:p>
    <w:p>
      <w:pPr>
        <w:ind w:firstLine="482"/>
        <w:pageBreakBefore w:val="0"/>
        <w:spacing w:line="360" w:lineRule="exact"/>
        <w:rPr>
          <w:rFonts w:hint="eastAsia" w:ascii="宋体" w:hAnsi="宋体" w:eastAsia="宋体"/>
          <w:color w:val="000000"/>
          <w:sz w:val="24"/>
          <w:szCs w:val="24"/>
          <w:lang w:eastAsia="zh-CN"/>
        </w:rPr>
      </w:pPr>
      <w:r>
        <w:rPr>
          <w:rFonts w:hint="eastAsia" w:ascii="宋体" w:hAnsi="宋体"/>
          <w:color w:val="000000"/>
          <w:sz w:val="24"/>
          <w:szCs w:val="24"/>
          <w:highlight w:val="none"/>
        </w:rPr>
        <w:t xml:space="preserve">项目名称：</w:t>
      </w:r>
      <w:bookmarkStart w:id="8" w:name="OLE_LINK2"/>
      <w:r>
        <w:rPr>
          <w:rFonts w:hint="eastAsia" w:ascii="宋体" w:hAnsi="宋体"/>
          <w:color w:val="000000"/>
          <w:sz w:val="24"/>
          <w:szCs w:val="24"/>
          <w:highlight w:val="none"/>
          <w:lang w:eastAsia="zh-CN"/>
        </w:rPr>
        <w:t xml:space="preserve">射阳县植物保护站小麦赤霉病防控药剂采购</w:t>
      </w:r>
      <w:bookmarkEnd w:id="8"/>
      <w:r/>
      <w:r/>
    </w:p>
    <w:p>
      <w:pPr>
        <w:ind w:firstLine="482"/>
        <w:pageBreakBefore w:val="0"/>
        <w:spacing w:line="360" w:lineRule="exact"/>
        <w:rPr>
          <w:rFonts w:hint="eastAsia" w:ascii="宋体" w:hAnsi="宋体"/>
          <w:color w:val="000000"/>
          <w:sz w:val="24"/>
          <w:szCs w:val="24"/>
          <w:lang w:val="en-US" w:eastAsia="zh-CN"/>
        </w:rPr>
        <w:outlineLvl w:val="0"/>
      </w:pPr>
      <w:r>
        <w:rPr>
          <w:rFonts w:hint="eastAsia" w:ascii="宋体" w:hAnsi="宋体"/>
          <w:color w:val="000000"/>
          <w:sz w:val="24"/>
          <w:szCs w:val="24"/>
        </w:rPr>
        <w:t xml:space="preserve">采购方式：</w:t>
      </w:r>
      <w:r>
        <w:rPr>
          <w:rFonts w:hint="eastAsia" w:ascii="宋体" w:hAnsi="宋体"/>
          <w:color w:val="000000"/>
          <w:sz w:val="24"/>
          <w:szCs w:val="24"/>
          <w:lang w:val="en-US" w:eastAsia="zh-CN"/>
        </w:rPr>
        <w:t xml:space="preserve">公开招标</w:t>
      </w:r>
      <w:r/>
    </w:p>
    <w:p>
      <w:pPr>
        <w:ind w:firstLine="482"/>
        <w:pageBreakBefore w:val="0"/>
        <w:spacing w:line="360" w:lineRule="exact"/>
        <w:rPr>
          <w:rFonts w:ascii="宋体" w:hAnsi="宋体"/>
          <w:color w:val="000000"/>
          <w:sz w:val="24"/>
          <w:szCs w:val="24"/>
        </w:rPr>
        <w:outlineLvl w:val="0"/>
      </w:pPr>
      <w:r>
        <w:rPr>
          <w:rFonts w:hint="eastAsia" w:ascii="宋体" w:hAnsi="宋体"/>
          <w:color w:val="000000"/>
          <w:sz w:val="24"/>
          <w:szCs w:val="24"/>
        </w:rPr>
        <w:t xml:space="preserve">预算金额：</w:t>
      </w:r>
      <w:r>
        <w:rPr>
          <w:rFonts w:hint="eastAsia" w:ascii="宋体" w:hAnsi="宋体"/>
          <w:color w:val="000000"/>
          <w:sz w:val="24"/>
          <w:szCs w:val="24"/>
          <w:lang w:val="en-US" w:eastAsia="zh-CN"/>
        </w:rPr>
        <w:t xml:space="preserve">401</w:t>
      </w:r>
      <w:r>
        <w:rPr>
          <w:rFonts w:hint="eastAsia" w:ascii="宋体" w:hAnsi="宋体"/>
          <w:color w:val="000000"/>
          <w:sz w:val="24"/>
          <w:szCs w:val="24"/>
        </w:rPr>
        <w:t xml:space="preserve">万元</w:t>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最高限价：</w:t>
      </w:r>
      <w:r>
        <w:rPr>
          <w:rFonts w:hint="eastAsia" w:ascii="宋体" w:hAnsi="宋体"/>
          <w:color w:val="000000"/>
          <w:sz w:val="24"/>
          <w:szCs w:val="24"/>
          <w:lang w:val="en-US" w:eastAsia="zh-CN"/>
        </w:rPr>
        <w:t xml:space="preserve">401</w:t>
      </w:r>
      <w:r>
        <w:rPr>
          <w:rFonts w:hint="eastAsia" w:ascii="宋体" w:hAnsi="宋体"/>
          <w:color w:val="000000"/>
          <w:sz w:val="24"/>
          <w:szCs w:val="24"/>
        </w:rPr>
        <w:t xml:space="preserve">万元</w:t>
      </w:r>
      <w:r>
        <w:rPr>
          <w:rFonts w:hint="eastAsia" w:ascii="宋体" w:hAnsi="宋体"/>
          <w:color w:val="000000"/>
          <w:sz w:val="24"/>
          <w:szCs w:val="24"/>
          <w:lang w:val="en-US" w:eastAsia="zh-CN"/>
        </w:rPr>
        <w:t xml:space="preserve">,</w:t>
      </w:r>
      <w:bookmarkStart w:id="9" w:name="OLE_LINK7"/>
      <w:r/>
      <w:bookmarkStart w:id="10" w:name="OLE_LINK1"/>
      <w:r>
        <w:rPr>
          <w:rFonts w:ascii="宋体" w:hAnsi="宋体" w:eastAsia="宋体" w:cs="宋体"/>
          <w:color w:val="000000"/>
          <w:sz w:val="24"/>
        </w:rPr>
        <w:t xml:space="preserve">（其中：包一为</w:t>
      </w:r>
      <w:r>
        <w:rPr>
          <w:rFonts w:hint="eastAsia" w:ascii="宋体" w:hAnsi="宋体" w:eastAsia="宋体" w:cs="宋体"/>
          <w:color w:val="000000"/>
          <w:sz w:val="24"/>
          <w:lang w:val="en-US" w:eastAsia="zh-CN"/>
        </w:rPr>
        <w:t xml:space="preserve">160</w:t>
      </w:r>
      <w:r>
        <w:rPr>
          <w:rFonts w:ascii="宋体" w:hAnsi="宋体" w:eastAsia="宋体" w:cs="宋体"/>
          <w:color w:val="000000"/>
          <w:sz w:val="24"/>
        </w:rPr>
        <w:t xml:space="preserve">万元；包二为</w:t>
      </w:r>
      <w:r>
        <w:rPr>
          <w:rFonts w:hint="eastAsia" w:ascii="宋体" w:hAnsi="宋体" w:eastAsia="宋体" w:cs="宋体"/>
          <w:color w:val="000000"/>
          <w:sz w:val="24"/>
          <w:lang w:val="en-US" w:eastAsia="zh-CN"/>
        </w:rPr>
        <w:t xml:space="preserve">121</w:t>
      </w:r>
      <w:r>
        <w:rPr>
          <w:rFonts w:ascii="宋体" w:hAnsi="宋体" w:eastAsia="宋体" w:cs="宋体"/>
          <w:color w:val="000000"/>
          <w:sz w:val="24"/>
        </w:rPr>
        <w:t xml:space="preserve">万元；包三为</w:t>
      </w:r>
      <w:r>
        <w:rPr>
          <w:rFonts w:hint="eastAsia" w:ascii="宋体" w:hAnsi="宋体" w:eastAsia="宋体" w:cs="宋体"/>
          <w:color w:val="000000"/>
          <w:sz w:val="24"/>
          <w:lang w:val="en-US" w:eastAsia="zh-CN"/>
        </w:rPr>
        <w:t xml:space="preserve">120</w:t>
      </w:r>
      <w:r>
        <w:rPr>
          <w:rFonts w:ascii="宋体" w:hAnsi="宋体" w:eastAsia="宋体" w:cs="宋体"/>
          <w:color w:val="000000"/>
          <w:sz w:val="24"/>
        </w:rPr>
        <w:t xml:space="preserve">万元）投标报价高于最高限价的作无效标处理，本项目每包实施足额招标。</w:t>
      </w:r>
      <w:bookmarkEnd w:id="9"/>
      <w:r/>
      <w:bookmarkEnd w:id="10"/>
      <w:r/>
      <w:r/>
    </w:p>
    <w:p>
      <w:pPr>
        <w:ind w:left="0" w:right="0" w:firstLine="48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方法：最低评标价法【即符合采购需求、质量和服务相等（质量和服务相等是指供应商提供的产品和服务均能满足招标文件规定的实质性要求）且单价报价最低的原则（即投标药剂数量最多）确定为中标人】。</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项目划分：本次招标项目划分为</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个包，采用兼投不兼中原则，同一供应商同时参与</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个采购包投标，若该供应商经评审后成为采购包一成交候选供应商排名的第一名，则不再推荐该供应商为采购包二及之后各包的成交候选供应商,开标、评标、定标顺序以采购包一至采购包</w:t>
      </w:r>
      <w:r>
        <w:rPr>
          <w:rFonts w:hint="eastAsia" w:ascii="宋体" w:hAnsi="宋体" w:eastAsia="宋体" w:cs="宋体"/>
          <w:color w:val="000000"/>
          <w:sz w:val="24"/>
          <w:lang w:eastAsia="zh-CN"/>
        </w:rPr>
        <w:t xml:space="preserve">三</w:t>
      </w:r>
      <w:r>
        <w:rPr>
          <w:rFonts w:ascii="宋体" w:hAnsi="宋体" w:eastAsia="宋体" w:cs="宋体"/>
          <w:color w:val="000000"/>
          <w:sz w:val="24"/>
        </w:rPr>
        <w:t xml:space="preserve">顺序依次进行。不因前面开标、评标确认的第一中标候选供应商因质疑、投诉、复议被取消第一中标候选供应商（或中标人）资格，而改变后面开标、评标确定的中标候选人结果。</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bookmarkStart w:id="11" w:name="OLE_LINK9"/>
      <w:r>
        <w:rPr>
          <w:rFonts w:ascii="宋体" w:hAnsi="宋体" w:eastAsia="宋体" w:cs="宋体"/>
          <w:color w:val="000000"/>
          <w:sz w:val="24"/>
        </w:rPr>
        <w:t xml:space="preserve">采购需求：</w:t>
      </w:r>
      <w:bookmarkStart w:id="12" w:name="OLE_LINK8"/>
      <w:r>
        <w:rPr>
          <w:rFonts w:hint="eastAsia" w:ascii="宋体" w:hAnsi="宋体"/>
          <w:color w:val="000000"/>
          <w:sz w:val="24"/>
          <w:szCs w:val="24"/>
          <w:highlight w:val="none"/>
          <w:lang w:eastAsia="zh-CN"/>
        </w:rPr>
        <w:t xml:space="preserve">射阳县植物保护站小麦赤霉病防控药剂采购</w:t>
      </w:r>
      <w:r>
        <w:rPr>
          <w:rFonts w:ascii="宋体" w:hAnsi="宋体" w:eastAsia="宋体" w:cs="宋体"/>
          <w:color w:val="000000"/>
          <w:sz w:val="24"/>
        </w:rPr>
        <w:t xml:space="preserve">项目共分</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个包，具体每个包采购的货物名称、项目预算、数量详见下表：</w:t>
      </w:r>
      <w:bookmarkEnd w:id="12"/>
      <w:r/>
      <w:r/>
    </w:p>
    <w:tbl>
      <w:tblPr>
        <w:tblStyle w:val="873"/>
        <w:tblW w:w="0" w:type="auto"/>
        <w:jc w:val="center"/>
        <w:tblInd w:w="-32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094"/>
        <w:gridCol w:w="1591"/>
        <w:gridCol w:w="1276"/>
        <w:gridCol w:w="992"/>
        <w:gridCol w:w="1134"/>
        <w:gridCol w:w="1134"/>
      </w:tblGrid>
      <w:tr>
        <w:trPr>
          <w:jc w:val="center"/>
          <w:trHeight w:val="91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09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591"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包装规格</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92" w:type="dxa"/>
            <w:vAlign w:val="center"/>
            <w:textDirection w:val="lrTb"/>
            <w:noWrap w:val="false"/>
          </w:tcPr>
          <w:p>
            <w:pPr>
              <w:jc w:val="center"/>
              <w:rPr>
                <w:b/>
                <w:bCs/>
              </w:rPr>
            </w:pPr>
            <w:r>
              <w:rPr>
                <w:rFonts w:hint="eastAsia"/>
                <w:b/>
                <w:bCs/>
                <w:sz w:val="24"/>
                <w:szCs w:val="24"/>
              </w:rPr>
              <w:t xml:space="preserve">质保期（月）</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预估采购</w:t>
            </w:r>
            <w:r/>
          </w:p>
          <w:p>
            <w:pPr>
              <w:ind w:left="0" w:right="0" w:firstLine="24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项目预算</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（万元）</w:t>
            </w:r>
            <w:r/>
          </w:p>
        </w:tc>
      </w:tr>
      <w:tr>
        <w:trPr>
          <w:jc w:val="center"/>
          <w:trHeight w:val="134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094"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480克/升丙硫菌唑悬浮剂</w:t>
            </w:r>
            <w:r>
              <w:rPr>
                <w:rFonts w:ascii="宋体" w:hAnsi="宋体" w:eastAsia="宋体" w:cs="宋体"/>
                <w:color w:val="000000"/>
                <w:sz w:val="24"/>
              </w:rPr>
              <w:t xml:space="preserve">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91"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bookmarkStart w:id="13" w:name="OLE_LINK3"/>
            <w:r>
              <w:rPr>
                <w:rFonts w:hint="eastAsia"/>
                <w:sz w:val="24"/>
                <w:szCs w:val="24"/>
              </w:rPr>
              <w:t xml:space="preserve">480克/升丙硫菌唑悬浮剂</w:t>
            </w:r>
            <w:bookmarkEnd w:id="13"/>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6" w:type="dxa"/>
            <w:vAlign w:val="center"/>
            <w:textDirection w:val="lrTb"/>
            <w:noWrap w:val="false"/>
          </w:tcPr>
          <w:p>
            <w:pPr>
              <w:jc w:val="left"/>
            </w:pPr>
            <w:r>
              <w:rPr>
                <w:rFonts w:hint="eastAsia"/>
                <w:sz w:val="24"/>
                <w:szCs w:val="24"/>
              </w:rPr>
              <w:t xml:space="preserve">25毫升/瓶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2" w:type="dxa"/>
            <w:vAlign w:val="center"/>
            <w:textDirection w:val="lrTb"/>
            <w:noWrap w:val="false"/>
          </w:tcPr>
          <w:p>
            <w:pPr>
              <w:jc w:val="center"/>
            </w:pPr>
            <w:r>
              <w:rPr>
                <w:rFonts w:hint="eastAsia"/>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不少于6.4千升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160</w:t>
            </w:r>
            <w:r/>
          </w:p>
        </w:tc>
      </w:tr>
      <w:tr>
        <w:trPr>
          <w:jc w:val="center"/>
          <w:trHeight w:val="123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094"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16%氟环唑</w:t>
            </w:r>
            <w:r>
              <w:rPr>
                <w:sz w:val="24"/>
                <w:szCs w:val="24"/>
              </w:rPr>
              <w:t xml:space="preserve">·</w:t>
            </w:r>
            <w:r>
              <w:rPr>
                <w:rFonts w:hint="eastAsia"/>
                <w:sz w:val="24"/>
                <w:szCs w:val="24"/>
              </w:rPr>
              <w:t xml:space="preserve">咯菌腈悬浮剂</w:t>
            </w:r>
            <w:r>
              <w:rPr>
                <w:rFonts w:ascii="宋体" w:hAnsi="宋体" w:eastAsia="宋体" w:cs="宋体"/>
                <w:color w:val="000000"/>
                <w:sz w:val="24"/>
              </w:rPr>
              <w:t xml:space="preserve">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91"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bookmarkStart w:id="14" w:name="OLE_LINK4"/>
            <w:r>
              <w:rPr>
                <w:rFonts w:hint="eastAsia"/>
                <w:sz w:val="24"/>
                <w:szCs w:val="24"/>
              </w:rPr>
              <w:t xml:space="preserve">16%氟环唑</w:t>
            </w:r>
            <w:r>
              <w:rPr>
                <w:sz w:val="24"/>
                <w:szCs w:val="24"/>
              </w:rPr>
              <w:t xml:space="preserve">·</w:t>
            </w:r>
            <w:r>
              <w:rPr>
                <w:rFonts w:hint="eastAsia"/>
                <w:sz w:val="24"/>
                <w:szCs w:val="24"/>
              </w:rPr>
              <w:t xml:space="preserve">咯菌腈悬浮剂</w:t>
            </w:r>
            <w:bookmarkEnd w:id="14"/>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6" w:type="dxa"/>
            <w:vAlign w:val="center"/>
            <w:textDirection w:val="lrTb"/>
            <w:noWrap w:val="false"/>
          </w:tcPr>
          <w:p>
            <w:pPr>
              <w:jc w:val="left"/>
            </w:pPr>
            <w:r>
              <w:rPr>
                <w:rFonts w:hint="eastAsia"/>
                <w:sz w:val="24"/>
                <w:szCs w:val="24"/>
              </w:rPr>
              <w:t xml:space="preserve">40克/瓶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2" w:type="dxa"/>
            <w:vAlign w:val="center"/>
            <w:textDirection w:val="lrTb"/>
            <w:noWrap w:val="false"/>
          </w:tcPr>
          <w:p>
            <w:pPr>
              <w:jc w:val="center"/>
            </w:pPr>
            <w:r>
              <w:rPr>
                <w:rFonts w:hint="eastAsia"/>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不少于</w:t>
            </w:r>
            <w:r>
              <w:rPr>
                <w:rFonts w:hint="eastAsia"/>
                <w:sz w:val="24"/>
                <w:szCs w:val="24"/>
              </w:rPr>
              <w:t xml:space="preserve">4.9吨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121</w:t>
            </w:r>
            <w:r/>
          </w:p>
        </w:tc>
      </w:tr>
      <w:tr>
        <w:trPr>
          <w:jc w:val="center"/>
          <w:trHeight w:val="99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094"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15</w:t>
            </w:r>
            <w:r>
              <w:rPr>
                <w:sz w:val="24"/>
                <w:szCs w:val="24"/>
              </w:rPr>
              <w:t xml:space="preserve">%</w:t>
            </w:r>
            <w:r>
              <w:rPr>
                <w:rFonts w:hint="eastAsia"/>
                <w:sz w:val="24"/>
                <w:szCs w:val="24"/>
              </w:rPr>
              <w:t xml:space="preserve">井冈</w:t>
            </w:r>
            <w:r>
              <w:rPr>
                <w:sz w:val="24"/>
                <w:szCs w:val="24"/>
              </w:rPr>
              <w:t xml:space="preserve">·</w:t>
            </w:r>
            <w:r>
              <w:rPr>
                <w:rFonts w:hint="eastAsia"/>
                <w:sz w:val="24"/>
                <w:szCs w:val="24"/>
              </w:rPr>
              <w:t xml:space="preserve">戊唑醇</w:t>
            </w:r>
            <w:r>
              <w:rPr>
                <w:rFonts w:ascii="宋体" w:hAnsi="宋体" w:eastAsia="宋体" w:cs="宋体"/>
                <w:color w:val="000000"/>
                <w:sz w:val="24"/>
              </w:rPr>
              <w:t xml:space="preserve">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91"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bookmarkStart w:id="15" w:name="OLE_LINK5"/>
            <w:r>
              <w:rPr>
                <w:rFonts w:hint="eastAsia"/>
                <w:sz w:val="24"/>
                <w:szCs w:val="24"/>
              </w:rPr>
              <w:t xml:space="preserve">15</w:t>
            </w:r>
            <w:r>
              <w:rPr>
                <w:sz w:val="24"/>
                <w:szCs w:val="24"/>
              </w:rPr>
              <w:t xml:space="preserve">%</w:t>
            </w:r>
            <w:r>
              <w:rPr>
                <w:rFonts w:hint="eastAsia"/>
                <w:sz w:val="24"/>
                <w:szCs w:val="24"/>
              </w:rPr>
              <w:t xml:space="preserve">井冈</w:t>
            </w:r>
            <w:r>
              <w:rPr>
                <w:sz w:val="24"/>
                <w:szCs w:val="24"/>
              </w:rPr>
              <w:t xml:space="preserve">·</w:t>
            </w:r>
            <w:r>
              <w:rPr>
                <w:rFonts w:hint="eastAsia"/>
                <w:sz w:val="24"/>
                <w:szCs w:val="24"/>
              </w:rPr>
              <w:t xml:space="preserve">戊唑醇</w:t>
            </w:r>
            <w:bookmarkEnd w:id="15"/>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76" w:type="dxa"/>
            <w:vAlign w:val="center"/>
            <w:textDirection w:val="lrTb"/>
            <w:noWrap w:val="false"/>
          </w:tcPr>
          <w:p>
            <w:pPr>
              <w:jc w:val="left"/>
            </w:pPr>
            <w:r>
              <w:rPr>
                <w:rFonts w:hint="eastAsia"/>
                <w:sz w:val="24"/>
                <w:szCs w:val="24"/>
              </w:rPr>
              <w:t xml:space="preserve">100克/瓶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2"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不少于</w:t>
            </w:r>
            <w:r>
              <w:rPr>
                <w:rFonts w:hint="eastAsia"/>
                <w:sz w:val="24"/>
                <w:szCs w:val="24"/>
              </w:rPr>
              <w:t xml:space="preserve">19.1吨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34"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120</w:t>
            </w:r>
            <w:bookmarkEnd w:id="11"/>
            <w:r/>
            <w:r/>
          </w:p>
        </w:tc>
      </w:tr>
    </w:tbl>
    <w:p>
      <w:pPr>
        <w:ind w:right="33" w:firstLine="480"/>
        <w:jc w:val="left"/>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招标范围包括：所投产品生产（或采购）、包装、运输、装卸、验收、质保期内维保、培训、保险、税费及售后服务等为完成本项目发生的所有费用。具体采购范围及所应达到的具体要求，以</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文件项目需求中有关商务、技术和服务的相应规定为准。</w:t>
      </w:r>
      <w:r/>
    </w:p>
    <w:p>
      <w:pPr>
        <w:ind w:right="33" w:firstLine="480"/>
        <w:jc w:val="left"/>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合同履行期限：签订合同后5天内供货完毕。</w:t>
      </w:r>
      <w:r/>
    </w:p>
    <w:p>
      <w:pPr>
        <w:ind w:firstLine="482"/>
        <w:keepLines w:val="0"/>
        <w:keepNext w:val="0"/>
        <w:pageBreakBefore w:val="0"/>
        <w:spacing w:line="400" w:lineRule="exact"/>
        <w:widowControl w:val="off"/>
        <w:rPr>
          <w:rFonts w:hint="eastAsia" w:ascii="宋体" w:hAnsi="宋体" w:cs="宋体"/>
          <w:sz w:val="24"/>
          <w:szCs w:val="24"/>
          <w:lang w:eastAsia="zh-CN"/>
        </w:rPr>
      </w:pPr>
      <w:r>
        <w:rPr>
          <w:rFonts w:hint="eastAsia" w:ascii="宋体" w:hAnsi="宋体" w:cs="宋体"/>
          <w:sz w:val="24"/>
          <w:szCs w:val="24"/>
          <w:lang w:eastAsia="zh-CN"/>
        </w:rPr>
        <w:t xml:space="preserve">本项目不接受联合体投标。</w:t>
      </w:r>
      <w:r/>
    </w:p>
    <w:p>
      <w:pPr>
        <w:ind w:right="33" w:firstLine="480"/>
        <w:jc w:val="left"/>
        <w:keepLines w:val="0"/>
        <w:keepNext w:val="0"/>
        <w:pageBreakBefore w:val="0"/>
        <w:spacing w:line="400" w:lineRule="exact"/>
        <w:widowControl w:val="off"/>
        <w:rPr>
          <w:rFonts w:hint="eastAsia" w:ascii="宋体" w:hAnsi="宋体" w:eastAsia="宋体" w:cs="宋体"/>
          <w:b/>
          <w:color w:val="000000"/>
          <w:sz w:val="24"/>
          <w:szCs w:val="24"/>
          <w:lang w:val="en-US" w:eastAsia="zh-CN"/>
        </w:rPr>
      </w:pPr>
      <w:r>
        <w:rPr>
          <w:rFonts w:ascii="宋体" w:hAnsi="宋体" w:eastAsia="宋体" w:cs="宋体"/>
          <w:b/>
          <w:color w:val="000000"/>
          <w:sz w:val="24"/>
          <w:szCs w:val="24"/>
        </w:rPr>
        <w:t xml:space="preserve">二、申请人的资格要求：</w:t>
      </w:r>
      <w:r/>
    </w:p>
    <w:p>
      <w:pPr>
        <w:ind w:firstLine="480"/>
        <w:keepLines w:val="0"/>
        <w:keepNext w:val="0"/>
        <w:pageBreakBefore w:val="0"/>
        <w:spacing w:line="400" w:lineRule="exact"/>
        <w:widowControl w:val="off"/>
        <w:rPr>
          <w:rFonts w:ascii="宋体" w:hAnsi="宋体" w:cs="宋体"/>
          <w:sz w:val="24"/>
          <w:szCs w:val="24"/>
        </w:rPr>
        <w:outlineLvl w:val="2"/>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满足《中华人民共和国政府采购法》第二十二条规定；</w:t>
      </w:r>
      <w:r/>
    </w:p>
    <w:p>
      <w:pPr>
        <w:numPr>
          <w:ilvl w:val="0"/>
          <w:numId w:val="0"/>
        </w:num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1.1法人或者其他组织的营业执照等证明文件，自然人的身份证明；</w:t>
      </w:r>
      <w:r/>
    </w:p>
    <w:p>
      <w:pPr>
        <w:numPr>
          <w:ilvl w:val="0"/>
          <w:numId w:val="0"/>
        </w:num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1.2上一年度的财务状况报表（成立不满一年无需提供）； </w:t>
      </w:r>
      <w:r/>
    </w:p>
    <w:p>
      <w:pPr>
        <w:numPr>
          <w:ilvl w:val="0"/>
          <w:numId w:val="0"/>
        </w:num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1.3</w:t>
      </w:r>
      <w:r>
        <w:rPr>
          <w:rFonts w:hint="eastAsia" w:ascii="宋体" w:hAnsi="宋体" w:eastAsia="宋体" w:cs="宋体"/>
          <w:color w:val="000000"/>
          <w:sz w:val="24"/>
          <w:szCs w:val="24"/>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numPr>
          <w:ilvl w:val="0"/>
          <w:numId w:val="0"/>
        </w:num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1.4具备履行合同所必需的设备和专业技术能力的证明材料；</w:t>
      </w:r>
      <w:r/>
    </w:p>
    <w:p>
      <w:pPr>
        <w:numPr>
          <w:ilvl w:val="0"/>
          <w:numId w:val="0"/>
        </w:num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numPr>
          <w:ilvl w:val="0"/>
          <w:numId w:val="0"/>
        </w:numPr>
        <w:ind w:firstLine="480"/>
        <w:keepLines w:val="0"/>
        <w:keepNext w:val="0"/>
        <w:pageBreakBefore w:val="0"/>
        <w:spacing w:line="400" w:lineRule="exact"/>
        <w:widowControl w:val="off"/>
        <w:rPr>
          <w:rFonts w:hint="eastAsia" w:ascii="宋体" w:hAnsi="宋体" w:cs="宋体"/>
          <w:sz w:val="24"/>
          <w:szCs w:val="24"/>
        </w:rPr>
        <w:outlineLvl w:val="3"/>
      </w:pPr>
      <w:r>
        <w:rPr>
          <w:rFonts w:hint="eastAsia" w:ascii="宋体" w:hAnsi="宋体" w:cs="宋体"/>
          <w:sz w:val="24"/>
          <w:szCs w:val="24"/>
        </w:rPr>
        <w:t xml:space="preserve">1.6法律、行政法规规定的其他条件的证明材料。</w:t>
      </w:r>
      <w:r/>
    </w:p>
    <w:p>
      <w:pPr>
        <w:ind w:firstLine="480"/>
        <w:keepLines w:val="0"/>
        <w:keepNext w:val="0"/>
        <w:pageBreakBefore w:val="0"/>
        <w:spacing w:line="400" w:lineRule="exact"/>
        <w:widowControl w:val="off"/>
        <w:rPr>
          <w:rFonts w:hint="eastAsia" w:ascii="宋体" w:hAnsi="宋体" w:cs="宋体"/>
          <w:sz w:val="24"/>
          <w:szCs w:val="24"/>
          <w:lang w:eastAsia="zh-CN"/>
        </w:rPr>
        <w:outlineLvl w:val="2"/>
      </w:pPr>
      <w:r>
        <w:rPr>
          <w:rFonts w:hint="eastAsia" w:ascii="宋体" w:hAnsi="宋体" w:cs="宋体"/>
          <w:sz w:val="24"/>
          <w:szCs w:val="24"/>
          <w:lang w:val="en-US" w:eastAsia="zh-CN"/>
        </w:rPr>
        <w:t xml:space="preserve">2.</w:t>
      </w:r>
      <w:r>
        <w:rPr>
          <w:rFonts w:hint="eastAsia" w:ascii="宋体" w:hAnsi="宋体" w:cs="宋体"/>
          <w:sz w:val="24"/>
          <w:szCs w:val="24"/>
        </w:rPr>
        <w:t xml:space="preserve">落实政府采购政策需满足的资格要求：</w:t>
      </w:r>
      <w:r>
        <w:rPr>
          <w:rFonts w:hint="eastAsia" w:ascii="宋体" w:hAnsi="宋体" w:cs="宋体"/>
          <w:sz w:val="24"/>
          <w:szCs w:val="24"/>
          <w:lang w:eastAsia="zh-CN"/>
        </w:rPr>
        <w:t xml:space="preserve">本项目为非预留份额的采购项目或采购包，执行价格扣除优惠政策，小微型企业、监狱企业或残疾人福利性单位报价给予20%的扣除，用扣除后的价格参加评审。监狱企业、残疾人福利单位属于小型、微型企业的，不重复享受政策。</w:t>
      </w:r>
      <w:r/>
    </w:p>
    <w:p>
      <w:pPr>
        <w:ind w:firstLine="480"/>
        <w:keepLines w:val="0"/>
        <w:keepNext w:val="0"/>
        <w:pageBreakBefore w:val="0"/>
        <w:spacing w:line="400" w:lineRule="exact"/>
        <w:widowControl w:val="off"/>
        <w:rPr>
          <w:rFonts w:ascii="宋体" w:hAnsi="宋体" w:cs="宋体"/>
          <w:sz w:val="24"/>
          <w:szCs w:val="24"/>
        </w:rPr>
        <w:outlineLvl w:val="2"/>
      </w:pPr>
      <w:r>
        <w:rPr>
          <w:rFonts w:hint="eastAsia" w:ascii="宋体" w:hAnsi="宋体" w:cs="宋体"/>
          <w:sz w:val="24"/>
          <w:szCs w:val="24"/>
        </w:rPr>
        <w:t xml:space="preserve">3.本项目的特定资格要求：</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cs="宋体"/>
          <w:sz w:val="24"/>
          <w:szCs w:val="24"/>
        </w:rPr>
        <w:t xml:space="preserve">3</w:t>
      </w:r>
      <w:r>
        <w:rPr>
          <w:rFonts w:ascii="宋体" w:hAnsi="宋体" w:cs="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单位负责人为同一人或者存在直接控股、管理关系的不同供应商，不得参加同一合同项下的政府采购活动，否则均做无效标处理。</w:t>
      </w:r>
      <w:r/>
    </w:p>
    <w:p>
      <w:pPr>
        <w:ind w:right="33" w:firstLine="480"/>
        <w:jc w:val="left"/>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投标人如是所投农药产品的生产企业的，须提供</w:t>
      </w:r>
      <w:r>
        <w:rPr>
          <w:rFonts w:hint="eastAsia" w:ascii="宋体" w:hAnsi="宋体" w:cs="宋体"/>
          <w:sz w:val="24"/>
          <w:szCs w:val="24"/>
          <w:highlight w:val="none"/>
          <w:lang w:val="en-US" w:eastAsia="zh-CN"/>
        </w:rPr>
        <w:t xml:space="preserve">有效的</w:t>
      </w:r>
      <w:r>
        <w:rPr>
          <w:rFonts w:hint="eastAsia" w:ascii="宋体" w:hAnsi="宋体" w:cs="宋体"/>
          <w:sz w:val="24"/>
          <w:szCs w:val="24"/>
          <w:highlight w:val="none"/>
        </w:rPr>
        <w:t xml:space="preserve">农药经营许可证，同时具有有效的所投产品的农药登记证、农药生产许可证、企业标准证的扫描件；投标人如是所投农药产品经销商的，须提供</w:t>
      </w:r>
      <w:r>
        <w:rPr>
          <w:rFonts w:hint="eastAsia" w:ascii="宋体" w:hAnsi="宋体" w:cs="宋体"/>
          <w:sz w:val="24"/>
          <w:szCs w:val="24"/>
          <w:highlight w:val="none"/>
          <w:lang w:val="en-US" w:eastAsia="zh-CN"/>
        </w:rPr>
        <w:t xml:space="preserve">有效的</w:t>
      </w:r>
      <w:r>
        <w:rPr>
          <w:rFonts w:hint="eastAsia" w:ascii="宋体" w:hAnsi="宋体" w:cs="宋体"/>
          <w:sz w:val="24"/>
          <w:szCs w:val="24"/>
          <w:highlight w:val="none"/>
        </w:rPr>
        <w:t xml:space="preserve">经销商农药经营许可证，同时提供有效的所投农药产品生产企业的农药登记证、农药生产许可证、企业标准证的扫描件。</w:t>
      </w:r>
      <w:r/>
    </w:p>
    <w:p>
      <w:pPr>
        <w:ind w:firstLine="498"/>
        <w:keepLines w:val="0"/>
        <w:keepNext w:val="0"/>
        <w:pageBreakBefore w:val="0"/>
        <w:spacing w:line="400" w:lineRule="exact"/>
        <w:widowControl w:val="off"/>
        <w:rPr>
          <w:rFonts w:ascii="Times New Roman" w:hAnsi="Times New Roman"/>
          <w:b/>
          <w:bCs/>
          <w:color w:val="000000"/>
          <w:sz w:val="24"/>
          <w:szCs w:val="24"/>
        </w:rPr>
        <w:outlineLvl w:val="1"/>
      </w:pPr>
      <w:r>
        <w:rPr>
          <w:rFonts w:hint="eastAsia" w:ascii="Times New Roman" w:hAnsi="Times New Roman"/>
          <w:b/>
          <w:bCs/>
          <w:color w:val="000000"/>
          <w:sz w:val="24"/>
          <w:szCs w:val="24"/>
        </w:rPr>
        <w:t xml:space="preserve">三、获取招标文件</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1.时间：自招标文件公告发布之日起5个工作日。</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highlight w:val="none"/>
          <w:lang w:val="en-US" w:eastAsia="zh-CN"/>
        </w:rPr>
        <w:t xml:space="preserve">江苏政府采购网、盐城市政府采购网</w:t>
      </w:r>
      <w:r>
        <w:rPr>
          <w:rFonts w:hint="eastAsia" w:hAnsi="宋体" w:eastAsia="宋体" w:cs="宋体"/>
          <w:color w:val="000000"/>
          <w:sz w:val="24"/>
          <w:szCs w:val="24"/>
          <w:highlight w:val="none"/>
          <w:lang w:val="en-US" w:eastAsia="zh-CN"/>
        </w:rPr>
        <w:t xml:space="preserve">”。</w:t>
      </w:r>
      <w:r/>
    </w:p>
    <w:p>
      <w:pPr>
        <w:pStyle w:val="869"/>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“江苏政府采购网”、“盐城市政府采购网”自行免费下载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4.售价：0元</w:t>
      </w:r>
      <w:r/>
    </w:p>
    <w:p>
      <w:pPr>
        <w:ind w:firstLine="498"/>
        <w:keepLines w:val="0"/>
        <w:keepNext w:val="0"/>
        <w:pageBreakBefore w:val="0"/>
        <w:spacing w:line="400" w:lineRule="exact"/>
        <w:widowControl w:val="off"/>
        <w:rPr>
          <w:rFonts w:ascii="Times New Roman" w:hAnsi="Times New Roman"/>
          <w:b/>
          <w:bCs/>
          <w:color w:val="000000"/>
          <w:sz w:val="24"/>
          <w:szCs w:val="24"/>
        </w:rPr>
        <w:outlineLvl w:val="1"/>
      </w:pPr>
      <w:r>
        <w:rPr>
          <w:rFonts w:hint="eastAsia" w:ascii="Times New Roman" w:hAnsi="Times New Roman"/>
          <w:b/>
          <w:bCs/>
          <w:color w:val="000000"/>
          <w:sz w:val="24"/>
          <w:szCs w:val="24"/>
        </w:rPr>
        <w:t xml:space="preserve">四、提交投标文件截止时间、开标时间和地点</w:t>
      </w:r>
      <w:r/>
    </w:p>
    <w:p>
      <w:pPr>
        <w:ind w:firstLine="498"/>
        <w:keepLines w:val="0"/>
        <w:keepNext w:val="0"/>
        <w:pageBreakBefore w:val="0"/>
        <w:spacing w:line="400" w:lineRule="exact"/>
        <w:widowControl w:val="off"/>
        <w:rPr>
          <w:rFonts w:hint="eastAsia" w:ascii="宋体" w:hAnsi="宋体"/>
          <w:sz w:val="24"/>
          <w:szCs w:val="24"/>
        </w:rPr>
        <w:outlineLvl w:val="0"/>
      </w:pPr>
      <w:r/>
      <w:bookmarkStart w:id="16" w:name="_Toc38985267"/>
      <w:r/>
      <w:bookmarkStart w:id="17" w:name="_Toc28359007"/>
      <w:r/>
      <w:bookmarkStart w:id="18" w:name="_Toc35393625"/>
      <w:r/>
      <w:bookmarkStart w:id="19" w:name="_Toc35393794"/>
      <w:r/>
      <w:bookmarkStart w:id="20" w:name="_Toc28359084"/>
      <w:r>
        <w:rPr>
          <w:rFonts w:hint="eastAsia" w:ascii="宋体" w:hAnsi="宋体"/>
          <w:sz w:val="24"/>
          <w:szCs w:val="24"/>
        </w:rPr>
        <w:t xml:space="preserve">时间：202</w:t>
      </w:r>
      <w:r>
        <w:rPr>
          <w:rFonts w:hint="eastAsia" w:ascii="宋体" w:hAnsi="宋体"/>
          <w:sz w:val="24"/>
          <w:szCs w:val="24"/>
          <w:lang w:val="en-US" w:eastAsia="zh-CN"/>
        </w:rPr>
        <w:t xml:space="preserve">5</w:t>
      </w:r>
      <w:r>
        <w:rPr>
          <w:rFonts w:hint="eastAsia" w:ascii="宋体" w:hAnsi="宋体"/>
          <w:sz w:val="24"/>
          <w:szCs w:val="24"/>
        </w:rPr>
        <w:t xml:space="preserve">年</w:t>
      </w:r>
      <w:r>
        <w:rPr>
          <w:rFonts w:hint="eastAsia" w:ascii="宋体" w:hAnsi="宋体"/>
          <w:sz w:val="24"/>
          <w:szCs w:val="24"/>
          <w:lang w:val="en-US" w:eastAsia="zh-CN"/>
        </w:rPr>
        <w:t xml:space="preserve">4</w:t>
      </w:r>
      <w:r>
        <w:rPr>
          <w:rFonts w:hint="eastAsia" w:ascii="宋体" w:hAnsi="宋体"/>
          <w:sz w:val="24"/>
          <w:szCs w:val="24"/>
        </w:rPr>
        <w:t xml:space="preserve">月</w:t>
      </w:r>
      <w:r>
        <w:rPr>
          <w:rFonts w:hint="eastAsia" w:ascii="宋体" w:hAnsi="宋体"/>
          <w:sz w:val="24"/>
          <w:szCs w:val="24"/>
          <w:lang w:val="en-US" w:eastAsia="zh-CN"/>
        </w:rPr>
        <w:t xml:space="preserve">16</w:t>
      </w:r>
      <w:r>
        <w:rPr>
          <w:rFonts w:hint="eastAsia" w:ascii="宋体" w:hAnsi="宋体"/>
          <w:sz w:val="24"/>
          <w:szCs w:val="24"/>
        </w:rPr>
        <w:t xml:space="preserve">日15点00分（北京时间）。</w:t>
      </w:r>
      <w:r/>
    </w:p>
    <w:p>
      <w:pPr>
        <w:ind w:firstLine="498"/>
        <w:keepLines w:val="0"/>
        <w:keepNext w:val="0"/>
        <w:pageBreakBefore w:val="0"/>
        <w:spacing w:line="400" w:lineRule="exact"/>
        <w:widowControl w:val="off"/>
        <w:rPr>
          <w:rFonts w:hint="eastAsia" w:ascii="宋体" w:hAnsi="宋体"/>
          <w:sz w:val="24"/>
          <w:szCs w:val="24"/>
        </w:rPr>
        <w:outlineLvl w:val="1"/>
      </w:pPr>
      <w:r>
        <w:rPr>
          <w:rFonts w:hint="eastAsia" w:ascii="宋体" w:hAnsi="宋体"/>
          <w:sz w:val="24"/>
          <w:szCs w:val="24"/>
        </w:rPr>
        <w:t xml:space="preserve">地点：“苏采云”政府采购交易系统网上开标大厅。</w:t>
      </w:r>
      <w:r/>
    </w:p>
    <w:p>
      <w:pPr>
        <w:ind w:firstLine="498"/>
        <w:keepLines w:val="0"/>
        <w:keepNext w:val="0"/>
        <w:pageBreakBefore w:val="0"/>
        <w:spacing w:line="400" w:lineRule="exact"/>
        <w:widowControl w:val="off"/>
        <w:rPr>
          <w:rFonts w:ascii="Times New Roman" w:hAnsi="Times New Roman"/>
          <w:b/>
          <w:bCs/>
          <w:color w:val="000000"/>
          <w:sz w:val="24"/>
          <w:szCs w:val="24"/>
        </w:rPr>
        <w:outlineLvl w:val="1"/>
      </w:pPr>
      <w:r>
        <w:rPr>
          <w:rFonts w:hint="eastAsia" w:ascii="Times New Roman" w:hAnsi="Times New Roman"/>
          <w:b/>
          <w:bCs/>
          <w:color w:val="000000"/>
          <w:sz w:val="24"/>
          <w:szCs w:val="24"/>
        </w:rPr>
        <w:t xml:space="preserve">五、公告期限</w:t>
      </w:r>
      <w:bookmarkEnd w:id="16"/>
      <w:r/>
      <w:bookmarkEnd w:id="17"/>
      <w:r/>
      <w:bookmarkEnd w:id="18"/>
      <w:r/>
      <w:bookmarkEnd w:id="19"/>
      <w:r/>
      <w:bookmarkEnd w:id="20"/>
      <w:r/>
      <w:r/>
    </w:p>
    <w:p>
      <w:pPr>
        <w:ind w:firstLine="482"/>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自本公告发布之日起5个工作日。</w:t>
      </w:r>
      <w:r/>
    </w:p>
    <w:p>
      <w:pPr>
        <w:ind w:firstLine="498"/>
        <w:keepLines w:val="0"/>
        <w:keepNext w:val="0"/>
        <w:pageBreakBefore w:val="0"/>
        <w:spacing w:line="400" w:lineRule="exact"/>
        <w:widowControl w:val="off"/>
        <w:rPr>
          <w:rFonts w:ascii="Times New Roman" w:hAnsi="Times New Roman"/>
          <w:b/>
          <w:bCs/>
          <w:color w:val="000000"/>
          <w:sz w:val="24"/>
          <w:szCs w:val="24"/>
        </w:rPr>
        <w:outlineLvl w:val="1"/>
      </w:pPr>
      <w:r>
        <w:rPr>
          <w:rFonts w:hint="eastAsia" w:ascii="Times New Roman" w:hAnsi="Times New Roman"/>
          <w:b/>
          <w:bCs/>
          <w:color w:val="000000"/>
          <w:sz w:val="24"/>
          <w:szCs w:val="24"/>
        </w:rPr>
        <w:t xml:space="preserve">六、其他补充事宜</w:t>
      </w:r>
      <w:r/>
    </w:p>
    <w:p>
      <w:pPr>
        <w:pStyle w:val="869"/>
        <w:ind w:left="0" w:right="0" w:firstLine="560"/>
        <w:jc w:val="both"/>
        <w:keepLines w:val="0"/>
        <w:keepNext w:val="0"/>
        <w:pageBreakBefore w:val="0"/>
        <w:spacing w:beforeAutospacing="0" w:afterAutospacing="0" w:line="400" w:lineRule="exact"/>
        <w:shd w:val="clear" w:color="auto" w:fill="ffffff"/>
        <w:widowControl w:val="off"/>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1" w:name="_Toc35393796"/>
      <w:r/>
      <w:bookmarkStart w:id="22" w:name="_Toc35393627"/>
      <w:r/>
      <w:bookmarkStart w:id="23" w:name="_Toc28359085"/>
      <w:r/>
      <w:bookmarkStart w:id="24" w:name="_Toc28359008"/>
      <w:r/>
      <w:bookmarkStart w:id="25" w:name="_Toc38985269"/>
      <w:r>
        <w:rPr>
          <w:rFonts w:hint="eastAsia" w:ascii="宋体" w:hAnsi="宋体" w:eastAsia="宋体" w:cs="宋体"/>
          <w:i w:val="0"/>
          <w:iCs w:val="0"/>
          <w:caps w:val="0"/>
          <w:color w:val="333333"/>
          <w:spacing w:val="0"/>
          <w:sz w:val="24"/>
          <w:szCs w:val="24"/>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69"/>
        <w:ind w:left="0" w:right="0" w:firstLine="560"/>
        <w:jc w:val="both"/>
        <w:keepLines w:val="0"/>
        <w:keepNext w:val="0"/>
        <w:pageBreakBefore w:val="0"/>
        <w:spacing w:beforeAutospacing="0" w:afterAutospacing="0" w:line="400" w:lineRule="exact"/>
        <w:shd w:val="clear" w:color="auto" w:fill="ffffff"/>
        <w:widowControl w:val="off"/>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http://www.ccgp-jiangsu.gov.cn/jiangsu/zlxz/ee/ee3a4bc5a3454aa2b0d9312230633ce9.html。</w:t>
      </w:r>
      <w:r/>
    </w:p>
    <w:p>
      <w:pPr>
        <w:pStyle w:val="869"/>
        <w:ind w:left="0" w:right="0" w:firstLine="560"/>
        <w:jc w:val="left"/>
        <w:keepLines w:val="0"/>
        <w:keepNext w:val="0"/>
        <w:pageBreakBefore w:val="0"/>
        <w:spacing w:beforeAutospacing="0" w:afterAutospacing="0" w:line="400" w:lineRule="exact"/>
        <w:shd w:val="clear" w:color="auto" w:fill="ffffff"/>
        <w:widowControl w:val="off"/>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69"/>
        <w:ind w:left="0" w:right="0" w:firstLine="560"/>
        <w:jc w:val="both"/>
        <w:keepLines w:val="0"/>
        <w:keepNext w:val="0"/>
        <w:pageBreakBefore w:val="0"/>
        <w:spacing w:beforeAutospacing="0" w:afterAutospacing="0" w:line="400" w:lineRule="exact"/>
        <w:shd w:val="clear" w:color="auto" w:fill="ffffff"/>
        <w:widowControl w:val="off"/>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2.有关本次招标的事项若存在变动或修改，敬请及时关注“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”、“江苏政府采购网”、“盐城市政府采购网”发布的更正公告。</w:t>
      </w:r>
      <w:r/>
    </w:p>
    <w:p>
      <w:pPr>
        <w:pStyle w:val="869"/>
        <w:ind w:left="0" w:right="0" w:firstLine="560"/>
        <w:jc w:val="both"/>
        <w:keepLines w:val="0"/>
        <w:keepNext w:val="0"/>
        <w:pageBreakBefore w:val="0"/>
        <w:spacing w:beforeAutospacing="0" w:afterAutospacing="0" w:line="400" w:lineRule="exact"/>
        <w:shd w:val="clear" w:color="auto" w:fill="ffffff"/>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3.本次招标不收取投标保证金。</w:t>
      </w:r>
      <w:r/>
    </w:p>
    <w:p>
      <w:pPr>
        <w:ind w:firstLine="499"/>
        <w:keepLines w:val="0"/>
        <w:keepNext w:val="0"/>
        <w:pageBreakBefore w:val="0"/>
        <w:spacing w:line="400" w:lineRule="exact"/>
        <w:widowControl w:val="off"/>
        <w:rPr>
          <w:rFonts w:ascii="Times New Roman" w:hAnsi="Times New Roman"/>
          <w:b/>
          <w:bCs/>
          <w:color w:val="000000"/>
          <w:sz w:val="24"/>
          <w:szCs w:val="24"/>
        </w:rPr>
        <w:outlineLvl w:val="1"/>
      </w:pPr>
      <w:r>
        <w:rPr>
          <w:rFonts w:hint="eastAsia" w:ascii="Times New Roman" w:hAnsi="Times New Roman"/>
          <w:b/>
          <w:bCs/>
          <w:color w:val="000000"/>
          <w:sz w:val="24"/>
          <w:szCs w:val="24"/>
        </w:rPr>
        <w:t xml:space="preserve">七、本次招标联系方式</w:t>
      </w:r>
      <w:bookmarkEnd w:id="21"/>
      <w:r/>
      <w:bookmarkEnd w:id="22"/>
      <w:r/>
      <w:bookmarkEnd w:id="23"/>
      <w:r/>
      <w:bookmarkEnd w:id="24"/>
      <w:r/>
      <w:bookmarkEnd w:id="25"/>
      <w:r/>
      <w:r/>
    </w:p>
    <w:p>
      <w:pPr>
        <w:ind w:firstLine="480"/>
        <w:keepLines w:val="0"/>
        <w:keepNext w:val="0"/>
        <w:pageBreakBefore w:val="0"/>
        <w:spacing w:line="400" w:lineRule="exact"/>
        <w:widowControl w:val="off"/>
        <w:rPr>
          <w:rFonts w:ascii="宋体" w:hAnsi="宋体" w:cs="宋体"/>
          <w:sz w:val="24"/>
          <w:szCs w:val="24"/>
        </w:rPr>
        <w:outlineLvl w:val="2"/>
      </w:pPr>
      <w:r/>
      <w:bookmarkStart w:id="26" w:name="_Toc28359096"/>
      <w:r/>
      <w:bookmarkStart w:id="27" w:name="_Toc35393637"/>
      <w:r/>
      <w:bookmarkStart w:id="28" w:name="_Toc28359019"/>
      <w:r/>
      <w:bookmarkStart w:id="29" w:name="_Toc35393806"/>
      <w:r>
        <w:rPr>
          <w:rFonts w:hint="eastAsia" w:ascii="宋体" w:hAnsi="宋体" w:cs="宋体"/>
          <w:sz w:val="24"/>
          <w:szCs w:val="24"/>
        </w:rPr>
        <w:t xml:space="preserve">1、采购人信息</w:t>
      </w:r>
      <w:bookmarkEnd w:id="26"/>
      <w:r/>
      <w:bookmarkEnd w:id="27"/>
      <w:r/>
      <w:bookmarkEnd w:id="28"/>
      <w:r/>
      <w:bookmarkEnd w:id="29"/>
      <w:r/>
      <w:r/>
    </w:p>
    <w:p>
      <w:pPr>
        <w:ind w:firstLine="480"/>
        <w:keepLines w:val="0"/>
        <w:keepNext w:val="0"/>
        <w:pageBreakBefore w:val="0"/>
        <w:spacing w:line="400" w:lineRule="exact"/>
        <w:widowControl w:val="off"/>
        <w:rPr>
          <w:rFonts w:ascii="宋体" w:hAnsi="宋体" w:cs="宋体"/>
          <w:sz w:val="24"/>
          <w:szCs w:val="24"/>
        </w:rPr>
      </w:pPr>
      <w:r/>
      <w:bookmarkStart w:id="30" w:name="_Toc28359097"/>
      <w:r/>
      <w:bookmarkStart w:id="31" w:name="_Toc28359020"/>
      <w:r/>
      <w:bookmarkStart w:id="32" w:name="_Toc35393638"/>
      <w:r/>
      <w:bookmarkStart w:id="33" w:name="_Toc35393807"/>
      <w:r>
        <w:rPr>
          <w:rFonts w:hint="eastAsia" w:ascii="宋体" w:hAnsi="宋体" w:cs="宋体"/>
          <w:sz w:val="24"/>
          <w:szCs w:val="24"/>
        </w:rPr>
        <w:t xml:space="preserve">名    称：射阳县植物保护站</w:t>
      </w:r>
      <w:r/>
    </w:p>
    <w:p>
      <w:pPr>
        <w:ind w:firstLine="48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地    址：射阳县鹤都路国投大厦</w:t>
      </w:r>
      <w:r/>
    </w:p>
    <w:p>
      <w:pPr>
        <w:ind w:firstLine="480"/>
        <w:keepLines w:val="0"/>
        <w:keepNext w:val="0"/>
        <w:pageBreakBefore w:val="0"/>
        <w:spacing w:line="400" w:lineRule="exact"/>
        <w:widowControl w:val="off"/>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联 系 人：</w:t>
      </w:r>
      <w:r>
        <w:rPr>
          <w:rFonts w:hint="eastAsia" w:ascii="宋体" w:hAnsi="宋体" w:cs="宋体"/>
          <w:sz w:val="24"/>
          <w:szCs w:val="24"/>
        </w:rPr>
        <w:t xml:space="preserve">袁</w:t>
      </w:r>
      <w:r>
        <w:rPr>
          <w:rFonts w:hint="eastAsia" w:ascii="宋体" w:hAnsi="宋体" w:cs="宋体"/>
          <w:sz w:val="24"/>
          <w:szCs w:val="24"/>
          <w:lang w:val="en-US" w:eastAsia="zh-CN"/>
        </w:rPr>
        <w:t xml:space="preserve">先生</w:t>
      </w:r>
      <w:r/>
    </w:p>
    <w:p>
      <w:pPr>
        <w:ind w:firstLine="48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0515-</w:t>
      </w:r>
      <w:r>
        <w:rPr>
          <w:rFonts w:ascii="宋体" w:hAnsi="宋体" w:cs="宋体"/>
          <w:bCs/>
          <w:sz w:val="24"/>
          <w:szCs w:val="24"/>
        </w:rPr>
        <w:t xml:space="preserve">82320016</w:t>
      </w:r>
      <w:r/>
    </w:p>
    <w:p>
      <w:pPr>
        <w:ind w:firstLine="480"/>
        <w:keepLines w:val="0"/>
        <w:keepNext w:val="0"/>
        <w:pageBreakBefore w:val="0"/>
        <w:spacing w:line="400" w:lineRule="exact"/>
        <w:widowControl w:val="off"/>
        <w:rPr>
          <w:rFonts w:ascii="宋体" w:hAnsi="宋体" w:cs="宋体"/>
          <w:sz w:val="24"/>
          <w:szCs w:val="24"/>
        </w:rPr>
        <w:outlineLvl w:val="2"/>
      </w:pPr>
      <w:r>
        <w:rPr>
          <w:rFonts w:hint="eastAsia" w:ascii="宋体" w:hAnsi="宋体" w:cs="宋体"/>
          <w:sz w:val="24"/>
          <w:szCs w:val="24"/>
        </w:rPr>
        <w:t xml:space="preserve">2、采购代理机构信息</w:t>
      </w:r>
      <w:bookmarkEnd w:id="30"/>
      <w:r/>
      <w:bookmarkEnd w:id="31"/>
      <w:r/>
      <w:bookmarkEnd w:id="32"/>
      <w:r/>
      <w:bookmarkEnd w:id="33"/>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江苏汉治工程咨询有限公司</w:t>
      </w:r>
      <w:r/>
    </w:p>
    <w:p>
      <w:pPr>
        <w:ind w:firstLine="48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lang w:val="en-US" w:eastAsia="zh-CN"/>
        </w:rPr>
        <w:t xml:space="preserve">射阳县合德镇幸福大道68-20号（金御世家小区西南角）</w:t>
      </w:r>
      <w:r>
        <w:rPr>
          <w:rFonts w:hint="eastAsia" w:ascii="宋体" w:hAnsi="宋体" w:cs="宋体"/>
          <w:sz w:val="24"/>
          <w:szCs w:val="24"/>
        </w:rPr>
        <w:t xml:space="preserve">　</w:t>
      </w:r>
      <w:r/>
    </w:p>
    <w:p>
      <w:pPr>
        <w:ind w:firstLine="480"/>
        <w:keepLines w:val="0"/>
        <w:keepNext w:val="0"/>
        <w:pageBreakBefore w:val="0"/>
        <w:spacing w:line="400" w:lineRule="exact"/>
        <w:widowControl w:val="off"/>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联 系 人：张 旻</w:t>
      </w:r>
      <w:r/>
    </w:p>
    <w:p>
      <w:pPr>
        <w:ind w:firstLine="480"/>
        <w:keepLines w:val="0"/>
        <w:keepNext w:val="0"/>
        <w:pageBreakBefore w:val="0"/>
        <w:spacing w:line="400" w:lineRule="exact"/>
        <w:widowControl w:val="off"/>
        <w:rPr>
          <w:rFonts w:hint="eastAsia" w:ascii="宋体" w:hAnsi="宋体" w:cs="宋体"/>
          <w:sz w:val="24"/>
          <w:szCs w:val="24"/>
          <w:lang w:val="en-US" w:eastAsia="zh-CN"/>
        </w:rPr>
      </w:pPr>
      <w:r>
        <w:rPr>
          <w:rFonts w:hint="eastAsia" w:ascii="宋体" w:hAnsi="宋体" w:cs="宋体"/>
          <w:sz w:val="24"/>
          <w:szCs w:val="24"/>
        </w:rPr>
        <w:t xml:space="preserve">联系方式：</w:t>
      </w:r>
      <w:bookmarkStart w:id="34" w:name="OLE_LINK6"/>
      <w:r>
        <w:rPr>
          <w:rFonts w:hint="eastAsia" w:ascii="宋体" w:hAnsi="宋体" w:cs="宋体"/>
          <w:sz w:val="24"/>
          <w:szCs w:val="24"/>
          <w:lang w:val="en-US" w:eastAsia="zh-CN"/>
        </w:rPr>
        <w:t xml:space="preserve">18252078229</w:t>
      </w:r>
      <w:bookmarkEnd w:id="34"/>
      <w:r/>
      <w:r/>
    </w:p>
    <w:p>
      <w:pPr>
        <w:ind w:firstLine="480"/>
        <w:keepLines w:val="0"/>
        <w:keepNext w:val="0"/>
        <w:pageBreakBefore w:val="0"/>
        <w:spacing w:line="400" w:lineRule="exact"/>
        <w:widowControl w:val="off"/>
        <w:rPr>
          <w:rFonts w:ascii="宋体" w:hAnsi="宋体" w:cs="宋体"/>
          <w:sz w:val="24"/>
          <w:szCs w:val="24"/>
        </w:rPr>
        <w:outlineLvl w:val="2"/>
      </w:pPr>
      <w:r>
        <w:rPr>
          <w:rFonts w:hint="eastAsia" w:ascii="宋体" w:hAnsi="宋体" w:cs="宋体"/>
          <w:sz w:val="24"/>
          <w:szCs w:val="24"/>
        </w:rPr>
        <w:t xml:space="preserve">3、项目联系方式</w:t>
      </w:r>
      <w:r/>
    </w:p>
    <w:p>
      <w:pPr>
        <w:ind w:firstLine="48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项目联系人：</w:t>
      </w:r>
      <w:r>
        <w:rPr>
          <w:rFonts w:hint="eastAsia" w:ascii="宋体" w:hAnsi="宋体" w:eastAsia="宋体" w:cs="宋体"/>
          <w:i w:val="0"/>
          <w:iCs w:val="0"/>
          <w:caps w:val="0"/>
          <w:color w:val="333333"/>
          <w:spacing w:val="0"/>
          <w:sz w:val="24"/>
          <w:szCs w:val="24"/>
          <w:shd w:val="clear" w:color="auto" w:fill="ffffff"/>
          <w:lang w:val="en-US" w:eastAsia="zh-CN"/>
        </w:rPr>
        <w:t xml:space="preserve">张 旻</w:t>
      </w:r>
      <w:r>
        <w:rPr>
          <w:rFonts w:hint="eastAsia" w:ascii="宋体" w:hAnsi="宋体" w:cs="宋体"/>
          <w:sz w:val="24"/>
          <w:szCs w:val="24"/>
        </w:rPr>
        <w:t xml:space="preserve">           </w:t>
      </w:r>
      <w:r/>
    </w:p>
    <w:p>
      <w:pPr>
        <w:ind w:firstLine="480"/>
        <w:keepLines w:val="0"/>
        <w:keepNext w:val="0"/>
        <w:pageBreakBefore w:val="0"/>
        <w:spacing w:line="400" w:lineRule="exact"/>
        <w:widowControl w:val="off"/>
        <w:rPr>
          <w:rFonts w:ascii="宋体" w:hAnsi="宋体" w:cs="宋体"/>
          <w:b/>
          <w:sz w:val="24"/>
          <w:szCs w:val="24"/>
        </w:rPr>
      </w:pPr>
      <w:r>
        <w:rPr>
          <w:rFonts w:hint="eastAsia" w:ascii="宋体" w:hAnsi="宋体" w:cs="宋体"/>
          <w:sz w:val="24"/>
          <w:szCs w:val="24"/>
        </w:rPr>
        <w:t xml:space="preserve">电　 　 话：</w:t>
      </w:r>
      <w:r>
        <w:rPr>
          <w:rFonts w:hint="eastAsia" w:ascii="宋体" w:hAnsi="宋体" w:cs="宋体"/>
          <w:sz w:val="24"/>
          <w:szCs w:val="24"/>
          <w:lang w:val="en-US" w:eastAsia="zh-CN"/>
        </w:rPr>
        <w:t xml:space="preserve">18252078229</w:t>
      </w:r>
      <w:r/>
    </w:p>
    <w:p>
      <w:pPr>
        <w:pStyle w:val="833"/>
        <w:jc w:val="center"/>
        <w:rPr>
          <w:rFonts w:hint="eastAsia"/>
        </w:rPr>
      </w:pPr>
      <w:r/>
      <w:bookmarkStart w:id="35" w:name="_Toc166173720"/>
      <w:r>
        <w:rPr>
          <w:rFonts w:hint="eastAsia"/>
        </w:rPr>
        <w:t xml:space="preserve">第二章  </w:t>
      </w:r>
      <w:bookmarkStart w:id="36" w:name="_Toc120614213"/>
      <w:r/>
      <w:bookmarkStart w:id="37" w:name="_Toc513029202"/>
      <w:r/>
      <w:bookmarkStart w:id="38" w:name="_Toc16938518"/>
      <w:r/>
      <w:bookmarkStart w:id="39" w:name="_Toc20823274"/>
      <w:r>
        <w:rPr>
          <w:rFonts w:hint="eastAsia"/>
        </w:rPr>
        <w:t xml:space="preserve">投标人须知</w:t>
      </w:r>
      <w:bookmarkEnd w:id="35"/>
      <w:r/>
      <w:bookmarkEnd w:id="36"/>
      <w:r/>
      <w:bookmarkEnd w:id="37"/>
      <w:r/>
      <w:bookmarkEnd w:id="38"/>
      <w:r/>
      <w:bookmarkEnd w:id="39"/>
      <w:r/>
      <w:r/>
    </w:p>
    <w:p>
      <w:pPr>
        <w:ind w:firstLine="499"/>
        <w:keepLines/>
        <w:keepNext/>
        <w:pageBreakBefore w:val="0"/>
        <w:spacing w:before="145" w:after="145" w:line="400" w:lineRule="exact"/>
        <w:widowControl w:val="off"/>
        <w:rPr>
          <w:rFonts w:ascii="Times New Roman" w:hAnsi="Times New Roman"/>
          <w:b/>
          <w:bCs/>
          <w:color w:val="000000"/>
          <w:sz w:val="28"/>
          <w:szCs w:val="28"/>
        </w:rPr>
        <w:outlineLvl w:val="1"/>
      </w:pPr>
      <w:r/>
      <w:bookmarkStart w:id="40" w:name="_Toc513029203"/>
      <w:r/>
      <w:bookmarkStart w:id="41" w:name="_Toc120614214"/>
      <w:r/>
      <w:bookmarkStart w:id="42" w:name="_Toc16938519"/>
      <w:r/>
      <w:bookmarkStart w:id="43" w:name="_Toc28657"/>
      <w:r/>
      <w:bookmarkStart w:id="44" w:name="_Toc20823275"/>
      <w:r/>
      <w:bookmarkStart w:id="45" w:name="_Toc20823314"/>
      <w:r/>
      <w:bookmarkStart w:id="46" w:name="_Toc513029242"/>
      <w:r/>
      <w:bookmarkStart w:id="47" w:name="_Toc479757207"/>
      <w:r/>
      <w:bookmarkStart w:id="48" w:name="_Toc16938558"/>
      <w:r/>
      <w:bookmarkStart w:id="49" w:name="_Toc120614221"/>
      <w:r/>
      <w:bookmarkStart w:id="50" w:name="_Toc166173721"/>
      <w:r>
        <w:rPr>
          <w:rFonts w:hint="eastAsia" w:ascii="Times New Roman" w:hAnsi="Times New Roman"/>
          <w:b/>
          <w:bCs/>
          <w:color w:val="000000"/>
          <w:sz w:val="28"/>
          <w:szCs w:val="28"/>
        </w:rPr>
        <w:t xml:space="preserve">一、总则</w:t>
      </w:r>
      <w:bookmarkEnd w:id="40"/>
      <w:r/>
      <w:bookmarkEnd w:id="41"/>
      <w:r/>
      <w:bookmarkEnd w:id="42"/>
      <w:r/>
      <w:bookmarkEnd w:id="43"/>
      <w:r/>
      <w:bookmarkEnd w:id="44"/>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51" w:name="_Hlt16619475"/>
      <w:r/>
      <w:bookmarkEnd w:id="51"/>
      <w:r/>
      <w:bookmarkStart w:id="52" w:name="_Toc458694821"/>
      <w:r/>
      <w:bookmarkStart w:id="53" w:name="_Toc513029204"/>
      <w:r/>
      <w:bookmarkStart w:id="54" w:name="_Toc20703"/>
      <w:r/>
      <w:bookmarkStart w:id="55" w:name="_Toc20823276"/>
      <w:r/>
      <w:bookmarkStart w:id="56" w:name="_Toc16938520"/>
      <w:r>
        <w:rPr>
          <w:rFonts w:hint="eastAsia" w:ascii="宋体" w:hAnsi="宋体" w:eastAsia="宋体" w:cs="宋体"/>
          <w:b/>
          <w:bCs/>
          <w:color w:val="000000"/>
          <w:sz w:val="24"/>
          <w:szCs w:val="24"/>
        </w:rPr>
        <w:t xml:space="preserve">1</w:t>
      </w:r>
      <w:bookmarkEnd w:id="52"/>
      <w:r>
        <w:rPr>
          <w:rFonts w:hint="eastAsia" w:ascii="宋体" w:hAnsi="宋体" w:eastAsia="宋体" w:cs="宋体"/>
          <w:b/>
          <w:bCs/>
          <w:color w:val="000000"/>
          <w:sz w:val="24"/>
          <w:szCs w:val="24"/>
        </w:rPr>
        <w:t xml:space="preserve">、招标方式</w:t>
      </w:r>
      <w:bookmarkEnd w:id="53"/>
      <w:r/>
      <w:bookmarkEnd w:id="54"/>
      <w:r/>
      <w:bookmarkEnd w:id="55"/>
      <w:r/>
      <w:bookmarkEnd w:id="56"/>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57" w:name="_Toc566"/>
      <w:r/>
      <w:bookmarkStart w:id="58" w:name="_Toc16938521"/>
      <w:r/>
      <w:bookmarkStart w:id="59" w:name="_Toc513029205"/>
      <w:r/>
      <w:bookmarkStart w:id="60" w:name="_Toc20823277"/>
      <w:r>
        <w:rPr>
          <w:rFonts w:hint="eastAsia" w:ascii="宋体" w:hAnsi="宋体" w:eastAsia="宋体" w:cs="宋体"/>
          <w:b/>
          <w:bCs/>
          <w:color w:val="000000"/>
          <w:sz w:val="24"/>
          <w:szCs w:val="24"/>
        </w:rPr>
        <w:t xml:space="preserve">2、合格的投标人</w:t>
      </w:r>
      <w:bookmarkEnd w:id="57"/>
      <w:r/>
      <w:bookmarkEnd w:id="58"/>
      <w:r/>
      <w:bookmarkEnd w:id="59"/>
      <w:r/>
      <w:bookmarkEnd w:id="60"/>
      <w:r/>
      <w:r/>
    </w:p>
    <w:p>
      <w:pPr>
        <w:ind w:firstLine="482"/>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61" w:name="_Toc31867"/>
      <w:r/>
      <w:bookmarkStart w:id="62" w:name="_Toc513029206"/>
      <w:r/>
      <w:bookmarkStart w:id="63" w:name="_Toc16938522"/>
      <w:r/>
      <w:bookmarkStart w:id="64" w:name="_Toc20823278"/>
      <w:r>
        <w:rPr>
          <w:rFonts w:hint="eastAsia" w:ascii="宋体" w:hAnsi="宋体" w:eastAsia="宋体" w:cs="宋体"/>
          <w:b/>
          <w:bCs/>
          <w:color w:val="000000"/>
          <w:sz w:val="24"/>
          <w:szCs w:val="24"/>
        </w:rPr>
        <w:t xml:space="preserve">3、适用法律</w:t>
      </w:r>
      <w:bookmarkEnd w:id="61"/>
      <w:r/>
      <w:bookmarkEnd w:id="62"/>
      <w:r/>
      <w:bookmarkEnd w:id="63"/>
      <w:r/>
      <w:bookmarkEnd w:id="64"/>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65" w:name="_Toc710"/>
      <w:r/>
      <w:bookmarkStart w:id="66" w:name="_Toc16938523"/>
      <w:r/>
      <w:bookmarkStart w:id="67" w:name="_Toc462564067"/>
      <w:r/>
      <w:bookmarkStart w:id="68" w:name="_Toc20823279"/>
      <w:r/>
      <w:bookmarkStart w:id="69" w:name="_Toc513029207"/>
      <w:r>
        <w:rPr>
          <w:rFonts w:hint="eastAsia" w:ascii="宋体" w:hAnsi="宋体" w:eastAsia="宋体" w:cs="宋体"/>
          <w:b/>
          <w:bCs/>
          <w:color w:val="000000"/>
          <w:sz w:val="24"/>
          <w:szCs w:val="24"/>
        </w:rPr>
        <w:t xml:space="preserve">4、投标费用</w:t>
      </w:r>
      <w:bookmarkEnd w:id="65"/>
      <w:r/>
      <w:bookmarkEnd w:id="66"/>
      <w:r/>
      <w:bookmarkEnd w:id="67"/>
      <w:r/>
      <w:bookmarkEnd w:id="68"/>
      <w:r/>
      <w:bookmarkEnd w:id="69"/>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color w:val="000000"/>
          <w:sz w:val="24"/>
          <w:szCs w:val="24"/>
          <w:lang w:eastAsia="zh-CN"/>
        </w:rPr>
        <w:t xml:space="preserve">江苏汉治工程咨询有限公司</w:t>
      </w:r>
      <w:r>
        <w:rPr>
          <w:rFonts w:hint="eastAsia" w:ascii="宋体" w:hAnsi="宋体"/>
          <w:color w:val="000000"/>
          <w:sz w:val="24"/>
          <w:szCs w:val="24"/>
        </w:rPr>
        <w:t xml:space="preserve">（以下简称</w:t>
      </w:r>
      <w:r>
        <w:rPr>
          <w:rFonts w:hint="eastAsia" w:ascii="宋体" w:hAnsi="宋体"/>
          <w:color w:val="000000"/>
          <w:sz w:val="24"/>
          <w:szCs w:val="24"/>
          <w:lang w:eastAsia="zh-CN"/>
        </w:rPr>
        <w:t xml:space="preserve">招标代理机构</w:t>
      </w:r>
      <w:r>
        <w:rPr>
          <w:rFonts w:hint="eastAsia" w:ascii="宋体" w:hAnsi="宋体"/>
          <w:color w:val="000000"/>
          <w:sz w:val="24"/>
          <w:szCs w:val="24"/>
        </w:rPr>
        <w:t xml:space="preserve">）在任何情况下均无义务和责任承担这些费用。</w:t>
      </w:r>
      <w:r/>
    </w:p>
    <w:p>
      <w:pPr>
        <w:ind w:firstLine="480"/>
        <w:keepLines w:val="0"/>
        <w:keepNext w:val="0"/>
        <w:pageBreakBefore w:val="0"/>
        <w:spacing w:line="360" w:lineRule="exact"/>
        <w:widowControl w:val="off"/>
        <w:rPr>
          <w:rFonts w:hint="eastAsia" w:ascii="宋体" w:hAnsi="宋体"/>
          <w:color w:val="000000"/>
          <w:sz w:val="24"/>
          <w:szCs w:val="24"/>
        </w:rPr>
        <w:outlineLvl w:val="3"/>
      </w:pPr>
      <w:r>
        <w:rPr>
          <w:rFonts w:hint="eastAsia" w:ascii="宋体" w:hAnsi="宋体"/>
          <w:color w:val="000000"/>
          <w:sz w:val="24"/>
          <w:szCs w:val="24"/>
        </w:rPr>
        <w:t xml:space="preserve">4.2本次招标</w:t>
      </w:r>
      <w:r>
        <w:rPr>
          <w:rFonts w:hint="eastAsia" w:ascii="宋体" w:hAnsi="宋体"/>
          <w:color w:val="000000"/>
          <w:sz w:val="24"/>
          <w:szCs w:val="24"/>
          <w:lang w:eastAsia="zh-CN"/>
        </w:rPr>
        <w:t xml:space="preserve">招标代理机构</w:t>
      </w:r>
      <w:r>
        <w:rPr>
          <w:rFonts w:hint="eastAsia" w:ascii="宋体" w:hAnsi="宋体"/>
          <w:color w:val="000000"/>
          <w:sz w:val="24"/>
          <w:szCs w:val="24"/>
        </w:rPr>
        <w:t xml:space="preserve">和采购人不收取标书工本费。</w:t>
      </w:r>
      <w:r/>
    </w:p>
    <w:p>
      <w:pPr>
        <w:ind w:firstLine="480"/>
        <w:keepLines w:val="0"/>
        <w:keepNext w:val="0"/>
        <w:pageBreakBefore w:val="0"/>
        <w:spacing w:line="360" w:lineRule="exact"/>
        <w:widowControl w:val="off"/>
        <w:rPr>
          <w:rFonts w:hint="eastAsia" w:ascii="宋体" w:hAnsi="宋体"/>
          <w:color w:val="000000"/>
          <w:sz w:val="24"/>
          <w:szCs w:val="24"/>
        </w:rPr>
      </w:pPr>
      <w:r/>
      <w:bookmarkStart w:id="70" w:name="_Toc28869"/>
      <w:r>
        <w:rPr>
          <w:rFonts w:hint="eastAsia" w:ascii="宋体" w:hAnsi="宋体" w:cs="宋体"/>
          <w:sz w:val="24"/>
          <w:szCs w:val="24"/>
          <w:lang w:val="en-US" w:eastAsia="zh-CN"/>
        </w:rPr>
        <w:t xml:space="preserve">4.3</w:t>
      </w:r>
      <w:r>
        <w:rPr>
          <w:rFonts w:hint="eastAsia" w:ascii="宋体" w:hAnsi="宋体" w:eastAsia="宋体" w:cs="宋体"/>
          <w:color w:val="000000"/>
          <w:sz w:val="24"/>
          <w:szCs w:val="24"/>
        </w:rPr>
        <w:t xml:space="preserve">本项目招标代理服务费用按《江苏省政府采购代理服务收费指导意见》（苏政采协【2024】20号）收费标准进行计取。该费用折算在报价中，不在投标文件中单独列出。</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5、招标文件的约束力</w:t>
      </w:r>
      <w:bookmarkEnd w:id="70"/>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5.1 投标人一旦参加本项目采购活动，即被认为接受了本招标文件的规定和约束。</w:t>
      </w:r>
      <w:r/>
    </w:p>
    <w:p>
      <w:pPr>
        <w:ind w:firstLine="499"/>
        <w:keepLines/>
        <w:keepNext/>
        <w:pageBreakBefore w:val="0"/>
        <w:spacing w:before="145" w:after="145" w:line="400" w:lineRule="exact"/>
        <w:widowControl w:val="off"/>
        <w:rPr>
          <w:rFonts w:hint="eastAsia" w:ascii="Times New Roman" w:hAnsi="Times New Roman"/>
          <w:b/>
          <w:bCs/>
          <w:color w:val="000000"/>
          <w:sz w:val="28"/>
          <w:szCs w:val="28"/>
        </w:rPr>
        <w:outlineLvl w:val="1"/>
      </w:pPr>
      <w:r/>
      <w:bookmarkStart w:id="71" w:name="_Toc513029209"/>
      <w:r/>
      <w:bookmarkStart w:id="72" w:name="_Toc16938525"/>
      <w:r/>
      <w:bookmarkStart w:id="73" w:name="_Toc17299"/>
      <w:r/>
      <w:bookmarkStart w:id="74" w:name="_Toc20823281"/>
      <w:r/>
      <w:bookmarkStart w:id="75" w:name="_Toc120614215"/>
      <w:r>
        <w:rPr>
          <w:rFonts w:hint="eastAsia" w:ascii="Times New Roman" w:hAnsi="Times New Roman"/>
          <w:b/>
          <w:bCs/>
          <w:color w:val="000000"/>
          <w:sz w:val="28"/>
          <w:szCs w:val="28"/>
        </w:rPr>
        <w:t xml:space="preserve">二、招标文件</w:t>
      </w:r>
      <w:bookmarkEnd w:id="71"/>
      <w:r/>
      <w:bookmarkEnd w:id="72"/>
      <w:r/>
      <w:bookmarkEnd w:id="73"/>
      <w:r/>
      <w:bookmarkEnd w:id="74"/>
      <w:r/>
      <w:bookmarkEnd w:id="75"/>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76" w:name="_Toc16938526"/>
      <w:r/>
      <w:bookmarkStart w:id="77" w:name="_Toc513029210"/>
      <w:r/>
      <w:bookmarkStart w:id="78" w:name="_Toc22131"/>
      <w:r/>
      <w:bookmarkStart w:id="79" w:name="_Toc20823282"/>
      <w:r>
        <w:rPr>
          <w:rFonts w:hint="eastAsia" w:ascii="宋体" w:hAnsi="宋体" w:eastAsia="宋体" w:cs="宋体"/>
          <w:b/>
          <w:bCs/>
          <w:color w:val="000000"/>
          <w:sz w:val="24"/>
          <w:szCs w:val="24"/>
        </w:rPr>
        <w:t xml:space="preserve">6、招标文件构成</w:t>
      </w:r>
      <w:bookmarkEnd w:id="76"/>
      <w:r/>
      <w:bookmarkEnd w:id="77"/>
      <w:r/>
      <w:bookmarkEnd w:id="78"/>
      <w:r/>
      <w:bookmarkEnd w:id="79"/>
      <w:r/>
      <w:r/>
    </w:p>
    <w:p>
      <w:pPr>
        <w:ind w:firstLine="482"/>
        <w:keepLines w:val="0"/>
        <w:keepNext w:val="0"/>
        <w:pageBreakBefore w:val="0"/>
        <w:spacing w:line="360" w:lineRule="exact"/>
        <w:widowControl w:val="off"/>
        <w:rPr>
          <w:rFonts w:hint="eastAsia" w:ascii="宋体" w:hAnsi="宋体"/>
          <w:color w:val="000000"/>
          <w:sz w:val="24"/>
          <w:szCs w:val="24"/>
        </w:rPr>
        <w:outlineLvl w:val="3"/>
      </w:pPr>
      <w:r>
        <w:rPr>
          <w:rFonts w:hint="eastAsia" w:ascii="宋体" w:hAnsi="宋体"/>
          <w:color w:val="000000"/>
          <w:sz w:val="24"/>
          <w:szCs w:val="24"/>
        </w:rPr>
        <w:t xml:space="preserve">6.1 招标文件由以下部分组成：</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（1）招标公告</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（2）投标人须知</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（3）合同文本</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（4）采购需求</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请仔细检查招标文件是否齐全，如有缺漏请立即与招标代理机构联系解决。</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80" w:name="_Toc16938527"/>
      <w:r/>
      <w:bookmarkStart w:id="81" w:name="_Toc513029211"/>
      <w:r/>
      <w:bookmarkStart w:id="82" w:name="_Toc5861"/>
      <w:r/>
      <w:bookmarkStart w:id="83" w:name="_Toc20823283"/>
      <w:r/>
      <w:bookmarkStart w:id="84" w:name="_Toc462564070"/>
      <w:r/>
      <w:r/>
    </w:p>
    <w:p>
      <w:pPr>
        <w:ind w:firstLine="482"/>
        <w:keepLines w:val="0"/>
        <w:keepNext w:val="0"/>
        <w:pageBreakBefore w:val="0"/>
        <w:spacing w:line="36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7、招标文件的澄清</w:t>
      </w:r>
      <w:bookmarkEnd w:id="80"/>
      <w:r/>
      <w:bookmarkEnd w:id="81"/>
      <w:r/>
      <w:bookmarkEnd w:id="82"/>
      <w:r/>
      <w:bookmarkEnd w:id="83"/>
      <w:r/>
      <w:bookmarkEnd w:id="84"/>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eastAsia="宋体" w:cs="宋体"/>
          <w:b w:val="0"/>
          <w:bCs w:val="0"/>
          <w:color w:val="000000"/>
          <w:sz w:val="24"/>
          <w:szCs w:val="24"/>
        </w:rPr>
        <w:t xml:space="preserve">7.1 任何要求对招标文件进行澄</w:t>
      </w:r>
      <w:r>
        <w:rPr>
          <w:rFonts w:hint="eastAsia" w:ascii="宋体" w:hAnsi="宋体"/>
          <w:b w:val="0"/>
          <w:bCs w:val="0"/>
          <w:color w:val="000000"/>
          <w:sz w:val="24"/>
          <w:szCs w:val="24"/>
        </w:rPr>
        <w:t xml:space="preserve">清的投</w:t>
      </w:r>
      <w:r>
        <w:rPr>
          <w:rFonts w:hint="eastAsia" w:ascii="宋体" w:hAnsi="宋体"/>
          <w:color w:val="000000"/>
          <w:sz w:val="24"/>
          <w:szCs w:val="24"/>
        </w:rPr>
        <w:t xml:space="preserve">标人，应在投标截止期十日前按招标公告中的通讯地址，以书面形式通知采购人。</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85" w:name="_Toc513029212"/>
      <w:r/>
      <w:bookmarkStart w:id="86" w:name="_Toc16938528"/>
      <w:r/>
      <w:bookmarkStart w:id="87" w:name="_Toc20823284"/>
      <w:r/>
      <w:bookmarkStart w:id="88" w:name="_Toc22922"/>
      <w:r/>
      <w:bookmarkStart w:id="89" w:name="_Toc462564071"/>
      <w:r>
        <w:rPr>
          <w:rFonts w:hint="eastAsia" w:ascii="宋体" w:hAnsi="宋体" w:eastAsia="宋体" w:cs="宋体"/>
          <w:b/>
          <w:bCs/>
          <w:color w:val="000000"/>
          <w:sz w:val="24"/>
          <w:szCs w:val="24"/>
        </w:rPr>
        <w:t xml:space="preserve">8、招标文件的修改</w:t>
      </w:r>
      <w:bookmarkEnd w:id="85"/>
      <w:r/>
      <w:bookmarkEnd w:id="86"/>
      <w:r/>
      <w:bookmarkEnd w:id="87"/>
      <w:r/>
      <w:bookmarkEnd w:id="88"/>
      <w:r/>
      <w:bookmarkEnd w:id="89"/>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8.1 在投标截止时间前，采购人可以对招标文件进行修改。</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8.2 采购人有权按照法定的要求推迟投标截止日期和开标日期。</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8.3 招标文件的修改将在中国政府采购网、</w:t>
      </w:r>
      <w:r>
        <w:rPr>
          <w:rFonts w:hint="eastAsia" w:ascii="宋体" w:hAnsi="宋体"/>
          <w:color w:val="000000"/>
          <w:sz w:val="24"/>
          <w:szCs w:val="24"/>
          <w:lang w:eastAsia="zh-CN"/>
        </w:rPr>
        <w:t xml:space="preserve">江苏政府采购网</w:t>
      </w:r>
      <w:r>
        <w:rPr>
          <w:rFonts w:hint="eastAsia" w:ascii="宋体" w:hAnsi="宋体"/>
          <w:color w:val="000000"/>
          <w:sz w:val="24"/>
          <w:szCs w:val="24"/>
        </w:rPr>
        <w:t xml:space="preserve">，盐城市政府采购网公布，补充文件将作为招标文件的组成部分，并对投标人具有约束力。</w:t>
      </w:r>
      <w:bookmarkStart w:id="90" w:name="_Toc462564072"/>
      <w:r/>
      <w:bookmarkStart w:id="91" w:name="_Toc30749"/>
      <w:r/>
      <w:bookmarkStart w:id="92" w:name="_Toc513029213"/>
      <w:r/>
      <w:bookmarkStart w:id="93" w:name="_Toc20823285"/>
      <w:r/>
      <w:bookmarkStart w:id="94" w:name="_Toc120614216"/>
      <w:r/>
      <w:bookmarkStart w:id="95" w:name="_Toc16938529"/>
      <w:r/>
      <w:r/>
    </w:p>
    <w:p>
      <w:pPr>
        <w:ind w:firstLine="499"/>
        <w:keepLines/>
        <w:keepNext/>
        <w:pageBreakBefore w:val="0"/>
        <w:spacing w:before="145" w:after="145" w:line="400" w:lineRule="exact"/>
        <w:widowControl w:val="off"/>
        <w:rPr>
          <w:rFonts w:hint="eastAsia" w:ascii="Times New Roman" w:hAnsi="Times New Roman"/>
          <w:b/>
          <w:bCs/>
          <w:color w:val="000000"/>
          <w:sz w:val="28"/>
          <w:szCs w:val="28"/>
        </w:rPr>
        <w:outlineLvl w:val="1"/>
      </w:pPr>
      <w:r>
        <w:rPr>
          <w:rFonts w:hint="eastAsia" w:ascii="Times New Roman" w:hAnsi="Times New Roman"/>
          <w:b/>
          <w:bCs/>
          <w:color w:val="000000"/>
          <w:sz w:val="28"/>
          <w:szCs w:val="28"/>
        </w:rPr>
        <w:t xml:space="preserve">三、投标文件的编制</w:t>
      </w:r>
      <w:bookmarkEnd w:id="90"/>
      <w:r/>
      <w:bookmarkEnd w:id="91"/>
      <w:r/>
      <w:bookmarkEnd w:id="92"/>
      <w:r/>
      <w:bookmarkEnd w:id="93"/>
      <w:r/>
      <w:bookmarkEnd w:id="94"/>
      <w:r/>
      <w:bookmarkEnd w:id="95"/>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96" w:name="_Toc20876"/>
      <w:r/>
      <w:bookmarkStart w:id="97" w:name="_Toc462564073"/>
      <w:r/>
      <w:bookmarkStart w:id="98" w:name="_Toc20823286"/>
      <w:r/>
      <w:bookmarkStart w:id="99" w:name="_Toc16938530"/>
      <w:r/>
      <w:bookmarkStart w:id="100" w:name="_Toc513029214"/>
      <w:r>
        <w:rPr>
          <w:rFonts w:hint="eastAsia" w:ascii="宋体" w:hAnsi="宋体" w:eastAsia="宋体" w:cs="宋体"/>
          <w:b/>
          <w:bCs/>
          <w:color w:val="000000"/>
          <w:sz w:val="24"/>
          <w:szCs w:val="24"/>
        </w:rPr>
        <w:t xml:space="preserve">9、投标文件的语言及度量衡单位</w:t>
      </w:r>
      <w:bookmarkEnd w:id="96"/>
      <w:r/>
      <w:bookmarkEnd w:id="97"/>
      <w:r/>
      <w:bookmarkEnd w:id="98"/>
      <w:r/>
      <w:bookmarkEnd w:id="99"/>
      <w:r/>
      <w:bookmarkEnd w:id="100"/>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9.1 投标人提交的投标文件以及投标人与采购中心就有关投标的所有来往通知、函件和文件均应使用</w:t>
      </w:r>
      <w:r>
        <w:rPr>
          <w:rFonts w:hint="eastAsia" w:ascii="宋体" w:hAnsi="宋体"/>
          <w:b/>
          <w:bCs/>
          <w:color w:val="000000"/>
          <w:sz w:val="24"/>
          <w:szCs w:val="24"/>
        </w:rPr>
        <w:t xml:space="preserve">简体中文</w:t>
      </w:r>
      <w:r>
        <w:rPr>
          <w:rFonts w:hint="eastAsia" w:ascii="宋体" w:hAnsi="宋体"/>
          <w:color w:val="000000"/>
          <w:sz w:val="24"/>
          <w:szCs w:val="24"/>
        </w:rPr>
        <w:t xml:space="preserve">。</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9.2 除技术性能另有规定外，投标文件所使用的度量衡单位，均须采用国家法定计量单位。</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01" w:name="_Toc20823287"/>
      <w:r/>
      <w:bookmarkStart w:id="102" w:name="_Toc11190"/>
      <w:r/>
      <w:bookmarkStart w:id="103" w:name="_Toc513029215"/>
      <w:r/>
      <w:bookmarkStart w:id="104" w:name="_Toc16938531"/>
      <w:r/>
      <w:bookmarkStart w:id="105" w:name="_Toc462564074"/>
      <w:r>
        <w:rPr>
          <w:rFonts w:hint="eastAsia" w:ascii="宋体" w:hAnsi="宋体" w:eastAsia="宋体" w:cs="宋体"/>
          <w:b/>
          <w:bCs/>
          <w:color w:val="000000"/>
          <w:sz w:val="24"/>
          <w:szCs w:val="24"/>
        </w:rPr>
        <w:t xml:space="preserve">10、投标文件构成</w:t>
      </w:r>
      <w:bookmarkEnd w:id="101"/>
      <w:r/>
      <w:bookmarkEnd w:id="102"/>
      <w:r/>
      <w:bookmarkEnd w:id="103"/>
      <w:r/>
      <w:bookmarkEnd w:id="104"/>
      <w:r/>
      <w:bookmarkEnd w:id="105"/>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10.2 如标书制作工具中格式和内容与“中国政府采购网、</w:t>
      </w:r>
      <w:r>
        <w:rPr>
          <w:rFonts w:hint="eastAsia" w:ascii="宋体" w:hAnsi="宋体"/>
          <w:color w:val="000000"/>
          <w:sz w:val="24"/>
          <w:szCs w:val="24"/>
          <w:lang w:eastAsia="zh-CN"/>
        </w:rPr>
        <w:t xml:space="preserve">江苏政府采购网</w:t>
      </w:r>
      <w:r>
        <w:rPr>
          <w:rFonts w:hint="eastAsia" w:ascii="宋体" w:hAnsi="宋体"/>
          <w:color w:val="000000"/>
          <w:sz w:val="24"/>
          <w:szCs w:val="24"/>
        </w:rPr>
        <w:t xml:space="preserve">，盐城市政府采购网”发布的招标文件不一致，请以“中国政府采购网、</w:t>
      </w:r>
      <w:r>
        <w:rPr>
          <w:rFonts w:hint="eastAsia" w:ascii="宋体" w:hAnsi="宋体"/>
          <w:color w:val="000000"/>
          <w:sz w:val="24"/>
          <w:szCs w:val="24"/>
          <w:lang w:eastAsia="zh-CN"/>
        </w:rPr>
        <w:t xml:space="preserve">江苏政府采购网</w:t>
      </w:r>
      <w:r>
        <w:rPr>
          <w:rFonts w:hint="eastAsia" w:ascii="宋体" w:hAnsi="宋体"/>
          <w:color w:val="000000"/>
          <w:sz w:val="24"/>
          <w:szCs w:val="24"/>
        </w:rPr>
        <w:t xml:space="preserve">，盐城市政府采购网”发布的招标文件为准。</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06" w:name="_Hlt26668975"/>
      <w:r/>
      <w:bookmarkEnd w:id="106"/>
      <w:r/>
      <w:bookmarkStart w:id="107" w:name="_Hlt26954838"/>
      <w:r/>
      <w:bookmarkEnd w:id="107"/>
      <w:r/>
      <w:bookmarkStart w:id="108" w:name="_Hlt26670360"/>
      <w:r/>
      <w:bookmarkEnd w:id="108"/>
      <w:r/>
      <w:bookmarkStart w:id="109" w:name="_Toc14577357"/>
      <w:r/>
      <w:bookmarkStart w:id="110" w:name="_Toc49090507"/>
      <w:r/>
      <w:bookmarkStart w:id="111" w:name="_Toc513029219"/>
      <w:r/>
      <w:bookmarkStart w:id="112" w:name="_Toc14577354"/>
      <w:r/>
      <w:bookmarkStart w:id="113" w:name="_Toc6151"/>
      <w:r/>
      <w:bookmarkStart w:id="114" w:name="_Toc513029216"/>
      <w:r/>
      <w:bookmarkStart w:id="115" w:name="_Toc49090509"/>
      <w:r/>
      <w:bookmarkStart w:id="116" w:name="_Toc14577355"/>
      <w:r/>
      <w:bookmarkStart w:id="117" w:name="_Toc49090508"/>
      <w:r>
        <w:rPr>
          <w:rFonts w:hint="eastAsia" w:ascii="宋体" w:hAnsi="宋体" w:eastAsia="宋体" w:cs="宋体"/>
          <w:b/>
          <w:bCs/>
          <w:color w:val="000000"/>
          <w:sz w:val="24"/>
          <w:szCs w:val="24"/>
        </w:rPr>
        <w:t xml:space="preserve">11、证明投标人及投标标的符合招标文件规定的文件</w:t>
      </w:r>
      <w:bookmarkEnd w:id="109"/>
      <w:r/>
      <w:bookmarkEnd w:id="110"/>
      <w:r/>
      <w:bookmarkEnd w:id="111"/>
      <w:r/>
      <w:bookmarkEnd w:id="112"/>
      <w:r/>
      <w:bookmarkEnd w:id="113"/>
      <w:r/>
      <w:bookmarkEnd w:id="114"/>
      <w:r/>
      <w:bookmarkEnd w:id="115"/>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11.1 投标人应按照招标文件要求提交证明文件，证明其及投标标的符合招标文件规定。</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116"/>
      <w:r/>
      <w:bookmarkEnd w:id="117"/>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18" w:name="_Toc6168"/>
      <w:r>
        <w:rPr>
          <w:rFonts w:hint="eastAsia" w:ascii="宋体" w:hAnsi="宋体" w:eastAsia="宋体" w:cs="宋体"/>
          <w:b/>
          <w:bCs/>
          <w:color w:val="000000"/>
          <w:sz w:val="24"/>
          <w:szCs w:val="24"/>
        </w:rPr>
        <w:t xml:space="preserve">12、投标分项报价表</w:t>
      </w:r>
      <w:bookmarkEnd w:id="118"/>
      <w:r/>
      <w:r/>
    </w:p>
    <w:p>
      <w:pPr>
        <w:ind w:firstLine="482"/>
        <w:keepLines w:val="0"/>
        <w:keepNext w:val="0"/>
        <w:pageBreakBefore w:val="0"/>
        <w:spacing w:line="360" w:lineRule="exact"/>
        <w:widowControl w:val="off"/>
        <w:rPr>
          <w:rFonts w:hint="eastAsia" w:ascii="宋体" w:hAnsi="宋体"/>
          <w:color w:val="000000"/>
          <w:sz w:val="24"/>
          <w:szCs w:val="24"/>
        </w:rPr>
        <w:outlineLvl w:val="3"/>
      </w:pPr>
      <w:r>
        <w:rPr>
          <w:rFonts w:hint="eastAsia" w:ascii="宋体" w:hAnsi="宋体"/>
          <w:color w:val="000000"/>
          <w:sz w:val="24"/>
          <w:szCs w:val="24"/>
        </w:rPr>
        <w:t xml:space="preserve">12.1 投标人应按照招标文件规定格式填报投标分项报价表。</w:t>
      </w:r>
      <w:r/>
    </w:p>
    <w:p>
      <w:pPr>
        <w:ind w:firstLine="482"/>
        <w:keepLines w:val="0"/>
        <w:keepNext w:val="0"/>
        <w:pageBreakBefore w:val="0"/>
        <w:spacing w:line="360" w:lineRule="exact"/>
        <w:widowControl w:val="off"/>
        <w:rPr>
          <w:rFonts w:hint="eastAsia" w:ascii="宋体" w:hAnsi="宋体"/>
          <w:color w:val="000000"/>
          <w:sz w:val="24"/>
          <w:szCs w:val="24"/>
        </w:rPr>
      </w:pPr>
      <w:r>
        <w:rPr>
          <w:rFonts w:hint="eastAsia" w:ascii="宋体" w:hAnsi="宋体"/>
          <w:color w:val="000000"/>
          <w:sz w:val="24"/>
          <w:szCs w:val="24"/>
        </w:rPr>
        <w:t xml:space="preserve">12.2投标货币。投标文件中的单价和总价无特殊规定的采用人民币报价，以元为单位标注。招标文件中另有规定的按规定执行。</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19" w:name="_Hlt26670486"/>
      <w:r/>
      <w:bookmarkEnd w:id="119"/>
      <w:r/>
      <w:bookmarkStart w:id="120" w:name="_Hlt26954848"/>
      <w:r/>
      <w:bookmarkEnd w:id="120"/>
      <w:r/>
      <w:bookmarkStart w:id="121" w:name="_Hlt26670482"/>
      <w:r/>
      <w:bookmarkEnd w:id="121"/>
      <w:r/>
      <w:bookmarkStart w:id="122" w:name="_Hlt26954846"/>
      <w:r/>
      <w:bookmarkEnd w:id="122"/>
      <w:r/>
      <w:bookmarkStart w:id="123" w:name="_Hlt26954731"/>
      <w:r/>
      <w:bookmarkEnd w:id="123"/>
      <w:r/>
      <w:bookmarkStart w:id="124" w:name="_Toc26762"/>
      <w:r>
        <w:rPr>
          <w:rFonts w:hint="eastAsia" w:ascii="宋体" w:hAnsi="宋体" w:eastAsia="宋体" w:cs="宋体"/>
          <w:b/>
          <w:bCs/>
          <w:color w:val="000000"/>
          <w:sz w:val="24"/>
          <w:szCs w:val="24"/>
        </w:rPr>
        <w:t xml:space="preserve">13、技术要求响应及偏离表、商务要求响应及偏离表</w:t>
      </w:r>
      <w:bookmarkEnd w:id="124"/>
      <w:r/>
      <w:r/>
    </w:p>
    <w:p>
      <w:pPr>
        <w:ind w:firstLine="482"/>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13.1 投标人需对招标文件中的技术要求与商务要求逐项作出响应或偏离，并说明原因。</w:t>
      </w:r>
      <w:r/>
    </w:p>
    <w:p>
      <w:pPr>
        <w:ind w:firstLine="482"/>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13.2 投标人可在投标文件中提供认为需要的其他技术文件或说明。</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25" w:name="_Toc26169"/>
      <w:r>
        <w:rPr>
          <w:rFonts w:hint="eastAsia" w:ascii="宋体" w:hAnsi="宋体" w:eastAsia="宋体" w:cs="宋体"/>
          <w:b/>
          <w:bCs/>
          <w:color w:val="000000"/>
          <w:sz w:val="24"/>
          <w:szCs w:val="24"/>
        </w:rPr>
        <w:t xml:space="preserve">14、服务承诺、培训计划、人员安排及其他</w:t>
      </w:r>
      <w:bookmarkEnd w:id="125"/>
      <w:r/>
      <w:r/>
    </w:p>
    <w:p>
      <w:pPr>
        <w:ind w:firstLine="482"/>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14.1 投标人需根据招标文件要求提供有关售后服务的管理制度，售后服务机构的分布情况，售后服务人员的数量、素质、技术水平及售后服务的反应能力等。</w:t>
      </w:r>
      <w:r/>
    </w:p>
    <w:p>
      <w:pPr>
        <w:ind w:firstLine="482"/>
        <w:keepLines w:val="0"/>
        <w:keepNext w:val="0"/>
        <w:pageBreakBefore w:val="0"/>
        <w:spacing w:line="360" w:lineRule="exact"/>
        <w:widowControl w:val="off"/>
        <w:rPr>
          <w:rFonts w:hint="eastAsia" w:ascii="宋体" w:hAnsi="宋体"/>
          <w:color w:val="000000"/>
          <w:sz w:val="24"/>
          <w:szCs w:val="24"/>
          <w:lang w:val="zh-CN"/>
        </w:rPr>
        <w:outlineLvl w:val="3"/>
      </w:pPr>
      <w:r>
        <w:rPr>
          <w:rFonts w:hint="eastAsia" w:ascii="宋体" w:hAnsi="宋体"/>
          <w:color w:val="000000"/>
          <w:sz w:val="24"/>
          <w:szCs w:val="24"/>
          <w:lang w:val="zh-CN"/>
        </w:rPr>
        <w:t xml:space="preserve">14.2 投标人需根据招标文件要求提供培训计划。</w:t>
      </w:r>
      <w:r/>
    </w:p>
    <w:p>
      <w:pPr>
        <w:ind w:firstLine="482"/>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14.3 投标人需根据招标文件要求提供所投标的的主要组成部分、功能设计、实现思路及关键技术等。</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26" w:name="_Toc15690"/>
      <w:r/>
      <w:bookmarkStart w:id="127" w:name="_Toc49090510"/>
      <w:r/>
      <w:bookmarkStart w:id="128" w:name="_Toc14577359"/>
      <w:r>
        <w:rPr>
          <w:rFonts w:hint="eastAsia" w:ascii="宋体" w:hAnsi="宋体" w:eastAsia="宋体" w:cs="宋体"/>
          <w:b/>
          <w:bCs/>
          <w:color w:val="000000"/>
          <w:sz w:val="24"/>
          <w:szCs w:val="24"/>
        </w:rPr>
        <w:t xml:space="preserve">15、投标函和开标一览表</w:t>
      </w:r>
      <w:bookmarkEnd w:id="126"/>
      <w:r/>
      <w:r/>
    </w:p>
    <w:p>
      <w:pPr>
        <w:ind w:firstLine="482"/>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15.1 投标人应按照招标文件中提供的格式完整、正确填写投标函、开标一览表。</w:t>
      </w:r>
      <w:r/>
    </w:p>
    <w:p>
      <w:pPr>
        <w:ind w:firstLine="482"/>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15.2 对于采用货币报价的项目，开标一览表中的投标总报价应与投标分项报价表中的投标总报价一致，如不一致，不作为无效投标处理，但评标时按开标一览表中价格为准。</w:t>
      </w:r>
      <w:bookmarkEnd w:id="127"/>
      <w:r/>
      <w:bookmarkEnd w:id="128"/>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29" w:name="_Toc14577360"/>
      <w:r/>
      <w:bookmarkStart w:id="130" w:name="_Toc49090511"/>
      <w:r/>
      <w:bookmarkStart w:id="131" w:name="_Toc12329"/>
      <w:r>
        <w:rPr>
          <w:rFonts w:hint="eastAsia" w:ascii="宋体" w:hAnsi="宋体" w:eastAsia="宋体" w:cs="宋体"/>
          <w:b/>
          <w:bCs/>
          <w:color w:val="000000"/>
          <w:sz w:val="24"/>
          <w:szCs w:val="24"/>
        </w:rPr>
        <w:t xml:space="preserve">16、投标有效期</w:t>
      </w:r>
      <w:bookmarkEnd w:id="129"/>
      <w:r/>
      <w:bookmarkEnd w:id="130"/>
      <w:r/>
      <w:bookmarkEnd w:id="131"/>
      <w:r/>
      <w:r/>
    </w:p>
    <w:p>
      <w:pPr>
        <w:ind w:firstLine="482"/>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16.1投标有效期为采购人规定的开标之日后</w:t>
      </w:r>
      <w:r>
        <w:rPr>
          <w:rFonts w:hint="eastAsia" w:ascii="宋体" w:hAnsi="宋体"/>
          <w:b/>
          <w:bCs/>
          <w:color w:val="000000"/>
          <w:sz w:val="24"/>
          <w:szCs w:val="24"/>
          <w:u w:val="single"/>
          <w:lang w:val="zh-CN"/>
        </w:rPr>
        <w:t xml:space="preserve">六十（60）天</w:t>
      </w:r>
      <w:r>
        <w:rPr>
          <w:rFonts w:hint="eastAsia" w:ascii="宋体" w:hAnsi="宋体"/>
          <w:color w:val="000000"/>
          <w:sz w:val="24"/>
          <w:szCs w:val="24"/>
          <w:lang w:val="zh-CN"/>
        </w:rPr>
        <w:t xml:space="preserve">。投标有效期比规定短的将被视为未实质性响应招标文件而予以拒绝。</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32" w:name="_Toc30215"/>
      <w:r>
        <w:rPr>
          <w:rFonts w:hint="eastAsia" w:ascii="宋体" w:hAnsi="宋体" w:eastAsia="宋体" w:cs="宋体"/>
          <w:b/>
          <w:bCs/>
          <w:color w:val="000000"/>
          <w:sz w:val="24"/>
          <w:szCs w:val="24"/>
        </w:rPr>
        <w:t xml:space="preserve">17、投标有效期的延长</w:t>
      </w:r>
      <w:bookmarkEnd w:id="132"/>
      <w:r/>
      <w:r/>
    </w:p>
    <w:p>
      <w:pPr>
        <w:ind w:firstLine="482"/>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bookmarkStart w:id="133" w:name="_Hlt26954739"/>
      <w:r/>
      <w:bookmarkEnd w:id="133"/>
      <w:r/>
      <w:bookmarkStart w:id="134" w:name="_Hlt26954852"/>
      <w:r/>
      <w:bookmarkEnd w:id="134"/>
      <w:r/>
      <w:bookmarkStart w:id="135" w:name="_Toc120614217"/>
      <w:r/>
      <w:bookmarkStart w:id="136" w:name="_Toc20823296"/>
      <w:r/>
      <w:bookmarkStart w:id="137" w:name="_Toc513029224"/>
      <w:r/>
      <w:bookmarkStart w:id="138" w:name="_Toc16938540"/>
      <w:r/>
      <w:bookmarkStart w:id="139" w:name="_Toc29933"/>
      <w:r/>
      <w:r/>
    </w:p>
    <w:p>
      <w:pPr>
        <w:ind w:firstLine="499"/>
        <w:keepLines/>
        <w:keepNext/>
        <w:pageBreakBefore w:val="0"/>
        <w:spacing w:before="145" w:after="145" w:line="400" w:lineRule="exact"/>
        <w:widowControl w:val="off"/>
        <w:rPr>
          <w:rFonts w:hint="eastAsia" w:ascii="Times New Roman" w:hAnsi="Times New Roman"/>
          <w:b/>
          <w:bCs/>
          <w:color w:val="000000"/>
          <w:sz w:val="28"/>
          <w:szCs w:val="28"/>
        </w:rPr>
        <w:outlineLvl w:val="1"/>
      </w:pPr>
      <w:r>
        <w:rPr>
          <w:rFonts w:hint="eastAsia" w:ascii="Times New Roman" w:hAnsi="Times New Roman"/>
          <w:b/>
          <w:bCs/>
          <w:color w:val="000000"/>
          <w:sz w:val="28"/>
          <w:szCs w:val="28"/>
        </w:rPr>
        <w:t xml:space="preserve">四、投标文件的递交</w:t>
      </w:r>
      <w:bookmarkEnd w:id="135"/>
      <w:r/>
      <w:bookmarkEnd w:id="136"/>
      <w:r/>
      <w:bookmarkEnd w:id="137"/>
      <w:r/>
      <w:bookmarkEnd w:id="138"/>
      <w:r/>
      <w:bookmarkEnd w:id="139"/>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40" w:name="_Toc462564084"/>
      <w:r/>
      <w:bookmarkStart w:id="141" w:name="_Toc513029225"/>
      <w:r/>
      <w:bookmarkStart w:id="142" w:name="_Toc20823297"/>
      <w:r/>
      <w:bookmarkStart w:id="143" w:name="_Toc16938541"/>
      <w:r/>
      <w:bookmarkStart w:id="144" w:name="_Toc17129"/>
      <w:r>
        <w:rPr>
          <w:rFonts w:hint="eastAsia" w:ascii="宋体" w:hAnsi="宋体" w:eastAsia="宋体" w:cs="宋体"/>
          <w:b/>
          <w:bCs/>
          <w:color w:val="000000"/>
          <w:sz w:val="24"/>
          <w:szCs w:val="24"/>
        </w:rPr>
        <w:t xml:space="preserve">18、电子投标文件</w:t>
      </w:r>
      <w:bookmarkEnd w:id="140"/>
      <w:r/>
      <w:bookmarkEnd w:id="141"/>
      <w:r/>
      <w:bookmarkEnd w:id="142"/>
      <w:r/>
      <w:bookmarkEnd w:id="143"/>
      <w:r>
        <w:rPr>
          <w:rFonts w:hint="eastAsia" w:ascii="宋体" w:hAnsi="宋体" w:eastAsia="宋体" w:cs="宋体"/>
          <w:b/>
          <w:bCs/>
          <w:color w:val="000000"/>
          <w:sz w:val="24"/>
          <w:szCs w:val="24"/>
        </w:rPr>
        <w:t xml:space="preserve">的递交</w:t>
      </w:r>
      <w:bookmarkEnd w:id="144"/>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18.1投标人应当按照《操作手册》规定，在投标截止时间前制作并上传电子投标文件。</w:t>
      </w:r>
      <w:bookmarkStart w:id="145" w:name="_Toc513029226"/>
      <w:r/>
      <w:bookmarkStart w:id="146" w:name="_Toc16938542"/>
      <w:r/>
      <w:bookmarkStart w:id="147" w:name="_Toc20823298"/>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48" w:name="_Toc1119"/>
      <w:r>
        <w:rPr>
          <w:rFonts w:hint="eastAsia" w:ascii="宋体" w:hAnsi="宋体" w:eastAsia="宋体" w:cs="宋体"/>
          <w:b/>
          <w:bCs/>
          <w:color w:val="000000"/>
          <w:sz w:val="24"/>
          <w:szCs w:val="24"/>
        </w:rPr>
        <w:t xml:space="preserve">19、投标截止日期</w:t>
      </w:r>
      <w:bookmarkEnd w:id="145"/>
      <w:r/>
      <w:bookmarkEnd w:id="146"/>
      <w:r/>
      <w:bookmarkEnd w:id="147"/>
      <w:r/>
      <w:bookmarkEnd w:id="148"/>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19.1 </w:t>
      </w:r>
      <w:r>
        <w:rPr>
          <w:rFonts w:hint="eastAsia" w:ascii="宋体" w:hAnsi="宋体"/>
          <w:i/>
          <w:iCs/>
          <w:color w:val="000000"/>
          <w:sz w:val="24"/>
          <w:szCs w:val="24"/>
          <w:u w:val="single"/>
          <w:lang w:val="zh-CN"/>
        </w:rPr>
        <w:t xml:space="preserve">投标人上传电子投标文件的时间不得迟于招标公告中规定的投标截止时间。</w:t>
      </w:r>
      <w:r>
        <w:rPr>
          <w:rFonts w:hint="eastAsia" w:ascii="宋体" w:hAnsi="宋体"/>
          <w:color w:val="000000"/>
          <w:sz w:val="24"/>
          <w:szCs w:val="24"/>
          <w:lang w:val="zh-CN"/>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19.2 招标人可以按照规定，通过修改招标文件酌情延长投标截止日期，在此情况下，投标人的所有权利和义务以及投标人受制的截止日期均应以延长后新的截止日期为准。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49" w:name="_Toc20823299"/>
      <w:r/>
      <w:bookmarkStart w:id="150" w:name="_Toc16938543"/>
      <w:r/>
      <w:bookmarkStart w:id="151" w:name="_Toc513029227"/>
      <w:r/>
      <w:bookmarkStart w:id="152" w:name="_Toc23403"/>
      <w:r>
        <w:rPr>
          <w:rFonts w:hint="eastAsia" w:ascii="宋体" w:hAnsi="宋体" w:eastAsia="宋体" w:cs="宋体"/>
          <w:b/>
          <w:bCs/>
          <w:color w:val="000000"/>
          <w:sz w:val="24"/>
          <w:szCs w:val="24"/>
        </w:rPr>
        <w:t xml:space="preserve">20、投标文件</w:t>
      </w:r>
      <w:bookmarkEnd w:id="149"/>
      <w:r/>
      <w:bookmarkEnd w:id="150"/>
      <w:r/>
      <w:bookmarkEnd w:id="151"/>
      <w:r>
        <w:rPr>
          <w:rFonts w:hint="eastAsia" w:ascii="宋体" w:hAnsi="宋体" w:eastAsia="宋体" w:cs="宋体"/>
          <w:b/>
          <w:bCs/>
          <w:color w:val="000000"/>
          <w:sz w:val="24"/>
          <w:szCs w:val="24"/>
        </w:rPr>
        <w:t xml:space="preserve">的拒收</w:t>
      </w:r>
      <w:bookmarkEnd w:id="152"/>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20.1 招标代理机构拒绝接收在其规定的投标截止时间后上传的任何投标文件。</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53" w:name="_Toc27376"/>
      <w:r/>
      <w:bookmarkStart w:id="154" w:name="_Toc513029228"/>
      <w:r/>
      <w:bookmarkStart w:id="155" w:name="_Toc16938544"/>
      <w:r/>
      <w:bookmarkStart w:id="156" w:name="_Toc20823300"/>
      <w:r>
        <w:rPr>
          <w:rFonts w:hint="eastAsia" w:ascii="宋体" w:hAnsi="宋体" w:eastAsia="宋体" w:cs="宋体"/>
          <w:b/>
          <w:bCs/>
          <w:color w:val="000000"/>
          <w:sz w:val="24"/>
          <w:szCs w:val="24"/>
        </w:rPr>
        <w:t xml:space="preserve">21、投标文件的撤回和修改</w:t>
      </w:r>
      <w:bookmarkEnd w:id="153"/>
      <w:r/>
      <w:bookmarkEnd w:id="154"/>
      <w:r/>
      <w:bookmarkEnd w:id="155"/>
      <w:r/>
      <w:bookmarkEnd w:id="156"/>
      <w:r/>
      <w:r/>
    </w:p>
    <w:p>
      <w:pPr>
        <w:ind w:firstLine="480"/>
        <w:keepLines w:val="0"/>
        <w:keepNext w:val="0"/>
        <w:pageBreakBefore w:val="0"/>
        <w:spacing w:line="360" w:lineRule="exact"/>
        <w:widowControl w:val="off"/>
        <w:rPr>
          <w:rFonts w:hint="eastAsia" w:ascii="宋体" w:hAnsi="宋体"/>
          <w:color w:val="000000"/>
          <w:sz w:val="24"/>
          <w:szCs w:val="24"/>
          <w:lang w:val="zh-CN"/>
        </w:rPr>
        <w:outlineLvl w:val="3"/>
      </w:pPr>
      <w:r>
        <w:rPr>
          <w:rFonts w:hint="eastAsia" w:ascii="宋体" w:hAnsi="宋体"/>
          <w:color w:val="000000"/>
          <w:sz w:val="24"/>
          <w:szCs w:val="24"/>
          <w:lang w:val="zh-CN"/>
        </w:rPr>
        <w:t xml:space="preserve">21.1 投标文件的撤回</w:t>
      </w:r>
      <w:r/>
    </w:p>
    <w:p>
      <w:pPr>
        <w:ind w:firstLine="480"/>
        <w:keepLines w:val="0"/>
        <w:keepNext w:val="0"/>
        <w:pageBreakBefore w:val="0"/>
        <w:spacing w:line="360" w:lineRule="exact"/>
        <w:widowControl w:val="off"/>
        <w:rPr>
          <w:rFonts w:hint="eastAsia" w:ascii="宋体" w:hAnsi="宋体"/>
          <w:color w:val="000000"/>
          <w:sz w:val="24"/>
          <w:szCs w:val="24"/>
          <w:lang w:val="zh-CN"/>
        </w:rPr>
        <w:outlineLvl w:val="4"/>
      </w:pPr>
      <w:r>
        <w:rPr>
          <w:rFonts w:hint="eastAsia" w:ascii="宋体" w:hAnsi="宋体"/>
          <w:color w:val="000000"/>
          <w:sz w:val="24"/>
          <w:szCs w:val="24"/>
          <w:lang w:val="zh-CN"/>
        </w:rPr>
        <w:t xml:space="preserve">21.1.1 电子投标文件的撤回</w:t>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投标人可在投标截止时间前，撤回其电子投标文件，具体操作方法见《操作手册》。</w:t>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21.1.2 投标人撤回电子投标文件，则认为其不再参与本项目投标活动。</w:t>
      </w:r>
      <w:r/>
    </w:p>
    <w:p>
      <w:pPr>
        <w:ind w:firstLine="480"/>
        <w:keepLines w:val="0"/>
        <w:keepNext w:val="0"/>
        <w:pageBreakBefore w:val="0"/>
        <w:spacing w:line="360" w:lineRule="exact"/>
        <w:widowControl w:val="off"/>
        <w:rPr>
          <w:rFonts w:hint="eastAsia" w:ascii="宋体" w:hAnsi="宋体"/>
          <w:color w:val="000000"/>
          <w:sz w:val="24"/>
          <w:szCs w:val="24"/>
          <w:lang w:val="zh-CN"/>
        </w:rPr>
        <w:outlineLvl w:val="3"/>
      </w:pPr>
      <w:r>
        <w:rPr>
          <w:rFonts w:hint="eastAsia" w:ascii="宋体" w:hAnsi="宋体"/>
          <w:color w:val="000000"/>
          <w:sz w:val="24"/>
          <w:szCs w:val="24"/>
          <w:lang w:val="zh-CN"/>
        </w:rPr>
        <w:t xml:space="preserve">21.2 投标文件的修改</w:t>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21.2.1投标人可在投标截止时间前，对其电子投标文件进行修改，具体操作方法见《操作手册》。</w:t>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21.2.2 在投标截止时间之后，投标人不得对其电子投标文件作任何修改。</w:t>
      </w:r>
      <w:r/>
    </w:p>
    <w:p>
      <w:pPr>
        <w:ind w:firstLine="480"/>
        <w:keepLines w:val="0"/>
        <w:keepNext w:val="0"/>
        <w:pageBreakBefore w:val="0"/>
        <w:spacing w:line="360" w:lineRule="exact"/>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21.3 在投标截止时间至招标文件中规定的投标有效期满之间的这段时间内，投标人不得撤回其投标。</w:t>
      </w:r>
      <w:r/>
    </w:p>
    <w:p>
      <w:pPr>
        <w:ind w:firstLine="499"/>
        <w:keepLines/>
        <w:keepNext/>
        <w:pageBreakBefore w:val="0"/>
        <w:spacing w:before="145" w:after="145" w:line="400" w:lineRule="exact"/>
        <w:widowControl w:val="off"/>
        <w:rPr>
          <w:rFonts w:hint="eastAsia" w:ascii="Times New Roman" w:hAnsi="Times New Roman"/>
          <w:b/>
          <w:bCs/>
          <w:color w:val="000000"/>
          <w:sz w:val="28"/>
          <w:szCs w:val="28"/>
        </w:rPr>
        <w:outlineLvl w:val="1"/>
      </w:pPr>
      <w:r/>
      <w:bookmarkStart w:id="157" w:name="_Toc20823301"/>
      <w:r/>
      <w:bookmarkStart w:id="158" w:name="_Toc2454"/>
      <w:r/>
      <w:bookmarkStart w:id="159" w:name="_Toc16938545"/>
      <w:r/>
      <w:bookmarkStart w:id="160" w:name="_Toc513029229"/>
      <w:r/>
      <w:bookmarkStart w:id="161" w:name="_Toc120614218"/>
      <w:r>
        <w:rPr>
          <w:rFonts w:hint="eastAsia" w:ascii="Times New Roman" w:hAnsi="Times New Roman"/>
          <w:b/>
          <w:bCs/>
          <w:color w:val="000000"/>
          <w:sz w:val="28"/>
          <w:szCs w:val="28"/>
        </w:rPr>
        <w:t xml:space="preserve">五、开标与评标</w:t>
      </w:r>
      <w:bookmarkEnd w:id="157"/>
      <w:r/>
      <w:bookmarkEnd w:id="158"/>
      <w:r/>
      <w:bookmarkEnd w:id="159"/>
      <w:r/>
      <w:bookmarkEnd w:id="160"/>
      <w:r/>
      <w:bookmarkEnd w:id="161"/>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62" w:name="_Toc513029230"/>
      <w:r/>
      <w:bookmarkStart w:id="163" w:name="_Toc16938546"/>
      <w:r/>
      <w:bookmarkStart w:id="164" w:name="_Toc25715"/>
      <w:r/>
      <w:bookmarkStart w:id="165" w:name="_Toc20823302"/>
      <w:r>
        <w:rPr>
          <w:rFonts w:hint="eastAsia" w:ascii="宋体" w:hAnsi="宋体" w:eastAsia="宋体" w:cs="宋体"/>
          <w:b/>
          <w:bCs/>
          <w:color w:val="000000"/>
          <w:sz w:val="24"/>
          <w:szCs w:val="24"/>
        </w:rPr>
        <w:t xml:space="preserve">22、开标</w:t>
      </w:r>
      <w:bookmarkEnd w:id="162"/>
      <w:r/>
      <w:bookmarkEnd w:id="163"/>
      <w:r/>
      <w:bookmarkEnd w:id="164"/>
      <w:r/>
      <w:bookmarkEnd w:id="165"/>
      <w:r/>
      <w:r/>
    </w:p>
    <w:p>
      <w:pPr>
        <w:ind w:firstLine="360"/>
        <w:keepLines w:val="0"/>
        <w:keepNext w:val="0"/>
        <w:pageBreakBefore w:val="0"/>
        <w:spacing w:line="360" w:lineRule="exact"/>
        <w:widowControl w:val="off"/>
        <w:rPr>
          <w:rFonts w:ascii="Times New Roman" w:hAnsi="Times New Roman"/>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Cs/>
          <w:color w:val="000000"/>
          <w:sz w:val="24"/>
          <w:szCs w:val="24"/>
        </w:rPr>
        <w:t xml:space="preserve"> </w:t>
      </w:r>
      <w:r>
        <w:rPr>
          <w:rFonts w:hint="eastAsia" w:ascii="宋体" w:hAnsi="宋体"/>
          <w:color w:val="000000"/>
          <w:sz w:val="24"/>
          <w:szCs w:val="24"/>
        </w:rPr>
        <w:t xml:space="preserve">招标代理机构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开标仪式由招标代理机构组织。</w:t>
      </w:r>
      <w:r>
        <w:rPr>
          <w:rFonts w:hint="eastAsia" w:ascii="宋体" w:hAnsi="宋体"/>
          <w:color w:val="ff0000"/>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.3投标人在开标过程中涉及到的投标文件解密、开标结果确认等工作，应按照《操作手册》规定执行。</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color w:val="000000"/>
          <w:sz w:val="24"/>
          <w:szCs w:val="24"/>
        </w:rPr>
        <w:t xml:space="preserve">中《开标记录表》宣布后5分钟内未提出的，视同认可开标结果。</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66" w:name="_Toc5144"/>
      <w:r/>
      <w:bookmarkStart w:id="167" w:name="_Toc513029231"/>
      <w:r/>
      <w:bookmarkStart w:id="168" w:name="_Toc20823303"/>
      <w:r/>
      <w:bookmarkStart w:id="169" w:name="_Toc16938547"/>
      <w:r>
        <w:rPr>
          <w:rFonts w:hint="eastAsia" w:ascii="宋体" w:hAnsi="宋体" w:eastAsia="宋体" w:cs="宋体"/>
          <w:b/>
          <w:bCs/>
          <w:color w:val="000000"/>
          <w:sz w:val="24"/>
          <w:szCs w:val="24"/>
        </w:rPr>
        <w:t xml:space="preserve">23、评标委员会</w:t>
      </w:r>
      <w:bookmarkEnd w:id="166"/>
      <w:r/>
      <w:r/>
    </w:p>
    <w:p>
      <w:pPr>
        <w:keepLines w:val="0"/>
        <w:keepNext w:val="0"/>
        <w:pageBreakBefore w:val="0"/>
        <w:spacing w:line="360" w:lineRule="exact"/>
        <w:widowControl w:val="off"/>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开标后，招标代理机构将立即组织评标委员会（以下简称评委会）进行评标。</w:t>
      </w:r>
      <w:r/>
    </w:p>
    <w:p>
      <w:pPr>
        <w:keepLines w:val="0"/>
        <w:keepNext w:val="0"/>
        <w:pageBreakBefore w:val="0"/>
        <w:spacing w:line="360" w:lineRule="exact"/>
        <w:widowControl w:val="off"/>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keepLines w:val="0"/>
        <w:keepNext w:val="0"/>
        <w:pageBreakBefore w:val="0"/>
        <w:spacing w:line="360" w:lineRule="exact"/>
        <w:widowControl w:val="off"/>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70" w:name="_Toc22119"/>
      <w:r>
        <w:rPr>
          <w:rFonts w:hint="eastAsia" w:ascii="宋体" w:hAnsi="宋体" w:eastAsia="宋体" w:cs="宋体"/>
          <w:b/>
          <w:bCs/>
          <w:color w:val="000000"/>
          <w:sz w:val="24"/>
          <w:szCs w:val="24"/>
        </w:rPr>
        <w:t xml:space="preserve">24．评标过程的保密与公正</w:t>
      </w:r>
      <w:bookmarkEnd w:id="167"/>
      <w:r/>
      <w:bookmarkEnd w:id="168"/>
      <w:r/>
      <w:bookmarkEnd w:id="169"/>
      <w:r/>
      <w:bookmarkEnd w:id="170"/>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bCs/>
          <w:color w:val="000000"/>
          <w:sz w:val="24"/>
          <w:szCs w:val="24"/>
        </w:rPr>
        <w:t xml:space="preserve">凡是与审查、澄清、评价和比较投标的有关资料以及授标建议等，采购人、评委、</w:t>
      </w:r>
      <w:r>
        <w:rPr>
          <w:rFonts w:hint="eastAsia" w:ascii="宋体" w:hAnsi="宋体"/>
          <w:color w:val="000000"/>
          <w:sz w:val="24"/>
          <w:szCs w:val="24"/>
        </w:rPr>
        <w:t xml:space="preserve">招标代理机构</w:t>
      </w:r>
      <w:r>
        <w:rPr>
          <w:rFonts w:hint="eastAsia" w:ascii="宋体" w:hAnsi="宋体"/>
          <w:bCs/>
          <w:color w:val="000000"/>
          <w:sz w:val="24"/>
          <w:szCs w:val="24"/>
        </w:rPr>
        <w:t xml:space="preserve">均不得向投标人或与评标无关的其他人员透露。</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.2在评标过程中，投标人不得以任何行为影响评标过程，否则其投标文件将被作为无效投标文件。</w:t>
      </w:r>
      <w:r/>
    </w:p>
    <w:p>
      <w:pPr>
        <w:ind w:firstLine="48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采购人和评标委员会不向未中标的投标人解释未中标原因，也不公布评标过程中的相关细节。</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color w:val="000000"/>
          <w:sz w:val="24"/>
          <w:szCs w:val="24"/>
        </w:rPr>
        <w:t xml:space="preserve">查看自己的评审得分及排序情况。</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71" w:name="_Toc513029232"/>
      <w:r/>
      <w:bookmarkStart w:id="172" w:name="_Toc16938548"/>
      <w:r/>
      <w:bookmarkStart w:id="173" w:name="_Toc9716"/>
      <w:r/>
      <w:bookmarkStart w:id="174" w:name="_Toc20823304"/>
      <w:r>
        <w:rPr>
          <w:rFonts w:hint="eastAsia" w:ascii="宋体" w:hAnsi="宋体" w:eastAsia="宋体" w:cs="宋体"/>
          <w:b/>
          <w:bCs/>
          <w:color w:val="000000"/>
          <w:sz w:val="24"/>
          <w:szCs w:val="24"/>
        </w:rPr>
        <w:t xml:space="preserve">25．投标文件的澄清</w:t>
      </w:r>
      <w:bookmarkEnd w:id="171"/>
      <w:r/>
      <w:bookmarkEnd w:id="172"/>
      <w:r/>
      <w:bookmarkEnd w:id="173"/>
      <w:r/>
      <w:bookmarkEnd w:id="174"/>
      <w:r/>
      <w:r/>
    </w:p>
    <w:p>
      <w:pPr>
        <w:ind w:firstLine="480"/>
        <w:keepLines w:val="0"/>
        <w:keepNext w:val="0"/>
        <w:pageBreakBefore w:val="0"/>
        <w:spacing w:line="360" w:lineRule="exact"/>
        <w:widowControl w:val="off"/>
        <w:rPr>
          <w:rFonts w:ascii="宋体" w:hAnsi="宋体"/>
          <w:color w:val="000000"/>
          <w:sz w:val="24"/>
          <w:szCs w:val="24"/>
        </w:rPr>
      </w:pPr>
      <w:r/>
      <w:bookmarkStart w:id="175" w:name="_Toc16938549"/>
      <w:r/>
      <w:bookmarkStart w:id="176" w:name="_Toc20823305"/>
      <w:r/>
      <w:bookmarkStart w:id="177"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78" w:name="_Toc5455"/>
      <w:r>
        <w:rPr>
          <w:rFonts w:hint="eastAsia" w:ascii="宋体" w:hAnsi="宋体" w:eastAsia="宋体" w:cs="宋体"/>
          <w:b/>
          <w:bCs/>
          <w:color w:val="000000"/>
          <w:sz w:val="24"/>
          <w:szCs w:val="24"/>
        </w:rPr>
        <w:t xml:space="preserve">26、对投标文件的初审</w:t>
      </w:r>
      <w:bookmarkEnd w:id="175"/>
      <w:r/>
      <w:bookmarkEnd w:id="176"/>
      <w:r/>
      <w:bookmarkEnd w:id="177"/>
      <w:r/>
      <w:bookmarkEnd w:id="178"/>
      <w:r/>
      <w:r/>
    </w:p>
    <w:p>
      <w:pPr>
        <w:ind w:firstLine="480"/>
        <w:keepLines w:val="0"/>
        <w:keepNext w:val="0"/>
        <w:pageBreakBefore w:val="0"/>
        <w:spacing w:line="360" w:lineRule="exact"/>
        <w:widowControl w:val="off"/>
        <w:rPr>
          <w:rFonts w:ascii="宋体" w:hAnsi="宋体"/>
          <w:bCs/>
          <w:color w:val="000000"/>
          <w:sz w:val="24"/>
          <w:szCs w:val="24"/>
        </w:rPr>
        <w:outlineLvl w:val="3"/>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投标文件初审分为资格审查和符合性审查。</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6</w:t>
      </w:r>
      <w:r>
        <w:rPr>
          <w:rFonts w:hint="eastAsia" w:ascii="宋体" w:hAnsi="宋体"/>
          <w:bCs/>
          <w:color w:val="000000"/>
          <w:sz w:val="24"/>
          <w:szCs w:val="24"/>
        </w:rPr>
        <w:t xml:space="preserve">.1.3 未通过资格审查或符合性审查的投标人，采购人或采购代理机构将在</w:t>
      </w:r>
      <w:r>
        <w:rPr>
          <w:rFonts w:hint="eastAsia" w:ascii="宋体" w:hAnsi="宋体"/>
          <w:color w:val="ff0000"/>
          <w:sz w:val="24"/>
          <w:szCs w:val="24"/>
        </w:rPr>
        <w:t xml:space="preserve">苏采云系统</w:t>
      </w:r>
      <w:r>
        <w:rPr>
          <w:rFonts w:hint="eastAsia" w:ascii="宋体" w:hAnsi="宋体"/>
          <w:bCs/>
          <w:color w:val="000000"/>
          <w:sz w:val="24"/>
          <w:szCs w:val="24"/>
        </w:rPr>
        <w:t xml:space="preserve">中告知未通过资格审查或符合性审查的原因，评审结束后，采购人或采购代理机构将不再告知未通过资格审查或符合性审查的原因。</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lang w:val="en-US" w:eastAsia="zh-CN"/>
        </w:rPr>
        <w:t xml:space="preserve">招标代理机构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4"/>
        </w:rPr>
        <w:t xml:space="preserve">评委决定投标文件的响应性只根据投标文件本身的内容，而不寻求外部的证据。</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.3</w:t>
      </w:r>
      <w:r>
        <w:rPr>
          <w:rFonts w:hint="eastAsia" w:ascii="宋体" w:hAnsi="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评委会将对确定为实质性响应的投标进行进一步审核，看其是否有计算上或累加上的算术错误，修正错误的原则如下：</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keepLines w:val="0"/>
        <w:keepNext w:val="0"/>
        <w:pageBreakBefore w:val="0"/>
        <w:spacing w:line="360" w:lineRule="exact"/>
        <w:widowControl w:val="off"/>
        <w:rPr>
          <w:rFonts w:ascii="宋体" w:hAnsi="宋体"/>
          <w:bCs/>
          <w:color w:val="000000"/>
          <w:sz w:val="24"/>
          <w:szCs w:val="24"/>
        </w:rPr>
        <w:outlineLvl w:val="4"/>
      </w:pPr>
      <w:r>
        <w:rPr>
          <w:rFonts w:hint="eastAsia" w:ascii="宋体" w:hAnsi="宋体"/>
          <w:bCs/>
          <w:color w:val="000000"/>
          <w:sz w:val="24"/>
          <w:szCs w:val="24"/>
        </w:rPr>
        <w:t xml:space="preserve">（2）大写金额和小写金额不一致的，以大写金额为准。</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ff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p>
    <w:p>
      <w:pPr>
        <w:ind w:firstLine="480"/>
        <w:keepLines w:val="0"/>
        <w:keepNext w:val="0"/>
        <w:pageBreakBefore w:val="0"/>
        <w:spacing w:line="360" w:lineRule="exact"/>
        <w:widowControl w:val="off"/>
        <w:rPr>
          <w:rFonts w:ascii="宋体" w:hAnsi="宋体"/>
          <w:color w:val="000000"/>
          <w:sz w:val="24"/>
          <w:szCs w:val="24"/>
        </w:rPr>
      </w:pPr>
      <w:r/>
      <w:bookmarkStart w:id="179" w:name="_Toc513029234"/>
      <w:r/>
      <w:bookmarkStart w:id="180" w:name="_Toc16938550"/>
      <w:r/>
      <w:bookmarkStart w:id="181" w:name="_Toc20823306"/>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.6</w:t>
      </w:r>
      <w:r>
        <w:rPr>
          <w:rFonts w:ascii="宋体" w:hAnsi="宋体"/>
          <w:color w:val="000000"/>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4"/>
        </w:rPr>
        <w:t xml:space="preserve">按照招标文件规定的方式（招标文件未规定的通过</w:t>
      </w:r>
      <w:r>
        <w:rPr>
          <w:rFonts w:ascii="宋体" w:hAnsi="宋体"/>
          <w:color w:val="000000"/>
          <w:sz w:val="24"/>
          <w:szCs w:val="24"/>
        </w:rPr>
        <w:t xml:space="preserve">随机抽取</w:t>
      </w:r>
      <w:r>
        <w:rPr>
          <w:rFonts w:hint="eastAsia" w:ascii="宋体" w:hAnsi="宋体"/>
          <w:color w:val="000000"/>
          <w:sz w:val="24"/>
          <w:szCs w:val="24"/>
        </w:rPr>
        <w:t xml:space="preserve">的</w:t>
      </w:r>
      <w:r>
        <w:rPr>
          <w:rFonts w:ascii="宋体" w:hAnsi="宋体"/>
          <w:color w:val="000000"/>
          <w:sz w:val="24"/>
          <w:szCs w:val="24"/>
        </w:rPr>
        <w:t xml:space="preserve">方式</w:t>
      </w:r>
      <w:r>
        <w:rPr>
          <w:rFonts w:hint="eastAsia" w:ascii="宋体" w:hAnsi="宋体"/>
          <w:color w:val="000000"/>
          <w:sz w:val="24"/>
          <w:szCs w:val="24"/>
        </w:rPr>
        <w:t xml:space="preserve">）</w:t>
      </w:r>
      <w:r>
        <w:rPr>
          <w:rFonts w:ascii="宋体" w:hAnsi="宋体"/>
          <w:color w:val="000000"/>
          <w:sz w:val="24"/>
          <w:szCs w:val="24"/>
        </w:rPr>
        <w:t xml:space="preserve">确定一个参加评标的投标人，其他投标无效。</w:t>
      </w:r>
      <w:r/>
    </w:p>
    <w:p>
      <w:pPr>
        <w:ind w:firstLine="48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使用综合评分法的采购项目，</w:t>
      </w:r>
      <w:r>
        <w:rPr>
          <w:rFonts w:hint="eastAsia" w:ascii="宋体" w:hAnsi="宋体"/>
          <w:color w:val="000000"/>
          <w:sz w:val="24"/>
          <w:szCs w:val="24"/>
          <w:lang w:val="en-US" w:eastAsia="zh-CN"/>
        </w:rPr>
        <w:t xml:space="preserve">核心产品</w:t>
      </w:r>
      <w:r>
        <w:rPr>
          <w:rFonts w:ascii="宋体" w:hAnsi="宋体"/>
          <w:color w:val="000000"/>
          <w:sz w:val="24"/>
          <w:szCs w:val="24"/>
        </w:rPr>
        <w:t xml:space="preserve">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4"/>
        </w:rPr>
        <w:t xml:space="preserve">根据招标文件规定的方式（招标文件未规定的采取随机抽取的方式）</w:t>
      </w:r>
      <w:r>
        <w:rPr>
          <w:rFonts w:ascii="宋体" w:hAnsi="宋体"/>
          <w:color w:val="000000"/>
          <w:sz w:val="24"/>
          <w:szCs w:val="24"/>
        </w:rPr>
        <w:t xml:space="preserve">确定</w:t>
      </w:r>
      <w:r>
        <w:rPr>
          <w:rFonts w:hint="eastAsia" w:ascii="宋体" w:hAnsi="宋体"/>
          <w:color w:val="000000"/>
          <w:sz w:val="24"/>
          <w:szCs w:val="24"/>
        </w:rPr>
        <w:t xml:space="preserve">一个中标候选人</w:t>
      </w:r>
      <w:r>
        <w:rPr>
          <w:rFonts w:ascii="宋体" w:hAnsi="宋体"/>
          <w:color w:val="000000"/>
          <w:sz w:val="24"/>
          <w:szCs w:val="24"/>
        </w:rPr>
        <w:t xml:space="preserve">，其他同品牌投标人不作为中标候选人。</w:t>
      </w:r>
      <w:r/>
    </w:p>
    <w:p>
      <w:pPr>
        <w:ind w:firstLine="42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非单一产品采购项目，招标文件中</w:t>
      </w:r>
      <w:r>
        <w:rPr>
          <w:rFonts w:hint="eastAsia" w:ascii="宋体" w:hAnsi="宋体"/>
          <w:color w:val="000000"/>
          <w:sz w:val="24"/>
          <w:szCs w:val="24"/>
        </w:rPr>
        <w:t xml:space="preserve">将载明其中的核心产品</w:t>
      </w:r>
      <w:r>
        <w:rPr>
          <w:rFonts w:ascii="宋体" w:hAnsi="宋体"/>
          <w:color w:val="000000"/>
          <w:sz w:val="24"/>
          <w:szCs w:val="24"/>
        </w:rPr>
        <w:t xml:space="preserve">。多家投标人提供的核心产品品牌相同的，按前两款规定处理。</w:t>
      </w:r>
      <w:r/>
    </w:p>
    <w:p>
      <w:pPr>
        <w:ind w:firstLine="42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.7投标人在开、评标全过程中应保持通讯畅通，及时登录</w:t>
      </w:r>
      <w:r>
        <w:rPr>
          <w:rFonts w:hint="eastAsia" w:ascii="宋体" w:hAnsi="宋体"/>
          <w:color w:val="ff0000"/>
          <w:sz w:val="24"/>
          <w:szCs w:val="24"/>
        </w:rPr>
        <w:t xml:space="preserve">苏采云系统</w:t>
      </w:r>
      <w:r>
        <w:rPr>
          <w:rFonts w:hint="eastAsia" w:ascii="宋体" w:hAnsi="宋体"/>
          <w:color w:val="000000"/>
          <w:sz w:val="24"/>
          <w:szCs w:val="24"/>
        </w:rPr>
        <w:t xml:space="preserve">查阅</w:t>
      </w:r>
      <w:r>
        <w:rPr>
          <w:rFonts w:ascii="宋体" w:hAnsi="宋体"/>
          <w:color w:val="000000"/>
          <w:sz w:val="24"/>
          <w:szCs w:val="24"/>
        </w:rPr>
        <w:t xml:space="preserve">、答复相关</w:t>
      </w:r>
      <w:r>
        <w:rPr>
          <w:rFonts w:hint="eastAsia" w:ascii="宋体" w:hAnsi="宋体"/>
          <w:color w:val="000000"/>
          <w:sz w:val="24"/>
          <w:szCs w:val="24"/>
        </w:rPr>
        <w:t xml:space="preserve">信息</w:t>
      </w:r>
      <w:r>
        <w:rPr>
          <w:rFonts w:ascii="宋体" w:hAnsi="宋体"/>
          <w:color w:val="000000"/>
          <w:sz w:val="24"/>
          <w:szCs w:val="24"/>
        </w:rPr>
        <w:t xml:space="preserve">，</w:t>
      </w:r>
      <w:r>
        <w:rPr>
          <w:rFonts w:hint="eastAsia" w:ascii="宋体" w:hAnsi="宋体"/>
          <w:color w:val="000000"/>
          <w:sz w:val="24"/>
          <w:szCs w:val="24"/>
        </w:rPr>
        <w:t xml:space="preserve">并安排专人与采购中心及评标委员会联系。</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82" w:name="_Toc2277"/>
      <w:r>
        <w:rPr>
          <w:rFonts w:hint="eastAsia" w:ascii="宋体" w:hAnsi="宋体" w:eastAsia="宋体" w:cs="宋体"/>
          <w:b/>
          <w:bCs/>
          <w:color w:val="000000"/>
          <w:sz w:val="24"/>
          <w:szCs w:val="24"/>
        </w:rPr>
        <w:t xml:space="preserve">27、</w:t>
      </w:r>
      <w:bookmarkEnd w:id="179"/>
      <w:r/>
      <w:bookmarkEnd w:id="180"/>
      <w:r/>
      <w:bookmarkEnd w:id="181"/>
      <w:r>
        <w:rPr>
          <w:rFonts w:hint="eastAsia" w:ascii="宋体" w:hAnsi="宋体" w:eastAsia="宋体" w:cs="宋体"/>
          <w:b/>
          <w:bCs/>
          <w:color w:val="000000"/>
          <w:sz w:val="24"/>
          <w:szCs w:val="24"/>
        </w:rPr>
        <w:t xml:space="preserve">无效投标条款和废标条款</w:t>
      </w:r>
      <w:bookmarkEnd w:id="182"/>
      <w:r/>
      <w:r/>
    </w:p>
    <w:p>
      <w:pPr>
        <w:ind w:left="479"/>
        <w:keepLines w:val="0"/>
        <w:keepNext w:val="0"/>
        <w:pageBreakBefore w:val="0"/>
        <w:spacing w:line="360" w:lineRule="exact"/>
        <w:widowControl w:val="off"/>
        <w:rPr>
          <w:rFonts w:ascii="宋体" w:hAnsi="宋体"/>
          <w:bCs/>
          <w:color w:val="000000"/>
          <w:sz w:val="24"/>
          <w:szCs w:val="24"/>
        </w:rPr>
        <w:outlineLvl w:val="3"/>
      </w:pPr>
      <w:r/>
      <w:bookmarkStart w:id="183" w:name="_Toc513029235"/>
      <w:r/>
      <w:bookmarkStart w:id="184" w:name="_Toc16938551"/>
      <w:r/>
      <w:bookmarkStart w:id="185" w:name="_Toc20823307"/>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.1无效投标条款</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.1.1 投标人在</w:t>
      </w:r>
      <w:r>
        <w:rPr>
          <w:rFonts w:hint="eastAsia" w:ascii="宋体" w:hAnsi="宋体"/>
          <w:color w:val="ff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keepLines w:val="0"/>
        <w:keepNext w:val="0"/>
        <w:pageBreakBefore w:val="0"/>
        <w:spacing w:line="360" w:lineRule="exact"/>
        <w:widowControl w:val="off"/>
        <w:rPr>
          <w:rFonts w:ascii="宋体" w:hAnsi="宋体"/>
          <w:bCs/>
          <w:color w:val="000000"/>
          <w:sz w:val="24"/>
          <w:szCs w:val="24"/>
        </w:rPr>
        <w:outlineLvl w:val="4"/>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 投标人未按照招标文件要求上传电子投标文件的。</w:t>
      </w:r>
      <w:r/>
    </w:p>
    <w:p>
      <w:pPr>
        <w:ind w:left="479"/>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同一投标人提交两个</w:t>
      </w:r>
      <w:r>
        <w:rPr>
          <w:rFonts w:ascii="宋体" w:hAnsi="宋体"/>
          <w:bCs/>
          <w:color w:val="000000"/>
          <w:sz w:val="24"/>
          <w:szCs w:val="24"/>
        </w:rPr>
        <w:t xml:space="preserve">（</w:t>
      </w:r>
      <w:r>
        <w:rPr>
          <w:rFonts w:hint="eastAsia" w:ascii="宋体" w:hAnsi="宋体"/>
          <w:bCs/>
          <w:color w:val="000000"/>
          <w:sz w:val="24"/>
          <w:szCs w:val="24"/>
        </w:rPr>
        <w:t xml:space="preserve">含</w:t>
      </w:r>
      <w:r>
        <w:rPr>
          <w:rFonts w:ascii="宋体" w:hAnsi="宋体"/>
          <w:bCs/>
          <w:color w:val="000000"/>
          <w:sz w:val="24"/>
          <w:szCs w:val="24"/>
        </w:rPr>
        <w:t xml:space="preserve">两个）</w:t>
      </w:r>
      <w:r>
        <w:rPr>
          <w:rFonts w:hint="eastAsia" w:ascii="宋体" w:hAnsi="宋体"/>
          <w:bCs/>
          <w:color w:val="000000"/>
          <w:sz w:val="24"/>
          <w:szCs w:val="24"/>
        </w:rPr>
        <w:t xml:space="preserve">以上不同的</w:t>
      </w:r>
      <w:r>
        <w:rPr>
          <w:rFonts w:ascii="宋体" w:hAnsi="宋体"/>
          <w:bCs/>
          <w:color w:val="000000"/>
          <w:sz w:val="24"/>
          <w:szCs w:val="24"/>
        </w:rPr>
        <w:t xml:space="preserve">投标报价的。</w:t>
      </w:r>
      <w:r/>
    </w:p>
    <w:p>
      <w:pPr>
        <w:ind w:left="479"/>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4</w:t>
      </w:r>
      <w:r>
        <w:rPr>
          <w:rFonts w:hint="eastAsia" w:ascii="宋体" w:hAnsi="宋体"/>
          <w:bCs/>
          <w:color w:val="000000"/>
          <w:sz w:val="24"/>
          <w:szCs w:val="24"/>
        </w:rPr>
        <w:t xml:space="preserve">投标人不具备招标文件中规定资格要求的。</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5</w:t>
      </w:r>
      <w:r>
        <w:rPr>
          <w:rFonts w:hint="eastAsia" w:ascii="宋体" w:hAnsi="宋体"/>
          <w:bCs/>
          <w:color w:val="000000"/>
          <w:sz w:val="24"/>
          <w:szCs w:val="24"/>
        </w:rPr>
        <w:t xml:space="preserve">投标人的报价超过了采购预算或最高限价的。</w:t>
      </w:r>
      <w:r/>
    </w:p>
    <w:p>
      <w:pPr>
        <w:ind w:firstLine="480"/>
        <w:keepLines w:val="0"/>
        <w:keepNext w:val="0"/>
        <w:pageBreakBefore w:val="0"/>
        <w:spacing w:line="360" w:lineRule="exact"/>
        <w:widowControl w:val="off"/>
        <w:rPr>
          <w:rFonts w:ascii="宋体" w:hAnsi="宋体"/>
          <w:bCs/>
          <w:i/>
          <w:color w:val="000000"/>
          <w:sz w:val="24"/>
          <w:szCs w:val="24"/>
          <w:u w:val="single"/>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6</w:t>
      </w:r>
      <w:r>
        <w:rPr>
          <w:rFonts w:hint="eastAsia" w:ascii="宋体" w:hAnsi="宋体"/>
          <w:bCs/>
          <w:color w:val="000000"/>
          <w:sz w:val="24"/>
          <w:szCs w:val="24"/>
        </w:rPr>
        <w:t xml:space="preserve">未通过符合性审查的。</w:t>
      </w:r>
      <w:r/>
    </w:p>
    <w:p>
      <w:pPr>
        <w:ind w:firstLine="360"/>
        <w:keepLines w:val="0"/>
        <w:keepNext w:val="0"/>
        <w:pageBreakBefore w:val="0"/>
        <w:spacing w:line="360" w:lineRule="exact"/>
        <w:widowControl w:val="off"/>
        <w:rPr>
          <w:rFonts w:ascii="宋体" w:hAnsi="宋体"/>
          <w:bCs/>
          <w:i/>
          <w:iCs/>
          <w:color w:val="000000"/>
          <w:sz w:val="24"/>
          <w:szCs w:val="24"/>
          <w:u w:val="single"/>
        </w:rPr>
      </w:pPr>
      <w:r>
        <w:rPr>
          <w:rFonts w:hint="eastAsia" w:ascii="宋体" w:hAnsi="宋体"/>
          <w:bCs/>
          <w:color w:val="000000"/>
          <w:sz w:val="24"/>
          <w:szCs w:val="24"/>
        </w:rPr>
        <w:t xml:space="preserve"> 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7</w:t>
      </w:r>
      <w:r>
        <w:rPr>
          <w:rFonts w:hint="eastAsia" w:ascii="宋体" w:hAnsi="宋体"/>
          <w:bCs/>
          <w:color w:val="000000"/>
          <w:sz w:val="24"/>
          <w:szCs w:val="24"/>
        </w:rPr>
        <w:t xml:space="preserve">不符合招标文件中规定的实质性要求和条件的</w:t>
      </w:r>
      <w:r>
        <w:rPr>
          <w:rFonts w:hint="eastAsia" w:ascii="宋体" w:hAnsi="宋体"/>
          <w:bCs/>
          <w:i/>
          <w:iCs/>
          <w:color w:val="000000"/>
          <w:sz w:val="24"/>
          <w:szCs w:val="24"/>
          <w:u w:val="single"/>
        </w:rPr>
        <w:t xml:space="preserve">（本招标文件中斜体且有下划线部分为实质性要求和条件）。</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8</w:t>
      </w:r>
      <w:r>
        <w:rPr>
          <w:rFonts w:hint="eastAsia" w:ascii="宋体" w:hAnsi="宋体"/>
          <w:bCs/>
          <w:color w:val="000000"/>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exact"/>
        <w:widowControl w:val="off"/>
        <w:rPr>
          <w:rFonts w:ascii="宋体" w:hAnsi="宋体"/>
          <w:bCs/>
          <w:color w:val="000000"/>
          <w:sz w:val="24"/>
          <w:szCs w:val="24"/>
        </w:rPr>
        <w:outlineLvl w:val="4"/>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9</w:t>
      </w:r>
      <w:r>
        <w:rPr>
          <w:rFonts w:hint="eastAsia" w:ascii="宋体" w:hAnsi="宋体"/>
          <w:bCs/>
          <w:color w:val="000000"/>
          <w:sz w:val="24"/>
          <w:szCs w:val="24"/>
        </w:rPr>
        <w:t xml:space="preserve">  投标文件含有采购人不能接受的附加条件的。</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w:t>
      </w:r>
      <w:r>
        <w:rPr>
          <w:rFonts w:ascii="宋体" w:hAnsi="宋体"/>
          <w:bCs/>
          <w:color w:val="000000"/>
          <w:sz w:val="24"/>
          <w:szCs w:val="24"/>
        </w:rPr>
        <w:t xml:space="preserve">10</w:t>
      </w:r>
      <w:r>
        <w:rPr>
          <w:rFonts w:hint="eastAsia" w:ascii="宋体" w:hAnsi="宋体"/>
          <w:bCs/>
          <w:color w:val="000000"/>
          <w:sz w:val="24"/>
          <w:szCs w:val="24"/>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color w:val="000000"/>
          <w:sz w:val="24"/>
          <w:szCs w:val="24"/>
        </w:rPr>
        <w:t xml:space="preserve">要求其在合理的时间内提供说明，必要时提交相关证明材料；投标人不能证明其报价合理性的，评标委员会应当将其作为无效投标处理。</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投标文件未按照招标文件要求加盖CA电子公章的。</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其他法律、法规及本招标文件规定的属无效投标的情形。</w:t>
      </w:r>
      <w:r/>
    </w:p>
    <w:p>
      <w:pPr>
        <w:ind w:left="479"/>
        <w:keepLines w:val="0"/>
        <w:keepNext w:val="0"/>
        <w:pageBreakBefore w:val="0"/>
        <w:spacing w:line="360" w:lineRule="exact"/>
        <w:widowControl w:val="off"/>
        <w:rPr>
          <w:rFonts w:ascii="宋体" w:hAnsi="宋体"/>
          <w:bCs/>
          <w:color w:val="000000"/>
          <w:sz w:val="24"/>
          <w:szCs w:val="24"/>
        </w:rPr>
        <w:outlineLvl w:val="3"/>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.2废标条款</w:t>
      </w:r>
      <w:r/>
    </w:p>
    <w:p>
      <w:pPr>
        <w:ind w:left="479"/>
        <w:keepLines w:val="0"/>
        <w:keepNext w:val="0"/>
        <w:pageBreakBefore w:val="0"/>
        <w:spacing w:line="360" w:lineRule="exact"/>
        <w:widowControl w:val="off"/>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.2.1符合专业条件的供应商或者对招标文件作实质响应的供应商不足三家的。</w:t>
      </w:r>
      <w:r/>
    </w:p>
    <w:p>
      <w:pPr>
        <w:ind w:left="479"/>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.2.2出现影响采购公正的违法、违规行为的。</w:t>
      </w:r>
      <w:r/>
    </w:p>
    <w:p>
      <w:pPr>
        <w:ind w:left="479"/>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.2.3因重大变故，采购任务取消的。</w:t>
      </w:r>
      <w:r/>
    </w:p>
    <w:p>
      <w:pPr>
        <w:ind w:left="479"/>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.2.4评标委员会认定招标文件存在歧义、重大缺陷导致评审工作无法进行。</w:t>
      </w:r>
      <w:r/>
    </w:p>
    <w:p>
      <w:pPr>
        <w:ind w:left="479"/>
        <w:keepLines w:val="0"/>
        <w:keepNext w:val="0"/>
        <w:pageBreakBefore w:val="0"/>
        <w:spacing w:line="360" w:lineRule="exact"/>
        <w:widowControl w:val="off"/>
        <w:rPr>
          <w:rFonts w:ascii="宋体" w:hAnsi="宋体"/>
          <w:bCs/>
          <w:color w:val="000000"/>
          <w:sz w:val="24"/>
          <w:szCs w:val="24"/>
        </w:rPr>
        <w:outlineLvl w:val="4"/>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.2.5 因</w:t>
      </w:r>
      <w:r>
        <w:rPr>
          <w:rFonts w:hint="eastAsia" w:ascii="宋体" w:hAnsi="宋体"/>
          <w:color w:val="ff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p>
    <w:p>
      <w:pPr>
        <w:ind w:left="479"/>
        <w:keepLines w:val="0"/>
        <w:keepNext w:val="0"/>
        <w:pageBreakBefore w:val="0"/>
        <w:spacing w:line="360" w:lineRule="exact"/>
        <w:widowControl w:val="off"/>
        <w:rPr>
          <w:rFonts w:ascii="宋体" w:hAnsi="宋体"/>
          <w:bCs/>
          <w:color w:val="000000"/>
          <w:sz w:val="24"/>
          <w:szCs w:val="24"/>
        </w:rPr>
        <w:outlineLvl w:val="3"/>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.3 投标截止时间结束后参加投标的供应商不足三家的处理：</w:t>
      </w:r>
      <w:r/>
    </w:p>
    <w:p>
      <w:pPr>
        <w:ind w:firstLine="480"/>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7</w:t>
      </w:r>
      <w:r>
        <w:rPr>
          <w:rFonts w:hint="eastAsia" w:ascii="宋体" w:hAnsi="宋体"/>
          <w:bCs/>
          <w:color w:val="000000"/>
          <w:sz w:val="24"/>
          <w:szCs w:val="24"/>
        </w:rPr>
        <w:t xml:space="preserve">.3.1如出现投标截止时间结束后参加投标的供应商或者在评标期间对招标文件做出实质响应的供应商不足三家情况，按政府采购相关规定执行。</w:t>
      </w:r>
      <w:r/>
    </w:p>
    <w:p>
      <w:pPr>
        <w:ind w:firstLine="499"/>
        <w:keepLines/>
        <w:keepNext/>
        <w:pageBreakBefore w:val="0"/>
        <w:spacing w:before="145" w:after="145" w:line="400" w:lineRule="exact"/>
        <w:widowControl w:val="off"/>
        <w:rPr>
          <w:rFonts w:hint="eastAsia" w:ascii="Times New Roman" w:hAnsi="Times New Roman"/>
          <w:b/>
          <w:bCs/>
          <w:color w:val="000000"/>
          <w:sz w:val="28"/>
          <w:szCs w:val="28"/>
        </w:rPr>
        <w:outlineLvl w:val="1"/>
      </w:pPr>
      <w:r/>
      <w:bookmarkStart w:id="186" w:name="_Toc5664"/>
      <w:r/>
      <w:bookmarkStart w:id="187" w:name="_Toc120614219"/>
      <w:r>
        <w:rPr>
          <w:rFonts w:hint="eastAsia" w:ascii="Times New Roman" w:hAnsi="Times New Roman"/>
          <w:b/>
          <w:bCs/>
          <w:color w:val="000000"/>
          <w:sz w:val="28"/>
          <w:szCs w:val="28"/>
        </w:rPr>
        <w:t xml:space="preserve">六、</w:t>
      </w:r>
      <w:bookmarkEnd w:id="183"/>
      <w:r/>
      <w:bookmarkEnd w:id="184"/>
      <w:r/>
      <w:bookmarkEnd w:id="185"/>
      <w:r>
        <w:rPr>
          <w:rFonts w:hint="eastAsia" w:ascii="Times New Roman" w:hAnsi="Times New Roman"/>
          <w:b/>
          <w:bCs/>
          <w:color w:val="000000"/>
          <w:sz w:val="28"/>
          <w:szCs w:val="28"/>
        </w:rPr>
        <w:t xml:space="preserve">定标</w:t>
      </w:r>
      <w:bookmarkEnd w:id="186"/>
      <w:r/>
      <w:bookmarkEnd w:id="187"/>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88" w:name="_Toc513029238"/>
      <w:r/>
      <w:bookmarkStart w:id="189" w:name="_Toc20823310"/>
      <w:r/>
      <w:bookmarkStart w:id="190" w:name="_Toc16938554"/>
      <w:r/>
      <w:bookmarkStart w:id="191" w:name="_Toc28586"/>
      <w:r>
        <w:rPr>
          <w:rFonts w:hint="eastAsia" w:ascii="宋体" w:hAnsi="宋体" w:eastAsia="宋体" w:cs="宋体"/>
          <w:b/>
          <w:bCs/>
          <w:color w:val="000000"/>
          <w:sz w:val="24"/>
          <w:szCs w:val="24"/>
        </w:rPr>
        <w:t xml:space="preserve">28、</w:t>
      </w:r>
      <w:bookmarkEnd w:id="188"/>
      <w:r>
        <w:rPr>
          <w:rFonts w:hint="eastAsia" w:ascii="宋体" w:hAnsi="宋体" w:eastAsia="宋体" w:cs="宋体"/>
          <w:b/>
          <w:bCs/>
          <w:color w:val="000000"/>
          <w:sz w:val="24"/>
          <w:szCs w:val="24"/>
        </w:rPr>
        <w:t xml:space="preserve">确定</w:t>
      </w:r>
      <w:bookmarkEnd w:id="189"/>
      <w:r/>
      <w:bookmarkEnd w:id="190"/>
      <w:r>
        <w:rPr>
          <w:rFonts w:hint="eastAsia" w:ascii="宋体" w:hAnsi="宋体" w:eastAsia="宋体" w:cs="宋体"/>
          <w:b/>
          <w:bCs/>
          <w:color w:val="000000"/>
          <w:sz w:val="24"/>
          <w:szCs w:val="24"/>
        </w:rPr>
        <w:t xml:space="preserve">中标单位</w:t>
      </w:r>
      <w:bookmarkEnd w:id="191"/>
      <w:r/>
      <w:r/>
    </w:p>
    <w:p>
      <w:pPr>
        <w:ind w:firstLine="482"/>
        <w:keepLines w:val="0"/>
        <w:keepNext w:val="0"/>
        <w:pageBreakBefore w:val="0"/>
        <w:spacing w:line="36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.1中标候选人的选取原则和数量见招标文件第五章规定。 </w:t>
      </w:r>
      <w:r/>
    </w:p>
    <w:p>
      <w:pPr>
        <w:ind w:firstLine="482"/>
        <w:keepLines w:val="0"/>
        <w:keepNext w:val="0"/>
        <w:pageBreakBefore w:val="0"/>
        <w:spacing w:line="360" w:lineRule="exact"/>
        <w:widowControl w:val="off"/>
        <w:rPr>
          <w:rFonts w:ascii="宋体" w:hAnsi="宋体"/>
          <w:bCs/>
          <w:color w:val="000000"/>
          <w:sz w:val="24"/>
          <w:szCs w:val="24"/>
          <w:highlight w:val="none"/>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.2 </w:t>
      </w:r>
      <w:r>
        <w:rPr>
          <w:rFonts w:hint="eastAsia" w:ascii="宋体" w:hAnsi="宋体"/>
          <w:bCs/>
          <w:color w:val="000000"/>
          <w:sz w:val="24"/>
          <w:szCs w:val="24"/>
          <w:highlight w:val="none"/>
        </w:rPr>
        <w:t xml:space="preserve">采购人应根据评委会推荐的中标候选人确定中标人。</w:t>
      </w:r>
      <w:r/>
    </w:p>
    <w:p>
      <w:pPr>
        <w:ind w:firstLine="482"/>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rPr>
        <w:t xml:space="preserve">招标代理机构将在“中国政府采购网、</w:t>
      </w:r>
      <w:r>
        <w:rPr>
          <w:rFonts w:hint="eastAsia" w:ascii="宋体" w:hAnsi="宋体"/>
          <w:color w:val="000000"/>
          <w:sz w:val="24"/>
          <w:szCs w:val="24"/>
          <w:highlight w:val="none"/>
          <w:lang w:eastAsia="zh-CN"/>
        </w:rPr>
        <w:t xml:space="preserve">江苏政府采购网</w:t>
      </w:r>
      <w:r>
        <w:rPr>
          <w:rFonts w:hint="eastAsia" w:ascii="宋体" w:hAnsi="宋体"/>
          <w:color w:val="000000"/>
          <w:sz w:val="24"/>
          <w:szCs w:val="24"/>
          <w:highlight w:val="none"/>
        </w:rPr>
        <w:t xml:space="preserve">、盐城市政府采购网”发布中标公告，公告期限为1个工作日。</w:t>
      </w:r>
      <w:r/>
    </w:p>
    <w:p>
      <w:pPr>
        <w:ind w:firstLine="482"/>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r/>
    </w:p>
    <w:p>
      <w:pPr>
        <w:ind w:firstLine="482"/>
        <w:keepLines w:val="0"/>
        <w:keepNext w:val="0"/>
        <w:pageBreakBefore w:val="0"/>
        <w:spacing w:line="360" w:lineRule="exact"/>
        <w:widowControl w:val="off"/>
        <w:rPr>
          <w:rFonts w:ascii="宋体" w:hAnsi="宋体"/>
          <w:color w:val="000000"/>
          <w:sz w:val="24"/>
          <w:szCs w:val="24"/>
          <w:highlight w:val="none"/>
        </w:rPr>
        <w:outlineLvl w:val="3"/>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p>
    <w:p>
      <w:pPr>
        <w:ind w:firstLine="482"/>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.4.2向采购人、招标代理机构行贿或者提供其他不正当利益的。</w:t>
      </w:r>
      <w:r/>
    </w:p>
    <w:p>
      <w:pPr>
        <w:ind w:firstLine="482"/>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w:t>
      </w:r>
      <w:r>
        <w:rPr>
          <w:rFonts w:hint="eastAsia" w:ascii="宋体" w:hAnsi="宋体"/>
          <w:color w:val="000000"/>
          <w:sz w:val="24"/>
          <w:szCs w:val="24"/>
        </w:rPr>
        <w:t xml:space="preserve">，但在评标过程中又未被评委会发现的。</w:t>
      </w:r>
      <w:r/>
    </w:p>
    <w:p>
      <w:pPr>
        <w:ind w:firstLine="482"/>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2"/>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2"/>
        <w:keepLines w:val="0"/>
        <w:keepNext w:val="0"/>
        <w:pageBreakBefore w:val="0"/>
        <w:spacing w:line="360" w:lineRule="exact"/>
        <w:widowControl w:val="off"/>
        <w:rPr>
          <w:rFonts w:ascii="宋体" w:hAnsi="宋体"/>
          <w:color w:val="000000"/>
          <w:sz w:val="24"/>
          <w:szCs w:val="24"/>
        </w:rPr>
        <w:outlineLvl w:val="4"/>
      </w:pPr>
      <w:r/>
      <w:bookmarkStart w:id="192"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 w:val="24"/>
          <w:szCs w:val="24"/>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2"/>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2"/>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2"/>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2"/>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93" w:name="_Toc29646"/>
      <w:r>
        <w:rPr>
          <w:rFonts w:hint="eastAsia" w:ascii="宋体" w:hAnsi="宋体" w:eastAsia="宋体" w:cs="宋体"/>
          <w:b/>
          <w:bCs/>
          <w:color w:val="000000"/>
          <w:sz w:val="24"/>
          <w:szCs w:val="24"/>
        </w:rPr>
        <w:t xml:space="preserve">29、质疑处理</w:t>
      </w:r>
      <w:bookmarkEnd w:id="192"/>
      <w:r/>
      <w:bookmarkEnd w:id="193"/>
      <w:r/>
      <w:r/>
    </w:p>
    <w:p>
      <w:pPr>
        <w:ind w:firstLine="48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exact"/>
        <w:widowControl w:val="off"/>
        <w:rPr>
          <w:rFonts w:ascii="宋体" w:hAnsi="宋体"/>
          <w:color w:val="000000"/>
          <w:sz w:val="24"/>
          <w:szCs w:val="24"/>
          <w:highlight w:val="none"/>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w:t>
      </w:r>
      <w:r>
        <w:rPr>
          <w:rFonts w:hint="eastAsia" w:ascii="宋体" w:hAnsi="宋体"/>
          <w:color w:val="000000"/>
          <w:sz w:val="24"/>
          <w:szCs w:val="24"/>
          <w:highlight w:val="none"/>
        </w:rPr>
        <w:t xml:space="preserve">向招标代理机构或采购人提出质疑。上述应知其权益受到损害之日，是指：</w:t>
      </w:r>
      <w:r/>
    </w:p>
    <w:p>
      <w:pPr>
        <w:ind w:firstLine="480"/>
        <w:keepLines w:val="0"/>
        <w:keepNext w:val="0"/>
        <w:pageBreakBefore w:val="0"/>
        <w:spacing w:line="360" w:lineRule="exact"/>
        <w:widowControl w:val="off"/>
        <w:rPr>
          <w:rFonts w:hint="eastAsia" w:ascii="Times New Roman" w:hAnsi="宋体" w:eastAsia="宋体" w:cs="宋体"/>
          <w:color w:val="000000"/>
          <w:sz w:val="24"/>
          <w:szCs w:val="24"/>
          <w:highlight w:val="none"/>
          <w:lang w:eastAsia="zh-CN"/>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360" w:lineRule="exact"/>
        <w:widowControl w:val="off"/>
        <w:rPr>
          <w:rFonts w:hint="eastAsia" w:ascii="Times New Roman" w:hAnsi="宋体" w:eastAsia="宋体" w:cs="宋体"/>
          <w:color w:val="000000"/>
          <w:sz w:val="24"/>
          <w:szCs w:val="24"/>
          <w:highlight w:val="none"/>
          <w:lang w:eastAsia="zh-CN"/>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p>
    <w:p>
      <w:pPr>
        <w:ind w:firstLine="480"/>
        <w:keepLines w:val="0"/>
        <w:keepNext w:val="0"/>
        <w:pageBreakBefore w:val="0"/>
        <w:spacing w:line="360" w:lineRule="exact"/>
        <w:widowControl w:val="off"/>
        <w:rPr>
          <w:rFonts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p>
    <w:p>
      <w:pPr>
        <w:ind w:firstLine="480"/>
        <w:keepLines w:val="0"/>
        <w:keepNext w:val="0"/>
        <w:pageBreakBefore w:val="0"/>
        <w:spacing w:line="360" w:lineRule="exact"/>
        <w:widowControl w:val="off"/>
        <w:rPr>
          <w:rFonts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 xml:space="preserve">招标代理机构</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p>
    <w:p>
      <w:pPr>
        <w:ind w:firstLine="480"/>
        <w:keepLines w:val="0"/>
        <w:keepNext w:val="0"/>
        <w:pageBreakBefore w:val="0"/>
        <w:spacing w:line="3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exact"/>
        <w:widowControl w:val="off"/>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w:t>
      </w:r>
      <w:r>
        <w:rPr>
          <w:rFonts w:hint="eastAsia" w:ascii="宋体" w:hAnsi="宋体"/>
          <w:color w:val="ff0000"/>
          <w:sz w:val="24"/>
          <w:szCs w:val="24"/>
          <w:highlight w:val="none"/>
        </w:rPr>
        <w:t xml:space="preserve">（含潜在</w:t>
      </w:r>
      <w:r>
        <w:rPr>
          <w:rFonts w:ascii="宋体" w:hAnsi="宋体"/>
          <w:color w:val="ff0000"/>
          <w:sz w:val="24"/>
          <w:szCs w:val="24"/>
          <w:highlight w:val="none"/>
        </w:rPr>
        <w:t xml:space="preserve">供应商</w:t>
      </w:r>
      <w:r>
        <w:rPr>
          <w:rFonts w:hint="eastAsia" w:ascii="宋体" w:hAnsi="宋体"/>
          <w:color w:val="ff0000"/>
          <w:sz w:val="24"/>
          <w:szCs w:val="24"/>
          <w:highlight w:val="none"/>
        </w:rPr>
        <w:t xml:space="preserve">）</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w:t>
      </w:r>
      <w:r>
        <w:rPr>
          <w:rFonts w:hint="eastAsia" w:ascii="宋体" w:hAnsi="宋体"/>
          <w:color w:val="ff0000"/>
          <w:sz w:val="24"/>
          <w:szCs w:val="24"/>
          <w:highlight w:val="none"/>
        </w:rPr>
        <w:t xml:space="preserve">（含潜在</w:t>
      </w:r>
      <w:r>
        <w:rPr>
          <w:rFonts w:ascii="宋体" w:hAnsi="宋体"/>
          <w:color w:val="ff0000"/>
          <w:sz w:val="24"/>
          <w:szCs w:val="24"/>
          <w:highlight w:val="none"/>
        </w:rPr>
        <w:t xml:space="preserve">供应商</w:t>
      </w:r>
      <w:r>
        <w:rPr>
          <w:rFonts w:hint="eastAsia" w:ascii="宋体" w:hAnsi="宋体"/>
          <w:color w:val="ff0000"/>
          <w:sz w:val="24"/>
          <w:szCs w:val="24"/>
          <w:highlight w:val="none"/>
        </w:rPr>
        <w:t xml:space="preserve">）</w:t>
      </w:r>
      <w:r>
        <w:rPr>
          <w:rFonts w:hint="eastAsia" w:ascii="宋体" w:hAnsi="宋体"/>
          <w:color w:val="000000"/>
          <w:sz w:val="24"/>
          <w:szCs w:val="24"/>
          <w:highlight w:val="none"/>
        </w:rPr>
        <w:t xml:space="preserve">对与</w:t>
      </w:r>
      <w:r>
        <w:rPr>
          <w:rFonts w:ascii="宋体" w:hAnsi="宋体"/>
          <w:color w:val="000000"/>
          <w:sz w:val="24"/>
          <w:szCs w:val="24"/>
          <w:highlight w:val="none"/>
        </w:rPr>
        <w:t xml:space="preserve">本项目</w:t>
      </w:r>
      <w:r>
        <w:rPr>
          <w:rFonts w:hint="eastAsia" w:ascii="宋体" w:hAnsi="宋体"/>
          <w:color w:val="000000"/>
          <w:sz w:val="24"/>
          <w:szCs w:val="24"/>
          <w:highlight w:val="none"/>
        </w:rPr>
        <w:t xml:space="preserve">有关的</w:t>
      </w:r>
      <w:r>
        <w:rPr>
          <w:rFonts w:ascii="宋体" w:hAnsi="宋体"/>
          <w:color w:val="000000"/>
          <w:sz w:val="24"/>
          <w:szCs w:val="24"/>
          <w:highlight w:val="none"/>
        </w:rPr>
        <w:t xml:space="preserve">所有询问、质疑</w:t>
      </w:r>
      <w:r>
        <w:rPr>
          <w:rFonts w:hint="eastAsia" w:ascii="宋体" w:hAnsi="宋体"/>
          <w:color w:val="000000"/>
          <w:sz w:val="24"/>
          <w:szCs w:val="24"/>
          <w:highlight w:val="none"/>
        </w:rPr>
        <w:t xml:space="preserve">均</w:t>
      </w:r>
      <w:r>
        <w:rPr>
          <w:rFonts w:ascii="宋体" w:hAnsi="宋体"/>
          <w:color w:val="000000"/>
          <w:sz w:val="24"/>
          <w:szCs w:val="24"/>
          <w:highlight w:val="none"/>
        </w:rPr>
        <w:t xml:space="preserve">请向采购人提出，由采购人负责答复。</w:t>
      </w:r>
      <w:r/>
    </w:p>
    <w:p>
      <w:pPr>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采购人及招标代理机构只接收以纸质原件形式送达的质疑,建议供应商尽量通过邮寄方式提交质疑</w:t>
      </w:r>
      <w:r>
        <w:rPr>
          <w:rFonts w:hint="eastAsia" w:ascii="宋体" w:hAnsi="宋体"/>
          <w:color w:val="ff0000"/>
          <w:sz w:val="24"/>
          <w:szCs w:val="24"/>
          <w:highlight w:val="none"/>
        </w:rPr>
        <w:t xml:space="preserve">（采购人和</w:t>
      </w:r>
      <w:r>
        <w:rPr>
          <w:rFonts w:hint="eastAsia" w:ascii="宋体" w:hAnsi="宋体"/>
          <w:color w:val="000000"/>
          <w:sz w:val="24"/>
          <w:szCs w:val="24"/>
          <w:highlight w:val="none"/>
        </w:rPr>
        <w:t xml:space="preserve">招标代理机构</w:t>
      </w:r>
      <w:r>
        <w:rPr>
          <w:rFonts w:hint="eastAsia" w:ascii="宋体" w:hAnsi="宋体"/>
          <w:color w:val="ff0000"/>
          <w:sz w:val="24"/>
          <w:szCs w:val="24"/>
          <w:highlight w:val="none"/>
        </w:rPr>
        <w:t xml:space="preserve">不接受未填写快递运单的快件）。</w:t>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keepLines w:val="0"/>
        <w:keepNext w:val="0"/>
        <w:pageBreakBefore w:val="0"/>
        <w:spacing w:line="360" w:lineRule="exact"/>
        <w:widowControl w:val="off"/>
        <w:rPr>
          <w:rFonts w:ascii="宋体" w:hAnsi="宋体"/>
          <w:color w:val="000000"/>
          <w:sz w:val="24"/>
          <w:szCs w:val="24"/>
        </w:rPr>
        <w:outlineLvl w:val="3"/>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194" w:name="_Toc14286"/>
      <w:r>
        <w:rPr>
          <w:rFonts w:hint="eastAsia" w:ascii="宋体" w:hAnsi="宋体" w:eastAsia="宋体" w:cs="宋体"/>
          <w:b/>
          <w:bCs/>
          <w:color w:val="000000"/>
          <w:sz w:val="24"/>
          <w:szCs w:val="24"/>
        </w:rPr>
        <w:t xml:space="preserve">30、中标通知书</w:t>
      </w:r>
      <w:bookmarkEnd w:id="194"/>
      <w:r/>
      <w:r/>
    </w:p>
    <w:p>
      <w:pPr>
        <w:ind w:firstLine="601"/>
        <w:keepLines w:val="0"/>
        <w:keepNext w:val="0"/>
        <w:pageBreakBefore w:val="0"/>
        <w:spacing w:line="360" w:lineRule="exact"/>
        <w:widowControl w:val="off"/>
        <w:rPr>
          <w:rFonts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highlight w:val="none"/>
        </w:rPr>
        <w:t xml:space="preserve">，招标代理机构将</w:t>
      </w:r>
      <w:r>
        <w:rPr>
          <w:rFonts w:hint="eastAsia" w:ascii="宋体" w:hAnsi="宋体"/>
          <w:color w:val="000000"/>
          <w:sz w:val="24"/>
          <w:szCs w:val="24"/>
        </w:rPr>
        <w:t xml:space="preserve">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601"/>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99"/>
        <w:keepLines/>
        <w:keepNext/>
        <w:pageBreakBefore w:val="0"/>
        <w:spacing w:before="145" w:after="145" w:line="400" w:lineRule="exact"/>
        <w:widowControl w:val="off"/>
        <w:rPr>
          <w:rFonts w:hint="eastAsia" w:ascii="Times New Roman" w:hAnsi="Times New Roman"/>
          <w:b/>
          <w:bCs/>
          <w:color w:val="000000"/>
          <w:sz w:val="28"/>
          <w:szCs w:val="28"/>
        </w:rPr>
        <w:outlineLvl w:val="1"/>
      </w:pPr>
      <w:r/>
      <w:bookmarkStart w:id="195" w:name="_Toc16938552"/>
      <w:r/>
      <w:bookmarkStart w:id="196" w:name="_Toc120614220"/>
      <w:r/>
      <w:bookmarkStart w:id="197" w:name="_Toc513029236"/>
      <w:r/>
      <w:bookmarkStart w:id="198" w:name="_Toc20823308"/>
      <w:r/>
      <w:bookmarkStart w:id="199" w:name="_Toc12918"/>
      <w:r>
        <w:rPr>
          <w:rFonts w:hint="eastAsia" w:ascii="Times New Roman" w:hAnsi="Times New Roman"/>
          <w:b/>
          <w:bCs/>
          <w:color w:val="000000"/>
          <w:sz w:val="28"/>
          <w:szCs w:val="28"/>
        </w:rPr>
        <w:t xml:space="preserve">七、授予合同</w:t>
      </w:r>
      <w:bookmarkEnd w:id="195"/>
      <w:r/>
      <w:bookmarkEnd w:id="196"/>
      <w:r/>
      <w:bookmarkEnd w:id="197"/>
      <w:r/>
      <w:bookmarkEnd w:id="198"/>
      <w:r/>
      <w:bookmarkEnd w:id="199"/>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200" w:name="_Toc1717"/>
      <w:r/>
      <w:bookmarkStart w:id="201" w:name="_Toc16938553"/>
      <w:r/>
      <w:bookmarkStart w:id="202" w:name="_Toc20823309"/>
      <w:r/>
      <w:bookmarkStart w:id="203" w:name="_Toc513029237"/>
      <w:r>
        <w:rPr>
          <w:rFonts w:hint="eastAsia" w:ascii="宋体" w:hAnsi="宋体" w:eastAsia="宋体" w:cs="宋体"/>
          <w:b/>
          <w:bCs/>
          <w:color w:val="000000"/>
          <w:sz w:val="24"/>
          <w:szCs w:val="24"/>
        </w:rPr>
        <w:t xml:space="preserve">31. 签订合同</w:t>
      </w:r>
      <w:bookmarkEnd w:id="200"/>
      <w:r/>
      <w:r/>
    </w:p>
    <w:p>
      <w:pPr>
        <w:ind w:firstLine="601"/>
        <w:keepLines w:val="0"/>
        <w:keepNext w:val="0"/>
        <w:pageBreakBefore w:val="0"/>
        <w:spacing w:line="360" w:lineRule="exact"/>
        <w:widowControl w:val="off"/>
        <w:rPr>
          <w:rFonts w:ascii="宋体" w:hAnsi="宋体"/>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w:t>
      </w:r>
      <w:r>
        <w:rPr>
          <w:rFonts w:hint="eastAsia" w:ascii="宋体" w:hAnsi="宋体"/>
          <w:sz w:val="24"/>
          <w:szCs w:val="24"/>
        </w:rPr>
        <w:t xml:space="preserve">.</w:t>
      </w:r>
      <w:r>
        <w:rPr>
          <w:rFonts w:hint="eastAsia"/>
          <w:sz w:val="24"/>
          <w:szCs w:val="24"/>
        </w:rPr>
        <w:t xml:space="preserve"> </w:t>
      </w:r>
      <w:r>
        <w:rPr>
          <w:rFonts w:hint="eastAsia" w:ascii="宋体" w:hAnsi="宋体"/>
          <w:sz w:val="24"/>
          <w:szCs w:val="24"/>
        </w:rPr>
        <w:t xml:space="preserve">中标人应当在中标通知书发出之日起</w:t>
      </w:r>
      <w:r>
        <w:rPr>
          <w:rFonts w:hint="eastAsia" w:ascii="宋体" w:hAnsi="宋体"/>
          <w:sz w:val="24"/>
          <w:szCs w:val="24"/>
          <w:lang w:val="en-US" w:eastAsia="zh-CN"/>
        </w:rPr>
        <w:t xml:space="preserve">30</w:t>
      </w:r>
      <w:r>
        <w:rPr>
          <w:rFonts w:hint="eastAsia" w:ascii="宋体" w:hAnsi="宋体"/>
          <w:sz w:val="24"/>
          <w:szCs w:val="24"/>
        </w:rPr>
        <w:t xml:space="preserve">日内（原则上应在15日内签订采购合同），按照招标文件确定的事项与采购人签订政府采购合同。合同签订后2个工作日内合同公示。所签订的合同不得对招标文件确定的事项和中标人响应文件作实质性修改。</w:t>
      </w:r>
      <w:r/>
    </w:p>
    <w:p>
      <w:pPr>
        <w:ind w:firstLine="601"/>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1"/>
        <w:keepLines w:val="0"/>
        <w:keepNext w:val="0"/>
        <w:pageBreakBefore w:val="0"/>
        <w:spacing w:line="360" w:lineRule="exact"/>
        <w:widowControl w:val="off"/>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80"/>
        <w:pageBreakBefore w:val="0"/>
        <w:spacing w:line="360" w:lineRule="exact"/>
        <w:widowControl w:val="off"/>
        <w:rPr>
          <w:rFonts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t xml:space="preserve">1</w:t>
      </w:r>
      <w:r>
        <w:rPr>
          <w:rFonts w:hint="eastAsia" w:ascii="宋体" w:hAnsi="宋体" w:cs="宋体"/>
          <w:b/>
          <w:bCs/>
          <w:sz w:val="24"/>
          <w:szCs w:val="24"/>
        </w:rPr>
        <w:t xml:space="preserve">.4中标或者成交后无正当理由拒不与采购人签订政府采购合同的，将被列入不良行为记录名单，在一至三年内禁止参加政府采购活动。</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204" w:name="_Toc13507"/>
      <w:r>
        <w:rPr>
          <w:rFonts w:hint="eastAsia" w:ascii="宋体" w:hAnsi="宋体" w:eastAsia="宋体" w:cs="宋体"/>
          <w:b/>
          <w:bCs/>
          <w:color w:val="000000"/>
          <w:sz w:val="24"/>
          <w:szCs w:val="24"/>
        </w:rPr>
        <w:t xml:space="preserve">32、货物（包含与货物相关的服务）的追加</w:t>
      </w:r>
      <w:bookmarkEnd w:id="204"/>
      <w:r/>
      <w:r/>
    </w:p>
    <w:p>
      <w:pPr>
        <w:ind w:firstLine="482"/>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01"/>
      <w:r/>
      <w:bookmarkEnd w:id="202"/>
      <w:r/>
      <w:bookmarkEnd w:id="203"/>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205" w:name="_Toc1002"/>
      <w:r>
        <w:rPr>
          <w:rFonts w:hint="eastAsia" w:ascii="宋体" w:hAnsi="宋体" w:cs="宋体"/>
          <w:b/>
          <w:bCs/>
          <w:color w:val="000000"/>
          <w:sz w:val="24"/>
          <w:szCs w:val="24"/>
          <w:lang w:val="en-US" w:eastAsia="zh-CN"/>
        </w:rPr>
        <w:t xml:space="preserve">33、</w:t>
      </w:r>
      <w:r>
        <w:rPr>
          <w:rFonts w:hint="eastAsia" w:ascii="宋体" w:hAnsi="宋体" w:eastAsia="宋体" w:cs="宋体"/>
          <w:b/>
          <w:bCs/>
          <w:color w:val="000000"/>
          <w:sz w:val="24"/>
          <w:szCs w:val="24"/>
        </w:rPr>
        <w:t xml:space="preserve">政府采购履约资金扶持政策</w:t>
      </w:r>
      <w:r/>
    </w:p>
    <w:p>
      <w:pPr>
        <w:ind w:firstLine="482"/>
        <w:keepLines w:val="0"/>
        <w:keepNext w:val="0"/>
        <w:pageBreakBefore w:val="0"/>
        <w:spacing w:line="36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206" w:name="_Toc26172"/>
      <w:r>
        <w:rPr>
          <w:rFonts w:hint="eastAsia" w:ascii="宋体" w:hAnsi="宋体" w:eastAsia="宋体" w:cs="宋体"/>
          <w:b/>
          <w:bCs/>
          <w:color w:val="000000"/>
          <w:sz w:val="24"/>
          <w:szCs w:val="24"/>
        </w:rPr>
        <w:t xml:space="preserve">3</w:t>
      </w: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、履约保证金</w:t>
      </w:r>
      <w:bookmarkEnd w:id="206"/>
      <w:r/>
      <w:r/>
    </w:p>
    <w:p>
      <w:pPr>
        <w:ind w:firstLine="482"/>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.1履约保证金的金额和是否缴纳由采购人与成交供应商协商确定。确需收取履约保证金的，中标后签订合同时中标方须交纳不超过中标额10%的履约保证金到采购人指定账户；允许供应商自主选择以</w:t>
      </w:r>
      <w:r>
        <w:rPr>
          <w:rFonts w:hint="eastAsia" w:ascii="宋体" w:hAnsi="宋体" w:cs="宋体"/>
          <w:sz w:val="24"/>
          <w:szCs w:val="24"/>
          <w:lang w:val="en-US" w:eastAsia="zh-CN"/>
        </w:rPr>
        <w:t xml:space="preserve">转账、</w:t>
      </w:r>
      <w:r>
        <w:rPr>
          <w:rFonts w:hint="eastAsia" w:ascii="宋体" w:hAnsi="宋体" w:cs="宋体"/>
          <w:sz w:val="24"/>
          <w:szCs w:val="24"/>
        </w:rPr>
        <w:t xml:space="preserve">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ind w:firstLine="482"/>
        <w:keepLines w:val="0"/>
        <w:keepNext w:val="0"/>
        <w:pageBreakBefore w:val="0"/>
        <w:spacing w:line="360" w:lineRule="exact"/>
        <w:widowControl w:val="off"/>
        <w:rPr>
          <w:rFonts w:hint="eastAsia" w:ascii="宋体" w:hAnsi="宋体" w:eastAsia="宋体" w:cs="宋体"/>
          <w:b/>
          <w:bCs/>
          <w:color w:val="000000"/>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bookmarkEnd w:id="205"/>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207" w:name="_Toc15733"/>
      <w:r>
        <w:rPr>
          <w:rFonts w:hint="eastAsia" w:ascii="宋体" w:hAnsi="宋体" w:eastAsia="宋体" w:cs="宋体"/>
          <w:b/>
          <w:bCs/>
          <w:color w:val="000000"/>
          <w:sz w:val="24"/>
          <w:szCs w:val="24"/>
        </w:rPr>
        <w:t xml:space="preserve">3</w:t>
      </w:r>
      <w:r>
        <w:rPr>
          <w:rFonts w:hint="eastAsia" w:ascii="宋体" w:hAnsi="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w:t>
      </w:r>
      <w:bookmarkEnd w:id="207"/>
      <w:r>
        <w:rPr>
          <w:rFonts w:hint="eastAsia" w:ascii="宋体" w:hAnsi="宋体" w:eastAsia="宋体" w:cs="宋体"/>
          <w:b/>
          <w:bCs/>
          <w:color w:val="000000"/>
          <w:sz w:val="24"/>
          <w:szCs w:val="24"/>
        </w:rPr>
        <w:t xml:space="preserve">招标项目需满足的政府采购政策目标和具体支持对象</w:t>
      </w:r>
      <w:r/>
    </w:p>
    <w:p>
      <w:pPr>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35.1政府采购促进中小企业发展，参加投标企业提供《中小企业声明函》（“中小企业划型标准”详见《关于印发中小企业划型标准规定的通知》(工信部联企业〔2011〕300号)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35.2 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ind w:firstLine="482"/>
        <w:keepLines w:val="0"/>
        <w:keepNext w:val="0"/>
        <w:pageBreakBefore w:val="0"/>
        <w:spacing w:line="360" w:lineRule="exact"/>
        <w:widowControl w:val="off"/>
        <w:rPr>
          <w:rFonts w:ascii="宋体" w:hAnsi="宋体"/>
          <w:sz w:val="24"/>
          <w:szCs w:val="24"/>
        </w:rPr>
      </w:pPr>
      <w:r>
        <w:rPr>
          <w:rFonts w:hint="eastAsia" w:ascii="宋体" w:hAnsi="宋体"/>
          <w:sz w:val="24"/>
          <w:szCs w:val="24"/>
          <w:lang w:val="en-US" w:eastAsia="zh-CN"/>
        </w:rPr>
        <w:t xml:space="preserve">35.1.2</w:t>
      </w:r>
      <w:r>
        <w:rPr>
          <w:rFonts w:hint="eastAsia" w:ascii="宋体" w:hAnsi="宋体"/>
          <w:sz w:val="24"/>
          <w:szCs w:val="24"/>
        </w:rPr>
        <w:t xml:space="preserve">供应商须按照采购文件要求提供相应的《</w:t>
      </w:r>
      <w:r>
        <w:rPr>
          <w:rFonts w:hint="eastAsia" w:ascii="宋体" w:hAnsi="宋体"/>
          <w:sz w:val="24"/>
          <w:szCs w:val="24"/>
          <w:lang w:eastAsia="zh-CN"/>
        </w:rPr>
        <w:t xml:space="preserve">小微</w:t>
      </w:r>
      <w:r>
        <w:rPr>
          <w:rFonts w:hint="eastAsia" w:ascii="宋体" w:hAnsi="宋体"/>
          <w:sz w:val="24"/>
          <w:szCs w:val="24"/>
        </w:rPr>
        <w:t xml:space="preserve">企业声明函》（格式附后），不提供声明函或有弄虚作假的，将依法承担相应责任。</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outlineLvl w:val="3"/>
      </w:pPr>
      <w:r>
        <w:rPr>
          <w:rFonts w:hint="eastAsia" w:ascii="宋体" w:hAnsi="宋体" w:eastAsia="宋体" w:cs="宋体"/>
          <w:color w:val="000000"/>
          <w:lang w:val="en-US" w:eastAsia="zh-CN"/>
        </w:rPr>
        <w:t xml:space="preserve">3</w:t>
      </w:r>
      <w:r>
        <w:rPr>
          <w:rFonts w:hint="eastAsia" w:ascii="宋体" w:hAnsi="宋体" w:cs="宋体"/>
          <w:color w:val="000000"/>
          <w:lang w:val="en-US" w:eastAsia="zh-CN"/>
        </w:rPr>
        <w:t xml:space="preserve">5</w:t>
      </w:r>
      <w:r>
        <w:rPr>
          <w:rFonts w:hint="eastAsia" w:ascii="宋体" w:hAnsi="宋体" w:eastAsia="宋体" w:cs="宋体"/>
          <w:color w:val="000000"/>
          <w:lang w:val="en-US" w:eastAsia="zh-CN"/>
        </w:rPr>
        <w:t xml:space="preserve">.</w:t>
      </w:r>
      <w:r>
        <w:rPr>
          <w:rFonts w:hint="eastAsia" w:ascii="宋体" w:hAnsi="宋体" w:cs="宋体"/>
          <w:color w:val="000000"/>
          <w:lang w:val="en-US" w:eastAsia="zh-CN"/>
        </w:rPr>
        <w:t xml:space="preserve">1.3</w:t>
      </w:r>
      <w:r>
        <w:rPr>
          <w:rFonts w:hint="eastAsia" w:ascii="宋体" w:hAnsi="宋体" w:eastAsia="宋体" w:cs="宋体"/>
          <w:color w:val="000000"/>
          <w:lang w:val="en-US" w:eastAsia="zh-CN"/>
        </w:rPr>
        <w:t xml:space="preserve">残疾人福利单位</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outlineLvl w:val="4"/>
      </w:pPr>
      <w:r>
        <w:rPr>
          <w:rFonts w:hint="eastAsia" w:ascii="宋体" w:hAnsi="宋体" w:eastAsia="宋体" w:cs="宋体"/>
          <w:color w:val="000000"/>
          <w:lang w:val="en-US" w:eastAsia="zh-CN"/>
        </w:rPr>
        <w:t xml:space="preserve">（1）本项目对残疾人福利性单位视同小型、微型企业。</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（2）残疾人福利单位需按照</w:t>
      </w:r>
      <w:r>
        <w:rPr>
          <w:rFonts w:hint="eastAsia" w:ascii="宋体" w:hAnsi="宋体" w:cs="宋体"/>
          <w:color w:val="000000"/>
          <w:lang w:val="en-US" w:eastAsia="zh-CN"/>
        </w:rPr>
        <w:t xml:space="preserve">招标</w:t>
      </w:r>
      <w:r>
        <w:rPr>
          <w:rFonts w:hint="eastAsia" w:ascii="宋体" w:hAnsi="宋体" w:eastAsia="宋体" w:cs="宋体"/>
          <w:color w:val="000000"/>
          <w:lang w:val="en-US" w:eastAsia="zh-CN"/>
        </w:rPr>
        <w:t xml:space="preserve">文件的要求提供《残疾人福利性单位声明函》。</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（3）残疾人福利单位标准请参照《关于促进残疾人就业政府采购政策的通知》（财库〔2017〕141号）。</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outlineLvl w:val="3"/>
      </w:pPr>
      <w:r>
        <w:rPr>
          <w:rFonts w:hint="eastAsia" w:ascii="宋体" w:hAnsi="宋体" w:eastAsia="宋体" w:cs="宋体"/>
          <w:color w:val="000000"/>
          <w:lang w:val="en-US" w:eastAsia="zh-CN"/>
        </w:rPr>
        <w:t xml:space="preserve">3</w:t>
      </w:r>
      <w:r>
        <w:rPr>
          <w:rFonts w:hint="eastAsia" w:ascii="宋体" w:hAnsi="宋体" w:cs="宋体"/>
          <w:color w:val="000000"/>
          <w:lang w:val="en-US" w:eastAsia="zh-CN"/>
        </w:rPr>
        <w:t xml:space="preserve">5.1</w:t>
      </w:r>
      <w:r>
        <w:rPr>
          <w:rFonts w:hint="eastAsia" w:ascii="宋体" w:hAnsi="宋体" w:eastAsia="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eastAsia="宋体" w:cs="宋体"/>
          <w:color w:val="000000"/>
          <w:lang w:val="en-US" w:eastAsia="zh-CN"/>
        </w:rPr>
        <w:t xml:space="preserve">监狱和戒毒企业</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（1）本项目对监狱和戒毒企业（简称监狱企业）视同小型、微型企业。</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outlineLvl w:val="4"/>
      </w:pPr>
      <w:r>
        <w:rPr>
          <w:rFonts w:hint="eastAsia" w:ascii="宋体" w:hAnsi="宋体" w:eastAsia="宋体" w:cs="宋体"/>
          <w:color w:val="000000"/>
          <w:lang w:val="en-US" w:eastAsia="zh-CN"/>
        </w:rPr>
        <w:t xml:space="preserve">（3）监狱企业标准请参照《关于政府采购支持监狱企业发展有关问题的通知》（财库[2014]68号）。</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outlineLvl w:val="3"/>
      </w:pPr>
      <w:r>
        <w:rPr>
          <w:rFonts w:hint="eastAsia" w:ascii="宋体" w:hAnsi="宋体" w:eastAsia="宋体" w:cs="宋体"/>
          <w:color w:val="000000"/>
          <w:lang w:val="en-US" w:eastAsia="zh-CN"/>
        </w:rPr>
        <w:t xml:space="preserve">35.1.5残疾人福利单位、监狱企业属于小型、微型企业的，不重复享受政策。</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outlineLvl w:val="4"/>
      </w:pPr>
      <w:r>
        <w:rPr>
          <w:rFonts w:hint="eastAsia" w:ascii="宋体" w:hAnsi="宋体" w:eastAsia="宋体" w:cs="宋体"/>
          <w:color w:val="000000"/>
          <w:lang w:val="en-US" w:eastAsia="zh-CN"/>
        </w:rPr>
        <w:t xml:space="preserve">35.1.6以上规定未尽事项，按《政府采购促进中小企业发展管理办法》 （财库【2020】46号）等有关制度规定执行。</w:t>
      </w:r>
      <w:r/>
    </w:p>
    <w:p>
      <w:pPr>
        <w:pStyle w:val="869"/>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lang w:val="en-US" w:eastAsia="zh-CN"/>
        </w:rPr>
        <w:outlineLvl w:val="4"/>
      </w:pPr>
      <w:r>
        <w:rPr>
          <w:rFonts w:hint="eastAsia" w:ascii="宋体" w:hAnsi="宋体" w:eastAsia="宋体" w:cs="宋体"/>
          <w:color w:val="000000"/>
          <w:lang w:val="en-US" w:eastAsia="zh-CN"/>
        </w:rPr>
        <w:t xml:space="preserve">★供应商按照招标文件要求提供相应的《</w:t>
      </w:r>
      <w:r>
        <w:rPr>
          <w:rFonts w:hint="eastAsia" w:ascii="宋体" w:hAnsi="宋体" w:cs="宋体"/>
          <w:color w:val="000000"/>
          <w:lang w:val="en-US" w:eastAsia="zh-CN"/>
        </w:rPr>
        <w:t xml:space="preserve">小微</w:t>
      </w:r>
      <w:r>
        <w:rPr>
          <w:rFonts w:hint="eastAsia" w:ascii="宋体" w:hAnsi="宋体" w:eastAsia="宋体" w:cs="宋体"/>
          <w:color w:val="000000"/>
          <w:lang w:val="en-US" w:eastAsia="zh-CN"/>
        </w:rPr>
        <w:t xml:space="preserve">企业声明函》（格式附后），所投货物若全部为小微企业所制造（即货物由小微企业生产且使用该小微企业商号或者注册商标）。须将本次标的物逐一列明，如有遗漏</w:t>
      </w:r>
      <w:r>
        <w:rPr>
          <w:rFonts w:hint="eastAsia" w:ascii="宋体" w:hAnsi="宋体" w:cs="宋体"/>
          <w:color w:val="000000"/>
          <w:lang w:val="en-US" w:eastAsia="zh-CN"/>
        </w:rPr>
        <w:t xml:space="preserve">则不享有</w:t>
      </w:r>
      <w:r>
        <w:rPr>
          <w:rFonts w:hint="eastAsia" w:ascii="宋体" w:hAnsi="宋体" w:eastAsia="宋体" w:cs="Times New Roman"/>
          <w:color w:val="000000"/>
          <w:sz w:val="24"/>
        </w:rPr>
        <w:t xml:space="preserve">价格扣除优惠政策</w:t>
      </w:r>
      <w:r>
        <w:rPr>
          <w:rFonts w:hint="eastAsia" w:ascii="宋体" w:hAnsi="宋体" w:eastAsia="宋体" w:cs="Times New Roman"/>
          <w:color w:val="000000"/>
          <w:sz w:val="24"/>
          <w:lang w:eastAsia="zh-CN"/>
        </w:rPr>
        <w:t xml:space="preserve">。</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lang w:val="en-US" w:eastAsia="zh-CN"/>
        </w:rPr>
        <w:t xml:space="preserve">2</w:t>
      </w:r>
      <w:r>
        <w:rPr>
          <w:rFonts w:hint="eastAsia" w:ascii="宋体" w:hAnsi="宋体" w:cs="宋体"/>
          <w:sz w:val="24"/>
          <w:szCs w:val="24"/>
        </w:rPr>
        <w:t xml:space="preserve">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lang w:val="en-US" w:eastAsia="zh-CN"/>
        </w:rPr>
        <w:t xml:space="preserve">3</w:t>
      </w:r>
      <w:r>
        <w:rPr>
          <w:rFonts w:hint="eastAsia" w:ascii="宋体" w:hAnsi="宋体" w:cs="宋体"/>
          <w:sz w:val="24"/>
          <w:szCs w:val="24"/>
        </w:rPr>
        <w:t xml:space="preserve">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lang w:val="en-US" w:eastAsia="zh-CN"/>
        </w:rPr>
        <w:t xml:space="preserve">4</w:t>
      </w:r>
      <w:r>
        <w:rPr>
          <w:rFonts w:hint="eastAsia" w:ascii="宋体" w:hAnsi="宋体" w:cs="宋体"/>
          <w:sz w:val="24"/>
          <w:szCs w:val="24"/>
        </w:rPr>
        <w:t xml:space="preserve">政府采购落实“政采贷”政策，依据《关于深入推进政府采购线上合同信用融资工作的通知》（苏财购﹝2021﹞82号）。</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lang w:val="en-US" w:eastAsia="zh-CN"/>
        </w:rPr>
        <w:t xml:space="preserve">5</w:t>
      </w:r>
      <w:r>
        <w:rPr>
          <w:rFonts w:hint="eastAsia" w:ascii="宋体" w:hAnsi="宋体" w:cs="宋体"/>
          <w:sz w:val="24"/>
          <w:szCs w:val="24"/>
        </w:rPr>
        <w:t xml:space="preserve">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360" w:lineRule="exact"/>
        <w:widowControl w:val="off"/>
        <w:rPr>
          <w:rFonts w:hint="eastAsia" w:ascii="宋体" w:hAnsi="宋体" w:cs="宋体"/>
          <w:sz w:val="24"/>
          <w:szCs w:val="24"/>
        </w:rPr>
        <w:outlineLvl w:val="4"/>
      </w:pPr>
      <w:r>
        <w:rPr>
          <w:rFonts w:hint="eastAsia" w:ascii="宋体" w:hAnsi="宋体" w:cs="宋体"/>
          <w:sz w:val="24"/>
          <w:szCs w:val="24"/>
        </w:rPr>
        <w:t xml:space="preserve">35.</w:t>
      </w:r>
      <w:r>
        <w:rPr>
          <w:rFonts w:hint="eastAsia" w:ascii="宋体" w:hAnsi="宋体" w:cs="宋体"/>
          <w:sz w:val="24"/>
          <w:szCs w:val="24"/>
          <w:lang w:val="en-US" w:eastAsia="zh-CN"/>
        </w:rPr>
        <w:t xml:space="preserve">6</w:t>
      </w:r>
      <w:r>
        <w:rPr>
          <w:rFonts w:hint="eastAsia" w:ascii="宋体" w:hAnsi="宋体" w:cs="宋体"/>
          <w:sz w:val="24"/>
          <w:szCs w:val="24"/>
        </w:rPr>
        <w:t xml:space="preserve">政府采购落实（苏财购﹝2022﹞51号）。</w:t>
      </w:r>
      <w:r/>
    </w:p>
    <w:p>
      <w:pPr>
        <w:ind w:firstLine="480"/>
        <w:keepLines w:val="0"/>
        <w:keepNext w:val="0"/>
        <w:pageBreakBefore w:val="0"/>
        <w:spacing w:line="360" w:lineRule="exact"/>
        <w:widowControl w:val="off"/>
        <w:rPr>
          <w:rFonts w:hint="eastAsia" w:ascii="宋体" w:hAnsi="宋体" w:eastAsia="宋体" w:cs="宋体"/>
          <w:color w:val="000000"/>
          <w:sz w:val="24"/>
          <w:szCs w:val="24"/>
          <w:lang w:val="zh-CN"/>
        </w:rPr>
      </w:pPr>
      <w:r>
        <w:rPr>
          <w:rFonts w:hint="eastAsia" w:ascii="宋体" w:hAnsi="宋体" w:cs="宋体"/>
          <w:sz w:val="24"/>
          <w:szCs w:val="24"/>
        </w:rPr>
        <w:t xml:space="preserve">35.</w:t>
      </w:r>
      <w:r>
        <w:rPr>
          <w:rFonts w:hint="eastAsia" w:ascii="宋体" w:hAnsi="宋体" w:cs="宋体"/>
          <w:sz w:val="24"/>
          <w:szCs w:val="24"/>
          <w:lang w:val="en-US" w:eastAsia="zh-CN"/>
        </w:rPr>
        <w:t xml:space="preserve">7</w:t>
      </w:r>
      <w:r>
        <w:rPr>
          <w:rFonts w:hint="eastAsia" w:ascii="宋体" w:hAnsi="宋体" w:cs="宋体"/>
          <w:sz w:val="24"/>
          <w:szCs w:val="24"/>
        </w:rPr>
        <w:t xml:space="preserve">政府采购落实《关于进一步优化政府采购营商环境的通知》（射财库﹝2023﹞23号）。</w:t>
      </w:r>
      <w:r/>
    </w:p>
    <w:p>
      <w:pPr>
        <w:ind w:firstLine="420"/>
        <w:keepLines/>
        <w:keepNext/>
        <w:pageBreakBefore w:val="0"/>
        <w:spacing w:line="360" w:lineRule="exact"/>
        <w:widowControl w:val="off"/>
        <w:tabs>
          <w:tab w:val="left" w:pos="293" w:leader="none"/>
        </w:tabs>
        <w:rPr>
          <w:rFonts w:hint="eastAsia" w:ascii="宋体" w:hAnsi="宋体" w:eastAsia="宋体" w:cs="宋体"/>
          <w:b/>
          <w:bCs/>
          <w:color w:val="000000"/>
          <w:sz w:val="24"/>
          <w:szCs w:val="24"/>
        </w:rPr>
        <w:outlineLvl w:val="2"/>
      </w:pPr>
      <w:r/>
      <w:bookmarkStart w:id="208" w:name="_Toc32319"/>
      <w:r>
        <w:rPr>
          <w:rFonts w:hint="eastAsia" w:ascii="宋体" w:hAnsi="宋体" w:eastAsia="宋体" w:cs="宋体"/>
          <w:b/>
          <w:bCs/>
          <w:color w:val="000000"/>
          <w:sz w:val="24"/>
          <w:szCs w:val="24"/>
        </w:rPr>
        <w:t xml:space="preserve">3</w:t>
      </w:r>
      <w:r>
        <w:rPr>
          <w:rFonts w:hint="eastAsia" w:ascii="宋体"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、踏勘</w:t>
      </w:r>
      <w:bookmarkEnd w:id="208"/>
      <w:r/>
      <w:r/>
    </w:p>
    <w:p>
      <w:pPr>
        <w:ind w:firstLine="482"/>
        <w:keepLines w:val="0"/>
        <w:keepNext w:val="0"/>
        <w:pageBreakBefore w:val="0"/>
        <w:spacing w:line="360" w:lineRule="exact"/>
        <w:widowControl w:val="off"/>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6</w:t>
      </w:r>
      <w:r>
        <w:rPr>
          <w:rFonts w:hint="eastAsia" w:ascii="宋体" w:hAnsi="宋体" w:cs="宋体"/>
          <w:sz w:val="24"/>
          <w:szCs w:val="24"/>
        </w:rPr>
        <w:t xml:space="preserve">.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firstLine="482"/>
        <w:keepLines w:val="0"/>
        <w:keepNext w:val="0"/>
        <w:pageBreakBefore w:val="0"/>
        <w:spacing w:line="360" w:lineRule="exact"/>
        <w:widowControl w:val="off"/>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6</w:t>
      </w:r>
      <w:r>
        <w:rPr>
          <w:rFonts w:hint="eastAsia" w:ascii="宋体" w:hAnsi="宋体" w:cs="宋体"/>
          <w:sz w:val="24"/>
          <w:szCs w:val="24"/>
        </w:rPr>
        <w:t xml:space="preserve">.2招标人在踏勘现场中介绍的项目情况，投标人在编制投标文件时参考，招标人不对投标人据此作出的判断和决策负责。</w:t>
      </w:r>
      <w:r/>
    </w:p>
    <w:p>
      <w:pPr>
        <w:ind w:firstLine="482"/>
        <w:keepLines w:val="0"/>
        <w:keepNext w:val="0"/>
        <w:pageBreakBefore w:val="0"/>
        <w:spacing w:line="360" w:lineRule="exact"/>
        <w:widowControl w:val="off"/>
        <w:rPr>
          <w:rFonts w:ascii="宋体" w:hAnsi="宋体" w:cs="宋体"/>
          <w:sz w:val="24"/>
          <w:szCs w:val="24"/>
        </w:rPr>
        <w:outlineLvl w:val="3"/>
      </w:pPr>
      <w:r>
        <w:rPr>
          <w:rFonts w:hint="eastAsia" w:ascii="宋体" w:hAnsi="宋体" w:cs="宋体"/>
          <w:sz w:val="24"/>
          <w:szCs w:val="24"/>
        </w:rPr>
        <w:t xml:space="preserve">3</w:t>
      </w:r>
      <w:r>
        <w:rPr>
          <w:rFonts w:hint="eastAsia" w:ascii="宋体" w:hAnsi="宋体" w:cs="宋体"/>
          <w:sz w:val="24"/>
          <w:szCs w:val="24"/>
          <w:lang w:val="en-US" w:eastAsia="zh-CN"/>
        </w:rPr>
        <w:t xml:space="preserve">6</w:t>
      </w:r>
      <w:r>
        <w:rPr>
          <w:rFonts w:hint="eastAsia" w:ascii="宋体" w:hAnsi="宋体" w:cs="宋体"/>
          <w:sz w:val="24"/>
          <w:szCs w:val="24"/>
        </w:rPr>
        <w:t xml:space="preserve">.3投标人承担踏勘现场所发生的自身费用。</w:t>
      </w:r>
      <w:r/>
    </w:p>
    <w:p>
      <w:pPr>
        <w:pStyle w:val="833"/>
        <w:jc w:val="both"/>
        <w:rPr>
          <w:rFonts w:hint="eastAsia"/>
        </w:rPr>
        <w:outlineLvl w:val="9"/>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33"/>
        <w:rPr>
          <w:rFonts w:hint="eastAsia"/>
        </w:rPr>
      </w:pPr>
      <w:r>
        <w:rPr>
          <w:rFonts w:hint="eastAsia"/>
        </w:rPr>
        <w:t xml:space="preserve">第三章  合同</w:t>
      </w:r>
      <w:bookmarkEnd w:id="45"/>
      <w:r/>
      <w:bookmarkEnd w:id="46"/>
      <w:r/>
      <w:bookmarkEnd w:id="47"/>
      <w:r/>
      <w:bookmarkEnd w:id="48"/>
      <w:r/>
      <w:bookmarkEnd w:id="49"/>
      <w:r>
        <w:rPr>
          <w:rFonts w:hint="eastAsia"/>
        </w:rPr>
        <w:t xml:space="preserve">文本</w:t>
      </w:r>
      <w:bookmarkEnd w:id="50"/>
      <w:r/>
      <w:r/>
    </w:p>
    <w:p>
      <w:pPr>
        <w:ind w:firstLine="480"/>
        <w:spacing w:line="500" w:lineRule="exact"/>
        <w:rPr>
          <w:rFonts w:ascii="宋体" w:hAnsi="宋体"/>
          <w:bCs/>
          <w:color w:val="000000"/>
          <w:sz w:val="21"/>
          <w:szCs w:val="18"/>
        </w:rPr>
      </w:pPr>
      <w:r/>
      <w:bookmarkStart w:id="209" w:name="_Toc16938559"/>
      <w:r/>
      <w:bookmarkStart w:id="210" w:name="_Toc20823315"/>
      <w:r/>
      <w:bookmarkStart w:id="211" w:name="_Toc513029243"/>
      <w:r>
        <w:rPr>
          <w:rFonts w:hint="eastAsia" w:ascii="宋体" w:hAnsi="宋体"/>
          <w:bCs/>
          <w:color w:val="000000"/>
          <w:sz w:val="21"/>
          <w:szCs w:val="18"/>
        </w:rPr>
        <w:t xml:space="preserve">以下为中标后签定本项目合同的通用条款，中标人不得提出实质性的修改。</w:t>
      </w:r>
      <w:r/>
    </w:p>
    <w:p>
      <w:pPr>
        <w:jc w:val="center"/>
        <w:spacing w:before="145" w:after="145"/>
        <w:rPr>
          <w:rFonts w:ascii="宋体" w:hAnsi="宋体"/>
          <w:b/>
          <w:bCs/>
          <w:color w:val="000000"/>
          <w:sz w:val="30"/>
          <w:szCs w:val="20"/>
        </w:rPr>
        <w:outlineLvl w:val="1"/>
      </w:pPr>
      <w:r/>
      <w:bookmarkStart w:id="212" w:name="_Toc166173722"/>
      <w:r>
        <w:rPr>
          <w:rFonts w:hint="eastAsia" w:ascii="宋体" w:hAnsi="宋体"/>
          <w:b/>
          <w:color w:val="000000"/>
          <w:sz w:val="30"/>
          <w:szCs w:val="21"/>
        </w:rPr>
        <w:t xml:space="preserve">江苏省政府采购合同（货物）（合同编号）</w:t>
      </w:r>
      <w:bookmarkEnd w:id="212"/>
      <w:r/>
      <w:r/>
    </w:p>
    <w:p>
      <w:pPr>
        <w:ind w:firstLine="480"/>
        <w:keepLines w:val="0"/>
        <w:keepNext w:val="0"/>
        <w:pageBreakBefore w:val="0"/>
        <w:spacing w:line="320" w:lineRule="exact"/>
        <w:rPr>
          <w:rFonts w:ascii="宋体" w:hAnsi="宋体"/>
          <w:sz w:val="24"/>
          <w:szCs w:val="24"/>
        </w:rPr>
      </w:pPr>
      <w:r>
        <w:rPr>
          <w:rFonts w:ascii="宋体" w:hAnsi="宋体"/>
          <w:sz w:val="24"/>
          <w:szCs w:val="24"/>
        </w:rPr>
        <w:t xml:space="preserve">项目名称：</w:t>
      </w:r>
      <w:r/>
    </w:p>
    <w:p>
      <w:pPr>
        <w:ind w:firstLine="480"/>
        <w:keepLines w:val="0"/>
        <w:keepNext w:val="0"/>
        <w:pageBreakBefore w:val="0"/>
        <w:spacing w:line="360" w:lineRule="exact"/>
        <w:rPr>
          <w:rFonts w:hint="default" w:ascii="宋体" w:hAnsi="宋体" w:eastAsiaTheme="minorEastAsia"/>
          <w:sz w:val="24"/>
          <w:szCs w:val="24"/>
          <w:lang w:val="en-US" w:eastAsia="zh-CN"/>
        </w:rPr>
      </w:pPr>
      <w:r>
        <w:rPr>
          <w:rFonts w:ascii="宋体" w:hAnsi="宋体"/>
          <w:sz w:val="24"/>
          <w:szCs w:val="24"/>
        </w:rPr>
        <w:t xml:space="preserve">项目编号：</w:t>
      </w:r>
      <w:r/>
    </w:p>
    <w:p>
      <w:pPr>
        <w:ind w:firstLine="480"/>
        <w:keepLines w:val="0"/>
        <w:keepNext w:val="0"/>
        <w:pageBreakBefore w:val="0"/>
        <w:spacing w:line="360" w:lineRule="exact"/>
        <w:rPr>
          <w:rFonts w:hint="default" w:ascii="宋体" w:hAnsi="宋体" w:eastAsia="宋体" w:cs="宋体"/>
          <w:color w:val="000000"/>
          <w:sz w:val="24"/>
          <w:szCs w:val="24"/>
          <w:lang w:val="en-US" w:eastAsia="zh-CN"/>
        </w:rPr>
        <w:outlineLvl w:val="0"/>
      </w:pPr>
      <w:r>
        <w:rPr>
          <w:rFonts w:ascii="宋体" w:hAnsi="宋体"/>
          <w:sz w:val="24"/>
          <w:szCs w:val="24"/>
        </w:rPr>
        <w:t xml:space="preserve">甲方：（买方）</w:t>
      </w:r>
      <w:bookmarkStart w:id="213" w:name="OLE_LINK17"/>
      <w:r>
        <w:rPr>
          <w:rFonts w:hint="eastAsia" w:ascii="宋体" w:hAnsi="宋体"/>
          <w:sz w:val="24"/>
          <w:szCs w:val="24"/>
          <w:u w:val="single"/>
          <w:lang w:val="en-US" w:eastAsia="zh-CN"/>
        </w:rPr>
        <w:t xml:space="preserve">                       </w:t>
      </w:r>
      <w:bookmarkEnd w:id="213"/>
      <w:r/>
      <w:r/>
    </w:p>
    <w:p>
      <w:pPr>
        <w:ind w:firstLine="480"/>
        <w:keepLines w:val="0"/>
        <w:keepNext w:val="0"/>
        <w:pageBreakBefore w:val="0"/>
        <w:spacing w:line="360" w:lineRule="exact"/>
        <w:rPr>
          <w:rFonts w:hint="default" w:ascii="宋体" w:hAnsi="宋体" w:eastAsia="宋体" w:cs="宋体"/>
          <w:color w:val="000000"/>
          <w:sz w:val="24"/>
          <w:szCs w:val="24"/>
          <w:lang w:val="en-US" w:eastAsia="zh-CN"/>
        </w:rPr>
        <w:outlineLvl w:val="0"/>
      </w:pPr>
      <w:r>
        <w:rPr>
          <w:rFonts w:ascii="宋体" w:hAnsi="宋体" w:cs="Courier New"/>
          <w:sz w:val="24"/>
          <w:szCs w:val="24"/>
        </w:rPr>
        <w:t xml:space="preserve">乙方：（卖方）</w:t>
      </w:r>
      <w:r>
        <w:rPr>
          <w:rFonts w:hint="eastAsia" w:ascii="宋体" w:hAnsi="宋体"/>
          <w:sz w:val="24"/>
          <w:szCs w:val="24"/>
          <w:u w:val="single"/>
          <w:lang w:val="en-US" w:eastAsia="zh-CN"/>
        </w:rPr>
        <w:t xml:space="preserve">                       </w:t>
      </w:r>
      <w:r/>
    </w:p>
    <w:p>
      <w:pPr>
        <w:ind w:firstLine="480"/>
        <w:keepLines w:val="0"/>
        <w:keepNext w:val="0"/>
        <w:pageBreakBefore w:val="0"/>
        <w:spacing w:line="360" w:lineRule="exact"/>
        <w:rPr>
          <w:rFonts w:hint="default" w:ascii="宋体" w:hAnsi="宋体" w:eastAsia="宋体" w:cs="Courier New"/>
          <w:sz w:val="24"/>
          <w:szCs w:val="24"/>
          <w:lang w:val="en-US" w:eastAsia="zh-CN"/>
        </w:rPr>
      </w:pPr>
      <w:r>
        <w:rPr>
          <w:rFonts w:hint="default" w:ascii="宋体" w:hAnsi="宋体" w:eastAsia="宋体" w:cs="Courier New"/>
          <w:sz w:val="24"/>
          <w:szCs w:val="24"/>
          <w:lang w:val="en-US" w:eastAsia="zh-CN"/>
        </w:rPr>
      </w:r>
      <w:r/>
    </w:p>
    <w:p>
      <w:pPr>
        <w:ind w:firstLine="480"/>
        <w:keepLines w:val="0"/>
        <w:keepNext w:val="0"/>
        <w:pageBreakBefore w:val="0"/>
        <w:spacing w:line="360" w:lineRule="exact"/>
        <w:shd w:val="clear" w:color="auto" w:fill="ffffff"/>
        <w:widowControl/>
        <w:rPr>
          <w:rFonts w:ascii="宋体" w:hAnsi="宋体"/>
          <w:b/>
          <w:sz w:val="24"/>
          <w:szCs w:val="24"/>
        </w:rPr>
      </w:pPr>
      <w:r>
        <w:rPr>
          <w:rFonts w:ascii="宋体" w:hAnsi="宋体"/>
          <w:sz w:val="24"/>
          <w:szCs w:val="24"/>
        </w:rPr>
        <w:t xml:space="preserve">甲、乙双方根据</w:t>
      </w:r>
      <w:r>
        <w:rPr>
          <w:rFonts w:hint="eastAsia" w:ascii="宋体" w:hAnsi="宋体"/>
          <w:b/>
          <w:bCs/>
          <w:sz w:val="24"/>
          <w:szCs w:val="24"/>
          <w:u w:val="single"/>
        </w:rPr>
        <w:t xml:space="preserve"> </w:t>
      </w:r>
      <w:r>
        <w:rPr>
          <w:rFonts w:hint="eastAsia" w:ascii="宋体" w:hAnsi="宋体"/>
          <w:b/>
          <w:bCs/>
          <w:sz w:val="24"/>
          <w:szCs w:val="24"/>
          <w:u w:val="single"/>
          <w:lang w:val="en-US" w:eastAsia="zh-CN"/>
        </w:rPr>
        <w:t xml:space="preserve">（项目名称） ，分包（   ），分包项目名称（     ）</w:t>
      </w:r>
      <w:r>
        <w:rPr>
          <w:rFonts w:ascii="宋体" w:hAnsi="宋体"/>
          <w:sz w:val="24"/>
          <w:szCs w:val="24"/>
        </w:rPr>
        <w:t xml:space="preserve">项目公开招标的结果，签署本合同。</w:t>
      </w:r>
      <w:r/>
    </w:p>
    <w:p>
      <w:pPr>
        <w:numPr>
          <w:ilvl w:val="0"/>
          <w:numId w:val="1"/>
        </w:num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货物内容</w:t>
      </w:r>
      <w:r/>
    </w:p>
    <w:tbl>
      <w:tblPr>
        <w:tblStyle w:val="843"/>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93"/>
        <w:gridCol w:w="1980"/>
        <w:gridCol w:w="795"/>
        <w:gridCol w:w="1335"/>
        <w:gridCol w:w="1335"/>
        <w:gridCol w:w="1065"/>
      </w:tblGrid>
      <w:tr>
        <w:trPr/>
        <w:tc>
          <w:tcPr>
            <w:tcW w:w="705" w:type="dxa"/>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序号</w:t>
            </w:r>
            <w:r/>
          </w:p>
        </w:tc>
        <w:tc>
          <w:tcPr>
            <w:tcW w:w="1993" w:type="dxa"/>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产品名称</w:t>
            </w:r>
            <w:r/>
          </w:p>
        </w:tc>
        <w:tc>
          <w:tcPr>
            <w:tcW w:w="1980" w:type="dxa"/>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产品型号、品牌</w:t>
            </w:r>
            <w:r/>
          </w:p>
        </w:tc>
        <w:tc>
          <w:tcPr>
            <w:tcW w:w="795" w:type="dxa"/>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数量</w:t>
            </w:r>
            <w:r/>
          </w:p>
        </w:tc>
        <w:tc>
          <w:tcPr>
            <w:tcW w:w="1335" w:type="dxa"/>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单价（元）</w:t>
            </w:r>
            <w:r/>
          </w:p>
        </w:tc>
        <w:tc>
          <w:tcPr>
            <w:tcW w:w="1335" w:type="dxa"/>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总价（元）</w:t>
            </w:r>
            <w:r/>
          </w:p>
        </w:tc>
        <w:tc>
          <w:tcPr>
            <w:tcW w:w="1065" w:type="dxa"/>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备注</w:t>
            </w:r>
            <w:r/>
          </w:p>
        </w:tc>
      </w:tr>
      <w:tr>
        <w:trPr/>
        <w:tc>
          <w:tcPr>
            <w:tcW w:w="705" w:type="dxa"/>
            <w:vAlign w:val="center"/>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1</w:t>
            </w:r>
            <w:r/>
          </w:p>
        </w:tc>
        <w:tc>
          <w:tcPr>
            <w:tcW w:w="1993" w:type="dxa"/>
            <w:vAlign w:val="center"/>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ascii="宋体" w:hAnsi="宋体" w:cs="Courier New"/>
                <w:sz w:val="24"/>
                <w:szCs w:val="24"/>
              </w:rPr>
            </w:r>
            <w:r/>
          </w:p>
        </w:tc>
        <w:tc>
          <w:tcPr>
            <w:tcW w:w="1980" w:type="dxa"/>
            <w:vAlign w:val="center"/>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ascii="宋体" w:hAnsi="宋体" w:cs="Courier New"/>
                <w:sz w:val="24"/>
                <w:szCs w:val="24"/>
              </w:rPr>
            </w:r>
            <w:r/>
          </w:p>
        </w:tc>
        <w:tc>
          <w:tcPr>
            <w:tcW w:w="795" w:type="dxa"/>
            <w:vAlign w:val="center"/>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ascii="宋体" w:hAnsi="宋体" w:cs="Courier New"/>
                <w:sz w:val="24"/>
                <w:szCs w:val="24"/>
              </w:rPr>
            </w:r>
            <w:r/>
          </w:p>
        </w:tc>
        <w:tc>
          <w:tcPr>
            <w:tcW w:w="1335" w:type="dxa"/>
            <w:vAlign w:val="center"/>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ascii="宋体" w:hAnsi="宋体" w:cs="Courier New"/>
                <w:sz w:val="24"/>
                <w:szCs w:val="24"/>
              </w:rPr>
            </w:r>
            <w:r/>
          </w:p>
        </w:tc>
        <w:tc>
          <w:tcPr>
            <w:tcW w:w="1335" w:type="dxa"/>
            <w:vAlign w:val="center"/>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ascii="宋体" w:hAnsi="宋体" w:cs="Courier New"/>
                <w:sz w:val="24"/>
                <w:szCs w:val="24"/>
              </w:rPr>
            </w:r>
            <w:r/>
          </w:p>
        </w:tc>
        <w:tc>
          <w:tcPr>
            <w:tcW w:w="1065" w:type="dxa"/>
            <w:vAlign w:val="center"/>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ascii="宋体" w:hAnsi="宋体" w:cs="Courier New"/>
                <w:sz w:val="24"/>
                <w:szCs w:val="24"/>
              </w:rPr>
            </w:r>
            <w:r/>
          </w:p>
        </w:tc>
      </w:tr>
      <w:tr>
        <w:trPr/>
        <w:tc>
          <w:tcPr>
            <w:gridSpan w:val="2"/>
            <w:tcW w:w="2698" w:type="dxa"/>
            <w:textDirection w:val="lrTb"/>
            <w:noWrap w:val="false"/>
          </w:tcPr>
          <w:p>
            <w:pPr>
              <w:ind w:left="0" w:right="0"/>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合计人民币金额（大写）</w:t>
            </w:r>
            <w:r/>
          </w:p>
        </w:tc>
        <w:tc>
          <w:tcPr>
            <w:gridSpan w:val="5"/>
            <w:tcW w:w="6510" w:type="dxa"/>
            <w:textDirection w:val="lrTb"/>
            <w:noWrap w:val="false"/>
          </w:tcPr>
          <w:p>
            <w:pPr>
              <w:ind w:left="0" w:right="0"/>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ascii="宋体" w:hAnsi="宋体" w:cs="Courier New"/>
                <w:sz w:val="24"/>
                <w:szCs w:val="24"/>
              </w:rPr>
            </w:r>
            <w:r/>
          </w:p>
        </w:tc>
      </w:tr>
      <w:tr>
        <w:trPr/>
        <w:tc>
          <w:tcPr>
            <w:gridSpan w:val="2"/>
            <w:tcW w:w="2698" w:type="dxa"/>
            <w:textDirection w:val="lrTb"/>
            <w:noWrap w:val="false"/>
          </w:tcPr>
          <w:p>
            <w:pPr>
              <w:ind w:left="0" w:right="0"/>
              <w:jc w:val="center"/>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履行期限</w:t>
            </w:r>
            <w:r/>
          </w:p>
        </w:tc>
        <w:tc>
          <w:tcPr>
            <w:gridSpan w:val="5"/>
            <w:tcW w:w="6510" w:type="dxa"/>
            <w:textDirection w:val="lrTb"/>
            <w:noWrap w:val="false"/>
          </w:tcPr>
          <w:p>
            <w:pPr>
              <w:ind w:left="0" w:right="0"/>
              <w:keepLines w:val="0"/>
              <w:keepNext w:val="0"/>
              <w:pageBreakBefore w:val="0"/>
              <w:spacing w:before="0" w:beforeAutospacing="0" w:afterAutospacing="0" w:line="360" w:lineRule="exact"/>
              <w:widowControl/>
              <w:rPr>
                <w:rFonts w:ascii="宋体" w:hAnsi="宋体" w:cs="Courier New"/>
                <w:sz w:val="24"/>
                <w:szCs w:val="24"/>
              </w:rPr>
              <w:suppressLineNumbers w:val="0"/>
            </w:pPr>
            <w:r>
              <w:rPr>
                <w:rFonts w:hint="eastAsia" w:ascii="宋体" w:hAnsi="宋体" w:cs="Courier New"/>
                <w:sz w:val="24"/>
                <w:szCs w:val="24"/>
              </w:rPr>
              <w:t xml:space="preserve">签订合同后5天内供货完毕。</w:t>
            </w:r>
            <w:r/>
          </w:p>
        </w:tc>
      </w:tr>
    </w:tbl>
    <w:p>
      <w:pPr>
        <w:ind w:firstLine="482"/>
        <w:keepLines w:val="0"/>
        <w:keepNext w:val="0"/>
        <w:pageBreakBefore w:val="0"/>
        <w:spacing w:line="360" w:lineRule="exact"/>
        <w:widowControl/>
        <w:rPr>
          <w:rFonts w:ascii="宋体" w:hAnsi="宋体" w:cs="Courier New"/>
          <w:b/>
          <w:sz w:val="24"/>
          <w:szCs w:val="24"/>
        </w:rPr>
      </w:pPr>
      <w:r>
        <w:rPr>
          <w:rFonts w:hint="eastAsia" w:ascii="宋体" w:hAnsi="宋体" w:cs="Courier New"/>
          <w:b/>
          <w:sz w:val="24"/>
          <w:szCs w:val="24"/>
        </w:rPr>
        <w:t xml:space="preserve">（合同金额包含但不限于产品价格、供货、运输（含装卸）、验收、售后服务及其它相关所有含税费用，同时包含分装送到指定地点价格，供应商负责产品的分发、质量检验、第三方核查等伴随服务，并考虑应承担的风险）。</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二、合同金额</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本合同金额为（大写）：_______________元</w:t>
      </w:r>
      <w:r>
        <w:rPr>
          <w:rFonts w:hint="eastAsia" w:ascii="宋体" w:hAnsi="宋体"/>
          <w:sz w:val="24"/>
          <w:szCs w:val="24"/>
        </w:rPr>
        <w:t xml:space="preserve">;小写：</w:t>
      </w:r>
      <w:r>
        <w:rPr>
          <w:rFonts w:ascii="宋体" w:hAnsi="宋体"/>
          <w:sz w:val="24"/>
          <w:szCs w:val="24"/>
        </w:rPr>
        <w:t xml:space="preserve">_______元人民币</w:t>
      </w:r>
      <w:r>
        <w:rPr>
          <w:rFonts w:hint="eastAsia" w:ascii="宋体" w:hAnsi="宋体"/>
          <w:sz w:val="24"/>
          <w:szCs w:val="24"/>
        </w:rPr>
        <w:t xml:space="preserve">或其他币种</w:t>
      </w:r>
      <w:r>
        <w:rPr>
          <w:rFonts w:ascii="宋体" w:hAnsi="宋体"/>
          <w:sz w:val="24"/>
          <w:szCs w:val="24"/>
        </w:rPr>
        <w:t xml:space="preserve">。</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三、技术资料</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3.1乙方应按招标文件规定的时间向甲方提供使用货物的有关技术资料。</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四、知识产权</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4.1乙</w:t>
      </w:r>
      <w:r>
        <w:rPr>
          <w:rFonts w:hint="eastAsia" w:ascii="宋体" w:hAnsi="宋体"/>
          <w:sz w:val="24"/>
          <w:szCs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五、产权担保</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5.1 乙方保证所交付的货物的所有权完全属于乙方且无任何抵押、查封等产权瑕疵。</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六、履约保证金</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6.1乙方交纳人民币_________元作为本合同的履约保证金。</w:t>
      </w:r>
      <w:r/>
    </w:p>
    <w:p>
      <w:pPr>
        <w:ind w:firstLine="480"/>
        <w:pageBreakBefore w:val="0"/>
        <w:spacing w:line="360" w:lineRule="exact"/>
        <w:rPr>
          <w:rFonts w:hint="eastAsia" w:ascii="宋体" w:hAnsi="宋体"/>
          <w:b w:val="0"/>
          <w:bCs/>
          <w:sz w:val="24"/>
          <w:szCs w:val="24"/>
        </w:rPr>
        <w:outlineLvl w:val="2"/>
      </w:pPr>
      <w:r>
        <w:rPr>
          <w:rFonts w:hint="eastAsia" w:ascii="宋体" w:hAnsi="宋体"/>
          <w:b w:val="0"/>
          <w:bCs/>
          <w:sz w:val="24"/>
          <w:szCs w:val="24"/>
        </w:rPr>
        <w:t xml:space="preserve">6.2确需收取履约保证金的，履约保证金的缴纳形式：</w:t>
      </w:r>
      <w:r/>
    </w:p>
    <w:p>
      <w:pPr>
        <w:ind w:firstLine="480"/>
        <w:pageBreakBefore w:val="0"/>
        <w:spacing w:line="360" w:lineRule="exact"/>
        <w:rPr>
          <w:rFonts w:hint="eastAsia" w:ascii="宋体" w:hAnsi="宋体"/>
          <w:b w:val="0"/>
          <w:bCs/>
          <w:sz w:val="24"/>
          <w:szCs w:val="24"/>
        </w:rPr>
        <w:outlineLvl w:val="1"/>
      </w:pPr>
      <w:r>
        <w:rPr>
          <w:rFonts w:hint="eastAsia" w:ascii="宋体" w:hAnsi="宋体"/>
          <w:b w:val="0"/>
          <w:bCs/>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60" w:lineRule="exact"/>
        <w:rPr>
          <w:rFonts w:hint="eastAsia" w:ascii="宋体" w:hAnsi="宋体"/>
          <w:b w:val="0"/>
          <w:bCs/>
          <w:sz w:val="24"/>
          <w:szCs w:val="24"/>
        </w:rPr>
        <w:outlineLvl w:val="1"/>
      </w:pPr>
      <w:r>
        <w:rPr>
          <w:rFonts w:hint="eastAsia" w:ascii="宋体" w:hAnsi="宋体"/>
          <w:b w:val="0"/>
          <w:bCs/>
          <w:sz w:val="24"/>
          <w:szCs w:val="24"/>
        </w:rPr>
        <w:t xml:space="preserve">6.2.2 如以履约保函（保险）形式缴纳履约保证金，供应商可通过政府采购电子履约保函（保险）平台（www.jsdzbh.com）在线申请履约保函（保险）。</w:t>
      </w:r>
      <w:r/>
    </w:p>
    <w:p>
      <w:pPr>
        <w:ind w:firstLine="480"/>
        <w:pageBreakBefore w:val="0"/>
        <w:spacing w:line="360" w:lineRule="exact"/>
        <w:rPr>
          <w:rFonts w:hint="eastAsia" w:ascii="宋体" w:hAnsi="宋体"/>
          <w:b w:val="0"/>
          <w:bCs/>
          <w:sz w:val="24"/>
          <w:szCs w:val="24"/>
        </w:rPr>
        <w:outlineLvl w:val="2"/>
      </w:pPr>
      <w:r>
        <w:rPr>
          <w:rFonts w:hint="eastAsia" w:ascii="宋体" w:hAnsi="宋体"/>
          <w:b w:val="0"/>
          <w:bCs/>
          <w:sz w:val="24"/>
          <w:szCs w:val="24"/>
        </w:rPr>
        <w:t xml:space="preserve">6.3合同履行结束后，甲方应及时退还交纳的履约保证金。</w:t>
      </w:r>
      <w:r/>
    </w:p>
    <w:p>
      <w:pPr>
        <w:ind w:firstLine="480"/>
        <w:pageBreakBefore w:val="0"/>
        <w:spacing w:line="360" w:lineRule="exact"/>
        <w:rPr>
          <w:rFonts w:hint="eastAsia" w:ascii="宋体" w:hAnsi="宋体"/>
          <w:b w:val="0"/>
          <w:bCs/>
          <w:sz w:val="24"/>
          <w:szCs w:val="24"/>
        </w:rPr>
        <w:outlineLvl w:val="2"/>
      </w:pPr>
      <w:r>
        <w:rPr>
          <w:rFonts w:hint="eastAsia" w:ascii="宋体" w:hAnsi="宋体"/>
          <w:b w:val="0"/>
          <w:bCs/>
          <w:sz w:val="24"/>
          <w:szCs w:val="24"/>
        </w:rPr>
        <w:t xml:space="preserve">6.4履约保证金的退还：</w:t>
      </w:r>
      <w:r/>
    </w:p>
    <w:p>
      <w:pPr>
        <w:ind w:firstLine="480"/>
        <w:pageBreakBefore w:val="0"/>
        <w:spacing w:line="360" w:lineRule="exact"/>
        <w:rPr>
          <w:rFonts w:hint="eastAsia" w:ascii="宋体" w:hAnsi="宋体"/>
          <w:b w:val="0"/>
          <w:bCs/>
          <w:sz w:val="24"/>
          <w:szCs w:val="24"/>
        </w:rPr>
        <w:outlineLvl w:val="1"/>
      </w:pPr>
      <w:r>
        <w:rPr>
          <w:rFonts w:hint="eastAsia" w:ascii="宋体" w:hAnsi="宋体"/>
          <w:b w:val="0"/>
          <w:bCs/>
          <w:sz w:val="24"/>
          <w:szCs w:val="24"/>
        </w:rPr>
        <w:t xml:space="preserve">6.4.1方式：无息退还至投标人缴纳履约保证金的账户。如为保函，在到期时自行失效。</w:t>
      </w:r>
      <w:r/>
    </w:p>
    <w:p>
      <w:pPr>
        <w:ind w:firstLine="480"/>
        <w:pageBreakBefore w:val="0"/>
        <w:spacing w:line="360" w:lineRule="exact"/>
        <w:rPr>
          <w:rFonts w:hint="eastAsia" w:ascii="宋体" w:hAnsi="宋体"/>
          <w:b w:val="0"/>
          <w:bCs/>
          <w:sz w:val="24"/>
          <w:szCs w:val="24"/>
        </w:rPr>
        <w:outlineLvl w:val="3"/>
      </w:pPr>
      <w:r>
        <w:rPr>
          <w:rFonts w:hint="eastAsia" w:ascii="宋体" w:hAnsi="宋体"/>
          <w:b w:val="0"/>
          <w:bCs/>
          <w:sz w:val="24"/>
          <w:szCs w:val="24"/>
        </w:rPr>
        <w:t xml:space="preserve">6.4.2时间：验收合格且采购人收到发票后15日内。</w:t>
      </w:r>
      <w:r/>
    </w:p>
    <w:p>
      <w:pPr>
        <w:ind w:firstLine="480"/>
        <w:pageBreakBefore w:val="0"/>
        <w:spacing w:line="360" w:lineRule="exact"/>
        <w:rPr>
          <w:rFonts w:hint="eastAsia" w:ascii="宋体" w:hAnsi="宋体"/>
          <w:b w:val="0"/>
          <w:bCs/>
          <w:sz w:val="24"/>
          <w:szCs w:val="24"/>
        </w:rPr>
        <w:outlineLvl w:val="1"/>
      </w:pPr>
      <w:r>
        <w:rPr>
          <w:rFonts w:hint="eastAsia" w:ascii="宋体" w:hAnsi="宋体"/>
          <w:b w:val="0"/>
          <w:bCs/>
          <w:sz w:val="24"/>
          <w:szCs w:val="24"/>
        </w:rPr>
        <w:t xml:space="preserve">6.4.3条件：按合同要求全部履约完成并经采购人验收合格，且采购人收到中标人出具的发票。</w:t>
      </w:r>
      <w:r/>
    </w:p>
    <w:p>
      <w:pPr>
        <w:ind w:firstLine="480"/>
        <w:pageBreakBefore w:val="0"/>
        <w:spacing w:line="360" w:lineRule="exact"/>
        <w:rPr>
          <w:rFonts w:hint="eastAsia" w:ascii="宋体" w:hAnsi="宋体"/>
          <w:b w:val="0"/>
          <w:bCs/>
          <w:sz w:val="24"/>
          <w:szCs w:val="24"/>
        </w:rPr>
        <w:outlineLvl w:val="3"/>
      </w:pPr>
      <w:r>
        <w:rPr>
          <w:rFonts w:hint="eastAsia" w:ascii="宋体" w:hAnsi="宋体"/>
          <w:b w:val="0"/>
          <w:bCs/>
          <w:sz w:val="24"/>
          <w:szCs w:val="24"/>
        </w:rPr>
        <w:t xml:space="preserve">6.4.4不予退还情形：</w:t>
      </w:r>
      <w:r/>
    </w:p>
    <w:p>
      <w:pPr>
        <w:ind w:firstLine="480"/>
        <w:pageBreakBefore w:val="0"/>
        <w:spacing w:line="360" w:lineRule="exact"/>
        <w:rPr>
          <w:rFonts w:hint="eastAsia" w:ascii="宋体" w:hAnsi="宋体"/>
          <w:b w:val="0"/>
          <w:bCs/>
          <w:sz w:val="24"/>
          <w:szCs w:val="24"/>
        </w:rPr>
        <w:outlineLvl w:val="1"/>
      </w:pPr>
      <w:r>
        <w:rPr>
          <w:rFonts w:hint="eastAsia" w:ascii="宋体" w:hAnsi="宋体"/>
          <w:b w:val="0"/>
          <w:bCs/>
          <w:sz w:val="24"/>
          <w:szCs w:val="24"/>
        </w:rPr>
        <w:t xml:space="preserve">除不可抗力情况外，投标人出现下列情形之一的，其履约保证金，招标人将视情节决定不予退还或部分不予退还。</w:t>
      </w:r>
      <w:r/>
    </w:p>
    <w:p>
      <w:pPr>
        <w:ind w:firstLine="480"/>
        <w:pageBreakBefore w:val="0"/>
        <w:spacing w:line="360" w:lineRule="exact"/>
        <w:rPr>
          <w:rFonts w:hint="eastAsia" w:ascii="宋体" w:hAnsi="宋体"/>
          <w:b w:val="0"/>
          <w:bCs/>
          <w:sz w:val="24"/>
          <w:szCs w:val="24"/>
        </w:rPr>
        <w:outlineLvl w:val="1"/>
      </w:pPr>
      <w:r>
        <w:rPr>
          <w:rFonts w:hint="eastAsia" w:ascii="宋体" w:hAnsi="宋体"/>
          <w:b w:val="0"/>
          <w:bCs/>
          <w:sz w:val="24"/>
          <w:szCs w:val="24"/>
        </w:rPr>
        <w:t xml:space="preserve">（1）中标人无正当理由拒绝签订合同的，或者在签订合同时向采购人提出附加条件或者更改合同实质性内容要求的；</w:t>
      </w:r>
      <w:r/>
    </w:p>
    <w:p>
      <w:pPr>
        <w:ind w:firstLine="480"/>
        <w:pageBreakBefore w:val="0"/>
        <w:spacing w:line="360" w:lineRule="exact"/>
        <w:rPr>
          <w:rFonts w:hint="eastAsia" w:ascii="宋体" w:hAnsi="宋体"/>
          <w:b w:val="0"/>
          <w:bCs/>
          <w:sz w:val="24"/>
          <w:szCs w:val="24"/>
        </w:rPr>
        <w:outlineLvl w:val="4"/>
      </w:pPr>
      <w:r>
        <w:rPr>
          <w:rFonts w:hint="eastAsia" w:ascii="宋体" w:hAnsi="宋体"/>
          <w:b w:val="0"/>
          <w:bCs/>
          <w:sz w:val="24"/>
          <w:szCs w:val="24"/>
        </w:rPr>
        <w:t xml:space="preserve">（2）中标人不履行与采购人订立的合同的；</w:t>
      </w:r>
      <w:r/>
    </w:p>
    <w:p>
      <w:pPr>
        <w:ind w:firstLine="480"/>
        <w:pageBreakBefore w:val="0"/>
        <w:spacing w:line="360" w:lineRule="exact"/>
        <w:rPr>
          <w:rFonts w:hint="eastAsia" w:ascii="宋体" w:hAnsi="宋体"/>
          <w:b w:val="0"/>
          <w:bCs/>
          <w:sz w:val="24"/>
          <w:szCs w:val="24"/>
        </w:rPr>
        <w:outlineLvl w:val="4"/>
      </w:pPr>
      <w:r>
        <w:rPr>
          <w:rFonts w:hint="eastAsia" w:ascii="宋体" w:hAnsi="宋体"/>
          <w:b w:val="0"/>
          <w:bCs/>
          <w:sz w:val="24"/>
          <w:szCs w:val="24"/>
        </w:rPr>
        <w:t xml:space="preserve">（3）中标人所供货物或服务不符合招标文件规定要求的；</w:t>
      </w:r>
      <w:r/>
    </w:p>
    <w:p>
      <w:pPr>
        <w:ind w:firstLine="480"/>
        <w:pageBreakBefore w:val="0"/>
        <w:spacing w:line="360" w:lineRule="exact"/>
        <w:rPr>
          <w:rFonts w:hint="eastAsia" w:ascii="宋体" w:hAnsi="宋体"/>
          <w:b w:val="0"/>
          <w:bCs/>
          <w:sz w:val="24"/>
          <w:szCs w:val="24"/>
        </w:rPr>
        <w:outlineLvl w:val="4"/>
      </w:pPr>
      <w:r>
        <w:rPr>
          <w:rFonts w:hint="eastAsia" w:ascii="宋体" w:hAnsi="宋体"/>
          <w:b w:val="0"/>
          <w:bCs/>
          <w:sz w:val="24"/>
          <w:szCs w:val="24"/>
        </w:rPr>
        <w:t xml:space="preserve">（4）中标人采取欺骗、弄虚作假方式投标的或与其它投标人串通投标的；</w:t>
      </w:r>
      <w:r/>
    </w:p>
    <w:p>
      <w:pPr>
        <w:ind w:firstLine="480"/>
        <w:pageBreakBefore w:val="0"/>
        <w:spacing w:line="360" w:lineRule="exact"/>
        <w:rPr>
          <w:rFonts w:hint="eastAsia" w:ascii="宋体" w:hAnsi="宋体"/>
          <w:b w:val="0"/>
          <w:bCs/>
          <w:sz w:val="24"/>
          <w:szCs w:val="24"/>
        </w:rPr>
        <w:outlineLvl w:val="4"/>
      </w:pPr>
      <w:r>
        <w:rPr>
          <w:rFonts w:hint="eastAsia" w:ascii="宋体" w:hAnsi="宋体"/>
          <w:b w:val="0"/>
          <w:bCs/>
          <w:sz w:val="24"/>
          <w:szCs w:val="24"/>
        </w:rPr>
        <w:t xml:space="preserve">（5）中标人将合同内容转包、违法分包的；</w:t>
      </w:r>
      <w:r/>
    </w:p>
    <w:p>
      <w:pPr>
        <w:ind w:firstLine="480"/>
        <w:pageBreakBefore w:val="0"/>
        <w:spacing w:line="360" w:lineRule="exact"/>
        <w:rPr>
          <w:rFonts w:hint="eastAsia" w:ascii="宋体" w:hAnsi="宋体"/>
          <w:b w:val="0"/>
          <w:bCs/>
          <w:sz w:val="24"/>
          <w:szCs w:val="24"/>
        </w:rPr>
        <w:outlineLvl w:val="4"/>
      </w:pPr>
      <w:r>
        <w:rPr>
          <w:rFonts w:hint="eastAsia" w:ascii="宋体" w:hAnsi="宋体"/>
          <w:b w:val="0"/>
          <w:bCs/>
          <w:sz w:val="24"/>
          <w:szCs w:val="24"/>
        </w:rPr>
        <w:t xml:space="preserve">（6）中标人故意捏造事实或伪造证明材料，进行虚假恶意投诉或反映的。</w:t>
      </w:r>
      <w:r/>
    </w:p>
    <w:p>
      <w:pPr>
        <w:ind w:firstLine="480"/>
        <w:pageBreakBefore w:val="0"/>
        <w:spacing w:line="360" w:lineRule="exact"/>
        <w:rPr>
          <w:rFonts w:hint="eastAsia" w:ascii="宋体" w:hAnsi="宋体"/>
          <w:b w:val="0"/>
          <w:bCs/>
          <w:sz w:val="24"/>
          <w:szCs w:val="24"/>
        </w:rPr>
        <w:outlineLvl w:val="1"/>
      </w:pPr>
      <w:r>
        <w:rPr>
          <w:rFonts w:hint="eastAsia" w:ascii="宋体" w:hAnsi="宋体"/>
          <w:b w:val="0"/>
          <w:bCs/>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pageBreakBefore w:val="0"/>
        <w:spacing w:line="360" w:lineRule="exact"/>
        <w:rPr>
          <w:rFonts w:ascii="宋体" w:hAnsi="宋体"/>
          <w:b/>
          <w:sz w:val="24"/>
          <w:szCs w:val="24"/>
        </w:rPr>
        <w:outlineLvl w:val="1"/>
      </w:pPr>
      <w:r>
        <w:rPr>
          <w:rFonts w:hint="eastAsia" w:ascii="宋体" w:hAnsi="宋体"/>
          <w:b/>
          <w:sz w:val="24"/>
          <w:szCs w:val="24"/>
        </w:rPr>
        <w:t xml:space="preserve">七、转包或分包</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ind w:firstLine="482"/>
        <w:pageBreakBefore w:val="0"/>
        <w:spacing w:line="360" w:lineRule="exact"/>
        <w:rPr>
          <w:rFonts w:ascii="宋体" w:hAnsi="宋体" w:cs="Courier New"/>
          <w:sz w:val="24"/>
          <w:szCs w:val="24"/>
        </w:rPr>
        <w:outlineLvl w:val="1"/>
      </w:pPr>
      <w:r>
        <w:rPr>
          <w:rFonts w:ascii="宋体" w:hAnsi="宋体" w:cs="Courier New"/>
          <w:b/>
          <w:sz w:val="24"/>
          <w:szCs w:val="24"/>
        </w:rPr>
        <w:t xml:space="preserve">八、质保期</w:t>
      </w:r>
      <w:r/>
    </w:p>
    <w:p>
      <w:pPr>
        <w:ind w:firstLine="480"/>
        <w:keepLines w:val="0"/>
        <w:keepNext w:val="0"/>
        <w:pageBreakBefore w:val="0"/>
        <w:spacing w:line="360" w:lineRule="exact"/>
        <w:rPr>
          <w:rFonts w:ascii="宋体" w:hAnsi="宋体"/>
          <w:sz w:val="24"/>
          <w:szCs w:val="24"/>
        </w:rPr>
        <w:outlineLvl w:val="2"/>
      </w:pPr>
      <w:r>
        <w:rPr>
          <w:rFonts w:ascii="宋体" w:hAnsi="宋体"/>
          <w:sz w:val="24"/>
          <w:szCs w:val="24"/>
        </w:rPr>
        <w:t xml:space="preserve">8.1 质保期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年。（自交货验收合格之日起计）</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九、</w:t>
      </w:r>
      <w:r>
        <w:rPr>
          <w:rFonts w:hint="eastAsia" w:ascii="宋体" w:hAnsi="宋体" w:cs="Courier New"/>
          <w:b/>
          <w:sz w:val="24"/>
          <w:szCs w:val="24"/>
        </w:rPr>
        <w:t xml:space="preserve">履约期限及</w:t>
      </w:r>
      <w:r>
        <w:rPr>
          <w:rFonts w:ascii="宋体" w:hAnsi="宋体" w:cs="Courier New"/>
          <w:b/>
          <w:sz w:val="24"/>
          <w:szCs w:val="24"/>
        </w:rPr>
        <w:t xml:space="preserve">地点</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9.1 </w:t>
      </w:r>
      <w:r>
        <w:rPr>
          <w:rFonts w:hint="eastAsia" w:ascii="宋体" w:hAnsi="宋体"/>
          <w:sz w:val="24"/>
          <w:szCs w:val="24"/>
        </w:rPr>
        <w:t xml:space="preserve">供货日</w:t>
      </w:r>
      <w:r>
        <w:rPr>
          <w:rFonts w:ascii="宋体" w:hAnsi="宋体"/>
          <w:sz w:val="24"/>
          <w:szCs w:val="24"/>
        </w:rPr>
        <w:t xml:space="preserve">期：</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  </w:t>
      </w:r>
      <w:r>
        <w:rPr>
          <w:rFonts w:hint="eastAsia" w:ascii="宋体" w:hAnsi="宋体"/>
          <w:sz w:val="24"/>
          <w:szCs w:val="24"/>
        </w:rPr>
        <w:t xml:space="preserve">。</w:t>
      </w:r>
      <w:r/>
    </w:p>
    <w:p>
      <w:pPr>
        <w:ind w:firstLine="480"/>
        <w:keepLines w:val="0"/>
        <w:keepNext w:val="0"/>
        <w:pageBreakBefore w:val="0"/>
        <w:spacing w:line="360" w:lineRule="exact"/>
        <w:rPr>
          <w:rFonts w:ascii="宋体" w:hAnsi="宋体"/>
          <w:sz w:val="24"/>
          <w:szCs w:val="24"/>
        </w:rPr>
      </w:pPr>
      <w:r>
        <w:rPr>
          <w:rFonts w:hint="eastAsia" w:ascii="宋体" w:hAnsi="宋体"/>
          <w:sz w:val="24"/>
          <w:szCs w:val="24"/>
        </w:rPr>
        <w:t xml:space="preserve">9.2供货方式：</w:t>
      </w:r>
      <w:r>
        <w:rPr>
          <w:rFonts w:hint="eastAsia" w:ascii="宋体" w:hAnsi="宋体"/>
          <w:sz w:val="24"/>
          <w:szCs w:val="24"/>
          <w:u w:val="single"/>
          <w:lang w:val="en-US" w:eastAsia="zh-CN"/>
        </w:rPr>
        <w:t xml:space="preserve">        </w:t>
      </w:r>
      <w:r>
        <w:rPr>
          <w:rFonts w:hint="eastAsia" w:ascii="宋体" w:hAnsi="宋体"/>
          <w:sz w:val="24"/>
          <w:szCs w:val="24"/>
        </w:rPr>
        <w:t xml:space="preserve">。</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3</w:t>
      </w:r>
      <w:r>
        <w:rPr>
          <w:rFonts w:ascii="宋体" w:hAnsi="宋体"/>
          <w:sz w:val="24"/>
          <w:szCs w:val="24"/>
        </w:rPr>
        <w:t xml:space="preserve"> 交货地点：</w:t>
      </w:r>
      <w:r>
        <w:rPr>
          <w:rFonts w:hint="eastAsia" w:ascii="宋体" w:hAnsi="宋体"/>
          <w:sz w:val="24"/>
          <w:szCs w:val="24"/>
        </w:rPr>
        <w:t xml:space="preserve">采购人指定地点。</w:t>
      </w:r>
      <w:r/>
    </w:p>
    <w:p>
      <w:pPr>
        <w:numPr>
          <w:ilvl w:val="0"/>
          <w:numId w:val="2"/>
        </w:num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货款支付</w:t>
      </w:r>
      <w:r>
        <w:rPr>
          <w:rFonts w:hint="eastAsia" w:ascii="宋体" w:hAnsi="宋体" w:cs="Courier New"/>
          <w:b/>
          <w:sz w:val="24"/>
          <w:szCs w:val="24"/>
        </w:rPr>
        <w:t xml:space="preserve">：</w:t>
      </w:r>
      <w:r/>
    </w:p>
    <w:p>
      <w:pPr>
        <w:ind w:right="34" w:firstLine="480"/>
        <w:jc w:val="left"/>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本项目落实预付款制度，合同签订时，经采购人与中标人根据实际情况协商一致，可支付合同总价的30%作为项目启动预付款；中标供应商按照合同规定将中标产品送至采购人指定地点，供货全面完成经项目验收合格，中标方提供全额发票，无服务问题，在财政拨款到位后</w:t>
      </w:r>
      <w:r>
        <w:rPr>
          <w:rFonts w:hint="eastAsia" w:ascii="宋体" w:hAnsi="宋体" w:cs="宋体"/>
          <w:sz w:val="24"/>
          <w:szCs w:val="24"/>
          <w:lang w:val="en-US" w:eastAsia="zh-CN"/>
        </w:rPr>
        <w:t xml:space="preserve">10日内</w:t>
      </w:r>
      <w:r>
        <w:rPr>
          <w:rFonts w:hint="eastAsia" w:ascii="宋体" w:hAnsi="宋体" w:cs="宋体"/>
          <w:sz w:val="24"/>
          <w:szCs w:val="24"/>
        </w:rPr>
        <w:t xml:space="preserve">一次性全部结清。以上付款均不计任何利息和相关费用，付款一律通过银行结转。</w:t>
      </w:r>
      <w:r/>
    </w:p>
    <w:p>
      <w:pPr>
        <w:ind w:right="34" w:firstLine="480"/>
        <w:jc w:val="left"/>
        <w:keepLines w:val="0"/>
        <w:keepNext w:val="0"/>
        <w:pageBreakBefore w:val="0"/>
        <w:spacing w:line="360" w:lineRule="exact"/>
        <w:widowControl w:val="off"/>
      </w:pPr>
      <w:r>
        <w:rPr>
          <w:rFonts w:hint="eastAsia" w:ascii="宋体" w:hAnsi="宋体" w:cs="宋体"/>
          <w:sz w:val="24"/>
          <w:szCs w:val="24"/>
        </w:rPr>
        <w:t xml:space="preserve">注：在签订合同时，中标人明确表示无需预付款或者主动要求降低预付款比例的金额，招标人可不适用预付款规定,但中标人需提供书面声明，采购人可就预付款比例作相应调整。</w:t>
      </w:r>
      <w:r/>
    </w:p>
    <w:p>
      <w:pPr>
        <w:ind w:firstLine="482"/>
        <w:pageBreakBefore w:val="0"/>
        <w:spacing w:line="360" w:lineRule="exact"/>
        <w:rPr>
          <w:rFonts w:ascii="宋体" w:hAnsi="宋体" w:cs="Courier New"/>
          <w:b/>
          <w:bCs w:val="0"/>
          <w:sz w:val="24"/>
          <w:szCs w:val="24"/>
        </w:rPr>
        <w:outlineLvl w:val="1"/>
      </w:pPr>
      <w:r>
        <w:rPr>
          <w:rFonts w:hint="eastAsia" w:ascii="宋体" w:hAnsi="宋体" w:cs="Courier New"/>
          <w:b/>
          <w:bCs w:val="0"/>
          <w:sz w:val="24"/>
          <w:szCs w:val="24"/>
        </w:rPr>
        <w:t xml:space="preserve">十一</w:t>
      </w:r>
      <w:r>
        <w:rPr>
          <w:rFonts w:hint="eastAsia" w:ascii="宋体" w:hAnsi="宋体" w:cs="Courier New"/>
          <w:b/>
          <w:bCs w:val="0"/>
          <w:sz w:val="24"/>
          <w:szCs w:val="24"/>
          <w:lang w:eastAsia="zh-CN"/>
        </w:rPr>
        <w:t xml:space="preserve">、</w:t>
      </w:r>
      <w:r>
        <w:rPr>
          <w:rFonts w:hint="eastAsia" w:ascii="宋体" w:hAnsi="宋体" w:cs="Courier New"/>
          <w:b/>
          <w:bCs w:val="0"/>
          <w:sz w:val="24"/>
          <w:szCs w:val="24"/>
        </w:rPr>
        <w:t xml:space="preserve">税费</w:t>
      </w:r>
      <w:r/>
    </w:p>
    <w:p>
      <w:pPr>
        <w:ind w:firstLine="480"/>
        <w:keepLines w:val="0"/>
        <w:keepNext w:val="0"/>
        <w:pageBreakBefore w:val="0"/>
        <w:spacing w:line="360" w:lineRule="exact"/>
        <w:rPr>
          <w:rFonts w:ascii="宋体" w:hAnsi="宋体"/>
          <w:sz w:val="24"/>
          <w:szCs w:val="24"/>
        </w:rPr>
        <w:outlineLvl w:val="2"/>
      </w:pPr>
      <w:r>
        <w:rPr>
          <w:rFonts w:ascii="宋体" w:hAnsi="宋体"/>
          <w:sz w:val="24"/>
          <w:szCs w:val="24"/>
        </w:rPr>
        <w:t xml:space="preserve">11.1</w:t>
      </w:r>
      <w:r>
        <w:rPr>
          <w:rFonts w:hint="eastAsia" w:ascii="宋体" w:hAnsi="宋体"/>
          <w:sz w:val="24"/>
          <w:szCs w:val="24"/>
        </w:rPr>
        <w:t xml:space="preserve">本合同执行中相关的一切税费均由乙方负担。</w:t>
      </w:r>
      <w:r/>
    </w:p>
    <w:p>
      <w:pPr>
        <w:ind w:firstLine="482"/>
        <w:pageBreakBefore w:val="0"/>
        <w:spacing w:line="360" w:lineRule="exact"/>
        <w:rPr>
          <w:rFonts w:ascii="宋体" w:hAnsi="宋体" w:cs="Courier New"/>
          <w:sz w:val="24"/>
          <w:szCs w:val="24"/>
        </w:rPr>
        <w:outlineLvl w:val="1"/>
      </w:pPr>
      <w:r>
        <w:rPr>
          <w:rFonts w:ascii="宋体" w:hAnsi="宋体" w:cs="Courier New"/>
          <w:b/>
          <w:sz w:val="24"/>
          <w:szCs w:val="24"/>
        </w:rPr>
        <w:t xml:space="preserve">十二、质量保证及售后服务</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12.1 乙方应按招标文件规定的货物性能、技术要求、质量标准向甲方提供未经使用的全新产品。</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12.2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⑴更换：由乙方承担所发生的全部费用。</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⑵贬值处理：由甲乙双方合议定价。</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12.3 如在使用过程中发生质量问题，乙方在接到甲方通知后在__小时内到达甲方现场。</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12.4 在质保期内，乙方应对货物出现的质量及安全问题负责处理解决并承担一切费用。</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12.5上述的货物免费保修期为</w:t>
      </w:r>
      <w:r>
        <w:rPr>
          <w:rFonts w:ascii="宋体" w:hAnsi="宋体"/>
          <w:sz w:val="24"/>
          <w:szCs w:val="24"/>
          <w:u w:val="single"/>
        </w:rPr>
        <w:t xml:space="preserve">     </w:t>
      </w:r>
      <w:r>
        <w:rPr>
          <w:rFonts w:ascii="宋体" w:hAnsi="宋体"/>
          <w:sz w:val="24"/>
          <w:szCs w:val="24"/>
        </w:rPr>
        <w:t xml:space="preserve">年，因人为因素出现的故障不在免费保修范围内。超过保修期的机器设备，终生维修，维修时只收部件成本费。</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十三、调试和验收</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13.1 甲方对乙方提交的货物依据招标文件上的技术规格要求和国家有关质量标准进行现场初步验收，外观、说明书符合招标文件技术要求的，给予签收，初步验收不合格的不予</w:t>
      </w:r>
      <w:r>
        <w:rPr>
          <w:rFonts w:hint="eastAsia" w:ascii="宋体" w:hAnsi="宋体"/>
          <w:sz w:val="24"/>
          <w:szCs w:val="24"/>
        </w:rPr>
        <w:t xml:space="preserve">签收。</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13.3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13.4 对技术复杂的货物，甲方</w:t>
      </w:r>
      <w:r>
        <w:rPr>
          <w:rFonts w:hint="eastAsia" w:ascii="宋体" w:hAnsi="宋体"/>
          <w:sz w:val="24"/>
          <w:szCs w:val="24"/>
        </w:rPr>
        <w:t xml:space="preserve">可</w:t>
      </w:r>
      <w:r>
        <w:rPr>
          <w:rFonts w:ascii="宋体" w:hAnsi="宋体"/>
          <w:sz w:val="24"/>
          <w:szCs w:val="24"/>
        </w:rPr>
        <w:t xml:space="preserve">请国家认可的专业检测机构参与初步验收及最终验收，并由其出具质量检测报告。</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13.5 验收时乙方必须在现场，验收完毕后作出验收结果报告；验收费用由</w:t>
      </w:r>
      <w:r>
        <w:rPr>
          <w:rFonts w:hint="eastAsia" w:ascii="宋体" w:hAnsi="宋体"/>
          <w:sz w:val="24"/>
          <w:szCs w:val="24"/>
        </w:rPr>
        <w:t xml:space="preserve">甲</w:t>
      </w:r>
      <w:r>
        <w:rPr>
          <w:rFonts w:ascii="宋体" w:hAnsi="宋体"/>
          <w:sz w:val="24"/>
          <w:szCs w:val="24"/>
        </w:rPr>
        <w:t xml:space="preserve">乙</w:t>
      </w:r>
      <w:r>
        <w:rPr>
          <w:rFonts w:hint="eastAsia" w:ascii="宋体" w:hAnsi="宋体"/>
          <w:sz w:val="24"/>
          <w:szCs w:val="24"/>
        </w:rPr>
        <w:t xml:space="preserve">双</w:t>
      </w:r>
      <w:r>
        <w:rPr>
          <w:rFonts w:ascii="宋体" w:hAnsi="宋体"/>
          <w:sz w:val="24"/>
          <w:szCs w:val="24"/>
        </w:rPr>
        <w:t xml:space="preserve">方</w:t>
      </w:r>
      <w:r>
        <w:rPr>
          <w:rFonts w:hint="eastAsia" w:ascii="宋体" w:hAnsi="宋体"/>
          <w:sz w:val="24"/>
          <w:szCs w:val="24"/>
        </w:rPr>
        <w:t xml:space="preserve">协商解决</w:t>
      </w:r>
      <w:r>
        <w:rPr>
          <w:rFonts w:ascii="宋体" w:hAnsi="宋体"/>
          <w:sz w:val="24"/>
          <w:szCs w:val="24"/>
        </w:rPr>
        <w:t xml:space="preserve">。</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十四、货物包装、发运及运输</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14.2 使用说明书、质量检验证明书、随配附件和工具以及清单一并附于货物内。</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14.3 乙方在货物发运手续办理完毕后24小时内或货到甲方48小时前通知甲方，以准备接货。</w:t>
      </w:r>
      <w:r/>
    </w:p>
    <w:p>
      <w:pPr>
        <w:ind w:firstLine="480"/>
        <w:keepLines w:val="0"/>
        <w:keepNext w:val="0"/>
        <w:pageBreakBefore w:val="0"/>
        <w:spacing w:line="360" w:lineRule="exact"/>
        <w:rPr>
          <w:rFonts w:ascii="宋体" w:hAnsi="宋体"/>
          <w:sz w:val="24"/>
          <w:szCs w:val="24"/>
        </w:rPr>
        <w:outlineLvl w:val="2"/>
      </w:pPr>
      <w:r>
        <w:rPr>
          <w:rFonts w:ascii="宋体" w:hAnsi="宋体"/>
          <w:sz w:val="24"/>
          <w:szCs w:val="24"/>
        </w:rPr>
        <w:t xml:space="preserve">14.4 货物在交付甲方前发生的风险均由乙方负责。</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14.5 货物在规定的交付期限内由乙方送达甲方指定的地点视为交付，乙方同时需通知甲方货物已送达。</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十五、违约责任</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15.1 甲方无正当理由拒收货物的，甲方向乙方偿付拒收货款总值的百分之五违约金。</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15.2 甲方无故逾期验收和办理货款支付手续的,甲方应按逾期付款总额每日万分之五向乙方支付违约金。</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十六、不可抗力事件处理</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16.3 不可抗力事件延续120天以上，双方应通过友好协商，确定是否继续履行合同。</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十七、</w:t>
      </w:r>
      <w:r>
        <w:rPr>
          <w:rFonts w:hint="eastAsia" w:ascii="宋体" w:hAnsi="宋体" w:cs="Courier New"/>
          <w:b/>
          <w:sz w:val="24"/>
          <w:szCs w:val="24"/>
        </w:rPr>
        <w:t xml:space="preserve">争议的解决</w:t>
      </w:r>
      <w:r/>
    </w:p>
    <w:p>
      <w:pPr>
        <w:ind w:firstLine="480"/>
        <w:keepLines w:val="0"/>
        <w:keepNext w:val="0"/>
        <w:pageBreakBefore w:val="0"/>
        <w:spacing w:line="360" w:lineRule="exact"/>
        <w:rPr>
          <w:rFonts w:ascii="宋体" w:hAnsi="宋体"/>
          <w:sz w:val="24"/>
          <w:szCs w:val="24"/>
        </w:rPr>
      </w:pPr>
      <w:r>
        <w:rPr>
          <w:rFonts w:ascii="宋体" w:hAnsi="宋体"/>
          <w:sz w:val="24"/>
          <w:szCs w:val="24"/>
        </w:rPr>
        <w:t xml:space="preserve">17.1 双方在执行合同中所发生的一切争议，应通过协商解决。如协商不成，</w:t>
      </w:r>
      <w:r>
        <w:rPr>
          <w:rFonts w:hint="eastAsia" w:ascii="宋体" w:hAnsi="宋体"/>
          <w:sz w:val="24"/>
          <w:szCs w:val="24"/>
        </w:rPr>
        <w:t xml:space="preserve">由仲裁委员会仲裁</w:t>
      </w:r>
      <w:r>
        <w:rPr>
          <w:rFonts w:ascii="宋体" w:hAnsi="宋体"/>
          <w:sz w:val="24"/>
          <w:szCs w:val="24"/>
        </w:rPr>
        <w:t xml:space="preserve">。</w:t>
      </w:r>
      <w:r/>
    </w:p>
    <w:p>
      <w:pPr>
        <w:ind w:firstLine="482"/>
        <w:pageBreakBefore w:val="0"/>
        <w:spacing w:line="360" w:lineRule="exact"/>
        <w:rPr>
          <w:rFonts w:ascii="宋体" w:hAnsi="宋体" w:cs="Courier New"/>
          <w:b/>
          <w:sz w:val="24"/>
          <w:szCs w:val="24"/>
        </w:rPr>
        <w:outlineLvl w:val="1"/>
      </w:pPr>
      <w:r>
        <w:rPr>
          <w:rFonts w:ascii="宋体" w:hAnsi="宋体" w:cs="Courier New"/>
          <w:b/>
          <w:sz w:val="24"/>
          <w:szCs w:val="24"/>
        </w:rPr>
        <w:t xml:space="preserve">十八、合同生效及其它</w:t>
      </w:r>
      <w:r/>
    </w:p>
    <w:p>
      <w:pPr>
        <w:ind w:firstLine="480"/>
        <w:keepLines w:val="0"/>
        <w:keepNext w:val="0"/>
        <w:pageBreakBefore w:val="0"/>
        <w:spacing w:line="360" w:lineRule="exact"/>
        <w:rPr>
          <w:rFonts w:ascii="宋体" w:hAnsi="宋体"/>
          <w:sz w:val="24"/>
          <w:szCs w:val="24"/>
        </w:rPr>
      </w:pPr>
      <w:r>
        <w:rPr>
          <w:rFonts w:hint="eastAsia" w:ascii="宋体" w:hAnsi="宋体"/>
          <w:sz w:val="24"/>
          <w:szCs w:val="24"/>
        </w:rPr>
        <w:t xml:space="preserve">18.1合同经双方法定代表人或负责人或授权代表人签字并加盖单位公章后生效。</w:t>
      </w:r>
      <w:r/>
    </w:p>
    <w:p>
      <w:pPr>
        <w:ind w:firstLine="480"/>
        <w:keepLines w:val="0"/>
        <w:keepNext w:val="0"/>
        <w:pageBreakBefore w:val="0"/>
        <w:spacing w:line="360" w:lineRule="exact"/>
        <w:rPr>
          <w:rFonts w:ascii="宋体" w:hAnsi="宋体"/>
          <w:sz w:val="24"/>
          <w:szCs w:val="24"/>
        </w:rPr>
      </w:pPr>
      <w:r>
        <w:rPr>
          <w:rFonts w:hint="eastAsia" w:ascii="宋体" w:hAnsi="宋体"/>
          <w:sz w:val="24"/>
          <w:szCs w:val="24"/>
        </w:rPr>
        <w:t xml:space="preserve">18.2射阳县政府采购JSZC-320924-</w:t>
      </w:r>
      <w:r>
        <w:rPr>
          <w:rFonts w:hint="eastAsia" w:ascii="宋体" w:hAnsi="宋体"/>
          <w:sz w:val="24"/>
          <w:szCs w:val="24"/>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号招标文件和乙方的投标文件中被招标方认可的部分为本合同的不可分割的组成部分，与本合同具有同样效力。</w:t>
      </w:r>
      <w:r/>
    </w:p>
    <w:p>
      <w:pPr>
        <w:ind w:firstLine="480"/>
        <w:keepLines w:val="0"/>
        <w:keepNext w:val="0"/>
        <w:pageBreakBefore w:val="0"/>
        <w:spacing w:line="360" w:lineRule="exact"/>
        <w:rPr>
          <w:rFonts w:ascii="宋体" w:hAnsi="宋体"/>
          <w:sz w:val="24"/>
          <w:szCs w:val="24"/>
        </w:rPr>
      </w:pPr>
      <w:r>
        <w:rPr>
          <w:rFonts w:hint="eastAsia" w:ascii="宋体" w:hAnsi="宋体"/>
          <w:sz w:val="24"/>
          <w:szCs w:val="24"/>
        </w:rPr>
        <w:t xml:space="preserve">18.3本合同未注明事项，标书中有规定的，按标书中的规定处理，没有规定的，按照国家的有关规定处理。</w:t>
      </w:r>
      <w:r/>
    </w:p>
    <w:p>
      <w:pPr>
        <w:ind w:firstLine="480"/>
        <w:keepLines w:val="0"/>
        <w:keepNext w:val="0"/>
        <w:pageBreakBefore w:val="0"/>
        <w:spacing w:line="360" w:lineRule="exact"/>
        <w:rPr>
          <w:rFonts w:ascii="宋体" w:hAnsi="宋体"/>
          <w:sz w:val="24"/>
          <w:szCs w:val="24"/>
        </w:rPr>
        <w:outlineLvl w:val="2"/>
      </w:pPr>
      <w:r>
        <w:rPr>
          <w:rFonts w:hint="eastAsia" w:ascii="宋体" w:hAnsi="宋体"/>
          <w:sz w:val="24"/>
          <w:szCs w:val="24"/>
        </w:rPr>
        <w:t xml:space="preserve">18.4.本合同一式三份，合同双方各一份，代理机构一份。</w:t>
      </w:r>
      <w:r/>
    </w:p>
    <w:p>
      <w:pPr>
        <w:ind w:firstLine="480"/>
        <w:keepLines w:val="0"/>
        <w:keepNext w:val="0"/>
        <w:pageBreakBefore w:val="0"/>
        <w:spacing w:line="360" w:lineRule="exact"/>
        <w:rPr>
          <w:rFonts w:ascii="宋体" w:hAnsi="宋体"/>
          <w:sz w:val="24"/>
          <w:szCs w:val="24"/>
        </w:rPr>
      </w:pPr>
      <w:r>
        <w:rPr>
          <w:rFonts w:ascii="宋体" w:hAnsi="宋体"/>
          <w:sz w:val="24"/>
          <w:szCs w:val="24"/>
        </w:rPr>
      </w:r>
      <w:r/>
    </w:p>
    <w:p>
      <w:pPr>
        <w:ind w:left="480" w:hanging="360"/>
        <w:pageBreakBefore w:val="0"/>
        <w:spacing w:line="360" w:lineRule="exact"/>
        <w:rPr>
          <w:rFonts w:ascii="宋体" w:hAnsi="宋体" w:cs="Courier New"/>
          <w:sz w:val="24"/>
          <w:szCs w:val="24"/>
        </w:rPr>
      </w:pPr>
      <w:r>
        <w:rPr>
          <w:rFonts w:ascii="宋体" w:hAnsi="宋体" w:cs="Courier New"/>
          <w:sz w:val="24"/>
          <w:szCs w:val="24"/>
        </w:rPr>
        <w:t xml:space="preserve"> 甲方：</w:t>
      </w:r>
      <w:r>
        <w:rPr>
          <w:rFonts w:hint="eastAsia" w:ascii="宋体" w:hAnsi="宋体" w:cs="宋体"/>
          <w:color w:val="000000"/>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乙方： </w:t>
      </w:r>
      <w:r/>
    </w:p>
    <w:p>
      <w:pPr>
        <w:pageBreakBefore w:val="0"/>
        <w:spacing w:line="360" w:lineRule="exact"/>
        <w:rPr>
          <w:rFonts w:ascii="宋体" w:hAnsi="宋体" w:cs="Courier New"/>
          <w:sz w:val="24"/>
          <w:szCs w:val="24"/>
        </w:rPr>
      </w:pPr>
      <w:r>
        <w:rPr>
          <w:rFonts w:ascii="宋体" w:hAnsi="宋体" w:cs="Courier New"/>
          <w:sz w:val="24"/>
          <w:szCs w:val="24"/>
        </w:rPr>
        <w:t xml:space="preserve">  地址：</w:t>
      </w:r>
      <w:r>
        <w:rPr>
          <w:rFonts w:hint="eastAsia" w:ascii="宋体" w:hAnsi="宋体" w:cs="宋体"/>
          <w:color w:val="000000"/>
          <w:sz w:val="24"/>
          <w:szCs w:val="24"/>
        </w:rPr>
        <w:t xml:space="preserve">                   </w:t>
      </w:r>
      <w:r>
        <w:rPr>
          <w:rFonts w:ascii="宋体" w:hAnsi="宋体" w:cs="Courier New"/>
          <w:sz w:val="24"/>
          <w:szCs w:val="24"/>
        </w:rPr>
        <w:t xml:space="preserve">                  地址： </w:t>
      </w:r>
      <w:r/>
    </w:p>
    <w:p>
      <w:pPr>
        <w:pageBreakBefore w:val="0"/>
        <w:spacing w:line="360" w:lineRule="exac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法定代表人或授权代表</w:t>
      </w:r>
      <w:r>
        <w:rPr>
          <w:rFonts w:ascii="宋体" w:hAnsi="宋体" w:cs="Courier New"/>
          <w:sz w:val="24"/>
          <w:szCs w:val="24"/>
        </w:rPr>
        <w:t xml:space="preserve">：                   </w:t>
      </w:r>
      <w:r>
        <w:rPr>
          <w:rFonts w:hint="eastAsia" w:ascii="宋体" w:hAnsi="宋体" w:cs="Courier New"/>
          <w:sz w:val="24"/>
          <w:szCs w:val="24"/>
        </w:rPr>
        <w:t xml:space="preserve">  法定代表人或授权代表</w:t>
      </w:r>
      <w:r>
        <w:rPr>
          <w:rFonts w:ascii="宋体" w:hAnsi="宋体" w:cs="Courier New"/>
          <w:sz w:val="24"/>
          <w:szCs w:val="24"/>
        </w:rPr>
        <w:t xml:space="preserve">：</w:t>
      </w:r>
      <w:r/>
    </w:p>
    <w:p>
      <w:pPr>
        <w:jc w:val="left"/>
        <w:keepLines/>
        <w:keepNext/>
        <w:pageBreakBefore w:val="0"/>
        <w:spacing w:line="360" w:lineRule="exact"/>
        <w:tabs>
          <w:tab w:val="left" w:pos="0" w:leader="none"/>
        </w:tabs>
        <w:rPr>
          <w:rFonts w:ascii="Arial" w:hAnsi="Arial" w:eastAsia="黑体"/>
          <w:bCs/>
          <w:sz w:val="24"/>
          <w:szCs w:val="24"/>
        </w:rPr>
        <w:outlineLvl w:val="3"/>
      </w:pPr>
      <w:r>
        <w:rPr>
          <w:rFonts w:ascii="Arial" w:hAnsi="宋体" w:eastAsia="黑体"/>
          <w:bCs/>
          <w:sz w:val="24"/>
          <w:szCs w:val="24"/>
        </w:rPr>
        <w:t xml:space="preserve">  </w:t>
      </w:r>
      <w:r>
        <w:rPr>
          <w:rFonts w:hint="eastAsia" w:ascii="宋体" w:hAnsi="宋体" w:cs="宋体"/>
          <w:bCs/>
          <w:sz w:val="24"/>
          <w:szCs w:val="24"/>
        </w:rPr>
        <w:t xml:space="preserve">联系电话：                                 联系电话：</w:t>
      </w:r>
      <w:r/>
    </w:p>
    <w:p>
      <w:pPr>
        <w:ind w:firstLine="240"/>
        <w:pageBreakBefore w:val="0"/>
        <w:spacing w:before="120" w:after="120" w:line="360" w:lineRule="exact"/>
        <w:rPr>
          <w:rFonts w:ascii="宋体" w:hAnsi="Courier New" w:cs="Courier New"/>
          <w:color w:val="000000"/>
          <w:sz w:val="24"/>
          <w:szCs w:val="24"/>
        </w:rPr>
      </w:pPr>
      <w:r>
        <w:rPr>
          <w:rFonts w:hint="eastAsia" w:ascii="宋体" w:hAnsi="宋体" w:eastAsia="宋体" w:cs="宋体"/>
          <w:sz w:val="24"/>
          <w:szCs w:val="24"/>
          <w:lang w:eastAsia="zh-CN"/>
        </w:rPr>
        <w:t xml:space="preserve">签订日期：   年  月  日                  签订日期：   年  月  日</w:t>
      </w:r>
      <w:r>
        <w:rPr>
          <w:rFonts w:ascii="宋体" w:hAnsi="宋体" w:eastAsia="宋体" w:cs="宋体"/>
          <w:b/>
          <w:sz w:val="24"/>
          <w:szCs w:val="24"/>
          <w:lang w:eastAsia="zh-CN"/>
        </w:rPr>
        <w:t xml:space="preserve"> </w:t>
      </w:r>
      <w:r>
        <w:rPr>
          <w:rFonts w:hint="eastAsia" w:ascii="宋体" w:hAnsi="宋体" w:cs="Courier New"/>
          <w:color w:val="000000"/>
          <w:sz w:val="24"/>
          <w:szCs w:val="24"/>
        </w:rPr>
        <w:t xml:space="preserve">   </w:t>
      </w:r>
      <w:r/>
    </w:p>
    <w:p>
      <w:pPr>
        <w:jc w:val="center"/>
        <w:spacing w:before="120" w:after="120" w:line="0" w:lineRule="atLeast"/>
        <w:rPr>
          <w:rFonts w:ascii="宋体" w:hAnsi="宋体" w:cs="Courier New"/>
          <w:color w:val="000000"/>
          <w:sz w:val="21"/>
          <w:szCs w:val="21"/>
        </w:rPr>
      </w:pPr>
      <w:r>
        <w:rPr>
          <w:rFonts w:hint="eastAsia" w:ascii="宋体" w:hAnsi="Courier New" w:cs="Courier New"/>
          <w:color w:val="000000"/>
          <w:sz w:val="21"/>
          <w:szCs w:val="21"/>
        </w:rPr>
        <w:t xml:space="preserve">                 </w:t>
      </w:r>
      <w:r>
        <w:rPr>
          <w:rFonts w:hint="eastAsia" w:ascii="宋体" w:hAnsi="宋体" w:cs="Courier New"/>
          <w:color w:val="000000"/>
          <w:sz w:val="21"/>
          <w:szCs w:val="21"/>
        </w:rPr>
        <w:t xml:space="preserve">   </w:t>
      </w:r>
      <w:r/>
    </w:p>
    <w:p>
      <w:pPr>
        <w:jc w:val="center"/>
        <w:spacing w:before="120" w:after="120" w:line="0" w:lineRule="atLeast"/>
        <w:rPr>
          <w:rFonts w:ascii="宋体" w:hAnsi="宋体" w:cs="Courier New"/>
          <w:color w:val="000000"/>
          <w:sz w:val="21"/>
          <w:szCs w:val="21"/>
        </w:rPr>
      </w:pPr>
      <w:r>
        <w:rPr>
          <w:rFonts w:ascii="宋体" w:hAnsi="宋体" w:cs="Courier New"/>
          <w:color w:val="000000"/>
          <w:sz w:val="21"/>
          <w:szCs w:val="21"/>
        </w:rPr>
      </w:r>
      <w:r/>
    </w:p>
    <w:p>
      <w:pPr>
        <w:jc w:val="center"/>
        <w:spacing w:before="120" w:after="120" w:line="0" w:lineRule="atLeast"/>
        <w:rPr>
          <w:rFonts w:hint="eastAsia" w:ascii="宋体" w:hAnsi="宋体" w:cs="Courier New"/>
          <w:color w:val="000000"/>
          <w:sz w:val="21"/>
          <w:szCs w:val="21"/>
        </w:rPr>
      </w:pPr>
      <w:r>
        <w:rPr>
          <w:rFonts w:hint="eastAsia" w:ascii="宋体" w:hAnsi="宋体" w:cs="Courier New"/>
          <w:color w:val="000000"/>
          <w:sz w:val="21"/>
          <w:szCs w:val="21"/>
        </w:rPr>
      </w:r>
      <w:r/>
    </w:p>
    <w:p>
      <w:pPr>
        <w:jc w:val="center"/>
        <w:spacing w:before="120" w:after="120" w:line="0" w:lineRule="atLeast"/>
        <w:rPr>
          <w:rFonts w:hint="eastAsia" w:ascii="宋体" w:hAnsi="宋体" w:cs="Courier New"/>
          <w:color w:val="000000"/>
          <w:sz w:val="21"/>
          <w:szCs w:val="21"/>
        </w:rPr>
      </w:pPr>
      <w:r>
        <w:rPr>
          <w:rFonts w:hint="eastAsia" w:ascii="宋体" w:hAnsi="宋体" w:cs="Courier New"/>
          <w:color w:val="000000"/>
          <w:sz w:val="21"/>
          <w:szCs w:val="21"/>
        </w:rPr>
      </w:r>
      <w:r/>
    </w:p>
    <w:p>
      <w:pPr>
        <w:jc w:val="center"/>
        <w:spacing w:before="120" w:after="120" w:line="0" w:lineRule="atLeast"/>
        <w:rPr>
          <w:rFonts w:ascii="黑体" w:hAnsi="Courier New" w:eastAsia="黑体" w:cs="Courier New"/>
          <w:bCs/>
          <w:color w:val="000000"/>
          <w:sz w:val="21"/>
          <w:szCs w:val="21"/>
        </w:rPr>
      </w:pPr>
      <w:r>
        <w:rPr>
          <w:rFonts w:hint="eastAsia" w:ascii="宋体" w:hAnsi="宋体" w:cs="Courier New"/>
          <w:color w:val="000000"/>
          <w:sz w:val="21"/>
          <w:szCs w:val="21"/>
        </w:rPr>
        <w:t xml:space="preserve">                </w:t>
      </w:r>
      <w:bookmarkEnd w:id="209"/>
      <w:r/>
      <w:bookmarkEnd w:id="210"/>
      <w:r/>
      <w:bookmarkEnd w:id="211"/>
      <w:r/>
      <w:bookmarkStart w:id="214" w:name="_Hlt16619369"/>
      <w:r/>
      <w:bookmarkEnd w:id="214"/>
      <w:r/>
      <w:bookmarkStart w:id="215" w:name="_Hlt16619350"/>
      <w:r/>
      <w:bookmarkStart w:id="216" w:name="_Toc120614244"/>
      <w:r/>
      <w:bookmarkStart w:id="217" w:name="_Toc20823346"/>
      <w:r/>
      <w:bookmarkStart w:id="218" w:name="_Toc16938590"/>
      <w:r/>
      <w:bookmarkStart w:id="219" w:name="_Toc462564139"/>
      <w:r/>
      <w:bookmarkStart w:id="220" w:name="_Toc479757211"/>
      <w:r/>
      <w:r/>
    </w:p>
    <w:p>
      <w:pPr>
        <w:pStyle w:val="833"/>
        <w:rPr>
          <w:rFonts w:hint="eastAsia"/>
        </w:rPr>
      </w:pPr>
      <w:r/>
      <w:bookmarkStart w:id="221" w:name="_Toc166173723"/>
      <w:r>
        <w:rPr>
          <w:rFonts w:hint="eastAsia"/>
        </w:rPr>
        <w:t xml:space="preserve">第</w:t>
      </w:r>
      <w:bookmarkEnd w:id="215"/>
      <w:r>
        <w:rPr>
          <w:rFonts w:hint="eastAsia"/>
        </w:rPr>
        <w:t xml:space="preserve">四章 采购需求</w:t>
      </w:r>
      <w:bookmarkEnd w:id="216"/>
      <w:r/>
      <w:bookmarkEnd w:id="217"/>
      <w:r/>
      <w:bookmarkEnd w:id="218"/>
      <w:r/>
      <w:bookmarkEnd w:id="221"/>
      <w:r/>
      <w:r/>
    </w:p>
    <w:p>
      <w:pPr>
        <w:ind w:left="0" w:right="0" w:firstLine="482"/>
        <w:jc w:val="both"/>
        <w:keepLines w:val="0"/>
        <w:keepNext w:val="0"/>
        <w:pageBreakBefore w:val="0"/>
        <w:spacing w:before="220" w:after="0" w:line="360" w:lineRule="exact"/>
        <w:widowControl/>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outlineLvl w:val="1"/>
      </w:pPr>
      <w:r/>
      <w:bookmarkStart w:id="222" w:name="OLE_LINK10"/>
      <w:r/>
      <w:bookmarkStart w:id="223" w:name="_Toc26554093"/>
      <w:r/>
      <w:bookmarkStart w:id="224" w:name="_Toc49090575"/>
      <w:r/>
      <w:bookmarkStart w:id="225" w:name="_Toc120614281"/>
      <w:r>
        <w:rPr>
          <w:rFonts w:hint="eastAsia" w:ascii="宋体" w:hAnsi="宋体" w:eastAsia="宋体" w:cs="宋体"/>
          <w:b/>
          <w:color w:val="000000"/>
          <w:sz w:val="24"/>
          <w:szCs w:val="24"/>
          <w:highlight w:val="none"/>
        </w:rPr>
        <w:t xml:space="preserve">一、项目基本情况</w:t>
      </w:r>
      <w:r/>
    </w:p>
    <w:p>
      <w:pPr>
        <w:ind w:firstLine="482"/>
        <w:pageBreakBefore w:val="0"/>
        <w:spacing w:line="360" w:lineRule="exact"/>
        <w:rPr>
          <w:rFonts w:hint="default" w:ascii="宋体" w:hAnsi="宋体" w:eastAsia="宋体"/>
          <w:color w:val="000000"/>
          <w:sz w:val="24"/>
          <w:szCs w:val="24"/>
          <w:highlight w:val="none"/>
          <w:lang w:val="en-US" w:eastAsia="zh-CN"/>
        </w:rPr>
      </w:pPr>
      <w:r>
        <w:rPr>
          <w:rFonts w:hint="eastAsia" w:ascii="宋体" w:hAnsi="宋体"/>
          <w:color w:val="000000"/>
          <w:sz w:val="24"/>
          <w:szCs w:val="24"/>
        </w:rPr>
        <w:t xml:space="preserve">项目编号：</w:t>
      </w:r>
      <w:r/>
    </w:p>
    <w:p>
      <w:pPr>
        <w:ind w:firstLine="482"/>
        <w:pageBreakBefore w:val="0"/>
        <w:spacing w:line="3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射阳县植物保护站小麦赤霉病防控药剂采购</w:t>
      </w:r>
      <w:r/>
    </w:p>
    <w:p>
      <w:pPr>
        <w:ind w:firstLine="482"/>
        <w:pageBreakBefore w:val="0"/>
        <w:spacing w:line="360" w:lineRule="exact"/>
        <w:rPr>
          <w:rFonts w:ascii="宋体" w:hAnsi="宋体"/>
          <w:color w:val="000000"/>
          <w:sz w:val="24"/>
          <w:szCs w:val="24"/>
        </w:rPr>
      </w:pPr>
      <w:r>
        <w:rPr>
          <w:rFonts w:hint="eastAsia" w:ascii="宋体" w:hAnsi="宋体"/>
          <w:color w:val="000000"/>
          <w:sz w:val="24"/>
          <w:szCs w:val="24"/>
        </w:rPr>
        <w:t xml:space="preserve">预算金额：</w:t>
      </w:r>
      <w:r>
        <w:rPr>
          <w:rFonts w:hint="eastAsia" w:ascii="宋体" w:hAnsi="宋体"/>
          <w:color w:val="000000"/>
          <w:sz w:val="24"/>
          <w:szCs w:val="24"/>
          <w:lang w:val="en-US" w:eastAsia="zh-CN"/>
        </w:rPr>
        <w:t xml:space="preserve">401</w:t>
      </w:r>
      <w:r>
        <w:rPr>
          <w:rFonts w:hint="eastAsia" w:ascii="宋体" w:hAnsi="宋体"/>
          <w:color w:val="000000"/>
          <w:sz w:val="24"/>
          <w:szCs w:val="24"/>
        </w:rPr>
        <w:t xml:space="preserve">万元</w:t>
      </w:r>
      <w:r/>
    </w:p>
    <w:p>
      <w:pPr>
        <w:ind w:firstLine="482"/>
        <w:pageBreakBefore w:val="0"/>
        <w:spacing w:line="360" w:lineRule="exact"/>
        <w:rPr>
          <w:rFonts w:ascii="宋体" w:hAnsi="宋体" w:eastAsia="宋体" w:cs="宋体"/>
          <w:color w:val="000000"/>
          <w:sz w:val="24"/>
        </w:rPr>
      </w:pPr>
      <w:r>
        <w:rPr>
          <w:rFonts w:hint="eastAsia" w:ascii="宋体" w:hAnsi="宋体"/>
          <w:color w:val="000000"/>
          <w:sz w:val="24"/>
          <w:szCs w:val="24"/>
        </w:rPr>
        <w:t xml:space="preserve">最高限价：</w:t>
      </w:r>
      <w:r>
        <w:rPr>
          <w:rFonts w:hint="eastAsia" w:ascii="宋体" w:hAnsi="宋体"/>
          <w:color w:val="000000"/>
          <w:sz w:val="24"/>
          <w:szCs w:val="24"/>
          <w:lang w:val="en-US" w:eastAsia="zh-CN"/>
        </w:rPr>
        <w:t xml:space="preserve">401</w:t>
      </w:r>
      <w:r>
        <w:rPr>
          <w:rFonts w:hint="eastAsia" w:ascii="宋体" w:hAnsi="宋体"/>
          <w:color w:val="000000"/>
          <w:sz w:val="24"/>
          <w:szCs w:val="24"/>
        </w:rPr>
        <w:t xml:space="preserve">万元，</w:t>
      </w:r>
      <w:r>
        <w:rPr>
          <w:rFonts w:ascii="宋体" w:hAnsi="宋体" w:eastAsia="宋体" w:cs="宋体"/>
          <w:color w:val="000000"/>
          <w:sz w:val="24"/>
        </w:rPr>
        <w:t xml:space="preserve">（其中：包一为</w:t>
      </w:r>
      <w:r>
        <w:rPr>
          <w:rFonts w:hint="eastAsia" w:ascii="宋体" w:hAnsi="宋体" w:eastAsia="宋体" w:cs="宋体"/>
          <w:color w:val="000000"/>
          <w:sz w:val="24"/>
          <w:lang w:val="en-US" w:eastAsia="zh-CN"/>
        </w:rPr>
        <w:t xml:space="preserve">160</w:t>
      </w:r>
      <w:r>
        <w:rPr>
          <w:rFonts w:ascii="宋体" w:hAnsi="宋体" w:eastAsia="宋体" w:cs="宋体"/>
          <w:color w:val="000000"/>
          <w:sz w:val="24"/>
        </w:rPr>
        <w:t xml:space="preserve">万元；包二为</w:t>
      </w:r>
      <w:r>
        <w:rPr>
          <w:rFonts w:hint="eastAsia" w:ascii="宋体" w:hAnsi="宋体" w:eastAsia="宋体" w:cs="宋体"/>
          <w:color w:val="000000"/>
          <w:sz w:val="24"/>
          <w:lang w:val="en-US" w:eastAsia="zh-CN"/>
        </w:rPr>
        <w:t xml:space="preserve">121</w:t>
      </w:r>
      <w:r>
        <w:rPr>
          <w:rFonts w:ascii="宋体" w:hAnsi="宋体" w:eastAsia="宋体" w:cs="宋体"/>
          <w:color w:val="000000"/>
          <w:sz w:val="24"/>
        </w:rPr>
        <w:t xml:space="preserve">万元；包三为</w:t>
      </w:r>
      <w:r>
        <w:rPr>
          <w:rFonts w:hint="eastAsia" w:ascii="宋体" w:hAnsi="宋体" w:eastAsia="宋体" w:cs="宋体"/>
          <w:color w:val="000000"/>
          <w:sz w:val="24"/>
          <w:lang w:val="en-US" w:eastAsia="zh-CN"/>
        </w:rPr>
        <w:t xml:space="preserve">120</w:t>
      </w:r>
      <w:r>
        <w:rPr>
          <w:rFonts w:ascii="宋体" w:hAnsi="宋体" w:eastAsia="宋体" w:cs="宋体"/>
          <w:color w:val="000000"/>
          <w:sz w:val="24"/>
        </w:rPr>
        <w:t xml:space="preserve">万元）投标报价高于最高限价的作无效标处理，本项目每包实施足额招标。</w:t>
      </w:r>
      <w:r/>
    </w:p>
    <w:p>
      <w:pPr>
        <w:ind w:firstLine="482"/>
        <w:pageBreakBefore w:val="0"/>
        <w:spacing w:line="360" w:lineRule="exact"/>
        <w:rPr>
          <w:rFonts w:hint="eastAsia" w:ascii="宋体" w:hAnsi="宋体"/>
          <w:color w:val="000000"/>
          <w:sz w:val="24"/>
          <w:szCs w:val="24"/>
        </w:rPr>
      </w:pPr>
      <w:r>
        <w:rPr>
          <w:rFonts w:hint="eastAsia" w:ascii="宋体" w:hAnsi="宋体"/>
          <w:color w:val="000000"/>
          <w:sz w:val="24"/>
          <w:szCs w:val="24"/>
        </w:rPr>
        <w:t xml:space="preserve">评标方法：最低评标价法【即符合采购需求、质量和服务相等（质量和服务相等是指供应商提供的产品和服务均能满足招标文件规定的实质性要求）且</w:t>
      </w:r>
      <w:r>
        <w:rPr>
          <w:rFonts w:hint="eastAsia" w:ascii="宋体" w:hAnsi="宋体"/>
          <w:color w:val="000000"/>
          <w:sz w:val="24"/>
          <w:szCs w:val="24"/>
          <w:lang w:val="en-US" w:eastAsia="zh-CN"/>
        </w:rPr>
        <w:t xml:space="preserve">单价</w:t>
      </w:r>
      <w:r>
        <w:rPr>
          <w:rFonts w:hint="eastAsia" w:ascii="宋体" w:hAnsi="宋体"/>
          <w:color w:val="000000"/>
          <w:sz w:val="24"/>
          <w:szCs w:val="24"/>
        </w:rPr>
        <w:t xml:space="preserve">报价最低的原则（即投标药剂数量最多）确定为中标人】。</w:t>
      </w:r>
      <w:r/>
    </w:p>
    <w:p>
      <w:pPr>
        <w:ind w:right="33" w:firstLine="480"/>
        <w:jc w:val="left"/>
        <w:pageBreakBefore w:val="0"/>
        <w:spacing w:line="360" w:lineRule="exact"/>
        <w:rPr>
          <w:rFonts w:ascii="宋体" w:hAnsi="宋体" w:cs="宋体"/>
          <w:sz w:val="24"/>
          <w:szCs w:val="24"/>
        </w:rPr>
      </w:pPr>
      <w:r>
        <w:rPr>
          <w:rFonts w:hint="eastAsia" w:ascii="宋体" w:hAnsi="宋体" w:cs="宋体"/>
          <w:sz w:val="24"/>
          <w:szCs w:val="24"/>
        </w:rPr>
        <w:t xml:space="preserve">项目划分：本次招标项目划分为</w:t>
      </w:r>
      <w:r>
        <w:rPr>
          <w:rFonts w:hint="eastAsia" w:ascii="宋体" w:hAnsi="宋体" w:cs="宋体"/>
          <w:sz w:val="24"/>
          <w:szCs w:val="24"/>
          <w:lang w:val="en-US" w:eastAsia="zh-CN"/>
        </w:rPr>
        <w:t xml:space="preserve">3</w:t>
      </w:r>
      <w:r>
        <w:rPr>
          <w:rFonts w:hint="eastAsia" w:ascii="宋体" w:hAnsi="宋体" w:cs="宋体"/>
          <w:sz w:val="24"/>
          <w:szCs w:val="24"/>
        </w:rPr>
        <w:t xml:space="preserve">个包，采用兼投不兼中原则，同一供应商同时参与</w:t>
      </w:r>
      <w:r>
        <w:rPr>
          <w:rFonts w:hint="eastAsia" w:ascii="宋体" w:hAnsi="宋体" w:cs="宋体"/>
          <w:sz w:val="24"/>
          <w:szCs w:val="24"/>
          <w:lang w:val="en-US" w:eastAsia="zh-CN"/>
        </w:rPr>
        <w:t xml:space="preserve">3</w:t>
      </w:r>
      <w:r>
        <w:rPr>
          <w:rFonts w:hint="eastAsia" w:ascii="宋体" w:hAnsi="宋体" w:cs="宋体"/>
          <w:sz w:val="24"/>
          <w:szCs w:val="24"/>
        </w:rPr>
        <w:t xml:space="preserve">个采购包投标，若该供应商经评审后成为采购包一成交候选供应商排名的第一名，则不再推荐该供应商为采购包二及之后各包的成交候选供应商,开标、评标、定标顺序以采购包一至采购包</w:t>
      </w:r>
      <w:r>
        <w:rPr>
          <w:rFonts w:hint="eastAsia" w:ascii="宋体" w:hAnsi="宋体" w:cs="宋体"/>
          <w:sz w:val="24"/>
          <w:szCs w:val="24"/>
          <w:lang w:eastAsia="zh-CN"/>
        </w:rPr>
        <w:t xml:space="preserve">三</w:t>
      </w:r>
      <w:r>
        <w:rPr>
          <w:rFonts w:hint="eastAsia" w:ascii="宋体" w:hAnsi="宋体" w:cs="宋体"/>
          <w:sz w:val="24"/>
          <w:szCs w:val="24"/>
        </w:rPr>
        <w:t xml:space="preserve">顺序依次进行。不因前面开标、评标确认的第一中标候选供应商因质疑、投诉、复议被取消第一中标候选供应商（或中标人）资格，而改变后面开标、评标确定的中标候选人结果。</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color w:val="000000"/>
          <w:sz w:val="24"/>
          <w:szCs w:val="24"/>
          <w:highlight w:val="none"/>
          <w:lang w:eastAsia="zh-CN"/>
        </w:rPr>
        <w:t xml:space="preserve">射阳县植物保护站小麦赤霉病防控药剂采购</w:t>
      </w:r>
      <w:r>
        <w:rPr>
          <w:rFonts w:ascii="宋体" w:hAnsi="宋体" w:eastAsia="宋体" w:cs="宋体"/>
          <w:color w:val="000000"/>
          <w:sz w:val="24"/>
        </w:rPr>
        <w:t xml:space="preserve">项目共分</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个包，具体每个包采购的货物名称、项目预算、数量详见下表：</w:t>
      </w:r>
      <w:r/>
    </w:p>
    <w:tbl>
      <w:tblPr>
        <w:tblStyle w:val="87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752"/>
        <w:gridCol w:w="1308"/>
        <w:gridCol w:w="1284"/>
        <w:gridCol w:w="1008"/>
        <w:gridCol w:w="1176"/>
        <w:gridCol w:w="1188"/>
      </w:tblGrid>
      <w:tr>
        <w:trPr>
          <w:jc w:val="center"/>
          <w:trHeight w:val="91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0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752"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0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8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包装规格</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08" w:type="dxa"/>
            <w:vAlign w:val="center"/>
            <w:textDirection w:val="lrTb"/>
            <w:noWrap w:val="false"/>
          </w:tcPr>
          <w:p>
            <w:pPr>
              <w:jc w:val="center"/>
              <w:rPr>
                <w:b/>
                <w:bCs/>
              </w:rPr>
            </w:pPr>
            <w:r>
              <w:rPr>
                <w:rFonts w:hint="eastAsia"/>
                <w:b/>
                <w:bCs/>
                <w:sz w:val="24"/>
                <w:szCs w:val="24"/>
              </w:rPr>
              <w:t xml:space="preserve">质保期（月）</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预估采购</w:t>
            </w:r>
            <w:r/>
          </w:p>
          <w:p>
            <w:pPr>
              <w:ind w:left="0" w:right="0" w:firstLine="24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项目预算</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（万元）</w:t>
            </w:r>
            <w:r/>
          </w:p>
        </w:tc>
      </w:tr>
      <w:tr>
        <w:trPr>
          <w:jc w:val="center"/>
          <w:trHeight w:val="137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0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52"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480克/升丙硫菌唑悬浮剂</w:t>
            </w:r>
            <w:r>
              <w:rPr>
                <w:rFonts w:ascii="宋体" w:hAnsi="宋体" w:eastAsia="宋体" w:cs="宋体"/>
                <w:color w:val="000000"/>
                <w:sz w:val="24"/>
              </w:rPr>
              <w:t xml:space="preserve">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08"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480克/升丙硫菌唑悬浮剂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4" w:type="dxa"/>
            <w:vAlign w:val="center"/>
            <w:textDirection w:val="lrTb"/>
            <w:noWrap w:val="false"/>
          </w:tcPr>
          <w:p>
            <w:pPr>
              <w:jc w:val="left"/>
            </w:pPr>
            <w:r>
              <w:rPr>
                <w:rFonts w:hint="eastAsia"/>
                <w:sz w:val="24"/>
                <w:szCs w:val="24"/>
              </w:rPr>
              <w:t xml:space="preserve">25毫升/瓶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08" w:type="dxa"/>
            <w:vAlign w:val="center"/>
            <w:textDirection w:val="lrTb"/>
            <w:noWrap w:val="false"/>
          </w:tcPr>
          <w:p>
            <w:pPr>
              <w:jc w:val="center"/>
            </w:pPr>
            <w:r>
              <w:rPr>
                <w:rFonts w:hint="eastAsia"/>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不少于6.4千升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160</w:t>
            </w:r>
            <w:r/>
          </w:p>
        </w:tc>
      </w:tr>
      <w:tr>
        <w:trPr>
          <w:jc w:val="center"/>
          <w:trHeight w:val="124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0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52"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16%氟环唑</w:t>
            </w:r>
            <w:r>
              <w:rPr>
                <w:sz w:val="24"/>
                <w:szCs w:val="24"/>
              </w:rPr>
              <w:t xml:space="preserve">·</w:t>
            </w:r>
            <w:r>
              <w:rPr>
                <w:rFonts w:hint="eastAsia"/>
                <w:sz w:val="24"/>
                <w:szCs w:val="24"/>
              </w:rPr>
              <w:t xml:space="preserve">咯菌腈悬浮剂</w:t>
            </w:r>
            <w:r>
              <w:rPr>
                <w:rFonts w:ascii="宋体" w:hAnsi="宋体" w:eastAsia="宋体" w:cs="宋体"/>
                <w:color w:val="000000"/>
                <w:sz w:val="24"/>
              </w:rPr>
              <w:t xml:space="preserve">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08"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16%氟环唑</w:t>
            </w:r>
            <w:r>
              <w:rPr>
                <w:sz w:val="24"/>
                <w:szCs w:val="24"/>
              </w:rPr>
              <w:t xml:space="preserve">·</w:t>
            </w:r>
            <w:r>
              <w:rPr>
                <w:rFonts w:hint="eastAsia"/>
                <w:sz w:val="24"/>
                <w:szCs w:val="24"/>
              </w:rPr>
              <w:t xml:space="preserve">咯菌腈悬浮剂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4" w:type="dxa"/>
            <w:vAlign w:val="center"/>
            <w:textDirection w:val="lrTb"/>
            <w:noWrap w:val="false"/>
          </w:tcPr>
          <w:p>
            <w:pPr>
              <w:jc w:val="left"/>
            </w:pPr>
            <w:r>
              <w:rPr>
                <w:rFonts w:hint="eastAsia"/>
                <w:sz w:val="24"/>
                <w:szCs w:val="24"/>
              </w:rPr>
              <w:t xml:space="preserve">40克/瓶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08" w:type="dxa"/>
            <w:vAlign w:val="center"/>
            <w:textDirection w:val="lrTb"/>
            <w:noWrap w:val="false"/>
          </w:tcPr>
          <w:p>
            <w:pPr>
              <w:jc w:val="center"/>
            </w:pPr>
            <w:r>
              <w:rPr>
                <w:rFonts w:hint="eastAsia"/>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不少于</w:t>
            </w:r>
            <w:r>
              <w:rPr>
                <w:rFonts w:hint="eastAsia"/>
                <w:sz w:val="24"/>
                <w:szCs w:val="24"/>
              </w:rPr>
              <w:t xml:space="preserve">4.9吨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121</w:t>
            </w:r>
            <w:r/>
          </w:p>
        </w:tc>
      </w:tr>
      <w:tr>
        <w:trPr>
          <w:jc w:val="center"/>
          <w:trHeight w:val="107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0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52"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15</w:t>
            </w:r>
            <w:r>
              <w:rPr>
                <w:sz w:val="24"/>
                <w:szCs w:val="24"/>
              </w:rPr>
              <w:t xml:space="preserve">%</w:t>
            </w:r>
            <w:r>
              <w:rPr>
                <w:rFonts w:hint="eastAsia"/>
                <w:sz w:val="24"/>
                <w:szCs w:val="24"/>
              </w:rPr>
              <w:t xml:space="preserve">井冈</w:t>
            </w:r>
            <w:r>
              <w:rPr>
                <w:sz w:val="24"/>
                <w:szCs w:val="24"/>
              </w:rPr>
              <w:t xml:space="preserve">·</w:t>
            </w:r>
            <w:r>
              <w:rPr>
                <w:rFonts w:hint="eastAsia"/>
                <w:sz w:val="24"/>
                <w:szCs w:val="24"/>
              </w:rPr>
              <w:t xml:space="preserve">戊唑醇</w:t>
            </w:r>
            <w:r>
              <w:rPr>
                <w:rFonts w:ascii="宋体" w:hAnsi="宋体" w:eastAsia="宋体" w:cs="宋体"/>
                <w:color w:val="000000"/>
                <w:sz w:val="24"/>
              </w:rPr>
              <w:t xml:space="preserve">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0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15</w:t>
            </w:r>
            <w:r>
              <w:rPr>
                <w:sz w:val="24"/>
                <w:szCs w:val="24"/>
              </w:rPr>
              <w:t xml:space="preserve">%</w:t>
            </w:r>
            <w:r>
              <w:rPr>
                <w:rFonts w:hint="eastAsia"/>
                <w:sz w:val="24"/>
                <w:szCs w:val="24"/>
              </w:rPr>
              <w:t xml:space="preserve">井冈</w:t>
            </w:r>
            <w:r>
              <w:rPr>
                <w:sz w:val="24"/>
                <w:szCs w:val="24"/>
              </w:rPr>
              <w:t xml:space="preserve">·</w:t>
            </w:r>
            <w:r>
              <w:rPr>
                <w:rFonts w:hint="eastAsia"/>
                <w:sz w:val="24"/>
                <w:szCs w:val="24"/>
              </w:rPr>
              <w:t xml:space="preserve">戊唑醇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4" w:type="dxa"/>
            <w:vAlign w:val="center"/>
            <w:textDirection w:val="lrTb"/>
            <w:noWrap w:val="false"/>
          </w:tcPr>
          <w:p>
            <w:pPr>
              <w:jc w:val="left"/>
            </w:pPr>
            <w:r>
              <w:rPr>
                <w:rFonts w:hint="eastAsia"/>
                <w:sz w:val="24"/>
                <w:szCs w:val="24"/>
              </w:rPr>
              <w:t xml:space="preserve">100克/瓶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0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不少于</w:t>
            </w:r>
            <w:r>
              <w:rPr>
                <w:rFonts w:hint="eastAsia"/>
                <w:sz w:val="24"/>
                <w:szCs w:val="24"/>
              </w:rPr>
              <w:t xml:space="preserve">19.1吨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120</w:t>
            </w:r>
            <w:r/>
          </w:p>
        </w:tc>
      </w:tr>
    </w:tbl>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招标范围包括：所投产品生产（或采购）、包装、运输、装卸、验收、质保期内维保、培训、保险、税费及售后服务等为完成本项目发生的所有费用。具体采购范围及所应达到的具体要求，以</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文件项目需求中有关商务、技术和服务的相应规定为准。</w:t>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合同履行期限：签订合同后5天内供货完毕。</w:t>
      </w:r>
      <w:r/>
    </w:p>
    <w:p>
      <w:pPr>
        <w:ind w:right="33" w:firstLine="480"/>
        <w:jc w:val="left"/>
        <w:pageBreakBefore w:val="0"/>
        <w:spacing w:line="360" w:lineRule="exact"/>
        <w:rPr>
          <w:rFonts w:hint="eastAsia" w:ascii="宋体" w:hAnsi="宋体" w:cs="宋体"/>
          <w:sz w:val="24"/>
          <w:szCs w:val="24"/>
          <w:lang w:eastAsia="zh-CN"/>
        </w:rPr>
      </w:pPr>
      <w:r>
        <w:rPr>
          <w:rFonts w:hint="eastAsia" w:ascii="宋体" w:hAnsi="宋体" w:cs="宋体"/>
          <w:sz w:val="24"/>
          <w:szCs w:val="24"/>
        </w:rPr>
        <w:t xml:space="preserve">履约地点：射阳县植物保护站指定地点</w:t>
      </w:r>
      <w:r>
        <w:rPr>
          <w:rFonts w:hint="eastAsia" w:ascii="宋体" w:hAnsi="宋体" w:cs="宋体"/>
          <w:sz w:val="24"/>
          <w:szCs w:val="24"/>
          <w:lang w:eastAsia="zh-CN"/>
        </w:rPr>
        <w:t xml:space="preserve">。</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bookmarkStart w:id="226" w:name="_Toc21967"/>
      <w:r>
        <w:rPr>
          <w:rFonts w:hint="eastAsia" w:ascii="宋体" w:hAnsi="宋体" w:eastAsia="宋体" w:cs="宋体"/>
          <w:b/>
          <w:color w:val="000000"/>
          <w:sz w:val="24"/>
        </w:rPr>
        <w:t xml:space="preserve">二、技术资料与服务</w:t>
      </w:r>
      <w:bookmarkEnd w:id="226"/>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1、各投标单位应对服务方式进行详细阐述，同时对售后时期维护人员到场时间以及回访频次进行明确的说明。</w:t>
      </w:r>
      <w:r/>
    </w:p>
    <w:p>
      <w:pPr>
        <w:ind w:right="33" w:firstLine="480"/>
        <w:jc w:val="left"/>
        <w:pageBreakBefore w:val="0"/>
        <w:spacing w:line="360" w:lineRule="exact"/>
        <w:rPr>
          <w:rFonts w:hint="eastAsia" w:ascii="宋体" w:hAnsi="宋体" w:cs="宋体"/>
          <w:sz w:val="24"/>
          <w:szCs w:val="24"/>
        </w:rPr>
        <w:outlineLvl w:val="2"/>
      </w:pPr>
      <w:r>
        <w:rPr>
          <w:rFonts w:hint="eastAsia" w:ascii="宋体" w:hAnsi="宋体" w:cs="宋体"/>
          <w:sz w:val="24"/>
          <w:szCs w:val="24"/>
        </w:rPr>
        <w:t xml:space="preserve">2、中标后提供产品合格证，质量保证书</w:t>
      </w:r>
      <w:r>
        <w:rPr>
          <w:rFonts w:hint="eastAsia" w:ascii="宋体" w:hAnsi="宋体" w:cs="宋体"/>
          <w:sz w:val="24"/>
          <w:szCs w:val="24"/>
          <w:lang w:eastAsia="zh-CN"/>
        </w:rPr>
        <w:t xml:space="preserve">以及具有资质的检测部门出具的相关产品检测报告</w:t>
      </w:r>
      <w:r>
        <w:rPr>
          <w:rFonts w:hint="eastAsia" w:ascii="宋体" w:hAnsi="宋体" w:cs="宋体"/>
          <w:sz w:val="24"/>
          <w:szCs w:val="24"/>
        </w:rPr>
        <w:t xml:space="preserve">等技术文件中文一份。</w:t>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3、培训：中标人给采购人的至少1名技术人员提供1个工作日以上的培训（包括基本原理、操作使用及日常维护）。</w:t>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4、质保：产品售出后，如在使用过程中遇到因产品质量问题造成农户生产损失，由供货商承担，因人为因素出现的损失不在售后质保范围内。</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bookmarkStart w:id="227" w:name="_Toc17249"/>
      <w:r>
        <w:rPr>
          <w:rFonts w:hint="eastAsia" w:ascii="宋体" w:hAnsi="宋体" w:eastAsia="宋体" w:cs="宋体"/>
          <w:b/>
          <w:color w:val="000000"/>
          <w:sz w:val="24"/>
        </w:rPr>
        <w:t xml:space="preserve">三、交货要求</w:t>
      </w:r>
      <w:bookmarkEnd w:id="227"/>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报价指供应到户价格，包括所投产品生产、包装、运输、上下力资、仓储、质量检验、宣传培训、保险、税费等为完成本项目发生的所有费用。供应商应承诺在合同约定供货期间内送货完毕，货物送达指定地点，做好售后服务、技术指导，同时对上述要求做出详细工作方案。   </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bookmarkStart w:id="228" w:name="_Toc4511"/>
      <w:r>
        <w:rPr>
          <w:rFonts w:hint="eastAsia" w:ascii="宋体" w:hAnsi="宋体" w:eastAsia="宋体" w:cs="宋体"/>
          <w:b/>
          <w:color w:val="000000"/>
          <w:sz w:val="24"/>
        </w:rPr>
        <w:t xml:space="preserve">四、质量要求</w:t>
      </w:r>
      <w:bookmarkEnd w:id="228"/>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质量保证期：供应商须按国家或行业规定提供原厂商质保服务，所投货物的免费质保期为</w:t>
      </w:r>
      <w:r>
        <w:rPr>
          <w:rFonts w:hint="eastAsia" w:ascii="宋体" w:hAnsi="宋体" w:cs="宋体"/>
          <w:sz w:val="24"/>
          <w:szCs w:val="24"/>
          <w:lang w:val="en-US" w:eastAsia="zh-CN"/>
        </w:rPr>
        <w:t xml:space="preserve">2</w:t>
      </w:r>
      <w:r>
        <w:rPr>
          <w:rFonts w:hint="eastAsia" w:ascii="宋体" w:hAnsi="宋体" w:cs="宋体"/>
          <w:sz w:val="24"/>
          <w:szCs w:val="24"/>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bookmarkStart w:id="229" w:name="_Toc8122"/>
      <w:r>
        <w:rPr>
          <w:rFonts w:hint="eastAsia" w:ascii="宋体" w:hAnsi="宋体" w:eastAsia="宋体" w:cs="宋体"/>
          <w:b/>
          <w:color w:val="000000"/>
          <w:sz w:val="24"/>
        </w:rPr>
        <w:t xml:space="preserve">五、付款方式</w:t>
      </w:r>
      <w:bookmarkEnd w:id="229"/>
      <w:r>
        <w:rPr>
          <w:rFonts w:hint="eastAsia" w:ascii="宋体" w:hAnsi="宋体" w:eastAsia="宋体" w:cs="宋体"/>
          <w:b/>
          <w:color w:val="000000"/>
          <w:sz w:val="24"/>
        </w:rPr>
        <w:tab/>
      </w:r>
      <w:r/>
    </w:p>
    <w:p>
      <w:pPr>
        <w:ind w:right="33" w:firstLine="480"/>
        <w:jc w:val="left"/>
        <w:pageBreakBefore w:val="0"/>
        <w:spacing w:line="360" w:lineRule="exact"/>
        <w:rPr>
          <w:rFonts w:hint="eastAsia" w:ascii="宋体" w:hAnsi="宋体" w:cs="宋体"/>
          <w:sz w:val="24"/>
          <w:szCs w:val="24"/>
        </w:rPr>
      </w:pPr>
      <w:r/>
      <w:bookmarkStart w:id="230" w:name="_Toc4569"/>
      <w:r>
        <w:rPr>
          <w:rFonts w:hint="eastAsia" w:ascii="宋体" w:hAnsi="宋体" w:cs="宋体"/>
          <w:sz w:val="24"/>
          <w:szCs w:val="24"/>
        </w:rPr>
        <w:t xml:space="preserve">本项目落实预付款制度</w:t>
      </w:r>
      <w:r>
        <w:rPr>
          <w:rFonts w:hint="eastAsia" w:ascii="宋体" w:hAnsi="宋体" w:cs="宋体"/>
          <w:sz w:val="24"/>
          <w:szCs w:val="24"/>
          <w:lang w:eastAsia="zh-CN"/>
        </w:rPr>
        <w:t xml:space="preserve">，</w:t>
      </w:r>
      <w:r>
        <w:rPr>
          <w:rFonts w:hint="eastAsia" w:ascii="宋体" w:hAnsi="宋体" w:cs="宋体"/>
          <w:sz w:val="24"/>
          <w:szCs w:val="24"/>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无服务问题，在财政拨款到位后10日内一次性全部结清。以上付款均不计任何利息和相关费用，付款一律通过银行结转。</w:t>
      </w:r>
      <w:r/>
    </w:p>
    <w:p>
      <w:pPr>
        <w:ind w:right="33" w:firstLine="480"/>
        <w:jc w:val="left"/>
        <w:pageBreakBefore w:val="0"/>
        <w:spacing w:line="360" w:lineRule="exact"/>
        <w:rPr>
          <w:rFonts w:hint="eastAsia" w:ascii="宋体" w:hAnsi="宋体" w:eastAsia="宋体" w:cs="宋体"/>
          <w:sz w:val="24"/>
          <w:szCs w:val="24"/>
          <w:lang w:eastAsia="zh-CN"/>
        </w:rPr>
      </w:pPr>
      <w:r>
        <w:rPr>
          <w:rFonts w:hint="eastAsia" w:ascii="宋体" w:hAnsi="宋体" w:cs="宋体"/>
          <w:sz w:val="24"/>
          <w:szCs w:val="24"/>
        </w:rPr>
        <w:t xml:space="preserve">注：在签订合同时，中标人明确表示无需预付款或者主动要求降低预付款比例的金额，招标人可不适用预付款规定,但中标人需提供书面声明</w:t>
      </w:r>
      <w:r>
        <w:rPr>
          <w:rFonts w:hint="eastAsia" w:ascii="宋体" w:hAnsi="宋体" w:cs="宋体"/>
          <w:sz w:val="24"/>
          <w:szCs w:val="24"/>
          <w:lang w:eastAsia="zh-CN"/>
        </w:rPr>
        <w:t xml:space="preserve">，</w:t>
      </w:r>
      <w:r>
        <w:rPr>
          <w:rFonts w:hint="eastAsia" w:ascii="宋体" w:hAnsi="宋体" w:cs="宋体"/>
          <w:sz w:val="24"/>
          <w:szCs w:val="24"/>
        </w:rPr>
        <w:t xml:space="preserve">采购人可就预付款比例作相应调整</w:t>
      </w:r>
      <w:r>
        <w:rPr>
          <w:rFonts w:hint="eastAsia" w:ascii="宋体" w:hAnsi="宋体" w:cs="宋体"/>
          <w:sz w:val="24"/>
          <w:szCs w:val="24"/>
          <w:lang w:eastAsia="zh-CN"/>
        </w:rPr>
        <w:t xml:space="preserve">。</w:t>
      </w:r>
      <w:bookmarkEnd w:id="230"/>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outlineLvl w:val="1"/>
      </w:pPr>
      <w:r/>
      <w:bookmarkStart w:id="231" w:name="_Toc20401"/>
      <w:r>
        <w:rPr>
          <w:rFonts w:hint="eastAsia" w:ascii="宋体" w:hAnsi="宋体" w:eastAsia="宋体" w:cs="宋体"/>
          <w:b/>
          <w:color w:val="000000"/>
          <w:sz w:val="24"/>
          <w:lang w:val="en-US" w:eastAsia="zh-CN"/>
        </w:rPr>
        <w:t xml:space="preserve">六、验收要求</w:t>
      </w:r>
      <w:bookmarkEnd w:id="231"/>
      <w:r/>
      <w:r/>
    </w:p>
    <w:p>
      <w:pPr>
        <w:ind w:right="33" w:firstLine="480"/>
        <w:jc w:val="left"/>
        <w:pageBreakBefore w:val="0"/>
        <w:spacing w:line="360" w:lineRule="exact"/>
        <w:rPr>
          <w:rFonts w:hint="eastAsia" w:ascii="宋体" w:hAnsi="宋体" w:eastAsia="宋体" w:cs="宋体"/>
          <w:sz w:val="24"/>
          <w:szCs w:val="24"/>
          <w:lang w:val="en-US" w:eastAsia="zh-CN"/>
        </w:rPr>
      </w:pPr>
      <w:r/>
      <w:bookmarkStart w:id="232" w:name="_Toc25294"/>
      <w:r>
        <w:rPr>
          <w:rFonts w:hint="eastAsia" w:ascii="宋体" w:hAnsi="宋体" w:cs="宋体"/>
          <w:sz w:val="24"/>
          <w:szCs w:val="24"/>
        </w:rPr>
        <w:t xml:space="preserve">采购人根据国家有关规定、</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文件、中标方的</w:t>
      </w:r>
      <w:r>
        <w:rPr>
          <w:rFonts w:hint="eastAsia" w:ascii="宋体" w:hAnsi="宋体" w:cs="宋体"/>
          <w:sz w:val="24"/>
          <w:szCs w:val="24"/>
          <w:lang w:val="en-US" w:eastAsia="zh-CN"/>
        </w:rPr>
        <w:t xml:space="preserve">投标文件</w:t>
      </w:r>
      <w:r>
        <w:rPr>
          <w:rFonts w:hint="eastAsia" w:ascii="宋体" w:hAnsi="宋体" w:cs="宋体"/>
          <w:sz w:val="24"/>
          <w:szCs w:val="24"/>
        </w:rPr>
        <w:t xml:space="preserve">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szCs w:val="24"/>
          <w:lang w:val="en-US" w:eastAsia="zh-CN"/>
        </w:rPr>
        <w:t xml:space="preserve">。</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lang w:val="en-US" w:eastAsia="zh-CN"/>
        </w:rPr>
        <w:t xml:space="preserve">七、安全管理要求：</w:t>
      </w:r>
      <w:bookmarkEnd w:id="232"/>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为贯彻“安全第一，预防为主”方针，中标方在投标产品运输过程中，必须遵守国家和地方关于劳动安全、劳务用工等法律法规及规章制度，制定严格的安全措施，加强安全监督管理，对运输过程中发生的人身伤害、</w:t>
      </w:r>
      <w:r>
        <w:rPr>
          <w:rFonts w:hint="eastAsia" w:ascii="宋体" w:hAnsi="宋体" w:cs="宋体"/>
          <w:sz w:val="24"/>
          <w:szCs w:val="24"/>
          <w:lang w:val="en-US" w:eastAsia="zh-CN"/>
        </w:rPr>
        <w:t xml:space="preserve">货物及设备</w:t>
      </w:r>
      <w:r>
        <w:rPr>
          <w:rFonts w:hint="eastAsia" w:ascii="宋体" w:hAnsi="宋体" w:cs="宋体"/>
          <w:sz w:val="24"/>
          <w:szCs w:val="24"/>
        </w:rPr>
        <w:t xml:space="preserve">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lang w:val="en-US" w:eastAsia="zh-CN"/>
        </w:rPr>
        <w:t xml:space="preserve">八、特别说明</w:t>
      </w:r>
      <w:r/>
    </w:p>
    <w:p>
      <w:pPr>
        <w:ind w:right="34" w:firstLine="480"/>
        <w:jc w:val="left"/>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1、所报配置为主要配置，其他按标准配置配备；不得在原厂标准配置的基础上减少或降低技术配置。</w:t>
      </w:r>
      <w:r/>
    </w:p>
    <w:p>
      <w:pPr>
        <w:ind w:right="34" w:firstLine="480"/>
        <w:jc w:val="left"/>
        <w:keepLines w:val="0"/>
        <w:keepNext w:val="0"/>
        <w:pageBreakBefore w:val="0"/>
        <w:spacing w:line="360" w:lineRule="exact"/>
        <w:widowControl w:val="off"/>
        <w:rPr>
          <w:rFonts w:hint="eastAsia" w:ascii="宋体" w:hAnsi="宋体" w:cs="宋体"/>
          <w:sz w:val="24"/>
          <w:szCs w:val="24"/>
        </w:rPr>
        <w:outlineLvl w:val="2"/>
      </w:pPr>
      <w:r>
        <w:rPr>
          <w:rFonts w:hint="eastAsia" w:ascii="宋体" w:hAnsi="宋体" w:cs="宋体"/>
          <w:sz w:val="24"/>
          <w:szCs w:val="24"/>
        </w:rPr>
        <w:t xml:space="preserve">2、报价含交付使用前一切费用；本次招标不接受选择性报价。</w:t>
      </w:r>
      <w:r/>
    </w:p>
    <w:p>
      <w:pPr>
        <w:ind w:right="34" w:firstLine="480"/>
        <w:jc w:val="left"/>
        <w:keepLines w:val="0"/>
        <w:keepNext w:val="0"/>
        <w:pageBreakBefore w:val="0"/>
        <w:spacing w:line="3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投标人提供的</w:t>
      </w:r>
      <w:r>
        <w:rPr>
          <w:rFonts w:hint="eastAsia" w:ascii="宋体" w:hAnsi="宋体" w:cs="宋体"/>
          <w:sz w:val="24"/>
          <w:szCs w:val="24"/>
          <w:highlight w:val="none"/>
        </w:rPr>
        <w:t xml:space="preserve">营业执照、农药经营许可证</w:t>
      </w:r>
      <w:r>
        <w:rPr>
          <w:rFonts w:hint="eastAsia" w:ascii="宋体" w:hAnsi="宋体" w:cs="宋体"/>
          <w:sz w:val="24"/>
          <w:szCs w:val="24"/>
          <w:highlight w:val="none"/>
          <w:lang w:val="en-US" w:eastAsia="zh-CN"/>
        </w:rPr>
        <w:t xml:space="preserve">和投标人</w:t>
      </w:r>
      <w:r>
        <w:rPr>
          <w:rFonts w:hint="eastAsia" w:ascii="宋体" w:hAnsi="宋体" w:cs="宋体"/>
          <w:sz w:val="24"/>
          <w:szCs w:val="24"/>
          <w:highlight w:val="none"/>
        </w:rPr>
        <w:t xml:space="preserve">信用</w:t>
      </w:r>
      <w:r>
        <w:rPr>
          <w:rFonts w:hint="eastAsia" w:ascii="宋体" w:hAnsi="宋体" w:cs="宋体"/>
          <w:sz w:val="24"/>
          <w:szCs w:val="24"/>
          <w:highlight w:val="none"/>
          <w:lang w:val="en-US" w:eastAsia="zh-CN"/>
        </w:rPr>
        <w:t xml:space="preserve">中国</w:t>
      </w:r>
      <w:r>
        <w:rPr>
          <w:rFonts w:hint="eastAsia" w:ascii="宋体" w:hAnsi="宋体" w:cs="宋体"/>
          <w:sz w:val="24"/>
          <w:szCs w:val="24"/>
          <w:highlight w:val="none"/>
        </w:rPr>
        <w:t xml:space="preserve">查询</w:t>
      </w:r>
      <w:r>
        <w:rPr>
          <w:rFonts w:hint="eastAsia" w:ascii="宋体" w:hAnsi="宋体" w:cs="宋体"/>
          <w:sz w:val="24"/>
          <w:szCs w:val="24"/>
          <w:highlight w:val="none"/>
          <w:lang w:val="en-US" w:eastAsia="zh-CN"/>
        </w:rPr>
        <w:t xml:space="preserve">相关</w:t>
      </w:r>
      <w:r>
        <w:rPr>
          <w:rFonts w:hint="eastAsia" w:ascii="宋体" w:hAnsi="宋体" w:cs="宋体"/>
          <w:sz w:val="24"/>
          <w:szCs w:val="24"/>
          <w:highlight w:val="none"/>
        </w:rPr>
        <w:t xml:space="preserve">材料</w:t>
      </w:r>
      <w:r>
        <w:rPr>
          <w:rFonts w:hint="eastAsia" w:ascii="宋体" w:hAnsi="宋体" w:cs="宋体"/>
          <w:sz w:val="24"/>
          <w:szCs w:val="24"/>
          <w:highlight w:val="none"/>
          <w:lang w:val="en-US" w:eastAsia="zh-CN"/>
        </w:rPr>
        <w:t xml:space="preserve">须</w:t>
      </w:r>
      <w:r>
        <w:rPr>
          <w:rFonts w:hint="eastAsia" w:ascii="宋体" w:hAnsi="宋体" w:cs="宋体"/>
          <w:b/>
          <w:bCs/>
          <w:sz w:val="24"/>
          <w:szCs w:val="24"/>
          <w:highlight w:val="none"/>
          <w:lang w:val="en-US" w:eastAsia="zh-CN"/>
        </w:rPr>
        <w:t xml:space="preserve">加盖投标人公章；</w:t>
      </w:r>
      <w:r>
        <w:rPr>
          <w:rFonts w:hint="eastAsia" w:ascii="宋体" w:hAnsi="宋体" w:cs="宋体"/>
          <w:sz w:val="24"/>
          <w:szCs w:val="24"/>
          <w:highlight w:val="none"/>
          <w:lang w:val="en-US" w:eastAsia="zh-CN"/>
        </w:rPr>
        <w:t xml:space="preserve">所投</w:t>
      </w:r>
      <w:r>
        <w:rPr>
          <w:rFonts w:hint="eastAsia" w:ascii="宋体" w:hAnsi="宋体" w:cs="宋体"/>
          <w:sz w:val="24"/>
          <w:szCs w:val="24"/>
          <w:highlight w:val="none"/>
        </w:rPr>
        <w:t xml:space="preserve">农药产品生产企业</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rPr>
        <w:t xml:space="preserve">农药登记证、农药生产许可证、企业标准证</w:t>
      </w:r>
      <w:r>
        <w:rPr>
          <w:rFonts w:hint="eastAsia" w:ascii="宋体" w:hAnsi="宋体" w:cs="宋体"/>
          <w:sz w:val="24"/>
          <w:szCs w:val="24"/>
          <w:highlight w:val="none"/>
          <w:lang w:val="en-US" w:eastAsia="zh-CN"/>
        </w:rPr>
        <w:t xml:space="preserve">相关材料须</w:t>
      </w:r>
      <w:r>
        <w:rPr>
          <w:rFonts w:hint="eastAsia" w:ascii="宋体" w:hAnsi="宋体" w:cs="宋体"/>
          <w:b/>
          <w:bCs/>
          <w:sz w:val="24"/>
          <w:szCs w:val="24"/>
          <w:highlight w:val="none"/>
          <w:lang w:val="en-US" w:eastAsia="zh-CN"/>
        </w:rPr>
        <w:t xml:space="preserve">同时加盖投标人公章</w:t>
      </w:r>
      <w:r>
        <w:rPr>
          <w:rFonts w:hint="eastAsia" w:ascii="宋体" w:hAnsi="宋体" w:cs="宋体"/>
          <w:sz w:val="24"/>
          <w:szCs w:val="24"/>
          <w:highlight w:val="none"/>
          <w:lang w:val="en-US" w:eastAsia="zh-CN"/>
        </w:rPr>
        <w:t xml:space="preserve">，否则无法通过资格审查环节，作无效投标人处理。</w:t>
      </w:r>
      <w:r>
        <w:rPr>
          <w:rFonts w:hint="eastAsia" w:ascii="宋体" w:hAnsi="宋体" w:cs="宋体"/>
          <w:sz w:val="24"/>
          <w:szCs w:val="24"/>
          <w:highlight w:val="none"/>
        </w:rPr>
        <w:t xml:space="preserve">资格审查</w:t>
      </w:r>
      <w:r>
        <w:rPr>
          <w:rFonts w:hint="eastAsia" w:ascii="宋体" w:hAnsi="宋体" w:cs="宋体"/>
          <w:sz w:val="24"/>
          <w:szCs w:val="24"/>
          <w:highlight w:val="none"/>
          <w:lang w:val="en-US" w:eastAsia="zh-CN"/>
        </w:rPr>
        <w:t xml:space="preserve">相关</w:t>
      </w:r>
      <w:r>
        <w:rPr>
          <w:rFonts w:hint="eastAsia" w:ascii="宋体" w:hAnsi="宋体" w:cs="宋体"/>
          <w:sz w:val="24"/>
          <w:szCs w:val="24"/>
          <w:highlight w:val="none"/>
        </w:rPr>
        <w:t xml:space="preserve">材料</w:t>
      </w:r>
      <w:r>
        <w:rPr>
          <w:rFonts w:hint="eastAsia" w:ascii="宋体" w:hAnsi="宋体" w:cs="宋体"/>
          <w:sz w:val="24"/>
          <w:szCs w:val="24"/>
          <w:highlight w:val="none"/>
          <w:lang w:val="en-US" w:eastAsia="zh-CN"/>
        </w:rPr>
        <w:t xml:space="preserve">须以原件彩色扫描件</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投标文件</w:t>
      </w:r>
      <w:r>
        <w:rPr>
          <w:rFonts w:hint="eastAsia" w:ascii="宋体" w:hAnsi="宋体" w:cs="宋体"/>
          <w:sz w:val="24"/>
          <w:szCs w:val="24"/>
          <w:highlight w:val="none"/>
        </w:rPr>
        <w:t xml:space="preserve">中</w:t>
      </w:r>
      <w:r>
        <w:rPr>
          <w:rFonts w:hint="eastAsia" w:ascii="宋体" w:hAnsi="宋体" w:cs="宋体"/>
          <w:sz w:val="24"/>
          <w:szCs w:val="24"/>
          <w:highlight w:val="none"/>
          <w:lang w:val="en-US" w:eastAsia="zh-CN"/>
        </w:rPr>
        <w:t xml:space="preserve">反映</w:t>
      </w:r>
      <w:r>
        <w:rPr>
          <w:rFonts w:hint="eastAsia" w:ascii="宋体" w:hAnsi="宋体" w:cs="宋体"/>
          <w:sz w:val="24"/>
          <w:szCs w:val="24"/>
          <w:highlight w:val="none"/>
        </w:rPr>
        <w:t xml:space="preserve">。</w:t>
      </w:r>
      <w:r/>
    </w:p>
    <w:p>
      <w:pPr>
        <w:ind w:right="34" w:firstLine="480"/>
        <w:jc w:val="left"/>
        <w:keepLines w:val="0"/>
        <w:keepNext w:val="0"/>
        <w:pageBreakBefore w:val="0"/>
        <w:spacing w:line="360" w:lineRule="exact"/>
        <w:widowControl w:val="off"/>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、投标人如未能在承诺时间内供货的应承担相应法律责任。</w:t>
      </w:r>
      <w:r/>
    </w:p>
    <w:p>
      <w:pPr>
        <w:ind w:right="34" w:firstLine="480"/>
        <w:jc w:val="left"/>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、对本项目投标人资格要求、项目需求、评标标准等的质疑由采购单位负责答复；采购单位具有项目的解释权，质疑函和答复须同时报采购代理机构备案管理。</w:t>
      </w:r>
      <w:bookmarkEnd w:id="222"/>
      <w:r/>
      <w:r/>
    </w:p>
    <w:p>
      <w:pPr>
        <w:pStyle w:val="872"/>
        <w:numPr>
          <w:ilvl w:val="0"/>
          <w:numId w:val="0"/>
        </w:numPr>
        <w:ind w:left="420"/>
      </w:pPr>
      <w:r/>
      <w:r/>
    </w:p>
    <w:p>
      <w:pPr>
        <w:ind w:firstLine="422"/>
        <w:spacing w:line="320" w:lineRule="exact"/>
        <w:widowControl/>
        <w:rPr>
          <w:rFonts w:hint="eastAsia" w:ascii="宋体" w:hAnsi="宋体" w:cs="Tahoma"/>
          <w:b/>
        </w:rPr>
        <w:outlineLvl w:val="9"/>
      </w:pPr>
      <w:r>
        <w:rPr>
          <w:rFonts w:hint="eastAsia" w:ascii="宋体" w:hAnsi="宋体" w:cs="Tahoma"/>
          <w:b/>
        </w:rPr>
      </w:r>
      <w:r/>
    </w:p>
    <w:p>
      <w:pPr>
        <w:ind w:firstLine="422"/>
        <w:spacing w:line="320" w:lineRule="exact"/>
        <w:widowControl/>
        <w:rPr>
          <w:rFonts w:hint="eastAsia" w:ascii="宋体" w:hAnsi="宋体" w:cs="Tahoma"/>
          <w:b/>
        </w:rPr>
        <w:outlineLvl w:val="9"/>
      </w:pPr>
      <w:r>
        <w:rPr>
          <w:rFonts w:hint="eastAsia" w:ascii="宋体" w:hAnsi="宋体" w:cs="Tahoma"/>
          <w:b/>
        </w:rPr>
      </w:r>
      <w:r/>
    </w:p>
    <w:p>
      <w:r/>
      <w:r/>
    </w:p>
    <w:p>
      <w:pPr>
        <w:pStyle w:val="872"/>
      </w:pPr>
      <w:r/>
      <w:r/>
    </w:p>
    <w:p>
      <w:r/>
      <w:r/>
    </w:p>
    <w:p>
      <w:pPr>
        <w:pStyle w:val="872"/>
      </w:pPr>
      <w:r/>
      <w:r/>
    </w:p>
    <w:p>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2"/>
      </w:pPr>
      <w:r/>
      <w:r/>
    </w:p>
    <w:p>
      <w:pPr>
        <w:pStyle w:val="872"/>
        <w:ind w:left="0" w:firstLine="0"/>
      </w:pPr>
      <w:r/>
      <w:r/>
    </w:p>
    <w:p>
      <w:pPr>
        <w:pStyle w:val="833"/>
        <w:rPr>
          <w:rFonts w:hint="eastAsia"/>
        </w:rPr>
      </w:pPr>
      <w:r/>
      <w:bookmarkStart w:id="233" w:name="_Toc166173724"/>
      <w:r>
        <w:rPr>
          <w:rFonts w:hint="eastAsia"/>
        </w:rPr>
        <w:t xml:space="preserve">第五章  评标方法与评标标准</w:t>
      </w:r>
      <w:bookmarkEnd w:id="233"/>
      <w:r/>
      <w:r/>
    </w:p>
    <w:p>
      <w:pPr>
        <w:rPr>
          <w:rFonts w:ascii="Times New Roman" w:hAnsi="Times New Roman"/>
          <w:color w:val="000000"/>
          <w:szCs w:val="21"/>
        </w:rPr>
      </w:pPr>
      <w:r>
        <w:rPr>
          <w:rFonts w:ascii="Times New Roman" w:hAnsi="Times New Roman"/>
          <w:color w:val="000000"/>
          <w:szCs w:val="21"/>
        </w:rPr>
      </w:r>
      <w:r/>
    </w:p>
    <w:p>
      <w:pPr>
        <w:ind w:firstLine="482"/>
        <w:keepLines w:val="0"/>
        <w:keepNext w:val="0"/>
        <w:pageBreakBefore w:val="0"/>
        <w:spacing w:line="460" w:lineRule="exact"/>
        <w:widowControl w:val="off"/>
        <w:rPr>
          <w:rFonts w:ascii="宋体" w:hAnsi="宋体"/>
          <w:b/>
          <w:sz w:val="24"/>
          <w:szCs w:val="24"/>
        </w:rPr>
        <w:outlineLvl w:val="1"/>
      </w:pPr>
      <w:r/>
      <w:bookmarkStart w:id="234" w:name="_Toc166173725"/>
      <w:r>
        <w:rPr>
          <w:rFonts w:hint="eastAsia" w:ascii="宋体" w:hAnsi="宋体"/>
          <w:b/>
          <w:sz w:val="24"/>
          <w:szCs w:val="24"/>
        </w:rPr>
        <w:t xml:space="preserve">一、评标方法与定标原则</w:t>
      </w:r>
      <w:r/>
    </w:p>
    <w:p>
      <w:pPr>
        <w:ind w:firstLine="482"/>
        <w:keepLines w:val="0"/>
        <w:keepNext w:val="0"/>
        <w:pageBreakBefore w:val="0"/>
        <w:spacing w:line="460" w:lineRule="exact"/>
        <w:widowControl w:val="off"/>
        <w:rPr>
          <w:rFonts w:ascii="宋体" w:hAnsi="宋体"/>
          <w:b/>
          <w:bCs/>
          <w:sz w:val="24"/>
          <w:szCs w:val="24"/>
        </w:rPr>
      </w:pPr>
      <w:r>
        <w:rPr>
          <w:rFonts w:hint="eastAsia" w:ascii="宋体" w:hAnsi="宋体"/>
          <w:bCs/>
          <w:sz w:val="24"/>
          <w:szCs w:val="24"/>
        </w:rPr>
        <w:t xml:space="preserve">评委会将对确定为实质性响应招标文件要求的投标文件进行评价和比较，评标采用最低评标价法确定中标候选</w:t>
      </w:r>
      <w:r>
        <w:rPr>
          <w:rFonts w:hint="eastAsia" w:ascii="宋体" w:hAnsi="宋体"/>
          <w:bCs/>
          <w:sz w:val="24"/>
          <w:szCs w:val="24"/>
          <w:lang w:val="en-US" w:eastAsia="zh-CN"/>
        </w:rPr>
        <w:t xml:space="preserve">供应商</w:t>
      </w:r>
      <w:r>
        <w:rPr>
          <w:rFonts w:hint="eastAsia" w:ascii="宋体" w:hAnsi="宋体"/>
          <w:bCs/>
          <w:sz w:val="24"/>
          <w:szCs w:val="24"/>
        </w:rPr>
        <w:t xml:space="preserve">。本项目选取1名中标候选</w:t>
      </w:r>
      <w:r>
        <w:rPr>
          <w:rFonts w:hint="eastAsia" w:ascii="宋体" w:hAnsi="宋体"/>
          <w:bCs/>
          <w:sz w:val="24"/>
          <w:szCs w:val="24"/>
          <w:lang w:val="en-US" w:eastAsia="zh-CN"/>
        </w:rPr>
        <w:t xml:space="preserve">供应商</w:t>
      </w:r>
      <w:r>
        <w:rPr>
          <w:rFonts w:hint="eastAsia" w:ascii="宋体" w:hAnsi="宋体"/>
          <w:bCs/>
          <w:sz w:val="24"/>
          <w:szCs w:val="24"/>
        </w:rPr>
        <w:t xml:space="preserve">。投标文件满足招标文件全部实质性要求【即符合采购需求、质量和服务相等（质量和服务相等是指供应商提供的产品和服务均能满足招标文件规定的实质性要求）且</w:t>
      </w:r>
      <w:r>
        <w:rPr>
          <w:rFonts w:hint="eastAsia" w:ascii="宋体" w:hAnsi="宋体"/>
          <w:b/>
          <w:bCs w:val="0"/>
          <w:sz w:val="24"/>
          <w:szCs w:val="24"/>
          <w:lang w:val="en-US" w:eastAsia="zh-CN"/>
        </w:rPr>
        <w:t xml:space="preserve">单价</w:t>
      </w:r>
      <w:r>
        <w:rPr>
          <w:rFonts w:hint="eastAsia" w:ascii="宋体" w:hAnsi="宋体"/>
          <w:b/>
          <w:bCs w:val="0"/>
          <w:sz w:val="24"/>
          <w:szCs w:val="24"/>
        </w:rPr>
        <w:t xml:space="preserve">报价最低</w:t>
      </w:r>
      <w:r>
        <w:rPr>
          <w:rFonts w:hint="eastAsia" w:ascii="宋体" w:hAnsi="宋体"/>
          <w:bCs/>
          <w:sz w:val="24"/>
          <w:szCs w:val="24"/>
        </w:rPr>
        <w:t xml:space="preserve">的原则（即投标药剂数量最多）确定为中标</w:t>
      </w:r>
      <w:r>
        <w:rPr>
          <w:rFonts w:hint="eastAsia" w:ascii="宋体" w:hAnsi="宋体"/>
          <w:bCs/>
          <w:sz w:val="24"/>
          <w:szCs w:val="24"/>
          <w:lang w:val="en-US" w:eastAsia="zh-CN"/>
        </w:rPr>
        <w:t xml:space="preserve">供应商</w:t>
      </w:r>
      <w:r>
        <w:rPr>
          <w:rFonts w:hint="eastAsia" w:ascii="宋体" w:hAnsi="宋体"/>
          <w:bCs/>
          <w:sz w:val="24"/>
          <w:szCs w:val="24"/>
        </w:rPr>
        <w:t xml:space="preserve">】，中标候选供应商如出现并列时，采取随机抽取的方式确定。</w:t>
      </w:r>
      <w:r>
        <w:rPr>
          <w:rFonts w:hint="eastAsia" w:ascii="宋体" w:hAnsi="宋体"/>
          <w:b/>
          <w:bCs/>
          <w:color w:val="000000"/>
          <w:sz w:val="24"/>
          <w:szCs w:val="24"/>
        </w:rPr>
        <w:t xml:space="preserve">本项目</w:t>
      </w:r>
      <w:r>
        <w:rPr>
          <w:rFonts w:hint="eastAsia" w:ascii="宋体" w:hAnsi="宋体"/>
          <w:b/>
          <w:bCs/>
          <w:color w:val="000000"/>
          <w:sz w:val="24"/>
          <w:szCs w:val="24"/>
          <w:lang w:val="en-US" w:eastAsia="zh-CN"/>
        </w:rPr>
        <w:t xml:space="preserve">每包</w:t>
      </w:r>
      <w:r>
        <w:rPr>
          <w:rFonts w:hint="eastAsia" w:ascii="宋体" w:hAnsi="宋体"/>
          <w:b/>
          <w:bCs/>
          <w:color w:val="000000"/>
          <w:sz w:val="24"/>
          <w:szCs w:val="24"/>
        </w:rPr>
        <w:t xml:space="preserve">实施足额招标。</w:t>
      </w:r>
      <w:r/>
    </w:p>
    <w:p>
      <w:pPr>
        <w:ind w:left="0" w:right="33" w:firstLine="480"/>
        <w:keepLines w:val="0"/>
        <w:keepNext w:val="0"/>
        <w:pageBreakBefore w:val="0"/>
        <w:spacing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项目划分：本次招标项目划分为</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个包，采用兼投不兼中原则，同一供应商同时参与</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个采购包投标，若该供应商经评审后成为采购包一成交候选供应商排名的第一名，则不再推荐该供应商为采购包二及之后各包的成交候选供应商,开标、评标、定标顺序以采购包一至采购包</w:t>
      </w:r>
      <w:r>
        <w:rPr>
          <w:rFonts w:hint="eastAsia" w:ascii="宋体" w:hAnsi="宋体" w:eastAsia="宋体" w:cs="宋体"/>
          <w:color w:val="000000"/>
          <w:sz w:val="24"/>
          <w:lang w:eastAsia="zh-CN"/>
        </w:rPr>
        <w:t xml:space="preserve">三</w:t>
      </w:r>
      <w:r>
        <w:rPr>
          <w:rFonts w:ascii="宋体" w:hAnsi="宋体" w:eastAsia="宋体" w:cs="宋体"/>
          <w:color w:val="000000"/>
          <w:sz w:val="24"/>
        </w:rPr>
        <w:t xml:space="preserve">顺序依次进行。不因前面开标、评标确认的第一中标候选供应商因质疑、投诉、复议被取消第一中标候选供应商（或中标人）资格，而改变后面开标、评标确定的中标候选人结果。</w:t>
      </w:r>
      <w:r/>
    </w:p>
    <w:p>
      <w:pPr>
        <w:ind w:firstLine="480"/>
        <w:keepLines w:val="0"/>
        <w:keepNext w:val="0"/>
        <w:pageBreakBefore w:val="0"/>
        <w:spacing w:line="460" w:lineRule="exact"/>
        <w:widowControl w:val="off"/>
        <w:rPr>
          <w:rFonts w:ascii="宋体" w:hAnsi="宋体"/>
          <w:bCs/>
          <w:sz w:val="24"/>
          <w:szCs w:val="24"/>
        </w:rPr>
      </w:pPr>
      <w:r>
        <w:rPr>
          <w:rFonts w:hint="eastAsia" w:ascii="宋体" w:hAnsi="宋体"/>
          <w:bCs/>
          <w:sz w:val="24"/>
          <w:szCs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keepLines w:val="0"/>
        <w:keepNext w:val="0"/>
        <w:pageBreakBefore w:val="0"/>
        <w:spacing w:line="460" w:lineRule="exact"/>
        <w:widowControl w:val="off"/>
        <w:rPr>
          <w:rFonts w:ascii="宋体" w:hAnsi="宋体"/>
          <w:bCs/>
          <w:sz w:val="24"/>
          <w:szCs w:val="24"/>
        </w:rPr>
      </w:pPr>
      <w:r>
        <w:rPr>
          <w:rFonts w:hint="eastAsia" w:ascii="宋体" w:hAnsi="宋体"/>
          <w:bCs/>
          <w:sz w:val="24"/>
          <w:szCs w:val="24"/>
        </w:rPr>
        <w:t xml:space="preserve">请投标人在最高限价</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单价</w:t>
      </w:r>
      <w:r>
        <w:rPr>
          <w:rFonts w:hint="eastAsia" w:ascii="宋体" w:hAnsi="宋体"/>
          <w:bCs/>
          <w:sz w:val="24"/>
          <w:szCs w:val="24"/>
          <w:lang w:eastAsia="zh-CN"/>
        </w:rPr>
        <w:t xml:space="preserve">）</w:t>
      </w:r>
      <w:r>
        <w:rPr>
          <w:rFonts w:hint="eastAsia" w:ascii="宋体" w:hAnsi="宋体"/>
          <w:bCs/>
          <w:sz w:val="24"/>
          <w:szCs w:val="24"/>
        </w:rPr>
        <w:t xml:space="preserve">以下进行投标报价，投标报价</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单价</w:t>
      </w:r>
      <w:r>
        <w:rPr>
          <w:rFonts w:hint="eastAsia" w:ascii="宋体" w:hAnsi="宋体"/>
          <w:bCs/>
          <w:sz w:val="24"/>
          <w:szCs w:val="24"/>
          <w:lang w:eastAsia="zh-CN"/>
        </w:rPr>
        <w:t xml:space="preserve">）</w:t>
      </w:r>
      <w:r>
        <w:rPr>
          <w:rFonts w:hint="eastAsia" w:ascii="宋体" w:hAnsi="宋体"/>
          <w:bCs/>
          <w:sz w:val="24"/>
          <w:szCs w:val="24"/>
        </w:rPr>
        <w:t xml:space="preserve">高于最高限价</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单价</w:t>
      </w:r>
      <w:r>
        <w:rPr>
          <w:rFonts w:hint="eastAsia" w:ascii="宋体" w:hAnsi="宋体"/>
          <w:bCs/>
          <w:sz w:val="24"/>
          <w:szCs w:val="24"/>
          <w:lang w:eastAsia="zh-CN"/>
        </w:rPr>
        <w:t xml:space="preserve">）</w:t>
      </w:r>
      <w:r>
        <w:rPr>
          <w:rFonts w:hint="eastAsia" w:ascii="宋体" w:hAnsi="宋体"/>
          <w:bCs/>
          <w:sz w:val="24"/>
          <w:szCs w:val="24"/>
        </w:rPr>
        <w:t xml:space="preserve">的投标报价，采购人将不予接受，视为无效投标文件，并将视为恶意投标，将提交财政部门按相关法规处理。</w:t>
      </w:r>
      <w:r/>
    </w:p>
    <w:p>
      <w:pPr>
        <w:ind w:firstLine="482"/>
        <w:keepLines w:val="0"/>
        <w:keepNext w:val="0"/>
        <w:pageBreakBefore w:val="0"/>
        <w:spacing w:line="460" w:lineRule="exact"/>
        <w:widowControl w:val="off"/>
        <w:rPr>
          <w:rFonts w:ascii="宋体" w:hAnsi="宋体"/>
          <w:b/>
          <w:sz w:val="24"/>
          <w:szCs w:val="24"/>
        </w:rPr>
        <w:outlineLvl w:val="1"/>
      </w:pPr>
      <w:r>
        <w:rPr>
          <w:rFonts w:hint="eastAsia" w:ascii="宋体" w:hAnsi="宋体"/>
          <w:b/>
          <w:sz w:val="24"/>
          <w:szCs w:val="24"/>
        </w:rPr>
        <w:t xml:space="preserve">二、政府采购政策功能落实</w:t>
      </w:r>
      <w:r/>
    </w:p>
    <w:p>
      <w:pPr>
        <w:pStyle w:val="869"/>
        <w:ind w:firstLine="480"/>
        <w:keepLines w:val="0"/>
        <w:keepNext w:val="0"/>
        <w:pageBreakBefore w:val="0"/>
        <w:spacing w:beforeAutospacing="0" w:afterAutospacing="0" w:line="460" w:lineRule="exact"/>
        <w:widowControl w:val="off"/>
      </w:pPr>
      <w:r>
        <w:rPr>
          <w:rFonts w:hint="eastAsia"/>
          <w:color w:val="000000"/>
        </w:rPr>
        <w:t xml:space="preserve">1、小微型企业价格扣除</w:t>
      </w:r>
      <w:r/>
    </w:p>
    <w:p>
      <w:pPr>
        <w:pStyle w:val="869"/>
        <w:ind w:firstLine="360"/>
        <w:keepLines w:val="0"/>
        <w:keepNext w:val="0"/>
        <w:pageBreakBefore w:val="0"/>
        <w:spacing w:beforeAutospacing="0" w:afterAutospacing="0" w:line="460" w:lineRule="exact"/>
        <w:widowControl w:val="off"/>
        <w:rPr>
          <w:color w:val="000000"/>
        </w:rPr>
      </w:pPr>
      <w:r>
        <w:rPr>
          <w:rFonts w:hint="eastAsia"/>
          <w:color w:val="000000"/>
        </w:rPr>
        <w:t xml:space="preserve">（1）本项目对小型和微型企业产品给予</w:t>
      </w:r>
      <w:r>
        <w:rPr>
          <w:rFonts w:hint="eastAsia"/>
          <w:color w:val="000000"/>
          <w:u w:val="single"/>
        </w:rPr>
        <w:t xml:space="preserve">20%</w:t>
      </w:r>
      <w:r>
        <w:rPr>
          <w:rFonts w:hint="eastAsia"/>
          <w:color w:val="000000"/>
        </w:rPr>
        <w:t xml:space="preserve">的扣除价格，用扣除后的价格参与评审。</w:t>
      </w:r>
      <w:r/>
    </w:p>
    <w:p>
      <w:pPr>
        <w:pStyle w:val="869"/>
        <w:ind w:firstLine="360"/>
        <w:keepLines w:val="0"/>
        <w:keepNext w:val="0"/>
        <w:pageBreakBefore w:val="0"/>
        <w:spacing w:beforeAutospacing="0" w:afterAutospacing="0" w:line="460" w:lineRule="exact"/>
        <w:widowControl w:val="off"/>
      </w:pPr>
      <w:r>
        <w:rPr>
          <w:rFonts w:hint="eastAsia"/>
          <w:color w:val="000000"/>
        </w:rPr>
        <w:t xml:space="preserve">（2）供应商需按照采购文件的要求提供相应的《小微企业声明函》。</w:t>
      </w:r>
      <w:r/>
    </w:p>
    <w:p>
      <w:pPr>
        <w:pStyle w:val="869"/>
        <w:ind w:firstLine="360"/>
        <w:keepLines w:val="0"/>
        <w:keepNext w:val="0"/>
        <w:pageBreakBefore w:val="0"/>
        <w:spacing w:beforeAutospacing="0" w:afterAutospacing="0" w:line="460" w:lineRule="exact"/>
        <w:widowControl w:val="off"/>
      </w:pPr>
      <w:r>
        <w:rPr>
          <w:rFonts w:hint="eastAsia"/>
          <w:color w:val="000000"/>
        </w:rPr>
        <w:t xml:space="preserve">（3）企业标准请参照《关于印发中小企业划型标准规定的通知》（工信部联企业[2011]300号）文件规定自行填写。</w:t>
      </w:r>
      <w:r/>
    </w:p>
    <w:p>
      <w:pPr>
        <w:pStyle w:val="869"/>
        <w:ind w:firstLine="480"/>
        <w:keepLines w:val="0"/>
        <w:keepNext w:val="0"/>
        <w:pageBreakBefore w:val="0"/>
        <w:spacing w:beforeAutospacing="0" w:afterAutospacing="0" w:line="460" w:lineRule="exact"/>
        <w:widowControl w:val="off"/>
      </w:pPr>
      <w:r>
        <w:rPr>
          <w:rFonts w:hint="eastAsia"/>
          <w:color w:val="000000"/>
        </w:rPr>
        <w:t xml:space="preserve">2、残疾人福利单位价格扣除</w:t>
      </w:r>
      <w:r/>
    </w:p>
    <w:p>
      <w:pPr>
        <w:pStyle w:val="869"/>
        <w:ind w:left="120" w:firstLine="360"/>
        <w:keepLines w:val="0"/>
        <w:keepNext w:val="0"/>
        <w:pageBreakBefore w:val="0"/>
        <w:spacing w:beforeAutospacing="0" w:afterAutospacing="0" w:line="460" w:lineRule="exact"/>
        <w:widowControl w:val="off"/>
      </w:pPr>
      <w:r>
        <w:rPr>
          <w:rFonts w:hint="eastAsia"/>
          <w:color w:val="000000"/>
        </w:rPr>
        <w:t xml:space="preserve">（1）本项目对残疾人福利性单位视同小型、微型企业，给予</w:t>
      </w:r>
      <w:r>
        <w:rPr>
          <w:rFonts w:hint="eastAsia"/>
          <w:color w:val="000000"/>
          <w:u w:val="single"/>
        </w:rPr>
        <w:t xml:space="preserve">20%</w:t>
      </w:r>
      <w:r>
        <w:rPr>
          <w:rFonts w:hint="eastAsia"/>
          <w:color w:val="000000"/>
        </w:rPr>
        <w:t xml:space="preserve">的价格扣除，用扣除后的价格参与评审。</w:t>
      </w:r>
      <w:r/>
    </w:p>
    <w:p>
      <w:pPr>
        <w:pStyle w:val="869"/>
        <w:ind w:left="120" w:firstLine="360"/>
        <w:keepLines w:val="0"/>
        <w:keepNext w:val="0"/>
        <w:pageBreakBefore w:val="0"/>
        <w:spacing w:beforeAutospacing="0" w:afterAutospacing="0" w:line="460" w:lineRule="exact"/>
        <w:widowControl w:val="off"/>
      </w:pPr>
      <w:r>
        <w:rPr>
          <w:rFonts w:hint="eastAsia"/>
          <w:color w:val="000000"/>
        </w:rPr>
        <w:t xml:space="preserve">（2）残疾人福利单位需按照采购文件的要求提供《残疾人福利性单位声明函》。</w:t>
      </w:r>
      <w:r/>
    </w:p>
    <w:p>
      <w:pPr>
        <w:pStyle w:val="869"/>
        <w:ind w:left="120" w:firstLine="360"/>
        <w:keepLines w:val="0"/>
        <w:keepNext w:val="0"/>
        <w:pageBreakBefore w:val="0"/>
        <w:spacing w:beforeAutospacing="0" w:afterAutospacing="0" w:line="460" w:lineRule="exact"/>
        <w:widowControl w:val="off"/>
      </w:pPr>
      <w:r>
        <w:rPr>
          <w:rFonts w:hint="eastAsia"/>
          <w:color w:val="000000"/>
        </w:rPr>
        <w:t xml:space="preserve">（3）残疾人福利单位标准请参照《关于促进残疾人就业政府采购政策的通知》（财库〔2017〕141号）。</w:t>
      </w:r>
      <w:r/>
    </w:p>
    <w:p>
      <w:pPr>
        <w:pStyle w:val="869"/>
        <w:ind w:firstLine="480"/>
        <w:keepLines w:val="0"/>
        <w:keepNext w:val="0"/>
        <w:pageBreakBefore w:val="0"/>
        <w:spacing w:beforeAutospacing="0" w:afterAutospacing="0" w:line="460" w:lineRule="exact"/>
        <w:widowControl w:val="off"/>
      </w:pPr>
      <w:r>
        <w:rPr>
          <w:rFonts w:hint="eastAsia"/>
          <w:color w:val="000000"/>
        </w:rPr>
        <w:t xml:space="preserve">3、监狱和戒毒企业价格扣除</w:t>
      </w:r>
      <w:r/>
    </w:p>
    <w:p>
      <w:pPr>
        <w:pStyle w:val="869"/>
        <w:ind w:firstLine="480"/>
        <w:keepLines w:val="0"/>
        <w:keepNext w:val="0"/>
        <w:pageBreakBefore w:val="0"/>
        <w:spacing w:beforeAutospacing="0" w:afterAutospacing="0" w:line="460" w:lineRule="exact"/>
        <w:widowControl w:val="off"/>
      </w:pPr>
      <w:r>
        <w:rPr>
          <w:rFonts w:hint="eastAsia"/>
          <w:color w:val="000000"/>
        </w:rPr>
        <w:t xml:space="preserve">（1）本项目对监狱和戒毒企业（简称监狱企业）视同小型、微型企业，给予</w:t>
      </w:r>
      <w:r>
        <w:rPr>
          <w:rFonts w:hint="eastAsia"/>
          <w:color w:val="000000"/>
          <w:u w:val="single"/>
        </w:rPr>
        <w:t xml:space="preserve">20%</w:t>
      </w:r>
      <w:r>
        <w:rPr>
          <w:rFonts w:hint="eastAsia"/>
          <w:color w:val="000000"/>
        </w:rPr>
        <w:t xml:space="preserve">的价格扣除，用扣除后的价格参与评审。</w:t>
      </w:r>
      <w:r/>
    </w:p>
    <w:p>
      <w:pPr>
        <w:pStyle w:val="869"/>
        <w:ind w:firstLine="480"/>
        <w:keepLines w:val="0"/>
        <w:keepNext w:val="0"/>
        <w:pageBreakBefore w:val="0"/>
        <w:spacing w:beforeAutospacing="0" w:afterAutospacing="0" w:line="460" w:lineRule="exact"/>
        <w:widowControl w:val="off"/>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9"/>
        <w:ind w:firstLine="480"/>
        <w:keepLines w:val="0"/>
        <w:keepNext w:val="0"/>
        <w:pageBreakBefore w:val="0"/>
        <w:spacing w:beforeAutospacing="0" w:afterAutospacing="0" w:line="460" w:lineRule="exact"/>
        <w:widowControl w:val="off"/>
      </w:pPr>
      <w:r>
        <w:rPr>
          <w:rFonts w:hint="eastAsia"/>
          <w:color w:val="000000"/>
        </w:rPr>
        <w:t xml:space="preserve">（3）监狱企业标准请参照《关于政府采购支持监狱企业发展有关问题的通知》（财库[2014]68号）。</w:t>
      </w:r>
      <w:r/>
    </w:p>
    <w:p>
      <w:pPr>
        <w:pStyle w:val="869"/>
        <w:ind w:firstLine="480"/>
        <w:keepLines w:val="0"/>
        <w:keepNext w:val="0"/>
        <w:pageBreakBefore w:val="0"/>
        <w:spacing w:beforeAutospacing="0" w:afterAutospacing="0" w:line="460" w:lineRule="exact"/>
        <w:widowControl w:val="off"/>
        <w:rPr>
          <w:color w:val="000000"/>
        </w:rPr>
      </w:pPr>
      <w:r>
        <w:rPr>
          <w:rFonts w:hint="eastAsia"/>
          <w:color w:val="000000"/>
        </w:rPr>
        <w:t xml:space="preserve">4、残疾人福利单位、监狱企业属于小型、微型企业的，不重复享受政策。</w:t>
      </w:r>
      <w:r/>
    </w:p>
    <w:p>
      <w:pPr>
        <w:ind w:firstLine="480"/>
        <w:keepLines w:val="0"/>
        <w:keepNext w:val="0"/>
        <w:pageBreakBefore w:val="0"/>
        <w:spacing w:line="460" w:lineRule="exact"/>
        <w:widowControl w:val="off"/>
        <w:rPr>
          <w:rFonts w:ascii="宋体" w:hAnsi="宋体"/>
          <w:sz w:val="24"/>
        </w:rPr>
      </w:pPr>
      <w:r>
        <w:rPr>
          <w:rFonts w:hint="eastAsia" w:ascii="宋体" w:hAnsi="宋体"/>
          <w:sz w:val="24"/>
        </w:rPr>
        <w:t xml:space="preserve">5、 供应商须按照招标文件要求提供相应的《企业声明函》（格式附后），不提供声明函或有弄虚作假的，将依法承担相应责任。</w:t>
      </w:r>
      <w:r/>
    </w:p>
    <w:p>
      <w:pPr>
        <w:ind w:firstLine="480"/>
        <w:keepLines w:val="0"/>
        <w:keepNext w:val="0"/>
        <w:pageBreakBefore w:val="0"/>
        <w:spacing w:line="460" w:lineRule="exact"/>
        <w:widowControl w:val="off"/>
        <w:rPr>
          <w:rFonts w:ascii="宋体" w:hAnsi="宋体" w:cs="宋体"/>
          <w:color w:val="auto"/>
          <w:sz w:val="24"/>
        </w:rPr>
      </w:pPr>
      <w:r>
        <w:rPr>
          <w:rFonts w:hint="eastAsia" w:ascii="宋体" w:hAnsi="宋体" w:cs="宋体"/>
          <w:color w:val="auto"/>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u w:val="single"/>
        </w:rPr>
        <w:t xml:space="preserve">如属政府强制采购产品未提供认证证书的或认证证书提供不全的将视为未实质性响应采购要求</w:t>
      </w:r>
      <w:r>
        <w:rPr>
          <w:rFonts w:hint="eastAsia" w:ascii="宋体" w:hAnsi="宋体" w:cs="宋体"/>
          <w:i/>
          <w:color w:val="auto"/>
          <w:sz w:val="24"/>
          <w:u w:val="single"/>
        </w:rPr>
        <w:t xml:space="preserve">。</w:t>
      </w:r>
      <w:r>
        <w:rPr>
          <w:rFonts w:hint="eastAsia" w:ascii="宋体" w:hAnsi="宋体" w:cs="宋体"/>
          <w:color w:val="auto"/>
          <w:sz w:val="24"/>
        </w:rPr>
        <w:t xml:space="preserve">其他条件相同情况下，应当优先采购节能产品、环境标志产品。</w:t>
      </w:r>
      <w:r/>
    </w:p>
    <w:p>
      <w:pPr>
        <w:ind w:firstLine="480"/>
        <w:keepLines w:val="0"/>
        <w:keepNext w:val="0"/>
        <w:pageBreakBefore w:val="0"/>
        <w:spacing w:line="460" w:lineRule="exact"/>
        <w:widowControl w:val="off"/>
        <w:rPr>
          <w:rFonts w:ascii="宋体" w:hAnsi="宋体" w:cs="宋体"/>
          <w:color w:val="auto"/>
          <w:sz w:val="24"/>
        </w:rPr>
      </w:pPr>
      <w:r>
        <w:rPr>
          <w:rFonts w:hint="eastAsia" w:ascii="宋体" w:hAnsi="宋体" w:cs="宋体"/>
          <w:color w:val="auto"/>
          <w:sz w:val="24"/>
        </w:rPr>
        <w:t xml:space="preserve">7、供应商对于投标产品的商品包装、快递包装应按照《关于印发《商品包装政府采购需求标准（试行）》、《快递包装政府采购需求标准（试行）》的通知》（财办库〔2020〕123号）执行。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color w:val="auto"/>
          <w:sz w:val="24"/>
        </w:rPr>
        <w:t xml:space="preserve">8、本文件中若涉及到数据中心采购，应按照《&lt;绿色数据中心政府采购需求标准（试行）&gt;的通知》（财库〔2023〕7号）执行。</w:t>
      </w:r>
      <w:r/>
    </w:p>
    <w:p>
      <w:pPr>
        <w:ind w:firstLine="480"/>
        <w:keepLines w:val="0"/>
        <w:keepNext w:val="0"/>
        <w:pageBreakBefore w:val="0"/>
        <w:spacing w:line="460" w:lineRule="exact"/>
        <w:widowControl w:val="off"/>
        <w:rPr>
          <w:rFonts w:hint="eastAsia" w:hAnsi="宋体"/>
          <w:b/>
          <w:bCs/>
          <w:color w:val="auto"/>
          <w:sz w:val="24"/>
          <w:szCs w:val="24"/>
        </w:rPr>
      </w:pPr>
      <w:r>
        <w:rPr>
          <w:rFonts w:hint="eastAsia" w:hAnsi="宋体"/>
          <w:bCs/>
          <w:color w:val="auto"/>
          <w:sz w:val="24"/>
          <w:szCs w:val="24"/>
        </w:rPr>
        <w:t xml:space="preserve">备注：</w:t>
      </w:r>
      <w:r>
        <w:rPr>
          <w:rFonts w:hint="eastAsia" w:hAnsi="宋体"/>
          <w:b/>
          <w:bCs/>
          <w:color w:val="auto"/>
          <w:sz w:val="24"/>
          <w:szCs w:val="24"/>
        </w:rPr>
        <w:t xml:space="preserve">招标文件中要求提供的证明材料均以原件扫描加盖所要求的公章在投标文件中反映，相关证明材料须按要求完整提供且不得涂改，本项目所须提供的证明材料均应原件扫描（如原件是彩色件，则扫描件须是彩色）。</w:t>
      </w:r>
      <w:r/>
    </w:p>
    <w:p>
      <w:pPr>
        <w:ind w:firstLine="480"/>
        <w:keepLines w:val="0"/>
        <w:keepNext w:val="0"/>
        <w:pageBreakBefore w:val="0"/>
        <w:spacing w:line="460" w:lineRule="exact"/>
        <w:widowControl w:val="off"/>
        <w:rPr>
          <w:rFonts w:hAnsi="宋体"/>
          <w:bCs/>
          <w:color w:val="000000"/>
          <w:sz w:val="24"/>
          <w:szCs w:val="24"/>
        </w:rPr>
      </w:pPr>
      <w:r>
        <w:rPr>
          <w:rFonts w:hint="eastAsia" w:hAnsi="宋体"/>
          <w:bCs/>
          <w:color w:val="000000"/>
          <w:sz w:val="24"/>
          <w:szCs w:val="24"/>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w:t>
      </w:r>
      <w:r>
        <w:rPr>
          <w:rFonts w:hint="eastAsia" w:hAnsi="宋体"/>
          <w:bCs/>
          <w:color w:val="000000"/>
          <w:sz w:val="24"/>
          <w:szCs w:val="24"/>
          <w:lang w:val="en-US" w:eastAsia="zh-CN"/>
        </w:rPr>
        <w:t xml:space="preserve">获得中标</w:t>
      </w:r>
      <w:r>
        <w:rPr>
          <w:rFonts w:hint="eastAsia" w:hAnsi="宋体"/>
          <w:bCs/>
          <w:color w:val="000000"/>
          <w:sz w:val="24"/>
          <w:szCs w:val="24"/>
        </w:rPr>
        <w:t xml:space="preserve">，将取消中标资格，并提请监督机构按照政府采购相关法规处理。</w:t>
      </w:r>
      <w:r/>
    </w:p>
    <w:p>
      <w:r/>
      <w:r/>
    </w:p>
    <w:p>
      <w:r/>
      <w:r/>
    </w:p>
    <w:p>
      <w:r/>
      <w:r/>
    </w:p>
    <w:p>
      <w:r/>
      <w:r/>
    </w:p>
    <w:p>
      <w:r/>
      <w:r/>
    </w:p>
    <w:p>
      <w:r/>
      <w:r/>
    </w:p>
    <w:p>
      <w:r/>
      <w:r/>
    </w:p>
    <w:p>
      <w:r/>
      <w:r/>
    </w:p>
    <w:p>
      <w:r/>
      <w:r/>
    </w:p>
    <w:p>
      <w:r/>
      <w:r/>
    </w:p>
    <w:p>
      <w:r/>
      <w:r/>
    </w:p>
    <w:p>
      <w:r/>
      <w:r/>
    </w:p>
    <w:p>
      <w:r/>
      <w:r/>
    </w:p>
    <w:p>
      <w:r/>
      <w:r/>
    </w:p>
    <w:p>
      <w:r/>
      <w:r/>
    </w:p>
    <w:p>
      <w:r/>
      <w:r/>
    </w:p>
    <w:p>
      <w:r/>
      <w:r/>
    </w:p>
    <w:p>
      <w:r/>
      <w:r/>
    </w:p>
    <w:p>
      <w:r/>
      <w:r/>
    </w:p>
    <w:p>
      <w:pPr>
        <w:pStyle w:val="850"/>
      </w:pPr>
      <w:r/>
      <w:r/>
    </w:p>
    <w:p>
      <w:r/>
      <w:r/>
    </w:p>
    <w:p>
      <w:pPr>
        <w:pStyle w:val="850"/>
      </w:pPr>
      <w:r/>
      <w:r/>
    </w:p>
    <w:p>
      <w:r/>
      <w:r/>
    </w:p>
    <w:p>
      <w:pPr>
        <w:pStyle w:val="850"/>
      </w:pPr>
      <w:r/>
      <w:r/>
    </w:p>
    <w:p>
      <w:r/>
      <w:r/>
    </w:p>
    <w:p>
      <w:pPr>
        <w:pStyle w:val="850"/>
      </w:pPr>
      <w:r/>
      <w:r/>
    </w:p>
    <w:p>
      <w:r/>
      <w:r/>
    </w:p>
    <w:p>
      <w:pPr>
        <w:pStyle w:val="850"/>
      </w:pPr>
      <w:r/>
      <w:r/>
    </w:p>
    <w:p>
      <w:r/>
      <w:r/>
    </w:p>
    <w:p>
      <w:pPr>
        <w:pStyle w:val="850"/>
      </w:pPr>
      <w:r/>
      <w:r/>
    </w:p>
    <w:p>
      <w:r/>
      <w:r/>
    </w:p>
    <w:p>
      <w:pPr>
        <w:pStyle w:val="850"/>
      </w:pPr>
      <w:r/>
      <w:r/>
    </w:p>
    <w:p>
      <w:r/>
      <w:r/>
    </w:p>
    <w:p>
      <w:r/>
      <w:r/>
    </w:p>
    <w:p>
      <w:r/>
      <w:r/>
    </w:p>
    <w:p>
      <w:r/>
      <w:r/>
    </w:p>
    <w:p>
      <w:r/>
      <w:r/>
    </w:p>
    <w:p>
      <w:r/>
      <w:r/>
    </w:p>
    <w:p>
      <w:pPr>
        <w:pStyle w:val="833"/>
        <w:rPr>
          <w:rFonts w:hint="eastAsia"/>
        </w:rPr>
      </w:pPr>
      <w:r>
        <w:rPr>
          <w:rFonts w:hint="eastAsia"/>
        </w:rPr>
      </w:r>
      <w:r/>
    </w:p>
    <w:p>
      <w:pPr>
        <w:pStyle w:val="833"/>
      </w:pPr>
      <w:r>
        <w:rPr>
          <w:rFonts w:hint="eastAsia"/>
        </w:rPr>
        <w:t xml:space="preserve">第六章  投标</w:t>
      </w:r>
      <w:bookmarkEnd w:id="223"/>
      <w:r/>
      <w:bookmarkEnd w:id="224"/>
      <w:r/>
      <w:bookmarkEnd w:id="225"/>
      <w:r>
        <w:rPr>
          <w:rFonts w:hint="eastAsia"/>
        </w:rPr>
        <w:t xml:space="preserve">文件格式</w:t>
      </w:r>
      <w:bookmarkEnd w:id="234"/>
      <w:r>
        <w:rPr>
          <w:rFonts w:hint="eastAsia"/>
        </w:rPr>
        <w:t xml:space="preserve"> </w:t>
      </w:r>
      <w:r/>
    </w:p>
    <w:p>
      <w:pPr>
        <w:jc w:val="center"/>
        <w:rPr>
          <w:rFonts w:ascii="宋体" w:hAnsi="宋体"/>
          <w:b/>
          <w:color w:val="000000"/>
          <w:sz w:val="72"/>
          <w:szCs w:val="21"/>
        </w:rPr>
      </w:pPr>
      <w:r/>
      <w:bookmarkStart w:id="235" w:name="_Hlt26671244"/>
      <w:r/>
      <w:bookmarkEnd w:id="235"/>
      <w:r/>
      <w:bookmarkStart w:id="236" w:name="_Hlt26955039"/>
      <w:r/>
      <w:bookmarkEnd w:id="236"/>
      <w:r/>
      <w:bookmarkStart w:id="237" w:name="_Toc120614282"/>
      <w:r/>
      <w:bookmarkStart w:id="238" w:name="_Toc26554094"/>
      <w:r/>
      <w:bookmarkStart w:id="239"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444"/>
        <w:keepLines w:val="0"/>
        <w:keepNext w:val="0"/>
        <w:pageBreakBefore w:val="0"/>
        <w:spacing w:line="760" w:lineRule="exact"/>
        <w:widowControl w:val="off"/>
        <w:rPr>
          <w:rFonts w:hint="eastAsia" w:ascii="宋体" w:hAnsi="宋体" w:eastAsia="宋体" w:cs="宋体"/>
          <w:b/>
          <w:bCs/>
          <w:sz w:val="36"/>
          <w:szCs w:val="36"/>
        </w:rPr>
      </w:pPr>
      <w:r>
        <w:rPr>
          <w:rFonts w:hint="eastAsia" w:ascii="宋体" w:hAnsi="宋体" w:eastAsia="宋体" w:cs="宋体"/>
          <w:b/>
          <w:bCs/>
          <w:spacing w:val="60"/>
          <w:sz w:val="36"/>
          <w:szCs w:val="36"/>
        </w:rPr>
        <w:t xml:space="preserve">项目名</w:t>
      </w:r>
      <w:r>
        <w:rPr>
          <w:rFonts w:hint="eastAsia" w:ascii="宋体" w:hAnsi="宋体" w:eastAsia="宋体" w:cs="宋体"/>
          <w:b/>
          <w:bCs/>
          <w:spacing w:val="0"/>
          <w:sz w:val="36"/>
          <w:szCs w:val="36"/>
        </w:rPr>
        <w:t xml:space="preserve">称</w:t>
      </w:r>
      <w:r>
        <w:rPr>
          <w:rFonts w:hint="eastAsia" w:ascii="宋体" w:hAnsi="宋体" w:eastAsia="宋体" w:cs="宋体"/>
          <w:b/>
          <w:bCs/>
          <w:sz w:val="36"/>
          <w:szCs w:val="36"/>
        </w:rPr>
        <w:t xml:space="preserve">：</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u w:val="single"/>
          <w:lang w:val="en-US" w:eastAsia="zh-CN"/>
        </w:rPr>
        <w:t xml:space="preserve">      </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rPr>
        <w:t xml:space="preserve">  </w:t>
      </w:r>
      <w:r/>
    </w:p>
    <w:p>
      <w:pPr>
        <w:ind w:firstLine="1444"/>
        <w:keepLines w:val="0"/>
        <w:keepNext w:val="0"/>
        <w:pageBreakBefore w:val="0"/>
        <w:spacing w:line="760" w:lineRule="exact"/>
        <w:widowControl w:val="off"/>
        <w:rPr>
          <w:rFonts w:hint="eastAsia" w:ascii="宋体" w:hAnsi="宋体" w:eastAsia="宋体" w:cs="宋体"/>
          <w:b/>
          <w:bCs/>
          <w:sz w:val="36"/>
          <w:szCs w:val="36"/>
        </w:rPr>
      </w:pPr>
      <w:r>
        <w:rPr>
          <w:rFonts w:hint="eastAsia" w:ascii="宋体" w:hAnsi="宋体" w:eastAsia="宋体" w:cs="宋体"/>
          <w:b/>
          <w:bCs/>
          <w:spacing w:val="60"/>
          <w:sz w:val="36"/>
          <w:szCs w:val="36"/>
        </w:rPr>
        <w:t xml:space="preserve">项目编</w:t>
      </w:r>
      <w:r>
        <w:rPr>
          <w:rFonts w:hint="eastAsia" w:ascii="宋体" w:hAnsi="宋体" w:eastAsia="宋体" w:cs="宋体"/>
          <w:b/>
          <w:bCs/>
          <w:spacing w:val="0"/>
          <w:sz w:val="36"/>
          <w:szCs w:val="36"/>
        </w:rPr>
        <w:t xml:space="preserve">号</w:t>
      </w:r>
      <w:r>
        <w:rPr>
          <w:rFonts w:hint="eastAsia" w:ascii="宋体" w:hAnsi="宋体" w:eastAsia="宋体" w:cs="宋体"/>
          <w:b/>
          <w:bCs/>
          <w:sz w:val="36"/>
          <w:szCs w:val="36"/>
        </w:rPr>
        <w:t xml:space="preserve">：</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u w:val="single"/>
          <w:lang w:val="en-US" w:eastAsia="zh-CN"/>
        </w:rPr>
        <w:t xml:space="preserve">      </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rPr>
        <w:t xml:space="preserve">  </w:t>
      </w:r>
      <w:r/>
    </w:p>
    <w:p>
      <w:pPr>
        <w:ind w:firstLine="1443"/>
        <w:keepLines w:val="0"/>
        <w:keepNext w:val="0"/>
        <w:pageBreakBefore w:val="0"/>
        <w:spacing w:line="760" w:lineRule="exact"/>
        <w:widowControl w:val="off"/>
        <w:rPr>
          <w:rFonts w:hint="eastAsia" w:ascii="宋体" w:hAnsi="宋体" w:eastAsia="宋体" w:cs="宋体"/>
          <w:b/>
          <w:bCs/>
          <w:sz w:val="36"/>
          <w:szCs w:val="36"/>
        </w:rPr>
      </w:pPr>
      <w:r>
        <w:rPr>
          <w:rFonts w:hint="eastAsia" w:ascii="宋体" w:hAnsi="宋体" w:eastAsia="宋体" w:cs="宋体"/>
          <w:b/>
          <w:bCs/>
          <w:spacing w:val="180"/>
          <w:sz w:val="36"/>
          <w:szCs w:val="36"/>
        </w:rPr>
        <w:t xml:space="preserve">分包</w:t>
      </w:r>
      <w:r>
        <w:rPr>
          <w:rFonts w:hint="eastAsia" w:ascii="宋体" w:hAnsi="宋体" w:eastAsia="宋体" w:cs="宋体"/>
          <w:b/>
          <w:bCs/>
          <w:spacing w:val="0"/>
          <w:sz w:val="36"/>
          <w:szCs w:val="36"/>
        </w:rPr>
        <w:t xml:space="preserve">号</w:t>
      </w:r>
      <w:r>
        <w:rPr>
          <w:rFonts w:hint="eastAsia" w:ascii="宋体" w:hAnsi="宋体" w:eastAsia="宋体" w:cs="宋体"/>
          <w:b/>
          <w:bCs/>
          <w:sz w:val="36"/>
          <w:szCs w:val="36"/>
        </w:rPr>
        <w:t xml:space="preserve">：</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u w:val="single"/>
          <w:lang w:val="en-US" w:eastAsia="zh-CN"/>
        </w:rPr>
        <w:t xml:space="preserve">      </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rPr>
        <w:t xml:space="preserve">  </w:t>
      </w:r>
      <w:r/>
    </w:p>
    <w:p>
      <w:pPr>
        <w:ind w:left="0" w:firstLine="1446"/>
        <w:jc w:val="left"/>
        <w:keepLines w:val="0"/>
        <w:keepNext w:val="0"/>
        <w:pageBreakBefore w:val="0"/>
        <w:spacing w:line="760" w:lineRule="exact"/>
        <w:widowControl w:val="off"/>
        <w:rPr>
          <w:rFonts w:hint="eastAsia" w:ascii="宋体" w:hAnsi="宋体" w:eastAsia="宋体" w:cs="宋体"/>
          <w:b/>
          <w:bCs/>
          <w:sz w:val="36"/>
          <w:szCs w:val="36"/>
          <w:u w:val="single"/>
        </w:rPr>
      </w:pPr>
      <w:r>
        <w:rPr>
          <w:rFonts w:hint="eastAsia" w:ascii="宋体" w:hAnsi="宋体" w:eastAsia="宋体" w:cs="宋体"/>
          <w:b/>
          <w:bCs/>
          <w:sz w:val="36"/>
          <w:szCs w:val="36"/>
        </w:rPr>
        <w:t xml:space="preserve">供应商名称：</w:t>
      </w:r>
      <w:r>
        <w:rPr>
          <w:rFonts w:hint="eastAsia" w:ascii="宋体" w:hAnsi="宋体" w:eastAsia="宋体" w:cs="宋体"/>
          <w:b/>
          <w:bCs/>
          <w:sz w:val="36"/>
          <w:szCs w:val="36"/>
          <w:u w:val="single"/>
        </w:rPr>
        <w:t xml:space="preserve">（加盖CA电子公章）</w:t>
      </w:r>
      <w:r/>
    </w:p>
    <w:p>
      <w:pPr>
        <w:ind w:firstLine="1446"/>
        <w:keepLines w:val="0"/>
        <w:keepNext w:val="0"/>
        <w:pageBreakBefore w:val="0"/>
        <w:spacing w:line="76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日      期：</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u w:val="single"/>
          <w:lang w:val="en-US" w:eastAsia="zh-CN"/>
        </w:rPr>
        <w:t xml:space="preserve">      </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rPr>
        <w:t xml:space="preserve">  </w:t>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pStyle w:val="869"/>
        <w:ind w:firstLine="480"/>
        <w:jc w:val="both"/>
        <w:spacing w:beforeAutospacing="0" w:afterAutospacing="0" w:line="0" w:lineRule="atLeast"/>
        <w:rPr>
          <w:rFonts w:hint="eastAsia" w:ascii="宋体" w:hAnsi="宋体"/>
          <w:i/>
          <w:iCs w:val="0"/>
          <w:color w:val="000000"/>
          <w:sz w:val="24"/>
          <w:szCs w:val="21"/>
          <w:u w:val="single"/>
        </w:rPr>
      </w:pPr>
      <w:r>
        <w:rPr>
          <w:rFonts w:hint="eastAsia" w:ascii="宋体" w:hAnsi="宋体"/>
          <w:i/>
          <w:iCs w:val="0"/>
          <w:color w:val="000000"/>
          <w:sz w:val="24"/>
          <w:szCs w:val="21"/>
          <w:u w:val="single"/>
          <w:lang w:val="en-US" w:eastAsia="zh-CN"/>
        </w:rPr>
        <w:t xml:space="preserve">一、</w:t>
      </w:r>
      <w:r>
        <w:rPr>
          <w:rFonts w:hint="eastAsia" w:ascii="宋体" w:hAnsi="宋体"/>
          <w:i/>
          <w:iCs w:val="0"/>
          <w:color w:val="000000"/>
          <w:sz w:val="24"/>
          <w:szCs w:val="21"/>
          <w:u w:val="single"/>
        </w:rPr>
        <w:t xml:space="preserve">法人或者其他组织的营业执照等证明文件，自然人的身份证明；</w:t>
      </w:r>
      <w:r/>
    </w:p>
    <w:p>
      <w:pPr>
        <w:pStyle w:val="869"/>
        <w:ind w:firstLine="480"/>
        <w:jc w:val="both"/>
        <w:spacing w:beforeAutospacing="0" w:afterAutospacing="0" w:line="0" w:lineRule="atLeast"/>
        <w:rPr>
          <w:rFonts w:hint="eastAsia" w:ascii="宋体" w:hAnsi="宋体"/>
          <w:i/>
          <w:iCs w:val="0"/>
          <w:color w:val="000000"/>
          <w:sz w:val="24"/>
          <w:szCs w:val="21"/>
          <w:u w:val="single"/>
        </w:rPr>
      </w:pPr>
      <w:r>
        <w:rPr>
          <w:rFonts w:hint="eastAsia" w:ascii="宋体" w:hAnsi="宋体"/>
          <w:i/>
          <w:iCs w:val="0"/>
          <w:color w:val="000000"/>
          <w:sz w:val="24"/>
          <w:szCs w:val="21"/>
          <w:u w:val="single"/>
          <w:lang w:val="en-US" w:eastAsia="zh-CN"/>
        </w:rPr>
        <w:t xml:space="preserve">二、</w:t>
      </w:r>
      <w:r>
        <w:rPr>
          <w:rFonts w:hint="eastAsia" w:ascii="宋体" w:hAnsi="宋体"/>
          <w:i/>
          <w:iCs w:val="0"/>
          <w:color w:val="000000"/>
          <w:sz w:val="24"/>
          <w:szCs w:val="21"/>
          <w:u w:val="single"/>
        </w:rPr>
        <w:t xml:space="preserve">上一年度的财务状况报表（成立不满一年无需提供）； </w:t>
      </w:r>
      <w:r/>
    </w:p>
    <w:p>
      <w:pPr>
        <w:pStyle w:val="869"/>
        <w:ind w:firstLine="480"/>
        <w:jc w:val="both"/>
        <w:spacing w:beforeAutospacing="0" w:afterAutospacing="0" w:line="0" w:lineRule="atLeast"/>
        <w:rPr>
          <w:rFonts w:hint="eastAsia" w:ascii="宋体" w:hAnsi="宋体"/>
          <w:i/>
          <w:iCs w:val="0"/>
          <w:color w:val="000000"/>
          <w:sz w:val="24"/>
          <w:szCs w:val="21"/>
          <w:u w:val="single"/>
        </w:rPr>
      </w:pPr>
      <w:r>
        <w:rPr>
          <w:rFonts w:hint="eastAsia" w:ascii="宋体" w:hAnsi="宋体"/>
          <w:i/>
          <w:iCs w:val="0"/>
          <w:color w:val="000000"/>
          <w:sz w:val="24"/>
          <w:szCs w:val="21"/>
          <w:u w:val="single"/>
          <w:lang w:eastAsia="zh-CN"/>
        </w:rPr>
        <w:t xml:space="preserve">三、</w:t>
      </w:r>
      <w:r>
        <w:rPr>
          <w:rFonts w:hint="eastAsia" w:ascii="宋体" w:hAnsi="宋体"/>
          <w:i/>
          <w:iCs w:val="0"/>
          <w:color w:val="000000"/>
          <w:sz w:val="24"/>
          <w:szCs w:val="21"/>
          <w:u w:val="single"/>
        </w:rPr>
        <w:t xml:space="preserve">依法缴纳税收和社会保障资金的相关材料；</w:t>
      </w:r>
      <w:r/>
    </w:p>
    <w:p>
      <w:pPr>
        <w:pStyle w:val="869"/>
        <w:ind w:firstLine="480"/>
        <w:jc w:val="both"/>
        <w:spacing w:beforeAutospacing="0" w:afterAutospacing="0" w:line="0" w:lineRule="atLeast"/>
        <w:rPr>
          <w:rFonts w:hint="eastAsia" w:ascii="宋体" w:hAnsi="宋体"/>
          <w:i/>
          <w:iCs w:val="0"/>
          <w:color w:val="000000"/>
          <w:sz w:val="24"/>
          <w:szCs w:val="21"/>
          <w:u w:val="single"/>
        </w:rPr>
      </w:pPr>
      <w:r>
        <w:rPr>
          <w:rFonts w:hint="eastAsia" w:ascii="宋体" w:hAnsi="宋体"/>
          <w:i/>
          <w:iCs w:val="0"/>
          <w:color w:val="000000"/>
          <w:sz w:val="24"/>
          <w:szCs w:val="21"/>
          <w:u w:val="single"/>
          <w:lang w:val="en-US" w:eastAsia="zh-CN"/>
        </w:rPr>
        <w:t xml:space="preserve">四、</w:t>
      </w:r>
      <w:r>
        <w:rPr>
          <w:rFonts w:hint="eastAsia" w:ascii="宋体" w:hAnsi="宋体"/>
          <w:i/>
          <w:iCs w:val="0"/>
          <w:color w:val="000000"/>
          <w:sz w:val="24"/>
          <w:szCs w:val="21"/>
          <w:u w:val="single"/>
        </w:rPr>
        <w:t xml:space="preserve">具备履行合同所必需的设备和专业技术能力的证明材料；</w:t>
      </w:r>
      <w:r/>
    </w:p>
    <w:p>
      <w:pPr>
        <w:pStyle w:val="869"/>
        <w:ind w:firstLine="480"/>
        <w:jc w:val="both"/>
        <w:spacing w:beforeAutospacing="0" w:afterAutospacing="0" w:line="0" w:lineRule="atLeast"/>
        <w:rPr>
          <w:rFonts w:hint="eastAsia" w:ascii="宋体" w:hAnsi="宋体"/>
          <w:i/>
          <w:iCs w:val="0"/>
          <w:color w:val="000000"/>
          <w:sz w:val="24"/>
          <w:szCs w:val="21"/>
          <w:u w:val="single"/>
        </w:rPr>
      </w:pPr>
      <w:r>
        <w:rPr>
          <w:rFonts w:hint="eastAsia" w:ascii="宋体" w:hAnsi="宋体"/>
          <w:i/>
          <w:iCs w:val="0"/>
          <w:color w:val="000000"/>
          <w:sz w:val="24"/>
          <w:szCs w:val="21"/>
          <w:u w:val="single"/>
          <w:lang w:val="en-US" w:eastAsia="zh-CN"/>
        </w:rPr>
        <w:t xml:space="preserve">五、</w:t>
      </w:r>
      <w:r>
        <w:rPr>
          <w:rFonts w:hint="eastAsia" w:ascii="宋体" w:hAnsi="宋体"/>
          <w:i/>
          <w:iCs w:val="0"/>
          <w:color w:val="000000"/>
          <w:sz w:val="24"/>
          <w:szCs w:val="21"/>
          <w:u w:val="single"/>
        </w:rPr>
        <w:t xml:space="preserve">参加政府采购活动前3年内，在经营活动中没有重大违法记录的书面声明；</w:t>
      </w:r>
      <w:r/>
    </w:p>
    <w:p>
      <w:pPr>
        <w:pStyle w:val="869"/>
        <w:ind w:firstLine="480"/>
        <w:jc w:val="both"/>
        <w:spacing w:beforeAutospacing="0" w:afterAutospacing="0" w:line="0" w:lineRule="atLeast"/>
        <w:rPr>
          <w:rFonts w:ascii="宋体" w:hAnsi="宋体" w:eastAsia="宋体" w:cs="宋体"/>
          <w:i/>
          <w:iCs w:val="0"/>
          <w:color w:val="000000"/>
          <w:u w:val="single"/>
        </w:rPr>
      </w:pPr>
      <w:r>
        <w:rPr>
          <w:rFonts w:hint="eastAsia" w:ascii="宋体" w:hAnsi="宋体" w:cs="宋体"/>
          <w:i/>
          <w:iCs w:val="0"/>
          <w:color w:val="000000"/>
          <w:u w:val="single"/>
          <w:lang w:val="en-US" w:eastAsia="zh-CN"/>
        </w:rPr>
        <w:t xml:space="preserve">六</w:t>
      </w:r>
      <w:r>
        <w:rPr>
          <w:rFonts w:hint="eastAsia" w:ascii="宋体" w:hAnsi="宋体" w:eastAsia="宋体" w:cs="宋体"/>
          <w:i/>
          <w:iCs w:val="0"/>
          <w:color w:val="000000"/>
          <w:u w:val="singl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69"/>
        <w:ind w:firstLine="480"/>
        <w:jc w:val="both"/>
        <w:spacing w:beforeAutospacing="0" w:afterAutospacing="0" w:line="0" w:lineRule="atLeast"/>
        <w:rPr>
          <w:rFonts w:ascii="宋体" w:hAnsi="宋体" w:eastAsia="宋体" w:cs="宋体"/>
          <w:i/>
          <w:iCs w:val="0"/>
          <w:color w:val="000000"/>
          <w:u w:val="single"/>
        </w:rPr>
      </w:pPr>
      <w:r>
        <w:rPr>
          <w:rFonts w:hint="eastAsia" w:ascii="宋体" w:hAnsi="宋体" w:cs="宋体"/>
          <w:i/>
          <w:iCs w:val="0"/>
          <w:color w:val="000000"/>
          <w:u w:val="single"/>
          <w:lang w:val="en-US" w:eastAsia="zh-CN"/>
        </w:rPr>
        <w:t xml:space="preserve">七</w:t>
      </w:r>
      <w:r>
        <w:rPr>
          <w:rFonts w:hint="eastAsia" w:ascii="宋体" w:hAnsi="宋体" w:eastAsia="宋体" w:cs="宋体"/>
          <w:i/>
          <w:iCs w:val="0"/>
          <w:color w:val="000000"/>
          <w:u w:val="single"/>
        </w:rPr>
        <w:t xml:space="preserve">、单位负责人为同一人或者存在直接控股、服务关系的不同供应商，不得参加同一合同项下的政府采购活动。</w:t>
      </w:r>
      <w:r/>
    </w:p>
    <w:p>
      <w:pPr>
        <w:pStyle w:val="869"/>
        <w:ind w:firstLine="480"/>
        <w:jc w:val="both"/>
        <w:spacing w:beforeAutospacing="0" w:afterAutospacing="0" w:line="0" w:lineRule="atLeast"/>
        <w:rPr>
          <w:rFonts w:hint="eastAsia" w:ascii="宋体" w:hAnsi="宋体" w:eastAsia="宋体" w:cs="宋体"/>
          <w:i/>
          <w:iCs w:val="0"/>
          <w:color w:val="000000"/>
          <w:u w:val="single"/>
        </w:rPr>
        <w:outlineLvl w:val="1"/>
      </w:pPr>
      <w:r>
        <w:rPr>
          <w:rFonts w:hint="eastAsia" w:ascii="宋体" w:hAnsi="宋体" w:cs="宋体"/>
          <w:i/>
          <w:iCs w:val="0"/>
          <w:color w:val="000000"/>
          <w:u w:val="single"/>
          <w:lang w:val="en-US" w:eastAsia="zh-CN"/>
        </w:rPr>
        <w:t xml:space="preserve">八</w:t>
      </w:r>
      <w:r>
        <w:rPr>
          <w:rFonts w:hint="eastAsia" w:ascii="宋体" w:hAnsi="宋体" w:eastAsia="宋体" w:cs="宋体"/>
          <w:i/>
          <w:iCs w:val="0"/>
          <w:color w:val="000000"/>
          <w:u w:val="single"/>
        </w:rPr>
        <w:t xml:space="preserve">、特定资格要求的证明文件</w:t>
      </w:r>
      <w:r/>
    </w:p>
    <w:p>
      <w:pPr>
        <w:pStyle w:val="869"/>
        <w:ind w:firstLine="480"/>
        <w:jc w:val="both"/>
        <w:spacing w:beforeAutospacing="0" w:afterAutospacing="0" w:line="0" w:lineRule="atLeast"/>
        <w:rPr>
          <w:rFonts w:hint="eastAsia" w:ascii="宋体" w:hAnsi="宋体" w:eastAsia="宋体" w:cs="宋体"/>
          <w:i/>
          <w:iCs w:val="0"/>
          <w:color w:val="000000"/>
          <w:u w:val="single"/>
        </w:rPr>
      </w:pPr>
      <w:r>
        <w:rPr>
          <w:rFonts w:hint="eastAsia" w:ascii="宋体" w:hAnsi="宋体" w:cs="宋体"/>
          <w:i/>
          <w:iCs w:val="0"/>
          <w:color w:val="000000"/>
          <w:u w:val="single"/>
          <w:lang w:val="en-US" w:eastAsia="zh-CN"/>
        </w:rPr>
        <w:t xml:space="preserve">九</w:t>
      </w:r>
      <w:r>
        <w:rPr>
          <w:rFonts w:hint="eastAsia" w:ascii="宋体" w:hAnsi="宋体" w:eastAsia="宋体" w:cs="宋体"/>
          <w:i/>
          <w:iCs w:val="0"/>
          <w:color w:val="000000"/>
          <w:u w:val="single"/>
        </w:rPr>
        <w:t xml:space="preserve">、法人授权书</w:t>
      </w:r>
      <w:r/>
    </w:p>
    <w:p>
      <w:pPr>
        <w:ind w:firstLine="480"/>
        <w:spacing w:line="440" w:lineRule="exact"/>
        <w:rPr>
          <w:rFonts w:ascii="宋体" w:hAnsi="宋体"/>
          <w:i/>
          <w:iCs w:val="0"/>
          <w:color w:val="000000"/>
          <w:sz w:val="24"/>
          <w:szCs w:val="21"/>
          <w:u w:val="single"/>
        </w:rPr>
      </w:pPr>
      <w:r>
        <w:rPr>
          <w:rFonts w:hint="eastAsia" w:ascii="宋体" w:hAnsi="宋体"/>
          <w:i/>
          <w:iCs w:val="0"/>
          <w:color w:val="000000"/>
          <w:sz w:val="24"/>
          <w:szCs w:val="21"/>
          <w:u w:val="single"/>
          <w:lang w:val="en-US" w:eastAsia="zh-CN"/>
        </w:rPr>
        <w:t xml:space="preserve">十</w:t>
      </w:r>
      <w:r>
        <w:rPr>
          <w:rFonts w:hint="eastAsia" w:ascii="宋体" w:hAnsi="宋体"/>
          <w:i/>
          <w:iCs w:val="0"/>
          <w:color w:val="000000"/>
          <w:sz w:val="24"/>
          <w:szCs w:val="21"/>
          <w:u w:val="single"/>
        </w:rPr>
        <w:t xml:space="preserve">、投标函</w:t>
      </w:r>
      <w:r/>
    </w:p>
    <w:p>
      <w:pPr>
        <w:ind w:firstLine="480"/>
        <w:spacing w:line="440" w:lineRule="exact"/>
        <w:rPr>
          <w:rFonts w:ascii="宋体" w:hAnsi="宋体"/>
          <w:color w:val="000000"/>
          <w:sz w:val="24"/>
          <w:szCs w:val="21"/>
        </w:rPr>
      </w:pPr>
      <w:r>
        <w:rPr>
          <w:rFonts w:hint="eastAsia" w:ascii="宋体" w:hAnsi="宋体"/>
          <w:color w:val="000000"/>
          <w:sz w:val="24"/>
          <w:szCs w:val="21"/>
          <w:lang w:val="en-US" w:eastAsia="zh-CN"/>
        </w:rPr>
        <w:t xml:space="preserve">十一</w:t>
      </w:r>
      <w:r>
        <w:rPr>
          <w:rFonts w:hint="eastAsia" w:ascii="宋体" w:hAnsi="宋体"/>
          <w:color w:val="000000"/>
          <w:sz w:val="24"/>
          <w:szCs w:val="21"/>
        </w:rPr>
        <w:t xml:space="preserve">、</w:t>
      </w:r>
      <w:r>
        <w:rPr>
          <w:rFonts w:hint="eastAsia" w:ascii="宋体" w:hAnsi="宋体"/>
          <w:color w:val="000000"/>
          <w:sz w:val="24"/>
          <w:szCs w:val="21"/>
          <w:lang w:val="en-US" w:eastAsia="zh-CN"/>
        </w:rPr>
        <w:t xml:space="preserve">中小</w:t>
      </w:r>
      <w:r>
        <w:rPr>
          <w:rFonts w:hint="eastAsia" w:ascii="宋体" w:hAnsi="宋体"/>
          <w:color w:val="000000"/>
          <w:sz w:val="24"/>
          <w:szCs w:val="21"/>
        </w:rPr>
        <w:t xml:space="preserve">企业声明函</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val="en-US" w:eastAsia="zh-CN"/>
        </w:rPr>
        <w:t xml:space="preserve">二</w:t>
      </w:r>
      <w:r>
        <w:rPr>
          <w:rFonts w:hint="eastAsia" w:ascii="宋体" w:hAnsi="宋体"/>
          <w:color w:val="000000"/>
          <w:sz w:val="24"/>
          <w:szCs w:val="21"/>
        </w:rPr>
        <w:t xml:space="preserve">、残疾人福利性单位声明函</w:t>
      </w:r>
      <w:r/>
    </w:p>
    <w:p>
      <w:pPr>
        <w:ind w:firstLine="480"/>
        <w:spacing w:line="440" w:lineRule="exact"/>
        <w:rPr>
          <w:rFonts w:ascii="宋体" w:hAnsi="宋体"/>
          <w:color w:val="000000"/>
          <w:sz w:val="24"/>
          <w:szCs w:val="21"/>
        </w:rPr>
      </w:pPr>
      <w:r>
        <w:rPr>
          <w:rFonts w:hint="eastAsia" w:ascii="宋体" w:hAnsi="宋体"/>
          <w:color w:val="000000"/>
          <w:sz w:val="24"/>
          <w:szCs w:val="21"/>
          <w:lang w:val="en-US" w:eastAsia="zh-CN"/>
        </w:rPr>
        <w:t xml:space="preserve">十三</w:t>
      </w:r>
      <w:r>
        <w:rPr>
          <w:rFonts w:hint="eastAsia" w:ascii="宋体" w:hAnsi="宋体"/>
          <w:color w:val="000000"/>
          <w:sz w:val="24"/>
          <w:szCs w:val="21"/>
        </w:rPr>
        <w:t xml:space="preserve">、投标分项报价表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val="en-US" w:eastAsia="zh-CN"/>
        </w:rPr>
        <w:t xml:space="preserve">四</w:t>
      </w:r>
      <w:r>
        <w:rPr>
          <w:rFonts w:hint="eastAsia" w:ascii="宋体" w:hAnsi="宋体"/>
          <w:color w:val="000000"/>
          <w:sz w:val="24"/>
          <w:szCs w:val="21"/>
        </w:rPr>
        <w:t xml:space="preserve">、技术要求响应及偏离表</w:t>
      </w:r>
      <w:r/>
    </w:p>
    <w:p>
      <w:pPr>
        <w:ind w:firstLine="480"/>
        <w:spacing w:line="440" w:lineRule="exact"/>
      </w:pPr>
      <w:r>
        <w:rPr>
          <w:rFonts w:hint="eastAsia" w:ascii="宋体" w:hAnsi="宋体"/>
          <w:color w:val="000000"/>
          <w:sz w:val="24"/>
          <w:szCs w:val="21"/>
        </w:rPr>
        <w:t xml:space="preserve">十</w:t>
      </w:r>
      <w:r>
        <w:rPr>
          <w:rFonts w:hint="eastAsia" w:ascii="宋体" w:hAnsi="宋体"/>
          <w:color w:val="000000"/>
          <w:sz w:val="24"/>
          <w:szCs w:val="21"/>
          <w:lang w:val="en-US" w:eastAsia="zh-CN"/>
        </w:rPr>
        <w:t xml:space="preserve">五</w:t>
      </w:r>
      <w:r>
        <w:rPr>
          <w:rFonts w:hint="eastAsia" w:ascii="宋体" w:hAnsi="宋体"/>
          <w:color w:val="000000"/>
          <w:sz w:val="24"/>
          <w:szCs w:val="21"/>
        </w:rPr>
        <w:t xml:space="preserve">、商务要求响应及偏离表</w:t>
      </w:r>
      <w:r/>
    </w:p>
    <w:p>
      <w:pPr>
        <w:pStyle w:val="869"/>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cs="宋体"/>
          <w:i/>
          <w:color w:val="000000"/>
          <w:u w:val="single"/>
          <w:lang w:val="en-US" w:eastAsia="zh-CN"/>
        </w:rPr>
        <w:t xml:space="preserve">六</w:t>
      </w:r>
      <w:r>
        <w:rPr>
          <w:rFonts w:hint="eastAsia" w:ascii="宋体" w:hAnsi="宋体" w:eastAsia="宋体" w:cs="宋体"/>
          <w:i/>
          <w:color w:val="000000"/>
          <w:u w:val="single"/>
        </w:rPr>
        <w:t xml:space="preserve">、开标一览表</w:t>
      </w:r>
      <w:r/>
    </w:p>
    <w:p>
      <w:pPr>
        <w:pStyle w:val="86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cs="宋体"/>
          <w:color w:val="000000"/>
          <w:lang w:val="en-US" w:eastAsia="zh-CN"/>
        </w:rPr>
        <w:t xml:space="preserve">七</w:t>
      </w:r>
      <w:r>
        <w:rPr>
          <w:rFonts w:hint="eastAsia" w:ascii="宋体" w:hAnsi="宋体" w:eastAsia="宋体" w:cs="宋体"/>
          <w:color w:val="000000"/>
        </w:rPr>
        <w:t xml:space="preserve">、盐城市政府采购事前信用承诺书</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872"/>
      </w:pPr>
      <w:r/>
      <w:r/>
    </w:p>
    <w:p>
      <w:pPr>
        <w:pStyle w:val="850"/>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r/>
    </w:p>
    <w:p>
      <w:pPr>
        <w:pStyle w:val="872"/>
      </w:pPr>
      <w:r/>
      <w:r/>
    </w:p>
    <w:p>
      <w:r/>
      <w:r/>
    </w:p>
    <w:p>
      <w:pPr>
        <w:rPr>
          <w:rFonts w:ascii="宋体" w:hAnsi="宋体"/>
          <w:color w:val="000000"/>
          <w:sz w:val="24"/>
          <w:szCs w:val="21"/>
        </w:rPr>
      </w:pPr>
      <w:r>
        <w:rPr>
          <w:rFonts w:ascii="宋体" w:hAnsi="宋体"/>
          <w:color w:val="000000"/>
          <w:sz w:val="24"/>
          <w:szCs w:val="21"/>
        </w:rPr>
      </w:r>
      <w:r/>
    </w:p>
    <w:p>
      <w:pPr>
        <w:rPr>
          <w:rFonts w:ascii="宋体" w:hAnsi="宋体"/>
          <w:color w:val="000000"/>
          <w:sz w:val="24"/>
          <w:szCs w:val="21"/>
        </w:rPr>
      </w:pPr>
      <w:r>
        <w:rPr>
          <w:rFonts w:ascii="宋体" w:hAnsi="宋体"/>
          <w:color w:val="000000"/>
          <w:sz w:val="24"/>
          <w:szCs w:val="21"/>
        </w:rPr>
      </w:r>
      <w:bookmarkEnd w:id="237"/>
      <w:r/>
      <w:bookmarkEnd w:id="238"/>
      <w:r/>
      <w:bookmarkEnd w:id="239"/>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bookmarkStart w:id="240" w:name="_Toc120614284"/>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宋体" w:hAnsi="宋体"/>
          <w:bCs/>
          <w:color w:val="000000"/>
          <w:sz w:val="24"/>
          <w:szCs w:val="21"/>
        </w:rPr>
      </w:pPr>
      <w:r>
        <w:rPr>
          <w:rFonts w:hint="eastAsia" w:ascii="黑体" w:hAnsi="黑体" w:eastAsia="黑体"/>
          <w:i/>
          <w:color w:val="000000"/>
          <w:sz w:val="32"/>
          <w:szCs w:val="32"/>
          <w:u w:val="single"/>
        </w:rPr>
        <w:t xml:space="preserve">二、上一年度的财务状况报表（成立不满一年无需提供）</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outlineLvl w:val="1"/>
      </w:pPr>
      <w:r/>
      <w:bookmarkStart w:id="241" w:name="_Toc2350"/>
      <w:r>
        <w:rPr>
          <w:rFonts w:hint="eastAsia" w:ascii="黑体" w:hAnsi="黑体" w:eastAsia="黑体"/>
          <w:i/>
          <w:color w:val="000000"/>
          <w:sz w:val="32"/>
          <w:szCs w:val="32"/>
          <w:u w:val="single"/>
        </w:rPr>
        <w:t xml:space="preserve">三、</w:t>
      </w:r>
      <w:bookmarkEnd w:id="241"/>
      <w:r>
        <w:rPr>
          <w:rFonts w:hint="eastAsia" w:ascii="黑体" w:hAnsi="黑体" w:eastAsia="黑体"/>
          <w:i/>
          <w:color w:val="000000"/>
          <w:sz w:val="32"/>
          <w:szCs w:val="32"/>
          <w:u w:val="single"/>
        </w:rPr>
        <w:t xml:space="preserve">依法缴纳税收和社会保障资金的相关材料</w:t>
      </w:r>
      <w:r/>
    </w:p>
    <w:p>
      <w:pPr>
        <w:ind w:firstLine="480"/>
        <w:rPr>
          <w:rFonts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hint="eastAsia" w:ascii="黑体" w:hAnsi="黑体" w:eastAsia="黑体"/>
          <w:i/>
          <w:color w:val="000000"/>
          <w:sz w:val="32"/>
          <w:szCs w:val="32"/>
          <w:u w:val="single"/>
        </w:rPr>
        <w:outlineLvl w:val="1"/>
      </w:pPr>
      <w:r/>
      <w:bookmarkStart w:id="242" w:name="_Toc2125"/>
      <w:r>
        <w:rPr>
          <w:rFonts w:hint="eastAsia" w:ascii="黑体" w:hAnsi="黑体" w:eastAsia="黑体"/>
          <w:i/>
          <w:color w:val="000000"/>
          <w:sz w:val="32"/>
          <w:szCs w:val="32"/>
          <w:u w:val="single"/>
        </w:rPr>
        <w:t xml:space="preserve">四、</w:t>
      </w:r>
      <w:bookmarkEnd w:id="242"/>
      <w:r>
        <w:rPr>
          <w:rFonts w:hint="eastAsia" w:ascii="黑体" w:hAnsi="黑体" w:eastAsia="黑体"/>
          <w:i/>
          <w:color w:val="000000"/>
          <w:sz w:val="32"/>
          <w:szCs w:val="32"/>
          <w:u w:val="single"/>
        </w:rPr>
        <w:t xml:space="preserve">具备履行合同所必需的设备和专业技术能力的证明材料</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hint="eastAsia" w:ascii="黑体" w:hAnsi="黑体" w:eastAsia="黑体"/>
          <w:i/>
          <w:color w:val="000000"/>
          <w:sz w:val="32"/>
          <w:szCs w:val="32"/>
          <w:u w:val="single"/>
        </w:rPr>
        <w:outlineLvl w:val="1"/>
      </w:pPr>
      <w:r/>
      <w:bookmarkStart w:id="243" w:name="_Toc9868"/>
      <w:r>
        <w:rPr>
          <w:rFonts w:hint="eastAsia" w:ascii="黑体" w:hAnsi="黑体" w:eastAsia="黑体"/>
          <w:i/>
          <w:color w:val="000000"/>
          <w:sz w:val="32"/>
          <w:szCs w:val="32"/>
          <w:u w:val="single"/>
        </w:rPr>
        <w:t xml:space="preserve">五、</w:t>
      </w:r>
      <w:bookmarkEnd w:id="243"/>
      <w:r>
        <w:rPr>
          <w:rFonts w:hint="eastAsia" w:ascii="黑体" w:hAnsi="黑体" w:eastAsia="黑体"/>
          <w:i/>
          <w:color w:val="000000"/>
          <w:sz w:val="32"/>
          <w:szCs w:val="32"/>
          <w:u w:val="single"/>
        </w:rPr>
        <w:t xml:space="preserve">参加政府采购活动前3年内，在经营活动中没有重大违法记录的书面声明</w:t>
      </w:r>
      <w:r/>
    </w:p>
    <w:p>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spacing w:line="460" w:lineRule="exact"/>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jc w:val="both"/>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jc w:val="both"/>
        <w:rPr>
          <w:rFonts w:hint="eastAsia" w:ascii="黑体" w:hAnsi="黑体" w:eastAsia="黑体"/>
          <w:i/>
          <w:color w:val="000000"/>
          <w:sz w:val="32"/>
          <w:szCs w:val="32"/>
          <w:u w:val="single"/>
        </w:rPr>
      </w:pPr>
      <w:r>
        <w:rPr>
          <w:rFonts w:hint="eastAsia" w:ascii="黑体" w:hAnsi="黑体" w:eastAsia="黑体"/>
          <w:i/>
          <w:color w:val="000000"/>
          <w:sz w:val="32"/>
          <w:szCs w:val="32"/>
          <w:u w:val="single"/>
          <w:lang w:val="en-US" w:eastAsia="zh-CN"/>
        </w:rPr>
        <w:t xml:space="preserve">六</w:t>
      </w:r>
      <w:r>
        <w:rPr>
          <w:rFonts w:hint="eastAsia" w:ascii="黑体" w:hAnsi="黑体" w:eastAsia="黑体"/>
          <w:i/>
          <w:color w:val="000000"/>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p>
    <w:p>
      <w:pPr>
        <w:jc w:val="both"/>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both"/>
        <w:rPr>
          <w:rFonts w:hint="eastAsia" w:ascii="黑体" w:hAnsi="黑体" w:eastAsia="黑体"/>
          <w:i/>
          <w:color w:val="000000"/>
          <w:sz w:val="32"/>
          <w:szCs w:val="32"/>
          <w:u w:val="single"/>
        </w:rPr>
      </w:pPr>
      <w:r>
        <w:rPr>
          <w:rFonts w:hint="eastAsia" w:ascii="黑体" w:hAnsi="黑体" w:eastAsia="黑体"/>
          <w:i/>
          <w:color w:val="000000"/>
          <w:sz w:val="32"/>
          <w:szCs w:val="32"/>
          <w:u w:val="single"/>
          <w:lang w:val="en-US" w:eastAsia="zh-CN"/>
        </w:rPr>
        <w:t xml:space="preserve">七</w:t>
      </w:r>
      <w:r>
        <w:rPr>
          <w:rFonts w:hint="eastAsia" w:ascii="黑体" w:hAnsi="黑体" w:eastAsia="黑体"/>
          <w:i/>
          <w:color w:val="000000"/>
          <w:sz w:val="32"/>
          <w:szCs w:val="32"/>
          <w:u w:val="single"/>
        </w:rPr>
        <w:t xml:space="preserve">、单位负责人为同一人或者存在直接控股、服务关系的不同供应商，不得参加同一合同项下的政府采购活动。</w:t>
      </w:r>
      <w:r/>
    </w:p>
    <w:p>
      <w:pPr>
        <w:pStyle w:val="869"/>
        <w:jc w:val="center"/>
        <w:spacing w:beforeAutospacing="0" w:afterAutospacing="0" w:line="0" w:lineRule="atLeast"/>
      </w:pPr>
      <w:r>
        <w:rPr>
          <w:rFonts w:hint="eastAsia"/>
          <w:b/>
          <w:color w:val="000000"/>
          <w:sz w:val="44"/>
          <w:szCs w:val="44"/>
        </w:rPr>
        <w:t xml:space="preserve">声  明</w:t>
      </w:r>
      <w:r/>
    </w:p>
    <w:p>
      <w:pPr>
        <w:pStyle w:val="869"/>
        <w:ind w:firstLine="480"/>
        <w:jc w:val="both"/>
        <w:spacing w:beforeAutospacing="0" w:afterAutospacing="0" w:line="0" w:lineRule="atLeast"/>
        <w:rPr>
          <w:color w:val="000000"/>
        </w:rPr>
      </w:pPr>
      <w:r>
        <w:rPr>
          <w:rFonts w:hint="eastAsia"/>
          <w:color w:val="000000"/>
        </w:rPr>
        <w:t xml:space="preserve">我单位郑重声明： </w:t>
      </w:r>
      <w:r/>
    </w:p>
    <w:p>
      <w:pPr>
        <w:pStyle w:val="869"/>
        <w:ind w:firstLine="480"/>
        <w:jc w:val="both"/>
        <w:spacing w:beforeAutospacing="0" w:afterAutospacing="0" w:line="0" w:lineRule="atLeast"/>
      </w:pPr>
      <w:r>
        <w:rPr>
          <w:rFonts w:hint="eastAsia"/>
        </w:rPr>
        <w:t xml:space="preserve">我单位不存在：单位负责人为同一人或者存在直接控股、服务关系的不同供应商，同时参加同一合同项下的政府采购活动。</w:t>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both"/>
        <w:rPr>
          <w:rFonts w:ascii="黑体" w:hAnsi="黑体" w:eastAsia="黑体"/>
          <w:i/>
          <w:color w:val="000000"/>
          <w:sz w:val="32"/>
          <w:szCs w:val="32"/>
          <w:u w:val="single"/>
        </w:rPr>
        <w:outlineLvl w:val="1"/>
      </w:pPr>
      <w:r>
        <w:rPr>
          <w:rFonts w:hint="eastAsia" w:ascii="黑体" w:hAnsi="黑体" w:eastAsia="黑体"/>
          <w:i/>
          <w:color w:val="000000"/>
          <w:sz w:val="32"/>
          <w:szCs w:val="32"/>
          <w:u w:val="single"/>
          <w:lang w:val="en-US" w:eastAsia="zh-CN"/>
        </w:rPr>
        <w:t xml:space="preserve">八</w:t>
      </w:r>
      <w:r>
        <w:rPr>
          <w:rFonts w:hint="eastAsia" w:ascii="黑体" w:hAnsi="黑体" w:eastAsia="黑体"/>
          <w:i/>
          <w:color w:val="000000"/>
          <w:sz w:val="32"/>
          <w:szCs w:val="32"/>
          <w:u w:val="single"/>
        </w:rPr>
        <w:t xml:space="preserve">、特定资格要求的证明文件：</w:t>
      </w:r>
      <w:r/>
    </w:p>
    <w:p>
      <w:pPr>
        <w:ind w:firstLine="480"/>
        <w:spacing w:line="460" w:lineRule="exact"/>
        <w:rPr>
          <w:rFonts w:ascii="宋体" w:hAnsi="宋体"/>
          <w:bCs/>
          <w:color w:val="000000"/>
          <w:sz w:val="24"/>
          <w:szCs w:val="21"/>
        </w:rPr>
      </w:pPr>
      <w:r>
        <w:rPr>
          <w:rFonts w:hint="eastAsia" w:ascii="宋体" w:hAnsi="宋体" w:cs="宋体"/>
          <w:sz w:val="24"/>
          <w:szCs w:val="24"/>
          <w:highlight w:val="none"/>
        </w:rPr>
        <w:t xml:space="preserve">投标人如是所投农药产品的生产企业的，须提供</w:t>
      </w:r>
      <w:r>
        <w:rPr>
          <w:rFonts w:hint="eastAsia" w:ascii="宋体" w:hAnsi="宋体" w:cs="宋体"/>
          <w:sz w:val="24"/>
          <w:szCs w:val="24"/>
          <w:highlight w:val="none"/>
          <w:lang w:val="en-US" w:eastAsia="zh-CN"/>
        </w:rPr>
        <w:t xml:space="preserve">有效的</w:t>
      </w:r>
      <w:r>
        <w:rPr>
          <w:rFonts w:hint="eastAsia" w:ascii="宋体" w:hAnsi="宋体" w:cs="宋体"/>
          <w:sz w:val="24"/>
          <w:szCs w:val="24"/>
          <w:highlight w:val="none"/>
        </w:rPr>
        <w:t xml:space="preserve">农药经营许可证，同时具有有效的所投产品的农药登记证、农药生产许可证、企业标准证的扫描件；投标人如是所投农药产品经销商的，须提供</w:t>
      </w:r>
      <w:r>
        <w:rPr>
          <w:rFonts w:hint="eastAsia" w:ascii="宋体" w:hAnsi="宋体" w:cs="宋体"/>
          <w:sz w:val="24"/>
          <w:szCs w:val="24"/>
          <w:highlight w:val="none"/>
          <w:lang w:val="en-US" w:eastAsia="zh-CN"/>
        </w:rPr>
        <w:t xml:space="preserve">有效的</w:t>
      </w:r>
      <w:r>
        <w:rPr>
          <w:rFonts w:hint="eastAsia" w:ascii="宋体" w:hAnsi="宋体" w:cs="宋体"/>
          <w:sz w:val="24"/>
          <w:szCs w:val="24"/>
          <w:highlight w:val="none"/>
        </w:rPr>
        <w:t xml:space="preserve">经销商农药经营许可证，同时提供有效的所投农药产品生产企业的农药登记证、农药生产许可证、企业标准证的扫描件。</w:t>
      </w:r>
      <w:r/>
    </w:p>
    <w:p>
      <w:pPr>
        <w:jc w:val="cente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pStyle w:val="872"/>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黑体" w:hAnsi="黑体" w:eastAsia="黑体"/>
          <w:i/>
          <w:iCs w:val="0"/>
          <w:color w:val="000000"/>
          <w:sz w:val="32"/>
          <w:szCs w:val="32"/>
          <w:u w:val="single"/>
        </w:rPr>
        <w:outlineLvl w:val="1"/>
      </w:pPr>
      <w:r>
        <w:rPr>
          <w:rFonts w:hint="eastAsia" w:ascii="黑体" w:hAnsi="黑体" w:eastAsia="黑体"/>
          <w:i/>
          <w:iCs w:val="0"/>
          <w:color w:val="000000"/>
          <w:sz w:val="32"/>
          <w:szCs w:val="32"/>
          <w:u w:val="single"/>
          <w:lang w:val="en-US" w:eastAsia="zh-CN"/>
        </w:rPr>
        <w:t xml:space="preserve">九</w:t>
      </w:r>
      <w:r>
        <w:rPr>
          <w:rFonts w:hint="eastAsia" w:ascii="黑体" w:hAnsi="黑体" w:eastAsia="黑体"/>
          <w:i/>
          <w:iCs w:val="0"/>
          <w:color w:val="000000"/>
          <w:sz w:val="32"/>
          <w:szCs w:val="32"/>
          <w:u w:val="single"/>
        </w:rPr>
        <w:t xml:space="preserve">、法人授权书</w:t>
      </w:r>
      <w:r/>
    </w:p>
    <w:p>
      <w:pPr>
        <w:ind w:firstLine="480"/>
        <w:spacing w:line="480" w:lineRule="auto"/>
        <w:tabs>
          <w:tab w:val="left" w:pos="360" w:leader="none"/>
        </w:tabs>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（供应商名称）</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授权</w:t>
      </w:r>
      <w:r>
        <w:rPr>
          <w:rFonts w:hint="eastAsia" w:ascii="宋体" w:hAnsi="宋体" w:cs="宋体"/>
          <w:sz w:val="24"/>
          <w:szCs w:val="24"/>
          <w:u w:val="single"/>
        </w:rPr>
        <w:t xml:space="preserve">（被授权人的姓名）</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为我方就</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w:t>
      </w:r>
      <w:r>
        <w:rPr>
          <w:rFonts w:hint="eastAsia" w:ascii="宋体" w:hAnsi="宋体" w:cs="宋体"/>
          <w:sz w:val="24"/>
          <w:szCs w:val="24"/>
          <w:u w:val="single"/>
          <w:lang w:val="en-US" w:eastAsia="zh-CN"/>
        </w:rPr>
        <w:t xml:space="preserve">项目名称</w:t>
      </w:r>
      <w:r>
        <w:rPr>
          <w:rFonts w:hint="eastAsia" w:ascii="宋体" w:hAnsi="宋体" w:cs="宋体"/>
          <w:sz w:val="24"/>
          <w:szCs w:val="24"/>
          <w:u w:val="single"/>
          <w:lang w:eastAsia="zh-CN"/>
        </w:rPr>
        <w:t xml:space="preserve">），</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分包（   ），分包项目名称（   ）</w:t>
      </w:r>
      <w:r>
        <w:rPr>
          <w:rFonts w:hint="eastAsia" w:ascii="宋体" w:hAnsi="宋体" w:cs="宋体"/>
          <w:sz w:val="24"/>
          <w:szCs w:val="24"/>
          <w:u w:val="single"/>
        </w:rPr>
        <w:t xml:space="preserve">   </w:t>
      </w:r>
      <w:r>
        <w:rPr>
          <w:rFonts w:hint="eastAsia" w:ascii="宋体" w:hAnsi="宋体" w:cs="宋体"/>
          <w:sz w:val="24"/>
          <w:szCs w:val="24"/>
        </w:rPr>
        <w:t xml:space="preserve">项目采购活动的合法代理人，以本单位名义全权处理一切与该项目采购有关的事务。</w:t>
      </w:r>
      <w:r/>
    </w:p>
    <w:p>
      <w:pPr>
        <w:ind w:firstLine="480"/>
        <w:spacing w:line="480" w:lineRule="auto"/>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spacing w:line="48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被授权人身份证号码：</w:t>
      </w:r>
      <w:r/>
    </w:p>
    <w:p>
      <w:pPr>
        <w:spacing w:line="48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480" w:lineRule="auto"/>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480" w:lineRule="auto"/>
        <w:tabs>
          <w:tab w:val="left" w:pos="360" w:leader="none"/>
        </w:tabs>
        <w:rPr>
          <w:rFonts w:ascii="宋体" w:hAnsi="宋体" w:cs="宋体"/>
          <w:sz w:val="24"/>
          <w:szCs w:val="24"/>
          <w:u w:val="single"/>
        </w:rPr>
      </w:pPr>
      <w:r>
        <w:rPr>
          <w:rFonts w:hint="eastAsia" w:ascii="宋体" w:hAnsi="宋体" w:cs="宋体"/>
          <w:sz w:val="24"/>
          <w:szCs w:val="24"/>
        </w:rPr>
        <w:t xml:space="preserve">      单位地址：</w:t>
      </w:r>
      <w:r/>
    </w:p>
    <w:p>
      <w:pPr>
        <w:ind w:firstLine="480"/>
        <w:spacing w:line="480" w:lineRule="auto"/>
        <w:tabs>
          <w:tab w:val="left" w:pos="360" w:leader="none"/>
        </w:tabs>
        <w:rPr>
          <w:rFonts w:ascii="宋体" w:hAnsi="宋体" w:cs="宋体"/>
          <w:sz w:val="24"/>
          <w:szCs w:val="24"/>
        </w:rPr>
      </w:pPr>
      <w:r>
        <w:rPr>
          <w:rFonts w:hint="eastAsia" w:ascii="宋体" w:hAnsi="宋体" w:cs="宋体"/>
          <w:sz w:val="24"/>
          <w:szCs w:val="24"/>
        </w:rPr>
        <w:t xml:space="preserve">      日期：</w:t>
      </w:r>
      <w:r/>
    </w:p>
    <w:p>
      <w:pPr>
        <w:rPr>
          <w:rFonts w:hAnsi="宋体"/>
          <w:color w:val="000000"/>
        </w:rPr>
      </w:pPr>
      <w:r>
        <w:rPr>
          <w:rFonts w:hAnsi="宋体"/>
          <w:color w:val="000000"/>
        </w:rPr>
      </w:r>
      <w:r/>
    </w:p>
    <w:p>
      <w:pPr>
        <w:rPr>
          <w:rFonts w:hAnsi="宋体"/>
          <w:color w:val="000000"/>
        </w:rPr>
      </w:pPr>
      <w:r>
        <w:rPr>
          <w:rFonts w:hAnsi="宋体"/>
          <w:color w:val="000000"/>
        </w:rPr>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szCs w:val="24"/>
              </w:rPr>
            </w:pPr>
            <w:r>
              <w:rPr>
                <w:rFonts w:hint="eastAsia"/>
                <w:color w:val="000000"/>
                <w:sz w:val="24"/>
                <w:szCs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szCs w:val="24"/>
              </w:rPr>
            </w:pPr>
            <w:r>
              <w:rPr>
                <w:rFonts w:hint="eastAsia"/>
                <w:color w:val="000000"/>
                <w:sz w:val="24"/>
                <w:szCs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szCs w:val="24"/>
              </w:rPr>
            </w:pPr>
            <w:r>
              <w:rPr>
                <w:rFonts w:hint="eastAsia"/>
                <w:color w:val="000000"/>
                <w:sz w:val="24"/>
                <w:szCs w:val="24"/>
              </w:rPr>
              <w:t xml:space="preserve">身份证原件彩色扫描件粘贴处</w:t>
            </w:r>
            <w:r/>
          </w:p>
          <w:p>
            <w:pPr>
              <w:jc w:val="center"/>
              <w:spacing w:line="600" w:lineRule="exact"/>
              <w:rPr>
                <w:color w:val="000000"/>
                <w:sz w:val="24"/>
                <w:szCs w:val="24"/>
              </w:rPr>
            </w:pPr>
            <w:r>
              <w:rPr>
                <w:rFonts w:hint="eastAsia"/>
                <w:color w:val="000000"/>
                <w:sz w:val="24"/>
                <w:szCs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szCs w:val="24"/>
              </w:rPr>
            </w:pPr>
            <w:r>
              <w:rPr>
                <w:rFonts w:hint="eastAsia"/>
                <w:color w:val="000000"/>
                <w:sz w:val="24"/>
                <w:szCs w:val="24"/>
              </w:rPr>
              <w:t xml:space="preserve">身份证原件彩色扫描件粘贴处</w:t>
            </w:r>
            <w:r/>
          </w:p>
          <w:p>
            <w:pPr>
              <w:jc w:val="center"/>
              <w:spacing w:line="600" w:lineRule="exact"/>
              <w:rPr>
                <w:color w:val="000000"/>
                <w:sz w:val="24"/>
                <w:szCs w:val="24"/>
              </w:rPr>
            </w:pPr>
            <w:r>
              <w:rPr>
                <w:rFonts w:hint="eastAsia"/>
                <w:color w:val="000000"/>
                <w:sz w:val="24"/>
                <w:szCs w:val="24"/>
              </w:rPr>
              <w:t xml:space="preserve">（可电子粘贴）</w:t>
            </w:r>
            <w:r/>
          </w:p>
        </w:tc>
      </w:tr>
    </w:tbl>
    <w:p>
      <w:pPr>
        <w:spacing w:line="460" w:lineRule="exact"/>
        <w:rPr>
          <w:rFonts w:ascii="宋体" w:hAnsi="宋体"/>
          <w:bCs/>
          <w:color w:val="000000"/>
          <w:sz w:val="24"/>
          <w:szCs w:val="21"/>
        </w:rPr>
      </w:pPr>
      <w:r>
        <w:rPr>
          <w:rFonts w:ascii="宋体" w:hAnsi="宋体"/>
          <w:bCs/>
          <w:color w:val="000000"/>
          <w:sz w:val="24"/>
          <w:szCs w:val="21"/>
        </w:rPr>
      </w:r>
      <w:r/>
    </w:p>
    <w:p>
      <w:pPr>
        <w:ind w:firstLine="3390"/>
        <w:keepLines/>
        <w:keepNext/>
        <w:spacing w:before="260" w:after="260" w:line="416" w:lineRule="auto"/>
        <w:rPr>
          <w:rFonts w:ascii="黑体" w:hAnsi="黑体" w:eastAsia="黑体" w:cs="Arial"/>
          <w:b/>
          <w:i/>
          <w:color w:val="000000"/>
          <w:sz w:val="32"/>
          <w:szCs w:val="32"/>
          <w:u w:val="single"/>
        </w:rPr>
        <w:outlineLvl w:val="9"/>
      </w:pPr>
      <w:r>
        <w:rPr>
          <w:rFonts w:ascii="黑体" w:hAnsi="黑体" w:eastAsia="黑体" w:cs="Arial"/>
          <w:b/>
          <w:i/>
          <w:color w:val="000000"/>
          <w:sz w:val="32"/>
          <w:szCs w:val="32"/>
          <w:u w:val="single"/>
        </w:rPr>
      </w:r>
      <w:r/>
    </w:p>
    <w:p>
      <w:pPr>
        <w:pStyle w:val="872"/>
        <w:ind w:firstLine="0"/>
      </w:pPr>
      <w:r/>
      <w:r/>
    </w:p>
    <w:p>
      <w:pPr>
        <w:jc w:val="center"/>
        <w:keepLines/>
        <w:keepNext/>
        <w:spacing w:before="260" w:after="260" w:line="416" w:lineRule="auto"/>
        <w:rPr>
          <w:rFonts w:ascii="黑体" w:hAnsi="黑体" w:eastAsia="黑体"/>
          <w:b/>
          <w:i/>
          <w:iCs w:val="0"/>
          <w:color w:val="000000"/>
          <w:sz w:val="32"/>
          <w:szCs w:val="32"/>
          <w:u w:val="single"/>
        </w:rPr>
        <w:outlineLvl w:val="1"/>
      </w:pPr>
      <w:r>
        <w:rPr>
          <w:rFonts w:hint="eastAsia" w:ascii="黑体" w:hAnsi="黑体" w:eastAsia="黑体" w:cs="Arial"/>
          <w:b/>
          <w:i/>
          <w:iCs w:val="0"/>
          <w:color w:val="000000"/>
          <w:sz w:val="32"/>
          <w:szCs w:val="32"/>
          <w:u w:val="single"/>
          <w:lang w:val="en-US" w:eastAsia="zh-CN"/>
        </w:rPr>
        <w:t xml:space="preserve">十</w:t>
      </w:r>
      <w:r>
        <w:rPr>
          <w:rFonts w:hint="eastAsia" w:ascii="黑体" w:hAnsi="黑体" w:eastAsia="黑体" w:cs="Arial"/>
          <w:b/>
          <w:i/>
          <w:iCs w:val="0"/>
          <w:color w:val="000000"/>
          <w:sz w:val="32"/>
          <w:szCs w:val="32"/>
          <w:u w:val="single"/>
        </w:rPr>
        <w:t xml:space="preserve">、</w:t>
      </w:r>
      <w:r>
        <w:rPr>
          <w:rFonts w:hint="eastAsia" w:ascii="黑体" w:hAnsi="黑体" w:eastAsia="黑体"/>
          <w:b/>
          <w:i/>
          <w:iCs w:val="0"/>
          <w:color w:val="000000"/>
          <w:sz w:val="32"/>
          <w:szCs w:val="32"/>
          <w:u w:val="single"/>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致：射阳县</w:t>
      </w:r>
      <w:r>
        <w:rPr>
          <w:rFonts w:hint="eastAsia" w:ascii="宋体" w:hAnsi="宋体"/>
          <w:color w:val="000000"/>
          <w:sz w:val="24"/>
          <w:szCs w:val="21"/>
          <w:lang w:val="en-US" w:eastAsia="zh-CN"/>
        </w:rPr>
        <w:t xml:space="preserve">植物保护站</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outlineLvl w:val="2"/>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outlineLvl w:val="2"/>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黑体" w:hAnsi="黑体" w:eastAsia="黑体" w:cs="Arial"/>
          <w:b/>
          <w:i/>
          <w:color w:val="000000"/>
          <w:sz w:val="32"/>
          <w:szCs w:val="32"/>
          <w:u w:val="single"/>
        </w:rPr>
        <w:outlineLvl w:val="9"/>
      </w:pPr>
      <w:r>
        <w:rPr>
          <w:rFonts w:ascii="黑体" w:hAnsi="黑体" w:eastAsia="黑体" w:cs="Arial"/>
          <w:b/>
          <w:i/>
          <w:color w:val="000000"/>
          <w:sz w:val="32"/>
          <w:szCs w:val="32"/>
          <w:u w:val="single"/>
        </w:rPr>
      </w:r>
      <w:r/>
    </w:p>
    <w:p>
      <w:pPr>
        <w:pStyle w:val="872"/>
      </w:pPr>
      <w:r/>
      <w:r/>
    </w:p>
    <w:p>
      <w:pPr>
        <w:jc w:val="center"/>
        <w:keepLines/>
        <w:keepNext/>
        <w:spacing w:before="260" w:after="260" w:line="416" w:lineRule="auto"/>
        <w:rPr>
          <w:rFonts w:hint="default" w:ascii="黑体" w:hAnsi="黑体" w:eastAsia="黑体" w:cs="Arial"/>
          <w:b/>
          <w:i/>
          <w:color w:val="000000"/>
          <w:sz w:val="32"/>
          <w:szCs w:val="32"/>
          <w:u w:val="single"/>
          <w:lang w:val="en-US" w:eastAsia="zh-CN"/>
        </w:rPr>
        <w:outlineLvl w:val="1"/>
      </w:pPr>
      <w:r>
        <w:rPr>
          <w:rFonts w:hint="eastAsia" w:ascii="黑体" w:hAnsi="黑体" w:eastAsia="黑体" w:cs="Arial"/>
          <w:b/>
          <w:i/>
          <w:color w:val="000000"/>
          <w:sz w:val="32"/>
          <w:szCs w:val="32"/>
          <w:u w:val="single"/>
          <w:lang w:val="en-US" w:eastAsia="zh-CN"/>
        </w:rPr>
        <w:t xml:space="preserve">十一</w:t>
      </w:r>
      <w:r>
        <w:rPr>
          <w:rFonts w:hint="eastAsia" w:ascii="黑体" w:hAnsi="黑体" w:eastAsia="黑体" w:cs="Arial"/>
          <w:b/>
          <w:i/>
          <w:color w:val="000000"/>
          <w:sz w:val="32"/>
          <w:szCs w:val="32"/>
          <w:u w:val="single"/>
        </w:rPr>
        <w:t xml:space="preserve">、</w:t>
      </w:r>
      <w:r>
        <w:rPr>
          <w:rFonts w:hint="eastAsia" w:ascii="黑体" w:hAnsi="黑体" w:eastAsia="黑体" w:cs="Arial"/>
          <w:b/>
          <w:i/>
          <w:color w:val="000000"/>
          <w:sz w:val="32"/>
          <w:szCs w:val="32"/>
          <w:u w:val="single"/>
          <w:lang w:eastAsia="zh-CN"/>
        </w:rPr>
        <w:t xml:space="preserve">小微</w:t>
      </w:r>
      <w:r>
        <w:rPr>
          <w:rFonts w:hint="eastAsia" w:ascii="黑体" w:hAnsi="黑体" w:eastAsia="黑体" w:cs="Arial"/>
          <w:b/>
          <w:i/>
          <w:color w:val="000000"/>
          <w:sz w:val="32"/>
          <w:szCs w:val="32"/>
          <w:u w:val="single"/>
        </w:rPr>
        <w:t xml:space="preserve">企业声明函（货物）</w:t>
      </w:r>
      <w:r>
        <w:rPr>
          <w:rFonts w:hint="eastAsia" w:ascii="黑体" w:hAnsi="黑体" w:eastAsia="黑体" w:cs="Arial"/>
          <w:b/>
          <w:i/>
          <w:color w:val="000000"/>
          <w:sz w:val="32"/>
          <w:szCs w:val="32"/>
          <w:u w:val="single"/>
          <w:lang w:eastAsia="zh-CN"/>
        </w:rPr>
        <w:t xml:space="preserve">（</w:t>
      </w:r>
      <w:r>
        <w:rPr>
          <w:rFonts w:hint="eastAsia" w:ascii="黑体" w:hAnsi="黑体" w:eastAsia="黑体" w:cs="Arial"/>
          <w:b/>
          <w:i/>
          <w:color w:val="000000"/>
          <w:sz w:val="32"/>
          <w:szCs w:val="32"/>
          <w:u w:val="single"/>
          <w:lang w:val="en-US" w:eastAsia="zh-CN"/>
        </w:rPr>
        <w:t xml:space="preserve">   </w:t>
      </w:r>
      <w:r>
        <w:rPr>
          <w:rFonts w:hint="eastAsia" w:ascii="黑体" w:hAnsi="黑体" w:eastAsia="黑体" w:cs="Arial"/>
          <w:b/>
          <w:i/>
          <w:color w:val="000000"/>
          <w:sz w:val="32"/>
          <w:szCs w:val="32"/>
          <w:u w:val="single"/>
          <w:lang w:eastAsia="zh-CN"/>
        </w:rPr>
        <w:t xml:space="preserve">）</w:t>
      </w:r>
      <w:r>
        <w:rPr>
          <w:rFonts w:hint="eastAsia" w:ascii="黑体" w:hAnsi="黑体" w:eastAsia="黑体" w:cs="Arial"/>
          <w:b/>
          <w:i/>
          <w:color w:val="000000"/>
          <w:sz w:val="32"/>
          <w:szCs w:val="32"/>
          <w:u w:val="single"/>
          <w:lang w:val="en-US" w:eastAsia="zh-CN"/>
        </w:rPr>
        <w:t xml:space="preserve">包</w:t>
      </w:r>
      <w:r/>
    </w:p>
    <w:p>
      <w:r/>
      <w:r/>
    </w:p>
    <w:p>
      <w:pPr>
        <w:ind w:firstLine="420"/>
        <w:jc w:val="left"/>
        <w:spacing w:line="360" w:lineRule="auto"/>
        <w:widowControl/>
        <w:rPr>
          <w:rFonts w:ascii="宋体" w:hAnsi="宋体" w:cs="宋体"/>
          <w:szCs w:val="28"/>
        </w:rPr>
      </w:pPr>
      <w:r>
        <w:rPr>
          <w:rFonts w:hint="eastAsia" w:ascii="宋体" w:hAnsi="宋体" w:cs="宋体"/>
          <w:szCs w:val="28"/>
        </w:rPr>
        <w:t xml:space="preserve">本公司（联合体）郑重声明，根据《政府采购促进中小企业发展管理办法》（财库﹝2020﹞46 号）的规定，本公司（联合体）参加</w:t>
      </w:r>
      <w:r>
        <w:rPr>
          <w:rFonts w:hint="eastAsia" w:ascii="宋体" w:hAnsi="宋体" w:cs="宋体"/>
          <w:i/>
          <w:iCs/>
          <w:szCs w:val="28"/>
          <w:u w:val="single"/>
        </w:rPr>
        <w:t xml:space="preserve">（单位名称）</w:t>
      </w:r>
      <w:r>
        <w:rPr>
          <w:rFonts w:hint="eastAsia" w:ascii="宋体" w:hAnsi="宋体" w:cs="宋体"/>
          <w:szCs w:val="28"/>
        </w:rPr>
        <w:t xml:space="preserve">的</w:t>
      </w:r>
      <w:r>
        <w:rPr>
          <w:rFonts w:hint="eastAsia" w:ascii="宋体" w:hAnsi="宋体" w:cs="宋体"/>
          <w:i/>
          <w:iCs/>
          <w:szCs w:val="28"/>
          <w:u w:val="single"/>
        </w:rPr>
        <w:t xml:space="preserve">（项目名称）</w:t>
      </w:r>
      <w:r>
        <w:rPr>
          <w:rFonts w:hint="eastAsia" w:ascii="宋体" w:hAnsi="宋体" w:cs="宋体"/>
          <w:szCs w:val="28"/>
        </w:rPr>
        <w:t xml:space="preserve">采购活动，提供的货物全部由符合政策要求的小</w:t>
      </w:r>
      <w:r>
        <w:rPr>
          <w:rFonts w:hint="eastAsia" w:ascii="宋体" w:hAnsi="宋体" w:cs="宋体"/>
          <w:szCs w:val="28"/>
          <w:lang w:eastAsia="zh-CN"/>
        </w:rPr>
        <w:t xml:space="preserve">微</w:t>
      </w:r>
      <w:r>
        <w:rPr>
          <w:rFonts w:hint="eastAsia" w:ascii="宋体" w:hAnsi="宋体" w:cs="宋体"/>
          <w:szCs w:val="28"/>
        </w:rPr>
        <w:t xml:space="preserve">企业制造。相关企业（含联合体中的</w:t>
      </w:r>
      <w:r>
        <w:rPr>
          <w:rFonts w:hint="eastAsia" w:ascii="宋体" w:hAnsi="宋体" w:cs="宋体"/>
          <w:szCs w:val="28"/>
          <w:lang w:eastAsia="zh-CN"/>
        </w:rPr>
        <w:t xml:space="preserve">小微</w:t>
      </w:r>
      <w:r>
        <w:rPr>
          <w:rFonts w:hint="eastAsia" w:ascii="宋体" w:hAnsi="宋体" w:cs="宋体"/>
          <w:szCs w:val="28"/>
        </w:rPr>
        <w:t xml:space="preserve">企业、签订分包意向协议的</w:t>
      </w:r>
      <w:r>
        <w:rPr>
          <w:rFonts w:hint="eastAsia" w:ascii="宋体" w:hAnsi="宋体" w:cs="宋体"/>
          <w:szCs w:val="28"/>
          <w:lang w:eastAsia="zh-CN"/>
        </w:rPr>
        <w:t xml:space="preserve">小微</w:t>
      </w:r>
      <w:r>
        <w:rPr>
          <w:rFonts w:hint="eastAsia" w:ascii="宋体" w:hAnsi="宋体" w:cs="宋体"/>
          <w:szCs w:val="28"/>
        </w:rPr>
        <w:t xml:space="preserve">企业）的具体情况如下：</w:t>
      </w:r>
      <w:r/>
    </w:p>
    <w:p>
      <w:pPr>
        <w:ind w:firstLine="420"/>
        <w:jc w:val="left"/>
        <w:spacing w:line="360" w:lineRule="auto"/>
        <w:widowControl/>
        <w:rPr>
          <w:rFonts w:ascii="宋体" w:hAnsi="宋体" w:cs="宋体"/>
          <w:szCs w:val="28"/>
        </w:rPr>
      </w:pPr>
      <w:r>
        <w:rPr>
          <w:rFonts w:hint="eastAsia" w:ascii="宋体" w:hAnsi="宋体" w:cs="宋体"/>
          <w:szCs w:val="28"/>
        </w:rPr>
        <w:t xml:space="preserve">1.</w:t>
      </w:r>
      <w:r>
        <w:rPr>
          <w:rFonts w:hint="eastAsia" w:ascii="宋体" w:hAnsi="宋体" w:cs="宋体"/>
          <w:i/>
          <w:iCs/>
          <w:szCs w:val="28"/>
          <w:u w:val="single"/>
        </w:rPr>
        <w:t xml:space="preserve">（标的名称） </w:t>
      </w:r>
      <w:r>
        <w:rPr>
          <w:rFonts w:hint="eastAsia" w:ascii="宋体" w:hAnsi="宋体" w:cs="宋体"/>
          <w:szCs w:val="28"/>
        </w:rPr>
        <w:t xml:space="preserve">，属于</w:t>
      </w:r>
      <w:r>
        <w:rPr>
          <w:rFonts w:hint="eastAsia" w:ascii="宋体" w:hAnsi="宋体" w:cs="宋体"/>
          <w:i/>
          <w:iCs/>
          <w:szCs w:val="28"/>
          <w:u w:val="single"/>
          <w:lang w:val="en-US" w:eastAsia="zh-CN"/>
        </w:rPr>
        <w:t xml:space="preserve">工业</w:t>
      </w:r>
      <w:r>
        <w:rPr>
          <w:rFonts w:hint="eastAsia" w:ascii="宋体" w:hAnsi="宋体" w:cs="宋体"/>
          <w:szCs w:val="28"/>
        </w:rPr>
        <w:t xml:space="preserve">行业；制造商为</w:t>
      </w:r>
      <w:r>
        <w:rPr>
          <w:rFonts w:hint="eastAsia" w:ascii="宋体" w:hAnsi="宋体" w:cs="宋体"/>
          <w:i/>
          <w:iCs/>
          <w:szCs w:val="28"/>
          <w:u w:val="single"/>
        </w:rPr>
        <w:t xml:space="preserve">（企业名称）</w:t>
      </w:r>
      <w:r>
        <w:rPr>
          <w:rFonts w:hint="eastAsia" w:ascii="宋体" w:hAnsi="宋体" w:cs="宋体"/>
          <w:szCs w:val="28"/>
        </w:rPr>
        <w:t xml:space="preserve">，从业人员</w:t>
      </w:r>
      <w:r>
        <w:rPr>
          <w:rFonts w:hint="eastAsia" w:ascii="宋体" w:hAnsi="宋体" w:cs="宋体"/>
          <w:i/>
          <w:iCs/>
          <w:szCs w:val="28"/>
          <w:u w:val="single"/>
        </w:rPr>
        <w:t xml:space="preserve">        </w:t>
      </w:r>
      <w:r>
        <w:rPr>
          <w:rFonts w:hint="eastAsia" w:ascii="宋体" w:hAnsi="宋体" w:cs="宋体"/>
          <w:szCs w:val="28"/>
        </w:rPr>
        <w:t xml:space="preserve">人，营业收入为</w:t>
      </w:r>
      <w:r>
        <w:rPr>
          <w:rFonts w:hint="eastAsia" w:ascii="宋体" w:hAnsi="宋体" w:cs="宋体"/>
          <w:i/>
          <w:iCs/>
          <w:szCs w:val="28"/>
          <w:u w:val="single"/>
        </w:rPr>
        <w:t xml:space="preserve">        </w:t>
      </w:r>
      <w:r>
        <w:rPr>
          <w:rFonts w:hint="eastAsia" w:ascii="宋体" w:hAnsi="宋体" w:cs="宋体"/>
          <w:szCs w:val="28"/>
        </w:rPr>
        <w:t xml:space="preserve">万元，资产总额为</w:t>
      </w:r>
      <w:r>
        <w:rPr>
          <w:rFonts w:hint="eastAsia" w:ascii="宋体" w:hAnsi="宋体" w:cs="宋体"/>
          <w:i/>
          <w:iCs/>
          <w:szCs w:val="28"/>
          <w:u w:val="single"/>
        </w:rPr>
        <w:t xml:space="preserve">        </w:t>
      </w:r>
      <w:r>
        <w:rPr>
          <w:rFonts w:hint="eastAsia" w:ascii="宋体" w:hAnsi="宋体" w:cs="宋体"/>
          <w:szCs w:val="28"/>
        </w:rPr>
        <w:t xml:space="preserve">万元，属于</w:t>
      </w:r>
      <w:r>
        <w:rPr>
          <w:rFonts w:hint="eastAsia" w:ascii="宋体" w:hAnsi="宋体" w:cs="宋体"/>
          <w:i/>
          <w:iCs/>
          <w:szCs w:val="28"/>
          <w:u w:val="single"/>
        </w:rPr>
        <w:t xml:space="preserve">（小型企业、微型企业）</w:t>
      </w:r>
      <w:r>
        <w:rPr>
          <w:rFonts w:hint="eastAsia" w:ascii="宋体" w:hAnsi="宋体" w:cs="宋体"/>
          <w:szCs w:val="28"/>
        </w:rPr>
        <w:t xml:space="preserve">；</w:t>
      </w:r>
      <w:r/>
    </w:p>
    <w:p>
      <w:pPr>
        <w:numPr>
          <w:ilvl w:val="0"/>
          <w:numId w:val="3"/>
        </w:numPr>
        <w:ind w:firstLine="420"/>
        <w:jc w:val="left"/>
        <w:spacing w:line="360" w:lineRule="auto"/>
        <w:widowControl/>
        <w:rPr>
          <w:rFonts w:ascii="宋体" w:hAnsi="宋体" w:cs="宋体"/>
          <w:szCs w:val="28"/>
        </w:rPr>
      </w:pPr>
      <w:r>
        <w:rPr>
          <w:rFonts w:hint="eastAsia" w:ascii="宋体" w:hAnsi="宋体" w:cs="宋体"/>
          <w:i/>
          <w:iCs/>
          <w:szCs w:val="28"/>
          <w:u w:val="single"/>
        </w:rPr>
        <w:t xml:space="preserve">（标的名称） </w:t>
      </w:r>
      <w:r>
        <w:rPr>
          <w:rFonts w:hint="eastAsia" w:ascii="宋体" w:hAnsi="宋体" w:cs="宋体"/>
          <w:szCs w:val="28"/>
        </w:rPr>
        <w:t xml:space="preserve">，属于</w:t>
      </w:r>
      <w:r>
        <w:rPr>
          <w:rFonts w:hint="eastAsia" w:ascii="宋体" w:hAnsi="宋体" w:cs="宋体"/>
          <w:i/>
          <w:iCs/>
          <w:szCs w:val="28"/>
          <w:u w:val="single"/>
        </w:rPr>
        <w:t xml:space="preserve">（采购文件中明确的所属行业）</w:t>
      </w:r>
      <w:r>
        <w:rPr>
          <w:rFonts w:hint="eastAsia" w:ascii="宋体" w:hAnsi="宋体" w:cs="宋体"/>
          <w:szCs w:val="28"/>
        </w:rPr>
        <w:t xml:space="preserve">行业；制造商为</w:t>
      </w:r>
      <w:r>
        <w:rPr>
          <w:rFonts w:hint="eastAsia" w:ascii="宋体" w:hAnsi="宋体" w:cs="宋体"/>
          <w:i/>
          <w:iCs/>
          <w:szCs w:val="28"/>
          <w:u w:val="single"/>
        </w:rPr>
        <w:t xml:space="preserve">（企业名称）</w:t>
      </w:r>
      <w:r>
        <w:rPr>
          <w:rFonts w:hint="eastAsia" w:ascii="宋体" w:hAnsi="宋体" w:cs="宋体"/>
          <w:szCs w:val="28"/>
        </w:rPr>
        <w:t xml:space="preserve">，从业人员</w:t>
      </w:r>
      <w:r>
        <w:rPr>
          <w:rFonts w:hint="eastAsia" w:ascii="宋体" w:hAnsi="宋体" w:cs="宋体"/>
          <w:i/>
          <w:iCs/>
          <w:szCs w:val="28"/>
          <w:u w:val="single"/>
        </w:rPr>
        <w:t xml:space="preserve">        </w:t>
      </w:r>
      <w:r>
        <w:rPr>
          <w:rFonts w:hint="eastAsia" w:ascii="宋体" w:hAnsi="宋体" w:cs="宋体"/>
          <w:szCs w:val="28"/>
        </w:rPr>
        <w:t xml:space="preserve">人，营业收入为</w:t>
      </w:r>
      <w:r>
        <w:rPr>
          <w:rFonts w:hint="eastAsia" w:ascii="宋体" w:hAnsi="宋体" w:cs="宋体"/>
          <w:i/>
          <w:iCs/>
          <w:szCs w:val="28"/>
          <w:u w:val="single"/>
        </w:rPr>
        <w:t xml:space="preserve">        </w:t>
      </w:r>
      <w:r>
        <w:rPr>
          <w:rFonts w:hint="eastAsia" w:ascii="宋体" w:hAnsi="宋体" w:cs="宋体"/>
          <w:szCs w:val="28"/>
        </w:rPr>
        <w:t xml:space="preserve">万元，资产总额为</w:t>
      </w:r>
      <w:r>
        <w:rPr>
          <w:rFonts w:hint="eastAsia" w:ascii="宋体" w:hAnsi="宋体" w:cs="宋体"/>
          <w:i/>
          <w:iCs/>
          <w:szCs w:val="28"/>
          <w:u w:val="single"/>
        </w:rPr>
        <w:t xml:space="preserve">        </w:t>
      </w:r>
      <w:r>
        <w:rPr>
          <w:rFonts w:hint="eastAsia" w:ascii="宋体" w:hAnsi="宋体" w:cs="宋体"/>
          <w:szCs w:val="28"/>
        </w:rPr>
        <w:t xml:space="preserve">万元，属于</w:t>
      </w:r>
      <w:r>
        <w:rPr>
          <w:rFonts w:hint="eastAsia" w:ascii="宋体" w:hAnsi="宋体" w:cs="宋体"/>
          <w:i/>
          <w:iCs/>
          <w:szCs w:val="28"/>
          <w:u w:val="single"/>
        </w:rPr>
        <w:t xml:space="preserve">（小型企业、微型企业）</w:t>
      </w:r>
      <w:r>
        <w:rPr>
          <w:rFonts w:hint="eastAsia" w:ascii="宋体" w:hAnsi="宋体" w:cs="宋体"/>
          <w:szCs w:val="28"/>
        </w:rPr>
        <w:t xml:space="preserve">；</w:t>
      </w:r>
      <w:r/>
    </w:p>
    <w:p>
      <w:pPr>
        <w:ind w:firstLine="420"/>
        <w:jc w:val="left"/>
        <w:spacing w:line="360" w:lineRule="auto"/>
        <w:widowControl/>
        <w:rPr>
          <w:rFonts w:ascii="宋体" w:hAnsi="宋体" w:cs="宋体"/>
          <w:szCs w:val="28"/>
        </w:rPr>
      </w:pPr>
      <w:r>
        <w:rPr>
          <w:rFonts w:hint="eastAsia" w:ascii="宋体" w:hAnsi="宋体" w:cs="宋体"/>
          <w:szCs w:val="28"/>
        </w:rPr>
        <w:t xml:space="preserve">……</w:t>
      </w:r>
      <w:r/>
    </w:p>
    <w:p>
      <w:pPr>
        <w:ind w:firstLine="420"/>
        <w:jc w:val="left"/>
        <w:spacing w:line="360" w:lineRule="auto"/>
        <w:widowControl/>
        <w:rPr>
          <w:rFonts w:ascii="宋体" w:hAnsi="宋体" w:cs="宋体"/>
          <w:szCs w:val="28"/>
        </w:rPr>
      </w:pPr>
      <w:r>
        <w:rPr>
          <w:rFonts w:ascii="宋体" w:hAnsi="宋体" w:cs="宋体"/>
          <w:szCs w:val="28"/>
        </w:rPr>
      </w:r>
      <w:r/>
    </w:p>
    <w:p>
      <w:pPr>
        <w:ind w:firstLine="420"/>
        <w:jc w:val="left"/>
        <w:spacing w:line="360" w:lineRule="auto"/>
        <w:widowControl/>
        <w:rPr>
          <w:rFonts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3570"/>
        <w:jc w:val="left"/>
        <w:spacing w:line="360" w:lineRule="auto"/>
        <w:widowControl/>
        <w:rPr>
          <w:rFonts w:ascii="宋体" w:hAnsi="宋体" w:cs="宋体"/>
          <w:szCs w:val="28"/>
        </w:rPr>
      </w:pPr>
      <w:r>
        <w:rPr>
          <w:rFonts w:ascii="宋体" w:hAnsi="宋体" w:cs="宋体"/>
          <w:szCs w:val="28"/>
        </w:rPr>
      </w:r>
      <w:r/>
    </w:p>
    <w:p>
      <w:pPr>
        <w:ind w:firstLine="3570"/>
        <w:jc w:val="left"/>
        <w:spacing w:line="360" w:lineRule="auto"/>
        <w:widowControl/>
        <w:rPr>
          <w:rFonts w:ascii="宋体" w:hAnsi="宋体" w:cs="宋体"/>
          <w:szCs w:val="28"/>
        </w:rPr>
      </w:pPr>
      <w:r>
        <w:rPr>
          <w:rFonts w:ascii="宋体" w:hAnsi="宋体" w:cs="宋体"/>
          <w:szCs w:val="28"/>
        </w:rPr>
      </w:r>
      <w:r/>
    </w:p>
    <w:p>
      <w:pPr>
        <w:ind w:firstLine="3570"/>
        <w:jc w:val="left"/>
        <w:spacing w:line="360" w:lineRule="auto"/>
        <w:widowControl/>
        <w:rPr>
          <w:rFonts w:ascii="宋体" w:hAnsi="宋体" w:cs="宋体"/>
          <w:szCs w:val="28"/>
        </w:rPr>
      </w:pPr>
      <w:r>
        <w:rPr>
          <w:rFonts w:ascii="宋体" w:hAnsi="宋体" w:cs="宋体"/>
          <w:szCs w:val="28"/>
        </w:rPr>
      </w:r>
      <w:r/>
    </w:p>
    <w:p>
      <w:pPr>
        <w:ind w:firstLine="3570"/>
        <w:jc w:val="left"/>
        <w:spacing w:line="360" w:lineRule="auto"/>
        <w:widowControl/>
        <w:rPr>
          <w:rFonts w:ascii="宋体" w:hAnsi="宋体" w:cs="宋体"/>
          <w:szCs w:val="28"/>
        </w:rPr>
      </w:pPr>
      <w:r>
        <w:rPr>
          <w:rFonts w:hint="eastAsia" w:ascii="宋体" w:hAnsi="宋体" w:cs="宋体"/>
          <w:szCs w:val="28"/>
        </w:rPr>
        <w:t xml:space="preserve">企业名称（盖章）：</w:t>
      </w:r>
      <w:r/>
    </w:p>
    <w:p>
      <w:pPr>
        <w:ind w:firstLine="3570"/>
        <w:jc w:val="left"/>
        <w:spacing w:line="360" w:lineRule="auto"/>
        <w:widowControl/>
        <w:rPr>
          <w:rFonts w:ascii="宋体" w:hAnsi="宋体" w:cs="宋体"/>
          <w:szCs w:val="28"/>
        </w:rPr>
      </w:pPr>
      <w:r>
        <w:rPr>
          <w:rFonts w:hint="eastAsia" w:ascii="宋体" w:hAnsi="宋体" w:cs="宋体"/>
          <w:szCs w:val="28"/>
        </w:rPr>
        <w:t xml:space="preserve">日期：</w:t>
      </w:r>
      <w:r/>
    </w:p>
    <w:p>
      <w:pPr>
        <w:pStyle w:val="864"/>
      </w:pPr>
      <w:r>
        <w:t xml:space="preserve"> </w:t>
      </w:r>
      <w:r/>
    </w:p>
    <w:p>
      <w:pPr>
        <w:jc w:val="center"/>
        <w:spacing w:line="460" w:lineRule="exact"/>
        <w:rPr>
          <w:rFonts w:ascii="黑体" w:hAnsi="黑体" w:eastAsia="黑体"/>
          <w:b/>
          <w:color w:val="000000"/>
          <w:sz w:val="32"/>
          <w:szCs w:val="32"/>
        </w:rPr>
        <w:outlineLvl w:val="1"/>
      </w:pPr>
      <w:r>
        <w:rPr>
          <w:rFonts w:ascii="黑体" w:hAnsi="黑体" w:eastAsia="黑体"/>
          <w:b/>
          <w:color w:val="000000"/>
          <w:sz w:val="32"/>
          <w:szCs w:val="32"/>
        </w:rPr>
      </w:r>
      <w:r/>
    </w:p>
    <w:p>
      <w:pPr>
        <w:jc w:val="center"/>
        <w:spacing w:line="460" w:lineRule="exact"/>
        <w:rPr>
          <w:rFonts w:ascii="黑体" w:hAnsi="黑体" w:eastAsia="黑体"/>
          <w:b/>
          <w:color w:val="000000"/>
          <w:sz w:val="32"/>
          <w:szCs w:val="32"/>
        </w:rPr>
        <w:outlineLvl w:val="1"/>
      </w:pPr>
      <w:r>
        <w:rPr>
          <w:rFonts w:ascii="黑体" w:hAnsi="黑体" w:eastAsia="黑体"/>
          <w:b/>
          <w:color w:val="000000"/>
          <w:sz w:val="32"/>
          <w:szCs w:val="32"/>
        </w:rPr>
      </w:r>
      <w:r/>
    </w:p>
    <w:p>
      <w:pPr>
        <w:pStyle w:val="869"/>
        <w:ind w:firstLine="480"/>
        <w:spacing w:line="0" w:lineRule="atLeast"/>
        <w:rPr>
          <w:rFonts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1：从业人员、营业收入、资产总额填报上一年度数据，无上一年度数据的新成立企业可不填报。</w:t>
      </w:r>
      <w:r/>
    </w:p>
    <w:p>
      <w:pPr>
        <w:ind w:firstLine="1050"/>
        <w:jc w:val="left"/>
        <w:spacing w:line="460" w:lineRule="exact"/>
        <w:rPr>
          <w:rFonts w:hint="eastAsia" w:ascii="宋体" w:hAnsi="宋体" w:cs="宋体"/>
          <w:color w:val="000000"/>
        </w:rPr>
        <w:outlineLvl w:val="1"/>
      </w:pPr>
      <w:r>
        <w:rPr>
          <w:rFonts w:hint="eastAsia" w:ascii="宋体" w:hAnsi="宋体" w:cs="宋体"/>
          <w:color w:val="000000"/>
        </w:rPr>
        <w:t xml:space="preserve">2：供应商如不提供此声明函，价格将不做相应扣除。</w:t>
      </w:r>
      <w:r/>
    </w:p>
    <w:p>
      <w:pPr>
        <w:ind w:firstLine="1606"/>
        <w:jc w:val="center"/>
        <w:spacing w:line="460" w:lineRule="exact"/>
        <w:rPr>
          <w:rFonts w:hint="eastAsia" w:ascii="宋体" w:hAnsi="宋体" w:eastAsia="宋体" w:cs="宋体"/>
          <w:b/>
          <w:color w:val="000000"/>
          <w:sz w:val="32"/>
          <w:szCs w:val="32"/>
          <w:lang w:eastAsia="zh-CN"/>
        </w:rPr>
        <w:outlineLvl w:val="1"/>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、残疾人福利性单位声明函</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rPr>
        <w:t xml:space="preserve">（包）</w:t>
      </w:r>
      <w:r>
        <w:rPr>
          <w:rFonts w:hint="eastAsia" w:ascii="宋体" w:hAnsi="宋体" w:cs="宋体"/>
          <w:b/>
          <w:color w:val="000000"/>
          <w:sz w:val="32"/>
          <w:szCs w:val="32"/>
          <w:lang w:eastAsia="zh-CN"/>
        </w:rPr>
        <w:t xml:space="preserve">（</w:t>
      </w:r>
      <w:r>
        <w:rPr>
          <w:rFonts w:hint="eastAsia" w:ascii="宋体" w:hAnsi="宋体" w:cs="宋体"/>
          <w:b/>
          <w:color w:val="000000"/>
          <w:sz w:val="32"/>
          <w:szCs w:val="32"/>
          <w:lang w:val="en-US" w:eastAsia="zh-CN"/>
        </w:rPr>
        <w:t xml:space="preserve">如是</w:t>
      </w:r>
      <w:r>
        <w:rPr>
          <w:rFonts w:hint="eastAsia" w:ascii="宋体" w:hAnsi="宋体" w:cs="宋体"/>
          <w:b/>
          <w:color w:val="000000"/>
          <w:sz w:val="32"/>
          <w:szCs w:val="32"/>
          <w:lang w:eastAsia="zh-CN"/>
        </w:rPr>
        <w:t xml:space="preserve">）</w:t>
      </w:r>
      <w:r/>
    </w:p>
    <w:p>
      <w:pPr>
        <w:jc w:val="center"/>
        <w:spacing w:line="460" w:lineRule="exact"/>
        <w:rPr>
          <w:rFonts w:ascii="黑体" w:hAnsi="黑体" w:eastAsia="黑体"/>
          <w:b/>
          <w:color w:val="000000"/>
          <w:sz w:val="32"/>
          <w:szCs w:val="32"/>
        </w:rPr>
      </w:pPr>
      <w:r>
        <w:rPr>
          <w:rFonts w:ascii="黑体" w:hAnsi="黑体" w:eastAsia="黑体"/>
          <w:b/>
          <w:color w:val="000000"/>
          <w:sz w:val="32"/>
          <w:szCs w:val="32"/>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both"/>
        <w:spacing w:line="560" w:lineRule="exact"/>
        <w:rPr>
          <w:rFonts w:ascii="黑体" w:hAnsi="黑体" w:eastAsia="黑体"/>
          <w:b/>
          <w:color w:val="000000"/>
          <w:sz w:val="32"/>
          <w:szCs w:val="32"/>
        </w:rPr>
      </w:pPr>
      <w:r>
        <w:rPr>
          <w:rFonts w:ascii="黑体" w:hAnsi="黑体" w:eastAsia="黑体"/>
          <w:b/>
          <w:color w:val="000000"/>
          <w:sz w:val="32"/>
          <w:szCs w:val="32"/>
        </w:rPr>
      </w:r>
      <w:r/>
    </w:p>
    <w:p>
      <w:pPr>
        <w:jc w:val="both"/>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宋体" w:hAnsi="宋体" w:eastAsia="宋体" w:cs="宋体"/>
          <w:b/>
          <w:bCs w:val="0"/>
          <w:color w:val="000000"/>
          <w:sz w:val="32"/>
          <w:szCs w:val="32"/>
        </w:rPr>
        <w:outlineLvl w:val="1"/>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三</w:t>
      </w:r>
      <w:r>
        <w:rPr>
          <w:rFonts w:hint="eastAsia" w:ascii="黑体" w:hAnsi="黑体" w:eastAsia="黑体"/>
          <w:b/>
          <w:color w:val="000000"/>
          <w:sz w:val="32"/>
          <w:szCs w:val="32"/>
        </w:rPr>
        <w:t xml:space="preserve">、投标分项报价表</w:t>
      </w:r>
      <w:r>
        <w:rPr>
          <w:rFonts w:hint="eastAsia" w:ascii="宋体" w:hAnsi="宋体" w:eastAsia="宋体" w:cs="宋体"/>
          <w:b/>
          <w:bCs w:val="0"/>
          <w:color w:val="000000"/>
          <w:sz w:val="32"/>
          <w:szCs w:val="32"/>
        </w:rPr>
        <w:t xml:space="preserve"> </w:t>
      </w:r>
      <w:r>
        <w:rPr>
          <w:rFonts w:hint="eastAsia" w:ascii="宋体" w:hAnsi="宋体" w:eastAsia="宋体" w:cs="宋体"/>
          <w:b/>
          <w:bCs w:val="0"/>
          <w:color w:val="000000"/>
          <w:sz w:val="32"/>
          <w:szCs w:val="32"/>
          <w:u w:val="single"/>
        </w:rPr>
        <w:t xml:space="preserve">   </w:t>
      </w:r>
      <w:r>
        <w:rPr>
          <w:rFonts w:hint="eastAsia" w:ascii="宋体" w:hAnsi="宋体" w:eastAsia="宋体" w:cs="宋体"/>
          <w:b/>
          <w:bCs w:val="0"/>
          <w:color w:val="000000"/>
          <w:sz w:val="32"/>
          <w:szCs w:val="32"/>
        </w:rPr>
        <w:t xml:space="preserve">（包）</w:t>
      </w:r>
      <w:r/>
    </w:p>
    <w:p>
      <w:pPr>
        <w:jc w:val="center"/>
        <w:rPr>
          <w:rFonts w:ascii="黑体" w:hAnsi="黑体" w:eastAsia="黑体"/>
          <w:b/>
          <w:color w:val="000000"/>
          <w:sz w:val="32"/>
          <w:szCs w:val="32"/>
        </w:rPr>
        <w:outlineLvl w:val="9"/>
      </w:pPr>
      <w:r>
        <w:rPr>
          <w:rFonts w:ascii="黑体" w:hAnsi="黑体" w:eastAsia="黑体"/>
          <w:b/>
          <w:color w:val="000000"/>
          <w:sz w:val="32"/>
          <w:szCs w:val="32"/>
        </w:rPr>
      </w:r>
      <w:r/>
    </w:p>
    <w:tbl>
      <w:tblPr>
        <w:tblStyle w:val="843"/>
        <w:tblW w:w="97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594"/>
        <w:gridCol w:w="1242"/>
        <w:gridCol w:w="1946"/>
        <w:gridCol w:w="1432"/>
        <w:gridCol w:w="1354"/>
        <w:gridCol w:w="1654"/>
      </w:tblGrid>
      <w:tr>
        <w:trPr>
          <w:cantSplit/>
          <w:trHeight w:val="544"/>
        </w:trPr>
        <w:tc>
          <w:tcPr>
            <w:tcW w:w="556" w:type="dxa"/>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序号</w:t>
            </w:r>
            <w:r/>
          </w:p>
        </w:tc>
        <w:tc>
          <w:tcPr>
            <w:tcW w:w="1594"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1</w:t>
            </w:r>
            <w:r/>
          </w:p>
        </w:tc>
        <w:tc>
          <w:tcPr>
            <w:tcW w:w="1242"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2</w:t>
            </w:r>
            <w:r/>
          </w:p>
        </w:tc>
        <w:tc>
          <w:tcPr>
            <w:tcW w:w="1946"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3</w:t>
            </w:r>
            <w:r/>
          </w:p>
        </w:tc>
        <w:tc>
          <w:tcPr>
            <w:tcW w:w="1432"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4</w:t>
            </w:r>
            <w:r/>
          </w:p>
        </w:tc>
        <w:tc>
          <w:tcPr>
            <w:tcW w:w="1354"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5</w:t>
            </w:r>
            <w:r/>
          </w:p>
        </w:tc>
        <w:tc>
          <w:tcPr>
            <w:tcW w:w="1654" w:type="dxa"/>
            <w:vAlign w:val="center"/>
            <w:textDirection w:val="lrTb"/>
            <w:noWrap w:val="false"/>
          </w:tcPr>
          <w:p>
            <w:pPr>
              <w:ind w:left="0" w:right="0"/>
              <w:jc w:val="center"/>
              <w:keepLines w:val="0"/>
              <w:keepNext w:val="0"/>
              <w:spacing w:before="0" w:beforeAutospacing="0" w:afterAutospacing="0" w:line="0" w:lineRule="atLeast"/>
              <w:widowControl/>
              <w:rPr>
                <w:rFonts w:hint="eastAsia" w:ascii="宋体" w:hAnsi="宋体" w:eastAsia="宋体"/>
                <w:color w:val="000000"/>
                <w:sz w:val="24"/>
                <w:szCs w:val="24"/>
                <w:lang w:val="en-US" w:eastAsia="zh-CN"/>
              </w:rPr>
              <w:suppressLineNumbers w:val="0"/>
            </w:pPr>
            <w:r>
              <w:rPr>
                <w:rFonts w:hint="eastAsia" w:ascii="宋体" w:hAnsi="宋体"/>
                <w:color w:val="000000"/>
                <w:sz w:val="24"/>
                <w:szCs w:val="24"/>
                <w:lang w:val="en-US" w:eastAsia="zh-CN"/>
              </w:rPr>
              <w:t xml:space="preserve">6</w:t>
            </w:r>
            <w:r/>
          </w:p>
        </w:tc>
      </w:tr>
      <w:tr>
        <w:trPr>
          <w:cantSplit/>
          <w:trHeight w:val="294"/>
        </w:trPr>
        <w:tc>
          <w:tcPr>
            <w:tcW w:w="556"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1</w:t>
            </w:r>
            <w:r/>
          </w:p>
        </w:tc>
        <w:tc>
          <w:tcPr>
            <w:tcW w:w="1594"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lang w:val="en-US" w:eastAsia="zh-CN"/>
              </w:rPr>
              <w:t xml:space="preserve">货物</w:t>
            </w:r>
            <w:r>
              <w:rPr>
                <w:rFonts w:hint="eastAsia" w:ascii="宋体" w:hAnsi="宋体"/>
                <w:color w:val="000000"/>
                <w:sz w:val="24"/>
                <w:szCs w:val="24"/>
              </w:rPr>
              <w:t xml:space="preserve">名称</w:t>
            </w:r>
            <w:r/>
          </w:p>
        </w:tc>
        <w:tc>
          <w:tcPr>
            <w:tcW w:w="1242"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品牌</w:t>
            </w:r>
            <w:r/>
          </w:p>
        </w:tc>
        <w:tc>
          <w:tcPr>
            <w:tcW w:w="1946"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规格型号</w:t>
            </w:r>
            <w:r/>
          </w:p>
        </w:tc>
        <w:tc>
          <w:tcPr>
            <w:tcW w:w="1432"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产地</w:t>
            </w:r>
            <w:r/>
          </w:p>
        </w:tc>
        <w:tc>
          <w:tcPr>
            <w:tcW w:w="1354"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数量</w:t>
            </w:r>
            <w:r/>
          </w:p>
        </w:tc>
        <w:tc>
          <w:tcPr>
            <w:tcW w:w="1654"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lang w:val="en-US" w:eastAsia="zh-CN"/>
              </w:rPr>
              <w:t xml:space="preserve">投标</w:t>
            </w:r>
            <w:r>
              <w:rPr>
                <w:rFonts w:hint="eastAsia" w:ascii="宋体" w:hAnsi="宋体"/>
                <w:color w:val="000000"/>
                <w:sz w:val="24"/>
                <w:szCs w:val="24"/>
              </w:rPr>
              <w:t xml:space="preserve">单价</w:t>
            </w:r>
            <w:r/>
          </w:p>
        </w:tc>
      </w:tr>
      <w:tr>
        <w:trPr>
          <w:cantSplit/>
          <w:trHeight w:val="696"/>
        </w:trPr>
        <w:tc>
          <w:tcPr>
            <w:tcW w:w="556"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2</w:t>
            </w:r>
            <w:r/>
          </w:p>
        </w:tc>
        <w:tc>
          <w:tcPr>
            <w:tcW w:w="159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242"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946"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432"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35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65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r>
      <w:tr>
        <w:trPr>
          <w:cantSplit/>
          <w:trHeight w:val="724"/>
        </w:trPr>
        <w:tc>
          <w:tcPr>
            <w:tcW w:w="556"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hint="eastAsia" w:ascii="宋体" w:hAnsi="宋体"/>
                <w:color w:val="000000"/>
                <w:sz w:val="24"/>
                <w:szCs w:val="24"/>
              </w:rPr>
              <w:t xml:space="preserve">3</w:t>
            </w:r>
            <w:r/>
          </w:p>
        </w:tc>
        <w:tc>
          <w:tcPr>
            <w:tcW w:w="159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242"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946"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432"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35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65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r>
      <w:tr>
        <w:trPr>
          <w:cantSplit/>
          <w:trHeight w:val="580"/>
        </w:trPr>
        <w:tc>
          <w:tcPr>
            <w:tcW w:w="556" w:type="dxa"/>
            <w:vAlign w:val="center"/>
            <w:textDirection w:val="lrTb"/>
            <w:noWrap w:val="false"/>
          </w:tcPr>
          <w:p>
            <w:pPr>
              <w:ind w:left="0" w:right="0"/>
              <w:jc w:val="center"/>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t xml:space="preserve">…</w:t>
            </w:r>
            <w:r/>
          </w:p>
        </w:tc>
        <w:tc>
          <w:tcPr>
            <w:tcW w:w="159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t xml:space="preserve">……</w:t>
            </w:r>
            <w:r/>
          </w:p>
        </w:tc>
        <w:tc>
          <w:tcPr>
            <w:tcW w:w="1242"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946"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432"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35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c>
          <w:tcPr>
            <w:tcW w:w="1654" w:type="dxa"/>
            <w:vAlign w:val="center"/>
            <w:textDirection w:val="lrTb"/>
            <w:noWrap w:val="false"/>
          </w:tcPr>
          <w:p>
            <w:pPr>
              <w:ind w:left="0" w:right="0"/>
              <w:keepLines w:val="0"/>
              <w:keepNext w:val="0"/>
              <w:spacing w:before="0" w:beforeAutospacing="0" w:afterAutospacing="0" w:line="0" w:lineRule="atLeast"/>
              <w:widowControl/>
              <w:rPr>
                <w:rFonts w:ascii="宋体" w:hAnsi="宋体"/>
                <w:color w:val="000000"/>
                <w:sz w:val="24"/>
                <w:szCs w:val="24"/>
              </w:rPr>
              <w:suppressLineNumbers w:val="0"/>
            </w:pPr>
            <w:r>
              <w:rPr>
                <w:rFonts w:ascii="宋体" w:hAnsi="宋体"/>
                <w:color w:val="000000"/>
                <w:sz w:val="24"/>
                <w:szCs w:val="24"/>
              </w:rPr>
            </w:r>
            <w:r/>
          </w:p>
        </w:tc>
      </w:tr>
      <w:tr>
        <w:trPr>
          <w:cantSplit/>
          <w:trHeight w:val="1030"/>
        </w:trPr>
        <w:tc>
          <w:tcPr>
            <w:gridSpan w:val="7"/>
            <w:tcW w:w="9778" w:type="dxa"/>
            <w:vAlign w:val="center"/>
            <w:textDirection w:val="lrTb"/>
            <w:noWrap w:val="false"/>
          </w:tcPr>
          <w:p>
            <w:pPr>
              <w:ind w:left="0" w:right="0"/>
              <w:jc w:val="center"/>
              <w:keepLines w:val="0"/>
              <w:keepNext w:val="0"/>
              <w:spacing w:before="0" w:beforeAutospacing="0" w:afterAutospacing="0"/>
              <w:widowControl/>
              <w:rPr>
                <w:rFonts w:ascii="宋体" w:hAnsi="宋体"/>
                <w:color w:val="000000"/>
                <w:sz w:val="24"/>
                <w:szCs w:val="24"/>
              </w:rPr>
              <w:suppressLineNumbers w:val="0"/>
            </w:pPr>
            <w:r>
              <w:rPr>
                <w:rFonts w:hint="eastAsia" w:ascii="宋体" w:hAnsi="宋体" w:eastAsia="宋体" w:cs="宋体"/>
                <w:b w:val="0"/>
                <w:bCs w:val="0"/>
                <w:color w:val="000000"/>
                <w:sz w:val="28"/>
                <w:szCs w:val="28"/>
              </w:rPr>
              <w:t xml:space="preserve">综合单价</w:t>
            </w:r>
            <w:r>
              <w:rPr>
                <w:rFonts w:hint="eastAsia" w:ascii="宋体" w:hAnsi="宋体"/>
                <w:b w:val="0"/>
                <w:bCs w:val="0"/>
                <w:color w:val="000000"/>
                <w:sz w:val="28"/>
                <w:szCs w:val="28"/>
                <w:lang w:val="en-US" w:eastAsia="zh-CN"/>
              </w:rPr>
              <w:t xml:space="preserve"> </w:t>
            </w:r>
            <w:r>
              <w:rPr>
                <w:rFonts w:hint="eastAsia" w:ascii="宋体" w:hAnsi="宋体"/>
                <w:b w:val="0"/>
                <w:bCs w:val="0"/>
                <w:color w:val="000000"/>
                <w:sz w:val="28"/>
                <w:szCs w:val="28"/>
                <w:u w:val="single"/>
                <w:lang w:val="en-US" w:eastAsia="zh-CN"/>
              </w:rPr>
              <w:t xml:space="preserve">         元</w:t>
            </w:r>
            <w:r>
              <w:rPr>
                <w:rFonts w:hint="eastAsia" w:ascii="宋体" w:hAnsi="宋体"/>
                <w:b w:val="0"/>
                <w:bCs w:val="0"/>
                <w:color w:val="000000"/>
                <w:sz w:val="28"/>
                <w:szCs w:val="28"/>
              </w:rPr>
              <w:t xml:space="preserve">（人民币：</w:t>
            </w:r>
            <w:r>
              <w:rPr>
                <w:rFonts w:hint="eastAsia" w:ascii="宋体" w:hAnsi="宋体"/>
                <w:b w:val="0"/>
                <w:bCs w:val="0"/>
                <w:color w:val="000000"/>
                <w:sz w:val="28"/>
                <w:szCs w:val="28"/>
                <w:u w:val="single"/>
                <w:lang w:val="en-US" w:eastAsia="zh-CN"/>
              </w:rPr>
              <w:t xml:space="preserve">    </w:t>
            </w:r>
            <w:r>
              <w:rPr>
                <w:rFonts w:hint="eastAsia" w:ascii="宋体" w:hAnsi="宋体"/>
                <w:b w:val="0"/>
                <w:bCs w:val="0"/>
                <w:color w:val="000000"/>
                <w:sz w:val="28"/>
                <w:szCs w:val="28"/>
              </w:rPr>
              <w:t xml:space="preserve">元）</w:t>
            </w:r>
            <w:r/>
          </w:p>
        </w:tc>
      </w:tr>
    </w:tbl>
    <w:p>
      <w:pPr>
        <w:rPr>
          <w:rFonts w:hint="eastAsia" w:ascii="宋体" w:hAnsi="宋体"/>
          <w:color w:val="000000"/>
          <w:sz w:val="24"/>
          <w:szCs w:val="24"/>
        </w:rPr>
      </w:pPr>
      <w:r>
        <w:rPr>
          <w:rFonts w:hint="eastAsia" w:ascii="宋体" w:hAnsi="宋体"/>
          <w:color w:val="000000"/>
          <w:sz w:val="24"/>
          <w:szCs w:val="24"/>
        </w:rPr>
        <w:t xml:space="preserve">备注：</w:t>
      </w:r>
      <w:r/>
    </w:p>
    <w:p>
      <w:pPr>
        <w:ind w:firstLine="480"/>
        <w:rPr>
          <w:rFonts w:hint="eastAsia"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采用总承包方式，“综合单价”应包括所投货物（包含与货物相关的服务）费用、培训费、税金、国际国内运输保险费用及其他有关的为完成本项目发生的所有费用，招标文件中另有规定的除外。</w:t>
      </w:r>
      <w:r/>
    </w:p>
    <w:p>
      <w:pPr>
        <w:ind w:firstLine="480"/>
        <w:rPr>
          <w:rFonts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中“综合单价”数额应当与“开标一览表”中“投标</w:t>
      </w:r>
      <w:r>
        <w:rPr>
          <w:rFonts w:hint="eastAsia" w:ascii="宋体" w:hAnsi="宋体"/>
          <w:color w:val="000000"/>
          <w:sz w:val="24"/>
          <w:szCs w:val="21"/>
          <w:lang w:eastAsia="zh-CN"/>
        </w:rPr>
        <w:t xml:space="preserve">单</w:t>
      </w:r>
      <w:r>
        <w:rPr>
          <w:rFonts w:hint="eastAsia" w:ascii="宋体" w:hAnsi="宋体"/>
          <w:color w:val="000000"/>
          <w:sz w:val="24"/>
          <w:szCs w:val="21"/>
        </w:rPr>
        <w:t xml:space="preserve">价”数额一致。</w:t>
      </w:r>
      <w:r/>
    </w:p>
    <w:p>
      <w:pPr>
        <w:ind w:firstLine="480"/>
        <w:rPr>
          <w:rFonts w:hint="eastAsia" w:ascii="宋体" w:hAnsi="宋体"/>
          <w:color w:val="000000"/>
          <w:sz w:val="24"/>
          <w:szCs w:val="21"/>
          <w:lang w:eastAsia="zh-CN"/>
        </w:rPr>
        <w:outlineLvl w:val="2"/>
      </w:pPr>
      <w:r>
        <w:rPr>
          <w:rFonts w:hint="eastAsia" w:ascii="宋体" w:hAnsi="宋体"/>
          <w:color w:val="000000"/>
          <w:sz w:val="24"/>
          <w:szCs w:val="21"/>
          <w:lang w:val="en-US" w:eastAsia="zh-CN"/>
        </w:rPr>
        <w:t xml:space="preserve">3</w:t>
      </w:r>
      <w:r>
        <w:rPr>
          <w:rFonts w:hint="eastAsia" w:ascii="宋体" w:hAnsi="宋体"/>
          <w:color w:val="000000"/>
          <w:sz w:val="24"/>
          <w:szCs w:val="21"/>
        </w:rPr>
        <w:t xml:space="preserve">.综合单价为各项单价报价相加的总和</w:t>
      </w:r>
      <w:r>
        <w:rPr>
          <w:rFonts w:hint="eastAsia" w:ascii="宋体" w:hAnsi="宋体"/>
          <w:color w:val="000000"/>
          <w:sz w:val="24"/>
          <w:szCs w:val="21"/>
          <w:lang w:eastAsia="zh-CN"/>
        </w:rPr>
        <w:t xml:space="preserve">。</w:t>
      </w:r>
      <w:r/>
    </w:p>
    <w:p>
      <w:pP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r/>
    </w:p>
    <w:p>
      <w:pPr>
        <w:ind w:firstLine="3120"/>
        <w:rPr>
          <w:rFonts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供应商全称（加盖CA电子公章）：</w:t>
      </w:r>
      <w:r/>
    </w:p>
    <w:p>
      <w:pP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r/>
    </w:p>
    <w:p>
      <w:pPr>
        <w:ind w:firstLine="3600"/>
        <w:rPr>
          <w:rFonts w:ascii="宋体" w:hAnsi="宋体"/>
          <w:color w:val="000000"/>
          <w:sz w:val="24"/>
          <w:szCs w:val="24"/>
        </w:rPr>
      </w:pPr>
      <w:r>
        <w:rPr>
          <w:rFonts w:hint="eastAsia" w:ascii="宋体" w:hAnsi="宋体"/>
          <w:color w:val="000000"/>
          <w:sz w:val="24"/>
          <w:szCs w:val="24"/>
        </w:rPr>
        <w:t xml:space="preserve">日期：      年     月     日</w:t>
      </w:r>
      <w:r/>
    </w:p>
    <w:p>
      <w:pPr>
        <w:rPr>
          <w:rFonts w:ascii="宋体" w:hAnsi="宋体"/>
          <w:color w:val="000000"/>
          <w:sz w:val="24"/>
          <w:szCs w:val="24"/>
        </w:rPr>
      </w:pPr>
      <w:r>
        <w:rPr>
          <w:rFonts w:ascii="宋体" w:hAnsi="宋体"/>
          <w:color w:val="000000"/>
          <w:sz w:val="24"/>
          <w:szCs w:val="24"/>
        </w:rPr>
      </w:r>
      <w:r/>
    </w:p>
    <w:p>
      <w:pPr>
        <w:pStyle w:val="85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85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85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85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85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85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pStyle w:val="872"/>
      </w:pPr>
      <w:r/>
      <w:r/>
    </w:p>
    <w:p>
      <w:r/>
      <w:bookmarkEnd w:id="219"/>
      <w:r/>
      <w:bookmarkEnd w:id="220"/>
      <w:r/>
      <w:bookmarkEnd w:id="240"/>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center"/>
        <w:rPr>
          <w:rFonts w:hint="default" w:ascii="黑体" w:hAnsi="黑体" w:eastAsia="黑体"/>
          <w:b/>
          <w:color w:val="000000"/>
          <w:sz w:val="32"/>
          <w:szCs w:val="32"/>
          <w:lang w:val="en-US" w:eastAsia="zh-CN"/>
        </w:rPr>
        <w:outlineLvl w:val="1"/>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  </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包</w:t>
      </w:r>
      <w:r/>
    </w:p>
    <w:p>
      <w:pPr>
        <w:pStyle w:val="1075"/>
        <w:spacing w:line="360" w:lineRule="auto"/>
        <w:rPr>
          <w:rFonts w:hAnsi="宋体" w:eastAsia="宋体"/>
          <w:sz w:val="24"/>
          <w:szCs w:val="24"/>
        </w:rPr>
      </w:pPr>
      <w:r>
        <w:rPr>
          <w:rFonts w:hAnsi="宋体" w:eastAsia="宋体"/>
          <w:sz w:val="24"/>
          <w:szCs w:val="24"/>
        </w:rPr>
      </w:r>
      <w:r/>
    </w:p>
    <w:tbl>
      <w:tblPr>
        <w:tblStyle w:val="843"/>
        <w:tblW w:w="93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48"/>
        <w:gridCol w:w="1620"/>
        <w:gridCol w:w="1980"/>
        <w:gridCol w:w="2160"/>
        <w:gridCol w:w="1543"/>
        <w:gridCol w:w="1337"/>
      </w:tblGrid>
      <w:tr>
        <w:trPr>
          <w:trHeight w:val="740"/>
        </w:trPr>
        <w:tc>
          <w:tcPr>
            <w:tcW w:w="748"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序号</w:t>
            </w:r>
            <w:r/>
          </w:p>
        </w:tc>
        <w:tc>
          <w:tcPr>
            <w:tcW w:w="1620"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lang w:val="en-US" w:eastAsia="zh-CN"/>
              </w:rPr>
              <w:t xml:space="preserve">货物</w:t>
            </w:r>
            <w:r>
              <w:rPr>
                <w:rFonts w:ascii="宋体" w:hAnsi="宋体"/>
                <w:sz w:val="24"/>
                <w:szCs w:val="24"/>
              </w:rPr>
              <w:t xml:space="preserve">名称</w:t>
            </w:r>
            <w:r>
              <w:rPr>
                <w:rFonts w:hint="eastAsia" w:ascii="宋体" w:hAnsi="宋体"/>
                <w:sz w:val="24"/>
                <w:szCs w:val="24"/>
              </w:rPr>
              <w:t xml:space="preserve">及品牌型号</w:t>
            </w:r>
            <w:r/>
          </w:p>
        </w:tc>
        <w:tc>
          <w:tcPr>
            <w:tcW w:w="1980"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招标产品技术参数</w:t>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投标产品技术参数</w:t>
            </w:r>
            <w:r/>
          </w:p>
        </w:tc>
        <w:tc>
          <w:tcPr>
            <w:tcW w:w="1543" w:type="dxa"/>
            <w:textDirection w:val="lrTb"/>
            <w:noWrap w:val="false"/>
          </w:tcPr>
          <w:p>
            <w:pPr>
              <w:jc w:val="center"/>
              <w:rPr>
                <w:rFonts w:ascii="宋体" w:hAnsi="宋体"/>
                <w:sz w:val="24"/>
                <w:szCs w:val="24"/>
              </w:rPr>
            </w:pPr>
            <w:r>
              <w:rPr>
                <w:rFonts w:ascii="宋体" w:hAnsi="宋体"/>
                <w:sz w:val="24"/>
                <w:szCs w:val="24"/>
              </w:rPr>
            </w:r>
            <w:r/>
          </w:p>
          <w:p>
            <w:pPr>
              <w:rPr>
                <w:rFonts w:ascii="宋体" w:hAnsi="宋体"/>
                <w:sz w:val="24"/>
                <w:szCs w:val="24"/>
                <w:lang w:val="zh-CN"/>
              </w:rPr>
            </w:pPr>
            <w:r>
              <w:rPr>
                <w:rFonts w:hint="eastAsia" w:ascii="宋体" w:hAnsi="宋体"/>
                <w:sz w:val="24"/>
                <w:szCs w:val="24"/>
              </w:rPr>
              <w:t xml:space="preserve">符合或负偏离</w:t>
            </w:r>
            <w:r/>
          </w:p>
        </w:tc>
        <w:tc>
          <w:tcPr>
            <w:tcW w:w="1337" w:type="dxa"/>
            <w:vAlign w:val="center"/>
            <w:textDirection w:val="lrTb"/>
            <w:noWrap w:val="false"/>
          </w:tcPr>
          <w:p>
            <w:pPr>
              <w:jc w:val="center"/>
              <w:spacing w:line="420" w:lineRule="exact"/>
              <w:rPr>
                <w:rFonts w:hint="eastAsia" w:ascii="宋体" w:hAnsi="宋体"/>
                <w:sz w:val="24"/>
                <w:szCs w:val="24"/>
              </w:rPr>
            </w:pPr>
            <w:r>
              <w:rPr>
                <w:rFonts w:hint="eastAsia" w:ascii="宋体" w:hAnsi="宋体"/>
                <w:sz w:val="24"/>
                <w:szCs w:val="24"/>
              </w:rPr>
              <w:t xml:space="preserve">证明</w:t>
            </w:r>
            <w:r/>
          </w:p>
          <w:p>
            <w:pPr>
              <w:jc w:val="center"/>
              <w:spacing w:line="420" w:lineRule="exact"/>
              <w:rPr>
                <w:rFonts w:ascii="宋体" w:hAnsi="宋体"/>
                <w:sz w:val="24"/>
                <w:szCs w:val="24"/>
              </w:rPr>
            </w:pPr>
            <w:r>
              <w:rPr>
                <w:rFonts w:hint="eastAsia" w:ascii="宋体" w:hAnsi="宋体"/>
                <w:sz w:val="24"/>
                <w:szCs w:val="24"/>
              </w:rPr>
              <w:t xml:space="preserve">材料</w:t>
            </w:r>
            <w:r/>
          </w:p>
        </w:tc>
      </w:tr>
      <w:tr>
        <w:trPr>
          <w:trHeight w:val="740"/>
        </w:trPr>
        <w:tc>
          <w:tcPr>
            <w:tcW w:w="74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620"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543" w:type="dxa"/>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3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0"/>
        </w:trPr>
        <w:tc>
          <w:tcPr>
            <w:tcW w:w="748"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62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98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543" w:type="dxa"/>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337"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r>
      <w:tr>
        <w:trPr>
          <w:trHeight w:val="740"/>
        </w:trPr>
        <w:tc>
          <w:tcPr>
            <w:tcW w:w="748"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62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98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543" w:type="dxa"/>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337"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r>
      <w:tr>
        <w:trPr>
          <w:trHeight w:val="740"/>
        </w:trPr>
        <w:tc>
          <w:tcPr>
            <w:tcW w:w="748"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62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98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right w:val="single" w:color="auto" w:sz="4" w:space="0"/>
            </w:tcBorders>
            <w:tcW w:w="216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543" w:type="dxa"/>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W w:w="1337"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r>
      <w:tr>
        <w:trPr>
          <w:trHeight w:val="740"/>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98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4" w:space="0"/>
            </w:tcBorders>
            <w:tcW w:w="216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543" w:type="dxa"/>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337"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r>
      <w:tr>
        <w:trPr>
          <w:trHeight w:val="740"/>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98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4" w:space="0"/>
            </w:tcBorders>
            <w:tcW w:w="216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543" w:type="dxa"/>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337"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r>
      <w:tr>
        <w:trPr>
          <w:trHeight w:val="740"/>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98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4" w:space="0"/>
            </w:tcBorders>
            <w:tcW w:w="216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543" w:type="dxa"/>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337"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r>
      <w:tr>
        <w:trPr>
          <w:trHeight w:val="740"/>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98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4" w:space="0"/>
            </w:tcBorders>
            <w:tcW w:w="2160"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543" w:type="dxa"/>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c>
          <w:tcPr>
            <w:tcBorders>
              <w:top w:val="single" w:color="auto" w:sz="6" w:space="0"/>
              <w:left w:val="single" w:color="auto" w:sz="6" w:space="0"/>
              <w:bottom w:val="single" w:color="auto" w:sz="6" w:space="0"/>
              <w:right w:val="single" w:color="auto" w:sz="6" w:space="0"/>
            </w:tcBorders>
            <w:tcW w:w="1337" w:type="dxa"/>
            <w:vAlign w:val="center"/>
            <w:textDirection w:val="lrTb"/>
            <w:noWrap w:val="false"/>
          </w:tcPr>
          <w:p>
            <w:pPr>
              <w:jc w:val="center"/>
              <w:spacing w:line="420" w:lineRule="exact"/>
              <w:rPr>
                <w:rFonts w:ascii="宋体" w:hAnsi="宋体"/>
                <w:sz w:val="24"/>
                <w:szCs w:val="24"/>
                <w:highlight w:val="yellow"/>
              </w:rPr>
            </w:pPr>
            <w:r>
              <w:rPr>
                <w:rFonts w:ascii="宋体" w:hAnsi="宋体"/>
                <w:sz w:val="24"/>
                <w:szCs w:val="24"/>
                <w:highlight w:val="yellow"/>
              </w:rPr>
            </w:r>
            <w:r/>
          </w:p>
        </w:tc>
      </w:tr>
    </w:tbl>
    <w:p>
      <w:pPr>
        <w:pStyle w:val="869"/>
        <w:ind w:firstLine="480"/>
        <w:jc w:val="both"/>
        <w:spacing w:beforeAutospacing="0" w:afterAutospacing="0"/>
      </w:pPr>
      <w:r>
        <w:rPr>
          <w:rFonts w:hint="eastAsia" w:ascii="宋体" w:hAnsi="宋体" w:eastAsia="宋体" w:cs="宋体"/>
          <w:color w:val="000000"/>
        </w:rPr>
        <w:t xml:space="preserve">注： 行数不够，可自行添加。</w:t>
      </w:r>
      <w:r/>
    </w:p>
    <w:p>
      <w:pPr>
        <w:ind w:firstLine="4095"/>
        <w:spacing w:line="560" w:lineRule="exact"/>
        <w:rPr>
          <w:rFonts w:hint="eastAsia" w:hAnsi="宋体"/>
          <w:bCs/>
          <w:szCs w:val="28"/>
        </w:rPr>
      </w:pPr>
      <w:r>
        <w:rPr>
          <w:rFonts w:hint="eastAsia" w:hAnsi="宋体"/>
          <w:bCs/>
          <w:szCs w:val="28"/>
        </w:rPr>
      </w:r>
      <w:r/>
    </w:p>
    <w:p>
      <w:pPr>
        <w:ind w:firstLine="4320"/>
        <w:spacing w:line="560" w:lineRule="exact"/>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投标人（加盖CA电子签章）：</w:t>
      </w:r>
      <w:r/>
    </w:p>
    <w:p>
      <w:pPr>
        <w:pStyle w:val="853"/>
        <w:ind w:left="0" w:right="0" w:firstLine="4340"/>
        <w:spacing w:line="560" w:lineRule="exact"/>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日期：      年     月     日</w:t>
      </w:r>
      <w:r/>
    </w:p>
    <w:p>
      <w:pPr>
        <w:spacing w:line="420" w:lineRule="auto"/>
        <w:rPr>
          <w:rFonts w:ascii="宋体" w:hAnsi="宋体"/>
          <w:szCs w:val="28"/>
        </w:rPr>
      </w:pPr>
      <w:r>
        <w:rPr>
          <w:rFonts w:ascii="宋体" w:hAnsi="宋体"/>
          <w:szCs w:val="28"/>
        </w:rPr>
      </w:r>
      <w:r/>
    </w:p>
    <w:p>
      <w:pPr>
        <w:pStyle w:val="872"/>
      </w:pPr>
      <w:r/>
      <w:r/>
    </w:p>
    <w:p>
      <w:pPr>
        <w:pStyle w:val="872"/>
      </w:pPr>
      <w:r/>
      <w:r/>
    </w:p>
    <w:p>
      <w:r/>
      <w:r/>
    </w:p>
    <w:p>
      <w:pPr>
        <w:pStyle w:val="872"/>
      </w:pPr>
      <w:r/>
      <w:r/>
    </w:p>
    <w:p>
      <w:r/>
      <w:r/>
    </w:p>
    <w:p>
      <w:pPr>
        <w:pStyle w:val="872"/>
      </w:pPr>
      <w:r/>
      <w:r/>
    </w:p>
    <w:p>
      <w:pPr>
        <w:pStyle w:val="872"/>
      </w:pPr>
      <w:r/>
      <w:r/>
    </w:p>
    <w:p>
      <w:pPr>
        <w:pStyle w:val="869"/>
        <w:jc w:val="center"/>
        <w:spacing w:beforeAutospacing="0" w:afterAutospacing="0"/>
        <w:outlineLvl w:val="1"/>
      </w:pPr>
      <w:r/>
      <w:bookmarkStart w:id="244" w:name="_Hlt26955054"/>
      <w:r/>
      <w:bookmarkEnd w:id="244"/>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w:t>
      </w:r>
      <w:r>
        <w:rPr>
          <w:rFonts w:hint="eastAsia" w:ascii="黑体" w:hAnsi="宋体" w:eastAsia="黑体" w:cs="黑体"/>
          <w:b/>
          <w:color w:val="000000"/>
          <w:sz w:val="32"/>
          <w:szCs w:val="32"/>
        </w:rPr>
        <w:t xml:space="preserve">商务要求响应及偏离表</w:t>
      </w:r>
      <w:r/>
    </w:p>
    <w:tbl>
      <w:tblPr>
        <w:tblStyle w:val="843"/>
        <w:tblW w:w="9682"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810"/>
        <w:gridCol w:w="170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bookmarkStart w:id="245" w:name="_Hlt26580838"/>
            <w:r/>
            <w:bookmarkStart w:id="246" w:name="_Hlt26782999"/>
            <w:r/>
            <w:bookmarkStart w:id="247" w:name="_Hlt24879081"/>
            <w:r/>
            <w:bookmarkStart w:id="248" w:name="_Hlt26671372"/>
            <w:r/>
            <w:bookmarkStart w:id="249" w:name="_Hlt26671343"/>
            <w:r/>
            <w:bookmarkStart w:id="250" w:name="_Hlt26955064"/>
            <w:r/>
            <w:bookmarkStart w:id="251" w:name="_Hlt26609391"/>
            <w:r/>
            <w:bookmarkStart w:id="252" w:name="_Hlt26955056"/>
            <w:r>
              <w:rPr>
                <w:rFonts w:hint="eastAsia" w:ascii="宋体" w:hAnsi="宋体" w:eastAsia="宋体" w:cs="宋体"/>
                <w:color w:val="000000"/>
              </w:rPr>
              <w:t xml:space="preserve">序号</w:t>
            </w:r>
            <w:bookmarkEnd w:id="245"/>
            <w:r/>
            <w:bookmarkEnd w:id="246"/>
            <w:r/>
            <w:bookmarkEnd w:id="247"/>
            <w:r/>
            <w:bookmarkEnd w:id="248"/>
            <w:r/>
            <w:bookmarkEnd w:id="249"/>
            <w:r/>
            <w:bookmarkEnd w:id="250"/>
            <w:r/>
            <w:bookmarkEnd w:id="251"/>
            <w:r/>
            <w:bookmarkEnd w:id="25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正偏离、符合或负偏离</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证明</w:t>
            </w:r>
            <w:r/>
          </w:p>
          <w:p>
            <w:pPr>
              <w:pStyle w:val="86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pPr>
            <w:r>
              <w:rPr>
                <w:rFonts w:hint="eastAsia"/>
              </w:rPr>
              <w:t xml:space="preserve">最高限价</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pPr>
            <w:r>
              <w:rPr>
                <w:rFonts w:hint="eastAsia"/>
              </w:rPr>
              <w:t xml:space="preserve">免费质保时间</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pPr>
            <w:r>
              <w:rPr>
                <w:rFonts w:hint="eastAsia"/>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3"/>
              <w:jc w:val="center"/>
            </w:pPr>
            <w:r>
              <w:t xml:space="preserve"> </w:t>
            </w:r>
            <w:r>
              <w:rPr>
                <w:rFonts w:hint="eastAsia" w:ascii="Calibri" w:hAnsi="Calibri" w:eastAsia="宋体" w:cs="Times New Roman"/>
                <w:b w:val="0"/>
                <w:sz w:val="24"/>
                <w:szCs w:val="22"/>
                <w:lang w:val="en-US" w:eastAsia="zh-CN" w:bidi="ar-SA"/>
              </w:rPr>
              <w:t xml:space="preserve">实质性响应内容</w:t>
            </w:r>
            <w:r>
              <w:rPr>
                <w:rFonts w:hint="eastAsia" w:ascii="Calibri" w:eastAsia="宋体" w:cs="Times New Roman"/>
                <w:b w:val="0"/>
                <w:sz w:val="24"/>
                <w:szCs w:val="22"/>
                <w:lang w:val="en-US" w:eastAsia="zh-CN" w:bidi="ar-SA"/>
              </w:rPr>
              <w:t xml:space="preserve">（附件1）</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pPr>
            <w:r>
              <w:t xml:space="preserve"> </w:t>
            </w:r>
            <w:r>
              <w:rPr>
                <w:rFonts w:hint="eastAsia"/>
              </w:rPr>
              <w:t xml:space="preserve">开标一览表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pPr>
            <w:r>
              <w:t xml:space="preserve"> </w:t>
            </w:r>
            <w:r>
              <w:rPr>
                <w:rFonts w:hint="eastAsia"/>
              </w:rPr>
              <w:t xml:space="preserve">法人授权书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pPr>
            <w:r>
              <w:t xml:space="preserve"> </w:t>
            </w:r>
            <w:r>
              <w:rPr>
                <w:rFonts w:hint="eastAsia"/>
              </w:rPr>
              <w:t xml:space="preserve">投标函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869"/>
              <w:jc w:val="center"/>
              <w:spacing w:beforeAutospacing="0" w:afterAutospacing="0"/>
            </w:pPr>
            <w:r>
              <w:t xml:space="preserve"> </w:t>
            </w:r>
            <w:r/>
          </w:p>
        </w:tc>
      </w:tr>
    </w:tbl>
    <w:p>
      <w:pPr>
        <w:pStyle w:val="869"/>
        <w:jc w:val="both"/>
        <w:spacing w:beforeAutospacing="0" w:afterAutospacing="0"/>
      </w:pPr>
      <w:r>
        <w:rPr>
          <w:rFonts w:hint="eastAsia" w:ascii="宋体" w:hAnsi="宋体" w:eastAsia="宋体" w:cs="宋体"/>
          <w:color w:val="000000"/>
        </w:rPr>
        <w:t xml:space="preserve">注： 行数不够，可自行添加。不得负偏离，否则作无效文件处理。</w:t>
      </w:r>
      <w:r/>
    </w:p>
    <w:p>
      <w:r/>
      <w:r/>
    </w:p>
    <w:p>
      <w:pPr>
        <w:ind w:firstLine="3045"/>
        <w:spacing w:line="360" w:lineRule="auto"/>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ind w:firstLine="3045"/>
        <w:spacing w:line="360" w:lineRule="auto"/>
        <w:rPr>
          <w:rFonts w:hAnsi="宋体"/>
          <w:bCs/>
          <w:szCs w:val="28"/>
        </w:rPr>
      </w:pPr>
      <w:r>
        <w:rPr>
          <w:rFonts w:hint="eastAsia" w:hAnsi="宋体"/>
          <w:bCs/>
          <w:szCs w:val="28"/>
        </w:rPr>
        <w:t xml:space="preserve">日期：   年  月   日</w:t>
      </w:r>
      <w:r/>
    </w:p>
    <w:p>
      <w:pPr>
        <w:jc w:val="center"/>
        <w:rPr>
          <w:rFonts w:ascii="Arial" w:hAnsi="Arial" w:eastAsia="黑体"/>
          <w:bCs/>
          <w:sz w:val="30"/>
          <w:szCs w:val="28"/>
        </w:rPr>
        <w:outlineLvl w:val="9"/>
      </w:pPr>
      <w:r>
        <w:rPr>
          <w:rFonts w:ascii="Arial" w:hAnsi="Arial" w:eastAsia="黑体"/>
          <w:bCs/>
          <w:sz w:val="30"/>
          <w:szCs w:val="28"/>
        </w:rPr>
      </w:r>
      <w:r/>
    </w:p>
    <w:p>
      <w:pPr>
        <w:jc w:val="center"/>
        <w:rPr>
          <w:rFonts w:hAnsi="宋体"/>
          <w:b/>
          <w:bCs/>
          <w:sz w:val="32"/>
          <w:szCs w:val="32"/>
        </w:rPr>
        <w:outlineLvl w:val="9"/>
      </w:pPr>
      <w:r>
        <w:rPr>
          <w:rFonts w:hAnsi="宋体"/>
          <w:b/>
          <w:bCs/>
          <w:sz w:val="32"/>
          <w:szCs w:val="32"/>
        </w:rPr>
      </w:r>
      <w:r/>
    </w:p>
    <w:p>
      <w:pPr>
        <w:pStyle w:val="872"/>
      </w:pPr>
      <w:r/>
      <w:r/>
    </w:p>
    <w:p>
      <w:r/>
      <w:r/>
    </w:p>
    <w:p>
      <w:r/>
      <w:r/>
    </w:p>
    <w:p>
      <w:r/>
      <w:r/>
    </w:p>
    <w:p>
      <w:r/>
      <w:r/>
    </w:p>
    <w:p>
      <w:r/>
      <w:r/>
    </w:p>
    <w:p>
      <w:r/>
      <w:r/>
    </w:p>
    <w:p>
      <w:r/>
      <w:r/>
    </w:p>
    <w:p>
      <w:r/>
      <w:r/>
    </w:p>
    <w:p>
      <w:r/>
      <w:r/>
    </w:p>
    <w:p>
      <w:r/>
      <w:r/>
    </w:p>
    <w:p>
      <w:r/>
      <w:r/>
    </w:p>
    <w:p>
      <w:r/>
      <w:r/>
    </w:p>
    <w:p>
      <w:r/>
      <w:r/>
    </w:p>
    <w:p>
      <w:r/>
      <w:r/>
    </w:p>
    <w:p>
      <w:r/>
      <w:r/>
    </w:p>
    <w:p>
      <w:r/>
      <w:r/>
    </w:p>
    <w:p>
      <w:r/>
      <w:r/>
    </w:p>
    <w:p>
      <w:pPr>
        <w:pStyle w:val="850"/>
      </w:pPr>
      <w:r/>
      <w:r/>
    </w:p>
    <w:p>
      <w:pPr>
        <w:pStyle w:val="833"/>
        <w:jc w:val="left"/>
        <w:rPr>
          <w:rFonts w:hAnsi="宋体" w:eastAsia="宋体"/>
          <w:b/>
          <w:bCs w:val="0"/>
          <w:szCs w:val="32"/>
        </w:rPr>
        <w:outlineLvl w:val="2"/>
      </w:pPr>
      <w:r/>
      <w:bookmarkStart w:id="253" w:name="_Toc166173726"/>
      <w:r>
        <w:rPr>
          <w:rFonts w:hint="eastAsia" w:hAnsi="宋体" w:eastAsia="宋体"/>
          <w:b w:val="0"/>
          <w:bCs/>
          <w:szCs w:val="32"/>
        </w:rPr>
        <w:t xml:space="preserve">附件1、         </w:t>
      </w:r>
      <w:r>
        <w:rPr>
          <w:rFonts w:hint="eastAsia" w:hAnsi="宋体" w:eastAsia="宋体"/>
          <w:b/>
          <w:bCs w:val="0"/>
          <w:szCs w:val="32"/>
        </w:rPr>
        <w:t xml:space="preserve">   实质性响应内容</w:t>
      </w:r>
      <w:bookmarkEnd w:id="253"/>
      <w:r/>
      <w:r/>
    </w:p>
    <w:p>
      <w:pPr>
        <w:pStyle w:val="1069"/>
        <w:ind w:firstLine="560"/>
        <w:rPr>
          <w:rFonts w:hint="eastAsia" w:hAnsi="宋体" w:cs="Times New Roman"/>
          <w:b/>
          <w:szCs w:val="28"/>
        </w:rPr>
      </w:pPr>
      <w:r>
        <w:rPr>
          <w:rFonts w:hint="eastAsia" w:hAnsi="宋体" w:cs="Times New Roman"/>
          <w:b/>
          <w:szCs w:val="28"/>
        </w:rPr>
      </w:r>
      <w:r/>
    </w:p>
    <w:p>
      <w:pPr>
        <w:ind w:firstLine="482"/>
        <w:pageBreakBefore w:val="0"/>
        <w:spacing w:line="360" w:lineRule="exact"/>
        <w:rPr>
          <w:rFonts w:hint="eastAsia" w:ascii="宋体" w:hAnsi="宋体"/>
          <w:color w:val="000000"/>
          <w:sz w:val="24"/>
          <w:szCs w:val="24"/>
        </w:rPr>
      </w:pPr>
      <w:r>
        <w:rPr>
          <w:rFonts w:hint="eastAsia" w:ascii="宋体" w:hAnsi="宋体"/>
          <w:color w:val="000000"/>
          <w:sz w:val="24"/>
          <w:szCs w:val="24"/>
        </w:rPr>
        <w:t xml:space="preserve">评标方法：最低评标价法【即符合采购需求、质量和服务相等（质量和服务相等是指供应商提供的产品和服务均能满足招标文件规定的实质性要求）且</w:t>
      </w:r>
      <w:r>
        <w:rPr>
          <w:rFonts w:hint="eastAsia" w:ascii="宋体" w:hAnsi="宋体"/>
          <w:color w:val="000000"/>
          <w:sz w:val="24"/>
          <w:szCs w:val="24"/>
          <w:lang w:val="en-US" w:eastAsia="zh-CN"/>
        </w:rPr>
        <w:t xml:space="preserve">单价</w:t>
      </w:r>
      <w:r>
        <w:rPr>
          <w:rFonts w:hint="eastAsia" w:ascii="宋体" w:hAnsi="宋体"/>
          <w:color w:val="000000"/>
          <w:sz w:val="24"/>
          <w:szCs w:val="24"/>
        </w:rPr>
        <w:t xml:space="preserve">报价最低的原则（即投标药剂数量最多）确定为中标人】。</w:t>
      </w:r>
      <w:r/>
    </w:p>
    <w:p>
      <w:pPr>
        <w:ind w:right="33" w:firstLine="480"/>
        <w:jc w:val="left"/>
        <w:pageBreakBefore w:val="0"/>
        <w:spacing w:line="360" w:lineRule="exact"/>
        <w:rPr>
          <w:rFonts w:ascii="宋体" w:hAnsi="宋体" w:cs="宋体"/>
          <w:sz w:val="24"/>
          <w:szCs w:val="24"/>
        </w:rPr>
      </w:pPr>
      <w:r>
        <w:rPr>
          <w:rFonts w:hint="eastAsia" w:ascii="宋体" w:hAnsi="宋体" w:cs="宋体"/>
          <w:sz w:val="24"/>
          <w:szCs w:val="24"/>
        </w:rPr>
        <w:t xml:space="preserve">项目划分：本次招标项目划分为</w:t>
      </w:r>
      <w:r>
        <w:rPr>
          <w:rFonts w:hint="eastAsia" w:ascii="宋体" w:hAnsi="宋体" w:cs="宋体"/>
          <w:sz w:val="24"/>
          <w:szCs w:val="24"/>
          <w:lang w:val="en-US" w:eastAsia="zh-CN"/>
        </w:rPr>
        <w:t xml:space="preserve">3</w:t>
      </w:r>
      <w:r>
        <w:rPr>
          <w:rFonts w:hint="eastAsia" w:ascii="宋体" w:hAnsi="宋体" w:cs="宋体"/>
          <w:sz w:val="24"/>
          <w:szCs w:val="24"/>
        </w:rPr>
        <w:t xml:space="preserve">个包，采用兼投不兼中原则，同一供应商同时参与</w:t>
      </w:r>
      <w:r>
        <w:rPr>
          <w:rFonts w:hint="eastAsia" w:ascii="宋体" w:hAnsi="宋体" w:cs="宋体"/>
          <w:sz w:val="24"/>
          <w:szCs w:val="24"/>
          <w:lang w:val="en-US" w:eastAsia="zh-CN"/>
        </w:rPr>
        <w:t xml:space="preserve">3</w:t>
      </w:r>
      <w:r>
        <w:rPr>
          <w:rFonts w:hint="eastAsia" w:ascii="宋体" w:hAnsi="宋体" w:cs="宋体"/>
          <w:sz w:val="24"/>
          <w:szCs w:val="24"/>
        </w:rPr>
        <w:t xml:space="preserve">个采购包投标，若该供应商经评审后成为采购包一成交候选供应商排名的第一名，则不再推荐该供应商为采购包二及之后各包的成交候选供应商,开标、评标、定标顺序以采购包一至采购包</w:t>
      </w:r>
      <w:r>
        <w:rPr>
          <w:rFonts w:hint="eastAsia" w:ascii="宋体" w:hAnsi="宋体" w:cs="宋体"/>
          <w:sz w:val="24"/>
          <w:szCs w:val="24"/>
          <w:lang w:eastAsia="zh-CN"/>
        </w:rPr>
        <w:t xml:space="preserve">三</w:t>
      </w:r>
      <w:r>
        <w:rPr>
          <w:rFonts w:hint="eastAsia" w:ascii="宋体" w:hAnsi="宋体" w:cs="宋体"/>
          <w:sz w:val="24"/>
          <w:szCs w:val="24"/>
        </w:rPr>
        <w:t xml:space="preserve">顺序依次进行。不因前面开标、评标确认的第一中标候选供应商因质疑、投诉、复议被取消第一中标候选供应商（或中标人）资格，而改变后面开标、评标确定的中标候选人结果。</w:t>
      </w:r>
      <w:r/>
    </w:p>
    <w:p>
      <w:pPr>
        <w:ind w:left="0" w:right="33" w:firstLine="480"/>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color w:val="000000"/>
          <w:sz w:val="24"/>
          <w:szCs w:val="24"/>
          <w:highlight w:val="none"/>
          <w:lang w:eastAsia="zh-CN"/>
        </w:rPr>
        <w:t xml:space="preserve">射阳县植物保护站小麦赤霉病防控药剂采购</w:t>
      </w:r>
      <w:r>
        <w:rPr>
          <w:rFonts w:ascii="宋体" w:hAnsi="宋体" w:eastAsia="宋体" w:cs="宋体"/>
          <w:color w:val="000000"/>
          <w:sz w:val="24"/>
        </w:rPr>
        <w:t xml:space="preserve">项目共分</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个包，具体每个包采购的货物名称、项目预算、数量详见下表：</w:t>
      </w:r>
      <w:r/>
    </w:p>
    <w:tbl>
      <w:tblPr>
        <w:tblStyle w:val="87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752"/>
        <w:gridCol w:w="1308"/>
        <w:gridCol w:w="1284"/>
        <w:gridCol w:w="1008"/>
        <w:gridCol w:w="1176"/>
        <w:gridCol w:w="1188"/>
      </w:tblGrid>
      <w:tr>
        <w:trPr>
          <w:jc w:val="center"/>
          <w:trHeight w:val="91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0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752"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0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84"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包装规格</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08" w:type="dxa"/>
            <w:vAlign w:val="center"/>
            <w:textDirection w:val="lrTb"/>
            <w:noWrap w:val="false"/>
          </w:tcPr>
          <w:p>
            <w:pPr>
              <w:jc w:val="center"/>
              <w:rPr>
                <w:b/>
                <w:bCs/>
              </w:rPr>
            </w:pPr>
            <w:r>
              <w:rPr>
                <w:rFonts w:hint="eastAsia"/>
                <w:b/>
                <w:bCs/>
                <w:sz w:val="24"/>
                <w:szCs w:val="24"/>
              </w:rPr>
              <w:t xml:space="preserve">质保期（月）</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预估采购</w:t>
            </w:r>
            <w:r/>
          </w:p>
          <w:p>
            <w:pPr>
              <w:ind w:left="0" w:right="0" w:firstLine="241"/>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项目预算</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（万元）</w:t>
            </w:r>
            <w:r/>
          </w:p>
        </w:tc>
      </w:tr>
      <w:tr>
        <w:trPr>
          <w:jc w:val="center"/>
          <w:trHeight w:val="137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0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bookmarkStart w:id="254" w:name="OLE_LINK11"/>
            <w:r>
              <w:rPr>
                <w:rFonts w:ascii="宋体" w:hAnsi="宋体" w:eastAsia="宋体" w:cs="宋体"/>
                <w:color w:val="000000"/>
                <w:sz w:val="24"/>
              </w:rPr>
              <w:t xml:space="preserve">1包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52"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bookmarkStart w:id="255" w:name="OLE_LINK12"/>
            <w:r>
              <w:rPr>
                <w:rFonts w:hint="eastAsia"/>
                <w:sz w:val="24"/>
                <w:szCs w:val="24"/>
              </w:rPr>
              <w:t xml:space="preserve">480克/升丙硫菌唑悬浮剂</w:t>
            </w:r>
            <w:r>
              <w:rPr>
                <w:rFonts w:ascii="宋体" w:hAnsi="宋体" w:eastAsia="宋体" w:cs="宋体"/>
                <w:color w:val="000000"/>
                <w:sz w:val="24"/>
              </w:rPr>
              <w:t xml:space="preserve">采购项目</w:t>
            </w:r>
            <w:bookmarkEnd w:id="255"/>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08"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bookmarkStart w:id="256" w:name="OLE_LINK13"/>
            <w:r>
              <w:rPr>
                <w:rFonts w:hint="eastAsia"/>
                <w:sz w:val="24"/>
                <w:szCs w:val="24"/>
              </w:rPr>
              <w:t xml:space="preserve">480克/升丙硫菌唑悬浮剂</w:t>
            </w:r>
            <w:bookmarkEnd w:id="256"/>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4" w:type="dxa"/>
            <w:vAlign w:val="center"/>
            <w:textDirection w:val="lrTb"/>
            <w:noWrap w:val="false"/>
          </w:tcPr>
          <w:p>
            <w:pPr>
              <w:jc w:val="left"/>
            </w:pPr>
            <w:r/>
            <w:bookmarkStart w:id="257" w:name="OLE_LINK14"/>
            <w:r>
              <w:rPr>
                <w:rFonts w:hint="eastAsia"/>
                <w:sz w:val="24"/>
                <w:szCs w:val="24"/>
              </w:rPr>
              <w:t xml:space="preserve">25毫升/瓶</w:t>
            </w:r>
            <w:bookmarkEnd w:id="257"/>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08" w:type="dxa"/>
            <w:vAlign w:val="center"/>
            <w:textDirection w:val="lrTb"/>
            <w:noWrap w:val="false"/>
          </w:tcPr>
          <w:p>
            <w:pPr>
              <w:jc w:val="center"/>
            </w:pPr>
            <w:r>
              <w:rPr>
                <w:rFonts w:hint="eastAsia"/>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不少于6.4千升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160</w:t>
            </w:r>
            <w:bookmarkEnd w:id="254"/>
            <w:r/>
            <w:r/>
          </w:p>
        </w:tc>
      </w:tr>
      <w:tr>
        <w:trPr>
          <w:jc w:val="center"/>
          <w:trHeight w:val="124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0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52"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bookmarkStart w:id="258" w:name="OLE_LINK15"/>
            <w:r>
              <w:rPr>
                <w:rFonts w:hint="eastAsia"/>
                <w:sz w:val="24"/>
                <w:szCs w:val="24"/>
              </w:rPr>
              <w:t xml:space="preserve">16%氟环唑</w:t>
            </w:r>
            <w:r>
              <w:rPr>
                <w:sz w:val="24"/>
                <w:szCs w:val="24"/>
              </w:rPr>
              <w:t xml:space="preserve">·</w:t>
            </w:r>
            <w:r>
              <w:rPr>
                <w:rFonts w:hint="eastAsia"/>
                <w:sz w:val="24"/>
                <w:szCs w:val="24"/>
              </w:rPr>
              <w:t xml:space="preserve">咯菌腈悬浮剂</w:t>
            </w:r>
            <w:r>
              <w:rPr>
                <w:rFonts w:ascii="宋体" w:hAnsi="宋体" w:eastAsia="宋体" w:cs="宋体"/>
                <w:color w:val="000000"/>
                <w:sz w:val="24"/>
              </w:rPr>
              <w:t xml:space="preserve">采购项目</w:t>
            </w:r>
            <w:bookmarkEnd w:id="258"/>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08"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16%氟环唑</w:t>
            </w:r>
            <w:r>
              <w:rPr>
                <w:sz w:val="24"/>
                <w:szCs w:val="24"/>
              </w:rPr>
              <w:t xml:space="preserve">·</w:t>
            </w:r>
            <w:r>
              <w:rPr>
                <w:rFonts w:hint="eastAsia"/>
                <w:sz w:val="24"/>
                <w:szCs w:val="24"/>
              </w:rPr>
              <w:t xml:space="preserve">咯菌腈悬浮剂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4" w:type="dxa"/>
            <w:vAlign w:val="center"/>
            <w:textDirection w:val="lrTb"/>
            <w:noWrap w:val="false"/>
          </w:tcPr>
          <w:p>
            <w:pPr>
              <w:jc w:val="left"/>
            </w:pPr>
            <w:r>
              <w:rPr>
                <w:rFonts w:hint="eastAsia"/>
                <w:sz w:val="24"/>
                <w:szCs w:val="24"/>
              </w:rPr>
              <w:t xml:space="preserve">40克/瓶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08" w:type="dxa"/>
            <w:vAlign w:val="center"/>
            <w:textDirection w:val="lrTb"/>
            <w:noWrap w:val="false"/>
          </w:tcPr>
          <w:p>
            <w:pPr>
              <w:jc w:val="center"/>
            </w:pPr>
            <w:r>
              <w:rPr>
                <w:rFonts w:hint="eastAsia"/>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不少于</w:t>
            </w:r>
            <w:r>
              <w:rPr>
                <w:rFonts w:hint="eastAsia"/>
                <w:sz w:val="24"/>
                <w:szCs w:val="24"/>
              </w:rPr>
              <w:t xml:space="preserve">4.9吨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121</w:t>
            </w:r>
            <w:r/>
          </w:p>
        </w:tc>
      </w:tr>
      <w:tr>
        <w:trPr>
          <w:jc w:val="center"/>
          <w:trHeight w:val="107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03"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752"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bookmarkStart w:id="259" w:name="OLE_LINK16"/>
            <w:r>
              <w:rPr>
                <w:rFonts w:hint="eastAsia"/>
                <w:sz w:val="24"/>
                <w:szCs w:val="24"/>
              </w:rPr>
              <w:t xml:space="preserve">15</w:t>
            </w:r>
            <w:r>
              <w:rPr>
                <w:sz w:val="24"/>
                <w:szCs w:val="24"/>
              </w:rPr>
              <w:t xml:space="preserve">%</w:t>
            </w:r>
            <w:r>
              <w:rPr>
                <w:rFonts w:hint="eastAsia"/>
                <w:sz w:val="24"/>
                <w:szCs w:val="24"/>
              </w:rPr>
              <w:t xml:space="preserve">井冈</w:t>
            </w:r>
            <w:r>
              <w:rPr>
                <w:sz w:val="24"/>
                <w:szCs w:val="24"/>
              </w:rPr>
              <w:t xml:space="preserve">·</w:t>
            </w:r>
            <w:r>
              <w:rPr>
                <w:rFonts w:hint="eastAsia"/>
                <w:sz w:val="24"/>
                <w:szCs w:val="24"/>
              </w:rPr>
              <w:t xml:space="preserve">戊唑醇</w:t>
            </w:r>
            <w:r>
              <w:rPr>
                <w:rFonts w:ascii="宋体" w:hAnsi="宋体" w:eastAsia="宋体" w:cs="宋体"/>
                <w:color w:val="000000"/>
                <w:sz w:val="24"/>
              </w:rPr>
              <w:t xml:space="preserve">采购项目</w:t>
            </w:r>
            <w:bookmarkEnd w:id="259"/>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08"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15</w:t>
            </w:r>
            <w:r>
              <w:rPr>
                <w:sz w:val="24"/>
                <w:szCs w:val="24"/>
              </w:rPr>
              <w:t xml:space="preserve">%</w:t>
            </w:r>
            <w:r>
              <w:rPr>
                <w:rFonts w:hint="eastAsia"/>
                <w:sz w:val="24"/>
                <w:szCs w:val="24"/>
              </w:rPr>
              <w:t xml:space="preserve">井冈</w:t>
            </w:r>
            <w:r>
              <w:rPr>
                <w:sz w:val="24"/>
                <w:szCs w:val="24"/>
              </w:rPr>
              <w:t xml:space="preserve">·</w:t>
            </w:r>
            <w:r>
              <w:rPr>
                <w:rFonts w:hint="eastAsia"/>
                <w:sz w:val="24"/>
                <w:szCs w:val="24"/>
              </w:rPr>
              <w:t xml:space="preserve">戊唑醇</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84" w:type="dxa"/>
            <w:vAlign w:val="center"/>
            <w:textDirection w:val="lrTb"/>
            <w:noWrap w:val="false"/>
          </w:tcPr>
          <w:p>
            <w:pPr>
              <w:jc w:val="left"/>
            </w:pPr>
            <w:r>
              <w:rPr>
                <w:rFonts w:hint="eastAsia"/>
                <w:sz w:val="24"/>
                <w:szCs w:val="24"/>
              </w:rPr>
              <w:t xml:space="preserve">100克/瓶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0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76"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不少于</w:t>
            </w:r>
            <w:r>
              <w:rPr>
                <w:rFonts w:hint="eastAsia"/>
                <w:sz w:val="24"/>
                <w:szCs w:val="24"/>
              </w:rPr>
              <w:t xml:space="preserve">19.1吨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120</w:t>
            </w:r>
            <w:r/>
          </w:p>
        </w:tc>
      </w:tr>
    </w:tbl>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招标范围包括：所投产品生产（或采购）、包装、运输、装卸、验收、质保期内维保、培训、保险、税费及售后服务等为完成本项目发生的所有费用。具体采购范围及所应达到的具体要求，以</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文件项目需求中有关商务、技术和服务的相应规定为准。</w:t>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合同履行期限：签订合同后5天内供货完毕。</w:t>
      </w:r>
      <w:r/>
    </w:p>
    <w:p>
      <w:pPr>
        <w:ind w:right="33" w:firstLine="480"/>
        <w:jc w:val="left"/>
        <w:pageBreakBefore w:val="0"/>
        <w:spacing w:line="360" w:lineRule="exact"/>
        <w:rPr>
          <w:rFonts w:hint="eastAsia" w:ascii="宋体" w:hAnsi="宋体" w:cs="宋体"/>
          <w:sz w:val="24"/>
          <w:szCs w:val="24"/>
          <w:lang w:eastAsia="zh-CN"/>
        </w:rPr>
      </w:pPr>
      <w:r>
        <w:rPr>
          <w:rFonts w:hint="eastAsia" w:ascii="宋体" w:hAnsi="宋体" w:cs="宋体"/>
          <w:sz w:val="24"/>
          <w:szCs w:val="24"/>
        </w:rPr>
        <w:t xml:space="preserve">履约地点：射阳县植物保护站指定地点</w:t>
      </w:r>
      <w:r>
        <w:rPr>
          <w:rFonts w:hint="eastAsia" w:ascii="宋体" w:hAnsi="宋体" w:cs="宋体"/>
          <w:sz w:val="24"/>
          <w:szCs w:val="24"/>
          <w:lang w:eastAsia="zh-CN"/>
        </w:rPr>
        <w:t xml:space="preserve">。</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rPr>
        <w:t xml:space="preserve">二、技术资料与服务</w:t>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1、各投标单位应对服务方式进行详细阐述，同时对售后时期维护人员到场时间以及回访频次进行明确的说明。</w:t>
      </w:r>
      <w:r/>
    </w:p>
    <w:p>
      <w:pPr>
        <w:ind w:right="33" w:firstLine="480"/>
        <w:jc w:val="left"/>
        <w:pageBreakBefore w:val="0"/>
        <w:spacing w:line="360" w:lineRule="exact"/>
        <w:rPr>
          <w:rFonts w:hint="eastAsia" w:ascii="宋体" w:hAnsi="宋体" w:cs="宋体"/>
          <w:sz w:val="24"/>
          <w:szCs w:val="24"/>
        </w:rPr>
        <w:outlineLvl w:val="2"/>
      </w:pPr>
      <w:r>
        <w:rPr>
          <w:rFonts w:hint="eastAsia" w:ascii="宋体" w:hAnsi="宋体" w:cs="宋体"/>
          <w:sz w:val="24"/>
          <w:szCs w:val="24"/>
        </w:rPr>
        <w:t xml:space="preserve">2、中标后提供产品合格证，质量保证书</w:t>
      </w:r>
      <w:r>
        <w:rPr>
          <w:rFonts w:hint="eastAsia" w:ascii="宋体" w:hAnsi="宋体" w:cs="宋体"/>
          <w:sz w:val="24"/>
          <w:szCs w:val="24"/>
          <w:lang w:eastAsia="zh-CN"/>
        </w:rPr>
        <w:t xml:space="preserve">以及具有资质的检测部门出具的相关产品检测报告</w:t>
      </w:r>
      <w:r>
        <w:rPr>
          <w:rFonts w:hint="eastAsia" w:ascii="宋体" w:hAnsi="宋体" w:cs="宋体"/>
          <w:sz w:val="24"/>
          <w:szCs w:val="24"/>
        </w:rPr>
        <w:t xml:space="preserve">等技术文件中文一份。</w:t>
      </w:r>
      <w:r/>
    </w:p>
    <w:p>
      <w:pPr>
        <w:ind w:right="33" w:firstLine="480"/>
        <w:jc w:val="left"/>
        <w:pageBreakBefore w:val="0"/>
        <w:spacing w:line="360" w:lineRule="exact"/>
        <w:rPr>
          <w:rFonts w:hint="eastAsia" w:ascii="宋体" w:hAnsi="宋体" w:cs="宋体"/>
          <w:sz w:val="24"/>
          <w:szCs w:val="24"/>
        </w:rPr>
        <w:outlineLvl w:val="2"/>
      </w:pPr>
      <w:r>
        <w:rPr>
          <w:rFonts w:hint="eastAsia" w:ascii="宋体" w:hAnsi="宋体" w:cs="宋体"/>
          <w:sz w:val="24"/>
          <w:szCs w:val="24"/>
        </w:rPr>
        <w:t xml:space="preserve">3、培训：中标人给采购人的至少1名技术人员提供1个工作日以上的培训（包括基本原理、操作使用及日常维护）。</w:t>
      </w:r>
      <w:r/>
    </w:p>
    <w:p>
      <w:pPr>
        <w:ind w:right="33" w:firstLine="480"/>
        <w:jc w:val="left"/>
        <w:pageBreakBefore w:val="0"/>
        <w:spacing w:line="360" w:lineRule="exact"/>
        <w:rPr>
          <w:rFonts w:hint="eastAsia" w:ascii="宋体" w:hAnsi="宋体" w:cs="宋体"/>
          <w:sz w:val="24"/>
          <w:szCs w:val="24"/>
        </w:rPr>
        <w:outlineLvl w:val="2"/>
      </w:pPr>
      <w:r>
        <w:rPr>
          <w:rFonts w:hint="eastAsia" w:ascii="宋体" w:hAnsi="宋体" w:cs="宋体"/>
          <w:sz w:val="24"/>
          <w:szCs w:val="24"/>
        </w:rPr>
        <w:t xml:space="preserve">4、质保：产品售出后，如在使用过程中遇到因产品质量问题造成农户生产损失，由供货商承担，因人为因素出现的损失不在售后质保范围内。</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rPr>
        <w:t xml:space="preserve">三、交货要求</w:t>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报价指供应到户价格，包括所投产品生产、包装、运输、上下力资、仓储、质量检验、宣传培训、保险、税费等为完成本项目发生的所有费用。供应商应承诺在合同约定供货期间内送货完毕，货物送达指定地点，做好售后服务、技术指导及负责所供货物的包装废弃物全部回收工作，同时对上述要求做出详细工作方案。   </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rPr>
        <w:t xml:space="preserve">四、质量要求</w:t>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质量保证期：供应商须按国家或行业规定提供原厂商质保服务，所投货物的免费质保期为</w:t>
      </w:r>
      <w:r>
        <w:rPr>
          <w:rFonts w:hint="eastAsia" w:ascii="宋体" w:hAnsi="宋体" w:cs="宋体"/>
          <w:sz w:val="24"/>
          <w:szCs w:val="24"/>
          <w:lang w:val="en-US" w:eastAsia="zh-CN"/>
        </w:rPr>
        <w:t xml:space="preserve">2</w:t>
      </w:r>
      <w:r>
        <w:rPr>
          <w:rFonts w:hint="eastAsia" w:ascii="宋体" w:hAnsi="宋体" w:cs="宋体"/>
          <w:sz w:val="24"/>
          <w:szCs w:val="24"/>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rPr>
        <w:t xml:space="preserve">五、付款方式</w:t>
      </w:r>
      <w:r>
        <w:rPr>
          <w:rFonts w:hint="eastAsia" w:ascii="宋体" w:hAnsi="宋体" w:eastAsia="宋体" w:cs="宋体"/>
          <w:b/>
          <w:color w:val="000000"/>
          <w:sz w:val="24"/>
        </w:rPr>
        <w:tab/>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本项目落实预付款制度</w:t>
      </w:r>
      <w:r>
        <w:rPr>
          <w:rFonts w:hint="eastAsia" w:ascii="宋体" w:hAnsi="宋体" w:cs="宋体"/>
          <w:sz w:val="24"/>
          <w:szCs w:val="24"/>
          <w:lang w:eastAsia="zh-CN"/>
        </w:rPr>
        <w:t xml:space="preserve">，</w:t>
      </w:r>
      <w:r>
        <w:rPr>
          <w:rFonts w:hint="eastAsia" w:ascii="宋体" w:hAnsi="宋体" w:cs="宋体"/>
          <w:sz w:val="24"/>
          <w:szCs w:val="24"/>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无服务问题，在财政拨款到位后10日内一次性全部结清。以上付款均不计任何利息和相关费用，付款一律通过银行结转。</w:t>
      </w:r>
      <w:r/>
    </w:p>
    <w:p>
      <w:pPr>
        <w:ind w:right="33" w:firstLine="480"/>
        <w:jc w:val="left"/>
        <w:pageBreakBefore w:val="0"/>
        <w:spacing w:line="360" w:lineRule="exact"/>
        <w:rPr>
          <w:rFonts w:hint="eastAsia" w:ascii="宋体" w:hAnsi="宋体" w:eastAsia="宋体" w:cs="宋体"/>
          <w:sz w:val="24"/>
          <w:szCs w:val="24"/>
          <w:lang w:eastAsia="zh-CN"/>
        </w:rPr>
      </w:pPr>
      <w:r>
        <w:rPr>
          <w:rFonts w:hint="eastAsia" w:ascii="宋体" w:hAnsi="宋体" w:cs="宋体"/>
          <w:sz w:val="24"/>
          <w:szCs w:val="24"/>
        </w:rPr>
        <w:t xml:space="preserve">注：在签订合同时，中标人明确表示无需预付款或者主动要求降低预付款比例的金额，招标人可不适用预付款规定,但中标人需提供书面声明</w:t>
      </w:r>
      <w:r>
        <w:rPr>
          <w:rFonts w:hint="eastAsia" w:ascii="宋体" w:hAnsi="宋体" w:cs="宋体"/>
          <w:sz w:val="24"/>
          <w:szCs w:val="24"/>
          <w:lang w:eastAsia="zh-CN"/>
        </w:rPr>
        <w:t xml:space="preserve">，</w:t>
      </w:r>
      <w:r>
        <w:rPr>
          <w:rFonts w:hint="eastAsia" w:ascii="宋体" w:hAnsi="宋体" w:cs="宋体"/>
          <w:sz w:val="24"/>
          <w:szCs w:val="24"/>
        </w:rPr>
        <w:t xml:space="preserve">采购人可就预付款比例作相应调整</w:t>
      </w:r>
      <w:r>
        <w:rPr>
          <w:rFonts w:hint="eastAsia" w:ascii="宋体" w:hAnsi="宋体" w:cs="宋体"/>
          <w:sz w:val="24"/>
          <w:szCs w:val="24"/>
          <w:lang w:eastAsia="zh-CN"/>
        </w:rPr>
        <w:t xml:space="preserve">。</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lang w:val="en-US" w:eastAsia="zh-CN"/>
        </w:rPr>
        <w:t xml:space="preserve">六、验收要求</w:t>
      </w:r>
      <w:r/>
    </w:p>
    <w:p>
      <w:pPr>
        <w:ind w:right="33" w:firstLine="480"/>
        <w:jc w:val="left"/>
        <w:pageBreakBefore w:val="0"/>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采购人根据国家有关规定、</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文件、中标方的</w:t>
      </w:r>
      <w:r>
        <w:rPr>
          <w:rFonts w:hint="eastAsia" w:ascii="宋体" w:hAnsi="宋体" w:cs="宋体"/>
          <w:sz w:val="24"/>
          <w:szCs w:val="24"/>
          <w:lang w:val="en-US" w:eastAsia="zh-CN"/>
        </w:rPr>
        <w:t xml:space="preserve">投标文件</w:t>
      </w:r>
      <w:r>
        <w:rPr>
          <w:rFonts w:hint="eastAsia" w:ascii="宋体" w:hAnsi="宋体" w:cs="宋体"/>
          <w:sz w:val="24"/>
          <w:szCs w:val="24"/>
        </w:rPr>
        <w:t xml:space="preserve">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szCs w:val="24"/>
          <w:lang w:val="en-US" w:eastAsia="zh-CN"/>
        </w:rPr>
        <w:t xml:space="preserve">。</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lang w:val="en-US" w:eastAsia="zh-CN"/>
        </w:rPr>
        <w:t xml:space="preserve">七、安全管理要求：</w:t>
      </w:r>
      <w:r/>
    </w:p>
    <w:p>
      <w:pPr>
        <w:ind w:right="33" w:firstLine="480"/>
        <w:jc w:val="left"/>
        <w:pageBreakBefore w:val="0"/>
        <w:spacing w:line="360" w:lineRule="exact"/>
        <w:rPr>
          <w:rFonts w:hint="eastAsia" w:ascii="宋体" w:hAnsi="宋体" w:cs="宋体"/>
          <w:sz w:val="24"/>
          <w:szCs w:val="24"/>
        </w:rPr>
      </w:pPr>
      <w:r>
        <w:rPr>
          <w:rFonts w:hint="eastAsia" w:ascii="宋体" w:hAnsi="宋体" w:cs="宋体"/>
          <w:sz w:val="24"/>
          <w:szCs w:val="24"/>
        </w:rPr>
        <w:t xml:space="preserve">为贯彻“安全第一，预防为主”方针，中标方在投标产品运输过程中，必须遵守国家和地方关于劳动安全、劳务用工等法律法规及规章制度，制定严格的安全措施，加强安全监督管理，对运输过程中发生的人身伤害、</w:t>
      </w:r>
      <w:r>
        <w:rPr>
          <w:rFonts w:hint="eastAsia" w:ascii="宋体" w:hAnsi="宋体" w:cs="宋体"/>
          <w:sz w:val="24"/>
          <w:szCs w:val="24"/>
          <w:lang w:val="en-US" w:eastAsia="zh-CN"/>
        </w:rPr>
        <w:t xml:space="preserve">货物及设备</w:t>
      </w:r>
      <w:r>
        <w:rPr>
          <w:rFonts w:hint="eastAsia" w:ascii="宋体" w:hAnsi="宋体" w:cs="宋体"/>
          <w:sz w:val="24"/>
          <w:szCs w:val="24"/>
        </w:rPr>
        <w:t xml:space="preserve">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left="0" w:right="0" w:firstLine="482"/>
        <w:jc w:val="both"/>
        <w:keepLines w:val="0"/>
        <w:keepNext w:val="0"/>
        <w:pageBreakBefore w:val="0"/>
        <w:spacing w:before="220" w:after="0" w:line="400" w:lineRule="exact"/>
        <w:widowControl/>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lang w:val="en-US" w:eastAsia="zh-CN"/>
        </w:rPr>
        <w:t xml:space="preserve">八、特别说明</w:t>
      </w:r>
      <w:r/>
    </w:p>
    <w:p>
      <w:pPr>
        <w:ind w:right="34" w:firstLine="480"/>
        <w:jc w:val="left"/>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1、所报配置为主要配置，其他按标准配置配备；不得在原厂标准配置的基础上减少或降低技术配置。</w:t>
      </w:r>
      <w:r/>
    </w:p>
    <w:p>
      <w:pPr>
        <w:ind w:right="34" w:firstLine="480"/>
        <w:jc w:val="left"/>
        <w:keepLines w:val="0"/>
        <w:keepNext w:val="0"/>
        <w:pageBreakBefore w:val="0"/>
        <w:spacing w:line="360" w:lineRule="exact"/>
        <w:widowControl w:val="off"/>
        <w:rPr>
          <w:rFonts w:hint="eastAsia" w:ascii="宋体" w:hAnsi="宋体" w:cs="宋体"/>
          <w:sz w:val="24"/>
          <w:szCs w:val="24"/>
        </w:rPr>
        <w:outlineLvl w:val="2"/>
      </w:pPr>
      <w:r>
        <w:rPr>
          <w:rFonts w:hint="eastAsia" w:ascii="宋体" w:hAnsi="宋体" w:cs="宋体"/>
          <w:sz w:val="24"/>
          <w:szCs w:val="24"/>
        </w:rPr>
        <w:t xml:space="preserve">2、报价含交付使用前一切费用；本次招标不接受选择性报价。</w:t>
      </w:r>
      <w:r/>
    </w:p>
    <w:p>
      <w:pPr>
        <w:ind w:right="34" w:firstLine="480"/>
        <w:jc w:val="left"/>
        <w:keepLines w:val="0"/>
        <w:keepNext w:val="0"/>
        <w:pageBreakBefore w:val="0"/>
        <w:spacing w:line="3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投标人提供的</w:t>
      </w:r>
      <w:r>
        <w:rPr>
          <w:rFonts w:hint="eastAsia" w:ascii="宋体" w:hAnsi="宋体" w:cs="宋体"/>
          <w:sz w:val="24"/>
          <w:szCs w:val="24"/>
          <w:highlight w:val="none"/>
        </w:rPr>
        <w:t xml:space="preserve">营业执照、农药经营许可证</w:t>
      </w:r>
      <w:r>
        <w:rPr>
          <w:rFonts w:hint="eastAsia" w:ascii="宋体" w:hAnsi="宋体" w:cs="宋体"/>
          <w:sz w:val="24"/>
          <w:szCs w:val="24"/>
          <w:highlight w:val="none"/>
          <w:lang w:val="en-US" w:eastAsia="zh-CN"/>
        </w:rPr>
        <w:t xml:space="preserve">和投标人</w:t>
      </w:r>
      <w:r>
        <w:rPr>
          <w:rFonts w:hint="eastAsia" w:ascii="宋体" w:hAnsi="宋体" w:cs="宋体"/>
          <w:sz w:val="24"/>
          <w:szCs w:val="24"/>
          <w:highlight w:val="none"/>
        </w:rPr>
        <w:t xml:space="preserve">信用</w:t>
      </w:r>
      <w:r>
        <w:rPr>
          <w:rFonts w:hint="eastAsia" w:ascii="宋体" w:hAnsi="宋体" w:cs="宋体"/>
          <w:sz w:val="24"/>
          <w:szCs w:val="24"/>
          <w:highlight w:val="none"/>
          <w:lang w:val="en-US" w:eastAsia="zh-CN"/>
        </w:rPr>
        <w:t xml:space="preserve">中国</w:t>
      </w:r>
      <w:r>
        <w:rPr>
          <w:rFonts w:hint="eastAsia" w:ascii="宋体" w:hAnsi="宋体" w:cs="宋体"/>
          <w:sz w:val="24"/>
          <w:szCs w:val="24"/>
          <w:highlight w:val="none"/>
        </w:rPr>
        <w:t xml:space="preserve">查询</w:t>
      </w:r>
      <w:r>
        <w:rPr>
          <w:rFonts w:hint="eastAsia" w:ascii="宋体" w:hAnsi="宋体" w:cs="宋体"/>
          <w:sz w:val="24"/>
          <w:szCs w:val="24"/>
          <w:highlight w:val="none"/>
          <w:lang w:val="en-US" w:eastAsia="zh-CN"/>
        </w:rPr>
        <w:t xml:space="preserve">相关</w:t>
      </w:r>
      <w:r>
        <w:rPr>
          <w:rFonts w:hint="eastAsia" w:ascii="宋体" w:hAnsi="宋体" w:cs="宋体"/>
          <w:sz w:val="24"/>
          <w:szCs w:val="24"/>
          <w:highlight w:val="none"/>
        </w:rPr>
        <w:t xml:space="preserve">材料</w:t>
      </w:r>
      <w:r>
        <w:rPr>
          <w:rFonts w:hint="eastAsia" w:ascii="宋体" w:hAnsi="宋体" w:cs="宋体"/>
          <w:sz w:val="24"/>
          <w:szCs w:val="24"/>
          <w:highlight w:val="none"/>
          <w:lang w:val="en-US" w:eastAsia="zh-CN"/>
        </w:rPr>
        <w:t xml:space="preserve">须</w:t>
      </w:r>
      <w:r>
        <w:rPr>
          <w:rFonts w:hint="eastAsia" w:ascii="宋体" w:hAnsi="宋体" w:cs="宋体"/>
          <w:b/>
          <w:bCs/>
          <w:sz w:val="24"/>
          <w:szCs w:val="24"/>
          <w:highlight w:val="none"/>
          <w:lang w:val="en-US" w:eastAsia="zh-CN"/>
        </w:rPr>
        <w:t xml:space="preserve">加盖投标人公章；</w:t>
      </w:r>
      <w:r>
        <w:rPr>
          <w:rFonts w:hint="eastAsia" w:ascii="宋体" w:hAnsi="宋体" w:cs="宋体"/>
          <w:sz w:val="24"/>
          <w:szCs w:val="24"/>
          <w:highlight w:val="none"/>
          <w:lang w:val="en-US" w:eastAsia="zh-CN"/>
        </w:rPr>
        <w:t xml:space="preserve">所投</w:t>
      </w:r>
      <w:r>
        <w:rPr>
          <w:rFonts w:hint="eastAsia" w:ascii="宋体" w:hAnsi="宋体" w:cs="宋体"/>
          <w:sz w:val="24"/>
          <w:szCs w:val="24"/>
          <w:highlight w:val="none"/>
        </w:rPr>
        <w:t xml:space="preserve">农药产品生产企业</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rPr>
        <w:t xml:space="preserve">农药登记证、农药生产许可证、企业标准证</w:t>
      </w:r>
      <w:r>
        <w:rPr>
          <w:rFonts w:hint="eastAsia" w:ascii="宋体" w:hAnsi="宋体" w:cs="宋体"/>
          <w:sz w:val="24"/>
          <w:szCs w:val="24"/>
          <w:highlight w:val="none"/>
          <w:lang w:val="en-US" w:eastAsia="zh-CN"/>
        </w:rPr>
        <w:t xml:space="preserve">相关材料须</w:t>
      </w:r>
      <w:r>
        <w:rPr>
          <w:rFonts w:hint="eastAsia" w:ascii="宋体" w:hAnsi="宋体" w:cs="宋体"/>
          <w:b/>
          <w:bCs/>
          <w:sz w:val="24"/>
          <w:szCs w:val="24"/>
          <w:highlight w:val="none"/>
          <w:lang w:val="en-US" w:eastAsia="zh-CN"/>
        </w:rPr>
        <w:t xml:space="preserve">同时加盖投标人公章</w:t>
      </w:r>
      <w:r>
        <w:rPr>
          <w:rFonts w:hint="eastAsia" w:ascii="宋体" w:hAnsi="宋体" w:cs="宋体"/>
          <w:sz w:val="24"/>
          <w:szCs w:val="24"/>
          <w:highlight w:val="none"/>
          <w:lang w:val="en-US" w:eastAsia="zh-CN"/>
        </w:rPr>
        <w:t xml:space="preserve">，否则无法通过资格审查环节，作无效投标人处理。</w:t>
      </w:r>
      <w:r>
        <w:rPr>
          <w:rFonts w:hint="eastAsia" w:ascii="宋体" w:hAnsi="宋体" w:cs="宋体"/>
          <w:sz w:val="24"/>
          <w:szCs w:val="24"/>
          <w:highlight w:val="none"/>
        </w:rPr>
        <w:t xml:space="preserve">资格审查</w:t>
      </w:r>
      <w:r>
        <w:rPr>
          <w:rFonts w:hint="eastAsia" w:ascii="宋体" w:hAnsi="宋体" w:cs="宋体"/>
          <w:sz w:val="24"/>
          <w:szCs w:val="24"/>
          <w:highlight w:val="none"/>
          <w:lang w:val="en-US" w:eastAsia="zh-CN"/>
        </w:rPr>
        <w:t xml:space="preserve">相关</w:t>
      </w:r>
      <w:r>
        <w:rPr>
          <w:rFonts w:hint="eastAsia" w:ascii="宋体" w:hAnsi="宋体" w:cs="宋体"/>
          <w:sz w:val="24"/>
          <w:szCs w:val="24"/>
          <w:highlight w:val="none"/>
        </w:rPr>
        <w:t xml:space="preserve">材料</w:t>
      </w:r>
      <w:r>
        <w:rPr>
          <w:rFonts w:hint="eastAsia" w:ascii="宋体" w:hAnsi="宋体" w:cs="宋体"/>
          <w:sz w:val="24"/>
          <w:szCs w:val="24"/>
          <w:highlight w:val="none"/>
          <w:lang w:val="en-US" w:eastAsia="zh-CN"/>
        </w:rPr>
        <w:t xml:space="preserve">须以原件彩色扫描件</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投标文件</w:t>
      </w:r>
      <w:r>
        <w:rPr>
          <w:rFonts w:hint="eastAsia" w:ascii="宋体" w:hAnsi="宋体" w:cs="宋体"/>
          <w:sz w:val="24"/>
          <w:szCs w:val="24"/>
          <w:highlight w:val="none"/>
        </w:rPr>
        <w:t xml:space="preserve">中</w:t>
      </w:r>
      <w:r>
        <w:rPr>
          <w:rFonts w:hint="eastAsia" w:ascii="宋体" w:hAnsi="宋体" w:cs="宋体"/>
          <w:sz w:val="24"/>
          <w:szCs w:val="24"/>
          <w:highlight w:val="none"/>
          <w:lang w:val="en-US" w:eastAsia="zh-CN"/>
        </w:rPr>
        <w:t xml:space="preserve">反映</w:t>
      </w:r>
      <w:r>
        <w:rPr>
          <w:rFonts w:hint="eastAsia" w:ascii="宋体" w:hAnsi="宋体" w:cs="宋体"/>
          <w:sz w:val="24"/>
          <w:szCs w:val="24"/>
          <w:highlight w:val="none"/>
        </w:rPr>
        <w:t xml:space="preserve">。</w:t>
      </w:r>
      <w:r/>
    </w:p>
    <w:p>
      <w:pPr>
        <w:ind w:right="34" w:firstLine="480"/>
        <w:jc w:val="left"/>
        <w:keepLines w:val="0"/>
        <w:keepNext w:val="0"/>
        <w:pageBreakBefore w:val="0"/>
        <w:spacing w:line="360" w:lineRule="exact"/>
        <w:widowControl w:val="off"/>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、投标人如未能在承诺时间内供货的应承担相应法律责任。</w:t>
      </w:r>
      <w:r/>
    </w:p>
    <w:p>
      <w:pPr>
        <w:ind w:right="34" w:firstLine="480"/>
        <w:jc w:val="left"/>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、对本项目投标人资格要求、项目需求、评标标准等的质疑由采购单位负责答复；采购单位具有项目的解释权，质疑函和答复须同时报采购代理机构备案管理。</w:t>
      </w:r>
      <w:r/>
    </w:p>
    <w:p>
      <w:pPr>
        <w:pStyle w:val="1069"/>
        <w:ind w:firstLine="560"/>
        <w:rPr>
          <w:rFonts w:hint="eastAsia" w:hAnsi="宋体" w:cs="Times New Roman"/>
          <w:b/>
          <w:szCs w:val="28"/>
        </w:rPr>
      </w:pPr>
      <w:r>
        <w:rPr>
          <w:rFonts w:hint="eastAsia" w:hAnsi="宋体" w:cs="Times New Roman"/>
          <w:b/>
          <w:szCs w:val="28"/>
        </w:rPr>
      </w:r>
      <w:r/>
    </w:p>
    <w:p>
      <w:pPr>
        <w:pStyle w:val="1069"/>
        <w:ind w:firstLine="560"/>
        <w:rPr>
          <w:rFonts w:hAnsi="宋体" w:cs="Times New Roman"/>
          <w:b/>
          <w:szCs w:val="28"/>
        </w:rPr>
      </w:pPr>
      <w:r>
        <w:rPr>
          <w:rFonts w:hint="eastAsia" w:hAnsi="宋体" w:cs="Times New Roman"/>
          <w:b/>
          <w:szCs w:val="28"/>
        </w:rPr>
        <w:t xml:space="preserve">我公司承诺响应上述项目需求内容。</w:t>
      </w:r>
      <w:r/>
    </w:p>
    <w:p>
      <w:pPr>
        <w:pStyle w:val="1069"/>
        <w:ind w:firstLine="560"/>
        <w:rPr>
          <w:rFonts w:hAnsi="宋体" w:cs="Times New Roman"/>
          <w:b/>
          <w:szCs w:val="28"/>
        </w:rPr>
      </w:pPr>
      <w:r>
        <w:rPr>
          <w:rFonts w:hAnsi="宋体" w:cs="Times New Roman"/>
          <w:b/>
          <w:szCs w:val="28"/>
        </w:rPr>
      </w:r>
      <w:r/>
    </w:p>
    <w:p>
      <w:pPr>
        <w:pStyle w:val="1069"/>
        <w:ind w:firstLine="560"/>
        <w:rPr>
          <w:rFonts w:hAnsi="宋体" w:cs="Times New Roman"/>
          <w:szCs w:val="28"/>
        </w:rPr>
      </w:pPr>
      <w:r>
        <w:rPr>
          <w:rFonts w:hAnsi="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853"/>
        <w:ind w:left="0" w:right="0" w:firstLine="4340"/>
        <w:spacing w:line="560" w:lineRule="exact"/>
        <w:rPr>
          <w:rFonts w:hAnsi="宋体"/>
          <w:bCs/>
          <w:sz w:val="28"/>
        </w:rPr>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850"/>
        <w:rPr>
          <w:rFonts w:ascii="黑体" w:hAnsi="黑体" w:eastAsia="黑体"/>
          <w:b/>
          <w:i/>
          <w:color w:val="000000"/>
          <w:sz w:val="32"/>
          <w:szCs w:val="32"/>
          <w:u w:val="single"/>
        </w:rPr>
      </w:pPr>
      <w:r>
        <w:rPr>
          <w:rFonts w:ascii="黑体" w:hAnsi="黑体" w:eastAsia="黑体"/>
          <w:b/>
          <w:i/>
          <w:color w:val="000000"/>
          <w:sz w:val="32"/>
          <w:szCs w:val="32"/>
          <w:u w:val="single"/>
        </w:rPr>
      </w:r>
      <w:r/>
    </w:p>
    <w:p>
      <w:pPr>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850"/>
        <w:rPr>
          <w:rFonts w:ascii="黑体" w:hAnsi="黑体" w:eastAsia="黑体"/>
          <w:b/>
          <w:i/>
          <w:color w:val="000000"/>
          <w:sz w:val="32"/>
          <w:szCs w:val="32"/>
          <w:u w:val="single"/>
        </w:rPr>
      </w:pPr>
      <w:r>
        <w:rPr>
          <w:rFonts w:ascii="黑体" w:hAnsi="黑体" w:eastAsia="黑体"/>
          <w:b/>
          <w:i/>
          <w:color w:val="000000"/>
          <w:sz w:val="32"/>
          <w:szCs w:val="32"/>
          <w:u w:val="single"/>
        </w:rPr>
      </w:r>
      <w:r/>
    </w:p>
    <w:p>
      <w:pPr>
        <w:rPr>
          <w:rFonts w:ascii="黑体" w:hAnsi="黑体" w:eastAsia="黑体"/>
          <w:b/>
          <w:i/>
          <w:color w:val="000000"/>
          <w:sz w:val="32"/>
          <w:szCs w:val="32"/>
          <w:u w:val="single"/>
        </w:rPr>
      </w:pPr>
      <w:r>
        <w:rPr>
          <w:rFonts w:ascii="黑体" w:hAnsi="黑体" w:eastAsia="黑体"/>
          <w:b/>
          <w:i/>
          <w:color w:val="000000"/>
          <w:sz w:val="32"/>
          <w:szCs w:val="32"/>
          <w:u w:val="single"/>
        </w:rPr>
      </w:r>
      <w:r/>
    </w:p>
    <w:p>
      <w:pPr>
        <w:pStyle w:val="850"/>
        <w:rPr>
          <w:rFonts w:ascii="黑体" w:hAnsi="黑体" w:eastAsia="黑体"/>
          <w:b/>
          <w:i/>
          <w:color w:val="000000"/>
          <w:sz w:val="32"/>
          <w:szCs w:val="32"/>
          <w:u w:val="single"/>
        </w:rPr>
      </w:pPr>
      <w:r>
        <w:rPr>
          <w:rFonts w:ascii="黑体" w:hAnsi="黑体" w:eastAsia="黑体"/>
          <w:b/>
          <w:i/>
          <w:color w:val="000000"/>
          <w:sz w:val="32"/>
          <w:szCs w:val="32"/>
          <w:u w:val="single"/>
        </w:rPr>
      </w:r>
      <w:r/>
    </w:p>
    <w:p>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ind w:firstLine="643"/>
        <w:rPr>
          <w:rFonts w:ascii="黑体" w:hAnsi="黑体" w:eastAsia="黑体"/>
          <w:b/>
          <w:i/>
          <w:color w:val="000000"/>
          <w:sz w:val="32"/>
          <w:szCs w:val="32"/>
          <w:u w:val="single"/>
        </w:rPr>
      </w:pPr>
      <w:r>
        <w:rPr>
          <w:rFonts w:ascii="黑体" w:hAnsi="黑体" w:eastAsia="黑体"/>
          <w:b/>
          <w:i/>
          <w:color w:val="000000"/>
          <w:sz w:val="32"/>
          <w:szCs w:val="32"/>
          <w:u w:val="single"/>
        </w:rPr>
      </w:r>
      <w:r/>
    </w:p>
    <w:p>
      <w:pPr>
        <w:rPr>
          <w:rFonts w:ascii="黑体" w:hAnsi="黑体" w:eastAsia="黑体"/>
          <w:b/>
          <w:i/>
          <w:color w:val="000000"/>
          <w:sz w:val="32"/>
          <w:szCs w:val="32"/>
          <w:u w:val="single"/>
        </w:rPr>
      </w:pPr>
      <w:r>
        <w:rPr>
          <w:rFonts w:ascii="黑体" w:hAnsi="黑体" w:eastAsia="黑体"/>
          <w:b/>
          <w:i/>
          <w:color w:val="000000"/>
          <w:sz w:val="32"/>
          <w:szCs w:val="32"/>
          <w:u w:val="single"/>
        </w:rPr>
      </w:r>
      <w:r/>
    </w:p>
    <w:p>
      <w:pPr>
        <w:rPr>
          <w:rFonts w:ascii="黑体" w:hAnsi="黑体" w:eastAsia="黑体"/>
          <w:b/>
          <w:i/>
          <w:color w:val="000000"/>
          <w:sz w:val="32"/>
          <w:szCs w:val="32"/>
          <w:u w:val="single"/>
        </w:rPr>
      </w:pPr>
      <w:r>
        <w:rPr>
          <w:rFonts w:ascii="黑体" w:hAnsi="黑体" w:eastAsia="黑体"/>
          <w:b/>
          <w:i/>
          <w:color w:val="000000"/>
          <w:sz w:val="32"/>
          <w:szCs w:val="32"/>
          <w:u w:val="single"/>
        </w:rPr>
      </w:r>
      <w:r/>
    </w:p>
    <w:p>
      <w:pPr>
        <w:rPr>
          <w:rFonts w:ascii="黑体" w:hAnsi="黑体" w:eastAsia="黑体"/>
          <w:b/>
          <w:i/>
          <w:color w:val="000000"/>
          <w:sz w:val="32"/>
          <w:szCs w:val="32"/>
          <w:u w:val="single"/>
        </w:rPr>
      </w:pPr>
      <w:r>
        <w:rPr>
          <w:rFonts w:ascii="黑体" w:hAnsi="黑体" w:eastAsia="黑体"/>
          <w:b/>
          <w:i/>
          <w:color w:val="000000"/>
          <w:sz w:val="32"/>
          <w:szCs w:val="32"/>
          <w:u w:val="single"/>
        </w:rPr>
      </w:r>
      <w:r/>
    </w:p>
    <w:p>
      <w:pPr>
        <w:ind w:firstLine="643"/>
        <w:jc w:val="center"/>
        <w:rPr>
          <w:rFonts w:hint="eastAsia" w:ascii="黑体" w:hAnsi="黑体" w:eastAsia="黑体"/>
          <w:b/>
          <w:i/>
          <w:color w:val="000000"/>
          <w:sz w:val="32"/>
          <w:szCs w:val="32"/>
          <w:u w:val="single"/>
        </w:rPr>
        <w:outlineLvl w:val="1"/>
      </w:pPr>
      <w:r>
        <w:rPr>
          <w:rFonts w:hint="eastAsia" w:ascii="黑体" w:hAnsi="黑体" w:eastAsia="黑体"/>
          <w:b/>
          <w:i/>
          <w:color w:val="000000"/>
          <w:sz w:val="32"/>
          <w:szCs w:val="32"/>
          <w:u w:val="single"/>
        </w:rPr>
      </w:r>
      <w:r/>
    </w:p>
    <w:p>
      <w:pPr>
        <w:ind w:firstLine="643"/>
        <w:jc w:val="center"/>
        <w:rPr>
          <w:rFonts w:ascii="Times New Roman" w:hAnsi="Times New Roman" w:eastAsia="仿宋_GB2312"/>
          <w:color w:val="000000"/>
          <w:sz w:val="24"/>
          <w:szCs w:val="20"/>
        </w:rPr>
        <w:outlineLvl w:val="1"/>
      </w:pPr>
      <w:r>
        <w:rPr>
          <w:rFonts w:hint="eastAsia" w:ascii="黑体" w:hAnsi="黑体" w:eastAsia="黑体"/>
          <w:b/>
          <w:i/>
          <w:color w:val="000000"/>
          <w:sz w:val="32"/>
          <w:szCs w:val="32"/>
          <w:u w:val="single"/>
        </w:rPr>
        <w:t xml:space="preserve">十六、开标一览表</w:t>
      </w:r>
      <w:r/>
    </w:p>
    <w:p>
      <w:pPr>
        <w:ind w:firstLine="643"/>
        <w:jc w:val="center"/>
        <w:rPr>
          <w:rFonts w:hint="eastAsia" w:ascii="黑体" w:hAnsi="黑体" w:eastAsia="黑体" w:cs="黑体"/>
          <w:b/>
          <w:sz w:val="28"/>
          <w:lang w:eastAsia="zh-CN"/>
        </w:rPr>
      </w:pPr>
      <w:r>
        <w:rPr>
          <w:rFonts w:hint="eastAsia" w:ascii="黑体" w:hAnsi="黑体" w:eastAsia="黑体" w:cs="黑体"/>
          <w:b/>
          <w:sz w:val="28"/>
          <w:lang w:eastAsia="zh-CN"/>
        </w:rPr>
      </w:r>
      <w:r/>
    </w:p>
    <w:p>
      <w:pPr>
        <w:ind w:firstLine="643"/>
        <w:jc w:val="center"/>
        <w:rPr>
          <w:rFonts w:hint="eastAsia" w:ascii="黑体" w:hAnsi="黑体" w:eastAsia="黑体" w:cs="黑体"/>
          <w:b/>
          <w:sz w:val="28"/>
          <w:lang w:eastAsia="zh-CN"/>
        </w:rPr>
        <w:outlineLvl w:val="2"/>
      </w:pPr>
      <w:r>
        <w:rPr>
          <w:rFonts w:hint="eastAsia" w:ascii="黑体" w:hAnsi="黑体" w:eastAsia="黑体" w:cs="黑体"/>
          <w:b/>
          <w:sz w:val="28"/>
          <w:lang w:eastAsia="zh-CN"/>
        </w:rPr>
        <w:t xml:space="preserve">射阳县植物保护站小麦赤霉病防控药剂采购 </w:t>
      </w:r>
      <w:r/>
    </w:p>
    <w:p>
      <w:pPr>
        <w:jc w:val="center"/>
        <w:spacing w:after="0" w:line="85" w:lineRule="atLeast"/>
        <w:rPr>
          <w:sz w:val="32"/>
          <w:szCs w:val="32"/>
          <w:lang w:eastAsia="zh-CN"/>
        </w:rPr>
        <w:pBdr>
          <w:top w:val="none" w:color="000000" w:sz="0" w:space="0"/>
          <w:left w:val="none" w:color="000000" w:sz="0" w:space="0"/>
          <w:bottom w:val="none" w:color="000000" w:sz="0" w:space="0"/>
          <w:right w:val="none" w:color="000000" w:sz="0" w:space="0"/>
        </w:pBdr>
        <w:outlineLvl w:val="2"/>
      </w:pPr>
      <w:r>
        <w:rPr>
          <w:rFonts w:ascii="黑体" w:hAnsi="黑体" w:eastAsia="黑体" w:cs="黑体"/>
          <w:b/>
          <w:sz w:val="32"/>
          <w:szCs w:val="32"/>
          <w:lang w:eastAsia="zh-CN"/>
        </w:rPr>
        <w:t xml:space="preserve">开标一览表</w:t>
      </w:r>
      <w:r>
        <w:rPr>
          <w:rFonts w:hint="eastAsia" w:ascii="黑体" w:hAnsi="黑体" w:eastAsia="黑体" w:cs="黑体"/>
          <w:b/>
          <w:sz w:val="32"/>
          <w:szCs w:val="32"/>
          <w:lang w:eastAsia="zh-CN"/>
        </w:rPr>
        <w:t xml:space="preserve">（</w:t>
      </w:r>
      <w:r>
        <w:rPr>
          <w:rFonts w:hint="eastAsia" w:ascii="黑体" w:hAnsi="黑体" w:eastAsia="黑体" w:cs="黑体"/>
          <w:b/>
          <w:sz w:val="32"/>
          <w:szCs w:val="32"/>
          <w:lang w:val="en-US" w:eastAsia="zh-CN"/>
        </w:rPr>
        <w:t xml:space="preserve">分包一</w:t>
      </w:r>
      <w:r>
        <w:rPr>
          <w:rFonts w:hint="eastAsia" w:ascii="黑体" w:hAnsi="黑体" w:eastAsia="黑体" w:cs="黑体"/>
          <w:b/>
          <w:sz w:val="32"/>
          <w:szCs w:val="32"/>
          <w:lang w:eastAsia="zh-CN"/>
        </w:rPr>
        <w:t xml:space="preserve">）</w:t>
      </w:r>
      <w:r/>
    </w:p>
    <w:p>
      <w:pPr>
        <w:spacing w:line="300" w:lineRule="auto"/>
        <w:rPr>
          <w:rFonts w:hint="eastAsia"/>
          <w:sz w:val="24"/>
          <w:u w:val="single"/>
        </w:rPr>
      </w:pPr>
      <w:r>
        <w:rPr>
          <w:rFonts w:hint="eastAsia"/>
          <w:sz w:val="24"/>
          <w:u w:val="single"/>
        </w:rPr>
      </w:r>
      <w:r/>
    </w:p>
    <w:p>
      <w:pPr>
        <w:spacing w:line="300" w:lineRule="auto"/>
        <w:rPr>
          <w:rFonts w:hint="eastAsia"/>
          <w:sz w:val="24"/>
          <w:u w:val="single"/>
        </w:rPr>
      </w:pPr>
      <w:r>
        <w:rPr>
          <w:rFonts w:hint="eastAsia"/>
          <w:sz w:val="24"/>
          <w:u w:val="single"/>
        </w:rPr>
        <w:t xml:space="preserve">射阳县植物保护站：</w:t>
      </w:r>
      <w:r/>
    </w:p>
    <w:p>
      <w:pPr>
        <w:ind w:firstLine="600"/>
        <w:jc w:val="left"/>
        <w:spacing w:line="300" w:lineRule="auto"/>
        <w:rPr>
          <w:sz w:val="24"/>
        </w:rPr>
      </w:pPr>
      <w:r>
        <w:rPr>
          <w:rFonts w:hint="eastAsia"/>
          <w:sz w:val="24"/>
        </w:rPr>
        <w:t xml:space="preserve">我单位愿意按照本</w:t>
      </w:r>
      <w:r>
        <w:rPr>
          <w:rFonts w:hint="eastAsia"/>
          <w:sz w:val="24"/>
          <w:lang w:val="en-US" w:eastAsia="zh-CN"/>
        </w:rPr>
        <w:t xml:space="preserve">招标</w:t>
      </w:r>
      <w:r>
        <w:rPr>
          <w:rFonts w:hint="eastAsia"/>
          <w:sz w:val="24"/>
        </w:rPr>
        <w:t xml:space="preserve">文件（</w:t>
      </w:r>
      <w:r>
        <w:rPr>
          <w:rFonts w:hint="eastAsia"/>
          <w:sz w:val="24"/>
          <w:u w:val="single"/>
        </w:rPr>
        <w:t xml:space="preserve"> </w:t>
      </w:r>
      <w:r>
        <w:rPr>
          <w:rFonts w:hint="eastAsia"/>
          <w:sz w:val="24"/>
          <w:u w:val="single"/>
          <w:lang w:eastAsia="zh-CN"/>
        </w:rPr>
        <w:t xml:space="preserve">射阳县植物保护站小麦赤霉病防控药剂采购</w:t>
      </w:r>
      <w:r>
        <w:rPr>
          <w:rFonts w:hint="eastAsia"/>
          <w:sz w:val="24"/>
          <w:u w:val="single"/>
        </w:rPr>
        <w:t xml:space="preserve"> </w:t>
      </w:r>
      <w:r>
        <w:rPr>
          <w:rFonts w:hint="eastAsia"/>
          <w:sz w:val="24"/>
          <w:u w:val="single"/>
          <w:lang w:eastAsia="zh-CN"/>
        </w:rPr>
        <w:t xml:space="preserve">，</w:t>
      </w:r>
      <w:r>
        <w:rPr>
          <w:rFonts w:hint="eastAsia"/>
          <w:sz w:val="24"/>
          <w:u w:val="single"/>
          <w:lang w:val="en-US" w:eastAsia="zh-CN"/>
        </w:rPr>
        <w:t xml:space="preserve">分包1，480克/升丙硫菌唑悬浮剂采购项目</w:t>
      </w:r>
      <w:r>
        <w:rPr>
          <w:rFonts w:hint="eastAsia"/>
          <w:sz w:val="24"/>
          <w:u w:val="single"/>
        </w:rPr>
        <w:t xml:space="preserve"> </w:t>
      </w:r>
      <w:r>
        <w:rPr>
          <w:rFonts w:hint="eastAsia"/>
          <w:sz w:val="24"/>
        </w:rPr>
        <w:t xml:space="preserve">）的要求和下面的报价提供所需商品和服务，并保证所供商品为原厂原配产品。</w:t>
      </w:r>
      <w:r/>
    </w:p>
    <w:p>
      <w:pPr>
        <w:ind w:firstLine="600"/>
        <w:jc w:val="left"/>
        <w:spacing w:line="300" w:lineRule="auto"/>
        <w:rPr>
          <w:rFonts w:hint="eastAsia"/>
          <w:sz w:val="24"/>
        </w:rPr>
      </w:pPr>
      <w:r>
        <w:rPr>
          <w:rFonts w:hint="eastAsia"/>
          <w:bCs/>
          <w:sz w:val="24"/>
        </w:rPr>
        <w:t xml:space="preserve">（供应商）：</w:t>
      </w:r>
      <w:r>
        <w:rPr>
          <w:rFonts w:hint="eastAsia"/>
          <w:bCs/>
          <w:sz w:val="24"/>
          <w:u w:val="single"/>
        </w:rPr>
        <w:t xml:space="preserve">     </w:t>
      </w:r>
      <w:r>
        <w:rPr>
          <w:bCs/>
          <w:sz w:val="24"/>
          <w:u w:val="single"/>
        </w:rPr>
        <w:t xml:space="preserve">  </w:t>
      </w:r>
      <w:r>
        <w:rPr>
          <w:rFonts w:hint="eastAsia"/>
          <w:bCs/>
          <w:sz w:val="24"/>
          <w:u w:val="single"/>
        </w:rPr>
        <w:t xml:space="preserve">    </w:t>
      </w:r>
      <w:r>
        <w:rPr>
          <w:bCs/>
          <w:sz w:val="24"/>
          <w:u w:val="single"/>
        </w:rPr>
        <w:t xml:space="preserve">       </w:t>
      </w:r>
      <w:r>
        <w:rPr>
          <w:rFonts w:hint="eastAsia" w:ascii="宋体"/>
          <w:b/>
          <w:sz w:val="28"/>
        </w:rPr>
        <w:t xml:space="preserve">      </w:t>
      </w:r>
      <w:r>
        <w:rPr>
          <w:rFonts w:hint="eastAsia" w:ascii="宋体"/>
          <w:b/>
          <w:sz w:val="30"/>
        </w:rPr>
        <w:t xml:space="preserve">                                     </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689"/>
        <w:gridCol w:w="992"/>
        <w:gridCol w:w="1134"/>
        <w:gridCol w:w="1799"/>
        <w:gridCol w:w="1418"/>
        <w:gridCol w:w="1401"/>
      </w:tblGrid>
      <w:tr>
        <w:trPr>
          <w:jc w:val="center"/>
          <w:trHeight w:val="963"/>
        </w:trPr>
        <w:tc>
          <w:tcPr>
            <w:gridSpan w:val="7"/>
            <w:tcW w:w="9290" w:type="dxa"/>
            <w:vAlign w:val="center"/>
            <w:textDirection w:val="lrTb"/>
            <w:noWrap w:val="false"/>
          </w:tcPr>
          <w:p>
            <w:pPr>
              <w:ind w:left="0" w:right="0"/>
              <w:jc w:val="left"/>
              <w:keepLines w:val="0"/>
              <w:keepNext w:val="0"/>
              <w:spacing w:before="0" w:beforeAutospacing="0" w:afterAutospacing="0" w:line="360" w:lineRule="exact"/>
              <w:widowControl/>
              <w:rPr>
                <w:rFonts w:ascii="黑体" w:eastAsia="黑体"/>
                <w:szCs w:val="21"/>
              </w:rPr>
              <w:suppressLineNumbers w:val="0"/>
            </w:pPr>
            <w:r/>
            <w:bookmarkStart w:id="260" w:name="_Hlk66558752"/>
            <w:r>
              <w:rPr>
                <w:rFonts w:hint="eastAsia" w:ascii="黑体" w:eastAsia="黑体"/>
                <w:szCs w:val="21"/>
              </w:rPr>
              <w:t xml:space="preserve">项目编号：</w:t>
            </w:r>
            <w:r>
              <w:rPr>
                <w:rFonts w:hint="eastAsia" w:ascii="仿宋" w:hAnsi="仿宋" w:eastAsia="仿宋" w:cs="仿宋"/>
                <w:b/>
                <w:bCs/>
                <w:szCs w:val="21"/>
                <w:u w:val="single"/>
              </w:rPr>
              <w:t xml:space="preserve"> </w:t>
            </w:r>
            <w:r>
              <w:rPr>
                <w:rFonts w:hint="eastAsia" w:ascii="仿宋" w:hAnsi="仿宋" w:eastAsia="仿宋" w:cs="仿宋"/>
                <w:b/>
                <w:bCs/>
                <w:szCs w:val="21"/>
                <w:u w:val="single"/>
                <w:lang w:val="en-US" w:eastAsia="zh-CN"/>
              </w:rPr>
              <w:t xml:space="preserve">           </w:t>
            </w:r>
            <w:r>
              <w:rPr>
                <w:rFonts w:hint="eastAsia" w:ascii="黑体" w:hAnsi="黑体" w:eastAsia="黑体" w:cs="黑体"/>
                <w:szCs w:val="21"/>
                <w:u w:val="single"/>
              </w:rPr>
              <w:t xml:space="preserve"> </w:t>
            </w:r>
            <w:r>
              <w:rPr>
                <w:rFonts w:hint="eastAsia" w:ascii="仿宋" w:hAnsi="仿宋" w:eastAsia="仿宋" w:cs="仿宋"/>
                <w:b/>
                <w:bCs/>
                <w:szCs w:val="21"/>
                <w:u w:val="single"/>
              </w:rPr>
              <w:t xml:space="preserve"> </w:t>
            </w:r>
            <w:r>
              <w:rPr>
                <w:rFonts w:ascii="黑体" w:eastAsia="黑体"/>
                <w:szCs w:val="21"/>
              </w:rPr>
              <w:t xml:space="preserve">  </w:t>
            </w:r>
            <w:r/>
          </w:p>
          <w:p>
            <w:pPr>
              <w:ind w:left="0" w:right="0"/>
              <w:jc w:val="left"/>
              <w:keepLines w:val="0"/>
              <w:keepNext w:val="0"/>
              <w:spacing w:before="0" w:beforeAutospacing="0" w:afterAutospacing="0" w:line="360" w:lineRule="exact"/>
              <w:widowControl/>
              <w:rPr>
                <w:rFonts w:hint="eastAsia" w:ascii="宋体" w:hAnsi="宋体" w:eastAsia="黑体"/>
                <w:szCs w:val="21"/>
                <w:lang w:eastAsia="zh-CN"/>
              </w:rPr>
              <w:suppressLineNumbers w:val="0"/>
            </w:pPr>
            <w:r>
              <w:rPr>
                <w:rFonts w:hint="eastAsia" w:ascii="黑体" w:eastAsia="黑体"/>
                <w:szCs w:val="21"/>
              </w:rPr>
              <w:t xml:space="preserve">项目名称：</w:t>
            </w:r>
            <w:r>
              <w:rPr>
                <w:rFonts w:hint="eastAsia" w:ascii="黑体" w:eastAsia="黑体"/>
                <w:szCs w:val="21"/>
                <w:u w:val="single"/>
                <w:lang w:eastAsia="zh-CN"/>
              </w:rPr>
              <w:t xml:space="preserve">射阳县植物保护站小麦赤霉病防控药剂采购 </w:t>
            </w:r>
            <w:r/>
          </w:p>
        </w:tc>
      </w:tr>
      <w:tr>
        <w:trPr>
          <w:jc w:val="center"/>
          <w:trHeight w:val="779"/>
        </w:trPr>
        <w:tc>
          <w:tcPr>
            <w:tcW w:w="857"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eastAsia="宋体"/>
                <w:szCs w:val="21"/>
                <w:lang w:eastAsia="zh-CN"/>
              </w:rPr>
              <w:suppressLineNumbers w:val="0"/>
            </w:pPr>
            <w:r>
              <w:rPr>
                <w:rFonts w:hint="eastAsia" w:ascii="宋体" w:hAnsi="宋体"/>
                <w:szCs w:val="21"/>
                <w:lang w:val="en-US" w:eastAsia="zh-CN"/>
              </w:rPr>
              <w:t xml:space="preserve">分包</w:t>
            </w:r>
            <w:r/>
          </w:p>
        </w:tc>
        <w:tc>
          <w:tcPr>
            <w:tcBorders>
              <w:bottom w:val="single" w:color="auto" w:sz="4" w:space="0"/>
            </w:tcBorders>
            <w:tcW w:w="1689"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宋体"/>
                <w:szCs w:val="21"/>
              </w:rPr>
              <w:t xml:space="preserve">货物名称</w:t>
            </w:r>
            <w:r/>
          </w:p>
        </w:tc>
        <w:tc>
          <w:tcPr>
            <w:tcBorders>
              <w:bottom w:val="single" w:color="auto" w:sz="4" w:space="0"/>
            </w:tcBorders>
            <w:tcW w:w="992"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宋体"/>
                <w:szCs w:val="21"/>
              </w:rPr>
              <w:t xml:space="preserve">品牌</w:t>
            </w:r>
            <w:r/>
          </w:p>
        </w:tc>
        <w:tc>
          <w:tcPr>
            <w:tcW w:w="1134"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Calibri"/>
                <w:szCs w:val="21"/>
              </w:rPr>
              <w:t xml:space="preserve">规格型号</w:t>
            </w:r>
            <w:r/>
          </w:p>
        </w:tc>
        <w:tc>
          <w:tcPr>
            <w:tcW w:w="1799"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Calibri"/>
                <w:szCs w:val="21"/>
              </w:rPr>
              <w:t xml:space="preserve">投标数量/单位</w:t>
            </w:r>
            <w:r/>
          </w:p>
        </w:tc>
        <w:tc>
          <w:tcPr>
            <w:tcW w:w="1418"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szCs w:val="21"/>
              </w:rPr>
              <w:suppressLineNumbers w:val="0"/>
            </w:pPr>
            <w:r>
              <w:rPr>
                <w:rFonts w:hint="eastAsia" w:ascii="宋体" w:hAnsi="宋体"/>
                <w:szCs w:val="21"/>
                <w:lang w:val="en-US" w:eastAsia="zh-CN"/>
              </w:rPr>
              <w:t xml:space="preserve">投标</w:t>
            </w:r>
            <w:r>
              <w:rPr>
                <w:rFonts w:hint="eastAsia" w:ascii="宋体" w:hAnsi="宋体"/>
                <w:szCs w:val="21"/>
              </w:rPr>
              <w:t xml:space="preserve">单价（元</w:t>
            </w:r>
            <w:r>
              <w:rPr>
                <w:rFonts w:hint="eastAsia" w:ascii="宋体" w:hAnsi="宋体"/>
                <w:szCs w:val="21"/>
                <w:lang w:val="en-US" w:eastAsia="zh-CN"/>
              </w:rPr>
              <w:t xml:space="preserve">/千升</w:t>
            </w:r>
            <w:r>
              <w:rPr>
                <w:rFonts w:hint="eastAsia" w:ascii="宋体" w:hAnsi="宋体"/>
                <w:szCs w:val="21"/>
              </w:rPr>
              <w:t xml:space="preserve">）</w:t>
            </w:r>
            <w:r/>
          </w:p>
        </w:tc>
        <w:tc>
          <w:tcPr>
            <w:tcW w:w="1401"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szCs w:val="21"/>
              </w:rPr>
              <w:suppressLineNumbers w:val="0"/>
            </w:pPr>
            <w:r>
              <w:rPr>
                <w:rFonts w:hint="eastAsia" w:ascii="宋体" w:hAnsi="宋体" w:cs="宋体"/>
                <w:b w:val="0"/>
                <w:bCs w:val="0"/>
                <w:color w:val="000000"/>
                <w:sz w:val="20"/>
                <w:szCs w:val="20"/>
                <w:lang w:val="en-US" w:eastAsia="zh-CN"/>
              </w:rPr>
              <w:t xml:space="preserve">投标总报价</w:t>
            </w:r>
            <w:r>
              <w:rPr>
                <w:rFonts w:hint="eastAsia" w:ascii="宋体" w:hAnsi="宋体"/>
                <w:szCs w:val="21"/>
              </w:rPr>
              <w:t xml:space="preserve">（元）</w:t>
            </w:r>
            <w:r/>
          </w:p>
        </w:tc>
      </w:tr>
      <w:tr>
        <w:trPr>
          <w:jc w:val="center"/>
          <w:trHeight w:val="779"/>
        </w:trPr>
        <w:tc>
          <w:tcPr>
            <w:tcW w:w="857" w:type="dxa"/>
            <w:vAlign w:val="center"/>
            <w:textDirection w:val="lrTb"/>
            <w:noWrap w:val="false"/>
          </w:tcPr>
          <w:p>
            <w:pPr>
              <w:ind w:left="0" w:right="0"/>
              <w:jc w:val="left"/>
              <w:keepLines w:val="0"/>
              <w:keepNext w:val="0"/>
              <w:spacing w:before="0" w:beforeAutospacing="0" w:afterAutospacing="0" w:line="240" w:lineRule="exact"/>
              <w:widowControl/>
              <w:rPr>
                <w:rFonts w:hint="default" w:ascii="宋体" w:hAnsi="宋体" w:eastAsia="宋体"/>
                <w:szCs w:val="21"/>
                <w:lang w:val="en-US" w:eastAsia="zh-CN"/>
              </w:rPr>
              <w:suppressLineNumbers w:val="0"/>
            </w:pPr>
            <w:r>
              <w:rPr>
                <w:rFonts w:hint="eastAsia" w:ascii="宋体" w:hAnsi="宋体"/>
                <w:sz w:val="20"/>
                <w:szCs w:val="20"/>
                <w:lang w:val="en-US" w:eastAsia="zh-CN"/>
              </w:rPr>
              <w:t xml:space="preserve">分包一</w:t>
            </w:r>
            <w:r/>
          </w:p>
        </w:tc>
        <w:tc>
          <w:tcPr>
            <w:tcBorders>
              <w:bottom w:val="single" w:color="auto" w:sz="4" w:space="0"/>
            </w:tcBorders>
            <w:tcW w:w="1689"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宋体"/>
                <w:bCs/>
                <w:szCs w:val="21"/>
              </w:rPr>
              <w:suppressLineNumbers w:val="0"/>
            </w:pPr>
            <w:r>
              <w:rPr>
                <w:rFonts w:hint="eastAsia" w:ascii="宋体" w:hAnsi="宋体"/>
                <w:bCs/>
                <w:szCs w:val="21"/>
              </w:rPr>
              <w:t xml:space="preserve">480克/升丙硫菌唑悬浮剂</w:t>
            </w:r>
            <w:r/>
          </w:p>
        </w:tc>
        <w:tc>
          <w:tcPr>
            <w:tcBorders>
              <w:bottom w:val="single" w:color="auto" w:sz="4" w:space="0"/>
            </w:tcBorders>
            <w:tcW w:w="992"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宋体"/>
                <w:bCs/>
                <w:szCs w:val="21"/>
              </w:rPr>
              <w:suppressLineNumbers w:val="0"/>
            </w:pPr>
            <w:r>
              <w:rPr>
                <w:rFonts w:hint="eastAsia" w:ascii="宋体" w:hAnsi="宋体"/>
                <w:bCs/>
                <w:szCs w:val="21"/>
              </w:rPr>
            </w:r>
            <w:r/>
          </w:p>
        </w:tc>
        <w:tc>
          <w:tcPr>
            <w:tcW w:w="1134" w:type="dxa"/>
            <w:vAlign w:val="center"/>
            <w:textDirection w:val="lrTb"/>
            <w:noWrap w:val="false"/>
          </w:tcPr>
          <w:p>
            <w:pPr>
              <w:ind w:left="0" w:right="0"/>
              <w:jc w:val="center"/>
              <w:keepLines w:val="0"/>
              <w:keepNext w:val="0"/>
              <w:spacing w:before="0" w:beforeAutospacing="0" w:afterAutospacing="0" w:line="240" w:lineRule="exact"/>
              <w:widowControl/>
              <w:rPr>
                <w:rFonts w:hint="default" w:ascii="宋体" w:hAnsi="Calibri" w:eastAsia="宋体"/>
                <w:bCs/>
                <w:szCs w:val="21"/>
                <w:lang w:val="en-US" w:eastAsia="zh-CN"/>
              </w:rPr>
              <w:suppressLineNumbers w:val="0"/>
            </w:pPr>
            <w:r>
              <w:rPr>
                <w:rFonts w:hint="default" w:ascii="宋体" w:hAnsi="Calibri" w:eastAsia="宋体"/>
                <w:bCs/>
                <w:szCs w:val="21"/>
                <w:lang w:val="en-US" w:eastAsia="zh-CN"/>
              </w:rPr>
              <w:t xml:space="preserve">25毫升/瓶</w:t>
            </w:r>
            <w:r/>
          </w:p>
        </w:tc>
        <w:tc>
          <w:tcPr>
            <w:tcW w:w="1799"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eastAsia="宋体"/>
                <w:szCs w:val="21"/>
                <w:u w:val="single"/>
                <w:lang w:val="en-US" w:eastAsia="zh-CN"/>
              </w:rPr>
              <w:suppressLineNumbers w:val="0"/>
            </w:pPr>
            <w:r>
              <w:rPr>
                <w:rFonts w:hint="eastAsia" w:ascii="宋体" w:hAnsi="Calibri"/>
                <w:szCs w:val="21"/>
                <w:u w:val="single"/>
              </w:rPr>
              <w:t xml:space="preserve">       </w:t>
            </w:r>
            <w:r>
              <w:rPr>
                <w:rFonts w:hint="eastAsia" w:ascii="宋体"/>
                <w:szCs w:val="21"/>
                <w:u w:val="none"/>
                <w:lang w:eastAsia="zh-CN"/>
              </w:rPr>
              <w:t xml:space="preserve">千升</w:t>
            </w:r>
            <w:r/>
          </w:p>
        </w:tc>
        <w:tc>
          <w:tcPr>
            <w:tcW w:w="1418"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宋体"/>
                <w:szCs w:val="21"/>
              </w:rPr>
              <w:suppressLineNumbers w:val="0"/>
            </w:pPr>
            <w:r>
              <w:rPr>
                <w:rFonts w:hint="eastAsia" w:ascii="宋体" w:hAnsi="宋体"/>
                <w:szCs w:val="21"/>
              </w:rPr>
            </w:r>
            <w:r/>
          </w:p>
        </w:tc>
        <w:tc>
          <w:tcPr>
            <w:tcW w:w="1401" w:type="dxa"/>
            <w:vAlign w:val="center"/>
            <w:textDirection w:val="lrTb"/>
            <w:noWrap w:val="false"/>
          </w:tcPr>
          <w:p>
            <w:pPr>
              <w:ind w:left="0" w:right="0"/>
              <w:jc w:val="center"/>
              <w:keepLines w:val="0"/>
              <w:keepNext w:val="0"/>
              <w:spacing w:before="0" w:beforeAutospacing="0" w:afterAutospacing="0" w:line="240" w:lineRule="exact"/>
              <w:widowControl/>
              <w:rPr>
                <w:rFonts w:hint="default" w:ascii="宋体" w:hAnsi="宋体"/>
                <w:szCs w:val="21"/>
                <w:lang w:val="en-US"/>
              </w:rPr>
              <w:suppressLineNumbers w:val="0"/>
            </w:pPr>
            <w:r>
              <w:rPr>
                <w:rFonts w:hint="eastAsia" w:ascii="宋体" w:hAnsi="宋体"/>
                <w:sz w:val="20"/>
                <w:szCs w:val="20"/>
                <w:lang w:val="en-US" w:eastAsia="zh-CN"/>
              </w:rPr>
              <w:t xml:space="preserve">1600000元</w:t>
            </w:r>
            <w:r/>
          </w:p>
        </w:tc>
      </w:tr>
      <w:tr>
        <w:trPr>
          <w:jc w:val="center"/>
          <w:trHeight w:val="574"/>
        </w:trPr>
        <w:tc>
          <w:tcPr>
            <w:gridSpan w:val="7"/>
            <w:tcW w:w="9290" w:type="dxa"/>
            <w:vAlign w:val="center"/>
            <w:textDirection w:val="lrTb"/>
            <w:noWrap w:val="false"/>
          </w:tcPr>
          <w:p>
            <w:pPr>
              <w:ind w:left="0" w:right="0"/>
              <w:jc w:val="left"/>
              <w:keepLines w:val="0"/>
              <w:keepNext w:val="0"/>
              <w:spacing w:before="0" w:beforeAutospacing="0" w:afterAutospacing="0" w:line="240" w:lineRule="exact"/>
              <w:widowControl/>
              <w:rPr>
                <w:rFonts w:ascii="宋体" w:hAnsi="宋体"/>
                <w:szCs w:val="21"/>
              </w:rPr>
              <w:suppressLineNumbers w:val="0"/>
            </w:pPr>
            <w:r>
              <w:rPr>
                <w:rFonts w:hint="eastAsia" w:ascii="黑体" w:eastAsia="黑体"/>
                <w:szCs w:val="21"/>
              </w:rPr>
              <w:t xml:space="preserve">投标</w:t>
            </w:r>
            <w:r>
              <w:rPr>
                <w:rFonts w:hint="eastAsia" w:ascii="黑体" w:eastAsia="黑体"/>
                <w:szCs w:val="21"/>
                <w:lang w:val="en-US" w:eastAsia="zh-CN"/>
              </w:rPr>
              <w:t xml:space="preserve">单价</w:t>
            </w:r>
            <w:r>
              <w:rPr>
                <w:rFonts w:hint="eastAsia" w:ascii="黑体" w:eastAsia="黑体"/>
                <w:szCs w:val="21"/>
              </w:rPr>
              <w:t xml:space="preserve">人民币（大写）：</w:t>
            </w:r>
            <w:r>
              <w:rPr>
                <w:rFonts w:hint="eastAsia" w:ascii="黑体" w:eastAsia="黑体"/>
                <w:szCs w:val="21"/>
                <w:u w:val="single"/>
              </w:rPr>
              <w:t xml:space="preserve"> </w:t>
            </w:r>
            <w:r>
              <w:rPr>
                <w:rFonts w:hint="eastAsia" w:ascii="黑体" w:eastAsia="黑体"/>
                <w:szCs w:val="21"/>
                <w:u w:val="single"/>
                <w:lang w:val="en-US" w:eastAsia="zh-CN"/>
              </w:rPr>
              <w:t xml:space="preserve">            </w:t>
            </w:r>
            <w:r>
              <w:rPr>
                <w:rFonts w:hint="eastAsia" w:ascii="黑体" w:eastAsia="黑体"/>
                <w:szCs w:val="21"/>
                <w:u w:val="none"/>
                <w:lang w:val="en-US" w:eastAsia="zh-CN"/>
              </w:rPr>
              <w:t xml:space="preserve"> </w:t>
            </w:r>
            <w:r>
              <w:rPr>
                <w:rFonts w:ascii="黑体" w:eastAsia="黑体"/>
                <w:szCs w:val="21"/>
              </w:rPr>
              <w:t xml:space="preserve"> </w:t>
            </w:r>
            <w:r>
              <w:rPr>
                <w:rFonts w:hint="eastAsia" w:ascii="黑体" w:eastAsia="黑体"/>
                <w:szCs w:val="21"/>
              </w:rPr>
              <w:t xml:space="preserve">小写：</w:t>
            </w:r>
            <w:r>
              <w:rPr>
                <w:rFonts w:hint="eastAsia" w:ascii="黑体" w:eastAsia="黑体"/>
                <w:szCs w:val="21"/>
                <w:u w:val="single"/>
              </w:rPr>
              <w:t xml:space="preserve"> </w:t>
            </w:r>
            <w:r>
              <w:rPr>
                <w:rFonts w:hint="eastAsia" w:ascii="黑体" w:eastAsia="黑体"/>
                <w:szCs w:val="21"/>
                <w:u w:val="single"/>
                <w:lang w:val="en-US" w:eastAsia="zh-CN"/>
              </w:rPr>
              <w:t xml:space="preserve">               </w:t>
            </w:r>
            <w:r>
              <w:rPr>
                <w:rFonts w:hint="eastAsia" w:ascii="黑体" w:eastAsia="黑体"/>
                <w:szCs w:val="21"/>
                <w:u w:val="single"/>
              </w:rPr>
              <w:t xml:space="preserve"> </w:t>
            </w:r>
            <w:r>
              <w:rPr>
                <w:rFonts w:hint="eastAsia" w:ascii="黑体" w:eastAsia="黑体"/>
                <w:szCs w:val="21"/>
              </w:rPr>
              <w:t xml:space="preserve"> </w:t>
            </w:r>
            <w:r>
              <w:rPr>
                <w:rFonts w:hint="eastAsia" w:ascii="黑体" w:eastAsia="黑体"/>
                <w:szCs w:val="21"/>
                <w:lang w:eastAsia="zh-CN"/>
              </w:rPr>
              <w:t xml:space="preserve">元</w:t>
            </w:r>
            <w:r>
              <w:rPr>
                <w:rFonts w:hint="eastAsia" w:ascii="黑体" w:eastAsia="黑体"/>
                <w:szCs w:val="21"/>
              </w:rPr>
              <w:t xml:space="preserve">                                     </w:t>
            </w:r>
            <w:r/>
          </w:p>
        </w:tc>
      </w:tr>
      <w:tr>
        <w:trPr>
          <w:jc w:val="center"/>
          <w:trHeight w:val="554"/>
        </w:trPr>
        <w:tc>
          <w:tcPr>
            <w:gridSpan w:val="7"/>
            <w:tcW w:w="9290" w:type="dxa"/>
            <w:vAlign w:val="center"/>
            <w:textDirection w:val="lrTb"/>
            <w:noWrap w:val="false"/>
          </w:tcPr>
          <w:p>
            <w:pPr>
              <w:ind w:left="0" w:right="0"/>
              <w:jc w:val="left"/>
              <w:keepLines w:val="0"/>
              <w:keepNext w:val="0"/>
              <w:spacing w:before="0" w:beforeAutospacing="0" w:afterAutospacing="0" w:line="240" w:lineRule="exact"/>
              <w:widowControl/>
              <w:rPr>
                <w:rFonts w:ascii="宋体" w:hAnsi="宋体"/>
                <w:szCs w:val="21"/>
              </w:rPr>
              <w:suppressLineNumbers w:val="0"/>
            </w:pPr>
            <w:r>
              <w:rPr>
                <w:rFonts w:hint="eastAsia" w:ascii="黑体" w:eastAsia="黑体"/>
                <w:szCs w:val="21"/>
              </w:rPr>
              <w:t xml:space="preserve">合同履行期限：签订合同后5天内供货完毕。</w:t>
            </w:r>
            <w:bookmarkEnd w:id="260"/>
            <w:r/>
            <w:r/>
          </w:p>
        </w:tc>
      </w:tr>
    </w:tbl>
    <w:p>
      <w:pPr>
        <w:ind w:firstLine="220"/>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1.在符合采购需求、质量和服务的前提下，按供应商的报价单价最低（即投标药剂数量最多），确定为中标人。</w:t>
      </w:r>
      <w:r/>
    </w:p>
    <w:p>
      <w:pPr>
        <w:ind w:firstLine="220"/>
        <w:rPr>
          <w:rFonts w:hint="eastAsia" w:ascii="宋体" w:hAnsi="宋体" w:eastAsia="宋体" w:cs="宋体"/>
          <w:szCs w:val="21"/>
        </w:rPr>
      </w:pPr>
      <w:r>
        <w:rPr>
          <w:rFonts w:hint="eastAsia" w:ascii="宋体" w:hAnsi="宋体" w:eastAsia="宋体" w:cs="宋体"/>
          <w:szCs w:val="21"/>
        </w:rPr>
        <w:t xml:space="preserve">2.报价单必须认真填写，包括产品的品牌、规格、型号、价格、数量、质保、培训、项目实施时间和配置参数相关说明，以及不同于项目需求的说明（技术参数、商务条款偏离情况）（可附页）。</w:t>
      </w:r>
      <w:r/>
    </w:p>
    <w:p>
      <w:pPr>
        <w:ind w:firstLine="220"/>
        <w:rPr>
          <w:rFonts w:hint="eastAsia" w:ascii="宋体" w:cs="宋体"/>
          <w:szCs w:val="21"/>
        </w:rPr>
      </w:pPr>
      <w:r>
        <w:rPr>
          <w:rFonts w:hint="eastAsia" w:ascii="宋体" w:hAnsi="宋体" w:eastAsia="宋体" w:cs="宋体"/>
          <w:szCs w:val="21"/>
        </w:rPr>
        <w:t xml:space="preserve">3.单价和总价均</w:t>
      </w:r>
      <w:r>
        <w:rPr>
          <w:rFonts w:hint="eastAsia" w:ascii="宋体" w:hAnsi="宋体" w:cs="宋体"/>
          <w:szCs w:val="21"/>
          <w:lang w:val="en-US" w:eastAsia="zh-CN"/>
        </w:rPr>
        <w:t xml:space="preserve">应</w:t>
      </w:r>
      <w:r>
        <w:rPr>
          <w:rFonts w:hint="eastAsia" w:ascii="宋体" w:hAnsi="宋体" w:eastAsia="宋体" w:cs="宋体"/>
          <w:szCs w:val="21"/>
        </w:rPr>
        <w:t xml:space="preserve">包括但不限于所投产品价格、运输、装卸、分发、培训、检验检测、验收、技术指导、售后服务、招标代理费（不单独列项包含总报价中）和所有相关税金费用及为完成整个项目所产生的其它所有费用。</w:t>
      </w:r>
      <w:r>
        <w:rPr>
          <w:rFonts w:hint="eastAsia" w:ascii="宋体" w:hAnsi="宋体" w:eastAsia="宋体" w:cs="宋体"/>
          <w:b w:val="0"/>
          <w:bCs w:val="0"/>
          <w:szCs w:val="21"/>
        </w:rPr>
        <w:t xml:space="preserve">投标人在报价时包含在投标报价中报价。</w:t>
      </w:r>
      <w:r>
        <w:rPr>
          <w:rFonts w:hint="eastAsia" w:ascii="宋体" w:hAnsi="宋体" w:eastAsia="宋体" w:cs="宋体"/>
          <w:sz w:val="24"/>
        </w:rPr>
        <w:t xml:space="preserve">               </w:t>
      </w:r>
      <w:r>
        <w:rPr>
          <w:rFonts w:hint="eastAsia" w:ascii="宋体" w:hAnsi="宋体"/>
          <w:sz w:val="24"/>
        </w:rPr>
        <w:t xml:space="preserve">                                                                  </w:t>
      </w:r>
      <w:r/>
    </w:p>
    <w:p>
      <w:pPr>
        <w:ind w:firstLine="220"/>
        <w:rPr>
          <w:rFonts w:hint="eastAsia" w:ascii="宋体" w:hAnsi="宋体" w:eastAsia="宋体" w:cs="宋体"/>
          <w:szCs w:val="21"/>
        </w:rPr>
        <w:outlineLvl w:val="2"/>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投标数量×</w:t>
      </w:r>
      <w:r>
        <w:rPr>
          <w:rFonts w:hint="eastAsia" w:ascii="宋体" w:hAnsi="宋体" w:cs="宋体"/>
          <w:szCs w:val="21"/>
          <w:lang w:val="en-US" w:eastAsia="zh-CN"/>
        </w:rPr>
        <w:t xml:space="preserve">投标</w:t>
      </w:r>
      <w:r>
        <w:rPr>
          <w:rFonts w:hint="eastAsia" w:ascii="宋体" w:hAnsi="宋体" w:eastAsia="宋体" w:cs="宋体"/>
          <w:szCs w:val="21"/>
        </w:rPr>
        <w:t xml:space="preserve">单价=投标总报价，否则做无效标处理。</w:t>
      </w:r>
      <w:r/>
    </w:p>
    <w:p>
      <w:pPr>
        <w:ind w:firstLine="220"/>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填报数量栏时，如遇到总价除以单价，除不尽的情况，数量一律按进一位填写</w:t>
      </w:r>
      <w:r>
        <w:rPr>
          <w:rFonts w:hint="eastAsia" w:ascii="宋体" w:hAnsi="宋体" w:eastAsia="宋体" w:cs="宋体"/>
          <w:szCs w:val="21"/>
          <w:lang w:eastAsia="zh-CN"/>
        </w:rPr>
        <w:t xml:space="preserve">。</w:t>
      </w:r>
      <w:r/>
    </w:p>
    <w:p>
      <w:pPr>
        <w:jc w:val="right"/>
        <w:rPr>
          <w:rFonts w:hint="eastAsia" w:ascii="宋体" w:hAnsi="宋体"/>
          <w:sz w:val="24"/>
        </w:rPr>
      </w:pPr>
      <w:r>
        <w:rPr>
          <w:rFonts w:hint="eastAsia" w:ascii="宋体" w:hAnsi="宋体"/>
          <w:sz w:val="24"/>
        </w:rPr>
      </w:r>
      <w:r/>
    </w:p>
    <w:p>
      <w:pPr>
        <w:jc w:val="right"/>
        <w:rPr>
          <w:rFonts w:ascii="宋体" w:hAnsi="宋体"/>
          <w:sz w:val="24"/>
        </w:rPr>
      </w:pPr>
      <w:r>
        <w:rPr>
          <w:rFonts w:hint="eastAsia" w:ascii="宋体" w:hAnsi="宋体"/>
          <w:sz w:val="24"/>
        </w:rPr>
        <w:t xml:space="preserve">投标人全称（加盖CA电子签章）：</w:t>
      </w:r>
      <w:r/>
    </w:p>
    <w:p>
      <w:pPr>
        <w:jc w:val="right"/>
        <w:rPr>
          <w:rFonts w:hint="eastAsia" w:ascii="宋体" w:hAnsi="宋体"/>
          <w:sz w:val="24"/>
        </w:rPr>
      </w:pPr>
      <w:r>
        <w:rPr>
          <w:rFonts w:hint="eastAsia" w:ascii="宋体" w:hAnsi="宋体"/>
          <w:sz w:val="24"/>
        </w:rPr>
      </w:r>
      <w:r/>
    </w:p>
    <w:p>
      <w:pPr>
        <w:jc w:val="right"/>
        <w:rPr>
          <w:rFonts w:hint="eastAsia" w:ascii="宋体" w:hAnsi="宋体"/>
          <w:sz w:val="24"/>
          <w:u w:val="single"/>
        </w:rPr>
      </w:pPr>
      <w:r>
        <w:rPr>
          <w:rFonts w:hint="eastAsia" w:ascii="宋体" w:hAnsi="宋体"/>
          <w:sz w:val="24"/>
        </w:rPr>
        <w:t xml:space="preserve">日期：</w:t>
      </w:r>
      <w:r>
        <w:rPr>
          <w:rFonts w:hint="eastAsia" w:ascii="宋体" w:hAnsi="宋体"/>
          <w:sz w:val="24"/>
          <w:u w:val="single"/>
        </w:rPr>
        <w:t xml:space="preserve"> </w:t>
      </w:r>
      <w:r>
        <w:rPr>
          <w:rFonts w:ascii="宋体" w:hAnsi="宋体"/>
          <w:sz w:val="24"/>
          <w:u w:val="single"/>
        </w:rPr>
        <w:t xml:space="preserve">      </w:t>
      </w:r>
      <w:r>
        <w:rPr>
          <w:rFonts w:hint="eastAsia" w:ascii="宋体" w:cs="宋体"/>
          <w:sz w:val="24"/>
        </w:rPr>
        <w:t xml:space="preserve">年</w:t>
      </w:r>
      <w:r>
        <w:rPr>
          <w:rFonts w:hint="eastAsia" w:ascii="宋体" w:cs="宋体"/>
          <w:sz w:val="24"/>
          <w:u w:val="single"/>
        </w:rPr>
        <w:t xml:space="preserve">    </w:t>
      </w:r>
      <w:r>
        <w:rPr>
          <w:rFonts w:hint="eastAsia" w:ascii="宋体" w:cs="宋体"/>
          <w:sz w:val="24"/>
        </w:rPr>
        <w:t xml:space="preserve">月 </w:t>
      </w:r>
      <w:r>
        <w:rPr>
          <w:rFonts w:hint="eastAsia" w:ascii="宋体" w:cs="宋体"/>
          <w:sz w:val="24"/>
          <w:u w:val="single"/>
        </w:rPr>
        <w:t xml:space="preserve">    </w:t>
      </w:r>
      <w:r>
        <w:rPr>
          <w:rFonts w:hint="eastAsia" w:ascii="宋体" w:cs="宋体"/>
          <w:sz w:val="24"/>
        </w:rPr>
        <w:t xml:space="preserve">日</w:t>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643"/>
        <w:jc w:val="center"/>
        <w:rPr>
          <w:rFonts w:hint="eastAsia" w:ascii="黑体" w:hAnsi="黑体" w:eastAsia="黑体" w:cs="黑体"/>
          <w:b/>
          <w:sz w:val="28"/>
          <w:lang w:eastAsia="zh-CN"/>
        </w:rPr>
        <w:outlineLvl w:val="3"/>
      </w:pPr>
      <w:r>
        <w:rPr>
          <w:rFonts w:hint="eastAsia" w:ascii="黑体" w:hAnsi="黑体" w:eastAsia="黑体" w:cs="黑体"/>
          <w:b/>
          <w:sz w:val="28"/>
          <w:lang w:eastAsia="zh-CN"/>
        </w:rPr>
      </w:r>
      <w:r/>
    </w:p>
    <w:p>
      <w:pPr>
        <w:ind w:firstLine="643"/>
        <w:jc w:val="center"/>
        <w:rPr>
          <w:rFonts w:hint="eastAsia" w:ascii="黑体" w:hAnsi="黑体" w:eastAsia="黑体" w:cs="黑体"/>
          <w:b/>
          <w:sz w:val="28"/>
          <w:lang w:eastAsia="zh-CN"/>
        </w:rPr>
        <w:outlineLvl w:val="3"/>
      </w:pPr>
      <w:r>
        <w:rPr>
          <w:rFonts w:hint="eastAsia" w:ascii="黑体" w:hAnsi="黑体" w:eastAsia="黑体" w:cs="黑体"/>
          <w:b/>
          <w:sz w:val="28"/>
          <w:lang w:eastAsia="zh-CN"/>
        </w:rPr>
        <w:t xml:space="preserve">射阳县植物保护站小麦赤霉病防控药剂采购 </w:t>
      </w:r>
      <w:r/>
    </w:p>
    <w:p>
      <w:pPr>
        <w:jc w:val="center"/>
        <w:spacing w:after="0" w:line="85" w:lineRule="atLeast"/>
        <w:rPr>
          <w:sz w:val="32"/>
          <w:szCs w:val="32"/>
          <w:lang w:eastAsia="zh-CN"/>
        </w:rPr>
        <w:pBdr>
          <w:top w:val="none" w:color="000000" w:sz="0" w:space="0"/>
          <w:left w:val="none" w:color="000000" w:sz="0" w:space="0"/>
          <w:bottom w:val="none" w:color="000000" w:sz="0" w:space="0"/>
          <w:right w:val="none" w:color="000000" w:sz="0" w:space="0"/>
        </w:pBdr>
        <w:outlineLvl w:val="2"/>
      </w:pPr>
      <w:r>
        <w:rPr>
          <w:rFonts w:ascii="黑体" w:hAnsi="黑体" w:eastAsia="黑体" w:cs="黑体"/>
          <w:b/>
          <w:sz w:val="32"/>
          <w:szCs w:val="32"/>
          <w:lang w:eastAsia="zh-CN"/>
        </w:rPr>
        <w:t xml:space="preserve">开标一览表</w:t>
      </w:r>
      <w:r>
        <w:rPr>
          <w:rFonts w:hint="eastAsia" w:ascii="黑体" w:hAnsi="黑体" w:eastAsia="黑体" w:cs="黑体"/>
          <w:b/>
          <w:sz w:val="32"/>
          <w:szCs w:val="32"/>
          <w:lang w:eastAsia="zh-CN"/>
        </w:rPr>
        <w:t xml:space="preserve">（</w:t>
      </w:r>
      <w:r>
        <w:rPr>
          <w:rFonts w:hint="eastAsia" w:ascii="黑体" w:hAnsi="黑体" w:eastAsia="黑体" w:cs="黑体"/>
          <w:b/>
          <w:sz w:val="32"/>
          <w:szCs w:val="32"/>
          <w:lang w:val="en-US" w:eastAsia="zh-CN"/>
        </w:rPr>
        <w:t xml:space="preserve">分包二</w:t>
      </w:r>
      <w:r>
        <w:rPr>
          <w:rFonts w:hint="eastAsia" w:ascii="黑体" w:hAnsi="黑体" w:eastAsia="黑体" w:cs="黑体"/>
          <w:b/>
          <w:sz w:val="32"/>
          <w:szCs w:val="32"/>
          <w:lang w:eastAsia="zh-CN"/>
        </w:rPr>
        <w:t xml:space="preserve">）</w:t>
      </w:r>
      <w:r/>
    </w:p>
    <w:p>
      <w:pPr>
        <w:spacing w:line="300" w:lineRule="auto"/>
        <w:rPr>
          <w:rFonts w:hint="eastAsia"/>
          <w:sz w:val="24"/>
          <w:u w:val="single"/>
        </w:rPr>
      </w:pPr>
      <w:r>
        <w:rPr>
          <w:rFonts w:hint="eastAsia"/>
          <w:sz w:val="24"/>
          <w:u w:val="single"/>
        </w:rPr>
      </w:r>
      <w:r/>
    </w:p>
    <w:p>
      <w:pPr>
        <w:spacing w:line="300" w:lineRule="auto"/>
        <w:rPr>
          <w:rFonts w:hint="eastAsia"/>
          <w:sz w:val="24"/>
          <w:u w:val="single"/>
        </w:rPr>
      </w:pPr>
      <w:r>
        <w:rPr>
          <w:rFonts w:hint="eastAsia"/>
          <w:sz w:val="24"/>
          <w:u w:val="single"/>
        </w:rPr>
        <w:t xml:space="preserve">射阳县植物保护站：</w:t>
      </w:r>
      <w:r/>
    </w:p>
    <w:p>
      <w:pPr>
        <w:ind w:firstLine="600"/>
        <w:jc w:val="left"/>
        <w:spacing w:line="300" w:lineRule="auto"/>
        <w:rPr>
          <w:sz w:val="24"/>
        </w:rPr>
      </w:pPr>
      <w:r>
        <w:rPr>
          <w:rFonts w:hint="eastAsia"/>
          <w:sz w:val="24"/>
        </w:rPr>
        <w:t xml:space="preserve">我单位愿意按照本</w:t>
      </w:r>
      <w:r>
        <w:rPr>
          <w:rFonts w:hint="eastAsia"/>
          <w:sz w:val="24"/>
          <w:lang w:val="en-US" w:eastAsia="zh-CN"/>
        </w:rPr>
        <w:t xml:space="preserve">招标</w:t>
      </w:r>
      <w:r>
        <w:rPr>
          <w:rFonts w:hint="eastAsia"/>
          <w:sz w:val="24"/>
        </w:rPr>
        <w:t xml:space="preserve">文件（</w:t>
      </w:r>
      <w:r>
        <w:rPr>
          <w:rFonts w:hint="eastAsia"/>
          <w:sz w:val="24"/>
          <w:u w:val="single"/>
        </w:rPr>
        <w:t xml:space="preserve"> </w:t>
      </w:r>
      <w:r>
        <w:rPr>
          <w:rFonts w:hint="eastAsia"/>
          <w:sz w:val="24"/>
          <w:u w:val="single"/>
          <w:lang w:eastAsia="zh-CN"/>
        </w:rPr>
        <w:t xml:space="preserve">射阳县植物保护站小麦赤霉病防控药剂采购</w:t>
      </w:r>
      <w:r>
        <w:rPr>
          <w:rFonts w:hint="eastAsia"/>
          <w:sz w:val="24"/>
          <w:u w:val="single"/>
        </w:rPr>
        <w:t xml:space="preserve"> </w:t>
      </w:r>
      <w:r>
        <w:rPr>
          <w:rFonts w:hint="eastAsia"/>
          <w:sz w:val="24"/>
          <w:u w:val="single"/>
          <w:lang w:eastAsia="zh-CN"/>
        </w:rPr>
        <w:t xml:space="preserve">，</w:t>
      </w:r>
      <w:r>
        <w:rPr>
          <w:rFonts w:hint="eastAsia"/>
          <w:sz w:val="24"/>
          <w:u w:val="single"/>
          <w:lang w:val="en-US" w:eastAsia="zh-CN"/>
        </w:rPr>
        <w:t xml:space="preserve">分包2，16%氟环唑·咯菌腈悬浮剂采购项目</w:t>
      </w:r>
      <w:r>
        <w:rPr>
          <w:rFonts w:hint="eastAsia"/>
          <w:sz w:val="24"/>
          <w:u w:val="single"/>
        </w:rPr>
        <w:t xml:space="preserve"> </w:t>
      </w:r>
      <w:r>
        <w:rPr>
          <w:rFonts w:hint="eastAsia"/>
          <w:sz w:val="24"/>
        </w:rPr>
        <w:t xml:space="preserve">）的要求和下面的报价提供所需商品和服务，并保证所供商品为原厂原配产品。</w:t>
      </w:r>
      <w:r/>
    </w:p>
    <w:p>
      <w:pPr>
        <w:ind w:firstLine="600"/>
        <w:jc w:val="left"/>
        <w:spacing w:line="300" w:lineRule="auto"/>
        <w:rPr>
          <w:rFonts w:hint="eastAsia"/>
          <w:sz w:val="24"/>
        </w:rPr>
      </w:pPr>
      <w:r>
        <w:rPr>
          <w:rFonts w:hint="eastAsia"/>
          <w:bCs/>
          <w:sz w:val="24"/>
        </w:rPr>
        <w:t xml:space="preserve">（供应商）：</w:t>
      </w:r>
      <w:r>
        <w:rPr>
          <w:rFonts w:hint="eastAsia"/>
          <w:bCs/>
          <w:sz w:val="24"/>
          <w:u w:val="single"/>
        </w:rPr>
        <w:t xml:space="preserve">     </w:t>
      </w:r>
      <w:r>
        <w:rPr>
          <w:bCs/>
          <w:sz w:val="24"/>
          <w:u w:val="single"/>
        </w:rPr>
        <w:t xml:space="preserve">  </w:t>
      </w:r>
      <w:r>
        <w:rPr>
          <w:rFonts w:hint="eastAsia"/>
          <w:bCs/>
          <w:sz w:val="24"/>
          <w:u w:val="single"/>
        </w:rPr>
        <w:t xml:space="preserve">    </w:t>
      </w:r>
      <w:r>
        <w:rPr>
          <w:bCs/>
          <w:sz w:val="24"/>
          <w:u w:val="single"/>
        </w:rPr>
        <w:t xml:space="preserve">       </w:t>
      </w:r>
      <w:r>
        <w:rPr>
          <w:rFonts w:hint="eastAsia" w:ascii="宋体"/>
          <w:b/>
          <w:sz w:val="28"/>
        </w:rPr>
        <w:t xml:space="preserve">      </w:t>
      </w:r>
      <w:r>
        <w:rPr>
          <w:rFonts w:hint="eastAsia" w:ascii="宋体"/>
          <w:b/>
          <w:sz w:val="30"/>
        </w:rPr>
        <w:t xml:space="preserve">                                     </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1858"/>
        <w:gridCol w:w="992"/>
        <w:gridCol w:w="1134"/>
        <w:gridCol w:w="1985"/>
        <w:gridCol w:w="1232"/>
        <w:gridCol w:w="1401"/>
      </w:tblGrid>
      <w:tr>
        <w:trPr>
          <w:jc w:val="center"/>
          <w:trHeight w:val="963"/>
        </w:trPr>
        <w:tc>
          <w:tcPr>
            <w:gridSpan w:val="7"/>
            <w:tcW w:w="9509" w:type="dxa"/>
            <w:vAlign w:val="center"/>
            <w:textDirection w:val="lrTb"/>
            <w:noWrap w:val="false"/>
          </w:tcPr>
          <w:p>
            <w:pPr>
              <w:ind w:left="0" w:right="0"/>
              <w:jc w:val="left"/>
              <w:keepLines w:val="0"/>
              <w:keepNext w:val="0"/>
              <w:spacing w:before="0" w:beforeAutospacing="0" w:afterAutospacing="0" w:line="360" w:lineRule="exact"/>
              <w:widowControl/>
              <w:rPr>
                <w:rFonts w:ascii="黑体" w:eastAsia="黑体"/>
                <w:szCs w:val="21"/>
              </w:rPr>
              <w:suppressLineNumbers w:val="0"/>
            </w:pPr>
            <w:r>
              <w:rPr>
                <w:rFonts w:hint="eastAsia" w:ascii="黑体" w:eastAsia="黑体"/>
                <w:szCs w:val="21"/>
              </w:rPr>
              <w:t xml:space="preserve">项目编号：</w:t>
            </w:r>
            <w:r>
              <w:rPr>
                <w:rFonts w:hint="eastAsia" w:ascii="仿宋" w:hAnsi="仿宋" w:eastAsia="仿宋" w:cs="仿宋"/>
                <w:b/>
                <w:bCs/>
                <w:szCs w:val="21"/>
                <w:u w:val="single"/>
              </w:rPr>
              <w:t xml:space="preserve"> </w:t>
            </w:r>
            <w:r>
              <w:rPr>
                <w:rFonts w:hint="eastAsia" w:ascii="仿宋" w:hAnsi="仿宋" w:eastAsia="仿宋" w:cs="仿宋"/>
                <w:b/>
                <w:bCs/>
                <w:szCs w:val="21"/>
                <w:u w:val="single"/>
                <w:lang w:val="en-US" w:eastAsia="zh-CN"/>
              </w:rPr>
              <w:t xml:space="preserve">           </w:t>
            </w:r>
            <w:r>
              <w:rPr>
                <w:rFonts w:hint="eastAsia" w:ascii="黑体" w:hAnsi="黑体" w:eastAsia="黑体" w:cs="黑体"/>
                <w:szCs w:val="21"/>
                <w:u w:val="single"/>
              </w:rPr>
              <w:t xml:space="preserve"> </w:t>
            </w:r>
            <w:r>
              <w:rPr>
                <w:rFonts w:hint="eastAsia" w:ascii="仿宋" w:hAnsi="仿宋" w:eastAsia="仿宋" w:cs="仿宋"/>
                <w:b/>
                <w:bCs/>
                <w:szCs w:val="21"/>
                <w:u w:val="single"/>
              </w:rPr>
              <w:t xml:space="preserve"> </w:t>
            </w:r>
            <w:r>
              <w:rPr>
                <w:rFonts w:ascii="黑体" w:eastAsia="黑体"/>
                <w:szCs w:val="21"/>
              </w:rPr>
              <w:t xml:space="preserve">  </w:t>
            </w:r>
            <w:r/>
          </w:p>
          <w:p>
            <w:pPr>
              <w:ind w:left="0" w:right="0"/>
              <w:jc w:val="left"/>
              <w:keepLines w:val="0"/>
              <w:keepNext w:val="0"/>
              <w:spacing w:before="0" w:beforeAutospacing="0" w:afterAutospacing="0" w:line="360" w:lineRule="exact"/>
              <w:widowControl/>
              <w:rPr>
                <w:rFonts w:hint="eastAsia" w:ascii="宋体" w:hAnsi="宋体" w:eastAsia="黑体"/>
                <w:szCs w:val="21"/>
                <w:lang w:eastAsia="zh-CN"/>
              </w:rPr>
              <w:suppressLineNumbers w:val="0"/>
            </w:pPr>
            <w:r>
              <w:rPr>
                <w:rFonts w:hint="eastAsia" w:ascii="黑体" w:eastAsia="黑体"/>
                <w:szCs w:val="21"/>
              </w:rPr>
              <w:t xml:space="preserve">项目名称：</w:t>
            </w:r>
            <w:r>
              <w:rPr>
                <w:rFonts w:hint="eastAsia" w:ascii="黑体" w:eastAsia="黑体"/>
                <w:szCs w:val="21"/>
                <w:u w:val="single"/>
                <w:lang w:eastAsia="zh-CN"/>
              </w:rPr>
              <w:t xml:space="preserve">射阳县植物保护站小麦赤霉病防控药剂采购 </w:t>
            </w:r>
            <w:r/>
          </w:p>
        </w:tc>
      </w:tr>
      <w:tr>
        <w:trPr>
          <w:jc w:val="center"/>
          <w:trHeight w:val="779"/>
        </w:trPr>
        <w:tc>
          <w:tcPr>
            <w:tcW w:w="907"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eastAsia="宋体"/>
                <w:szCs w:val="21"/>
                <w:lang w:eastAsia="zh-CN"/>
              </w:rPr>
              <w:suppressLineNumbers w:val="0"/>
            </w:pPr>
            <w:r>
              <w:rPr>
                <w:rFonts w:hint="eastAsia" w:ascii="宋体" w:hAnsi="宋体"/>
                <w:szCs w:val="21"/>
                <w:lang w:val="en-US" w:eastAsia="zh-CN"/>
              </w:rPr>
              <w:t xml:space="preserve">分包</w:t>
            </w:r>
            <w:r/>
          </w:p>
        </w:tc>
        <w:tc>
          <w:tcPr>
            <w:tcBorders>
              <w:bottom w:val="single" w:color="auto" w:sz="4" w:space="0"/>
            </w:tcBorders>
            <w:tcW w:w="1858"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宋体"/>
                <w:szCs w:val="21"/>
              </w:rPr>
              <w:t xml:space="preserve">货物名称</w:t>
            </w:r>
            <w:r/>
          </w:p>
        </w:tc>
        <w:tc>
          <w:tcPr>
            <w:tcBorders>
              <w:bottom w:val="single" w:color="auto" w:sz="4" w:space="0"/>
            </w:tcBorders>
            <w:tcW w:w="992"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宋体"/>
                <w:szCs w:val="21"/>
              </w:rPr>
              <w:t xml:space="preserve">品牌</w:t>
            </w:r>
            <w:r/>
          </w:p>
        </w:tc>
        <w:tc>
          <w:tcPr>
            <w:tcW w:w="1134"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Calibri"/>
                <w:szCs w:val="21"/>
              </w:rPr>
              <w:t xml:space="preserve">规格型号</w:t>
            </w:r>
            <w:r/>
          </w:p>
        </w:tc>
        <w:tc>
          <w:tcPr>
            <w:tcW w:w="1985"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Calibri"/>
                <w:szCs w:val="21"/>
              </w:rPr>
              <w:t xml:space="preserve">投标数量/单位</w:t>
            </w:r>
            <w:r/>
          </w:p>
        </w:tc>
        <w:tc>
          <w:tcPr>
            <w:tcW w:w="1232"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szCs w:val="21"/>
              </w:rPr>
              <w:suppressLineNumbers w:val="0"/>
            </w:pPr>
            <w:r>
              <w:rPr>
                <w:rFonts w:hint="eastAsia" w:ascii="宋体" w:hAnsi="宋体"/>
                <w:szCs w:val="21"/>
              </w:rPr>
              <w:t xml:space="preserve">投标单价（元</w:t>
            </w:r>
            <w:r>
              <w:rPr>
                <w:rFonts w:hint="eastAsia" w:ascii="宋体" w:hAnsi="宋体"/>
                <w:szCs w:val="21"/>
                <w:lang w:val="en-US" w:eastAsia="zh-CN"/>
              </w:rPr>
              <w:t xml:space="preserve">/吨</w:t>
            </w:r>
            <w:r>
              <w:rPr>
                <w:rFonts w:hint="eastAsia" w:ascii="宋体" w:hAnsi="宋体"/>
                <w:szCs w:val="21"/>
              </w:rPr>
              <w:t xml:space="preserve">）</w:t>
            </w:r>
            <w:r/>
          </w:p>
        </w:tc>
        <w:tc>
          <w:tcPr>
            <w:tcW w:w="1401"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szCs w:val="21"/>
              </w:rPr>
              <w:suppressLineNumbers w:val="0"/>
            </w:pPr>
            <w:r>
              <w:rPr>
                <w:rFonts w:hint="eastAsia" w:ascii="宋体" w:hAnsi="宋体" w:cs="宋体"/>
                <w:b w:val="0"/>
                <w:bCs w:val="0"/>
                <w:color w:val="000000"/>
                <w:sz w:val="20"/>
                <w:szCs w:val="20"/>
                <w:lang w:val="en-US" w:eastAsia="zh-CN"/>
              </w:rPr>
              <w:t xml:space="preserve">投标总报价</w:t>
            </w:r>
            <w:r>
              <w:rPr>
                <w:rFonts w:hint="eastAsia" w:ascii="宋体" w:hAnsi="宋体"/>
                <w:szCs w:val="21"/>
              </w:rPr>
              <w:t xml:space="preserve">（元）</w:t>
            </w:r>
            <w:r/>
          </w:p>
        </w:tc>
      </w:tr>
      <w:tr>
        <w:trPr>
          <w:jc w:val="center"/>
          <w:trHeight w:val="779"/>
        </w:trPr>
        <w:tc>
          <w:tcPr>
            <w:tcW w:w="907" w:type="dxa"/>
            <w:vAlign w:val="center"/>
            <w:textDirection w:val="lrTb"/>
            <w:noWrap w:val="false"/>
          </w:tcPr>
          <w:p>
            <w:pPr>
              <w:ind w:left="0" w:right="0"/>
              <w:jc w:val="left"/>
              <w:keepLines w:val="0"/>
              <w:keepNext w:val="0"/>
              <w:spacing w:before="0" w:beforeAutospacing="0" w:afterAutospacing="0" w:line="240" w:lineRule="exact"/>
              <w:widowControl/>
              <w:rPr>
                <w:rFonts w:hint="default" w:ascii="宋体" w:hAnsi="宋体" w:eastAsia="宋体"/>
                <w:szCs w:val="21"/>
                <w:lang w:val="en-US" w:eastAsia="zh-CN"/>
              </w:rPr>
              <w:suppressLineNumbers w:val="0"/>
            </w:pPr>
            <w:r>
              <w:rPr>
                <w:rFonts w:hint="eastAsia" w:ascii="宋体" w:hAnsi="宋体"/>
                <w:sz w:val="20"/>
                <w:szCs w:val="20"/>
                <w:lang w:val="en-US" w:eastAsia="zh-CN"/>
              </w:rPr>
              <w:t xml:space="preserve">分包二</w:t>
            </w:r>
            <w:r/>
          </w:p>
        </w:tc>
        <w:tc>
          <w:tcPr>
            <w:tcBorders>
              <w:bottom w:val="single" w:color="auto" w:sz="4" w:space="0"/>
            </w:tcBorders>
            <w:tcW w:w="1858"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宋体"/>
                <w:bCs/>
                <w:szCs w:val="21"/>
              </w:rPr>
              <w:suppressLineNumbers w:val="0"/>
            </w:pPr>
            <w:r>
              <w:rPr>
                <w:rFonts w:hint="eastAsia" w:ascii="宋体" w:hAnsi="宋体"/>
                <w:bCs/>
                <w:szCs w:val="21"/>
              </w:rPr>
              <w:t xml:space="preserve">16%氟环唑·咯菌腈悬浮剂</w:t>
            </w:r>
            <w:r/>
          </w:p>
        </w:tc>
        <w:tc>
          <w:tcPr>
            <w:tcBorders>
              <w:bottom w:val="single" w:color="auto" w:sz="4" w:space="0"/>
            </w:tcBorders>
            <w:tcW w:w="992"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宋体"/>
                <w:bCs/>
                <w:szCs w:val="21"/>
              </w:rPr>
              <w:suppressLineNumbers w:val="0"/>
            </w:pPr>
            <w:r>
              <w:rPr>
                <w:rFonts w:hint="eastAsia" w:ascii="宋体" w:hAnsi="宋体"/>
                <w:bCs/>
                <w:szCs w:val="21"/>
              </w:rPr>
            </w:r>
            <w:r/>
          </w:p>
        </w:tc>
        <w:tc>
          <w:tcPr>
            <w:tcW w:w="1134"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eastAsia="宋体"/>
                <w:bCs/>
                <w:szCs w:val="21"/>
                <w:lang w:eastAsia="zh-CN"/>
              </w:rPr>
              <w:suppressLineNumbers w:val="0"/>
            </w:pPr>
            <w:r>
              <w:rPr>
                <w:rFonts w:hint="eastAsia" w:ascii="宋体"/>
                <w:bCs/>
                <w:szCs w:val="21"/>
                <w:lang w:val="en-US" w:eastAsia="zh-CN"/>
              </w:rPr>
              <w:t xml:space="preserve">40</w:t>
            </w:r>
            <w:r>
              <w:rPr>
                <w:rFonts w:hint="eastAsia" w:ascii="宋体" w:hAnsi="Calibri"/>
                <w:bCs/>
                <w:szCs w:val="21"/>
              </w:rPr>
              <w:t xml:space="preserve">克/</w:t>
            </w:r>
            <w:r>
              <w:rPr>
                <w:rFonts w:hint="eastAsia" w:ascii="宋体"/>
                <w:bCs/>
                <w:szCs w:val="21"/>
                <w:lang w:eastAsia="zh-CN"/>
              </w:rPr>
              <w:t xml:space="preserve">瓶</w:t>
            </w:r>
            <w:r/>
          </w:p>
        </w:tc>
        <w:tc>
          <w:tcPr>
            <w:tcW w:w="1985"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eastAsia="宋体"/>
                <w:szCs w:val="21"/>
                <w:u w:val="single"/>
                <w:lang w:val="en-US" w:eastAsia="zh-CN"/>
              </w:rPr>
              <w:suppressLineNumbers w:val="0"/>
            </w:pPr>
            <w:r>
              <w:rPr>
                <w:rFonts w:hint="eastAsia" w:ascii="宋体" w:hAnsi="Calibri"/>
                <w:szCs w:val="21"/>
                <w:u w:val="single"/>
              </w:rPr>
              <w:t xml:space="preserve">        </w:t>
            </w:r>
            <w:r>
              <w:rPr>
                <w:rFonts w:hint="eastAsia" w:ascii="宋体"/>
                <w:szCs w:val="21"/>
                <w:u w:val="none"/>
                <w:lang w:eastAsia="zh-CN"/>
              </w:rPr>
              <w:t xml:space="preserve">吨</w:t>
            </w:r>
            <w:r/>
          </w:p>
        </w:tc>
        <w:tc>
          <w:tcPr>
            <w:tcW w:w="1232"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宋体"/>
                <w:szCs w:val="21"/>
              </w:rPr>
              <w:suppressLineNumbers w:val="0"/>
            </w:pPr>
            <w:r>
              <w:rPr>
                <w:rFonts w:hint="eastAsia" w:ascii="宋体" w:hAnsi="宋体"/>
                <w:szCs w:val="21"/>
              </w:rPr>
            </w:r>
            <w:r/>
          </w:p>
        </w:tc>
        <w:tc>
          <w:tcPr>
            <w:tcW w:w="1401" w:type="dxa"/>
            <w:vAlign w:val="center"/>
            <w:textDirection w:val="lrTb"/>
            <w:noWrap w:val="false"/>
          </w:tcPr>
          <w:p>
            <w:pPr>
              <w:ind w:left="0" w:right="0"/>
              <w:jc w:val="center"/>
              <w:keepLines w:val="0"/>
              <w:keepNext w:val="0"/>
              <w:spacing w:before="0" w:beforeAutospacing="0" w:afterAutospacing="0" w:line="240" w:lineRule="exact"/>
              <w:widowControl/>
              <w:rPr>
                <w:rFonts w:hint="default" w:ascii="宋体" w:hAnsi="宋体"/>
                <w:szCs w:val="21"/>
                <w:lang w:val="en-US"/>
              </w:rPr>
              <w:suppressLineNumbers w:val="0"/>
            </w:pPr>
            <w:r>
              <w:rPr>
                <w:rFonts w:hint="eastAsia" w:ascii="宋体" w:hAnsi="宋体"/>
                <w:sz w:val="20"/>
                <w:szCs w:val="20"/>
                <w:lang w:val="en-US" w:eastAsia="zh-CN"/>
              </w:rPr>
              <w:t xml:space="preserve">1210000元</w:t>
            </w:r>
            <w:r/>
          </w:p>
        </w:tc>
      </w:tr>
      <w:tr>
        <w:trPr>
          <w:jc w:val="center"/>
          <w:trHeight w:val="574"/>
        </w:trPr>
        <w:tc>
          <w:tcPr>
            <w:gridSpan w:val="7"/>
            <w:tcW w:w="9509" w:type="dxa"/>
            <w:vAlign w:val="center"/>
            <w:textDirection w:val="lrTb"/>
            <w:noWrap w:val="false"/>
          </w:tcPr>
          <w:p>
            <w:pPr>
              <w:ind w:left="0" w:right="0"/>
              <w:jc w:val="left"/>
              <w:keepLines w:val="0"/>
              <w:keepNext w:val="0"/>
              <w:spacing w:before="0" w:beforeAutospacing="0" w:afterAutospacing="0" w:line="240" w:lineRule="exact"/>
              <w:widowControl/>
              <w:rPr>
                <w:rFonts w:ascii="宋体" w:hAnsi="宋体"/>
                <w:szCs w:val="21"/>
              </w:rPr>
              <w:suppressLineNumbers w:val="0"/>
            </w:pPr>
            <w:r>
              <w:rPr>
                <w:rFonts w:hint="eastAsia" w:ascii="黑体" w:eastAsia="黑体"/>
                <w:szCs w:val="21"/>
              </w:rPr>
              <w:t xml:space="preserve">投标单价人民币（大写）：</w:t>
            </w:r>
            <w:r>
              <w:rPr>
                <w:rFonts w:hint="eastAsia" w:ascii="黑体" w:eastAsia="黑体"/>
                <w:szCs w:val="21"/>
                <w:u w:val="single"/>
              </w:rPr>
              <w:t xml:space="preserve">              </w:t>
            </w:r>
            <w:r>
              <w:rPr>
                <w:rFonts w:hint="eastAsia" w:ascii="黑体" w:eastAsia="黑体"/>
                <w:szCs w:val="21"/>
              </w:rPr>
              <w:t xml:space="preserve"> 小写：</w:t>
            </w:r>
            <w:r>
              <w:rPr>
                <w:rFonts w:hint="eastAsia" w:ascii="黑体" w:eastAsia="黑体"/>
                <w:szCs w:val="21"/>
                <w:u w:val="single"/>
              </w:rPr>
              <w:t xml:space="preserve">                 </w:t>
            </w:r>
            <w:r>
              <w:rPr>
                <w:rFonts w:hint="eastAsia" w:ascii="黑体" w:eastAsia="黑体"/>
                <w:szCs w:val="21"/>
              </w:rPr>
              <w:t xml:space="preserve"> 元                                   </w:t>
            </w:r>
            <w:r/>
          </w:p>
        </w:tc>
      </w:tr>
      <w:tr>
        <w:trPr>
          <w:jc w:val="center"/>
          <w:trHeight w:val="554"/>
        </w:trPr>
        <w:tc>
          <w:tcPr>
            <w:gridSpan w:val="7"/>
            <w:tcW w:w="9509" w:type="dxa"/>
            <w:vAlign w:val="center"/>
            <w:textDirection w:val="lrTb"/>
            <w:noWrap w:val="false"/>
          </w:tcPr>
          <w:p>
            <w:pPr>
              <w:ind w:left="0" w:right="0"/>
              <w:jc w:val="left"/>
              <w:keepLines w:val="0"/>
              <w:keepNext w:val="0"/>
              <w:spacing w:before="0" w:beforeAutospacing="0" w:afterAutospacing="0" w:line="240" w:lineRule="exact"/>
              <w:widowControl/>
              <w:rPr>
                <w:rFonts w:ascii="宋体" w:hAnsi="宋体"/>
                <w:szCs w:val="21"/>
              </w:rPr>
              <w:suppressLineNumbers w:val="0"/>
            </w:pPr>
            <w:r>
              <w:rPr>
                <w:rFonts w:hint="eastAsia" w:ascii="黑体" w:eastAsia="黑体"/>
                <w:szCs w:val="21"/>
              </w:rPr>
              <w:t xml:space="preserve">合同履行期限：签订合同后5天内供货完毕。</w:t>
            </w:r>
            <w:r/>
          </w:p>
        </w:tc>
      </w:tr>
    </w:tbl>
    <w:p>
      <w:pPr>
        <w:ind w:firstLine="220"/>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1.在符合采购需求、质量和服务的前提下，按供应商的报价单价最低（即投标药剂数量最多），确定为中标人。</w:t>
      </w:r>
      <w:r/>
    </w:p>
    <w:p>
      <w:pPr>
        <w:ind w:firstLine="220"/>
        <w:rPr>
          <w:rFonts w:hint="eastAsia" w:ascii="宋体" w:hAnsi="宋体" w:eastAsia="宋体" w:cs="宋体"/>
          <w:szCs w:val="21"/>
        </w:rPr>
      </w:pPr>
      <w:r>
        <w:rPr>
          <w:rFonts w:hint="eastAsia" w:ascii="宋体" w:hAnsi="宋体" w:eastAsia="宋体" w:cs="宋体"/>
          <w:szCs w:val="21"/>
        </w:rPr>
        <w:t xml:space="preserve">2.报价单必须认真填写，包括产品的品牌、规格、型号、价格、数量、质保、培训、项目实施时间和配置参数相关说明，以及不同于项目需求的说明（技术参数、商务条款偏离情况）（可附页）。</w:t>
      </w:r>
      <w:r/>
    </w:p>
    <w:p>
      <w:pPr>
        <w:ind w:firstLine="220"/>
        <w:rPr>
          <w:rFonts w:hint="eastAsia" w:ascii="宋体" w:cs="宋体"/>
          <w:szCs w:val="21"/>
        </w:rPr>
      </w:pPr>
      <w:r>
        <w:rPr>
          <w:rFonts w:hint="eastAsia" w:ascii="宋体" w:hAnsi="宋体" w:eastAsia="宋体" w:cs="宋体"/>
          <w:szCs w:val="21"/>
        </w:rPr>
        <w:t xml:space="preserve">3.单价和总价均</w:t>
      </w:r>
      <w:r>
        <w:rPr>
          <w:rFonts w:hint="eastAsia" w:ascii="宋体" w:hAnsi="宋体" w:cs="宋体"/>
          <w:szCs w:val="21"/>
          <w:lang w:val="en-US" w:eastAsia="zh-CN"/>
        </w:rPr>
        <w:t xml:space="preserve">应</w:t>
      </w:r>
      <w:r>
        <w:rPr>
          <w:rFonts w:hint="eastAsia" w:ascii="宋体" w:hAnsi="宋体" w:eastAsia="宋体" w:cs="宋体"/>
          <w:szCs w:val="21"/>
        </w:rPr>
        <w:t xml:space="preserve">包括但不限于所投产品价格、运输、装卸、分发、培训、检验检测、验收、技术指导、售后服务、招标代理费（不单独列项包含总报价中）和所有相关税金费用及为完成整个项目所产生的其它所有费用。</w:t>
      </w:r>
      <w:r>
        <w:rPr>
          <w:rFonts w:hint="eastAsia" w:ascii="宋体" w:hAnsi="宋体" w:eastAsia="宋体" w:cs="宋体"/>
          <w:b w:val="0"/>
          <w:bCs w:val="0"/>
          <w:szCs w:val="21"/>
        </w:rPr>
        <w:t xml:space="preserve">投标人在报价时包含在投标报价中报价。</w:t>
      </w:r>
      <w:r>
        <w:rPr>
          <w:rFonts w:hint="eastAsia" w:ascii="宋体" w:hAnsi="宋体" w:eastAsia="宋体" w:cs="宋体"/>
          <w:sz w:val="24"/>
        </w:rPr>
        <w:t xml:space="preserve">               </w:t>
      </w:r>
      <w:r>
        <w:rPr>
          <w:rFonts w:hint="eastAsia" w:ascii="宋体" w:hAnsi="宋体"/>
          <w:sz w:val="24"/>
        </w:rPr>
        <w:t xml:space="preserve">                                                                  </w:t>
      </w:r>
      <w:r/>
    </w:p>
    <w:p>
      <w:pPr>
        <w:ind w:firstLine="220"/>
        <w:rPr>
          <w:rFonts w:hint="eastAsia" w:ascii="宋体" w:hAnsi="宋体" w:eastAsia="宋体" w:cs="宋体"/>
          <w:szCs w:val="21"/>
        </w:rPr>
        <w:outlineLvl w:val="2"/>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投标数量×</w:t>
      </w:r>
      <w:r>
        <w:rPr>
          <w:rFonts w:hint="eastAsia" w:ascii="宋体" w:hAnsi="宋体" w:cs="宋体"/>
          <w:szCs w:val="21"/>
          <w:lang w:val="en-US" w:eastAsia="zh-CN"/>
        </w:rPr>
        <w:t xml:space="preserve">投标</w:t>
      </w:r>
      <w:r>
        <w:rPr>
          <w:rFonts w:hint="eastAsia" w:ascii="宋体" w:hAnsi="宋体" w:eastAsia="宋体" w:cs="宋体"/>
          <w:szCs w:val="21"/>
        </w:rPr>
        <w:t xml:space="preserve">单价=投标总报价，否则做无效标处理。</w:t>
      </w:r>
      <w:r/>
    </w:p>
    <w:p>
      <w:pPr>
        <w:ind w:firstLine="220"/>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填报数量栏时，如遇到总价除以单价，除不尽的情况，数量一律按进一位填写</w:t>
      </w:r>
      <w:r>
        <w:rPr>
          <w:rFonts w:hint="eastAsia" w:ascii="宋体" w:hAnsi="宋体" w:eastAsia="宋体" w:cs="宋体"/>
          <w:szCs w:val="21"/>
          <w:lang w:eastAsia="zh-CN"/>
        </w:rPr>
        <w:t xml:space="preserve">。</w:t>
      </w:r>
      <w:r/>
    </w:p>
    <w:p>
      <w:pPr>
        <w:ind w:firstLine="220"/>
        <w:rPr>
          <w:rFonts w:hint="eastAsia" w:ascii="宋体" w:cs="宋体"/>
          <w:szCs w:val="21"/>
        </w:rPr>
      </w:pPr>
      <w:r>
        <w:rPr>
          <w:rFonts w:hint="eastAsia" w:ascii="宋体" w:hAnsi="宋体" w:eastAsia="宋体" w:cs="宋体"/>
          <w:sz w:val="24"/>
        </w:rPr>
        <w:t xml:space="preserve">                         </w:t>
      </w:r>
      <w:r>
        <w:rPr>
          <w:rFonts w:hint="eastAsia" w:ascii="宋体" w:hAnsi="宋体"/>
          <w:sz w:val="24"/>
        </w:rPr>
        <w:t xml:space="preserve">                                                                  </w:t>
      </w:r>
      <w:r/>
    </w:p>
    <w:p>
      <w:pPr>
        <w:jc w:val="right"/>
        <w:rPr>
          <w:rFonts w:hint="eastAsia" w:ascii="宋体" w:hAnsi="宋体"/>
          <w:sz w:val="24"/>
        </w:rPr>
      </w:pPr>
      <w:r>
        <w:rPr>
          <w:rFonts w:hint="eastAsia" w:ascii="宋体" w:hAnsi="宋体"/>
          <w:sz w:val="24"/>
        </w:rPr>
      </w:r>
      <w:r/>
    </w:p>
    <w:p>
      <w:pPr>
        <w:jc w:val="right"/>
        <w:rPr>
          <w:rFonts w:hint="eastAsia" w:ascii="宋体" w:hAnsi="宋体"/>
          <w:sz w:val="24"/>
        </w:rPr>
      </w:pPr>
      <w:r>
        <w:rPr>
          <w:rFonts w:hint="eastAsia" w:ascii="宋体" w:hAnsi="宋体"/>
          <w:sz w:val="24"/>
        </w:rPr>
      </w:r>
      <w:r/>
    </w:p>
    <w:p>
      <w:pPr>
        <w:jc w:val="right"/>
        <w:rPr>
          <w:rFonts w:ascii="宋体" w:hAnsi="宋体"/>
          <w:sz w:val="24"/>
        </w:rPr>
      </w:pPr>
      <w:r>
        <w:rPr>
          <w:rFonts w:hint="eastAsia" w:ascii="宋体" w:hAnsi="宋体"/>
          <w:sz w:val="24"/>
        </w:rPr>
        <w:t xml:space="preserve">投标人全称（加盖CA电子签章）：</w:t>
      </w:r>
      <w:r/>
    </w:p>
    <w:p>
      <w:pPr>
        <w:jc w:val="right"/>
        <w:rPr>
          <w:rFonts w:hint="eastAsia" w:ascii="宋体" w:hAnsi="宋体"/>
          <w:sz w:val="24"/>
        </w:rPr>
      </w:pPr>
      <w:r>
        <w:rPr>
          <w:rFonts w:hint="eastAsia" w:ascii="宋体" w:hAnsi="宋体"/>
          <w:sz w:val="24"/>
        </w:rPr>
      </w:r>
      <w:r/>
    </w:p>
    <w:p>
      <w:pPr>
        <w:jc w:val="right"/>
        <w:rPr>
          <w:rFonts w:hint="eastAsia" w:ascii="宋体" w:hAnsi="宋体"/>
          <w:sz w:val="24"/>
          <w:u w:val="single"/>
        </w:rPr>
      </w:pPr>
      <w:r>
        <w:rPr>
          <w:rFonts w:hint="eastAsia" w:ascii="宋体" w:hAnsi="宋体"/>
          <w:sz w:val="24"/>
        </w:rPr>
        <w:t xml:space="preserve">日期：</w:t>
      </w:r>
      <w:r>
        <w:rPr>
          <w:rFonts w:hint="eastAsia" w:ascii="宋体" w:hAnsi="宋体"/>
          <w:sz w:val="24"/>
          <w:u w:val="single"/>
        </w:rPr>
        <w:t xml:space="preserve"> </w:t>
      </w:r>
      <w:r>
        <w:rPr>
          <w:rFonts w:ascii="宋体" w:hAnsi="宋体"/>
          <w:sz w:val="24"/>
          <w:u w:val="single"/>
        </w:rPr>
        <w:t xml:space="preserve">      </w:t>
      </w:r>
      <w:r>
        <w:rPr>
          <w:rFonts w:hint="eastAsia" w:ascii="宋体" w:cs="宋体"/>
          <w:sz w:val="24"/>
        </w:rPr>
        <w:t xml:space="preserve">年</w:t>
      </w:r>
      <w:r>
        <w:rPr>
          <w:rFonts w:hint="eastAsia" w:ascii="宋体" w:cs="宋体"/>
          <w:sz w:val="24"/>
          <w:u w:val="single"/>
        </w:rPr>
        <w:t xml:space="preserve">    </w:t>
      </w:r>
      <w:r>
        <w:rPr>
          <w:rFonts w:hint="eastAsia" w:ascii="宋体" w:cs="宋体"/>
          <w:sz w:val="24"/>
        </w:rPr>
        <w:t xml:space="preserve">月 </w:t>
      </w:r>
      <w:r>
        <w:rPr>
          <w:rFonts w:hint="eastAsia" w:ascii="宋体" w:cs="宋体"/>
          <w:sz w:val="24"/>
          <w:u w:val="single"/>
        </w:rPr>
        <w:t xml:space="preserve">    </w:t>
      </w:r>
      <w:r>
        <w:rPr>
          <w:rFonts w:hint="eastAsia" w:ascii="宋体" w:cs="宋体"/>
          <w:sz w:val="24"/>
        </w:rPr>
        <w:t xml:space="preserve">日</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pStyle w:val="872"/>
      </w:pPr>
      <w:r/>
      <w:r/>
    </w:p>
    <w:p>
      <w:r/>
      <w:r/>
    </w:p>
    <w:p>
      <w:pPr>
        <w:pStyle w:val="872"/>
      </w:pPr>
      <w:r/>
      <w:r/>
    </w:p>
    <w:p>
      <w:r/>
      <w:r/>
    </w:p>
    <w:p>
      <w:r/>
      <w:r/>
    </w:p>
    <w:p>
      <w:pPr>
        <w:pStyle w:val="872"/>
      </w:pPr>
      <w:r/>
      <w:r/>
    </w:p>
    <w:p>
      <w:pPr>
        <w:ind w:firstLine="643"/>
        <w:jc w:val="center"/>
        <w:rPr>
          <w:rFonts w:hint="eastAsia" w:ascii="黑体" w:hAnsi="黑体" w:eastAsia="黑体" w:cs="黑体"/>
          <w:b/>
          <w:sz w:val="28"/>
          <w:lang w:eastAsia="zh-CN"/>
        </w:rPr>
        <w:outlineLvl w:val="3"/>
      </w:pPr>
      <w:r>
        <w:rPr>
          <w:rFonts w:hint="eastAsia" w:ascii="黑体" w:hAnsi="黑体" w:eastAsia="黑体" w:cs="黑体"/>
          <w:b/>
          <w:sz w:val="28"/>
          <w:lang w:eastAsia="zh-CN"/>
        </w:rPr>
        <w:t xml:space="preserve">射阳县植物保护站小麦赤霉病防控药剂采购 </w:t>
      </w:r>
      <w:r/>
    </w:p>
    <w:p>
      <w:pPr>
        <w:jc w:val="center"/>
        <w:spacing w:after="0" w:line="85" w:lineRule="atLeast"/>
        <w:rPr>
          <w:sz w:val="32"/>
          <w:szCs w:val="32"/>
          <w:lang w:eastAsia="zh-CN"/>
        </w:rPr>
        <w:pBdr>
          <w:top w:val="none" w:color="000000" w:sz="0" w:space="0"/>
          <w:left w:val="none" w:color="000000" w:sz="0" w:space="0"/>
          <w:bottom w:val="none" w:color="000000" w:sz="0" w:space="0"/>
          <w:right w:val="none" w:color="000000" w:sz="0" w:space="0"/>
        </w:pBdr>
        <w:outlineLvl w:val="2"/>
      </w:pPr>
      <w:r>
        <w:rPr>
          <w:rFonts w:ascii="黑体" w:hAnsi="黑体" w:eastAsia="黑体" w:cs="黑体"/>
          <w:b/>
          <w:sz w:val="32"/>
          <w:szCs w:val="32"/>
          <w:lang w:eastAsia="zh-CN"/>
        </w:rPr>
        <w:t xml:space="preserve">开标一览表</w:t>
      </w:r>
      <w:r>
        <w:rPr>
          <w:rFonts w:hint="eastAsia" w:ascii="黑体" w:hAnsi="黑体" w:eastAsia="黑体" w:cs="黑体"/>
          <w:b/>
          <w:sz w:val="32"/>
          <w:szCs w:val="32"/>
          <w:lang w:eastAsia="zh-CN"/>
        </w:rPr>
        <w:t xml:space="preserve">（</w:t>
      </w:r>
      <w:r>
        <w:rPr>
          <w:rFonts w:hint="eastAsia" w:ascii="黑体" w:hAnsi="黑体" w:eastAsia="黑体" w:cs="黑体"/>
          <w:b/>
          <w:sz w:val="32"/>
          <w:szCs w:val="32"/>
          <w:lang w:val="en-US" w:eastAsia="zh-CN"/>
        </w:rPr>
        <w:t xml:space="preserve">分包三</w:t>
      </w:r>
      <w:r>
        <w:rPr>
          <w:rFonts w:hint="eastAsia" w:ascii="黑体" w:hAnsi="黑体" w:eastAsia="黑体" w:cs="黑体"/>
          <w:b/>
          <w:sz w:val="32"/>
          <w:szCs w:val="32"/>
          <w:lang w:eastAsia="zh-CN"/>
        </w:rPr>
        <w:t xml:space="preserve">）</w:t>
      </w:r>
      <w:r/>
    </w:p>
    <w:p>
      <w:pPr>
        <w:spacing w:line="300" w:lineRule="auto"/>
        <w:rPr>
          <w:rFonts w:hint="eastAsia"/>
          <w:sz w:val="24"/>
          <w:u w:val="single"/>
        </w:rPr>
      </w:pPr>
      <w:r>
        <w:rPr>
          <w:rFonts w:hint="eastAsia"/>
          <w:sz w:val="24"/>
          <w:u w:val="single"/>
        </w:rPr>
      </w:r>
      <w:r/>
    </w:p>
    <w:p>
      <w:pPr>
        <w:spacing w:line="300" w:lineRule="auto"/>
        <w:rPr>
          <w:rFonts w:hint="eastAsia"/>
          <w:sz w:val="24"/>
          <w:u w:val="single"/>
        </w:rPr>
      </w:pPr>
      <w:r>
        <w:rPr>
          <w:rFonts w:hint="eastAsia"/>
          <w:sz w:val="24"/>
          <w:u w:val="single"/>
        </w:rPr>
        <w:t xml:space="preserve">射阳县植物保护站：</w:t>
      </w:r>
      <w:r/>
    </w:p>
    <w:p>
      <w:pPr>
        <w:ind w:firstLine="600"/>
        <w:jc w:val="left"/>
        <w:spacing w:line="300" w:lineRule="auto"/>
        <w:rPr>
          <w:sz w:val="24"/>
        </w:rPr>
      </w:pPr>
      <w:r>
        <w:rPr>
          <w:rFonts w:hint="eastAsia"/>
          <w:sz w:val="24"/>
        </w:rPr>
        <w:t xml:space="preserve">我单位愿意按照本</w:t>
      </w:r>
      <w:r>
        <w:rPr>
          <w:rFonts w:hint="eastAsia"/>
          <w:sz w:val="24"/>
          <w:lang w:val="en-US" w:eastAsia="zh-CN"/>
        </w:rPr>
        <w:t xml:space="preserve">招标</w:t>
      </w:r>
      <w:r>
        <w:rPr>
          <w:rFonts w:hint="eastAsia"/>
          <w:sz w:val="24"/>
        </w:rPr>
        <w:t xml:space="preserve">文件（</w:t>
      </w:r>
      <w:r>
        <w:rPr>
          <w:rFonts w:hint="eastAsia"/>
          <w:sz w:val="24"/>
          <w:u w:val="single"/>
        </w:rPr>
        <w:t xml:space="preserve"> </w:t>
      </w:r>
      <w:r>
        <w:rPr>
          <w:rFonts w:hint="eastAsia"/>
          <w:sz w:val="24"/>
          <w:u w:val="single"/>
          <w:lang w:eastAsia="zh-CN"/>
        </w:rPr>
        <w:t xml:space="preserve">射阳县植物保护站小麦赤霉病防控药剂采购</w:t>
      </w:r>
      <w:r>
        <w:rPr>
          <w:rFonts w:hint="eastAsia"/>
          <w:sz w:val="24"/>
          <w:u w:val="single"/>
        </w:rPr>
        <w:t xml:space="preserve"> </w:t>
      </w:r>
      <w:r>
        <w:rPr>
          <w:rFonts w:hint="eastAsia"/>
          <w:sz w:val="24"/>
          <w:u w:val="single"/>
          <w:lang w:eastAsia="zh-CN"/>
        </w:rPr>
        <w:t xml:space="preserve">，</w:t>
      </w:r>
      <w:r>
        <w:rPr>
          <w:rFonts w:hint="eastAsia"/>
          <w:sz w:val="24"/>
          <w:u w:val="single"/>
          <w:lang w:val="en-US" w:eastAsia="zh-CN"/>
        </w:rPr>
        <w:t xml:space="preserve">分包3，15%井冈·戊唑醇采购项目</w:t>
      </w:r>
      <w:r>
        <w:rPr>
          <w:rFonts w:hint="eastAsia"/>
          <w:sz w:val="24"/>
          <w:u w:val="single"/>
        </w:rPr>
        <w:t xml:space="preserve"> </w:t>
      </w:r>
      <w:r>
        <w:rPr>
          <w:rFonts w:hint="eastAsia"/>
          <w:sz w:val="24"/>
        </w:rPr>
        <w:t xml:space="preserve">）的要求和下面的报价提供所需商品和服务，并保证所供商品为原厂原配产品。</w:t>
      </w:r>
      <w:r/>
    </w:p>
    <w:p>
      <w:pPr>
        <w:ind w:firstLine="600"/>
        <w:jc w:val="left"/>
        <w:spacing w:line="300" w:lineRule="auto"/>
        <w:rPr>
          <w:rFonts w:hint="eastAsia"/>
          <w:sz w:val="24"/>
        </w:rPr>
      </w:pPr>
      <w:r>
        <w:rPr>
          <w:rFonts w:hint="eastAsia"/>
          <w:bCs/>
          <w:sz w:val="24"/>
        </w:rPr>
        <w:t xml:space="preserve">（供应商）：</w:t>
      </w:r>
      <w:r>
        <w:rPr>
          <w:rFonts w:hint="eastAsia"/>
          <w:bCs/>
          <w:sz w:val="24"/>
          <w:u w:val="single"/>
        </w:rPr>
        <w:t xml:space="preserve">     </w:t>
      </w:r>
      <w:r>
        <w:rPr>
          <w:bCs/>
          <w:sz w:val="24"/>
          <w:u w:val="single"/>
        </w:rPr>
        <w:t xml:space="preserve">  </w:t>
      </w:r>
      <w:r>
        <w:rPr>
          <w:rFonts w:hint="eastAsia"/>
          <w:bCs/>
          <w:sz w:val="24"/>
          <w:u w:val="single"/>
        </w:rPr>
        <w:t xml:space="preserve">    </w:t>
      </w:r>
      <w:r>
        <w:rPr>
          <w:bCs/>
          <w:sz w:val="24"/>
          <w:u w:val="single"/>
        </w:rPr>
        <w:t xml:space="preserve">       </w:t>
      </w:r>
      <w:r>
        <w:rPr>
          <w:rFonts w:hint="eastAsia" w:ascii="宋体"/>
          <w:b/>
          <w:sz w:val="28"/>
        </w:rPr>
        <w:t xml:space="preserve">      </w:t>
      </w:r>
      <w:r>
        <w:rPr>
          <w:rFonts w:hint="eastAsia" w:ascii="宋体"/>
          <w:b/>
          <w:sz w:val="30"/>
        </w:rPr>
        <w:t xml:space="preserve">                                     </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1568"/>
        <w:gridCol w:w="992"/>
        <w:gridCol w:w="1134"/>
        <w:gridCol w:w="1985"/>
        <w:gridCol w:w="1232"/>
        <w:gridCol w:w="1401"/>
      </w:tblGrid>
      <w:tr>
        <w:trPr>
          <w:jc w:val="center"/>
          <w:trHeight w:val="963"/>
        </w:trPr>
        <w:tc>
          <w:tcPr>
            <w:gridSpan w:val="7"/>
            <w:tcW w:w="9187" w:type="dxa"/>
            <w:vAlign w:val="center"/>
            <w:textDirection w:val="lrTb"/>
            <w:noWrap w:val="false"/>
          </w:tcPr>
          <w:p>
            <w:pPr>
              <w:ind w:left="0" w:right="0"/>
              <w:jc w:val="left"/>
              <w:keepLines w:val="0"/>
              <w:keepNext w:val="0"/>
              <w:spacing w:before="0" w:beforeAutospacing="0" w:afterAutospacing="0" w:line="360" w:lineRule="exact"/>
              <w:widowControl/>
              <w:rPr>
                <w:rFonts w:ascii="黑体" w:eastAsia="黑体"/>
                <w:szCs w:val="21"/>
              </w:rPr>
              <w:suppressLineNumbers w:val="0"/>
            </w:pPr>
            <w:r>
              <w:rPr>
                <w:rFonts w:hint="eastAsia" w:ascii="黑体" w:eastAsia="黑体"/>
                <w:szCs w:val="21"/>
              </w:rPr>
              <w:t xml:space="preserve">项目编号：</w:t>
            </w:r>
            <w:r>
              <w:rPr>
                <w:rFonts w:hint="eastAsia" w:ascii="仿宋" w:hAnsi="仿宋" w:eastAsia="仿宋" w:cs="仿宋"/>
                <w:b/>
                <w:bCs/>
                <w:szCs w:val="21"/>
                <w:u w:val="single"/>
              </w:rPr>
              <w:t xml:space="preserve"> </w:t>
            </w:r>
            <w:r>
              <w:rPr>
                <w:rFonts w:hint="eastAsia" w:ascii="仿宋" w:hAnsi="仿宋" w:eastAsia="仿宋" w:cs="仿宋"/>
                <w:b/>
                <w:bCs/>
                <w:szCs w:val="21"/>
                <w:u w:val="single"/>
                <w:lang w:val="en-US" w:eastAsia="zh-CN"/>
              </w:rPr>
              <w:t xml:space="preserve">           </w:t>
            </w:r>
            <w:r>
              <w:rPr>
                <w:rFonts w:hint="eastAsia" w:ascii="黑体" w:hAnsi="黑体" w:eastAsia="黑体" w:cs="黑体"/>
                <w:szCs w:val="21"/>
                <w:u w:val="single"/>
              </w:rPr>
              <w:t xml:space="preserve"> </w:t>
            </w:r>
            <w:r>
              <w:rPr>
                <w:rFonts w:hint="eastAsia" w:ascii="仿宋" w:hAnsi="仿宋" w:eastAsia="仿宋" w:cs="仿宋"/>
                <w:b/>
                <w:bCs/>
                <w:szCs w:val="21"/>
                <w:u w:val="single"/>
              </w:rPr>
              <w:t xml:space="preserve"> </w:t>
            </w:r>
            <w:r>
              <w:rPr>
                <w:rFonts w:ascii="黑体" w:eastAsia="黑体"/>
                <w:szCs w:val="21"/>
              </w:rPr>
              <w:t xml:space="preserve">  </w:t>
            </w:r>
            <w:r/>
          </w:p>
          <w:p>
            <w:pPr>
              <w:ind w:left="0" w:right="0"/>
              <w:jc w:val="left"/>
              <w:keepLines w:val="0"/>
              <w:keepNext w:val="0"/>
              <w:spacing w:before="0" w:beforeAutospacing="0" w:afterAutospacing="0" w:line="360" w:lineRule="exact"/>
              <w:widowControl/>
              <w:rPr>
                <w:rFonts w:hint="eastAsia" w:ascii="宋体" w:hAnsi="宋体" w:eastAsia="黑体"/>
                <w:szCs w:val="21"/>
                <w:lang w:eastAsia="zh-CN"/>
              </w:rPr>
              <w:suppressLineNumbers w:val="0"/>
            </w:pPr>
            <w:r>
              <w:rPr>
                <w:rFonts w:hint="eastAsia" w:ascii="黑体" w:eastAsia="黑体"/>
                <w:szCs w:val="21"/>
              </w:rPr>
              <w:t xml:space="preserve">项目名称：</w:t>
            </w:r>
            <w:r>
              <w:rPr>
                <w:rFonts w:hint="eastAsia" w:ascii="黑体" w:eastAsia="黑体"/>
                <w:szCs w:val="21"/>
                <w:u w:val="single"/>
                <w:lang w:eastAsia="zh-CN"/>
              </w:rPr>
              <w:t xml:space="preserve">射阳县植物保护站小麦赤霉病防控药剂采购 </w:t>
            </w:r>
            <w:r/>
          </w:p>
        </w:tc>
      </w:tr>
      <w:tr>
        <w:trPr>
          <w:jc w:val="center"/>
          <w:trHeight w:val="779"/>
        </w:trPr>
        <w:tc>
          <w:tcPr>
            <w:tcW w:w="875"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eastAsia="宋体"/>
                <w:szCs w:val="21"/>
                <w:lang w:eastAsia="zh-CN"/>
              </w:rPr>
              <w:suppressLineNumbers w:val="0"/>
            </w:pPr>
            <w:r>
              <w:rPr>
                <w:rFonts w:hint="eastAsia" w:ascii="宋体" w:hAnsi="宋体"/>
                <w:szCs w:val="21"/>
                <w:lang w:val="en-US" w:eastAsia="zh-CN"/>
              </w:rPr>
              <w:t xml:space="preserve">分包</w:t>
            </w:r>
            <w:r/>
          </w:p>
        </w:tc>
        <w:tc>
          <w:tcPr>
            <w:tcBorders>
              <w:bottom w:val="single" w:color="auto" w:sz="4" w:space="0"/>
            </w:tcBorders>
            <w:tcW w:w="1568"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宋体"/>
                <w:szCs w:val="21"/>
              </w:rPr>
              <w:t xml:space="preserve">货物名称</w:t>
            </w:r>
            <w:r/>
          </w:p>
        </w:tc>
        <w:tc>
          <w:tcPr>
            <w:tcBorders>
              <w:bottom w:val="single" w:color="auto" w:sz="4" w:space="0"/>
            </w:tcBorders>
            <w:tcW w:w="992"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宋体"/>
                <w:szCs w:val="21"/>
              </w:rPr>
              <w:t xml:space="preserve">品牌</w:t>
            </w:r>
            <w:r/>
          </w:p>
        </w:tc>
        <w:tc>
          <w:tcPr>
            <w:tcW w:w="1134"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Calibri"/>
                <w:szCs w:val="21"/>
              </w:rPr>
              <w:t xml:space="preserve">规格型号</w:t>
            </w:r>
            <w:r/>
          </w:p>
        </w:tc>
        <w:tc>
          <w:tcPr>
            <w:tcW w:w="1985" w:type="dxa"/>
            <w:vAlign w:val="center"/>
            <w:textDirection w:val="lrTb"/>
            <w:noWrap w:val="false"/>
          </w:tcPr>
          <w:p>
            <w:pPr>
              <w:ind w:left="0" w:right="0"/>
              <w:jc w:val="center"/>
              <w:keepLines w:val="0"/>
              <w:keepNext w:val="0"/>
              <w:spacing w:before="0" w:beforeAutospacing="0" w:afterAutospacing="0" w:line="240" w:lineRule="exact"/>
              <w:widowControl/>
              <w:rPr>
                <w:rFonts w:ascii="宋体" w:hAnsi="Calibri"/>
                <w:szCs w:val="21"/>
              </w:rPr>
              <w:suppressLineNumbers w:val="0"/>
            </w:pPr>
            <w:r>
              <w:rPr>
                <w:rFonts w:hint="eastAsia" w:ascii="宋体" w:hAnsi="Calibri"/>
                <w:szCs w:val="21"/>
              </w:rPr>
              <w:t xml:space="preserve">投标数量/单位</w:t>
            </w:r>
            <w:r/>
          </w:p>
        </w:tc>
        <w:tc>
          <w:tcPr>
            <w:tcW w:w="1232"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szCs w:val="21"/>
              </w:rPr>
              <w:suppressLineNumbers w:val="0"/>
            </w:pPr>
            <w:r>
              <w:rPr>
                <w:rFonts w:hint="eastAsia" w:ascii="宋体" w:hAnsi="宋体"/>
                <w:szCs w:val="21"/>
              </w:rPr>
              <w:t xml:space="preserve">投标单价（元</w:t>
            </w:r>
            <w:r>
              <w:rPr>
                <w:rFonts w:hint="eastAsia" w:ascii="宋体" w:hAnsi="宋体"/>
                <w:szCs w:val="21"/>
                <w:lang w:val="en-US" w:eastAsia="zh-CN"/>
              </w:rPr>
              <w:t xml:space="preserve">/吨</w:t>
            </w:r>
            <w:r>
              <w:rPr>
                <w:rFonts w:hint="eastAsia" w:ascii="宋体" w:hAnsi="宋体"/>
                <w:szCs w:val="21"/>
              </w:rPr>
              <w:t xml:space="preserve">）</w:t>
            </w:r>
            <w:r/>
          </w:p>
        </w:tc>
        <w:tc>
          <w:tcPr>
            <w:tcW w:w="1401"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szCs w:val="21"/>
              </w:rPr>
              <w:suppressLineNumbers w:val="0"/>
            </w:pPr>
            <w:r>
              <w:rPr>
                <w:rFonts w:hint="eastAsia" w:ascii="宋体" w:hAnsi="宋体" w:cs="宋体"/>
                <w:b w:val="0"/>
                <w:bCs w:val="0"/>
                <w:color w:val="000000"/>
                <w:sz w:val="20"/>
                <w:szCs w:val="20"/>
                <w:lang w:val="en-US" w:eastAsia="zh-CN"/>
              </w:rPr>
              <w:t xml:space="preserve">投标总报价</w:t>
            </w:r>
            <w:r>
              <w:rPr>
                <w:rFonts w:hint="eastAsia" w:ascii="宋体" w:hAnsi="宋体"/>
                <w:szCs w:val="21"/>
              </w:rPr>
              <w:t xml:space="preserve">（元）</w:t>
            </w:r>
            <w:r/>
          </w:p>
        </w:tc>
      </w:tr>
      <w:tr>
        <w:trPr>
          <w:jc w:val="center"/>
          <w:trHeight w:val="779"/>
        </w:trPr>
        <w:tc>
          <w:tcPr>
            <w:tcW w:w="875" w:type="dxa"/>
            <w:vAlign w:val="center"/>
            <w:textDirection w:val="lrTb"/>
            <w:noWrap w:val="false"/>
          </w:tcPr>
          <w:p>
            <w:pPr>
              <w:ind w:left="0" w:right="0"/>
              <w:jc w:val="left"/>
              <w:keepLines w:val="0"/>
              <w:keepNext w:val="0"/>
              <w:spacing w:before="0" w:beforeAutospacing="0" w:afterAutospacing="0" w:line="240" w:lineRule="exact"/>
              <w:widowControl/>
              <w:rPr>
                <w:rFonts w:hint="default" w:ascii="宋体" w:hAnsi="宋体" w:eastAsia="宋体"/>
                <w:szCs w:val="21"/>
                <w:lang w:val="en-US" w:eastAsia="zh-CN"/>
              </w:rPr>
              <w:suppressLineNumbers w:val="0"/>
            </w:pPr>
            <w:r>
              <w:rPr>
                <w:rFonts w:hint="eastAsia" w:ascii="宋体" w:hAnsi="宋体"/>
                <w:sz w:val="20"/>
                <w:szCs w:val="20"/>
                <w:lang w:val="en-US" w:eastAsia="zh-CN"/>
              </w:rPr>
              <w:t xml:space="preserve">分包三</w:t>
            </w:r>
            <w:r/>
          </w:p>
        </w:tc>
        <w:tc>
          <w:tcPr>
            <w:tcBorders>
              <w:bottom w:val="single" w:color="auto" w:sz="4" w:space="0"/>
            </w:tcBorders>
            <w:tcW w:w="1568"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宋体"/>
                <w:bCs/>
                <w:szCs w:val="21"/>
              </w:rPr>
              <w:suppressLineNumbers w:val="0"/>
            </w:pPr>
            <w:r>
              <w:rPr>
                <w:rFonts w:hint="eastAsia" w:ascii="宋体" w:hAnsi="宋体"/>
                <w:bCs/>
                <w:szCs w:val="21"/>
              </w:rPr>
              <w:t xml:space="preserve">15%井冈·戊唑醇</w:t>
            </w:r>
            <w:r/>
          </w:p>
        </w:tc>
        <w:tc>
          <w:tcPr>
            <w:tcBorders>
              <w:bottom w:val="single" w:color="auto" w:sz="4" w:space="0"/>
            </w:tcBorders>
            <w:tcW w:w="992" w:type="dxa"/>
            <w:vAlign w:val="center"/>
            <w:textDirection w:val="lrTb"/>
            <w:noWrap w:val="false"/>
          </w:tcPr>
          <w:p>
            <w:pPr>
              <w:ind w:left="0" w:right="0"/>
              <w:jc w:val="center"/>
              <w:keepLines w:val="0"/>
              <w:keepNext w:val="0"/>
              <w:spacing w:before="0" w:beforeAutospacing="0" w:afterAutospacing="0" w:line="240" w:lineRule="exact"/>
              <w:widowControl/>
              <w:rPr>
                <w:rFonts w:hint="default" w:ascii="宋体" w:hAnsi="宋体" w:eastAsia="宋体"/>
                <w:bCs/>
                <w:szCs w:val="21"/>
                <w:lang w:val="en-US" w:eastAsia="zh-CN"/>
              </w:rPr>
              <w:suppressLineNumbers w:val="0"/>
            </w:pPr>
            <w:r>
              <w:rPr>
                <w:rFonts w:hint="default" w:ascii="宋体" w:hAnsi="宋体" w:eastAsia="宋体"/>
                <w:bCs/>
                <w:szCs w:val="21"/>
                <w:lang w:val="en-US" w:eastAsia="zh-CN"/>
              </w:rPr>
            </w:r>
            <w:r/>
          </w:p>
        </w:tc>
        <w:tc>
          <w:tcPr>
            <w:tcW w:w="1134"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bCs/>
                <w:szCs w:val="21"/>
              </w:rPr>
              <w:suppressLineNumbers w:val="0"/>
            </w:pPr>
            <w:r>
              <w:rPr>
                <w:rFonts w:hint="eastAsia" w:ascii="宋体" w:hAnsi="Calibri"/>
                <w:szCs w:val="21"/>
                <w:lang w:val="en-US" w:eastAsia="zh-CN"/>
              </w:rPr>
              <w:t xml:space="preserve">100克</w:t>
            </w:r>
            <w:r>
              <w:rPr>
                <w:rFonts w:hint="eastAsia" w:ascii="宋体" w:hAnsi="Calibri"/>
                <w:szCs w:val="21"/>
              </w:rPr>
              <w:t xml:space="preserve">/</w:t>
            </w:r>
            <w:r>
              <w:rPr>
                <w:rFonts w:hint="eastAsia" w:ascii="宋体" w:hAnsi="Calibri"/>
                <w:szCs w:val="21"/>
                <w:lang w:eastAsia="zh-CN"/>
              </w:rPr>
              <w:t xml:space="preserve">瓶</w:t>
            </w:r>
            <w:r/>
          </w:p>
        </w:tc>
        <w:tc>
          <w:tcPr>
            <w:tcW w:w="1985"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Calibri" w:eastAsiaTheme="minorEastAsia"/>
                <w:szCs w:val="21"/>
                <w:u w:val="single"/>
                <w:lang w:eastAsia="zh-CN"/>
              </w:rPr>
              <w:suppressLineNumbers w:val="0"/>
            </w:pPr>
            <w:r>
              <w:rPr>
                <w:rFonts w:hint="eastAsia" w:ascii="宋体" w:hAnsi="Calibri"/>
                <w:szCs w:val="21"/>
                <w:u w:val="single"/>
              </w:rPr>
              <w:t xml:space="preserve">       </w:t>
            </w:r>
            <w:r>
              <w:rPr>
                <w:rFonts w:hint="eastAsia" w:ascii="宋体"/>
                <w:szCs w:val="21"/>
                <w:lang w:eastAsia="zh-CN"/>
              </w:rPr>
              <w:t xml:space="preserve">吨</w:t>
            </w:r>
            <w:r/>
          </w:p>
        </w:tc>
        <w:tc>
          <w:tcPr>
            <w:tcW w:w="1232" w:type="dxa"/>
            <w:vAlign w:val="center"/>
            <w:textDirection w:val="lrTb"/>
            <w:noWrap w:val="false"/>
          </w:tcPr>
          <w:p>
            <w:pPr>
              <w:ind w:left="0" w:right="0"/>
              <w:jc w:val="center"/>
              <w:keepLines w:val="0"/>
              <w:keepNext w:val="0"/>
              <w:spacing w:before="0" w:beforeAutospacing="0" w:afterAutospacing="0" w:line="240" w:lineRule="exact"/>
              <w:widowControl/>
              <w:rPr>
                <w:rFonts w:hint="eastAsia" w:ascii="宋体" w:hAnsi="宋体"/>
                <w:szCs w:val="21"/>
              </w:rPr>
              <w:suppressLineNumbers w:val="0"/>
            </w:pPr>
            <w:r>
              <w:rPr>
                <w:rFonts w:hint="eastAsia" w:ascii="宋体" w:hAnsi="宋体"/>
                <w:szCs w:val="21"/>
              </w:rPr>
            </w:r>
            <w:r/>
          </w:p>
        </w:tc>
        <w:tc>
          <w:tcPr>
            <w:tcW w:w="1401" w:type="dxa"/>
            <w:vAlign w:val="center"/>
            <w:textDirection w:val="lrTb"/>
            <w:noWrap w:val="false"/>
          </w:tcPr>
          <w:p>
            <w:pPr>
              <w:ind w:left="0" w:right="0"/>
              <w:jc w:val="center"/>
              <w:keepLines w:val="0"/>
              <w:keepNext w:val="0"/>
              <w:spacing w:before="0" w:beforeAutospacing="0" w:afterAutospacing="0" w:line="240" w:lineRule="exact"/>
              <w:widowControl/>
              <w:rPr>
                <w:rFonts w:hint="default" w:ascii="宋体" w:hAnsi="宋体"/>
                <w:szCs w:val="21"/>
                <w:lang w:val="en-US"/>
              </w:rPr>
              <w:suppressLineNumbers w:val="0"/>
            </w:pPr>
            <w:r>
              <w:rPr>
                <w:rFonts w:hint="eastAsia" w:ascii="宋体" w:hAnsi="宋体"/>
                <w:sz w:val="20"/>
                <w:szCs w:val="20"/>
                <w:lang w:val="en-US" w:eastAsia="zh-CN"/>
              </w:rPr>
              <w:t xml:space="preserve">1200000元</w:t>
            </w:r>
            <w:r/>
          </w:p>
        </w:tc>
      </w:tr>
      <w:tr>
        <w:trPr>
          <w:jc w:val="center"/>
          <w:trHeight w:val="574"/>
        </w:trPr>
        <w:tc>
          <w:tcPr>
            <w:gridSpan w:val="7"/>
            <w:tcW w:w="9187" w:type="dxa"/>
            <w:vAlign w:val="center"/>
            <w:textDirection w:val="lrTb"/>
            <w:noWrap w:val="false"/>
          </w:tcPr>
          <w:p>
            <w:pPr>
              <w:ind w:left="0" w:right="0"/>
              <w:jc w:val="left"/>
              <w:keepLines w:val="0"/>
              <w:keepNext w:val="0"/>
              <w:spacing w:before="0" w:beforeAutospacing="0" w:afterAutospacing="0" w:line="240" w:lineRule="exact"/>
              <w:widowControl/>
              <w:rPr>
                <w:rFonts w:ascii="宋体" w:hAnsi="宋体"/>
                <w:szCs w:val="21"/>
              </w:rPr>
              <w:suppressLineNumbers w:val="0"/>
            </w:pPr>
            <w:r>
              <w:rPr>
                <w:rFonts w:hint="eastAsia" w:ascii="黑体" w:eastAsia="黑体"/>
                <w:szCs w:val="21"/>
              </w:rPr>
              <w:t xml:space="preserve">投标</w:t>
            </w:r>
            <w:r>
              <w:rPr>
                <w:rFonts w:hint="eastAsia" w:ascii="黑体" w:eastAsia="黑体"/>
                <w:szCs w:val="21"/>
                <w:lang w:val="en-US" w:eastAsia="zh-CN"/>
              </w:rPr>
              <w:t xml:space="preserve">单价</w:t>
            </w:r>
            <w:r>
              <w:rPr>
                <w:rFonts w:hint="eastAsia" w:ascii="黑体" w:eastAsia="黑体"/>
                <w:szCs w:val="21"/>
              </w:rPr>
              <w:t xml:space="preserve">人民币（大写）：</w:t>
            </w:r>
            <w:r>
              <w:rPr>
                <w:rFonts w:hint="eastAsia" w:ascii="黑体" w:eastAsia="黑体"/>
                <w:szCs w:val="21"/>
                <w:u w:val="single"/>
              </w:rPr>
              <w:t xml:space="preserve"> </w:t>
            </w:r>
            <w:r>
              <w:rPr>
                <w:rFonts w:hint="eastAsia" w:ascii="黑体" w:eastAsia="黑体"/>
                <w:szCs w:val="21"/>
                <w:u w:val="single"/>
                <w:lang w:val="en-US" w:eastAsia="zh-CN"/>
              </w:rPr>
              <w:t xml:space="preserve">            </w:t>
            </w:r>
            <w:r>
              <w:rPr>
                <w:rFonts w:hint="eastAsia" w:ascii="黑体" w:eastAsia="黑体"/>
                <w:szCs w:val="21"/>
                <w:u w:val="none"/>
                <w:lang w:val="en-US" w:eastAsia="zh-CN"/>
              </w:rPr>
              <w:t xml:space="preserve"> </w:t>
            </w:r>
            <w:r>
              <w:rPr>
                <w:rFonts w:ascii="黑体" w:eastAsia="黑体"/>
                <w:szCs w:val="21"/>
              </w:rPr>
              <w:t xml:space="preserve"> </w:t>
            </w:r>
            <w:r>
              <w:rPr>
                <w:rFonts w:hint="eastAsia" w:ascii="黑体" w:eastAsia="黑体"/>
                <w:szCs w:val="21"/>
              </w:rPr>
              <w:t xml:space="preserve">小写：</w:t>
            </w:r>
            <w:r>
              <w:rPr>
                <w:rFonts w:hint="eastAsia" w:ascii="黑体" w:eastAsia="黑体"/>
                <w:szCs w:val="21"/>
                <w:u w:val="single"/>
              </w:rPr>
              <w:t xml:space="preserve"> </w:t>
            </w:r>
            <w:r>
              <w:rPr>
                <w:rFonts w:hint="eastAsia" w:ascii="黑体" w:eastAsia="黑体"/>
                <w:szCs w:val="21"/>
                <w:u w:val="single"/>
                <w:lang w:val="en-US" w:eastAsia="zh-CN"/>
              </w:rPr>
              <w:t xml:space="preserve">               </w:t>
            </w:r>
            <w:r>
              <w:rPr>
                <w:rFonts w:hint="eastAsia" w:ascii="黑体" w:eastAsia="黑体"/>
                <w:szCs w:val="21"/>
                <w:u w:val="single"/>
              </w:rPr>
              <w:t xml:space="preserve"> </w:t>
            </w:r>
            <w:r>
              <w:rPr>
                <w:rFonts w:hint="eastAsia" w:ascii="黑体" w:eastAsia="黑体"/>
                <w:szCs w:val="21"/>
              </w:rPr>
              <w:t xml:space="preserve"> </w:t>
            </w:r>
            <w:r>
              <w:rPr>
                <w:rFonts w:hint="eastAsia" w:ascii="黑体" w:eastAsia="黑体"/>
                <w:szCs w:val="21"/>
                <w:lang w:eastAsia="zh-CN"/>
              </w:rPr>
              <w:t xml:space="preserve">元</w:t>
            </w:r>
            <w:r>
              <w:rPr>
                <w:rFonts w:hint="eastAsia" w:ascii="黑体" w:eastAsia="黑体"/>
                <w:szCs w:val="21"/>
              </w:rPr>
              <w:t xml:space="preserve">                                      </w:t>
            </w:r>
            <w:r/>
          </w:p>
        </w:tc>
      </w:tr>
      <w:tr>
        <w:trPr>
          <w:jc w:val="center"/>
          <w:trHeight w:val="554"/>
        </w:trPr>
        <w:tc>
          <w:tcPr>
            <w:gridSpan w:val="7"/>
            <w:tcW w:w="9187" w:type="dxa"/>
            <w:vAlign w:val="center"/>
            <w:textDirection w:val="lrTb"/>
            <w:noWrap w:val="false"/>
          </w:tcPr>
          <w:p>
            <w:pPr>
              <w:ind w:left="0" w:right="0"/>
              <w:jc w:val="left"/>
              <w:keepLines w:val="0"/>
              <w:keepNext w:val="0"/>
              <w:spacing w:before="0" w:beforeAutospacing="0" w:afterAutospacing="0" w:line="240" w:lineRule="exact"/>
              <w:widowControl/>
              <w:rPr>
                <w:rFonts w:ascii="宋体" w:hAnsi="宋体"/>
                <w:szCs w:val="21"/>
              </w:rPr>
              <w:suppressLineNumbers w:val="0"/>
            </w:pPr>
            <w:r>
              <w:rPr>
                <w:rFonts w:hint="eastAsia" w:ascii="黑体" w:eastAsia="黑体"/>
                <w:szCs w:val="21"/>
              </w:rPr>
              <w:t xml:space="preserve">合同履行期限：签订合同后5天内供货完毕。</w:t>
            </w:r>
            <w:r/>
          </w:p>
        </w:tc>
      </w:tr>
    </w:tbl>
    <w:p>
      <w:pPr>
        <w:ind w:firstLine="220"/>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1.在符合采购需求、质量和服务的前提下，按供应商的报价单价最低（即投标药剂数量最多），确定为中标人。</w:t>
      </w:r>
      <w:r/>
    </w:p>
    <w:p>
      <w:pPr>
        <w:ind w:firstLine="220"/>
        <w:rPr>
          <w:rFonts w:hint="eastAsia" w:ascii="宋体" w:hAnsi="宋体" w:eastAsia="宋体" w:cs="宋体"/>
          <w:szCs w:val="21"/>
        </w:rPr>
      </w:pPr>
      <w:r>
        <w:rPr>
          <w:rFonts w:hint="eastAsia" w:ascii="宋体" w:hAnsi="宋体" w:eastAsia="宋体" w:cs="宋体"/>
          <w:szCs w:val="21"/>
        </w:rPr>
        <w:t xml:space="preserve">2.报价单必须认真填写，包括产品的品牌、规格、型号、价格、数量、质保、培训、项目实施时间和配置参数相关说明，以及不同于项目需求的说明（技术参数、商务条款偏离情况）（可附页）。</w:t>
      </w:r>
      <w:r/>
    </w:p>
    <w:p>
      <w:pPr>
        <w:ind w:firstLine="220"/>
        <w:rPr>
          <w:rFonts w:hint="eastAsia" w:ascii="宋体" w:cs="宋体"/>
          <w:szCs w:val="21"/>
        </w:rPr>
      </w:pPr>
      <w:r>
        <w:rPr>
          <w:rFonts w:hint="eastAsia" w:ascii="宋体" w:hAnsi="宋体" w:eastAsia="宋体" w:cs="宋体"/>
          <w:szCs w:val="21"/>
        </w:rPr>
        <w:t xml:space="preserve">3.单价和总价均</w:t>
      </w:r>
      <w:r>
        <w:rPr>
          <w:rFonts w:hint="eastAsia" w:ascii="宋体" w:hAnsi="宋体" w:cs="宋体"/>
          <w:szCs w:val="21"/>
          <w:lang w:val="en-US" w:eastAsia="zh-CN"/>
        </w:rPr>
        <w:t xml:space="preserve">应</w:t>
      </w:r>
      <w:r>
        <w:rPr>
          <w:rFonts w:hint="eastAsia" w:ascii="宋体" w:hAnsi="宋体" w:eastAsia="宋体" w:cs="宋体"/>
          <w:szCs w:val="21"/>
        </w:rPr>
        <w:t xml:space="preserve">包括但不限于所投产品价格、运输、装卸、分发、培训、检验检测、验收、技术指导、售后服务、招标代理费（不单独列项包含总报价中）和所有相关税金费用及为完成整个项目所产生的其它所有费用。</w:t>
      </w:r>
      <w:r>
        <w:rPr>
          <w:rFonts w:hint="eastAsia" w:ascii="宋体" w:hAnsi="宋体" w:eastAsia="宋体" w:cs="宋体"/>
          <w:b w:val="0"/>
          <w:bCs w:val="0"/>
          <w:szCs w:val="21"/>
        </w:rPr>
        <w:t xml:space="preserve">投标人在报价时包含在投标报价中报价。</w:t>
      </w:r>
      <w:r>
        <w:rPr>
          <w:rFonts w:hint="eastAsia" w:ascii="宋体" w:hAnsi="宋体" w:eastAsia="宋体" w:cs="宋体"/>
          <w:sz w:val="24"/>
        </w:rPr>
        <w:t xml:space="preserve">               </w:t>
      </w:r>
      <w:r>
        <w:rPr>
          <w:rFonts w:hint="eastAsia" w:ascii="宋体" w:hAnsi="宋体"/>
          <w:sz w:val="24"/>
        </w:rPr>
        <w:t xml:space="preserve">                                                                  </w:t>
      </w:r>
      <w:r/>
    </w:p>
    <w:p>
      <w:pPr>
        <w:ind w:firstLine="220"/>
        <w:rPr>
          <w:rFonts w:hint="eastAsia" w:ascii="宋体" w:hAnsi="宋体" w:eastAsia="宋体" w:cs="宋体"/>
          <w:szCs w:val="21"/>
        </w:rPr>
        <w:outlineLvl w:val="2"/>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投标数量×</w:t>
      </w:r>
      <w:r>
        <w:rPr>
          <w:rFonts w:hint="eastAsia" w:ascii="宋体" w:hAnsi="宋体" w:cs="宋体"/>
          <w:szCs w:val="21"/>
          <w:lang w:val="en-US" w:eastAsia="zh-CN"/>
        </w:rPr>
        <w:t xml:space="preserve">投标</w:t>
      </w:r>
      <w:r>
        <w:rPr>
          <w:rFonts w:hint="eastAsia" w:ascii="宋体" w:hAnsi="宋体" w:eastAsia="宋体" w:cs="宋体"/>
          <w:szCs w:val="21"/>
        </w:rPr>
        <w:t xml:space="preserve">单价=投标总报价，否则做无效标处理。</w:t>
      </w:r>
      <w:r/>
    </w:p>
    <w:p>
      <w:pPr>
        <w:ind w:firstLine="220"/>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填报数量栏时，如遇到总价除以单价，除不尽的情况，数量一律按进一位填写</w:t>
      </w:r>
      <w:r>
        <w:rPr>
          <w:rFonts w:hint="eastAsia" w:ascii="宋体" w:hAnsi="宋体" w:eastAsia="宋体" w:cs="宋体"/>
          <w:szCs w:val="21"/>
          <w:lang w:eastAsia="zh-CN"/>
        </w:rPr>
        <w:t xml:space="preserve">。</w:t>
      </w:r>
      <w:r/>
    </w:p>
    <w:p>
      <w:pPr>
        <w:ind w:firstLine="220"/>
        <w:rPr>
          <w:rFonts w:hint="eastAsia" w:ascii="宋体" w:cs="宋体"/>
          <w:szCs w:val="21"/>
        </w:rPr>
      </w:pPr>
      <w:r>
        <w:rPr>
          <w:rFonts w:hint="eastAsia" w:ascii="宋体" w:hAnsi="宋体" w:eastAsia="宋体" w:cs="宋体"/>
          <w:sz w:val="24"/>
        </w:rPr>
        <w:t xml:space="preserve">                        </w:t>
      </w:r>
      <w:r>
        <w:rPr>
          <w:rFonts w:hint="eastAsia" w:ascii="宋体" w:hAnsi="宋体"/>
          <w:sz w:val="24"/>
        </w:rPr>
        <w:t xml:space="preserve">                                                                  </w:t>
      </w:r>
      <w:r/>
    </w:p>
    <w:p>
      <w:pPr>
        <w:jc w:val="right"/>
        <w:rPr>
          <w:rFonts w:hint="eastAsia" w:ascii="宋体" w:hAnsi="宋体"/>
          <w:sz w:val="24"/>
        </w:rPr>
      </w:pPr>
      <w:r>
        <w:rPr>
          <w:rFonts w:hint="eastAsia" w:ascii="宋体" w:hAnsi="宋体"/>
          <w:sz w:val="24"/>
        </w:rPr>
      </w:r>
      <w:r/>
    </w:p>
    <w:p>
      <w:pPr>
        <w:jc w:val="right"/>
        <w:rPr>
          <w:rFonts w:hint="eastAsia" w:ascii="宋体" w:hAnsi="宋体"/>
          <w:sz w:val="24"/>
        </w:rPr>
      </w:pPr>
      <w:r>
        <w:rPr>
          <w:rFonts w:hint="eastAsia" w:ascii="宋体" w:hAnsi="宋体"/>
          <w:sz w:val="24"/>
        </w:rPr>
      </w:r>
      <w:r/>
    </w:p>
    <w:p>
      <w:pPr>
        <w:jc w:val="right"/>
        <w:rPr>
          <w:rFonts w:ascii="宋体" w:hAnsi="宋体"/>
          <w:sz w:val="24"/>
        </w:rPr>
      </w:pPr>
      <w:r>
        <w:rPr>
          <w:rFonts w:hint="eastAsia" w:ascii="宋体" w:hAnsi="宋体"/>
          <w:sz w:val="24"/>
        </w:rPr>
        <w:t xml:space="preserve">投标人全称（加盖CA电子签章）：</w:t>
      </w:r>
      <w:r/>
    </w:p>
    <w:p>
      <w:pPr>
        <w:jc w:val="right"/>
        <w:rPr>
          <w:rFonts w:hint="eastAsia" w:ascii="宋体" w:hAnsi="宋体"/>
          <w:sz w:val="24"/>
        </w:rPr>
      </w:pPr>
      <w:r>
        <w:rPr>
          <w:rFonts w:hint="eastAsia" w:ascii="宋体" w:hAnsi="宋体"/>
          <w:sz w:val="24"/>
        </w:rPr>
      </w:r>
      <w:r/>
    </w:p>
    <w:p>
      <w:pPr>
        <w:jc w:val="right"/>
        <w:rPr>
          <w:rFonts w:hint="eastAsia" w:ascii="宋体" w:hAnsi="宋体"/>
          <w:sz w:val="24"/>
          <w:u w:val="single"/>
        </w:rPr>
      </w:pPr>
      <w:r>
        <w:rPr>
          <w:rFonts w:hint="eastAsia" w:ascii="宋体" w:hAnsi="宋体"/>
          <w:sz w:val="24"/>
        </w:rPr>
        <w:t xml:space="preserve">日期：</w:t>
      </w:r>
      <w:r>
        <w:rPr>
          <w:rFonts w:hint="eastAsia" w:ascii="宋体" w:hAnsi="宋体"/>
          <w:sz w:val="24"/>
          <w:u w:val="single"/>
        </w:rPr>
        <w:t xml:space="preserve"> </w:t>
      </w:r>
      <w:r>
        <w:rPr>
          <w:rFonts w:ascii="宋体" w:hAnsi="宋体"/>
          <w:sz w:val="24"/>
          <w:u w:val="single"/>
        </w:rPr>
        <w:t xml:space="preserve">      </w:t>
      </w:r>
      <w:r>
        <w:rPr>
          <w:rFonts w:hint="eastAsia" w:ascii="宋体" w:cs="宋体"/>
          <w:sz w:val="24"/>
        </w:rPr>
        <w:t xml:space="preserve">年</w:t>
      </w:r>
      <w:r>
        <w:rPr>
          <w:rFonts w:hint="eastAsia" w:ascii="宋体" w:cs="宋体"/>
          <w:sz w:val="24"/>
          <w:u w:val="single"/>
        </w:rPr>
        <w:t xml:space="preserve">    </w:t>
      </w:r>
      <w:r>
        <w:rPr>
          <w:rFonts w:hint="eastAsia" w:ascii="宋体" w:cs="宋体"/>
          <w:sz w:val="24"/>
        </w:rPr>
        <w:t xml:space="preserve">月 </w:t>
      </w:r>
      <w:r>
        <w:rPr>
          <w:rFonts w:hint="eastAsia" w:ascii="宋体" w:cs="宋体"/>
          <w:sz w:val="24"/>
          <w:u w:val="single"/>
        </w:rPr>
        <w:t xml:space="preserve">    </w:t>
      </w:r>
      <w:r>
        <w:rPr>
          <w:rFonts w:hint="eastAsia" w:ascii="宋体" w:cs="宋体"/>
          <w:sz w:val="24"/>
        </w:rPr>
        <w:t xml:space="preserve">日</w:t>
      </w:r>
      <w:r/>
    </w:p>
    <w:p>
      <w:r/>
      <w:r/>
    </w:p>
    <w:p>
      <w:pPr>
        <w:pStyle w:val="872"/>
      </w:pPr>
      <w:r/>
      <w:r/>
    </w:p>
    <w:p>
      <w:r/>
      <w:r/>
    </w:p>
    <w:p>
      <w:pPr>
        <w:pStyle w:val="844"/>
      </w:pPr>
      <w:r/>
      <w:r/>
    </w:p>
    <w:p>
      <w:r/>
      <w:r/>
    </w:p>
    <w:p>
      <w:r/>
      <w:r/>
    </w:p>
    <w:p>
      <w:pPr>
        <w:jc w:val="center"/>
        <w:spacing w:before="120" w:after="120" w:line="440" w:lineRule="exact"/>
        <w:rPr>
          <w:rFonts w:hAnsi="宋体" w:cs="宋体"/>
          <w:b/>
          <w:bCs/>
          <w:sz w:val="30"/>
          <w:szCs w:val="30"/>
        </w:rPr>
        <w:outlineLvl w:val="1"/>
      </w:pPr>
      <w:r>
        <w:rPr>
          <w:rFonts w:hint="eastAsia" w:hAnsi="宋体" w:cs="宋体"/>
          <w:b/>
          <w:bCs/>
          <w:sz w:val="30"/>
          <w:szCs w:val="30"/>
          <w:lang w:val="en-US" w:eastAsia="zh-CN"/>
        </w:rPr>
        <w:t xml:space="preserve">十七、</w:t>
      </w:r>
      <w:r>
        <w:rPr>
          <w:rFonts w:hint="eastAsia" w:hAnsi="宋体" w:cs="宋体"/>
          <w:b/>
          <w:bCs/>
          <w:sz w:val="30"/>
          <w:szCs w:val="30"/>
        </w:rPr>
        <w:t xml:space="preserve">盐城市政府采购事前信用承诺书</w:t>
      </w:r>
      <w:r/>
    </w:p>
    <w:p>
      <w:pPr>
        <w:ind w:firstLine="480"/>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为营造我市公开、公平、公正、诚实守信的政府采购交易环境，树立诚信守法的投标人形象，本人代表本单位作出以下承诺：</w:t>
      </w:r>
      <w:r/>
    </w:p>
    <w:p>
      <w:pPr>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eastAsia="宋体"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（三）严格依照国家和省、市关于政府采购的法律、法规、规章、规范性文件，参加政府采购投标活动；积极履行社会责任，促进廉政建设； </w:t>
      </w:r>
      <w:r/>
    </w:p>
    <w:p>
      <w:pPr>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eastAsia="宋体"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（四）严格遵守即时信息公示规定，及时维护和更新维护和更新盐城市政府采购网中与本单位相关的信息；</w:t>
      </w:r>
      <w:r/>
    </w:p>
    <w:p>
      <w:pPr>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eastAsia="宋体"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eastAsia="宋体"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（六）自觉接受政府、行业组织、社会公众、新闻舆论的监督；</w:t>
      </w:r>
      <w:r/>
    </w:p>
    <w:p>
      <w:pPr>
        <w:ind w:firstLine="480"/>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eastAsia="宋体"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（八）本人已认真阅读了上述承诺，并向本单位员工作了宣传教育。</w:t>
      </w:r>
      <w:r/>
    </w:p>
    <w:p>
      <w:pPr>
        <w:jc w:val="right"/>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法定代表人签名：</w:t>
      </w:r>
      <w:r/>
    </w:p>
    <w:p>
      <w:pPr>
        <w:jc w:val="right"/>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供应商全称（加盖CA电子公章）：</w:t>
      </w:r>
      <w:r/>
    </w:p>
    <w:p>
      <w:pPr>
        <w:jc w:val="right"/>
        <w:spacing w:before="120" w:after="120"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  期：</w:t>
      </w:r>
      <w:r/>
    </w:p>
    <w:p>
      <w:r/>
      <w:r/>
    </w:p>
    <w:p>
      <w:r/>
      <w:r/>
    </w:p>
    <w:p>
      <w:r/>
      <w:r/>
    </w:p>
    <w:p>
      <w:r/>
      <w:r/>
    </w:p>
    <w:p>
      <w:r/>
      <w:r/>
    </w:p>
    <w:p>
      <w:r/>
      <w:r/>
    </w:p>
    <w:p>
      <w:r/>
      <w:r/>
    </w:p>
    <w:p>
      <w:pPr>
        <w:pStyle w:val="844"/>
      </w:pPr>
      <w:r/>
      <w:r/>
    </w:p>
    <w:p>
      <w:pPr>
        <w:pStyle w:val="869"/>
        <w:jc w:val="center"/>
        <w:spacing w:beforeAutospacing="0" w:afterAutospacing="0"/>
        <w:rPr>
          <w:rFonts w:ascii="宋体" w:hAnsi="宋体" w:eastAsia="宋体" w:cs="宋体"/>
          <w:b/>
          <w:color w:val="000000"/>
          <w:sz w:val="32"/>
          <w:szCs w:val="32"/>
        </w:rPr>
        <w:outlineLvl w:val="2"/>
      </w:pPr>
      <w:r>
        <w:rPr>
          <w:rFonts w:hint="eastAsia" w:ascii="宋体" w:hAnsi="宋体" w:eastAsia="宋体" w:cs="宋体"/>
          <w:b/>
          <w:color w:val="000000"/>
          <w:sz w:val="32"/>
          <w:szCs w:val="32"/>
        </w:rPr>
        <w:t xml:space="preserve">质疑函范本</w:t>
      </w:r>
      <w:r/>
    </w:p>
    <w:p>
      <w:pPr>
        <w:pStyle w:val="869"/>
        <w:jc w:val="both"/>
        <w:spacing w:before="290" w:beforeAutospacing="0" w:afterAutospacing="0" w:line="360" w:lineRule="auto"/>
        <w:rPr>
          <w:rFonts w:ascii="宋体" w:hAnsi="宋体" w:eastAsia="宋体" w:cs="宋体"/>
        </w:rPr>
        <w:outlineLvl w:val="1"/>
      </w:pPr>
      <w:r>
        <w:rPr>
          <w:rFonts w:hint="eastAsia" w:ascii="宋体" w:hAnsi="宋体" w:eastAsia="宋体" w:cs="宋体"/>
          <w:color w:val="000000"/>
        </w:rPr>
        <w:t xml:space="preserve">一、质疑供应商基本信息</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outlineLvl w:val="1"/>
      </w:pPr>
      <w:r>
        <w:rPr>
          <w:rFonts w:hint="eastAsia" w:ascii="宋体" w:hAnsi="宋体" w:eastAsia="宋体" w:cs="宋体"/>
          <w:color w:val="000000"/>
        </w:rPr>
        <w:t xml:space="preserve">二、质疑项目基本情况</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outlineLvl w:val="1"/>
      </w:pPr>
      <w:r>
        <w:rPr>
          <w:rFonts w:hint="eastAsia" w:ascii="宋体" w:hAnsi="宋体" w:eastAsia="宋体" w:cs="宋体"/>
          <w:color w:val="000000"/>
        </w:rPr>
        <w:t xml:space="preserve">三、质疑事项具体内容</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9"/>
        <w:jc w:val="both"/>
        <w:spacing w:beforeAutospacing="0" w:afterAutospacing="0" w:line="360" w:lineRule="auto"/>
        <w:rPr>
          <w:rFonts w:ascii="宋体" w:hAnsi="宋体" w:eastAsia="宋体" w:cs="宋体"/>
        </w:rPr>
        <w:outlineLvl w:val="1"/>
      </w:pPr>
      <w:r>
        <w:rPr>
          <w:rFonts w:hint="eastAsia" w:ascii="宋体" w:hAnsi="宋体" w:eastAsia="宋体" w:cs="宋体"/>
          <w:color w:val="000000"/>
        </w:rPr>
        <w:t xml:space="preserve">四、与质疑事项相关的质疑请求</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rPr>
          <w:rFonts w:hint="eastAsia" w:ascii="宋体" w:hAnsi="宋体"/>
          <w:sz w:val="24"/>
          <w:szCs w:val="24"/>
          <w:lang w:eastAsia="zh-CN"/>
        </w:rPr>
        <w:t xml:space="preserve">（</w:t>
      </w:r>
      <w:r>
        <w:rPr>
          <w:rFonts w:hint="eastAsia" w:ascii="宋体" w:hAnsi="宋体"/>
          <w:color w:val="ff0000"/>
          <w:sz w:val="24"/>
          <w:szCs w:val="24"/>
          <w:lang w:val="en-US" w:eastAsia="zh-CN"/>
        </w:rPr>
        <w:t xml:space="preserve">营业执照复印件、授权委托书，授权委托人社保等证明材料</w:t>
      </w:r>
      <w:r>
        <w:rPr>
          <w:rFonts w:hint="eastAsia" w:ascii="宋体" w:hAnsi="宋体"/>
          <w:color w:val="ff0000"/>
          <w:sz w:val="24"/>
          <w:szCs w:val="24"/>
          <w:lang w:eastAsia="zh-CN"/>
        </w:rPr>
        <w:t xml:space="preserve">）</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9"/>
        <w:ind w:firstLine="480"/>
        <w:spacing w:beforeAutospacing="0" w:afterAutospacing="0" w:line="0" w:lineRule="atLeast"/>
        <w:widowControl/>
        <w:rPr>
          <w:rFonts w:ascii="宋体" w:hAnsi="宋体" w:eastAsia="宋体" w:cs="宋体"/>
        </w:rPr>
        <w:outlineLvl w:val="2"/>
      </w:pPr>
      <w:r>
        <w:rPr>
          <w:rFonts w:hint="eastAsia" w:ascii="宋体" w:hAnsi="宋体" w:eastAsia="宋体" w:cs="宋体"/>
          <w:color w:val="000000"/>
        </w:rPr>
        <w:t xml:space="preserve">5.质疑函的质疑请求应与质疑事项相关。</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erReference w:type="first" r:id="rId13"/>
      <w:footnotePr/>
      <w:endnotePr/>
      <w:type w:val="nextPage"/>
      <w:pgSz w:w="11906" w:h="16838" w:orient="portrait"/>
      <w:pgMar w:top="1134" w:right="1134" w:bottom="1134" w:left="113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782121"/>
      <w:docPartObj>
        <w:docPartGallery w:val="autotext"/>
      </w:docPartObj>
      <w:rPr/>
    </w:sdtPr>
    <w:sdtContent>
      <w:p>
        <w:pPr>
          <w:pStyle w:val="859"/>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10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3633"/>
                            <w:docPartObj>
                              <w:docPartGallery w:val="autotext"/>
                            </w:docPartObj>
                            <w:rPr/>
                          </w:sdtPr>
                          <w:sdtContent>
                            <w:p>
                              <w:pPr>
                                <w:pStyle w:val="859"/>
                                <w:jc w:val="center"/>
                              </w:pPr>
                              <w:r>
                                <w:fldChar w:fldCharType="begin"/>
                              </w:r>
                              <w:r>
                                <w:instrText xml:space="preserve">PAGE   \* MERGEFORMAT</w:instrText>
                              </w:r>
                              <w:r>
                                <w:fldChar w:fldCharType="separate"/>
                              </w:r>
                              <w:r>
                                <w:rPr>
                                  <w:lang w:val="zh-CN"/>
                                </w:rPr>
                                <w:t xml:space="preserve">26</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3633"/>
                      <w:docPartObj>
                        <w:docPartGallery w:val="autotext"/>
                      </w:docPartObj>
                      <w:rPr/>
                    </w:sdtPr>
                    <w:sdtContent>
                      <w:p>
                        <w:pPr>
                          <w:pStyle w:val="859"/>
                          <w:jc w:val="center"/>
                        </w:pPr>
                        <w:r>
                          <w:fldChar w:fldCharType="begin"/>
                        </w:r>
                        <w:r>
                          <w:instrText xml:space="preserve">PAGE   \* MERGEFORMAT</w:instrText>
                        </w:r>
                        <w:r>
                          <w:fldChar w:fldCharType="separate"/>
                        </w:r>
                        <w:r>
                          <w:rPr>
                            <w:lang w:val="zh-CN"/>
                          </w:rPr>
                          <w:t xml:space="preserve">26</w:t>
                        </w:r>
                        <w:r>
                          <w:fldChar w:fldCharType="end"/>
                        </w:r>
                        <w:r/>
                      </w:p>
                    </w:sdtContent>
                  </w:sdt>
                  <w:p>
                    <w:r/>
                    <w:r/>
                  </w:p>
                </w:txbxContent>
              </v:textbox>
            </v:shape>
          </w:pict>
        </mc:Fallback>
      </mc:AlternateContent>
    </w:r>
    <w:r/>
  </w:p>
  <w:p>
    <w:pPr>
      <w:pStyle w:val="10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595947118"/>
                            <w:docPartObj>
                              <w:docPartGallery w:val="autotext"/>
                            </w:docPartObj>
                            <w:rPr/>
                          </w:sdtPr>
                          <w:sdtContent>
                            <w:p>
                              <w:pPr>
                                <w:pStyle w:val="859"/>
                                <w:jc w:val="center"/>
                              </w:pPr>
                              <w:r>
                                <w:fldChar w:fldCharType="begin"/>
                              </w:r>
                              <w:r>
                                <w:instrText xml:space="preserve">PAGE   \* MERGEFORMAT</w:instrText>
                              </w:r>
                              <w:r>
                                <w:fldChar w:fldCharType="separate"/>
                              </w:r>
                              <w:r>
                                <w:rPr>
                                  <w:lang w:val="zh-CN"/>
                                </w:rPr>
                                <w:t xml:space="preserve">1</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595947118"/>
                      <w:docPartObj>
                        <w:docPartGallery w:val="autotext"/>
                      </w:docPartObj>
                      <w:rPr/>
                    </w:sdtPr>
                    <w:sdtContent>
                      <w:p>
                        <w:pPr>
                          <w:pStyle w:val="859"/>
                          <w:jc w:val="center"/>
                        </w:pPr>
                        <w:r>
                          <w:fldChar w:fldCharType="begin"/>
                        </w:r>
                        <w:r>
                          <w:instrText xml:space="preserve">PAGE   \* MERGEFORMAT</w:instrText>
                        </w:r>
                        <w:r>
                          <w:fldChar w:fldCharType="separate"/>
                        </w:r>
                        <w:r>
                          <w:rPr>
                            <w:lang w:val="zh-CN"/>
                          </w:rPr>
                          <w:t xml:space="preserve">1</w:t>
                        </w:r>
                        <w:r>
                          <w:fldChar w:fldCharType="end"/>
                        </w:r>
                        <w:r/>
                      </w:p>
                    </w:sdtContent>
                  </w:sdt>
                  <w:p>
                    <w:r/>
                    <w:r/>
                  </w:p>
                </w:txbxContent>
              </v:textbox>
            </v:shape>
          </w:pict>
        </mc:Fallback>
      </mc:AlternateContent>
    </w:r>
    <w:r/>
  </w:p>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next w:val="844"/>
    <w:uiPriority w:val="0"/>
    <w:qFormat/>
    <w:pPr>
      <w:jc w:val="both"/>
      <w:widowControl w:val="off"/>
    </w:pPr>
    <w:rPr>
      <w:rFonts w:hint="default" w:ascii="Calibri" w:hAnsi="Calibri" w:eastAsia="宋体" w:cs="Times New Roman"/>
      <w:sz w:val="21"/>
      <w:szCs w:val="22"/>
      <w:lang w:val="en-US" w:eastAsia="zh-CN" w:bidi="ar-SA"/>
    </w:rPr>
  </w:style>
  <w:style w:type="paragraph" w:styleId="833">
    <w:name w:val="Heading 1"/>
    <w:basedOn w:val="832"/>
    <w:next w:val="832"/>
    <w:link w:val="915"/>
    <w:uiPriority w:val="0"/>
    <w:qFormat/>
    <w:pPr>
      <w:jc w:val="center"/>
      <w:keepNext/>
      <w:spacing w:line="360" w:lineRule="auto"/>
      <w:outlineLvl w:val="0"/>
    </w:pPr>
    <w:rPr>
      <w:rFonts w:ascii="楷体_GB2312" w:eastAsiaTheme="majorEastAsia"/>
      <w:b/>
      <w:sz w:val="32"/>
      <w:szCs w:val="28"/>
    </w:rPr>
  </w:style>
  <w:style w:type="paragraph" w:styleId="834">
    <w:name w:val="Heading 2"/>
    <w:basedOn w:val="832"/>
    <w:next w:val="832"/>
    <w:link w:val="916"/>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32"/>
    <w:link w:val="917"/>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32"/>
    <w:link w:val="918"/>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link w:val="919"/>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920"/>
    <w:uiPriority w:val="9"/>
    <w:unhideWhenUsed/>
    <w:qFormat/>
    <w:pPr>
      <w:keepLines/>
      <w:keepNext/>
      <w:spacing w:before="320" w:after="200"/>
      <w:outlineLvl w:val="5"/>
    </w:pPr>
    <w:rPr>
      <w:rFonts w:ascii="Arial" w:hAnsi="Arial" w:eastAsia="Arial" w:cs="Arial"/>
      <w:b/>
      <w:bCs/>
      <w:sz w:val="22"/>
    </w:rPr>
  </w:style>
  <w:style w:type="paragraph" w:styleId="839">
    <w:name w:val="Heading 7"/>
    <w:basedOn w:val="832"/>
    <w:next w:val="832"/>
    <w:link w:val="921"/>
    <w:uiPriority w:val="9"/>
    <w:unhideWhenUsed/>
    <w:qFormat/>
    <w:pPr>
      <w:keepLines/>
      <w:keepNext/>
      <w:spacing w:before="320" w:after="200"/>
      <w:outlineLvl w:val="6"/>
    </w:pPr>
    <w:rPr>
      <w:rFonts w:ascii="Arial" w:hAnsi="Arial" w:eastAsia="Arial" w:cs="Arial"/>
      <w:b/>
      <w:bCs/>
      <w:i/>
      <w:iCs/>
      <w:sz w:val="22"/>
    </w:rPr>
  </w:style>
  <w:style w:type="paragraph" w:styleId="840">
    <w:name w:val="Heading 8"/>
    <w:basedOn w:val="832"/>
    <w:next w:val="832"/>
    <w:link w:val="922"/>
    <w:uiPriority w:val="9"/>
    <w:unhideWhenUsed/>
    <w:qFormat/>
    <w:pPr>
      <w:keepLines/>
      <w:keepNext/>
      <w:spacing w:before="320" w:after="200"/>
      <w:outlineLvl w:val="7"/>
    </w:pPr>
    <w:rPr>
      <w:rFonts w:ascii="Arial" w:hAnsi="Arial" w:eastAsia="Arial" w:cs="Arial"/>
      <w:i/>
      <w:iCs/>
      <w:sz w:val="22"/>
    </w:rPr>
  </w:style>
  <w:style w:type="paragraph" w:styleId="841">
    <w:name w:val="Heading 9"/>
    <w:basedOn w:val="832"/>
    <w:next w:val="832"/>
    <w:link w:val="923"/>
    <w:uiPriority w:val="9"/>
    <w:unhideWhenUsed/>
    <w:qFormat/>
    <w:pPr>
      <w:keepLines/>
      <w:keepNext/>
      <w:spacing w:before="320" w:after="200"/>
      <w:outlineLvl w:val="8"/>
    </w:pPr>
    <w:rPr>
      <w:rFonts w:ascii="Arial" w:hAnsi="Arial" w:eastAsia="Arial" w:cs="Arial"/>
      <w:i/>
      <w:iCs/>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customStyle="1">
    <w:name w:val="正文首行缩进 21"/>
    <w:basedOn w:val="845"/>
    <w:uiPriority w:val="0"/>
    <w:qFormat/>
    <w:pPr>
      <w:ind w:firstLine="420"/>
    </w:pPr>
  </w:style>
  <w:style w:type="paragraph" w:styleId="845" w:customStyle="1">
    <w:name w:val="正文文本缩进11"/>
    <w:basedOn w:val="832"/>
    <w:next w:val="846"/>
    <w:uiPriority w:val="0"/>
    <w:qFormat/>
    <w:pPr>
      <w:ind w:left="420"/>
      <w:spacing w:after="120"/>
    </w:pPr>
    <w:rPr>
      <w:sz w:val="24"/>
    </w:rPr>
  </w:style>
  <w:style w:type="paragraph" w:styleId="846" w:customStyle="1">
    <w:name w:val="寄信人地址1"/>
    <w:basedOn w:val="832"/>
    <w:uiPriority w:val="0"/>
    <w:qFormat/>
    <w:rPr>
      <w:rFonts w:ascii="Arial" w:hAnsi="Arial"/>
    </w:rPr>
  </w:style>
  <w:style w:type="paragraph" w:styleId="847">
    <w:name w:val="toc 7"/>
    <w:basedOn w:val="832"/>
    <w:next w:val="832"/>
    <w:uiPriority w:val="39"/>
    <w:unhideWhenUsed/>
    <w:qFormat/>
    <w:pPr>
      <w:ind w:left="1701"/>
      <w:spacing w:after="57"/>
    </w:pPr>
  </w:style>
  <w:style w:type="paragraph" w:styleId="848">
    <w:name w:val="Caption"/>
    <w:basedOn w:val="832"/>
    <w:next w:val="83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9">
    <w:name w:val="annotation text"/>
    <w:basedOn w:val="832"/>
    <w:link w:val="1062"/>
    <w:uiPriority w:val="0"/>
    <w:qFormat/>
    <w:pPr>
      <w:jc w:val="left"/>
    </w:pPr>
  </w:style>
  <w:style w:type="paragraph" w:styleId="850">
    <w:name w:val="Body Text"/>
    <w:basedOn w:val="832"/>
    <w:next w:val="832"/>
    <w:link w:val="1063"/>
    <w:uiPriority w:val="0"/>
    <w:qFormat/>
    <w:pPr>
      <w:spacing w:after="120"/>
    </w:pPr>
  </w:style>
  <w:style w:type="paragraph" w:styleId="851">
    <w:name w:val="Body Text Indent"/>
    <w:basedOn w:val="832"/>
    <w:next w:val="852"/>
    <w:link w:val="1060"/>
    <w:uiPriority w:val="0"/>
    <w:unhideWhenUsed/>
    <w:qFormat/>
    <w:pPr>
      <w:ind w:left="420"/>
      <w:spacing w:after="120"/>
    </w:pPr>
  </w:style>
  <w:style w:type="paragraph" w:styleId="852">
    <w:name w:val="envelope return"/>
    <w:basedOn w:val="832"/>
    <w:uiPriority w:val="0"/>
    <w:qFormat/>
    <w:rPr>
      <w:rFonts w:ascii="Arial" w:hAnsi="Arial"/>
    </w:rPr>
  </w:style>
  <w:style w:type="paragraph" w:styleId="853">
    <w:name w:val="Block Text"/>
    <w:basedOn w:val="832"/>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4">
    <w:name w:val="toc 5"/>
    <w:basedOn w:val="832"/>
    <w:next w:val="832"/>
    <w:uiPriority w:val="39"/>
    <w:unhideWhenUsed/>
    <w:qFormat/>
    <w:pPr>
      <w:ind w:left="1134"/>
      <w:spacing w:after="57"/>
    </w:pPr>
  </w:style>
  <w:style w:type="paragraph" w:styleId="855">
    <w:name w:val="toc 3"/>
    <w:basedOn w:val="832"/>
    <w:next w:val="832"/>
    <w:uiPriority w:val="39"/>
    <w:unhideWhenUsed/>
    <w:qFormat/>
    <w:pPr>
      <w:ind w:left="567"/>
      <w:spacing w:after="57"/>
    </w:pPr>
  </w:style>
  <w:style w:type="paragraph" w:styleId="856">
    <w:name w:val="Plain Text"/>
    <w:basedOn w:val="832"/>
    <w:link w:val="1064"/>
    <w:uiPriority w:val="0"/>
    <w:qFormat/>
    <w:rPr>
      <w:rFonts w:ascii="宋体" w:hAnsi="Courier New" w:cs="Courier New"/>
      <w:szCs w:val="21"/>
    </w:rPr>
  </w:style>
  <w:style w:type="paragraph" w:styleId="857">
    <w:name w:val="toc 8"/>
    <w:basedOn w:val="832"/>
    <w:next w:val="832"/>
    <w:uiPriority w:val="39"/>
    <w:unhideWhenUsed/>
    <w:qFormat/>
    <w:pPr>
      <w:ind w:left="1984"/>
      <w:spacing w:after="57"/>
    </w:pPr>
  </w:style>
  <w:style w:type="paragraph" w:styleId="858">
    <w:name w:val="endnote text"/>
    <w:basedOn w:val="832"/>
    <w:link w:val="1058"/>
    <w:uiPriority w:val="99"/>
    <w:semiHidden/>
    <w:unhideWhenUsed/>
    <w:qFormat/>
    <w:rPr>
      <w:sz w:val="20"/>
    </w:rPr>
  </w:style>
  <w:style w:type="paragraph" w:styleId="859">
    <w:name w:val="Footer"/>
    <w:basedOn w:val="832"/>
    <w:link w:val="914"/>
    <w:uiPriority w:val="99"/>
    <w:unhideWhenUsed/>
    <w:qFormat/>
    <w:pPr>
      <w:jc w:val="left"/>
      <w:tabs>
        <w:tab w:val="center" w:pos="4153" w:leader="none"/>
        <w:tab w:val="right" w:pos="8306" w:leader="none"/>
      </w:tabs>
    </w:pPr>
    <w:rPr>
      <w:sz w:val="18"/>
      <w:szCs w:val="18"/>
    </w:rPr>
  </w:style>
  <w:style w:type="paragraph" w:styleId="860">
    <w:name w:val="Header"/>
    <w:basedOn w:val="832"/>
    <w:link w:val="91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61">
    <w:name w:val="toc 1"/>
    <w:basedOn w:val="832"/>
    <w:next w:val="832"/>
    <w:uiPriority w:val="39"/>
    <w:unhideWhenUsed/>
    <w:qFormat/>
    <w:pPr>
      <w:spacing w:after="57"/>
    </w:pPr>
  </w:style>
  <w:style w:type="paragraph" w:styleId="862">
    <w:name w:val="toc 4"/>
    <w:basedOn w:val="832"/>
    <w:next w:val="832"/>
    <w:uiPriority w:val="39"/>
    <w:unhideWhenUsed/>
    <w:qFormat/>
    <w:pPr>
      <w:ind w:left="850"/>
      <w:spacing w:after="57"/>
    </w:pPr>
  </w:style>
  <w:style w:type="paragraph" w:styleId="863">
    <w:name w:val="Subtitle"/>
    <w:basedOn w:val="832"/>
    <w:next w:val="832"/>
    <w:link w:val="926"/>
    <w:uiPriority w:val="11"/>
    <w:qFormat/>
    <w:pPr>
      <w:spacing w:before="200" w:after="200"/>
    </w:pPr>
    <w:rPr>
      <w:sz w:val="24"/>
      <w:szCs w:val="24"/>
    </w:rPr>
  </w:style>
  <w:style w:type="paragraph" w:styleId="864">
    <w:name w:val="footnote text"/>
    <w:basedOn w:val="832"/>
    <w:link w:val="1057"/>
    <w:uiPriority w:val="99"/>
    <w:qFormat/>
    <w:pPr>
      <w:jc w:val="left"/>
    </w:pPr>
    <w:rPr>
      <w:rFonts w:asciiTheme="minorHAnsi" w:hAnsiTheme="minorHAnsi" w:eastAsiaTheme="minorEastAsia" w:cstheme="minorBidi"/>
      <w:sz w:val="18"/>
    </w:rPr>
  </w:style>
  <w:style w:type="paragraph" w:styleId="865">
    <w:name w:val="toc 6"/>
    <w:basedOn w:val="832"/>
    <w:next w:val="832"/>
    <w:uiPriority w:val="39"/>
    <w:unhideWhenUsed/>
    <w:qFormat/>
    <w:pPr>
      <w:ind w:left="1417"/>
      <w:spacing w:after="57"/>
    </w:pPr>
  </w:style>
  <w:style w:type="paragraph" w:styleId="866">
    <w:name w:val="table of figures"/>
    <w:basedOn w:val="832"/>
    <w:next w:val="832"/>
    <w:uiPriority w:val="99"/>
    <w:unhideWhenUsed/>
    <w:qFormat/>
  </w:style>
  <w:style w:type="paragraph" w:styleId="867">
    <w:name w:val="toc 2"/>
    <w:basedOn w:val="832"/>
    <w:next w:val="832"/>
    <w:uiPriority w:val="39"/>
    <w:unhideWhenUsed/>
    <w:qFormat/>
    <w:pPr>
      <w:ind w:left="283"/>
      <w:spacing w:after="57"/>
    </w:pPr>
  </w:style>
  <w:style w:type="paragraph" w:styleId="868">
    <w:name w:val="toc 9"/>
    <w:basedOn w:val="832"/>
    <w:next w:val="832"/>
    <w:uiPriority w:val="39"/>
    <w:unhideWhenUsed/>
    <w:qFormat/>
    <w:pPr>
      <w:ind w:left="2268"/>
      <w:spacing w:after="57"/>
    </w:pPr>
  </w:style>
  <w:style w:type="paragraph" w:styleId="869">
    <w:name w:val="Normal (Web)"/>
    <w:basedOn w:val="832"/>
    <w:uiPriority w:val="0"/>
    <w:qFormat/>
    <w:pPr>
      <w:jc w:val="left"/>
      <w:spacing w:beforeAutospacing="1" w:afterAutospacing="1"/>
    </w:pPr>
    <w:rPr>
      <w:sz w:val="24"/>
    </w:rPr>
  </w:style>
  <w:style w:type="paragraph" w:styleId="870">
    <w:name w:val="Title"/>
    <w:basedOn w:val="832"/>
    <w:next w:val="832"/>
    <w:link w:val="925"/>
    <w:uiPriority w:val="10"/>
    <w:qFormat/>
    <w:pPr>
      <w:contextualSpacing/>
      <w:spacing w:before="300" w:after="200"/>
    </w:pPr>
    <w:rPr>
      <w:sz w:val="48"/>
      <w:szCs w:val="48"/>
    </w:rPr>
  </w:style>
  <w:style w:type="paragraph" w:styleId="871">
    <w:name w:val="Body Text First Indent"/>
    <w:basedOn w:val="850"/>
    <w:uiPriority w:val="0"/>
    <w:qFormat/>
    <w:pPr>
      <w:ind w:firstLine="200"/>
      <w:spacing w:line="360" w:lineRule="auto"/>
    </w:pPr>
    <w:rPr>
      <w:rFonts w:ascii="仿宋_GB2312" w:hAnsi="Times New Roman" w:eastAsia="仿宋_GB2312" w:cs="Times New Roman"/>
      <w:sz w:val="30"/>
      <w:szCs w:val="30"/>
    </w:rPr>
  </w:style>
  <w:style w:type="paragraph" w:styleId="872">
    <w:name w:val="Body Text First Indent 2"/>
    <w:basedOn w:val="851"/>
    <w:link w:val="1061"/>
    <w:uiPriority w:val="0"/>
    <w:qFormat/>
    <w:pPr>
      <w:ind w:left="0" w:firstLine="420"/>
      <w:spacing w:before="50" w:line="360" w:lineRule="auto"/>
    </w:pPr>
    <w:rPr>
      <w:sz w:val="30"/>
      <w:szCs w:val="24"/>
    </w:rPr>
  </w:style>
  <w:style w:type="table" w:styleId="873">
    <w:name w:val="Table Grid"/>
    <w:basedOn w:val="84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endnote reference"/>
    <w:basedOn w:val="842"/>
    <w:uiPriority w:val="99"/>
    <w:semiHidden/>
    <w:unhideWhenUsed/>
    <w:qFormat/>
    <w:rPr>
      <w:vertAlign w:val="superscript"/>
    </w:rPr>
  </w:style>
  <w:style w:type="character" w:styleId="875">
    <w:name w:val="Hyperlink"/>
    <w:uiPriority w:val="99"/>
    <w:unhideWhenUsed/>
    <w:qFormat/>
    <w:rPr>
      <w:color w:val="0563c1" w:themeColor="hyperlink"/>
      <w:u w:val="single"/>
      <w14:textFill>
        <w14:solidFill>
          <w14:schemeClr w14:val="hlink"/>
        </w14:solidFill>
      </w14:textFill>
    </w:rPr>
  </w:style>
  <w:style w:type="character" w:styleId="876">
    <w:name w:val="footnote reference"/>
    <w:basedOn w:val="842"/>
    <w:uiPriority w:val="99"/>
    <w:unhideWhenUsed/>
    <w:qFormat/>
    <w:rPr>
      <w:vertAlign w:val="superscript"/>
    </w:rPr>
  </w:style>
  <w:style w:type="character" w:styleId="877" w:customStyle="1">
    <w:name w:val="Heading 1 Char"/>
    <w:basedOn w:val="842"/>
    <w:uiPriority w:val="9"/>
    <w:rPr>
      <w:rFonts w:ascii="Arial" w:hAnsi="Arial" w:eastAsia="Arial" w:cs="Arial"/>
      <w:sz w:val="40"/>
      <w:szCs w:val="40"/>
    </w:rPr>
  </w:style>
  <w:style w:type="character" w:styleId="878" w:customStyle="1">
    <w:name w:val="Heading 2 Char"/>
    <w:basedOn w:val="842"/>
    <w:uiPriority w:val="9"/>
    <w:rPr>
      <w:rFonts w:ascii="Arial" w:hAnsi="Arial" w:eastAsia="Arial" w:cs="Arial"/>
      <w:sz w:val="34"/>
    </w:rPr>
  </w:style>
  <w:style w:type="character" w:styleId="879" w:customStyle="1">
    <w:name w:val="Heading 3 Char"/>
    <w:basedOn w:val="842"/>
    <w:uiPriority w:val="9"/>
    <w:qFormat/>
    <w:rPr>
      <w:rFonts w:ascii="Arial" w:hAnsi="Arial" w:eastAsia="Arial" w:cs="Arial"/>
      <w:sz w:val="30"/>
      <w:szCs w:val="30"/>
    </w:rPr>
  </w:style>
  <w:style w:type="character" w:styleId="880" w:customStyle="1">
    <w:name w:val="Heading 4 Char"/>
    <w:basedOn w:val="842"/>
    <w:uiPriority w:val="9"/>
    <w:qFormat/>
    <w:rPr>
      <w:rFonts w:ascii="Arial" w:hAnsi="Arial" w:eastAsia="Arial" w:cs="Arial"/>
      <w:b/>
      <w:bCs/>
      <w:sz w:val="26"/>
      <w:szCs w:val="26"/>
    </w:rPr>
  </w:style>
  <w:style w:type="character" w:styleId="881" w:customStyle="1">
    <w:name w:val="Heading 5 Char"/>
    <w:basedOn w:val="842"/>
    <w:uiPriority w:val="9"/>
    <w:qFormat/>
    <w:rPr>
      <w:rFonts w:ascii="Arial" w:hAnsi="Arial" w:eastAsia="Arial" w:cs="Arial"/>
      <w:b/>
      <w:bCs/>
      <w:sz w:val="24"/>
      <w:szCs w:val="24"/>
    </w:rPr>
  </w:style>
  <w:style w:type="character" w:styleId="882" w:customStyle="1">
    <w:name w:val="Heading 6 Char"/>
    <w:basedOn w:val="842"/>
    <w:uiPriority w:val="9"/>
    <w:qFormat/>
    <w:rPr>
      <w:rFonts w:ascii="Arial" w:hAnsi="Arial" w:eastAsia="Arial" w:cs="Arial"/>
      <w:b/>
      <w:bCs/>
      <w:sz w:val="22"/>
      <w:szCs w:val="22"/>
    </w:rPr>
  </w:style>
  <w:style w:type="character" w:styleId="883" w:customStyle="1">
    <w:name w:val="Heading 7 Char"/>
    <w:basedOn w:val="842"/>
    <w:uiPriority w:val="9"/>
    <w:qFormat/>
    <w:rPr>
      <w:rFonts w:ascii="Arial" w:hAnsi="Arial" w:eastAsia="Arial" w:cs="Arial"/>
      <w:b/>
      <w:bCs/>
      <w:i/>
      <w:iCs/>
      <w:sz w:val="22"/>
      <w:szCs w:val="22"/>
    </w:rPr>
  </w:style>
  <w:style w:type="character" w:styleId="884" w:customStyle="1">
    <w:name w:val="Heading 8 Char"/>
    <w:basedOn w:val="842"/>
    <w:uiPriority w:val="9"/>
    <w:qFormat/>
    <w:rPr>
      <w:rFonts w:ascii="Arial" w:hAnsi="Arial" w:eastAsia="Arial" w:cs="Arial"/>
      <w:i/>
      <w:iCs/>
      <w:sz w:val="22"/>
      <w:szCs w:val="22"/>
    </w:rPr>
  </w:style>
  <w:style w:type="character" w:styleId="885" w:customStyle="1">
    <w:name w:val="Heading 9 Char"/>
    <w:basedOn w:val="842"/>
    <w:uiPriority w:val="9"/>
    <w:qFormat/>
    <w:rPr>
      <w:rFonts w:ascii="Arial" w:hAnsi="Arial" w:eastAsia="Arial" w:cs="Arial"/>
      <w:i/>
      <w:iCs/>
      <w:sz w:val="21"/>
      <w:szCs w:val="21"/>
    </w:rPr>
  </w:style>
  <w:style w:type="character" w:styleId="886" w:customStyle="1">
    <w:name w:val="Title Char"/>
    <w:basedOn w:val="842"/>
    <w:uiPriority w:val="10"/>
    <w:qFormat/>
    <w:rPr>
      <w:sz w:val="48"/>
      <w:szCs w:val="48"/>
    </w:rPr>
  </w:style>
  <w:style w:type="character" w:styleId="887" w:customStyle="1">
    <w:name w:val="Subtitle Char"/>
    <w:basedOn w:val="842"/>
    <w:uiPriority w:val="11"/>
    <w:qFormat/>
    <w:rPr>
      <w:sz w:val="24"/>
      <w:szCs w:val="24"/>
    </w:rPr>
  </w:style>
  <w:style w:type="character" w:styleId="888" w:customStyle="1">
    <w:name w:val="Quote Char"/>
    <w:uiPriority w:val="29"/>
    <w:qFormat/>
    <w:rPr>
      <w:i/>
    </w:rPr>
  </w:style>
  <w:style w:type="character" w:styleId="889" w:customStyle="1">
    <w:name w:val="Intense Quote Char"/>
    <w:uiPriority w:val="30"/>
    <w:qFormat/>
    <w:rPr>
      <w:i/>
    </w:rPr>
  </w:style>
  <w:style w:type="character" w:styleId="890" w:customStyle="1">
    <w:name w:val="Header Char"/>
    <w:basedOn w:val="842"/>
    <w:uiPriority w:val="99"/>
    <w:qFormat/>
  </w:style>
  <w:style w:type="character" w:styleId="891" w:customStyle="1">
    <w:name w:val="Caption Char"/>
    <w:uiPriority w:val="99"/>
    <w:qFormat/>
  </w:style>
  <w:style w:type="table" w:styleId="892" w:customStyle="1">
    <w:name w:val="Plain Table 1"/>
    <w:basedOn w:val="8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2"/>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3"/>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5 Dark"/>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6 Colorful"/>
    <w:basedOn w:val="8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7 Colorful"/>
    <w:basedOn w:val="8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1 Light"/>
    <w:basedOn w:val="8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2"/>
    <w:basedOn w:val="8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3"/>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5 Dark"/>
    <w:basedOn w:val="8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8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7 Colorful"/>
    <w:basedOn w:val="8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1" w:customStyle="1">
    <w:name w:val="Footnote Text Char"/>
    <w:uiPriority w:val="99"/>
    <w:qFormat/>
    <w:rPr>
      <w:sz w:val="18"/>
    </w:rPr>
  </w:style>
  <w:style w:type="character" w:styleId="912" w:customStyle="1">
    <w:name w:val="Endnote Text Char"/>
    <w:uiPriority w:val="99"/>
    <w:qFormat/>
    <w:rPr>
      <w:sz w:val="20"/>
    </w:rPr>
  </w:style>
  <w:style w:type="character" w:styleId="913" w:customStyle="1">
    <w:name w:val="页眉 Char"/>
    <w:basedOn w:val="842"/>
    <w:link w:val="860"/>
    <w:uiPriority w:val="99"/>
    <w:qFormat/>
    <w:rPr>
      <w:sz w:val="18"/>
      <w:szCs w:val="18"/>
    </w:rPr>
  </w:style>
  <w:style w:type="character" w:styleId="914" w:customStyle="1">
    <w:name w:val="页脚 Char"/>
    <w:basedOn w:val="842"/>
    <w:link w:val="859"/>
    <w:uiPriority w:val="99"/>
    <w:qFormat/>
    <w:rPr>
      <w:sz w:val="18"/>
      <w:szCs w:val="18"/>
    </w:rPr>
  </w:style>
  <w:style w:type="character" w:styleId="915" w:customStyle="1">
    <w:name w:val="标题 1 Char"/>
    <w:basedOn w:val="842"/>
    <w:link w:val="833"/>
    <w:uiPriority w:val="0"/>
    <w:qFormat/>
    <w:rPr>
      <w:rFonts w:ascii="楷体_GB2312" w:hAnsi="Calibri" w:cs="Times New Roman" w:eastAsiaTheme="majorEastAsia"/>
      <w:b/>
      <w:sz w:val="32"/>
      <w:szCs w:val="28"/>
    </w:rPr>
  </w:style>
  <w:style w:type="character" w:styleId="916" w:customStyle="1">
    <w:name w:val="标题 2 Char"/>
    <w:basedOn w:val="842"/>
    <w:link w:val="834"/>
    <w:uiPriority w:val="9"/>
    <w:qFormat/>
    <w:rPr>
      <w:rFonts w:ascii="Arial" w:hAnsi="Arial" w:eastAsia="Arial" w:cs="Arial"/>
      <w:sz w:val="34"/>
    </w:rPr>
  </w:style>
  <w:style w:type="character" w:styleId="917" w:customStyle="1">
    <w:name w:val="标题 3 Char"/>
    <w:basedOn w:val="842"/>
    <w:link w:val="835"/>
    <w:uiPriority w:val="9"/>
    <w:qFormat/>
    <w:rPr>
      <w:rFonts w:ascii="Arial" w:hAnsi="Arial" w:eastAsia="Arial" w:cs="Arial"/>
      <w:sz w:val="30"/>
      <w:szCs w:val="30"/>
    </w:rPr>
  </w:style>
  <w:style w:type="character" w:styleId="918" w:customStyle="1">
    <w:name w:val="标题 4 Char"/>
    <w:basedOn w:val="842"/>
    <w:link w:val="836"/>
    <w:uiPriority w:val="9"/>
    <w:qFormat/>
    <w:rPr>
      <w:rFonts w:ascii="Arial" w:hAnsi="Arial" w:eastAsia="Arial" w:cs="Arial"/>
      <w:b/>
      <w:bCs/>
      <w:sz w:val="26"/>
      <w:szCs w:val="26"/>
    </w:rPr>
  </w:style>
  <w:style w:type="character" w:styleId="919" w:customStyle="1">
    <w:name w:val="标题 5 Char"/>
    <w:basedOn w:val="842"/>
    <w:link w:val="837"/>
    <w:uiPriority w:val="9"/>
    <w:qFormat/>
    <w:rPr>
      <w:rFonts w:ascii="Arial" w:hAnsi="Arial" w:eastAsia="Arial" w:cs="Arial"/>
      <w:b/>
      <w:bCs/>
      <w:sz w:val="24"/>
      <w:szCs w:val="24"/>
    </w:rPr>
  </w:style>
  <w:style w:type="character" w:styleId="920" w:customStyle="1">
    <w:name w:val="标题 6 Char"/>
    <w:basedOn w:val="842"/>
    <w:link w:val="838"/>
    <w:uiPriority w:val="9"/>
    <w:qFormat/>
    <w:rPr>
      <w:rFonts w:ascii="Arial" w:hAnsi="Arial" w:eastAsia="Arial" w:cs="Arial"/>
      <w:b/>
      <w:bCs/>
      <w:sz w:val="22"/>
    </w:rPr>
  </w:style>
  <w:style w:type="character" w:styleId="921" w:customStyle="1">
    <w:name w:val="标题 7 Char"/>
    <w:basedOn w:val="842"/>
    <w:link w:val="839"/>
    <w:uiPriority w:val="9"/>
    <w:qFormat/>
    <w:rPr>
      <w:rFonts w:ascii="Arial" w:hAnsi="Arial" w:eastAsia="Arial" w:cs="Arial"/>
      <w:b/>
      <w:bCs/>
      <w:i/>
      <w:iCs/>
      <w:sz w:val="22"/>
    </w:rPr>
  </w:style>
  <w:style w:type="character" w:styleId="922" w:customStyle="1">
    <w:name w:val="标题 8 Char"/>
    <w:basedOn w:val="842"/>
    <w:link w:val="840"/>
    <w:uiPriority w:val="9"/>
    <w:qFormat/>
    <w:rPr>
      <w:rFonts w:ascii="Arial" w:hAnsi="Arial" w:eastAsia="Arial" w:cs="Arial"/>
      <w:i/>
      <w:iCs/>
      <w:sz w:val="22"/>
    </w:rPr>
  </w:style>
  <w:style w:type="character" w:styleId="923" w:customStyle="1">
    <w:name w:val="标题 9 Char"/>
    <w:basedOn w:val="842"/>
    <w:link w:val="841"/>
    <w:uiPriority w:val="9"/>
    <w:qFormat/>
    <w:rPr>
      <w:rFonts w:ascii="Arial" w:hAnsi="Arial" w:eastAsia="Arial" w:cs="Arial"/>
      <w:i/>
      <w:iCs/>
      <w:szCs w:val="21"/>
    </w:rPr>
  </w:style>
  <w:style w:type="paragraph" w:styleId="924">
    <w:name w:val="No Spacing"/>
    <w:uiPriority w:val="1"/>
    <w:qFormat/>
    <w:rPr>
      <w:rFonts w:hint="default" w:ascii="Times New Roman" w:hAnsi="Times New Roman" w:eastAsia="宋体" w:cs="Times New Roman"/>
      <w:lang w:val="en-US" w:eastAsia="zh-CN" w:bidi="ar-SA"/>
    </w:rPr>
  </w:style>
  <w:style w:type="character" w:styleId="925" w:customStyle="1">
    <w:name w:val="标题 Char"/>
    <w:basedOn w:val="842"/>
    <w:link w:val="870"/>
    <w:uiPriority w:val="10"/>
    <w:qFormat/>
    <w:rPr>
      <w:rFonts w:ascii="Calibri" w:hAnsi="Calibri" w:eastAsia="宋体" w:cs="Times New Roman"/>
      <w:sz w:val="48"/>
      <w:szCs w:val="48"/>
    </w:rPr>
  </w:style>
  <w:style w:type="character" w:styleId="926" w:customStyle="1">
    <w:name w:val="副标题 Char"/>
    <w:basedOn w:val="842"/>
    <w:link w:val="863"/>
    <w:uiPriority w:val="11"/>
    <w:qFormat/>
    <w:rPr>
      <w:rFonts w:ascii="Calibri" w:hAnsi="Calibri" w:eastAsia="宋体" w:cs="Times New Roman"/>
      <w:sz w:val="24"/>
      <w:szCs w:val="24"/>
    </w:rPr>
  </w:style>
  <w:style w:type="paragraph" w:styleId="927">
    <w:name w:val="Quote"/>
    <w:basedOn w:val="832"/>
    <w:next w:val="832"/>
    <w:link w:val="928"/>
    <w:uiPriority w:val="29"/>
    <w:qFormat/>
    <w:pPr>
      <w:ind w:left="720" w:right="720"/>
    </w:pPr>
    <w:rPr>
      <w:i/>
    </w:rPr>
  </w:style>
  <w:style w:type="character" w:styleId="928" w:customStyle="1">
    <w:name w:val="引用 Char"/>
    <w:basedOn w:val="842"/>
    <w:link w:val="927"/>
    <w:uiPriority w:val="29"/>
    <w:qFormat/>
    <w:rPr>
      <w:rFonts w:ascii="Calibri" w:hAnsi="Calibri" w:eastAsia="宋体" w:cs="Times New Roman"/>
      <w:i/>
    </w:rPr>
  </w:style>
  <w:style w:type="paragraph" w:styleId="929">
    <w:name w:val="Intense Quote"/>
    <w:basedOn w:val="832"/>
    <w:next w:val="832"/>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明显引用 Char"/>
    <w:basedOn w:val="842"/>
    <w:link w:val="929"/>
    <w:uiPriority w:val="30"/>
    <w:qFormat/>
    <w:rPr>
      <w:rFonts w:ascii="Calibri" w:hAnsi="Calibri" w:eastAsia="宋体" w:cs="Times New Roman"/>
      <w:i/>
      <w:shd w:val="clear" w:color="auto" w:fill="f2f2f2"/>
    </w:rPr>
  </w:style>
  <w:style w:type="character" w:styleId="931" w:customStyle="1">
    <w:name w:val="Footer Char"/>
    <w:basedOn w:val="842"/>
    <w:uiPriority w:val="99"/>
    <w:qFormat/>
  </w:style>
  <w:style w:type="table" w:styleId="932" w:customStyle="1">
    <w:name w:val="Table Grid Light"/>
    <w:basedOn w:val="843"/>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3" w:customStyle="1">
    <w:name w:val="无格式表格 11"/>
    <w:basedOn w:val="843"/>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basedOn w:val="843"/>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basedOn w:val="843"/>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basedOn w:val="843"/>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basedOn w:val="843"/>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basedOn w:val="843"/>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843"/>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843"/>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84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843"/>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843"/>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843"/>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5" w:customStyle="1">
    <w:name w:val="网格表 21"/>
    <w:basedOn w:val="843"/>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843"/>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843"/>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84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843"/>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843"/>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843"/>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网格表 31"/>
    <w:basedOn w:val="843"/>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843"/>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843"/>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84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843"/>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843"/>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843"/>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basedOn w:val="843"/>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843"/>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1" w:customStyle="1">
    <w:name w:val="Grid Table 4 - Accent 2"/>
    <w:basedOn w:val="843"/>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2" w:customStyle="1">
    <w:name w:val="Grid Table 4 - Accent 3"/>
    <w:basedOn w:val="843"/>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843"/>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4" w:customStyle="1">
    <w:name w:val="Grid Table 4 - Accent 5"/>
    <w:basedOn w:val="843"/>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5" w:customStyle="1">
    <w:name w:val="Grid Table 4 - Accent 6"/>
    <w:basedOn w:val="843"/>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customStyle="1">
    <w:name w:val="网格表 5 深色1"/>
    <w:basedOn w:val="84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84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8" w:customStyle="1">
    <w:name w:val="Grid Table 5 Dark - Accent 2"/>
    <w:basedOn w:val="84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84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84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84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2" w:customStyle="1">
    <w:name w:val="Grid Table 5 Dark - Accent 6"/>
    <w:basedOn w:val="84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customStyle="1">
    <w:name w:val="网格表 6 彩色1"/>
    <w:basedOn w:val="843"/>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basedOn w:val="843"/>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5" w:customStyle="1">
    <w:name w:val="Grid Table 6 Colorful - Accent 2"/>
    <w:basedOn w:val="843"/>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6" w:customStyle="1">
    <w:name w:val="Grid Table 6 Colorful - Accent 3"/>
    <w:basedOn w:val="843"/>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7" w:customStyle="1">
    <w:name w:val="Grid Table 6 Colorful - Accent 4"/>
    <w:basedOn w:val="843"/>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8" w:customStyle="1">
    <w:name w:val="Grid Table 6 Colorful - Accent 5"/>
    <w:basedOn w:val="843"/>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9" w:customStyle="1">
    <w:name w:val="Grid Table 6 Colorful - Accent 6"/>
    <w:basedOn w:val="843"/>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0" w:customStyle="1">
    <w:name w:val="网格表 7 彩色1"/>
    <w:basedOn w:val="843"/>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843"/>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843"/>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843"/>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843"/>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843"/>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843"/>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customStyle="1">
    <w:name w:val="清单表 1 浅色1"/>
    <w:basedOn w:val="843"/>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843"/>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43"/>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43"/>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43"/>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43"/>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43"/>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customStyle="1">
    <w:name w:val="清单表 21"/>
    <w:basedOn w:val="843"/>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basedOn w:val="843"/>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6" w:customStyle="1">
    <w:name w:val="List Table 2 - Accent 2"/>
    <w:basedOn w:val="843"/>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7" w:customStyle="1">
    <w:name w:val="List Table 2 - Accent 3"/>
    <w:basedOn w:val="843"/>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8" w:customStyle="1">
    <w:name w:val="List Table 2 - Accent 4"/>
    <w:basedOn w:val="843"/>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9" w:customStyle="1">
    <w:name w:val="List Table 2 - Accent 5"/>
    <w:basedOn w:val="843"/>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0" w:customStyle="1">
    <w:name w:val="List Table 2 - Accent 6"/>
    <w:basedOn w:val="843"/>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1" w:customStyle="1">
    <w:name w:val="清单表 31"/>
    <w:basedOn w:val="843"/>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843"/>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3" w:customStyle="1">
    <w:name w:val="List Table 3 - Accent 2"/>
    <w:basedOn w:val="843"/>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843"/>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843"/>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843"/>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843"/>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8" w:customStyle="1">
    <w:name w:val="清单表 41"/>
    <w:basedOn w:val="843"/>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843"/>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0" w:customStyle="1">
    <w:name w:val="List Table 4 - Accent 2"/>
    <w:basedOn w:val="843"/>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843"/>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843"/>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843"/>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4" w:customStyle="1">
    <w:name w:val="List Table 4 - Accent 6"/>
    <w:basedOn w:val="843"/>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customStyle="1">
    <w:name w:val="清单表 5 深色1"/>
    <w:basedOn w:val="843"/>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basedOn w:val="843"/>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basedOn w:val="843"/>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basedOn w:val="843"/>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basedOn w:val="843"/>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basedOn w:val="843"/>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basedOn w:val="843"/>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清单表 6 彩色1"/>
    <w:basedOn w:val="843"/>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basedOn w:val="843"/>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4" w:customStyle="1">
    <w:name w:val="List Table 6 Colorful - Accent 2"/>
    <w:basedOn w:val="843"/>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5" w:customStyle="1">
    <w:name w:val="List Table 6 Colorful - Accent 3"/>
    <w:basedOn w:val="843"/>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6" w:customStyle="1">
    <w:name w:val="List Table 6 Colorful - Accent 4"/>
    <w:basedOn w:val="843"/>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7" w:customStyle="1">
    <w:name w:val="List Table 6 Colorful - Accent 5"/>
    <w:basedOn w:val="843"/>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8" w:customStyle="1">
    <w:name w:val="List Table 6 Colorful - Accent 6"/>
    <w:basedOn w:val="843"/>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9" w:customStyle="1">
    <w:name w:val="清单表 7 彩色1"/>
    <w:basedOn w:val="843"/>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843"/>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43"/>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43"/>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43"/>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43"/>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43"/>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8" w:customStyle="1">
    <w:name w:val="Lined - Accent 2"/>
    <w:basedOn w:val="8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9" w:customStyle="1">
    <w:name w:val="Lined - Accent 3"/>
    <w:basedOn w:val="8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1" w:customStyle="1">
    <w:name w:val="Lined - Accent 5"/>
    <w:basedOn w:val="8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2" w:customStyle="1">
    <w:name w:val="Lined - Accent 6"/>
    <w:basedOn w:val="84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43"/>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43"/>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5" w:customStyle="1">
    <w:name w:val="Bordered &amp; Lined - Accent 2"/>
    <w:basedOn w:val="843"/>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6" w:customStyle="1">
    <w:name w:val="Bordered &amp; Lined - Accent 3"/>
    <w:basedOn w:val="843"/>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43"/>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8" w:customStyle="1">
    <w:name w:val="Bordered &amp; Lined - Accent 5"/>
    <w:basedOn w:val="843"/>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9" w:customStyle="1">
    <w:name w:val="Bordered &amp; Lined - Accent 6"/>
    <w:basedOn w:val="843"/>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43"/>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43"/>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2" w:customStyle="1">
    <w:name w:val="Bordered - Accent 2"/>
    <w:basedOn w:val="843"/>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3" w:customStyle="1">
    <w:name w:val="Bordered - Accent 3"/>
    <w:basedOn w:val="84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43"/>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5" w:customStyle="1">
    <w:name w:val="Bordered - Accent 5"/>
    <w:basedOn w:val="843"/>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6" w:customStyle="1">
    <w:name w:val="Bordered - Accent 6"/>
    <w:basedOn w:val="843"/>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脚注文本 Char"/>
    <w:link w:val="864"/>
    <w:uiPriority w:val="99"/>
    <w:qFormat/>
    <w:rPr>
      <w:sz w:val="18"/>
    </w:rPr>
  </w:style>
  <w:style w:type="character" w:styleId="1058" w:customStyle="1">
    <w:name w:val="尾注文本 Char"/>
    <w:basedOn w:val="842"/>
    <w:link w:val="858"/>
    <w:uiPriority w:val="99"/>
    <w:semiHidden/>
    <w:qFormat/>
    <w:rPr>
      <w:rFonts w:ascii="Calibri" w:hAnsi="Calibri" w:eastAsia="宋体" w:cs="Times New Roman"/>
      <w:sz w:val="20"/>
    </w:rPr>
  </w:style>
  <w:style w:type="paragraph" w:styleId="1059" w:customStyle="1">
    <w:name w:val="TOC 标题1"/>
    <w:uiPriority w:val="39"/>
    <w:unhideWhenUsed/>
    <w:qFormat/>
    <w:rPr>
      <w:rFonts w:hint="default" w:ascii="Times New Roman" w:hAnsi="Times New Roman" w:eastAsia="宋体" w:cs="Times New Roman"/>
      <w:lang w:val="en-US" w:eastAsia="zh-CN" w:bidi="ar-SA"/>
    </w:rPr>
  </w:style>
  <w:style w:type="character" w:styleId="1060" w:customStyle="1">
    <w:name w:val="正文文本缩进 Char"/>
    <w:basedOn w:val="842"/>
    <w:link w:val="851"/>
    <w:uiPriority w:val="99"/>
    <w:semiHidden/>
    <w:qFormat/>
    <w:rPr>
      <w:rFonts w:ascii="Calibri" w:hAnsi="Calibri" w:eastAsia="宋体" w:cs="Times New Roman"/>
    </w:rPr>
  </w:style>
  <w:style w:type="character" w:styleId="1061" w:customStyle="1">
    <w:name w:val="正文首行缩进 2 Char"/>
    <w:basedOn w:val="1060"/>
    <w:link w:val="872"/>
    <w:uiPriority w:val="0"/>
    <w:qFormat/>
    <w:rPr>
      <w:rFonts w:ascii="Calibri" w:hAnsi="Calibri" w:eastAsia="宋体" w:cs="Times New Roman"/>
      <w:sz w:val="30"/>
      <w:szCs w:val="24"/>
    </w:rPr>
  </w:style>
  <w:style w:type="character" w:styleId="1062" w:customStyle="1">
    <w:name w:val="批注文字 Char"/>
    <w:basedOn w:val="842"/>
    <w:link w:val="849"/>
    <w:uiPriority w:val="0"/>
    <w:qFormat/>
    <w:rPr>
      <w:rFonts w:ascii="Calibri" w:hAnsi="Calibri" w:eastAsia="宋体" w:cs="Times New Roman"/>
    </w:rPr>
  </w:style>
  <w:style w:type="character" w:styleId="1063" w:customStyle="1">
    <w:name w:val="正文文本 Char"/>
    <w:basedOn w:val="842"/>
    <w:link w:val="850"/>
    <w:uiPriority w:val="0"/>
    <w:qFormat/>
    <w:rPr>
      <w:rFonts w:ascii="Calibri" w:hAnsi="Calibri" w:eastAsia="宋体" w:cs="Times New Roman"/>
    </w:rPr>
  </w:style>
  <w:style w:type="character" w:styleId="1064" w:customStyle="1">
    <w:name w:val="纯文本 Char"/>
    <w:basedOn w:val="842"/>
    <w:link w:val="856"/>
    <w:uiPriority w:val="0"/>
    <w:qFormat/>
    <w:rPr>
      <w:rFonts w:ascii="宋体" w:hAnsi="Courier New" w:eastAsia="宋体" w:cs="Courier New"/>
      <w:szCs w:val="21"/>
    </w:rPr>
  </w:style>
  <w:style w:type="character" w:styleId="1065" w:customStyle="1">
    <w:name w:val="脚注文本 Char1"/>
    <w:basedOn w:val="842"/>
    <w:uiPriority w:val="99"/>
    <w:semiHidden/>
    <w:qFormat/>
    <w:rPr>
      <w:rFonts w:ascii="Calibri" w:hAnsi="Calibri" w:eastAsia="宋体" w:cs="Times New Roman"/>
      <w:sz w:val="18"/>
      <w:szCs w:val="18"/>
    </w:rPr>
  </w:style>
  <w:style w:type="paragraph" w:styleId="1066" w:customStyle="1">
    <w:name w:val="页眉1"/>
    <w:basedOn w:val="83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67" w:customStyle="1">
    <w:name w:val="页脚1"/>
    <w:basedOn w:val="832"/>
    <w:uiPriority w:val="0"/>
    <w:qFormat/>
    <w:pPr>
      <w:jc w:val="left"/>
      <w:tabs>
        <w:tab w:val="center" w:pos="4153" w:leader="none"/>
        <w:tab w:val="right" w:pos="8306" w:leader="none"/>
      </w:tabs>
    </w:pPr>
    <w:rPr>
      <w:rFonts w:ascii="Times New Roman" w:hAnsi="Times New Roman"/>
      <w:sz w:val="18"/>
      <w:szCs w:val="18"/>
    </w:rPr>
  </w:style>
  <w:style w:type="character" w:styleId="1068" w:customStyle="1">
    <w:name w:val="页码1"/>
    <w:uiPriority w:val="0"/>
    <w:qFormat/>
    <w:rPr>
      <w:rFonts w:hint="default" w:ascii="Calibri" w:hAnsi="Calibri" w:eastAsia="宋体" w:cs="Times New Roman"/>
      <w:sz w:val="21"/>
      <w:szCs w:val="22"/>
      <w:lang w:val="en-US" w:eastAsia="zh-CN" w:bidi="ar-SA"/>
    </w:rPr>
  </w:style>
  <w:style w:type="paragraph" w:styleId="1069" w:customStyle="1">
    <w:name w:val="正文空2格  1."/>
    <w:basedOn w:val="832"/>
    <w:uiPriority w:val="0"/>
    <w:qFormat/>
    <w:pPr>
      <w:ind w:firstLine="480"/>
    </w:pPr>
    <w:rPr>
      <w:rFonts w:cs="宋体"/>
      <w:szCs w:val="20"/>
    </w:rPr>
  </w:style>
  <w:style w:type="character" w:styleId="1070" w:customStyle="1">
    <w:name w:val="font01"/>
    <w:basedOn w:val="842"/>
    <w:uiPriority w:val="0"/>
    <w:qFormat/>
    <w:rPr>
      <w:rFonts w:hint="eastAsia" w:ascii="宋体" w:hAnsi="宋体" w:eastAsia="宋体" w:cs="宋体"/>
      <w:color w:val="000000"/>
      <w:sz w:val="22"/>
      <w:szCs w:val="22"/>
      <w:u w:val="none"/>
    </w:rPr>
  </w:style>
  <w:style w:type="character" w:styleId="1071" w:customStyle="1">
    <w:name w:val="font91"/>
    <w:basedOn w:val="842"/>
    <w:uiPriority w:val="0"/>
    <w:qFormat/>
    <w:rPr>
      <w:rFonts w:hint="eastAsia" w:ascii="宋体" w:hAnsi="宋体" w:eastAsia="宋体" w:cs="宋体"/>
      <w:color w:val="ff0000"/>
      <w:sz w:val="22"/>
      <w:szCs w:val="22"/>
      <w:u w:val="none"/>
    </w:rPr>
  </w:style>
  <w:style w:type="character" w:styleId="1072" w:customStyle="1">
    <w:name w:val="font21"/>
    <w:basedOn w:val="842"/>
    <w:uiPriority w:val="0"/>
    <w:qFormat/>
    <w:rPr>
      <w:rFonts w:hint="eastAsia" w:ascii="宋体" w:hAnsi="宋体" w:eastAsia="宋体" w:cs="宋体"/>
      <w:color w:val="000000"/>
      <w:sz w:val="22"/>
      <w:szCs w:val="22"/>
      <w:u w:val="none"/>
    </w:rPr>
  </w:style>
  <w:style w:type="character" w:styleId="1073" w:customStyle="1">
    <w:name w:val="font41"/>
    <w:basedOn w:val="842"/>
    <w:uiPriority w:val="0"/>
    <w:qFormat/>
    <w:rPr>
      <w:rFonts w:hint="eastAsia" w:ascii="宋体" w:hAnsi="宋体" w:eastAsia="宋体" w:cs="宋体"/>
      <w:color w:val="000000"/>
      <w:sz w:val="22"/>
      <w:szCs w:val="22"/>
      <w:u w:val="none"/>
    </w:rPr>
  </w:style>
  <w:style w:type="paragraph" w:styleId="1074">
    <w:name w:val="List Paragraph"/>
    <w:basedOn w:val="832"/>
    <w:uiPriority w:val="34"/>
    <w:qFormat/>
    <w:pPr>
      <w:contextualSpacing/>
      <w:ind w:left="720"/>
    </w:pPr>
  </w:style>
  <w:style w:type="paragraph" w:styleId="1075" w:customStyle="1">
    <w:name w:val="纯文本1"/>
    <w:basedOn w:val="832"/>
    <w:uiPriority w:val="0"/>
    <w:qFormat/>
    <w:pPr>
      <w:jc w:val="left"/>
      <w:widowControl/>
    </w:pPr>
    <w:rPr>
      <w:rFonts w:ascii="宋体" w:hAnsi="Courier New" w:eastAsia="楷体_GB2312"/>
      <w:sz w:val="26"/>
    </w:rPr>
  </w:style>
  <w:style w:type="paragraph" w:styleId="1076" w:customStyle="1">
    <w:name w:val="TOC Heading"/>
    <w:basedOn w:val="833"/>
    <w:next w:val="832"/>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1077" w:customStyle="1">
    <w:name w:val="正文文本1"/>
    <w:basedOn w:val="832"/>
    <w:next w:val="832"/>
    <w:uiPriority w:val="0"/>
    <w:unhideWhenUsed/>
    <w:qFormat/>
    <w:pPr>
      <w:spacing w:after="120"/>
    </w:pPr>
    <w:rPr>
      <w:rFonts w:ascii="Calibri" w:hAnsi="Calibri" w:eastAsia="宋体" w:cs="Times New Roman"/>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FFD33A-3B22-468B-A409-C1E08DAD6F1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张旻</cp:lastModifiedBy>
  <cp:revision>104</cp:revision>
  <dcterms:created xsi:type="dcterms:W3CDTF">2024-05-09T07:25:00Z</dcterms:created>
  <dcterms:modified xsi:type="dcterms:W3CDTF">2025-03-26T05:17:52Z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F208037D131847B8A0C1593CC34335F6_13</vt:lpwstr>
  </property>
  <property fmtid="{D5CDD505-2E9C-101B-9397-08002B2CF9AE}" pid="4" name="KSOTemplateDocerSaveRecord">
    <vt:lpwstr>eyJoZGlkIjoiZjAyZDZhY2ZjMzI2NjkwOTk0OGZlYWE5M2RmMTQyYzQifQ==</vt:lpwstr>
  </property>
</Properties>
</file>