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D414A">
      <w:pPr>
        <w:jc w:val="center"/>
        <w:rPr>
          <w:rFonts w:hint="eastAsia" w:ascii="宋体" w:hAnsi="宋体"/>
          <w:b/>
          <w:sz w:val="36"/>
          <w:szCs w:val="36"/>
          <w:lang w:eastAsia="zh-CN"/>
        </w:rPr>
      </w:pPr>
      <w:r>
        <w:rPr>
          <w:rFonts w:hint="eastAsia" w:ascii="宋体" w:hAnsi="宋体"/>
          <w:b/>
          <w:sz w:val="36"/>
          <w:szCs w:val="36"/>
        </w:rPr>
        <w:t>连云区公共卫生中心（疾控中心）净化工程</w:t>
      </w:r>
      <w:r>
        <w:rPr>
          <w:rFonts w:hint="eastAsia" w:ascii="宋体" w:hAnsi="宋体"/>
          <w:b/>
          <w:sz w:val="36"/>
          <w:szCs w:val="36"/>
          <w:lang w:eastAsia="zh-CN"/>
        </w:rPr>
        <w:t>施工</w:t>
      </w:r>
    </w:p>
    <w:p w14:paraId="2A4E9796">
      <w:pPr>
        <w:jc w:val="center"/>
        <w:rPr>
          <w:rFonts w:hint="eastAsia" w:ascii="宋体" w:hAnsi="宋体"/>
          <w:b/>
          <w:sz w:val="36"/>
          <w:szCs w:val="36"/>
        </w:rPr>
      </w:pPr>
      <w:r>
        <w:rPr>
          <w:rFonts w:hint="eastAsia" w:ascii="宋体" w:hAnsi="宋体"/>
          <w:b/>
          <w:sz w:val="36"/>
          <w:szCs w:val="36"/>
          <w:lang w:eastAsia="zh-CN"/>
        </w:rPr>
        <w:t>工程量清单</w:t>
      </w:r>
      <w:r>
        <w:rPr>
          <w:rFonts w:hint="eastAsia" w:ascii="宋体" w:hAnsi="宋体"/>
          <w:b/>
          <w:sz w:val="36"/>
          <w:szCs w:val="36"/>
        </w:rPr>
        <w:t>编制说明</w:t>
      </w:r>
    </w:p>
    <w:p w14:paraId="60B78B6C">
      <w:pPr>
        <w:jc w:val="center"/>
        <w:rPr>
          <w:rFonts w:hint="eastAsia" w:ascii="宋体" w:hAnsi="宋体"/>
          <w:b/>
          <w:sz w:val="44"/>
          <w:szCs w:val="44"/>
        </w:rPr>
      </w:pPr>
    </w:p>
    <w:p w14:paraId="3D47A921">
      <w:pPr>
        <w:rPr>
          <w:rFonts w:hint="eastAsia"/>
          <w:b/>
          <w:sz w:val="30"/>
          <w:szCs w:val="30"/>
        </w:rPr>
      </w:pPr>
      <w:r>
        <w:rPr>
          <w:rFonts w:hint="eastAsia" w:ascii="宋体" w:hAnsi="宋体"/>
          <w:b/>
          <w:sz w:val="28"/>
          <w:szCs w:val="28"/>
        </w:rPr>
        <w:t>一、工程概况：</w:t>
      </w:r>
    </w:p>
    <w:p w14:paraId="7EED8E88">
      <w:pPr>
        <w:pStyle w:val="4"/>
        <w:wordWrap w:val="0"/>
        <w:spacing w:before="0" w:beforeAutospacing="0" w:after="0" w:afterAutospacing="0"/>
        <w:ind w:firstLine="560" w:firstLineChars="200"/>
        <w:rPr>
          <w:rFonts w:hint="eastAsia" w:ascii="宋体" w:hAnsi="宋体" w:eastAsia="宋体"/>
          <w:sz w:val="28"/>
          <w:szCs w:val="28"/>
          <w:lang w:eastAsia="zh-CN"/>
        </w:rPr>
      </w:pPr>
      <w:r>
        <w:rPr>
          <w:rFonts w:hint="eastAsia" w:ascii="宋体" w:hAnsi="宋体"/>
          <w:sz w:val="28"/>
          <w:szCs w:val="28"/>
        </w:rPr>
        <w:t>连云区公共卫生中心（疾控中心）净化工程</w:t>
      </w:r>
      <w:r>
        <w:rPr>
          <w:rFonts w:hint="eastAsia" w:ascii="宋体" w:hAnsi="宋体"/>
          <w:sz w:val="28"/>
          <w:szCs w:val="28"/>
          <w:lang w:eastAsia="zh-CN"/>
        </w:rPr>
        <w:t>施工</w:t>
      </w:r>
      <w:r>
        <w:rPr>
          <w:rFonts w:hint="eastAsia" w:ascii="宋体" w:hAnsi="宋体"/>
          <w:sz w:val="28"/>
          <w:szCs w:val="28"/>
        </w:rPr>
        <w:t>，本项目位于连云区，建设单位为连云港市连云区卫生健康委员会，本次净化工程装修建筑面积约</w:t>
      </w:r>
      <w:r>
        <w:rPr>
          <w:rFonts w:hint="eastAsia" w:ascii="宋体" w:hAnsi="宋体"/>
          <w:sz w:val="28"/>
          <w:szCs w:val="28"/>
          <w:lang w:val="en-US" w:eastAsia="zh-CN"/>
        </w:rPr>
        <w:t>891</w:t>
      </w:r>
      <w:r>
        <w:rPr>
          <w:rFonts w:hint="eastAsia" w:ascii="宋体" w:hAnsi="宋体"/>
          <w:sz w:val="28"/>
          <w:szCs w:val="28"/>
        </w:rPr>
        <w:t>m2，主要为5层净化区域</w:t>
      </w:r>
      <w:r>
        <w:rPr>
          <w:rFonts w:hint="eastAsia" w:ascii="宋体" w:hAnsi="宋体"/>
          <w:sz w:val="28"/>
          <w:szCs w:val="28"/>
          <w:lang w:eastAsia="zh-CN"/>
        </w:rPr>
        <w:t>。</w:t>
      </w:r>
    </w:p>
    <w:p w14:paraId="517C8761">
      <w:pPr>
        <w:rPr>
          <w:rFonts w:hint="eastAsia" w:ascii="宋体" w:hAnsi="宋体"/>
          <w:b/>
          <w:sz w:val="28"/>
          <w:szCs w:val="28"/>
        </w:rPr>
      </w:pPr>
      <w:r>
        <w:rPr>
          <w:rFonts w:hint="eastAsia" w:ascii="宋体" w:hAnsi="宋体"/>
          <w:b/>
          <w:sz w:val="28"/>
          <w:szCs w:val="28"/>
          <w:lang w:eastAsia="zh-CN"/>
        </w:rPr>
        <w:t>二</w:t>
      </w:r>
      <w:r>
        <w:rPr>
          <w:rFonts w:hint="eastAsia" w:ascii="宋体" w:hAnsi="宋体"/>
          <w:b/>
          <w:sz w:val="28"/>
          <w:szCs w:val="28"/>
        </w:rPr>
        <w:t>、编制依据：</w:t>
      </w:r>
    </w:p>
    <w:p w14:paraId="3E7CB2E8">
      <w:pPr>
        <w:ind w:firstLine="560" w:firstLineChars="200"/>
        <w:rPr>
          <w:rFonts w:hint="eastAsia" w:ascii="宋体" w:hAnsi="宋体"/>
          <w:sz w:val="28"/>
          <w:szCs w:val="28"/>
        </w:rPr>
      </w:pPr>
      <w:r>
        <w:rPr>
          <w:rFonts w:hint="eastAsia" w:ascii="宋体" w:hAnsi="宋体"/>
          <w:sz w:val="28"/>
          <w:szCs w:val="28"/>
        </w:rPr>
        <w:t>1、连云港市建筑设计研究院有限责任公司出具的设计图纸</w:t>
      </w:r>
      <w:r>
        <w:rPr>
          <w:rFonts w:hint="eastAsia" w:ascii="宋体" w:hAnsi="宋体"/>
          <w:sz w:val="28"/>
          <w:szCs w:val="28"/>
          <w:lang w:eastAsia="zh-CN"/>
        </w:rPr>
        <w:t>（</w:t>
      </w:r>
      <w:r>
        <w:rPr>
          <w:rFonts w:hint="eastAsia" w:ascii="宋体" w:hAnsi="宋体"/>
          <w:sz w:val="28"/>
          <w:szCs w:val="28"/>
          <w:lang w:val="en-US" w:eastAsia="zh-CN"/>
        </w:rPr>
        <w:t>2024.07</w:t>
      </w:r>
      <w:r>
        <w:rPr>
          <w:rFonts w:hint="eastAsia" w:ascii="宋体" w:hAnsi="宋体"/>
          <w:sz w:val="28"/>
          <w:szCs w:val="28"/>
          <w:lang w:eastAsia="zh-CN"/>
        </w:rPr>
        <w:t>）</w:t>
      </w:r>
      <w:r>
        <w:rPr>
          <w:rFonts w:hint="eastAsia" w:ascii="宋体" w:hAnsi="宋体"/>
          <w:sz w:val="28"/>
          <w:szCs w:val="28"/>
        </w:rPr>
        <w:t>；</w:t>
      </w:r>
    </w:p>
    <w:p w14:paraId="660AC116">
      <w:pPr>
        <w:ind w:firstLine="560" w:firstLineChars="200"/>
        <w:rPr>
          <w:rFonts w:hint="eastAsia" w:ascii="宋体" w:hAnsi="宋体"/>
          <w:sz w:val="28"/>
          <w:szCs w:val="28"/>
        </w:rPr>
      </w:pPr>
      <w:r>
        <w:rPr>
          <w:rFonts w:hint="eastAsia" w:ascii="宋体" w:hAnsi="宋体"/>
          <w:sz w:val="28"/>
          <w:szCs w:val="28"/>
        </w:rPr>
        <w:t>2、《建设工程工程量清单计价规范》（GB50500-2013）；</w:t>
      </w:r>
    </w:p>
    <w:p w14:paraId="373CCA01">
      <w:pPr>
        <w:ind w:firstLine="560" w:firstLineChars="200"/>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rPr>
        <w:t>、有关规范、标准图集。</w:t>
      </w:r>
    </w:p>
    <w:p w14:paraId="3B5313A0">
      <w:pPr>
        <w:rPr>
          <w:rFonts w:hint="eastAsia" w:ascii="宋体" w:hAnsi="宋体"/>
          <w:b/>
          <w:sz w:val="28"/>
          <w:szCs w:val="28"/>
        </w:rPr>
      </w:pPr>
      <w:r>
        <w:rPr>
          <w:rFonts w:hint="eastAsia" w:ascii="宋体" w:hAnsi="宋体"/>
          <w:b/>
          <w:sz w:val="28"/>
          <w:szCs w:val="28"/>
          <w:lang w:eastAsia="zh-CN"/>
        </w:rPr>
        <w:t>三</w:t>
      </w:r>
      <w:r>
        <w:rPr>
          <w:rFonts w:hint="eastAsia" w:ascii="宋体" w:hAnsi="宋体"/>
          <w:b/>
          <w:sz w:val="28"/>
          <w:szCs w:val="28"/>
        </w:rPr>
        <w:t>、编制范围：</w:t>
      </w:r>
    </w:p>
    <w:p w14:paraId="378ADBA7">
      <w:pPr>
        <w:ind w:firstLine="555"/>
        <w:rPr>
          <w:rFonts w:hint="eastAsia" w:ascii="宋体" w:hAnsi="宋体"/>
          <w:sz w:val="28"/>
          <w:szCs w:val="28"/>
        </w:rPr>
      </w:pPr>
      <w:r>
        <w:rPr>
          <w:rFonts w:hint="eastAsia" w:ascii="宋体" w:hAnsi="宋体"/>
          <w:sz w:val="28"/>
          <w:szCs w:val="28"/>
        </w:rPr>
        <w:t>本次清单编制范围为连云区公共卫生中心（疾控中心）净化工程装饰及其配套水电、暖通工程，具体如下：</w:t>
      </w:r>
    </w:p>
    <w:p w14:paraId="0811F928">
      <w:pPr>
        <w:ind w:firstLine="555"/>
        <w:rPr>
          <w:rFonts w:ascii="宋体" w:hAnsi="宋体"/>
          <w:sz w:val="28"/>
          <w:szCs w:val="28"/>
        </w:rPr>
      </w:pPr>
      <w:r>
        <w:rPr>
          <w:rFonts w:hint="eastAsia" w:ascii="宋体" w:hAnsi="宋体"/>
          <w:sz w:val="28"/>
          <w:szCs w:val="28"/>
        </w:rPr>
        <w:t>1、净化装饰部分：5层装饰区域内的轻钢龙骨隔墙</w:t>
      </w:r>
      <w:r>
        <w:rPr>
          <w:rFonts w:hint="eastAsia" w:ascii="宋体" w:hAnsi="宋体"/>
          <w:sz w:val="28"/>
          <w:szCs w:val="28"/>
          <w:lang w:eastAsia="zh-CN"/>
        </w:rPr>
        <w:t>、</w:t>
      </w:r>
      <w:r>
        <w:rPr>
          <w:rFonts w:hint="eastAsia" w:ascii="宋体" w:hAnsi="宋体"/>
          <w:sz w:val="28"/>
          <w:szCs w:val="28"/>
        </w:rPr>
        <w:t>地面、墙面、顶面、踢脚</w:t>
      </w:r>
      <w:r>
        <w:rPr>
          <w:rFonts w:hint="eastAsia" w:ascii="宋体" w:hAnsi="宋体"/>
          <w:sz w:val="28"/>
          <w:szCs w:val="28"/>
          <w:lang w:eastAsia="zh-CN"/>
        </w:rPr>
        <w:t>、门窗</w:t>
      </w:r>
      <w:r>
        <w:rPr>
          <w:rFonts w:hint="eastAsia" w:ascii="宋体" w:hAnsi="宋体"/>
          <w:sz w:val="28"/>
          <w:szCs w:val="28"/>
        </w:rPr>
        <w:t>等净化装饰内容；另外本次清单编制不含主体土建隔墙砌筑、拆改，混凝土二次结构</w:t>
      </w:r>
      <w:r>
        <w:rPr>
          <w:rFonts w:hint="eastAsia" w:ascii="宋体" w:hAnsi="宋体"/>
          <w:sz w:val="28"/>
          <w:szCs w:val="28"/>
          <w:lang w:eastAsia="zh-CN"/>
        </w:rPr>
        <w:t>、活动家具</w:t>
      </w:r>
      <w:r>
        <w:rPr>
          <w:rFonts w:hint="eastAsia" w:ascii="宋体" w:hAnsi="宋体"/>
          <w:sz w:val="28"/>
          <w:szCs w:val="28"/>
        </w:rPr>
        <w:t>等部分；</w:t>
      </w:r>
    </w:p>
    <w:p w14:paraId="22E213EE">
      <w:pPr>
        <w:ind w:firstLine="555"/>
        <w:rPr>
          <w:rFonts w:hint="eastAsia" w:ascii="宋体" w:hAnsi="宋体"/>
          <w:color w:val="auto"/>
          <w:sz w:val="28"/>
          <w:szCs w:val="28"/>
          <w:highlight w:val="none"/>
        </w:rPr>
      </w:pPr>
      <w:r>
        <w:rPr>
          <w:rFonts w:hint="eastAsia" w:ascii="宋体" w:hAnsi="宋体"/>
          <w:color w:val="auto"/>
          <w:sz w:val="28"/>
          <w:szCs w:val="28"/>
          <w:highlight w:val="none"/>
        </w:rPr>
        <w:t>2、安装部分：5层图示设计范围内的电气、给排水、暖通等安装工程，其中：</w:t>
      </w:r>
    </w:p>
    <w:p w14:paraId="698C31B0">
      <w:pPr>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w:t>
      </w:r>
      <w:r>
        <w:rPr>
          <w:rFonts w:hint="eastAsia" w:ascii="宋体" w:hAnsi="宋体"/>
          <w:color w:val="auto"/>
          <w:sz w:val="28"/>
          <w:szCs w:val="28"/>
          <w:highlight w:val="none"/>
          <w:lang w:val="en-US" w:eastAsia="zh-CN"/>
        </w:rPr>
        <w:t>电气范围包括：动力配电系统、照明配电系统、插座配电系统、空调配电系统、等电位接地系统；（包括图示范围内的灯具、开关、插座、接地、配管、配线、电缆、桥架等），详见图纸及工程量清单；</w:t>
      </w:r>
    </w:p>
    <w:p w14:paraId="57C4A40F">
      <w:pPr>
        <w:numPr>
          <w:ilvl w:val="0"/>
          <w:numId w:val="0"/>
        </w:numPr>
        <w:ind w:firstLine="560" w:firstLineChars="200"/>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2）给排水范围包括图示设计范围内的冷热水管道、排水管道及阀门、洁具，不含原主体招标范围内的冷热水管道、排水管道及阀门；</w:t>
      </w:r>
    </w:p>
    <w:p w14:paraId="65DDAB3D">
      <w:pPr>
        <w:numPr>
          <w:ilvl w:val="0"/>
          <w:numId w:val="0"/>
        </w:numPr>
        <w:ind w:firstLine="560" w:firstLineChars="200"/>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3）暖通范围包括图示设计范围内的新风、通风、空调系统的设备机组，风管，阀门等，不含原主体招标范围内的消防排烟系统；</w:t>
      </w:r>
    </w:p>
    <w:p w14:paraId="69DE104E">
      <w:pPr>
        <w:rPr>
          <w:rFonts w:hint="eastAsia" w:ascii="宋体" w:hAnsi="宋体"/>
          <w:b/>
          <w:sz w:val="28"/>
          <w:szCs w:val="28"/>
        </w:rPr>
      </w:pPr>
      <w:r>
        <w:rPr>
          <w:rFonts w:hint="eastAsia" w:ascii="宋体" w:hAnsi="宋体"/>
          <w:b/>
          <w:sz w:val="28"/>
          <w:szCs w:val="28"/>
        </w:rPr>
        <w:t>四、其它说明：</w:t>
      </w:r>
    </w:p>
    <w:p w14:paraId="30A2BBDC">
      <w:pPr>
        <w:ind w:firstLine="560" w:firstLineChars="200"/>
        <w:rPr>
          <w:rFonts w:hint="eastAsia" w:ascii="宋体" w:hAnsi="宋体"/>
          <w:color w:val="000000"/>
          <w:sz w:val="28"/>
          <w:szCs w:val="28"/>
        </w:rPr>
      </w:pPr>
      <w:r>
        <w:rPr>
          <w:rFonts w:hint="eastAsia" w:ascii="宋体" w:hAnsi="宋体"/>
          <w:sz w:val="28"/>
          <w:szCs w:val="28"/>
        </w:rPr>
        <w:t>1、</w:t>
      </w:r>
      <w:r>
        <w:rPr>
          <w:rFonts w:hint="eastAsia" w:ascii="宋体" w:hAnsi="宋体"/>
          <w:color w:val="000000"/>
          <w:sz w:val="28"/>
          <w:szCs w:val="28"/>
        </w:rPr>
        <w:t>本</w:t>
      </w:r>
      <w:r>
        <w:rPr>
          <w:rFonts w:hint="eastAsia" w:ascii="宋体" w:hAnsi="宋体"/>
          <w:color w:val="000000"/>
          <w:sz w:val="28"/>
          <w:szCs w:val="28"/>
          <w:lang w:eastAsia="zh-CN"/>
        </w:rPr>
        <w:t>清单</w:t>
      </w:r>
      <w:r>
        <w:rPr>
          <w:rFonts w:hint="eastAsia" w:ascii="宋体" w:hAnsi="宋体"/>
          <w:color w:val="000000"/>
          <w:sz w:val="28"/>
          <w:szCs w:val="28"/>
        </w:rPr>
        <w:t>编制按商品砼、预拌砂浆考虑；</w:t>
      </w:r>
    </w:p>
    <w:p w14:paraId="0A3461FB">
      <w:pPr>
        <w:ind w:firstLine="560" w:firstLineChars="200"/>
        <w:rPr>
          <w:rFonts w:hint="eastAsia" w:ascii="宋体" w:hAnsi="宋体"/>
          <w:color w:val="FF0000"/>
          <w:sz w:val="28"/>
          <w:szCs w:val="28"/>
        </w:rPr>
      </w:pPr>
      <w:r>
        <w:rPr>
          <w:rFonts w:hint="eastAsia" w:ascii="宋体" w:hAnsi="宋体"/>
          <w:sz w:val="28"/>
          <w:szCs w:val="28"/>
        </w:rPr>
        <w:t>2、大型机械设备进出场及安拆</w:t>
      </w:r>
      <w:r>
        <w:rPr>
          <w:rFonts w:hint="eastAsia"/>
          <w:sz w:val="28"/>
          <w:szCs w:val="28"/>
        </w:rPr>
        <w:t>费用施工中不论机械型号、次数发生何种变化，结算时均不予调整；</w:t>
      </w:r>
    </w:p>
    <w:p w14:paraId="14649875">
      <w:pPr>
        <w:ind w:firstLine="555"/>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rPr>
        <w:t>、本项目建筑垃圾由投标人清运出场，外运垃圾弃置点由投标人根据现场情况自定，在投标报价中综合考虑；</w:t>
      </w:r>
    </w:p>
    <w:p w14:paraId="075DC736">
      <w:pPr>
        <w:pStyle w:val="8"/>
        <w:ind w:firstLine="560"/>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rPr>
        <w:t>、本项工程部分层高较高，吊杆长度大于1500mm时，应设置反支撑；投标单位根据现场实际情况在投标报价中自行考虑该部分费用；</w:t>
      </w:r>
    </w:p>
    <w:p w14:paraId="762C29B2">
      <w:pPr>
        <w:pStyle w:val="8"/>
        <w:ind w:firstLine="560"/>
        <w:rPr>
          <w:rFonts w:hint="eastAsia" w:ascii="宋体" w:hAnsi="宋体"/>
          <w:sz w:val="28"/>
          <w:szCs w:val="28"/>
        </w:rPr>
      </w:pPr>
      <w:r>
        <w:rPr>
          <w:rFonts w:hint="eastAsia" w:ascii="宋体" w:hAnsi="宋体"/>
          <w:sz w:val="28"/>
          <w:szCs w:val="28"/>
          <w:lang w:val="en-US" w:eastAsia="zh-CN"/>
        </w:rPr>
        <w:t>5、</w:t>
      </w:r>
      <w:r>
        <w:rPr>
          <w:rFonts w:hint="eastAsia" w:ascii="宋体" w:hAnsi="宋体"/>
          <w:sz w:val="28"/>
          <w:szCs w:val="28"/>
        </w:rPr>
        <w:t>本工程所有石材、墙地砖的开</w:t>
      </w:r>
      <w:bookmarkStart w:id="0" w:name="_GoBack"/>
      <w:bookmarkEnd w:id="0"/>
      <w:r>
        <w:rPr>
          <w:rFonts w:hint="eastAsia" w:ascii="宋体" w:hAnsi="宋体"/>
          <w:sz w:val="28"/>
          <w:szCs w:val="28"/>
        </w:rPr>
        <w:t>槽、切割、背切、倒角、磨边、晶面处理、美缝等加工费用，收口、打胶、安装管线开槽、恢复、封堵等施工费用均包含在投标价中，以后不做调整；</w:t>
      </w:r>
    </w:p>
    <w:p w14:paraId="174EB095">
      <w:pPr>
        <w:pStyle w:val="8"/>
        <w:ind w:firstLine="560"/>
        <w:rPr>
          <w:rFonts w:hint="eastAsia" w:ascii="宋体" w:hAnsi="宋体"/>
          <w:sz w:val="28"/>
          <w:szCs w:val="28"/>
        </w:rPr>
      </w:pPr>
      <w:r>
        <w:rPr>
          <w:rFonts w:hint="eastAsia" w:ascii="宋体" w:hAnsi="宋体"/>
          <w:sz w:val="28"/>
          <w:szCs w:val="28"/>
          <w:lang w:val="en-US" w:eastAsia="zh-CN"/>
        </w:rPr>
        <w:t>6、</w:t>
      </w:r>
      <w:r>
        <w:rPr>
          <w:rFonts w:hint="eastAsia" w:ascii="宋体" w:hAnsi="宋体"/>
          <w:sz w:val="28"/>
          <w:szCs w:val="28"/>
        </w:rPr>
        <w:t>装饰装修材料使用前须报送招标人，经招标人对性能、质量、样式</w:t>
      </w:r>
      <w:r>
        <w:rPr>
          <w:rFonts w:hint="eastAsia" w:ascii="宋体" w:hAnsi="宋体"/>
          <w:sz w:val="28"/>
          <w:szCs w:val="28"/>
          <w:lang w:eastAsia="zh-CN"/>
        </w:rPr>
        <w:t>、颜色</w:t>
      </w:r>
      <w:r>
        <w:rPr>
          <w:rFonts w:hint="eastAsia" w:ascii="宋体" w:hAnsi="宋体"/>
          <w:sz w:val="28"/>
          <w:szCs w:val="28"/>
        </w:rPr>
        <w:t>认可后方能使用；</w:t>
      </w:r>
    </w:p>
    <w:p w14:paraId="6B0F4EB1">
      <w:pPr>
        <w:ind w:firstLine="560" w:firstLineChars="20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、本工程无论项目特征中是否有描述，室内不锈钢必须采用不锈钢</w:t>
      </w:r>
      <w:r>
        <w:rPr>
          <w:rFonts w:ascii="宋体" w:hAnsi="宋体"/>
          <w:sz w:val="28"/>
          <w:szCs w:val="28"/>
        </w:rPr>
        <w:t>304</w:t>
      </w:r>
      <w:r>
        <w:rPr>
          <w:rFonts w:hint="eastAsia" w:ascii="宋体" w:hAnsi="宋体"/>
          <w:sz w:val="28"/>
          <w:szCs w:val="28"/>
        </w:rPr>
        <w:t>或性能高于此系列的不锈钢；</w:t>
      </w:r>
    </w:p>
    <w:p w14:paraId="49DCA9F4">
      <w:pPr>
        <w:numPr>
          <w:ilvl w:val="0"/>
          <w:numId w:val="0"/>
        </w:numPr>
        <w:ind w:firstLine="560" w:firstLineChars="200"/>
        <w:rPr>
          <w:rFonts w:hint="eastAsia" w:ascii="宋体" w:hAnsi="宋体" w:eastAsia="宋体" w:cs="宋体"/>
          <w:color w:val="auto"/>
          <w:sz w:val="28"/>
          <w:szCs w:val="28"/>
          <w:highlight w:val="none"/>
          <w:u w:val="none"/>
          <w:lang w:val="en-US" w:eastAsia="zh-CN"/>
        </w:rPr>
      </w:pPr>
      <w:r>
        <w:rPr>
          <w:rFonts w:hint="eastAsia" w:ascii="宋体" w:hAnsi="宋体" w:cs="宋体"/>
          <w:color w:val="auto"/>
          <w:sz w:val="28"/>
          <w:szCs w:val="28"/>
          <w:highlight w:val="none"/>
          <w:u w:val="none"/>
          <w:lang w:val="en-US" w:eastAsia="zh-CN"/>
        </w:rPr>
        <w:t>8</w:t>
      </w:r>
      <w:r>
        <w:rPr>
          <w:rFonts w:hint="eastAsia" w:ascii="宋体" w:hAnsi="宋体" w:eastAsia="宋体" w:cs="宋体"/>
          <w:color w:val="auto"/>
          <w:sz w:val="28"/>
          <w:szCs w:val="28"/>
          <w:highlight w:val="none"/>
          <w:u w:val="none"/>
          <w:lang w:val="en-US" w:eastAsia="zh-CN"/>
        </w:rPr>
        <w:t>、空调风管的厚度按中压系统，矩形风管，壁厚详见《施工详图一》；</w:t>
      </w:r>
    </w:p>
    <w:p w14:paraId="218F565E">
      <w:pPr>
        <w:numPr>
          <w:ilvl w:val="0"/>
          <w:numId w:val="0"/>
        </w:numPr>
        <w:ind w:firstLine="560" w:firstLineChars="200"/>
        <w:rPr>
          <w:rFonts w:hint="eastAsia" w:ascii="宋体" w:hAnsi="宋体" w:eastAsia="宋体" w:cs="宋体"/>
          <w:color w:val="auto"/>
          <w:sz w:val="28"/>
          <w:szCs w:val="28"/>
          <w:highlight w:val="none"/>
          <w:u w:val="none"/>
          <w:lang w:val="en-US" w:eastAsia="zh-CN"/>
        </w:rPr>
      </w:pPr>
      <w:r>
        <w:rPr>
          <w:rFonts w:hint="eastAsia" w:ascii="宋体" w:hAnsi="宋体" w:cs="宋体"/>
          <w:color w:val="auto"/>
          <w:sz w:val="28"/>
          <w:szCs w:val="28"/>
          <w:highlight w:val="none"/>
          <w:u w:val="none"/>
          <w:lang w:val="en-US" w:eastAsia="zh-CN"/>
        </w:rPr>
        <w:t>9</w:t>
      </w:r>
      <w:r>
        <w:rPr>
          <w:rFonts w:hint="eastAsia" w:ascii="宋体" w:hAnsi="宋体" w:eastAsia="宋体" w:cs="宋体"/>
          <w:color w:val="auto"/>
          <w:sz w:val="28"/>
          <w:szCs w:val="28"/>
          <w:highlight w:val="none"/>
          <w:u w:val="none"/>
          <w:lang w:val="en-US" w:eastAsia="zh-CN"/>
        </w:rPr>
        <w:t>、通风系统中阀门为碳钢材质，法兰连接；百叶风口的材质为铝合金；风管保温棉厚度为30mm；</w:t>
      </w:r>
    </w:p>
    <w:p w14:paraId="002D6732">
      <w:pPr>
        <w:numPr>
          <w:ilvl w:val="0"/>
          <w:numId w:val="0"/>
        </w:numPr>
        <w:ind w:firstLine="560" w:firstLineChars="200"/>
        <w:rPr>
          <w:rFonts w:hint="default" w:ascii="宋体" w:hAnsi="宋体" w:eastAsia="宋体" w:cs="宋体"/>
          <w:color w:val="auto"/>
          <w:sz w:val="28"/>
          <w:szCs w:val="28"/>
          <w:highlight w:val="none"/>
          <w:u w:val="none"/>
          <w:lang w:val="en-US" w:eastAsia="zh-CN"/>
        </w:rPr>
      </w:pPr>
      <w:r>
        <w:rPr>
          <w:rFonts w:hint="eastAsia" w:ascii="宋体" w:hAnsi="宋体" w:cs="宋体"/>
          <w:color w:val="auto"/>
          <w:sz w:val="28"/>
          <w:szCs w:val="28"/>
          <w:highlight w:val="none"/>
          <w:u w:val="none"/>
          <w:lang w:val="en-US" w:eastAsia="zh-CN"/>
        </w:rPr>
        <w:t>10、部分开洞涉及幕墙等特殊位置的需施工单位自行勘察现场综合考虑报价；</w:t>
      </w:r>
    </w:p>
    <w:p w14:paraId="11235C7D">
      <w:pPr>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w:t>
      </w:r>
      <w:r>
        <w:rPr>
          <w:rFonts w:hint="eastAsia" w:ascii="宋体" w:hAnsi="宋体"/>
          <w:color w:val="auto"/>
          <w:sz w:val="28"/>
          <w:szCs w:val="28"/>
          <w:highlight w:val="none"/>
          <w:lang w:val="en-US" w:eastAsia="zh-CN"/>
        </w:rPr>
        <w:t>1</w:t>
      </w:r>
      <w:r>
        <w:rPr>
          <w:rFonts w:hint="eastAsia" w:ascii="宋体" w:hAnsi="宋体"/>
          <w:color w:val="auto"/>
          <w:sz w:val="28"/>
          <w:szCs w:val="28"/>
          <w:highlight w:val="none"/>
        </w:rPr>
        <w:t>、工程所用装饰材料无论清单特征是否描述，均应满足设计文件中环保、防火等方面的要求，费用在投标报价中自行考虑；</w:t>
      </w:r>
    </w:p>
    <w:p w14:paraId="52A94952">
      <w:pPr>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val="en-US" w:eastAsia="zh-CN"/>
        </w:rPr>
        <w:t>12</w:t>
      </w:r>
      <w:r>
        <w:rPr>
          <w:rFonts w:hint="eastAsia" w:ascii="宋体" w:hAnsi="宋体"/>
          <w:color w:val="auto"/>
          <w:sz w:val="28"/>
          <w:szCs w:val="28"/>
          <w:highlight w:val="none"/>
        </w:rPr>
        <w:t>、投标人综合考虑所有措施费用，投标人措施中未考虑部分视为在报价中已综合考虑。</w:t>
      </w:r>
    </w:p>
    <w:p w14:paraId="66FD4C7F">
      <w:pPr>
        <w:numPr>
          <w:ilvl w:val="0"/>
          <w:numId w:val="0"/>
        </w:numPr>
        <w:ind w:firstLine="560" w:firstLineChars="200"/>
        <w:rPr>
          <w:rFonts w:hint="eastAsia" w:ascii="宋体" w:hAnsi="宋体" w:eastAsia="宋体" w:cs="宋体"/>
          <w:color w:val="auto"/>
          <w:sz w:val="28"/>
          <w:szCs w:val="28"/>
          <w:highlight w:val="none"/>
          <w:u w:val="none"/>
          <w:lang w:val="en-US" w:eastAsia="zh-CN"/>
        </w:rPr>
      </w:pPr>
      <w:r>
        <w:rPr>
          <w:rFonts w:hint="eastAsia" w:ascii="宋体" w:hAnsi="宋体" w:cs="宋体"/>
          <w:color w:val="auto"/>
          <w:sz w:val="28"/>
          <w:szCs w:val="28"/>
          <w:highlight w:val="none"/>
          <w:u w:val="none"/>
          <w:lang w:val="en-US" w:eastAsia="zh-CN"/>
        </w:rPr>
        <w:t>13</w:t>
      </w:r>
      <w:r>
        <w:rPr>
          <w:rFonts w:hint="eastAsia" w:ascii="宋体" w:hAnsi="宋体" w:eastAsia="宋体" w:cs="宋体"/>
          <w:color w:val="auto"/>
          <w:sz w:val="28"/>
          <w:szCs w:val="28"/>
          <w:highlight w:val="none"/>
          <w:u w:val="none"/>
          <w:lang w:val="en-US" w:eastAsia="zh-CN"/>
        </w:rPr>
        <w:t>、配电箱5ATSS、5ATJH进线及箱体进线端子接线，不在本次编制范围；</w:t>
      </w:r>
    </w:p>
    <w:p w14:paraId="22379919">
      <w:pPr>
        <w:numPr>
          <w:ilvl w:val="0"/>
          <w:numId w:val="0"/>
        </w:numPr>
        <w:ind w:firstLine="560" w:firstLineChars="200"/>
        <w:rPr>
          <w:rFonts w:hint="eastAsia" w:ascii="宋体" w:hAnsi="宋体" w:eastAsia="宋体" w:cs="宋体"/>
          <w:color w:val="auto"/>
          <w:sz w:val="28"/>
          <w:szCs w:val="28"/>
          <w:highlight w:val="none"/>
          <w:u w:val="none"/>
          <w:lang w:val="en-US" w:eastAsia="zh-CN"/>
        </w:rPr>
      </w:pPr>
      <w:r>
        <w:rPr>
          <w:rFonts w:hint="eastAsia" w:ascii="宋体" w:hAnsi="宋体" w:cs="宋体"/>
          <w:color w:val="auto"/>
          <w:sz w:val="28"/>
          <w:szCs w:val="28"/>
          <w:highlight w:val="none"/>
          <w:u w:val="none"/>
          <w:lang w:val="en-US" w:eastAsia="zh-CN"/>
        </w:rPr>
        <w:t>14</w:t>
      </w:r>
      <w:r>
        <w:rPr>
          <w:rFonts w:hint="eastAsia" w:ascii="宋体" w:hAnsi="宋体" w:eastAsia="宋体" w:cs="宋体"/>
          <w:color w:val="auto"/>
          <w:sz w:val="28"/>
          <w:szCs w:val="28"/>
          <w:highlight w:val="none"/>
          <w:u w:val="none"/>
          <w:lang w:val="en-US" w:eastAsia="zh-CN"/>
        </w:rPr>
        <w:t>、能耗系统不在本次编制范围；</w:t>
      </w:r>
    </w:p>
    <w:p w14:paraId="6E3D46BA">
      <w:pPr>
        <w:numPr>
          <w:ilvl w:val="0"/>
          <w:numId w:val="0"/>
        </w:numPr>
        <w:ind w:firstLine="560" w:firstLineChars="200"/>
        <w:rPr>
          <w:rFonts w:hint="default" w:ascii="宋体" w:hAnsi="宋体" w:eastAsia="宋体" w:cs="宋体"/>
          <w:color w:val="auto"/>
          <w:sz w:val="28"/>
          <w:szCs w:val="28"/>
          <w:highlight w:val="none"/>
          <w:u w:val="none"/>
          <w:lang w:val="en-US" w:eastAsia="zh-CN"/>
        </w:rPr>
      </w:pPr>
      <w:r>
        <w:rPr>
          <w:rFonts w:hint="eastAsia" w:ascii="宋体" w:hAnsi="宋体" w:cs="宋体"/>
          <w:color w:val="auto"/>
          <w:sz w:val="28"/>
          <w:szCs w:val="28"/>
          <w:highlight w:val="none"/>
          <w:u w:val="none"/>
          <w:lang w:val="en-US" w:eastAsia="zh-CN"/>
        </w:rPr>
        <w:t>15</w:t>
      </w:r>
      <w:r>
        <w:rPr>
          <w:rFonts w:hint="eastAsia" w:ascii="宋体" w:hAnsi="宋体" w:eastAsia="宋体" w:cs="宋体"/>
          <w:color w:val="auto"/>
          <w:sz w:val="28"/>
          <w:szCs w:val="28"/>
          <w:highlight w:val="none"/>
          <w:u w:val="none"/>
          <w:lang w:val="en-US" w:eastAsia="zh-CN"/>
        </w:rPr>
        <w:t>、配电箱5ALZ、5APF、5AL为原主体配电箱，依据设计图纸，本次只计算涉及五层净化部分的出线及端子、无端子接线；</w:t>
      </w:r>
    </w:p>
    <w:p w14:paraId="600CC118">
      <w:pPr>
        <w:numPr>
          <w:ilvl w:val="0"/>
          <w:numId w:val="0"/>
        </w:numPr>
        <w:ind w:firstLine="560"/>
        <w:rPr>
          <w:rFonts w:hint="eastAsia" w:ascii="宋体" w:hAnsi="宋体" w:eastAsia="宋体" w:cs="宋体"/>
          <w:color w:val="auto"/>
          <w:sz w:val="28"/>
          <w:szCs w:val="28"/>
          <w:highlight w:val="none"/>
          <w:u w:val="none"/>
          <w:lang w:val="en-US" w:eastAsia="zh-CN"/>
        </w:rPr>
      </w:pPr>
      <w:r>
        <w:rPr>
          <w:rFonts w:hint="eastAsia" w:ascii="宋体" w:hAnsi="宋体" w:cs="宋体"/>
          <w:color w:val="auto"/>
          <w:sz w:val="28"/>
          <w:szCs w:val="28"/>
          <w:highlight w:val="none"/>
          <w:u w:val="none"/>
          <w:lang w:val="en-US" w:eastAsia="zh-CN"/>
        </w:rPr>
        <w:t>16</w:t>
      </w:r>
      <w:r>
        <w:rPr>
          <w:rFonts w:hint="eastAsia" w:ascii="宋体" w:hAnsi="宋体" w:eastAsia="宋体" w:cs="宋体"/>
          <w:color w:val="auto"/>
          <w:sz w:val="28"/>
          <w:szCs w:val="28"/>
          <w:highlight w:val="none"/>
          <w:u w:val="none"/>
          <w:lang w:val="en-US" w:eastAsia="zh-CN"/>
        </w:rPr>
        <w:t>、空调控制柜由暖通专业统一考虑，电气工程只考虑动力配电；</w:t>
      </w:r>
    </w:p>
    <w:p w14:paraId="6D0B0120">
      <w:pPr>
        <w:numPr>
          <w:ilvl w:val="0"/>
          <w:numId w:val="0"/>
        </w:numPr>
        <w:ind w:firstLine="560"/>
        <w:rPr>
          <w:rFonts w:hint="default" w:ascii="宋体" w:hAnsi="宋体" w:eastAsia="宋体" w:cs="宋体"/>
          <w:color w:val="auto"/>
          <w:sz w:val="28"/>
          <w:szCs w:val="28"/>
          <w:highlight w:val="none"/>
          <w:u w:val="none"/>
          <w:lang w:val="en-US" w:eastAsia="zh-CN"/>
        </w:rPr>
      </w:pPr>
      <w:r>
        <w:rPr>
          <w:rFonts w:hint="eastAsia" w:ascii="宋体" w:hAnsi="宋体" w:cs="宋体"/>
          <w:color w:val="auto"/>
          <w:sz w:val="28"/>
          <w:szCs w:val="28"/>
          <w:highlight w:val="none"/>
          <w:u w:val="none"/>
          <w:lang w:val="en-US" w:eastAsia="zh-CN"/>
        </w:rPr>
        <w:t>17</w:t>
      </w:r>
      <w:r>
        <w:rPr>
          <w:rFonts w:hint="eastAsia" w:ascii="宋体" w:hAnsi="宋体" w:eastAsia="宋体" w:cs="宋体"/>
          <w:color w:val="auto"/>
          <w:sz w:val="28"/>
          <w:szCs w:val="28"/>
          <w:highlight w:val="none"/>
          <w:u w:val="none"/>
          <w:lang w:val="en-US" w:eastAsia="zh-CN"/>
        </w:rPr>
        <w:t>、空调自控系统由暖通专业统一考虑，不在电气编制范围；</w:t>
      </w:r>
    </w:p>
    <w:p w14:paraId="53C38790">
      <w:pPr>
        <w:numPr>
          <w:ilvl w:val="0"/>
          <w:numId w:val="0"/>
        </w:numPr>
        <w:ind w:firstLine="560"/>
        <w:rPr>
          <w:rFonts w:hint="eastAsia" w:ascii="宋体" w:hAnsi="宋体" w:eastAsia="宋体" w:cs="宋体"/>
          <w:color w:val="auto"/>
          <w:sz w:val="28"/>
          <w:szCs w:val="28"/>
          <w:highlight w:val="none"/>
          <w:u w:val="none"/>
          <w:lang w:val="en-US" w:eastAsia="zh-CN"/>
        </w:rPr>
      </w:pPr>
      <w:r>
        <w:rPr>
          <w:rFonts w:hint="eastAsia" w:ascii="宋体" w:hAnsi="宋体" w:cs="宋体"/>
          <w:color w:val="auto"/>
          <w:sz w:val="28"/>
          <w:szCs w:val="28"/>
          <w:highlight w:val="none"/>
          <w:u w:val="none"/>
          <w:lang w:val="en-US" w:eastAsia="zh-CN"/>
        </w:rPr>
        <w:t>18</w:t>
      </w:r>
      <w:r>
        <w:rPr>
          <w:rFonts w:hint="eastAsia" w:ascii="宋体" w:hAnsi="宋体" w:eastAsia="宋体" w:cs="宋体"/>
          <w:color w:val="auto"/>
          <w:sz w:val="28"/>
          <w:szCs w:val="28"/>
          <w:highlight w:val="none"/>
          <w:u w:val="none"/>
          <w:lang w:val="en-US" w:eastAsia="zh-CN"/>
        </w:rPr>
        <w:t>、无影灯、手术指示灯、自动门、小便斗感应冲洗、吊塔，仅预留接线盒及电源；</w:t>
      </w:r>
    </w:p>
    <w:p w14:paraId="27FCE384">
      <w:pPr>
        <w:numPr>
          <w:ilvl w:val="0"/>
          <w:numId w:val="0"/>
        </w:numPr>
        <w:ind w:firstLine="560"/>
        <w:rPr>
          <w:rFonts w:hint="eastAsia" w:ascii="宋体" w:hAnsi="宋体" w:eastAsia="宋体" w:cs="宋体"/>
          <w:color w:val="auto"/>
          <w:sz w:val="28"/>
          <w:szCs w:val="28"/>
          <w:highlight w:val="none"/>
          <w:u w:val="none"/>
          <w:lang w:val="en-US" w:eastAsia="zh-CN"/>
        </w:rPr>
      </w:pPr>
      <w:r>
        <w:rPr>
          <w:rFonts w:hint="eastAsia" w:ascii="宋体" w:hAnsi="宋体" w:cs="宋体"/>
          <w:color w:val="auto"/>
          <w:sz w:val="28"/>
          <w:szCs w:val="28"/>
          <w:highlight w:val="none"/>
          <w:u w:val="none"/>
          <w:lang w:val="en-US" w:eastAsia="zh-CN"/>
        </w:rPr>
        <w:t>19</w:t>
      </w:r>
      <w:r>
        <w:rPr>
          <w:rFonts w:hint="eastAsia" w:ascii="宋体" w:hAnsi="宋体" w:eastAsia="宋体" w:cs="宋体"/>
          <w:color w:val="auto"/>
          <w:sz w:val="28"/>
          <w:szCs w:val="28"/>
          <w:highlight w:val="none"/>
          <w:u w:val="none"/>
          <w:lang w:val="en-US" w:eastAsia="zh-CN"/>
        </w:rPr>
        <w:t>、情报面板由医气专业统一考虑，电气工程只考虑动力配电；</w:t>
      </w:r>
    </w:p>
    <w:p w14:paraId="0803B32F">
      <w:pPr>
        <w:numPr>
          <w:ilvl w:val="0"/>
          <w:numId w:val="0"/>
        </w:numPr>
        <w:rPr>
          <w:rFonts w:hint="eastAsia" w:ascii="宋体" w:hAnsi="宋体"/>
          <w:sz w:val="28"/>
          <w:szCs w:val="28"/>
          <w:highlight w:val="green"/>
        </w:rPr>
      </w:pPr>
    </w:p>
    <w:p w14:paraId="3387B0F9">
      <w:pPr>
        <w:ind w:firstLine="480" w:firstLineChars="200"/>
        <w:rPr>
          <w:rFonts w:ascii="宋体" w:hAnsi="宋体" w:cs="宋体"/>
          <w:sz w:val="24"/>
        </w:rPr>
      </w:pPr>
    </w:p>
    <w:p w14:paraId="20BFA2FA">
      <w:pPr>
        <w:ind w:firstLine="555"/>
        <w:rPr>
          <w:rFonts w:hint="eastAsia" w:ascii="宋体" w:hAnsi="宋体"/>
          <w:sz w:val="28"/>
          <w:szCs w:val="28"/>
        </w:rPr>
      </w:pPr>
    </w:p>
    <w:sectPr>
      <w:headerReference r:id="rId3" w:type="default"/>
      <w:footerReference r:id="rId4" w:type="default"/>
      <w:footerReference r:id="rId5" w:type="even"/>
      <w:pgSz w:w="11906" w:h="16838"/>
      <w:pgMar w:top="1440" w:right="1800" w:bottom="1440" w:left="1800" w:header="851" w:footer="992" w:gutter="0"/>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59015">
    <w:pPr>
      <w:pStyle w:val="2"/>
      <w:framePr w:wrap="around" w:vAnchor="text" w:hAnchor="margin" w:xAlign="right" w:y="1"/>
    </w:pPr>
    <w:r>
      <w:fldChar w:fldCharType="begin"/>
    </w:r>
    <w:r>
      <w:rPr>
        <w:rStyle w:val="7"/>
      </w:rPr>
      <w:instrText xml:space="preserve">PAGE  </w:instrText>
    </w:r>
    <w:r>
      <w:fldChar w:fldCharType="separate"/>
    </w:r>
    <w:r>
      <w:rPr>
        <w:rStyle w:val="7"/>
      </w:rPr>
      <w:t>1</w:t>
    </w:r>
    <w:r>
      <w:fldChar w:fldCharType="end"/>
    </w:r>
  </w:p>
  <w:p w14:paraId="218EA9A8">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18B5A">
    <w:pPr>
      <w:pStyle w:val="2"/>
      <w:framePr w:wrap="around" w:vAnchor="text" w:hAnchor="margin" w:xAlign="right" w:y="1"/>
    </w:pPr>
    <w:r>
      <w:fldChar w:fldCharType="begin"/>
    </w:r>
    <w:r>
      <w:rPr>
        <w:rStyle w:val="7"/>
      </w:rPr>
      <w:instrText xml:space="preserve">PAGE  </w:instrText>
    </w:r>
    <w:r>
      <w:fldChar w:fldCharType="separate"/>
    </w:r>
    <w:r>
      <w:fldChar w:fldCharType="end"/>
    </w:r>
  </w:p>
  <w:p w14:paraId="4F365014">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9A18F">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0N2UxOTJhMDhhM2ExNDc1Y2U4NTMwMTk1OWNmYTEifQ=="/>
  </w:docVars>
  <w:rsids>
    <w:rsidRoot w:val="008862C1"/>
    <w:rsid w:val="00002C8E"/>
    <w:rsid w:val="00011C2C"/>
    <w:rsid w:val="00013A53"/>
    <w:rsid w:val="00027973"/>
    <w:rsid w:val="000346B3"/>
    <w:rsid w:val="00042C34"/>
    <w:rsid w:val="00055184"/>
    <w:rsid w:val="00066938"/>
    <w:rsid w:val="00072594"/>
    <w:rsid w:val="00082F93"/>
    <w:rsid w:val="000950EB"/>
    <w:rsid w:val="0009677C"/>
    <w:rsid w:val="000B42B0"/>
    <w:rsid w:val="000B45FA"/>
    <w:rsid w:val="000C1549"/>
    <w:rsid w:val="000F0483"/>
    <w:rsid w:val="000F2B6C"/>
    <w:rsid w:val="00105BB8"/>
    <w:rsid w:val="001114B4"/>
    <w:rsid w:val="00116262"/>
    <w:rsid w:val="001232EB"/>
    <w:rsid w:val="00130BD8"/>
    <w:rsid w:val="00136E7F"/>
    <w:rsid w:val="00140BD4"/>
    <w:rsid w:val="00143331"/>
    <w:rsid w:val="001518EF"/>
    <w:rsid w:val="00153106"/>
    <w:rsid w:val="0015316A"/>
    <w:rsid w:val="00153B11"/>
    <w:rsid w:val="001637A8"/>
    <w:rsid w:val="00167173"/>
    <w:rsid w:val="0018073D"/>
    <w:rsid w:val="00183764"/>
    <w:rsid w:val="00196BFB"/>
    <w:rsid w:val="001A0149"/>
    <w:rsid w:val="001A5D0A"/>
    <w:rsid w:val="001A6AD2"/>
    <w:rsid w:val="001B20C6"/>
    <w:rsid w:val="001B48E1"/>
    <w:rsid w:val="001C051A"/>
    <w:rsid w:val="001C30BB"/>
    <w:rsid w:val="001C6AAC"/>
    <w:rsid w:val="001E317B"/>
    <w:rsid w:val="001E431F"/>
    <w:rsid w:val="001E690C"/>
    <w:rsid w:val="00217358"/>
    <w:rsid w:val="00224311"/>
    <w:rsid w:val="002310FB"/>
    <w:rsid w:val="002374A6"/>
    <w:rsid w:val="00245E8A"/>
    <w:rsid w:val="002510EB"/>
    <w:rsid w:val="002554B3"/>
    <w:rsid w:val="00257D4F"/>
    <w:rsid w:val="002652A1"/>
    <w:rsid w:val="002669BC"/>
    <w:rsid w:val="00276EBC"/>
    <w:rsid w:val="00285C4E"/>
    <w:rsid w:val="00286BC3"/>
    <w:rsid w:val="00292743"/>
    <w:rsid w:val="002A0131"/>
    <w:rsid w:val="002B7330"/>
    <w:rsid w:val="002C124A"/>
    <w:rsid w:val="002C7211"/>
    <w:rsid w:val="002C75AD"/>
    <w:rsid w:val="002C7E29"/>
    <w:rsid w:val="002D72AD"/>
    <w:rsid w:val="00302FEB"/>
    <w:rsid w:val="00307C39"/>
    <w:rsid w:val="00310316"/>
    <w:rsid w:val="0031036E"/>
    <w:rsid w:val="0031657E"/>
    <w:rsid w:val="00316C69"/>
    <w:rsid w:val="0032439C"/>
    <w:rsid w:val="0033133C"/>
    <w:rsid w:val="00332718"/>
    <w:rsid w:val="00337AA2"/>
    <w:rsid w:val="0034084C"/>
    <w:rsid w:val="00343C49"/>
    <w:rsid w:val="00353EF3"/>
    <w:rsid w:val="00361BBA"/>
    <w:rsid w:val="003708BC"/>
    <w:rsid w:val="00371001"/>
    <w:rsid w:val="00372302"/>
    <w:rsid w:val="00373B61"/>
    <w:rsid w:val="00376E91"/>
    <w:rsid w:val="00387C40"/>
    <w:rsid w:val="003947E1"/>
    <w:rsid w:val="00397AC3"/>
    <w:rsid w:val="003B0372"/>
    <w:rsid w:val="003B3DCB"/>
    <w:rsid w:val="003B58D4"/>
    <w:rsid w:val="003D58B3"/>
    <w:rsid w:val="003F20D2"/>
    <w:rsid w:val="003F649A"/>
    <w:rsid w:val="00425FA8"/>
    <w:rsid w:val="004321DE"/>
    <w:rsid w:val="00434DE1"/>
    <w:rsid w:val="00441531"/>
    <w:rsid w:val="004536B9"/>
    <w:rsid w:val="00457F97"/>
    <w:rsid w:val="004672B9"/>
    <w:rsid w:val="004674E2"/>
    <w:rsid w:val="00470F86"/>
    <w:rsid w:val="004A7AEA"/>
    <w:rsid w:val="004B1154"/>
    <w:rsid w:val="004B5175"/>
    <w:rsid w:val="004B5836"/>
    <w:rsid w:val="004C4B22"/>
    <w:rsid w:val="00500C81"/>
    <w:rsid w:val="00513F4B"/>
    <w:rsid w:val="005144AB"/>
    <w:rsid w:val="00540977"/>
    <w:rsid w:val="0054337F"/>
    <w:rsid w:val="005528D9"/>
    <w:rsid w:val="00560550"/>
    <w:rsid w:val="00562A24"/>
    <w:rsid w:val="00564B8F"/>
    <w:rsid w:val="005670EA"/>
    <w:rsid w:val="005969EB"/>
    <w:rsid w:val="005A15CA"/>
    <w:rsid w:val="005C053A"/>
    <w:rsid w:val="005C1EA0"/>
    <w:rsid w:val="005C23AA"/>
    <w:rsid w:val="005D781A"/>
    <w:rsid w:val="005D7C11"/>
    <w:rsid w:val="005F0341"/>
    <w:rsid w:val="006013FB"/>
    <w:rsid w:val="00610244"/>
    <w:rsid w:val="00614E1D"/>
    <w:rsid w:val="00644B16"/>
    <w:rsid w:val="0064730F"/>
    <w:rsid w:val="00660DC2"/>
    <w:rsid w:val="006619F9"/>
    <w:rsid w:val="00663762"/>
    <w:rsid w:val="00664ED2"/>
    <w:rsid w:val="0067048C"/>
    <w:rsid w:val="00674835"/>
    <w:rsid w:val="00682A73"/>
    <w:rsid w:val="00683227"/>
    <w:rsid w:val="006A4803"/>
    <w:rsid w:val="006A536E"/>
    <w:rsid w:val="006A6091"/>
    <w:rsid w:val="006A717B"/>
    <w:rsid w:val="006A7A82"/>
    <w:rsid w:val="006B217E"/>
    <w:rsid w:val="006B4043"/>
    <w:rsid w:val="006B425C"/>
    <w:rsid w:val="006B6107"/>
    <w:rsid w:val="006D741E"/>
    <w:rsid w:val="006E6B5F"/>
    <w:rsid w:val="006F1FE8"/>
    <w:rsid w:val="0070232A"/>
    <w:rsid w:val="00711C82"/>
    <w:rsid w:val="00712D15"/>
    <w:rsid w:val="00723044"/>
    <w:rsid w:val="00743D5C"/>
    <w:rsid w:val="00746216"/>
    <w:rsid w:val="00751D6C"/>
    <w:rsid w:val="007550AE"/>
    <w:rsid w:val="007576E5"/>
    <w:rsid w:val="007619E1"/>
    <w:rsid w:val="00774B31"/>
    <w:rsid w:val="007768ED"/>
    <w:rsid w:val="00780F0B"/>
    <w:rsid w:val="00783F9A"/>
    <w:rsid w:val="00791960"/>
    <w:rsid w:val="007B1598"/>
    <w:rsid w:val="007B4EF4"/>
    <w:rsid w:val="007C3F97"/>
    <w:rsid w:val="007D6205"/>
    <w:rsid w:val="007D6A89"/>
    <w:rsid w:val="007E276B"/>
    <w:rsid w:val="007F6BBD"/>
    <w:rsid w:val="00801729"/>
    <w:rsid w:val="00801B4B"/>
    <w:rsid w:val="0082170E"/>
    <w:rsid w:val="00823409"/>
    <w:rsid w:val="008258CD"/>
    <w:rsid w:val="008302DD"/>
    <w:rsid w:val="00837B95"/>
    <w:rsid w:val="00843E6B"/>
    <w:rsid w:val="00850428"/>
    <w:rsid w:val="008647F4"/>
    <w:rsid w:val="0087246A"/>
    <w:rsid w:val="008729C6"/>
    <w:rsid w:val="00875C08"/>
    <w:rsid w:val="00883896"/>
    <w:rsid w:val="008862C1"/>
    <w:rsid w:val="00895445"/>
    <w:rsid w:val="008A50B2"/>
    <w:rsid w:val="008D02D9"/>
    <w:rsid w:val="008D0D12"/>
    <w:rsid w:val="008D3469"/>
    <w:rsid w:val="008D378D"/>
    <w:rsid w:val="008E0DAB"/>
    <w:rsid w:val="008E67F5"/>
    <w:rsid w:val="008F0B5D"/>
    <w:rsid w:val="008F0E49"/>
    <w:rsid w:val="00900F8D"/>
    <w:rsid w:val="009012D5"/>
    <w:rsid w:val="00906AF9"/>
    <w:rsid w:val="00933BB1"/>
    <w:rsid w:val="00933F27"/>
    <w:rsid w:val="00946480"/>
    <w:rsid w:val="0095565D"/>
    <w:rsid w:val="00957CAC"/>
    <w:rsid w:val="00980D2D"/>
    <w:rsid w:val="00994F7D"/>
    <w:rsid w:val="009A1A00"/>
    <w:rsid w:val="009A2F07"/>
    <w:rsid w:val="009A3568"/>
    <w:rsid w:val="009B5321"/>
    <w:rsid w:val="009C6514"/>
    <w:rsid w:val="009E1302"/>
    <w:rsid w:val="009F54A5"/>
    <w:rsid w:val="00A03DDF"/>
    <w:rsid w:val="00A0623A"/>
    <w:rsid w:val="00A062C3"/>
    <w:rsid w:val="00A230A6"/>
    <w:rsid w:val="00A23EF6"/>
    <w:rsid w:val="00A2668E"/>
    <w:rsid w:val="00A43DB6"/>
    <w:rsid w:val="00A47B49"/>
    <w:rsid w:val="00A6166E"/>
    <w:rsid w:val="00A75146"/>
    <w:rsid w:val="00A91316"/>
    <w:rsid w:val="00A91433"/>
    <w:rsid w:val="00A95B77"/>
    <w:rsid w:val="00AA2875"/>
    <w:rsid w:val="00AA29C2"/>
    <w:rsid w:val="00AB2633"/>
    <w:rsid w:val="00AC50A8"/>
    <w:rsid w:val="00AC79D8"/>
    <w:rsid w:val="00AD7867"/>
    <w:rsid w:val="00AE248B"/>
    <w:rsid w:val="00AE4F83"/>
    <w:rsid w:val="00B0384E"/>
    <w:rsid w:val="00B075CB"/>
    <w:rsid w:val="00B10590"/>
    <w:rsid w:val="00B1373A"/>
    <w:rsid w:val="00B304AE"/>
    <w:rsid w:val="00B31258"/>
    <w:rsid w:val="00B325D3"/>
    <w:rsid w:val="00B4380F"/>
    <w:rsid w:val="00B46129"/>
    <w:rsid w:val="00B50764"/>
    <w:rsid w:val="00B621F6"/>
    <w:rsid w:val="00B63C4C"/>
    <w:rsid w:val="00B65E0D"/>
    <w:rsid w:val="00B7742C"/>
    <w:rsid w:val="00B80C4A"/>
    <w:rsid w:val="00B814F2"/>
    <w:rsid w:val="00B856FC"/>
    <w:rsid w:val="00B9561F"/>
    <w:rsid w:val="00BA27D6"/>
    <w:rsid w:val="00BB71CF"/>
    <w:rsid w:val="00BB7A2B"/>
    <w:rsid w:val="00BC6DC1"/>
    <w:rsid w:val="00BD197B"/>
    <w:rsid w:val="00BE2DDF"/>
    <w:rsid w:val="00BE2F25"/>
    <w:rsid w:val="00BE3720"/>
    <w:rsid w:val="00BE3C8D"/>
    <w:rsid w:val="00BE77AA"/>
    <w:rsid w:val="00BF50AD"/>
    <w:rsid w:val="00BF6652"/>
    <w:rsid w:val="00C06BB9"/>
    <w:rsid w:val="00C21EF4"/>
    <w:rsid w:val="00C235B8"/>
    <w:rsid w:val="00C25942"/>
    <w:rsid w:val="00C27729"/>
    <w:rsid w:val="00C41592"/>
    <w:rsid w:val="00C4451B"/>
    <w:rsid w:val="00C47233"/>
    <w:rsid w:val="00C571B8"/>
    <w:rsid w:val="00C60FFC"/>
    <w:rsid w:val="00C749FF"/>
    <w:rsid w:val="00C82CB4"/>
    <w:rsid w:val="00C85CA6"/>
    <w:rsid w:val="00C96494"/>
    <w:rsid w:val="00CA2943"/>
    <w:rsid w:val="00CA294D"/>
    <w:rsid w:val="00CA436C"/>
    <w:rsid w:val="00CA6F01"/>
    <w:rsid w:val="00CA7AD1"/>
    <w:rsid w:val="00CB50DE"/>
    <w:rsid w:val="00CC6B51"/>
    <w:rsid w:val="00CD1EB2"/>
    <w:rsid w:val="00CE5707"/>
    <w:rsid w:val="00CF0CBA"/>
    <w:rsid w:val="00CF1726"/>
    <w:rsid w:val="00D13DD7"/>
    <w:rsid w:val="00D15A40"/>
    <w:rsid w:val="00D15FDB"/>
    <w:rsid w:val="00D16199"/>
    <w:rsid w:val="00D16B67"/>
    <w:rsid w:val="00D2152E"/>
    <w:rsid w:val="00D22BB7"/>
    <w:rsid w:val="00D23FEC"/>
    <w:rsid w:val="00D24D3D"/>
    <w:rsid w:val="00D35868"/>
    <w:rsid w:val="00D50614"/>
    <w:rsid w:val="00D60D6B"/>
    <w:rsid w:val="00D62D37"/>
    <w:rsid w:val="00D74A86"/>
    <w:rsid w:val="00D76817"/>
    <w:rsid w:val="00D8462E"/>
    <w:rsid w:val="00D8606F"/>
    <w:rsid w:val="00D9490E"/>
    <w:rsid w:val="00D950BB"/>
    <w:rsid w:val="00DA1323"/>
    <w:rsid w:val="00DB228D"/>
    <w:rsid w:val="00DD66F9"/>
    <w:rsid w:val="00E17C9B"/>
    <w:rsid w:val="00E22F54"/>
    <w:rsid w:val="00E23DEB"/>
    <w:rsid w:val="00E260F9"/>
    <w:rsid w:val="00E27F33"/>
    <w:rsid w:val="00E33134"/>
    <w:rsid w:val="00E42DBA"/>
    <w:rsid w:val="00E45829"/>
    <w:rsid w:val="00E45AF3"/>
    <w:rsid w:val="00E541FE"/>
    <w:rsid w:val="00E54D1E"/>
    <w:rsid w:val="00E567EA"/>
    <w:rsid w:val="00E638B5"/>
    <w:rsid w:val="00E65F61"/>
    <w:rsid w:val="00E85536"/>
    <w:rsid w:val="00E869F6"/>
    <w:rsid w:val="00E87E14"/>
    <w:rsid w:val="00E92B1D"/>
    <w:rsid w:val="00EA19F5"/>
    <w:rsid w:val="00EA320A"/>
    <w:rsid w:val="00EB0026"/>
    <w:rsid w:val="00EC6376"/>
    <w:rsid w:val="00F00011"/>
    <w:rsid w:val="00F03F98"/>
    <w:rsid w:val="00F06A2B"/>
    <w:rsid w:val="00F11052"/>
    <w:rsid w:val="00F131E0"/>
    <w:rsid w:val="00F1478C"/>
    <w:rsid w:val="00F202E1"/>
    <w:rsid w:val="00F2206D"/>
    <w:rsid w:val="00F248D6"/>
    <w:rsid w:val="00F30C8C"/>
    <w:rsid w:val="00F35A68"/>
    <w:rsid w:val="00F4239E"/>
    <w:rsid w:val="00F56A42"/>
    <w:rsid w:val="00F6332E"/>
    <w:rsid w:val="00F64E11"/>
    <w:rsid w:val="00F87B66"/>
    <w:rsid w:val="00F906EB"/>
    <w:rsid w:val="00F919C6"/>
    <w:rsid w:val="00FB0283"/>
    <w:rsid w:val="00FB6B35"/>
    <w:rsid w:val="00FB7F2A"/>
    <w:rsid w:val="00FC1CCE"/>
    <w:rsid w:val="00FC39AA"/>
    <w:rsid w:val="00FC4080"/>
    <w:rsid w:val="00FD1201"/>
    <w:rsid w:val="00FD54EF"/>
    <w:rsid w:val="00FE02A6"/>
    <w:rsid w:val="00FE08FF"/>
    <w:rsid w:val="00FE67BE"/>
    <w:rsid w:val="00FF22C2"/>
    <w:rsid w:val="00FF4805"/>
    <w:rsid w:val="00FF53BE"/>
    <w:rsid w:val="01E90676"/>
    <w:rsid w:val="03546191"/>
    <w:rsid w:val="04D42604"/>
    <w:rsid w:val="06FC2DC7"/>
    <w:rsid w:val="07FB0299"/>
    <w:rsid w:val="0A0A182C"/>
    <w:rsid w:val="0A80542F"/>
    <w:rsid w:val="0B0350D1"/>
    <w:rsid w:val="0BC7024C"/>
    <w:rsid w:val="0CF6578F"/>
    <w:rsid w:val="0F591405"/>
    <w:rsid w:val="0FFD4157"/>
    <w:rsid w:val="15EF0D70"/>
    <w:rsid w:val="16B34B25"/>
    <w:rsid w:val="1797266A"/>
    <w:rsid w:val="17C8155A"/>
    <w:rsid w:val="18210223"/>
    <w:rsid w:val="1B7F49E2"/>
    <w:rsid w:val="1E803E86"/>
    <w:rsid w:val="1F093E7B"/>
    <w:rsid w:val="22F56BF1"/>
    <w:rsid w:val="23231FB4"/>
    <w:rsid w:val="242F4B6F"/>
    <w:rsid w:val="24E5426F"/>
    <w:rsid w:val="25A53643"/>
    <w:rsid w:val="266947C4"/>
    <w:rsid w:val="285932FD"/>
    <w:rsid w:val="2A3A75DF"/>
    <w:rsid w:val="2BFB5555"/>
    <w:rsid w:val="2DCF5BC7"/>
    <w:rsid w:val="315F187B"/>
    <w:rsid w:val="3597478C"/>
    <w:rsid w:val="3DA52731"/>
    <w:rsid w:val="416156E9"/>
    <w:rsid w:val="44115994"/>
    <w:rsid w:val="460A2104"/>
    <w:rsid w:val="4880249F"/>
    <w:rsid w:val="4CEF5BAF"/>
    <w:rsid w:val="4E7A1D6B"/>
    <w:rsid w:val="56A60C12"/>
    <w:rsid w:val="56AC1C0A"/>
    <w:rsid w:val="57113F1E"/>
    <w:rsid w:val="57970C57"/>
    <w:rsid w:val="59996F8A"/>
    <w:rsid w:val="5C7E485A"/>
    <w:rsid w:val="5E6F680C"/>
    <w:rsid w:val="6208709F"/>
    <w:rsid w:val="621D1FB8"/>
    <w:rsid w:val="64177851"/>
    <w:rsid w:val="691501B6"/>
    <w:rsid w:val="69853E5A"/>
    <w:rsid w:val="6C295737"/>
    <w:rsid w:val="6F637EA1"/>
    <w:rsid w:val="6FEE631A"/>
    <w:rsid w:val="74A95372"/>
    <w:rsid w:val="74E300F6"/>
    <w:rsid w:val="766777E6"/>
    <w:rsid w:val="76DE48C7"/>
    <w:rsid w:val="7B66335D"/>
    <w:rsid w:val="7BF63D77"/>
    <w:rsid w:val="7C855A65"/>
    <w:rsid w:val="7D7569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ascii="Calibri" w:hAnsi="Calibri"/>
      <w:kern w:val="0"/>
      <w:sz w:val="24"/>
      <w:szCs w:val="22"/>
    </w:rPr>
  </w:style>
  <w:style w:type="character" w:styleId="7">
    <w:name w:val="page number"/>
    <w:basedOn w:val="6"/>
    <w:qFormat/>
    <w:uiPriority w:val="0"/>
  </w:style>
  <w:style w:type="paragraph" w:styleId="8">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1475</Words>
  <Characters>1554</Characters>
  <TotalTime>22</TotalTime>
  <ScaleCrop>false</ScaleCrop>
  <LinksUpToDate>false</LinksUpToDate>
  <CharactersWithSpaces>1554</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2024-02-07T09:38:00Z</dcterms:created>
  <dc:creator>Administrator</dc:creator>
  <cp:lastModifiedBy>！...！</cp:lastModifiedBy>
  <dcterms:modified xsi:type="dcterms:W3CDTF">2024-12-04T03:30:24Z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E0ADB46DCE0741C3A63BD38DF119E7C7_13</vt:lpwstr>
  </property>
</Properties>
</file>