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1"/>
        <w:spacing w:before="120" w:beforeAutospacing="0" w:after="120" w:afterAutospacing="0" w:line="360" w:lineRule="auto"/>
      </w:pPr>
      <w:r>
        <w:t xml:space="preserve"> </w:t>
      </w:r>
      <w:r/>
    </w:p>
    <w:p>
      <w:pPr>
        <w:pStyle w:val="911"/>
        <w:jc w:val="center"/>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r>
      <w:r/>
    </w:p>
    <w:p>
      <w:pPr>
        <w:pStyle w:val="911"/>
        <w:jc w:val="center"/>
        <w:spacing w:before="120" w:beforeAutospacing="0" w:after="120" w:afterAutospacing="0" w:line="360" w:lineRule="auto"/>
      </w:pPr>
      <w:r>
        <w:rPr>
          <w:rFonts w:ascii="Arial" w:hAnsi="Arial" w:cs="Arial"/>
          <w:b/>
          <w:color w:val="000000"/>
          <w:sz w:val="84"/>
          <w:szCs w:val="84"/>
        </w:rPr>
        <w:t xml:space="preserve">招 标 文 件</w:t>
      </w:r>
      <w:r/>
    </w:p>
    <w:p>
      <w:pPr>
        <w:pStyle w:val="911"/>
        <w:ind w:firstLine="2249"/>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911"/>
        <w:ind w:firstLine="2249"/>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911"/>
        <w:ind w:firstLine="643"/>
        <w:jc w:val="both"/>
        <w:keepLines w:val="0"/>
        <w:keepNext w:val="0"/>
        <w:pageBreakBefore w:val="0"/>
        <w:spacing w:before="120" w:beforeAutospacing="0" w:after="120" w:afterAutospacing="0" w:line="360" w:lineRule="auto"/>
        <w:widowControl w:val="off"/>
        <w:rPr>
          <w:rFonts w:hint="eastAsia" w:eastAsia="宋体"/>
          <w:lang w:eastAsia="zh-CN"/>
        </w:rPr>
      </w:pPr>
      <w:r>
        <w:rPr>
          <w:rFonts w:ascii="Arial" w:hAnsi="Arial" w:cs="Arial"/>
          <w:b/>
          <w:color w:val="000000"/>
          <w:sz w:val="32"/>
          <w:szCs w:val="32"/>
        </w:rPr>
        <w:t xml:space="preserve">项目名称：</w:t>
      </w:r>
      <w:r>
        <w:rPr>
          <w:rFonts w:hint="eastAsia" w:ascii="Arial" w:hAnsi="Arial" w:cs="Arial"/>
          <w:b/>
          <w:color w:val="000000"/>
          <w:sz w:val="32"/>
          <w:szCs w:val="32"/>
          <w:lang w:eastAsia="zh-CN"/>
        </w:rPr>
        <w:t xml:space="preserve">江苏省盐城技师学院保安服务采购项目</w:t>
      </w:r>
      <w:r/>
    </w:p>
    <w:p>
      <w:pPr>
        <w:pStyle w:val="911"/>
        <w:ind w:firstLine="643"/>
        <w:jc w:val="both"/>
        <w:keepLines w:val="0"/>
        <w:keepNext w:val="0"/>
        <w:pageBreakBefore w:val="0"/>
        <w:spacing w:before="120" w:beforeAutospacing="0" w:after="120" w:afterAutospacing="0" w:line="360" w:lineRule="auto"/>
        <w:widowControl w:val="off"/>
        <w:rPr>
          <w:rFonts w:hint="eastAsia" w:ascii="Arial" w:hAnsi="Arial" w:eastAsia="宋体" w:cs="Arial"/>
          <w:b/>
          <w:color w:val="000000"/>
          <w:sz w:val="32"/>
          <w:szCs w:val="32"/>
          <w:lang w:val="en-US" w:eastAsia="zh-CN"/>
        </w:rPr>
      </w:pPr>
      <w:r>
        <w:rPr>
          <w:rFonts w:hint="eastAsia" w:ascii="Arial" w:hAnsi="Arial" w:cs="Arial"/>
          <w:b/>
          <w:color w:val="000000"/>
          <w:sz w:val="32"/>
          <w:szCs w:val="32"/>
        </w:rPr>
        <w:t xml:space="preserve">项目编号：</w:t>
      </w:r>
      <w:r>
        <w:rPr>
          <w:rFonts w:hint="eastAsia" w:ascii="Arial" w:hAnsi="Arial" w:cs="Arial"/>
          <w:b/>
          <w:color w:val="000000"/>
          <w:sz w:val="32"/>
          <w:szCs w:val="32"/>
          <w:lang w:eastAsia="zh-CN"/>
        </w:rPr>
        <w:t xml:space="preserve">JSZC-320900-JSJW-G2025-0005</w:t>
      </w:r>
      <w:r/>
    </w:p>
    <w:p>
      <w:pPr>
        <w:pStyle w:val="911"/>
        <w:spacing w:beforeAutospacing="0" w:afterAutospacing="0" w:line="360" w:lineRule="auto"/>
      </w:pPr>
      <w:r>
        <w:t xml:space="preserve"> </w:t>
      </w:r>
      <w:r/>
    </w:p>
    <w:p>
      <w:pPr>
        <w:pStyle w:val="911"/>
        <w:spacing w:beforeAutospacing="0" w:afterAutospacing="0" w:line="360" w:lineRule="auto"/>
      </w:pPr>
      <w:r>
        <w:t xml:space="preserve"> </w:t>
      </w:r>
      <w:r/>
    </w:p>
    <w:p>
      <w:pPr>
        <w:pStyle w:val="911"/>
        <w:spacing w:beforeAutospacing="0" w:afterAutospacing="0" w:line="360" w:lineRule="auto"/>
      </w:pPr>
      <w:r>
        <w:t xml:space="preserve"> </w:t>
      </w:r>
      <w:r/>
    </w:p>
    <w:p>
      <w:pPr>
        <w:pStyle w:val="911"/>
        <w:spacing w:beforeAutospacing="0" w:afterAutospacing="0" w:line="360" w:lineRule="auto"/>
      </w:pPr>
      <w:r>
        <w:t xml:space="preserve"> </w:t>
      </w:r>
      <w:r/>
    </w:p>
    <w:p>
      <w:pPr>
        <w:pStyle w:val="911"/>
        <w:spacing w:beforeAutospacing="0" w:afterAutospacing="0" w:line="360" w:lineRule="auto"/>
      </w:pPr>
      <w:r>
        <w:t xml:space="preserve"> </w:t>
      </w:r>
      <w:r/>
    </w:p>
    <w:p>
      <w:pPr>
        <w:pStyle w:val="911"/>
        <w:spacing w:beforeAutospacing="0" w:afterAutospacing="0" w:line="360" w:lineRule="auto"/>
      </w:pPr>
      <w:r>
        <w:t xml:space="preserve"> </w:t>
      </w:r>
      <w:r/>
    </w:p>
    <w:p>
      <w:pPr>
        <w:pStyle w:val="911"/>
        <w:spacing w:beforeAutospacing="0" w:afterAutospacing="0" w:line="360" w:lineRule="auto"/>
      </w:pPr>
      <w:r>
        <w:t xml:space="preserve"> </w:t>
      </w:r>
      <w:r/>
    </w:p>
    <w:p>
      <w:pPr>
        <w:pStyle w:val="911"/>
        <w:spacing w:beforeAutospacing="0" w:afterAutospacing="0" w:line="360" w:lineRule="auto"/>
      </w:pPr>
      <w:r/>
      <w:r/>
    </w:p>
    <w:p>
      <w:pPr>
        <w:pStyle w:val="911"/>
        <w:jc w:val="center"/>
        <w:spacing w:before="120" w:beforeAutospacing="0" w:after="120" w:afterAutospacing="0" w:line="360" w:lineRule="auto"/>
        <w:rPr>
          <w:rFonts w:hint="eastAsia" w:ascii="Arial" w:hAnsi="Arial" w:cs="Arial"/>
          <w:b/>
          <w:color w:val="000000"/>
          <w:sz w:val="32"/>
          <w:szCs w:val="32"/>
        </w:rPr>
      </w:pPr>
      <w:r>
        <w:rPr>
          <w:rFonts w:hint="eastAsia" w:ascii="Arial" w:hAnsi="Arial" w:cs="Arial"/>
          <w:b/>
          <w:color w:val="000000"/>
          <w:sz w:val="32"/>
          <w:szCs w:val="32"/>
        </w:rPr>
        <w:t xml:space="preserve">江苏省盐城技师学院</w:t>
      </w:r>
      <w:r/>
    </w:p>
    <w:p>
      <w:pPr>
        <w:pStyle w:val="911"/>
        <w:jc w:val="center"/>
        <w:spacing w:before="120" w:beforeAutospacing="0" w:after="120" w:afterAutospacing="0" w:line="360" w:lineRule="auto"/>
      </w:pPr>
      <w:r>
        <w:rPr>
          <w:rFonts w:hint="eastAsia" w:ascii="Arial" w:hAnsi="Arial" w:cs="Arial"/>
          <w:b/>
          <w:color w:val="000000"/>
          <w:sz w:val="32"/>
          <w:szCs w:val="32"/>
          <w:lang w:val="en-US" w:eastAsia="zh-CN"/>
        </w:rPr>
        <w:t xml:space="preserve">2025</w:t>
      </w:r>
      <w:r>
        <w:rPr>
          <w:rFonts w:ascii="Arial" w:hAnsi="Arial" w:cs="Arial"/>
          <w:b/>
          <w:color w:val="000000"/>
          <w:sz w:val="32"/>
          <w:szCs w:val="32"/>
        </w:rPr>
        <w:t xml:space="preserve">年</w:t>
      </w:r>
      <w:r>
        <w:rPr>
          <w:rFonts w:hint="eastAsia" w:ascii="Arial" w:hAnsi="Arial" w:cs="Arial"/>
          <w:b/>
          <w:color w:val="000000"/>
          <w:sz w:val="32"/>
          <w:szCs w:val="32"/>
          <w:lang w:val="en-US" w:eastAsia="zh-CN"/>
        </w:rPr>
        <w:t xml:space="preserve">2</w:t>
      </w:r>
      <w:r>
        <w:rPr>
          <w:rFonts w:ascii="Arial" w:hAnsi="Arial" w:cs="Arial"/>
          <w:b/>
          <w:color w:val="000000"/>
          <w:sz w:val="32"/>
          <w:szCs w:val="32"/>
        </w:rPr>
        <w:t xml:space="preserve">月</w:t>
      </w:r>
      <w:r>
        <w:rPr>
          <w:rFonts w:hint="eastAsia" w:ascii="Arial" w:hAnsi="Arial" w:cs="Arial"/>
          <w:b/>
          <w:color w:val="000000"/>
          <w:sz w:val="32"/>
          <w:szCs w:val="32"/>
          <w:lang w:val="en-US" w:eastAsia="zh-CN"/>
        </w:rPr>
        <w:t xml:space="preserve">20</w:t>
      </w:r>
      <w:r>
        <w:rPr>
          <w:rFonts w:ascii="Arial" w:hAnsi="Arial" w:cs="Arial"/>
          <w:b/>
          <w:color w:val="000000"/>
          <w:sz w:val="32"/>
          <w:szCs w:val="32"/>
        </w:rPr>
        <w:t xml:space="preserve">日</w:t>
      </w:r>
      <w:r/>
    </w:p>
    <w:p>
      <w:pPr>
        <w:pStyle w:val="911"/>
        <w:spacing w:before="120" w:beforeAutospacing="0" w:after="120" w:afterAutospacing="0" w:line="360" w:lineRule="auto"/>
      </w:pPr>
      <w:r>
        <w:rPr>
          <w:rFonts w:ascii="Arial" w:hAnsi="Arial" w:cs="Arial"/>
          <w:color w:val="000000"/>
        </w:rPr>
        <w:t xml:space="preserve">                        </w:t>
      </w:r>
      <w:r/>
    </w:p>
    <w:p>
      <w:pPr>
        <w:pStyle w:val="911"/>
        <w:jc w:val="center"/>
        <w:spacing w:before="120" w:beforeAutospacing="0" w:after="120" w:afterAutospacing="0" w:line="360" w:lineRule="auto"/>
      </w:pPr>
      <w:r>
        <w:t xml:space="preserve"> </w:t>
      </w:r>
      <w:r/>
    </w:p>
    <w:p>
      <w:pPr>
        <w:pStyle w:val="911"/>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0" w:name="_Toc513029200"/>
      <w:r/>
      <w:bookmarkStart w:id="1" w:name="_Toc479757206"/>
      <w:r/>
      <w:bookmarkStart w:id="2" w:name="_Toc523127445"/>
      <w:r/>
      <w:bookmarkStart w:id="3" w:name="_Toc20823272"/>
      <w:r/>
      <w:bookmarkStart w:id="4" w:name="_Toc120614210"/>
      <w:r/>
      <w:bookmarkStart w:id="5" w:name="_Toc16938516"/>
      <w:r>
        <w:rPr>
          <w:rFonts w:ascii="Times New Roman" w:hAnsi="Times New Roman"/>
          <w:color w:val="000000"/>
          <w:sz w:val="21"/>
          <w:szCs w:val="21"/>
        </w:rPr>
        <w:t xml:space="preserve"> </w:t>
      </w:r>
      <w:r>
        <w:rPr>
          <w:rFonts w:ascii="黑体" w:hAnsi="宋体" w:eastAsia="黑体" w:cs="黑体"/>
          <w:b/>
          <w:color w:val="000000"/>
          <w:sz w:val="44"/>
          <w:szCs w:val="44"/>
        </w:rPr>
        <w:t xml:space="preserve">总  目  录</w:t>
      </w:r>
      <w:bookmarkEnd w:id="0"/>
      <w:r/>
      <w:bookmarkEnd w:id="1"/>
      <w:r/>
      <w:bookmarkEnd w:id="2"/>
      <w:r/>
      <w:bookmarkEnd w:id="3"/>
      <w:r/>
      <w:bookmarkEnd w:id="4"/>
      <w:r/>
      <w:bookmarkEnd w:id="5"/>
      <w:r/>
      <w:r/>
    </w:p>
    <w:p>
      <w:pPr>
        <w:pStyle w:val="911"/>
        <w:jc w:val="both"/>
        <w:spacing w:beforeAutospacing="0" w:afterAutospacing="0" w:line="480" w:lineRule="auto"/>
      </w:pPr>
      <w:r>
        <w:t xml:space="preserve"> </w:t>
      </w:r>
      <w:r/>
    </w:p>
    <w:p>
      <w:pPr>
        <w:pStyle w:val="911"/>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lang w:val="en-US" w:eastAsia="zh-CN"/>
        </w:rPr>
        <w:t xml:space="preserve">招标公告</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lang w:val="en-US" w:eastAsia="zh-CN"/>
        </w:rPr>
        <w:t xml:space="preserve">3</w:t>
      </w:r>
      <w:r>
        <w:rPr>
          <w:rFonts w:hint="eastAsia" w:ascii="黑体" w:hAnsi="宋体" w:eastAsia="黑体" w:cs="黑体"/>
          <w:color w:val="000000"/>
          <w:sz w:val="36"/>
          <w:szCs w:val="36"/>
        </w:rPr>
        <w:t xml:space="preserve"> </w:t>
      </w:r>
      <w:r/>
    </w:p>
    <w:p>
      <w:pPr>
        <w:pStyle w:val="911"/>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投标人须知…………………………………</w:t>
      </w:r>
      <w:r>
        <w:rPr>
          <w:rFonts w:hint="eastAsia" w:ascii="黑体" w:hAnsi="宋体" w:eastAsia="黑体" w:cs="黑体"/>
          <w:color w:val="000000"/>
          <w:sz w:val="36"/>
          <w:szCs w:val="36"/>
          <w:lang w:val="en-US" w:eastAsia="zh-CN"/>
        </w:rPr>
        <w:t xml:space="preserve">7</w:t>
      </w:r>
      <w:r>
        <w:rPr>
          <w:rFonts w:hint="eastAsia" w:ascii="黑体" w:hAnsi="宋体" w:eastAsia="黑体" w:cs="黑体"/>
          <w:color w:val="000000"/>
          <w:sz w:val="36"/>
          <w:szCs w:val="36"/>
        </w:rPr>
        <w:t xml:space="preserve">  </w:t>
      </w:r>
      <w:r/>
    </w:p>
    <w:p>
      <w:pPr>
        <w:pStyle w:val="911"/>
        <w:ind w:left="2160" w:hanging="1440"/>
        <w:jc w:val="both"/>
        <w:spacing w:beforeAutospacing="0" w:afterAutospacing="0" w:line="480" w:lineRule="auto"/>
        <w:tabs>
          <w:tab w:val="left" w:pos="1441" w:leader="none"/>
        </w:tabs>
        <w:rPr>
          <w:rFonts w:eastAsia="黑体"/>
          <w:lang w:val="en-US" w:eastAsia="zh-CN"/>
        </w:rPr>
      </w:pPr>
      <w:r>
        <w:rPr>
          <w:rFonts w:hint="eastAsia" w:ascii="黑体" w:hAnsi="宋体" w:eastAsia="黑体" w:cs="黑体"/>
          <w:color w:val="000000"/>
          <w:sz w:val="36"/>
          <w:szCs w:val="36"/>
        </w:rPr>
        <w:t xml:space="preserve">合同文本……………………………………</w:t>
      </w:r>
      <w:r>
        <w:rPr>
          <w:rFonts w:hint="eastAsia" w:ascii="黑体" w:hAnsi="宋体" w:eastAsia="黑体" w:cs="黑体"/>
          <w:color w:val="000000"/>
          <w:sz w:val="36"/>
          <w:szCs w:val="36"/>
          <w:lang w:val="en-US" w:eastAsia="zh-CN"/>
        </w:rPr>
        <w:t xml:space="preserve">19</w:t>
      </w:r>
      <w:r/>
    </w:p>
    <w:p>
      <w:pPr>
        <w:pStyle w:val="911"/>
        <w:ind w:left="2160" w:hanging="1440"/>
        <w:jc w:val="both"/>
        <w:spacing w:beforeAutospacing="0" w:afterAutospacing="0" w:line="480" w:lineRule="auto"/>
        <w:tabs>
          <w:tab w:val="left" w:pos="1441" w:leader="none"/>
        </w:tabs>
        <w:rPr>
          <w:rFonts w:eastAsia="黑体"/>
          <w:lang w:val="en-US" w:eastAsia="zh-CN"/>
        </w:rPr>
      </w:pPr>
      <w:r>
        <w:rPr>
          <w:rFonts w:hint="eastAsia" w:ascii="黑体" w:hAnsi="宋体" w:eastAsia="黑体" w:cs="黑体"/>
          <w:color w:val="000000"/>
          <w:sz w:val="36"/>
          <w:szCs w:val="36"/>
        </w:rPr>
        <w:t xml:space="preserve">采购需求……………………………………</w:t>
      </w:r>
      <w:r>
        <w:rPr>
          <w:rFonts w:hint="eastAsia" w:ascii="黑体" w:hAnsi="宋体" w:eastAsia="黑体" w:cs="黑体"/>
          <w:color w:val="000000"/>
          <w:sz w:val="36"/>
          <w:szCs w:val="36"/>
          <w:lang w:val="en-US" w:eastAsia="zh-CN"/>
        </w:rPr>
        <w:t xml:space="preserve">30</w:t>
      </w:r>
      <w:r/>
    </w:p>
    <w:p>
      <w:pPr>
        <w:pStyle w:val="911"/>
        <w:ind w:left="2160" w:hanging="1440"/>
        <w:jc w:val="both"/>
        <w:spacing w:beforeAutospacing="0" w:afterAutospacing="0" w:line="480" w:lineRule="auto"/>
        <w:tabs>
          <w:tab w:val="left" w:pos="1441" w:leader="none"/>
        </w:tabs>
        <w:rPr>
          <w:rFonts w:eastAsia="黑体"/>
          <w:lang w:val="en-US" w:eastAsia="zh-CN"/>
        </w:rPr>
      </w:pPr>
      <w:r>
        <w:rPr>
          <w:rFonts w:hint="eastAsia" w:ascii="黑体" w:hAnsi="宋体" w:eastAsia="黑体" w:cs="黑体"/>
          <w:color w:val="000000"/>
          <w:sz w:val="36"/>
          <w:szCs w:val="36"/>
        </w:rPr>
        <w:t xml:space="preserve">评标方法与评标标准………………………</w:t>
      </w:r>
      <w:r>
        <w:rPr>
          <w:rFonts w:hint="eastAsia" w:ascii="黑体" w:hAnsi="宋体" w:eastAsia="黑体" w:cs="黑体"/>
          <w:color w:val="000000"/>
          <w:sz w:val="36"/>
          <w:szCs w:val="36"/>
          <w:lang w:val="en-US" w:eastAsia="zh-CN"/>
        </w:rPr>
        <w:t xml:space="preserve">36</w:t>
      </w:r>
      <w:r/>
    </w:p>
    <w:p>
      <w:pPr>
        <w:pStyle w:val="911"/>
        <w:ind w:left="2160" w:hanging="1440"/>
        <w:jc w:val="both"/>
        <w:spacing w:beforeAutospacing="0" w:afterAutospacing="0" w:line="480" w:lineRule="auto"/>
        <w:tabs>
          <w:tab w:val="left" w:pos="1441" w:leader="none"/>
        </w:tabs>
        <w:rPr>
          <w:rFonts w:eastAsia="黑体"/>
          <w:lang w:val="en-US" w:eastAsia="zh-CN"/>
        </w:rPr>
      </w:pPr>
      <w:r>
        <w:rPr>
          <w:rFonts w:hint="eastAsia" w:ascii="黑体" w:hAnsi="宋体" w:eastAsia="黑体" w:cs="黑体"/>
          <w:color w:val="000000"/>
          <w:sz w:val="36"/>
          <w:szCs w:val="36"/>
        </w:rPr>
        <w:t xml:space="preserve">投标文件格式………………………………</w:t>
      </w:r>
      <w:r>
        <w:rPr>
          <w:rFonts w:hint="eastAsia" w:ascii="黑体" w:hAnsi="宋体" w:eastAsia="黑体" w:cs="黑体"/>
          <w:color w:val="000000"/>
          <w:sz w:val="36"/>
          <w:szCs w:val="36"/>
          <w:lang w:val="en-US" w:eastAsia="zh-CN"/>
        </w:rPr>
        <w:t xml:space="preserve">39</w:t>
      </w:r>
      <w:r/>
    </w:p>
    <w:p>
      <w:pPr>
        <w:pStyle w:val="911"/>
        <w:jc w:val="both"/>
        <w:spacing w:beforeAutospacing="0" w:afterAutospacing="0"/>
      </w:pPr>
      <w:r>
        <w:t xml:space="preserve"> </w:t>
      </w:r>
      <w:r/>
    </w:p>
    <w:p>
      <w:pPr>
        <w:pStyle w:val="911"/>
        <w:jc w:val="both"/>
        <w:spacing w:beforeAutospacing="0" w:afterAutospacing="0"/>
      </w:pPr>
      <w:r>
        <w:t xml:space="preserve"> </w:t>
      </w:r>
      <w:r/>
    </w:p>
    <w:p>
      <w:pPr>
        <w:pStyle w:val="911"/>
        <w:jc w:val="both"/>
        <w:spacing w:beforeAutospacing="0" w:afterAutospacing="0"/>
      </w:pPr>
      <w:r>
        <w:t xml:space="preserve"> </w:t>
      </w:r>
      <w:r/>
    </w:p>
    <w:p>
      <w:pPr>
        <w:pStyle w:val="911"/>
        <w:jc w:val="both"/>
        <w:spacing w:beforeAutospacing="0" w:afterAutospacing="0"/>
      </w:pPr>
      <w:r>
        <w:t xml:space="preserve"> </w:t>
      </w:r>
      <w:r/>
    </w:p>
    <w:p>
      <w:pPr>
        <w:pStyle w:val="911"/>
        <w:jc w:val="both"/>
        <w:spacing w:beforeAutospacing="0" w:afterAutospacing="0"/>
      </w:pPr>
      <w:r>
        <w:t xml:space="preserve"> </w:t>
      </w:r>
      <w:r/>
    </w:p>
    <w:p>
      <w:pPr>
        <w:pStyle w:val="911"/>
        <w:jc w:val="both"/>
        <w:spacing w:beforeAutospacing="0" w:afterAutospacing="0"/>
      </w:pPr>
      <w:r>
        <w:t xml:space="preserve"> </w:t>
      </w:r>
      <w:r/>
    </w:p>
    <w:p>
      <w:pPr>
        <w:pStyle w:val="911"/>
        <w:jc w:val="both"/>
        <w:spacing w:beforeAutospacing="0" w:afterAutospacing="0"/>
      </w:pPr>
      <w:r>
        <w:t xml:space="preserve"> </w:t>
      </w:r>
      <w:r/>
    </w:p>
    <w:p>
      <w:pPr>
        <w:pStyle w:val="911"/>
        <w:jc w:val="both"/>
        <w:spacing w:beforeAutospacing="0" w:afterAutospacing="0"/>
      </w:pPr>
      <w:r>
        <w:t xml:space="preserve"> </w:t>
      </w:r>
      <w:r/>
    </w:p>
    <w:p>
      <w:pPr>
        <w:pStyle w:val="911"/>
        <w:jc w:val="both"/>
        <w:spacing w:beforeAutospacing="0" w:afterAutospacing="0"/>
      </w:pPr>
      <w:r>
        <w:t xml:space="preserve"> </w:t>
      </w:r>
      <w:r/>
    </w:p>
    <w:p>
      <w:pPr>
        <w:pStyle w:val="911"/>
        <w:jc w:val="both"/>
        <w:spacing w:beforeAutospacing="0" w:afterAutospacing="0"/>
      </w:pPr>
      <w:r>
        <w:t xml:space="preserve"> </w:t>
      </w:r>
      <w:r/>
    </w:p>
    <w:p>
      <w:pPr>
        <w:pStyle w:val="911"/>
        <w:jc w:val="both"/>
        <w:spacing w:beforeAutospacing="0" w:afterAutospacing="0"/>
      </w:pPr>
      <w:r>
        <w:t xml:space="preserve"> </w:t>
      </w:r>
      <w:r/>
    </w:p>
    <w:p>
      <w:pPr>
        <w:pStyle w:val="911"/>
        <w:jc w:val="both"/>
        <w:spacing w:beforeAutospacing="0" w:afterAutospacing="0"/>
      </w:pPr>
      <w:r>
        <w:t xml:space="preserve"> </w:t>
      </w:r>
      <w:r/>
    </w:p>
    <w:p>
      <w:pPr>
        <w:pStyle w:val="911"/>
        <w:jc w:val="both"/>
        <w:spacing w:beforeAutospacing="0" w:afterAutospacing="0"/>
      </w:pPr>
      <w:r>
        <w:t xml:space="preserve"> </w:t>
      </w:r>
      <w:r/>
    </w:p>
    <w:p>
      <w:pPr>
        <w:pStyle w:val="911"/>
        <w:jc w:val="both"/>
        <w:spacing w:beforeAutospacing="0" w:afterAutospacing="0"/>
      </w:pPr>
      <w:r>
        <w:t xml:space="preserve"> </w:t>
      </w:r>
      <w:r/>
    </w:p>
    <w:p>
      <w:pPr>
        <w:pStyle w:val="911"/>
        <w:jc w:val="both"/>
        <w:spacing w:beforeAutospacing="0" w:afterAutospacing="0"/>
      </w:pPr>
      <w:r>
        <w:t xml:space="preserve"> </w:t>
      </w:r>
      <w:r/>
    </w:p>
    <w:p>
      <w:pPr>
        <w:pStyle w:val="911"/>
        <w:jc w:val="both"/>
        <w:spacing w:beforeAutospacing="0" w:afterAutospacing="0"/>
      </w:pPr>
      <w:r>
        <w:t xml:space="preserve"> </w:t>
      </w:r>
      <w:r/>
    </w:p>
    <w:p>
      <w:pPr>
        <w:pStyle w:val="911"/>
        <w:jc w:val="both"/>
        <w:spacing w:beforeAutospacing="0" w:afterAutospacing="0"/>
      </w:pPr>
      <w:r>
        <w:t xml:space="preserve"> </w:t>
      </w:r>
      <w:r/>
    </w:p>
    <w:p>
      <w:pPr>
        <w:pStyle w:val="911"/>
        <w:jc w:val="both"/>
        <w:spacing w:beforeAutospacing="0" w:afterAutospacing="0"/>
      </w:pPr>
      <w:r>
        <w:t xml:space="preserve"> </w:t>
      </w:r>
      <w:r/>
    </w:p>
    <w:p>
      <w:pPr>
        <w:pStyle w:val="911"/>
        <w:jc w:val="both"/>
        <w:spacing w:beforeAutospacing="0" w:afterAutospacing="0"/>
      </w:pPr>
      <w:r>
        <w:t xml:space="preserve"> </w:t>
      </w:r>
      <w:r/>
    </w:p>
    <w:p>
      <w:pPr>
        <w:pStyle w:val="911"/>
        <w:jc w:val="both"/>
        <w:spacing w:beforeAutospacing="0" w:afterAutospacing="0"/>
      </w:pPr>
      <w:r>
        <w:t xml:space="preserve"> </w:t>
      </w:r>
      <w:r/>
    </w:p>
    <w:p>
      <w:pPr>
        <w:pStyle w:val="911"/>
        <w:jc w:val="both"/>
        <w:spacing w:beforeAutospacing="0" w:afterAutospacing="0"/>
      </w:pPr>
      <w:r>
        <w:t xml:space="preserve"> </w:t>
      </w:r>
      <w:r/>
    </w:p>
    <w:p>
      <w:pPr>
        <w:pStyle w:val="911"/>
        <w:jc w:val="both"/>
        <w:spacing w:beforeAutospacing="0" w:afterAutospacing="0"/>
      </w:pPr>
      <w:r>
        <w:t xml:space="preserve"> </w:t>
      </w:r>
      <w:r/>
    </w:p>
    <w:p>
      <w:pPr>
        <w:pStyle w:val="911"/>
        <w:jc w:val="center"/>
        <w:spacing w:beforeAutospacing="0" w:afterAutospacing="0"/>
        <w:rPr>
          <w:rFonts w:eastAsia="黑体"/>
          <w:lang w:val="en-US" w:eastAsia="zh-CN"/>
        </w:rPr>
      </w:pPr>
      <w:r/>
      <w:bookmarkStart w:id="6" w:name="_Toc28359009"/>
      <w:r>
        <w:rPr>
          <w:rFonts w:hint="eastAsia" w:ascii="黑体" w:hAnsi="宋体" w:eastAsia="黑体" w:cs="黑体"/>
          <w:color w:val="000000"/>
          <w:sz w:val="44"/>
          <w:szCs w:val="44"/>
        </w:rPr>
        <w:t xml:space="preserve">第一章 </w:t>
      </w:r>
      <w:r>
        <w:rPr>
          <w:rFonts w:hint="eastAsia" w:ascii="黑体" w:hAnsi="宋体" w:eastAsia="黑体" w:cs="黑体"/>
          <w:color w:val="000000"/>
          <w:sz w:val="44"/>
          <w:szCs w:val="44"/>
          <w:lang w:val="en-US" w:eastAsia="zh-CN"/>
        </w:rPr>
        <w:t xml:space="preserve">招标公告</w:t>
      </w:r>
      <w:r/>
    </w:p>
    <w:p>
      <w:pPr>
        <w:pStyle w:val="911"/>
        <w:ind w:firstLine="480"/>
        <w:jc w:val="both"/>
        <w:pageBreakBefore w:val="0"/>
        <w:spacing w:beforeAutospacing="0" w:afterAutospacing="0" w:line="480" w:lineRule="exact"/>
        <w:rPr>
          <w:rFonts w:hint="eastAsia"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rPr>
        <w:t xml:space="preserve">项目概况</w:t>
      </w:r>
      <w:r/>
    </w:p>
    <w:p>
      <w:pPr>
        <w:pStyle w:val="911"/>
        <w:ind w:firstLine="480"/>
        <w:jc w:val="both"/>
        <w:pageBreakBefore w:val="0"/>
        <w:spacing w:beforeAutospacing="0" w:afterAutospacing="0" w:line="480" w:lineRule="exact"/>
        <w:rPr>
          <w:rFonts w:hint="eastAsia"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szCs w:val="24"/>
          <w:u w:val="single"/>
          <w:lang w:eastAsia="zh-CN"/>
        </w:rPr>
        <w:t xml:space="preserve">江苏省盐城技师学院保安服务采购项目</w:t>
      </w:r>
      <w:r>
        <w:rPr>
          <w:rFonts w:hint="eastAsia" w:ascii="宋体" w:hAnsi="宋体" w:cs="宋体"/>
          <w:color w:val="000000"/>
          <w:sz w:val="24"/>
          <w:szCs w:val="24"/>
          <w:lang w:eastAsia="zh-CN"/>
        </w:rPr>
        <w:t xml:space="preserve">JSZC-320900-JSJW-G2025-0005</w:t>
      </w:r>
      <w:r>
        <w:rPr>
          <w:rFonts w:hint="eastAsia" w:ascii="宋体" w:hAnsi="宋体" w:eastAsia="宋体" w:cs="宋体"/>
          <w:color w:val="000000"/>
          <w:sz w:val="24"/>
          <w:szCs w:val="24"/>
        </w:rPr>
        <w:t xml:space="preserve">招标项目的潜在投标人可在</w:t>
      </w:r>
      <w:r>
        <w:rPr>
          <w:rFonts w:hint="eastAsia" w:ascii="宋体" w:hAnsi="宋体" w:eastAsia="宋体" w:cs="宋体"/>
          <w:i w:val="0"/>
          <w:iCs w:val="0"/>
          <w:caps w:val="0"/>
          <w:color w:val="333333"/>
          <w:spacing w:val="0"/>
          <w:sz w:val="24"/>
          <w:szCs w:val="24"/>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sz w:val="24"/>
          <w:szCs w:val="24"/>
        </w:rPr>
        <w:t xml:space="preserve">，并于</w:t>
      </w:r>
      <w:r>
        <w:rPr>
          <w:rFonts w:hint="eastAsia" w:ascii="宋体" w:hAnsi="宋体" w:eastAsia="宋体" w:cs="宋体"/>
          <w:color w:val="000000"/>
          <w:sz w:val="24"/>
          <w:szCs w:val="24"/>
          <w:u w:val="single"/>
          <w:lang w:val="en-US" w:eastAsia="zh-CN"/>
        </w:rPr>
        <w:t xml:space="preserve">2025</w:t>
      </w:r>
      <w:r>
        <w:rPr>
          <w:rFonts w:hint="eastAsia" w:ascii="宋体" w:hAnsi="宋体" w:eastAsia="宋体" w:cs="宋体"/>
          <w:color w:val="000000"/>
          <w:sz w:val="24"/>
          <w:szCs w:val="24"/>
          <w:u w:val="single"/>
        </w:rPr>
        <w:t xml:space="preserve">年</w:t>
      </w:r>
      <w:r>
        <w:rPr>
          <w:rFonts w:hint="eastAsia" w:ascii="宋体" w:hAnsi="宋体" w:cs="宋体"/>
          <w:color w:val="000000"/>
          <w:sz w:val="24"/>
          <w:szCs w:val="24"/>
          <w:u w:val="single"/>
          <w:lang w:val="en-US" w:eastAsia="zh-CN"/>
        </w:rPr>
        <w:t xml:space="preserve">3</w:t>
      </w:r>
      <w:r>
        <w:rPr>
          <w:rFonts w:hint="eastAsia" w:ascii="宋体" w:hAnsi="宋体" w:eastAsia="宋体" w:cs="宋体"/>
          <w:color w:val="000000"/>
          <w:sz w:val="24"/>
          <w:szCs w:val="24"/>
          <w:u w:val="single"/>
        </w:rPr>
        <w:t xml:space="preserve">月</w:t>
      </w:r>
      <w:r>
        <w:rPr>
          <w:rFonts w:hint="eastAsia" w:ascii="宋体" w:hAnsi="宋体" w:cs="宋体"/>
          <w:color w:val="000000"/>
          <w:sz w:val="24"/>
          <w:szCs w:val="24"/>
          <w:u w:val="single"/>
          <w:lang w:val="en-US" w:eastAsia="zh-CN"/>
        </w:rPr>
        <w:t xml:space="preserve">14</w:t>
      </w:r>
      <w:r>
        <w:rPr>
          <w:rFonts w:hint="eastAsia" w:ascii="宋体" w:hAnsi="宋体" w:eastAsia="宋体" w:cs="宋体"/>
          <w:color w:val="000000"/>
          <w:sz w:val="24"/>
          <w:szCs w:val="24"/>
          <w:u w:val="single"/>
        </w:rPr>
        <w:t xml:space="preserve">日</w:t>
      </w:r>
      <w:r>
        <w:rPr>
          <w:rFonts w:hint="eastAsia" w:ascii="宋体" w:hAnsi="宋体" w:cs="宋体"/>
          <w:color w:val="000000"/>
          <w:sz w:val="24"/>
          <w:szCs w:val="24"/>
          <w:u w:val="single"/>
          <w:lang w:val="en-US" w:eastAsia="zh-CN"/>
        </w:rPr>
        <w:t xml:space="preserve">9</w:t>
      </w:r>
      <w:r>
        <w:rPr>
          <w:rFonts w:hint="eastAsia" w:ascii="宋体" w:hAnsi="宋体" w:eastAsia="宋体" w:cs="宋体"/>
          <w:color w:val="000000"/>
          <w:sz w:val="24"/>
          <w:szCs w:val="24"/>
          <w:u w:val="single"/>
        </w:rPr>
        <w:t xml:space="preserve">点</w:t>
      </w:r>
      <w:r>
        <w:rPr>
          <w:rFonts w:hint="eastAsia" w:ascii="宋体" w:hAnsi="宋体" w:cs="宋体"/>
          <w:color w:val="000000"/>
          <w:sz w:val="24"/>
          <w:szCs w:val="24"/>
          <w:u w:val="single"/>
          <w:lang w:val="en-US" w:eastAsia="zh-CN"/>
        </w:rPr>
        <w:t xml:space="preserve">00</w:t>
      </w:r>
      <w:r>
        <w:rPr>
          <w:rFonts w:hint="eastAsia" w:ascii="宋体" w:hAnsi="宋体" w:eastAsia="宋体" w:cs="宋体"/>
          <w:color w:val="000000"/>
          <w:sz w:val="24"/>
          <w:szCs w:val="24"/>
          <w:u w:val="single"/>
        </w:rPr>
        <w:t xml:space="preserve">分（</w:t>
      </w:r>
      <w:r>
        <w:rPr>
          <w:rFonts w:hint="eastAsia" w:ascii="宋体" w:hAnsi="宋体" w:eastAsia="宋体" w:cs="宋体"/>
          <w:color w:val="000000"/>
          <w:sz w:val="24"/>
          <w:szCs w:val="24"/>
        </w:rPr>
        <w:t xml:space="preserve">北京时间）前递交投标文件。</w:t>
      </w:r>
      <w:r/>
    </w:p>
    <w:p>
      <w:pPr>
        <w:pStyle w:val="911"/>
        <w:ind w:firstLine="498"/>
        <w:jc w:val="both"/>
        <w:keepLines/>
        <w:keepNext/>
        <w:pageBreakBefore w:val="0"/>
        <w:spacing w:beforeAutospacing="0" w:afterAutospacing="0" w:line="480" w:lineRule="exact"/>
        <w:rPr>
          <w:rFonts w:hint="eastAsia" w:ascii="宋体" w:hAnsi="宋体" w:eastAsia="宋体" w:cs="宋体"/>
          <w:sz w:val="24"/>
          <w:szCs w:val="24"/>
        </w:rPr>
      </w:pPr>
      <w:r/>
      <w:bookmarkStart w:id="7" w:name="_Toc35393790"/>
      <w:r/>
      <w:bookmarkStart w:id="8" w:name="_Toc35393621"/>
      <w:r/>
      <w:bookmarkStart w:id="9" w:name="_Toc28359002"/>
      <w:r/>
      <w:bookmarkStart w:id="10" w:name="_Toc28359079"/>
      <w:r/>
      <w:bookmarkStart w:id="11" w:name="_Toc38985263"/>
      <w:r/>
      <w:bookmarkStart w:id="12" w:name="_Hlk24379207"/>
      <w:r>
        <w:rPr>
          <w:rFonts w:hint="eastAsia" w:ascii="宋体" w:hAnsi="宋体" w:eastAsia="宋体" w:cs="宋体"/>
          <w:b/>
          <w:color w:val="000000"/>
          <w:sz w:val="24"/>
          <w:szCs w:val="24"/>
        </w:rPr>
        <w:t xml:space="preserve">一、项目基本情况</w:t>
      </w:r>
      <w:bookmarkEnd w:id="7"/>
      <w:r/>
      <w:bookmarkEnd w:id="8"/>
      <w:r/>
      <w:bookmarkEnd w:id="9"/>
      <w:r/>
      <w:bookmarkEnd w:id="10"/>
      <w:r/>
      <w:bookmarkEnd w:id="11"/>
      <w:r/>
      <w:bookmarkEnd w:id="12"/>
      <w:r/>
      <w:r/>
    </w:p>
    <w:p>
      <w:pPr>
        <w:pStyle w:val="911"/>
        <w:ind w:firstLine="480"/>
        <w:jc w:val="both"/>
        <w:pageBreakBefore w:val="0"/>
        <w:spacing w:beforeAutospacing="0" w:afterAutospacing="0" w:line="48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1.项目编号：</w:t>
      </w:r>
      <w:r>
        <w:rPr>
          <w:rFonts w:hint="eastAsia" w:ascii="宋体" w:hAnsi="宋体" w:cs="宋体"/>
          <w:color w:val="000000"/>
          <w:sz w:val="24"/>
          <w:szCs w:val="24"/>
          <w:lang w:eastAsia="zh-CN"/>
        </w:rPr>
        <w:t xml:space="preserve">JSZC-320900-JSJW-G2025-0005</w:t>
      </w:r>
      <w:r/>
    </w:p>
    <w:p>
      <w:pPr>
        <w:pStyle w:val="911"/>
        <w:ind w:firstLine="480"/>
        <w:jc w:val="both"/>
        <w:pageBreakBefore w:val="0"/>
        <w:spacing w:beforeAutospacing="0" w:afterAutospacing="0" w:line="48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2.项目名称：</w:t>
      </w:r>
      <w:r>
        <w:rPr>
          <w:rFonts w:hint="eastAsia" w:ascii="宋体" w:hAnsi="宋体" w:cs="宋体"/>
          <w:color w:val="000000"/>
          <w:sz w:val="24"/>
          <w:szCs w:val="24"/>
          <w:lang w:eastAsia="zh-CN"/>
        </w:rPr>
        <w:t xml:space="preserve">江苏省盐城技师学院保安服务采购项目</w:t>
      </w:r>
      <w:r/>
    </w:p>
    <w:p>
      <w:pPr>
        <w:pStyle w:val="911"/>
        <w:ind w:firstLine="480"/>
        <w:jc w:val="both"/>
        <w:pageBreakBefore w:val="0"/>
        <w:spacing w:beforeAutospacing="0" w:afterAutospacing="0" w:line="480" w:lineRule="exact"/>
        <w:rPr>
          <w:rFonts w:hint="eastAsia" w:ascii="宋体" w:hAnsi="宋体" w:eastAsia="宋体" w:cs="宋体"/>
          <w:color w:val="000000"/>
          <w:sz w:val="24"/>
          <w:szCs w:val="24"/>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 xml:space="preserve">3.</w:t>
      </w:r>
      <w:r>
        <w:rPr>
          <w:rFonts w:hint="eastAsia" w:ascii="宋体" w:hAnsi="宋体" w:eastAsia="宋体" w:cs="宋体"/>
          <w:i w:val="0"/>
          <w:iCs w:val="0"/>
          <w:caps w:val="0"/>
          <w:color w:val="333333"/>
          <w:spacing w:val="0"/>
          <w:sz w:val="24"/>
          <w:szCs w:val="24"/>
          <w:shd w:val="clear" w:color="auto" w:fill="ffffff"/>
        </w:rPr>
        <w:t xml:space="preserve">采购方式：</w:t>
      </w:r>
      <w:r>
        <w:rPr>
          <w:rFonts w:hint="eastAsia" w:ascii="宋体" w:hAnsi="宋体" w:eastAsia="宋体" w:cs="宋体"/>
          <w:i w:val="0"/>
          <w:iCs w:val="0"/>
          <w:caps w:val="0"/>
          <w:color w:val="333333"/>
          <w:spacing w:val="0"/>
          <w:sz w:val="24"/>
          <w:szCs w:val="24"/>
          <w:shd w:val="clear" w:color="auto" w:fill="ffffff"/>
          <w:lang w:val="en-US" w:eastAsia="zh-CN"/>
        </w:rPr>
        <w:t xml:space="preserve">公开招标</w:t>
      </w:r>
      <w:r/>
    </w:p>
    <w:p>
      <w:pPr>
        <w:pStyle w:val="911"/>
        <w:ind w:firstLine="480"/>
        <w:jc w:val="both"/>
        <w:pageBreakBefore w:val="0"/>
        <w:spacing w:beforeAutospacing="0" w:afterAutospacing="0" w:line="480" w:lineRule="exact"/>
        <w:rPr>
          <w:rFonts w:hint="eastAsia" w:ascii="宋体" w:hAnsi="宋体" w:eastAsia="宋体" w:cs="宋体"/>
          <w:color w:val="000000"/>
          <w:sz w:val="24"/>
          <w:szCs w:val="24"/>
          <w:shd w:val="clear" w:color="auto" w:fill="ffff00"/>
          <w:lang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.预算金额：178.54万元</w:t>
      </w:r>
      <w:r/>
    </w:p>
    <w:p>
      <w:pPr>
        <w:pStyle w:val="911"/>
        <w:ind w:firstLine="480"/>
        <w:jc w:val="both"/>
        <w:pageBreakBefore w:val="0"/>
        <w:spacing w:beforeAutospacing="0" w:afterAutospacing="0" w:line="480" w:lineRule="exact"/>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最高限价（如有）：178.54万元</w:t>
      </w:r>
      <w:r>
        <w:rPr>
          <w:rFonts w:hint="eastAsia" w:ascii="宋体" w:hAnsi="宋体" w:eastAsia="宋体" w:cs="宋体"/>
          <w:color w:val="000000"/>
          <w:sz w:val="24"/>
          <w:szCs w:val="24"/>
          <w:lang w:val="en-US" w:eastAsia="zh-CN"/>
        </w:rPr>
      </w:r>
      <w:r/>
    </w:p>
    <w:p>
      <w:pPr>
        <w:pStyle w:val="911"/>
        <w:ind w:firstLine="480"/>
        <w:jc w:val="both"/>
        <w:pageBreakBefore w:val="0"/>
        <w:spacing w:beforeAutospacing="0" w:afterAutospacing="0"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.采购需求（简介）：</w:t>
      </w:r>
      <w:r>
        <w:rPr>
          <w:rFonts w:hint="eastAsia" w:ascii="宋体" w:hAnsi="宋体" w:cs="宋体"/>
          <w:color w:val="000000"/>
          <w:sz w:val="24"/>
          <w:szCs w:val="24"/>
          <w:lang w:eastAsia="zh-CN"/>
        </w:rPr>
        <w:t xml:space="preserve">江苏省盐城技师学院保安服务采购项目</w:t>
      </w:r>
      <w:r>
        <w:rPr>
          <w:rFonts w:hint="eastAsia" w:ascii="宋体" w:hAnsi="宋体" w:eastAsia="宋体" w:cs="宋体"/>
          <w:color w:val="000000"/>
          <w:sz w:val="24"/>
          <w:szCs w:val="24"/>
        </w:rPr>
        <w:t xml:space="preserve">，需要安保人员36人（海洋路校区25人，文港路校区11人）</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rPr>
        <w:t xml:space="preserve">具体</w:t>
      </w:r>
      <w:r>
        <w:rPr>
          <w:rFonts w:hint="eastAsia" w:ascii="宋体" w:hAnsi="宋体" w:cs="宋体"/>
          <w:color w:val="000000"/>
          <w:sz w:val="24"/>
          <w:szCs w:val="24"/>
          <w:lang w:val="en-US" w:eastAsia="zh-CN"/>
        </w:rPr>
        <w:t xml:space="preserve">服务</w:t>
      </w:r>
      <w:r>
        <w:rPr>
          <w:rFonts w:hint="eastAsia" w:ascii="宋体" w:hAnsi="宋体" w:eastAsia="宋体" w:cs="宋体"/>
          <w:color w:val="000000"/>
          <w:sz w:val="24"/>
          <w:szCs w:val="24"/>
        </w:rPr>
        <w:t xml:space="preserve">内容及要求详见招标文件第四章采购需求，招标人保留对服务内容进行适当调整的权利。</w:t>
      </w:r>
      <w:r/>
    </w:p>
    <w:p>
      <w:pPr>
        <w:pStyle w:val="911"/>
        <w:ind w:firstLine="480"/>
        <w:jc w:val="both"/>
        <w:pageBreakBefore w:val="0"/>
        <w:spacing w:beforeAutospacing="0" w:afterAutospacing="0" w:line="480" w:lineRule="exact"/>
        <w:rPr>
          <w:rFonts w:hint="eastAsia" w:ascii="宋体" w:hAnsi="宋体" w:cs="宋体"/>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.合同履行期限：</w:t>
      </w:r>
      <w:r>
        <w:rPr>
          <w:rFonts w:hint="eastAsia"/>
          <w:color w:val="000000"/>
          <w:sz w:val="24"/>
          <w:szCs w:val="24"/>
        </w:rPr>
        <w:t xml:space="preserve">一年（含1个月试用期</w:t>
      </w:r>
      <w:r>
        <w:rPr>
          <w:rFonts w:hint="eastAsia"/>
          <w:color w:val="000000"/>
          <w:sz w:val="24"/>
          <w:szCs w:val="24"/>
          <w:lang w:eastAsia="zh-CN"/>
        </w:rPr>
        <w:t xml:space="preserve">，</w:t>
      </w:r>
      <w:r>
        <w:rPr>
          <w:rFonts w:hint="eastAsia" w:ascii="宋体" w:hAnsi="宋体" w:cs="宋体"/>
          <w:sz w:val="24"/>
          <w:szCs w:val="24"/>
        </w:rPr>
        <w:t xml:space="preserve">如</w:t>
      </w:r>
      <w:r>
        <w:rPr>
          <w:rFonts w:hint="eastAsia" w:ascii="宋体" w:hAnsi="宋体" w:cs="宋体"/>
          <w:sz w:val="24"/>
          <w:szCs w:val="24"/>
          <w:lang w:val="en-US" w:eastAsia="zh-CN"/>
        </w:rPr>
        <w:t xml:space="preserve">试用期内</w:t>
      </w:r>
      <w:r>
        <w:rPr>
          <w:rFonts w:hint="eastAsia" w:ascii="宋体" w:hAnsi="宋体" w:cs="宋体"/>
          <w:sz w:val="24"/>
          <w:szCs w:val="24"/>
        </w:rPr>
        <w:t xml:space="preserve">未能完成采购人的工作要求，采购人可无条件解除合同</w:t>
      </w:r>
      <w:r>
        <w:rPr>
          <w:rFonts w:hint="eastAsia"/>
          <w:color w:val="000000"/>
          <w:sz w:val="24"/>
          <w:szCs w:val="24"/>
        </w:rPr>
        <w:t xml:space="preserve">），自</w:t>
      </w:r>
      <w:r>
        <w:rPr>
          <w:rFonts w:hint="eastAsia"/>
          <w:color w:val="000000"/>
          <w:sz w:val="24"/>
          <w:szCs w:val="24"/>
          <w:lang w:val="en-US" w:eastAsia="zh-CN"/>
        </w:rPr>
        <w:t xml:space="preserve">合同签订</w:t>
      </w:r>
      <w:r>
        <w:rPr>
          <w:rFonts w:hint="eastAsia"/>
          <w:color w:val="000000"/>
          <w:sz w:val="24"/>
          <w:szCs w:val="24"/>
        </w:rPr>
        <w:t xml:space="preserve">之日起计算。</w:t>
      </w:r>
      <w:r/>
    </w:p>
    <w:p>
      <w:pPr>
        <w:pStyle w:val="911"/>
        <w:ind w:firstLine="480"/>
        <w:jc w:val="both"/>
        <w:pageBreakBefore w:val="0"/>
        <w:spacing w:beforeAutospacing="0" w:afterAutospacing="0" w:line="480" w:lineRule="exact"/>
        <w:rPr>
          <w:rFonts w:hint="eastAsia" w:ascii="宋体" w:hAnsi="宋体" w:cs="宋体"/>
          <w:sz w:val="24"/>
          <w:szCs w:val="24"/>
        </w:rPr>
      </w:pPr>
      <w:r>
        <w:rPr>
          <w:rFonts w:hint="eastAsia" w:ascii="宋体" w:hAnsi="宋体" w:cs="宋体"/>
          <w:sz w:val="24"/>
          <w:szCs w:val="24"/>
          <w:lang w:val="en-US" w:eastAsia="zh-CN"/>
        </w:rPr>
        <w:t xml:space="preserve">8.</w:t>
      </w:r>
      <w:r>
        <w:rPr>
          <w:rFonts w:hint="eastAsia" w:ascii="宋体" w:hAnsi="宋体" w:cs="宋体"/>
          <w:sz w:val="24"/>
          <w:szCs w:val="24"/>
        </w:rPr>
        <w:t xml:space="preserve">本项目（是/否）接受联合体投标：否</w:t>
      </w:r>
      <w:r/>
    </w:p>
    <w:p>
      <w:pPr>
        <w:pStyle w:val="911"/>
        <w:ind w:firstLine="498"/>
        <w:jc w:val="both"/>
        <w:keepLines/>
        <w:keepNext/>
        <w:pageBreakBefore w:val="0"/>
        <w:spacing w:beforeAutospacing="0" w:afterAutospacing="0" w:line="480" w:lineRule="exact"/>
        <w:rPr>
          <w:rFonts w:hint="eastAsia" w:ascii="宋体" w:hAnsi="宋体" w:eastAsia="宋体" w:cs="宋体"/>
          <w:sz w:val="24"/>
          <w:szCs w:val="24"/>
        </w:rPr>
      </w:pPr>
      <w:r/>
      <w:bookmarkStart w:id="13" w:name="_Toc28359080"/>
      <w:r/>
      <w:bookmarkStart w:id="14" w:name="_Toc38985264"/>
      <w:r/>
      <w:bookmarkStart w:id="15" w:name="_Toc35393791"/>
      <w:r/>
      <w:bookmarkStart w:id="16" w:name="_Toc28359003"/>
      <w:r/>
      <w:bookmarkStart w:id="17" w:name="_Toc35393622"/>
      <w:r>
        <w:rPr>
          <w:rFonts w:hint="eastAsia" w:ascii="宋体" w:hAnsi="宋体" w:eastAsia="宋体" w:cs="宋体"/>
          <w:b/>
          <w:color w:val="000000"/>
          <w:sz w:val="24"/>
          <w:szCs w:val="24"/>
        </w:rPr>
        <w:t xml:space="preserve">二、申请人的资格要求：</w:t>
      </w:r>
      <w:bookmarkEnd w:id="13"/>
      <w:r/>
      <w:bookmarkEnd w:id="14"/>
      <w:r/>
      <w:bookmarkEnd w:id="15"/>
      <w:r/>
      <w:bookmarkEnd w:id="16"/>
      <w:r/>
      <w:bookmarkEnd w:id="17"/>
      <w:r/>
      <w:r/>
    </w:p>
    <w:p>
      <w:pPr>
        <w:pStyle w:val="911"/>
        <w:ind w:firstLine="480"/>
        <w:jc w:val="both"/>
        <w:pageBreakBefore w:val="0"/>
        <w:spacing w:beforeAutospacing="0" w:afterAutospacing="0" w:line="480" w:lineRule="exact"/>
        <w:rPr>
          <w:rFonts w:hint="eastAsia" w:ascii="宋体" w:hAnsi="宋体" w:eastAsia="宋体" w:cs="宋体"/>
          <w:sz w:val="24"/>
          <w:szCs w:val="24"/>
        </w:rPr>
      </w:pPr>
      <w:r>
        <w:rPr>
          <w:rFonts w:hint="eastAsia" w:ascii="宋体" w:hAnsi="宋体" w:eastAsia="宋体" w:cs="宋体"/>
          <w:color w:val="000000"/>
          <w:sz w:val="24"/>
          <w:szCs w:val="24"/>
        </w:rPr>
        <w:t xml:space="preserve">1.满足《中华人民共和国政府采购法》第二十二条规定，并提供下列材料：</w:t>
      </w:r>
      <w:r/>
    </w:p>
    <w:p>
      <w:pPr>
        <w:pStyle w:val="911"/>
        <w:ind w:firstLine="480"/>
        <w:jc w:val="both"/>
        <w:pageBreakBefore w:val="0"/>
        <w:spacing w:beforeAutospacing="0" w:afterAutospacing="0" w:line="480" w:lineRule="exact"/>
        <w:rPr>
          <w:rFonts w:hint="eastAsia" w:ascii="宋体" w:hAnsi="宋体" w:eastAsia="宋体" w:cs="宋体"/>
          <w:sz w:val="24"/>
          <w:szCs w:val="24"/>
        </w:rPr>
      </w:pPr>
      <w:r>
        <w:rPr>
          <w:rFonts w:hint="eastAsia" w:ascii="宋体" w:hAnsi="宋体" w:eastAsia="宋体" w:cs="宋体"/>
          <w:color w:val="000000"/>
          <w:sz w:val="24"/>
          <w:szCs w:val="24"/>
        </w:rPr>
        <w:t xml:space="preserve">1.1 法人或者其他组织的营业执照等证明文件，自然人的身份证明；</w:t>
      </w:r>
      <w:r/>
    </w:p>
    <w:p>
      <w:pPr>
        <w:pStyle w:val="911"/>
        <w:ind w:firstLine="480"/>
        <w:jc w:val="both"/>
        <w:pageBreakBefore w:val="0"/>
        <w:spacing w:beforeAutospacing="0" w:afterAutospacing="0"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1.2上一年度的财务状</w:t>
      </w:r>
      <w:r>
        <w:rPr>
          <w:rFonts w:hint="eastAsia" w:ascii="宋体" w:hAnsi="宋体" w:eastAsia="宋体" w:cs="宋体"/>
          <w:color w:val="000000"/>
          <w:sz w:val="24"/>
          <w:szCs w:val="24"/>
          <w:highlight w:val="none"/>
        </w:rPr>
        <w:t xml:space="preserve">况报表（成</w:t>
      </w:r>
      <w:r>
        <w:rPr>
          <w:rFonts w:hint="eastAsia" w:ascii="宋体" w:hAnsi="宋体" w:eastAsia="宋体" w:cs="宋体"/>
          <w:color w:val="000000"/>
          <w:sz w:val="24"/>
          <w:szCs w:val="24"/>
        </w:rPr>
        <w:t xml:space="preserve">立不满一年无需提供）；</w:t>
      </w:r>
      <w:r/>
    </w:p>
    <w:p>
      <w:pPr>
        <w:pStyle w:val="911"/>
        <w:ind w:firstLine="480"/>
        <w:jc w:val="both"/>
        <w:pageBreakBefore w:val="0"/>
        <w:spacing w:beforeAutospacing="0" w:afterAutospacing="0" w:line="48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szCs w:val="24"/>
        </w:rPr>
        <w:t xml:space="preserve">具备履行合同所必需的设备和专业技术能力的书面声明；</w:t>
      </w:r>
      <w:r/>
    </w:p>
    <w:p>
      <w:pPr>
        <w:pStyle w:val="911"/>
        <w:ind w:firstLine="480"/>
        <w:jc w:val="both"/>
        <w:pageBreakBefore w:val="0"/>
        <w:spacing w:beforeAutospacing="0" w:afterAutospacing="0" w:line="480" w:lineRule="exact"/>
        <w:rPr>
          <w:rFonts w:hint="eastAsia"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911"/>
        <w:ind w:firstLine="480"/>
        <w:jc w:val="both"/>
        <w:pageBreakBefore w:val="0"/>
        <w:spacing w:beforeAutospacing="0" w:afterAutospacing="0"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.5参加政府采购活动前3年内在经营活动中没有重大违法记录的书面声明。</w:t>
      </w:r>
      <w:r/>
    </w:p>
    <w:p>
      <w:pPr>
        <w:pStyle w:val="911"/>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1.6法律、行政法规规定的其他条件。</w:t>
      </w:r>
      <w:r/>
    </w:p>
    <w:p>
      <w:pPr>
        <w:pStyle w:val="911"/>
        <w:ind w:firstLine="480"/>
        <w:jc w:val="both"/>
        <w:pageBreakBefore w:val="0"/>
        <w:spacing w:beforeAutospacing="0" w:afterAutospacing="0"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w:t>
      </w:r>
      <w:r>
        <w:rPr>
          <w:rFonts w:hint="eastAsia" w:ascii="宋体" w:hAnsi="宋体" w:eastAsia="宋体" w:cs="宋体"/>
          <w:color w:val="000000"/>
          <w:sz w:val="24"/>
          <w:szCs w:val="24"/>
        </w:rPr>
        <w:t xml:space="preserve">信用记录。（响应文件中无需提供证明材料）</w:t>
      </w:r>
      <w:r/>
    </w:p>
    <w:p>
      <w:pPr>
        <w:pStyle w:val="911"/>
        <w:ind w:firstLine="480"/>
        <w:jc w:val="both"/>
        <w:pageBreakBefore w:val="0"/>
        <w:spacing w:beforeAutospacing="0" w:afterAutospacing="0"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rPr>
        <w:t xml:space="preserve">单位负责人为同一人或者存在直接控股、</w:t>
      </w:r>
      <w:r>
        <w:rPr>
          <w:rFonts w:hint="eastAsia" w:ascii="宋体" w:hAnsi="宋体" w:eastAsia="宋体" w:cs="宋体"/>
          <w:color w:val="000000"/>
          <w:sz w:val="24"/>
          <w:szCs w:val="24"/>
          <w:lang w:val="en-US" w:eastAsia="zh-CN"/>
        </w:rPr>
        <w:t xml:space="preserve">管理</w:t>
      </w:r>
      <w:r>
        <w:rPr>
          <w:rFonts w:hint="eastAsia" w:ascii="宋体" w:hAnsi="宋体" w:eastAsia="宋体" w:cs="宋体"/>
          <w:color w:val="000000"/>
          <w:sz w:val="24"/>
          <w:szCs w:val="24"/>
        </w:rPr>
        <w:t xml:space="preserve">关系的不同供应商，不得参加同一合同项下的政府采购活动。</w:t>
      </w:r>
      <w:r/>
    </w:p>
    <w:p>
      <w:pPr>
        <w:pStyle w:val="911"/>
        <w:ind w:firstLine="480"/>
        <w:jc w:val="both"/>
        <w:pageBreakBefore w:val="0"/>
        <w:spacing w:beforeAutospacing="0" w:afterAutospacing="0"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落实政府采购政策需满足的资格要求：</w:t>
      </w:r>
      <w:r>
        <w:rPr>
          <w:rFonts w:hint="eastAsia"/>
          <w:b/>
          <w:bCs/>
          <w:color w:val="000000"/>
          <w:sz w:val="24"/>
          <w:szCs w:val="20"/>
        </w:rPr>
        <w:t xml:space="preserve">本项目专门面向中小企业采购。采购标的的所属行业为</w:t>
      </w:r>
      <w:r>
        <w:rPr>
          <w:rFonts w:hint="eastAsia"/>
          <w:b/>
          <w:color w:val="000000"/>
          <w:u w:val="single"/>
        </w:rPr>
        <w:t xml:space="preserve">租赁和商务服务业</w:t>
      </w:r>
      <w:r>
        <w:rPr>
          <w:rFonts w:hint="eastAsia"/>
          <w:b/>
          <w:bCs/>
          <w:color w:val="000000"/>
          <w:sz w:val="24"/>
          <w:szCs w:val="20"/>
        </w:rPr>
        <w:t xml:space="preserve">，投标人需按照采购文件的要求提供相应的《企业声明函》。企业标准请参照《关于印发中小企业划型标准规定的通知》（工信部联企业[2011]300号）文件规定自行填写。</w:t>
      </w:r>
      <w:r/>
    </w:p>
    <w:p>
      <w:pPr>
        <w:pStyle w:val="911"/>
        <w:ind w:left="0" w:right="0" w:firstLine="560"/>
        <w:jc w:val="both"/>
        <w:keepLines w:val="0"/>
        <w:keepNext w:val="0"/>
        <w:pageBreakBefore w:val="0"/>
        <w:spacing w:beforeAutospacing="0" w:afterAutospacing="0" w:line="480" w:lineRule="exact"/>
        <w:shd w:val="clear" w:color="auto" w:fill="ffffff"/>
        <w:widowControl/>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本项目的特定资格要求</w:t>
      </w:r>
      <w:r>
        <w:rPr>
          <w:rFonts w:hint="eastAsia" w:ascii="宋体" w:hAnsi="宋体" w:eastAsia="宋体" w:cs="宋体"/>
          <w:color w:val="000000"/>
          <w:sz w:val="24"/>
          <w:szCs w:val="24"/>
          <w:lang w:eastAsia="zh-CN"/>
        </w:rPr>
        <w:t xml:space="preserve">：</w:t>
      </w:r>
      <w:r/>
    </w:p>
    <w:p>
      <w:pPr>
        <w:pStyle w:val="911"/>
        <w:ind w:left="0" w:right="0" w:firstLine="560"/>
        <w:jc w:val="both"/>
        <w:keepLines w:val="0"/>
        <w:keepNext w:val="0"/>
        <w:pageBreakBefore w:val="0"/>
        <w:spacing w:beforeAutospacing="0" w:afterAutospacing="0" w:line="480" w:lineRule="exact"/>
        <w:shd w:val="clear" w:color="auto" w:fill="ffffff"/>
        <w:widowControl/>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u w:val="single"/>
          <w:shd w:val="clear" w:color="auto" w:fill="ffffff"/>
        </w:rPr>
        <w:t xml:space="preserve">投标人应具有公安机关核发的有效期内的《保安服务许可证》(提供证书</w:t>
      </w:r>
      <w:r>
        <w:rPr>
          <w:rFonts w:hint="eastAsia" w:ascii="宋体" w:hAnsi="宋体" w:eastAsia="宋体" w:cs="宋体"/>
          <w:b/>
          <w:bCs/>
          <w:i w:val="0"/>
          <w:iCs w:val="0"/>
          <w:caps w:val="0"/>
          <w:color w:val="000000"/>
          <w:spacing w:val="0"/>
          <w:sz w:val="24"/>
          <w:szCs w:val="24"/>
          <w:u w:val="single"/>
          <w:shd w:val="clear" w:color="auto" w:fill="ffffff"/>
          <w:lang w:val="en-US" w:eastAsia="zh-CN"/>
        </w:rPr>
        <w:t xml:space="preserve">扫描件</w:t>
      </w:r>
      <w:r>
        <w:rPr>
          <w:rFonts w:hint="eastAsia" w:ascii="宋体" w:hAnsi="宋体" w:eastAsia="宋体" w:cs="宋体"/>
          <w:b/>
          <w:bCs/>
          <w:i w:val="0"/>
          <w:iCs w:val="0"/>
          <w:caps w:val="0"/>
          <w:color w:val="000000"/>
          <w:spacing w:val="0"/>
          <w:sz w:val="24"/>
          <w:szCs w:val="24"/>
          <w:u w:val="single"/>
          <w:shd w:val="clear" w:color="auto" w:fill="ffffff"/>
        </w:rPr>
        <w:t xml:space="preserve">)</w:t>
      </w:r>
      <w:r>
        <w:rPr>
          <w:rFonts w:hint="eastAsia" w:ascii="宋体" w:hAnsi="宋体" w:eastAsia="宋体" w:cs="宋体"/>
          <w:b/>
          <w:bCs/>
          <w:i w:val="0"/>
          <w:iCs w:val="0"/>
          <w:caps w:val="0"/>
          <w:color w:val="000000"/>
          <w:spacing w:val="0"/>
          <w:sz w:val="24"/>
          <w:szCs w:val="24"/>
          <w:u w:val="single"/>
          <w:shd w:val="clear" w:color="auto" w:fill="ffffff"/>
          <w:lang w:eastAsia="zh-CN"/>
        </w:rPr>
        <w:t xml:space="preserve">。</w:t>
      </w:r>
      <w:r/>
    </w:p>
    <w:p>
      <w:pPr>
        <w:pStyle w:val="911"/>
        <w:ind w:firstLine="498"/>
        <w:jc w:val="both"/>
        <w:keepLines/>
        <w:keepNext/>
        <w:pageBreakBefore w:val="0"/>
        <w:spacing w:beforeAutospacing="0" w:afterAutospacing="0" w:line="480" w:lineRule="exact"/>
        <w:rPr>
          <w:rFonts w:hint="eastAsia" w:ascii="宋体" w:hAnsi="宋体" w:eastAsia="宋体" w:cs="宋体"/>
          <w:sz w:val="24"/>
          <w:szCs w:val="24"/>
        </w:rPr>
      </w:pPr>
      <w:r>
        <w:rPr>
          <w:rFonts w:hint="eastAsia" w:ascii="宋体" w:hAnsi="宋体" w:eastAsia="宋体" w:cs="宋体"/>
          <w:b/>
          <w:color w:val="000000"/>
          <w:sz w:val="24"/>
          <w:szCs w:val="24"/>
        </w:rPr>
        <w:t xml:space="preserve">三、获取招标文件</w:t>
      </w:r>
      <w:r/>
    </w:p>
    <w:p>
      <w:pPr>
        <w:pStyle w:val="911"/>
        <w:ind w:left="0" w:right="0" w:firstLine="540"/>
        <w:jc w:val="both"/>
        <w:keepLines w:val="0"/>
        <w:keepNext w:val="0"/>
        <w:pageBreakBefore w:val="0"/>
        <w:spacing w:beforeAutospacing="0" w:afterAutospacing="0" w:line="480" w:lineRule="exact"/>
        <w:shd w:val="clear" w:color="auto" w:fill="ffffff"/>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bookmarkStart w:id="18" w:name="_Toc28359005"/>
      <w:r/>
      <w:bookmarkStart w:id="19" w:name="_Toc38985266"/>
      <w:r/>
      <w:bookmarkStart w:id="20" w:name="_Toc28359082"/>
      <w:r/>
      <w:bookmarkStart w:id="21" w:name="_Toc35393793"/>
      <w:r/>
      <w:bookmarkStart w:id="22" w:name="_Toc35393624"/>
      <w:r>
        <w:rPr>
          <w:rFonts w:hint="eastAsia" w:ascii="宋体" w:hAnsi="宋体" w:eastAsia="宋体" w:cs="宋体"/>
          <w:color w:val="000000"/>
          <w:sz w:val="24"/>
          <w:szCs w:val="24"/>
          <w:highlight w:val="none"/>
        </w:rPr>
        <w:t xml:space="preserve">1.时间：</w:t>
      </w:r>
      <w:bookmarkEnd w:id="18"/>
      <w:r/>
      <w:bookmarkEnd w:id="19"/>
      <w:r/>
      <w:bookmarkEnd w:id="20"/>
      <w:r/>
      <w:bookmarkEnd w:id="21"/>
      <w:r/>
      <w:bookmarkEnd w:id="22"/>
      <w:r>
        <w:rPr>
          <w:rFonts w:hint="eastAsia" w:ascii="Times New Roman" w:hAnsi="Times New Roman" w:eastAsia="宋体" w:cs="宋体"/>
          <w:b w:val="0"/>
          <w:color w:val="000000"/>
          <w:sz w:val="24"/>
          <w:szCs w:val="24"/>
          <w:lang w:val="en-US" w:eastAsia="zh-CN" w:bidi="ar-SA"/>
        </w:rPr>
        <w:t xml:space="preserve">自招标文件公告发布之日起5个工作日 </w:t>
      </w:r>
      <w:r/>
    </w:p>
    <w:p>
      <w:pPr>
        <w:pStyle w:val="911"/>
        <w:ind w:firstLine="480"/>
        <w:jc w:val="both"/>
        <w:spacing w:beforeAutospacing="0" w:afterAutospacing="0" w:line="480" w:lineRule="exact"/>
        <w:rPr>
          <w:rFonts w:ascii="宋体" w:hAnsi="宋体" w:cs="仿宋"/>
        </w:rPr>
      </w:pPr>
      <w:r>
        <w:rPr>
          <w:rFonts w:hint="eastAsia" w:ascii="宋体" w:hAnsi="宋体" w:eastAsia="宋体" w:cs="宋体"/>
          <w:color w:val="000000"/>
          <w:sz w:val="24"/>
          <w:szCs w:val="24"/>
          <w:lang w:val="en-US" w:eastAsia="zh-CN" w:bidi="ar-SA"/>
        </w:rPr>
        <w:t xml:space="preserve">2.地点：“苏采云”系统内免费下载（投标人必须在苏采云系统中获取采购文件，方能参与政府采购项目</w:t>
      </w:r>
      <w:r>
        <w:rPr>
          <w:rFonts w:hint="eastAsia" w:ascii="宋体" w:hAnsi="宋体" w:cs="仿宋"/>
        </w:rPr>
        <w:t xml:space="preserve">）</w:t>
      </w:r>
      <w:r/>
    </w:p>
    <w:p>
      <w:pPr>
        <w:pStyle w:val="911"/>
        <w:ind w:firstLine="480"/>
        <w:jc w:val="both"/>
        <w:spacing w:beforeAutospacing="0" w:afterAutospacing="0" w:line="480" w:lineRule="exact"/>
        <w:rPr>
          <w:rFonts w:ascii="宋体" w:hAnsi="宋体" w:cs="仿宋"/>
        </w:rPr>
      </w:pPr>
      <w:r>
        <w:rPr>
          <w:rFonts w:hint="eastAsia" w:ascii="宋体" w:hAnsi="宋体" w:cs="仿宋"/>
        </w:rPr>
        <w:t xml:space="preserve">3.方式：</w:t>
      </w:r>
      <w:r>
        <w:rPr>
          <w:rFonts w:hint="eastAsia" w:ascii="宋体" w:hAnsi="宋体" w:eastAsia="宋体" w:cs="仿宋"/>
          <w:color w:val="000000"/>
          <w:highlight w:val="none"/>
          <w:shd w:val="clear" w:color="auto" w:fill="ffffff"/>
        </w:rPr>
        <w:t xml:space="preserve">本项目采用网上注册登记方式，具体详见本公告其他补充事宜。</w:t>
      </w:r>
      <w:r/>
    </w:p>
    <w:p>
      <w:pPr>
        <w:pStyle w:val="911"/>
        <w:ind w:firstLine="480"/>
        <w:jc w:val="both"/>
        <w:spacing w:beforeAutospacing="0" w:afterAutospacing="0" w:line="480" w:lineRule="exact"/>
        <w:rPr>
          <w:rFonts w:ascii="宋体" w:hAnsi="宋体" w:cs="仿宋"/>
        </w:rPr>
      </w:pPr>
      <w:r>
        <w:rPr>
          <w:rFonts w:hint="eastAsia" w:ascii="宋体" w:hAnsi="宋体" w:cs="仿宋"/>
          <w:lang w:val="en-US" w:eastAsia="zh-CN"/>
        </w:rPr>
        <w:t xml:space="preserve">4.</w:t>
      </w:r>
      <w:r>
        <w:rPr>
          <w:rFonts w:hint="eastAsia" w:ascii="宋体" w:hAnsi="宋体" w:cs="仿宋"/>
        </w:rPr>
        <w:t xml:space="preserve">售价：0.00元。</w:t>
      </w:r>
      <w:r/>
    </w:p>
    <w:p>
      <w:pPr>
        <w:pStyle w:val="911"/>
        <w:ind w:firstLine="498"/>
        <w:jc w:val="both"/>
        <w:keepLines/>
        <w:keepNext/>
        <w:pageBreakBefore w:val="0"/>
        <w:spacing w:beforeAutospacing="0" w:afterAutospacing="0" w:line="480" w:lineRule="exact"/>
        <w:rPr>
          <w:rFonts w:hint="eastAsia" w:ascii="宋体" w:hAnsi="宋体" w:eastAsia="宋体" w:cs="宋体"/>
          <w:sz w:val="24"/>
          <w:szCs w:val="24"/>
        </w:rPr>
      </w:pPr>
      <w:r>
        <w:rPr>
          <w:rFonts w:hint="eastAsia" w:ascii="宋体" w:hAnsi="宋体" w:eastAsia="宋体" w:cs="宋体"/>
          <w:b/>
          <w:color w:val="000000"/>
          <w:sz w:val="24"/>
          <w:szCs w:val="24"/>
        </w:rPr>
        <w:t xml:space="preserve">四、提交投标文件截止时间、开标时间和地点</w:t>
      </w:r>
      <w:r/>
    </w:p>
    <w:p>
      <w:pPr>
        <w:pStyle w:val="911"/>
        <w:ind w:left="0" w:right="0" w:firstLine="540"/>
        <w:jc w:val="both"/>
        <w:keepLines w:val="0"/>
        <w:keepNext w:val="0"/>
        <w:pageBreakBefore w:val="0"/>
        <w:spacing w:beforeAutospacing="0" w:afterAutospacing="0" w:line="480" w:lineRule="exact"/>
        <w:shd w:val="clear" w:color="auto" w:fill="ffffff"/>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1.时间：</w:t>
      </w:r>
      <w:r>
        <w:rPr>
          <w:rFonts w:hint="eastAsia" w:ascii="宋体" w:hAnsi="宋体" w:eastAsia="宋体" w:cs="宋体"/>
          <w:color w:val="000000"/>
          <w:sz w:val="24"/>
          <w:szCs w:val="24"/>
          <w:u w:val="single"/>
          <w:lang w:val="en-US" w:eastAsia="zh-CN"/>
        </w:rPr>
        <w:t xml:space="preserve">2025</w:t>
      </w:r>
      <w:r>
        <w:rPr>
          <w:rFonts w:hint="eastAsia" w:ascii="宋体" w:hAnsi="宋体" w:eastAsia="宋体" w:cs="宋体"/>
          <w:color w:val="000000"/>
          <w:sz w:val="24"/>
          <w:szCs w:val="24"/>
          <w:u w:val="single"/>
        </w:rPr>
        <w:t xml:space="preserve">年</w:t>
      </w:r>
      <w:r>
        <w:rPr>
          <w:rFonts w:hint="eastAsia" w:ascii="宋体" w:hAnsi="宋体" w:cs="宋体"/>
          <w:color w:val="000000"/>
          <w:sz w:val="24"/>
          <w:szCs w:val="24"/>
          <w:u w:val="single"/>
          <w:lang w:val="en-US" w:eastAsia="zh-CN"/>
        </w:rPr>
        <w:t xml:space="preserve">3</w:t>
      </w:r>
      <w:r>
        <w:rPr>
          <w:rFonts w:hint="eastAsia" w:ascii="宋体" w:hAnsi="宋体" w:eastAsia="宋体" w:cs="宋体"/>
          <w:color w:val="000000"/>
          <w:sz w:val="24"/>
          <w:szCs w:val="24"/>
          <w:u w:val="single"/>
        </w:rPr>
        <w:t xml:space="preserve">月</w:t>
      </w:r>
      <w:r>
        <w:rPr>
          <w:rFonts w:hint="eastAsia" w:ascii="宋体" w:hAnsi="宋体" w:cs="宋体"/>
          <w:color w:val="000000"/>
          <w:sz w:val="24"/>
          <w:szCs w:val="24"/>
          <w:u w:val="single"/>
          <w:lang w:val="en-US" w:eastAsia="zh-CN"/>
        </w:rPr>
        <w:t xml:space="preserve">14</w:t>
      </w:r>
      <w:bookmarkStart w:id="219" w:name="_GoBack"/>
      <w:r/>
      <w:bookmarkEnd w:id="219"/>
      <w:r>
        <w:rPr>
          <w:rFonts w:hint="eastAsia" w:ascii="宋体" w:hAnsi="宋体" w:eastAsia="宋体" w:cs="宋体"/>
          <w:color w:val="000000"/>
          <w:sz w:val="24"/>
          <w:szCs w:val="24"/>
          <w:u w:val="single"/>
        </w:rPr>
        <w:t xml:space="preserve">日</w:t>
      </w:r>
      <w:r>
        <w:rPr>
          <w:rFonts w:hint="eastAsia" w:ascii="宋体" w:hAnsi="宋体" w:cs="宋体"/>
          <w:color w:val="000000"/>
          <w:sz w:val="24"/>
          <w:szCs w:val="24"/>
          <w:u w:val="single"/>
          <w:lang w:val="en-US" w:eastAsia="zh-CN"/>
        </w:rPr>
        <w:t xml:space="preserve">9</w:t>
      </w:r>
      <w:r>
        <w:rPr>
          <w:rFonts w:hint="eastAsia" w:ascii="宋体" w:hAnsi="宋体" w:eastAsia="宋体" w:cs="宋体"/>
          <w:color w:val="000000"/>
          <w:sz w:val="24"/>
          <w:szCs w:val="24"/>
          <w:u w:val="single"/>
        </w:rPr>
        <w:t xml:space="preserve">点</w:t>
      </w:r>
      <w:r>
        <w:rPr>
          <w:rFonts w:hint="eastAsia" w:ascii="宋体" w:hAnsi="宋体" w:cs="宋体"/>
          <w:color w:val="000000"/>
          <w:sz w:val="24"/>
          <w:szCs w:val="24"/>
          <w:u w:val="single"/>
          <w:lang w:val="en-US" w:eastAsia="zh-CN"/>
        </w:rPr>
        <w:t xml:space="preserve">00</w:t>
      </w:r>
      <w:r>
        <w:rPr>
          <w:rFonts w:hint="eastAsia" w:ascii="宋体" w:hAnsi="宋体" w:eastAsia="宋体" w:cs="宋体"/>
          <w:color w:val="000000"/>
          <w:sz w:val="24"/>
          <w:szCs w:val="24"/>
          <w:u w:val="single"/>
        </w:rPr>
        <w:t xml:space="preserve">分</w:t>
      </w:r>
      <w:r>
        <w:rPr>
          <w:rFonts w:hint="eastAsia" w:ascii="宋体" w:hAnsi="宋体" w:cs="仿宋"/>
        </w:rPr>
        <w:t xml:space="preserve">（北京时间）</w:t>
      </w:r>
      <w:r/>
    </w:p>
    <w:p>
      <w:pPr>
        <w:pStyle w:val="911"/>
        <w:ind w:firstLine="480"/>
        <w:jc w:val="both"/>
        <w:pageBreakBefore w:val="0"/>
        <w:spacing w:beforeAutospacing="0" w:afterAutospacing="0" w:line="480" w:lineRule="exact"/>
        <w:rPr>
          <w:rFonts w:hint="eastAsia" w:ascii="宋体" w:hAnsi="宋体" w:eastAsia="宋体" w:cs="宋体"/>
          <w:sz w:val="24"/>
          <w:szCs w:val="24"/>
        </w:rPr>
      </w:pPr>
      <w:r>
        <w:rPr>
          <w:rFonts w:hint="eastAsia" w:ascii="宋体" w:hAnsi="宋体" w:eastAsia="宋体" w:cs="宋体"/>
          <w:color w:val="000000"/>
          <w:sz w:val="24"/>
          <w:szCs w:val="24"/>
        </w:rPr>
        <w:t xml:space="preserve">2.地点：</w:t>
      </w:r>
      <w:r>
        <w:rPr>
          <w:rFonts w:hint="eastAsia" w:ascii="宋体" w:hAnsi="宋体" w:eastAsia="宋体" w:cs="宋体"/>
          <w:color w:val="000000"/>
          <w:sz w:val="24"/>
          <w:szCs w:val="24"/>
          <w:highlight w:val="none"/>
          <w:lang w:val="en-US" w:eastAsia="zh-CN" w:bidi="ar-SA"/>
        </w:rPr>
        <w:t xml:space="preserve">苏采云“不见面”开标大厅</w:t>
      </w:r>
      <w:r>
        <w:rPr>
          <w:rFonts w:hint="eastAsia" w:ascii="宋体" w:hAnsi="宋体" w:eastAsia="宋体" w:cs="宋体"/>
          <w:color w:val="000000"/>
          <w:sz w:val="24"/>
          <w:szCs w:val="24"/>
        </w:rPr>
        <w:t xml:space="preserve">。</w:t>
      </w:r>
      <w:r/>
    </w:p>
    <w:p>
      <w:pPr>
        <w:pStyle w:val="911"/>
        <w:ind w:firstLine="498"/>
        <w:jc w:val="both"/>
        <w:keepLines/>
        <w:keepNext/>
        <w:pageBreakBefore w:val="0"/>
        <w:spacing w:beforeAutospacing="0" w:afterAutospacing="0" w:line="480" w:lineRule="exact"/>
        <w:rPr>
          <w:rFonts w:hint="eastAsia" w:ascii="宋体" w:hAnsi="宋体" w:eastAsia="宋体" w:cs="宋体"/>
          <w:sz w:val="24"/>
          <w:szCs w:val="24"/>
        </w:rPr>
      </w:pPr>
      <w:r/>
      <w:bookmarkStart w:id="23" w:name="_Toc38985267"/>
      <w:r/>
      <w:bookmarkStart w:id="24" w:name="_Toc28359007"/>
      <w:r/>
      <w:bookmarkStart w:id="25" w:name="_Toc35393625"/>
      <w:r/>
      <w:bookmarkStart w:id="26" w:name="_Toc28359084"/>
      <w:r/>
      <w:bookmarkStart w:id="27" w:name="_Toc35393794"/>
      <w:r>
        <w:rPr>
          <w:rFonts w:hint="eastAsia" w:ascii="宋体" w:hAnsi="宋体" w:eastAsia="宋体" w:cs="宋体"/>
          <w:b/>
          <w:color w:val="000000"/>
          <w:sz w:val="24"/>
          <w:szCs w:val="24"/>
        </w:rPr>
        <w:t xml:space="preserve">五、公告期限</w:t>
      </w:r>
      <w:bookmarkEnd w:id="23"/>
      <w:r/>
      <w:bookmarkEnd w:id="24"/>
      <w:r/>
      <w:bookmarkEnd w:id="25"/>
      <w:r/>
      <w:bookmarkEnd w:id="26"/>
      <w:r/>
      <w:bookmarkEnd w:id="27"/>
      <w:r/>
      <w:r/>
    </w:p>
    <w:p>
      <w:pPr>
        <w:pStyle w:val="911"/>
        <w:ind w:left="0" w:right="0" w:firstLine="56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bookmarkStart w:id="28" w:name="_Toc38985268"/>
      <w:r/>
      <w:bookmarkStart w:id="29" w:name="_Toc35393626"/>
      <w:r/>
      <w:bookmarkStart w:id="30" w:name="_Toc35393795"/>
      <w:r>
        <w:rPr>
          <w:rFonts w:hint="eastAsia" w:ascii="宋体" w:hAnsi="宋体" w:eastAsia="宋体" w:cs="宋体"/>
          <w:i w:val="0"/>
          <w:iCs w:val="0"/>
          <w:caps w:val="0"/>
          <w:color w:val="333333"/>
          <w:spacing w:val="0"/>
          <w:sz w:val="24"/>
          <w:szCs w:val="24"/>
          <w:shd w:val="clear" w:color="auto" w:fill="ffffff"/>
          <w:lang w:val="en-US" w:eastAsia="zh-CN"/>
        </w:rPr>
        <w:t xml:space="preserve">自本公告发布之日起5个工作日。</w:t>
      </w:r>
      <w:bookmarkEnd w:id="28"/>
      <w:r/>
      <w:bookmarkEnd w:id="29"/>
      <w:r/>
      <w:bookmarkEnd w:id="30"/>
      <w:r/>
      <w:r/>
    </w:p>
    <w:p>
      <w:pPr>
        <w:pStyle w:val="911"/>
        <w:ind w:firstLine="498"/>
        <w:jc w:val="both"/>
        <w:keepLines/>
        <w:keepNext/>
        <w:pageBreakBefore w:val="0"/>
        <w:spacing w:beforeAutospacing="0" w:afterAutospacing="0" w:line="480" w:lineRule="exact"/>
        <w:rPr>
          <w:rFonts w:hint="eastAsia" w:ascii="宋体" w:hAnsi="宋体" w:eastAsia="宋体" w:cs="宋体"/>
          <w:sz w:val="24"/>
          <w:szCs w:val="24"/>
        </w:rPr>
      </w:pPr>
      <w:r>
        <w:rPr>
          <w:rFonts w:hint="eastAsia" w:ascii="宋体" w:hAnsi="宋体" w:eastAsia="宋体" w:cs="宋体"/>
          <w:b/>
          <w:color w:val="000000"/>
          <w:sz w:val="24"/>
          <w:szCs w:val="24"/>
        </w:rPr>
        <w:t xml:space="preserve">六、其他补充事宜</w:t>
      </w:r>
      <w:r/>
    </w:p>
    <w:p>
      <w:pPr>
        <w:ind w:firstLine="480"/>
        <w:jc w:val="left"/>
        <w:keepLines w:val="0"/>
        <w:keepNext w:val="0"/>
        <w:pageBreakBefore w:val="0"/>
        <w:spacing w:line="460" w:lineRule="exact"/>
        <w:widowControl/>
        <w:rPr>
          <w:rFonts w:hint="eastAsia" w:ascii="宋体" w:hAnsi="宋体" w:eastAsia="宋体" w:cs="宋体"/>
          <w:color w:val="000000"/>
          <w:sz w:val="24"/>
          <w:szCs w:val="24"/>
          <w:highlight w:val="none"/>
          <w:lang w:val="en-US" w:eastAsia="zh-CN" w:bidi="ar-SA"/>
        </w:rPr>
        <w:suppressLineNumbers w:val="0"/>
      </w:pPr>
      <w:r/>
      <w:bookmarkStart w:id="31" w:name="_Toc28359018"/>
      <w:r>
        <w:rPr>
          <w:rFonts w:hint="eastAsia" w:ascii="宋体" w:hAnsi="宋体" w:eastAsia="宋体" w:cs="宋体"/>
          <w:color w:val="000000"/>
          <w:sz w:val="24"/>
          <w:szCs w:val="24"/>
          <w:highlight w:val="none"/>
          <w:lang w:val="en-US" w:eastAsia="zh-CN" w:bidi="ar-SA"/>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jc w:val="left"/>
        <w:keepLines w:val="0"/>
        <w:keepNext w:val="0"/>
        <w:pageBreakBefore w:val="0"/>
        <w:spacing w:line="46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pageBreakBefore w:val="0"/>
        <w:spacing w:line="46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p>
      <w:pPr>
        <w:ind w:firstLine="480"/>
        <w:jc w:val="left"/>
        <w:keepLines w:val="0"/>
        <w:keepNext w:val="0"/>
        <w:pageBreakBefore w:val="0"/>
        <w:spacing w:line="46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pageBreakBefore w:val="0"/>
        <w:spacing w:line="46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2.潜在供应商访问电子招标响应交易平台的网络地址和方法： </w:t>
      </w:r>
      <w:r/>
    </w:p>
    <w:p>
      <w:pPr>
        <w:ind w:firstLine="480"/>
        <w:jc w:val="left"/>
        <w:keepLines w:val="0"/>
        <w:keepNext w:val="0"/>
        <w:pageBreakBefore w:val="0"/>
        <w:spacing w:line="46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46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2.2 潜在投标人访问“苏采云”系统方法：江苏省政府采购网首页-“苏采云”链接。 </w:t>
      </w:r>
      <w:r/>
    </w:p>
    <w:p>
      <w:pPr>
        <w:ind w:firstLine="480"/>
        <w:jc w:val="left"/>
        <w:keepLines w:val="0"/>
        <w:keepNext w:val="0"/>
        <w:pageBreakBefore w:val="0"/>
        <w:spacing w:line="46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2.3 采购文件（后缀名为“.kedt”）、供应商操作手册及政府采购客户端工具可通过“苏采云”系统相应链接进行下载。 </w:t>
      </w:r>
      <w:r/>
    </w:p>
    <w:p>
      <w:pPr>
        <w:ind w:firstLine="480"/>
        <w:jc w:val="left"/>
        <w:keepLines w:val="0"/>
        <w:keepNext w:val="0"/>
        <w:pageBreakBefore w:val="0"/>
        <w:spacing w:line="46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2.4 采购代理机构将数据电文形式的采购文件加载至“苏采云”系统，供潜在供应商下载或者查阅。 </w:t>
      </w:r>
      <w:r/>
    </w:p>
    <w:p>
      <w:pPr>
        <w:ind w:firstLine="480"/>
        <w:jc w:val="left"/>
        <w:keepLines w:val="0"/>
        <w:keepNext w:val="0"/>
        <w:pageBreakBefore w:val="0"/>
        <w:spacing w:line="46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46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如潜在投标人未按上述要求操作，将自行承担所产生的风险。</w:t>
      </w:r>
      <w:r/>
    </w:p>
    <w:p>
      <w:pPr>
        <w:pStyle w:val="911"/>
        <w:ind w:firstLine="480"/>
        <w:jc w:val="both"/>
        <w:spacing w:beforeAutospacing="0" w:afterAutospacing="0" w:line="480" w:lineRule="exact"/>
        <w:shd w:val="clear" w:color="auto" w:fill="ffffff"/>
        <w:widowControl/>
        <w:rPr>
          <w:rFonts w:ascii="宋体" w:hAnsi="宋体" w:cs="仿宋"/>
          <w:shd w:val="clear" w:color="auto" w:fill="ffffff"/>
        </w:rPr>
      </w:pPr>
      <w:r>
        <w:rPr>
          <w:rFonts w:hint="eastAsia" w:ascii="宋体" w:hAnsi="宋体" w:cs="仿宋"/>
          <w:shd w:val="clear" w:color="auto" w:fill="ffffff"/>
          <w:lang w:val="en-US" w:eastAsia="zh-CN"/>
        </w:rPr>
        <w:t xml:space="preserve">3</w:t>
      </w:r>
      <w:r>
        <w:rPr>
          <w:rFonts w:hint="eastAsia" w:ascii="宋体" w:hAnsi="宋体" w:cs="仿宋"/>
          <w:shd w:val="clear" w:color="auto" w:fill="ffffff"/>
        </w:rPr>
        <w:t xml:space="preserve">.各供应商在投标截止时间前应当每天都上网查询，以便获取更新的澄清、修改、补充内容。凡涉及到该项目的补充说明和修改，均以中国政府采购网、江苏政府采购网、盐城市政府采购网上的更正或补充通知为准。</w:t>
      </w:r>
      <w:r/>
    </w:p>
    <w:p>
      <w:pPr>
        <w:pStyle w:val="911"/>
        <w:ind w:firstLine="480"/>
        <w:jc w:val="both"/>
        <w:spacing w:beforeAutospacing="0" w:afterAutospacing="0" w:line="480" w:lineRule="exact"/>
        <w:shd w:val="clear" w:color="auto" w:fill="ffffff"/>
        <w:widowControl/>
        <w:rPr>
          <w:rFonts w:ascii="宋体" w:hAnsi="宋体" w:cs="仿宋"/>
          <w:shd w:val="clear" w:color="auto" w:fill="ffffff"/>
        </w:rPr>
      </w:pPr>
      <w:r>
        <w:rPr>
          <w:rFonts w:hint="eastAsia" w:ascii="宋体" w:hAnsi="宋体" w:cs="仿宋"/>
          <w:shd w:val="clear" w:color="auto" w:fill="ffffff"/>
          <w:lang w:val="en-US" w:eastAsia="zh-CN"/>
        </w:rPr>
        <w:t xml:space="preserve">4</w:t>
      </w:r>
      <w:r>
        <w:rPr>
          <w:rFonts w:hint="eastAsia" w:ascii="宋体" w:hAnsi="宋体" w:cs="仿宋"/>
          <w:shd w:val="clear" w:color="auto" w:fill="ffffff"/>
        </w:rPr>
        <w:t xml:space="preserve">.供应商不得提供虚假材料谋取中标成交的或采取不正当手段诋毁、排挤其他供应商。</w:t>
      </w:r>
      <w:r/>
    </w:p>
    <w:p>
      <w:pPr>
        <w:pStyle w:val="911"/>
        <w:ind w:firstLine="480"/>
        <w:jc w:val="both"/>
        <w:spacing w:beforeAutospacing="0" w:afterAutospacing="0" w:line="480" w:lineRule="exact"/>
        <w:shd w:val="clear" w:color="auto" w:fill="ffffff"/>
        <w:widowControl/>
        <w:rPr>
          <w:rFonts w:ascii="宋体" w:hAnsi="宋体" w:cs="仿宋"/>
          <w:shd w:val="clear" w:color="auto" w:fill="ffffff"/>
        </w:rPr>
      </w:pPr>
      <w:r>
        <w:rPr>
          <w:rFonts w:hint="eastAsia" w:ascii="宋体" w:hAnsi="宋体" w:cs="仿宋"/>
          <w:shd w:val="clear" w:color="auto" w:fill="ffffff"/>
          <w:lang w:val="en-US" w:eastAsia="zh-CN"/>
        </w:rPr>
        <w:t xml:space="preserve">5</w:t>
      </w:r>
      <w:r>
        <w:rPr>
          <w:rFonts w:hint="eastAsia" w:ascii="宋体" w:hAnsi="宋体" w:cs="仿宋"/>
          <w:shd w:val="clear" w:color="auto" w:fill="ffffff"/>
        </w:rPr>
        <w:t xml:space="preserve">.供应商存在串通投标、以他人名义投标、弄虚作假等违法违规行为，或者无正当理由放弃投标、中标资格，造成项目招标失败的，不得参加该项目重新招标的投标。</w:t>
      </w:r>
      <w:r/>
    </w:p>
    <w:p>
      <w:pPr>
        <w:pStyle w:val="911"/>
        <w:ind w:firstLine="480"/>
        <w:jc w:val="both"/>
        <w:spacing w:beforeAutospacing="0" w:afterAutospacing="0" w:line="480" w:lineRule="exact"/>
        <w:shd w:val="clear" w:color="auto" w:fill="ffffff"/>
        <w:widowControl/>
        <w:rPr>
          <w:rFonts w:ascii="宋体" w:hAnsi="宋体" w:cs="仿宋"/>
          <w:shd w:val="clear" w:color="auto" w:fill="ffffff"/>
        </w:rPr>
      </w:pPr>
      <w:r>
        <w:rPr>
          <w:rFonts w:hint="eastAsia" w:ascii="宋体" w:hAnsi="宋体" w:cs="仿宋"/>
          <w:shd w:val="clear" w:color="auto" w:fill="ffffff"/>
          <w:lang w:val="en-US" w:eastAsia="zh-CN"/>
        </w:rPr>
        <w:t xml:space="preserve">6</w:t>
      </w:r>
      <w:r>
        <w:rPr>
          <w:rFonts w:hint="eastAsia" w:ascii="宋体" w:hAnsi="宋体" w:cs="仿宋"/>
          <w:shd w:val="clear" w:color="auto" w:fill="ffffff"/>
        </w:rPr>
        <w:t xml:space="preserve">.因供应商的系统环境、操作等原因导致项目参与、开评标过程中出现问题由供应商自行承担负责。</w:t>
      </w:r>
      <w:r/>
    </w:p>
    <w:p>
      <w:pPr>
        <w:pStyle w:val="911"/>
        <w:ind w:firstLine="480"/>
        <w:jc w:val="both"/>
        <w:spacing w:beforeAutospacing="0" w:afterAutospacing="0" w:line="480" w:lineRule="exact"/>
        <w:shd w:val="clear" w:color="auto" w:fill="ffffff"/>
        <w:widowControl/>
        <w:rPr>
          <w:rFonts w:ascii="宋体" w:hAnsi="宋体" w:cs="仿宋"/>
          <w:shd w:val="clear" w:color="auto" w:fill="ffffff"/>
        </w:rPr>
      </w:pPr>
      <w:r>
        <w:rPr>
          <w:rFonts w:hint="eastAsia" w:ascii="宋体" w:hAnsi="宋体" w:cs="仿宋"/>
          <w:shd w:val="clear" w:color="auto" w:fill="ffffff"/>
          <w:lang w:val="en-US" w:eastAsia="zh-CN"/>
        </w:rPr>
        <w:t xml:space="preserve">7</w:t>
      </w:r>
      <w:r>
        <w:rPr>
          <w:rFonts w:hint="eastAsia" w:ascii="宋体" w:hAnsi="宋体" w:cs="仿宋"/>
          <w:shd w:val="clear" w:color="auto" w:fill="ffffff"/>
        </w:rPr>
        <w:t xml:space="preserve">.本项目不收取投标保证金，不收取质量保证金。</w:t>
      </w:r>
      <w:r/>
    </w:p>
    <w:p>
      <w:pPr>
        <w:pStyle w:val="911"/>
        <w:ind w:firstLine="480"/>
        <w:jc w:val="both"/>
        <w:spacing w:beforeAutospacing="0" w:afterAutospacing="0" w:line="480" w:lineRule="exact"/>
        <w:shd w:val="clear" w:color="auto" w:fill="ffffff"/>
        <w:widowControl/>
        <w:rPr>
          <w:rFonts w:ascii="宋体" w:hAnsi="宋体" w:cs="仿宋"/>
          <w:shd w:val="clear" w:color="auto" w:fill="ffffff"/>
        </w:rPr>
      </w:pPr>
      <w:r>
        <w:rPr>
          <w:rFonts w:hint="eastAsia" w:ascii="宋体" w:hAnsi="宋体" w:cs="仿宋"/>
          <w:shd w:val="clear" w:color="auto" w:fill="ffffff"/>
          <w:lang w:val="en-US" w:eastAsia="zh-CN"/>
        </w:rPr>
        <w:t xml:space="preserve">8</w:t>
      </w:r>
      <w:r>
        <w:rPr>
          <w:rFonts w:hint="eastAsia" w:ascii="宋体" w:hAnsi="宋体" w:cs="仿宋"/>
          <w:shd w:val="clear" w:color="auto" w:fill="ffffff"/>
        </w:rPr>
        <w:t xml:space="preserve">.中标供应商在中标后需向采购人提交纸质投标文件一式三份。</w:t>
      </w:r>
      <w:r/>
    </w:p>
    <w:p>
      <w:pPr>
        <w:pStyle w:val="898"/>
        <w:ind w:left="0" w:right="0" w:firstLine="480"/>
        <w:jc w:val="both"/>
        <w:keepLines w:val="0"/>
        <w:keepNext w:val="0"/>
        <w:pageBreakBefore w:val="0"/>
        <w:spacing w:before="0" w:beforeAutospacing="0" w:after="0" w:afterAutospacing="0" w:line="480" w:lineRule="exact"/>
        <w:shd w:val="clear" w:color="auto" w:fill="ffffff"/>
        <w:widowControl/>
        <w:rPr>
          <w:rFonts w:hint="eastAsia" w:ascii="宋体" w:hAnsi="宋体" w:eastAsia="宋体" w:cs="宋体"/>
          <w:b w:val="0"/>
          <w:bCs w:val="0"/>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u w:val="none"/>
          <w:shd w:val="clear" w:color="auto" w:fill="ffffff"/>
          <w:lang w:val="en-US" w:eastAsia="zh-CN"/>
        </w:rPr>
        <w:t xml:space="preserve">七</w:t>
      </w:r>
      <w:r>
        <w:rPr>
          <w:rFonts w:hint="eastAsia" w:ascii="宋体" w:hAnsi="宋体" w:eastAsia="宋体" w:cs="宋体"/>
          <w:b w:val="0"/>
          <w:bCs w:val="0"/>
          <w:i w:val="0"/>
          <w:iCs w:val="0"/>
          <w:caps w:val="0"/>
          <w:color w:val="333333"/>
          <w:spacing w:val="0"/>
          <w:sz w:val="24"/>
          <w:szCs w:val="24"/>
          <w:u w:val="none"/>
          <w:shd w:val="clear" w:color="auto" w:fill="ffffff"/>
        </w:rPr>
        <w:t xml:space="preserve">、对本次</w:t>
      </w:r>
      <w:r>
        <w:rPr>
          <w:rFonts w:hint="eastAsia" w:ascii="宋体" w:hAnsi="宋体" w:eastAsia="宋体" w:cs="宋体"/>
          <w:b w:val="0"/>
          <w:bCs w:val="0"/>
          <w:i w:val="0"/>
          <w:iCs w:val="0"/>
          <w:caps w:val="0"/>
          <w:color w:val="333333"/>
          <w:spacing w:val="0"/>
          <w:sz w:val="24"/>
          <w:szCs w:val="24"/>
          <w:u w:val="none"/>
          <w:shd w:val="clear" w:color="auto" w:fill="ffffff"/>
          <w:lang w:val="en-US" w:eastAsia="zh-CN"/>
        </w:rPr>
        <w:t xml:space="preserve">招标</w:t>
      </w:r>
      <w:r>
        <w:rPr>
          <w:rFonts w:hint="eastAsia" w:ascii="宋体" w:hAnsi="宋体" w:eastAsia="宋体" w:cs="宋体"/>
          <w:b w:val="0"/>
          <w:bCs w:val="0"/>
          <w:i w:val="0"/>
          <w:iCs w:val="0"/>
          <w:caps w:val="0"/>
          <w:color w:val="333333"/>
          <w:spacing w:val="0"/>
          <w:sz w:val="24"/>
          <w:szCs w:val="24"/>
          <w:u w:val="none"/>
          <w:shd w:val="clear" w:color="auto" w:fill="ffffff"/>
        </w:rPr>
        <w:t xml:space="preserve">提出询问，请按以下方式联系。</w:t>
      </w:r>
      <w:bookmarkEnd w:id="31"/>
      <w:r/>
      <w:r/>
    </w:p>
    <w:p>
      <w:pPr>
        <w:pStyle w:val="911"/>
        <w:ind w:left="0" w:right="0" w:firstLine="56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1.采购人信息</w:t>
      </w:r>
      <w:r/>
    </w:p>
    <w:p>
      <w:pPr>
        <w:pStyle w:val="918"/>
        <w:ind w:firstLine="480"/>
        <w:jc w:val="both"/>
        <w:spacing w:before="120" w:beforeAutospacing="0" w:after="120" w:afterAutospacing="0" w:line="480" w:lineRule="exact"/>
        <w:shd w:val="clear" w:color="auto" w:fill="ffffff"/>
        <w:widowControl/>
        <w:rPr>
          <w:rFonts w:ascii="宋体" w:hAnsi="宋体" w:cs="仿宋"/>
          <w:color w:val="333333"/>
          <w:shd w:val="clear" w:color="auto" w:fill="ffffff"/>
        </w:rPr>
      </w:pPr>
      <w:r>
        <w:rPr>
          <w:rFonts w:hint="eastAsia" w:ascii="宋体" w:hAnsi="宋体" w:cs="仿宋"/>
          <w:color w:val="333333"/>
          <w:shd w:val="clear" w:color="auto" w:fill="ffffff"/>
        </w:rPr>
        <w:t xml:space="preserve">名 称：江苏省盐城技师学院</w:t>
      </w:r>
      <w:r/>
    </w:p>
    <w:p>
      <w:pPr>
        <w:pStyle w:val="918"/>
        <w:ind w:firstLine="480"/>
        <w:jc w:val="both"/>
        <w:spacing w:before="120" w:beforeAutospacing="0" w:after="120" w:afterAutospacing="0" w:line="480" w:lineRule="exact"/>
        <w:shd w:val="clear" w:color="auto" w:fill="ffffff"/>
        <w:widowControl/>
        <w:rPr>
          <w:rFonts w:ascii="宋体" w:hAnsi="宋体" w:cs="仿宋"/>
          <w:color w:val="333333"/>
          <w:shd w:val="clear" w:color="auto" w:fill="ffffff"/>
        </w:rPr>
      </w:pPr>
      <w:r>
        <w:rPr>
          <w:rFonts w:hint="eastAsia" w:ascii="宋体" w:hAnsi="宋体" w:cs="仿宋"/>
          <w:color w:val="333333"/>
          <w:shd w:val="clear" w:color="auto" w:fill="ffffff"/>
        </w:rPr>
        <w:t xml:space="preserve">地址：盐城市盐都区海洋路29号</w:t>
      </w:r>
      <w:r/>
    </w:p>
    <w:p>
      <w:pPr>
        <w:pStyle w:val="918"/>
        <w:ind w:firstLine="480"/>
        <w:jc w:val="both"/>
        <w:spacing w:before="120" w:beforeAutospacing="0" w:after="120" w:afterAutospacing="0" w:line="480" w:lineRule="exact"/>
        <w:shd w:val="clear" w:color="auto" w:fill="ffffff"/>
        <w:widowControl/>
        <w:rPr>
          <w:rFonts w:ascii="宋体" w:hAnsi="宋体" w:cs="仿宋"/>
          <w:color w:val="333333"/>
          <w:shd w:val="clear" w:color="auto" w:fill="ffffff"/>
        </w:rPr>
      </w:pPr>
      <w:r>
        <w:rPr>
          <w:rFonts w:hint="eastAsia" w:ascii="宋体" w:hAnsi="宋体" w:cs="仿宋"/>
          <w:color w:val="333333"/>
          <w:shd w:val="clear" w:color="auto" w:fill="ffffff"/>
        </w:rPr>
        <w:t xml:space="preserve">联系人：王老师</w:t>
      </w:r>
      <w:r/>
    </w:p>
    <w:p>
      <w:pPr>
        <w:pStyle w:val="918"/>
        <w:ind w:firstLine="480"/>
        <w:jc w:val="both"/>
        <w:spacing w:before="120" w:beforeAutospacing="0" w:after="120" w:afterAutospacing="0" w:line="480" w:lineRule="exact"/>
        <w:shd w:val="clear" w:color="auto" w:fill="ffffff"/>
        <w:widowControl/>
        <w:rPr>
          <w:rFonts w:hint="eastAsia" w:ascii="宋体" w:hAnsi="宋体" w:eastAsia="宋体" w:cs="仿宋"/>
          <w:color w:val="333333"/>
          <w:shd w:val="clear" w:color="auto" w:fill="ffffff"/>
          <w:lang w:val="en-US" w:eastAsia="zh-CN"/>
        </w:rPr>
      </w:pPr>
      <w:r>
        <w:rPr>
          <w:rFonts w:hint="eastAsia" w:ascii="宋体" w:hAnsi="宋体" w:cs="仿宋"/>
          <w:color w:val="333333"/>
          <w:shd w:val="clear" w:color="auto" w:fill="ffffff"/>
        </w:rPr>
        <w:t xml:space="preserve">联系方式：</w:t>
      </w:r>
      <w:r>
        <w:rPr>
          <w:rFonts w:ascii="宋体" w:hAnsi="宋体" w:cs="仿宋"/>
          <w:color w:val="333333"/>
          <w:shd w:val="clear" w:color="auto" w:fill="ffffff"/>
        </w:rPr>
        <w:t xml:space="preserve">13056150848</w:t>
      </w:r>
      <w:r/>
    </w:p>
    <w:p>
      <w:pPr>
        <w:pStyle w:val="918"/>
        <w:ind w:firstLine="480"/>
        <w:jc w:val="both"/>
        <w:spacing w:before="120" w:beforeAutospacing="0" w:after="120" w:afterAutospacing="0" w:line="480" w:lineRule="exact"/>
        <w:shd w:val="clear" w:color="auto" w:fill="ffffff"/>
        <w:widowControl/>
        <w:rPr>
          <w:rFonts w:ascii="宋体" w:hAnsi="宋体" w:cs="仿宋"/>
          <w:color w:val="333333"/>
          <w:shd w:val="clear" w:color="auto" w:fill="ffffff"/>
        </w:rPr>
      </w:pPr>
      <w:r>
        <w:rPr>
          <w:rFonts w:hint="eastAsia" w:ascii="宋体" w:hAnsi="宋体" w:cs="仿宋"/>
          <w:color w:val="333333"/>
          <w:shd w:val="clear" w:color="auto" w:fill="ffffff"/>
        </w:rPr>
        <w:t xml:space="preserve">2.采购代理机构信息</w:t>
      </w:r>
      <w:r/>
    </w:p>
    <w:p>
      <w:pPr>
        <w:pStyle w:val="918"/>
        <w:ind w:firstLine="480"/>
        <w:jc w:val="both"/>
        <w:spacing w:before="120" w:beforeAutospacing="0" w:after="120" w:afterAutospacing="0" w:line="480" w:lineRule="exact"/>
        <w:shd w:val="clear" w:color="auto" w:fill="ffffff"/>
        <w:widowControl/>
        <w:rPr>
          <w:rFonts w:ascii="宋体" w:hAnsi="宋体" w:cs="仿宋"/>
          <w:color w:val="333333"/>
          <w:shd w:val="clear" w:color="auto" w:fill="ffffff"/>
        </w:rPr>
      </w:pPr>
      <w:r>
        <w:rPr>
          <w:rFonts w:hint="eastAsia" w:ascii="宋体" w:hAnsi="宋体" w:cs="仿宋"/>
          <w:color w:val="333333"/>
          <w:shd w:val="clear" w:color="auto" w:fill="ffffff"/>
        </w:rPr>
        <w:t xml:space="preserve">名 称：江苏建威建设管理有限公司</w:t>
      </w:r>
      <w:r/>
    </w:p>
    <w:p>
      <w:pPr>
        <w:pStyle w:val="918"/>
        <w:ind w:firstLine="480"/>
        <w:jc w:val="both"/>
        <w:spacing w:before="120" w:beforeAutospacing="0" w:after="120" w:afterAutospacing="0" w:line="480" w:lineRule="exact"/>
        <w:shd w:val="clear" w:color="auto" w:fill="ffffff"/>
        <w:widowControl/>
        <w:rPr>
          <w:rFonts w:ascii="宋体" w:hAnsi="宋体" w:cs="仿宋"/>
          <w:color w:val="333333"/>
          <w:shd w:val="clear" w:color="auto" w:fill="ffffff"/>
        </w:rPr>
      </w:pPr>
      <w:r>
        <w:rPr>
          <w:rFonts w:hint="eastAsia" w:ascii="宋体" w:hAnsi="宋体" w:cs="仿宋"/>
          <w:color w:val="333333"/>
          <w:shd w:val="clear" w:color="auto" w:fill="ffffff"/>
        </w:rPr>
        <w:t xml:space="preserve">地 址：盐城市盐都区兆泉商务中心六楼</w:t>
      </w:r>
      <w:r/>
    </w:p>
    <w:p>
      <w:pPr>
        <w:pStyle w:val="918"/>
        <w:ind w:firstLine="480"/>
        <w:jc w:val="both"/>
        <w:spacing w:before="120" w:beforeAutospacing="0" w:after="120" w:afterAutospacing="0" w:line="480" w:lineRule="exact"/>
        <w:shd w:val="clear" w:color="auto" w:fill="ffffff"/>
        <w:widowControl/>
        <w:rPr>
          <w:rFonts w:ascii="宋体" w:hAnsi="宋体" w:cs="仿宋"/>
          <w:color w:val="333333"/>
          <w:shd w:val="clear" w:color="auto" w:fill="ffffff"/>
        </w:rPr>
      </w:pPr>
      <w:r>
        <w:rPr>
          <w:rFonts w:hint="eastAsia" w:ascii="宋体" w:hAnsi="宋体" w:cs="仿宋"/>
          <w:color w:val="333333"/>
          <w:shd w:val="clear" w:color="auto" w:fill="ffffff"/>
        </w:rPr>
        <w:t xml:space="preserve">联系人：朱女士</w:t>
      </w:r>
      <w:r/>
    </w:p>
    <w:p>
      <w:pPr>
        <w:pStyle w:val="918"/>
        <w:ind w:firstLine="480"/>
        <w:jc w:val="both"/>
        <w:spacing w:before="120" w:beforeAutospacing="0" w:after="120" w:afterAutospacing="0" w:line="480" w:lineRule="exact"/>
        <w:shd w:val="clear" w:color="auto" w:fill="ffffff"/>
        <w:widowControl/>
        <w:rPr>
          <w:rFonts w:ascii="宋体" w:hAnsi="宋体" w:cs="仿宋"/>
          <w:color w:val="333333"/>
          <w:shd w:val="clear" w:color="auto" w:fill="ffffff"/>
        </w:rPr>
      </w:pPr>
      <w:r>
        <w:rPr>
          <w:rFonts w:hint="eastAsia" w:ascii="宋体" w:hAnsi="宋体" w:cs="仿宋"/>
          <w:color w:val="333333"/>
          <w:shd w:val="clear" w:color="auto" w:fill="ffffff"/>
        </w:rPr>
        <w:t xml:space="preserve">联系方式：</w:t>
      </w:r>
      <w:r>
        <w:rPr>
          <w:rFonts w:ascii="宋体" w:hAnsi="宋体" w:cs="仿宋"/>
          <w:color w:val="333333"/>
          <w:shd w:val="clear" w:color="auto" w:fill="ffffff"/>
        </w:rPr>
        <w:t xml:space="preserve">18066198320</w:t>
      </w:r>
      <w:r/>
    </w:p>
    <w:p>
      <w:pPr>
        <w:pStyle w:val="918"/>
        <w:ind w:firstLine="480"/>
        <w:jc w:val="both"/>
        <w:spacing w:before="120" w:beforeAutospacing="0" w:after="120" w:afterAutospacing="0" w:line="480" w:lineRule="exact"/>
        <w:shd w:val="clear" w:color="auto" w:fill="ffffff"/>
        <w:widowControl/>
        <w:rPr>
          <w:rFonts w:ascii="宋体" w:hAnsi="宋体" w:cs="仿宋"/>
          <w:color w:val="333333"/>
          <w:shd w:val="clear" w:color="auto" w:fill="ffffff"/>
        </w:rPr>
      </w:pPr>
      <w:r/>
      <w:bookmarkStart w:id="32" w:name="_Toc28359021"/>
      <w:r>
        <w:rPr>
          <w:rFonts w:hint="eastAsia" w:ascii="宋体" w:hAnsi="宋体" w:cs="仿宋"/>
          <w:color w:val="333333"/>
          <w:shd w:val="clear" w:color="auto" w:fill="ffffff"/>
        </w:rPr>
        <w:t xml:space="preserve">3.</w:t>
      </w:r>
      <w:bookmarkEnd w:id="32"/>
      <w:r>
        <w:rPr>
          <w:rFonts w:hint="eastAsia" w:ascii="宋体" w:hAnsi="宋体" w:cs="仿宋"/>
          <w:color w:val="333333"/>
          <w:shd w:val="clear" w:color="auto" w:fill="ffffff"/>
        </w:rPr>
        <w:t xml:space="preserve">项目联系方式</w:t>
      </w:r>
      <w:r/>
    </w:p>
    <w:p>
      <w:pPr>
        <w:pStyle w:val="918"/>
        <w:ind w:firstLine="480"/>
        <w:jc w:val="both"/>
        <w:spacing w:before="120" w:beforeAutospacing="0" w:after="120" w:afterAutospacing="0" w:line="480" w:lineRule="exact"/>
        <w:shd w:val="clear" w:color="auto" w:fill="ffffff"/>
        <w:widowControl/>
        <w:rPr>
          <w:rFonts w:ascii="宋体" w:hAnsi="宋体" w:cs="仿宋"/>
          <w:color w:val="333333"/>
          <w:shd w:val="clear" w:color="auto" w:fill="ffffff"/>
        </w:rPr>
      </w:pPr>
      <w:r>
        <w:rPr>
          <w:rFonts w:hint="eastAsia" w:ascii="宋体" w:hAnsi="宋体" w:cs="仿宋"/>
          <w:color w:val="333333"/>
          <w:shd w:val="clear" w:color="auto" w:fill="ffffff"/>
        </w:rPr>
        <w:t xml:space="preserve">项目联系人：王老师</w:t>
      </w:r>
      <w:r/>
    </w:p>
    <w:p>
      <w:pPr>
        <w:pStyle w:val="918"/>
        <w:ind w:firstLine="480"/>
        <w:jc w:val="both"/>
        <w:spacing w:before="120" w:beforeAutospacing="0" w:after="120" w:afterAutospacing="0" w:line="480" w:lineRule="exact"/>
        <w:shd w:val="clear" w:color="auto" w:fill="ffffff"/>
        <w:widowControl/>
        <w:rPr>
          <w:rFonts w:hint="eastAsia" w:ascii="宋体" w:hAnsi="宋体" w:eastAsia="宋体" w:cs="宋体"/>
          <w:sz w:val="24"/>
          <w:szCs w:val="24"/>
        </w:rPr>
      </w:pPr>
      <w:r>
        <w:rPr>
          <w:rFonts w:hint="eastAsia" w:ascii="宋体" w:hAnsi="宋体" w:cs="仿宋"/>
          <w:color w:val="333333"/>
          <w:shd w:val="clear" w:color="auto" w:fill="ffffff"/>
        </w:rPr>
        <w:t xml:space="preserve">电　　 话：</w:t>
      </w:r>
      <w:r>
        <w:rPr>
          <w:rFonts w:ascii="宋体" w:hAnsi="宋体" w:cs="仿宋"/>
          <w:color w:val="333333"/>
          <w:shd w:val="clear" w:color="auto" w:fill="ffffff"/>
        </w:rPr>
        <w:t xml:space="preserve">13056150848</w:t>
      </w:r>
      <w:r>
        <w:rPr>
          <w:rFonts w:hint="eastAsia" w:ascii="宋体" w:hAnsi="宋体" w:eastAsia="宋体" w:cs="宋体"/>
          <w:i w:val="0"/>
          <w:iCs w:val="0"/>
          <w:caps w:val="0"/>
          <w:color w:val="333333"/>
          <w:spacing w:val="0"/>
          <w:sz w:val="24"/>
          <w:szCs w:val="24"/>
          <w:shd w:val="clear" w:color="auto" w:fill="ffffff"/>
          <w:lang w:val="en-US" w:eastAsia="zh-CN"/>
        </w:rPr>
        <w:t xml:space="preserve">　　　　</w:t>
      </w:r>
      <w:r>
        <w:rPr>
          <w:rFonts w:hint="eastAsia" w:ascii="宋体" w:hAnsi="宋体" w:eastAsia="宋体" w:cs="宋体"/>
          <w:sz w:val="24"/>
          <w:szCs w:val="24"/>
        </w:rPr>
        <w:t xml:space="preserve"> </w:t>
      </w:r>
      <w:r>
        <w:rPr>
          <w:rFonts w:hint="eastAsia" w:ascii="宋体" w:hAnsi="宋体" w:eastAsia="宋体" w:cs="宋体"/>
          <w:color w:val="000000"/>
          <w:sz w:val="24"/>
          <w:szCs w:val="24"/>
        </w:rPr>
        <w:t xml:space="preserve"> </w:t>
      </w:r>
      <w:r/>
    </w:p>
    <w:p>
      <w:pPr>
        <w:jc w:val="center"/>
      </w:pPr>
      <w:r/>
      <w:bookmarkStart w:id="33" w:name="_Toc120614211"/>
      <w:r>
        <w:rPr>
          <w:rFonts w:hint="eastAsia" w:ascii="黑体" w:hAnsi="宋体" w:eastAsia="黑体" w:cs="黑体"/>
          <w:b/>
          <w:color w:val="000000"/>
          <w:sz w:val="44"/>
          <w:szCs w:val="44"/>
        </w:rPr>
        <w:br w:type="page" w:clear="all"/>
      </w:r>
      <w:r>
        <w:rPr>
          <w:rFonts w:hint="eastAsia" w:ascii="黑体" w:hAnsi="宋体" w:eastAsia="黑体" w:cs="黑体"/>
          <w:b/>
          <w:color w:val="000000"/>
          <w:sz w:val="44"/>
          <w:szCs w:val="44"/>
        </w:rPr>
        <w:t xml:space="preserve">第二章  </w:t>
      </w:r>
      <w:bookmarkEnd w:id="33"/>
      <w:r/>
      <w:bookmarkStart w:id="34" w:name="_Toc513029202"/>
      <w:r/>
      <w:bookmarkStart w:id="35" w:name="_Toc16938518"/>
      <w:r/>
      <w:bookmarkStart w:id="36" w:name="_Toc120614213"/>
      <w:r/>
      <w:bookmarkStart w:id="37" w:name="_Toc20823274"/>
      <w:r>
        <w:rPr>
          <w:rFonts w:hint="eastAsia" w:ascii="黑体" w:hAnsi="宋体" w:eastAsia="黑体" w:cs="黑体"/>
          <w:b/>
          <w:color w:val="000000"/>
          <w:sz w:val="44"/>
          <w:szCs w:val="44"/>
        </w:rPr>
        <w:t xml:space="preserve">投标人须知</w:t>
      </w:r>
      <w:bookmarkEnd w:id="34"/>
      <w:r/>
      <w:bookmarkEnd w:id="35"/>
      <w:r/>
      <w:bookmarkEnd w:id="36"/>
      <w:r/>
      <w:bookmarkEnd w:id="37"/>
      <w:r/>
      <w:r/>
    </w:p>
    <w:p>
      <w:pPr>
        <w:pStyle w:val="911"/>
        <w:ind w:firstLine="498"/>
        <w:jc w:val="both"/>
        <w:keepLines/>
        <w:keepNext/>
        <w:pageBreakBefore w:val="0"/>
        <w:spacing w:beforeAutospacing="0" w:afterAutospacing="0" w:line="460" w:lineRule="exact"/>
        <w:widowControl w:val="off"/>
        <w:rPr>
          <w:rFonts w:hint="eastAsia" w:ascii="宋体" w:hAnsi="宋体" w:eastAsia="宋体" w:cs="宋体"/>
          <w:sz w:val="24"/>
          <w:szCs w:val="24"/>
        </w:rPr>
      </w:pPr>
      <w:r/>
      <w:bookmarkStart w:id="38" w:name="_Toc16938519"/>
      <w:r/>
      <w:bookmarkStart w:id="39" w:name="_Toc20823275"/>
      <w:r/>
      <w:bookmarkStart w:id="40" w:name="_Toc120614214"/>
      <w:r/>
      <w:bookmarkStart w:id="41" w:name="_Toc513029203"/>
      <w:r>
        <w:rPr>
          <w:rFonts w:hint="eastAsia" w:ascii="宋体" w:hAnsi="宋体" w:eastAsia="宋体" w:cs="宋体"/>
          <w:b/>
          <w:color w:val="000000"/>
          <w:sz w:val="24"/>
          <w:szCs w:val="24"/>
        </w:rPr>
        <w:t xml:space="preserve">一、总则</w:t>
      </w:r>
      <w:bookmarkEnd w:id="38"/>
      <w:r/>
      <w:bookmarkEnd w:id="39"/>
      <w:r/>
      <w:bookmarkEnd w:id="40"/>
      <w:r/>
      <w:bookmarkEnd w:id="41"/>
      <w:r/>
      <w:r/>
    </w:p>
    <w:p>
      <w:pPr>
        <w:pStyle w:val="911"/>
        <w:ind w:firstLine="420"/>
        <w:jc w:val="both"/>
        <w:keepLines/>
        <w:keepNext/>
        <w:pageBreakBefore w:val="0"/>
        <w:spacing w:beforeAutospacing="0" w:afterAutospacing="0" w:line="460" w:lineRule="exact"/>
        <w:widowControl w:val="off"/>
        <w:rPr>
          <w:rFonts w:hint="eastAsia" w:ascii="宋体" w:hAnsi="宋体" w:eastAsia="宋体" w:cs="宋体"/>
          <w:sz w:val="24"/>
          <w:szCs w:val="24"/>
        </w:rPr>
      </w:pPr>
      <w:r/>
      <w:bookmarkStart w:id="42" w:name="_Toc16938520"/>
      <w:r/>
      <w:bookmarkStart w:id="43" w:name="_Toc513029204"/>
      <w:r/>
      <w:bookmarkStart w:id="44" w:name="_Toc20823276"/>
      <w:r/>
      <w:bookmarkStart w:id="45" w:name="_Toc458694821"/>
      <w:r/>
      <w:bookmarkStart w:id="46" w:name="_Hlt16619475"/>
      <w:r>
        <w:rPr>
          <w:rFonts w:hint="eastAsia" w:ascii="宋体" w:hAnsi="宋体" w:eastAsia="宋体" w:cs="宋体"/>
          <w:color w:val="000000"/>
          <w:sz w:val="24"/>
          <w:szCs w:val="24"/>
        </w:rPr>
        <w:t xml:space="preserve">1</w:t>
      </w:r>
      <w:bookmarkEnd w:id="42"/>
      <w:r>
        <w:rPr>
          <w:rFonts w:hint="eastAsia" w:ascii="宋体" w:hAnsi="宋体" w:eastAsia="宋体" w:cs="宋体"/>
          <w:color w:val="000000"/>
          <w:sz w:val="24"/>
          <w:szCs w:val="24"/>
        </w:rPr>
        <w:t xml:space="preserve">、招标方式</w:t>
      </w:r>
      <w:bookmarkEnd w:id="43"/>
      <w:r/>
      <w:bookmarkEnd w:id="44"/>
      <w:r/>
      <w:bookmarkEnd w:id="45"/>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1.1本次招标采取公开招标方式，本招标文件仅适用于招标公告中所述项目。</w:t>
      </w:r>
      <w:r/>
    </w:p>
    <w:p>
      <w:pPr>
        <w:pStyle w:val="911"/>
        <w:ind w:firstLine="420"/>
        <w:jc w:val="both"/>
        <w:keepLines/>
        <w:keepNext/>
        <w:pageBreakBefore w:val="0"/>
        <w:spacing w:beforeAutospacing="0" w:afterAutospacing="0" w:line="460" w:lineRule="exact"/>
        <w:widowControl w:val="off"/>
        <w:rPr>
          <w:rFonts w:hint="eastAsia" w:ascii="宋体" w:hAnsi="宋体" w:eastAsia="宋体" w:cs="宋体"/>
          <w:sz w:val="24"/>
          <w:szCs w:val="24"/>
        </w:rPr>
      </w:pPr>
      <w:r/>
      <w:bookmarkStart w:id="47" w:name="_Toc16938521"/>
      <w:r/>
      <w:bookmarkStart w:id="48" w:name="_Toc513029205"/>
      <w:r/>
      <w:bookmarkStart w:id="49" w:name="_Toc20823277"/>
      <w:r>
        <w:rPr>
          <w:rFonts w:hint="eastAsia" w:ascii="宋体" w:hAnsi="宋体" w:eastAsia="宋体" w:cs="宋体"/>
          <w:color w:val="000000"/>
          <w:sz w:val="24"/>
          <w:szCs w:val="24"/>
        </w:rPr>
        <w:t xml:space="preserve">2、合格的投标人</w:t>
      </w:r>
      <w:bookmarkEnd w:id="47"/>
      <w:r/>
      <w:bookmarkEnd w:id="48"/>
      <w:r/>
      <w:bookmarkEnd w:id="49"/>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2.1满足招标公告中供应商的资格要求的规定。</w:t>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2.2满足本文件实质性要求和条件的规定。</w:t>
      </w:r>
      <w:r/>
    </w:p>
    <w:p>
      <w:pPr>
        <w:pStyle w:val="911"/>
        <w:ind w:firstLine="420"/>
        <w:jc w:val="both"/>
        <w:keepLines/>
        <w:keepNext/>
        <w:pageBreakBefore w:val="0"/>
        <w:spacing w:beforeAutospacing="0" w:afterAutospacing="0" w:line="460" w:lineRule="exact"/>
        <w:widowControl w:val="off"/>
        <w:rPr>
          <w:rFonts w:hint="eastAsia" w:ascii="宋体" w:hAnsi="宋体" w:eastAsia="宋体" w:cs="宋体"/>
          <w:sz w:val="24"/>
          <w:szCs w:val="24"/>
        </w:rPr>
      </w:pPr>
      <w:r/>
      <w:bookmarkStart w:id="50" w:name="_Toc20823278"/>
      <w:r/>
      <w:bookmarkStart w:id="51" w:name="_Toc513029206"/>
      <w:r/>
      <w:bookmarkStart w:id="52" w:name="_Toc16938522"/>
      <w:r>
        <w:rPr>
          <w:rFonts w:hint="eastAsia" w:ascii="宋体" w:hAnsi="宋体" w:eastAsia="宋体" w:cs="宋体"/>
          <w:color w:val="000000"/>
          <w:sz w:val="24"/>
          <w:szCs w:val="24"/>
        </w:rPr>
        <w:t xml:space="preserve">3、适用法律</w:t>
      </w:r>
      <w:bookmarkEnd w:id="50"/>
      <w:r/>
      <w:bookmarkEnd w:id="51"/>
      <w:r/>
      <w:bookmarkEnd w:id="52"/>
      <w:r/>
      <w:r/>
    </w:p>
    <w:p>
      <w:pPr>
        <w:pStyle w:val="911"/>
        <w:ind w:firstLine="42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3.1本次招标及由此产生的合同受中华人民共和国有关的法律法规制约和保护。</w:t>
      </w:r>
      <w:r/>
    </w:p>
    <w:p>
      <w:pPr>
        <w:pStyle w:val="911"/>
        <w:ind w:firstLine="420"/>
        <w:jc w:val="both"/>
        <w:keepLines/>
        <w:keepNext/>
        <w:pageBreakBefore w:val="0"/>
        <w:spacing w:beforeAutospacing="0" w:afterAutospacing="0" w:line="460" w:lineRule="exact"/>
        <w:widowControl w:val="off"/>
        <w:rPr>
          <w:rFonts w:hint="eastAsia" w:ascii="宋体" w:hAnsi="宋体" w:eastAsia="宋体" w:cs="宋体"/>
          <w:sz w:val="24"/>
          <w:szCs w:val="24"/>
        </w:rPr>
      </w:pPr>
      <w:r/>
      <w:bookmarkStart w:id="53" w:name="_Toc462564067"/>
      <w:r/>
      <w:bookmarkStart w:id="54" w:name="_Toc16938523"/>
      <w:r/>
      <w:bookmarkStart w:id="55" w:name="_Toc20823279"/>
      <w:r/>
      <w:bookmarkStart w:id="56" w:name="_Toc513029207"/>
      <w:r>
        <w:rPr>
          <w:rFonts w:hint="eastAsia" w:ascii="宋体" w:hAnsi="宋体" w:eastAsia="宋体" w:cs="宋体"/>
          <w:color w:val="000000"/>
          <w:sz w:val="24"/>
          <w:szCs w:val="24"/>
        </w:rPr>
        <w:t xml:space="preserve">4、投标费用</w:t>
      </w:r>
      <w:bookmarkEnd w:id="53"/>
      <w:r/>
      <w:bookmarkEnd w:id="54"/>
      <w:r/>
      <w:bookmarkEnd w:id="55"/>
      <w:r/>
      <w:bookmarkEnd w:id="56"/>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4.1投标人应自行承担所有与参加投标有关的费用，无论投标过程中的做法和结果如何，江苏建威建设管理有限公司（以下简称</w:t>
      </w:r>
      <w:r>
        <w:rPr>
          <w:rFonts w:hint="eastAsia" w:ascii="宋体" w:hAnsi="宋体" w:eastAsia="宋体" w:cs="宋体"/>
          <w:color w:val="000000"/>
          <w:sz w:val="24"/>
          <w:szCs w:val="24"/>
          <w:lang w:val="en-US" w:eastAsia="zh-CN"/>
        </w:rPr>
        <w:t xml:space="preserve">采购代理机构</w:t>
      </w:r>
      <w:r>
        <w:rPr>
          <w:rFonts w:hint="eastAsia" w:ascii="宋体" w:hAnsi="宋体" w:eastAsia="宋体" w:cs="宋体"/>
          <w:color w:val="000000"/>
          <w:sz w:val="24"/>
          <w:szCs w:val="24"/>
        </w:rPr>
        <w:t xml:space="preserve">）在任何情况下均无义务和责任承担这些费用。</w:t>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4.2本次招标采购代理机构和采购人不收取标书工本费与中标服务费。</w:t>
      </w:r>
      <w:r/>
    </w:p>
    <w:p>
      <w:pPr>
        <w:pStyle w:val="911"/>
        <w:ind w:firstLine="602"/>
        <w:jc w:val="both"/>
        <w:keepLines/>
        <w:keepNext/>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5、</w:t>
      </w:r>
      <w:r>
        <w:rPr>
          <w:rFonts w:hint="eastAsia" w:ascii="宋体" w:hAnsi="宋体" w:eastAsia="宋体" w:cs="宋体"/>
          <w:color w:val="000000"/>
          <w:sz w:val="24"/>
          <w:szCs w:val="24"/>
        </w:rPr>
        <w:t xml:space="preserve">招标文件的约束力</w:t>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5.1投标人一旦参加本项目采购活动，即被认为接受了本招标文件的规定和约束。</w:t>
      </w:r>
      <w:r/>
    </w:p>
    <w:p>
      <w:pPr>
        <w:pStyle w:val="911"/>
        <w:ind w:firstLine="321"/>
        <w:jc w:val="both"/>
        <w:keepLines/>
        <w:keepNext/>
        <w:pageBreakBefore w:val="0"/>
        <w:spacing w:beforeAutospacing="0" w:afterAutospacing="0" w:line="460" w:lineRule="exact"/>
        <w:widowControl w:val="off"/>
        <w:rPr>
          <w:rFonts w:hint="eastAsia" w:ascii="宋体" w:hAnsi="宋体" w:eastAsia="宋体" w:cs="宋体"/>
          <w:sz w:val="24"/>
          <w:szCs w:val="24"/>
        </w:rPr>
      </w:pPr>
      <w:r/>
      <w:bookmarkStart w:id="57" w:name="_Toc16938525"/>
      <w:r/>
      <w:bookmarkStart w:id="58" w:name="_Toc20823281"/>
      <w:r/>
      <w:bookmarkStart w:id="59" w:name="_Toc120614215"/>
      <w:r/>
      <w:bookmarkStart w:id="60" w:name="_Toc513029209"/>
      <w:r>
        <w:rPr>
          <w:rFonts w:hint="eastAsia" w:ascii="宋体" w:hAnsi="宋体" w:eastAsia="宋体" w:cs="宋体"/>
          <w:b/>
          <w:color w:val="000000"/>
          <w:sz w:val="24"/>
          <w:szCs w:val="24"/>
        </w:rPr>
        <w:t xml:space="preserve">二、招标文件</w:t>
      </w:r>
      <w:bookmarkEnd w:id="57"/>
      <w:r/>
      <w:bookmarkEnd w:id="58"/>
      <w:r/>
      <w:bookmarkEnd w:id="59"/>
      <w:r/>
      <w:bookmarkEnd w:id="60"/>
      <w:r/>
      <w:r/>
    </w:p>
    <w:p>
      <w:pPr>
        <w:pStyle w:val="911"/>
        <w:ind w:firstLine="420"/>
        <w:jc w:val="both"/>
        <w:keepLines/>
        <w:keepNext/>
        <w:pageBreakBefore w:val="0"/>
        <w:spacing w:beforeAutospacing="0" w:afterAutospacing="0" w:line="460" w:lineRule="exact"/>
        <w:widowControl w:val="off"/>
        <w:rPr>
          <w:rFonts w:hint="eastAsia" w:ascii="宋体" w:hAnsi="宋体" w:eastAsia="宋体" w:cs="宋体"/>
          <w:sz w:val="24"/>
          <w:szCs w:val="24"/>
        </w:rPr>
      </w:pPr>
      <w:r/>
      <w:bookmarkStart w:id="61" w:name="_Toc16938526"/>
      <w:r/>
      <w:bookmarkStart w:id="62" w:name="_Toc513029210"/>
      <w:r/>
      <w:bookmarkStart w:id="63" w:name="_Toc20823282"/>
      <w:r>
        <w:rPr>
          <w:rFonts w:hint="eastAsia" w:ascii="宋体" w:hAnsi="宋体" w:eastAsia="宋体" w:cs="宋体"/>
          <w:color w:val="000000"/>
          <w:sz w:val="24"/>
          <w:szCs w:val="24"/>
        </w:rPr>
        <w:t xml:space="preserve">6、招标文件构成</w:t>
      </w:r>
      <w:bookmarkEnd w:id="61"/>
      <w:r/>
      <w:bookmarkEnd w:id="62"/>
      <w:r/>
      <w:bookmarkEnd w:id="63"/>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6.1 招标文件由以下部分组成：</w:t>
      </w:r>
      <w:r/>
    </w:p>
    <w:p>
      <w:pPr>
        <w:pStyle w:val="911"/>
        <w:ind w:firstLine="360"/>
        <w:jc w:val="both"/>
        <w:pageBreakBefore w:val="0"/>
        <w:spacing w:beforeAutospacing="0" w:afterAutospacing="0" w:line="46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招标公告</w:t>
      </w:r>
      <w:r/>
    </w:p>
    <w:p>
      <w:pPr>
        <w:pStyle w:val="911"/>
        <w:ind w:firstLine="36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（2）投标人须知</w:t>
      </w:r>
      <w:r/>
    </w:p>
    <w:p>
      <w:pPr>
        <w:pStyle w:val="911"/>
        <w:ind w:firstLine="36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（3）合同文本</w:t>
      </w:r>
      <w:r/>
    </w:p>
    <w:p>
      <w:pPr>
        <w:pStyle w:val="911"/>
        <w:ind w:firstLine="36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（4）采购需求</w:t>
      </w:r>
      <w:r/>
    </w:p>
    <w:p>
      <w:pPr>
        <w:pStyle w:val="911"/>
        <w:ind w:firstLine="36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（5）评标方法与评标标准</w:t>
      </w:r>
      <w:r/>
    </w:p>
    <w:p>
      <w:pPr>
        <w:pStyle w:val="911"/>
        <w:ind w:firstLine="36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（6）投标文件格式</w:t>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请仔细检查招标文件是否齐全，如有缺漏请立即与</w:t>
      </w:r>
      <w:r>
        <w:rPr>
          <w:rFonts w:hint="eastAsia" w:ascii="宋体" w:hAnsi="宋体" w:cs="宋体"/>
        </w:rPr>
        <w:t xml:space="preserve">采购代理机构</w:t>
      </w:r>
      <w:r>
        <w:rPr>
          <w:rFonts w:hint="eastAsia" w:ascii="宋体" w:hAnsi="宋体" w:eastAsia="宋体" w:cs="宋体"/>
          <w:color w:val="000000"/>
          <w:sz w:val="24"/>
          <w:szCs w:val="24"/>
        </w:rPr>
        <w:t xml:space="preserve">联系解决。</w:t>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11"/>
        <w:ind w:firstLine="560"/>
        <w:jc w:val="both"/>
        <w:keepLines/>
        <w:keepNext/>
        <w:pageBreakBefore w:val="0"/>
        <w:spacing w:beforeAutospacing="0" w:afterAutospacing="0" w:line="460" w:lineRule="exact"/>
        <w:widowControl w:val="off"/>
        <w:rPr>
          <w:rFonts w:hint="eastAsia" w:ascii="宋体" w:hAnsi="宋体" w:eastAsia="宋体" w:cs="宋体"/>
          <w:sz w:val="24"/>
          <w:szCs w:val="24"/>
        </w:rPr>
      </w:pPr>
      <w:r/>
      <w:bookmarkStart w:id="64" w:name="_Toc20823283"/>
      <w:r/>
      <w:bookmarkStart w:id="65" w:name="_Toc513029211"/>
      <w:r/>
      <w:bookmarkStart w:id="66" w:name="_Toc16938527"/>
      <w:r/>
      <w:bookmarkStart w:id="67" w:name="_Toc462564070"/>
      <w:r>
        <w:rPr>
          <w:rFonts w:hint="eastAsia" w:ascii="宋体" w:hAnsi="宋体" w:eastAsia="宋体" w:cs="宋体"/>
          <w:color w:val="000000"/>
          <w:sz w:val="24"/>
          <w:szCs w:val="24"/>
        </w:rPr>
        <w:t xml:space="preserve">7、招标文件的澄清</w:t>
      </w:r>
      <w:bookmarkEnd w:id="64"/>
      <w:r/>
      <w:bookmarkEnd w:id="65"/>
      <w:r/>
      <w:bookmarkEnd w:id="66"/>
      <w:r/>
      <w:bookmarkEnd w:id="67"/>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7.1任何要求对招标文件进行澄清的投标人，应在投标截止期</w:t>
      </w:r>
      <w:r>
        <w:rPr>
          <w:rFonts w:hint="eastAsia" w:ascii="宋体" w:hAnsi="宋体" w:eastAsia="宋体" w:cs="宋体"/>
          <w:b/>
          <w:color w:val="000000"/>
          <w:sz w:val="24"/>
          <w:szCs w:val="24"/>
        </w:rPr>
        <w:t xml:space="preserve">十日</w:t>
      </w:r>
      <w:r>
        <w:rPr>
          <w:rFonts w:hint="eastAsia" w:ascii="宋体" w:hAnsi="宋体" w:eastAsia="宋体" w:cs="宋体"/>
          <w:color w:val="000000"/>
          <w:sz w:val="24"/>
          <w:szCs w:val="24"/>
        </w:rPr>
        <w:t xml:space="preserve">前按招标公告中的通讯地址，以书面形式通知采购人或采购代理机构。</w:t>
      </w:r>
      <w:r/>
    </w:p>
    <w:p>
      <w:pPr>
        <w:pStyle w:val="911"/>
        <w:ind w:firstLine="560"/>
        <w:jc w:val="both"/>
        <w:keepLines/>
        <w:keepNext/>
        <w:pageBreakBefore w:val="0"/>
        <w:spacing w:beforeAutospacing="0" w:afterAutospacing="0" w:line="460" w:lineRule="exact"/>
        <w:widowControl w:val="off"/>
        <w:rPr>
          <w:rFonts w:hint="eastAsia" w:ascii="宋体" w:hAnsi="宋体" w:eastAsia="宋体" w:cs="宋体"/>
          <w:sz w:val="24"/>
          <w:szCs w:val="24"/>
        </w:rPr>
      </w:pPr>
      <w:r/>
      <w:bookmarkStart w:id="68" w:name="_Toc16938528"/>
      <w:r/>
      <w:bookmarkStart w:id="69" w:name="_Toc513029212"/>
      <w:r/>
      <w:bookmarkStart w:id="70" w:name="_Toc462564071"/>
      <w:r/>
      <w:bookmarkStart w:id="71" w:name="_Toc20823284"/>
      <w:r>
        <w:rPr>
          <w:rFonts w:hint="eastAsia" w:ascii="宋体" w:hAnsi="宋体" w:eastAsia="宋体" w:cs="宋体"/>
          <w:color w:val="000000"/>
          <w:sz w:val="24"/>
          <w:szCs w:val="24"/>
        </w:rPr>
        <w:t xml:space="preserve">8、招标文件的修改</w:t>
      </w:r>
      <w:bookmarkEnd w:id="68"/>
      <w:r/>
      <w:bookmarkEnd w:id="69"/>
      <w:r/>
      <w:bookmarkEnd w:id="70"/>
      <w:r/>
      <w:bookmarkEnd w:id="71"/>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8.1在投标截止时间前，采购人可以对招标文件进行修改。</w:t>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8.2采购人有权按照法定的要求推迟投标截止日期和开标日期。</w:t>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8.3招标文件的修改将在</w:t>
      </w:r>
      <w:r>
        <w:rPr>
          <w:rFonts w:hint="eastAsia" w:ascii="宋体" w:hAnsi="宋体" w:eastAsia="宋体" w:cs="宋体"/>
          <w:i w:val="0"/>
          <w:iCs w:val="0"/>
          <w:caps w:val="0"/>
          <w:color w:val="333333"/>
          <w:spacing w:val="0"/>
          <w:sz w:val="24"/>
          <w:szCs w:val="24"/>
          <w:shd w:val="clear" w:color="auto" w:fill="ffffff"/>
          <w:lang w:val="en-US" w:eastAsia="zh-CN"/>
        </w:rPr>
        <w:t xml:space="preserve">“</w:t>
      </w:r>
      <w:r>
        <w:rPr>
          <w:rFonts w:hint="eastAsia" w:ascii="宋体" w:hAnsi="宋体" w:eastAsia="宋体" w:cs="宋体"/>
          <w:color w:val="000000"/>
          <w:sz w:val="24"/>
          <w:szCs w:val="24"/>
          <w:lang w:val="en-US" w:eastAsia="zh-CN" w:bidi="ar-SA"/>
        </w:rPr>
        <w:t xml:space="preserve">中国政府采购网</w:t>
      </w:r>
      <w:r>
        <w:rPr>
          <w:rFonts w:hint="eastAsia" w:ascii="宋体" w:hAnsi="宋体" w:eastAsia="宋体" w:cs="宋体"/>
          <w:i w:val="0"/>
          <w:iCs w:val="0"/>
          <w:caps w:val="0"/>
          <w:color w:val="333333"/>
          <w:spacing w:val="0"/>
          <w:sz w:val="24"/>
          <w:szCs w:val="24"/>
          <w:shd w:val="clear" w:color="auto" w:fill="ffffff"/>
          <w:lang w:val="en-US" w:eastAsia="zh-CN"/>
        </w:rPr>
        <w:t xml:space="preserve">”、“江苏政府采购网”、“盐城市政府采购网”</w:t>
      </w:r>
      <w:r>
        <w:rPr>
          <w:rFonts w:hint="eastAsia" w:ascii="宋体" w:hAnsi="宋体" w:eastAsia="宋体" w:cs="宋体"/>
          <w:color w:val="000000"/>
          <w:sz w:val="24"/>
          <w:szCs w:val="24"/>
        </w:rPr>
        <w:t xml:space="preserve">公布，补充文件将作为招标文件的组成部分，并对投标人具有约束力。</w:t>
      </w:r>
      <w:r/>
    </w:p>
    <w:p>
      <w:pPr>
        <w:pStyle w:val="911"/>
        <w:ind w:firstLine="482"/>
        <w:jc w:val="both"/>
        <w:keepLines/>
        <w:keepNext/>
        <w:pageBreakBefore w:val="0"/>
        <w:spacing w:beforeAutospacing="0" w:afterAutospacing="0" w:line="460" w:lineRule="exact"/>
        <w:widowControl w:val="off"/>
        <w:rPr>
          <w:rFonts w:hint="eastAsia" w:ascii="宋体" w:hAnsi="宋体" w:eastAsia="宋体" w:cs="宋体"/>
          <w:sz w:val="24"/>
          <w:szCs w:val="24"/>
        </w:rPr>
      </w:pPr>
      <w:r/>
      <w:bookmarkStart w:id="72" w:name="_Toc120614216"/>
      <w:r/>
      <w:bookmarkStart w:id="73" w:name="_Toc513029213"/>
      <w:r/>
      <w:bookmarkStart w:id="74" w:name="_Toc462564072"/>
      <w:r/>
      <w:bookmarkStart w:id="75" w:name="_Toc20823285"/>
      <w:r/>
      <w:bookmarkStart w:id="76" w:name="_Toc16938529"/>
      <w:r>
        <w:rPr>
          <w:rFonts w:hint="eastAsia" w:ascii="宋体" w:hAnsi="宋体" w:eastAsia="宋体" w:cs="宋体"/>
          <w:b/>
          <w:color w:val="000000"/>
          <w:sz w:val="24"/>
          <w:szCs w:val="24"/>
        </w:rPr>
        <w:t xml:space="preserve">三、投标文件的编制</w:t>
      </w:r>
      <w:bookmarkEnd w:id="72"/>
      <w:r/>
      <w:bookmarkEnd w:id="73"/>
      <w:r/>
      <w:bookmarkEnd w:id="74"/>
      <w:r/>
      <w:bookmarkEnd w:id="75"/>
      <w:r/>
      <w:bookmarkEnd w:id="76"/>
      <w:r/>
      <w:r/>
    </w:p>
    <w:p>
      <w:pPr>
        <w:pStyle w:val="911"/>
        <w:ind w:firstLine="560"/>
        <w:jc w:val="both"/>
        <w:keepLines/>
        <w:keepNext/>
        <w:pageBreakBefore w:val="0"/>
        <w:spacing w:beforeAutospacing="0" w:afterAutospacing="0" w:line="460" w:lineRule="exact"/>
        <w:widowControl w:val="off"/>
        <w:rPr>
          <w:rFonts w:hint="eastAsia" w:ascii="宋体" w:hAnsi="宋体" w:eastAsia="宋体" w:cs="宋体"/>
          <w:sz w:val="24"/>
          <w:szCs w:val="24"/>
        </w:rPr>
      </w:pPr>
      <w:r/>
      <w:bookmarkStart w:id="77" w:name="_Toc16938530"/>
      <w:r/>
      <w:bookmarkStart w:id="78" w:name="_Toc513029214"/>
      <w:r/>
      <w:bookmarkStart w:id="79" w:name="_Toc20823286"/>
      <w:r/>
      <w:bookmarkStart w:id="80" w:name="_Toc462564073"/>
      <w:r>
        <w:rPr>
          <w:rFonts w:hint="eastAsia" w:ascii="宋体" w:hAnsi="宋体" w:eastAsia="宋体" w:cs="宋体"/>
          <w:color w:val="000000"/>
          <w:sz w:val="24"/>
          <w:szCs w:val="24"/>
        </w:rPr>
        <w:t xml:space="preserve">9、投标文件的语言及度量衡单位</w:t>
      </w:r>
      <w:bookmarkEnd w:id="77"/>
      <w:r/>
      <w:bookmarkEnd w:id="78"/>
      <w:r/>
      <w:bookmarkEnd w:id="79"/>
      <w:r/>
      <w:bookmarkEnd w:id="80"/>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9.1投标人提交的投标文件以及投标人与采购人</w:t>
      </w:r>
      <w:r>
        <w:rPr>
          <w:rFonts w:hint="eastAsia" w:ascii="宋体" w:hAnsi="宋体" w:eastAsia="宋体" w:cs="宋体"/>
          <w:color w:val="000000"/>
          <w:sz w:val="24"/>
          <w:szCs w:val="24"/>
          <w:lang w:eastAsia="zh-CN"/>
        </w:rPr>
        <w:t xml:space="preserve">（或采购代理机构）</w:t>
      </w:r>
      <w:r>
        <w:rPr>
          <w:rFonts w:hint="eastAsia" w:ascii="宋体" w:hAnsi="宋体" w:eastAsia="宋体" w:cs="宋体"/>
          <w:color w:val="000000"/>
          <w:sz w:val="24"/>
          <w:szCs w:val="24"/>
        </w:rPr>
        <w:t xml:space="preserve">就有关投标的所有来往通知、函件和文件均应使用</w:t>
      </w:r>
      <w:r>
        <w:rPr>
          <w:rFonts w:hint="eastAsia" w:ascii="宋体" w:hAnsi="宋体" w:eastAsia="宋体" w:cs="宋体"/>
          <w:b/>
          <w:color w:val="000000"/>
          <w:sz w:val="24"/>
          <w:szCs w:val="24"/>
        </w:rPr>
        <w:t xml:space="preserve">简体中文</w:t>
      </w:r>
      <w:r>
        <w:rPr>
          <w:rFonts w:hint="eastAsia" w:ascii="宋体" w:hAnsi="宋体" w:eastAsia="宋体" w:cs="宋体"/>
          <w:color w:val="000000"/>
          <w:sz w:val="24"/>
          <w:szCs w:val="24"/>
        </w:rPr>
        <w:t xml:space="preserve">。</w:t>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9.2除技术性能另有规定外，投标文件所使用的度量衡单位，均须采用国家法定计量单位。</w:t>
      </w:r>
      <w:r/>
    </w:p>
    <w:p>
      <w:pPr>
        <w:pStyle w:val="911"/>
        <w:ind w:firstLine="420"/>
        <w:jc w:val="both"/>
        <w:keepLines/>
        <w:keepNext/>
        <w:pageBreakBefore w:val="0"/>
        <w:spacing w:beforeAutospacing="0" w:afterAutospacing="0" w:line="460" w:lineRule="exact"/>
        <w:widowControl w:val="off"/>
        <w:rPr>
          <w:rFonts w:hint="eastAsia" w:ascii="宋体" w:hAnsi="宋体" w:eastAsia="宋体" w:cs="宋体"/>
          <w:sz w:val="24"/>
          <w:szCs w:val="24"/>
        </w:rPr>
      </w:pPr>
      <w:r/>
      <w:bookmarkStart w:id="81" w:name="_Toc20823287"/>
      <w:r/>
      <w:bookmarkStart w:id="82" w:name="_Toc16938531"/>
      <w:r/>
      <w:bookmarkStart w:id="83" w:name="_Toc513029215"/>
      <w:r/>
      <w:bookmarkStart w:id="84" w:name="_Toc462564074"/>
      <w:r>
        <w:rPr>
          <w:rFonts w:hint="eastAsia" w:ascii="宋体" w:hAnsi="宋体" w:eastAsia="宋体" w:cs="宋体"/>
          <w:color w:val="000000"/>
          <w:sz w:val="24"/>
          <w:szCs w:val="24"/>
        </w:rPr>
        <w:t xml:space="preserve">10、投标文件构成</w:t>
      </w:r>
      <w:bookmarkEnd w:id="81"/>
      <w:r/>
      <w:bookmarkEnd w:id="82"/>
      <w:r/>
      <w:bookmarkEnd w:id="83"/>
      <w:r/>
      <w:bookmarkEnd w:id="84"/>
      <w:r/>
      <w:r/>
    </w:p>
    <w:p>
      <w:pPr>
        <w:pStyle w:val="911"/>
        <w:ind w:firstLine="480"/>
        <w:jc w:val="both"/>
        <w:pageBreakBefore w:val="0"/>
        <w:spacing w:beforeAutospacing="0" w:afterAutospacing="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10.1投标人编写的投标文件应包括资格证明文件、符合性证明文件、投标分项报价表、技术要求响应及偏离表、商务要求响应及偏离表、其他证明文件、投标函、开标一览表等</w:t>
      </w:r>
      <w:r>
        <w:rPr>
          <w:rFonts w:hint="eastAsia" w:ascii="宋体" w:hAnsi="宋体" w:eastAsia="宋体" w:cs="宋体"/>
          <w:color w:val="000000"/>
          <w:sz w:val="24"/>
          <w:szCs w:val="24"/>
          <w:highlight w:val="none"/>
        </w:rPr>
        <w:t xml:space="preserve">部分。</w:t>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highlight w:val="none"/>
        </w:rPr>
        <w:t xml:space="preserve">10.2如标书制作工具中格式和内容与</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lang w:val="en-US" w:eastAsia="zh-CN" w:bidi="ar-SA"/>
        </w:rPr>
        <w:t xml:space="preserve">中国政府采购网</w:t>
      </w:r>
      <w:r>
        <w:rPr>
          <w:rFonts w:hint="eastAsia" w:ascii="宋体" w:hAnsi="宋体" w:eastAsia="宋体" w:cs="宋体"/>
          <w:i w:val="0"/>
          <w:iCs w:val="0"/>
          <w:caps w:val="0"/>
          <w:color w:val="333333"/>
          <w:spacing w:val="0"/>
          <w:sz w:val="24"/>
          <w:szCs w:val="24"/>
          <w:shd w:val="clear" w:color="auto" w:fill="ffffff"/>
          <w:lang w:val="en-US" w:eastAsia="zh-CN"/>
        </w:rPr>
        <w:t xml:space="preserve">”、“江苏政府采购网”、“盐城市政府采购网”</w:t>
      </w:r>
      <w:r>
        <w:rPr>
          <w:rFonts w:hint="eastAsia" w:ascii="宋体" w:hAnsi="宋体" w:eastAsia="宋体" w:cs="宋体"/>
          <w:color w:val="000000"/>
          <w:sz w:val="24"/>
          <w:szCs w:val="24"/>
        </w:rPr>
        <w:t xml:space="preserve">发布的招标文件不一致，请以</w:t>
      </w:r>
      <w:r>
        <w:rPr>
          <w:rFonts w:hint="eastAsia" w:ascii="宋体" w:hAnsi="宋体" w:eastAsia="宋体" w:cs="宋体"/>
          <w:i w:val="0"/>
          <w:iCs w:val="0"/>
          <w:caps w:val="0"/>
          <w:color w:val="333333"/>
          <w:spacing w:val="0"/>
          <w:sz w:val="24"/>
          <w:szCs w:val="24"/>
          <w:shd w:val="clear" w:color="auto" w:fill="ffffff"/>
          <w:lang w:val="en-US" w:eastAsia="zh-CN"/>
        </w:rPr>
        <w:t xml:space="preserve">“</w:t>
      </w:r>
      <w:r>
        <w:rPr>
          <w:rFonts w:hint="eastAsia" w:ascii="宋体" w:hAnsi="宋体" w:eastAsia="宋体" w:cs="宋体"/>
          <w:color w:val="000000"/>
          <w:sz w:val="24"/>
          <w:szCs w:val="24"/>
          <w:lang w:val="en-US" w:eastAsia="zh-CN" w:bidi="ar-SA"/>
        </w:rPr>
        <w:t xml:space="preserve">中国政府采购网</w:t>
      </w:r>
      <w:r>
        <w:rPr>
          <w:rFonts w:hint="eastAsia" w:ascii="宋体" w:hAnsi="宋体" w:eastAsia="宋体" w:cs="宋体"/>
          <w:i w:val="0"/>
          <w:iCs w:val="0"/>
          <w:caps w:val="0"/>
          <w:color w:val="333333"/>
          <w:spacing w:val="0"/>
          <w:sz w:val="24"/>
          <w:szCs w:val="24"/>
          <w:shd w:val="clear" w:color="auto" w:fill="ffffff"/>
          <w:lang w:val="en-US" w:eastAsia="zh-CN"/>
        </w:rPr>
        <w:t xml:space="preserve">”、“江苏政府采购网”、“盐城市政府采购网”</w:t>
      </w:r>
      <w:r>
        <w:rPr>
          <w:rFonts w:hint="eastAsia" w:ascii="宋体" w:hAnsi="宋体" w:eastAsia="宋体" w:cs="宋体"/>
          <w:color w:val="000000"/>
          <w:sz w:val="24"/>
          <w:szCs w:val="24"/>
        </w:rPr>
        <w:t xml:space="preserve">发布的招标文件为准。</w:t>
      </w:r>
      <w:r/>
    </w:p>
    <w:p>
      <w:pPr>
        <w:pStyle w:val="911"/>
        <w:ind w:firstLine="420"/>
        <w:jc w:val="both"/>
        <w:keepLines/>
        <w:keepNext/>
        <w:pageBreakBefore w:val="0"/>
        <w:spacing w:beforeAutospacing="0" w:afterAutospacing="0" w:line="460" w:lineRule="exact"/>
        <w:widowControl w:val="off"/>
        <w:rPr>
          <w:rFonts w:hint="eastAsia" w:ascii="宋体" w:hAnsi="宋体" w:eastAsia="宋体" w:cs="宋体"/>
          <w:sz w:val="24"/>
          <w:szCs w:val="24"/>
        </w:rPr>
      </w:pPr>
      <w:r/>
      <w:bookmarkStart w:id="85" w:name="_Toc14577357"/>
      <w:r/>
      <w:bookmarkStart w:id="86" w:name="_Toc513029219"/>
      <w:r/>
      <w:bookmarkStart w:id="87" w:name="_Toc14577354"/>
      <w:r/>
      <w:bookmarkStart w:id="88" w:name="_Toc49090507"/>
      <w:r/>
      <w:bookmarkStart w:id="89" w:name="_Toc513029216"/>
      <w:r/>
      <w:bookmarkStart w:id="90" w:name="_Toc49090509"/>
      <w:r/>
      <w:bookmarkStart w:id="91" w:name="_Hlt26670360"/>
      <w:r/>
      <w:bookmarkStart w:id="92" w:name="_Hlt26954838"/>
      <w:r/>
      <w:bookmarkStart w:id="93" w:name="_Hlt26668975"/>
      <w:r>
        <w:rPr>
          <w:rFonts w:hint="eastAsia" w:ascii="宋体" w:hAnsi="宋体" w:eastAsia="宋体" w:cs="宋体"/>
          <w:color w:val="000000"/>
          <w:sz w:val="24"/>
          <w:szCs w:val="24"/>
        </w:rPr>
        <w:t xml:space="preserve">11、证明投标人及投标标的符合招标文件规定的文件</w:t>
      </w:r>
      <w:bookmarkEnd w:id="85"/>
      <w:r/>
      <w:bookmarkEnd w:id="86"/>
      <w:r/>
      <w:bookmarkEnd w:id="87"/>
      <w:r/>
      <w:bookmarkEnd w:id="88"/>
      <w:r/>
      <w:bookmarkEnd w:id="89"/>
      <w:r/>
      <w:bookmarkEnd w:id="90"/>
      <w:r/>
      <w:r/>
    </w:p>
    <w:p>
      <w:pPr>
        <w:pStyle w:val="911"/>
        <w:jc w:val="both"/>
        <w:pageBreakBefore w:val="0"/>
        <w:spacing w:beforeAutospacing="0" w:afterAutospacing="0" w:line="460" w:lineRule="exact"/>
        <w:widowControl w:val="off"/>
        <w:rPr>
          <w:rFonts w:hint="eastAsia" w:ascii="宋体" w:hAnsi="宋体" w:eastAsia="宋体" w:cs="宋体"/>
          <w:sz w:val="24"/>
          <w:szCs w:val="24"/>
        </w:rPr>
      </w:pPr>
      <w:r/>
      <w:bookmarkStart w:id="94" w:name="_Toc49090508"/>
      <w:r/>
      <w:bookmarkStart w:id="95" w:name="_Toc14577355"/>
      <w:r>
        <w:rPr>
          <w:rFonts w:hint="eastAsia" w:ascii="宋体" w:hAnsi="宋体" w:eastAsia="宋体" w:cs="宋体"/>
          <w:color w:val="000000"/>
          <w:sz w:val="24"/>
          <w:szCs w:val="24"/>
        </w:rPr>
        <w:t xml:space="preserve">  11.1投标人应按照法律、法规、规章和规范性文件以及招标文件要求提交证明文件，证明其及投标标的符合招标文件规定。</w:t>
      </w:r>
      <w:bookmarkEnd w:id="94"/>
      <w:r/>
      <w:bookmarkEnd w:id="95"/>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rPr>
        <w:t xml:space="preserve">11.2招标文件对证明文件无明确形式要求的，证明文件可以以文字资料、图</w:t>
      </w:r>
      <w:r>
        <w:rPr>
          <w:rFonts w:hint="eastAsia" w:ascii="宋体" w:hAnsi="宋体" w:eastAsia="宋体" w:cs="宋体"/>
          <w:color w:val="000000"/>
          <w:sz w:val="24"/>
          <w:szCs w:val="24"/>
          <w:highlight w:val="none"/>
        </w:rPr>
        <w:t xml:space="preserve">纸和数据等形式提交。</w:t>
      </w:r>
      <w:r/>
    </w:p>
    <w:p>
      <w:pPr>
        <w:pStyle w:val="911"/>
        <w:ind w:firstLine="420"/>
        <w:jc w:val="both"/>
        <w:keepLines/>
        <w:keepNex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12、投标分项报价</w:t>
      </w:r>
      <w:bookmarkStart w:id="96" w:name="_Hlt26670373"/>
      <w:r>
        <w:rPr>
          <w:rFonts w:hint="eastAsia" w:ascii="宋体" w:hAnsi="宋体" w:eastAsia="宋体" w:cs="宋体"/>
          <w:color w:val="000000"/>
          <w:sz w:val="24"/>
          <w:szCs w:val="24"/>
          <w:highlight w:val="none"/>
        </w:rPr>
        <w:t xml:space="preserve">表</w:t>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12.1投</w:t>
      </w:r>
      <w:bookmarkStart w:id="97" w:name="_Hlt26954840"/>
      <w:r>
        <w:rPr>
          <w:rFonts w:hint="eastAsia" w:ascii="宋体" w:hAnsi="宋体" w:eastAsia="宋体" w:cs="宋体"/>
          <w:color w:val="000000"/>
          <w:sz w:val="24"/>
          <w:szCs w:val="24"/>
          <w:highlight w:val="none"/>
        </w:rPr>
        <w:t xml:space="preserve">标人应按照招标文件规定格式填报投标分项报价表</w:t>
      </w:r>
      <w:bookmarkStart w:id="98" w:name="_Hlt26670399"/>
      <w:r>
        <w:rPr>
          <w:rFonts w:hint="eastAsia" w:ascii="宋体" w:hAnsi="宋体" w:eastAsia="宋体" w:cs="宋体"/>
          <w:color w:val="000000"/>
          <w:sz w:val="24"/>
          <w:szCs w:val="24"/>
          <w:highlight w:val="none"/>
        </w:rPr>
        <w:t xml:space="preserve">。</w:t>
      </w:r>
      <w:r/>
    </w:p>
    <w:p>
      <w:pPr>
        <w:pStyle w:val="911"/>
        <w:ind w:firstLine="480"/>
        <w:jc w:val="both"/>
        <w:pageBreakBefore w:val="0"/>
        <w:spacing w:beforeAutospacing="0" w:afterAutospacing="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ind w:firstLine="480"/>
        <w:jc w:val="left"/>
        <w:pageBreakBefore w:val="0"/>
        <w:spacing w:line="460" w:lineRule="exact"/>
        <w:widowControl w:val="off"/>
        <w:rPr>
          <w:rFonts w:hint="eastAsia" w:ascii="宋体" w:hAnsi="宋体" w:eastAsia="宋体" w:cs="宋体"/>
          <w:color w:val="000000"/>
          <w:sz w:val="24"/>
          <w:szCs w:val="24"/>
          <w:highlight w:val="none"/>
        </w:rPr>
      </w:pPr>
      <w:r/>
      <w:bookmarkStart w:id="99" w:name="_Hlt26670403"/>
      <w:r/>
      <w:bookmarkStart w:id="100" w:name="_Hlt26954848"/>
      <w:r/>
      <w:bookmarkStart w:id="101" w:name="_Hlt26668983"/>
      <w:r/>
      <w:bookmarkStart w:id="102" w:name="_Hlt26954731"/>
      <w:r/>
      <w:bookmarkStart w:id="103" w:name="_Hlt26670486"/>
      <w:r/>
      <w:bookmarkStart w:id="104" w:name="_Hlt26670425"/>
      <w:r/>
      <w:bookmarkStart w:id="105" w:name="_Hlt26954842"/>
      <w:r/>
      <w:bookmarkStart w:id="106" w:name="_Hlt26954846"/>
      <w:r/>
      <w:bookmarkStart w:id="107" w:name="_Hlt26670482"/>
      <w:r/>
      <w:bookmarkStart w:id="108" w:name="_Hlt26954844"/>
      <w:r>
        <w:rPr>
          <w:rFonts w:hint="eastAsia" w:ascii="宋体" w:hAnsi="宋体" w:eastAsia="宋体" w:cs="宋体"/>
          <w:color w:val="000000"/>
          <w:sz w:val="24"/>
          <w:szCs w:val="24"/>
          <w:highlight w:val="none"/>
        </w:rPr>
        <w:t xml:space="preserve">12.3投标配置和分项明细报价，不仅应包括所有人员的工资、法定节假日加班费、社保、公积金、福利费，还应包括：管理、劳务、培训、风险、税金、合理利润及政策性文件规定等各项应有费用，以及为完成招标文件规定的安保服务工作所涉及到的一切相关费用。</w:t>
      </w:r>
      <w:r/>
    </w:p>
    <w:p>
      <w:pPr>
        <w:ind w:firstLine="468"/>
        <w:pageBreakBefore w:val="0"/>
        <w:spacing w:line="460" w:lineRule="exact"/>
        <w:widowControl w:val="off"/>
        <w:rPr>
          <w:rFonts w:hint="eastAsia" w:ascii="宋体" w:hAnsi="宋体" w:eastAsia="宋体" w:cs="宋体"/>
          <w:color w:val="0000ff"/>
          <w:sz w:val="24"/>
          <w:szCs w:val="24"/>
          <w:highlight w:val="none"/>
        </w:rPr>
      </w:pPr>
      <w:r>
        <w:rPr>
          <w:rFonts w:hint="eastAsia" w:ascii="宋体" w:hAnsi="宋体" w:eastAsia="宋体" w:cs="宋体"/>
          <w:color w:val="000000"/>
          <w:sz w:val="24"/>
          <w:szCs w:val="24"/>
          <w:highlight w:val="none"/>
        </w:rPr>
        <w:t xml:space="preserve">12.4</w:t>
      </w:r>
      <w:r>
        <w:rPr>
          <w:rFonts w:hint="eastAsia" w:ascii="宋体" w:hAnsi="宋体" w:eastAsia="宋体" w:cs="宋体"/>
          <w:b/>
          <w:bCs/>
          <w:color w:val="0000ff"/>
          <w:sz w:val="24"/>
          <w:szCs w:val="24"/>
          <w:highlight w:val="none"/>
          <w:lang w:val="zh-CN"/>
        </w:rPr>
        <w:t xml:space="preserve">所有人员工资不低于本市最低工资标准</w:t>
      </w:r>
      <w:r>
        <w:rPr>
          <w:rFonts w:hint="eastAsia" w:ascii="宋体" w:hAnsi="宋体" w:eastAsia="宋体" w:cs="宋体"/>
          <w:b/>
          <w:bCs/>
          <w:color w:val="0000ff"/>
          <w:sz w:val="24"/>
          <w:szCs w:val="24"/>
          <w:highlight w:val="none"/>
          <w:lang w:val="en-US" w:eastAsia="zh-CN"/>
        </w:rPr>
        <w:t xml:space="preserve">2260</w:t>
      </w:r>
      <w:r>
        <w:rPr>
          <w:rFonts w:hint="eastAsia" w:ascii="宋体" w:hAnsi="宋体" w:eastAsia="宋体" w:cs="宋体"/>
          <w:b/>
          <w:bCs/>
          <w:color w:val="0000ff"/>
          <w:sz w:val="24"/>
          <w:szCs w:val="24"/>
          <w:highlight w:val="none"/>
          <w:lang w:val="zh-CN"/>
        </w:rPr>
        <w:t xml:space="preserve">元/人每月，所有人员必须足额缴纳社保费用，社保（企业部分）不得低于1273.42元/人/每月，</w:t>
      </w:r>
      <w:r>
        <w:rPr>
          <w:rFonts w:hint="eastAsia" w:ascii="宋体" w:hAnsi="宋体" w:eastAsia="宋体" w:cs="宋体"/>
          <w:b/>
          <w:bCs/>
          <w:color w:val="0000ff"/>
          <w:sz w:val="24"/>
          <w:szCs w:val="24"/>
          <w:highlight w:val="none"/>
        </w:rPr>
        <w:t xml:space="preserve">住房公积金不得低于</w:t>
      </w:r>
      <w:r>
        <w:rPr>
          <w:rFonts w:hint="eastAsia" w:ascii="宋体" w:hAnsi="宋体" w:eastAsia="宋体" w:cs="宋体"/>
          <w:b/>
          <w:bCs/>
          <w:color w:val="0000ff"/>
          <w:sz w:val="24"/>
          <w:szCs w:val="24"/>
          <w:highlight w:val="none"/>
          <w:lang w:val="en-US" w:eastAsia="zh-CN"/>
        </w:rPr>
        <w:t xml:space="preserve">180.8</w:t>
      </w:r>
      <w:r>
        <w:rPr>
          <w:rFonts w:hint="eastAsia" w:ascii="宋体" w:hAnsi="宋体" w:eastAsia="宋体" w:cs="宋体"/>
          <w:b/>
          <w:bCs/>
          <w:color w:val="0000ff"/>
          <w:sz w:val="24"/>
          <w:szCs w:val="24"/>
          <w:highlight w:val="none"/>
        </w:rPr>
        <w:t xml:space="preserve">元</w:t>
      </w:r>
      <w:r>
        <w:rPr>
          <w:rFonts w:hint="eastAsia" w:ascii="宋体" w:hAnsi="宋体" w:eastAsia="宋体" w:cs="宋体"/>
          <w:b/>
          <w:bCs/>
          <w:color w:val="0000ff"/>
          <w:sz w:val="24"/>
          <w:szCs w:val="24"/>
          <w:highlight w:val="none"/>
          <w:lang w:val="zh-CN"/>
        </w:rPr>
        <w:t xml:space="preserve">人/每月，</w:t>
      </w:r>
      <w:r>
        <w:rPr>
          <w:rFonts w:hint="eastAsia" w:ascii="宋体" w:hAnsi="宋体" w:eastAsia="宋体" w:cs="宋体"/>
          <w:b/>
          <w:bCs/>
          <w:color w:val="0000ff"/>
          <w:sz w:val="24"/>
          <w:szCs w:val="24"/>
          <w:highlight w:val="none"/>
        </w:rPr>
        <w:t xml:space="preserve">法定节假日加班费不得低于</w:t>
      </w:r>
      <w:r>
        <w:rPr>
          <w:rFonts w:hint="eastAsia" w:ascii="宋体" w:hAnsi="宋体" w:eastAsia="宋体" w:cs="宋体"/>
          <w:b/>
          <w:bCs/>
          <w:color w:val="0000ff"/>
          <w:sz w:val="24"/>
          <w:szCs w:val="24"/>
          <w:highlight w:val="none"/>
          <w:lang w:val="en-US" w:eastAsia="zh-CN"/>
        </w:rPr>
        <w:t xml:space="preserve">4052.41</w:t>
      </w:r>
      <w:r>
        <w:rPr>
          <w:rFonts w:hint="eastAsia" w:ascii="宋体" w:hAnsi="宋体" w:eastAsia="宋体" w:cs="宋体"/>
          <w:b/>
          <w:bCs/>
          <w:color w:val="0000ff"/>
          <w:sz w:val="24"/>
          <w:szCs w:val="24"/>
          <w:highlight w:val="none"/>
        </w:rPr>
        <w:t xml:space="preserve">元人/每年，税金费率不得低于</w:t>
      </w:r>
      <w:r>
        <w:rPr>
          <w:rFonts w:hint="eastAsia" w:ascii="宋体" w:hAnsi="宋体" w:eastAsia="宋体" w:cs="宋体"/>
          <w:b/>
          <w:bCs/>
          <w:color w:val="0000ff"/>
          <w:sz w:val="24"/>
          <w:szCs w:val="24"/>
          <w:highlight w:val="none"/>
          <w:lang w:val="en-US" w:eastAsia="zh-CN"/>
        </w:rPr>
        <w:t xml:space="preserve">6.72</w:t>
      </w:r>
      <w:r>
        <w:rPr>
          <w:rFonts w:hint="eastAsia" w:ascii="宋体" w:hAnsi="宋体" w:eastAsia="宋体" w:cs="宋体"/>
          <w:b/>
          <w:bCs/>
          <w:color w:val="0000ff"/>
          <w:sz w:val="24"/>
          <w:szCs w:val="24"/>
          <w:highlight w:val="none"/>
        </w:rPr>
        <w:t xml:space="preserve">%。</w:t>
      </w:r>
      <w:r/>
    </w:p>
    <w:p>
      <w:pPr>
        <w:ind w:firstLine="470"/>
        <w:pageBreakBefore w:val="0"/>
        <w:spacing w:line="460" w:lineRule="exact"/>
        <w:widowControl w:val="off"/>
        <w:rPr>
          <w:rFonts w:hint="eastAsia" w:ascii="宋体" w:hAnsi="宋体" w:eastAsia="宋体" w:cs="宋体"/>
          <w:b/>
          <w:color w:val="0000ff"/>
          <w:sz w:val="24"/>
          <w:szCs w:val="24"/>
          <w:highlight w:val="none"/>
          <w:lang w:eastAsia="zh-CN"/>
        </w:rPr>
      </w:pPr>
      <w:r>
        <w:rPr>
          <w:rFonts w:hint="eastAsia" w:ascii="宋体" w:hAnsi="宋体" w:eastAsia="宋体" w:cs="宋体"/>
          <w:b/>
          <w:sz w:val="24"/>
          <w:szCs w:val="24"/>
          <w:highlight w:val="none"/>
        </w:rPr>
        <w:t xml:space="preserve">投标人</w:t>
      </w:r>
      <w:r>
        <w:rPr>
          <w:rFonts w:hint="eastAsia" w:ascii="宋体" w:hAnsi="宋体" w:eastAsia="宋体" w:cs="宋体"/>
          <w:b/>
          <w:bCs/>
          <w:sz w:val="24"/>
          <w:szCs w:val="24"/>
          <w:highlight w:val="none"/>
          <w:lang w:val="zh-CN"/>
        </w:rPr>
        <w:t xml:space="preserve">所提供人员的费用不得低于上述标准进行测算，</w:t>
      </w:r>
      <w:r>
        <w:rPr>
          <w:rFonts w:hint="eastAsia" w:ascii="宋体" w:hAnsi="宋体" w:eastAsia="宋体" w:cs="宋体"/>
          <w:b/>
          <w:sz w:val="24"/>
          <w:szCs w:val="24"/>
          <w:highlight w:val="none"/>
        </w:rPr>
        <w:t xml:space="preserve">否则</w:t>
      </w:r>
      <w:r>
        <w:rPr>
          <w:rFonts w:hint="eastAsia" w:ascii="宋体" w:hAnsi="宋体" w:eastAsia="宋体" w:cs="宋体"/>
          <w:b/>
          <w:bCs/>
          <w:sz w:val="24"/>
          <w:szCs w:val="24"/>
          <w:highlight w:val="none"/>
          <w:lang w:val="zh-CN"/>
        </w:rPr>
        <w:t xml:space="preserve">视为未实质性响应招标文件要求</w:t>
      </w:r>
      <w:r>
        <w:rPr>
          <w:rFonts w:hint="eastAsia" w:ascii="宋体" w:hAnsi="宋体" w:eastAsia="宋体" w:cs="宋体"/>
          <w:b/>
          <w:sz w:val="24"/>
          <w:szCs w:val="24"/>
          <w:highlight w:val="none"/>
        </w:rPr>
        <w:t xml:space="preserve">。如果招标公告发布之后</w:t>
      </w:r>
      <w:r>
        <w:rPr>
          <w:rFonts w:hint="eastAsia" w:ascii="宋体" w:hAnsi="宋体" w:eastAsia="宋体" w:cs="宋体"/>
          <w:b/>
          <w:sz w:val="24"/>
          <w:szCs w:val="24"/>
          <w:highlight w:val="none"/>
          <w:lang w:val="en-US" w:eastAsia="zh-CN"/>
        </w:rPr>
        <w:t xml:space="preserve">开标前</w:t>
      </w:r>
      <w:r>
        <w:rPr>
          <w:rFonts w:hint="eastAsia" w:ascii="宋体" w:hAnsi="宋体" w:eastAsia="宋体" w:cs="宋体"/>
          <w:b/>
          <w:sz w:val="24"/>
          <w:szCs w:val="24"/>
          <w:highlight w:val="none"/>
        </w:rPr>
        <w:t xml:space="preserve">遇政府调整职工最低工资标准或社会保险缴纳基数，</w:t>
      </w:r>
      <w:r>
        <w:rPr>
          <w:rFonts w:hint="eastAsia" w:ascii="宋体" w:hAnsi="宋体" w:eastAsia="宋体" w:cs="宋体"/>
          <w:b/>
          <w:sz w:val="24"/>
          <w:szCs w:val="24"/>
          <w:highlight w:val="none"/>
          <w:lang w:val="en-US" w:eastAsia="zh-CN"/>
        </w:rPr>
        <w:t xml:space="preserve">评标委员会进行符合性审查时</w:t>
      </w:r>
      <w:r>
        <w:rPr>
          <w:rFonts w:hint="eastAsia" w:ascii="宋体" w:hAnsi="宋体" w:eastAsia="宋体" w:cs="宋体"/>
          <w:b/>
          <w:sz w:val="24"/>
          <w:szCs w:val="24"/>
          <w:highlight w:val="none"/>
        </w:rPr>
        <w:t xml:space="preserve">可仍按上述标准</w:t>
      </w:r>
      <w:r>
        <w:rPr>
          <w:rFonts w:hint="eastAsia" w:ascii="宋体" w:hAnsi="宋体" w:eastAsia="宋体" w:cs="宋体"/>
          <w:b/>
          <w:sz w:val="24"/>
          <w:szCs w:val="24"/>
          <w:highlight w:val="none"/>
          <w:lang w:val="en-US" w:eastAsia="zh-CN"/>
        </w:rPr>
        <w:t xml:space="preserve">审查</w:t>
      </w:r>
      <w:r>
        <w:rPr>
          <w:rFonts w:hint="eastAsia" w:ascii="宋体" w:hAnsi="宋体" w:eastAsia="宋体" w:cs="宋体"/>
          <w:b/>
          <w:sz w:val="24"/>
          <w:szCs w:val="24"/>
          <w:highlight w:val="none"/>
        </w:rPr>
        <w:t xml:space="preserve">，中标后，</w:t>
      </w:r>
      <w:r>
        <w:rPr>
          <w:rFonts w:hint="eastAsia" w:ascii="宋体" w:hAnsi="宋体" w:eastAsia="宋体" w:cs="宋体"/>
          <w:b/>
          <w:sz w:val="24"/>
          <w:szCs w:val="24"/>
          <w:highlight w:val="none"/>
          <w:lang w:val="en-US" w:eastAsia="zh-CN"/>
        </w:rPr>
        <w:t xml:space="preserve">中标人应按照最新政策文件规定执行</w:t>
      </w:r>
      <w:r>
        <w:rPr>
          <w:rFonts w:hint="eastAsia" w:ascii="宋体" w:hAnsi="宋体" w:eastAsia="宋体" w:cs="宋体"/>
          <w:b/>
          <w:sz w:val="24"/>
          <w:szCs w:val="24"/>
          <w:highlight w:val="none"/>
        </w:rPr>
        <w:t xml:space="preserve">。</w:t>
      </w:r>
      <w:r>
        <w:rPr>
          <w:rFonts w:hint="eastAsia" w:ascii="宋体" w:hAnsi="宋体" w:eastAsia="宋体" w:cs="宋体"/>
          <w:b/>
          <w:color w:val="0000ff"/>
          <w:sz w:val="24"/>
          <w:szCs w:val="24"/>
          <w:highlight w:val="none"/>
        </w:rPr>
        <w:t xml:space="preserve">用工制度必须按国家《劳动法》、《江苏省劳动管理条例》有关规定执行。公共责任险（亦称第三者险）由投标人自行决定办理与否。</w:t>
      </w:r>
      <w:r/>
    </w:p>
    <w:p>
      <w:pPr>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12.5  投标人根据招标内容的要求准确报价，一经报出，不得更改。</w:t>
      </w:r>
      <w:r/>
    </w:p>
    <w:p>
      <w:pPr>
        <w:ind w:firstLine="468"/>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12.6投标报价的单</w:t>
      </w:r>
      <w:r>
        <w:rPr>
          <w:rFonts w:hint="eastAsia" w:ascii="宋体" w:hAnsi="宋体" w:eastAsia="宋体" w:cs="宋体"/>
          <w:sz w:val="24"/>
          <w:szCs w:val="24"/>
          <w:highlight w:val="none"/>
        </w:rPr>
        <w:t xml:space="preserve">位为人民币(元)/年。如果未能按合同、招标投标文件履约的，中止合同，履约保证金不予退还，并不支付服务期间的安保服务费用。招标方有权终止合同的履行，受托单位应承担相应的完全责任，包括赔偿因此而给本单位及第三人带来的相应损失。合同期满后根据合同履行情况不再进行续聘或重新选聘安保服务企业，退出本安保管理时必须向本单位移交全套档案资料等，经本单位验收合格，并完成与后续安保服务企业的衔接后，方可退出，同时无息退还履约保证金余额。合同提前终止或期满退出的，规定时间内必须与本单位及后续安保管理企业的完成交接、衔接工作。 </w:t>
      </w:r>
      <w:r/>
    </w:p>
    <w:p>
      <w:pPr>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12.7对于超出招标文件的其他临时性服务项目，由甲乙双方协商解决。</w:t>
      </w:r>
      <w:r/>
    </w:p>
    <w:p>
      <w:pPr>
        <w:pStyle w:val="911"/>
        <w:ind w:firstLine="420"/>
        <w:jc w:val="both"/>
        <w:keepLines/>
        <w:keepNext/>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13、技术要求响应及偏离表、商务要求响应及偏离表</w:t>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13.1投标人需对招标文件中的技术要求与商务要求逐项作出响应或偏离，并说明原因。</w:t>
      </w:r>
      <w:r/>
    </w:p>
    <w:p>
      <w:pPr>
        <w:pStyle w:val="911"/>
        <w:ind w:firstLine="480"/>
        <w:jc w:val="both"/>
        <w:pageBreakBefore w:val="0"/>
        <w:spacing w:beforeAutospacing="0" w:afterAutospacing="0" w:line="460" w:lineRule="exact"/>
        <w:widowControl w:val="off"/>
        <w:tabs>
          <w:tab w:val="left" w:pos="1036"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13.2投标人可在投标文件中提供认为需要的其他技术文件或说明。</w:t>
      </w:r>
      <w:r/>
    </w:p>
    <w:p>
      <w:pPr>
        <w:pStyle w:val="911"/>
        <w:ind w:firstLine="420"/>
        <w:jc w:val="both"/>
        <w:keepLines/>
        <w:keepNext/>
        <w:pageBreakBefore w:val="0"/>
        <w:spacing w:beforeAutospacing="0" w:afterAutospacing="0" w:line="460" w:lineRule="exact"/>
        <w:widowControl w:val="off"/>
        <w:rPr>
          <w:rFonts w:hint="eastAsia" w:ascii="宋体" w:hAnsi="宋体" w:eastAsia="宋体" w:cs="宋体"/>
          <w:sz w:val="24"/>
          <w:szCs w:val="24"/>
        </w:rPr>
      </w:pPr>
      <w:r/>
      <w:bookmarkStart w:id="109" w:name="_Toc14577359"/>
      <w:r/>
      <w:bookmarkStart w:id="110" w:name="_Toc49090510"/>
      <w:r>
        <w:rPr>
          <w:rFonts w:hint="eastAsia" w:ascii="宋体" w:hAnsi="宋体" w:eastAsia="宋体" w:cs="宋体"/>
          <w:color w:val="000000"/>
          <w:sz w:val="24"/>
          <w:szCs w:val="24"/>
        </w:rPr>
        <w:t xml:space="preserve">14、投标函和开标一览表</w:t>
      </w:r>
      <w:bookmarkEnd w:id="109"/>
      <w:r/>
      <w:bookmarkEnd w:id="110"/>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14.1投标人应按照招标文件中提供的格式完整、正确填写投标函、开标一览表。</w:t>
      </w:r>
      <w:r/>
    </w:p>
    <w:p>
      <w:pPr>
        <w:pStyle w:val="911"/>
        <w:ind w:firstLine="480"/>
        <w:jc w:val="both"/>
        <w:pageBreakBefore w:val="0"/>
        <w:spacing w:beforeAutospacing="0" w:afterAutospacing="0" w:line="460" w:lineRule="exact"/>
        <w:widowControl w:val="off"/>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4"/>
          <w:szCs w:val="24"/>
        </w:rPr>
        <w:t xml:space="preserve">。</w:t>
      </w:r>
      <w:r/>
    </w:p>
    <w:p>
      <w:pPr>
        <w:ind w:firstLine="470"/>
        <w:pageBreakBefore w:val="0"/>
        <w:spacing w:line="460" w:lineRule="exact"/>
        <w:widowControl w:val="off"/>
        <w:rPr>
          <w:rFonts w:hint="eastAsia" w:ascii="宋体" w:hAnsi="宋体" w:eastAsia="宋体" w:cs="宋体"/>
          <w:b/>
          <w:color w:val="000000"/>
          <w:sz w:val="24"/>
          <w:szCs w:val="24"/>
        </w:rPr>
      </w:pPr>
      <w:r>
        <w:rPr>
          <w:rFonts w:hint="eastAsia" w:ascii="宋体" w:hAnsi="宋体" w:eastAsia="宋体" w:cs="宋体"/>
          <w:sz w:val="24"/>
          <w:szCs w:val="24"/>
        </w:rPr>
        <w:t xml:space="preserve">14.3投标文件的大写金额和小写金额不一致的，以大写金额为准；对不同文字文本投标的解释发生异议的，以中文文本为准。</w:t>
      </w:r>
      <w:r/>
    </w:p>
    <w:p>
      <w:pPr>
        <w:pStyle w:val="911"/>
        <w:ind w:firstLine="420"/>
        <w:jc w:val="both"/>
        <w:keepLines/>
        <w:keepNext/>
        <w:pageBreakBefore w:val="0"/>
        <w:spacing w:beforeAutospacing="0" w:afterAutospacing="0" w:line="460" w:lineRule="exact"/>
        <w:widowControl w:val="off"/>
        <w:rPr>
          <w:rFonts w:hint="eastAsia" w:ascii="宋体" w:hAnsi="宋体" w:eastAsia="宋体" w:cs="宋体"/>
          <w:sz w:val="24"/>
          <w:szCs w:val="24"/>
        </w:rPr>
      </w:pPr>
      <w:r/>
      <w:bookmarkStart w:id="111" w:name="_Toc14577360"/>
      <w:r/>
      <w:bookmarkStart w:id="112" w:name="_Toc49090511"/>
      <w:r/>
      <w:bookmarkStart w:id="113" w:name="_Hlt26670489"/>
      <w:r/>
      <w:bookmarkStart w:id="114" w:name="_Hlt26954734"/>
      <w:r/>
      <w:bookmarkStart w:id="115" w:name="_Hlt26954850"/>
      <w:r>
        <w:rPr>
          <w:rFonts w:hint="eastAsia" w:ascii="宋体" w:hAnsi="宋体" w:eastAsia="宋体" w:cs="宋体"/>
          <w:color w:val="000000"/>
          <w:sz w:val="24"/>
          <w:szCs w:val="24"/>
        </w:rPr>
        <w:t xml:space="preserve">15、投标有效期</w:t>
      </w:r>
      <w:bookmarkEnd w:id="111"/>
      <w:r/>
      <w:bookmarkEnd w:id="112"/>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15.1投标有效期为采购</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规定的开标之日后</w:t>
      </w:r>
      <w:r>
        <w:rPr>
          <w:rFonts w:hint="eastAsia" w:ascii="宋体" w:hAnsi="宋体" w:cs="宋体"/>
          <w:b/>
          <w:color w:val="000000"/>
          <w:sz w:val="24"/>
          <w:szCs w:val="24"/>
          <w:u w:val="single"/>
          <w:lang w:val="en-US" w:eastAsia="zh-CN"/>
        </w:rPr>
        <w:t xml:space="preserve">九</w:t>
      </w:r>
      <w:r>
        <w:rPr>
          <w:rFonts w:hint="eastAsia" w:ascii="宋体" w:hAnsi="宋体" w:eastAsia="宋体" w:cs="宋体"/>
          <w:b/>
          <w:color w:val="000000"/>
          <w:sz w:val="24"/>
          <w:szCs w:val="24"/>
          <w:u w:val="single"/>
        </w:rPr>
        <w:t xml:space="preserve">十（</w:t>
      </w:r>
      <w:r>
        <w:rPr>
          <w:rFonts w:hint="eastAsia" w:ascii="宋体" w:hAnsi="宋体" w:cs="宋体"/>
          <w:b/>
          <w:color w:val="000000"/>
          <w:sz w:val="24"/>
          <w:szCs w:val="24"/>
          <w:u w:val="single"/>
          <w:lang w:val="en-US" w:eastAsia="zh-CN"/>
        </w:rPr>
        <w:t xml:space="preserve">90</w:t>
      </w:r>
      <w:r>
        <w:rPr>
          <w:rFonts w:hint="eastAsia" w:ascii="宋体" w:hAnsi="宋体" w:eastAsia="宋体" w:cs="宋体"/>
          <w:b/>
          <w:color w:val="000000"/>
          <w:sz w:val="24"/>
          <w:szCs w:val="24"/>
          <w:u w:val="single"/>
        </w:rPr>
        <w:t xml:space="preserve">）天</w:t>
      </w:r>
      <w:r>
        <w:rPr>
          <w:rFonts w:hint="eastAsia" w:ascii="宋体" w:hAnsi="宋体" w:eastAsia="宋体" w:cs="宋体"/>
          <w:color w:val="000000"/>
          <w:sz w:val="24"/>
          <w:szCs w:val="24"/>
        </w:rPr>
        <w:t xml:space="preserve">。投标有效期比规定短的将被视为未实质性响应招标文件而予以拒绝。</w:t>
      </w:r>
      <w:r/>
    </w:p>
    <w:p>
      <w:pPr>
        <w:pStyle w:val="911"/>
        <w:ind w:firstLine="420"/>
        <w:jc w:val="both"/>
        <w:keepLines/>
        <w:keepNext/>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16、投标有效期的延长</w:t>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16.1在特殊情况下，采购</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于原投标有效期满之前，可向投标人提出延长投标有效期的要求。这种要求与答复均应采用书面形式。投标人可以拒绝采购</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的这一要求而放弃投标。同意延长投标有效期的投标人既不能要求也不允许修改其投标文件，同时受投标有效期约束的所有权利与义务均延长至新的有效期。</w:t>
      </w:r>
      <w:r/>
    </w:p>
    <w:p>
      <w:pPr>
        <w:pStyle w:val="911"/>
        <w:ind w:firstLine="482"/>
        <w:jc w:val="both"/>
        <w:keepLines/>
        <w:keepNext/>
        <w:pageBreakBefore w:val="0"/>
        <w:spacing w:beforeAutospacing="0" w:afterAutospacing="0" w:line="460" w:lineRule="exact"/>
        <w:widowControl w:val="off"/>
        <w:rPr>
          <w:rFonts w:hint="eastAsia" w:ascii="宋体" w:hAnsi="宋体" w:eastAsia="宋体" w:cs="宋体"/>
          <w:sz w:val="24"/>
          <w:szCs w:val="24"/>
        </w:rPr>
      </w:pPr>
      <w:r/>
      <w:bookmarkStart w:id="116" w:name="_Toc120614217"/>
      <w:r/>
      <w:bookmarkStart w:id="117" w:name="_Toc20823296"/>
      <w:r/>
      <w:bookmarkStart w:id="118" w:name="_Toc513029224"/>
      <w:r/>
      <w:bookmarkStart w:id="119" w:name="_Toc16938540"/>
      <w:r/>
      <w:bookmarkStart w:id="120" w:name="_Hlt26954739"/>
      <w:r/>
      <w:bookmarkStart w:id="121" w:name="_Hlt26954852"/>
      <w:r>
        <w:rPr>
          <w:rFonts w:hint="eastAsia" w:ascii="宋体" w:hAnsi="宋体" w:eastAsia="宋体" w:cs="宋体"/>
          <w:b/>
          <w:color w:val="000000"/>
          <w:sz w:val="24"/>
          <w:szCs w:val="24"/>
        </w:rPr>
        <w:t xml:space="preserve">四、投标文件的递交</w:t>
      </w:r>
      <w:bookmarkEnd w:id="116"/>
      <w:r/>
      <w:bookmarkEnd w:id="117"/>
      <w:r/>
      <w:bookmarkEnd w:id="118"/>
      <w:r/>
      <w:bookmarkEnd w:id="119"/>
      <w:r/>
      <w:r/>
    </w:p>
    <w:p>
      <w:pPr>
        <w:pStyle w:val="911"/>
        <w:ind w:firstLine="560"/>
        <w:jc w:val="both"/>
        <w:keepLines/>
        <w:keepNext/>
        <w:pageBreakBefore w:val="0"/>
        <w:spacing w:beforeAutospacing="0" w:afterAutospacing="0" w:line="460" w:lineRule="exact"/>
        <w:widowControl w:val="off"/>
        <w:rPr>
          <w:rFonts w:hint="eastAsia" w:ascii="宋体" w:hAnsi="宋体" w:eastAsia="宋体" w:cs="宋体"/>
          <w:sz w:val="24"/>
          <w:szCs w:val="24"/>
        </w:rPr>
      </w:pPr>
      <w:r/>
      <w:bookmarkStart w:id="122" w:name="_Toc16938541"/>
      <w:r/>
      <w:bookmarkStart w:id="123" w:name="_Toc513029225"/>
      <w:r/>
      <w:bookmarkStart w:id="124" w:name="_Toc462564084"/>
      <w:r/>
      <w:bookmarkStart w:id="125" w:name="_Toc20823297"/>
      <w:r>
        <w:rPr>
          <w:rFonts w:hint="eastAsia" w:ascii="宋体" w:hAnsi="宋体" w:eastAsia="宋体" w:cs="宋体"/>
          <w:color w:val="000000"/>
          <w:sz w:val="24"/>
          <w:szCs w:val="24"/>
        </w:rPr>
        <w:t xml:space="preserve">17、投标文件</w:t>
      </w:r>
      <w:bookmarkEnd w:id="122"/>
      <w:r/>
      <w:bookmarkEnd w:id="123"/>
      <w:r/>
      <w:bookmarkEnd w:id="124"/>
      <w:r/>
      <w:bookmarkEnd w:id="125"/>
      <w:r>
        <w:rPr>
          <w:rFonts w:hint="eastAsia" w:ascii="宋体" w:hAnsi="宋体" w:eastAsia="宋体" w:cs="宋体"/>
          <w:color w:val="000000"/>
          <w:sz w:val="24"/>
          <w:szCs w:val="24"/>
        </w:rPr>
        <w:t xml:space="preserve">的递交</w:t>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17.1 电子投标文件的递交</w:t>
      </w:r>
      <w:r/>
    </w:p>
    <w:p>
      <w:pPr>
        <w:pStyle w:val="911"/>
        <w:ind w:left="525"/>
        <w:jc w:val="both"/>
        <w:pageBreakBefore w:val="0"/>
        <w:spacing w:beforeAutospacing="0" w:afterAutospacing="0"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投标人应当按照《操作手册》规定，在投标截止时间前制作并上传电子投标文件。</w:t>
      </w:r>
      <w:bookmarkStart w:id="126" w:name="_Toc20823298"/>
      <w:r/>
      <w:bookmarkEnd w:id="126"/>
      <w:r/>
      <w:bookmarkStart w:id="127" w:name="_Toc16938542"/>
      <w:r/>
      <w:bookmarkEnd w:id="127"/>
      <w:r/>
      <w:bookmarkStart w:id="128" w:name="_Toc513029226"/>
      <w:r/>
      <w:r/>
    </w:p>
    <w:p>
      <w:pPr>
        <w:pStyle w:val="911"/>
        <w:ind w:firstLine="420"/>
        <w:jc w:val="both"/>
        <w:keepLines/>
        <w:keepNext/>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18、投标截止时间</w:t>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i/>
          <w:color w:val="000000"/>
          <w:sz w:val="24"/>
          <w:szCs w:val="24"/>
          <w:u w:val="single"/>
        </w:rPr>
        <w:t xml:space="preserve">18.1投标人上传电子投标文件的时间不得迟于招标公告中规定的投标截止时间。</w:t>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投标人应充分考虑到网络环境、网络带宽等风险因素，如因投标人自身原因造成的电子投标文件上传不成功的按照本招标文件第二章第26.1.2条 规定做无效投标处理。</w:t>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18.2采购</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可以按照规定，通过修改招标文件酌情延长投标截止时间，在此情况下，投标人的所有权利和义务以及投标人受制的截止时间均应以延长后新的截止时间为准。</w:t>
      </w:r>
      <w:r/>
    </w:p>
    <w:p>
      <w:pPr>
        <w:pStyle w:val="911"/>
        <w:ind w:firstLine="420"/>
        <w:jc w:val="both"/>
        <w:keepLines/>
        <w:keepNext/>
        <w:pageBreakBefore w:val="0"/>
        <w:spacing w:beforeAutospacing="0" w:afterAutospacing="0" w:line="460" w:lineRule="exact"/>
        <w:widowControl w:val="off"/>
        <w:rPr>
          <w:rFonts w:hint="eastAsia" w:ascii="宋体" w:hAnsi="宋体" w:eastAsia="宋体" w:cs="宋体"/>
          <w:sz w:val="24"/>
          <w:szCs w:val="24"/>
        </w:rPr>
      </w:pPr>
      <w:r/>
      <w:bookmarkStart w:id="129" w:name="_Toc16938543"/>
      <w:r/>
      <w:bookmarkStart w:id="130" w:name="_Toc20823299"/>
      <w:r/>
      <w:bookmarkStart w:id="131" w:name="_Toc513029227"/>
      <w:r>
        <w:rPr>
          <w:rFonts w:hint="eastAsia" w:ascii="宋体" w:hAnsi="宋体" w:eastAsia="宋体" w:cs="宋体"/>
          <w:color w:val="000000"/>
          <w:sz w:val="24"/>
          <w:szCs w:val="24"/>
        </w:rPr>
        <w:t xml:space="preserve">19、投标文件</w:t>
      </w:r>
      <w:bookmarkEnd w:id="129"/>
      <w:r/>
      <w:bookmarkEnd w:id="130"/>
      <w:r/>
      <w:bookmarkEnd w:id="131"/>
      <w:r>
        <w:rPr>
          <w:rFonts w:hint="eastAsia" w:ascii="宋体" w:hAnsi="宋体" w:eastAsia="宋体" w:cs="宋体"/>
          <w:color w:val="000000"/>
          <w:sz w:val="24"/>
          <w:szCs w:val="24"/>
        </w:rPr>
        <w:t xml:space="preserve">的拒收</w:t>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19.1采购</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拒绝接收在其规定的投标截止时间后上传的任何投标文件。</w:t>
      </w:r>
      <w:r/>
    </w:p>
    <w:p>
      <w:pPr>
        <w:pStyle w:val="911"/>
        <w:ind w:firstLine="420"/>
        <w:jc w:val="both"/>
        <w:keepLines/>
        <w:keepNext/>
        <w:pageBreakBefore w:val="0"/>
        <w:spacing w:beforeAutospacing="0" w:afterAutospacing="0" w:line="460" w:lineRule="exact"/>
        <w:widowControl w:val="off"/>
        <w:rPr>
          <w:rFonts w:hint="eastAsia" w:ascii="宋体" w:hAnsi="宋体" w:eastAsia="宋体" w:cs="宋体"/>
          <w:sz w:val="24"/>
          <w:szCs w:val="24"/>
        </w:rPr>
      </w:pPr>
      <w:r/>
      <w:bookmarkStart w:id="132" w:name="_Toc513029228"/>
      <w:r/>
      <w:bookmarkStart w:id="133" w:name="_Toc16938544"/>
      <w:r/>
      <w:bookmarkStart w:id="134" w:name="_Toc20823300"/>
      <w:r>
        <w:rPr>
          <w:rFonts w:hint="eastAsia" w:ascii="宋体" w:hAnsi="宋体" w:eastAsia="宋体" w:cs="宋体"/>
          <w:color w:val="000000"/>
          <w:sz w:val="24"/>
          <w:szCs w:val="24"/>
        </w:rPr>
        <w:t xml:space="preserve">20、投标文件的撤回和修改</w:t>
      </w:r>
      <w:bookmarkEnd w:id="132"/>
      <w:r/>
      <w:bookmarkEnd w:id="133"/>
      <w:r/>
      <w:bookmarkEnd w:id="134"/>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20.1投标文件的撤回</w:t>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21.1.1电子投标文件的撤回</w:t>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投标人可在投标截止时间前，撤回其电子投标文件，具体操作方法见《操作手册》。</w:t>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21.1.2投标人撤回电子投标文件，则认为其不再参与本项目投标活动。</w:t>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20.2 投标文件的修改</w:t>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20.2.1投标人可在投标截止时间前，对其电子投标文件进行修改，具体操作方法见《操作手册》。</w:t>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20.2.2在投标截止时间之后，投标人不得对其电子投标文件作任何修改。</w:t>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20.3在投标截止时间至招标文件中规定的投标有效期满之间的这段时间内，投标人不得撤回其投标。</w:t>
      </w:r>
      <w:r/>
    </w:p>
    <w:p>
      <w:pPr>
        <w:pStyle w:val="911"/>
        <w:ind w:firstLine="482"/>
        <w:jc w:val="both"/>
        <w:keepLines/>
        <w:keepNext/>
        <w:pageBreakBefore w:val="0"/>
        <w:spacing w:beforeAutospacing="0" w:afterAutospacing="0" w:line="460" w:lineRule="exact"/>
        <w:widowControl w:val="off"/>
        <w:rPr>
          <w:rFonts w:hint="eastAsia" w:ascii="宋体" w:hAnsi="宋体" w:eastAsia="宋体" w:cs="宋体"/>
          <w:sz w:val="24"/>
          <w:szCs w:val="24"/>
        </w:rPr>
      </w:pPr>
      <w:r/>
      <w:bookmarkStart w:id="135" w:name="_Toc120614218"/>
      <w:r/>
      <w:bookmarkStart w:id="136" w:name="_Toc20823301"/>
      <w:r/>
      <w:bookmarkStart w:id="137" w:name="_Toc16938545"/>
      <w:r/>
      <w:bookmarkStart w:id="138" w:name="_Toc513029229"/>
      <w:r>
        <w:rPr>
          <w:rFonts w:hint="eastAsia" w:ascii="宋体" w:hAnsi="宋体" w:eastAsia="宋体" w:cs="宋体"/>
          <w:b/>
          <w:color w:val="000000"/>
          <w:sz w:val="24"/>
          <w:szCs w:val="24"/>
        </w:rPr>
        <w:t xml:space="preserve">五、开标与评标</w:t>
      </w:r>
      <w:bookmarkEnd w:id="135"/>
      <w:r/>
      <w:bookmarkEnd w:id="136"/>
      <w:r/>
      <w:bookmarkEnd w:id="137"/>
      <w:r/>
      <w:bookmarkEnd w:id="138"/>
      <w:r/>
      <w:r/>
    </w:p>
    <w:p>
      <w:pPr>
        <w:pStyle w:val="911"/>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szCs w:val="24"/>
        </w:rPr>
      </w:pPr>
      <w:r/>
      <w:bookmarkStart w:id="139" w:name="_Toc513029230"/>
      <w:r/>
      <w:bookmarkStart w:id="140" w:name="_Toc16938546"/>
      <w:r/>
      <w:bookmarkStart w:id="141" w:name="_Toc20823302"/>
      <w:r>
        <w:rPr>
          <w:rFonts w:hint="eastAsia" w:ascii="宋体" w:hAnsi="宋体" w:eastAsia="宋体" w:cs="宋体"/>
          <w:color w:val="000000"/>
          <w:sz w:val="24"/>
          <w:szCs w:val="24"/>
        </w:rPr>
        <w:t xml:space="preserve">21、开标</w:t>
      </w:r>
      <w:bookmarkEnd w:id="139"/>
      <w:r/>
      <w:bookmarkEnd w:id="140"/>
      <w:r/>
      <w:bookmarkEnd w:id="141"/>
      <w:r/>
      <w:r/>
    </w:p>
    <w:p>
      <w:pPr>
        <w:pStyle w:val="911"/>
        <w:ind w:firstLine="360"/>
        <w:jc w:val="both"/>
        <w:pageBreakBefore w:val="0"/>
        <w:spacing w:beforeAutospacing="0" w:afterAutospacing="0"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21.1采购</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将在招标公告中规定的时间和地点组织公开开标。投标人应当按照《操作手册》规定，参加开标活动和在苏采云系统规定的时间内对投标文件进行解密。</w:t>
      </w:r>
      <w:r/>
    </w:p>
    <w:p>
      <w:pPr>
        <w:pStyle w:val="911"/>
        <w:ind w:firstLine="480"/>
        <w:jc w:val="both"/>
        <w:pageBreakBefore w:val="0"/>
        <w:spacing w:beforeAutospacing="0" w:afterAutospacing="0"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21.2开标仪式由采购代理机构组织。苏采云系统将自动对项目进行开标，并宣布各投标人名称和投标价格。</w:t>
      </w:r>
      <w:r/>
    </w:p>
    <w:p>
      <w:pPr>
        <w:pStyle w:val="911"/>
        <w:ind w:firstLine="480"/>
        <w:jc w:val="both"/>
        <w:pageBreakBefore w:val="0"/>
        <w:spacing w:beforeAutospacing="0" w:afterAutospacing="0"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21.3投标人在开标过程中涉及到的投标文件解密、开标结果确认等工作，应按照《操作手册》规定执行。</w:t>
      </w:r>
      <w:r/>
    </w:p>
    <w:p>
      <w:pPr>
        <w:pStyle w:val="911"/>
        <w:ind w:firstLine="480"/>
        <w:jc w:val="both"/>
        <w:pageBreakBefore w:val="0"/>
        <w:spacing w:beforeAutospacing="0" w:afterAutospacing="0"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21.4投标人如果对开标过程和开标记录有疑义，应当根据《操作手册》规定提出，如苏采云系统中《开标记录表》宣布后5分钟内未提出的，视同认可开标结果。</w:t>
      </w:r>
      <w:r/>
    </w:p>
    <w:p>
      <w:pPr>
        <w:pStyle w:val="911"/>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szCs w:val="24"/>
        </w:rPr>
      </w:pPr>
      <w:r/>
      <w:bookmarkStart w:id="142" w:name="_Toc20823303"/>
      <w:r/>
      <w:bookmarkStart w:id="143" w:name="_Toc513029231"/>
      <w:r/>
      <w:bookmarkStart w:id="144" w:name="_Toc16938547"/>
      <w:r>
        <w:rPr>
          <w:rFonts w:hint="eastAsia" w:ascii="宋体" w:hAnsi="宋体" w:eastAsia="宋体" w:cs="宋体"/>
          <w:color w:val="000000"/>
          <w:sz w:val="24"/>
          <w:szCs w:val="24"/>
        </w:rPr>
        <w:t xml:space="preserve">22、评标委员会</w:t>
      </w:r>
      <w:bookmarkEnd w:id="142"/>
      <w:r/>
      <w:bookmarkEnd w:id="143"/>
      <w:r/>
      <w:bookmarkEnd w:id="144"/>
      <w:r/>
      <w:r/>
    </w:p>
    <w:p>
      <w:pPr>
        <w:pStyle w:val="911"/>
        <w:jc w:val="both"/>
        <w:pageBreakBefore w:val="0"/>
        <w:spacing w:beforeAutospacing="0" w:afterAutospacing="0" w:line="460" w:lineRule="exact"/>
        <w:widowControl w:val="off"/>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22.1开标后，采购</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将立即组织评标委员会（以下简称评委会）进行评标。</w:t>
      </w:r>
      <w:r/>
    </w:p>
    <w:p>
      <w:pPr>
        <w:pStyle w:val="911"/>
        <w:jc w:val="both"/>
        <w:pageBreakBefore w:val="0"/>
        <w:spacing w:beforeAutospacing="0" w:afterAutospacing="0" w:line="460" w:lineRule="exact"/>
        <w:widowControl w:val="off"/>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22.2评委会由采购人代表和有关技术、经济等方面的专家组成，且人员构成符合政府采购有关规定。</w:t>
      </w:r>
      <w:r/>
    </w:p>
    <w:p>
      <w:pPr>
        <w:pStyle w:val="911"/>
        <w:jc w:val="both"/>
        <w:pageBreakBefore w:val="0"/>
        <w:spacing w:beforeAutospacing="0" w:afterAutospacing="0" w:line="460" w:lineRule="exact"/>
        <w:widowControl w:val="off"/>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22.3评委会独立工作，负责评审所有投标文件并确定中标侯选人。</w:t>
      </w:r>
      <w:r/>
    </w:p>
    <w:p>
      <w:pPr>
        <w:pStyle w:val="911"/>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23、评标过程的保密与公正</w:t>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23.1凡是与审查、澄清、评价和比较投标的有关资料以及授标建议等，采购人、评委、采购</w:t>
      </w:r>
      <w:r>
        <w:rPr>
          <w:rFonts w:hint="eastAsia" w:ascii="宋体" w:hAnsi="宋体" w:eastAsia="宋体" w:cs="宋体"/>
          <w:color w:val="000000"/>
          <w:sz w:val="24"/>
          <w:szCs w:val="24"/>
          <w:lang w:val="en-US" w:eastAsia="zh-CN"/>
        </w:rPr>
        <w:t xml:space="preserve">代理机构</w:t>
      </w:r>
      <w:r>
        <w:rPr>
          <w:rFonts w:hint="eastAsia" w:ascii="宋体" w:hAnsi="宋体" w:eastAsia="宋体" w:cs="宋体"/>
          <w:color w:val="000000"/>
          <w:sz w:val="24"/>
          <w:szCs w:val="24"/>
        </w:rPr>
        <w:t xml:space="preserve">均不得向投标人或与评标无关的其他人员透露。</w:t>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23.2在评标过程中，投标人不得以任何行为影响评标过程，否则其投标文件将被作为无效投标文件。</w:t>
      </w:r>
      <w:r/>
    </w:p>
    <w:p>
      <w:pPr>
        <w:pStyle w:val="911"/>
        <w:ind w:firstLine="480"/>
        <w:jc w:val="both"/>
        <w:pageBreakBefore w:val="0"/>
        <w:spacing w:beforeAutospacing="0" w:afterAutospacing="0"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23.3采购人</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采购代理机构和评标委员会不向未中标的投标人解释未中标原因，也不公布评标过程中的相关细节。</w:t>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23.4采用综合评分法的项目，未中标的投标人可于中标结果公告期限届满之日起通过苏采云系统查看自己的评审得分及排序情况。</w:t>
      </w:r>
      <w:r/>
    </w:p>
    <w:p>
      <w:pPr>
        <w:pStyle w:val="911"/>
        <w:ind w:firstLine="420"/>
        <w:jc w:val="both"/>
        <w:keepLines/>
        <w:keepNext/>
        <w:pageBreakBefore w:val="0"/>
        <w:spacing w:beforeAutospacing="0" w:afterAutospacing="0" w:line="460" w:lineRule="exact"/>
        <w:widowControl w:val="off"/>
        <w:rPr>
          <w:rFonts w:hint="eastAsia" w:ascii="宋体" w:hAnsi="宋体" w:eastAsia="宋体" w:cs="宋体"/>
          <w:sz w:val="24"/>
          <w:szCs w:val="24"/>
        </w:rPr>
      </w:pPr>
      <w:r/>
      <w:bookmarkStart w:id="145" w:name="_Toc20823304"/>
      <w:r/>
      <w:bookmarkStart w:id="146" w:name="_Toc16938548"/>
      <w:r/>
      <w:bookmarkStart w:id="147" w:name="_Toc513029232"/>
      <w:r>
        <w:rPr>
          <w:rFonts w:hint="eastAsia" w:ascii="宋体" w:hAnsi="宋体" w:eastAsia="宋体" w:cs="宋体"/>
          <w:color w:val="000000"/>
          <w:sz w:val="24"/>
          <w:szCs w:val="24"/>
        </w:rPr>
        <w:t xml:space="preserve">24、投标文件的澄清</w:t>
      </w:r>
      <w:bookmarkEnd w:id="145"/>
      <w:r/>
      <w:bookmarkEnd w:id="146"/>
      <w:r/>
      <w:bookmarkEnd w:id="147"/>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24.1评标期间，评委会对投标文件中含义不明确、同类问题表述不一致或者有明显文字和计算错误的内容 ，有权要求投标人作出必要的澄清、说明或者补正。</w:t>
      </w:r>
      <w:r/>
    </w:p>
    <w:p>
      <w:pPr>
        <w:pStyle w:val="911"/>
        <w:ind w:firstLine="480"/>
        <w:jc w:val="both"/>
        <w:pageBreakBefore w:val="0"/>
        <w:spacing w:beforeAutospacing="0" w:afterAutospacing="0"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投标人的澄清、说明或者补正不得超出投标文件的范围或者改变投标文件的实质性内容。</w:t>
      </w:r>
      <w:r/>
    </w:p>
    <w:p>
      <w:pPr>
        <w:pStyle w:val="911"/>
        <w:ind w:firstLine="480"/>
        <w:jc w:val="both"/>
        <w:pageBreakBefore w:val="0"/>
        <w:spacing w:beforeAutospacing="0" w:afterAutospacing="0"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评标委员会并非对每个投标人都做澄清要求。</w:t>
      </w:r>
      <w:r/>
    </w:p>
    <w:p>
      <w:pPr>
        <w:pStyle w:val="911"/>
        <w:ind w:firstLine="480"/>
        <w:jc w:val="both"/>
        <w:pageBreakBefore w:val="0"/>
        <w:spacing w:beforeAutospacing="0" w:afterAutospacing="0"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911"/>
        <w:ind w:firstLine="480"/>
        <w:jc w:val="both"/>
        <w:pageBreakBefore w:val="0"/>
        <w:spacing w:beforeAutospacing="0" w:afterAutospacing="0"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24.3接到评委会澄清、说明和补正要求的投标人如未按规定做出澄清、说明和补正，其风险由投标人自行承担。</w:t>
      </w:r>
      <w:r/>
    </w:p>
    <w:p>
      <w:pPr>
        <w:pStyle w:val="911"/>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szCs w:val="24"/>
        </w:rPr>
      </w:pPr>
      <w:r/>
      <w:bookmarkStart w:id="148" w:name="_Toc16938549"/>
      <w:r/>
      <w:bookmarkStart w:id="149" w:name="_Toc513029233"/>
      <w:r/>
      <w:bookmarkStart w:id="150" w:name="_Toc20823305"/>
      <w:r>
        <w:rPr>
          <w:rFonts w:hint="eastAsia" w:ascii="宋体" w:hAnsi="宋体" w:eastAsia="宋体" w:cs="宋体"/>
          <w:color w:val="000000"/>
          <w:sz w:val="24"/>
          <w:szCs w:val="24"/>
        </w:rPr>
        <w:t xml:space="preserve">25、对投标文件的初审</w:t>
      </w:r>
      <w:bookmarkEnd w:id="148"/>
      <w:r/>
      <w:bookmarkEnd w:id="149"/>
      <w:r/>
      <w:bookmarkEnd w:id="150"/>
      <w:r/>
      <w:r/>
    </w:p>
    <w:p>
      <w:pPr>
        <w:pStyle w:val="911"/>
        <w:ind w:firstLine="480"/>
        <w:jc w:val="both"/>
        <w:pageBreakBefore w:val="0"/>
        <w:spacing w:beforeAutospacing="0" w:afterAutospacing="0"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25.1投标文件初审分为资格审查和符合性审查。</w:t>
      </w:r>
      <w:r/>
    </w:p>
    <w:p>
      <w:pPr>
        <w:pStyle w:val="911"/>
        <w:ind w:firstLine="480"/>
        <w:jc w:val="both"/>
        <w:pageBreakBefore w:val="0"/>
        <w:spacing w:beforeAutospacing="0" w:afterAutospacing="0"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25.1.1资格审查：依据法律法规和招标文件的规定，由采购人对投标文件中的资格证明文件进行审查。资格审查的结论，采购人以书面形式向评委会进行反馈。</w:t>
      </w:r>
      <w:r/>
    </w:p>
    <w:p>
      <w:pPr>
        <w:pStyle w:val="911"/>
        <w:ind w:firstLine="480"/>
        <w:jc w:val="both"/>
        <w:pageBreakBefore w:val="0"/>
        <w:spacing w:beforeAutospacing="0" w:afterAutospacing="0"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采购人在进行资格性审查的同时，将在“信用中国”网站（www.creditchina.gov.cn）查询投标人的信用记录，以确定投标人是否具备投标资格,查询结果留存并归档。</w:t>
      </w:r>
      <w:r/>
    </w:p>
    <w:p>
      <w:pPr>
        <w:pStyle w:val="911"/>
        <w:ind w:firstLine="480"/>
        <w:jc w:val="both"/>
        <w:pageBreakBefore w:val="0"/>
        <w:spacing w:beforeAutospacing="0" w:afterAutospacing="0"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911"/>
        <w:ind w:firstLine="480"/>
        <w:jc w:val="both"/>
        <w:pageBreakBefore w:val="0"/>
        <w:spacing w:beforeAutospacing="0" w:afterAutospacing="0"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25.1.2符合性审查：依据招标文件的规定，由评委会从投标文件的有效性、完整性和对招标文件的响应程度进行审查，以确定是否对招标文件的实质性要求作出响应。</w:t>
      </w:r>
      <w:r/>
    </w:p>
    <w:p>
      <w:pPr>
        <w:pStyle w:val="911"/>
        <w:ind w:firstLine="480"/>
        <w:jc w:val="both"/>
        <w:pageBreakBefore w:val="0"/>
        <w:spacing w:beforeAutospacing="0" w:afterAutospacing="0"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25.1.3未通过资格审查或符合性审查的投标人，采购人或采购代理机构将在苏采云系统中告知未通过资格审查或符合性审查的原因，评标结束后，采购代理机构将不再告知未通过资格审查和符合性审查的原因。</w:t>
      </w:r>
      <w:r/>
    </w:p>
    <w:p>
      <w:pPr>
        <w:pStyle w:val="911"/>
        <w:ind w:firstLine="480"/>
        <w:jc w:val="both"/>
        <w:pageBreakBefore w:val="0"/>
        <w:spacing w:beforeAutospacing="0" w:afterAutospacing="0"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25.3如果投标文件实质上没有响应招标文件的要求，评委会将予以拒绝，投标人不得通过修改或撤销不合要求的偏离或保留而使其投标成为实质性响应的投标。</w:t>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25.4评委会将对确定为实质性响应的投标进行进一步审核，确定其是否有计算上或累加上的算术错误，修正错误的原则如下：</w:t>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（1）投标文件中开标一览表内容与投标文件中相应内容不一致的，以开标一览表为准。</w:t>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（2）大写金额和小写金额不一致的，以大写金额为准。</w:t>
      </w:r>
      <w:r/>
    </w:p>
    <w:p>
      <w:pPr>
        <w:pStyle w:val="911"/>
        <w:ind w:firstLine="480"/>
        <w:jc w:val="both"/>
        <w:pageBreakBefore w:val="0"/>
        <w:spacing w:beforeAutospacing="0" w:afterAutospacing="0"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（3）单价金额小数点或者百分比有明显错位的，以开标一览表的总价为准，并修改单价。</w:t>
      </w:r>
      <w:r/>
    </w:p>
    <w:p>
      <w:pPr>
        <w:pStyle w:val="911"/>
        <w:ind w:firstLine="480"/>
        <w:jc w:val="both"/>
        <w:pageBreakBefore w:val="0"/>
        <w:spacing w:beforeAutospacing="0" w:afterAutospacing="0"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（4）总价金额与按单价汇总金额不一致的，以单价金额计算结果为准。</w:t>
      </w:r>
      <w:r/>
    </w:p>
    <w:p>
      <w:pPr>
        <w:pStyle w:val="911"/>
        <w:ind w:firstLine="480"/>
        <w:jc w:val="both"/>
        <w:pageBreakBefore w:val="0"/>
        <w:spacing w:beforeAutospacing="0" w:afterAutospacing="0"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同时出现两种以上错误的，按照前款规定的顺序修正。</w:t>
      </w:r>
      <w:r/>
    </w:p>
    <w:p>
      <w:pPr>
        <w:pStyle w:val="911"/>
        <w:ind w:firstLine="480"/>
        <w:jc w:val="both"/>
        <w:pageBreakBefore w:val="0"/>
        <w:spacing w:beforeAutospacing="0" w:afterAutospacing="0"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911"/>
        <w:ind w:firstLine="420"/>
        <w:jc w:val="both"/>
        <w:pageBreakBefore w:val="0"/>
        <w:spacing w:beforeAutospacing="0" w:afterAutospacing="0" w:line="460" w:lineRule="exact"/>
        <w:widowControl w:val="off"/>
        <w:rPr>
          <w:rFonts w:hint="eastAsia" w:ascii="宋体" w:hAnsi="宋体" w:eastAsia="宋体" w:cs="宋体"/>
          <w:color w:val="000000"/>
          <w:sz w:val="24"/>
          <w:szCs w:val="24"/>
        </w:rPr>
      </w:pPr>
      <w:r/>
      <w:bookmarkStart w:id="151" w:name="_Toc16938550"/>
      <w:r/>
      <w:bookmarkStart w:id="152" w:name="_Toc513029234"/>
      <w:r/>
      <w:bookmarkStart w:id="153" w:name="_Toc20823306"/>
      <w:r>
        <w:rPr>
          <w:rFonts w:hint="eastAsia" w:ascii="宋体" w:hAnsi="宋体" w:eastAsia="宋体" w:cs="宋体"/>
          <w:color w:val="000000"/>
          <w:sz w:val="24"/>
          <w:szCs w:val="24"/>
        </w:rPr>
        <w:t xml:space="preserve">25.6投标人在开、评标全过程中应保持通讯畅通，及时登录苏采云系统查阅、答复相关信息，并安排专人与</w:t>
      </w:r>
      <w:r>
        <w:rPr>
          <w:rFonts w:hint="eastAsia" w:ascii="宋体" w:hAnsi="宋体" w:eastAsia="宋体" w:cs="宋体"/>
          <w:color w:val="000000"/>
          <w:sz w:val="24"/>
          <w:szCs w:val="24"/>
          <w:lang w:val="en-US" w:eastAsia="zh-CN"/>
        </w:rPr>
        <w:t xml:space="preserve">采购代理机构</w:t>
      </w:r>
      <w:r>
        <w:rPr>
          <w:rFonts w:hint="eastAsia" w:ascii="宋体" w:hAnsi="宋体" w:eastAsia="宋体" w:cs="宋体"/>
          <w:color w:val="000000"/>
          <w:sz w:val="24"/>
          <w:szCs w:val="24"/>
        </w:rPr>
        <w:t xml:space="preserve">及评标委员会联系。</w:t>
      </w:r>
      <w:bookmarkEnd w:id="151"/>
      <w:r/>
      <w:bookmarkEnd w:id="152"/>
      <w:r/>
      <w:bookmarkEnd w:id="153"/>
      <w:r/>
      <w:r/>
    </w:p>
    <w:p>
      <w:pPr>
        <w:pStyle w:val="911"/>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26、无效投标条款和废标条款</w:t>
      </w:r>
      <w:r/>
    </w:p>
    <w:p>
      <w:pPr>
        <w:pStyle w:val="911"/>
        <w:ind w:left="479"/>
        <w:jc w:val="both"/>
        <w:pageBreakBefore w:val="0"/>
        <w:spacing w:beforeAutospacing="0" w:afterAutospacing="0" w:line="460" w:lineRule="exact"/>
        <w:widowControl w:val="off"/>
        <w:rPr>
          <w:rFonts w:hint="eastAsia" w:ascii="宋体" w:hAnsi="宋体" w:eastAsia="宋体" w:cs="宋体"/>
          <w:color w:val="000000"/>
          <w:sz w:val="24"/>
          <w:szCs w:val="24"/>
        </w:rPr>
      </w:pPr>
      <w:r/>
      <w:bookmarkStart w:id="154" w:name="_Toc20823307"/>
      <w:r/>
      <w:bookmarkStart w:id="155" w:name="_Toc513029235"/>
      <w:r/>
      <w:bookmarkStart w:id="156" w:name="_Toc16938551"/>
      <w:r>
        <w:rPr>
          <w:rFonts w:hint="eastAsia" w:ascii="宋体" w:hAnsi="宋体" w:eastAsia="宋体" w:cs="宋体"/>
          <w:color w:val="000000"/>
          <w:sz w:val="24"/>
          <w:szCs w:val="24"/>
        </w:rPr>
        <w:t xml:space="preserve">26.1无效投标条款</w:t>
      </w:r>
      <w:bookmarkEnd w:id="154"/>
      <w:r/>
      <w:bookmarkEnd w:id="155"/>
      <w:r/>
      <w:bookmarkEnd w:id="156"/>
      <w:r/>
      <w:r/>
    </w:p>
    <w:p>
      <w:pPr>
        <w:pStyle w:val="911"/>
        <w:ind w:firstLine="480"/>
        <w:jc w:val="both"/>
        <w:pageBreakBefore w:val="0"/>
        <w:spacing w:beforeAutospacing="0" w:afterAutospacing="0"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26.1.1投标人在苏采云系统规定的时间内未成功解密电子投标文件的。</w:t>
      </w:r>
      <w:r/>
    </w:p>
    <w:p>
      <w:pPr>
        <w:pStyle w:val="911"/>
        <w:ind w:firstLine="480"/>
        <w:jc w:val="both"/>
        <w:pageBreakBefore w:val="0"/>
        <w:spacing w:beforeAutospacing="0" w:afterAutospacing="0"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26.1.2投标人未按照招标文件要求上传电子投标文件的。</w:t>
      </w:r>
      <w:r/>
    </w:p>
    <w:p>
      <w:pPr>
        <w:pStyle w:val="911"/>
        <w:ind w:left="479"/>
        <w:jc w:val="both"/>
        <w:pageBreakBefore w:val="0"/>
        <w:spacing w:beforeAutospacing="0" w:afterAutospacing="0"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26.1.3同一投标人提交两个（含两个）以上不同的投标报价的。</w:t>
      </w:r>
      <w:r/>
    </w:p>
    <w:p>
      <w:pPr>
        <w:pStyle w:val="911"/>
        <w:ind w:left="479"/>
        <w:jc w:val="both"/>
        <w:pageBreakBefore w:val="0"/>
        <w:spacing w:beforeAutospacing="0" w:afterAutospacing="0"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26.1.4投标人不具备招标文件中规定资格要求的。</w:t>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26.1.5投标人的报价超过了采购预算或最高限价的。</w:t>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26.1.6未通过符合性审查的。</w:t>
      </w:r>
      <w:r/>
    </w:p>
    <w:p>
      <w:pPr>
        <w:pStyle w:val="911"/>
        <w:ind w:firstLine="36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26.1.7不符合招标文件中规定的实质性要求和条件的（</w:t>
      </w:r>
      <w:r>
        <w:rPr>
          <w:rFonts w:hint="eastAsia" w:ascii="宋体" w:hAnsi="宋体" w:eastAsia="宋体" w:cs="宋体"/>
          <w:i/>
          <w:color w:val="000000"/>
          <w:sz w:val="24"/>
          <w:szCs w:val="24"/>
          <w:u w:val="single"/>
        </w:rPr>
        <w:t xml:space="preserve">本招标文件中斜体且有下划线部分为实质性要求和条件）。</w:t>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26.1.9投标文件含有采购人不能接受的附加条件的。</w:t>
      </w:r>
      <w:r/>
    </w:p>
    <w:p>
      <w:pPr>
        <w:pStyle w:val="911"/>
        <w:ind w:firstLine="480"/>
        <w:jc w:val="both"/>
        <w:pageBreakBefore w:val="0"/>
        <w:spacing w:beforeAutospacing="0" w:afterAutospacing="0"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911"/>
        <w:ind w:firstLine="480"/>
        <w:jc w:val="both"/>
        <w:pageBreakBefore w:val="0"/>
        <w:spacing w:beforeAutospacing="0" w:afterAutospacing="0"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26.1.11投标文件未按照招标文件要求加盖CA电子公章的。</w:t>
      </w:r>
      <w:r/>
    </w:p>
    <w:p>
      <w:pPr>
        <w:pStyle w:val="911"/>
        <w:ind w:firstLine="480"/>
        <w:jc w:val="both"/>
        <w:pageBreakBefore w:val="0"/>
        <w:spacing w:beforeAutospacing="0" w:afterAutospacing="0"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26.1.12其他法律、法规及本招标文件规定的属无效投标的情形。</w:t>
      </w:r>
      <w:r/>
    </w:p>
    <w:p>
      <w:pPr>
        <w:pStyle w:val="911"/>
        <w:ind w:left="479"/>
        <w:jc w:val="both"/>
        <w:pageBreakBefore w:val="0"/>
        <w:spacing w:beforeAutospacing="0" w:afterAutospacing="0"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26.2废标条款</w:t>
      </w:r>
      <w:r/>
    </w:p>
    <w:p>
      <w:pPr>
        <w:pStyle w:val="911"/>
        <w:ind w:left="479"/>
        <w:jc w:val="both"/>
        <w:pageBreakBefore w:val="0"/>
        <w:spacing w:beforeAutospacing="0" w:afterAutospacing="0"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26.2.1符合专业条件的供应商或者对招标文件作实质响应的供应商不足三家的。26.2.2出现影响采购公正的违法、违规行为的。</w:t>
      </w:r>
      <w:r/>
    </w:p>
    <w:p>
      <w:pPr>
        <w:pStyle w:val="911"/>
        <w:ind w:left="479"/>
        <w:jc w:val="both"/>
        <w:pageBreakBefore w:val="0"/>
        <w:spacing w:beforeAutospacing="0" w:afterAutospacing="0"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26.2.3因重大变故，采购任务取消的。</w:t>
      </w:r>
      <w:r/>
    </w:p>
    <w:p>
      <w:pPr>
        <w:pStyle w:val="911"/>
        <w:ind w:left="479"/>
        <w:jc w:val="both"/>
        <w:pageBreakBefore w:val="0"/>
        <w:spacing w:beforeAutospacing="0" w:afterAutospacing="0"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26.2.4评标委员会认定招标文件存在歧义、重大缺陷导致评审工作无法进行。</w:t>
      </w:r>
      <w:r/>
    </w:p>
    <w:p>
      <w:pPr>
        <w:pStyle w:val="911"/>
        <w:ind w:left="479"/>
        <w:jc w:val="both"/>
        <w:pageBreakBefore w:val="0"/>
        <w:spacing w:beforeAutospacing="0" w:afterAutospacing="0"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26.2.5因苏采云系统系统故障原因造成开标不成功的。</w:t>
      </w:r>
      <w:r/>
    </w:p>
    <w:p>
      <w:pPr>
        <w:pStyle w:val="911"/>
        <w:ind w:left="479"/>
        <w:jc w:val="both"/>
        <w:pageBreakBefore w:val="0"/>
        <w:spacing w:beforeAutospacing="0" w:afterAutospacing="0"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26.3 投标截止时间结束后参加投标的供应商不足三家的处理：</w:t>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26.3.1如出现投标截止时间结束后参加投标的供应商或者在评标期间对招标文件做出实质响应的供应商不足三家情况，按政府采购相关规定执行。</w:t>
      </w:r>
      <w:r/>
    </w:p>
    <w:p>
      <w:pPr>
        <w:pStyle w:val="911"/>
        <w:ind w:firstLine="482"/>
        <w:jc w:val="both"/>
        <w:keepLines/>
        <w:keepNext/>
        <w:pageBreakBefore w:val="0"/>
        <w:spacing w:beforeAutospacing="0" w:afterAutospacing="0" w:line="460" w:lineRule="exact"/>
        <w:widowControl w:val="off"/>
        <w:rPr>
          <w:rFonts w:hint="eastAsia" w:ascii="宋体" w:hAnsi="宋体" w:eastAsia="宋体" w:cs="宋体"/>
          <w:sz w:val="24"/>
          <w:szCs w:val="24"/>
        </w:rPr>
      </w:pPr>
      <w:r/>
      <w:bookmarkStart w:id="157" w:name="_Toc120614219"/>
      <w:r>
        <w:rPr>
          <w:rFonts w:hint="eastAsia" w:ascii="宋体" w:hAnsi="宋体" w:eastAsia="宋体" w:cs="宋体"/>
          <w:b/>
          <w:color w:val="000000"/>
          <w:sz w:val="24"/>
          <w:szCs w:val="24"/>
        </w:rPr>
        <w:t xml:space="preserve">六、定标</w:t>
      </w:r>
      <w:bookmarkEnd w:id="157"/>
      <w:r/>
      <w:r/>
    </w:p>
    <w:p>
      <w:pPr>
        <w:pStyle w:val="911"/>
        <w:ind w:firstLine="600"/>
        <w:jc w:val="both"/>
        <w:keepLines/>
        <w:keepNext/>
        <w:pageBreakBefore w:val="0"/>
        <w:spacing w:beforeAutospacing="0" w:afterAutospacing="0" w:line="460" w:lineRule="exact"/>
        <w:widowControl w:val="off"/>
        <w:rPr>
          <w:rFonts w:hint="eastAsia" w:ascii="宋体" w:hAnsi="宋体" w:eastAsia="宋体" w:cs="宋体"/>
          <w:sz w:val="24"/>
          <w:szCs w:val="24"/>
        </w:rPr>
      </w:pPr>
      <w:r/>
      <w:bookmarkStart w:id="158" w:name="_Toc20823310"/>
      <w:r/>
      <w:bookmarkStart w:id="159" w:name="_Toc513029238"/>
      <w:r/>
      <w:bookmarkStart w:id="160" w:name="_Toc16938554"/>
      <w:r>
        <w:rPr>
          <w:rFonts w:hint="eastAsia" w:ascii="宋体" w:hAnsi="宋体" w:eastAsia="宋体" w:cs="宋体"/>
          <w:color w:val="000000"/>
          <w:sz w:val="24"/>
          <w:szCs w:val="24"/>
        </w:rPr>
        <w:t xml:space="preserve">27、</w:t>
      </w:r>
      <w:bookmarkEnd w:id="158"/>
      <w:r>
        <w:rPr>
          <w:rFonts w:hint="eastAsia" w:ascii="宋体" w:hAnsi="宋体" w:eastAsia="宋体" w:cs="宋体"/>
          <w:color w:val="000000"/>
          <w:sz w:val="24"/>
          <w:szCs w:val="24"/>
        </w:rPr>
        <w:t xml:space="preserve">确定</w:t>
      </w:r>
      <w:bookmarkEnd w:id="159"/>
      <w:r/>
      <w:bookmarkEnd w:id="160"/>
      <w:r>
        <w:rPr>
          <w:rFonts w:hint="eastAsia" w:ascii="宋体" w:hAnsi="宋体" w:eastAsia="宋体" w:cs="宋体"/>
          <w:color w:val="000000"/>
          <w:sz w:val="24"/>
          <w:szCs w:val="24"/>
        </w:rPr>
        <w:t xml:space="preserve">中标单位</w:t>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27.1中标候选人的选取原则和数量见招标文件第五章规定。 </w:t>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27.2采购人应根据评委会推荐的中标候选人确定中标人。</w:t>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27.3采购代理机构将在</w:t>
      </w:r>
      <w:r>
        <w:rPr>
          <w:rFonts w:hint="eastAsia" w:ascii="宋体" w:hAnsi="宋体" w:eastAsia="宋体" w:cs="宋体"/>
          <w:i w:val="0"/>
          <w:iCs w:val="0"/>
          <w:caps w:val="0"/>
          <w:color w:val="333333"/>
          <w:spacing w:val="0"/>
          <w:sz w:val="24"/>
          <w:szCs w:val="24"/>
          <w:shd w:val="clear" w:color="auto" w:fill="ffffff"/>
          <w:lang w:val="en-US" w:eastAsia="zh-CN"/>
        </w:rPr>
        <w:t xml:space="preserve">“</w:t>
      </w:r>
      <w:r>
        <w:rPr>
          <w:rFonts w:hint="eastAsia" w:ascii="宋体" w:hAnsi="宋体" w:eastAsia="宋体" w:cs="宋体"/>
          <w:color w:val="000000"/>
          <w:sz w:val="24"/>
          <w:szCs w:val="24"/>
          <w:lang w:val="en-US" w:eastAsia="zh-CN" w:bidi="ar-SA"/>
        </w:rPr>
        <w:t xml:space="preserve">中国政府采购网</w:t>
      </w:r>
      <w:r>
        <w:rPr>
          <w:rFonts w:hint="eastAsia" w:ascii="宋体" w:hAnsi="宋体" w:eastAsia="宋体" w:cs="宋体"/>
          <w:i w:val="0"/>
          <w:iCs w:val="0"/>
          <w:caps w:val="0"/>
          <w:color w:val="333333"/>
          <w:spacing w:val="0"/>
          <w:sz w:val="24"/>
          <w:szCs w:val="24"/>
          <w:shd w:val="clear" w:color="auto" w:fill="ffffff"/>
          <w:lang w:val="en-US" w:eastAsia="zh-CN"/>
        </w:rPr>
        <w:t xml:space="preserve">”、“江苏政府采购网”、“盐城市政府采购网”</w:t>
      </w:r>
      <w:r>
        <w:rPr>
          <w:rFonts w:hint="eastAsia" w:ascii="宋体" w:hAnsi="宋体" w:eastAsia="宋体" w:cs="宋体"/>
          <w:color w:val="000000"/>
          <w:sz w:val="24"/>
          <w:szCs w:val="24"/>
        </w:rPr>
        <w:t xml:space="preserve">发布中标公告，公告期限为1个工作日。</w:t>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27.4若有充分证据证明，中标人出现下列情况之一的，一经查实，将被取消中标资格：</w:t>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27.4.1提供虚假材料谋取中标的。</w:t>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27.4.2向采购人、采购</w:t>
      </w:r>
      <w:r>
        <w:rPr>
          <w:rFonts w:hint="eastAsia" w:ascii="宋体" w:hAnsi="宋体" w:eastAsia="宋体" w:cs="宋体"/>
          <w:color w:val="000000"/>
          <w:sz w:val="24"/>
          <w:szCs w:val="24"/>
          <w:lang w:val="en-US" w:eastAsia="zh-CN"/>
        </w:rPr>
        <w:t xml:space="preserve">代理机构</w:t>
      </w:r>
      <w:r>
        <w:rPr>
          <w:rFonts w:hint="eastAsia" w:ascii="宋体" w:hAnsi="宋体" w:eastAsia="宋体" w:cs="宋体"/>
          <w:color w:val="000000"/>
          <w:sz w:val="24"/>
          <w:szCs w:val="24"/>
        </w:rPr>
        <w:t xml:space="preserve">行贿或者提供其他不正当利益的。</w:t>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27.4.3属于本文件规定的无效条件，但在评标过程中又未被评委会发现的。</w:t>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27.4.4与采购人或者其他供应商恶意串通的。</w:t>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27.4.5采取不正当手段诋毁、排挤其他供应商的。</w:t>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bookmarkStart w:id="161" w:name="_Toc200451960"/>
      <w:r>
        <w:rPr>
          <w:rFonts w:hint="eastAsia" w:ascii="宋体" w:hAnsi="宋体" w:eastAsia="宋体" w:cs="宋体"/>
          <w:color w:val="000000"/>
          <w:sz w:val="24"/>
          <w:szCs w:val="24"/>
        </w:rPr>
        <w:t xml:space="preserve">27.5 有下列情形之一的，视为投标人串通投标，投标无效：</w:t>
      </w:r>
      <w:bookmarkEnd w:id="161"/>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27.5.1不同投标人的投标文件由同一单位或者个人编制。</w:t>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27.5.2不同投标人委托同一单位或者个人办理投标事宜。</w:t>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27.5.3不同投标人的投标文件载明的项目管理成员或者联系人员为同一人。</w:t>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27.5.4不同投标人的投标文件异常一致或者投标报价呈规律性差异。</w:t>
      </w:r>
      <w:r/>
    </w:p>
    <w:p>
      <w:pPr>
        <w:pStyle w:val="911"/>
        <w:ind w:firstLine="600"/>
        <w:jc w:val="both"/>
        <w:keepLines/>
        <w:keepNext/>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28、质疑处理</w:t>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28.1提出质疑的供应商应当是参与所质疑项目采购活动的供应商。潜在供应商依法获取其可质疑的采购文件的，可以对采购文件提出质疑。</w:t>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28.2供应商认为采购文件、采购过程和采购结果使自己的权益受到损害的，可以在知道或应知其权益受到损害之日起七个工作日内，以书面形式根据下述28.4条款的规定向采购</w:t>
      </w:r>
      <w:r>
        <w:rPr>
          <w:rFonts w:hint="eastAsia" w:ascii="宋体" w:hAnsi="宋体" w:eastAsia="宋体" w:cs="宋体"/>
          <w:color w:val="000000"/>
          <w:sz w:val="24"/>
          <w:szCs w:val="24"/>
          <w:lang w:val="en-US" w:eastAsia="zh-CN"/>
        </w:rPr>
        <w:t xml:space="preserve">代理机构</w:t>
      </w:r>
      <w:r>
        <w:rPr>
          <w:rFonts w:hint="eastAsia" w:ascii="宋体" w:hAnsi="宋体" w:eastAsia="宋体" w:cs="宋体"/>
          <w:color w:val="000000"/>
          <w:sz w:val="24"/>
          <w:szCs w:val="24"/>
        </w:rPr>
        <w:t xml:space="preserve">或采购人提出质疑。上述应知其权益受到损害之日，是指：</w:t>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28.2.1对可以质疑的采购文件提出质疑的，为收到采购文件之日或者采购文件公告期限届满之日；</w:t>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28.2.2对采购过程提出质疑的，为各采购程序环节结束之日；</w:t>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28.2.3对中标或者成交结果提出质疑的，为中标或者成交结果公告期限届满之日。</w:t>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供应商应当在法定质疑期内一次性提出针对同一采购程序环节的质疑。供应商如在法定期限内对同一采购程序环节提出多次质疑的，采购</w:t>
      </w:r>
      <w:r>
        <w:rPr>
          <w:rFonts w:hint="eastAsia" w:ascii="宋体" w:hAnsi="宋体" w:eastAsia="宋体" w:cs="宋体"/>
          <w:color w:val="000000"/>
          <w:sz w:val="24"/>
          <w:szCs w:val="24"/>
          <w:lang w:val="en-US" w:eastAsia="zh-CN"/>
        </w:rPr>
        <w:t xml:space="preserve">代理机构</w:t>
      </w:r>
      <w:r>
        <w:rPr>
          <w:rFonts w:hint="eastAsia" w:ascii="宋体" w:hAnsi="宋体" w:eastAsia="宋体" w:cs="宋体"/>
          <w:color w:val="000000"/>
          <w:sz w:val="24"/>
          <w:szCs w:val="24"/>
        </w:rPr>
        <w:t xml:space="preserve">、采购人将只对供应商第一次质疑作出答复。</w:t>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911"/>
        <w:ind w:firstLine="482"/>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w:t>
      </w:r>
      <w:r>
        <w:rPr>
          <w:rFonts w:hint="eastAsia" w:ascii="宋体" w:hAnsi="宋体" w:eastAsia="宋体" w:cs="宋体"/>
          <w:color w:val="000000"/>
          <w:sz w:val="24"/>
          <w:szCs w:val="24"/>
          <w:lang w:val="en-US" w:eastAsia="zh-CN"/>
        </w:rPr>
        <w:t xml:space="preserve">代理机构</w:t>
      </w:r>
      <w:r>
        <w:rPr>
          <w:rFonts w:hint="eastAsia" w:ascii="宋体" w:hAnsi="宋体" w:eastAsia="宋体" w:cs="宋体"/>
          <w:color w:val="000000"/>
          <w:sz w:val="24"/>
          <w:szCs w:val="24"/>
        </w:rPr>
        <w:t xml:space="preserve">提出，由采购</w:t>
      </w:r>
      <w:r>
        <w:rPr>
          <w:rFonts w:hint="eastAsia" w:ascii="宋体" w:hAnsi="宋体" w:eastAsia="宋体" w:cs="宋体"/>
          <w:color w:val="000000"/>
          <w:sz w:val="24"/>
          <w:szCs w:val="24"/>
          <w:lang w:val="en-US" w:eastAsia="zh-CN"/>
        </w:rPr>
        <w:t xml:space="preserve">代理机构</w:t>
      </w:r>
      <w:r>
        <w:rPr>
          <w:rFonts w:hint="eastAsia" w:ascii="宋体" w:hAnsi="宋体" w:eastAsia="宋体" w:cs="宋体"/>
          <w:color w:val="000000"/>
          <w:sz w:val="24"/>
          <w:szCs w:val="24"/>
        </w:rPr>
        <w:t xml:space="preserve">负责答复。</w:t>
      </w:r>
      <w:r/>
    </w:p>
    <w:p>
      <w:pPr>
        <w:ind w:firstLine="480"/>
        <w:jc w:val="left"/>
        <w:pageBreakBefore w:val="0"/>
        <w:spacing w:line="460" w:lineRule="exact"/>
        <w:widowControl w:val="off"/>
        <w:tabs>
          <w:tab w:val="left" w:pos="1331"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采购代理机构及采购人只接</w:t>
      </w:r>
      <w:r>
        <w:rPr>
          <w:rFonts w:hint="eastAsia" w:ascii="宋体" w:hAnsi="宋体" w:eastAsia="宋体" w:cs="宋体"/>
          <w:color w:val="000000"/>
          <w:sz w:val="24"/>
          <w:szCs w:val="24"/>
          <w:highlight w:val="none"/>
          <w:lang w:val="en-US" w:eastAsia="zh-CN" w:bidi="ar-SA"/>
        </w:rPr>
        <w:t xml:space="preserve">收以纸质原件形式送达的质疑,采购人和采购代理机构不接受未填写快递运单的快件。质疑接收联</w:t>
      </w:r>
      <w:r>
        <w:rPr>
          <w:rFonts w:hint="eastAsia" w:ascii="宋体" w:hAnsi="宋体" w:eastAsia="宋体" w:cs="宋体"/>
          <w:color w:val="000000"/>
          <w:sz w:val="24"/>
          <w:szCs w:val="24"/>
          <w:lang w:val="en-US" w:eastAsia="zh-CN" w:bidi="ar-SA"/>
        </w:rPr>
        <w:t xml:space="preserve">系地址及联系电话同本项目招标公告。</w:t>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28.5 以下情形的质疑不予受理</w:t>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28.5.1内容不符合《政府采购质疑和投诉办法》第十二条规定的质疑。</w:t>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28.5.2超出政府采购法定期限的质疑。</w:t>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28.5.3以传真、电子邮件等方式递交的非原件形式的质疑。</w:t>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28.5.4未参加投标活动的供应商或在投标活动中自身权益未受到损害的供应商所提出的质疑。</w:t>
      </w:r>
      <w:r/>
    </w:p>
    <w:p>
      <w:pPr>
        <w:pStyle w:val="911"/>
        <w:ind w:firstLine="48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28.5.5供应商组成联合体参加投标，联合体中任何一方或多方未按要求签字、盖章、加盖公章的质疑。</w:t>
      </w:r>
      <w:r/>
    </w:p>
    <w:p>
      <w:pPr>
        <w:pStyle w:val="911"/>
        <w:ind w:firstLine="468"/>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28.6供应商提出书面质疑必须有理、有据，不得捏造事实、提供虚假材料进行恶意质疑。否则，一经查实，采购</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有权依据政府采购的有关规定，报请政府采购监管部门对该供应商进行相应的行政处罚和记录该供应商的失信信息。</w:t>
      </w:r>
      <w:r/>
    </w:p>
    <w:p>
      <w:pPr>
        <w:pStyle w:val="911"/>
        <w:ind w:firstLine="600"/>
        <w:jc w:val="both"/>
        <w:keepLines/>
        <w:keepNext/>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29、中标通知书</w:t>
      </w:r>
      <w:r/>
    </w:p>
    <w:p>
      <w:pPr>
        <w:pStyle w:val="911"/>
        <w:ind w:firstLine="600"/>
        <w:jc w:val="both"/>
        <w:pageBreakBefore w:val="0"/>
        <w:spacing w:beforeAutospacing="0" w:afterAutospacing="0"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29.l中标结果确定后，采购</w:t>
      </w:r>
      <w:r>
        <w:rPr>
          <w:rFonts w:hint="eastAsia" w:ascii="宋体" w:hAnsi="宋体" w:eastAsia="宋体" w:cs="宋体"/>
          <w:color w:val="000000"/>
          <w:sz w:val="24"/>
          <w:szCs w:val="24"/>
          <w:lang w:val="en-US" w:eastAsia="zh-CN"/>
        </w:rPr>
        <w:t xml:space="preserve">代理机构</w:t>
      </w:r>
      <w:r>
        <w:rPr>
          <w:rFonts w:hint="eastAsia" w:ascii="宋体" w:hAnsi="宋体" w:eastAsia="宋体" w:cs="宋体"/>
          <w:color w:val="000000"/>
          <w:sz w:val="24"/>
          <w:szCs w:val="24"/>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911"/>
        <w:ind w:firstLine="60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911"/>
        <w:jc w:val="both"/>
        <w:keepLines/>
        <w:keepNext/>
        <w:pageBreakBefore w:val="0"/>
        <w:spacing w:beforeAutospacing="0" w:afterAutospacing="0" w:line="460" w:lineRule="exact"/>
        <w:widowControl w:val="off"/>
        <w:rPr>
          <w:rFonts w:hint="eastAsia" w:ascii="宋体" w:hAnsi="宋体" w:eastAsia="宋体" w:cs="宋体"/>
          <w:sz w:val="24"/>
          <w:szCs w:val="24"/>
        </w:rPr>
      </w:pPr>
      <w:r/>
      <w:bookmarkStart w:id="162" w:name="_Toc16938552"/>
      <w:r/>
      <w:bookmarkStart w:id="163" w:name="_Toc20823308"/>
      <w:r/>
      <w:bookmarkStart w:id="164" w:name="_Toc513029236"/>
      <w:r/>
      <w:bookmarkStart w:id="165" w:name="_Toc120614220"/>
      <w:r>
        <w:rPr>
          <w:rFonts w:hint="eastAsia" w:ascii="宋体" w:hAnsi="宋体" w:eastAsia="宋体" w:cs="宋体"/>
          <w:b/>
          <w:color w:val="000000"/>
          <w:sz w:val="24"/>
          <w:szCs w:val="24"/>
        </w:rPr>
        <w:t xml:space="preserve">七、授予合同</w:t>
      </w:r>
      <w:bookmarkEnd w:id="162"/>
      <w:r/>
      <w:bookmarkEnd w:id="163"/>
      <w:r/>
      <w:bookmarkEnd w:id="164"/>
      <w:r/>
      <w:bookmarkEnd w:id="165"/>
      <w:r/>
      <w:r/>
    </w:p>
    <w:p>
      <w:pPr>
        <w:pStyle w:val="911"/>
        <w:ind w:firstLine="600"/>
        <w:jc w:val="both"/>
        <w:keepLines/>
        <w:keepNext/>
        <w:pageBreakBefore w:val="0"/>
        <w:spacing w:beforeAutospacing="0" w:afterAutospacing="0" w:line="460" w:lineRule="exact"/>
        <w:widowControl w:val="off"/>
        <w:rPr>
          <w:rFonts w:hint="eastAsia" w:ascii="宋体" w:hAnsi="宋体" w:eastAsia="宋体" w:cs="宋体"/>
          <w:sz w:val="24"/>
          <w:szCs w:val="24"/>
        </w:rPr>
      </w:pPr>
      <w:r/>
      <w:bookmarkStart w:id="166" w:name="_Toc513029237"/>
      <w:r/>
      <w:bookmarkStart w:id="167" w:name="_Toc20823309"/>
      <w:r/>
      <w:bookmarkStart w:id="168" w:name="_Toc16938553"/>
      <w:r>
        <w:rPr>
          <w:rFonts w:hint="eastAsia" w:ascii="宋体" w:hAnsi="宋体" w:eastAsia="宋体" w:cs="宋体"/>
          <w:color w:val="000000"/>
          <w:sz w:val="24"/>
          <w:szCs w:val="24"/>
        </w:rPr>
        <w:t xml:space="preserve">30.签订合同</w:t>
      </w:r>
      <w:bookmarkEnd w:id="166"/>
      <w:r/>
      <w:bookmarkEnd w:id="167"/>
      <w:r/>
      <w:bookmarkEnd w:id="168"/>
      <w:r/>
      <w:r/>
    </w:p>
    <w:p>
      <w:pPr>
        <w:pStyle w:val="911"/>
        <w:ind w:firstLine="60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30.l中标人应当在中标通知书发出之日起三十日内，按照招标文件确定的事项与采购人签订政府采购合同。</w:t>
      </w:r>
      <w:r/>
    </w:p>
    <w:p>
      <w:pPr>
        <w:pStyle w:val="911"/>
        <w:ind w:firstLine="60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30.2招标文件、中标人的投标文件及招标过程中有关澄清、承诺文件均应作为合同附件。</w:t>
      </w:r>
      <w:r/>
    </w:p>
    <w:p>
      <w:pPr>
        <w:pStyle w:val="911"/>
        <w:ind w:firstLine="600"/>
        <w:jc w:val="both"/>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30.3签订合同后，</w:t>
      </w:r>
      <w:r>
        <w:rPr>
          <w:rFonts w:hint="eastAsia" w:ascii="宋体" w:hAnsi="宋体" w:eastAsia="宋体" w:cs="宋体"/>
          <w:i/>
          <w:color w:val="000000"/>
          <w:sz w:val="24"/>
          <w:szCs w:val="24"/>
          <w:u w:val="single"/>
        </w:rPr>
        <w:t xml:space="preserve">中标人不得将合同标的进行转包</w:t>
      </w:r>
      <w:r>
        <w:rPr>
          <w:rFonts w:hint="eastAsia" w:ascii="宋体" w:hAnsi="宋体" w:eastAsia="宋体" w:cs="宋体"/>
          <w:color w:val="000000"/>
          <w:sz w:val="24"/>
          <w:szCs w:val="24"/>
        </w:rPr>
        <w:t xml:space="preserve">。未经采购人同意，中标人也不得采用分包的形式履行合同，否则采购人有权终止合同。转包或分包造成采购人损失的，中标人应承担相应赔偿责任。</w:t>
      </w:r>
      <w:r/>
    </w:p>
    <w:p>
      <w:pPr>
        <w:pStyle w:val="911"/>
        <w:ind w:firstLine="600"/>
        <w:jc w:val="both"/>
        <w:keepLines/>
        <w:keepNext/>
        <w:pageBreakBefore w:val="0"/>
        <w:spacing w:beforeAutospacing="0" w:afterAutospacing="0"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31、服务（包含与服务相关的货物）的追加</w:t>
      </w:r>
      <w:r/>
    </w:p>
    <w:p>
      <w:pPr>
        <w:pStyle w:val="911"/>
        <w:ind w:firstLine="480"/>
        <w:jc w:val="both"/>
        <w:pageBreakBefore w:val="0"/>
        <w:spacing w:beforeAutospacing="0" w:afterAutospacing="0"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11"/>
        <w:numPr>
          <w:ilvl w:val="0"/>
          <w:numId w:val="0"/>
        </w:numPr>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32.政府采购政策功能落实</w:t>
      </w:r>
      <w:r/>
    </w:p>
    <w:p>
      <w:pPr>
        <w:pStyle w:val="911"/>
        <w:ind w:left="0" w:firstLine="480"/>
        <w:jc w:val="both"/>
        <w:keepLines/>
        <w:keepNext/>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w:t>
      </w: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p>
    <w:p>
      <w:pPr>
        <w:pStyle w:val="911"/>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ind w:left="0" w:firstLine="480"/>
        <w:pageBreakBefore w:val="0"/>
        <w:spacing w:line="48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32.2进口产品</w:t>
      </w:r>
      <w:r/>
    </w:p>
    <w:p>
      <w:pPr>
        <w:pStyle w:val="911"/>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0"/>
        <w:pageBreakBefore w:val="0"/>
        <w:spacing w:line="48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32.3中小企业、监狱企业及残疾人福利性单位</w:t>
      </w:r>
      <w:r/>
    </w:p>
    <w:p>
      <w:pPr>
        <w:ind w:left="0" w:firstLine="48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.3.1中小企业定义：</w:t>
      </w:r>
      <w:r/>
    </w:p>
    <w:p>
      <w:pPr>
        <w:pStyle w:val="911"/>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中小企业是</w:t>
      </w:r>
      <w:r>
        <w:rPr>
          <w:rFonts w:hint="eastAsia" w:ascii="宋体" w:hAnsi="宋体" w:eastAsia="宋体" w:cs="宋体"/>
          <w:color w:val="000000"/>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11"/>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.3.2供应商提供的货物、工程或者服务符合下列情形的，享受中小企业扶持政策：</w:t>
      </w:r>
      <w:r/>
    </w:p>
    <w:p>
      <w:pPr>
        <w:pStyle w:val="911"/>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.3.2.1在货物采购项目中，货物由中小企业制造，即货物由中小企业生产且使用该中小企业商号或者注册商标；</w:t>
      </w:r>
      <w:r/>
    </w:p>
    <w:p>
      <w:pPr>
        <w:pStyle w:val="911"/>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.3.2.2在工程采购项目中，工程由中小企业承建，即工程施工单位为中小企业；</w:t>
      </w:r>
      <w:r/>
    </w:p>
    <w:p>
      <w:pPr>
        <w:pStyle w:val="911"/>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.3.2.3在服务采购项目中，服务由中小企业承接，即提供服务的人员为中小企业依照《中华人民共和国劳动合同法》订立劳动合同的从业人员。</w:t>
      </w:r>
      <w:r/>
    </w:p>
    <w:p>
      <w:pPr>
        <w:pStyle w:val="911"/>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.3.3在货物采购项目中，供应商提供的货物既有中小企业制造货物，也有大型企业制造货物的，不享受中小企业扶持政策。</w:t>
      </w:r>
      <w:r/>
    </w:p>
    <w:p>
      <w:pPr>
        <w:pStyle w:val="911"/>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.3.4以联合体形式参加政府采购活动，联合体各方均为中小企业的，联合体视同中小企业。其中，联合体各方均为小微企业的，联合体视同小微企业。</w:t>
      </w:r>
      <w:r/>
    </w:p>
    <w:p>
      <w:pPr>
        <w:pStyle w:val="911"/>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11"/>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.3.6残疾人福利单位定义：享受政府采购支持政策的残疾人福利性单位应当同时满足以下条件：</w:t>
      </w:r>
      <w:r/>
    </w:p>
    <w:p>
      <w:pPr>
        <w:pStyle w:val="911"/>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.3.6.1安置的残疾人占本单位在职职工人数的比例不低于25%（含25%），并且安置的残疾人人数不少于10 人（含10 人）；</w:t>
      </w:r>
      <w:r/>
    </w:p>
    <w:p>
      <w:pPr>
        <w:pStyle w:val="911"/>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.3.6.2依法与安置的每位残疾人签订了一年以上（含一年）的劳动合同或服务协议；</w:t>
      </w:r>
      <w:r/>
    </w:p>
    <w:p>
      <w:pPr>
        <w:pStyle w:val="911"/>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.3.6.3为安置的每位残疾人按月足额缴纳了基本养老保险、基本医疗保险、失业保险、工伤保险和生育保险等社会保险费；</w:t>
      </w:r>
      <w:r/>
    </w:p>
    <w:p>
      <w:pPr>
        <w:pStyle w:val="911"/>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.3.6.4通过银行等金融机构向安置的每位残疾人，按月支付了不低于单位所在区县适用的经省级人民政府批准的月最低工资标准的工资；</w:t>
      </w:r>
      <w:r/>
    </w:p>
    <w:p>
      <w:pPr>
        <w:pStyle w:val="911"/>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911"/>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11"/>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.3.7本项目是否专门面向中小企业预留采购份额见第一章《</w:t>
      </w:r>
      <w:r>
        <w:rPr>
          <w:rFonts w:hint="eastAsia" w:ascii="宋体" w:hAnsi="宋体" w:eastAsia="宋体" w:cs="宋体"/>
          <w:color w:val="000000"/>
          <w:sz w:val="24"/>
          <w:szCs w:val="24"/>
          <w:highlight w:val="none"/>
          <w:lang w:val="en-US" w:eastAsia="zh-CN"/>
        </w:rPr>
        <w:t xml:space="preserve">招标公告</w:t>
      </w:r>
      <w:r>
        <w:rPr>
          <w:rFonts w:hint="eastAsia" w:ascii="宋体" w:hAnsi="宋体" w:eastAsia="宋体" w:cs="宋体"/>
          <w:color w:val="000000"/>
          <w:sz w:val="24"/>
          <w:szCs w:val="24"/>
          <w:highlight w:val="none"/>
        </w:rPr>
        <w:t xml:space="preserve">》。</w:t>
      </w:r>
      <w:r/>
    </w:p>
    <w:p>
      <w:pPr>
        <w:pStyle w:val="911"/>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w:t>
      </w:r>
      <w:r>
        <w:rPr>
          <w:rFonts w:hint="eastAsia" w:ascii="宋体" w:hAnsi="宋体" w:eastAsia="宋体" w:cs="宋体"/>
          <w:color w:val="000000"/>
          <w:sz w:val="24"/>
          <w:szCs w:val="24"/>
          <w:highlight w:val="none"/>
        </w:rPr>
        <w:t xml:space="preserve">.3.8采购标的对应的中小企业划分标准所属行业见第四章《采购需求》。</w:t>
      </w:r>
      <w:r/>
    </w:p>
    <w:p>
      <w:pPr>
        <w:pStyle w:val="911"/>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.3.9小微企业价格评审优惠的政策：见第五章《评标方法和评标标准》。</w:t>
      </w:r>
      <w:r/>
    </w:p>
    <w:p>
      <w:pPr>
        <w:ind w:left="0" w:firstLine="480"/>
        <w:pageBreakBefore w:val="0"/>
        <w:spacing w:line="48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32.4政府采购节能产品、环境标志产品</w:t>
      </w:r>
      <w:r/>
    </w:p>
    <w:p>
      <w:pPr>
        <w:ind w:left="0" w:firstLine="48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其他条件相同情况下，应当优先采购节能产品、环境标志产品。</w:t>
      </w:r>
      <w:r/>
    </w:p>
    <w:p>
      <w:pPr>
        <w:ind w:left="0" w:firstLine="48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firstLine="480"/>
        <w:pageBreakBefore w:val="0"/>
        <w:spacing w:line="48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32.5绿色包装</w:t>
      </w:r>
      <w:r/>
    </w:p>
    <w:p>
      <w:pPr>
        <w:ind w:left="0" w:firstLine="480"/>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0"/>
        <w:pageBreakBefore w:val="0"/>
        <w:spacing w:line="48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32.6政府采购创新产品</w:t>
      </w:r>
      <w:r/>
    </w:p>
    <w:p>
      <w:pPr>
        <w:ind w:left="0" w:right="0" w:firstLine="480"/>
        <w:jc w:val="both"/>
        <w:pageBreakBefore w:val="0"/>
        <w:spacing w:before="0" w:after="0" w:line="48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rPr>
        <w:t xml:space="preserve">。</w:t>
      </w:r>
      <w:r/>
    </w:p>
    <w:p>
      <w:pPr>
        <w:ind w:left="0" w:firstLine="480"/>
        <w:pageBreakBefore w:val="0"/>
        <w:spacing w:line="48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32.7绿色数据中心政策 </w:t>
      </w:r>
      <w:r/>
    </w:p>
    <w:p>
      <w:pPr>
        <w:ind w:left="0" w:firstLine="480"/>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0"/>
        <w:pageBreakBefore w:val="0"/>
        <w:spacing w:line="48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32.8履约保证金政策</w:t>
      </w:r>
      <w:r/>
    </w:p>
    <w:p>
      <w:pPr>
        <w:pStyle w:val="933"/>
        <w:ind w:left="0" w:firstLine="480"/>
        <w:pageBreakBefore w:val="0"/>
        <w:spacing w:after="0"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确需收取履约保证金的，履约保证金的缴纳形式：</w:t>
      </w:r>
      <w:r/>
    </w:p>
    <w:p>
      <w:pPr>
        <w:ind w:left="0" w:firstLine="480"/>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如以履约保函（保险）形式缴纳履约保证金，供应商可通过政府采购电子履约保函（保险）平台（www.jsdzbh.com）在线申请履约保函（保险）。</w:t>
      </w:r>
      <w:r/>
    </w:p>
    <w:p>
      <w:pPr>
        <w:ind w:left="0" w:firstLine="480"/>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w:t>
      </w:r>
      <w:r>
        <w:rPr>
          <w:rFonts w:hint="eastAsia" w:ascii="宋体" w:hAnsi="宋体" w:eastAsia="宋体" w:cs="宋体"/>
          <w:color w:val="0000ff"/>
          <w:sz w:val="24"/>
          <w:szCs w:val="24"/>
          <w:highlight w:val="none"/>
          <w:lang w:val="en-US" w:eastAsia="zh-CN" w:bidi="ar-SA"/>
        </w:rPr>
        <w:t xml:space="preserve">降低履约保证金缴纳比例至合同金额的5%</w:t>
      </w:r>
      <w:r>
        <w:rPr>
          <w:rFonts w:hint="eastAsia" w:ascii="宋体" w:hAnsi="宋体" w:eastAsia="宋体" w:cs="宋体"/>
          <w:color w:val="000000"/>
          <w:sz w:val="24"/>
          <w:szCs w:val="24"/>
          <w:highlight w:val="none"/>
          <w:lang w:val="en-US" w:eastAsia="zh-CN" w:bidi="ar-SA"/>
        </w:rPr>
        <w:t xml:space="preserve">。   </w:t>
      </w:r>
      <w:r/>
    </w:p>
    <w:p>
      <w:pPr>
        <w:ind w:left="0" w:firstLine="480"/>
        <w:pageBreakBefore w:val="0"/>
        <w:spacing w:line="48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 预付款制度</w:t>
      </w:r>
      <w:r/>
    </w:p>
    <w:p>
      <w:pPr>
        <w:ind w:left="0" w:firstLine="480"/>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ff"/>
          <w:sz w:val="24"/>
          <w:szCs w:val="24"/>
          <w:highlight w:val="none"/>
          <w:lang w:val="en-US" w:eastAsia="zh-CN" w:bidi="ar-SA"/>
        </w:rPr>
        <w:t xml:space="preserve">本项目落实预付款制度，预付款比例为</w:t>
      </w:r>
      <w:r>
        <w:rPr>
          <w:rFonts w:hint="eastAsia" w:ascii="宋体" w:hAnsi="宋体" w:eastAsia="宋体" w:cs="宋体"/>
          <w:color w:val="0000ff"/>
          <w:sz w:val="24"/>
          <w:szCs w:val="24"/>
          <w:highlight w:val="none"/>
          <w:u w:val="single"/>
          <w:lang w:val="en-US" w:eastAsia="zh-CN" w:bidi="ar-SA"/>
        </w:rPr>
        <w:t xml:space="preserve"> 30 </w:t>
      </w:r>
      <w:r>
        <w:rPr>
          <w:rFonts w:hint="eastAsia" w:ascii="宋体" w:hAnsi="宋体" w:eastAsia="宋体" w:cs="宋体"/>
          <w:color w:val="0000ff"/>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。在签订合同时，中标、成交供应商明确书面表示无需预付款或者主动要求降低预付款比例的，采购人可就预付款比例作相应调整。</w:t>
      </w:r>
      <w:r/>
    </w:p>
    <w:p>
      <w:pPr>
        <w:pStyle w:val="933"/>
        <w:ind w:left="0" w:firstLine="560"/>
        <w:spacing w:after="0" w:line="520" w:lineRule="exact"/>
        <w:rPr>
          <w:rFonts w:hint="eastAsia" w:ascii="宋体" w:hAnsi="宋体" w:eastAsia="宋体" w:cs="宋体"/>
          <w:color w:val="0000ff"/>
          <w:sz w:val="24"/>
          <w:szCs w:val="24"/>
          <w:highlight w:val="none"/>
          <w:lang w:val="en-US" w:eastAsia="zh-CN" w:bidi="ar-SA"/>
        </w:rPr>
      </w:pPr>
      <w:r>
        <w:rPr>
          <w:rFonts w:hint="eastAsia" w:ascii="宋体" w:hAnsi="宋体" w:eastAsia="宋体" w:cs="宋体"/>
          <w:color w:val="0000ff"/>
          <w:sz w:val="24"/>
          <w:szCs w:val="24"/>
          <w:highlight w:val="none"/>
          <w:lang w:val="en-US" w:eastAsia="zh-CN" w:bidi="ar-SA"/>
        </w:rPr>
      </w:r>
      <w:r/>
    </w:p>
    <w:p>
      <w:pPr>
        <w:shd w:val="nil" w:color="auto"/>
      </w:pPr>
      <w:r>
        <w:rPr>
          <w:rFonts w:hint="eastAsia" w:ascii="黑体" w:hAnsi="宋体" w:eastAsia="黑体" w:cs="黑体"/>
          <w:color w:val="000000"/>
          <w:sz w:val="44"/>
          <w:szCs w:val="44"/>
          <w:highlight w:val="none"/>
        </w:rPr>
        <w:br w:type="page" w:clear="all"/>
      </w:r>
      <w:r>
        <w:rPr>
          <w:rFonts w:hint="eastAsia" w:ascii="黑体" w:hAnsi="宋体" w:eastAsia="黑体" w:cs="黑体"/>
          <w:color w:val="000000"/>
          <w:sz w:val="44"/>
          <w:szCs w:val="44"/>
          <w:highlight w:val="none"/>
        </w:rPr>
      </w:r>
      <w:r/>
    </w:p>
    <w:p>
      <w:pPr>
        <w:pStyle w:val="911"/>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rPr>
        <w:t xml:space="preserve">第三章  合同文本</w:t>
      </w:r>
      <w:r/>
    </w:p>
    <w:p>
      <w:pPr>
        <w:pStyle w:val="911"/>
        <w:ind w:firstLine="480"/>
        <w:jc w:val="both"/>
        <w:spacing w:beforeAutospacing="0" w:afterAutospacing="0" w:line="0" w:lineRule="atLeast"/>
      </w:pPr>
      <w:r/>
      <w:bookmarkStart w:id="169" w:name="_Toc16938559"/>
      <w:r/>
      <w:bookmarkStart w:id="170" w:name="_Toc513029243"/>
      <w:r/>
      <w:bookmarkStart w:id="171" w:name="_Toc20823315"/>
      <w:r>
        <w:rPr>
          <w:rFonts w:hint="eastAsia" w:ascii="宋体" w:hAnsi="宋体" w:eastAsia="宋体" w:cs="宋体"/>
          <w:color w:val="000000"/>
        </w:rPr>
        <w:t xml:space="preserve">以下为中标后签定本项目合同的通用条款，中标人不得提出实质性的修改。</w:t>
      </w:r>
      <w:bookmarkEnd w:id="169"/>
      <w:r/>
      <w:bookmarkEnd w:id="170"/>
      <w:r/>
      <w:bookmarkEnd w:id="171"/>
      <w:r/>
      <w:r/>
    </w:p>
    <w:p>
      <w:pPr>
        <w:pStyle w:val="911"/>
        <w:jc w:val="center"/>
        <w:spacing w:before="145" w:beforeAutospacing="0" w:after="145" w:afterAutospacing="0"/>
      </w:pPr>
      <w:r>
        <w:t xml:space="preserve"> </w:t>
      </w:r>
      <w:r/>
    </w:p>
    <w:p>
      <w:pPr>
        <w:jc w:val="center"/>
        <w:rPr>
          <w:rFonts w:ascii="宋体" w:hAnsi="宋体" w:eastAsia="宋体" w:cs="方正小标宋简体"/>
          <w:b/>
          <w:bCs/>
          <w:sz w:val="72"/>
          <w:szCs w:val="72"/>
        </w:rPr>
      </w:pPr>
      <w:r/>
      <w:bookmarkStart w:id="172" w:name="_Toc479757211"/>
      <w:r/>
      <w:bookmarkStart w:id="173" w:name="_Toc462564139"/>
      <w:r/>
      <w:bookmarkStart w:id="174" w:name="_Toc20823346"/>
      <w:r/>
      <w:bookmarkStart w:id="175" w:name="_Hlt16619350"/>
      <w:r/>
      <w:bookmarkStart w:id="176" w:name="_Toc16938590"/>
      <w:r/>
      <w:bookmarkStart w:id="177" w:name="_Toc120614244"/>
      <w:r/>
      <w:bookmarkStart w:id="178" w:name="_Hlt16619369"/>
      <w:r/>
      <w:r/>
    </w:p>
    <w:p>
      <w:pPr>
        <w:jc w:val="center"/>
        <w:rPr>
          <w:rFonts w:hint="eastAsia" w:ascii="宋体" w:hAnsi="宋体" w:eastAsia="宋体" w:cs="方正小标宋简体"/>
          <w:b/>
          <w:bCs/>
          <w:sz w:val="72"/>
          <w:szCs w:val="72"/>
        </w:rPr>
      </w:pPr>
      <w:r>
        <w:rPr>
          <w:rFonts w:hint="eastAsia" w:ascii="宋体" w:hAnsi="宋体" w:eastAsia="宋体" w:cs="方正小标宋简体"/>
          <w:b/>
          <w:bCs/>
          <w:sz w:val="72"/>
          <w:szCs w:val="72"/>
        </w:rPr>
      </w:r>
      <w:r/>
    </w:p>
    <w:p>
      <w:pPr>
        <w:jc w:val="center"/>
        <w:rPr>
          <w:rFonts w:ascii="方正小标宋简体" w:hAnsi="方正小标宋简体" w:eastAsia="方正小标宋简体" w:cs="方正小标宋简体"/>
          <w:b/>
          <w:sz w:val="72"/>
          <w:szCs w:val="72"/>
        </w:rPr>
      </w:pPr>
      <w:r>
        <w:rPr>
          <w:rFonts w:hint="eastAsia" w:ascii="宋体" w:hAnsi="宋体" w:eastAsia="宋体" w:cs="方正小标宋简体"/>
          <w:b/>
          <w:bCs/>
          <w:sz w:val="72"/>
          <w:szCs w:val="72"/>
        </w:rPr>
        <w:t xml:space="preserve">安保服务采购合同</w:t>
      </w:r>
      <w:r/>
    </w:p>
    <w:p>
      <w:pPr>
        <w:rPr>
          <w:rFonts w:ascii="微软雅黑" w:hAnsi="微软雅黑" w:eastAsia="微软雅黑" w:cs="微软雅黑"/>
        </w:rPr>
      </w:pPr>
      <w:r>
        <w:rPr>
          <w:rFonts w:ascii="微软雅黑" w:hAnsi="微软雅黑" w:eastAsia="微软雅黑" w:cs="微软雅黑"/>
        </w:rPr>
      </w:r>
      <w:r/>
    </w:p>
    <w:p>
      <w:pPr>
        <w:rPr>
          <w:rFonts w:ascii="微软雅黑" w:hAnsi="微软雅黑" w:eastAsia="微软雅黑" w:cs="微软雅黑"/>
        </w:rPr>
      </w:pPr>
      <w:r>
        <w:rPr>
          <w:rFonts w:ascii="微软雅黑" w:hAnsi="微软雅黑" w:eastAsia="微软雅黑" w:cs="微软雅黑"/>
        </w:rPr>
      </w:r>
      <w:r/>
    </w:p>
    <w:p>
      <w:pPr>
        <w:rPr>
          <w:rFonts w:ascii="微软雅黑" w:hAnsi="微软雅黑" w:eastAsia="微软雅黑" w:cs="微软雅黑"/>
          <w:szCs w:val="21"/>
        </w:rPr>
      </w:pPr>
      <w:r>
        <w:rPr>
          <w:rFonts w:ascii="微软雅黑" w:hAnsi="微软雅黑" w:eastAsia="微软雅黑" w:cs="微软雅黑"/>
          <w:szCs w:val="21"/>
        </w:rPr>
      </w:r>
      <w:r/>
    </w:p>
    <w:p>
      <w:pPr>
        <w:pStyle w:val="905"/>
      </w:pPr>
      <w:r/>
      <w:r/>
    </w:p>
    <w:p>
      <w:pPr>
        <w:ind w:left="0" w:firstLine="1124"/>
        <w:keepLines w:val="0"/>
        <w:keepNext w:val="0"/>
        <w:pageBreakBefore w:val="0"/>
        <w:spacing w:line="360" w:lineRule="auto"/>
        <w:widowControl w:val="off"/>
        <w:rPr>
          <w:rFonts w:hint="eastAsia" w:ascii="Arial" w:hAnsi="Arial" w:cs="Arial"/>
          <w:b/>
          <w:color w:val="000000"/>
          <w:sz w:val="32"/>
          <w:szCs w:val="32"/>
        </w:rPr>
      </w:pPr>
      <w:r>
        <w:rPr>
          <w:rFonts w:hint="eastAsia" w:ascii="Arial" w:hAnsi="Arial" w:cs="Arial"/>
          <w:b/>
          <w:color w:val="000000"/>
          <w:sz w:val="32"/>
          <w:szCs w:val="32"/>
        </w:rPr>
      </w:r>
      <w:r/>
    </w:p>
    <w:p>
      <w:pPr>
        <w:pStyle w:val="914"/>
        <w:rPr>
          <w:rFonts w:hint="eastAsia"/>
        </w:rPr>
      </w:pPr>
      <w:r>
        <w:rPr>
          <w:rFonts w:hint="eastAsia"/>
        </w:rPr>
      </w:r>
      <w:r/>
    </w:p>
    <w:p>
      <w:pPr>
        <w:ind w:left="0" w:firstLine="1124"/>
        <w:keepLines w:val="0"/>
        <w:keepNext w:val="0"/>
        <w:pageBreakBefore w:val="0"/>
        <w:spacing w:line="360" w:lineRule="auto"/>
        <w:widowControl w:val="off"/>
        <w:rPr>
          <w:rFonts w:hint="eastAsia" w:ascii="Arial" w:hAnsi="Arial" w:cs="Arial"/>
          <w:b/>
          <w:color w:val="000000"/>
          <w:sz w:val="32"/>
          <w:szCs w:val="32"/>
        </w:rPr>
      </w:pPr>
      <w:r>
        <w:rPr>
          <w:rFonts w:hint="eastAsia" w:ascii="Arial" w:hAnsi="Arial" w:cs="Arial"/>
          <w:b/>
          <w:color w:val="000000"/>
          <w:sz w:val="32"/>
          <w:szCs w:val="32"/>
        </w:rPr>
      </w:r>
      <w:r/>
    </w:p>
    <w:p>
      <w:pPr>
        <w:ind w:left="0" w:firstLine="643"/>
        <w:keepLines w:val="0"/>
        <w:keepNext w:val="0"/>
        <w:pageBreakBefore w:val="0"/>
        <w:spacing w:line="360" w:lineRule="auto"/>
        <w:widowControl w:val="off"/>
        <w:rPr>
          <w:rFonts w:hint="eastAsia" w:ascii="Arial" w:hAnsi="Arial" w:eastAsia="宋体" w:cs="Arial"/>
          <w:b/>
          <w:color w:val="000000"/>
          <w:sz w:val="32"/>
          <w:szCs w:val="32"/>
          <w:lang w:eastAsia="zh-CN"/>
        </w:rPr>
      </w:pPr>
      <w:r>
        <w:rPr>
          <w:rFonts w:hint="eastAsia" w:ascii="Arial" w:hAnsi="Arial" w:cs="Arial"/>
          <w:b/>
          <w:color w:val="000000"/>
          <w:sz w:val="32"/>
          <w:szCs w:val="32"/>
        </w:rPr>
        <w:t xml:space="preserve">项目名称：</w:t>
      </w:r>
      <w:r>
        <w:rPr>
          <w:rFonts w:hint="eastAsia" w:ascii="Arial" w:hAnsi="Arial" w:cs="Arial"/>
          <w:b/>
          <w:color w:val="000000"/>
          <w:sz w:val="32"/>
          <w:szCs w:val="32"/>
          <w:lang w:eastAsia="zh-CN"/>
        </w:rPr>
        <w:t xml:space="preserve">江苏省盐城技师学院保安服务采购项目</w:t>
      </w:r>
      <w:r/>
    </w:p>
    <w:p>
      <w:pPr>
        <w:ind w:left="0" w:firstLine="643"/>
        <w:keepLines w:val="0"/>
        <w:keepNext w:val="0"/>
        <w:pageBreakBefore w:val="0"/>
        <w:spacing w:line="360" w:lineRule="auto"/>
        <w:widowControl w:val="off"/>
        <w:rPr>
          <w:rFonts w:hint="eastAsia" w:ascii="Arial" w:hAnsi="Arial" w:cs="Arial"/>
          <w:b/>
          <w:color w:val="000000"/>
          <w:sz w:val="32"/>
          <w:szCs w:val="32"/>
        </w:rPr>
      </w:pPr>
      <w:r>
        <w:rPr>
          <w:rFonts w:hint="eastAsia" w:ascii="Arial" w:hAnsi="Arial" w:cs="Arial"/>
          <w:b/>
          <w:color w:val="000000"/>
          <w:sz w:val="32"/>
          <w:szCs w:val="32"/>
        </w:rPr>
        <w:t xml:space="preserve">采购文件编号：</w:t>
      </w:r>
      <w:r>
        <w:rPr>
          <w:rFonts w:hint="eastAsia" w:ascii="Arial" w:hAnsi="Arial" w:cs="Arial"/>
          <w:b/>
          <w:color w:val="000000"/>
          <w:sz w:val="32"/>
          <w:szCs w:val="32"/>
          <w:lang w:eastAsia="zh-CN"/>
        </w:rPr>
        <w:t xml:space="preserve">JSZC-320900-JSJW-G2025-0005</w:t>
      </w:r>
      <w:r>
        <w:rPr>
          <w:rFonts w:hint="eastAsia" w:ascii="Arial" w:hAnsi="Arial" w:cs="Arial"/>
          <w:b/>
          <w:color w:val="000000"/>
          <w:sz w:val="32"/>
          <w:szCs w:val="32"/>
        </w:rPr>
        <w:t xml:space="preserve"> </w:t>
      </w:r>
      <w:r/>
    </w:p>
    <w:p>
      <w:pPr>
        <w:ind w:left="0" w:firstLine="643"/>
        <w:keepLines w:val="0"/>
        <w:keepNext w:val="0"/>
        <w:pageBreakBefore w:val="0"/>
        <w:spacing w:line="360" w:lineRule="auto"/>
        <w:widowControl w:val="off"/>
        <w:rPr>
          <w:rFonts w:hint="eastAsia" w:ascii="Arial" w:hAnsi="Arial" w:cs="Arial"/>
          <w:b/>
          <w:color w:val="000000"/>
          <w:sz w:val="32"/>
          <w:szCs w:val="32"/>
        </w:rPr>
      </w:pPr>
      <w:r>
        <w:rPr>
          <w:rFonts w:hint="eastAsia" w:ascii="Arial" w:hAnsi="Arial" w:cs="Arial"/>
          <w:b/>
          <w:color w:val="000000"/>
          <w:sz w:val="32"/>
          <w:szCs w:val="32"/>
        </w:rPr>
        <w:t xml:space="preserve">甲方：江苏省盐城技师学院</w:t>
      </w:r>
      <w:r/>
    </w:p>
    <w:p>
      <w:pPr>
        <w:ind w:left="0" w:firstLine="643"/>
        <w:keepLines w:val="0"/>
        <w:keepNext w:val="0"/>
        <w:pageBreakBefore w:val="0"/>
        <w:spacing w:line="360" w:lineRule="auto"/>
        <w:widowControl w:val="off"/>
        <w:rPr>
          <w:rFonts w:hint="eastAsia" w:ascii="Arial" w:hAnsi="Arial" w:cs="Arial"/>
          <w:b/>
          <w:color w:val="000000"/>
          <w:sz w:val="32"/>
          <w:szCs w:val="32"/>
        </w:rPr>
      </w:pPr>
      <w:r>
        <w:rPr>
          <w:rFonts w:hint="eastAsia" w:ascii="Arial" w:hAnsi="Arial" w:cs="Arial"/>
          <w:b/>
          <w:color w:val="000000"/>
          <w:sz w:val="32"/>
          <w:szCs w:val="32"/>
        </w:rPr>
        <w:t xml:space="preserve">乙方：</w:t>
      </w:r>
      <w:r/>
    </w:p>
    <w:p>
      <w:pPr>
        <w:spacing w:line="360" w:lineRule="exact"/>
        <w:rPr>
          <w:rFonts w:ascii="黑体" w:hAnsi="黑体" w:eastAsia="黑体" w:cs="黑体"/>
          <w:sz w:val="28"/>
          <w:szCs w:val="28"/>
        </w:rPr>
      </w:pPr>
      <w:r>
        <w:rPr>
          <w:rFonts w:ascii="黑体" w:hAnsi="黑体" w:eastAsia="黑体" w:cs="黑体"/>
          <w:sz w:val="28"/>
          <w:szCs w:val="28"/>
        </w:rPr>
      </w:r>
      <w:r/>
    </w:p>
    <w:p>
      <w:pPr>
        <w:pStyle w:val="905"/>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pStyle w:val="914"/>
      </w:pPr>
      <w:r/>
      <w:r/>
    </w:p>
    <w:p>
      <w:pPr>
        <w:rPr>
          <w:rFonts w:ascii="宋体" w:hAnsi="宋体" w:cs="宋体"/>
          <w:sz w:val="28"/>
          <w:szCs w:val="28"/>
        </w:rPr>
      </w:pPr>
      <w:r>
        <w:rPr>
          <w:rFonts w:ascii="宋体" w:hAnsi="宋体" w:cs="宋体"/>
          <w:sz w:val="28"/>
          <w:szCs w:val="28"/>
        </w:rPr>
      </w:r>
      <w:r/>
    </w:p>
    <w:p>
      <w:pPr>
        <w:ind w:left="0" w:firstLine="1124"/>
        <w:keepLines w:val="0"/>
        <w:keepNext w:val="0"/>
        <w:pageBreakBefore w:val="0"/>
        <w:spacing w:line="360" w:lineRule="auto"/>
        <w:widowControl w:val="off"/>
        <w:rPr>
          <w:rFonts w:hint="eastAsia" w:ascii="Arial" w:hAnsi="Arial" w:cs="Arial"/>
          <w:b/>
          <w:color w:val="000000"/>
          <w:sz w:val="32"/>
          <w:szCs w:val="32"/>
        </w:rPr>
      </w:pPr>
      <w:r>
        <w:rPr>
          <w:rFonts w:hint="eastAsia" w:ascii="Arial" w:hAnsi="Arial" w:cs="Arial"/>
          <w:b/>
          <w:color w:val="000000"/>
          <w:sz w:val="32"/>
          <w:szCs w:val="32"/>
        </w:rPr>
      </w:r>
      <w:r/>
    </w:p>
    <w:p>
      <w:pPr>
        <w:ind w:left="0" w:firstLine="0"/>
        <w:jc w:val="center"/>
        <w:keepLines w:val="0"/>
        <w:keepNext w:val="0"/>
        <w:pageBreakBefore w:val="0"/>
        <w:spacing w:line="360" w:lineRule="auto"/>
        <w:widowControl w:val="off"/>
        <w:rPr>
          <w:rFonts w:hint="eastAsia" w:ascii="Arial" w:hAnsi="Arial" w:cs="Arial"/>
          <w:b/>
          <w:color w:val="000000"/>
          <w:sz w:val="32"/>
          <w:szCs w:val="32"/>
        </w:rP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Arial" w:hAnsi="Arial" w:cs="Arial"/>
          <w:b/>
          <w:color w:val="000000"/>
          <w:sz w:val="32"/>
          <w:szCs w:val="32"/>
        </w:rPr>
        <w:t xml:space="preserve">签订时间：202</w:t>
      </w:r>
      <w:r>
        <w:rPr>
          <w:rFonts w:hint="eastAsia" w:ascii="Arial" w:hAnsi="Arial" w:cs="Arial"/>
          <w:b/>
          <w:color w:val="000000"/>
          <w:sz w:val="32"/>
          <w:szCs w:val="32"/>
          <w:lang w:val="en-US" w:eastAsia="zh-CN"/>
        </w:rPr>
        <w:t xml:space="preserve">5</w:t>
      </w:r>
      <w:r>
        <w:rPr>
          <w:rFonts w:hint="eastAsia" w:ascii="Arial" w:hAnsi="Arial" w:cs="Arial"/>
          <w:b/>
          <w:color w:val="000000"/>
          <w:sz w:val="32"/>
          <w:szCs w:val="32"/>
        </w:rPr>
        <w:t xml:space="preserve">年</w:t>
      </w:r>
      <w:r>
        <w:rPr>
          <w:rFonts w:hint="eastAsia" w:ascii="Arial" w:hAnsi="Arial" w:cs="Arial"/>
          <w:b/>
          <w:color w:val="000000"/>
          <w:sz w:val="32"/>
          <w:szCs w:val="32"/>
          <w:lang w:val="en-US" w:eastAsia="zh-CN"/>
        </w:rPr>
        <w:t xml:space="preserve">____</w:t>
      </w:r>
      <w:r>
        <w:rPr>
          <w:rFonts w:hint="eastAsia" w:ascii="Arial" w:hAnsi="Arial" w:cs="Arial"/>
          <w:b/>
          <w:color w:val="000000"/>
          <w:sz w:val="32"/>
          <w:szCs w:val="32"/>
        </w:rPr>
        <w:t xml:space="preserve">月</w:t>
      </w:r>
      <w:r>
        <w:rPr>
          <w:rFonts w:hint="eastAsia" w:ascii="Arial" w:hAnsi="Arial" w:cs="Arial"/>
          <w:b/>
          <w:color w:val="000000"/>
          <w:sz w:val="32"/>
          <w:szCs w:val="32"/>
          <w:lang w:val="en-US" w:eastAsia="zh-CN"/>
        </w:rPr>
        <w:t xml:space="preserve">____</w:t>
      </w:r>
      <w:r>
        <w:rPr>
          <w:rFonts w:hint="eastAsia" w:ascii="Arial" w:hAnsi="Arial" w:cs="Arial"/>
          <w:b/>
          <w:color w:val="000000"/>
          <w:sz w:val="32"/>
          <w:szCs w:val="32"/>
        </w:rPr>
        <w:t xml:space="preserve">日</w:t>
      </w:r>
      <w:r/>
    </w:p>
    <w:p>
      <w:pPr>
        <w:ind w:firstLine="480"/>
        <w:keepLines w:val="0"/>
        <w:keepNext w:val="0"/>
        <w:pageBreakBefore w:val="0"/>
        <w:spacing w:line="480" w:lineRule="exact"/>
        <w:widowControl w:val="off"/>
        <w:rPr>
          <w:rFonts w:hint="eastAsia" w:ascii="宋体" w:hAnsi="宋体" w:eastAsia="宋体" w:cs="宋体"/>
          <w:b/>
          <w:bCs/>
          <w:sz w:val="24"/>
          <w:szCs w:val="24"/>
        </w:rPr>
      </w:pPr>
      <w:r>
        <w:rPr>
          <w:rFonts w:hint="eastAsia" w:ascii="宋体" w:hAnsi="宋体" w:eastAsia="宋体" w:cs="宋体"/>
          <w:sz w:val="24"/>
          <w:szCs w:val="24"/>
        </w:rPr>
        <w:t xml:space="preserve">根据《中华人民共和国政府采购法》、《中华人民共和国民法典》等有关法律法规规定，</w:t>
      </w:r>
      <w:r>
        <w:rPr>
          <w:rFonts w:hint="eastAsia" w:ascii="宋体" w:hAnsi="宋体" w:eastAsia="宋体" w:cs="宋体"/>
          <w:sz w:val="24"/>
          <w:szCs w:val="24"/>
          <w:u w:val="single"/>
        </w:rPr>
        <w:t xml:space="preserve">江苏省盐城技师学院</w:t>
      </w:r>
      <w:r>
        <w:rPr>
          <w:rFonts w:hint="eastAsia" w:ascii="宋体" w:hAnsi="宋体" w:eastAsia="宋体" w:cs="宋体"/>
          <w:sz w:val="24"/>
          <w:szCs w:val="24"/>
        </w:rPr>
        <w:t xml:space="preserve">(采购人名称)(以下简称：“甲方”)通过</w:t>
      </w:r>
      <w:r>
        <w:rPr>
          <w:rFonts w:hint="eastAsia" w:ascii="宋体" w:hAnsi="宋体" w:eastAsia="宋体" w:cs="宋体"/>
          <w:sz w:val="24"/>
          <w:szCs w:val="24"/>
          <w:u w:val="single"/>
        </w:rPr>
        <w:t xml:space="preserve">政府采购公开招标</w:t>
      </w:r>
      <w:r>
        <w:rPr>
          <w:rFonts w:hint="eastAsia" w:ascii="宋体" w:hAnsi="宋体" w:eastAsia="宋体" w:cs="宋体"/>
          <w:sz w:val="24"/>
          <w:szCs w:val="24"/>
        </w:rPr>
        <w:t xml:space="preserve">(采购方式)确定</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(中标供应商名称) (以下简称：“乙方”)为</w:t>
      </w:r>
      <w:r>
        <w:rPr>
          <w:rFonts w:hint="eastAsia" w:ascii="宋体" w:hAnsi="宋体" w:cs="宋体"/>
          <w:sz w:val="24"/>
          <w:szCs w:val="24"/>
          <w:u w:val="single"/>
          <w:lang w:eastAsia="zh-CN"/>
        </w:rPr>
        <w:t xml:space="preserve">江苏省盐城技师学院保安服务采购项目</w:t>
      </w:r>
      <w:r>
        <w:rPr>
          <w:rFonts w:hint="eastAsia" w:ascii="宋体" w:hAnsi="宋体" w:eastAsia="宋体" w:cs="宋体"/>
          <w:sz w:val="24"/>
          <w:szCs w:val="24"/>
        </w:rPr>
        <w:t xml:space="preserve">(项目名称)的供应商。甲乙双方同意签署《</w:t>
      </w:r>
      <w:r>
        <w:rPr>
          <w:rFonts w:hint="eastAsia" w:ascii="宋体" w:hAnsi="宋体" w:cs="宋体"/>
          <w:sz w:val="24"/>
          <w:szCs w:val="24"/>
          <w:u w:val="single"/>
          <w:lang w:eastAsia="zh-CN"/>
        </w:rPr>
        <w:t xml:space="preserve">江苏省盐城技师学院保安服务采购项目</w:t>
      </w:r>
      <w:r>
        <w:rPr>
          <w:rFonts w:hint="eastAsia" w:ascii="宋体" w:hAnsi="宋体" w:eastAsia="宋体" w:cs="宋体"/>
          <w:sz w:val="24"/>
          <w:szCs w:val="24"/>
          <w:u w:val="single"/>
        </w:rPr>
        <w:t xml:space="preserve">合同</w:t>
      </w:r>
      <w:r>
        <w:rPr>
          <w:rFonts w:hint="eastAsia" w:ascii="宋体" w:hAnsi="宋体" w:eastAsia="宋体" w:cs="宋体"/>
          <w:sz w:val="24"/>
          <w:szCs w:val="24"/>
        </w:rPr>
        <w:t xml:space="preserve">》(合同编号：</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，以下简称：“合同”)。</w:t>
      </w:r>
      <w:r/>
    </w:p>
    <w:p>
      <w:pPr>
        <w:ind w:firstLine="482"/>
        <w:keepLines w:val="0"/>
        <w:keepNext w:val="0"/>
        <w:pageBreakBefore w:val="0"/>
        <w:spacing w:line="48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 </w:t>
      </w:r>
      <w:bookmarkStart w:id="179" w:name="_Toc8964"/>
      <w:r>
        <w:rPr>
          <w:rFonts w:hint="eastAsia" w:ascii="宋体" w:hAnsi="宋体" w:eastAsia="宋体" w:cs="宋体"/>
          <w:b/>
          <w:bCs/>
          <w:sz w:val="24"/>
          <w:szCs w:val="24"/>
        </w:rPr>
        <w:t xml:space="preserve">第一条  合同文件</w:t>
      </w:r>
      <w:bookmarkEnd w:id="179"/>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下列与本次采购活动有关的文件及附件是本合同不可分割的组成部分，与本合同具有同等法律效力，这些文件包括但不限于：</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1.采购文件</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2.投标文件</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3.乙方在投标时的书面承诺</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4.中标通知书</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5.合同补充条款或说明</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6.保密协议或条款</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7.相关附件、图纸及电子版资料</w:t>
      </w:r>
      <w:bookmarkStart w:id="180" w:name="_Toc11901"/>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8.前述文件及本合同约定的内容如有不一致，以最有利于甲方的内容为准。</w:t>
      </w:r>
      <w:r/>
    </w:p>
    <w:p>
      <w:pPr>
        <w:ind w:firstLine="482"/>
        <w:keepLines w:val="0"/>
        <w:keepNext w:val="0"/>
        <w:pageBreakBefore w:val="0"/>
        <w:spacing w:line="48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第二条  合同内容</w:t>
      </w:r>
      <w:bookmarkEnd w:id="180"/>
      <w:r/>
      <w:r/>
    </w:p>
    <w:p>
      <w:pPr>
        <w:ind w:firstLine="480"/>
        <w:keepLines w:val="0"/>
        <w:keepNext w:val="0"/>
        <w:pageBreakBefore w:val="0"/>
        <w:spacing w:line="4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服务名称：</w:t>
      </w:r>
      <w:bookmarkStart w:id="181" w:name="_Toc3736"/>
      <w:r>
        <w:rPr>
          <w:rFonts w:hint="eastAsia" w:ascii="宋体" w:hAnsi="宋体" w:cs="宋体"/>
          <w:sz w:val="24"/>
          <w:szCs w:val="24"/>
          <w:lang w:eastAsia="zh-CN"/>
        </w:rPr>
        <w:t xml:space="preserve">江苏省盐城技师学院保安服务采购项目</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含海洋路校区及文港路校区</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具体服务内容包含但不限于：</w:t>
      </w:r>
      <w:r/>
    </w:p>
    <w:p>
      <w:pPr>
        <w:ind w:firstLine="480"/>
        <w:keepLines w:val="0"/>
        <w:keepNext w:val="0"/>
        <w:pageBreakBefore w:val="0"/>
        <w:spacing w:line="480" w:lineRule="exact"/>
        <w:widowControl w:val="off"/>
        <w:rPr>
          <w:rFonts w:hint="eastAsia" w:ascii="宋体" w:hAnsi="宋体" w:eastAsia="宋体" w:cs="宋体"/>
          <w:sz w:val="24"/>
          <w:szCs w:val="24"/>
          <w:u w:val="single"/>
        </w:rPr>
      </w:pPr>
      <w:r>
        <w:rPr>
          <w:rFonts w:hint="eastAsia" w:ascii="宋体" w:hAnsi="宋体" w:eastAsia="宋体" w:cs="宋体"/>
          <w:sz w:val="24"/>
          <w:szCs w:val="24"/>
          <w:u w:val="single"/>
        </w:rPr>
        <w:t xml:space="preserve">1、海洋路校园东门、北门、南门门卫室24小时值班；匠心楼治安、安全巡查；校园道路、楼宇、围墙及周边的安全、治安巡查。</w:t>
      </w:r>
      <w:r/>
    </w:p>
    <w:p>
      <w:pPr>
        <w:ind w:firstLine="480"/>
        <w:keepLines w:val="0"/>
        <w:keepNext w:val="0"/>
        <w:pageBreakBefore w:val="0"/>
        <w:spacing w:line="480" w:lineRule="exact"/>
        <w:widowControl w:val="off"/>
        <w:rPr>
          <w:rFonts w:hint="eastAsia" w:ascii="宋体" w:hAnsi="宋体" w:eastAsia="宋体" w:cs="宋体"/>
          <w:sz w:val="24"/>
          <w:szCs w:val="24"/>
          <w:u w:val="single"/>
        </w:rPr>
      </w:pPr>
      <w:r>
        <w:rPr>
          <w:rFonts w:hint="eastAsia" w:ascii="宋体" w:hAnsi="宋体" w:eastAsia="宋体" w:cs="宋体"/>
          <w:sz w:val="24"/>
          <w:szCs w:val="24"/>
          <w:u w:val="single"/>
        </w:rPr>
        <w:t xml:space="preserve">2、文港路校区东、西两个校门24小时值班工作。</w:t>
      </w:r>
      <w:r/>
    </w:p>
    <w:p>
      <w:pPr>
        <w:ind w:firstLine="480"/>
        <w:keepLines w:val="0"/>
        <w:keepNext w:val="0"/>
        <w:pageBreakBefore w:val="0"/>
        <w:spacing w:line="480" w:lineRule="exact"/>
        <w:widowControl w:val="off"/>
        <w:rPr>
          <w:rFonts w:hint="eastAsia" w:ascii="宋体" w:hAnsi="宋体" w:eastAsia="宋体" w:cs="宋体"/>
          <w:sz w:val="24"/>
          <w:szCs w:val="24"/>
          <w:u w:val="single"/>
        </w:rPr>
      </w:pPr>
      <w:r>
        <w:rPr>
          <w:rFonts w:hint="eastAsia" w:ascii="宋体" w:hAnsi="宋体" w:eastAsia="宋体" w:cs="宋体"/>
          <w:sz w:val="24"/>
          <w:szCs w:val="24"/>
          <w:u w:val="single"/>
        </w:rPr>
        <w:t xml:space="preserve">3、维护校园交通秩序、车辆停放管理。</w:t>
      </w:r>
      <w:r/>
    </w:p>
    <w:p>
      <w:pPr>
        <w:ind w:firstLine="480"/>
        <w:keepLines w:val="0"/>
        <w:keepNext w:val="0"/>
        <w:pageBreakBefore w:val="0"/>
        <w:spacing w:line="480" w:lineRule="exact"/>
        <w:widowControl w:val="off"/>
        <w:rPr>
          <w:rFonts w:hint="eastAsia" w:ascii="宋体" w:hAnsi="宋体" w:eastAsia="宋体" w:cs="宋体"/>
          <w:sz w:val="24"/>
          <w:szCs w:val="24"/>
          <w:u w:val="single"/>
        </w:rPr>
      </w:pPr>
      <w:r>
        <w:rPr>
          <w:rFonts w:hint="eastAsia" w:ascii="宋体" w:hAnsi="宋体" w:eastAsia="宋体" w:cs="宋体"/>
          <w:sz w:val="24"/>
          <w:szCs w:val="24"/>
          <w:u w:val="single"/>
        </w:rPr>
        <w:t xml:space="preserve">4、执行校园内治安、交通、防疫、安全、消防等公共秩序的夜间不间断巡查。</w:t>
      </w:r>
      <w:r/>
    </w:p>
    <w:p>
      <w:pPr>
        <w:ind w:firstLine="480"/>
        <w:keepLines w:val="0"/>
        <w:keepNext w:val="0"/>
        <w:pageBreakBefore w:val="0"/>
        <w:spacing w:line="480" w:lineRule="exact"/>
        <w:widowControl w:val="off"/>
        <w:rPr>
          <w:rFonts w:hint="eastAsia" w:ascii="宋体" w:hAnsi="宋体" w:eastAsia="宋体" w:cs="宋体"/>
          <w:sz w:val="24"/>
          <w:szCs w:val="24"/>
          <w:u w:val="single"/>
        </w:rPr>
      </w:pPr>
      <w:r>
        <w:rPr>
          <w:rFonts w:hint="eastAsia" w:ascii="宋体" w:hAnsi="宋体" w:eastAsia="宋体" w:cs="宋体"/>
          <w:sz w:val="24"/>
          <w:szCs w:val="24"/>
          <w:u w:val="single"/>
        </w:rPr>
        <w:t xml:space="preserve">5、如学校有重大活动，需无条件组织力量积极配合支持、协助学校重大活动的相关工作安排。</w:t>
      </w:r>
      <w:r/>
    </w:p>
    <w:p>
      <w:pPr>
        <w:ind w:firstLine="480"/>
        <w:keepLines w:val="0"/>
        <w:keepNext w:val="0"/>
        <w:pageBreakBefore w:val="0"/>
        <w:spacing w:line="480" w:lineRule="exact"/>
        <w:widowControl w:val="off"/>
        <w:rPr>
          <w:rFonts w:hint="eastAsia" w:ascii="宋体" w:hAnsi="宋体" w:eastAsia="宋体" w:cs="宋体"/>
          <w:sz w:val="24"/>
          <w:szCs w:val="24"/>
          <w:u w:val="single"/>
        </w:rPr>
      </w:pPr>
      <w:r>
        <w:rPr>
          <w:rFonts w:hint="eastAsia" w:ascii="宋体" w:hAnsi="宋体" w:eastAsia="宋体" w:cs="宋体"/>
          <w:sz w:val="24"/>
          <w:szCs w:val="24"/>
          <w:u w:val="single"/>
        </w:rPr>
        <w:t xml:space="preserve">6、具体人员服从学校使用部门统一安排，保安公司协助管理。</w:t>
      </w:r>
      <w:r/>
    </w:p>
    <w:p>
      <w:pPr>
        <w:ind w:firstLine="482"/>
        <w:keepLines w:val="0"/>
        <w:keepNext w:val="0"/>
        <w:pageBreakBefore w:val="0"/>
        <w:spacing w:line="48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第三条  合同总金额</w:t>
      </w:r>
      <w:bookmarkEnd w:id="181"/>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本合同服务总金额：人民币（大写）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小写</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以上</w:t>
      </w:r>
      <w:r>
        <w:rPr>
          <w:rFonts w:hint="eastAsia" w:ascii="宋体" w:hAnsi="宋体" w:eastAsia="宋体" w:cs="宋体"/>
          <w:sz w:val="24"/>
          <w:szCs w:val="24"/>
          <w:lang w:val="en-US" w:eastAsia="zh-CN"/>
        </w:rPr>
        <w:t xml:space="preserve">合同总价</w:t>
      </w:r>
      <w:r>
        <w:rPr>
          <w:rFonts w:hint="eastAsia" w:ascii="宋体" w:hAnsi="宋体" w:eastAsia="宋体" w:cs="宋体"/>
          <w:sz w:val="24"/>
          <w:szCs w:val="24"/>
        </w:rPr>
        <w:t xml:space="preserve">包括在</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rPr>
        <w:t xml:space="preserve">期内完成服务内容所需要的一切费用，包括但不限于人工（包括工资、奖金、社保、法定节假日加班费等费用）、专用设备、工具、易耗材、办公设备、巡检器材、服装、胸卡、通讯、保险、各种税费、利润及合同包含的所有风险、责任等的费用（国家政策性调整及相关文件规定除外），</w:t>
      </w:r>
      <w:r>
        <w:rPr>
          <w:rFonts w:hint="eastAsia" w:ascii="宋体" w:hAnsi="宋体"/>
          <w:color w:val="000000"/>
          <w:sz w:val="24"/>
          <w:szCs w:val="24"/>
        </w:rPr>
        <w:t xml:space="preserve">以及为完成招标文件规定的保安服务工作</w:t>
      </w:r>
      <w:r>
        <w:rPr>
          <w:rFonts w:hint="eastAsia" w:ascii="宋体" w:hAnsi="宋体"/>
          <w:color w:val="000000"/>
          <w:sz w:val="24"/>
          <w:szCs w:val="24"/>
          <w:lang w:val="zh-CN"/>
        </w:rPr>
        <w:t xml:space="preserve">需投入保安专业设备费及其能源消耗费（如对讲机、橡胶警棍、强光电筒、防暴头盔、防暴钢叉、防暴盾牌、防刺背心、防割手套、催泪喷射器等），</w:t>
      </w:r>
      <w:r>
        <w:rPr>
          <w:rFonts w:hint="eastAsia" w:ascii="宋体" w:hAnsi="宋体" w:eastAsia="宋体" w:cs="宋体"/>
          <w:sz w:val="24"/>
          <w:szCs w:val="24"/>
        </w:rPr>
        <w:t xml:space="preserve">除非因特殊原因并经双方协商同意，乙方不得再要求追加任何费用。</w:t>
      </w:r>
      <w:r/>
    </w:p>
    <w:p>
      <w:pPr>
        <w:ind w:firstLine="482"/>
        <w:keepLines w:val="0"/>
        <w:keepNext w:val="0"/>
        <w:pageBreakBefore w:val="0"/>
        <w:spacing w:line="480" w:lineRule="exact"/>
        <w:widowControl w:val="off"/>
        <w:rPr>
          <w:rFonts w:hint="eastAsia" w:ascii="宋体" w:hAnsi="宋体" w:eastAsia="宋体" w:cs="宋体"/>
          <w:b/>
          <w:bCs/>
          <w:sz w:val="24"/>
          <w:szCs w:val="24"/>
        </w:rPr>
      </w:pPr>
      <w:r/>
      <w:bookmarkStart w:id="182" w:name="_Toc19047"/>
      <w:r>
        <w:rPr>
          <w:rFonts w:hint="eastAsia" w:ascii="宋体" w:hAnsi="宋体" w:eastAsia="宋体" w:cs="宋体"/>
          <w:b/>
          <w:bCs/>
          <w:sz w:val="24"/>
          <w:szCs w:val="24"/>
        </w:rPr>
        <w:t xml:space="preserve">第四条  权利义务和质量保证</w:t>
      </w:r>
      <w:bookmarkEnd w:id="182"/>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甲方的权利义务</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甲方对乙方有实施日常检查、考核、管理的权利。</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甲方可对乙方存在问题限期整改，整改费用由乙方承担。</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1.3</w:t>
      </w:r>
      <w:r>
        <w:rPr>
          <w:rFonts w:hint="eastAsia" w:ascii="宋体" w:hAnsi="宋体" w:eastAsia="宋体" w:cs="宋体"/>
          <w:sz w:val="24"/>
          <w:szCs w:val="24"/>
        </w:rPr>
        <w:t xml:space="preserve">甲方需确保乙方合同价款的按时到位。</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1.4</w:t>
      </w:r>
      <w:r>
        <w:rPr>
          <w:rFonts w:hint="eastAsia" w:ascii="宋体" w:hAnsi="宋体" w:eastAsia="宋体" w:cs="宋体"/>
          <w:sz w:val="24"/>
          <w:szCs w:val="24"/>
        </w:rPr>
        <w:t xml:space="preserve">甲方检查人员必须公开、公平、公正检查考核。</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甲方保证服务期间，对乙方工作给予支持，提供水、电、场地等必须的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乙方的权利和义务</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2.1</w:t>
      </w:r>
      <w:r>
        <w:rPr>
          <w:rFonts w:hint="eastAsia" w:ascii="宋体" w:hAnsi="宋体" w:eastAsia="宋体" w:cs="宋体"/>
          <w:sz w:val="24"/>
          <w:szCs w:val="24"/>
        </w:rPr>
        <w:t xml:space="preserve">乙方应自觉接受甲方的检查、考核、指导和监督。</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2.2</w:t>
      </w:r>
      <w:r>
        <w:rPr>
          <w:rFonts w:hint="eastAsia" w:ascii="宋体" w:hAnsi="宋体" w:eastAsia="宋体" w:cs="宋体"/>
          <w:sz w:val="24"/>
          <w:szCs w:val="24"/>
        </w:rPr>
        <w:t xml:space="preserve">合同期内，乙方所需要的设备、用地及固定办公地点由乙方自行解决。</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2.3</w:t>
      </w:r>
      <w:r>
        <w:rPr>
          <w:rFonts w:hint="eastAsia" w:ascii="宋体" w:hAnsi="宋体" w:eastAsia="宋体" w:cs="宋体"/>
          <w:sz w:val="24"/>
          <w:szCs w:val="24"/>
        </w:rPr>
        <w:t xml:space="preserve">乙方要加强对工作人员的安全教育和岗位培训，同时严格遵守甲方相关的规章制度、服务制度（如保密责任等）</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确保安全无事故，项目管理期间内如遇人身伤亡事故，均由乙方负责，与甲方无关。</w:t>
      </w:r>
      <w:r/>
    </w:p>
    <w:p>
      <w:pPr>
        <w:ind w:firstLine="420"/>
        <w:jc w:val="left"/>
        <w:spacing w:line="360" w:lineRule="auto"/>
        <w:rPr>
          <w:rFonts w:hint="eastAsia" w:ascii="宋体" w:hAnsi="宋体" w:eastAsia="宋体" w:cs="宋体"/>
          <w:color w:val="0000ff"/>
          <w:sz w:val="24"/>
          <w:szCs w:val="24"/>
        </w:rPr>
      </w:pPr>
      <w:r>
        <w:rPr>
          <w:rFonts w:hint="eastAsia" w:ascii="宋体" w:hAnsi="宋体" w:eastAsia="宋体" w:cs="宋体"/>
          <w:sz w:val="24"/>
          <w:szCs w:val="24"/>
          <w:lang w:val="en-US" w:eastAsia="zh-CN"/>
        </w:rPr>
        <w:t xml:space="preserve">2.4</w:t>
      </w:r>
      <w:r>
        <w:rPr>
          <w:rFonts w:hint="eastAsia" w:ascii="宋体" w:hAnsi="宋体" w:eastAsia="宋体" w:cs="宋体"/>
          <w:sz w:val="24"/>
          <w:szCs w:val="24"/>
        </w:rPr>
        <w:t xml:space="preserve">乙方需全面配合甲方管理，遇到重大活动服从统一调配。</w:t>
      </w:r>
      <w:r>
        <w:rPr>
          <w:rFonts w:hint="eastAsia" w:ascii="宋体" w:hAnsi="宋体" w:eastAsia="宋体" w:cs="宋体"/>
          <w:color w:val="0000ff"/>
          <w:sz w:val="24"/>
          <w:szCs w:val="24"/>
        </w:rPr>
        <w:t xml:space="preserve">甲方因重大活动或特殊情况需临时增加安保力量的，不向乙方支付额外的加班费用，乙方在现有安保人员中抽调轮休人员为甲方提供安保支持。抽调人员的休息时间待事件结束后从正常日常工时中调休补齐。</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2.5</w:t>
      </w:r>
      <w:r>
        <w:rPr>
          <w:rFonts w:hint="eastAsia" w:ascii="宋体" w:hAnsi="宋体" w:eastAsia="宋体" w:cs="宋体"/>
          <w:sz w:val="24"/>
          <w:szCs w:val="24"/>
        </w:rPr>
        <w:t xml:space="preserve">乙方人员变动或调整应提前十五个工作日告知甲方。</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2.6</w:t>
      </w:r>
      <w:r>
        <w:rPr>
          <w:rFonts w:hint="eastAsia" w:ascii="宋体" w:hAnsi="宋体" w:eastAsia="宋体" w:cs="宋体"/>
          <w:sz w:val="24"/>
          <w:szCs w:val="24"/>
        </w:rPr>
        <w:t xml:space="preserve">乙方需提供涉及学校安全工作的各类应急预案，并按照甲方要求进行修改并执行。</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2.7</w:t>
      </w:r>
      <w:r>
        <w:rPr>
          <w:rFonts w:hint="eastAsia" w:ascii="宋体" w:hAnsi="宋体" w:eastAsia="宋体" w:cs="宋体"/>
          <w:sz w:val="24"/>
          <w:szCs w:val="24"/>
        </w:rPr>
        <w:t xml:space="preserve">乙方保证所提供的服务或其任何一部分均不会侵犯任何第三方的专利权、商标权或著作权或其他权利。一旦出现侵权，索赔或诉讼，乙方应承担全部责任。乙方保证服务不存在危及人身及财产安全的隐患，不存在违反国家法规、法令、法律以及行业规范所要求的有关安全条款，否则应承担全部法律责任。</w:t>
      </w:r>
      <w:bookmarkStart w:id="183" w:name="_Toc6025"/>
      <w:r/>
      <w:r/>
    </w:p>
    <w:p>
      <w:pPr>
        <w:ind w:firstLine="482"/>
        <w:keepLines w:val="0"/>
        <w:keepNext w:val="0"/>
        <w:pageBreakBefore w:val="0"/>
        <w:spacing w:line="48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w:t>
      </w: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条  履约保证金</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乙方交纳人民币_________元作为本合同的履约保证金。</w:t>
      </w:r>
      <w:r/>
    </w:p>
    <w:p>
      <w:pPr>
        <w:ind w:firstLine="480"/>
        <w:keepLines w:val="0"/>
        <w:keepNext w:val="0"/>
        <w:pageBreakBefore w:val="0"/>
        <w:spacing w:line="48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（备注：不得超过合同金额的10%，</w:t>
      </w:r>
      <w:r>
        <w:rPr>
          <w:rFonts w:hint="eastAsia" w:ascii="宋体" w:hAnsi="宋体" w:eastAsia="宋体" w:cs="宋体"/>
          <w:sz w:val="24"/>
          <w:szCs w:val="24"/>
          <w:lang w:val="en-US" w:eastAsia="zh-CN"/>
        </w:rPr>
        <w:t xml:space="preserve">本项目约定</w:t>
      </w:r>
      <w:r>
        <w:rPr>
          <w:rFonts w:hint="eastAsia" w:ascii="宋体" w:hAnsi="宋体" w:eastAsia="宋体" w:cs="宋体"/>
          <w:sz w:val="24"/>
          <w:szCs w:val="24"/>
        </w:rPr>
        <w:t xml:space="preserve">采购人对AA评级及以上政府采购供应商（需提供信用管理部门备案的第三方信用报告）</w:t>
      </w:r>
      <w:r>
        <w:rPr>
          <w:rFonts w:hint="eastAsia" w:ascii="宋体" w:hAnsi="宋体" w:eastAsia="宋体" w:cs="宋体"/>
          <w:color w:val="0000ff"/>
          <w:sz w:val="24"/>
          <w:szCs w:val="24"/>
        </w:rPr>
        <w:t xml:space="preserve">降低履约保证金缴纳比例</w:t>
      </w:r>
      <w:r>
        <w:rPr>
          <w:rFonts w:hint="eastAsia" w:ascii="宋体" w:hAnsi="宋体" w:eastAsia="宋体" w:cs="宋体"/>
          <w:color w:val="0000ff"/>
          <w:sz w:val="24"/>
          <w:szCs w:val="24"/>
          <w:lang w:val="en-US" w:eastAsia="zh-CN"/>
        </w:rPr>
        <w:t xml:space="preserve">至合同金额的5%</w:t>
      </w:r>
      <w:r>
        <w:rPr>
          <w:rFonts w:hint="eastAsia" w:ascii="宋体" w:hAnsi="宋体" w:eastAsia="宋体" w:cs="宋体"/>
          <w:color w:val="0000ff"/>
          <w:sz w:val="24"/>
          <w:szCs w:val="24"/>
        </w:rPr>
        <w:t xml:space="preserve">。</w:t>
      </w:r>
      <w:r>
        <w:rPr>
          <w:rFonts w:hint="eastAsia" w:ascii="宋体" w:hAnsi="宋体" w:eastAsia="宋体" w:cs="宋体"/>
          <w:color w:val="0000ff"/>
          <w:sz w:val="24"/>
          <w:szCs w:val="24"/>
          <w:lang w:eastAsia="zh-CN"/>
        </w:rPr>
        <w:t xml:space="preserve">）</w:t>
      </w:r>
      <w:r/>
    </w:p>
    <w:p>
      <w:pPr>
        <w:ind w:firstLine="480"/>
        <w:keepLines w:val="0"/>
        <w:keepNext w:val="0"/>
        <w:pageBreakBefore w:val="0"/>
        <w:spacing w:line="48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2.2确需收取履约保证金的，</w:t>
      </w:r>
      <w:r>
        <w:rPr>
          <w:rFonts w:hint="eastAsia" w:ascii="宋体" w:hAnsi="宋体" w:eastAsia="宋体" w:cs="宋体"/>
          <w:sz w:val="24"/>
          <w:szCs w:val="24"/>
          <w:lang w:eastAsia="zh-CN"/>
        </w:rPr>
        <w:t xml:space="preserve">履约保证金的缴纳形式：</w:t>
      </w:r>
      <w:r/>
    </w:p>
    <w:p>
      <w:pPr>
        <w:ind w:firstLine="480"/>
        <w:keepLines w:val="0"/>
        <w:keepNext w:val="0"/>
        <w:pageBreakBefore w:val="0"/>
        <w:spacing w:line="48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2.2.1</w:t>
      </w:r>
      <w:r>
        <w:rPr>
          <w:rFonts w:hint="eastAsia" w:ascii="宋体" w:hAnsi="宋体" w:eastAsia="宋体" w:cs="宋体"/>
          <w:sz w:val="24"/>
          <w:szCs w:val="24"/>
        </w:rPr>
        <w:t xml:space="preserve">供应商应当以支票、汇票、本票或者金融机构、担保机构出具的保函等非现金形式提交</w:t>
      </w:r>
      <w:r>
        <w:rPr>
          <w:rFonts w:hint="eastAsia" w:ascii="宋体" w:hAnsi="宋体" w:eastAsia="宋体" w:cs="宋体"/>
          <w:sz w:val="24"/>
          <w:szCs w:val="24"/>
          <w:lang w:eastAsia="zh-CN"/>
        </w:rPr>
        <w:t xml:space="preserve">履约保证金</w:t>
      </w:r>
      <w:r>
        <w:rPr>
          <w:rFonts w:hint="eastAsia" w:ascii="宋体" w:hAnsi="宋体" w:eastAsia="宋体" w:cs="宋体"/>
          <w:sz w:val="24"/>
          <w:szCs w:val="24"/>
        </w:rPr>
        <w:t xml:space="preserve">。依据《关于在全省政府采购领域推行电子履约保函（保险）的通知》，鼓励供应商自愿使用</w:t>
      </w:r>
      <w:r>
        <w:rPr>
          <w:rFonts w:hint="eastAsia" w:ascii="宋体" w:hAnsi="宋体" w:eastAsia="宋体" w:cs="宋体"/>
          <w:sz w:val="24"/>
          <w:szCs w:val="24"/>
          <w:lang w:eastAsia="zh-CN"/>
        </w:rPr>
        <w:t xml:space="preserve">电子</w:t>
      </w:r>
      <w:r>
        <w:rPr>
          <w:rFonts w:hint="eastAsia" w:ascii="宋体" w:hAnsi="宋体" w:eastAsia="宋体" w:cs="宋体"/>
          <w:sz w:val="24"/>
          <w:szCs w:val="24"/>
        </w:rPr>
        <w:t xml:space="preserve">履约保函（保险）代替缴纳履约保证金</w:t>
      </w:r>
      <w:r>
        <w:rPr>
          <w:rFonts w:hint="eastAsia" w:ascii="宋体" w:hAnsi="宋体" w:eastAsia="宋体" w:cs="宋体"/>
          <w:sz w:val="24"/>
          <w:szCs w:val="24"/>
          <w:lang w:eastAsia="zh-CN"/>
        </w:rPr>
        <w:t xml:space="preserve">。</w:t>
      </w:r>
      <w:r/>
    </w:p>
    <w:p>
      <w:pPr>
        <w:ind w:firstLine="480"/>
        <w:keepLines w:val="0"/>
        <w:keepNext w:val="0"/>
        <w:pageBreakBefore w:val="0"/>
        <w:spacing w:line="4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2.2.2 如以履约保函（保险）形式缴纳履约保证金，供应商可通过政府采购电子履约保函（保险）平台（www.jsdzbh.com）在线申请履约保函（保险）。</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合同履行结束后，甲方应及时退还交纳的履约保证金。</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履约保证金的退还：</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.1方式：无息退还至投标人缴纳履约保证金的账户。如为保函，在到期时自行失效。</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.2时间：验收合格且采购人收到发票后30日内。</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.3条件：按合同要求全部履约完成并经采购人验收合格，且采购人收到中标人出具的发票。</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.4不予退还情形：</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除不可抗力情况外，投标人出现下列情形之一的，其履约保证金，招标人将视情节决定不予退还或部分不予退还。</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（1）中标人无正当理由拒绝签订合同的，或者在签订合同时向采购人提出附加条件或者更改合同实质性内容要求的；</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（2）中标人不履行与采购人订立的合同的；</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（3）中标人所供货物或服务不符合招标文件规定要求的；</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（4）中标人采取欺骗、弄虚作假方式投标的或与其它投标人串通投标的；</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（5）中标人将合同内容转包、违法分包的；</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（6）中标人故意捏造事实或伪造证明材料，进行虚假恶意投诉或反映的。</w:t>
      </w:r>
      <w:r/>
    </w:p>
    <w:p>
      <w:pPr>
        <w:ind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.5逾期退还的违约责任：采购人逾期无故未退还履约保证金的，按中国人民银行同期贷款基准利率上浮20%后的利率支付超期资金占用费，但因供应商</w:t>
      </w:r>
      <w:r>
        <w:rPr>
          <w:rFonts w:hint="eastAsia" w:ascii="宋体" w:hAnsi="宋体" w:eastAsia="宋体" w:cs="宋体"/>
          <w:sz w:val="24"/>
          <w:szCs w:val="24"/>
          <w:highlight w:val="none"/>
        </w:rPr>
        <w:t xml:space="preserve">自身原因导致无法及时退还的除外。</w:t>
      </w:r>
      <w:r/>
    </w:p>
    <w:p>
      <w:pPr>
        <w:ind w:firstLine="482"/>
        <w:keepLines w:val="0"/>
        <w:keepNext w:val="0"/>
        <w:pageBreakBefore w:val="0"/>
        <w:spacing w:line="48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w:t>
      </w: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rPr>
        <w:t xml:space="preserve">条  付款方式</w:t>
      </w:r>
      <w:bookmarkEnd w:id="183"/>
      <w:r/>
      <w:r/>
    </w:p>
    <w:p>
      <w:pPr>
        <w:ind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1.本合同项下所有款项均以人民币支付。</w:t>
      </w:r>
      <w:r/>
    </w:p>
    <w:p>
      <w:pPr>
        <w:ind w:firstLine="480"/>
        <w:keepLines w:val="0"/>
        <w:keepNext w:val="0"/>
        <w:pageBreakBefore w:val="0"/>
        <w:spacing w:line="4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合同款项的支付方式及进度安排</w:t>
      </w:r>
      <w:r>
        <w:rPr>
          <w:rFonts w:hint="eastAsia" w:ascii="宋体" w:hAnsi="宋体" w:eastAsia="宋体" w:cs="宋体"/>
          <w:sz w:val="24"/>
          <w:szCs w:val="24"/>
          <w:highlight w:val="none"/>
          <w:lang w:eastAsia="zh-CN"/>
        </w:rPr>
        <w:t xml:space="preserve">：</w:t>
      </w:r>
      <w:r/>
    </w:p>
    <w:p>
      <w:pPr>
        <w:ind w:firstLine="480"/>
        <w:keepLines w:val="0"/>
        <w:keepNext w:val="0"/>
        <w:pageBreakBefore w:val="0"/>
        <w:spacing w:line="480" w:lineRule="exact"/>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 xml:space="preserve">2.1合同签订后，甲方收到发票后10个工作日内，支付合同金额的30%作为预付款。</w:t>
      </w:r>
      <w:r/>
    </w:p>
    <w:p>
      <w:pPr>
        <w:ind w:firstLine="480"/>
        <w:keepLines w:val="0"/>
        <w:keepNext w:val="0"/>
        <w:pageBreakBefore w:val="0"/>
        <w:spacing w:line="480" w:lineRule="exact"/>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 xml:space="preserve">2.2每月30日前，甲方根据服务单位管理资料与甲方考核结果，向乙方支付上一个月服务费，甲方应在收到乙方完整发票后10个工作日内支付（预付款均摊后在每月结账中予以扣除）。</w:t>
      </w:r>
      <w:r/>
    </w:p>
    <w:p>
      <w:pPr>
        <w:ind w:firstLine="480"/>
        <w:keepLines w:val="0"/>
        <w:keepNext w:val="0"/>
        <w:pageBreakBefore w:val="0"/>
        <w:spacing w:line="480" w:lineRule="exact"/>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 xml:space="preserve">每月实际结算</w:t>
      </w:r>
      <w:r>
        <w:rPr>
          <w:rFonts w:hint="eastAsia" w:ascii="宋体" w:hAnsi="宋体" w:eastAsia="宋体" w:cs="宋体"/>
          <w:color w:val="000000"/>
          <w:sz w:val="24"/>
          <w:szCs w:val="24"/>
          <w:highlight w:val="none"/>
          <w:u w:val="single"/>
          <w:lang w:val="zh-CN" w:eastAsia="zh-CN"/>
        </w:rPr>
        <w:t xml:space="preserve">服务费</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lang w:val="zh-CN" w:eastAsia="zh-CN"/>
        </w:rPr>
        <w:t xml:space="preserve">应付服务费（</w:t>
      </w:r>
      <w:r>
        <w:rPr>
          <w:rFonts w:hint="eastAsia" w:ascii="宋体" w:hAnsi="宋体" w:eastAsia="宋体" w:cs="宋体"/>
          <w:color w:val="000000"/>
          <w:sz w:val="24"/>
          <w:szCs w:val="24"/>
          <w:highlight w:val="none"/>
          <w:u w:val="single"/>
          <w:lang w:val="en-US" w:eastAsia="zh-CN"/>
        </w:rPr>
        <w:t xml:space="preserve">即中标价/12</w:t>
      </w:r>
      <w:r>
        <w:rPr>
          <w:rFonts w:hint="eastAsia" w:ascii="宋体" w:hAnsi="宋体" w:eastAsia="宋体" w:cs="宋体"/>
          <w:color w:val="000000"/>
          <w:sz w:val="24"/>
          <w:szCs w:val="24"/>
          <w:highlight w:val="none"/>
          <w:u w:val="single"/>
          <w:lang w:val="zh-CN" w:eastAsia="zh-CN"/>
        </w:rPr>
        <w:t xml:space="preserve">）</w:t>
      </w:r>
      <w:r>
        <w:rPr>
          <w:rFonts w:hint="eastAsia" w:ascii="宋体" w:hAnsi="宋体" w:eastAsia="宋体" w:cs="宋体"/>
          <w:color w:val="000000"/>
          <w:sz w:val="24"/>
          <w:szCs w:val="24"/>
          <w:highlight w:val="none"/>
          <w:u w:val="single"/>
          <w:lang w:val="en-US" w:eastAsia="zh-CN"/>
        </w:rPr>
        <w:t xml:space="preserve">-考核</w:t>
      </w:r>
      <w:r>
        <w:rPr>
          <w:rFonts w:hint="eastAsia" w:ascii="宋体" w:hAnsi="宋体" w:eastAsia="宋体" w:cs="宋体"/>
          <w:color w:val="000000"/>
          <w:sz w:val="24"/>
          <w:szCs w:val="24"/>
          <w:highlight w:val="none"/>
          <w:u w:val="single"/>
          <w:lang w:val="zh-CN" w:eastAsia="zh-CN"/>
        </w:rPr>
        <w:t xml:space="preserve">扣款</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lang w:val="zh-CN" w:eastAsia="zh-CN"/>
        </w:rPr>
        <w:t xml:space="preserve">均摊预付款（</w:t>
      </w:r>
      <w:r>
        <w:rPr>
          <w:rFonts w:hint="eastAsia" w:ascii="宋体" w:hAnsi="宋体" w:eastAsia="宋体" w:cs="宋体"/>
          <w:color w:val="000000"/>
          <w:sz w:val="24"/>
          <w:szCs w:val="24"/>
          <w:highlight w:val="none"/>
          <w:u w:val="single"/>
          <w:lang w:val="en-US" w:eastAsia="zh-CN"/>
        </w:rPr>
        <w:t xml:space="preserve">即预付款/12</w:t>
      </w:r>
      <w:r>
        <w:rPr>
          <w:rFonts w:hint="eastAsia" w:ascii="宋体" w:hAnsi="宋体" w:eastAsia="宋体" w:cs="宋体"/>
          <w:color w:val="000000"/>
          <w:sz w:val="24"/>
          <w:szCs w:val="24"/>
          <w:highlight w:val="none"/>
          <w:u w:val="single"/>
          <w:lang w:val="zh-CN" w:eastAsia="zh-CN"/>
        </w:rPr>
        <w:t xml:space="preserve">）。</w:t>
      </w:r>
      <w:r/>
    </w:p>
    <w:p>
      <w:pPr>
        <w:ind w:firstLine="482"/>
        <w:keepLines w:val="0"/>
        <w:keepNext w:val="0"/>
        <w:pageBreakBefore w:val="0"/>
        <w:spacing w:line="48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3.保安人员考核细则及</w:t>
      </w:r>
      <w:r>
        <w:rPr>
          <w:rFonts w:hint="eastAsia" w:ascii="宋体" w:hAnsi="宋体" w:eastAsia="宋体" w:cs="宋体"/>
          <w:b/>
          <w:bCs/>
          <w:sz w:val="24"/>
          <w:szCs w:val="24"/>
          <w:lang w:val="en-US"/>
        </w:rPr>
        <w:t xml:space="preserve">处罚办法</w:t>
      </w:r>
      <w:r>
        <w:rPr>
          <w:rFonts w:hint="eastAsia" w:ascii="宋体" w:hAnsi="宋体" w:eastAsia="宋体" w:cs="宋体"/>
          <w:b/>
          <w:bCs/>
          <w:sz w:val="24"/>
          <w:szCs w:val="24"/>
          <w:lang w:val="en-US" w:eastAsia="zh-CN"/>
        </w:rPr>
        <w:t xml:space="preserve">详见附件</w:t>
      </w:r>
      <w:r/>
    </w:p>
    <w:p>
      <w:pPr>
        <w:ind w:firstLine="482"/>
        <w:keepLines w:val="0"/>
        <w:keepNext w:val="0"/>
        <w:pageBreakBefore w:val="0"/>
        <w:spacing w:line="480" w:lineRule="exact"/>
        <w:widowControl w:val="off"/>
        <w:rPr>
          <w:rFonts w:hint="eastAsia" w:ascii="宋体" w:hAnsi="宋体" w:eastAsia="宋体" w:cs="宋体"/>
          <w:b/>
          <w:bCs/>
          <w:sz w:val="24"/>
          <w:szCs w:val="24"/>
        </w:rPr>
      </w:pPr>
      <w:r/>
      <w:bookmarkStart w:id="184" w:name="_Toc9519"/>
      <w:r>
        <w:rPr>
          <w:rFonts w:hint="eastAsia" w:ascii="宋体" w:hAnsi="宋体" w:eastAsia="宋体" w:cs="宋体"/>
          <w:b/>
          <w:bCs/>
          <w:sz w:val="24"/>
          <w:szCs w:val="24"/>
        </w:rPr>
        <w:t xml:space="preserve">第七条  验收</w:t>
      </w:r>
      <w:bookmarkEnd w:id="184"/>
      <w:r>
        <w:rPr>
          <w:rFonts w:hint="eastAsia" w:ascii="宋体" w:hAnsi="宋体" w:eastAsia="宋体" w:cs="宋体"/>
          <w:b/>
          <w:bCs/>
          <w:sz w:val="24"/>
          <w:szCs w:val="24"/>
        </w:rPr>
        <w:t xml:space="preserve">考核</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1.服务期限：</w:t>
      </w:r>
      <w:r>
        <w:rPr>
          <w:rFonts w:hint="eastAsia" w:ascii="宋体" w:hAnsi="宋体" w:eastAsia="宋体" w:cs="宋体"/>
          <w:sz w:val="24"/>
          <w:szCs w:val="24"/>
          <w:u w:val="single"/>
        </w:rPr>
        <w:t xml:space="preserve">202</w:t>
      </w:r>
      <w:r>
        <w:rPr>
          <w:rFonts w:hint="eastAsia" w:ascii="宋体" w:hAnsi="宋体" w:eastAsia="宋体" w:cs="宋体"/>
          <w:sz w:val="24"/>
          <w:szCs w:val="24"/>
          <w:u w:val="single"/>
          <w:lang w:val="en-US" w:eastAsia="zh-CN"/>
        </w:rPr>
        <w:t xml:space="preserve">5</w:t>
      </w:r>
      <w:r>
        <w:rPr>
          <w:rFonts w:hint="eastAsia" w:ascii="宋体" w:hAnsi="宋体" w:eastAsia="宋体" w:cs="宋体"/>
          <w:sz w:val="24"/>
          <w:szCs w:val="24"/>
          <w:u w:val="single"/>
        </w:rPr>
        <w:t xml:space="preserve">年  月  日 至202</w:t>
      </w:r>
      <w:r>
        <w:rPr>
          <w:rFonts w:hint="eastAsia" w:ascii="宋体" w:hAnsi="宋体" w:eastAsia="宋体" w:cs="宋体"/>
          <w:sz w:val="24"/>
          <w:szCs w:val="24"/>
          <w:u w:val="single"/>
          <w:lang w:val="en-US" w:eastAsia="zh-CN"/>
        </w:rPr>
        <w:t xml:space="preserve">6</w:t>
      </w:r>
      <w:r>
        <w:rPr>
          <w:rFonts w:hint="eastAsia" w:ascii="宋体" w:hAnsi="宋体" w:eastAsia="宋体" w:cs="宋体"/>
          <w:sz w:val="24"/>
          <w:szCs w:val="24"/>
          <w:u w:val="single"/>
        </w:rPr>
        <w:t xml:space="preserve">年  月  日</w:t>
      </w:r>
      <w:r/>
    </w:p>
    <w:p>
      <w:pPr>
        <w:ind w:firstLine="480"/>
        <w:keepLines w:val="0"/>
        <w:keepNext w:val="0"/>
        <w:pageBreakBefore w:val="0"/>
        <w:spacing w:line="48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服务地点：</w:t>
      </w:r>
      <w:r>
        <w:rPr>
          <w:rFonts w:hint="eastAsia" w:ascii="宋体" w:hAnsi="宋体" w:eastAsia="宋体" w:cs="宋体"/>
          <w:sz w:val="24"/>
          <w:szCs w:val="24"/>
          <w:u w:val="single"/>
        </w:rPr>
        <w:t xml:space="preserve">江苏省盐城技师学院</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single"/>
          <w:lang w:val="en-US" w:eastAsia="zh-CN"/>
        </w:rPr>
        <w:t xml:space="preserve">海洋路校区及文港路校区</w:t>
      </w:r>
      <w:r>
        <w:rPr>
          <w:rFonts w:hint="eastAsia" w:ascii="宋体" w:hAnsi="宋体" w:eastAsia="宋体" w:cs="宋体"/>
          <w:sz w:val="24"/>
          <w:szCs w:val="24"/>
          <w:u w:val="single"/>
          <w:lang w:eastAsia="zh-CN"/>
        </w:rPr>
        <w:t xml:space="preserve">）</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验收考核时间：</w:t>
      </w:r>
      <w:r>
        <w:rPr>
          <w:rFonts w:hint="eastAsia" w:ascii="宋体" w:hAnsi="宋体" w:eastAsia="宋体" w:cs="宋体"/>
          <w:sz w:val="24"/>
          <w:szCs w:val="24"/>
          <w:u w:val="single"/>
        </w:rPr>
        <w:t xml:space="preserve">全合同期</w:t>
      </w:r>
      <w:r>
        <w:rPr>
          <w:rFonts w:hint="eastAsia" w:ascii="宋体" w:hAnsi="宋体" w:eastAsia="宋体" w:cs="宋体"/>
          <w:sz w:val="24"/>
          <w:szCs w:val="24"/>
        </w:rPr>
        <w:t xml:space="preserve"> </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验收考核地点：</w:t>
      </w:r>
      <w:r>
        <w:rPr>
          <w:rFonts w:hint="eastAsia" w:ascii="宋体" w:hAnsi="宋体" w:eastAsia="宋体" w:cs="宋体"/>
          <w:sz w:val="24"/>
          <w:szCs w:val="24"/>
          <w:u w:val="single"/>
        </w:rPr>
        <w:t xml:space="preserve">江苏省盐城技师学院</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single"/>
          <w:lang w:val="en-US" w:eastAsia="zh-CN"/>
        </w:rPr>
        <w:t xml:space="preserve">海洋路校区及文港路校区</w:t>
      </w:r>
      <w:r>
        <w:rPr>
          <w:rFonts w:hint="eastAsia" w:ascii="宋体" w:hAnsi="宋体" w:eastAsia="宋体" w:cs="宋体"/>
          <w:sz w:val="24"/>
          <w:szCs w:val="24"/>
          <w:u w:val="single"/>
          <w:lang w:eastAsia="zh-CN"/>
        </w:rPr>
        <w:t xml:space="preserve">）</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2.验收考核标准：</w:t>
      </w:r>
      <w:r>
        <w:rPr>
          <w:rFonts w:hint="eastAsia" w:ascii="宋体" w:hAnsi="宋体" w:eastAsia="宋体" w:cs="宋体"/>
          <w:sz w:val="24"/>
          <w:szCs w:val="24"/>
          <w:u w:val="single"/>
        </w:rPr>
        <w:t xml:space="preserve">乙方投标文件及甲方有关安保队伍的现行管理规定</w:t>
      </w:r>
      <w:r>
        <w:rPr>
          <w:rFonts w:hint="eastAsia" w:ascii="宋体" w:hAnsi="宋体" w:eastAsia="宋体" w:cs="宋体"/>
          <w:sz w:val="24"/>
          <w:szCs w:val="24"/>
        </w:rPr>
        <w:t xml:space="preserve">。</w:t>
      </w:r>
      <w:r/>
    </w:p>
    <w:p>
      <w:pPr>
        <w:ind w:firstLine="482"/>
        <w:keepLines w:val="0"/>
        <w:keepNext w:val="0"/>
        <w:pageBreakBefore w:val="0"/>
        <w:spacing w:line="480" w:lineRule="exact"/>
        <w:widowControl w:val="off"/>
        <w:rPr>
          <w:rFonts w:hint="eastAsia" w:ascii="宋体" w:hAnsi="宋体" w:eastAsia="宋体" w:cs="宋体"/>
          <w:b/>
          <w:bCs/>
          <w:sz w:val="24"/>
          <w:szCs w:val="24"/>
        </w:rPr>
      </w:pPr>
      <w:r/>
      <w:bookmarkStart w:id="185" w:name="_Toc5535"/>
      <w:r>
        <w:rPr>
          <w:rFonts w:hint="eastAsia" w:ascii="宋体" w:hAnsi="宋体" w:eastAsia="宋体" w:cs="宋体"/>
          <w:b/>
          <w:bCs/>
          <w:sz w:val="24"/>
          <w:szCs w:val="24"/>
        </w:rPr>
        <w:t xml:space="preserve">第八条  项目管理服务</w:t>
      </w:r>
      <w:bookmarkEnd w:id="185"/>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乙方要指定不少于一人全权全程负责本项目服务的落实，包括服务的咨询、执行和后续工作。</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项目负责人姓名：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w:t>
      </w:r>
      <w:r>
        <w:rPr>
          <w:rFonts w:hint="eastAsia" w:ascii="宋体" w:hAnsi="宋体" w:eastAsia="宋体" w:cs="宋体"/>
          <w:sz w:val="24"/>
          <w:szCs w:val="24"/>
        </w:rPr>
        <w:t xml:space="preserve"> 联系电话：</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w:t>
      </w:r>
      <w:bookmarkStart w:id="186" w:name="_Toc28969"/>
      <w:r/>
      <w:r/>
    </w:p>
    <w:p>
      <w:pPr>
        <w:ind w:firstLine="482"/>
        <w:keepLines w:val="0"/>
        <w:keepNext w:val="0"/>
        <w:pageBreakBefore w:val="0"/>
        <w:spacing w:line="48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第九条  售后服务</w:t>
      </w:r>
      <w:bookmarkEnd w:id="186"/>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1.乙方提供服务的质量须与投标文件及甲方有关安保队伍的现行规定相吻合。</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2.服务期内，乙方应提供相关服务支持。对甲方所反映的任何服务问题在接到甲方通知后</w:t>
      </w:r>
      <w:r>
        <w:rPr>
          <w:rFonts w:hint="eastAsia" w:ascii="宋体" w:hAnsi="宋体" w:eastAsia="宋体" w:cs="宋体"/>
          <w:sz w:val="24"/>
          <w:szCs w:val="24"/>
          <w:u w:val="single"/>
        </w:rPr>
        <w:t xml:space="preserve">1</w:t>
      </w:r>
      <w:r>
        <w:rPr>
          <w:rFonts w:hint="eastAsia" w:ascii="宋体" w:hAnsi="宋体" w:eastAsia="宋体" w:cs="宋体"/>
          <w:sz w:val="24"/>
          <w:szCs w:val="24"/>
        </w:rPr>
        <w:t xml:space="preserve">日之内做出及时响应，在</w:t>
      </w:r>
      <w:r>
        <w:rPr>
          <w:rFonts w:hint="eastAsia" w:ascii="宋体" w:hAnsi="宋体" w:eastAsia="宋体" w:cs="宋体"/>
          <w:sz w:val="24"/>
          <w:szCs w:val="24"/>
          <w:u w:val="single"/>
        </w:rPr>
        <w:t xml:space="preserve">2</w:t>
      </w:r>
      <w:r>
        <w:rPr>
          <w:rFonts w:hint="eastAsia" w:ascii="宋体" w:hAnsi="宋体" w:eastAsia="宋体" w:cs="宋体"/>
          <w:sz w:val="24"/>
          <w:szCs w:val="24"/>
        </w:rPr>
        <w:t xml:space="preserve">日之内实地解决问题。若问题在接到甲方通知后</w:t>
      </w:r>
      <w:r>
        <w:rPr>
          <w:rFonts w:hint="eastAsia" w:ascii="宋体" w:hAnsi="宋体" w:eastAsia="宋体" w:cs="宋体"/>
          <w:sz w:val="24"/>
          <w:szCs w:val="24"/>
          <w:u w:val="single"/>
        </w:rPr>
        <w:t xml:space="preserve">2</w:t>
      </w:r>
      <w:r>
        <w:rPr>
          <w:rFonts w:hint="eastAsia" w:ascii="宋体" w:hAnsi="宋体" w:eastAsia="宋体" w:cs="宋体"/>
          <w:sz w:val="24"/>
          <w:szCs w:val="24"/>
        </w:rPr>
        <w:t xml:space="preserve">工作日内仍无法解决，乙方应在</w:t>
      </w:r>
      <w:r>
        <w:rPr>
          <w:rFonts w:hint="eastAsia" w:ascii="宋体" w:hAnsi="宋体" w:eastAsia="宋体" w:cs="宋体"/>
          <w:sz w:val="24"/>
          <w:szCs w:val="24"/>
          <w:u w:val="single"/>
        </w:rPr>
        <w:t xml:space="preserve">3</w:t>
      </w:r>
      <w:r>
        <w:rPr>
          <w:rFonts w:hint="eastAsia" w:ascii="宋体" w:hAnsi="宋体" w:eastAsia="宋体" w:cs="宋体"/>
          <w:sz w:val="24"/>
          <w:szCs w:val="24"/>
        </w:rPr>
        <w:t xml:space="preserve">日内免费提供服务的补偿、替换方案，直至服务恢复正常。若乙方未在接到甲方通知后10日内使服务恢复正常的，甲方可自行委托第三方解决，由此产生的一切费用和损失由乙方承担。</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3.乙方必须遵守甲方的有关管理制度、操作规程。对于乙方违规操作造成甲方损失的，由乙方按照本合同第十一条的约定承担赔偿责任。</w:t>
      </w:r>
      <w:bookmarkStart w:id="187" w:name="_Toc14379"/>
      <w:r/>
      <w:r/>
    </w:p>
    <w:p>
      <w:pPr>
        <w:ind w:firstLine="482"/>
        <w:keepLines w:val="0"/>
        <w:keepNext w:val="0"/>
        <w:pageBreakBefore w:val="0"/>
        <w:spacing w:line="48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第十条  </w:t>
      </w:r>
      <w:bookmarkEnd w:id="187"/>
      <w:r/>
      <w:bookmarkStart w:id="188" w:name="_Toc30130"/>
      <w:r>
        <w:rPr>
          <w:rFonts w:hint="eastAsia" w:ascii="宋体" w:hAnsi="宋体" w:eastAsia="宋体" w:cs="宋体"/>
          <w:b/>
          <w:bCs/>
          <w:sz w:val="24"/>
          <w:szCs w:val="24"/>
        </w:rPr>
        <w:t xml:space="preserve">合同转包或分包</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乙方不得将合同标的转包给他人履行。</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乙方不得将合同标的分包给他人履行。</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乙方如有转包或未经甲方同意的分包行为，甲方有权解除合同。</w:t>
      </w:r>
      <w:r/>
    </w:p>
    <w:p>
      <w:pPr>
        <w:ind w:firstLine="482"/>
        <w:keepLines w:val="0"/>
        <w:keepNext w:val="0"/>
        <w:pageBreakBefore w:val="0"/>
        <w:spacing w:line="48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第十一条  合同的生效</w:t>
      </w:r>
      <w:bookmarkEnd w:id="188"/>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1.本合同经甲乙双方法定代表人</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或授权代表</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签字并加盖公章</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或合同专用章</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后生效。</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2.生效后，除《政府采购法》第49条、第50条第二款规定的情形外，甲乙双方不得擅自变更、中止或终止合同。</w:t>
      </w:r>
      <w:bookmarkStart w:id="189" w:name="_Toc26408"/>
      <w:r/>
      <w:r/>
    </w:p>
    <w:p>
      <w:pPr>
        <w:ind w:firstLine="482"/>
        <w:keepLines w:val="0"/>
        <w:keepNext w:val="0"/>
        <w:pageBreakBefore w:val="0"/>
        <w:spacing w:line="48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第十</w:t>
      </w: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rPr>
        <w:t xml:space="preserve">条  违约责任</w:t>
      </w:r>
      <w:bookmarkEnd w:id="189"/>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乙方须指定专人分区负责管理，如违约或因管理不善而造成设施损毁、缺失的，由乙方赔偿相应损失，并承担全部违约责任。</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合同期满后，甲乙双方共同清点设施，对照接收时的清单若发生设施被盗或损毁，按清点当月市场价赔偿或在履约保证金（或合同价款）中扣除。</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乙方所交付服务成果不符合本合同规定的，甲方有权拒收或要求乙方整改，乙方在得到甲方通知之日起3个工作日内采取补救措施，逾期仍未采取有效措施的，甲方有权自行委托第三方解决，由此产生的一切费用和损失由乙方承担；同时乙方应向甲方支付合同总价 </w:t>
      </w:r>
      <w:r>
        <w:rPr>
          <w:rFonts w:hint="eastAsia" w:ascii="宋体" w:hAnsi="宋体" w:eastAsia="宋体" w:cs="宋体"/>
          <w:sz w:val="24"/>
          <w:szCs w:val="24"/>
          <w:u w:val="single"/>
          <w:lang w:val="en-US" w:eastAsia="zh-CN"/>
        </w:rPr>
        <w:t xml:space="preserve">6</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的违约金。乙方提供的服务不符合约定的次数累计超过5次的，甲方有权单方解除本合同，乙方应于收到甲方解除合同通知之日起5日内向甲方支付合同总价款</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%的违约金。</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满足合同约定支付条件的，甲方应当自收到等额符合规定的发票后</w:t>
      </w:r>
      <w:r>
        <w:rPr>
          <w:rFonts w:hint="eastAsia" w:ascii="宋体" w:hAnsi="宋体" w:eastAsia="宋体" w:cs="宋体"/>
          <w:b/>
          <w:bCs/>
          <w:sz w:val="24"/>
          <w:szCs w:val="24"/>
        </w:rPr>
        <w:t xml:space="preserve">10个工作日</w:t>
      </w:r>
      <w:r>
        <w:rPr>
          <w:rFonts w:hint="eastAsia" w:ascii="宋体" w:hAnsi="宋体" w:eastAsia="宋体" w:cs="宋体"/>
          <w:sz w:val="24"/>
          <w:szCs w:val="24"/>
        </w:rPr>
        <w:t xml:space="preserve">内将资金支付到合同约定的供应商账户，不得以机构变动、人员更替、政策调整等为由延迟付款，不得将采购文件和合同中未规定的义务作为向供应商付款的条件。</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甲方无正当理由拒收服务，甲方应向乙方偿付拒付服务费用</w:t>
      </w:r>
      <w:r>
        <w:rPr>
          <w:rFonts w:hint="eastAsia" w:ascii="宋体" w:hAnsi="宋体" w:eastAsia="宋体" w:cs="宋体"/>
          <w:sz w:val="24"/>
          <w:szCs w:val="24"/>
          <w:u w:val="single"/>
          <w:lang w:val="en-US" w:eastAsia="zh-CN"/>
        </w:rPr>
        <w:t xml:space="preserve">6</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的违约金。</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乙方无正当理由逾期提供服务的，每逾期1天，乙方向甲方偿付合同总额的1‰的违约金。如乙方逾期达15天，甲方有权解除合同，甲方解除合同的通知自到达乙方时生效。在此情况下，乙方给甲方造成的实际损失高于违约金的，对高出违约金的部分乙方应予以赔偿。</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甲方未按合同规定的期限向乙方支付合同款的，每逾期1天甲方向乙方偿付欠款总额</w:t>
      </w:r>
      <w:r>
        <w:rPr>
          <w:rFonts w:hint="eastAsia" w:ascii="宋体" w:hAnsi="宋体" w:eastAsia="宋体" w:cs="宋体"/>
          <w:sz w:val="24"/>
          <w:szCs w:val="24"/>
          <w:u w:val="single"/>
        </w:rPr>
        <w:t xml:space="preserve">万分之一 </w:t>
      </w:r>
      <w:r>
        <w:rPr>
          <w:rFonts w:hint="eastAsia" w:ascii="宋体" w:hAnsi="宋体" w:eastAsia="宋体" w:cs="宋体"/>
          <w:sz w:val="24"/>
          <w:szCs w:val="24"/>
        </w:rPr>
        <w:t xml:space="preserve">的违约金，但累计违约金总额不超过欠款总额的10％。</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其它未尽事宜，以《民典法》和《政府采购法》等有关法律法规规定为准，无相关规定的，双方协商解决。</w:t>
      </w:r>
      <w:bookmarkStart w:id="190" w:name="_Toc12184"/>
      <w:r/>
      <w:r/>
    </w:p>
    <w:p>
      <w:pPr>
        <w:ind w:firstLine="482"/>
        <w:keepLines w:val="0"/>
        <w:keepNext w:val="0"/>
        <w:pageBreakBefore w:val="0"/>
        <w:spacing w:line="48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第十</w:t>
      </w:r>
      <w:r>
        <w:rPr>
          <w:rFonts w:hint="eastAsia" w:ascii="宋体" w:hAnsi="宋体" w:eastAsia="宋体" w:cs="宋体"/>
          <w:b/>
          <w:bCs/>
          <w:sz w:val="24"/>
          <w:szCs w:val="24"/>
          <w:lang w:val="en-US" w:eastAsia="zh-CN"/>
        </w:rPr>
        <w:t xml:space="preserve">三</w:t>
      </w:r>
      <w:r>
        <w:rPr>
          <w:rFonts w:hint="eastAsia" w:ascii="宋体" w:hAnsi="宋体" w:eastAsia="宋体" w:cs="宋体"/>
          <w:b/>
          <w:bCs/>
          <w:sz w:val="24"/>
          <w:szCs w:val="24"/>
        </w:rPr>
        <w:t xml:space="preserve">条  不可抗力</w:t>
      </w:r>
      <w:bookmarkEnd w:id="190"/>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甲、乙方中任何一方，因不可抗力不能按时或完全履行合同的，应及时通知对方，并在【15】个工作日内提供相应证明，结算服务费用。未履行的部分是否继续履行、如何履行等问题，可由双方初步协商，并向主管部门和政府采购管理部门报告。确定为不可抗力原因造成的损失，免予承担责任。</w:t>
      </w:r>
      <w:bookmarkStart w:id="191" w:name="_Toc28418"/>
      <w:r/>
      <w:r/>
    </w:p>
    <w:p>
      <w:pPr>
        <w:ind w:firstLine="482"/>
        <w:keepLines w:val="0"/>
        <w:keepNext w:val="0"/>
        <w:pageBreakBefore w:val="0"/>
        <w:spacing w:line="48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第十</w:t>
      </w: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条  争议的解决方式</w:t>
      </w:r>
      <w:bookmarkEnd w:id="191"/>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1.在本协议适用法律中因服务质量问题发生争议的，应当以甲方需求为首要条件解决争议。</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2.在解释或者执行本合同的过程中发生争议时，双方应通过协商方式解决。</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3.经协商不能解决的争议，双方可选择以下第</w:t>
      </w:r>
      <w:r>
        <w:rPr>
          <w:rFonts w:hint="eastAsia" w:ascii="宋体" w:hAnsi="宋体" w:eastAsia="宋体" w:cs="宋体"/>
          <w:sz w:val="24"/>
          <w:szCs w:val="24"/>
          <w:u w:val="single"/>
        </w:rPr>
        <w:t xml:space="preserve"> ① </w:t>
      </w:r>
      <w:r>
        <w:rPr>
          <w:rFonts w:hint="eastAsia" w:ascii="宋体" w:hAnsi="宋体" w:eastAsia="宋体" w:cs="宋体"/>
          <w:sz w:val="24"/>
          <w:szCs w:val="24"/>
        </w:rPr>
        <w:t xml:space="preserve">种方式解决：</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①向甲方住所地有管辖权的法院提起诉讼；</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②向</w:t>
      </w:r>
      <w:r>
        <w:rPr>
          <w:rFonts w:hint="eastAsia" w:ascii="宋体" w:hAnsi="宋体" w:eastAsia="宋体" w:cs="宋体"/>
          <w:sz w:val="24"/>
          <w:szCs w:val="24"/>
          <w:lang w:eastAsia="zh-CN"/>
        </w:rPr>
        <w:t xml:space="preserve">盐城</w:t>
      </w:r>
      <w:r>
        <w:rPr>
          <w:rFonts w:hint="eastAsia" w:ascii="宋体" w:hAnsi="宋体" w:eastAsia="宋体" w:cs="宋体"/>
          <w:sz w:val="24"/>
          <w:szCs w:val="24"/>
        </w:rPr>
        <w:t xml:space="preserve">仲裁委员会提出仲裁。</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4.在法院审理和仲裁期间，除有争议部分外，本合同其他部分可以履行的仍应按合同条款继续履行。</w:t>
      </w:r>
      <w:bookmarkStart w:id="192" w:name="_Toc22789"/>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5.合同尾部载明的地址为双方有效送达地址（含争议解决时）。任何一方变更该地址应及时通知另一方，否则向约定地址发出邮件的第三日即视为有效送达。</w:t>
      </w:r>
      <w:r/>
    </w:p>
    <w:p>
      <w:pPr>
        <w:ind w:firstLine="482"/>
        <w:keepLines w:val="0"/>
        <w:keepNext w:val="0"/>
        <w:pageBreakBefore w:val="0"/>
        <w:spacing w:line="48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第十</w:t>
      </w: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条  其他</w:t>
      </w:r>
      <w:bookmarkEnd w:id="192"/>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符合《政府采购法》第49条规定的，经双方协商，办理政府采购手续后，可签订补充合同，所签订的补充合同与本合同具有同等法律效力。</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本合同一式</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捌</w:t>
      </w:r>
      <w:r>
        <w:rPr>
          <w:rFonts w:hint="eastAsia" w:ascii="宋体" w:hAnsi="宋体" w:eastAsia="宋体" w:cs="宋体"/>
          <w:sz w:val="24"/>
          <w:szCs w:val="24"/>
          <w:u w:val="single"/>
        </w:rPr>
        <w:t xml:space="preserve">份</w:t>
      </w:r>
      <w:r>
        <w:rPr>
          <w:rFonts w:hint="eastAsia" w:ascii="宋体" w:hAnsi="宋体" w:eastAsia="宋体" w:cs="宋体"/>
          <w:sz w:val="24"/>
          <w:szCs w:val="24"/>
        </w:rPr>
        <w:t xml:space="preserve">，甲、乙双方各执</w:t>
      </w:r>
      <w:r>
        <w:rPr>
          <w:rFonts w:hint="eastAsia" w:ascii="宋体" w:hAnsi="宋体" w:eastAsia="宋体" w:cs="宋体"/>
          <w:sz w:val="24"/>
          <w:szCs w:val="24"/>
          <w:u w:val="single"/>
          <w:lang w:val="en-US" w:eastAsia="zh-CN"/>
        </w:rPr>
        <w:t xml:space="preserve">肆</w:t>
      </w:r>
      <w:r>
        <w:rPr>
          <w:rFonts w:hint="eastAsia" w:ascii="宋体" w:hAnsi="宋体" w:eastAsia="宋体" w:cs="宋体"/>
          <w:sz w:val="24"/>
          <w:szCs w:val="24"/>
          <w:u w:val="single"/>
        </w:rPr>
        <w:t xml:space="preserve">份</w:t>
      </w:r>
      <w:r>
        <w:rPr>
          <w:rFonts w:hint="eastAsia" w:ascii="宋体" w:hAnsi="宋体" w:eastAsia="宋体" w:cs="宋体"/>
          <w:sz w:val="24"/>
          <w:szCs w:val="24"/>
        </w:rPr>
        <w:t xml:space="preserve">。</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（以下无合同正文）</w:t>
      </w:r>
      <w:r/>
    </w:p>
    <w:p>
      <w:pPr>
        <w:pStyle w:val="914"/>
      </w:pPr>
      <w:r/>
      <w:r/>
    </w:p>
    <w:p>
      <w:pPr>
        <w:spacing w:line="360" w:lineRule="auto"/>
        <w:rPr>
          <w:rFonts w:ascii="宋体" w:hAnsi="宋体"/>
          <w:szCs w:val="21"/>
        </w:rPr>
      </w:pPr>
      <w:r>
        <w:rPr>
          <w:rFonts w:ascii="宋体" w:hAnsi="宋体"/>
          <w:szCs w:val="21"/>
        </w:rPr>
      </w:r>
      <w:r/>
    </w:p>
    <w:p>
      <w:pPr>
        <w:ind w:firstLine="36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甲   方：                                  乙   方：</w:t>
      </w:r>
      <w:r/>
    </w:p>
    <w:p>
      <w:pPr>
        <w:ind w:firstLine="36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名称：（盖章）                             名称：（盖章）</w:t>
      </w:r>
      <w:r/>
    </w:p>
    <w:p>
      <w:pPr>
        <w:ind w:firstLine="36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地址：                                     地址：</w:t>
      </w:r>
      <w:r/>
    </w:p>
    <w:p>
      <w:pPr>
        <w:ind w:firstLine="36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法定代表人（签字）：                       法定代表人（签字）：</w:t>
      </w:r>
      <w:r/>
    </w:p>
    <w:p>
      <w:pPr>
        <w:ind w:firstLine="360"/>
        <w:keepLines w:val="0"/>
        <w:keepNext w:val="0"/>
        <w:pageBreakBefore w:val="0"/>
        <w:spacing w:line="360" w:lineRule="auto"/>
        <w:widowControl w:val="off"/>
        <w:rPr>
          <w:rFonts w:ascii="宋体" w:hAnsi="宋体"/>
          <w:sz w:val="24"/>
          <w:szCs w:val="24"/>
        </w:rPr>
      </w:pPr>
      <w:r>
        <w:rPr>
          <w:rFonts w:hint="eastAsia" w:ascii="宋体" w:hAnsi="宋体"/>
          <w:sz w:val="24"/>
          <w:szCs w:val="24"/>
          <w:lang w:val="en-US" w:eastAsia="zh-CN"/>
        </w:rPr>
        <w:t xml:space="preserve">或</w:t>
      </w:r>
      <w:r>
        <w:rPr>
          <w:rFonts w:hint="eastAsia" w:ascii="宋体" w:hAnsi="宋体"/>
          <w:sz w:val="24"/>
          <w:szCs w:val="24"/>
        </w:rPr>
        <w:t xml:space="preserve">授权代表（签字）：                       </w:t>
      </w:r>
      <w:r>
        <w:rPr>
          <w:rFonts w:hint="eastAsia" w:ascii="宋体" w:hAnsi="宋体"/>
          <w:sz w:val="24"/>
          <w:szCs w:val="24"/>
          <w:lang w:val="en-US" w:eastAsia="zh-CN"/>
        </w:rPr>
        <w:t xml:space="preserve">或</w:t>
      </w:r>
      <w:r>
        <w:rPr>
          <w:rFonts w:hint="eastAsia" w:ascii="宋体" w:hAnsi="宋体"/>
          <w:sz w:val="24"/>
          <w:szCs w:val="24"/>
        </w:rPr>
        <w:t xml:space="preserve">授权代表（签字）：</w:t>
      </w:r>
      <w:r/>
    </w:p>
    <w:p>
      <w:pPr>
        <w:ind w:firstLine="36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开户银行：                                 开户银行：</w:t>
      </w:r>
      <w:r/>
    </w:p>
    <w:p>
      <w:pPr>
        <w:ind w:firstLine="36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银行帐号：                                 银行帐号：</w:t>
      </w:r>
      <w:r/>
    </w:p>
    <w:p>
      <w:pPr>
        <w:ind w:firstLine="360"/>
        <w:keepLines w:val="0"/>
        <w:keepNext w:val="0"/>
        <w:pageBreakBefore w:val="0"/>
        <w:widowControl w:val="off"/>
        <w:rPr>
          <w:rFonts w:hint="eastAsia" w:ascii="宋体" w:hAnsi="宋体"/>
          <w:sz w:val="24"/>
          <w:szCs w:val="24"/>
          <w:lang w:val="en-US" w:eastAsia="zh-CN"/>
        </w:rPr>
      </w:pPr>
      <w:r>
        <w:rPr>
          <w:rFonts w:hint="eastAsia" w:ascii="宋体" w:hAnsi="宋体"/>
          <w:sz w:val="24"/>
          <w:szCs w:val="24"/>
          <w:lang w:val="en-US" w:eastAsia="zh-CN"/>
        </w:rPr>
      </w:r>
      <w:r/>
    </w:p>
    <w:p>
      <w:pPr>
        <w:ind w:firstLine="360"/>
        <w:keepLines w:val="0"/>
        <w:keepNext w:val="0"/>
        <w:pageBreakBefore w:val="0"/>
        <w:widowControl w:val="off"/>
        <w:rPr>
          <w:rFonts w:hint="eastAsia" w:ascii="宋体" w:hAnsi="宋体"/>
          <w:sz w:val="24"/>
          <w:szCs w:val="24"/>
          <w:lang w:val="en-US" w:eastAsia="zh-CN"/>
        </w:rPr>
      </w:pPr>
      <w:r>
        <w:rPr>
          <w:rFonts w:hint="eastAsia" w:ascii="宋体" w:hAnsi="宋体"/>
          <w:sz w:val="24"/>
          <w:szCs w:val="24"/>
          <w:lang w:val="en-US" w:eastAsia="zh-CN"/>
        </w:rPr>
        <w:t xml:space="preserve">合同签订日期：2025年   月     日</w:t>
      </w:r>
      <w:r/>
    </w:p>
    <w:p>
      <w:pPr>
        <w:ind w:firstLine="360"/>
        <w:keepLines w:val="0"/>
        <w:keepNext w:val="0"/>
        <w:pageBreakBefore w:val="0"/>
        <w:widowControl w:val="off"/>
        <w:rPr>
          <w:rFonts w:hint="eastAsia" w:ascii="宋体" w:hAnsi="宋体"/>
          <w:sz w:val="24"/>
          <w:szCs w:val="24"/>
          <w:lang w:val="en-US" w:eastAsia="zh-CN"/>
        </w:rPr>
      </w:pPr>
      <w:r>
        <w:rPr>
          <w:rFonts w:hint="eastAsia" w:ascii="宋体" w:hAnsi="宋体"/>
          <w:sz w:val="24"/>
          <w:szCs w:val="24"/>
          <w:lang w:val="en-US" w:eastAsia="zh-CN"/>
        </w:rPr>
        <w:br w:type="page" w:clear="all"/>
      </w:r>
      <w:r/>
    </w:p>
    <w:p>
      <w:pPr>
        <w:spacing w:line="360" w:lineRule="auto"/>
        <w:tabs>
          <w:tab w:val="left" w:pos="426" w:leader="none"/>
        </w:tabs>
        <w:rPr>
          <w:rFonts w:hint="eastAsia" w:ascii="宋体" w:hAnsi="宋体" w:eastAsia="宋体" w:cs="宋体"/>
          <w:b/>
          <w:sz w:val="28"/>
          <w:szCs w:val="28"/>
        </w:rPr>
      </w:pPr>
      <w:r>
        <w:rPr>
          <w:rFonts w:hint="eastAsia" w:ascii="宋体" w:hAnsi="宋体" w:eastAsia="宋体" w:cs="宋体"/>
          <w:b/>
          <w:sz w:val="28"/>
          <w:szCs w:val="28"/>
        </w:rPr>
        <w:t xml:space="preserve">附件：</w:t>
      </w:r>
      <w:r/>
    </w:p>
    <w:p>
      <w:pPr>
        <w:spacing w:line="360" w:lineRule="auto"/>
        <w:tabs>
          <w:tab w:val="left" w:pos="426" w:leader="none"/>
        </w:tabs>
        <w:rPr>
          <w:rFonts w:hint="eastAsia" w:ascii="宋体" w:hAnsi="宋体" w:eastAsia="宋体" w:cs="宋体"/>
          <w:b/>
          <w:sz w:val="24"/>
          <w:szCs w:val="24"/>
          <w:lang w:val="zh-CN" w:eastAsia="zh-CN"/>
        </w:rPr>
      </w:pPr>
      <w:r>
        <w:rPr>
          <w:rFonts w:hint="eastAsia" w:ascii="宋体" w:hAnsi="宋体" w:eastAsia="宋体" w:cs="宋体"/>
          <w:b/>
          <w:sz w:val="24"/>
          <w:szCs w:val="24"/>
          <w:lang w:val="en-US" w:eastAsia="zh-CN"/>
        </w:rPr>
        <w:t xml:space="preserve">1、考核方式</w:t>
      </w:r>
      <w:r/>
    </w:p>
    <w:p>
      <w:pPr>
        <w:pStyle w:val="929"/>
        <w:ind w:firstLine="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以抽查和发现相结合的方法进行。学校将指定部门进行每月不少于二次的抽查。依据考核细则进行扣分，下达书面扣分通知书，并可附带提供证言、照片、监控记录、刷卡记录等。扣分记录计入考核细则表中。每月保安考核总分为</w:t>
      </w:r>
      <w:r>
        <w:rPr>
          <w:rFonts w:hint="eastAsia" w:ascii="宋体" w:hAnsi="宋体" w:cs="宋体"/>
          <w:sz w:val="24"/>
          <w:szCs w:val="24"/>
          <w:lang w:val="en-US" w:eastAsia="zh-CN"/>
        </w:rPr>
        <w:t xml:space="preserve">100</w:t>
      </w:r>
      <w:r>
        <w:rPr>
          <w:rFonts w:hint="eastAsia" w:ascii="宋体" w:hAnsi="宋体" w:eastAsia="宋体" w:cs="宋体"/>
          <w:sz w:val="24"/>
          <w:szCs w:val="24"/>
          <w:lang w:val="en-US" w:eastAsia="zh-CN"/>
        </w:rPr>
        <w:t xml:space="preserve">分，直至扣减零分为止。其中乙方未按照招标</w:t>
      </w:r>
      <w:r>
        <w:rPr>
          <w:rFonts w:hint="eastAsia" w:ascii="宋体" w:hAnsi="宋体" w:eastAsia="宋体" w:cs="宋体"/>
          <w:color w:val="000000"/>
          <w:sz w:val="24"/>
          <w:szCs w:val="24"/>
          <w:lang w:val="en-US" w:eastAsia="zh-CN"/>
        </w:rPr>
        <w:t xml:space="preserve">书内容配齐人员和物品（保安年龄55周岁及以下，需持有保安员证书，同时提供给学校每一位保安</w:t>
      </w:r>
      <w:r>
        <w:rPr>
          <w:rFonts w:hint="eastAsia" w:ascii="宋体" w:hAnsi="宋体" w:eastAsia="宋体" w:cs="宋体"/>
          <w:b/>
          <w:bCs/>
          <w:color w:val="000000"/>
          <w:sz w:val="24"/>
          <w:szCs w:val="24"/>
          <w:lang w:val="en-US" w:eastAsia="zh-CN"/>
        </w:rPr>
        <w:t xml:space="preserve">（含项目负责人）的派出所身份比对审核材料。中标单位配备提供对讲机（1台/人）、橡胶警棍（1支/人）、强光电筒（1支/人）、防暴头盔（1顶/人）、防暴钢叉</w:t>
      </w:r>
      <w:r>
        <w:rPr>
          <w:rFonts w:hint="eastAsia" w:ascii="宋体" w:hAnsi="宋体" w:cs="宋体"/>
          <w:b/>
          <w:bCs/>
          <w:color w:val="000000"/>
          <w:sz w:val="24"/>
          <w:szCs w:val="24"/>
          <w:lang w:val="en-US" w:eastAsia="zh-CN"/>
        </w:rPr>
        <w:t xml:space="preserve">10</w:t>
      </w:r>
      <w:r>
        <w:rPr>
          <w:rFonts w:hint="eastAsia" w:ascii="宋体" w:hAnsi="宋体" w:eastAsia="宋体" w:cs="宋体"/>
          <w:b/>
          <w:bCs/>
          <w:color w:val="000000"/>
          <w:sz w:val="24"/>
          <w:szCs w:val="24"/>
          <w:lang w:val="en-US" w:eastAsia="zh-CN"/>
        </w:rPr>
        <w:t xml:space="preserve">套、防暴盾牌</w:t>
      </w:r>
      <w:r>
        <w:rPr>
          <w:rFonts w:hint="eastAsia" w:ascii="宋体" w:hAnsi="宋体" w:cs="宋体"/>
          <w:b/>
          <w:bCs/>
          <w:color w:val="000000"/>
          <w:sz w:val="24"/>
          <w:szCs w:val="24"/>
          <w:lang w:val="en-US" w:eastAsia="zh-CN"/>
        </w:rPr>
        <w:t xml:space="preserve">10</w:t>
      </w:r>
      <w:r>
        <w:rPr>
          <w:rFonts w:hint="eastAsia" w:ascii="宋体" w:hAnsi="宋体" w:eastAsia="宋体" w:cs="宋体"/>
          <w:b/>
          <w:bCs/>
          <w:color w:val="000000"/>
          <w:sz w:val="24"/>
          <w:szCs w:val="24"/>
          <w:lang w:val="en-US" w:eastAsia="zh-CN"/>
        </w:rPr>
        <w:t xml:space="preserve">副、防刺背心（1套/人）、防割手套（1副/人）、催泪喷射器</w:t>
      </w:r>
      <w:r>
        <w:rPr>
          <w:rFonts w:hint="eastAsia" w:ascii="宋体" w:hAnsi="宋体" w:cs="宋体"/>
          <w:b/>
          <w:bCs/>
          <w:color w:val="000000"/>
          <w:sz w:val="24"/>
          <w:szCs w:val="24"/>
          <w:lang w:val="en-US" w:eastAsia="zh-CN"/>
        </w:rPr>
        <w:t xml:space="preserve">6</w:t>
      </w:r>
      <w:r>
        <w:rPr>
          <w:rFonts w:hint="eastAsia" w:ascii="宋体" w:hAnsi="宋体" w:eastAsia="宋体" w:cs="宋体"/>
          <w:b/>
          <w:bCs/>
          <w:color w:val="000000"/>
          <w:sz w:val="24"/>
          <w:szCs w:val="24"/>
          <w:lang w:val="en-US" w:eastAsia="zh-CN"/>
        </w:rPr>
        <w:t xml:space="preserve">套等秩序维护用品，损坏时及时更换。）</w:t>
      </w:r>
      <w:r>
        <w:rPr>
          <w:rFonts w:hint="eastAsia" w:ascii="宋体" w:hAnsi="宋体" w:eastAsia="宋体" w:cs="宋体"/>
          <w:color w:val="000000"/>
          <w:sz w:val="24"/>
          <w:szCs w:val="24"/>
          <w:lang w:val="en-US" w:eastAsia="zh-CN"/>
        </w:rPr>
        <w:t xml:space="preserve">时，当月考核总分为不满</w:t>
      </w:r>
      <w:r>
        <w:rPr>
          <w:rFonts w:hint="eastAsia" w:ascii="宋体" w:hAnsi="宋体" w:cs="宋体"/>
          <w:color w:val="000000"/>
          <w:sz w:val="24"/>
          <w:szCs w:val="24"/>
          <w:lang w:val="en-US" w:eastAsia="zh-CN"/>
        </w:rPr>
        <w:t xml:space="preserve">60</w:t>
      </w:r>
      <w:r>
        <w:rPr>
          <w:rFonts w:hint="eastAsia" w:ascii="宋体" w:hAnsi="宋体" w:eastAsia="宋体" w:cs="宋体"/>
          <w:color w:val="000000"/>
          <w:sz w:val="24"/>
          <w:szCs w:val="24"/>
          <w:lang w:val="en-US" w:eastAsia="zh-CN"/>
        </w:rPr>
        <w:t xml:space="preserve">分。甲方除了责令其改正错误，并写出书面整改报告之外。扣除当月应付保安费用的</w:t>
      </w:r>
      <w:r>
        <w:rPr>
          <w:rFonts w:hint="eastAsia" w:ascii="宋体" w:hAnsi="宋体" w:cs="宋体"/>
          <w:color w:val="000000"/>
          <w:sz w:val="24"/>
          <w:szCs w:val="24"/>
          <w:lang w:val="en-US" w:eastAsia="zh-CN"/>
        </w:rPr>
        <w:t xml:space="preserve">20</w:t>
      </w:r>
      <w:r>
        <w:rPr>
          <w:rFonts w:hint="eastAsia" w:ascii="宋体" w:hAnsi="宋体" w:eastAsia="宋体" w:cs="宋体"/>
          <w:color w:val="000000"/>
          <w:sz w:val="24"/>
          <w:szCs w:val="24"/>
          <w:lang w:val="en-US" w:eastAsia="zh-CN"/>
        </w:rPr>
        <w:t xml:space="preserve">%。</w:t>
      </w:r>
      <w:r/>
    </w:p>
    <w:p>
      <w:pPr>
        <w:spacing w:line="360" w:lineRule="auto"/>
        <w:tabs>
          <w:tab w:val="left" w:pos="426" w:leader="none"/>
        </w:tabs>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2、保安人员考核细则（招标人保留对考核内容进行适当调整的权利）</w:t>
      </w:r>
      <w:r/>
    </w:p>
    <w:p>
      <w:pPr>
        <w:pStyle w:val="929"/>
        <w:ind w:firstLine="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（1）保安在岗人员未按合同要求配齐，并且未向学校有关部门提出请假同意的，扣10分/人。</w:t>
      </w:r>
      <w:r/>
    </w:p>
    <w:p>
      <w:pPr>
        <w:pStyle w:val="929"/>
        <w:ind w:firstLine="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（2）在岗人员未按要求着装，着装不整齐的，扣5分/人。</w:t>
      </w:r>
      <w:r/>
    </w:p>
    <w:p>
      <w:pPr>
        <w:pStyle w:val="929"/>
        <w:ind w:firstLine="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（3）报刊分发不及时，已签收的邮件、包裹发生丢失的，扣5分/起。</w:t>
      </w:r>
      <w:r/>
    </w:p>
    <w:p>
      <w:pPr>
        <w:pStyle w:val="929"/>
        <w:ind w:firstLine="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（4）在岗值班期间不得抽烟，不得睡觉、躺着、玩手机、听耳机、电话聊天等。违者扣10分/次。</w:t>
      </w:r>
      <w:r/>
    </w:p>
    <w:p>
      <w:pPr>
        <w:pStyle w:val="929"/>
        <w:ind w:firstLine="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（5）未按照合同要求配足配齐物防设备的，扣10分/次。</w:t>
      </w:r>
      <w:r/>
    </w:p>
    <w:p>
      <w:pPr>
        <w:pStyle w:val="929"/>
        <w:ind w:firstLine="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（6）保安人员损坏装备、破坏公物者，除照价赔偿外，视情节轻重给予扣5-20分/次。情节严重者，当事人解除聘用，并扣20-40分/次。</w:t>
      </w:r>
      <w:r/>
    </w:p>
    <w:p>
      <w:pPr>
        <w:pStyle w:val="929"/>
        <w:ind w:firstLine="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（7）保安人员监守自盗者，解除当事人聘用，并按照相关法律规定追究相关责任。并扣除30-40分/起。</w:t>
      </w:r>
      <w:r/>
    </w:p>
    <w:p>
      <w:pPr>
        <w:pStyle w:val="929"/>
        <w:ind w:firstLine="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（8）不按时交接班，迟到、早退扣10分/次。保安人员因事因病不能到岗，应事先办理请假手续，安排其他人员顶替，否则以脱岗处理，扣20分/次。</w:t>
      </w:r>
      <w:r/>
    </w:p>
    <w:p>
      <w:pPr>
        <w:pStyle w:val="929"/>
        <w:ind w:firstLine="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（9）管理好工作环境，保持校门口、传达室及周边整洁卫生；劝止车辆停放校门口，保证校门口交通顺畅，不履行的扣5分/次。</w:t>
      </w:r>
      <w:r/>
    </w:p>
    <w:p>
      <w:pPr>
        <w:pStyle w:val="929"/>
        <w:ind w:firstLine="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（10）学校上课期间及夜间，应该保证一人按时巡视校园。不按时按线路巡视的扣5-10分/次。　　</w:t>
      </w:r>
      <w:r/>
    </w:p>
    <w:p>
      <w:pPr>
        <w:pStyle w:val="929"/>
        <w:ind w:firstLine="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（11）未使用礼貌用语，与师生、访客发生争执、肢体冲突，给学校声誉造成影响的，扣10-30分/起。后果严重的当事人解除聘用，并承担相关经济与法律责任，扣30-50分/起。</w:t>
      </w:r>
      <w:r/>
    </w:p>
    <w:p>
      <w:pPr>
        <w:pStyle w:val="929"/>
        <w:ind w:firstLine="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（12）认真热情接待来访人员，严格履行登记手续，执行通报制度，不通报或不登记致使校外人员进入校内，扣10分/次，造成严重后果的扣20-50分/次。</w:t>
      </w:r>
      <w:r/>
    </w:p>
    <w:p>
      <w:pPr>
        <w:pStyle w:val="929"/>
        <w:ind w:firstLine="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（13）严格登记进出车辆，审查带物品出门的车辆和人员，违者扣5分/次，造成严重后果的扣20-50分/次。</w:t>
      </w:r>
      <w:r/>
    </w:p>
    <w:p>
      <w:pPr>
        <w:pStyle w:val="929"/>
        <w:ind w:firstLine="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（14）保安人员应登记迟到、晚归学生姓名、学号，若遇学生强行进出校门，应及时向学校报告，未报告的扣10分/起。因失职造成学生出走，情节严重的扣30-50分/起。</w:t>
      </w:r>
      <w:r/>
    </w:p>
    <w:p>
      <w:pPr>
        <w:pStyle w:val="929"/>
        <w:ind w:firstLine="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（15）学校大门开放期间，不得坐在传达室内，必须到室外值勤，发现可疑人员要进行盘问，并阻止无关人员进入校园。未能做到者，扣10分/起。</w:t>
      </w:r>
      <w:r/>
    </w:p>
    <w:p>
      <w:pPr>
        <w:pStyle w:val="929"/>
        <w:ind w:firstLine="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（16）保安人员应服从学校管理部门在其职责范围内的工作安排，按时保质保量完成任务，如不执行扣10分/次。</w:t>
      </w:r>
      <w:r/>
    </w:p>
    <w:p>
      <w:pPr>
        <w:pStyle w:val="929"/>
        <w:ind w:firstLine="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17）保安人员掌握学校所配置的技防设施设备的操作，了解必要的110报警常识，具备应急、防暴的能力，检查发现不会使用学校技防设施设备使用方法的、或没有应急处置能力的，扣除10分/人次；如造成后果的，根据情节和责任，公司及当事人须承担相关经济责任，直至承担法律责任。</w:t>
      </w:r>
      <w:r/>
    </w:p>
    <w:p>
      <w:pPr>
        <w:pStyle w:val="929"/>
        <w:ind w:firstLine="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（18）不了解学校技防、消防设施器材的，不懂得防火灭火常识的，扣除5分/人次。</w:t>
      </w:r>
      <w:r/>
    </w:p>
    <w:p>
      <w:pPr>
        <w:pStyle w:val="929"/>
        <w:ind w:firstLine="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（19）值班台账不全、混乱、字迹潦草的，扣10分/次。</w:t>
      </w:r>
      <w:r/>
    </w:p>
    <w:p>
      <w:pPr>
        <w:pStyle w:val="929"/>
        <w:ind w:firstLine="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（20）消防器材每月检查记录台账缺失的，扣10分/次。</w:t>
      </w:r>
      <w:r/>
    </w:p>
    <w:p>
      <w:pPr>
        <w:pStyle w:val="929"/>
        <w:ind w:firstLine="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（21）泄露进驻学校内部事务或其他秘密情况、资料的，视情况扣20-50分/起。</w:t>
      </w:r>
      <w:r/>
    </w:p>
    <w:p>
      <w:pPr>
        <w:pStyle w:val="929"/>
        <w:ind w:firstLine="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（22）不执行工作制度和校方规定、造成经济损失的，除扣5-10分/起外，全额进行经济赔偿；造成严重后果者的除按上述规定处理外，当事人解除聘用，并按照相关法律规定追究相关责任，扣20-30分/起。</w:t>
      </w:r>
      <w:r/>
    </w:p>
    <w:p>
      <w:pPr>
        <w:pStyle w:val="929"/>
        <w:ind w:firstLine="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（23）不听从学校工作安排的，不服从分配、不听从指挥的，扣10分/次。</w:t>
      </w:r>
      <w:r/>
    </w:p>
    <w:p>
      <w:pPr>
        <w:pStyle w:val="929"/>
        <w:ind w:firstLine="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（24）值勤时遇到紧急情况 ( 如发生案件、事故等 ) 处置不力、甚至临阵退缩的，并按照相关要求规定追究相关责任，扣20-50分/起。</w:t>
      </w:r>
      <w:r/>
    </w:p>
    <w:p>
      <w:pPr>
        <w:pStyle w:val="929"/>
        <w:ind w:firstLine="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（25）没有提前通知校方而更换人员的，扣5分/每起。</w:t>
      </w:r>
      <w:r/>
    </w:p>
    <w:p>
      <w:pPr>
        <w:pStyle w:val="929"/>
        <w:ind w:firstLine="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（26）工作时间没有督促学校学生进出校门进行刷卡而放行的，扣5分/每起。</w:t>
      </w:r>
      <w:r/>
    </w:p>
    <w:p>
      <w:pPr>
        <w:pStyle w:val="929"/>
        <w:ind w:firstLine="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（27）视频监控室，必须全天24小时值班。严格执行工作时间，值班时不</w:t>
      </w:r>
      <w:r>
        <w:rPr>
          <w:rFonts w:hint="eastAsia" w:ascii="宋体" w:hAnsi="宋体" w:eastAsia="宋体" w:cs="宋体"/>
          <w:color w:val="000000"/>
          <w:sz w:val="24"/>
          <w:szCs w:val="24"/>
          <w:lang w:val="en-US" w:eastAsia="zh-CN"/>
        </w:rPr>
        <w:t xml:space="preserve">得睡觉，非值班人员不准随意进入监控室。未经专业人员同意，不准随意改变、调整和移动监控设备。未经批准，不准在监控室使用大功率和强磁场电器。不准违规操作或利用监控设备从事与监控任务无关的活动。不准私自占用或随意挪用、外借监控室装备、器材、工具、技术说明书及办公用品、用具等。不准在监控室会客和进行娱乐活动。 不准在监控室喧闹和高放音响。不准在监控室吸烟和使用明火。不准在监控室堆放杂物和私人物品。不允许任何人私自调阅监控、拷贝监控内容；如有需要，必须经学校保卫处同意后，方可调阅查看。发现问题及时向学校有关部门报告。</w:t>
      </w:r>
      <w:r>
        <w:rPr>
          <w:rFonts w:hint="eastAsia" w:ascii="宋体" w:hAnsi="宋体" w:cs="宋体"/>
          <w:color w:val="000000"/>
          <w:sz w:val="24"/>
          <w:szCs w:val="24"/>
          <w:lang w:val="en-US" w:eastAsia="zh-CN"/>
        </w:rPr>
        <w:t xml:space="preserve">如有违反上述规定的，</w:t>
      </w:r>
      <w:r>
        <w:rPr>
          <w:rFonts w:hint="eastAsia" w:ascii="宋体" w:hAnsi="宋体" w:eastAsia="宋体" w:cs="宋体"/>
          <w:color w:val="000000"/>
          <w:sz w:val="24"/>
          <w:szCs w:val="24"/>
          <w:lang w:val="en-US" w:eastAsia="zh-CN"/>
        </w:rPr>
        <w:t xml:space="preserve">视情节轻重给予扣5-20分/次。情节严重者，当事人解除聘用，并扣20-40分/次。</w:t>
      </w:r>
      <w:r/>
    </w:p>
    <w:p>
      <w:pPr>
        <w:spacing w:line="360" w:lineRule="auto"/>
        <w:tabs>
          <w:tab w:val="left" w:pos="426" w:leader="none"/>
        </w:tabs>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3、处罚办法</w:t>
      </w:r>
      <w:r/>
    </w:p>
    <w:p>
      <w:pPr>
        <w:pStyle w:val="929"/>
        <w:ind w:firstLine="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（1）因保安人员违反上述条例，当月得分不满100分，但大于90分（含90分）以上的，对人员及所在公司提出书面批评，责令其改正错误，并要求其写出书面整改报告。</w:t>
      </w:r>
      <w:r/>
    </w:p>
    <w:p>
      <w:pPr>
        <w:pStyle w:val="929"/>
        <w:ind w:firstLine="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（2）当月得分不满90分，但大于80分（含80分）以上的；或者连续两个月得分为80分的，除了责令其改正错误，并写出书面整改报告之外。扣除当月保安费用的</w:t>
      </w: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w:t>
      </w:r>
      <w:r/>
    </w:p>
    <w:p>
      <w:pPr>
        <w:pStyle w:val="929"/>
        <w:ind w:firstLine="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（3）当月得分不满70分，但大于60分（含60分）以上的；或者连续两个月得分为60分的，除了责令其改正错误，并写出书面整改报告之外。扣除当月保安费用的</w:t>
      </w: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t xml:space="preserve">0%。</w:t>
      </w:r>
      <w:r/>
    </w:p>
    <w:p>
      <w:pPr>
        <w:pStyle w:val="929"/>
        <w:ind w:firstLine="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（4）当月得分不满60分，除了责令其改正错误，并写出书面整改报告之外</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扣除当月保安费用的20%。连续两个月得分不满60分的，校方可解除合同。</w:t>
      </w:r>
      <w:r/>
    </w:p>
    <w:p>
      <w:pPr>
        <w:pStyle w:val="929"/>
        <w:ind w:firstLine="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（5）如试用期内得分不满60分的，采购人可无条件解除合同，并扣除当月保安费用的20%。</w:t>
      </w:r>
      <w:r/>
    </w:p>
    <w:p>
      <w:pPr>
        <w:jc w:val="center"/>
      </w:pPr>
      <w:r>
        <w:rPr>
          <w:rFonts w:hint="eastAsia" w:ascii="黑体" w:hAnsi="宋体" w:eastAsia="黑体" w:cs="黑体"/>
          <w:color w:val="000000"/>
          <w:sz w:val="44"/>
          <w:szCs w:val="44"/>
        </w:rPr>
        <w:br w:type="page" w:clear="all"/>
      </w:r>
      <w:r>
        <w:rPr>
          <w:rFonts w:hint="eastAsia" w:ascii="黑体" w:hAnsi="宋体" w:eastAsia="黑体" w:cs="黑体"/>
          <w:color w:val="000000"/>
          <w:sz w:val="44"/>
          <w:szCs w:val="44"/>
        </w:rPr>
        <w:t xml:space="preserve">第</w:t>
      </w:r>
      <w:bookmarkEnd w:id="172"/>
      <w:r>
        <w:rPr>
          <w:rFonts w:hint="eastAsia" w:ascii="黑体" w:hAnsi="宋体" w:eastAsia="黑体" w:cs="黑体"/>
          <w:color w:val="000000"/>
          <w:sz w:val="44"/>
          <w:szCs w:val="44"/>
        </w:rPr>
        <w:t xml:space="preserve">四章 采购需求</w:t>
      </w:r>
      <w:bookmarkEnd w:id="173"/>
      <w:r/>
      <w:bookmarkEnd w:id="174"/>
      <w:r/>
      <w:bookmarkEnd w:id="175"/>
      <w:r/>
      <w:bookmarkEnd w:id="176"/>
      <w:r/>
      <w:bookmarkEnd w:id="177"/>
      <w:r/>
      <w:r/>
    </w:p>
    <w:p>
      <w:pPr>
        <w:ind w:firstLine="560"/>
        <w:spacing w:line="360" w:lineRule="auto"/>
        <w:rPr>
          <w:rFonts w:hint="eastAsia" w:ascii="宋体" w:hAnsi="宋体" w:eastAsia="宋体" w:cs="宋体"/>
          <w:bCs/>
          <w:sz w:val="28"/>
          <w:szCs w:val="28"/>
          <w:highlight w:val="none"/>
        </w:rPr>
      </w:pPr>
      <w:r/>
      <w:bookmarkStart w:id="193" w:name="_Toc49090575"/>
      <w:r/>
      <w:bookmarkStart w:id="194" w:name="_Toc26554093"/>
      <w:r>
        <w:rPr>
          <w:rFonts w:hint="eastAsia" w:ascii="宋体" w:hAnsi="宋体" w:eastAsia="宋体" w:cs="宋体"/>
          <w:bCs/>
          <w:sz w:val="28"/>
          <w:szCs w:val="28"/>
          <w:highlight w:val="none"/>
        </w:rPr>
        <w:t xml:space="preserve">项目属性:服务类项目。</w:t>
      </w:r>
      <w:bookmarkEnd w:id="193"/>
      <w:r/>
      <w:bookmarkEnd w:id="194"/>
      <w:r>
        <w:rPr>
          <w:rFonts w:hint="eastAsia" w:ascii="宋体" w:hAnsi="宋体" w:eastAsia="宋体" w:cs="宋体"/>
          <w:bCs/>
          <w:sz w:val="28"/>
          <w:szCs w:val="28"/>
          <w:highlight w:val="none"/>
        </w:rPr>
        <w:t xml:space="preserve"> </w:t>
      </w:r>
      <w:r/>
    </w:p>
    <w:p>
      <w:pPr>
        <w:ind w:firstLine="281"/>
        <w:spacing w:line="360" w:lineRule="auto"/>
        <w:rPr>
          <w:rFonts w:ascii="宋体" w:hAnsi="宋体" w:eastAsia="宋体" w:cs="宋体"/>
          <w:b/>
          <w:bCs/>
          <w:sz w:val="28"/>
          <w:szCs w:val="28"/>
        </w:rPr>
      </w:pPr>
      <w:r>
        <w:rPr>
          <w:rFonts w:hint="eastAsia" w:ascii="宋体" w:hAnsi="宋体" w:eastAsia="宋体" w:cs="宋体"/>
          <w:b/>
          <w:bCs/>
          <w:sz w:val="28"/>
          <w:szCs w:val="28"/>
        </w:rPr>
        <w:t xml:space="preserve">一、服务范围：</w:t>
      </w:r>
      <w:r/>
    </w:p>
    <w:p>
      <w:pPr>
        <w:ind w:firstLine="560"/>
        <w:spacing w:line="360" w:lineRule="auto"/>
        <w:rPr>
          <w:rFonts w:ascii="宋体" w:hAnsi="宋体" w:eastAsia="宋体" w:cs="宋体"/>
          <w:bCs/>
          <w:sz w:val="28"/>
          <w:szCs w:val="28"/>
          <w:highlight w:val="none"/>
        </w:rPr>
      </w:pPr>
      <w:r>
        <w:rPr>
          <w:rFonts w:hint="eastAsia" w:ascii="宋体" w:hAnsi="宋体" w:eastAsia="宋体" w:cs="宋体"/>
          <w:bCs/>
          <w:sz w:val="28"/>
          <w:szCs w:val="28"/>
          <w:highlight w:val="none"/>
        </w:rPr>
        <w:t xml:space="preserve">1、海洋路校园东门、北门、南门门卫室24小时值班；匠心楼治安、安全巡查；校园道路、楼宇、围墙及周边的安全、治安巡查。</w:t>
      </w:r>
      <w:r/>
    </w:p>
    <w:p>
      <w:pPr>
        <w:ind w:firstLine="560"/>
        <w:spacing w:line="360" w:lineRule="auto"/>
        <w:rPr>
          <w:rFonts w:ascii="宋体" w:hAnsi="宋体" w:eastAsia="宋体" w:cs="宋体"/>
          <w:bCs/>
          <w:sz w:val="28"/>
          <w:szCs w:val="28"/>
          <w:highlight w:val="none"/>
        </w:rPr>
      </w:pPr>
      <w:r>
        <w:rPr>
          <w:rFonts w:hint="eastAsia" w:ascii="宋体" w:hAnsi="宋体" w:eastAsia="宋体" w:cs="宋体"/>
          <w:bCs/>
          <w:sz w:val="28"/>
          <w:szCs w:val="28"/>
          <w:highlight w:val="none"/>
        </w:rPr>
        <w:t xml:space="preserve">2、文港路校区东、西两个校门24小时值班工作。</w:t>
      </w:r>
      <w:r/>
    </w:p>
    <w:p>
      <w:pPr>
        <w:ind w:firstLine="560"/>
        <w:spacing w:line="360" w:lineRule="auto"/>
        <w:rPr>
          <w:rFonts w:ascii="宋体" w:hAnsi="宋体" w:eastAsia="宋体" w:cs="宋体"/>
          <w:bCs/>
          <w:sz w:val="28"/>
          <w:szCs w:val="28"/>
          <w:highlight w:val="none"/>
        </w:rPr>
      </w:pPr>
      <w:r>
        <w:rPr>
          <w:rFonts w:hint="eastAsia" w:ascii="宋体" w:hAnsi="宋体" w:eastAsia="宋体" w:cs="宋体"/>
          <w:bCs/>
          <w:sz w:val="28"/>
          <w:szCs w:val="28"/>
          <w:highlight w:val="none"/>
        </w:rPr>
        <w:t xml:space="preserve">3、维护校园交通秩序、车辆停放管理。</w:t>
      </w:r>
      <w:r/>
    </w:p>
    <w:p>
      <w:pPr>
        <w:ind w:firstLine="560"/>
        <w:spacing w:line="360" w:lineRule="auto"/>
        <w:rPr>
          <w:rFonts w:ascii="宋体" w:hAnsi="宋体" w:eastAsia="宋体" w:cs="宋体"/>
          <w:bCs/>
          <w:sz w:val="28"/>
          <w:szCs w:val="28"/>
          <w:highlight w:val="none"/>
        </w:rPr>
      </w:pPr>
      <w:r>
        <w:rPr>
          <w:rFonts w:hint="eastAsia" w:ascii="宋体" w:hAnsi="宋体" w:eastAsia="宋体" w:cs="宋体"/>
          <w:bCs/>
          <w:sz w:val="28"/>
          <w:szCs w:val="28"/>
          <w:highlight w:val="none"/>
        </w:rPr>
        <w:t xml:space="preserve">4、执行校园内治安、交通、防疫、安全、消防等公共秩序的夜间不间断巡查。</w:t>
      </w:r>
      <w:r/>
    </w:p>
    <w:p>
      <w:pPr>
        <w:ind w:firstLine="560"/>
        <w:spacing w:line="360" w:lineRule="auto"/>
        <w:rPr>
          <w:rFonts w:ascii="宋体" w:hAnsi="宋体" w:eastAsia="宋体" w:cs="宋体"/>
          <w:bCs/>
          <w:sz w:val="28"/>
          <w:szCs w:val="28"/>
        </w:rPr>
      </w:pPr>
      <w:r>
        <w:rPr>
          <w:rFonts w:hint="eastAsia" w:ascii="宋体" w:hAnsi="宋体" w:eastAsia="宋体" w:cs="宋体"/>
          <w:bCs/>
          <w:sz w:val="28"/>
          <w:szCs w:val="28"/>
        </w:rPr>
        <w:t xml:space="preserve">5、如学校有重大活动，需无条件组织力量积极配合支持、协助学校重大活动的相关工作安排。</w:t>
      </w:r>
      <w:r/>
    </w:p>
    <w:p>
      <w:pPr>
        <w:ind w:firstLine="560"/>
        <w:spacing w:line="360" w:lineRule="auto"/>
        <w:rPr>
          <w:rFonts w:ascii="宋体" w:hAnsi="宋体" w:eastAsia="宋体" w:cs="宋体"/>
          <w:bCs/>
          <w:sz w:val="28"/>
          <w:szCs w:val="28"/>
        </w:rPr>
      </w:pPr>
      <w:r>
        <w:rPr>
          <w:rFonts w:hint="eastAsia" w:ascii="宋体" w:hAnsi="宋体" w:eastAsia="宋体" w:cs="宋体"/>
          <w:bCs/>
          <w:sz w:val="28"/>
          <w:szCs w:val="28"/>
        </w:rPr>
        <w:t xml:space="preserve">6、具体人员服从学校使用部门统一安排，保安公司协助管理。</w:t>
      </w:r>
      <w:r/>
    </w:p>
    <w:p>
      <w:pPr>
        <w:ind w:firstLine="281"/>
        <w:spacing w:line="360" w:lineRule="auto"/>
        <w:rPr>
          <w:rFonts w:ascii="宋体" w:hAnsi="宋体" w:eastAsia="宋体" w:cs="宋体"/>
          <w:b/>
          <w:bCs/>
          <w:sz w:val="28"/>
          <w:szCs w:val="28"/>
        </w:rPr>
      </w:pPr>
      <w:r>
        <w:rPr>
          <w:rFonts w:hint="eastAsia" w:ascii="宋体" w:hAnsi="宋体" w:eastAsia="宋体" w:cs="宋体"/>
          <w:b/>
          <w:bCs/>
          <w:sz w:val="28"/>
          <w:szCs w:val="28"/>
        </w:rPr>
        <w:t xml:space="preserve">二、大门秩序管理服务</w:t>
      </w:r>
      <w:r/>
    </w:p>
    <w:p>
      <w:pPr>
        <w:ind w:firstLine="560"/>
        <w:spacing w:line="360" w:lineRule="auto"/>
        <w:rPr>
          <w:rFonts w:ascii="宋体" w:hAnsi="宋体" w:eastAsia="宋体" w:cs="宋体"/>
          <w:bCs/>
          <w:sz w:val="28"/>
          <w:szCs w:val="28"/>
        </w:rPr>
      </w:pPr>
      <w:r>
        <w:rPr>
          <w:rFonts w:hint="eastAsia" w:ascii="宋体" w:hAnsi="宋体" w:eastAsia="宋体" w:cs="宋体"/>
          <w:bCs/>
          <w:sz w:val="28"/>
          <w:szCs w:val="28"/>
        </w:rPr>
        <w:t xml:space="preserve">1、遵守学校关于安全保卫等方面的各项规章制度，按时交接班。</w:t>
      </w:r>
      <w:r/>
    </w:p>
    <w:p>
      <w:pPr>
        <w:ind w:firstLine="560"/>
        <w:spacing w:line="360" w:lineRule="auto"/>
        <w:rPr>
          <w:rFonts w:ascii="宋体" w:hAnsi="宋体" w:eastAsia="宋体" w:cs="宋体"/>
          <w:bCs/>
          <w:sz w:val="28"/>
          <w:szCs w:val="28"/>
        </w:rPr>
      </w:pPr>
      <w:r>
        <w:rPr>
          <w:rFonts w:hint="eastAsia" w:ascii="宋体" w:hAnsi="宋体" w:eastAsia="宋体" w:cs="宋体"/>
          <w:bCs/>
          <w:sz w:val="28"/>
          <w:szCs w:val="28"/>
        </w:rPr>
        <w:t xml:space="preserve">2、接班人员要详细了解上一班值班情况和本班应注意事项，做到上班情况明；钥匙、工具物品借用清，交接班人员要作好记录并签名。</w:t>
      </w:r>
      <w:r/>
    </w:p>
    <w:p>
      <w:pPr>
        <w:ind w:firstLine="560"/>
        <w:spacing w:line="360" w:lineRule="auto"/>
        <w:rPr>
          <w:rFonts w:ascii="宋体" w:hAnsi="宋体" w:eastAsia="宋体" w:cs="宋体"/>
          <w:bCs/>
          <w:sz w:val="28"/>
          <w:szCs w:val="28"/>
        </w:rPr>
      </w:pPr>
      <w:r>
        <w:rPr>
          <w:rFonts w:hint="eastAsia" w:ascii="宋体" w:hAnsi="宋体" w:eastAsia="宋体" w:cs="宋体"/>
          <w:bCs/>
          <w:sz w:val="28"/>
          <w:szCs w:val="28"/>
        </w:rPr>
        <w:t xml:space="preserve">3、未经同意，接班人员未到，当班人员不准离岗和私自调换班次。</w:t>
      </w:r>
      <w:r/>
    </w:p>
    <w:p>
      <w:pPr>
        <w:ind w:firstLine="560"/>
        <w:spacing w:line="360" w:lineRule="auto"/>
        <w:rPr>
          <w:rFonts w:ascii="宋体" w:hAnsi="宋体" w:eastAsia="宋体" w:cs="宋体"/>
          <w:bCs/>
          <w:sz w:val="28"/>
          <w:szCs w:val="28"/>
        </w:rPr>
      </w:pPr>
      <w:r>
        <w:rPr>
          <w:rFonts w:hint="eastAsia" w:ascii="宋体" w:hAnsi="宋体" w:eastAsia="宋体" w:cs="宋体"/>
          <w:bCs/>
          <w:sz w:val="28"/>
          <w:szCs w:val="28"/>
        </w:rPr>
        <w:t xml:space="preserve">4、在岗时间必须做好值勤工作，大门开放时间人员必须站立于大门口，本校师生员工凭车辆通行证、学生证或工作证进校门，探亲访友或其他业务活动人员应凭相关证件登记后进入。社会无业、闲杂人员一律不许进入校门。</w:t>
      </w:r>
      <w:r/>
    </w:p>
    <w:p>
      <w:pPr>
        <w:ind w:firstLine="560"/>
        <w:spacing w:line="360" w:lineRule="auto"/>
        <w:rPr>
          <w:rFonts w:ascii="宋体" w:hAnsi="宋体" w:eastAsia="宋体" w:cs="宋体"/>
          <w:bCs/>
          <w:sz w:val="28"/>
          <w:szCs w:val="28"/>
        </w:rPr>
      </w:pPr>
      <w:r>
        <w:rPr>
          <w:rFonts w:hint="eastAsia" w:ascii="宋体" w:hAnsi="宋体" w:eastAsia="宋体" w:cs="宋体"/>
          <w:bCs/>
          <w:sz w:val="28"/>
          <w:szCs w:val="28"/>
        </w:rPr>
        <w:t xml:space="preserve">5、对运出校门的学校物品，承运人须出示相关部门出具的准许出门的证明和物品清单，经检查后方可出门。</w:t>
      </w:r>
      <w:r/>
    </w:p>
    <w:p>
      <w:pPr>
        <w:ind w:firstLine="560"/>
        <w:spacing w:line="360" w:lineRule="auto"/>
        <w:rPr>
          <w:rFonts w:ascii="宋体" w:hAnsi="宋体" w:eastAsia="宋体" w:cs="宋体"/>
          <w:bCs/>
          <w:sz w:val="28"/>
          <w:szCs w:val="28"/>
        </w:rPr>
      </w:pPr>
      <w:r>
        <w:rPr>
          <w:rFonts w:hint="eastAsia" w:ascii="宋体" w:hAnsi="宋体" w:eastAsia="宋体" w:cs="宋体"/>
          <w:bCs/>
          <w:sz w:val="28"/>
          <w:szCs w:val="28"/>
        </w:rPr>
        <w:t xml:space="preserve">6、外单位汽车进入校园应要求车主用其驾驶证或行驶证换取校内通行证，待离校后办理换取手续。</w:t>
      </w:r>
      <w:r/>
    </w:p>
    <w:p>
      <w:pPr>
        <w:ind w:firstLine="560"/>
        <w:spacing w:line="360" w:lineRule="auto"/>
        <w:rPr>
          <w:rFonts w:ascii="宋体" w:hAnsi="宋体" w:eastAsia="宋体" w:cs="宋体"/>
          <w:bCs/>
          <w:sz w:val="28"/>
          <w:szCs w:val="28"/>
        </w:rPr>
      </w:pPr>
      <w:r>
        <w:rPr>
          <w:rFonts w:hint="eastAsia" w:ascii="宋体" w:hAnsi="宋体" w:eastAsia="宋体" w:cs="宋体"/>
          <w:bCs/>
          <w:sz w:val="28"/>
          <w:szCs w:val="28"/>
        </w:rPr>
        <w:t xml:space="preserve">7、保持着装整洁干净，在工作场所不穿拖鞋，值班室内不得停放车辆，禁止烧饭，禁止在门岗处吸烟。</w:t>
      </w:r>
      <w:r/>
    </w:p>
    <w:p>
      <w:pPr>
        <w:ind w:firstLine="560"/>
        <w:spacing w:line="360" w:lineRule="auto"/>
        <w:rPr>
          <w:rFonts w:ascii="宋体" w:hAnsi="宋体" w:eastAsia="宋体" w:cs="宋体"/>
          <w:bCs/>
          <w:sz w:val="28"/>
          <w:szCs w:val="28"/>
        </w:rPr>
      </w:pPr>
      <w:r>
        <w:rPr>
          <w:rFonts w:hint="eastAsia" w:ascii="宋体" w:hAnsi="宋体" w:eastAsia="宋体" w:cs="宋体"/>
          <w:bCs/>
          <w:sz w:val="28"/>
          <w:szCs w:val="28"/>
        </w:rPr>
        <w:t xml:space="preserve">8、搞好值班室、门口包干区的公共卫生，严禁在值班室内张贴字画，乱挂衣物。防具摆放整齐。</w:t>
      </w:r>
      <w:r/>
    </w:p>
    <w:p>
      <w:pPr>
        <w:ind w:firstLine="560"/>
        <w:spacing w:line="360" w:lineRule="auto"/>
        <w:rPr>
          <w:rFonts w:ascii="宋体" w:hAnsi="宋体" w:eastAsia="宋体" w:cs="宋体"/>
          <w:bCs/>
          <w:sz w:val="28"/>
          <w:szCs w:val="28"/>
        </w:rPr>
      </w:pPr>
      <w:r>
        <w:rPr>
          <w:rFonts w:hint="eastAsia" w:ascii="宋体" w:hAnsi="宋体" w:eastAsia="宋体" w:cs="宋体"/>
          <w:bCs/>
          <w:sz w:val="28"/>
          <w:szCs w:val="28"/>
        </w:rPr>
        <w:t xml:space="preserve">9、不得擅自离岗、串岗。</w:t>
      </w:r>
      <w:r/>
    </w:p>
    <w:p>
      <w:pPr>
        <w:ind w:firstLine="560"/>
        <w:spacing w:line="360" w:lineRule="auto"/>
        <w:rPr>
          <w:rFonts w:ascii="宋体" w:hAnsi="宋体" w:eastAsia="宋体" w:cs="宋体"/>
          <w:bCs/>
          <w:sz w:val="28"/>
          <w:szCs w:val="28"/>
        </w:rPr>
      </w:pPr>
      <w:r>
        <w:rPr>
          <w:rFonts w:hint="eastAsia" w:ascii="宋体" w:hAnsi="宋体" w:eastAsia="宋体" w:cs="宋体"/>
          <w:bCs/>
          <w:sz w:val="28"/>
          <w:szCs w:val="28"/>
        </w:rPr>
        <w:t xml:space="preserve">10、工作时间不准私自会客、聊天、玩手机等与工作无关的事宜。</w:t>
      </w:r>
      <w:r/>
    </w:p>
    <w:p>
      <w:pPr>
        <w:ind w:firstLine="560"/>
        <w:spacing w:line="360" w:lineRule="auto"/>
        <w:rPr>
          <w:rFonts w:ascii="宋体" w:hAnsi="宋体" w:eastAsia="宋体" w:cs="宋体"/>
          <w:bCs/>
          <w:sz w:val="28"/>
          <w:szCs w:val="28"/>
        </w:rPr>
      </w:pPr>
      <w:r>
        <w:rPr>
          <w:rFonts w:hint="eastAsia" w:ascii="宋体" w:hAnsi="宋体" w:eastAsia="宋体" w:cs="宋体"/>
          <w:bCs/>
          <w:sz w:val="28"/>
          <w:szCs w:val="28"/>
        </w:rPr>
        <w:t xml:space="preserve">11、熟记重要电话号码，发生紧急情况时及时报告。</w:t>
      </w:r>
      <w:r/>
    </w:p>
    <w:p>
      <w:pPr>
        <w:ind w:firstLine="560"/>
        <w:spacing w:line="360" w:lineRule="auto"/>
        <w:rPr>
          <w:rFonts w:ascii="宋体" w:hAnsi="宋体" w:eastAsia="宋体" w:cs="宋体"/>
          <w:bCs/>
          <w:sz w:val="28"/>
          <w:szCs w:val="28"/>
        </w:rPr>
      </w:pPr>
      <w:r>
        <w:rPr>
          <w:rFonts w:hint="eastAsia" w:ascii="宋体" w:hAnsi="宋体" w:eastAsia="宋体" w:cs="宋体"/>
          <w:bCs/>
          <w:sz w:val="28"/>
          <w:szCs w:val="28"/>
        </w:rPr>
        <w:t xml:space="preserve">12、重大活动和敏感期的临时执勤，听从学校调配和安排，灵活调配秩序管理人员，对重大活动和敏感期进行集中巡逻，参与处理各种突发事件和特别执勤任务。</w:t>
      </w:r>
      <w:r/>
    </w:p>
    <w:p>
      <w:pPr>
        <w:ind w:firstLine="281"/>
        <w:spacing w:line="360" w:lineRule="auto"/>
        <w:rPr>
          <w:rFonts w:ascii="宋体" w:hAnsi="宋体" w:eastAsia="宋体" w:cs="宋体"/>
          <w:b/>
          <w:bCs/>
          <w:sz w:val="28"/>
          <w:szCs w:val="28"/>
        </w:rPr>
      </w:pPr>
      <w:r>
        <w:rPr>
          <w:rFonts w:hint="eastAsia" w:ascii="宋体" w:hAnsi="宋体" w:eastAsia="宋体" w:cs="宋体"/>
          <w:b/>
          <w:bCs/>
          <w:sz w:val="28"/>
          <w:szCs w:val="28"/>
        </w:rPr>
        <w:t xml:space="preserve">三、校园巡逻</w:t>
      </w:r>
      <w:r/>
    </w:p>
    <w:p>
      <w:pPr>
        <w:ind w:firstLine="560"/>
        <w:spacing w:line="360" w:lineRule="auto"/>
        <w:rPr>
          <w:rFonts w:ascii="宋体" w:hAnsi="宋体" w:eastAsia="宋体" w:cs="宋体"/>
          <w:bCs/>
          <w:sz w:val="28"/>
          <w:szCs w:val="28"/>
        </w:rPr>
      </w:pPr>
      <w:r>
        <w:rPr>
          <w:rFonts w:hint="eastAsia" w:ascii="宋体" w:hAnsi="宋体" w:eastAsia="宋体" w:cs="宋体"/>
          <w:bCs/>
          <w:sz w:val="28"/>
          <w:szCs w:val="28"/>
        </w:rPr>
        <w:t xml:space="preserve">1、巡逻人员必须保持高度警惕，24小时不间断做好校区内的安全防范工作，特别注重夜间巡逻工作，以减少各类案件的发生。</w:t>
      </w:r>
      <w:r/>
    </w:p>
    <w:p>
      <w:pPr>
        <w:ind w:firstLine="560"/>
        <w:spacing w:line="360" w:lineRule="auto"/>
        <w:rPr>
          <w:rFonts w:ascii="宋体" w:hAnsi="宋体" w:eastAsia="宋体" w:cs="宋体"/>
          <w:bCs/>
          <w:sz w:val="28"/>
          <w:szCs w:val="28"/>
        </w:rPr>
      </w:pPr>
      <w:r>
        <w:rPr>
          <w:rFonts w:hint="eastAsia" w:ascii="宋体" w:hAnsi="宋体" w:eastAsia="宋体" w:cs="宋体"/>
          <w:bCs/>
          <w:sz w:val="28"/>
          <w:szCs w:val="28"/>
        </w:rPr>
        <w:t xml:space="preserve">2、上岗巡逻时必须统一着装，配戴装备。不准穿响底皮鞋、拖鞋，不准睡觉，不准脱岗办私事。</w:t>
      </w:r>
      <w:r/>
    </w:p>
    <w:p>
      <w:pPr>
        <w:ind w:firstLine="560"/>
        <w:spacing w:line="360" w:lineRule="auto"/>
        <w:rPr>
          <w:rFonts w:ascii="宋体" w:hAnsi="宋体" w:eastAsia="宋体" w:cs="宋体"/>
          <w:bCs/>
          <w:sz w:val="28"/>
          <w:szCs w:val="28"/>
        </w:rPr>
      </w:pPr>
      <w:r>
        <w:rPr>
          <w:rFonts w:hint="eastAsia" w:ascii="宋体" w:hAnsi="宋体" w:eastAsia="宋体" w:cs="宋体"/>
          <w:bCs/>
          <w:sz w:val="28"/>
          <w:szCs w:val="28"/>
        </w:rPr>
        <w:t xml:space="preserve">3、熟悉学院内部各部门所在部位，掌握院内治安及要害部门的情况，如发现火警、火灾应及时处理，并报值班人员。要做到会报警、会使用灭火器，对初期火灾能及时扑救。遇有突发性刑事案件，除报警外，要保护好现场。</w:t>
      </w:r>
      <w:r/>
    </w:p>
    <w:p>
      <w:pPr>
        <w:ind w:firstLine="560"/>
        <w:spacing w:line="360" w:lineRule="auto"/>
        <w:rPr>
          <w:rFonts w:ascii="宋体" w:hAnsi="宋体" w:eastAsia="宋体" w:cs="宋体"/>
          <w:bCs/>
          <w:sz w:val="28"/>
          <w:szCs w:val="28"/>
        </w:rPr>
      </w:pPr>
      <w:r>
        <w:rPr>
          <w:rFonts w:hint="eastAsia" w:ascii="宋体" w:hAnsi="宋体" w:eastAsia="宋体" w:cs="宋体"/>
          <w:bCs/>
          <w:sz w:val="28"/>
          <w:szCs w:val="28"/>
        </w:rPr>
        <w:t xml:space="preserve">4、巡逻时要做到“三勤”：勤转、勤问、勤观察。</w:t>
      </w:r>
      <w:r/>
    </w:p>
    <w:p>
      <w:pPr>
        <w:ind w:firstLine="560"/>
        <w:spacing w:line="360" w:lineRule="auto"/>
        <w:rPr>
          <w:rFonts w:ascii="宋体" w:hAnsi="宋体" w:eastAsia="宋体" w:cs="宋体"/>
          <w:bCs/>
          <w:sz w:val="28"/>
          <w:szCs w:val="28"/>
        </w:rPr>
      </w:pPr>
      <w:r>
        <w:rPr>
          <w:rFonts w:hint="eastAsia" w:ascii="宋体" w:hAnsi="宋体" w:eastAsia="宋体" w:cs="宋体"/>
          <w:bCs/>
          <w:sz w:val="28"/>
          <w:szCs w:val="28"/>
        </w:rPr>
        <w:t xml:space="preserve">勤转：巡逻时，除了沿校内道路正常巡逻外，对重点部位要多巡视。</w:t>
      </w:r>
      <w:r/>
    </w:p>
    <w:p>
      <w:pPr>
        <w:ind w:firstLine="560"/>
        <w:spacing w:line="360" w:lineRule="auto"/>
        <w:rPr>
          <w:rFonts w:ascii="宋体" w:hAnsi="宋体" w:eastAsia="宋体" w:cs="宋体"/>
          <w:bCs/>
          <w:sz w:val="28"/>
          <w:szCs w:val="28"/>
        </w:rPr>
      </w:pPr>
      <w:r>
        <w:rPr>
          <w:rFonts w:hint="eastAsia" w:ascii="宋体" w:hAnsi="宋体" w:eastAsia="宋体" w:cs="宋体"/>
          <w:bCs/>
          <w:sz w:val="28"/>
          <w:szCs w:val="28"/>
        </w:rPr>
        <w:t xml:space="preserve">勤问：巡逻时发现可疑人员或遇可疑情况要及时盘问；</w:t>
      </w:r>
      <w:r/>
    </w:p>
    <w:p>
      <w:pPr>
        <w:ind w:firstLine="560"/>
        <w:spacing w:line="360" w:lineRule="auto"/>
        <w:rPr>
          <w:rFonts w:ascii="宋体" w:hAnsi="宋体" w:eastAsia="宋体" w:cs="宋体"/>
          <w:bCs/>
          <w:sz w:val="28"/>
          <w:szCs w:val="28"/>
        </w:rPr>
      </w:pPr>
      <w:r>
        <w:rPr>
          <w:rFonts w:hint="eastAsia" w:ascii="宋体" w:hAnsi="宋体" w:eastAsia="宋体" w:cs="宋体"/>
          <w:bCs/>
          <w:sz w:val="28"/>
          <w:szCs w:val="28"/>
        </w:rPr>
        <w:t xml:space="preserve">勤观察：对重点要害部位要注意多观察。</w:t>
      </w:r>
      <w:r/>
    </w:p>
    <w:p>
      <w:pPr>
        <w:ind w:firstLine="560"/>
        <w:spacing w:line="360" w:lineRule="auto"/>
        <w:rPr>
          <w:rFonts w:ascii="宋体" w:hAnsi="宋体" w:eastAsia="宋体" w:cs="宋体"/>
          <w:bCs/>
          <w:sz w:val="28"/>
          <w:szCs w:val="28"/>
        </w:rPr>
      </w:pPr>
      <w:r>
        <w:rPr>
          <w:rFonts w:hint="eastAsia" w:ascii="宋体" w:hAnsi="宋体" w:eastAsia="宋体" w:cs="宋体"/>
          <w:bCs/>
          <w:sz w:val="28"/>
          <w:szCs w:val="28"/>
        </w:rPr>
        <w:t xml:space="preserve">5、发现门窗、电灯未关的要及时通知相关部门予以关闭，并做好记录。</w:t>
      </w:r>
      <w:r/>
    </w:p>
    <w:p>
      <w:pPr>
        <w:ind w:firstLine="560"/>
        <w:spacing w:line="360" w:lineRule="auto"/>
        <w:rPr>
          <w:rFonts w:ascii="宋体" w:hAnsi="宋体" w:eastAsia="宋体" w:cs="宋体"/>
          <w:bCs/>
          <w:sz w:val="28"/>
          <w:szCs w:val="28"/>
        </w:rPr>
      </w:pPr>
      <w:r>
        <w:rPr>
          <w:rFonts w:hint="eastAsia" w:ascii="宋体" w:hAnsi="宋体" w:eastAsia="宋体" w:cs="宋体"/>
          <w:bCs/>
          <w:sz w:val="28"/>
          <w:szCs w:val="28"/>
        </w:rPr>
        <w:t xml:space="preserve">6、巡逻时要配备强光照明、械具。</w:t>
      </w:r>
      <w:r/>
    </w:p>
    <w:p>
      <w:pPr>
        <w:ind w:firstLine="560"/>
        <w:spacing w:line="360" w:lineRule="auto"/>
        <w:rPr>
          <w:rFonts w:ascii="宋体" w:hAnsi="宋体" w:eastAsia="宋体" w:cs="宋体"/>
          <w:bCs/>
          <w:sz w:val="28"/>
          <w:szCs w:val="28"/>
        </w:rPr>
      </w:pPr>
      <w:r>
        <w:rPr>
          <w:rFonts w:hint="eastAsia" w:ascii="宋体" w:hAnsi="宋体" w:eastAsia="宋体" w:cs="宋体"/>
          <w:bCs/>
          <w:sz w:val="28"/>
          <w:szCs w:val="28"/>
        </w:rPr>
        <w:t xml:space="preserve">7、严格执行有关法规，处理问题要慎重、果断；有理、有利、有节，文明执勤。</w:t>
      </w:r>
      <w:r/>
    </w:p>
    <w:p>
      <w:pPr>
        <w:ind w:firstLine="281"/>
        <w:spacing w:line="360" w:lineRule="auto"/>
        <w:rPr>
          <w:rFonts w:ascii="宋体" w:hAnsi="宋体" w:eastAsia="宋体" w:cs="宋体"/>
          <w:b/>
          <w:bCs/>
          <w:sz w:val="28"/>
          <w:szCs w:val="28"/>
        </w:rPr>
      </w:pPr>
      <w:r>
        <w:rPr>
          <w:rFonts w:hint="eastAsia" w:ascii="宋体" w:hAnsi="宋体" w:eastAsia="宋体" w:cs="宋体"/>
          <w:b/>
          <w:bCs/>
          <w:sz w:val="28"/>
          <w:szCs w:val="28"/>
        </w:rPr>
        <w:t xml:space="preserve">四、视频监控室，全天24小时值班。</w:t>
      </w:r>
      <w:r/>
    </w:p>
    <w:p>
      <w:pPr>
        <w:ind w:firstLine="560"/>
        <w:spacing w:line="360" w:lineRule="auto"/>
        <w:rPr>
          <w:rFonts w:ascii="宋体" w:hAnsi="宋体" w:eastAsia="宋体" w:cs="宋体"/>
          <w:bCs/>
          <w:sz w:val="28"/>
          <w:szCs w:val="28"/>
        </w:rPr>
      </w:pPr>
      <w:r>
        <w:rPr>
          <w:rFonts w:hint="eastAsia" w:ascii="宋体" w:hAnsi="宋体" w:eastAsia="宋体" w:cs="宋体"/>
          <w:bCs/>
          <w:sz w:val="28"/>
          <w:szCs w:val="28"/>
        </w:rPr>
        <w:t xml:space="preserve">1、严格执行工作时间，值班时不得睡觉，非值班人员不准随意进入监控室。</w:t>
      </w:r>
      <w:r/>
    </w:p>
    <w:p>
      <w:pPr>
        <w:ind w:firstLine="560"/>
        <w:spacing w:line="360" w:lineRule="auto"/>
        <w:rPr>
          <w:rFonts w:ascii="宋体" w:hAnsi="宋体" w:eastAsia="宋体" w:cs="宋体"/>
          <w:bCs/>
          <w:sz w:val="28"/>
          <w:szCs w:val="28"/>
        </w:rPr>
      </w:pPr>
      <w:r>
        <w:rPr>
          <w:rFonts w:hint="eastAsia" w:ascii="宋体" w:hAnsi="宋体" w:eastAsia="宋体" w:cs="宋体"/>
          <w:bCs/>
          <w:sz w:val="28"/>
          <w:szCs w:val="28"/>
        </w:rPr>
        <w:t xml:space="preserve">2、不准使用专线电话拨打无关电话。</w:t>
      </w:r>
      <w:r/>
    </w:p>
    <w:p>
      <w:pPr>
        <w:ind w:firstLine="560"/>
        <w:spacing w:line="360" w:lineRule="auto"/>
        <w:rPr>
          <w:rFonts w:ascii="宋体" w:hAnsi="宋体" w:eastAsia="宋体" w:cs="宋体"/>
          <w:bCs/>
          <w:sz w:val="28"/>
          <w:szCs w:val="28"/>
        </w:rPr>
      </w:pPr>
      <w:r>
        <w:rPr>
          <w:rFonts w:hint="eastAsia" w:ascii="宋体" w:hAnsi="宋体" w:eastAsia="宋体" w:cs="宋体"/>
          <w:bCs/>
          <w:sz w:val="28"/>
          <w:szCs w:val="28"/>
        </w:rPr>
        <w:t xml:space="preserve">3、未经专业人员同意，不准随意改变、调整和移动监控设备。</w:t>
      </w:r>
      <w:r/>
    </w:p>
    <w:p>
      <w:pPr>
        <w:ind w:firstLine="560"/>
        <w:spacing w:line="360" w:lineRule="auto"/>
        <w:rPr>
          <w:rFonts w:ascii="宋体" w:hAnsi="宋体" w:eastAsia="宋体" w:cs="宋体"/>
          <w:bCs/>
          <w:sz w:val="28"/>
          <w:szCs w:val="28"/>
        </w:rPr>
      </w:pPr>
      <w:r>
        <w:rPr>
          <w:rFonts w:hint="eastAsia" w:ascii="宋体" w:hAnsi="宋体" w:eastAsia="宋体" w:cs="宋体"/>
          <w:bCs/>
          <w:sz w:val="28"/>
          <w:szCs w:val="28"/>
        </w:rPr>
        <w:t xml:space="preserve">4、未经批准，不准在监控室使用大功率和强磁场电器。</w:t>
      </w:r>
      <w:r/>
    </w:p>
    <w:p>
      <w:pPr>
        <w:ind w:firstLine="560"/>
        <w:spacing w:line="360" w:lineRule="auto"/>
        <w:rPr>
          <w:rFonts w:ascii="宋体" w:hAnsi="宋体" w:eastAsia="宋体" w:cs="宋体"/>
          <w:bCs/>
          <w:sz w:val="28"/>
          <w:szCs w:val="28"/>
        </w:rPr>
      </w:pPr>
      <w:r>
        <w:rPr>
          <w:rFonts w:hint="eastAsia" w:ascii="宋体" w:hAnsi="宋体" w:eastAsia="宋体" w:cs="宋体"/>
          <w:bCs/>
          <w:sz w:val="28"/>
          <w:szCs w:val="28"/>
        </w:rPr>
        <w:t xml:space="preserve">5、不准违规操作或利用监控设备从事与监控任务无关的活动。</w:t>
      </w:r>
      <w:r/>
    </w:p>
    <w:p>
      <w:pPr>
        <w:ind w:firstLine="560"/>
        <w:spacing w:line="360" w:lineRule="auto"/>
        <w:rPr>
          <w:rFonts w:ascii="宋体" w:hAnsi="宋体" w:eastAsia="宋体" w:cs="宋体"/>
          <w:bCs/>
          <w:sz w:val="28"/>
          <w:szCs w:val="28"/>
        </w:rPr>
      </w:pPr>
      <w:r>
        <w:rPr>
          <w:rFonts w:hint="eastAsia" w:ascii="宋体" w:hAnsi="宋体" w:eastAsia="宋体" w:cs="宋体"/>
          <w:bCs/>
          <w:sz w:val="28"/>
          <w:szCs w:val="28"/>
        </w:rPr>
        <w:t xml:space="preserve">6、不准私自占用或随意挪用、外借监控室装备、器材、工具、技术说明书及办公用品、用具等。</w:t>
      </w:r>
      <w:r/>
    </w:p>
    <w:p>
      <w:pPr>
        <w:ind w:firstLine="560"/>
        <w:spacing w:line="360" w:lineRule="auto"/>
        <w:rPr>
          <w:rFonts w:ascii="宋体" w:hAnsi="宋体" w:eastAsia="宋体" w:cs="宋体"/>
          <w:bCs/>
          <w:sz w:val="28"/>
          <w:szCs w:val="28"/>
        </w:rPr>
      </w:pPr>
      <w:r>
        <w:rPr>
          <w:rFonts w:hint="eastAsia" w:ascii="宋体" w:hAnsi="宋体" w:eastAsia="宋体" w:cs="宋体"/>
          <w:bCs/>
          <w:sz w:val="28"/>
          <w:szCs w:val="28"/>
        </w:rPr>
        <w:t xml:space="preserve">7、不准在监控室会客和进行娱乐活动。 </w:t>
      </w:r>
      <w:r/>
    </w:p>
    <w:p>
      <w:pPr>
        <w:ind w:firstLine="560"/>
        <w:spacing w:line="360" w:lineRule="auto"/>
        <w:rPr>
          <w:rFonts w:ascii="宋体" w:hAnsi="宋体" w:eastAsia="宋体" w:cs="宋体"/>
          <w:bCs/>
          <w:sz w:val="28"/>
          <w:szCs w:val="28"/>
        </w:rPr>
      </w:pPr>
      <w:r>
        <w:rPr>
          <w:rFonts w:hint="eastAsia" w:ascii="宋体" w:hAnsi="宋体" w:eastAsia="宋体" w:cs="宋体"/>
          <w:bCs/>
          <w:sz w:val="28"/>
          <w:szCs w:val="28"/>
        </w:rPr>
        <w:t xml:space="preserve">8、不准在监控室喧闹和高放音响。</w:t>
      </w:r>
      <w:r/>
    </w:p>
    <w:p>
      <w:pPr>
        <w:ind w:firstLine="560"/>
        <w:spacing w:line="360" w:lineRule="auto"/>
        <w:rPr>
          <w:rFonts w:ascii="宋体" w:hAnsi="宋体" w:eastAsia="宋体" w:cs="宋体"/>
          <w:bCs/>
          <w:sz w:val="28"/>
          <w:szCs w:val="28"/>
        </w:rPr>
      </w:pPr>
      <w:r>
        <w:rPr>
          <w:rFonts w:hint="eastAsia" w:ascii="宋体" w:hAnsi="宋体" w:eastAsia="宋体" w:cs="宋体"/>
          <w:bCs/>
          <w:sz w:val="28"/>
          <w:szCs w:val="28"/>
        </w:rPr>
        <w:t xml:space="preserve">9、不准在监控室吸烟和使用明火。</w:t>
      </w:r>
      <w:r/>
    </w:p>
    <w:p>
      <w:pPr>
        <w:ind w:firstLine="560"/>
        <w:spacing w:line="360" w:lineRule="auto"/>
        <w:rPr>
          <w:rFonts w:ascii="宋体" w:hAnsi="宋体" w:eastAsia="宋体" w:cs="宋体"/>
          <w:bCs/>
          <w:sz w:val="28"/>
          <w:szCs w:val="28"/>
        </w:rPr>
      </w:pPr>
      <w:r>
        <w:rPr>
          <w:rFonts w:hint="eastAsia" w:ascii="宋体" w:hAnsi="宋体" w:eastAsia="宋体" w:cs="宋体"/>
          <w:bCs/>
          <w:sz w:val="28"/>
          <w:szCs w:val="28"/>
        </w:rPr>
        <w:t xml:space="preserve">10、不准在监控室堆放杂物和私人物品。</w:t>
      </w:r>
      <w:r/>
    </w:p>
    <w:p>
      <w:pPr>
        <w:ind w:firstLine="560"/>
        <w:spacing w:line="360" w:lineRule="auto"/>
        <w:rPr>
          <w:rFonts w:ascii="宋体" w:hAnsi="宋体" w:eastAsia="宋体" w:cs="宋体"/>
          <w:bCs/>
          <w:sz w:val="28"/>
          <w:szCs w:val="28"/>
        </w:rPr>
      </w:pPr>
      <w:r>
        <w:rPr>
          <w:rFonts w:hint="eastAsia" w:ascii="宋体" w:hAnsi="宋体" w:eastAsia="宋体" w:cs="宋体"/>
          <w:bCs/>
          <w:sz w:val="28"/>
          <w:szCs w:val="28"/>
        </w:rPr>
        <w:t xml:space="preserve">11、不允许任何人私自调阅监控、拷贝监控内容；如有需要，必须经学校保卫处同意后，方可调阅查看。</w:t>
      </w:r>
      <w:r/>
    </w:p>
    <w:p>
      <w:pPr>
        <w:ind w:firstLine="560"/>
        <w:spacing w:line="360" w:lineRule="auto"/>
        <w:rPr>
          <w:rFonts w:ascii="宋体" w:hAnsi="宋体" w:eastAsia="宋体" w:cs="宋体"/>
          <w:bCs/>
          <w:sz w:val="28"/>
          <w:szCs w:val="28"/>
        </w:rPr>
      </w:pPr>
      <w:r>
        <w:rPr>
          <w:rFonts w:hint="eastAsia" w:ascii="宋体" w:hAnsi="宋体" w:eastAsia="宋体" w:cs="宋体"/>
          <w:bCs/>
          <w:sz w:val="28"/>
          <w:szCs w:val="28"/>
        </w:rPr>
        <w:t xml:space="preserve">12、发现问题及时向学校有关部门报告。</w:t>
      </w:r>
      <w:r/>
    </w:p>
    <w:p>
      <w:pPr>
        <w:ind w:firstLine="281"/>
        <w:spacing w:line="360" w:lineRule="auto"/>
        <w:rPr>
          <w:rFonts w:ascii="宋体" w:hAnsi="宋体" w:eastAsia="宋体" w:cs="宋体"/>
          <w:b/>
          <w:bCs/>
          <w:sz w:val="28"/>
          <w:szCs w:val="28"/>
        </w:rPr>
      </w:pPr>
      <w:r>
        <w:rPr>
          <w:rFonts w:hint="eastAsia" w:ascii="宋体" w:hAnsi="宋体" w:eastAsia="宋体" w:cs="宋体"/>
          <w:b/>
          <w:bCs/>
          <w:sz w:val="28"/>
          <w:szCs w:val="28"/>
        </w:rPr>
        <w:t xml:space="preserve">五、校园内车辆停放管理</w:t>
      </w:r>
      <w:r/>
    </w:p>
    <w:p>
      <w:pPr>
        <w:ind w:firstLine="560"/>
        <w:spacing w:line="360" w:lineRule="auto"/>
        <w:rPr>
          <w:rFonts w:ascii="宋体" w:hAnsi="宋体" w:eastAsia="宋体" w:cs="宋体"/>
          <w:bCs/>
          <w:sz w:val="28"/>
          <w:szCs w:val="28"/>
        </w:rPr>
      </w:pPr>
      <w:r>
        <w:rPr>
          <w:rFonts w:hint="eastAsia" w:ascii="宋体" w:hAnsi="宋体" w:eastAsia="宋体" w:cs="宋体"/>
          <w:bCs/>
          <w:sz w:val="28"/>
          <w:szCs w:val="28"/>
        </w:rPr>
        <w:t xml:space="preserve">1、公共教学楼内秩序管理应做好教职工车库的管理，引导教职工车辆摆放整齐，禁制学生车辆停放。 </w:t>
      </w:r>
      <w:r/>
    </w:p>
    <w:p>
      <w:pPr>
        <w:ind w:firstLine="560"/>
        <w:spacing w:line="360" w:lineRule="auto"/>
        <w:rPr>
          <w:rFonts w:ascii="宋体" w:hAnsi="宋体" w:eastAsia="宋体" w:cs="宋体"/>
          <w:bCs/>
          <w:sz w:val="28"/>
          <w:szCs w:val="28"/>
        </w:rPr>
      </w:pPr>
      <w:r>
        <w:rPr>
          <w:rFonts w:hint="eastAsia" w:ascii="宋体" w:hAnsi="宋体" w:eastAsia="宋体" w:cs="宋体"/>
          <w:bCs/>
          <w:sz w:val="28"/>
          <w:szCs w:val="28"/>
        </w:rPr>
        <w:t xml:space="preserve">2、做好非机动车库的管理工作，引导师生及外来车辆停放至指定位置，并停放整齐。</w:t>
      </w:r>
      <w:r/>
    </w:p>
    <w:p>
      <w:pPr>
        <w:ind w:firstLine="560"/>
        <w:spacing w:line="360" w:lineRule="auto"/>
        <w:rPr>
          <w:rFonts w:ascii="宋体" w:hAnsi="宋体" w:eastAsia="宋体" w:cs="宋体"/>
          <w:bCs/>
          <w:sz w:val="28"/>
          <w:szCs w:val="28"/>
        </w:rPr>
      </w:pPr>
      <w:r>
        <w:rPr>
          <w:rFonts w:hint="eastAsia" w:ascii="宋体" w:hAnsi="宋体" w:eastAsia="宋体" w:cs="宋体"/>
          <w:bCs/>
          <w:sz w:val="28"/>
          <w:szCs w:val="28"/>
        </w:rPr>
        <w:t xml:space="preserve">3、做好各学院机动车辆引导及管理工作。按照要求指挥车辆在设定的停车位停放。</w:t>
      </w:r>
      <w:r/>
    </w:p>
    <w:p>
      <w:pPr>
        <w:ind w:firstLine="281"/>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rPr>
        <w:t xml:space="preserve">六、</w:t>
      </w:r>
      <w:r>
        <w:rPr>
          <w:rFonts w:hint="eastAsia" w:ascii="宋体" w:hAnsi="宋体" w:cs="宋体"/>
          <w:b/>
          <w:bCs/>
          <w:sz w:val="28"/>
          <w:szCs w:val="28"/>
          <w:lang w:val="en-US" w:eastAsia="zh-CN"/>
        </w:rPr>
        <w:t xml:space="preserve">服务单位的</w:t>
      </w:r>
      <w:r>
        <w:rPr>
          <w:rFonts w:hint="eastAsia" w:ascii="宋体" w:hAnsi="宋体" w:eastAsia="宋体" w:cs="宋体"/>
          <w:b/>
          <w:bCs/>
          <w:sz w:val="28"/>
          <w:szCs w:val="28"/>
        </w:rPr>
        <w:t xml:space="preserve">相关</w:t>
      </w:r>
      <w:r>
        <w:rPr>
          <w:rFonts w:hint="eastAsia" w:ascii="宋体" w:hAnsi="宋体" w:cs="宋体"/>
          <w:b/>
          <w:bCs/>
          <w:sz w:val="28"/>
          <w:szCs w:val="28"/>
          <w:lang w:val="en-US" w:eastAsia="zh-CN"/>
        </w:rPr>
        <w:t xml:space="preserve">要求</w:t>
      </w:r>
      <w:r/>
    </w:p>
    <w:p>
      <w:pPr>
        <w:pStyle w:val="904"/>
        <w:ind w:left="0" w:right="1470" w:firstLine="560"/>
        <w:rPr>
          <w:rFonts w:ascii="宋体" w:hAnsi="宋体" w:eastAsia="宋体" w:cs="宋体"/>
          <w:sz w:val="28"/>
          <w:szCs w:val="28"/>
        </w:rPr>
      </w:pPr>
      <w:r>
        <w:rPr>
          <w:rFonts w:hint="eastAsia" w:ascii="宋体" w:hAnsi="宋体" w:cs="宋体"/>
          <w:sz w:val="28"/>
          <w:szCs w:val="28"/>
          <w:lang w:val="en-US" w:eastAsia="zh-CN"/>
        </w:rPr>
        <w:t xml:space="preserve">1、</w:t>
      </w:r>
      <w:r>
        <w:rPr>
          <w:rFonts w:hint="eastAsia" w:ascii="宋体" w:hAnsi="宋体" w:eastAsia="宋体" w:cs="宋体"/>
          <w:sz w:val="28"/>
          <w:szCs w:val="28"/>
        </w:rPr>
        <w:t xml:space="preserve">公司应无不良记录，未发生过重大安全责任事故；</w:t>
      </w:r>
      <w:r/>
    </w:p>
    <w:p>
      <w:pPr>
        <w:ind w:firstLine="560"/>
        <w:spacing w:line="360" w:lineRule="auto"/>
        <w:rPr>
          <w:rFonts w:ascii="宋体" w:hAnsi="宋体" w:eastAsia="宋体" w:cs="宋体"/>
          <w:bCs/>
          <w:sz w:val="28"/>
          <w:szCs w:val="28"/>
          <w:highlight w:val="none"/>
        </w:rPr>
      </w:pPr>
      <w:r>
        <w:rPr>
          <w:rFonts w:hint="eastAsia" w:ascii="宋体" w:hAnsi="宋体" w:cs="宋体"/>
          <w:bCs/>
          <w:sz w:val="28"/>
          <w:szCs w:val="28"/>
          <w:lang w:val="en-US" w:eastAsia="zh-CN"/>
        </w:rPr>
        <w:t xml:space="preserve">2</w:t>
      </w:r>
      <w:r>
        <w:rPr>
          <w:rFonts w:hint="eastAsia" w:ascii="宋体" w:hAnsi="宋体" w:eastAsia="宋体" w:cs="宋体"/>
          <w:bCs/>
          <w:sz w:val="28"/>
          <w:szCs w:val="28"/>
        </w:rPr>
        <w:t xml:space="preserve">、拟任的保安服务公司主要管理人员应当具备任职所需的专业知识和有关业务工作经验，包括保安人员在内均无被刑事处罚、劳动教养、收容教育、强制隔离戒毒或者被开除公职、开除军籍等不良记录；</w:t>
      </w:r>
      <w:r/>
    </w:p>
    <w:p>
      <w:pPr>
        <w:ind w:firstLine="560"/>
        <w:spacing w:line="360" w:lineRule="auto"/>
        <w:rPr>
          <w:rFonts w:ascii="宋体" w:hAnsi="宋体" w:eastAsia="宋体" w:cs="宋体"/>
          <w:bCs/>
          <w:sz w:val="28"/>
          <w:szCs w:val="28"/>
          <w:highlight w:val="none"/>
        </w:rPr>
      </w:pPr>
      <w:r>
        <w:rPr>
          <w:rFonts w:hint="eastAsia" w:ascii="宋体" w:hAnsi="宋体" w:cs="宋体"/>
          <w:bCs/>
          <w:sz w:val="28"/>
          <w:szCs w:val="28"/>
          <w:highlight w:val="none"/>
          <w:lang w:val="en-US" w:eastAsia="zh-CN"/>
        </w:rPr>
        <w:t xml:space="preserve">3、</w:t>
      </w:r>
      <w:r>
        <w:rPr>
          <w:rFonts w:hint="eastAsia" w:ascii="宋体" w:hAnsi="宋体" w:eastAsia="宋体" w:cs="宋体"/>
          <w:bCs/>
          <w:sz w:val="28"/>
          <w:szCs w:val="28"/>
          <w:highlight w:val="none"/>
        </w:rPr>
        <w:t xml:space="preserve">有与所提供的保安服务相适应的专业技术人员，其中法律、行政法规有资格要求的专业技术人员，应当取得相应的资格，所有保安人员需要持保安资格证；</w:t>
      </w:r>
      <w:r/>
    </w:p>
    <w:p>
      <w:pPr>
        <w:ind w:firstLine="560"/>
        <w:spacing w:line="360" w:lineRule="auto"/>
        <w:rPr>
          <w:rFonts w:ascii="宋体" w:hAnsi="宋体" w:eastAsia="宋体" w:cs="宋体"/>
          <w:bCs/>
          <w:sz w:val="28"/>
          <w:szCs w:val="28"/>
          <w:highlight w:val="none"/>
        </w:rPr>
      </w:pPr>
      <w:r>
        <w:rPr>
          <w:rFonts w:hint="eastAsia" w:ascii="宋体" w:hAnsi="宋体" w:cs="宋体"/>
          <w:bCs/>
          <w:sz w:val="28"/>
          <w:szCs w:val="28"/>
          <w:highlight w:val="none"/>
          <w:lang w:val="en-US" w:eastAsia="zh-CN"/>
        </w:rPr>
        <w:t xml:space="preserve">4、</w:t>
      </w:r>
      <w:r>
        <w:rPr>
          <w:rFonts w:hint="eastAsia" w:ascii="宋体" w:hAnsi="宋体" w:eastAsia="宋体" w:cs="宋体"/>
          <w:bCs/>
          <w:sz w:val="28"/>
          <w:szCs w:val="28"/>
          <w:highlight w:val="none"/>
        </w:rPr>
        <w:t xml:space="preserve">有住所和提供保安服务所需的设施、装备；</w:t>
      </w:r>
      <w:r/>
    </w:p>
    <w:p>
      <w:pPr>
        <w:ind w:firstLine="560"/>
        <w:spacing w:line="360" w:lineRule="auto"/>
        <w:rPr>
          <w:rFonts w:ascii="宋体" w:hAnsi="宋体" w:eastAsia="宋体" w:cs="宋体"/>
          <w:bCs/>
          <w:sz w:val="28"/>
          <w:szCs w:val="28"/>
          <w:highlight w:val="none"/>
        </w:rPr>
      </w:pPr>
      <w:r>
        <w:rPr>
          <w:rFonts w:hint="eastAsia" w:ascii="宋体" w:hAnsi="宋体" w:cs="宋体"/>
          <w:bCs/>
          <w:sz w:val="28"/>
          <w:szCs w:val="28"/>
          <w:highlight w:val="none"/>
          <w:lang w:val="en-US" w:eastAsia="zh-CN"/>
        </w:rPr>
        <w:t xml:space="preserve">5、</w:t>
      </w:r>
      <w:r>
        <w:rPr>
          <w:rFonts w:hint="eastAsia" w:ascii="宋体" w:hAnsi="宋体" w:eastAsia="宋体" w:cs="宋体"/>
          <w:bCs/>
          <w:sz w:val="28"/>
          <w:szCs w:val="28"/>
          <w:highlight w:val="none"/>
        </w:rPr>
        <w:t xml:space="preserve">有健全的组织机构和保安服务管理制度、岗位责任制度、保安员管理制度。</w:t>
      </w:r>
      <w:r/>
    </w:p>
    <w:p>
      <w:pPr>
        <w:ind w:firstLine="281"/>
        <w:spacing w:line="360" w:lineRule="auto"/>
        <w:rPr>
          <w:rFonts w:ascii="宋体" w:hAnsi="宋体" w:eastAsia="宋体" w:cs="宋体"/>
          <w:b/>
          <w:bCs/>
          <w:sz w:val="28"/>
          <w:szCs w:val="28"/>
          <w:highlight w:val="none"/>
        </w:rPr>
      </w:pPr>
      <w:r>
        <w:rPr>
          <w:rFonts w:hint="eastAsia" w:ascii="宋体" w:hAnsi="宋体" w:eastAsia="宋体" w:cs="宋体"/>
          <w:b/>
          <w:bCs/>
          <w:sz w:val="28"/>
          <w:szCs w:val="28"/>
          <w:highlight w:val="none"/>
        </w:rPr>
        <w:t xml:space="preserve">七、</w:t>
      </w:r>
      <w:r>
        <w:rPr>
          <w:rFonts w:hint="eastAsia" w:ascii="宋体" w:hAnsi="宋体" w:cs="宋体"/>
          <w:b/>
          <w:bCs/>
          <w:sz w:val="28"/>
          <w:szCs w:val="28"/>
          <w:highlight w:val="none"/>
          <w:lang w:val="en-US" w:eastAsia="zh-CN"/>
        </w:rPr>
        <w:t xml:space="preserve">人员及服务</w:t>
      </w:r>
      <w:r>
        <w:rPr>
          <w:rFonts w:hint="eastAsia" w:ascii="宋体" w:hAnsi="宋体" w:eastAsia="宋体" w:cs="宋体"/>
          <w:b/>
          <w:bCs/>
          <w:sz w:val="28"/>
          <w:szCs w:val="28"/>
          <w:highlight w:val="none"/>
        </w:rPr>
        <w:t xml:space="preserve">要求</w:t>
      </w:r>
      <w:r/>
    </w:p>
    <w:p>
      <w:pPr>
        <w:ind w:firstLine="560"/>
        <w:spacing w:line="360" w:lineRule="auto"/>
        <w:rPr>
          <w:rFonts w:ascii="宋体" w:hAnsi="宋体" w:eastAsia="宋体" w:cs="宋体"/>
          <w:bCs/>
          <w:color w:val="000000"/>
          <w:sz w:val="28"/>
          <w:szCs w:val="28"/>
          <w:highlight w:val="none"/>
        </w:rPr>
      </w:pPr>
      <w:r>
        <w:rPr>
          <w:rFonts w:hint="eastAsia" w:ascii="宋体" w:hAnsi="宋体" w:eastAsia="宋体" w:cs="宋体"/>
          <w:bCs/>
          <w:sz w:val="28"/>
          <w:szCs w:val="28"/>
          <w:highlight w:val="none"/>
        </w:rPr>
        <w:t xml:space="preserve">1、保安公司人员配备齐全，备足秩序维护人员，确保各环节有</w:t>
      </w:r>
      <w:r>
        <w:rPr>
          <w:rFonts w:hint="eastAsia" w:ascii="宋体" w:hAnsi="宋体" w:eastAsia="宋体" w:cs="宋体"/>
          <w:bCs/>
          <w:color w:val="000000"/>
          <w:sz w:val="28"/>
          <w:szCs w:val="28"/>
          <w:highlight w:val="none"/>
        </w:rPr>
        <w:t xml:space="preserve">充足的人力资源可调配。</w:t>
      </w:r>
      <w:r/>
    </w:p>
    <w:p>
      <w:pPr>
        <w:ind w:firstLine="560"/>
        <w:spacing w:line="360" w:lineRule="auto"/>
        <w:rPr>
          <w:rFonts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2、所有安保人员必须持证上岗，年龄男性不超过55周岁（含55周岁），并同时提供健康、公民无犯罪记录等相关证明</w:t>
      </w:r>
      <w:r>
        <w:rPr>
          <w:rFonts w:hint="eastAsia" w:ascii="宋体" w:hAnsi="宋体" w:cs="宋体"/>
          <w:bCs/>
          <w:color w:val="000000"/>
          <w:sz w:val="28"/>
          <w:szCs w:val="28"/>
          <w:highlight w:val="none"/>
          <w:lang w:eastAsia="zh-CN"/>
        </w:rPr>
        <w:t xml:space="preserve">（</w:t>
      </w:r>
      <w:r>
        <w:rPr>
          <w:rFonts w:hint="eastAsia" w:ascii="宋体" w:hAnsi="宋体" w:cs="宋体"/>
          <w:bCs/>
          <w:color w:val="000000"/>
          <w:sz w:val="28"/>
          <w:szCs w:val="28"/>
          <w:highlight w:val="none"/>
          <w:lang w:val="en-US" w:eastAsia="zh-CN"/>
        </w:rPr>
        <w:t xml:space="preserve">中标后提供</w:t>
      </w:r>
      <w:r>
        <w:rPr>
          <w:rFonts w:hint="eastAsia" w:ascii="宋体" w:hAnsi="宋体" w:cs="宋体"/>
          <w:bCs/>
          <w:color w:val="000000"/>
          <w:sz w:val="28"/>
          <w:szCs w:val="28"/>
          <w:highlight w:val="none"/>
          <w:lang w:eastAsia="zh-CN"/>
        </w:rPr>
        <w:t xml:space="preserve">）</w:t>
      </w:r>
      <w:r>
        <w:rPr>
          <w:rFonts w:hint="eastAsia" w:ascii="宋体" w:hAnsi="宋体" w:eastAsia="宋体" w:cs="宋体"/>
          <w:bCs/>
          <w:color w:val="000000"/>
          <w:sz w:val="28"/>
          <w:szCs w:val="28"/>
          <w:highlight w:val="none"/>
        </w:rPr>
        <w:t xml:space="preserve">。</w:t>
      </w:r>
      <w:r/>
    </w:p>
    <w:p>
      <w:pPr>
        <w:pStyle w:val="904"/>
        <w:ind w:left="0" w:right="0" w:firstLine="560"/>
        <w:jc w:val="both"/>
        <w:spacing w:after="0"/>
        <w:rPr>
          <w:rFonts w:eastAsia="宋体"/>
          <w:highlight w:val="none"/>
          <w:lang w:val="en-US" w:eastAsia="zh-CN"/>
        </w:rPr>
      </w:pPr>
      <w:r>
        <w:rPr>
          <w:rFonts w:hint="eastAsia" w:ascii="宋体" w:hAnsi="宋体" w:eastAsia="宋体" w:cs="宋体"/>
          <w:bCs/>
          <w:sz w:val="28"/>
          <w:szCs w:val="28"/>
          <w:highlight w:val="none"/>
        </w:rPr>
        <w:t xml:space="preserve">3、根据岗位需求，需要安保人员36人</w:t>
      </w:r>
      <w:r>
        <w:rPr>
          <w:rFonts w:hint="eastAsia" w:ascii="宋体" w:hAnsi="宋体" w:eastAsia="宋体" w:cs="宋体"/>
          <w:bCs/>
          <w:sz w:val="28"/>
          <w:szCs w:val="28"/>
          <w:highlight w:val="none"/>
          <w:lang w:eastAsia="zh-CN"/>
        </w:rPr>
        <w:t xml:space="preserve">（</w:t>
      </w:r>
      <w:r>
        <w:rPr>
          <w:rFonts w:hint="eastAsia" w:ascii="宋体" w:hAnsi="宋体" w:eastAsia="宋体" w:cs="宋体"/>
          <w:bCs/>
          <w:sz w:val="28"/>
          <w:szCs w:val="28"/>
          <w:highlight w:val="none"/>
        </w:rPr>
        <w:t xml:space="preserve">海洋路校</w:t>
      </w:r>
      <w:r>
        <w:rPr>
          <w:rFonts w:hint="eastAsia" w:ascii="宋体" w:hAnsi="宋体" w:eastAsia="宋体" w:cs="宋体"/>
          <w:bCs/>
          <w:sz w:val="28"/>
          <w:szCs w:val="28"/>
          <w:highlight w:val="none"/>
          <w:lang w:val="en-US" w:eastAsia="zh-CN"/>
        </w:rPr>
        <w:t xml:space="preserve">区</w:t>
      </w:r>
      <w:r>
        <w:rPr>
          <w:rFonts w:hint="eastAsia" w:ascii="宋体" w:hAnsi="宋体" w:eastAsia="宋体" w:cs="宋体"/>
          <w:bCs/>
          <w:sz w:val="28"/>
          <w:szCs w:val="28"/>
          <w:highlight w:val="none"/>
        </w:rPr>
        <w:t xml:space="preserve">25人，文港路校区11人</w:t>
      </w:r>
      <w:r>
        <w:rPr>
          <w:rFonts w:hint="eastAsia" w:ascii="宋体" w:hAnsi="宋体" w:eastAsia="宋体" w:cs="宋体"/>
          <w:bCs/>
          <w:sz w:val="28"/>
          <w:szCs w:val="28"/>
          <w:highlight w:val="none"/>
          <w:lang w:eastAsia="zh-CN"/>
        </w:rPr>
        <w:t xml:space="preserve">）</w:t>
      </w:r>
      <w:r>
        <w:rPr>
          <w:rFonts w:hint="eastAsia" w:ascii="宋体" w:hAnsi="宋体" w:eastAsia="宋体" w:cs="宋体"/>
          <w:bCs/>
          <w:sz w:val="28"/>
          <w:szCs w:val="28"/>
          <w:highlight w:val="none"/>
        </w:rPr>
        <w:t xml:space="preserve">。</w:t>
      </w:r>
      <w:r>
        <w:rPr>
          <w:rFonts w:hint="eastAsia" w:ascii="宋体" w:hAnsi="宋体" w:eastAsia="宋体" w:cs="宋体"/>
          <w:bCs/>
          <w:sz w:val="28"/>
          <w:szCs w:val="28"/>
          <w:highlight w:val="none"/>
          <w:lang w:val="en-US" w:eastAsia="zh-CN"/>
        </w:rPr>
        <w:t xml:space="preserve">其中安排一名项目经理，要求为男性，需具有大专及以上学历。</w:t>
      </w:r>
      <w:r/>
    </w:p>
    <w:p>
      <w:pPr>
        <w:ind w:firstLine="560"/>
        <w:spacing w:line="360" w:lineRule="auto"/>
        <w:rPr>
          <w:rFonts w:ascii="宋体" w:hAnsi="宋体" w:eastAsia="宋体" w:cs="宋体"/>
          <w:bCs/>
          <w:sz w:val="28"/>
          <w:szCs w:val="28"/>
          <w:highlight w:val="none"/>
        </w:rPr>
      </w:pPr>
      <w:r>
        <w:rPr>
          <w:rFonts w:hint="eastAsia" w:ascii="宋体" w:hAnsi="宋体" w:eastAsia="宋体" w:cs="宋体"/>
          <w:bCs/>
          <w:sz w:val="28"/>
          <w:szCs w:val="28"/>
          <w:highlight w:val="none"/>
        </w:rPr>
        <w:t xml:space="preserve">4、为提高学校安保服务形象，所有服务人员必须统一着装。     </w:t>
      </w:r>
      <w:r/>
    </w:p>
    <w:p>
      <w:pPr>
        <w:ind w:firstLine="560"/>
        <w:spacing w:line="360" w:lineRule="auto"/>
        <w:rPr>
          <w:rFonts w:ascii="宋体" w:hAnsi="宋体" w:eastAsia="宋体" w:cs="宋体"/>
          <w:bCs/>
          <w:sz w:val="28"/>
          <w:szCs w:val="28"/>
          <w:highlight w:val="none"/>
        </w:rPr>
      </w:pPr>
      <w:r>
        <w:rPr>
          <w:rFonts w:hint="eastAsia" w:ascii="宋体" w:hAnsi="宋体" w:eastAsia="宋体" w:cs="宋体"/>
          <w:bCs/>
          <w:sz w:val="28"/>
          <w:szCs w:val="28"/>
          <w:highlight w:val="none"/>
        </w:rPr>
        <w:t xml:space="preserve">5、保安公司所有人员使用由学校使用部门统筹安排，保安公司无条件协助。</w:t>
      </w:r>
      <w:r/>
    </w:p>
    <w:p>
      <w:pPr>
        <w:ind w:firstLine="560"/>
        <w:spacing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6、符合要求的保安公司，保安上岗前必须进行为期一周的上岗前军事化训练，合格后方可上岗。</w:t>
      </w:r>
      <w:r/>
    </w:p>
    <w:p>
      <w:pPr>
        <w:ind w:firstLine="562"/>
        <w:spacing w:line="360" w:lineRule="auto"/>
        <w:rPr>
          <w:rFonts w:hint="eastAsia" w:ascii="宋体" w:hAnsi="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八、</w:t>
      </w:r>
      <w:r>
        <w:rPr>
          <w:rFonts w:hint="eastAsia" w:ascii="宋体" w:hAnsi="宋体" w:cs="宋体"/>
          <w:b/>
          <w:bCs/>
          <w:sz w:val="28"/>
          <w:szCs w:val="28"/>
          <w:highlight w:val="none"/>
          <w:lang w:val="en-US" w:eastAsia="zh-CN"/>
        </w:rPr>
        <w:t xml:space="preserve">其他</w:t>
      </w:r>
      <w:r/>
    </w:p>
    <w:p>
      <w:pPr>
        <w:ind w:firstLine="560"/>
        <w:spacing w:line="360" w:lineRule="auto"/>
        <w:rPr>
          <w:rFonts w:hint="eastAsia" w:ascii="宋体" w:hAnsi="宋体" w:eastAsia="宋体" w:cs="宋体"/>
          <w:bCs/>
          <w:sz w:val="28"/>
          <w:szCs w:val="28"/>
          <w:highlight w:val="none"/>
          <w:lang w:val="en-US" w:eastAsia="zh-CN"/>
        </w:rPr>
      </w:pPr>
      <w:r>
        <w:rPr>
          <w:rFonts w:hint="eastAsia" w:ascii="宋体" w:hAnsi="宋体" w:eastAsia="宋体" w:cs="宋体"/>
          <w:bCs/>
          <w:sz w:val="28"/>
          <w:szCs w:val="28"/>
          <w:highlight w:val="none"/>
          <w:lang w:val="en-US" w:eastAsia="zh-CN"/>
        </w:rPr>
        <w:t xml:space="preserve">1、企业管理体系认证</w:t>
      </w:r>
      <w:r/>
    </w:p>
    <w:p>
      <w:pPr>
        <w:ind w:firstLine="560"/>
        <w:spacing w:line="360" w:lineRule="auto"/>
        <w:rPr>
          <w:rFonts w:hint="eastAsia" w:ascii="宋体" w:hAnsi="宋体" w:eastAsia="宋体" w:cs="宋体"/>
          <w:bCs/>
          <w:sz w:val="28"/>
          <w:szCs w:val="28"/>
          <w:highlight w:val="none"/>
          <w:lang w:val="en-US" w:eastAsia="zh-CN"/>
        </w:rPr>
      </w:pPr>
      <w:r>
        <w:rPr>
          <w:rFonts w:hint="eastAsia" w:ascii="宋体" w:hAnsi="宋体" w:eastAsia="宋体" w:cs="宋体"/>
          <w:bCs/>
          <w:sz w:val="28"/>
          <w:szCs w:val="28"/>
          <w:highlight w:val="none"/>
          <w:lang w:val="en-US" w:eastAsia="zh-CN"/>
        </w:rPr>
        <w:t xml:space="preserve">本项目为保安服务项目，投标人需具有科学有效的管理流程和规范，优化内部管理，提高工作效率和质量，并且通过有效的环境管理减少环境污染，同时应重视员工的职业健康和安全，降低工伤事故和职业病的发生率，提高员工的工作积极性，具有有效的质量管理体系认证证书、有效的环境管理体系认证证书、有效的职业健康安全管理认证证书、有效的GA/T594-2006保安服务认证证书的</w:t>
      </w:r>
      <w:r>
        <w:rPr>
          <w:rFonts w:hint="eastAsia" w:ascii="宋体" w:hAnsi="宋体" w:eastAsia="宋体" w:cs="宋体"/>
          <w:b/>
          <w:bCs w:val="0"/>
          <w:sz w:val="28"/>
          <w:szCs w:val="28"/>
          <w:highlight w:val="none"/>
          <w:lang w:val="en-US" w:eastAsia="zh-CN"/>
        </w:rPr>
        <w:t xml:space="preserve">优先</w:t>
      </w:r>
      <w:r>
        <w:rPr>
          <w:rFonts w:hint="eastAsia" w:ascii="宋体" w:hAnsi="宋体" w:eastAsia="宋体" w:cs="宋体"/>
          <w:bCs/>
          <w:sz w:val="28"/>
          <w:szCs w:val="28"/>
          <w:highlight w:val="none"/>
          <w:lang w:val="en-US" w:eastAsia="zh-CN"/>
        </w:rPr>
        <w:t xml:space="preserve">。</w:t>
      </w:r>
      <w:r/>
    </w:p>
    <w:p>
      <w:pPr>
        <w:ind w:firstLine="560"/>
        <w:spacing w:line="360" w:lineRule="auto"/>
        <w:rPr>
          <w:rFonts w:hint="default" w:ascii="宋体" w:hAnsi="宋体" w:eastAsia="宋体" w:cs="宋体"/>
          <w:bCs/>
          <w:sz w:val="28"/>
          <w:szCs w:val="28"/>
          <w:highlight w:val="none"/>
          <w:lang w:val="en-US" w:eastAsia="zh-CN"/>
        </w:rPr>
      </w:pPr>
      <w:r>
        <w:rPr>
          <w:rFonts w:hint="eastAsia" w:ascii="宋体" w:hAnsi="宋体" w:eastAsia="宋体" w:cs="宋体"/>
          <w:bCs/>
          <w:sz w:val="28"/>
          <w:szCs w:val="28"/>
          <w:highlight w:val="none"/>
          <w:lang w:val="en-US" w:eastAsia="zh-CN"/>
        </w:rPr>
        <w:t xml:space="preserve">2、人员配备</w:t>
      </w:r>
      <w:r/>
    </w:p>
    <w:p>
      <w:pPr>
        <w:ind w:firstLine="560"/>
        <w:spacing w:line="360" w:lineRule="auto"/>
        <w:rPr>
          <w:rFonts w:hint="default" w:ascii="宋体" w:hAnsi="宋体" w:eastAsia="宋体" w:cs="宋体"/>
          <w:b/>
          <w:bCs w:val="0"/>
          <w:sz w:val="28"/>
          <w:szCs w:val="28"/>
          <w:highlight w:val="none"/>
          <w:lang w:val="en-US" w:eastAsia="zh-CN"/>
        </w:rPr>
      </w:pPr>
      <w:r>
        <w:rPr>
          <w:rFonts w:hint="eastAsia" w:ascii="宋体" w:hAnsi="宋体" w:eastAsia="宋体" w:cs="宋体"/>
          <w:bCs/>
          <w:sz w:val="28"/>
          <w:szCs w:val="28"/>
          <w:highlight w:val="none"/>
          <w:lang w:val="en-US" w:eastAsia="zh-CN"/>
        </w:rPr>
      </w:r>
      <w:r>
        <w:rPr>
          <w:rFonts w:hint="eastAsia" w:ascii="宋体" w:hAnsi="宋体" w:eastAsia="宋体" w:cs="宋体"/>
          <w:bCs/>
          <w:sz w:val="28"/>
          <w:szCs w:val="28"/>
          <w:highlight w:val="none"/>
          <w:lang w:val="en-US" w:eastAsia="zh-CN"/>
        </w:rPr>
        <w:t xml:space="preserve">本项目为学校安保项目，要求拟派项目负责人具备带领团队的能力、组织能力和大局观，较强的应变能力和沟通能力，能够迅速应变项目实施过程中出现的问题，拟投入项目负责人具有保安员四级（中级工）技能等级证书或保安员三级（高级工）及以上技能等级证书的优先；同时，项目组其他成员也需具备较强的应变能力和沟通能力，配合项目负责人快速的完成本项目的实施工作，以具备保安员四级（中级工）技能等级证书或保安员三级（高级工）及以上技能等级证书的优先。项目组人员需提供投标前近3个月内任意一个月在投标单位缴纳社保的证明和相关证书证明材料。</w:t>
      </w:r>
      <w:r>
        <w:rPr>
          <w:rFonts w:hint="eastAsia" w:ascii="宋体" w:hAnsi="宋体" w:eastAsia="宋体" w:cs="宋体"/>
          <w:bCs/>
          <w:sz w:val="28"/>
          <w:szCs w:val="28"/>
          <w:highlight w:val="none"/>
          <w:lang w:val="en-US" w:eastAsia="zh-CN"/>
        </w:rPr>
      </w:r>
      <w:r>
        <w:rPr>
          <w:rFonts w:hint="eastAsia" w:ascii="宋体" w:hAnsi="宋体" w:eastAsia="宋体" w:cs="宋体"/>
          <w:bCs/>
          <w:sz w:val="28"/>
          <w:szCs w:val="28"/>
          <w:highlight w:val="none"/>
          <w:lang w:val="en-US" w:eastAsia="zh-CN"/>
        </w:rPr>
      </w:r>
      <w:r/>
    </w:p>
    <w:p>
      <w:pPr>
        <w:ind w:firstLine="560"/>
        <w:spacing w:line="360" w:lineRule="auto"/>
        <w:rPr>
          <w:rFonts w:hint="eastAsia" w:ascii="宋体" w:hAnsi="宋体" w:eastAsia="宋体" w:cs="宋体"/>
          <w:bCs/>
          <w:sz w:val="28"/>
          <w:szCs w:val="28"/>
          <w:highlight w:val="none"/>
          <w:lang w:val="en-US" w:eastAsia="zh-CN"/>
        </w:rPr>
      </w:pPr>
      <w:r>
        <w:rPr>
          <w:rFonts w:hint="eastAsia" w:ascii="宋体" w:hAnsi="宋体" w:eastAsia="宋体" w:cs="宋体"/>
          <w:bCs/>
          <w:sz w:val="28"/>
          <w:szCs w:val="28"/>
          <w:highlight w:val="none"/>
          <w:lang w:val="en-US" w:eastAsia="zh-CN"/>
        </w:rPr>
        <w:t xml:space="preserve">3、业绩</w:t>
      </w:r>
      <w:r/>
    </w:p>
    <w:p>
      <w:pPr>
        <w:ind w:firstLine="560"/>
        <w:spacing w:line="360" w:lineRule="auto"/>
        <w:rPr>
          <w:rFonts w:hint="eastAsia" w:ascii="宋体" w:hAnsi="宋体" w:eastAsia="宋体" w:cs="宋体"/>
          <w:bCs/>
          <w:sz w:val="28"/>
          <w:szCs w:val="28"/>
          <w:highlight w:val="none"/>
          <w:lang w:val="en-US" w:eastAsia="zh-CN"/>
        </w:rPr>
      </w:pPr>
      <w:r>
        <w:rPr>
          <w:rFonts w:hint="eastAsia" w:ascii="宋体" w:hAnsi="宋体" w:eastAsia="宋体" w:cs="宋体"/>
          <w:bCs/>
          <w:sz w:val="28"/>
          <w:szCs w:val="28"/>
          <w:highlight w:val="none"/>
          <w:lang w:val="en-US" w:eastAsia="zh-CN"/>
        </w:rPr>
        <w:t xml:space="preserve">供应商需具备保安服务管理相关经验，供应商自2021年1月1日（以合同签订时间为准）以来，具有类似项目业绩的</w:t>
      </w:r>
      <w:r>
        <w:rPr>
          <w:rFonts w:hint="eastAsia" w:ascii="宋体" w:hAnsi="宋体" w:eastAsia="宋体" w:cs="宋体"/>
          <w:b/>
          <w:bCs w:val="0"/>
          <w:sz w:val="28"/>
          <w:szCs w:val="28"/>
          <w:highlight w:val="none"/>
          <w:lang w:val="en-US" w:eastAsia="zh-CN"/>
        </w:rPr>
        <w:t xml:space="preserve">优先</w:t>
      </w:r>
      <w:r>
        <w:rPr>
          <w:rFonts w:hint="eastAsia" w:ascii="宋体" w:hAnsi="宋体" w:eastAsia="宋体" w:cs="宋体"/>
          <w:bCs/>
          <w:sz w:val="28"/>
          <w:szCs w:val="28"/>
          <w:highlight w:val="none"/>
          <w:lang w:val="en-US" w:eastAsia="zh-CN"/>
        </w:rPr>
        <w:t xml:space="preserve">。</w:t>
      </w:r>
      <w:r/>
    </w:p>
    <w:p>
      <w:pPr>
        <w:numPr>
          <w:ilvl w:val="0"/>
          <w:numId w:val="1"/>
        </w:numPr>
        <w:ind w:firstLine="560"/>
        <w:spacing w:line="360" w:lineRule="auto"/>
        <w:rPr>
          <w:rFonts w:hint="eastAsia" w:ascii="宋体" w:hAnsi="宋体" w:eastAsia="宋体" w:cs="宋体"/>
          <w:bCs/>
          <w:sz w:val="28"/>
          <w:szCs w:val="28"/>
          <w:highlight w:val="none"/>
          <w:lang w:val="en-US" w:eastAsia="zh-CN"/>
        </w:rPr>
      </w:pPr>
      <w:r>
        <w:rPr>
          <w:rFonts w:hint="eastAsia" w:ascii="宋体" w:hAnsi="宋体" w:eastAsia="宋体" w:cs="宋体"/>
          <w:bCs/>
          <w:sz w:val="28"/>
          <w:szCs w:val="28"/>
          <w:highlight w:val="none"/>
          <w:lang w:val="en-US" w:eastAsia="zh-CN"/>
        </w:rPr>
        <w:t xml:space="preserve">奖项</w:t>
      </w:r>
      <w:r/>
    </w:p>
    <w:p>
      <w:pPr>
        <w:ind w:firstLine="560"/>
        <w:spacing w:line="360" w:lineRule="auto"/>
        <w:rPr>
          <w:rFonts w:hint="eastAsia" w:ascii="宋体" w:hAnsi="宋体" w:eastAsia="宋体" w:cs="宋体"/>
          <w:bCs/>
          <w:sz w:val="28"/>
          <w:szCs w:val="28"/>
          <w:highlight w:val="none"/>
          <w:lang w:val="en-US" w:eastAsia="zh-CN"/>
        </w:rPr>
      </w:pPr>
      <w:r>
        <w:rPr>
          <w:rFonts w:hint="eastAsia" w:ascii="宋体" w:hAnsi="宋体" w:eastAsia="宋体" w:cs="宋体"/>
          <w:bCs/>
          <w:sz w:val="28"/>
          <w:szCs w:val="28"/>
          <w:highlight w:val="none"/>
          <w:lang w:val="en-US" w:eastAsia="zh-CN"/>
        </w:rPr>
        <w:t xml:space="preserve">投标人2021年1月1日(以获奖证书或文件时间为准)以来，获得县（区）级或地市级及以上政府部门颁发的荣誉（不含协会表彰）的</w:t>
      </w:r>
      <w:r>
        <w:rPr>
          <w:rFonts w:hint="eastAsia" w:ascii="宋体" w:hAnsi="宋体" w:eastAsia="宋体" w:cs="宋体"/>
          <w:b/>
          <w:bCs w:val="0"/>
          <w:sz w:val="28"/>
          <w:szCs w:val="28"/>
          <w:highlight w:val="none"/>
          <w:lang w:val="en-US" w:eastAsia="zh-CN"/>
        </w:rPr>
        <w:t xml:space="preserve">优先</w:t>
      </w:r>
      <w:r>
        <w:rPr>
          <w:rFonts w:hint="eastAsia" w:ascii="宋体" w:hAnsi="宋体" w:eastAsia="宋体" w:cs="宋体"/>
          <w:bCs/>
          <w:sz w:val="28"/>
          <w:szCs w:val="28"/>
          <w:highlight w:val="none"/>
          <w:lang w:val="en-US" w:eastAsia="zh-CN"/>
        </w:rPr>
        <w:t xml:space="preserve">。</w:t>
      </w:r>
      <w:r/>
    </w:p>
    <w:p>
      <w:pPr>
        <w:ind w:firstLine="560"/>
        <w:spacing w:line="360" w:lineRule="auto"/>
        <w:rPr>
          <w:rFonts w:hint="eastAsia" w:ascii="宋体" w:hAnsi="宋体" w:eastAsia="宋体" w:cs="宋体"/>
          <w:bCs/>
          <w:sz w:val="28"/>
          <w:szCs w:val="28"/>
          <w:highlight w:val="none"/>
          <w:lang w:val="en-US" w:eastAsia="zh-CN"/>
        </w:rPr>
      </w:pPr>
      <w:r>
        <w:rPr>
          <w:rFonts w:hint="eastAsia" w:ascii="宋体" w:hAnsi="宋体" w:eastAsia="宋体" w:cs="宋体"/>
          <w:bCs/>
          <w:sz w:val="28"/>
          <w:szCs w:val="28"/>
          <w:highlight w:val="none"/>
          <w:lang w:val="en-US" w:eastAsia="zh-CN"/>
        </w:rPr>
        <w:t xml:space="preserve">5、投标人提供的服务能够达到</w:t>
      </w:r>
      <w:r>
        <w:rPr>
          <w:rFonts w:hint="eastAsia" w:ascii="宋体" w:hAnsi="宋体" w:cs="宋体"/>
          <w:bCs/>
          <w:sz w:val="28"/>
          <w:szCs w:val="28"/>
          <w:highlight w:val="none"/>
          <w:lang w:val="en-US" w:eastAsia="zh-CN"/>
        </w:rPr>
        <w:t xml:space="preserve">采购需求中的基本</w:t>
      </w:r>
      <w:r>
        <w:rPr>
          <w:rFonts w:hint="eastAsia" w:ascii="宋体" w:hAnsi="宋体" w:eastAsia="宋体" w:cs="宋体"/>
          <w:bCs/>
          <w:sz w:val="28"/>
          <w:szCs w:val="28"/>
          <w:highlight w:val="none"/>
          <w:lang w:val="en-US" w:eastAsia="zh-CN"/>
        </w:rPr>
        <w:t xml:space="preserve">要求，同时需明确详细的技术方案，具体内容如下：</w:t>
      </w:r>
      <w:r/>
    </w:p>
    <w:p>
      <w:pPr>
        <w:ind w:firstLine="560"/>
        <w:spacing w:line="360" w:lineRule="auto"/>
        <w:rPr>
          <w:rFonts w:hint="eastAsia" w:ascii="宋体" w:hAnsi="宋体" w:eastAsia="宋体" w:cs="宋体"/>
          <w:bCs/>
          <w:sz w:val="28"/>
          <w:szCs w:val="28"/>
          <w:lang w:val="en-US" w:eastAsia="zh-CN"/>
        </w:rPr>
      </w:pPr>
      <w:r>
        <w:rPr>
          <w:rFonts w:hint="eastAsia" w:ascii="宋体" w:hAnsi="宋体" w:cs="宋体"/>
          <w:bCs/>
          <w:sz w:val="28"/>
          <w:szCs w:val="28"/>
          <w:lang w:val="en-US" w:eastAsia="zh-CN"/>
        </w:rPr>
        <w:t xml:space="preserve">（1）</w:t>
      </w:r>
      <w:r>
        <w:rPr>
          <w:rFonts w:hint="eastAsia" w:ascii="宋体" w:hAnsi="宋体" w:eastAsia="宋体" w:cs="宋体"/>
          <w:bCs/>
          <w:sz w:val="28"/>
          <w:szCs w:val="28"/>
          <w:lang w:val="en-US" w:eastAsia="zh-CN"/>
        </w:rPr>
        <w:t xml:space="preserve">保安服务管理方案</w:t>
      </w:r>
      <w:r/>
    </w:p>
    <w:p>
      <w:pPr>
        <w:ind w:firstLine="560"/>
        <w:spacing w:line="360" w:lineRule="auto"/>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针对本项目制定的保安服务方案中组织架构、岗位设置及职责、工作流程、服务标准、管理制度等。</w:t>
      </w:r>
      <w:r/>
    </w:p>
    <w:p>
      <w:pPr>
        <w:ind w:firstLine="560"/>
        <w:spacing w:line="360" w:lineRule="auto"/>
        <w:rPr>
          <w:rFonts w:hint="eastAsia" w:ascii="宋体" w:hAnsi="宋体" w:eastAsia="宋体" w:cs="宋体"/>
          <w:bCs/>
          <w:sz w:val="28"/>
          <w:szCs w:val="28"/>
          <w:lang w:val="en-US" w:eastAsia="zh-CN"/>
        </w:rPr>
      </w:pPr>
      <w:r>
        <w:rPr>
          <w:rFonts w:hint="eastAsia" w:ascii="宋体" w:hAnsi="宋体" w:cs="宋体"/>
          <w:bCs/>
          <w:sz w:val="28"/>
          <w:szCs w:val="28"/>
          <w:lang w:val="en-US" w:eastAsia="zh-CN"/>
        </w:rPr>
        <w:t xml:space="preserve">（2）</w:t>
      </w:r>
      <w:r>
        <w:rPr>
          <w:rFonts w:hint="eastAsia" w:ascii="宋体" w:hAnsi="宋体" w:eastAsia="宋体" w:cs="宋体"/>
          <w:bCs/>
          <w:sz w:val="28"/>
          <w:szCs w:val="28"/>
          <w:lang w:val="en-US" w:eastAsia="zh-CN"/>
        </w:rPr>
        <w:t xml:space="preserve">出入口管理方案</w:t>
      </w:r>
      <w:r/>
    </w:p>
    <w:p>
      <w:pPr>
        <w:ind w:firstLine="560"/>
        <w:spacing w:line="360" w:lineRule="auto"/>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针对本项目制定的两个校区出入口管理方案中组织架构、岗位设置及职责、工作流程、服务标准、管理制度等。</w:t>
      </w:r>
      <w:r/>
    </w:p>
    <w:p>
      <w:pPr>
        <w:ind w:firstLine="560"/>
        <w:spacing w:line="360" w:lineRule="auto"/>
        <w:rPr>
          <w:rFonts w:hint="eastAsia" w:ascii="宋体" w:hAnsi="宋体" w:eastAsia="宋体" w:cs="宋体"/>
          <w:bCs/>
          <w:sz w:val="28"/>
          <w:szCs w:val="28"/>
          <w:lang w:val="en-US" w:eastAsia="zh-CN"/>
        </w:rPr>
      </w:pPr>
      <w:r>
        <w:rPr>
          <w:rFonts w:hint="eastAsia" w:ascii="宋体" w:hAnsi="宋体" w:cs="宋体"/>
          <w:bCs/>
          <w:sz w:val="28"/>
          <w:szCs w:val="28"/>
          <w:lang w:val="en-US" w:eastAsia="zh-CN"/>
        </w:rPr>
        <w:t xml:space="preserve">（3）</w:t>
      </w:r>
      <w:r>
        <w:rPr>
          <w:rFonts w:hint="eastAsia" w:ascii="宋体" w:hAnsi="宋体" w:eastAsia="宋体" w:cs="宋体"/>
          <w:bCs/>
          <w:sz w:val="28"/>
          <w:szCs w:val="28"/>
          <w:lang w:val="en-US" w:eastAsia="zh-CN"/>
        </w:rPr>
        <w:t xml:space="preserve">监控室管理方案</w:t>
      </w:r>
      <w:r/>
    </w:p>
    <w:p>
      <w:pPr>
        <w:ind w:firstLine="560"/>
        <w:spacing w:line="360" w:lineRule="auto"/>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针对本项目制定的消防管理方案中组织架构、岗位设置及职责、工作流程、服务标准、管理制度等。</w:t>
      </w:r>
      <w:r/>
    </w:p>
    <w:p>
      <w:pPr>
        <w:ind w:firstLine="560"/>
        <w:spacing w:line="360" w:lineRule="auto"/>
        <w:rPr>
          <w:rFonts w:hint="eastAsia" w:ascii="宋体" w:hAnsi="宋体" w:eastAsia="宋体" w:cs="宋体"/>
          <w:bCs/>
          <w:sz w:val="28"/>
          <w:szCs w:val="28"/>
          <w:lang w:val="en-US" w:eastAsia="zh-CN"/>
        </w:rPr>
      </w:pPr>
      <w:r>
        <w:rPr>
          <w:rFonts w:hint="eastAsia" w:ascii="宋体" w:hAnsi="宋体" w:cs="宋体"/>
          <w:bCs/>
          <w:sz w:val="28"/>
          <w:szCs w:val="28"/>
          <w:lang w:val="en-US" w:eastAsia="zh-CN"/>
        </w:rPr>
        <w:t xml:space="preserve">（4）</w:t>
      </w:r>
      <w:r>
        <w:rPr>
          <w:rFonts w:hint="eastAsia" w:ascii="宋体" w:hAnsi="宋体" w:eastAsia="宋体" w:cs="宋体"/>
          <w:bCs/>
          <w:sz w:val="28"/>
          <w:szCs w:val="28"/>
          <w:lang w:val="en-US" w:eastAsia="zh-CN"/>
        </w:rPr>
        <w:t xml:space="preserve">停车管理方案</w:t>
      </w:r>
      <w:r/>
    </w:p>
    <w:p>
      <w:pPr>
        <w:ind w:firstLine="560"/>
        <w:spacing w:line="360" w:lineRule="auto"/>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针对本项目制定的停车场服务管理方案的岗位设置及职责、工作流程、服务标准、管理制度及非机动车管理服务工作等。</w:t>
      </w:r>
      <w:r/>
    </w:p>
    <w:p>
      <w:pPr>
        <w:ind w:firstLine="560"/>
        <w:spacing w:line="360" w:lineRule="auto"/>
        <w:rPr>
          <w:rFonts w:hint="eastAsia" w:ascii="宋体" w:hAnsi="宋体" w:eastAsia="宋体" w:cs="宋体"/>
          <w:bCs/>
          <w:sz w:val="28"/>
          <w:szCs w:val="28"/>
          <w:lang w:val="en-US" w:eastAsia="zh-CN"/>
        </w:rPr>
      </w:pPr>
      <w:r>
        <w:rPr>
          <w:rFonts w:hint="eastAsia" w:ascii="宋体" w:hAnsi="宋体" w:cs="宋体"/>
          <w:bCs/>
          <w:sz w:val="28"/>
          <w:szCs w:val="28"/>
          <w:lang w:val="en-US" w:eastAsia="zh-CN"/>
        </w:rPr>
        <w:t xml:space="preserve">（5）</w:t>
      </w:r>
      <w:r>
        <w:rPr>
          <w:rFonts w:hint="eastAsia" w:ascii="宋体" w:hAnsi="宋体" w:eastAsia="宋体" w:cs="宋体"/>
          <w:bCs/>
          <w:sz w:val="28"/>
          <w:szCs w:val="28"/>
          <w:lang w:val="en-US" w:eastAsia="zh-CN"/>
        </w:rPr>
        <w:t xml:space="preserve">应急处置方案</w:t>
      </w:r>
      <w:r/>
    </w:p>
    <w:p>
      <w:pPr>
        <w:ind w:firstLine="560"/>
        <w:spacing w:line="360" w:lineRule="auto"/>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针对本项目可能发生的突发事件制定的应急预案、演练计划、细化程度等。</w:t>
      </w:r>
      <w:r/>
    </w:p>
    <w:p>
      <w:pPr>
        <w:ind w:firstLine="560"/>
        <w:spacing w:line="360" w:lineRule="auto"/>
        <w:rPr>
          <w:rFonts w:hint="eastAsia" w:ascii="宋体" w:hAnsi="宋体" w:eastAsia="宋体" w:cs="宋体"/>
          <w:bCs/>
          <w:sz w:val="28"/>
          <w:szCs w:val="28"/>
          <w:lang w:val="en-US" w:eastAsia="zh-CN"/>
        </w:rPr>
      </w:pPr>
      <w:r>
        <w:rPr>
          <w:rFonts w:hint="eastAsia" w:ascii="宋体" w:hAnsi="宋体" w:cs="宋体"/>
          <w:bCs/>
          <w:sz w:val="28"/>
          <w:szCs w:val="28"/>
          <w:lang w:val="en-US" w:eastAsia="zh-CN"/>
        </w:rPr>
        <w:t xml:space="preserve">（6）</w:t>
      </w:r>
      <w:r>
        <w:rPr>
          <w:rFonts w:hint="eastAsia" w:ascii="宋体" w:hAnsi="宋体" w:eastAsia="宋体" w:cs="宋体"/>
          <w:bCs/>
          <w:sz w:val="28"/>
          <w:szCs w:val="28"/>
          <w:lang w:val="en-US" w:eastAsia="zh-CN"/>
        </w:rPr>
        <w:t xml:space="preserve">服务人员配备和培训方案</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lang w:val="en-US" w:eastAsia="zh-CN"/>
        </w:rPr>
        <w:t xml:space="preserve">针对本项目工作人员的配备方案（包括但不限于人员配备数量、人员素质、专业配备、专业技能、专业水平、应急情况调配、培训等）等。</w:t>
      </w:r>
      <w:r/>
    </w:p>
    <w:p>
      <w:pPr>
        <w:pStyle w:val="904"/>
        <w:ind w:left="0" w:right="0" w:firstLine="560"/>
        <w:jc w:val="both"/>
        <w:spacing w:after="0"/>
        <w:rPr>
          <w:rFonts w:hint="eastAsia" w:ascii="宋体" w:hAnsi="宋体" w:eastAsia="宋体" w:cs="宋体"/>
          <w:bCs/>
          <w:sz w:val="28"/>
          <w:szCs w:val="28"/>
        </w:rPr>
      </w:pPr>
      <w:r>
        <w:rPr>
          <w:rFonts w:hint="eastAsia" w:ascii="宋体" w:hAnsi="宋体" w:cs="宋体"/>
          <w:bCs/>
          <w:sz w:val="28"/>
          <w:szCs w:val="28"/>
          <w:lang w:val="en-US" w:eastAsia="zh-CN"/>
        </w:rPr>
        <w:t xml:space="preserve">九、</w:t>
      </w:r>
      <w:r>
        <w:rPr>
          <w:rFonts w:hint="eastAsia" w:ascii="宋体" w:hAnsi="宋体" w:eastAsia="宋体" w:cs="宋体"/>
          <w:bCs/>
          <w:sz w:val="28"/>
          <w:szCs w:val="28"/>
        </w:rPr>
        <w:t xml:space="preserve">采购需求中必须满足的实质性要求</w:t>
      </w:r>
      <w:r>
        <w:rPr>
          <w:rFonts w:hint="eastAsia" w:ascii="宋体" w:hAnsi="宋体" w:cs="宋体"/>
          <w:bCs/>
          <w:sz w:val="28"/>
          <w:szCs w:val="28"/>
          <w:lang w:eastAsia="zh-CN"/>
        </w:rPr>
        <w:t xml:space="preserve">：</w:t>
      </w:r>
      <w:r>
        <w:rPr>
          <w:rFonts w:hint="eastAsia" w:ascii="宋体" w:hAnsi="宋体" w:eastAsia="宋体" w:cs="宋体"/>
          <w:bCs/>
          <w:i/>
          <w:iCs/>
          <w:sz w:val="28"/>
          <w:szCs w:val="28"/>
          <w:u w:val="single"/>
        </w:rPr>
        <w:t xml:space="preserve">投入本项目的保安不得少于3</w:t>
      </w:r>
      <w:r>
        <w:rPr>
          <w:rFonts w:hint="eastAsia" w:ascii="宋体" w:hAnsi="宋体" w:cs="宋体"/>
          <w:bCs/>
          <w:i/>
          <w:iCs/>
          <w:sz w:val="28"/>
          <w:szCs w:val="28"/>
          <w:u w:val="single"/>
          <w:lang w:val="en-US" w:eastAsia="zh-CN"/>
        </w:rPr>
        <w:t xml:space="preserve">6</w:t>
      </w:r>
      <w:r>
        <w:rPr>
          <w:rFonts w:hint="eastAsia" w:ascii="宋体" w:hAnsi="宋体" w:eastAsia="宋体" w:cs="宋体"/>
          <w:bCs/>
          <w:i/>
          <w:iCs/>
          <w:sz w:val="28"/>
          <w:szCs w:val="28"/>
          <w:u w:val="single"/>
        </w:rPr>
        <w:t xml:space="preserve">人，否则作无效标书。</w:t>
      </w:r>
      <w:r/>
    </w:p>
    <w:p>
      <w:pPr>
        <w:pStyle w:val="911"/>
        <w:jc w:val="both"/>
        <w:spacing w:beforeAutospacing="0" w:afterAutospacing="0" w:line="0" w:lineRule="atLeast"/>
        <w:rPr>
          <w:color w:val="auto"/>
        </w:rPr>
      </w:pPr>
      <w:r>
        <w:rPr>
          <w:rFonts w:hint="eastAsia" w:ascii="宋体" w:hAnsi="宋体" w:eastAsia="宋体" w:cs="宋体"/>
          <w:color w:val="auto"/>
        </w:rPr>
        <w:t xml:space="preserve">10、采购标的对应的中小企业划分标准所属行业一览表</w:t>
      </w:r>
      <w:r/>
    </w:p>
    <w:tbl>
      <w:tblPr>
        <w:tblStyle w:val="727"/>
        <w:tblW w:w="8151"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70"/>
        <w:gridCol w:w="4429"/>
        <w:gridCol w:w="2852"/>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911"/>
              <w:jc w:val="center"/>
              <w:spacing w:beforeAutospacing="0" w:afterAutospacing="0" w:line="0" w:lineRule="atLeast"/>
              <w:rPr>
                <w:color w:val="auto"/>
              </w:rPr>
            </w:pPr>
            <w:r>
              <w:rPr>
                <w:rFonts w:hint="eastAsia" w:ascii="宋体" w:hAnsi="宋体" w:eastAsia="宋体" w:cs="宋体"/>
                <w:color w:val="auto"/>
              </w:rPr>
              <w:t xml:space="preserve">序号</w:t>
            </w:r>
            <w:r/>
          </w:p>
        </w:tc>
        <w:tc>
          <w:tcPr>
            <w:tcBorders>
              <w:top w:val="single" w:color="000000" w:sz="4" w:space="0"/>
              <w:left w:val="single" w:color="000000" w:sz="4" w:space="0"/>
              <w:bottom w:val="single" w:color="000000" w:sz="4" w:space="0"/>
              <w:right w:val="single" w:color="000000" w:sz="4" w:space="0"/>
            </w:tcBorders>
            <w:tcW w:w="4429" w:type="dxa"/>
            <w:vAlign w:val="center"/>
            <w:textDirection w:val="lrTb"/>
            <w:noWrap w:val="false"/>
          </w:tcPr>
          <w:p>
            <w:pPr>
              <w:pStyle w:val="911"/>
              <w:jc w:val="center"/>
              <w:spacing w:beforeAutospacing="0" w:afterAutospacing="0" w:line="0" w:lineRule="atLeast"/>
              <w:rPr>
                <w:color w:val="auto"/>
              </w:rPr>
            </w:pPr>
            <w:r>
              <w:rPr>
                <w:rFonts w:hint="eastAsia" w:ascii="宋体" w:hAnsi="宋体" w:eastAsia="宋体" w:cs="宋体"/>
                <w:color w:val="auto"/>
              </w:rPr>
              <w:t xml:space="preserve">采购标的</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911"/>
              <w:jc w:val="center"/>
              <w:spacing w:beforeAutospacing="0" w:afterAutospacing="0" w:line="0" w:lineRule="atLeast"/>
              <w:rPr>
                <w:color w:val="auto"/>
              </w:rPr>
            </w:pPr>
            <w:r>
              <w:rPr>
                <w:rFonts w:hint="eastAsia" w:ascii="宋体" w:hAnsi="宋体" w:eastAsia="宋体" w:cs="宋体"/>
                <w:color w:val="auto"/>
              </w:rPr>
              <w:t xml:space="preserve">对应中小企业划分标准所属行业</w:t>
            </w:r>
            <w:r/>
          </w:p>
        </w:tc>
      </w:tr>
      <w:tr>
        <w:trPr>
          <w:jc w:val="center"/>
          <w:tblCellSpacing w:w="0" w:type="dxa"/>
          <w:trHeight w:val="1011"/>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911"/>
              <w:jc w:val="center"/>
              <w:spacing w:beforeAutospacing="0" w:afterAutospacing="0" w:line="0" w:lineRule="atLeast"/>
              <w:rPr>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4429" w:type="dxa"/>
            <w:vAlign w:val="center"/>
            <w:textDirection w:val="lrTb"/>
            <w:noWrap w:val="false"/>
          </w:tcPr>
          <w:p>
            <w:pPr>
              <w:pStyle w:val="911"/>
              <w:jc w:val="center"/>
              <w:spacing w:beforeAutospacing="0" w:afterAutospacing="0" w:line="0" w:lineRule="atLeast"/>
              <w:rPr>
                <w:rFonts w:hint="eastAsia" w:eastAsia="宋体"/>
                <w:color w:val="auto"/>
                <w:lang w:eastAsia="zh-CN"/>
              </w:rPr>
            </w:pPr>
            <w:r>
              <w:rPr>
                <w:rFonts w:hint="eastAsia"/>
                <w:color w:val="auto"/>
                <w:lang w:eastAsia="zh-CN"/>
              </w:rPr>
              <w:t xml:space="preserve">江苏省盐城技师学院保安服务采购项目</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911"/>
              <w:jc w:val="center"/>
              <w:spacing w:beforeAutospacing="0" w:afterAutospacing="0" w:line="0" w:lineRule="atLeast"/>
              <w:rPr>
                <w:color w:val="auto"/>
              </w:rPr>
            </w:pPr>
            <w:r>
              <w:rPr>
                <w:color w:val="auto"/>
              </w:rPr>
              <w:t xml:space="preserve"> </w:t>
            </w:r>
            <w:r>
              <w:rPr>
                <w:rFonts w:hint="eastAsia"/>
                <w:color w:val="auto"/>
              </w:rPr>
              <w:t xml:space="preserve">租赁和商务服务业</w:t>
            </w:r>
            <w:r/>
          </w:p>
        </w:tc>
      </w:tr>
    </w:tbl>
    <w:p>
      <w:pPr>
        <w:pStyle w:val="911"/>
        <w:jc w:val="both"/>
        <w:spacing w:beforeAutospacing="0" w:afterAutospacing="0"/>
      </w:pPr>
      <w:r>
        <w:t xml:space="preserve"> </w:t>
      </w:r>
      <w:r/>
    </w:p>
    <w:p>
      <w:pPr>
        <w:pStyle w:val="911"/>
        <w:ind w:firstLine="480"/>
        <w:jc w:val="both"/>
        <w:spacing w:beforeAutospacing="0" w:afterAutospacing="0" w:line="0" w:lineRule="atLeast"/>
      </w:pPr>
      <w:r>
        <w:t xml:space="preserve"> </w:t>
      </w:r>
      <w:r/>
    </w:p>
    <w:p>
      <w:pPr>
        <w:pStyle w:val="911"/>
        <w:ind w:firstLine="602"/>
        <w:jc w:val="both"/>
        <w:spacing w:beforeAutospacing="0" w:afterAutospacing="0"/>
      </w:pPr>
      <w:r>
        <w:t xml:space="preserve"> </w:t>
      </w:r>
      <w:r/>
    </w:p>
    <w:p>
      <w:pPr>
        <w:pStyle w:val="911"/>
        <w:jc w:val="both"/>
        <w:spacing w:beforeAutospacing="0" w:afterAutospacing="0"/>
      </w:pPr>
      <w:r>
        <w:t xml:space="preserve"> </w:t>
      </w:r>
      <w:r/>
    </w:p>
    <w:p>
      <w:pPr>
        <w:pStyle w:val="911"/>
        <w:jc w:val="both"/>
        <w:spacing w:beforeAutospacing="0" w:afterAutospacing="0"/>
        <w:tabs>
          <w:tab w:val="left" w:pos="6205" w:leader="none"/>
        </w:tabs>
      </w:pPr>
      <w:r>
        <w:t xml:space="preserve"> </w:t>
      </w:r>
      <w:r/>
    </w:p>
    <w:p>
      <w:pPr>
        <w:pStyle w:val="911"/>
        <w:jc w:val="center"/>
        <w:keepNext/>
        <w:spacing w:beforeAutospacing="0" w:afterAutospacing="0"/>
      </w:pPr>
      <w:r/>
      <w:bookmarkStart w:id="195" w:name="_Toc120614281"/>
      <w:r>
        <w:t xml:space="preserve"> </w:t>
      </w:r>
      <w:r/>
    </w:p>
    <w:p>
      <w:pPr>
        <w:pStyle w:val="911"/>
        <w:jc w:val="both"/>
        <w:spacing w:beforeAutospacing="0" w:afterAutospacing="0"/>
      </w:pPr>
      <w:r>
        <w:t xml:space="preserve"> </w:t>
      </w:r>
      <w:r/>
    </w:p>
    <w:p>
      <w:pPr>
        <w:pStyle w:val="911"/>
        <w:jc w:val="both"/>
        <w:spacing w:beforeAutospacing="0" w:afterAutospacing="0"/>
      </w:pPr>
      <w:r/>
      <w:r/>
    </w:p>
    <w:p>
      <w:pPr>
        <w:pStyle w:val="911"/>
        <w:jc w:val="both"/>
        <w:spacing w:beforeAutospacing="0" w:afterAutospacing="0"/>
      </w:pPr>
      <w:r/>
      <w:r/>
    </w:p>
    <w:p>
      <w:pPr>
        <w:pStyle w:val="911"/>
        <w:jc w:val="both"/>
        <w:spacing w:beforeAutospacing="0" w:afterAutospacing="0"/>
      </w:pPr>
      <w:r/>
      <w:r/>
    </w:p>
    <w:p>
      <w:pPr>
        <w:pStyle w:val="911"/>
        <w:jc w:val="both"/>
        <w:spacing w:beforeAutospacing="0" w:afterAutospacing="0"/>
      </w:pPr>
      <w:r/>
      <w:r/>
    </w:p>
    <w:p>
      <w:pPr>
        <w:pStyle w:val="911"/>
        <w:jc w:val="both"/>
        <w:spacing w:beforeAutospacing="0" w:afterAutospacing="0"/>
      </w:pPr>
      <w:r/>
      <w:r/>
    </w:p>
    <w:p>
      <w:pPr>
        <w:pStyle w:val="911"/>
        <w:jc w:val="both"/>
        <w:spacing w:beforeAutospacing="0" w:afterAutospacing="0"/>
      </w:pPr>
      <w:r/>
      <w:r/>
    </w:p>
    <w:p>
      <w:pPr>
        <w:pStyle w:val="911"/>
        <w:jc w:val="both"/>
        <w:spacing w:beforeAutospacing="0" w:afterAutospacing="0"/>
      </w:pPr>
      <w:r/>
      <w:r/>
    </w:p>
    <w:p>
      <w:pPr>
        <w:pStyle w:val="911"/>
        <w:jc w:val="center"/>
        <w:keepNext/>
        <w:spacing w:beforeAutospacing="0" w:afterAutospacing="0"/>
      </w:pPr>
      <w:r>
        <w:rPr>
          <w:rFonts w:hint="eastAsia" w:ascii="黑体" w:hAnsi="宋体" w:eastAsia="黑体" w:cs="黑体"/>
          <w:color w:val="000000"/>
          <w:sz w:val="44"/>
          <w:szCs w:val="44"/>
        </w:rPr>
        <w:br w:type="page" w:clear="all"/>
      </w:r>
      <w:r>
        <w:rPr>
          <w:rFonts w:hint="eastAsia" w:ascii="黑体" w:hAnsi="宋体" w:eastAsia="黑体" w:cs="黑体"/>
          <w:color w:val="000000"/>
          <w:sz w:val="44"/>
          <w:szCs w:val="44"/>
        </w:rPr>
        <w:t xml:space="preserve">第五章  </w:t>
      </w:r>
      <w:r>
        <w:rPr>
          <w:rFonts w:hint="eastAsia" w:ascii="黑体" w:hAnsi="宋体" w:eastAsia="黑体" w:cs="黑体"/>
          <w:b/>
          <w:color w:val="000000"/>
          <w:sz w:val="44"/>
          <w:szCs w:val="44"/>
        </w:rPr>
        <w:t xml:space="preserve">评标方法与评标标准</w:t>
      </w:r>
      <w:r/>
    </w:p>
    <w:p>
      <w:pPr>
        <w:pStyle w:val="911"/>
        <w:jc w:val="both"/>
        <w:spacing w:beforeAutospacing="0" w:afterAutospacing="0"/>
      </w:pPr>
      <w:r>
        <w:t xml:space="preserve"> </w:t>
      </w:r>
      <w:r/>
    </w:p>
    <w:p>
      <w:pPr>
        <w:spacing w:line="360" w:lineRule="auto"/>
        <w:rPr>
          <w:rFonts w:ascii="宋体" w:hAnsi="宋体" w:cs="Courier New"/>
          <w:b/>
          <w:bCs/>
          <w:color w:val="000000"/>
          <w:sz w:val="24"/>
          <w:szCs w:val="24"/>
        </w:rPr>
      </w:pPr>
      <w:r>
        <w:rPr>
          <w:rFonts w:hint="eastAsia" w:ascii="宋体" w:hAnsi="宋体" w:cs="Courier New"/>
          <w:b/>
          <w:bCs/>
          <w:color w:val="000000"/>
          <w:sz w:val="24"/>
          <w:szCs w:val="24"/>
        </w:rPr>
        <w:t xml:space="preserve">一、定标原则</w:t>
      </w:r>
      <w:r/>
    </w:p>
    <w:p>
      <w:pPr>
        <w:ind w:firstLine="480"/>
        <w:spacing w:line="360" w:lineRule="auto"/>
        <w:rPr>
          <w:rFonts w:hint="eastAsia" w:ascii="宋体" w:hAnsi="宋体" w:cs="Arial"/>
          <w:color w:val="000000"/>
          <w:sz w:val="24"/>
          <w:szCs w:val="24"/>
        </w:rPr>
      </w:pPr>
      <w:r>
        <w:rPr>
          <w:rFonts w:hint="eastAsia" w:ascii="宋体" w:hAnsi="宋体" w:cs="Courier New"/>
          <w:bCs/>
          <w:color w:val="000000"/>
          <w:sz w:val="24"/>
          <w:szCs w:val="24"/>
        </w:rPr>
        <w:t xml:space="preserve">本项目采用</w:t>
      </w:r>
      <w:r>
        <w:rPr>
          <w:rFonts w:hint="eastAsia" w:ascii="宋体" w:hAnsi="宋体" w:cs="Courier New"/>
          <w:bCs/>
          <w:color w:val="000000"/>
          <w:sz w:val="24"/>
          <w:szCs w:val="24"/>
          <w:u w:val="single"/>
        </w:rPr>
        <w:t xml:space="preserve"> 综合评分 </w:t>
      </w:r>
      <w:r>
        <w:rPr>
          <w:rFonts w:hint="eastAsia" w:ascii="宋体" w:hAnsi="宋体" w:cs="Courier New"/>
          <w:bCs/>
          <w:color w:val="000000"/>
          <w:sz w:val="24"/>
          <w:szCs w:val="24"/>
        </w:rPr>
        <w:t xml:space="preserve">法。</w:t>
      </w:r>
      <w:r>
        <w:rPr>
          <w:rFonts w:hint="eastAsia" w:ascii="宋体" w:hAnsi="宋体" w:cs="Arial"/>
          <w:color w:val="000000"/>
          <w:sz w:val="24"/>
          <w:szCs w:val="24"/>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911"/>
        <w:ind w:firstLine="441"/>
        <w:spacing w:before="120" w:beforeAutospacing="0" w:after="120" w:afterAutospacing="0" w:line="360" w:lineRule="auto"/>
      </w:pPr>
      <w:r>
        <w:rPr>
          <w:rFonts w:hint="eastAsia" w:ascii="宋体" w:hAnsi="宋体" w:eastAsia="宋体" w:cs="宋体"/>
          <w:b/>
          <w:color w:val="000000"/>
        </w:rPr>
        <w:t xml:space="preserve">政府采购政策功能落实</w:t>
      </w:r>
      <w:r/>
    </w:p>
    <w:p>
      <w:pPr>
        <w:ind w:firstLine="480"/>
        <w:keepLines w:val="0"/>
        <w:keepNext w:val="0"/>
        <w:pageBreakBefore w:val="0"/>
        <w:spacing w:line="440" w:lineRule="exact"/>
        <w:widowControl w:val="off"/>
        <w:rPr>
          <w:rFonts w:hint="eastAsia" w:eastAsia="宋体"/>
          <w:bCs/>
          <w:color w:val="000000"/>
          <w:sz w:val="24"/>
          <w:szCs w:val="24"/>
          <w:lang w:val="en-US" w:eastAsia="zh-CN"/>
        </w:rPr>
      </w:pPr>
      <w:r>
        <w:rPr>
          <w:rFonts w:hint="eastAsia"/>
          <w:bCs/>
          <w:color w:val="000000"/>
          <w:sz w:val="24"/>
          <w:szCs w:val="24"/>
        </w:rPr>
        <w:t xml:space="preserve">1</w:t>
      </w:r>
      <w:r>
        <w:rPr>
          <w:rFonts w:hint="eastAsia"/>
          <w:bCs/>
          <w:color w:val="000000"/>
          <w:sz w:val="24"/>
          <w:szCs w:val="24"/>
          <w:lang w:eastAsia="zh-CN"/>
        </w:rPr>
        <w:t xml:space="preserve">、</w:t>
      </w:r>
      <w:r>
        <w:rPr>
          <w:rFonts w:hint="eastAsia"/>
          <w:bCs/>
          <w:color w:val="000000"/>
          <w:sz w:val="24"/>
          <w:szCs w:val="24"/>
          <w:lang w:val="en-US" w:eastAsia="zh-CN"/>
        </w:rPr>
        <w:t xml:space="preserve">中</w:t>
      </w:r>
      <w:r>
        <w:rPr>
          <w:rFonts w:hint="eastAsia"/>
          <w:bCs/>
          <w:color w:val="000000"/>
          <w:sz w:val="24"/>
          <w:szCs w:val="24"/>
        </w:rPr>
        <w:t xml:space="preserve">小微型</w:t>
      </w:r>
      <w:r>
        <w:rPr>
          <w:rFonts w:hint="eastAsia"/>
          <w:bCs/>
          <w:color w:val="000000"/>
          <w:sz w:val="24"/>
          <w:szCs w:val="24"/>
          <w:lang w:val="en-US" w:eastAsia="zh-CN"/>
        </w:rPr>
        <w:t xml:space="preserve">企业</w:t>
      </w:r>
      <w:r/>
    </w:p>
    <w:p>
      <w:pPr>
        <w:pStyle w:val="918"/>
        <w:ind w:firstLine="480"/>
        <w:jc w:val="both"/>
        <w:keepLines w:val="0"/>
        <w:keepNext w:val="0"/>
        <w:pageBreakBefore w:val="0"/>
        <w:spacing w:beforeAutospacing="0" w:afterAutospacing="0" w:line="440" w:lineRule="exact"/>
        <w:widowControl w:val="off"/>
        <w:rPr>
          <w:rFonts w:ascii="Times New Roman" w:hAnsi="Times New Roman"/>
          <w:b w:val="0"/>
          <w:color w:val="000000" w:themeColor="text1"/>
          <w:sz w:val="24"/>
          <w:szCs w:val="20"/>
          <w14:textFill>
            <w14:solidFill>
              <w14:schemeClr w14:val="tx1"/>
            </w14:solidFill>
          </w14:textFill>
        </w:rPr>
      </w:pPr>
      <w:r>
        <w:rPr>
          <w:rFonts w:hint="eastAsia" w:cs="Arial"/>
          <w:b w:val="0"/>
          <w:color w:val="000000" w:themeColor="text1"/>
          <w:sz w:val="24"/>
          <w:szCs w:val="24"/>
          <w14:textFill>
            <w14:solidFill>
              <w14:schemeClr w14:val="tx1"/>
            </w14:solidFill>
          </w14:textFill>
        </w:rPr>
        <w:t xml:space="preserve">（1）</w:t>
      </w:r>
      <w:r>
        <w:rPr>
          <w:rFonts w:hint="eastAsia" w:ascii="Times New Roman" w:hAnsi="Times New Roman"/>
          <w:color w:val="000000" w:themeColor="text1"/>
          <w:sz w:val="24"/>
          <w:szCs w:val="20"/>
          <w14:textFill>
            <w14:solidFill>
              <w14:schemeClr w14:val="tx1"/>
            </w14:solidFill>
          </w14:textFill>
        </w:rPr>
        <w:t xml:space="preserve">本项目专门面向中小企业采购，不再对小型和微型企业服务给予价格扣除。</w:t>
      </w:r>
      <w:r/>
    </w:p>
    <w:p>
      <w:pPr>
        <w:ind w:firstLine="480"/>
        <w:keepLines w:val="0"/>
        <w:keepNext w:val="0"/>
        <w:pageBreakBefore w:val="0"/>
        <w:spacing w:line="440" w:lineRule="exact"/>
        <w:widowControl w:val="off"/>
        <w:rPr>
          <w:rFonts w:hint="eastAsia"/>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（2）供应商需按照采购文件的要求提供相应的《</w:t>
      </w:r>
      <w:r>
        <w:rPr>
          <w:rFonts w:hint="eastAsia"/>
          <w:bCs/>
          <w:color w:val="000000" w:themeColor="text1"/>
          <w:sz w:val="24"/>
          <w:szCs w:val="24"/>
          <w:lang w:val="en-US" w:eastAsia="zh-CN"/>
          <w14:textFill>
            <w14:solidFill>
              <w14:schemeClr w14:val="tx1"/>
            </w14:solidFill>
          </w14:textFill>
        </w:rPr>
        <w:t xml:space="preserve">中小微</w:t>
      </w:r>
      <w:r>
        <w:rPr>
          <w:rFonts w:hint="eastAsia"/>
          <w:bCs/>
          <w:color w:val="000000" w:themeColor="text1"/>
          <w:sz w:val="24"/>
          <w:szCs w:val="24"/>
          <w14:textFill>
            <w14:solidFill>
              <w14:schemeClr w14:val="tx1"/>
            </w14:solidFill>
          </w14:textFill>
        </w:rPr>
        <w:t xml:space="preserve">企业声明函》。</w:t>
      </w:r>
      <w:r/>
    </w:p>
    <w:p>
      <w:pPr>
        <w:ind w:firstLine="480"/>
        <w:keepLines w:val="0"/>
        <w:keepNext w:val="0"/>
        <w:pageBreakBefore w:val="0"/>
        <w:spacing w:line="440" w:lineRule="exact"/>
        <w:widowControl w:val="off"/>
        <w:rPr>
          <w:rFonts w:hint="eastAsia"/>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（3）企业标准请参照《关于印发中小企业划型标准规定的通知》（工信部联企业〔2011〕300号）文件规定自行填写。</w:t>
      </w:r>
      <w:r/>
    </w:p>
    <w:p>
      <w:pPr>
        <w:ind w:firstLine="480"/>
        <w:keepLines w:val="0"/>
        <w:keepNext w:val="0"/>
        <w:pageBreakBefore w:val="0"/>
        <w:spacing w:line="440" w:lineRule="exact"/>
        <w:widowControl w:val="off"/>
        <w:rPr>
          <w:rFonts w:hint="eastAsia"/>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2</w:t>
      </w:r>
      <w:r>
        <w:rPr>
          <w:rFonts w:hint="eastAsia"/>
          <w:bCs/>
          <w:color w:val="000000" w:themeColor="text1"/>
          <w:sz w:val="24"/>
          <w:szCs w:val="24"/>
          <w:lang w:eastAsia="zh-CN"/>
          <w14:textFill>
            <w14:solidFill>
              <w14:schemeClr w14:val="tx1"/>
            </w14:solidFill>
          </w14:textFill>
        </w:rPr>
        <w:t xml:space="preserve">、</w:t>
      </w:r>
      <w:r>
        <w:rPr>
          <w:rFonts w:hint="eastAsia"/>
          <w:bCs/>
          <w:color w:val="000000" w:themeColor="text1"/>
          <w:sz w:val="24"/>
          <w:szCs w:val="24"/>
          <w14:textFill>
            <w14:solidFill>
              <w14:schemeClr w14:val="tx1"/>
            </w14:solidFill>
          </w14:textFill>
        </w:rPr>
        <w:t xml:space="preserve">残疾人福利单位</w:t>
      </w:r>
      <w:r/>
    </w:p>
    <w:p>
      <w:pPr>
        <w:ind w:firstLine="480"/>
        <w:keepLines w:val="0"/>
        <w:keepNext w:val="0"/>
        <w:pageBreakBefore w:val="0"/>
        <w:spacing w:line="440" w:lineRule="exact"/>
        <w:widowControl w:val="off"/>
        <w:rPr>
          <w:rFonts w:hint="eastAsia"/>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（1）本项目对残疾人福利性单位视同小型、微型企业。</w:t>
      </w:r>
      <w:r/>
    </w:p>
    <w:p>
      <w:pPr>
        <w:ind w:firstLine="480"/>
        <w:keepLines w:val="0"/>
        <w:keepNext w:val="0"/>
        <w:pageBreakBefore w:val="0"/>
        <w:spacing w:line="440" w:lineRule="exact"/>
        <w:widowControl w:val="off"/>
        <w:rPr>
          <w:rFonts w:hint="eastAsia"/>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（2）残疾人福利单位需按照采购文件的要求提供《残疾人福利性单位声明函》。</w:t>
      </w:r>
      <w:r/>
    </w:p>
    <w:p>
      <w:pPr>
        <w:ind w:firstLine="480"/>
        <w:keepLines w:val="0"/>
        <w:keepNext w:val="0"/>
        <w:pageBreakBefore w:val="0"/>
        <w:spacing w:line="440" w:lineRule="exact"/>
        <w:widowControl w:val="off"/>
        <w:rPr>
          <w:rFonts w:hint="eastAsia"/>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（3）残疾人福利单位标准请参照《关于促进残疾人就业政府采购政策的通知》（财库〔2017〕141号）。</w:t>
      </w:r>
      <w:r/>
    </w:p>
    <w:p>
      <w:pPr>
        <w:ind w:firstLine="480"/>
        <w:keepLines w:val="0"/>
        <w:keepNext w:val="0"/>
        <w:pageBreakBefore w:val="0"/>
        <w:spacing w:line="440" w:lineRule="exact"/>
        <w:widowControl w:val="off"/>
        <w:rPr>
          <w:rFonts w:hint="eastAsia"/>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3</w:t>
      </w:r>
      <w:r>
        <w:rPr>
          <w:rFonts w:hint="eastAsia"/>
          <w:bCs/>
          <w:color w:val="000000" w:themeColor="text1"/>
          <w:sz w:val="24"/>
          <w:szCs w:val="24"/>
          <w:lang w:eastAsia="zh-CN"/>
          <w14:textFill>
            <w14:solidFill>
              <w14:schemeClr w14:val="tx1"/>
            </w14:solidFill>
          </w14:textFill>
        </w:rPr>
        <w:t xml:space="preserve">、</w:t>
      </w:r>
      <w:r>
        <w:rPr>
          <w:rFonts w:hint="eastAsia"/>
          <w:bCs/>
          <w:color w:val="000000" w:themeColor="text1"/>
          <w:sz w:val="24"/>
          <w:szCs w:val="24"/>
          <w14:textFill>
            <w14:solidFill>
              <w14:schemeClr w14:val="tx1"/>
            </w14:solidFill>
          </w14:textFill>
        </w:rPr>
        <w:t xml:space="preserve">监狱和戒毒企业</w:t>
      </w:r>
      <w:r/>
    </w:p>
    <w:p>
      <w:pPr>
        <w:ind w:firstLine="480"/>
        <w:keepLines w:val="0"/>
        <w:keepNext w:val="0"/>
        <w:pageBreakBefore w:val="0"/>
        <w:spacing w:line="440" w:lineRule="exact"/>
        <w:widowControl w:val="off"/>
        <w:rPr>
          <w:rFonts w:hint="eastAsia"/>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（1）</w:t>
      </w:r>
      <w:r>
        <w:rPr>
          <w:rFonts w:hint="eastAsia" w:ascii="宋体" w:hAnsi="宋体" w:cs="Arial"/>
          <w:color w:val="000000" w:themeColor="text1"/>
          <w:sz w:val="24"/>
          <w14:textFill>
            <w14:solidFill>
              <w14:schemeClr w14:val="tx1"/>
            </w14:solidFill>
          </w14:textFill>
        </w:rPr>
        <w:t xml:space="preserve">本项目对监狱和戒毒企业（简称监狱企业）视同小型、微型企业。</w:t>
      </w:r>
      <w:r/>
    </w:p>
    <w:p>
      <w:pPr>
        <w:ind w:firstLine="480"/>
        <w:keepLines w:val="0"/>
        <w:keepNext w:val="0"/>
        <w:pageBreakBefore w:val="0"/>
        <w:spacing w:line="440" w:lineRule="exact"/>
        <w:widowControl w:val="off"/>
        <w:rPr>
          <w:rFonts w:hint="eastAsia"/>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（2）监狱企业参加政府采购活动时，需提供由省级以上监狱管理局、戒毒管理局(含新疆生产建设兵团)出具的属于监狱企业的证明文件。</w:t>
      </w:r>
      <w:r/>
    </w:p>
    <w:p>
      <w:pPr>
        <w:ind w:firstLine="480"/>
        <w:keepLines w:val="0"/>
        <w:keepNext w:val="0"/>
        <w:pageBreakBefore w:val="0"/>
        <w:spacing w:line="440" w:lineRule="exact"/>
        <w:widowControl w:val="off"/>
        <w:rPr>
          <w:rFonts w:hint="eastAsia"/>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（3）监狱企业标准请参照《关于政府采购支持监狱企业发展有关问题的通知》（财库〔2014〕68号）。</w:t>
      </w:r>
      <w:r/>
    </w:p>
    <w:p>
      <w:pPr>
        <w:ind w:firstLine="480"/>
        <w:keepLines w:val="0"/>
        <w:keepNext w:val="0"/>
        <w:pageBreakBefore w:val="0"/>
        <w:spacing w:line="440" w:lineRule="exact"/>
        <w:widowControl w:val="off"/>
        <w:rPr>
          <w:rFonts w:hint="eastAsia"/>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4</w:t>
      </w:r>
      <w:r>
        <w:rPr>
          <w:rFonts w:hint="eastAsia"/>
          <w:bCs/>
          <w:color w:val="000000" w:themeColor="text1"/>
          <w:sz w:val="24"/>
          <w:szCs w:val="24"/>
          <w:lang w:eastAsia="zh-CN"/>
          <w14:textFill>
            <w14:solidFill>
              <w14:schemeClr w14:val="tx1"/>
            </w14:solidFill>
          </w14:textFill>
        </w:rPr>
        <w:t xml:space="preserve">、</w:t>
      </w:r>
      <w:r>
        <w:rPr>
          <w:rFonts w:hint="eastAsia"/>
          <w:bCs/>
          <w:color w:val="000000" w:themeColor="text1"/>
          <w:sz w:val="24"/>
          <w:szCs w:val="24"/>
          <w14:textFill>
            <w14:solidFill>
              <w14:schemeClr w14:val="tx1"/>
            </w14:solidFill>
          </w14:textFill>
        </w:rPr>
        <w:t xml:space="preserve">残疾人福利单位、监狱企业属于小型、微型企业的，不重复享受政策。</w:t>
      </w:r>
      <w:r/>
    </w:p>
    <w:p>
      <w:pPr>
        <w:pStyle w:val="911"/>
        <w:ind w:firstLine="480"/>
        <w:keepLines w:val="0"/>
        <w:keepNext w:val="0"/>
        <w:pageBreakBefore w:val="0"/>
        <w:spacing w:beforeAutospacing="0" w:afterAutospacing="0" w:line="440" w:lineRule="exact"/>
        <w:widowControl w:val="off"/>
        <w:rPr>
          <w:rFonts w:hint="eastAsia" w:ascii="宋体" w:hAnsi="宋体" w:eastAsia="宋体" w:cs="宋体"/>
          <w:color w:val="000000"/>
          <w:highlight w:val="none"/>
        </w:rPr>
      </w:pPr>
      <w:r>
        <w:rPr>
          <w:rFonts w:hint="eastAsia" w:ascii="宋体" w:hAnsi="宋体" w:eastAsia="宋体" w:cs="宋体"/>
          <w:color w:val="000000" w:themeColor="text1"/>
          <w:highlight w:val="none"/>
          <w14:textFill>
            <w14:solidFill>
              <w14:schemeClr w14:val="tx1"/>
            </w14:solidFill>
          </w14:textFill>
        </w:rPr>
        <w:t xml:space="preserve">5、如果本项目同意联合体投标或同意分包履行合同的,大中型企业与小微</w:t>
      </w:r>
      <w:r>
        <w:rPr>
          <w:rFonts w:hint="eastAsia" w:ascii="宋体" w:hAnsi="宋体" w:eastAsia="宋体" w:cs="宋体"/>
          <w:color w:val="000000"/>
          <w:highlight w:val="none"/>
        </w:rPr>
        <w:t xml:space="preserve">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highlight w:val="none"/>
          <w:u w:val="single"/>
        </w:rPr>
        <w:t xml:space="preserve">6%</w:t>
      </w:r>
      <w:r>
        <w:rPr>
          <w:rFonts w:hint="eastAsia" w:ascii="宋体" w:hAnsi="宋体" w:eastAsia="宋体" w:cs="宋体"/>
          <w:color w:val="000000"/>
          <w:highlight w:val="none"/>
        </w:rPr>
        <w:t xml:space="preserve">的价格扣除，用扣除后的价格参与评审。</w:t>
      </w:r>
      <w:r/>
    </w:p>
    <w:p>
      <w:pPr>
        <w:ind w:firstLine="48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000000"/>
          <w:sz w:val="24"/>
          <w:highlight w:val="none"/>
        </w:rPr>
        <w:t xml:space="preserve">。</w:t>
      </w:r>
      <w:r>
        <w:rPr>
          <w:rFonts w:hint="eastAsia" w:ascii="宋体" w:hAnsi="宋体" w:eastAsia="宋体" w:cs="宋体"/>
          <w:color w:val="000000"/>
          <w:sz w:val="24"/>
          <w:highlight w:val="none"/>
        </w:rPr>
        <w:t xml:space="preserve">其他条件相同情况下，应当优先采购节能产品、环境标志产品。</w:t>
      </w:r>
      <w:r/>
    </w:p>
    <w:p>
      <w:pPr>
        <w:ind w:firstLine="482"/>
        <w:spacing w:line="440" w:lineRule="exact"/>
        <w:rPr>
          <w:rFonts w:cs="Courier New"/>
          <w:b/>
          <w:bCs/>
          <w:color w:val="000000"/>
          <w:sz w:val="24"/>
          <w:szCs w:val="24"/>
        </w:rPr>
      </w:pPr>
      <w:r>
        <w:rPr>
          <w:rFonts w:hint="eastAsia" w:cs="Courier New"/>
          <w:b/>
          <w:bCs/>
          <w:color w:val="000000"/>
          <w:sz w:val="24"/>
          <w:szCs w:val="24"/>
        </w:rPr>
        <w:t xml:space="preserve">二、评标标准</w:t>
      </w:r>
      <w:r/>
    </w:p>
    <w:p>
      <w:pPr>
        <w:ind w:firstLine="480"/>
        <w:spacing w:line="440" w:lineRule="exact"/>
        <w:rPr>
          <w:rFonts w:hint="eastAsia" w:cs="Courier New"/>
          <w:bCs/>
          <w:color w:val="000000"/>
          <w:sz w:val="24"/>
          <w:szCs w:val="24"/>
        </w:rPr>
      </w:pPr>
      <w:r>
        <w:rPr>
          <w:rFonts w:cs="Courier New"/>
          <w:bCs/>
          <w:color w:val="000000"/>
          <w:sz w:val="24"/>
          <w:szCs w:val="24"/>
        </w:rPr>
        <w:t xml:space="preserve">本项目评分总分值为100分。</w:t>
      </w:r>
      <w:r/>
    </w:p>
    <w:tbl>
      <w:tblPr>
        <w:tblStyle w:val="727"/>
        <w:tblW w:w="0" w:type="auto"/>
        <w:jc w:val="center"/>
        <w:tblLayout w:type="autofit"/>
        <w:tblCellMar>
          <w:left w:w="108" w:type="dxa"/>
          <w:top w:w="0" w:type="dxa"/>
          <w:right w:w="108" w:type="dxa"/>
          <w:bottom w:w="0" w:type="dxa"/>
        </w:tblCellMar>
        <w:tblLook w:val="04A0" w:firstRow="1" w:lastRow="0" w:firstColumn="1" w:lastColumn="0" w:noHBand="0" w:noVBand="1"/>
      </w:tblPr>
      <w:tblGrid>
        <w:gridCol w:w="1325"/>
        <w:gridCol w:w="7197"/>
      </w:tblGrid>
      <w:tr>
        <w:trPr>
          <w:cantSplit/>
          <w:jc w:val="center"/>
        </w:trPr>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pStyle w:val="911"/>
              <w:jc w:val="center"/>
              <w:keepLines w:val="0"/>
              <w:keepNext w:val="0"/>
              <w:pageBreakBefore w:val="0"/>
              <w:spacing w:beforeAutospacing="0" w:afterAutospacing="0" w:line="320" w:lineRule="exac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评审因素及分值</w:t>
            </w:r>
            <w:r/>
          </w:p>
        </w:tc>
        <w:tc>
          <w:tcPr>
            <w:tcBorders>
              <w:top w:val="single" w:color="000000" w:sz="4" w:space="0"/>
              <w:left w:val="single" w:color="000000" w:sz="4" w:space="0"/>
              <w:bottom w:val="single" w:color="000000" w:sz="4" w:space="0"/>
              <w:right w:val="single" w:color="000000" w:sz="4" w:space="0"/>
            </w:tcBorders>
            <w:tcW w:w="7197" w:type="dxa"/>
            <w:vAlign w:val="center"/>
            <w:textDirection w:val="lrTb"/>
            <w:noWrap w:val="false"/>
          </w:tcPr>
          <w:p>
            <w:pPr>
              <w:pStyle w:val="917"/>
              <w:ind w:firstLine="0"/>
              <w:jc w:val="center"/>
              <w:keepLines w:val="0"/>
              <w:keepNext w:val="0"/>
              <w:pageBreakBefore w:val="0"/>
              <w:spacing w:before="0" w:after="0" w:line="320" w:lineRule="exac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评审标准</w:t>
            </w:r>
            <w:r/>
          </w:p>
        </w:tc>
      </w:tr>
      <w:tr>
        <w:trPr>
          <w:cantSplit/>
          <w:jc w:val="center"/>
        </w:trPr>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pStyle w:val="917"/>
              <w:ind w:firstLine="0"/>
              <w:jc w:val="center"/>
              <w:keepLines w:val="0"/>
              <w:keepNext w:val="0"/>
              <w:pageBreakBefore w:val="0"/>
              <w:spacing w:before="0" w:after="0" w:line="3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投标报价</w:t>
            </w:r>
            <w:r/>
          </w:p>
          <w:p>
            <w:pPr>
              <w:pStyle w:val="917"/>
              <w:ind w:firstLine="0"/>
              <w:jc w:val="center"/>
              <w:keepLines w:val="0"/>
              <w:keepNext w:val="0"/>
              <w:pageBreakBefore w:val="0"/>
              <w:spacing w:before="0" w:after="0" w:line="320" w:lineRule="exact"/>
              <w:rPr>
                <w:rFonts w:hint="eastAsia" w:ascii="宋体" w:hAnsi="宋体" w:eastAsia="宋体" w:cs="宋体"/>
                <w:b/>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（50分）</w:t>
            </w:r>
            <w:r/>
          </w:p>
        </w:tc>
        <w:tc>
          <w:tcPr>
            <w:tcBorders>
              <w:top w:val="single" w:color="000000" w:sz="4" w:space="0"/>
              <w:left w:val="single" w:color="000000" w:sz="4" w:space="0"/>
              <w:bottom w:val="single" w:color="000000" w:sz="4" w:space="0"/>
              <w:right w:val="single" w:color="000000" w:sz="4" w:space="0"/>
            </w:tcBorders>
            <w:tcW w:w="7197" w:type="dxa"/>
            <w:vAlign w:val="center"/>
            <w:textDirection w:val="lrTb"/>
            <w:noWrap w:val="false"/>
          </w:tcPr>
          <w:p>
            <w:pPr>
              <w:pStyle w:val="917"/>
              <w:ind w:firstLine="0"/>
              <w:jc w:val="left"/>
              <w:keepLines w:val="0"/>
              <w:keepNext w:val="0"/>
              <w:pageBreakBefore w:val="0"/>
              <w:spacing w:before="0" w:after="0" w:line="3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价格分采用低价优先法计算，即满足采购文件要求且报价最低的投标报价为评标基准价，其价格分为满分。其他供应商的价格分统一按照下列公式计算：</w:t>
            </w:r>
            <w:r/>
          </w:p>
          <w:p>
            <w:pPr>
              <w:pStyle w:val="917"/>
              <w:ind w:firstLine="0"/>
              <w:jc w:val="left"/>
              <w:keepLines w:val="0"/>
              <w:keepNext w:val="0"/>
              <w:pageBreakBefore w:val="0"/>
              <w:spacing w:before="0" w:after="0" w:line="320" w:lineRule="exact"/>
              <w:rPr>
                <w:rFonts w:hint="eastAsia" w:ascii="宋体" w:hAnsi="宋体" w:eastAsia="宋体" w:cs="宋体"/>
                <w:b/>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投标报价得分=（评标基准价／投标报价）×50（四舍五入后保留小数点后两位）。</w:t>
            </w:r>
            <w:r/>
          </w:p>
        </w:tc>
      </w:tr>
      <w:tr>
        <w:trPr>
          <w:cantSplit/>
          <w:jc w:val="center"/>
        </w:trPr>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pStyle w:val="917"/>
              <w:ind w:firstLine="0"/>
              <w:jc w:val="center"/>
              <w:keepLines w:val="0"/>
              <w:keepNext w:val="0"/>
              <w:pageBreakBefore w:val="0"/>
              <w:spacing w:before="0" w:after="0" w:line="3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企业管理</w:t>
            </w:r>
            <w:r/>
          </w:p>
          <w:p>
            <w:pPr>
              <w:pStyle w:val="917"/>
              <w:ind w:firstLine="0"/>
              <w:jc w:val="center"/>
              <w:keepLines w:val="0"/>
              <w:keepNext w:val="0"/>
              <w:pageBreakBefore w:val="0"/>
              <w:spacing w:before="0" w:after="0" w:line="3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体系认证</w:t>
            </w:r>
            <w:r/>
          </w:p>
          <w:p>
            <w:pPr>
              <w:pStyle w:val="917"/>
              <w:ind w:firstLine="0"/>
              <w:jc w:val="center"/>
              <w:keepLines w:val="0"/>
              <w:keepNext w:val="0"/>
              <w:pageBreakBefore w:val="0"/>
              <w:spacing w:before="0" w:after="0" w:line="3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（4分）</w:t>
            </w:r>
            <w:r/>
          </w:p>
        </w:tc>
        <w:tc>
          <w:tcPr>
            <w:tcBorders>
              <w:top w:val="single" w:color="000000" w:sz="4" w:space="0"/>
              <w:left w:val="single" w:color="000000" w:sz="4" w:space="0"/>
              <w:bottom w:val="single" w:color="000000" w:sz="4" w:space="0"/>
              <w:right w:val="single" w:color="000000" w:sz="4" w:space="0"/>
            </w:tcBorders>
            <w:tcW w:w="7197" w:type="dxa"/>
            <w:vAlign w:val="center"/>
            <w:textDirection w:val="lrTb"/>
            <w:noWrap w:val="false"/>
          </w:tcPr>
          <w:p>
            <w:pPr>
              <w:pStyle w:val="917"/>
              <w:ind w:firstLine="0"/>
              <w:jc w:val="left"/>
              <w:keepLines w:val="0"/>
              <w:keepNext w:val="0"/>
              <w:pageBreakBefore w:val="0"/>
              <w:spacing w:before="0" w:after="0" w:line="3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具有有效的质量管理体系认证证书、有效的环境管理体系认证证书、有效的职业健康安全管理认证证书、有效的GA/T594-2006保安服务认证证书的，有一个得1分，本项最高得4分；</w:t>
            </w:r>
            <w:r/>
          </w:p>
          <w:p>
            <w:pPr>
              <w:pStyle w:val="917"/>
              <w:ind w:firstLine="0"/>
              <w:jc w:val="left"/>
              <w:keepLines w:val="0"/>
              <w:keepNext w:val="0"/>
              <w:pageBreakBefore w:val="0"/>
              <w:spacing w:before="0" w:after="0" w:line="3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注：提供证书原件扫描件和全国认证认可信息公共服务平台http://cx.cnca.cn/CertECloud/result/skipResultList查询截图并加盖投标人公章，否则不得分。</w:t>
            </w:r>
            <w:r/>
          </w:p>
        </w:tc>
      </w:tr>
      <w:tr>
        <w:trPr>
          <w:cantSplit/>
          <w:jc w:val="center"/>
        </w:trPr>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pStyle w:val="917"/>
              <w:ind w:firstLine="0"/>
              <w:jc w:val="center"/>
              <w:keepLines w:val="0"/>
              <w:keepNext w:val="0"/>
              <w:pageBreakBefore w:val="0"/>
              <w:spacing w:before="0" w:after="0" w:line="3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人员配备</w:t>
            </w:r>
            <w:r/>
          </w:p>
          <w:p>
            <w:pPr>
              <w:pStyle w:val="917"/>
              <w:ind w:firstLine="0"/>
              <w:jc w:val="center"/>
              <w:keepLines w:val="0"/>
              <w:keepNext w:val="0"/>
              <w:pageBreakBefore w:val="0"/>
              <w:spacing w:before="0" w:after="0"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（6分）</w:t>
            </w:r>
            <w:r/>
          </w:p>
        </w:tc>
        <w:tc>
          <w:tcPr>
            <w:tcBorders>
              <w:top w:val="single" w:color="000000" w:sz="4" w:space="0"/>
              <w:left w:val="single" w:color="000000" w:sz="4" w:space="0"/>
              <w:bottom w:val="single" w:color="000000" w:sz="4" w:space="0"/>
              <w:right w:val="single" w:color="000000" w:sz="4" w:space="0"/>
            </w:tcBorders>
            <w:tcW w:w="7197" w:type="dxa"/>
            <w:vAlign w:val="center"/>
            <w:textDirection w:val="lrTb"/>
            <w:noWrap w:val="false"/>
          </w:tcPr>
          <w:p>
            <w:pPr>
              <w:pStyle w:val="917"/>
              <w:ind w:firstLine="0"/>
              <w:jc w:val="left"/>
              <w:keepLines w:val="0"/>
              <w:keepNext w:val="0"/>
              <w:pageBreakBefore w:val="0"/>
              <w:spacing w:before="0" w:after="0" w:line="320" w:lineRule="exact"/>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rPr>
              <w:t xml:space="preserve">1.拟投入项目负责人：</w:t>
            </w:r>
            <w:r>
              <w:rPr>
                <w:rFonts w:hint="eastAsia" w:ascii="宋体" w:hAnsi="宋体" w:eastAsia="宋体" w:cs="宋体"/>
                <w:color w:val="000000"/>
                <w:sz w:val="24"/>
                <w:szCs w:val="24"/>
                <w:highlight w:val="none"/>
                <w:lang w:val="en-US" w:eastAsia="zh-CN"/>
              </w:rPr>
              <w:t xml:space="preserve">持有保安员四级（中级工）技能等级证书的得1分；持有保安员三级（高级工）及以上技能等级证书的得2分，最高得2分（包括原依法取得仍在有效期内的相应等级证书，投标时提供投标前近3个月内任意一个月在投标单位缴纳社保的证明和相关证书证明材料，未提供或提供不全的不得分。）；</w:t>
            </w: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p>
          <w:p>
            <w:pPr>
              <w:pStyle w:val="917"/>
              <w:ind w:firstLine="0"/>
              <w:jc w:val="left"/>
              <w:keepLines w:val="0"/>
              <w:keepNext w:val="0"/>
              <w:pageBreakBefore w:val="0"/>
              <w:spacing w:before="0" w:after="0" w:line="320" w:lineRule="exact"/>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rPr>
              <w:t xml:space="preserve">2.拟投入项目组成员（除项目经理外）：</w:t>
            </w:r>
            <w:r>
              <w:rPr>
                <w:rFonts w:hint="eastAsia" w:ascii="宋体" w:hAnsi="宋体" w:eastAsia="宋体" w:cs="宋体"/>
                <w:color w:val="000000"/>
                <w:sz w:val="24"/>
                <w:szCs w:val="24"/>
                <w:highlight w:val="none"/>
                <w:lang w:val="en-US" w:eastAsia="zh-CN"/>
              </w:rPr>
              <w:t xml:space="preserve">有一个保安员三级（高级工）及以上技能等级证书的得1分，有一个保安员四级（中级工）技能等级证书的得0.5分，本项总计最高得4分（包括原依法取得仍在有效期内的相应等级证书，投标时提供投标前近3个月内任意一个月在投标单位缴纳社保的证明和相关证书证明材料，未提供或提供不全的不得分。）。</w:t>
            </w: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p>
        </w:tc>
      </w:tr>
      <w:tr>
        <w:trPr>
          <w:cantSplit/>
          <w:jc w:val="center"/>
        </w:trPr>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firstLine="0"/>
              <w:jc w:val="center"/>
              <w:keepLines w:val="0"/>
              <w:keepNext w:val="0"/>
              <w:pageBreakBefore w:val="0"/>
              <w:spacing w:line="32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业绩</w:t>
            </w:r>
            <w:r/>
          </w:p>
          <w:p>
            <w:pPr>
              <w:ind w:firstLine="0"/>
              <w:jc w:val="center"/>
              <w:keepLines w:val="0"/>
              <w:keepNext w:val="0"/>
              <w:pageBreakBefore w:val="0"/>
              <w:spacing w:line="32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（10分）</w:t>
            </w:r>
            <w:r/>
          </w:p>
        </w:tc>
        <w:tc>
          <w:tcPr>
            <w:tcBorders>
              <w:top w:val="single" w:color="000000" w:sz="4" w:space="0"/>
              <w:left w:val="single" w:color="000000" w:sz="4" w:space="0"/>
              <w:bottom w:val="single" w:color="000000" w:sz="4" w:space="0"/>
              <w:right w:val="single" w:color="000000" w:sz="4" w:space="0"/>
            </w:tcBorders>
            <w:tcW w:w="7197" w:type="dxa"/>
            <w:vAlign w:val="center"/>
            <w:textDirection w:val="lrTb"/>
            <w:noWrap w:val="false"/>
          </w:tcPr>
          <w:p>
            <w:pPr>
              <w:pStyle w:val="917"/>
              <w:ind w:firstLine="0"/>
              <w:jc w:val="both"/>
              <w:keepLines w:val="0"/>
              <w:keepNext w:val="0"/>
              <w:pageBreakBefore w:val="0"/>
              <w:spacing w:before="0" w:after="0" w:line="32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投标人自2021年1月1日（以合同签订时间为准）以来，承担过类似保安服务项目业绩的，每有一项得2分，本项最高得10分。  </w:t>
            </w:r>
            <w:r/>
          </w:p>
          <w:p>
            <w:pPr>
              <w:pStyle w:val="917"/>
              <w:ind w:firstLine="0"/>
              <w:jc w:val="both"/>
              <w:keepLines w:val="0"/>
              <w:keepNext w:val="0"/>
              <w:pageBreakBefore w:val="0"/>
              <w:spacing w:before="0" w:after="0" w:line="32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注：需提供业绩合同扫描件，合同中需能够清晰、明确体现合同签订时间、合同内容等主要信息；若合同中不能清晰载明，则另需提供业绩采购人的书面证明（格式自拟）或相关佐证材料，未按要求提供或未提供的不得分。</w:t>
            </w:r>
            <w:r/>
          </w:p>
        </w:tc>
      </w:tr>
      <w:tr>
        <w:trPr>
          <w:cantSplit/>
          <w:jc w:val="center"/>
        </w:trPr>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firstLine="0"/>
              <w:jc w:val="center"/>
              <w:keepLines w:val="0"/>
              <w:keepNext w:val="0"/>
              <w:pageBreakBefore w:val="0"/>
              <w:spacing w:line="320" w:lineRule="exact"/>
              <w:widowControl/>
              <w:rPr>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奖项（3分）</w:t>
            </w:r>
            <w:r/>
          </w:p>
        </w:tc>
        <w:tc>
          <w:tcPr>
            <w:tcBorders>
              <w:top w:val="single" w:color="000000" w:sz="4" w:space="0"/>
              <w:left w:val="single" w:color="000000" w:sz="4" w:space="0"/>
              <w:bottom w:val="single" w:color="000000" w:sz="4" w:space="0"/>
              <w:right w:val="single" w:color="000000" w:sz="4" w:space="0"/>
            </w:tcBorders>
            <w:tcW w:w="7197" w:type="dxa"/>
            <w:vAlign w:val="center"/>
            <w:textDirection w:val="lrTb"/>
            <w:noWrap w:val="false"/>
          </w:tcPr>
          <w:p>
            <w:pPr>
              <w:pStyle w:val="917"/>
              <w:ind w:firstLine="0"/>
              <w:jc w:val="both"/>
              <w:keepLines w:val="0"/>
              <w:keepNext w:val="0"/>
              <w:pageBreakBefore w:val="0"/>
              <w:spacing w:before="0" w:after="0" w:line="32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投标人2021年1月1日(以获奖证书或文件时间为准)以来，获得地市级及以上政府部门颁发的荣誉（不含协会表彰），有一个得1分；县（区）级政府部门颁发的荣誉（不含协会表彰），有一个得0.5分最高得3分。</w:t>
            </w:r>
            <w:r/>
          </w:p>
          <w:p>
            <w:pPr>
              <w:pStyle w:val="917"/>
              <w:ind w:firstLine="0"/>
              <w:jc w:val="both"/>
              <w:keepLines w:val="0"/>
              <w:keepNext w:val="0"/>
              <w:pageBreakBefore w:val="0"/>
              <w:spacing w:before="0" w:after="0" w:line="32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注：投标时提供相关获奖证明材料原件彩色扫描件，否则不得分。</w:t>
            </w:r>
            <w:r/>
          </w:p>
        </w:tc>
      </w:tr>
      <w:tr>
        <w:trPr>
          <w:cantSplit/>
          <w:jc w:val="center"/>
        </w:trPr>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pStyle w:val="917"/>
              <w:ind w:firstLine="0"/>
              <w:jc w:val="center"/>
              <w:keepLines w:val="0"/>
              <w:keepNext w:val="0"/>
              <w:pageBreakBefore w:val="0"/>
              <w:spacing w:before="0" w:after="0" w:line="3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服务方案</w:t>
            </w:r>
            <w:r/>
          </w:p>
          <w:p>
            <w:pPr>
              <w:pStyle w:val="917"/>
              <w:ind w:firstLine="0"/>
              <w:jc w:val="center"/>
              <w:keepLines w:val="0"/>
              <w:keepNext w:val="0"/>
              <w:pageBreakBefore w:val="0"/>
              <w:spacing w:before="0" w:after="0" w:line="3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（27分）</w:t>
            </w:r>
            <w:r/>
          </w:p>
        </w:tc>
        <w:tc>
          <w:tcPr>
            <w:tcBorders>
              <w:top w:val="single" w:color="000000" w:sz="4" w:space="0"/>
              <w:left w:val="single" w:color="000000" w:sz="4" w:space="0"/>
              <w:bottom w:val="single" w:color="000000" w:sz="4" w:space="0"/>
              <w:right w:val="single" w:color="000000" w:sz="4" w:space="0"/>
            </w:tcBorders>
            <w:tcW w:w="7197" w:type="dxa"/>
            <w:vAlign w:val="center"/>
            <w:textDirection w:val="lrTb"/>
            <w:noWrap w:val="false"/>
          </w:tcPr>
          <w:p>
            <w:pPr>
              <w:pStyle w:val="917"/>
              <w:ind w:firstLine="0"/>
              <w:jc w:val="left"/>
              <w:keepLines w:val="0"/>
              <w:keepNext w:val="0"/>
              <w:pageBreakBefore w:val="0"/>
              <w:spacing w:before="0" w:after="0" w:line="32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1、保安服务管理方案（5分）</w:t>
            </w:r>
            <w:r/>
          </w:p>
          <w:p>
            <w:pPr>
              <w:pStyle w:val="917"/>
              <w:ind w:firstLine="0"/>
              <w:jc w:val="left"/>
              <w:keepLines w:val="0"/>
              <w:keepNext w:val="0"/>
              <w:pageBreakBefore w:val="0"/>
              <w:spacing w:before="0" w:after="0" w:line="3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对投标人针对本项目制定的保安服务方案中组织架构、岗位设置及职责、工作流程、服务标准、管理制度等进行综合评审后，由评委进行独立打分。优于项目需求的得5分；基本满足项目需求的得3分；未提供服务方案的不得分。</w:t>
            </w:r>
            <w:r/>
          </w:p>
          <w:p>
            <w:pPr>
              <w:pStyle w:val="917"/>
              <w:numPr>
                <w:ilvl w:val="0"/>
                <w:numId w:val="0"/>
              </w:numPr>
              <w:ind w:firstLine="0"/>
              <w:jc w:val="left"/>
              <w:keepLines w:val="0"/>
              <w:keepNext w:val="0"/>
              <w:pageBreakBefore w:val="0"/>
              <w:spacing w:before="0" w:after="0" w:line="32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2、出入口管理方案（5分）</w:t>
            </w:r>
            <w:r/>
          </w:p>
          <w:p>
            <w:pPr>
              <w:pStyle w:val="917"/>
              <w:numPr>
                <w:ilvl w:val="0"/>
                <w:numId w:val="0"/>
              </w:numPr>
              <w:ind w:firstLine="0"/>
              <w:jc w:val="left"/>
              <w:keepLines w:val="0"/>
              <w:keepNext w:val="0"/>
              <w:pageBreakBefore w:val="0"/>
              <w:spacing w:before="0" w:after="0" w:line="3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对投标人针对本项目制定的两个校区出入口管理方案中组织架构、岗位设置及职责、工作流程、服务标准、管理制度等进行综合评审后，由评委进行独立打分。优于项目需求的得5分；基本满足项目需求的得3分；未提供服务方案的不得分。</w:t>
            </w:r>
            <w:r/>
          </w:p>
          <w:p>
            <w:pPr>
              <w:pStyle w:val="917"/>
              <w:numPr>
                <w:ilvl w:val="0"/>
                <w:numId w:val="0"/>
              </w:numPr>
              <w:ind w:firstLine="0"/>
              <w:jc w:val="left"/>
              <w:keepLines w:val="0"/>
              <w:keepNext w:val="0"/>
              <w:pageBreakBefore w:val="0"/>
              <w:spacing w:before="0" w:after="0" w:line="32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3、监控室管理方案（5分）</w:t>
            </w:r>
            <w:r>
              <w:rPr>
                <w:rFonts w:hint="eastAsia" w:ascii="宋体" w:hAnsi="宋体" w:eastAsia="宋体" w:cs="宋体"/>
                <w:b/>
                <w:bCs/>
                <w:color w:val="000000"/>
                <w:sz w:val="24"/>
                <w:szCs w:val="24"/>
                <w:highlight w:val="none"/>
                <w:lang w:val="en-US" w:eastAsia="zh-CN"/>
              </w:rPr>
              <w:tab/>
            </w:r>
            <w:r/>
          </w:p>
          <w:p>
            <w:pPr>
              <w:pStyle w:val="917"/>
              <w:numPr>
                <w:ilvl w:val="0"/>
                <w:numId w:val="0"/>
              </w:numPr>
              <w:ind w:firstLine="0"/>
              <w:jc w:val="left"/>
              <w:keepLines w:val="0"/>
              <w:keepNext w:val="0"/>
              <w:pageBreakBefore w:val="0"/>
              <w:spacing w:before="0" w:after="0" w:line="3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对投标人针对本项目制定的消防管理方案中组织架构、岗位设置及职责、工作流程、服务标准、管理制度等进行综合评审后，由评委进行独立打分。优于项目需求的得5分；基本满足项目需求的得3分；未提供服务方案的不得分。</w:t>
            </w:r>
            <w:r/>
          </w:p>
          <w:p>
            <w:pPr>
              <w:pStyle w:val="917"/>
              <w:ind w:firstLine="0"/>
              <w:jc w:val="left"/>
              <w:keepLines w:val="0"/>
              <w:keepNext w:val="0"/>
              <w:pageBreakBefore w:val="0"/>
              <w:spacing w:before="0" w:after="0" w:line="32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4、停车管理方案（5分）</w:t>
            </w:r>
            <w:r/>
          </w:p>
          <w:p>
            <w:pPr>
              <w:pStyle w:val="917"/>
              <w:ind w:firstLine="0"/>
              <w:jc w:val="left"/>
              <w:keepLines w:val="0"/>
              <w:keepNext w:val="0"/>
              <w:pageBreakBefore w:val="0"/>
              <w:spacing w:before="0" w:after="0" w:line="3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对投标人针对本项目制定的停车场服务管理方案的岗位设置及职责、工作流程、服务标准、管理制度及非机动车管理服务工作等进行综合评审后，由评委进行独立打分。优于项目需求的得5分；基本满足项目需求的得3分；未提供服务方案的不得分。</w:t>
            </w:r>
            <w:r/>
          </w:p>
          <w:p>
            <w:pPr>
              <w:pStyle w:val="917"/>
              <w:ind w:firstLine="0"/>
              <w:jc w:val="left"/>
              <w:keepLines w:val="0"/>
              <w:keepNext w:val="0"/>
              <w:pageBreakBefore w:val="0"/>
              <w:spacing w:before="0" w:after="0" w:line="32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5、应急处置方案（4分）</w:t>
            </w:r>
            <w:r/>
          </w:p>
          <w:p>
            <w:pPr>
              <w:pStyle w:val="917"/>
              <w:ind w:firstLine="0"/>
              <w:jc w:val="left"/>
              <w:keepLines w:val="0"/>
              <w:keepNext w:val="0"/>
              <w:pageBreakBefore w:val="0"/>
              <w:spacing w:before="0" w:after="0" w:line="3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对投标人针对本项目可能发生的突发事件制定的应急预案、演练计划、细化程度等进行综合评审，由评委进行独立打分。优于项目需求的得4分；基本满足项目需求的得3分；未提供服务方案的不得分。</w:t>
            </w:r>
            <w:r/>
          </w:p>
          <w:p>
            <w:pPr>
              <w:pStyle w:val="917"/>
              <w:ind w:firstLine="0"/>
              <w:jc w:val="left"/>
              <w:keepLines w:val="0"/>
              <w:keepNext w:val="0"/>
              <w:pageBreakBefore w:val="0"/>
              <w:spacing w:before="0" w:after="0" w:line="32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6、服务人员配备和培训方案（3分）</w:t>
            </w:r>
            <w:r/>
          </w:p>
          <w:p>
            <w:pPr>
              <w:pStyle w:val="917"/>
              <w:ind w:firstLine="0"/>
              <w:jc w:val="left"/>
              <w:keepLines w:val="0"/>
              <w:keepNext w:val="0"/>
              <w:pageBreakBefore w:val="0"/>
              <w:spacing w:before="0" w:after="0" w:line="3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对投标人针对本项目工作人员的配备方案（包括但不限于人员配备数量、人员素质、专业配备、专业技能、专业水平、应急情况调配、培训等）等进行评价，由评委进行独立打分。优于项目需求的得3分；基本满足项目需求的得2分；未提供服务方案的不得分。</w:t>
            </w:r>
            <w:r/>
          </w:p>
        </w:tc>
      </w:tr>
    </w:tbl>
    <w:p>
      <w:pPr>
        <w:pStyle w:val="911"/>
        <w:jc w:val="both"/>
        <w:spacing w:beforeAutospacing="0" w:afterAutospacing="0"/>
      </w:pPr>
      <w:r/>
      <w:r/>
    </w:p>
    <w:p>
      <w:pPr>
        <w:jc w:val="center"/>
        <w:rPr>
          <w:rFonts w:hint="eastAsia" w:ascii="黑体" w:hAnsi="宋体" w:eastAsia="黑体" w:cs="黑体"/>
          <w:color w:val="000000"/>
          <w:sz w:val="44"/>
          <w:szCs w:val="44"/>
        </w:rPr>
      </w:pPr>
      <w:r>
        <w:rPr>
          <w:rFonts w:hint="eastAsia" w:ascii="黑体" w:hAnsi="宋体" w:eastAsia="黑体" w:cs="黑体"/>
          <w:color w:val="000000"/>
          <w:sz w:val="44"/>
          <w:szCs w:val="44"/>
        </w:rPr>
        <w:br w:type="page" w:clear="all"/>
      </w:r>
      <w:r>
        <w:rPr>
          <w:rFonts w:hint="eastAsia" w:ascii="黑体" w:hAnsi="宋体" w:eastAsia="黑体" w:cs="黑体"/>
          <w:color w:val="000000"/>
          <w:sz w:val="44"/>
          <w:szCs w:val="44"/>
        </w:rPr>
        <w:t xml:space="preserve">第六章  投标文件格式</w:t>
      </w:r>
      <w:r/>
    </w:p>
    <w:p>
      <w:pPr>
        <w:pStyle w:val="911"/>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911"/>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911"/>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911"/>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911"/>
        <w:jc w:val="center"/>
        <w:spacing w:beforeAutospacing="0" w:afterAutospacing="0"/>
      </w:pPr>
      <w:r/>
      <w:bookmarkStart w:id="196" w:name="_Hlt26671244"/>
      <w:r/>
      <w:bookmarkEnd w:id="196"/>
      <w:r/>
      <w:bookmarkStart w:id="197" w:name="_Hlt26955039"/>
      <w:r/>
      <w:bookmarkEnd w:id="197"/>
      <w:r/>
      <w:bookmarkStart w:id="198" w:name="_Toc26554094"/>
      <w:r/>
      <w:bookmarkEnd w:id="198"/>
      <w:r/>
      <w:bookmarkStart w:id="199" w:name="_Toc49090576"/>
      <w:r/>
      <w:bookmarkStart w:id="200" w:name="_Toc120614282"/>
      <w:r>
        <w:rPr>
          <w:rFonts w:hint="eastAsia" w:ascii="宋体" w:hAnsi="宋体" w:eastAsia="宋体" w:cs="宋体"/>
          <w:b/>
          <w:color w:val="000000"/>
          <w:sz w:val="72"/>
          <w:szCs w:val="72"/>
        </w:rPr>
        <w:t xml:space="preserve">投  标  文  件</w:t>
      </w:r>
      <w:r/>
    </w:p>
    <w:p>
      <w:pPr>
        <w:pStyle w:val="911"/>
        <w:jc w:val="center"/>
        <w:spacing w:beforeAutospacing="0" w:afterAutospacing="0"/>
      </w:pPr>
      <w:r>
        <w:t xml:space="preserve"> </w:t>
      </w:r>
      <w:r/>
    </w:p>
    <w:p>
      <w:pPr>
        <w:pStyle w:val="911"/>
        <w:jc w:val="center"/>
        <w:spacing w:beforeAutospacing="0" w:afterAutospacing="0"/>
      </w:pPr>
      <w:r>
        <w:t xml:space="preserve"> </w:t>
      </w:r>
      <w:r/>
    </w:p>
    <w:p>
      <w:pPr>
        <w:pStyle w:val="911"/>
        <w:jc w:val="center"/>
        <w:spacing w:beforeAutospacing="0" w:afterAutospacing="0"/>
      </w:pPr>
      <w:r>
        <w:t xml:space="preserve"> </w:t>
      </w:r>
      <w:r/>
    </w:p>
    <w:p>
      <w:pPr>
        <w:pStyle w:val="911"/>
        <w:jc w:val="center"/>
        <w:spacing w:beforeAutospacing="0" w:afterAutospacing="0"/>
      </w:pPr>
      <w:r>
        <w:t xml:space="preserve"> </w:t>
      </w:r>
      <w:r/>
    </w:p>
    <w:p>
      <w:pPr>
        <w:pStyle w:val="911"/>
        <w:jc w:val="center"/>
        <w:spacing w:beforeAutospacing="0" w:afterAutospacing="0"/>
      </w:pPr>
      <w:r>
        <w:t xml:space="preserve"> </w:t>
      </w:r>
      <w:r/>
    </w:p>
    <w:p>
      <w:pPr>
        <w:pStyle w:val="911"/>
        <w:ind w:firstLine="1084"/>
        <w:jc w:val="both"/>
        <w:spacing w:beforeAutospacing="0" w:afterAutospacing="0"/>
      </w:pPr>
      <w:r>
        <w:rPr>
          <w:rFonts w:hint="eastAsia" w:ascii="宋体" w:hAnsi="宋体" w:eastAsia="宋体" w:cs="宋体"/>
          <w:b/>
          <w:color w:val="000000"/>
          <w:sz w:val="36"/>
          <w:szCs w:val="36"/>
        </w:rPr>
        <w:t xml:space="preserve">项目 名 称：</w:t>
      </w:r>
      <w:r>
        <w:rPr>
          <w:rFonts w:hint="eastAsia" w:ascii="宋体" w:hAnsi="宋体" w:eastAsia="宋体" w:cs="宋体"/>
          <w:b/>
          <w:color w:val="000000"/>
          <w:sz w:val="36"/>
          <w:szCs w:val="36"/>
          <w:u w:val="single"/>
        </w:rPr>
        <w:t xml:space="preserve">                   </w:t>
      </w:r>
      <w:r/>
    </w:p>
    <w:p>
      <w:pPr>
        <w:pStyle w:val="911"/>
        <w:ind w:firstLine="1084"/>
        <w:jc w:val="both"/>
        <w:spacing w:beforeAutospacing="0" w:afterAutospacing="0"/>
      </w:pPr>
      <w:r>
        <w:rPr>
          <w:rFonts w:hint="eastAsia" w:ascii="宋体" w:hAnsi="宋体" w:eastAsia="宋体" w:cs="宋体"/>
          <w:b/>
          <w:color w:val="000000"/>
          <w:sz w:val="36"/>
          <w:szCs w:val="36"/>
        </w:rPr>
        <w:t xml:space="preserve">项目 编 号：</w:t>
      </w:r>
      <w:r>
        <w:rPr>
          <w:rFonts w:hint="eastAsia" w:ascii="宋体" w:hAnsi="宋体" w:eastAsia="宋体" w:cs="宋体"/>
          <w:b/>
          <w:color w:val="000000"/>
          <w:sz w:val="36"/>
          <w:szCs w:val="36"/>
          <w:u w:val="single"/>
        </w:rPr>
        <w:t xml:space="preserve">                   </w:t>
      </w:r>
      <w:r/>
    </w:p>
    <w:p>
      <w:pPr>
        <w:pStyle w:val="911"/>
        <w:jc w:val="both"/>
        <w:spacing w:beforeAutospacing="0" w:afterAutospacing="0"/>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w:t>
      </w:r>
      <w:r/>
    </w:p>
    <w:p>
      <w:pPr>
        <w:pStyle w:val="911"/>
        <w:jc w:val="both"/>
        <w:spacing w:beforeAutospacing="0" w:afterAutospacing="0"/>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911"/>
        <w:jc w:val="center"/>
        <w:spacing w:beforeAutospacing="0" w:afterAutospacing="0" w:line="0" w:lineRule="atLeast"/>
      </w:pPr>
      <w:r>
        <w:t xml:space="preserve"> </w:t>
      </w:r>
      <w:r/>
    </w:p>
    <w:p>
      <w:pPr>
        <w:pStyle w:val="911"/>
        <w:jc w:val="both"/>
        <w:spacing w:beforeAutospacing="0" w:afterAutospacing="0" w:line="0" w:lineRule="atLeast"/>
      </w:pPr>
      <w:r>
        <w:t xml:space="preserve"> </w:t>
      </w:r>
      <w:r/>
    </w:p>
    <w:p>
      <w:pPr>
        <w:pStyle w:val="91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91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91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91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91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91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91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91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91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91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91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shd w:val="clear" w:color="auto"/>
      </w:pPr>
      <w:r>
        <w:rPr>
          <w:rFonts w:hint="eastAsia" w:ascii="宋体" w:hAnsi="宋体" w:eastAsia="宋体" w:cs="宋体"/>
          <w:b/>
          <w:color w:val="000000"/>
          <w:sz w:val="32"/>
          <w:szCs w:val="32"/>
          <w:highlight w:val="none"/>
        </w:rPr>
        <w:br w:type="page" w:clear="all"/>
      </w:r>
      <w:r/>
    </w:p>
    <w:p>
      <w:pPr>
        <w:pStyle w:val="911"/>
        <w:jc w:val="center"/>
        <w:spacing w:beforeAutospacing="0" w:afterAutospacing="0" w:line="0" w:lineRule="atLeast"/>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rPr>
        <w:t xml:space="preserve">投标文件目录</w:t>
      </w:r>
      <w:r/>
    </w:p>
    <w:p>
      <w:pPr>
        <w:pStyle w:val="911"/>
        <w:jc w:val="center"/>
        <w:spacing w:beforeAutospacing="0" w:afterAutospacing="0" w:line="0" w:lineRule="atLeast"/>
        <w:rPr>
          <w:highlight w:val="none"/>
        </w:rPr>
      </w:pPr>
      <w:r>
        <w:rPr>
          <w:highlight w:val="none"/>
        </w:rPr>
        <w:t xml:space="preserve"> </w:t>
      </w:r>
      <w:r/>
    </w:p>
    <w:p>
      <w:pPr>
        <w:pStyle w:val="911"/>
        <w:ind w:left="480"/>
        <w:jc w:val="both"/>
        <w:spacing w:beforeAutospacing="0" w:afterAutospacing="0"/>
        <w:rPr>
          <w:rFonts w:ascii="宋体" w:hAnsi="宋体" w:eastAsia="宋体" w:cs="宋体"/>
          <w:i w:val="0"/>
          <w:iCs/>
          <w:color w:val="000000"/>
          <w:highlight w:val="none"/>
          <w:u w:val="single"/>
        </w:rPr>
      </w:pPr>
      <w:r>
        <w:rPr>
          <w:rFonts w:hint="eastAsia" w:ascii="宋体" w:hAnsi="宋体" w:eastAsia="宋体" w:cs="宋体"/>
          <w:i w:val="0"/>
          <w:iCs/>
          <w:color w:val="000000"/>
          <w:highlight w:val="none"/>
          <w:u w:val="single"/>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 w:val="0"/>
          <w:iCs/>
          <w:color w:val="000000"/>
          <w:sz w:val="24"/>
          <w:szCs w:val="24"/>
          <w:highlight w:val="none"/>
          <w:u w:val="single"/>
          <w:lang w:val="en-US" w:eastAsia="zh-CN" w:bidi="ar-SA"/>
        </w:rPr>
      </w:pPr>
      <w:r>
        <w:rPr>
          <w:rFonts w:hint="eastAsia" w:ascii="宋体" w:hAnsi="宋体" w:eastAsia="宋体" w:cs="宋体"/>
          <w:i w:val="0"/>
          <w:iCs/>
          <w:color w:val="000000"/>
          <w:sz w:val="24"/>
          <w:szCs w:val="24"/>
          <w:highlight w:val="none"/>
          <w:u w:val="single"/>
          <w:lang w:val="en-US" w:eastAsia="zh-CN" w:bidi="ar-SA"/>
        </w:rPr>
        <w:t xml:space="preserve">二、上一年度的财务状况报表（至少提供资产负债表、利润表、现金流量表，</w:t>
      </w:r>
      <w:r>
        <w:rPr>
          <w:rFonts w:hint="eastAsia" w:ascii="宋体" w:hAnsi="宋体" w:eastAsia="宋体" w:cs="宋体"/>
          <w:i w:val="0"/>
          <w:iCs/>
          <w:color w:val="000000"/>
          <w:highlight w:val="none"/>
          <w:u w:val="single"/>
        </w:rPr>
        <w:t xml:space="preserve">投标人成立不满一年无需提供）</w:t>
      </w:r>
      <w:r/>
    </w:p>
    <w:p>
      <w:pPr>
        <w:pStyle w:val="911"/>
        <w:ind w:left="480"/>
        <w:jc w:val="both"/>
        <w:spacing w:beforeAutospacing="0" w:afterAutospacing="0"/>
        <w:rPr>
          <w:rFonts w:hint="eastAsia" w:ascii="宋体" w:hAnsi="宋体" w:eastAsia="宋体" w:cs="宋体"/>
          <w:i w:val="0"/>
          <w:iCs/>
          <w:color w:val="000000"/>
          <w:highlight w:val="none"/>
          <w:u w:val="single"/>
        </w:rPr>
      </w:pPr>
      <w:r>
        <w:rPr>
          <w:rFonts w:hint="eastAsia" w:ascii="宋体" w:hAnsi="宋体" w:eastAsia="宋体" w:cs="宋体"/>
          <w:i w:val="0"/>
          <w:iCs/>
          <w:color w:val="000000"/>
          <w:highlight w:val="none"/>
          <w:u w:val="single"/>
          <w:lang w:val="en-US" w:eastAsia="zh-CN"/>
        </w:rPr>
        <w:t xml:space="preserve">三</w:t>
      </w:r>
      <w:r>
        <w:rPr>
          <w:rFonts w:hint="eastAsia" w:ascii="宋体" w:hAnsi="宋体" w:eastAsia="宋体" w:cs="宋体"/>
          <w:i w:val="0"/>
          <w:iCs/>
          <w:color w:val="000000"/>
          <w:highlight w:val="none"/>
          <w:u w:val="single"/>
        </w:rPr>
        <w:t xml:space="preserve">、具备履行合同所必需的设备和专业技术能力的书面声明</w:t>
      </w:r>
      <w:r/>
    </w:p>
    <w:p>
      <w:pPr>
        <w:pStyle w:val="911"/>
        <w:ind w:left="480"/>
        <w:jc w:val="both"/>
        <w:spacing w:beforeAutospacing="0" w:afterAutospacing="0"/>
        <w:rPr>
          <w:rFonts w:ascii="宋体" w:hAnsi="宋体" w:eastAsia="宋体" w:cs="宋体"/>
          <w:i w:val="0"/>
          <w:iCs/>
          <w:color w:val="000000"/>
          <w:highlight w:val="none"/>
          <w:u w:val="single"/>
        </w:rPr>
      </w:pPr>
      <w:r>
        <w:rPr>
          <w:rFonts w:hint="eastAsia" w:ascii="宋体" w:hAnsi="宋体" w:eastAsia="宋体" w:cs="宋体"/>
          <w:i w:val="0"/>
          <w:iCs/>
          <w:color w:val="000000"/>
          <w:highlight w:val="none"/>
          <w:u w:val="single"/>
          <w:lang w:val="en-US" w:eastAsia="zh-CN"/>
        </w:rPr>
        <w:t xml:space="preserve">四</w:t>
      </w:r>
      <w:r>
        <w:rPr>
          <w:rFonts w:hint="eastAsia" w:ascii="宋体" w:hAnsi="宋体" w:eastAsia="宋体" w:cs="宋体"/>
          <w:i w:val="0"/>
          <w:iCs/>
          <w:color w:val="000000"/>
          <w:highlight w:val="none"/>
          <w:u w:val="singl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11"/>
        <w:ind w:left="480"/>
        <w:jc w:val="both"/>
        <w:spacing w:beforeAutospacing="0" w:afterAutospacing="0"/>
        <w:rPr>
          <w:rFonts w:ascii="宋体" w:hAnsi="宋体" w:eastAsia="宋体" w:cs="宋体"/>
          <w:i w:val="0"/>
          <w:iCs/>
          <w:color w:val="000000"/>
          <w:highlight w:val="none"/>
          <w:u w:val="single"/>
        </w:rPr>
      </w:pPr>
      <w:r>
        <w:rPr>
          <w:rFonts w:hint="eastAsia" w:ascii="宋体" w:hAnsi="宋体" w:eastAsia="宋体" w:cs="宋体"/>
          <w:i w:val="0"/>
          <w:iCs/>
          <w:color w:val="000000"/>
          <w:highlight w:val="none"/>
          <w:u w:val="single"/>
        </w:rPr>
        <w:t xml:space="preserve">五、参加政府采购活动前 3 年内在经营活动中没有重大违法记录的书面声明</w:t>
      </w:r>
      <w:r/>
    </w:p>
    <w:p>
      <w:pPr>
        <w:pStyle w:val="911"/>
        <w:ind w:left="480"/>
        <w:jc w:val="both"/>
        <w:spacing w:beforeAutospacing="0" w:afterAutospacing="0"/>
        <w:rPr>
          <w:rFonts w:hint="eastAsia" w:ascii="宋体" w:hAnsi="宋体" w:eastAsia="宋体" w:cs="宋体"/>
          <w:i w:val="0"/>
          <w:iCs/>
          <w:color w:val="000000"/>
          <w:highlight w:val="none"/>
          <w:u w:val="single"/>
        </w:rPr>
      </w:pPr>
      <w:r>
        <w:rPr>
          <w:rFonts w:hint="eastAsia" w:ascii="宋体" w:hAnsi="宋体" w:eastAsia="宋体" w:cs="宋体"/>
          <w:i w:val="0"/>
          <w:iCs/>
          <w:color w:val="000000"/>
          <w:highlight w:val="none"/>
          <w:u w:val="single"/>
        </w:rPr>
        <w:t xml:space="preserve">六、特定资格要求的证明文件</w:t>
      </w:r>
      <w:r/>
    </w:p>
    <w:p>
      <w:pPr>
        <w:pStyle w:val="911"/>
        <w:ind w:left="480"/>
        <w:jc w:val="both"/>
        <w:spacing w:beforeAutospacing="0" w:afterAutospacing="0"/>
        <w:rPr>
          <w:rFonts w:hint="eastAsia" w:ascii="宋体" w:hAnsi="宋体" w:eastAsia="宋体" w:cs="宋体"/>
          <w:i w:val="0"/>
          <w:iCs/>
          <w:color w:val="000000"/>
          <w:highlight w:val="none"/>
          <w:u w:val="single"/>
        </w:rPr>
      </w:pPr>
      <w:r>
        <w:rPr>
          <w:rFonts w:hint="eastAsia" w:ascii="宋体" w:hAnsi="宋体" w:eastAsia="宋体" w:cs="宋体"/>
          <w:i w:val="0"/>
          <w:iCs/>
          <w:caps w:val="0"/>
          <w:color w:val="0000ff"/>
          <w:spacing w:val="0"/>
          <w:sz w:val="24"/>
          <w:szCs w:val="24"/>
          <w:u w:val="single"/>
          <w:shd w:val="clear" w:color="auto" w:fill="ffffff"/>
        </w:rPr>
        <w:t xml:space="preserve">具有公安机关核发的有效期内的《保安服务许可证》(提供证书</w:t>
      </w:r>
      <w:r>
        <w:rPr>
          <w:rFonts w:hint="eastAsia" w:ascii="宋体" w:hAnsi="宋体" w:eastAsia="宋体" w:cs="宋体"/>
          <w:i w:val="0"/>
          <w:iCs/>
          <w:caps w:val="0"/>
          <w:color w:val="0000ff"/>
          <w:spacing w:val="0"/>
          <w:sz w:val="24"/>
          <w:szCs w:val="24"/>
          <w:u w:val="single"/>
          <w:shd w:val="clear" w:color="auto" w:fill="ffffff"/>
          <w:lang w:val="en-US" w:eastAsia="zh-CN"/>
        </w:rPr>
        <w:t xml:space="preserve">扫描件</w:t>
      </w:r>
      <w:r>
        <w:rPr>
          <w:rFonts w:hint="eastAsia" w:ascii="宋体" w:hAnsi="宋体" w:eastAsia="宋体" w:cs="宋体"/>
          <w:i w:val="0"/>
          <w:iCs/>
          <w:caps w:val="0"/>
          <w:color w:val="0000ff"/>
          <w:spacing w:val="0"/>
          <w:sz w:val="24"/>
          <w:szCs w:val="24"/>
          <w:u w:val="single"/>
          <w:shd w:val="clear" w:color="auto" w:fill="ffffff"/>
        </w:rPr>
        <w:t xml:space="preserve">)</w:t>
      </w:r>
      <w:r>
        <w:rPr>
          <w:rFonts w:hint="eastAsia" w:ascii="宋体" w:hAnsi="宋体" w:eastAsia="宋体" w:cs="宋体"/>
          <w:i w:val="0"/>
          <w:iCs/>
          <w:caps w:val="0"/>
          <w:color w:val="0000ff"/>
          <w:spacing w:val="0"/>
          <w:sz w:val="24"/>
          <w:szCs w:val="24"/>
          <w:u w:val="single"/>
          <w:shd w:val="clear" w:color="auto" w:fill="ffffff"/>
          <w:lang w:eastAsia="zh-CN"/>
        </w:rPr>
        <w:t xml:space="preserve">。</w:t>
      </w:r>
      <w:r/>
    </w:p>
    <w:p>
      <w:pPr>
        <w:pStyle w:val="911"/>
        <w:ind w:left="480"/>
        <w:jc w:val="both"/>
        <w:spacing w:beforeAutospacing="0" w:afterAutospacing="0"/>
        <w:rPr>
          <w:rFonts w:ascii="宋体" w:hAnsi="宋体" w:eastAsia="宋体" w:cs="宋体"/>
          <w:i w:val="0"/>
          <w:iCs/>
          <w:color w:val="000000"/>
          <w:highlight w:val="none"/>
          <w:u w:val="single"/>
        </w:rPr>
      </w:pPr>
      <w:r>
        <w:rPr>
          <w:rFonts w:hint="eastAsia" w:ascii="宋体" w:hAnsi="宋体" w:eastAsia="宋体" w:cs="宋体"/>
          <w:i w:val="0"/>
          <w:iCs/>
          <w:color w:val="000000"/>
          <w:highlight w:val="none"/>
          <w:u w:val="single"/>
        </w:rPr>
        <w:t xml:space="preserve">七、法人授权书</w:t>
      </w:r>
      <w:r/>
    </w:p>
    <w:p>
      <w:pPr>
        <w:pStyle w:val="911"/>
        <w:ind w:left="480"/>
        <w:jc w:val="both"/>
        <w:spacing w:beforeAutospacing="0" w:afterAutospacing="0"/>
        <w:rPr>
          <w:rFonts w:ascii="宋体" w:hAnsi="宋体" w:eastAsia="宋体" w:cs="宋体"/>
          <w:i w:val="0"/>
          <w:iCs/>
          <w:color w:val="000000"/>
          <w:highlight w:val="none"/>
          <w:u w:val="single"/>
        </w:rPr>
      </w:pPr>
      <w:r>
        <w:rPr>
          <w:rFonts w:hint="eastAsia" w:ascii="宋体" w:hAnsi="宋体" w:eastAsia="宋体" w:cs="宋体"/>
          <w:i w:val="0"/>
          <w:iCs/>
          <w:color w:val="000000"/>
          <w:highlight w:val="none"/>
          <w:u w:val="single"/>
        </w:rPr>
        <w:t xml:space="preserve">八、投标函</w:t>
      </w:r>
      <w:r/>
    </w:p>
    <w:p>
      <w:pPr>
        <w:pStyle w:val="911"/>
        <w:ind w:left="480"/>
        <w:jc w:val="both"/>
        <w:spacing w:beforeAutospacing="0" w:afterAutospacing="0"/>
        <w:rPr>
          <w:rFonts w:hint="eastAsia" w:ascii="宋体" w:hAnsi="宋体" w:eastAsia="宋体" w:cs="宋体"/>
          <w:i w:val="0"/>
          <w:iCs/>
          <w:color w:val="000000"/>
          <w:highlight w:val="none"/>
          <w:u w:val="single"/>
        </w:rPr>
      </w:pPr>
      <w:r>
        <w:rPr>
          <w:rFonts w:hint="eastAsia" w:ascii="宋体" w:hAnsi="宋体" w:eastAsia="宋体" w:cs="宋体"/>
          <w:i w:val="0"/>
          <w:iCs/>
          <w:color w:val="000000"/>
          <w:highlight w:val="none"/>
          <w:u w:val="single"/>
        </w:rPr>
        <w:t xml:space="preserve">九、</w:t>
      </w:r>
      <w:r>
        <w:rPr>
          <w:rFonts w:hint="eastAsia" w:ascii="宋体" w:hAnsi="宋体" w:eastAsia="宋体" w:cs="宋体"/>
          <w:i w:val="0"/>
          <w:iCs/>
          <w:color w:val="000000"/>
          <w:highlight w:val="none"/>
          <w:u w:val="single"/>
          <w:lang w:val="en-US" w:eastAsia="zh-CN"/>
        </w:rPr>
        <w:t xml:space="preserve">中</w:t>
      </w:r>
      <w:r>
        <w:rPr>
          <w:rFonts w:hint="eastAsia" w:ascii="宋体" w:hAnsi="宋体" w:eastAsia="宋体" w:cs="宋体"/>
          <w:i w:val="0"/>
          <w:iCs/>
          <w:color w:val="000000"/>
          <w:highlight w:val="none"/>
          <w:u w:val="single"/>
        </w:rPr>
        <w:t xml:space="preserve">小微企业声明函</w:t>
      </w:r>
      <w:r/>
    </w:p>
    <w:p>
      <w:pPr>
        <w:pStyle w:val="911"/>
        <w:ind w:firstLine="480"/>
        <w:jc w:val="both"/>
        <w:spacing w:beforeAutospacing="0" w:afterAutospacing="0" w:line="0" w:lineRule="atLeast"/>
        <w:rPr>
          <w:rFonts w:ascii="宋体" w:hAnsi="宋体" w:eastAsia="宋体" w:cs="宋体"/>
          <w:i w:val="0"/>
          <w:iCs/>
          <w:color w:val="000000"/>
          <w:highlight w:val="none"/>
        </w:rPr>
      </w:pPr>
      <w:r>
        <w:rPr>
          <w:rFonts w:hint="eastAsia" w:ascii="宋体" w:hAnsi="宋体" w:eastAsia="宋体" w:cs="宋体"/>
          <w:i w:val="0"/>
          <w:iCs/>
          <w:color w:val="000000"/>
          <w:highlight w:val="none"/>
        </w:rPr>
        <w:t xml:space="preserve">十、残疾人福利性单位声明函</w:t>
      </w:r>
      <w:r/>
    </w:p>
    <w:p>
      <w:pPr>
        <w:pStyle w:val="911"/>
        <w:ind w:firstLine="480"/>
        <w:jc w:val="both"/>
        <w:spacing w:beforeAutospacing="0" w:afterAutospacing="0" w:line="0" w:lineRule="atLeast"/>
        <w:rPr>
          <w:rFonts w:ascii="宋体" w:hAnsi="宋体" w:eastAsia="宋体" w:cs="宋体"/>
          <w:i w:val="0"/>
          <w:iCs/>
          <w:color w:val="000000"/>
          <w:highlight w:val="none"/>
        </w:rPr>
      </w:pPr>
      <w:r>
        <w:rPr>
          <w:rFonts w:hint="eastAsia" w:ascii="宋体" w:hAnsi="宋体" w:eastAsia="宋体" w:cs="宋体"/>
          <w:i w:val="0"/>
          <w:iCs/>
          <w:color w:val="000000"/>
          <w:highlight w:val="none"/>
        </w:rPr>
        <w:t xml:space="preserve">十一、联合体协议</w:t>
      </w:r>
      <w:r/>
    </w:p>
    <w:p>
      <w:pPr>
        <w:pStyle w:val="911"/>
        <w:ind w:firstLine="480"/>
        <w:jc w:val="both"/>
        <w:spacing w:beforeAutospacing="0" w:afterAutospacing="0" w:line="0" w:lineRule="atLeast"/>
        <w:rPr>
          <w:rFonts w:ascii="宋体" w:hAnsi="宋体" w:eastAsia="宋体" w:cs="宋体"/>
          <w:i w:val="0"/>
          <w:iCs/>
          <w:color w:val="000000"/>
          <w:highlight w:val="none"/>
        </w:rPr>
      </w:pPr>
      <w:r>
        <w:rPr>
          <w:rFonts w:hint="eastAsia" w:ascii="宋体" w:hAnsi="宋体" w:eastAsia="宋体" w:cs="宋体"/>
          <w:i w:val="0"/>
          <w:iCs/>
          <w:color w:val="000000"/>
          <w:highlight w:val="none"/>
        </w:rPr>
        <w:t xml:space="preserve">十二、投标分项报价表</w:t>
      </w:r>
      <w:r/>
    </w:p>
    <w:p>
      <w:pPr>
        <w:pStyle w:val="911"/>
        <w:ind w:firstLine="480"/>
        <w:jc w:val="both"/>
        <w:spacing w:beforeAutospacing="0" w:afterAutospacing="0" w:line="0" w:lineRule="atLeast"/>
        <w:rPr>
          <w:rFonts w:ascii="宋体" w:hAnsi="宋体" w:eastAsia="宋体" w:cs="宋体"/>
          <w:i w:val="0"/>
          <w:iCs/>
          <w:color w:val="000000"/>
          <w:highlight w:val="none"/>
        </w:rPr>
      </w:pPr>
      <w:r>
        <w:rPr>
          <w:rFonts w:hint="eastAsia" w:ascii="宋体" w:hAnsi="宋体" w:eastAsia="宋体" w:cs="宋体"/>
          <w:i w:val="0"/>
          <w:iCs/>
          <w:color w:val="000000"/>
          <w:highlight w:val="none"/>
        </w:rPr>
        <w:t xml:space="preserve">十三、技术要求响应及偏离表</w:t>
      </w:r>
      <w:r/>
    </w:p>
    <w:p>
      <w:pPr>
        <w:pStyle w:val="911"/>
        <w:ind w:firstLine="480"/>
        <w:jc w:val="both"/>
        <w:spacing w:beforeAutospacing="0" w:afterAutospacing="0" w:line="0" w:lineRule="atLeast"/>
        <w:rPr>
          <w:rFonts w:ascii="宋体" w:hAnsi="宋体" w:eastAsia="宋体" w:cs="宋体"/>
          <w:i w:val="0"/>
          <w:iCs/>
          <w:color w:val="000000"/>
          <w:highlight w:val="none"/>
        </w:rPr>
      </w:pPr>
      <w:r>
        <w:rPr>
          <w:rFonts w:hint="eastAsia" w:ascii="宋体" w:hAnsi="宋体" w:eastAsia="宋体" w:cs="宋体"/>
          <w:i w:val="0"/>
          <w:iCs/>
          <w:color w:val="000000"/>
          <w:highlight w:val="none"/>
        </w:rPr>
        <w:t xml:space="preserve">十四、商务要求响应及偏离表</w:t>
      </w:r>
      <w:r/>
    </w:p>
    <w:p>
      <w:pPr>
        <w:pStyle w:val="911"/>
        <w:ind w:left="480"/>
        <w:jc w:val="both"/>
        <w:spacing w:beforeAutospacing="0" w:afterAutospacing="0"/>
        <w:rPr>
          <w:rFonts w:ascii="宋体" w:hAnsi="宋体" w:eastAsia="宋体" w:cs="宋体"/>
          <w:i w:val="0"/>
          <w:iCs/>
          <w:color w:val="000000"/>
          <w:highlight w:val="none"/>
          <w:u w:val="single"/>
        </w:rPr>
      </w:pPr>
      <w:r>
        <w:rPr>
          <w:rFonts w:hint="eastAsia" w:ascii="宋体" w:hAnsi="宋体" w:eastAsia="宋体" w:cs="宋体"/>
          <w:i w:val="0"/>
          <w:iCs/>
          <w:color w:val="000000"/>
          <w:highlight w:val="none"/>
          <w:u w:val="single"/>
        </w:rPr>
        <w:t xml:space="preserve">十五、开标一览表</w:t>
      </w:r>
      <w:r/>
    </w:p>
    <w:p>
      <w:pPr>
        <w:ind w:firstLine="480"/>
        <w:spacing w:before="50" w:after="50"/>
        <w:widowControl/>
        <w:rPr>
          <w:rFonts w:ascii="宋体" w:hAnsi="宋体" w:eastAsia="宋体" w:cs="宋体"/>
          <w:i w:val="0"/>
          <w:iCs/>
          <w:color w:val="000000"/>
          <w:sz w:val="24"/>
          <w:highlight w:val="none"/>
        </w:rPr>
      </w:pPr>
      <w:r>
        <w:rPr>
          <w:rFonts w:hint="eastAsia" w:ascii="宋体" w:hAnsi="宋体" w:eastAsia="宋体" w:cs="宋体"/>
          <w:i w:val="0"/>
          <w:iCs/>
          <w:color w:val="000000"/>
          <w:sz w:val="24"/>
          <w:highlight w:val="none"/>
        </w:rPr>
        <w:t xml:space="preserve">十六、技术方案、服务承诺、培训承诺等</w:t>
      </w:r>
      <w:r/>
    </w:p>
    <w:p>
      <w:pPr>
        <w:pStyle w:val="911"/>
        <w:ind w:firstLine="480"/>
        <w:jc w:val="both"/>
        <w:spacing w:beforeAutospacing="0" w:afterAutospacing="0" w:line="360" w:lineRule="auto"/>
        <w:rPr>
          <w:rFonts w:ascii="宋体" w:hAnsi="宋体" w:eastAsia="宋体" w:cs="宋体"/>
          <w:i w:val="0"/>
          <w:iCs/>
          <w:color w:val="000000"/>
          <w:highlight w:val="none"/>
        </w:rPr>
      </w:pPr>
      <w:r>
        <w:rPr>
          <w:rFonts w:hint="eastAsia" w:ascii="宋体" w:hAnsi="宋体" w:eastAsia="宋体" w:cs="宋体"/>
          <w:i w:val="0"/>
          <w:iCs/>
          <w:color w:val="000000"/>
          <w:highlight w:val="none"/>
        </w:rPr>
        <w:t xml:space="preserve">十七、盐城市政府采购事前信用承诺书</w:t>
      </w:r>
      <w:r/>
    </w:p>
    <w:p>
      <w:pPr>
        <w:pStyle w:val="911"/>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b/>
          <w:color w:val="ff0000"/>
          <w:sz w:val="21"/>
        </w:rPr>
        <w:t xml:space="preserve">特别提示：电子投标文件制作时建议将本项目投标文件</w:t>
      </w:r>
      <w:r>
        <w:rPr>
          <w:rFonts w:ascii="宋体" w:hAnsi="宋体" w:eastAsia="宋体" w:cs="宋体"/>
          <w:b/>
          <w:color w:val="ff0000"/>
          <w:sz w:val="21"/>
        </w:rPr>
        <w:t xml:space="preserve">“</w:t>
      </w:r>
      <w:r>
        <w:rPr>
          <w:rFonts w:ascii="Arial" w:hAnsi="Arial" w:eastAsia="Arial" w:cs="Arial"/>
          <w:b/>
          <w:color w:val="ff0000"/>
          <w:sz w:val="21"/>
        </w:rPr>
        <w:t xml:space="preserve">封面</w:t>
      </w:r>
      <w:r>
        <w:rPr>
          <w:rFonts w:ascii="宋体" w:hAnsi="宋体" w:eastAsia="宋体" w:cs="宋体"/>
          <w:b/>
          <w:color w:val="ff0000"/>
          <w:sz w:val="21"/>
        </w:rPr>
        <w:t xml:space="preserve">”</w:t>
      </w:r>
      <w:r>
        <w:rPr>
          <w:rFonts w:ascii="Arial" w:hAnsi="Arial" w:eastAsia="Arial" w:cs="Arial"/>
          <w:b/>
          <w:color w:val="ff0000"/>
          <w:sz w:val="21"/>
        </w:rPr>
        <w:t xml:space="preserve">上传至</w:t>
      </w:r>
      <w:r>
        <w:rPr>
          <w:rFonts w:ascii="宋体" w:hAnsi="宋体" w:eastAsia="宋体" w:cs="宋体"/>
          <w:b/>
          <w:color w:val="ff0000"/>
          <w:sz w:val="21"/>
        </w:rPr>
        <w:t xml:space="preserve">“</w:t>
      </w:r>
      <w:r>
        <w:rPr>
          <w:rFonts w:ascii="Arial" w:hAnsi="Arial" w:eastAsia="Arial" w:cs="Arial"/>
          <w:b/>
          <w:color w:val="ff0000"/>
          <w:sz w:val="21"/>
        </w:rPr>
        <w:t xml:space="preserve">目录</w:t>
      </w:r>
      <w:r>
        <w:rPr>
          <w:rFonts w:ascii="宋体" w:hAnsi="宋体" w:eastAsia="宋体" w:cs="宋体"/>
          <w:b/>
          <w:color w:val="ff0000"/>
          <w:sz w:val="21"/>
        </w:rPr>
        <w:t xml:space="preserve">”</w:t>
      </w:r>
      <w:r>
        <w:rPr>
          <w:rFonts w:ascii="Arial" w:hAnsi="Arial" w:eastAsia="Arial" w:cs="Arial"/>
          <w:b/>
          <w:color w:val="ff0000"/>
          <w:sz w:val="21"/>
        </w:rPr>
        <w:t xml:space="preserve">项内。</w:t>
      </w:r>
      <w:r/>
    </w:p>
    <w:p>
      <w:pPr>
        <w:pStyle w:val="911"/>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911"/>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911"/>
        <w:ind w:firstLine="480"/>
        <w:jc w:val="both"/>
        <w:spacing w:beforeAutospacing="0" w:afterAutospacing="0" w:line="0" w:lineRule="atLeast"/>
        <w:rPr>
          <w:highlight w:val="none"/>
        </w:rPr>
      </w:pPr>
      <w:r>
        <w:rPr>
          <w:highlight w:val="none"/>
        </w:rPr>
        <w:t xml:space="preserve"> </w:t>
      </w:r>
      <w:r/>
    </w:p>
    <w:p>
      <w:pPr>
        <w:rPr>
          <w:highlight w:val="none"/>
        </w:rPr>
      </w:pPr>
      <w:r>
        <w:rPr>
          <w:highlight w:val="none"/>
        </w:rPr>
        <w:br w:type="page" w:clear="all"/>
      </w:r>
      <w:r/>
    </w:p>
    <w:p>
      <w:pPr>
        <w:pStyle w:val="911"/>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911"/>
        <w:ind w:firstLine="480"/>
        <w:jc w:val="both"/>
        <w:spacing w:beforeAutospacing="0" w:afterAutospacing="0" w:line="0" w:lineRule="atLeast"/>
        <w:rPr>
          <w:highlight w:val="none"/>
        </w:rPr>
      </w:pPr>
      <w:r>
        <w:rPr>
          <w:highlight w:val="none"/>
        </w:rPr>
        <w:t xml:space="preserve"> </w:t>
      </w:r>
      <w:r/>
    </w:p>
    <w:p>
      <w:pPr>
        <w:pStyle w:val="911"/>
        <w:jc w:val="both"/>
        <w:spacing w:beforeAutospacing="0" w:afterAutospacing="0"/>
        <w:rPr>
          <w:rFonts w:eastAsia="黑体"/>
          <w:highlight w:val="none"/>
        </w:rPr>
      </w:pPr>
      <w:r>
        <w:rPr>
          <w:rFonts w:hint="eastAsia" w:ascii="黑体" w:hAnsi="宋体" w:eastAsia="黑体" w:cs="黑体"/>
          <w:i/>
          <w:color w:val="000000"/>
          <w:sz w:val="32"/>
          <w:szCs w:val="32"/>
          <w:highlight w:val="none"/>
          <w:u w:val="single"/>
        </w:rPr>
        <w:t xml:space="preserve">二、上一年度的财务状况报表</w:t>
      </w:r>
      <w:r/>
    </w:p>
    <w:p>
      <w:pPr>
        <w:pStyle w:val="911"/>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投标人成立不满一年不需提供</w:t>
      </w:r>
      <w:r/>
    </w:p>
    <w:p>
      <w:pPr>
        <w:pStyle w:val="911"/>
        <w:jc w:val="both"/>
        <w:spacing w:beforeAutospacing="0" w:afterAutospacing="0"/>
        <w:rPr>
          <w:highlight w:val="none"/>
        </w:rPr>
      </w:pPr>
      <w:r>
        <w:rPr>
          <w:highlight w:val="none"/>
        </w:rPr>
      </w:r>
      <w:r/>
    </w:p>
    <w:p>
      <w:pPr>
        <w:pStyle w:val="911"/>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911"/>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911"/>
        <w:ind w:firstLine="492"/>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911"/>
        <w:ind w:firstLine="492"/>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911"/>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911"/>
        <w:ind w:firstLine="480"/>
        <w:jc w:val="both"/>
        <w:spacing w:beforeAutospacing="0" w:afterAutospacing="0"/>
        <w:rPr>
          <w:highlight w:val="none"/>
        </w:rPr>
      </w:pPr>
      <w:r/>
      <w:bookmarkStart w:id="201" w:name="_Toc120614284"/>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bookmarkEnd w:id="201"/>
      <w:r/>
      <w:r/>
    </w:p>
    <w:p>
      <w:pPr>
        <w:pStyle w:val="911"/>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911"/>
        <w:jc w:val="center"/>
        <w:spacing w:beforeAutospacing="0" w:afterAutospacing="0" w:line="0" w:lineRule="atLeast"/>
        <w:rPr>
          <w:highlight w:val="none"/>
        </w:rPr>
      </w:pPr>
      <w:r>
        <w:rPr>
          <w:rFonts w:hint="eastAsia" w:ascii="宋体" w:hAnsi="宋体" w:eastAsia="宋体" w:cs="宋体"/>
          <w:b/>
          <w:color w:val="000000"/>
          <w:sz w:val="44"/>
          <w:szCs w:val="44"/>
          <w:highlight w:val="none"/>
        </w:rPr>
        <w:t xml:space="preserve">声  明</w:t>
      </w:r>
      <w:r/>
    </w:p>
    <w:p>
      <w:pPr>
        <w:pStyle w:val="911"/>
        <w:jc w:val="both"/>
        <w:spacing w:beforeAutospacing="0" w:afterAutospacing="0" w:line="0" w:lineRule="atLeast"/>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911"/>
        <w:jc w:val="both"/>
        <w:spacing w:beforeAutospacing="0" w:afterAutospacing="0"/>
        <w:rPr>
          <w:highlight w:val="none"/>
        </w:rPr>
      </w:pPr>
      <w:r>
        <w:rPr>
          <w:highlight w:val="none"/>
        </w:rPr>
        <w:t xml:space="preserve"> </w:t>
      </w:r>
      <w:r/>
    </w:p>
    <w:p>
      <w:pPr>
        <w:pStyle w:val="911"/>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六、特定资格要求的证明文件</w:t>
      </w:r>
      <w:r/>
    </w:p>
    <w:p>
      <w:pPr>
        <w:pStyle w:val="911"/>
        <w:ind w:left="480"/>
        <w:jc w:val="both"/>
        <w:spacing w:beforeAutospacing="0" w:afterAutospacing="0"/>
        <w:rPr>
          <w:rFonts w:hint="eastAsia" w:ascii="宋体" w:hAnsi="宋体" w:eastAsia="宋体" w:cs="宋体"/>
          <w:i w:val="0"/>
          <w:iCs/>
          <w:color w:val="000000"/>
          <w:highlight w:val="none"/>
          <w:u w:val="single"/>
        </w:rPr>
      </w:pPr>
      <w:r>
        <w:rPr>
          <w:rFonts w:hint="eastAsia" w:ascii="宋体" w:hAnsi="宋体" w:eastAsia="宋体" w:cs="宋体"/>
          <w:i w:val="0"/>
          <w:iCs/>
          <w:caps w:val="0"/>
          <w:color w:val="0000ff"/>
          <w:spacing w:val="0"/>
          <w:sz w:val="24"/>
          <w:szCs w:val="24"/>
          <w:u w:val="single"/>
          <w:shd w:val="clear" w:color="auto" w:fill="ffffff"/>
        </w:rPr>
        <w:t xml:space="preserve">具有公安机关核发的有效期内的《保安服务许可证》(提供证书</w:t>
      </w:r>
      <w:r>
        <w:rPr>
          <w:rFonts w:hint="eastAsia" w:ascii="宋体" w:hAnsi="宋体" w:eastAsia="宋体" w:cs="宋体"/>
          <w:i w:val="0"/>
          <w:iCs/>
          <w:caps w:val="0"/>
          <w:color w:val="0000ff"/>
          <w:spacing w:val="0"/>
          <w:sz w:val="24"/>
          <w:szCs w:val="24"/>
          <w:u w:val="single"/>
          <w:shd w:val="clear" w:color="auto" w:fill="ffffff"/>
          <w:lang w:val="en-US" w:eastAsia="zh-CN"/>
        </w:rPr>
        <w:t xml:space="preserve">扫描件</w:t>
      </w:r>
      <w:r>
        <w:rPr>
          <w:rFonts w:hint="eastAsia" w:ascii="宋体" w:hAnsi="宋体" w:eastAsia="宋体" w:cs="宋体"/>
          <w:i w:val="0"/>
          <w:iCs/>
          <w:caps w:val="0"/>
          <w:color w:val="0000ff"/>
          <w:spacing w:val="0"/>
          <w:sz w:val="24"/>
          <w:szCs w:val="24"/>
          <w:u w:val="single"/>
          <w:shd w:val="clear" w:color="auto" w:fill="ffffff"/>
        </w:rPr>
        <w:t xml:space="preserve">)</w:t>
      </w:r>
      <w:r>
        <w:rPr>
          <w:rFonts w:hint="eastAsia" w:ascii="宋体" w:hAnsi="宋体" w:eastAsia="宋体" w:cs="宋体"/>
          <w:i w:val="0"/>
          <w:iCs/>
          <w:caps w:val="0"/>
          <w:color w:val="0000ff"/>
          <w:spacing w:val="0"/>
          <w:sz w:val="24"/>
          <w:szCs w:val="24"/>
          <w:u w:val="single"/>
          <w:shd w:val="clear" w:color="auto" w:fill="ffffff"/>
          <w:lang w:eastAsia="zh-CN"/>
        </w:rPr>
        <w:t xml:space="preserve">。</w:t>
      </w:r>
      <w:r/>
    </w:p>
    <w:p>
      <w:pPr>
        <w:pStyle w:val="911"/>
        <w:jc w:val="both"/>
        <w:spacing w:beforeAutospacing="0" w:afterAutospacing="0" w:line="0" w:lineRule="atLeast"/>
        <w:rPr>
          <w:highlight w:val="none"/>
        </w:rPr>
      </w:pPr>
      <w:r>
        <w:rPr>
          <w:highlight w:val="none"/>
        </w:rPr>
      </w:r>
      <w:r/>
    </w:p>
    <w:p>
      <w:pPr>
        <w:pStyle w:val="911"/>
        <w:jc w:val="both"/>
        <w:spacing w:beforeAutospacing="0" w:afterAutospacing="0" w:line="0" w:lineRule="atLeast"/>
        <w:rPr>
          <w:highlight w:val="none"/>
        </w:rPr>
      </w:pPr>
      <w:r>
        <w:rPr>
          <w:highlight w:val="none"/>
        </w:rPr>
        <w:t xml:space="preserve"> </w:t>
      </w:r>
      <w:r/>
    </w:p>
    <w:p>
      <w:pPr>
        <w:pStyle w:val="911"/>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911"/>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br w:type="page" w:clear="all"/>
      </w:r>
      <w:r/>
    </w:p>
    <w:p>
      <w:pPr>
        <w:pStyle w:val="911"/>
        <w:jc w:val="center"/>
        <w:spacing w:beforeAutospacing="0" w:afterAutospacing="0"/>
      </w:pPr>
      <w:r>
        <w:rPr>
          <w:rFonts w:hint="eastAsia" w:ascii="黑体" w:hAnsi="宋体" w:eastAsia="黑体" w:cs="黑体"/>
          <w:i/>
          <w:color w:val="000000"/>
          <w:sz w:val="32"/>
          <w:szCs w:val="32"/>
          <w:u w:val="single"/>
        </w:rPr>
        <w:t xml:space="preserve">七、法人授权书</w:t>
      </w:r>
      <w:r/>
    </w:p>
    <w:p>
      <w:pPr>
        <w:pStyle w:val="911"/>
        <w:ind w:firstLine="480"/>
        <w:jc w:val="both"/>
        <w:spacing w:beforeAutospacing="0" w:afterAutospacing="0"/>
        <w:tabs>
          <w:tab w:val="left" w:pos="360" w:leader="none"/>
        </w:tabs>
      </w:pPr>
      <w:r>
        <w:rPr>
          <w:rFonts w:ascii="Times New Roman" w:hAnsi="Times New Roman"/>
          <w:color w:val="000000"/>
        </w:rPr>
        <w:t xml:space="preserve">本授权书声明：____________（投标人名称）授权________________（被授权人的姓名）为我方就JSZC-</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pStyle w:val="911"/>
        <w:ind w:firstLine="480"/>
        <w:jc w:val="both"/>
        <w:spacing w:beforeAutospacing="0" w:afterAutospacing="0"/>
        <w:tabs>
          <w:tab w:val="left" w:pos="360" w:leader="none"/>
        </w:tabs>
      </w:pPr>
      <w:r>
        <w:rPr>
          <w:rFonts w:ascii="Times New Roman" w:hAnsi="Times New Roman"/>
          <w:color w:val="000000"/>
        </w:rPr>
        <w:t xml:space="preserve">本授权书于______年____月____日起生效，特此声明。</w:t>
      </w:r>
      <w:r/>
    </w:p>
    <w:p>
      <w:pPr>
        <w:pStyle w:val="911"/>
        <w:jc w:val="both"/>
        <w:spacing w:beforeAutospacing="0" w:afterAutospacing="0"/>
        <w:tabs>
          <w:tab w:val="left" w:pos="360" w:leader="none"/>
        </w:tabs>
      </w:pPr>
      <w:r>
        <w:rPr>
          <w:rFonts w:ascii="Times New Roman" w:hAnsi="Times New Roman"/>
          <w:color w:val="000000"/>
        </w:rPr>
        <w:t xml:space="preserve">          被授权人身份证号码：</w:t>
      </w:r>
      <w:r>
        <w:rPr>
          <w:rFonts w:ascii="Times New Roman" w:hAnsi="Times New Roman"/>
          <w:color w:val="000000"/>
          <w:u w:val="single"/>
        </w:rPr>
        <w:t xml:space="preserve">                              </w:t>
      </w:r>
      <w:r/>
    </w:p>
    <w:p>
      <w:pPr>
        <w:pStyle w:val="911"/>
        <w:jc w:val="both"/>
        <w:spacing w:beforeAutospacing="0" w:afterAutospacing="0"/>
        <w:tabs>
          <w:tab w:val="left" w:pos="360" w:leader="none"/>
        </w:tabs>
      </w:pPr>
      <w:r>
        <w:rPr>
          <w:rFonts w:ascii="Times New Roman" w:hAnsi="Times New Roman"/>
          <w:color w:val="000000"/>
        </w:rPr>
        <w:t xml:space="preserve">          被授权人联系电话：（手机）</w:t>
      </w:r>
      <w:r>
        <w:rPr>
          <w:rFonts w:ascii="Times New Roman" w:hAnsi="Times New Roman"/>
          <w:color w:val="000000"/>
          <w:u w:val="single"/>
        </w:rPr>
        <w:t xml:space="preserve">                          </w:t>
      </w:r>
      <w:r/>
    </w:p>
    <w:p>
      <w:pPr>
        <w:pStyle w:val="911"/>
        <w:ind w:firstLine="1200"/>
        <w:jc w:val="both"/>
        <w:spacing w:beforeAutospacing="0" w:afterAutospacing="0"/>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（加盖CA电子公章）</w:t>
      </w:r>
      <w:r/>
    </w:p>
    <w:p>
      <w:pPr>
        <w:pStyle w:val="911"/>
        <w:ind w:firstLine="480"/>
        <w:jc w:val="both"/>
        <w:spacing w:beforeAutospacing="0" w:afterAutospacing="0"/>
        <w:tabs>
          <w:tab w:val="left" w:pos="360" w:leader="none"/>
        </w:tabs>
      </w:pPr>
      <w:r>
        <w:rPr>
          <w:rFonts w:ascii="Times New Roman" w:hAnsi="Times New Roman"/>
          <w:color w:val="000000"/>
        </w:rPr>
        <w:t xml:space="preserve">      单位地址：</w:t>
      </w:r>
      <w:r>
        <w:rPr>
          <w:rFonts w:ascii="Times New Roman" w:hAnsi="Times New Roman"/>
          <w:color w:val="000000"/>
          <w:u w:val="single"/>
        </w:rPr>
        <w:t xml:space="preserve">                                         </w:t>
      </w:r>
      <w:r/>
    </w:p>
    <w:p>
      <w:pPr>
        <w:pStyle w:val="911"/>
        <w:ind w:firstLine="480"/>
        <w:jc w:val="both"/>
        <w:spacing w:beforeAutospacing="0" w:afterAutospacing="0"/>
        <w:tabs>
          <w:tab w:val="left" w:pos="360" w:leader="none"/>
        </w:tabs>
      </w:pPr>
      <w:r>
        <w:rPr>
          <w:rFonts w:ascii="Times New Roman" w:hAnsi="Times New Roman"/>
          <w:color w:val="000000"/>
        </w:rPr>
        <w:t xml:space="preserve">      日期：</w:t>
      </w:r>
      <w:bookmarkStart w:id="202" w:name="_格式3__银行出具的资信证明"/>
      <w:r/>
      <w:bookmarkStart w:id="203" w:name="_Hlt26955070"/>
      <w:r/>
      <w:bookmarkStart w:id="204" w:name="_Hlt26671380"/>
      <w:r>
        <w:rPr>
          <w:rFonts w:ascii="Times New Roman" w:hAnsi="Times New Roman"/>
          <w:color w:val="000000"/>
          <w:u w:val="single"/>
        </w:rPr>
        <w:t xml:space="preserve">                                         </w:t>
      </w:r>
      <w:r/>
    </w:p>
    <w:p>
      <w:pPr>
        <w:pStyle w:val="911"/>
        <w:ind w:firstLine="420"/>
        <w:jc w:val="both"/>
        <w:spacing w:beforeAutospacing="0" w:afterAutospacing="0"/>
      </w:pPr>
      <w:r>
        <w:t xml:space="preserve"> </w:t>
      </w:r>
      <w:r/>
    </w:p>
    <w:p>
      <w:pPr>
        <w:pStyle w:val="911"/>
        <w:jc w:val="both"/>
        <w:spacing w:beforeAutospacing="0" w:afterAutospacing="0"/>
      </w:pPr>
      <w:r>
        <w:t xml:space="preserve"> </w:t>
      </w:r>
      <w:r/>
    </w:p>
    <w:p>
      <w:pPr>
        <w:pStyle w:val="911"/>
        <w:jc w:val="both"/>
        <w:spacing w:beforeAutospacing="0" w:afterAutospacing="0" w:line="0" w:lineRule="atLeast"/>
      </w:pPr>
      <w:r>
        <w:t xml:space="preserve"> </w:t>
      </w:r>
      <w:r/>
    </w:p>
    <w:p>
      <w:pPr>
        <w:pStyle w:val="911"/>
        <w:jc w:val="both"/>
        <w:spacing w:beforeAutospacing="0" w:afterAutospacing="0" w:line="0" w:lineRule="atLeast"/>
      </w:pPr>
      <w:r>
        <w:t xml:space="preserve"> </w:t>
      </w:r>
      <w:r/>
    </w:p>
    <w:p>
      <w:pPr>
        <w:rPr>
          <w:rFonts w:hint="eastAsia" w:ascii="黑体" w:hAnsi="宋体" w:eastAsia="黑体" w:cs="黑体"/>
          <w:b/>
          <w:color w:val="000000"/>
          <w:sz w:val="32"/>
          <w:szCs w:val="32"/>
        </w:rPr>
      </w:pPr>
      <w:r>
        <w:rPr>
          <w:rFonts w:hint="eastAsia" w:ascii="黑体" w:hAnsi="宋体" w:eastAsia="黑体" w:cs="黑体"/>
          <w:b/>
          <w:color w:val="000000"/>
          <w:sz w:val="32"/>
          <w:szCs w:val="32"/>
        </w:rPr>
        <w:br w:type="page" w:clear="all"/>
      </w:r>
      <w:r/>
    </w:p>
    <w:p>
      <w:pPr>
        <w:pStyle w:val="911"/>
        <w:jc w:val="center"/>
        <w:keepLines/>
        <w:keepNext/>
        <w:spacing w:before="260" w:beforeAutospacing="0" w:after="260" w:afterAutospacing="0" w:line="415" w:lineRule="auto"/>
        <w:rPr>
          <w:rFonts w:ascii="黑体" w:hAnsi="宋体" w:eastAsia="黑体" w:cs="黑体"/>
          <w:b/>
          <w:color w:val="000000"/>
          <w:sz w:val="32"/>
          <w:szCs w:val="32"/>
        </w:rPr>
      </w:pPr>
      <w:r>
        <w:rPr>
          <w:rFonts w:hint="eastAsia" w:ascii="黑体" w:hAnsi="宋体" w:eastAsia="黑体" w:cs="黑体"/>
          <w:b/>
          <w:color w:val="000000"/>
          <w:sz w:val="32"/>
          <w:szCs w:val="32"/>
        </w:rPr>
        <w:t xml:space="preserve">八、投标函</w:t>
      </w:r>
      <w:r/>
    </w:p>
    <w:p>
      <w:pPr>
        <w:pStyle w:val="911"/>
        <w:spacing w:beforeAutospacing="0" w:afterAutospacing="0" w:line="0" w:lineRule="atLeast"/>
      </w:pPr>
      <w:r>
        <w:rPr>
          <w:rFonts w:hint="eastAsia" w:ascii="宋体" w:hAnsi="宋体" w:eastAsia="宋体" w:cs="宋体"/>
          <w:color w:val="000000"/>
        </w:rPr>
        <w:t xml:space="preserve">致：</w:t>
      </w:r>
      <w:r>
        <w:rPr>
          <w:rFonts w:hint="eastAsia" w:ascii="宋体" w:hAnsi="宋体" w:cs="仿宋"/>
          <w:color w:val="333333"/>
          <w:shd w:val="clear" w:color="auto" w:fill="ffffff"/>
        </w:rPr>
        <w:t xml:space="preserve">江苏省盐城技师学院</w:t>
      </w:r>
      <w:r/>
    </w:p>
    <w:p>
      <w:pPr>
        <w:pStyle w:val="911"/>
        <w:ind w:firstLine="480"/>
        <w:spacing w:beforeAutospacing="0" w:afterAutospacing="0" w:line="0" w:lineRule="atLeast"/>
      </w:pPr>
      <w:r>
        <w:rPr>
          <w:rFonts w:hint="eastAsia" w:ascii="宋体" w:hAnsi="宋体" w:eastAsia="宋体" w:cs="宋体"/>
          <w:color w:val="000000"/>
        </w:rPr>
        <w:t xml:space="preserve">根据贵方的JSZC-320</w:t>
      </w:r>
      <w:r>
        <w:rPr>
          <w:rFonts w:hint="eastAsia" w:ascii="宋体" w:hAnsi="宋体" w:eastAsia="宋体" w:cs="宋体"/>
          <w:color w:val="000000"/>
          <w:lang w:val="en-US" w:eastAsia="zh-CN"/>
        </w:rPr>
        <w:t xml:space="preserve">9</w:t>
      </w:r>
      <w:r>
        <w:rPr>
          <w:rFonts w:hint="eastAsia" w:ascii="宋体" w:hAnsi="宋体" w:eastAsia="宋体" w:cs="宋体"/>
          <w:color w:val="000000"/>
        </w:rPr>
        <w:t xml:space="preserve">00-***号招标文件，正式授权下述签字人______(姓名)代表我方______________（投标人的名称），全权处理本次项目投标的有关事宜。</w:t>
      </w:r>
      <w:r/>
    </w:p>
    <w:p>
      <w:pPr>
        <w:pStyle w:val="911"/>
        <w:ind w:firstLine="480"/>
        <w:spacing w:beforeAutospacing="0" w:afterAutospacing="0" w:line="0" w:lineRule="atLeast"/>
      </w:pPr>
      <w:r>
        <w:rPr>
          <w:rFonts w:hint="eastAsia" w:ascii="宋体" w:hAnsi="宋体" w:eastAsia="宋体" w:cs="宋体"/>
          <w:color w:val="000000"/>
        </w:rPr>
        <w:t xml:space="preserve">据此函，__________签字人兹宣布同意如下：</w:t>
      </w:r>
      <w:r/>
    </w:p>
    <w:p>
      <w:pPr>
        <w:pStyle w:val="911"/>
        <w:ind w:firstLine="480"/>
        <w:spacing w:beforeAutospacing="0" w:afterAutospacing="0" w:line="0" w:lineRule="atLeast"/>
      </w:pPr>
      <w:r>
        <w:rPr>
          <w:rFonts w:hint="eastAsia" w:ascii="宋体" w:hAnsi="宋体" w:eastAsia="宋体" w:cs="宋体"/>
          <w:color w:val="000000"/>
        </w:rPr>
        <w:t xml:space="preserve">1.按招标文件规定的各项要求，向买方提供所需服务（包含与服务相关的货物）。</w:t>
      </w:r>
      <w:r/>
    </w:p>
    <w:p>
      <w:pPr>
        <w:pStyle w:val="911"/>
        <w:ind w:firstLine="480"/>
        <w:spacing w:beforeAutospacing="0" w:afterAutospacing="0" w:line="0" w:lineRule="atLeast"/>
      </w:pPr>
      <w:r>
        <w:rPr>
          <w:rFonts w:hint="eastAsia" w:ascii="宋体" w:hAnsi="宋体" w:eastAsia="宋体" w:cs="宋体"/>
          <w:color w:val="000000"/>
        </w:rPr>
        <w:t xml:space="preserve">2.我们完全理解贵方不一定将合同授予最低报价的投标人。</w:t>
      </w:r>
      <w:r/>
    </w:p>
    <w:p>
      <w:pPr>
        <w:pStyle w:val="911"/>
        <w:ind w:firstLine="480"/>
        <w:spacing w:beforeAutospacing="0" w:afterAutospacing="0" w:line="0" w:lineRule="atLeast"/>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911"/>
        <w:ind w:firstLine="480"/>
        <w:spacing w:beforeAutospacing="0" w:afterAutospacing="0" w:line="0" w:lineRule="atLeast"/>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911"/>
        <w:ind w:firstLine="480"/>
        <w:spacing w:beforeAutospacing="0" w:afterAutospacing="0" w:line="0" w:lineRule="atLeast"/>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911"/>
        <w:ind w:firstLine="480"/>
        <w:spacing w:beforeAutospacing="0" w:afterAutospacing="0" w:line="0" w:lineRule="atLeast"/>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911"/>
        <w:ind w:firstLine="480"/>
        <w:spacing w:beforeAutospacing="0" w:afterAutospacing="0" w:line="0" w:lineRule="atLeast"/>
      </w:pPr>
      <w:r>
        <w:rPr>
          <w:rFonts w:hint="eastAsia" w:ascii="宋体" w:hAnsi="宋体" w:eastAsia="宋体" w:cs="宋体"/>
          <w:color w:val="000000"/>
        </w:rPr>
        <w:t xml:space="preserve">7.与本投标有关的正式通讯地址为：</w:t>
      </w:r>
      <w:r/>
    </w:p>
    <w:p>
      <w:pPr>
        <w:pStyle w:val="911"/>
        <w:ind w:left="420" w:firstLine="480"/>
        <w:spacing w:beforeAutospacing="0" w:afterAutospacing="0" w:line="0" w:lineRule="atLeast"/>
      </w:pPr>
      <w:r>
        <w:rPr>
          <w:rFonts w:hint="eastAsia" w:ascii="宋体" w:hAnsi="宋体" w:eastAsia="宋体" w:cs="宋体"/>
          <w:color w:val="000000"/>
        </w:rPr>
        <w:t xml:space="preserve">地          址：</w:t>
      </w:r>
      <w:r/>
    </w:p>
    <w:p>
      <w:pPr>
        <w:pStyle w:val="911"/>
        <w:ind w:left="420" w:firstLine="480"/>
        <w:spacing w:beforeAutospacing="0" w:afterAutospacing="0" w:line="0" w:lineRule="atLeast"/>
      </w:pPr>
      <w:r>
        <w:rPr>
          <w:rFonts w:hint="eastAsia" w:ascii="宋体" w:hAnsi="宋体" w:eastAsia="宋体" w:cs="宋体"/>
          <w:color w:val="000000"/>
        </w:rPr>
        <w:t xml:space="preserve">邮          编：</w:t>
      </w:r>
      <w:r/>
    </w:p>
    <w:p>
      <w:pPr>
        <w:pStyle w:val="911"/>
        <w:ind w:left="420" w:firstLine="480"/>
        <w:spacing w:beforeAutospacing="0" w:afterAutospacing="0" w:line="0" w:lineRule="atLeast"/>
      </w:pPr>
      <w:r>
        <w:rPr>
          <w:rFonts w:hint="eastAsia" w:ascii="宋体" w:hAnsi="宋体" w:eastAsia="宋体" w:cs="宋体"/>
          <w:color w:val="000000"/>
        </w:rPr>
        <w:t xml:space="preserve">电          话：</w:t>
      </w:r>
      <w:r/>
    </w:p>
    <w:p>
      <w:pPr>
        <w:pStyle w:val="911"/>
        <w:ind w:left="420" w:firstLine="480"/>
        <w:spacing w:beforeAutospacing="0" w:afterAutospacing="0" w:line="0" w:lineRule="atLeast"/>
      </w:pPr>
      <w:r>
        <w:rPr>
          <w:rFonts w:hint="eastAsia" w:ascii="宋体" w:hAnsi="宋体" w:eastAsia="宋体" w:cs="宋体"/>
          <w:color w:val="000000"/>
        </w:rPr>
        <w:t xml:space="preserve">传          真：</w:t>
      </w:r>
      <w:r/>
    </w:p>
    <w:p>
      <w:pPr>
        <w:pStyle w:val="911"/>
        <w:ind w:left="420" w:firstLine="480"/>
        <w:spacing w:beforeAutospacing="0" w:afterAutospacing="0" w:line="0" w:lineRule="atLeast"/>
      </w:pPr>
      <w:r>
        <w:rPr>
          <w:rFonts w:hint="eastAsia" w:ascii="宋体" w:hAnsi="宋体" w:eastAsia="宋体" w:cs="宋体"/>
          <w:color w:val="000000"/>
        </w:rPr>
        <w:t xml:space="preserve">投标人开户行：</w:t>
      </w:r>
      <w:r/>
    </w:p>
    <w:p>
      <w:pPr>
        <w:pStyle w:val="911"/>
        <w:ind w:left="420" w:firstLine="480"/>
        <w:spacing w:beforeAutospacing="0" w:afterAutospacing="0" w:line="0" w:lineRule="atLeast"/>
      </w:pPr>
      <w:r>
        <w:rPr>
          <w:rFonts w:hint="eastAsia" w:ascii="宋体" w:hAnsi="宋体" w:eastAsia="宋体" w:cs="宋体"/>
          <w:color w:val="000000"/>
        </w:rPr>
        <w:t xml:space="preserve">账          号： </w:t>
      </w:r>
      <w:r/>
    </w:p>
    <w:p>
      <w:pPr>
        <w:pStyle w:val="911"/>
        <w:ind w:left="420" w:firstLine="480"/>
        <w:spacing w:beforeAutospacing="0" w:afterAutospacing="0" w:line="0" w:lineRule="atLeast"/>
      </w:pPr>
      <w:r>
        <w:rPr>
          <w:rFonts w:hint="eastAsia" w:ascii="宋体" w:hAnsi="宋体" w:eastAsia="宋体" w:cs="宋体"/>
          <w:color w:val="000000"/>
        </w:rPr>
        <w:t xml:space="preserve">日           期：________年____月____日</w:t>
      </w:r>
      <w:r/>
    </w:p>
    <w:p>
      <w:pPr>
        <w:pStyle w:val="911"/>
        <w:ind w:firstLine="240"/>
        <w:jc w:val="center"/>
        <w:spacing w:beforeAutospacing="0" w:afterAutospacing="0" w:line="0" w:lineRule="atLeast"/>
      </w:pPr>
      <w:r>
        <w:t xml:space="preserve"> </w:t>
      </w:r>
      <w:r/>
    </w:p>
    <w:p>
      <w:pPr>
        <w:pStyle w:val="911"/>
        <w:ind w:firstLine="240"/>
        <w:jc w:val="center"/>
        <w:spacing w:beforeAutospacing="0" w:afterAutospacing="0" w:line="0" w:lineRule="atLeast"/>
      </w:pPr>
      <w:r>
        <w:t xml:space="preserve"> </w:t>
      </w:r>
      <w:r/>
    </w:p>
    <w:p>
      <w:pPr>
        <w:pStyle w:val="911"/>
        <w:ind w:firstLine="240"/>
        <w:jc w:val="center"/>
        <w:spacing w:beforeAutospacing="0" w:afterAutospacing="0" w:line="0" w:lineRule="atLeast"/>
      </w:pPr>
      <w:r>
        <w:t xml:space="preserve"> </w:t>
      </w:r>
      <w:r/>
    </w:p>
    <w:p>
      <w:pPr>
        <w:pStyle w:val="911"/>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rPr>
        <w:br w:type="page" w:clear="all"/>
      </w:r>
      <w:r>
        <w:rPr>
          <w:rFonts w:hint="eastAsia" w:ascii="黑体" w:hAnsi="宋体" w:eastAsia="黑体" w:cs="黑体"/>
          <w:b/>
          <w:color w:val="000000"/>
          <w:sz w:val="32"/>
          <w:szCs w:val="32"/>
        </w:rPr>
        <w:t xml:space="preserve">九</w:t>
      </w:r>
      <w:r>
        <w:rPr>
          <w:rFonts w:hint="eastAsia" w:ascii="黑体" w:hAnsi="宋体" w:eastAsia="黑体" w:cs="黑体"/>
          <w:b/>
          <w:color w:val="000000"/>
          <w:sz w:val="32"/>
          <w:szCs w:val="32"/>
          <w:highlight w:val="none"/>
        </w:rPr>
        <w:t xml:space="preserve">、</w:t>
      </w:r>
      <w:r>
        <w:rPr>
          <w:rFonts w:hint="eastAsia" w:ascii="黑体" w:hAnsi="宋体" w:eastAsia="黑体" w:cs="黑体"/>
          <w:b/>
          <w:color w:val="000000"/>
          <w:sz w:val="32"/>
          <w:szCs w:val="32"/>
          <w:highlight w:val="none"/>
          <w:lang w:val="en-US" w:eastAsia="zh-CN"/>
        </w:rPr>
        <w:t xml:space="preserve">中</w:t>
      </w:r>
      <w:r>
        <w:rPr>
          <w:rFonts w:hint="eastAsia" w:ascii="黑体" w:hAnsi="宋体" w:eastAsia="黑体" w:cs="黑体"/>
          <w:b/>
          <w:color w:val="000000"/>
          <w:sz w:val="32"/>
          <w:szCs w:val="32"/>
          <w:highlight w:val="none"/>
        </w:rPr>
        <w:t xml:space="preserve">小微企业声明函（服务）（分包号：**）</w:t>
      </w:r>
      <w:r/>
    </w:p>
    <w:p>
      <w:pPr>
        <w:ind w:firstLine="480"/>
        <w:jc w:val="both"/>
        <w:spacing w:line="500" w:lineRule="exact"/>
        <w:rPr>
          <w:rFonts w:hint="eastAsia"/>
          <w:color w:val="000000"/>
          <w:sz w:val="24"/>
          <w:highlight w:val="none"/>
        </w:rPr>
      </w:pPr>
      <w:r>
        <w:rPr>
          <w:rFonts w:hint="eastAsia"/>
          <w:color w:val="000000"/>
          <w:sz w:val="24"/>
          <w:highlight w:val="none"/>
        </w:rPr>
        <w:t xml:space="preserve">本公司（联合体）郑重声明，根据《政府采购促进中小企业发展管理办法》（财库﹝2020﹞46 号）的规定，本公司（联合体）参加</w:t>
      </w:r>
      <w:r>
        <w:rPr>
          <w:rFonts w:hint="eastAsia"/>
          <w:color w:val="000000"/>
          <w:sz w:val="24"/>
          <w:highlight w:val="none"/>
          <w:u w:val="single"/>
        </w:rPr>
        <w:t xml:space="preserve">江苏省盐城技师学院</w:t>
      </w:r>
      <w:r>
        <w:rPr>
          <w:rFonts w:hint="eastAsia"/>
          <w:color w:val="000000"/>
          <w:sz w:val="24"/>
          <w:highlight w:val="none"/>
        </w:rPr>
        <w:t xml:space="preserve">组织的</w:t>
      </w:r>
      <w:r>
        <w:rPr>
          <w:rFonts w:hint="eastAsia"/>
          <w:color w:val="000000"/>
          <w:sz w:val="24"/>
          <w:szCs w:val="20"/>
          <w:highlight w:val="none"/>
        </w:rPr>
        <w:t xml:space="preserve">，</w:t>
      </w:r>
      <w:r>
        <w:rPr>
          <w:rFonts w:hint="eastAsia"/>
          <w:color w:val="000000"/>
          <w:sz w:val="24"/>
          <w:highlight w:val="none"/>
        </w:rPr>
        <w:t xml:space="preserve">采购编号为</w:t>
      </w:r>
      <w:r>
        <w:rPr>
          <w:rFonts w:hint="eastAsia"/>
          <w:color w:val="000000"/>
          <w:sz w:val="24"/>
          <w:highlight w:val="none"/>
          <w:u w:val="single"/>
          <w:lang w:val="en-US" w:eastAsia="zh-CN"/>
        </w:rPr>
        <w:t xml:space="preserve">         </w:t>
      </w:r>
      <w:r>
        <w:rPr>
          <w:rFonts w:hint="eastAsia"/>
          <w:color w:val="000000"/>
          <w:sz w:val="24"/>
          <w:highlight w:val="none"/>
          <w:lang w:val="en-US" w:eastAsia="zh-CN"/>
        </w:rPr>
        <w:t xml:space="preserve">的</w:t>
      </w:r>
      <w:r>
        <w:rPr>
          <w:rFonts w:hint="eastAsia"/>
          <w:i/>
          <w:iCs/>
          <w:color w:val="000000"/>
          <w:sz w:val="24"/>
          <w:highlight w:val="none"/>
          <w:u w:val="single"/>
        </w:rPr>
        <w:t xml:space="preserve">（项目名称）</w:t>
      </w:r>
      <w:r>
        <w:rPr>
          <w:rFonts w:hint="eastAsia"/>
          <w:color w:val="000000"/>
          <w:sz w:val="24"/>
          <w:highlight w:val="none"/>
        </w:rPr>
        <w:t xml:space="preserve">的采购活动，服务全部由符合政策要求的中小企业承接。相关企业（含联合体中的中小企业、签订分包意向协议的中小企业）的具体情况如下：</w:t>
      </w:r>
      <w:r/>
    </w:p>
    <w:p>
      <w:pPr>
        <w:numPr>
          <w:ilvl w:val="0"/>
          <w:numId w:val="2"/>
        </w:numPr>
        <w:ind w:firstLine="480"/>
        <w:jc w:val="both"/>
        <w:spacing w:line="500" w:lineRule="exact"/>
        <w:rPr>
          <w:rFonts w:hint="eastAsia"/>
          <w:color w:val="000000"/>
          <w:sz w:val="24"/>
          <w:highlight w:val="none"/>
        </w:rPr>
      </w:pPr>
      <w:r>
        <w:rPr>
          <w:rFonts w:hint="eastAsia"/>
          <w:i/>
          <w:iCs/>
          <w:color w:val="000000"/>
          <w:sz w:val="24"/>
          <w:highlight w:val="none"/>
          <w:u w:val="single"/>
        </w:rPr>
        <w:t xml:space="preserve">（标的名称）</w:t>
      </w:r>
      <w:r>
        <w:rPr>
          <w:rFonts w:hint="eastAsia"/>
          <w:color w:val="000000"/>
          <w:sz w:val="24"/>
          <w:highlight w:val="none"/>
        </w:rPr>
        <w:t xml:space="preserve"> ，属于</w:t>
      </w:r>
      <w:r>
        <w:rPr>
          <w:rFonts w:hint="eastAsia"/>
          <w:i/>
          <w:iCs/>
          <w:color w:val="000000"/>
          <w:sz w:val="24"/>
          <w:highlight w:val="none"/>
          <w:u w:val="single"/>
        </w:rPr>
        <w:t xml:space="preserve">（采购文件中明确的所属行业）</w:t>
      </w:r>
      <w:r>
        <w:rPr>
          <w:rFonts w:hint="eastAsia"/>
          <w:color w:val="000000"/>
          <w:sz w:val="24"/>
          <w:highlight w:val="none"/>
        </w:rPr>
        <w:t xml:space="preserve">；承建（承接）企业为</w:t>
      </w:r>
      <w:r>
        <w:rPr>
          <w:rFonts w:hint="eastAsia"/>
          <w:i/>
          <w:iCs/>
          <w:color w:val="000000"/>
          <w:sz w:val="24"/>
          <w:highlight w:val="none"/>
          <w:u w:val="single"/>
        </w:rPr>
        <w:t xml:space="preserve">（企业名称）</w:t>
      </w:r>
      <w:r>
        <w:rPr>
          <w:rFonts w:hint="eastAsia"/>
          <w:color w:val="000000"/>
          <w:sz w:val="24"/>
          <w:highlight w:val="none"/>
        </w:rPr>
        <w:t xml:space="preserve">，从业人员</w:t>
      </w:r>
      <w:r>
        <w:rPr>
          <w:rFonts w:hint="eastAsia"/>
          <w:color w:val="000000"/>
          <w:sz w:val="24"/>
          <w:highlight w:val="none"/>
          <w:u w:val="single"/>
          <w:lang w:val="en-US" w:eastAsia="zh-CN"/>
        </w:rPr>
        <w:t xml:space="preserve">    </w:t>
      </w:r>
      <w:r>
        <w:rPr>
          <w:rFonts w:hint="eastAsia"/>
          <w:color w:val="000000"/>
          <w:sz w:val="24"/>
          <w:highlight w:val="none"/>
        </w:rPr>
        <w:t xml:space="preserve">人，营业收入为</w:t>
      </w:r>
      <w:r>
        <w:rPr>
          <w:rFonts w:hint="eastAsia"/>
          <w:color w:val="000000"/>
          <w:sz w:val="24"/>
          <w:highlight w:val="none"/>
          <w:u w:val="single"/>
          <w:lang w:val="en-US" w:eastAsia="zh-CN"/>
        </w:rPr>
        <w:t xml:space="preserve">    </w:t>
      </w:r>
      <w:r>
        <w:rPr>
          <w:rFonts w:hint="eastAsia"/>
          <w:color w:val="000000"/>
          <w:sz w:val="24"/>
          <w:highlight w:val="none"/>
        </w:rPr>
        <w:t xml:space="preserve">万元，资产总额为</w:t>
      </w:r>
      <w:r>
        <w:rPr>
          <w:rFonts w:hint="eastAsia"/>
          <w:color w:val="000000"/>
          <w:sz w:val="24"/>
          <w:highlight w:val="none"/>
          <w:u w:val="single"/>
          <w:lang w:val="en-US" w:eastAsia="zh-CN"/>
        </w:rPr>
        <w:t xml:space="preserve">    </w:t>
      </w:r>
      <w:r>
        <w:rPr>
          <w:rFonts w:hint="eastAsia"/>
          <w:color w:val="000000"/>
          <w:sz w:val="24"/>
          <w:highlight w:val="none"/>
        </w:rPr>
        <w:t xml:space="preserve">万元，属于（</w:t>
      </w:r>
      <w:r>
        <w:rPr>
          <w:rFonts w:hint="eastAsia"/>
          <w:i/>
          <w:iCs/>
          <w:color w:val="000000"/>
          <w:sz w:val="24"/>
          <w:highlight w:val="none"/>
          <w:u w:val="single"/>
        </w:rPr>
        <w:t xml:space="preserve">中型企业、小型企业、微型企业</w:t>
      </w:r>
      <w:r>
        <w:rPr>
          <w:rFonts w:hint="eastAsia"/>
          <w:color w:val="000000"/>
          <w:sz w:val="24"/>
          <w:highlight w:val="none"/>
        </w:rPr>
        <w:t xml:space="preserve">）；</w:t>
      </w:r>
      <w:r/>
    </w:p>
    <w:p>
      <w:pPr>
        <w:numPr>
          <w:ilvl w:val="0"/>
          <w:numId w:val="2"/>
        </w:numPr>
        <w:ind w:left="0" w:firstLine="480"/>
        <w:jc w:val="both"/>
        <w:spacing w:line="500" w:lineRule="exact"/>
        <w:rPr>
          <w:rFonts w:hint="eastAsia"/>
          <w:color w:val="000000"/>
          <w:sz w:val="24"/>
          <w:highlight w:val="none"/>
        </w:rPr>
      </w:pPr>
      <w:r>
        <w:rPr>
          <w:rFonts w:hint="eastAsia"/>
          <w:i/>
          <w:iCs/>
          <w:color w:val="000000"/>
          <w:sz w:val="24"/>
          <w:highlight w:val="none"/>
          <w:u w:val="single"/>
        </w:rPr>
        <w:t xml:space="preserve">（标的名称）</w:t>
      </w:r>
      <w:r>
        <w:rPr>
          <w:rFonts w:hint="eastAsia"/>
          <w:color w:val="000000"/>
          <w:sz w:val="24"/>
          <w:highlight w:val="none"/>
        </w:rPr>
        <w:t xml:space="preserve"> ，属于</w:t>
      </w:r>
      <w:r>
        <w:rPr>
          <w:rFonts w:hint="eastAsia"/>
          <w:i/>
          <w:iCs/>
          <w:color w:val="000000"/>
          <w:sz w:val="24"/>
          <w:highlight w:val="none"/>
          <w:u w:val="single"/>
        </w:rPr>
        <w:t xml:space="preserve">（采购文件中明确的所属行业）</w:t>
      </w:r>
      <w:r>
        <w:rPr>
          <w:rFonts w:hint="eastAsia"/>
          <w:color w:val="000000"/>
          <w:sz w:val="24"/>
          <w:highlight w:val="none"/>
        </w:rPr>
        <w:t xml:space="preserve">；承建（承接）企业为</w:t>
      </w:r>
      <w:r>
        <w:rPr>
          <w:rFonts w:hint="eastAsia"/>
          <w:i/>
          <w:iCs/>
          <w:color w:val="000000"/>
          <w:sz w:val="24"/>
          <w:highlight w:val="none"/>
          <w:u w:val="single"/>
        </w:rPr>
        <w:t xml:space="preserve">（企业名称）</w:t>
      </w:r>
      <w:r>
        <w:rPr>
          <w:rFonts w:hint="eastAsia"/>
          <w:color w:val="000000"/>
          <w:sz w:val="24"/>
          <w:highlight w:val="none"/>
        </w:rPr>
        <w:t xml:space="preserve">，从业人员</w:t>
      </w:r>
      <w:r>
        <w:rPr>
          <w:rFonts w:hint="eastAsia"/>
          <w:color w:val="000000"/>
          <w:sz w:val="24"/>
          <w:highlight w:val="none"/>
          <w:u w:val="single"/>
          <w:lang w:val="en-US" w:eastAsia="zh-CN"/>
        </w:rPr>
        <w:t xml:space="preserve">    </w:t>
      </w:r>
      <w:r>
        <w:rPr>
          <w:rFonts w:hint="eastAsia"/>
          <w:color w:val="000000"/>
          <w:sz w:val="24"/>
          <w:highlight w:val="none"/>
        </w:rPr>
        <w:t xml:space="preserve">人，营业收入为</w:t>
      </w:r>
      <w:r>
        <w:rPr>
          <w:rFonts w:hint="eastAsia"/>
          <w:color w:val="000000"/>
          <w:sz w:val="24"/>
          <w:highlight w:val="none"/>
          <w:u w:val="single"/>
          <w:lang w:val="en-US" w:eastAsia="zh-CN"/>
        </w:rPr>
        <w:t xml:space="preserve">    </w:t>
      </w:r>
      <w:r>
        <w:rPr>
          <w:rFonts w:hint="eastAsia"/>
          <w:color w:val="000000"/>
          <w:sz w:val="24"/>
          <w:highlight w:val="none"/>
        </w:rPr>
        <w:t xml:space="preserve">万元，资产总额为</w:t>
      </w:r>
      <w:r>
        <w:rPr>
          <w:rFonts w:hint="eastAsia"/>
          <w:color w:val="000000"/>
          <w:sz w:val="24"/>
          <w:highlight w:val="none"/>
          <w:u w:val="single"/>
          <w:lang w:val="en-US" w:eastAsia="zh-CN"/>
        </w:rPr>
        <w:t xml:space="preserve">    </w:t>
      </w:r>
      <w:r>
        <w:rPr>
          <w:rFonts w:hint="eastAsia"/>
          <w:color w:val="000000"/>
          <w:sz w:val="24"/>
          <w:highlight w:val="none"/>
        </w:rPr>
        <w:t xml:space="preserve">万元，属于</w:t>
      </w:r>
      <w:r>
        <w:rPr>
          <w:rFonts w:hint="eastAsia"/>
          <w:i/>
          <w:iCs/>
          <w:color w:val="000000"/>
          <w:sz w:val="24"/>
          <w:highlight w:val="none"/>
          <w:u w:val="single"/>
        </w:rPr>
        <w:t xml:space="preserve">（中型企业、小型企业、微型企业）</w:t>
      </w:r>
      <w:r>
        <w:rPr>
          <w:rFonts w:hint="eastAsia"/>
          <w:color w:val="000000"/>
          <w:sz w:val="24"/>
          <w:highlight w:val="none"/>
        </w:rPr>
        <w:t xml:space="preserve">；</w:t>
      </w:r>
      <w:r/>
    </w:p>
    <w:p>
      <w:pPr>
        <w:numPr>
          <w:ilvl w:val="0"/>
          <w:numId w:val="0"/>
        </w:numPr>
        <w:ind w:firstLine="480"/>
        <w:jc w:val="both"/>
        <w:spacing w:line="500" w:lineRule="exact"/>
        <w:rPr>
          <w:rFonts w:hint="eastAsia"/>
          <w:color w:val="000000"/>
          <w:sz w:val="24"/>
          <w:highlight w:val="none"/>
        </w:rPr>
      </w:pPr>
      <w:r>
        <w:rPr>
          <w:rFonts w:hint="eastAsia"/>
          <w:color w:val="000000"/>
          <w:sz w:val="24"/>
          <w:highlight w:val="none"/>
        </w:rPr>
        <w:t xml:space="preserve">……</w:t>
      </w:r>
      <w:r/>
    </w:p>
    <w:p>
      <w:pPr>
        <w:numPr>
          <w:ilvl w:val="0"/>
          <w:numId w:val="0"/>
        </w:numPr>
        <w:ind w:firstLine="480"/>
        <w:jc w:val="both"/>
        <w:spacing w:line="500" w:lineRule="exact"/>
        <w:rPr>
          <w:rFonts w:hint="eastAsia"/>
          <w:color w:val="000000"/>
          <w:sz w:val="24"/>
          <w:highlight w:val="none"/>
        </w:rPr>
      </w:pPr>
      <w:r>
        <w:rPr>
          <w:rFonts w:hint="eastAsia"/>
          <w:color w:val="000000"/>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000000"/>
          <w:sz w:val="24"/>
          <w:highlight w:val="none"/>
        </w:rPr>
      </w:pPr>
      <w:r>
        <w:rPr>
          <w:rFonts w:hint="eastAsia"/>
          <w:color w:val="000000"/>
          <w:sz w:val="24"/>
          <w:highlight w:val="none"/>
        </w:rPr>
        <w:t xml:space="preserve">本企业对上述声明内容的真实性负责。如有虚假，将依法承担相应责任。</w:t>
      </w:r>
      <w:r/>
    </w:p>
    <w:p>
      <w:pPr>
        <w:pStyle w:val="911"/>
        <w:ind w:right="720"/>
        <w:jc w:val="both"/>
        <w:spacing w:beforeAutospacing="0" w:afterAutospacing="0" w:line="0" w:lineRule="atLeast"/>
        <w:rPr>
          <w:color w:val="000000"/>
          <w:highlight w:val="none"/>
        </w:rPr>
      </w:pPr>
      <w:r>
        <w:rPr>
          <w:color w:val="000000"/>
          <w:highlight w:val="none"/>
        </w:rPr>
        <w:t xml:space="preserve"> </w:t>
      </w:r>
      <w:r/>
    </w:p>
    <w:p>
      <w:pPr>
        <w:pStyle w:val="911"/>
        <w:ind w:right="180" w:firstLine="360"/>
        <w:jc w:val="right"/>
        <w:spacing w:beforeAutospacing="0" w:afterAutospacing="0" w:line="0" w:lineRule="atLeast"/>
        <w:rPr>
          <w:color w:val="000000"/>
          <w:highlight w:val="none"/>
        </w:rPr>
      </w:pPr>
      <w:r>
        <w:rPr>
          <w:rFonts w:hint="eastAsia" w:ascii="宋体" w:hAnsi="宋体" w:eastAsia="宋体" w:cs="宋体"/>
          <w:color w:val="000000"/>
          <w:highlight w:val="none"/>
        </w:rPr>
        <w:t xml:space="preserve">企业名称（加盖CA电子公章）：</w:t>
      </w:r>
      <w:r/>
    </w:p>
    <w:p>
      <w:pPr>
        <w:pStyle w:val="911"/>
        <w:ind w:right="480" w:firstLine="5400"/>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日  期：</w:t>
      </w:r>
      <w:r/>
    </w:p>
    <w:p>
      <w:pPr>
        <w:pStyle w:val="911"/>
        <w:ind w:firstLine="240"/>
        <w:jc w:val="both"/>
        <w:spacing w:beforeAutospacing="0" w:afterAutospacing="0" w:line="0" w:lineRule="atLeast"/>
        <w:rPr>
          <w:color w:val="000000"/>
          <w:highlight w:val="none"/>
        </w:rPr>
      </w:pPr>
      <w:r>
        <w:rPr>
          <w:color w:val="000000"/>
          <w:highlight w:val="none"/>
        </w:rPr>
        <w:t xml:space="preserve"> </w:t>
      </w:r>
      <w:r/>
    </w:p>
    <w:p>
      <w:pPr>
        <w:pStyle w:val="911"/>
        <w:ind w:firstLine="480"/>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备注1：从业人员、营业收入、资产总额填报上一年度数据，无上一年度数据的新成立企业可不填报。</w:t>
      </w:r>
      <w:r/>
    </w:p>
    <w:p>
      <w:pPr>
        <w:pStyle w:val="911"/>
        <w:ind w:firstLine="480"/>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备注2：供应商如不提供此声明函，价格将不做相应扣除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rPr>
          <w:rFonts w:hint="eastAsia" w:ascii="宋体" w:hAnsi="宋体" w:eastAsia="宋体" w:cs="宋体"/>
          <w:color w:val="000000"/>
          <w:highlight w:val="none"/>
        </w:rPr>
        <w:t xml:space="preserve">。</w:t>
      </w:r>
      <w:r/>
    </w:p>
    <w:p>
      <w:pPr>
        <w:pStyle w:val="911"/>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911"/>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t xml:space="preserve"> </w:t>
      </w:r>
      <w:r/>
    </w:p>
    <w:p>
      <w:pPr>
        <w:pStyle w:val="911"/>
        <w:jc w:val="center"/>
        <w:spacing w:beforeAutospacing="0" w:afterAutospacing="0" w:line="0" w:lineRule="atLeast"/>
      </w:pPr>
      <w:r>
        <w:rPr>
          <w:rFonts w:hint="eastAsia" w:ascii="黑体" w:hAnsi="宋体" w:eastAsia="黑体" w:cs="黑体"/>
          <w:b/>
          <w:color w:val="000000"/>
          <w:sz w:val="32"/>
          <w:szCs w:val="32"/>
        </w:rPr>
        <w:br w:type="page" w:clear="all"/>
      </w:r>
      <w:r>
        <w:rPr>
          <w:rFonts w:hint="eastAsia" w:ascii="黑体" w:hAnsi="宋体" w:eastAsia="黑体" w:cs="黑体"/>
          <w:b/>
          <w:color w:val="000000"/>
          <w:sz w:val="32"/>
          <w:szCs w:val="32"/>
        </w:rPr>
        <w:t xml:space="preserve">十、残疾人福利性单位声明函（分包号：**）</w:t>
      </w:r>
      <w:r/>
    </w:p>
    <w:p>
      <w:pPr>
        <w:pStyle w:val="911"/>
        <w:ind w:firstLine="480"/>
        <w:jc w:val="both"/>
        <w:spacing w:beforeAutospacing="0" w:afterAutospacing="0" w:line="0" w:lineRule="atLeast"/>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项目（分包号：**）采购活动由本单位提供服务。</w:t>
      </w:r>
      <w:r/>
    </w:p>
    <w:p>
      <w:pPr>
        <w:pStyle w:val="911"/>
        <w:ind w:firstLine="480"/>
        <w:jc w:val="both"/>
        <w:spacing w:beforeAutospacing="0" w:afterAutospacing="0" w:line="0" w:lineRule="atLeast"/>
      </w:pPr>
      <w:r>
        <w:rPr>
          <w:rFonts w:hint="eastAsia" w:ascii="宋体" w:hAnsi="宋体" w:eastAsia="宋体" w:cs="宋体"/>
          <w:color w:val="000000"/>
        </w:rPr>
        <w:t xml:space="preserve">本单位对上述声明的真实性负责。如有虚假，将依法承担相应责任。</w:t>
      </w:r>
      <w:r/>
    </w:p>
    <w:p>
      <w:pPr>
        <w:pStyle w:val="911"/>
        <w:ind w:firstLine="480"/>
        <w:jc w:val="both"/>
        <w:spacing w:beforeAutospacing="0" w:afterAutospacing="0" w:line="0" w:lineRule="atLeast"/>
      </w:pPr>
      <w:r>
        <w:t xml:space="preserve"> </w:t>
      </w:r>
      <w:r/>
    </w:p>
    <w:p>
      <w:pPr>
        <w:pStyle w:val="911"/>
        <w:ind w:firstLine="480"/>
        <w:jc w:val="both"/>
        <w:spacing w:beforeAutospacing="0" w:afterAutospacing="0" w:line="0" w:lineRule="atLeast"/>
      </w:pPr>
      <w:r>
        <w:rPr>
          <w:rFonts w:hint="eastAsia" w:ascii="宋体" w:hAnsi="宋体" w:eastAsia="宋体" w:cs="宋体"/>
          <w:color w:val="000000"/>
        </w:rPr>
        <w:t xml:space="preserve">备注：1、供应商如不提供此声明函，价格将不做相应扣除</w:t>
      </w:r>
      <w:r>
        <w:rPr>
          <w:rFonts w:hint="eastAsia" w:ascii="宋体" w:hAnsi="宋体" w:eastAsia="宋体" w:cs="宋体"/>
          <w:color w:val="000000"/>
          <w:lang w:eastAsia="zh-CN"/>
        </w:rPr>
        <w:t xml:space="preserve">（如项目全面面向中小企业，则资格审查不通过）</w:t>
      </w:r>
      <w:r>
        <w:rPr>
          <w:rFonts w:hint="eastAsia" w:ascii="宋体" w:hAnsi="宋体" w:eastAsia="宋体" w:cs="宋体"/>
          <w:color w:val="000000"/>
        </w:rPr>
        <w:t xml:space="preserve">。2、中标人为残疾人福利单位的，此声明函将随中标结果同时公告，接受社会监督</w:t>
      </w:r>
      <w:r/>
    </w:p>
    <w:p>
      <w:pPr>
        <w:pStyle w:val="911"/>
        <w:ind w:firstLine="624"/>
        <w:jc w:val="both"/>
        <w:spacing w:beforeAutospacing="0" w:afterAutospacing="0" w:line="0" w:lineRule="atLeast"/>
      </w:pPr>
      <w:r>
        <w:t xml:space="preserve"> </w:t>
      </w:r>
      <w:r/>
    </w:p>
    <w:p>
      <w:pPr>
        <w:pStyle w:val="911"/>
        <w:ind w:right="1560" w:firstLine="624"/>
        <w:jc w:val="center"/>
        <w:spacing w:beforeAutospacing="0" w:afterAutospacing="0" w:line="0" w:lineRule="atLeast"/>
        <w:tabs>
          <w:tab w:val="left" w:pos="4864" w:leader="none"/>
        </w:tabs>
      </w:pP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911"/>
        <w:ind w:right="1560" w:firstLine="480"/>
        <w:jc w:val="center"/>
        <w:spacing w:beforeAutospacing="0" w:afterAutospacing="0" w:line="0" w:lineRule="atLeast"/>
        <w:tabs>
          <w:tab w:val="left" w:pos="4864" w:leader="none"/>
        </w:tabs>
      </w:pPr>
      <w:r>
        <w:rPr>
          <w:rFonts w:hint="eastAsia" w:ascii="宋体" w:hAnsi="宋体" w:eastAsia="宋体" w:cs="宋体"/>
          <w:color w:val="000000"/>
        </w:rPr>
        <w:t xml:space="preserve">        日  期：</w:t>
      </w:r>
      <w:r/>
    </w:p>
    <w:p>
      <w:pPr>
        <w:pStyle w:val="911"/>
        <w:jc w:val="center"/>
        <w:spacing w:beforeAutospacing="0" w:afterAutospacing="0" w:line="0" w:lineRule="atLeast"/>
      </w:pPr>
      <w:r>
        <w:t xml:space="preserve"> </w:t>
      </w:r>
      <w:r/>
    </w:p>
    <w:p>
      <w:pPr>
        <w:pStyle w:val="911"/>
        <w:jc w:val="center"/>
        <w:spacing w:beforeAutospacing="0" w:afterAutospacing="0" w:line="0" w:lineRule="atLeast"/>
      </w:pPr>
      <w:r>
        <w:t xml:space="preserve"> </w:t>
      </w:r>
      <w:r/>
    </w:p>
    <w:p>
      <w:pPr>
        <w:pStyle w:val="911"/>
        <w:jc w:val="center"/>
        <w:spacing w:beforeAutospacing="0" w:afterAutospacing="0" w:line="0" w:lineRule="atLeast"/>
      </w:pPr>
      <w:r>
        <w:t xml:space="preserve"> </w:t>
      </w:r>
      <w:r/>
    </w:p>
    <w:p>
      <w:pPr>
        <w:pStyle w:val="911"/>
        <w:jc w:val="center"/>
        <w:spacing w:beforeAutospacing="0" w:afterAutospacing="0" w:line="0" w:lineRule="atLeast"/>
      </w:pPr>
      <w:r>
        <w:t xml:space="preserve"> </w:t>
      </w:r>
      <w:r/>
    </w:p>
    <w:p>
      <w:pPr>
        <w:pStyle w:val="911"/>
        <w:jc w:val="center"/>
        <w:spacing w:beforeAutospacing="0" w:afterAutospacing="0" w:line="0" w:lineRule="atLeast"/>
      </w:pPr>
      <w:r>
        <w:t xml:space="preserve"> </w:t>
      </w:r>
      <w:r/>
    </w:p>
    <w:p>
      <w:pPr>
        <w:pStyle w:val="911"/>
        <w:jc w:val="center"/>
        <w:spacing w:beforeAutospacing="0" w:afterAutospacing="0" w:line="0" w:lineRule="atLeast"/>
      </w:pPr>
      <w:r>
        <w:t xml:space="preserve"> </w:t>
      </w:r>
      <w:r/>
    </w:p>
    <w:p>
      <w:pPr>
        <w:pStyle w:val="911"/>
        <w:jc w:val="center"/>
        <w:spacing w:beforeAutospacing="0" w:afterAutospacing="0" w:line="0" w:lineRule="atLeast"/>
      </w:pPr>
      <w:r>
        <w:t xml:space="preserve"> </w:t>
      </w:r>
      <w:r/>
    </w:p>
    <w:p>
      <w:pPr>
        <w:pStyle w:val="911"/>
        <w:jc w:val="center"/>
        <w:spacing w:beforeAutospacing="0" w:afterAutospacing="0" w:line="0" w:lineRule="atLeast"/>
      </w:pPr>
      <w:r>
        <w:t xml:space="preserve"> </w:t>
      </w:r>
      <w:r/>
    </w:p>
    <w:p>
      <w:pPr>
        <w:pStyle w:val="911"/>
        <w:jc w:val="center"/>
        <w:spacing w:beforeAutospacing="0" w:afterAutospacing="0" w:line="0" w:lineRule="atLeast"/>
      </w:pPr>
      <w:r/>
      <w:r/>
    </w:p>
    <w:p>
      <w:pPr>
        <w:pStyle w:val="911"/>
        <w:jc w:val="center"/>
        <w:spacing w:beforeAutospacing="0" w:afterAutospacing="0" w:line="0" w:lineRule="atLeast"/>
      </w:pPr>
      <w:r/>
      <w:r/>
    </w:p>
    <w:p>
      <w:pPr>
        <w:pStyle w:val="911"/>
        <w:jc w:val="center"/>
        <w:spacing w:beforeAutospacing="0" w:afterAutospacing="0" w:line="0" w:lineRule="atLeast"/>
      </w:pPr>
      <w:r/>
      <w:r/>
    </w:p>
    <w:p>
      <w:pPr>
        <w:pStyle w:val="911"/>
        <w:jc w:val="center"/>
        <w:spacing w:beforeAutospacing="0" w:afterAutospacing="0" w:line="0" w:lineRule="atLeast"/>
      </w:pPr>
      <w:r/>
      <w:r/>
    </w:p>
    <w:p>
      <w:pPr>
        <w:pStyle w:val="911"/>
        <w:jc w:val="center"/>
        <w:spacing w:beforeAutospacing="0" w:afterAutospacing="0" w:line="0" w:lineRule="atLeast"/>
      </w:pPr>
      <w:r/>
      <w:r/>
    </w:p>
    <w:p>
      <w:pPr>
        <w:pStyle w:val="911"/>
        <w:jc w:val="center"/>
        <w:spacing w:beforeAutospacing="0" w:afterAutospacing="0" w:line="0" w:lineRule="atLeast"/>
      </w:pPr>
      <w:r/>
      <w:r/>
    </w:p>
    <w:p>
      <w:pPr>
        <w:pStyle w:val="911"/>
        <w:jc w:val="center"/>
        <w:spacing w:beforeAutospacing="0" w:afterAutospacing="0" w:line="0" w:lineRule="atLeast"/>
      </w:pPr>
      <w:r/>
      <w:r/>
    </w:p>
    <w:p>
      <w:pPr>
        <w:pStyle w:val="911"/>
        <w:jc w:val="center"/>
        <w:spacing w:beforeAutospacing="0" w:afterAutospacing="0" w:line="0" w:lineRule="atLeast"/>
      </w:pPr>
      <w:r/>
      <w:r/>
    </w:p>
    <w:p>
      <w:pPr>
        <w:pStyle w:val="911"/>
        <w:jc w:val="center"/>
        <w:spacing w:beforeAutospacing="0" w:afterAutospacing="0" w:line="0" w:lineRule="atLeast"/>
      </w:pPr>
      <w:r/>
      <w:r/>
    </w:p>
    <w:p>
      <w:pPr>
        <w:pStyle w:val="911"/>
        <w:jc w:val="center"/>
        <w:spacing w:beforeAutospacing="0" w:afterAutospacing="0" w:line="0" w:lineRule="atLeast"/>
      </w:pPr>
      <w:r/>
      <w:r/>
    </w:p>
    <w:p>
      <w:pPr>
        <w:pStyle w:val="911"/>
        <w:jc w:val="center"/>
        <w:spacing w:beforeAutospacing="0" w:afterAutospacing="0" w:line="0" w:lineRule="atLeast"/>
      </w:pPr>
      <w:r/>
      <w:r/>
    </w:p>
    <w:p>
      <w:pPr>
        <w:pStyle w:val="911"/>
        <w:jc w:val="center"/>
        <w:spacing w:beforeAutospacing="0" w:afterAutospacing="0" w:line="0" w:lineRule="atLeast"/>
      </w:pPr>
      <w:r/>
      <w:r/>
    </w:p>
    <w:p>
      <w:pPr>
        <w:pStyle w:val="911"/>
        <w:jc w:val="center"/>
        <w:spacing w:beforeAutospacing="0" w:afterAutospacing="0" w:line="0" w:lineRule="atLeast"/>
      </w:pPr>
      <w:r/>
      <w:r/>
    </w:p>
    <w:p>
      <w:pPr>
        <w:pStyle w:val="911"/>
        <w:jc w:val="center"/>
        <w:spacing w:beforeAutospacing="0" w:afterAutospacing="0" w:line="0" w:lineRule="atLeast"/>
      </w:pPr>
      <w:r/>
      <w:r/>
    </w:p>
    <w:p>
      <w:pPr>
        <w:pStyle w:val="911"/>
        <w:jc w:val="center"/>
        <w:spacing w:beforeAutospacing="0" w:afterAutospacing="0" w:line="0" w:lineRule="atLeast"/>
      </w:pPr>
      <w:r/>
      <w:r/>
    </w:p>
    <w:p>
      <w:pPr>
        <w:pStyle w:val="911"/>
        <w:jc w:val="center"/>
        <w:spacing w:beforeAutospacing="0" w:afterAutospacing="0" w:line="0" w:lineRule="atLeast"/>
      </w:pPr>
      <w:r/>
      <w:r/>
    </w:p>
    <w:p>
      <w:pPr>
        <w:pStyle w:val="911"/>
        <w:jc w:val="center"/>
        <w:spacing w:beforeAutospacing="0" w:afterAutospacing="0" w:line="0" w:lineRule="atLeast"/>
      </w:pPr>
      <w:r/>
      <w:r/>
    </w:p>
    <w:p>
      <w:pPr>
        <w:pStyle w:val="911"/>
        <w:jc w:val="center"/>
        <w:spacing w:beforeAutospacing="0" w:afterAutospacing="0" w:line="0" w:lineRule="atLeast"/>
      </w:pPr>
      <w:r/>
      <w:r/>
    </w:p>
    <w:p>
      <w:pPr>
        <w:pStyle w:val="911"/>
        <w:jc w:val="center"/>
        <w:spacing w:beforeAutospacing="0" w:afterAutospacing="0" w:line="0" w:lineRule="atLeast"/>
      </w:pPr>
      <w:r/>
      <w:r/>
    </w:p>
    <w:p>
      <w:pPr>
        <w:pStyle w:val="911"/>
        <w:jc w:val="center"/>
        <w:spacing w:beforeAutospacing="0" w:afterAutospacing="0" w:line="0" w:lineRule="atLeast"/>
      </w:pPr>
      <w:r/>
      <w:r/>
    </w:p>
    <w:p>
      <w:pPr>
        <w:pStyle w:val="911"/>
        <w:jc w:val="center"/>
        <w:spacing w:beforeAutospacing="0" w:afterAutospacing="0" w:line="0" w:lineRule="atLeast"/>
      </w:pPr>
      <w:r>
        <w:t xml:space="preserve"> </w:t>
      </w:r>
      <w:r/>
    </w:p>
    <w:p>
      <w:pPr>
        <w:pStyle w:val="911"/>
        <w:jc w:val="center"/>
        <w:spacing w:beforeAutospacing="0" w:afterAutospacing="0" w:line="0" w:lineRule="atLeast"/>
      </w:pPr>
      <w:r>
        <w:t xml:space="preserve"> </w:t>
      </w:r>
      <w:r/>
    </w:p>
    <w:p>
      <w:pPr>
        <w:pStyle w:val="911"/>
        <w:jc w:val="center"/>
        <w:spacing w:beforeAutospacing="0" w:afterAutospacing="0" w:line="0" w:lineRule="atLeast"/>
      </w:pPr>
      <w:r>
        <w:t xml:space="preserve"> </w:t>
      </w:r>
      <w:r/>
    </w:p>
    <w:p>
      <w:pPr>
        <w:pStyle w:val="911"/>
        <w:jc w:val="center"/>
        <w:spacing w:beforeAutospacing="0" w:afterAutospacing="0" w:line="0" w:lineRule="atLeast"/>
      </w:pPr>
      <w:r>
        <w:t xml:space="preserve"> </w:t>
      </w:r>
      <w:r/>
    </w:p>
    <w:p>
      <w:pPr>
        <w:pStyle w:val="911"/>
        <w:jc w:val="center"/>
        <w:spacing w:beforeAutospacing="0" w:afterAutospacing="0" w:line="0" w:lineRule="atLeast"/>
      </w:pPr>
      <w:r>
        <w:rPr>
          <w:rFonts w:hint="eastAsia" w:ascii="黑体" w:hAnsi="宋体" w:eastAsia="黑体" w:cs="黑体"/>
          <w:b/>
          <w:color w:val="000000"/>
          <w:sz w:val="32"/>
          <w:szCs w:val="32"/>
        </w:rPr>
        <w:t xml:space="preserve">十一、联合体协议（参考格式）（分包号：**）</w:t>
      </w:r>
      <w:r/>
    </w:p>
    <w:p>
      <w:pPr>
        <w:pStyle w:val="911"/>
        <w:jc w:val="both"/>
        <w:spacing w:beforeAutospacing="0" w:afterAutospacing="0" w:line="0" w:lineRule="atLeast"/>
      </w:pPr>
      <w:r>
        <w:rPr>
          <w:rFonts w:hint="eastAsia" w:ascii="宋体" w:hAnsi="宋体" w:eastAsia="宋体" w:cs="宋体"/>
          <w:color w:val="000000"/>
        </w:rPr>
        <w:t xml:space="preserve">（联合体中各供应商全称）在此达成以下协议：</w:t>
      </w:r>
      <w:r/>
    </w:p>
    <w:p>
      <w:pPr>
        <w:pStyle w:val="911"/>
        <w:ind w:firstLine="645"/>
        <w:jc w:val="both"/>
        <w:spacing w:beforeAutospacing="0" w:afterAutospacing="0" w:line="0" w:lineRule="atLeast"/>
      </w:pPr>
      <w:r>
        <w:rPr>
          <w:rFonts w:hint="eastAsia" w:ascii="宋体" w:hAnsi="宋体" w:eastAsia="宋体" w:cs="宋体"/>
          <w:color w:val="000000"/>
        </w:rPr>
        <w:t xml:space="preserve">1、我们</w:t>
      </w:r>
      <w:r>
        <w:rPr>
          <w:rFonts w:hint="eastAsia" w:ascii="宋体" w:hAnsi="宋体" w:eastAsia="宋体" w:cs="宋体"/>
          <w:color w:val="000000"/>
          <w:u w:val="single"/>
        </w:rPr>
        <w:t xml:space="preserve"> （供应商1），（供应商2） ，……</w:t>
      </w:r>
      <w:r>
        <w:rPr>
          <w:rFonts w:hint="eastAsia" w:ascii="宋体" w:hAnsi="宋体" w:eastAsia="宋体" w:cs="宋体"/>
          <w:color w:val="000000"/>
        </w:rPr>
        <w:t xml:space="preserve">自愿组成联合体，参加江苏省盐城技师学院组织的采购编号为</w:t>
      </w:r>
      <w:r>
        <w:rPr>
          <w:rFonts w:hint="eastAsia" w:ascii="宋体" w:hAnsi="宋体" w:eastAsia="宋体" w:cs="宋体"/>
          <w:color w:val="000000"/>
          <w:u w:val="single"/>
        </w:rPr>
        <w:t xml:space="preserve">（编号全称），（项目全称）</w:t>
      </w:r>
      <w:r>
        <w:rPr>
          <w:rFonts w:hint="eastAsia" w:ascii="宋体" w:hAnsi="宋体" w:eastAsia="宋体" w:cs="宋体"/>
          <w:color w:val="000000"/>
        </w:rPr>
        <w:t xml:space="preserve">项目（分包号：**）的政府采购活动，我联合体指定</w:t>
      </w:r>
      <w:r>
        <w:rPr>
          <w:rFonts w:hint="eastAsia" w:ascii="宋体" w:hAnsi="宋体" w:eastAsia="宋体" w:cs="宋体"/>
          <w:color w:val="000000"/>
          <w:u w:val="single"/>
        </w:rPr>
        <w:t xml:space="preserve">（供应商*）</w:t>
      </w:r>
      <w:r>
        <w:rPr>
          <w:rFonts w:hint="eastAsia" w:ascii="宋体" w:hAnsi="宋体" w:eastAsia="宋体" w:cs="宋体"/>
          <w:color w:val="000000"/>
        </w:rPr>
        <w:t xml:space="preserve">为牵头单位（牵头单位必须为联合体成员）。</w:t>
      </w:r>
      <w:r/>
    </w:p>
    <w:p>
      <w:pPr>
        <w:pStyle w:val="911"/>
        <w:ind w:firstLine="645"/>
        <w:jc w:val="both"/>
        <w:spacing w:beforeAutospacing="0" w:afterAutospacing="0" w:line="0" w:lineRule="atLeast"/>
      </w:pPr>
      <w:r>
        <w:rPr>
          <w:rFonts w:hint="eastAsia" w:ascii="宋体" w:hAnsi="宋体" w:eastAsia="宋体" w:cs="宋体"/>
          <w:color w:val="000000"/>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911"/>
        <w:ind w:firstLine="645"/>
        <w:jc w:val="both"/>
        <w:spacing w:beforeAutospacing="0" w:afterAutospacing="0" w:line="0" w:lineRule="atLeast"/>
      </w:pPr>
      <w:r>
        <w:rPr>
          <w:rFonts w:hint="eastAsia" w:ascii="宋体" w:hAnsi="宋体" w:eastAsia="宋体" w:cs="宋体"/>
          <w:color w:val="000000"/>
        </w:rPr>
        <w:t xml:space="preserve">3、其中</w:t>
      </w:r>
      <w:r>
        <w:rPr>
          <w:rFonts w:hint="eastAsia" w:ascii="宋体" w:hAnsi="宋体" w:eastAsia="宋体" w:cs="宋体"/>
          <w:color w:val="000000"/>
          <w:u w:val="single"/>
        </w:rPr>
        <w:t xml:space="preserve">      </w:t>
      </w:r>
      <w:r>
        <w:rPr>
          <w:rFonts w:hint="eastAsia" w:ascii="宋体" w:hAnsi="宋体" w:eastAsia="宋体" w:cs="宋体"/>
          <w:color w:val="000000"/>
        </w:rPr>
        <w:t xml:space="preserve">（小型、微型企业/残疾人福利性单位/监狱企业全称）为</w:t>
      </w:r>
      <w:r>
        <w:rPr>
          <w:rFonts w:hint="eastAsia" w:ascii="宋体" w:hAnsi="宋体" w:eastAsia="宋体" w:cs="宋体"/>
          <w:color w:val="000000"/>
          <w:u w:val="single"/>
        </w:rPr>
        <w:t xml:space="preserve">    </w:t>
      </w:r>
      <w:r>
        <w:rPr>
          <w:rFonts w:hint="eastAsia" w:ascii="宋体" w:hAnsi="宋体" w:eastAsia="宋体" w:cs="宋体"/>
          <w:color w:val="000000"/>
        </w:rPr>
        <w:t xml:space="preserve">（小型、微型企业/残疾人福利性单位/监狱企业）企业，且我们约定该公司/单位所承担的合同金额将占本项目合同总金额的</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911"/>
        <w:ind w:firstLine="645"/>
        <w:jc w:val="both"/>
        <w:spacing w:beforeAutospacing="0" w:afterAutospacing="0" w:line="0" w:lineRule="atLeast"/>
      </w:pPr>
      <w:r>
        <w:t xml:space="preserve"> </w:t>
      </w:r>
      <w:r/>
    </w:p>
    <w:p>
      <w:pPr>
        <w:pStyle w:val="911"/>
        <w:ind w:firstLine="645"/>
        <w:jc w:val="both"/>
        <w:spacing w:beforeAutospacing="0" w:afterAutospacing="0" w:line="0" w:lineRule="atLeast"/>
      </w:pPr>
      <w:r>
        <w:rPr>
          <w:rFonts w:hint="eastAsia" w:ascii="宋体" w:hAnsi="宋体" w:eastAsia="宋体" w:cs="宋体"/>
          <w:color w:val="000000"/>
        </w:rPr>
        <w:t xml:space="preserve">备注：本招标文件中要求加盖CA电子签章的地方，仅需加盖牵头单位的CA电子签章。</w:t>
      </w:r>
      <w:r/>
    </w:p>
    <w:p>
      <w:pPr>
        <w:pStyle w:val="911"/>
        <w:ind w:firstLine="645"/>
        <w:jc w:val="both"/>
        <w:spacing w:beforeAutospacing="0" w:afterAutospacing="0" w:line="0" w:lineRule="atLeast"/>
      </w:pPr>
      <w:r>
        <w:rPr>
          <w:rFonts w:hint="eastAsia" w:ascii="宋体" w:hAnsi="宋体" w:eastAsia="宋体" w:cs="宋体"/>
          <w:color w:val="000000"/>
        </w:rPr>
        <w:t xml:space="preserve">                               </w:t>
      </w:r>
      <w:r/>
    </w:p>
    <w:p>
      <w:pPr>
        <w:pStyle w:val="911"/>
        <w:ind w:firstLine="645"/>
        <w:jc w:val="right"/>
        <w:spacing w:beforeAutospacing="0" w:afterAutospacing="0" w:line="0" w:lineRule="atLeast"/>
      </w:pPr>
      <w:r>
        <w:rPr>
          <w:rFonts w:hint="eastAsia" w:ascii="宋体" w:hAnsi="宋体" w:eastAsia="宋体" w:cs="宋体"/>
          <w:color w:val="000000"/>
        </w:rPr>
        <w:t xml:space="preserve">联合体中各供应商全称（公章）：     </w:t>
      </w:r>
      <w:r/>
    </w:p>
    <w:p>
      <w:pPr>
        <w:pStyle w:val="911"/>
        <w:ind w:firstLine="645"/>
        <w:jc w:val="both"/>
        <w:spacing w:beforeAutospacing="0" w:afterAutospacing="0" w:line="0" w:lineRule="atLeast"/>
      </w:pPr>
      <w:r>
        <w:rPr>
          <w:rFonts w:hint="eastAsia" w:ascii="宋体" w:hAnsi="宋体" w:eastAsia="宋体" w:cs="宋体"/>
          <w:color w:val="000000"/>
        </w:rPr>
        <w:t xml:space="preserve">                                                          日期：</w:t>
      </w:r>
      <w:r/>
    </w:p>
    <w:p>
      <w:pPr>
        <w:pStyle w:val="911"/>
        <w:ind w:firstLine="645"/>
        <w:jc w:val="both"/>
        <w:spacing w:beforeAutospacing="0" w:afterAutospacing="0" w:line="0" w:lineRule="atLeast"/>
      </w:pPr>
      <w:r>
        <w:t xml:space="preserve"> </w:t>
      </w:r>
      <w:r/>
    </w:p>
    <w:p>
      <w:pPr>
        <w:pStyle w:val="911"/>
        <w:jc w:val="both"/>
        <w:spacing w:beforeAutospacing="0" w:afterAutospacing="0" w:line="0" w:lineRule="atLeast"/>
      </w:pPr>
      <w:r>
        <w:t xml:space="preserve"> </w:t>
      </w:r>
      <w:r/>
    </w:p>
    <w:p>
      <w:pPr>
        <w:pStyle w:val="911"/>
        <w:jc w:val="both"/>
        <w:spacing w:beforeAutospacing="0" w:afterAutospacing="0" w:line="0" w:lineRule="atLeast"/>
      </w:pPr>
      <w:r>
        <w:t xml:space="preserve"> </w:t>
      </w:r>
      <w:r/>
    </w:p>
    <w:p>
      <w:pPr>
        <w:pStyle w:val="911"/>
        <w:jc w:val="both"/>
        <w:spacing w:beforeAutospacing="0" w:afterAutospacing="0" w:line="0" w:lineRule="atLeast"/>
      </w:pPr>
      <w:r>
        <w:t xml:space="preserve"> </w:t>
      </w:r>
      <w:r/>
    </w:p>
    <w:p>
      <w:pPr>
        <w:pStyle w:val="911"/>
        <w:jc w:val="both"/>
        <w:spacing w:beforeAutospacing="0" w:afterAutospacing="0" w:line="0" w:lineRule="atLeast"/>
      </w:pPr>
      <w:r>
        <w:t xml:space="preserve"> </w:t>
      </w:r>
      <w:r/>
    </w:p>
    <w:p>
      <w:pPr>
        <w:pStyle w:val="911"/>
        <w:jc w:val="both"/>
        <w:spacing w:beforeAutospacing="0" w:afterAutospacing="0" w:line="0" w:lineRule="atLeast"/>
      </w:pPr>
      <w:r>
        <w:t xml:space="preserve"> </w:t>
      </w:r>
      <w:r/>
    </w:p>
    <w:p>
      <w:pPr>
        <w:pStyle w:val="911"/>
        <w:jc w:val="both"/>
        <w:spacing w:beforeAutospacing="0" w:afterAutospacing="0" w:line="0" w:lineRule="atLeast"/>
      </w:pPr>
      <w:r/>
      <w:r/>
    </w:p>
    <w:p>
      <w:pPr>
        <w:pStyle w:val="911"/>
        <w:jc w:val="both"/>
        <w:spacing w:beforeAutospacing="0" w:afterAutospacing="0" w:line="0" w:lineRule="atLeast"/>
      </w:pPr>
      <w:r/>
      <w:r/>
    </w:p>
    <w:p>
      <w:pPr>
        <w:pStyle w:val="911"/>
        <w:jc w:val="both"/>
        <w:spacing w:beforeAutospacing="0" w:afterAutospacing="0" w:line="0" w:lineRule="atLeast"/>
      </w:pPr>
      <w:r/>
      <w:r/>
    </w:p>
    <w:p>
      <w:pPr>
        <w:pStyle w:val="911"/>
        <w:jc w:val="both"/>
        <w:spacing w:beforeAutospacing="0" w:afterAutospacing="0" w:line="0" w:lineRule="atLeast"/>
      </w:pPr>
      <w:r/>
      <w:r/>
    </w:p>
    <w:p>
      <w:pPr>
        <w:pStyle w:val="911"/>
        <w:jc w:val="both"/>
        <w:spacing w:beforeAutospacing="0" w:afterAutospacing="0" w:line="0" w:lineRule="atLeast"/>
      </w:pPr>
      <w:r/>
      <w:r/>
    </w:p>
    <w:p>
      <w:pPr>
        <w:pStyle w:val="911"/>
        <w:jc w:val="both"/>
        <w:spacing w:beforeAutospacing="0" w:afterAutospacing="0" w:line="0" w:lineRule="atLeast"/>
      </w:pPr>
      <w:r/>
      <w:r/>
    </w:p>
    <w:p>
      <w:pPr>
        <w:pStyle w:val="911"/>
        <w:jc w:val="both"/>
        <w:spacing w:beforeAutospacing="0" w:afterAutospacing="0" w:line="0" w:lineRule="atLeast"/>
      </w:pPr>
      <w:r/>
      <w:r/>
    </w:p>
    <w:p>
      <w:pPr>
        <w:pStyle w:val="911"/>
        <w:jc w:val="both"/>
        <w:spacing w:beforeAutospacing="0" w:afterAutospacing="0" w:line="0" w:lineRule="atLeast"/>
      </w:pPr>
      <w:r/>
      <w:r/>
    </w:p>
    <w:p>
      <w:pPr>
        <w:pStyle w:val="911"/>
        <w:jc w:val="both"/>
        <w:spacing w:beforeAutospacing="0" w:afterAutospacing="0" w:line="0" w:lineRule="atLeast"/>
      </w:pPr>
      <w:r/>
      <w:r/>
    </w:p>
    <w:p>
      <w:pPr>
        <w:pStyle w:val="911"/>
        <w:jc w:val="both"/>
        <w:spacing w:beforeAutospacing="0" w:afterAutospacing="0" w:line="0" w:lineRule="atLeast"/>
      </w:pPr>
      <w:r/>
      <w:r/>
    </w:p>
    <w:p>
      <w:pPr>
        <w:pStyle w:val="911"/>
        <w:jc w:val="both"/>
        <w:spacing w:beforeAutospacing="0" w:afterAutospacing="0" w:line="0" w:lineRule="atLeast"/>
      </w:pPr>
      <w:r/>
      <w:r/>
    </w:p>
    <w:p>
      <w:pPr>
        <w:pStyle w:val="911"/>
        <w:jc w:val="both"/>
        <w:spacing w:beforeAutospacing="0" w:afterAutospacing="0" w:line="0" w:lineRule="atLeast"/>
      </w:pPr>
      <w:r/>
      <w:r/>
    </w:p>
    <w:p>
      <w:pPr>
        <w:pStyle w:val="911"/>
        <w:jc w:val="both"/>
        <w:spacing w:beforeAutospacing="0" w:afterAutospacing="0" w:line="0" w:lineRule="atLeast"/>
      </w:pPr>
      <w:r/>
      <w:r/>
    </w:p>
    <w:p>
      <w:pPr>
        <w:pStyle w:val="911"/>
        <w:jc w:val="both"/>
        <w:spacing w:beforeAutospacing="0" w:afterAutospacing="0" w:line="0" w:lineRule="atLeast"/>
      </w:pPr>
      <w:r/>
      <w:r/>
    </w:p>
    <w:p>
      <w:pPr>
        <w:pStyle w:val="911"/>
        <w:jc w:val="both"/>
        <w:spacing w:beforeAutospacing="0" w:afterAutospacing="0" w:line="0" w:lineRule="atLeast"/>
      </w:pPr>
      <w:r/>
      <w:r/>
    </w:p>
    <w:p>
      <w:pPr>
        <w:pStyle w:val="911"/>
        <w:jc w:val="both"/>
        <w:spacing w:beforeAutospacing="0" w:afterAutospacing="0" w:line="0" w:lineRule="atLeast"/>
      </w:pPr>
      <w:r/>
      <w:r/>
    </w:p>
    <w:p>
      <w:pPr>
        <w:pStyle w:val="911"/>
        <w:jc w:val="both"/>
        <w:spacing w:beforeAutospacing="0" w:afterAutospacing="0" w:line="0" w:lineRule="atLeast"/>
      </w:pPr>
      <w:r/>
      <w:r/>
    </w:p>
    <w:p>
      <w:pPr>
        <w:pStyle w:val="911"/>
        <w:jc w:val="both"/>
        <w:spacing w:beforeAutospacing="0" w:afterAutospacing="0" w:line="0" w:lineRule="atLeast"/>
      </w:pPr>
      <w:r>
        <w:t xml:space="preserve"> </w:t>
      </w:r>
      <w:r/>
    </w:p>
    <w:p>
      <w:pPr>
        <w:pStyle w:val="911"/>
        <w:jc w:val="both"/>
        <w:spacing w:beforeAutospacing="0" w:afterAutospacing="0"/>
      </w:pPr>
      <w:r>
        <w:t xml:space="preserve"> </w:t>
      </w:r>
      <w:r/>
    </w:p>
    <w:p>
      <w:pPr>
        <w:pStyle w:val="916"/>
        <w:numPr>
          <w:ilvl w:val="0"/>
          <w:numId w:val="3"/>
        </w:numPr>
        <w:jc w:val="center"/>
        <w:spacing w:line="360" w:lineRule="auto"/>
        <w:rPr>
          <w:rFonts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t xml:space="preserve">投标分项报价表（分包号：**）</w:t>
      </w:r>
      <w:r/>
    </w:p>
    <w:p>
      <w:pPr>
        <w:pStyle w:val="916"/>
        <w:spacing w:line="360" w:lineRule="auto"/>
        <w:rPr>
          <w:rFonts w:ascii="Times New Roman" w:hAnsi="Times New Roman" w:eastAsia="宋体"/>
          <w:sz w:val="21"/>
          <w:highlight w:val="none"/>
        </w:rPr>
      </w:pPr>
      <w:r>
        <w:rPr>
          <w:rFonts w:hint="eastAsia" w:ascii="Times New Roman" w:hAnsi="宋体" w:eastAsia="宋体"/>
          <w:sz w:val="21"/>
          <w:highlight w:val="none"/>
        </w:rPr>
        <w:t xml:space="preserve">项目名称：</w:t>
      </w:r>
      <w:r/>
    </w:p>
    <w:p>
      <w:pPr>
        <w:pStyle w:val="916"/>
        <w:spacing w:line="360" w:lineRule="auto"/>
        <w:rPr>
          <w:rFonts w:hAnsi="宋体" w:eastAsia="宋体"/>
          <w:sz w:val="21"/>
          <w:highlight w:val="none"/>
        </w:rPr>
      </w:pPr>
      <w:r>
        <w:rPr>
          <w:rFonts w:hint="eastAsia" w:hAnsi="宋体" w:eastAsia="宋体"/>
          <w:sz w:val="21"/>
          <w:highlight w:val="none"/>
        </w:rPr>
        <w:t xml:space="preserve">投标人名称（公章）：</w:t>
      </w:r>
      <w:r>
        <w:rPr>
          <w:rFonts w:hAnsi="宋体" w:eastAsia="宋体"/>
          <w:sz w:val="21"/>
          <w:highlight w:val="none"/>
        </w:rPr>
        <w:t xml:space="preserve">  </w:t>
      </w:r>
      <w:r/>
    </w:p>
    <w:tbl>
      <w:tblPr>
        <w:tblStyle w:val="7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6"/>
        <w:gridCol w:w="1977"/>
        <w:gridCol w:w="705"/>
        <w:gridCol w:w="675"/>
        <w:gridCol w:w="1035"/>
        <w:gridCol w:w="1079"/>
        <w:gridCol w:w="251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标的物名称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单价</w:t>
            </w:r>
            <w:r>
              <w:rPr>
                <w:rFonts w:ascii="宋体" w:hAnsi="宋体" w:eastAsia="宋体" w:cs="宋体"/>
                <w:b/>
                <w:color w:val="000000"/>
                <w:sz w:val="20"/>
              </w:rPr>
              <w:br/>
            </w:r>
            <w:r>
              <w:rPr>
                <w:rFonts w:ascii="宋体" w:hAnsi="宋体" w:eastAsia="宋体" w:cs="宋体"/>
                <w:b/>
                <w:color w:val="000000"/>
                <w:sz w:val="20"/>
              </w:rPr>
              <w:t xml:space="preserve">（元/人）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总价</w:t>
            </w:r>
            <w:r>
              <w:rPr>
                <w:rFonts w:ascii="宋体" w:hAnsi="宋体" w:eastAsia="宋体" w:cs="宋体"/>
                <w:b/>
                <w:color w:val="000000"/>
                <w:sz w:val="20"/>
              </w:rPr>
              <w:br/>
            </w:r>
            <w:r>
              <w:rPr>
                <w:rFonts w:ascii="宋体" w:hAnsi="宋体" w:eastAsia="宋体" w:cs="宋体"/>
                <w:b/>
                <w:color w:val="000000"/>
                <w:sz w:val="20"/>
              </w:rPr>
              <w:t xml:space="preserve">（元/年）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1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7"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服务人员工资、加班费、社保、住房公积金等费用</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（以下各项合计）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8"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备注栏内要求必须完全响应否则作无效标书处理。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安保人员（含1名项目负责人）工资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18"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所有人员工资不低于本市最低工资标准2260元/人/月。</w:t>
            </w:r>
            <w:r>
              <w:rPr>
                <w:rFonts w:ascii="宋体" w:hAnsi="宋体" w:eastAsia="宋体" w:cs="宋体"/>
                <w:color w:val="000000"/>
                <w:sz w:val="20"/>
              </w:rPr>
              <w:br/>
            </w:r>
            <w:r>
              <w:rPr>
                <w:rFonts w:ascii="宋体" w:hAnsi="宋体" w:eastAsia="宋体" w:cs="宋体"/>
                <w:color w:val="000000"/>
                <w:sz w:val="20"/>
              </w:rPr>
              <w:t xml:space="preserve">（海洋路校区25人，文港路校区11人）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国家法定假日加班费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8"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本项目要求每年国假加班天数为13天，国假加班人员数不少于8人，各投标人须按不低于4052.41元/人/年填报。</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社保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8"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所有人员必须足额缴纳社保费用，社保（企业部分）不得低于1273.42元/人/月。</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住房公积金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8"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不得低于180.8元/人/月。</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综合管理杂费</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（以下各项合计）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服装费及通讯工具费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18"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服装费及通讯工具费按不低于500元/人/年。</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福利费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8"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福利费按不低于300元/人/年。</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专用设备、工具、易耗材、办公设备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8"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包含为完成招标文件规定的保安服务工作需投入保安专业设备费及其能源消耗费（如对讲机、橡胶警棍、强光电筒、防暴头盔、防暴钢叉、防暴盾牌、防刺背心、防割手套、催泪喷射器等）</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其他人工费用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8"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包含但不限于法定假日外的休息日加班费等费用，由投标人综合考虑。</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不可预见费等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8"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其他投标人为完成招标文件规定的服务工作所涉及到的一切相关费用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利润（管理费）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8"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法定税费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8"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各投标人填报的税率统一按照6.72%计算。</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投标总报价（一年费用）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计算式：（1项+2项+…+5项）</w:t>
            </w:r>
            <w:r/>
          </w:p>
        </w:tc>
      </w:tr>
    </w:tbl>
    <w:p>
      <w:pPr>
        <w:pStyle w:val="911"/>
        <w:jc w:val="both"/>
        <w:spacing w:beforeAutospacing="0" w:afterAutospacing="0"/>
        <w:rPr>
          <w:highlight w:val="none"/>
        </w:rPr>
      </w:pPr>
      <w:r>
        <w:rPr>
          <w:highlight w:val="none"/>
        </w:rPr>
        <w:t xml:space="preserve"> </w:t>
      </w:r>
      <w:r/>
    </w:p>
    <w:p>
      <w:pPr>
        <w:ind w:firstLine="470"/>
        <w:spacing w:line="360" w:lineRule="auto"/>
        <w:rPr>
          <w:rFonts w:ascii="宋体" w:hAnsi="宋体"/>
          <w:b/>
          <w:sz w:val="24"/>
          <w:highlight w:val="none"/>
        </w:rPr>
      </w:pPr>
      <w:r>
        <w:rPr>
          <w:rFonts w:hint="eastAsia" w:ascii="宋体" w:hAnsi="宋体"/>
          <w:b/>
          <w:sz w:val="24"/>
          <w:highlight w:val="none"/>
        </w:rPr>
        <w:t xml:space="preserve">投标人</w:t>
      </w:r>
      <w:r>
        <w:rPr>
          <w:rFonts w:hint="eastAsia" w:ascii="宋体" w:hAnsi="Arial" w:cs="宋体"/>
          <w:b/>
          <w:bCs/>
          <w:sz w:val="24"/>
          <w:highlight w:val="none"/>
          <w:lang w:val="zh-CN"/>
        </w:rPr>
        <w:t xml:space="preserve">所提供人员的费用不得低于上述标准进行测算，</w:t>
      </w:r>
      <w:r>
        <w:rPr>
          <w:rFonts w:hint="eastAsia" w:ascii="宋体" w:hAnsi="宋体"/>
          <w:b/>
          <w:sz w:val="24"/>
          <w:highlight w:val="none"/>
        </w:rPr>
        <w:t xml:space="preserve">否则</w:t>
      </w:r>
      <w:r>
        <w:rPr>
          <w:rFonts w:hint="eastAsia" w:ascii="宋体" w:hAnsi="Arial" w:cs="宋体"/>
          <w:b/>
          <w:bCs/>
          <w:sz w:val="24"/>
          <w:highlight w:val="none"/>
          <w:lang w:val="zh-CN"/>
        </w:rPr>
        <w:t xml:space="preserve">视为未实质性响应招标文件要求</w:t>
      </w:r>
      <w:r>
        <w:rPr>
          <w:rFonts w:hint="eastAsia" w:ascii="宋体" w:hAnsi="宋体"/>
          <w:b/>
          <w:sz w:val="24"/>
          <w:highlight w:val="none"/>
        </w:rPr>
        <w:t xml:space="preserve">。如果招标公告发布之后</w:t>
      </w:r>
      <w:r>
        <w:rPr>
          <w:rFonts w:hint="eastAsia" w:ascii="宋体" w:hAnsi="宋体"/>
          <w:b/>
          <w:sz w:val="24"/>
          <w:highlight w:val="none"/>
          <w:lang w:val="en-US" w:eastAsia="zh-CN"/>
        </w:rPr>
        <w:t xml:space="preserve">开标前</w:t>
      </w:r>
      <w:r>
        <w:rPr>
          <w:rFonts w:hint="eastAsia" w:ascii="宋体" w:hAnsi="宋体"/>
          <w:b/>
          <w:sz w:val="24"/>
          <w:highlight w:val="none"/>
        </w:rPr>
        <w:t xml:space="preserve">遇政府调整职工最低工资标准或社会保险缴纳基数，</w:t>
      </w:r>
      <w:r>
        <w:rPr>
          <w:rFonts w:hint="eastAsia" w:ascii="宋体" w:hAnsi="宋体"/>
          <w:b/>
          <w:sz w:val="24"/>
          <w:highlight w:val="none"/>
          <w:lang w:val="en-US" w:eastAsia="zh-CN"/>
        </w:rPr>
        <w:t xml:space="preserve">评标委员会进行符合性审查时</w:t>
      </w:r>
      <w:r>
        <w:rPr>
          <w:rFonts w:hint="eastAsia" w:ascii="宋体" w:hAnsi="宋体"/>
          <w:b/>
          <w:sz w:val="24"/>
          <w:highlight w:val="none"/>
        </w:rPr>
        <w:t xml:space="preserve">可仍按上述标准</w:t>
      </w:r>
      <w:r>
        <w:rPr>
          <w:rFonts w:hint="eastAsia" w:ascii="宋体" w:hAnsi="宋体"/>
          <w:b/>
          <w:sz w:val="24"/>
          <w:highlight w:val="none"/>
          <w:lang w:val="en-US" w:eastAsia="zh-CN"/>
        </w:rPr>
        <w:t xml:space="preserve">审查</w:t>
      </w:r>
      <w:r>
        <w:rPr>
          <w:rFonts w:hint="eastAsia" w:ascii="宋体" w:hAnsi="宋体"/>
          <w:b/>
          <w:sz w:val="24"/>
          <w:highlight w:val="none"/>
        </w:rPr>
        <w:t xml:space="preserve">，中标后，</w:t>
      </w:r>
      <w:r>
        <w:rPr>
          <w:rFonts w:hint="eastAsia" w:ascii="宋体" w:hAnsi="宋体"/>
          <w:b/>
          <w:sz w:val="24"/>
          <w:highlight w:val="none"/>
          <w:lang w:val="en-US" w:eastAsia="zh-CN"/>
        </w:rPr>
        <w:t xml:space="preserve">中标人应按照最新政策文件规定执行</w:t>
      </w:r>
      <w:r>
        <w:rPr>
          <w:rFonts w:hint="eastAsia" w:ascii="宋体" w:hAnsi="宋体"/>
          <w:b/>
          <w:sz w:val="24"/>
          <w:highlight w:val="none"/>
        </w:rPr>
        <w:t xml:space="preserve">。</w:t>
      </w:r>
      <w:r/>
    </w:p>
    <w:p>
      <w:pPr>
        <w:ind w:firstLine="470"/>
        <w:spacing w:line="360" w:lineRule="auto"/>
        <w:rPr>
          <w:rFonts w:ascii="宋体" w:hAnsi="宋体"/>
          <w:b/>
          <w:sz w:val="24"/>
          <w:highlight w:val="none"/>
        </w:rPr>
      </w:pPr>
      <w:r>
        <w:rPr>
          <w:rFonts w:ascii="宋体" w:hAnsi="宋体"/>
          <w:b/>
          <w:sz w:val="24"/>
          <w:highlight w:val="none"/>
        </w:rPr>
      </w:r>
      <w:r/>
    </w:p>
    <w:p>
      <w:pPr>
        <w:pStyle w:val="911"/>
        <w:jc w:val="center"/>
        <w:spacing w:beforeAutospacing="0" w:afterAutospacing="0"/>
        <w:rPr>
          <w:highlight w:val="none"/>
        </w:rPr>
      </w:pPr>
      <w:r>
        <w:rPr>
          <w:highlight w:val="none"/>
        </w:rPr>
        <w:t xml:space="preserve"> </w:t>
      </w:r>
      <w:r/>
    </w:p>
    <w:p>
      <w:pPr>
        <w:pStyle w:val="911"/>
        <w:jc w:val="center"/>
        <w:spacing w:beforeAutospacing="0" w:afterAutospacing="0"/>
        <w:rPr>
          <w:highlight w:val="none"/>
        </w:rPr>
      </w:pPr>
      <w:r>
        <w:rPr>
          <w:highlight w:val="none"/>
        </w:rPr>
        <w:t xml:space="preserve"> </w:t>
      </w:r>
      <w:r/>
    </w:p>
    <w:p>
      <w:pPr>
        <w:pStyle w:val="911"/>
        <w:jc w:val="center"/>
        <w:spacing w:beforeAutospacing="0" w:afterAutospacing="0"/>
        <w:rPr>
          <w:highlight w:val="none"/>
        </w:rPr>
      </w:pPr>
      <w:r>
        <w:rPr>
          <w:highlight w:val="none"/>
        </w:rPr>
        <w:t xml:space="preserve"> </w:t>
      </w:r>
      <w:r/>
    </w:p>
    <w:p>
      <w:pPr>
        <w:pStyle w:val="911"/>
        <w:jc w:val="center"/>
        <w:spacing w:beforeAutospacing="0" w:afterAutospacing="0"/>
      </w:pPr>
      <w:r>
        <w:t xml:space="preserve"> </w:t>
      </w:r>
      <w:r/>
    </w:p>
    <w:p>
      <w:pPr>
        <w:pStyle w:val="911"/>
        <w:jc w:val="center"/>
        <w:spacing w:beforeAutospacing="0" w:afterAutospacing="0"/>
      </w:pPr>
      <w:r/>
      <w:r/>
    </w:p>
    <w:p>
      <w:pPr>
        <w:pStyle w:val="911"/>
        <w:jc w:val="center"/>
        <w:spacing w:beforeAutospacing="0" w:afterAutospacing="0"/>
      </w:pPr>
      <w:r/>
      <w:r/>
    </w:p>
    <w:p>
      <w:pPr>
        <w:pStyle w:val="911"/>
        <w:jc w:val="center"/>
        <w:spacing w:beforeAutospacing="0" w:afterAutospacing="0"/>
      </w:pPr>
      <w:r/>
      <w:r/>
    </w:p>
    <w:p>
      <w:pPr>
        <w:pStyle w:val="911"/>
        <w:jc w:val="center"/>
        <w:spacing w:beforeAutospacing="0" w:afterAutospacing="0"/>
      </w:pPr>
      <w:r/>
      <w:r/>
    </w:p>
    <w:p>
      <w:pPr>
        <w:pStyle w:val="911"/>
        <w:jc w:val="center"/>
        <w:spacing w:beforeAutospacing="0" w:afterAutospacing="0"/>
      </w:pPr>
      <w:r/>
      <w:r/>
    </w:p>
    <w:p>
      <w:pPr>
        <w:pStyle w:val="911"/>
        <w:jc w:val="center"/>
        <w:spacing w:beforeAutospacing="0" w:afterAutospacing="0"/>
      </w:pPr>
      <w:r>
        <w:t xml:space="preserve"> </w:t>
      </w:r>
      <w:r/>
    </w:p>
    <w:p>
      <w:pPr>
        <w:pStyle w:val="911"/>
        <w:jc w:val="center"/>
        <w:spacing w:beforeAutospacing="0" w:afterAutospacing="0"/>
      </w:pPr>
      <w:r/>
      <w:r/>
    </w:p>
    <w:p>
      <w:pPr>
        <w:rPr>
          <w:rFonts w:hint="eastAsia" w:ascii="黑体" w:hAnsi="宋体" w:eastAsia="黑体" w:cs="黑体"/>
          <w:b/>
          <w:color w:val="000000"/>
          <w:sz w:val="32"/>
          <w:szCs w:val="32"/>
        </w:rPr>
      </w:pPr>
      <w:r>
        <w:rPr>
          <w:rFonts w:hint="eastAsia" w:ascii="黑体" w:hAnsi="宋体" w:eastAsia="黑体" w:cs="黑体"/>
          <w:b/>
          <w:color w:val="000000"/>
          <w:sz w:val="32"/>
          <w:szCs w:val="32"/>
        </w:rPr>
        <w:br w:type="page" w:clear="all"/>
      </w:r>
      <w:r/>
    </w:p>
    <w:p>
      <w:pPr>
        <w:pStyle w:val="911"/>
        <w:jc w:val="center"/>
        <w:spacing w:beforeAutospacing="0" w:afterAutospacing="0"/>
      </w:pPr>
      <w:r>
        <w:rPr>
          <w:rFonts w:hint="eastAsia" w:ascii="黑体" w:hAnsi="宋体" w:eastAsia="黑体" w:cs="黑体"/>
          <w:b/>
          <w:color w:val="000000"/>
          <w:sz w:val="32"/>
          <w:szCs w:val="32"/>
        </w:rPr>
        <w:t xml:space="preserve">十三、技术要求响应及偏离表（分包号：**）</w:t>
      </w:r>
      <w:r/>
    </w:p>
    <w:tbl>
      <w:tblPr>
        <w:tblStyle w:val="727"/>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1"/>
              <w:jc w:val="center"/>
              <w:spacing w:beforeAutospacing="0" w:afterAutospacing="0"/>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1"/>
              <w:jc w:val="center"/>
              <w:spacing w:beforeAutospacing="0" w:afterAutospacing="0"/>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1"/>
              <w:jc w:val="center"/>
              <w:spacing w:beforeAutospacing="0" w:afterAutospacing="0"/>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1"/>
              <w:jc w:val="center"/>
              <w:spacing w:beforeAutospacing="0" w:afterAutospacing="0"/>
            </w:pPr>
            <w:r>
              <w:rPr>
                <w:rFonts w:hint="eastAsia" w:ascii="宋体" w:hAnsi="宋体" w:eastAsia="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1"/>
              <w:jc w:val="center"/>
              <w:spacing w:beforeAutospacing="0" w:afterAutospacing="0"/>
            </w:pPr>
            <w:r>
              <w:rPr>
                <w:rFonts w:hint="eastAsia" w:ascii="宋体" w:hAnsi="宋体" w:eastAsia="宋体" w:cs="宋体"/>
                <w:color w:val="000000"/>
              </w:rPr>
              <w:t xml:space="preserve">证明</w:t>
            </w:r>
            <w:r/>
          </w:p>
          <w:p>
            <w:pPr>
              <w:pStyle w:val="911"/>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1"/>
              <w:jc w:val="center"/>
              <w:spacing w:beforeAutospacing="0" w:afterAutospacing="0"/>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1"/>
              <w:jc w:val="center"/>
              <w:spacing w:beforeAutospacing="0" w:afterAutospacing="0"/>
            </w:pPr>
            <w:r>
              <w:t xml:space="preserve"> </w:t>
            </w:r>
            <w:r/>
          </w:p>
        </w:tc>
      </w:tr>
    </w:tbl>
    <w:p>
      <w:pPr>
        <w:pStyle w:val="911"/>
        <w:jc w:val="both"/>
        <w:spacing w:beforeAutospacing="0" w:afterAutospacing="0"/>
      </w:pPr>
      <w:r>
        <w:rPr>
          <w:rFonts w:hint="eastAsia" w:ascii="宋体" w:hAnsi="宋体" w:eastAsia="宋体" w:cs="宋体"/>
          <w:color w:val="000000"/>
        </w:rPr>
        <w:t xml:space="preserve">注： 行数不够，可自行添加。</w:t>
      </w:r>
      <w:r/>
    </w:p>
    <w:p>
      <w:pPr>
        <w:pStyle w:val="911"/>
        <w:jc w:val="center"/>
        <w:spacing w:beforeAutospacing="0" w:afterAutospacing="0"/>
      </w:pPr>
      <w:r>
        <w:t xml:space="preserve"> </w:t>
      </w:r>
      <w:r/>
    </w:p>
    <w:p>
      <w:pPr>
        <w:pStyle w:val="911"/>
        <w:jc w:val="center"/>
        <w:spacing w:beforeAutospacing="0" w:afterAutospacing="0"/>
      </w:pPr>
      <w:r>
        <w:t xml:space="preserve"> </w:t>
      </w:r>
      <w:r/>
    </w:p>
    <w:p>
      <w:pPr>
        <w:pStyle w:val="911"/>
        <w:jc w:val="center"/>
        <w:spacing w:beforeAutospacing="0" w:afterAutospacing="0"/>
      </w:pPr>
      <w:r>
        <w:t xml:space="preserve"> </w:t>
      </w:r>
      <w:r/>
    </w:p>
    <w:p>
      <w:pPr>
        <w:pStyle w:val="911"/>
        <w:jc w:val="center"/>
        <w:spacing w:beforeAutospacing="0" w:afterAutospacing="0"/>
      </w:pPr>
      <w:r>
        <w:t xml:space="preserve"> </w:t>
      </w:r>
      <w:r/>
    </w:p>
    <w:p>
      <w:pPr>
        <w:pStyle w:val="911"/>
        <w:jc w:val="both"/>
        <w:spacing w:beforeAutospacing="0" w:afterAutospacing="0"/>
      </w:pPr>
      <w:r>
        <w:t xml:space="preserve"> </w:t>
      </w:r>
      <w:r/>
    </w:p>
    <w:p>
      <w:pPr>
        <w:pStyle w:val="911"/>
        <w:jc w:val="both"/>
        <w:spacing w:beforeAutospacing="0" w:afterAutospacing="0"/>
      </w:pPr>
      <w:r>
        <w:t xml:space="preserve"> </w:t>
      </w:r>
      <w:r/>
    </w:p>
    <w:p>
      <w:pPr>
        <w:pStyle w:val="911"/>
        <w:jc w:val="both"/>
        <w:spacing w:beforeAutospacing="0" w:afterAutospacing="0"/>
      </w:pPr>
      <w:r>
        <w:t xml:space="preserve"> </w:t>
      </w:r>
      <w:r/>
    </w:p>
    <w:p>
      <w:pPr>
        <w:pStyle w:val="911"/>
        <w:jc w:val="both"/>
        <w:spacing w:beforeAutospacing="0" w:afterAutospacing="0"/>
      </w:pPr>
      <w:r>
        <w:t xml:space="preserve"> </w:t>
      </w:r>
      <w:r/>
    </w:p>
    <w:p>
      <w:pPr>
        <w:pStyle w:val="911"/>
        <w:jc w:val="both"/>
        <w:spacing w:beforeAutospacing="0" w:afterAutospacing="0"/>
      </w:pPr>
      <w:r/>
      <w:r/>
    </w:p>
    <w:p>
      <w:pPr>
        <w:pStyle w:val="911"/>
        <w:jc w:val="both"/>
        <w:spacing w:beforeAutospacing="0" w:afterAutospacing="0"/>
      </w:pPr>
      <w:r/>
      <w:r/>
    </w:p>
    <w:p>
      <w:pPr>
        <w:pStyle w:val="911"/>
        <w:jc w:val="both"/>
        <w:spacing w:beforeAutospacing="0" w:afterAutospacing="0"/>
      </w:pPr>
      <w:r/>
      <w:r/>
    </w:p>
    <w:p>
      <w:pPr>
        <w:pStyle w:val="911"/>
        <w:jc w:val="both"/>
        <w:spacing w:beforeAutospacing="0" w:afterAutospacing="0"/>
      </w:pPr>
      <w:r/>
      <w:r/>
    </w:p>
    <w:p>
      <w:pPr>
        <w:pStyle w:val="911"/>
        <w:jc w:val="both"/>
        <w:spacing w:beforeAutospacing="0" w:afterAutospacing="0"/>
      </w:pPr>
      <w:r/>
      <w:r/>
    </w:p>
    <w:p>
      <w:pPr>
        <w:pStyle w:val="911"/>
        <w:jc w:val="both"/>
        <w:spacing w:beforeAutospacing="0" w:afterAutospacing="0"/>
      </w:pPr>
      <w:r/>
      <w:r/>
    </w:p>
    <w:p>
      <w:pPr>
        <w:pStyle w:val="911"/>
        <w:jc w:val="both"/>
        <w:spacing w:beforeAutospacing="0" w:afterAutospacing="0"/>
      </w:pPr>
      <w:r/>
      <w:r/>
    </w:p>
    <w:p>
      <w:pPr>
        <w:pStyle w:val="911"/>
        <w:jc w:val="both"/>
        <w:spacing w:beforeAutospacing="0" w:afterAutospacing="0"/>
      </w:pPr>
      <w:r>
        <w:t xml:space="preserve"> </w:t>
      </w:r>
      <w:r/>
    </w:p>
    <w:p>
      <w:pPr>
        <w:pStyle w:val="911"/>
        <w:jc w:val="both"/>
        <w:spacing w:beforeAutospacing="0" w:afterAutospacing="0"/>
      </w:pPr>
      <w:r>
        <w:t xml:space="preserve"> </w:t>
      </w:r>
      <w:r/>
    </w:p>
    <w:p>
      <w:pPr>
        <w:pStyle w:val="911"/>
        <w:jc w:val="both"/>
        <w:spacing w:beforeAutospacing="0" w:afterAutospacing="0"/>
      </w:pPr>
      <w:r/>
      <w:r/>
    </w:p>
    <w:p>
      <w:pPr>
        <w:pStyle w:val="911"/>
        <w:jc w:val="both"/>
        <w:spacing w:beforeAutospacing="0" w:afterAutospacing="0"/>
      </w:pPr>
      <w:r/>
      <w:r/>
    </w:p>
    <w:p>
      <w:pPr>
        <w:pStyle w:val="911"/>
        <w:jc w:val="both"/>
        <w:spacing w:beforeAutospacing="0" w:afterAutospacing="0"/>
      </w:pPr>
      <w:r>
        <w:t xml:space="preserve"> </w:t>
      </w:r>
      <w:r/>
    </w:p>
    <w:p>
      <w:pPr>
        <w:rPr>
          <w:rFonts w:hint="eastAsia" w:ascii="黑体" w:hAnsi="宋体" w:eastAsia="黑体" w:cs="黑体"/>
          <w:b/>
          <w:color w:val="000000"/>
          <w:sz w:val="32"/>
          <w:szCs w:val="32"/>
        </w:rPr>
      </w:pPr>
      <w:r/>
      <w:bookmarkStart w:id="205" w:name="_Hlt26955054"/>
      <w:r>
        <w:rPr>
          <w:rFonts w:hint="eastAsia" w:ascii="黑体" w:hAnsi="宋体" w:eastAsia="黑体" w:cs="黑体"/>
          <w:b/>
          <w:color w:val="000000"/>
          <w:sz w:val="32"/>
          <w:szCs w:val="32"/>
        </w:rPr>
        <w:br w:type="page" w:clear="all"/>
      </w:r>
      <w:r/>
    </w:p>
    <w:p>
      <w:pPr>
        <w:pStyle w:val="911"/>
        <w:jc w:val="center"/>
        <w:spacing w:beforeAutospacing="0" w:afterAutospacing="0"/>
      </w:pPr>
      <w:r>
        <w:rPr>
          <w:rFonts w:hint="eastAsia" w:ascii="黑体" w:hAnsi="宋体" w:eastAsia="黑体" w:cs="黑体"/>
          <w:b/>
          <w:color w:val="000000"/>
          <w:sz w:val="32"/>
          <w:szCs w:val="32"/>
        </w:rPr>
        <w:t xml:space="preserve">十四、商务要求响应及偏离表（分包号：**）</w:t>
      </w:r>
      <w:r/>
    </w:p>
    <w:tbl>
      <w:tblPr>
        <w:tblStyle w:val="727"/>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11"/>
              <w:jc w:val="center"/>
              <w:spacing w:beforeAutospacing="0" w:afterAutospacing="0"/>
            </w:pPr>
            <w:r/>
            <w:bookmarkStart w:id="206" w:name="_Hlt26580838"/>
            <w:r/>
            <w:bookmarkStart w:id="207" w:name="_Hlt26955056"/>
            <w:r/>
            <w:bookmarkStart w:id="208" w:name="_Hlt26671372"/>
            <w:r/>
            <w:bookmarkStart w:id="209" w:name="_Hlt24879081"/>
            <w:r/>
            <w:bookmarkStart w:id="210" w:name="_Hlt26955064"/>
            <w:r/>
            <w:bookmarkStart w:id="211" w:name="_Hlt26782999"/>
            <w:r/>
            <w:bookmarkStart w:id="212" w:name="_Hlt26609391"/>
            <w:r/>
            <w:bookmarkStart w:id="213" w:name="_Hlt26671343"/>
            <w:r>
              <w:rPr>
                <w:rFonts w:hint="eastAsia" w:ascii="宋体" w:hAnsi="宋体" w:eastAsia="宋体" w:cs="宋体"/>
                <w:color w:val="000000"/>
              </w:rPr>
              <w:t xml:space="preserve">序号</w:t>
            </w:r>
            <w:bookmarkEnd w:id="206"/>
            <w:r/>
            <w:bookmarkEnd w:id="207"/>
            <w:r/>
            <w:bookmarkEnd w:id="208"/>
            <w:r/>
            <w:bookmarkEnd w:id="209"/>
            <w:r/>
            <w:bookmarkEnd w:id="210"/>
            <w:r/>
            <w:bookmarkEnd w:id="211"/>
            <w:r/>
            <w:bookmarkEnd w:id="212"/>
            <w:r/>
            <w:bookmarkEnd w:id="213"/>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11"/>
              <w:jc w:val="center"/>
              <w:spacing w:beforeAutospacing="0" w:afterAutospacing="0"/>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11"/>
              <w:jc w:val="center"/>
              <w:spacing w:beforeAutospacing="0" w:afterAutospacing="0"/>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11"/>
              <w:jc w:val="center"/>
              <w:spacing w:beforeAutospacing="0" w:afterAutospacing="0"/>
            </w:pPr>
            <w:r>
              <w:rPr>
                <w:rFonts w:hint="eastAsia" w:ascii="宋体" w:hAnsi="宋体" w:eastAsia="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11"/>
              <w:jc w:val="center"/>
              <w:spacing w:beforeAutospacing="0" w:afterAutospacing="0"/>
            </w:pPr>
            <w:r>
              <w:rPr>
                <w:rFonts w:hint="eastAsia" w:ascii="宋体" w:hAnsi="宋体" w:eastAsia="宋体" w:cs="宋体"/>
                <w:color w:val="000000"/>
              </w:rPr>
              <w:t xml:space="preserve">证明</w:t>
            </w:r>
            <w:r/>
          </w:p>
          <w:p>
            <w:pPr>
              <w:pStyle w:val="911"/>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1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1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1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1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1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1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1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1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11"/>
              <w:jc w:val="center"/>
              <w:spacing w:beforeAutospacing="0" w:afterAutospacing="0"/>
            </w:pPr>
            <w:r>
              <w:t xml:space="preserve"> </w:t>
            </w:r>
            <w:r/>
          </w:p>
        </w:tc>
      </w:tr>
    </w:tbl>
    <w:p>
      <w:pPr>
        <w:pStyle w:val="911"/>
        <w:jc w:val="both"/>
        <w:spacing w:beforeAutospacing="0" w:afterAutospacing="0"/>
      </w:pPr>
      <w:r>
        <w:rPr>
          <w:rFonts w:hint="eastAsia" w:ascii="宋体" w:hAnsi="宋体" w:eastAsia="宋体" w:cs="宋体"/>
          <w:color w:val="000000"/>
        </w:rPr>
        <w:t xml:space="preserve">注： 行数不够，可自行添加。</w:t>
      </w:r>
      <w:r/>
    </w:p>
    <w:p>
      <w:pPr>
        <w:pStyle w:val="911"/>
        <w:jc w:val="both"/>
        <w:spacing w:beforeAutospacing="0" w:afterAutospacing="0" w:line="480" w:lineRule="auto"/>
      </w:pPr>
      <w:r>
        <w:t xml:space="preserve"> </w:t>
      </w:r>
      <w:r/>
    </w:p>
    <w:p>
      <w:pPr>
        <w:pStyle w:val="911"/>
        <w:jc w:val="both"/>
        <w:spacing w:beforeAutospacing="0" w:afterAutospacing="0" w:line="480" w:lineRule="auto"/>
      </w:pPr>
      <w:r>
        <w:t xml:space="preserve"> </w:t>
      </w:r>
      <w:r/>
    </w:p>
    <w:p>
      <w:pPr>
        <w:pStyle w:val="911"/>
        <w:jc w:val="center"/>
        <w:spacing w:beforeAutospacing="0" w:afterAutospacing="0"/>
      </w:pPr>
      <w:r/>
      <w:bookmarkStart w:id="214" w:name="_Hlt26609389"/>
      <w:r/>
      <w:bookmarkStart w:id="215" w:name="_Toc462564146"/>
      <w:r/>
      <w:bookmarkStart w:id="216" w:name="_格式2__法定代表人授权书"/>
      <w:r/>
      <w:bookmarkStart w:id="217" w:name="_Hlt26955066"/>
      <w:r/>
      <w:bookmarkStart w:id="218" w:name="_Hlt26671374"/>
      <w:r>
        <w:t xml:space="preserve"> </w:t>
      </w:r>
      <w:r/>
    </w:p>
    <w:p>
      <w:pPr>
        <w:pStyle w:val="911"/>
        <w:jc w:val="both"/>
        <w:spacing w:beforeAutospacing="0" w:afterAutospacing="0"/>
      </w:pPr>
      <w:r>
        <w:t xml:space="preserve"> </w:t>
      </w:r>
      <w:r/>
    </w:p>
    <w:p>
      <w:pPr>
        <w:pStyle w:val="911"/>
        <w:jc w:val="both"/>
        <w:spacing w:beforeAutospacing="0" w:afterAutospacing="0"/>
      </w:pPr>
      <w:r>
        <w:t xml:space="preserve"> </w:t>
      </w:r>
      <w:r/>
    </w:p>
    <w:p>
      <w:pPr>
        <w:pStyle w:val="911"/>
        <w:jc w:val="both"/>
        <w:spacing w:beforeAutospacing="0" w:afterAutospacing="0"/>
      </w:pPr>
      <w:r/>
      <w:r/>
    </w:p>
    <w:p>
      <w:pPr>
        <w:pStyle w:val="911"/>
        <w:jc w:val="both"/>
        <w:spacing w:beforeAutospacing="0" w:afterAutospacing="0"/>
      </w:pPr>
      <w:r/>
      <w:r/>
    </w:p>
    <w:p>
      <w:pPr>
        <w:pStyle w:val="911"/>
        <w:jc w:val="both"/>
        <w:spacing w:beforeAutospacing="0" w:afterAutospacing="0"/>
      </w:pPr>
      <w:r/>
      <w:r/>
    </w:p>
    <w:p>
      <w:pPr>
        <w:pStyle w:val="911"/>
        <w:jc w:val="both"/>
        <w:spacing w:beforeAutospacing="0" w:afterAutospacing="0"/>
      </w:pPr>
      <w:r/>
      <w:r/>
    </w:p>
    <w:p>
      <w:pPr>
        <w:pStyle w:val="911"/>
        <w:jc w:val="both"/>
        <w:spacing w:beforeAutospacing="0" w:afterAutospacing="0"/>
      </w:pPr>
      <w:r/>
      <w:r/>
    </w:p>
    <w:p>
      <w:pPr>
        <w:pStyle w:val="911"/>
        <w:jc w:val="both"/>
        <w:spacing w:beforeAutospacing="0" w:afterAutospacing="0"/>
      </w:pPr>
      <w:r/>
      <w:r/>
    </w:p>
    <w:p>
      <w:pPr>
        <w:pStyle w:val="911"/>
        <w:jc w:val="both"/>
        <w:spacing w:beforeAutospacing="0" w:afterAutospacing="0"/>
      </w:pPr>
      <w:r/>
      <w:r/>
    </w:p>
    <w:p>
      <w:pPr>
        <w:pStyle w:val="911"/>
        <w:jc w:val="both"/>
        <w:spacing w:beforeAutospacing="0" w:afterAutospacing="0"/>
      </w:pPr>
      <w:r/>
      <w:r/>
    </w:p>
    <w:p>
      <w:pPr>
        <w:pStyle w:val="911"/>
        <w:jc w:val="both"/>
        <w:spacing w:beforeAutospacing="0" w:afterAutospacing="0"/>
      </w:pPr>
      <w:r/>
      <w:r/>
    </w:p>
    <w:p>
      <w:pPr>
        <w:pStyle w:val="911"/>
        <w:jc w:val="both"/>
        <w:spacing w:beforeAutospacing="0" w:afterAutospacing="0"/>
      </w:pPr>
      <w:r/>
      <w:r/>
    </w:p>
    <w:p>
      <w:pPr>
        <w:pStyle w:val="911"/>
        <w:jc w:val="both"/>
        <w:spacing w:beforeAutospacing="0" w:afterAutospacing="0"/>
      </w:pPr>
      <w:r/>
      <w:r/>
    </w:p>
    <w:p>
      <w:pPr>
        <w:pStyle w:val="911"/>
        <w:jc w:val="both"/>
        <w:spacing w:beforeAutospacing="0" w:afterAutospacing="0"/>
      </w:pPr>
      <w:r/>
      <w:r/>
    </w:p>
    <w:p>
      <w:pPr>
        <w:pStyle w:val="911"/>
        <w:jc w:val="both"/>
        <w:spacing w:beforeAutospacing="0" w:afterAutospacing="0"/>
      </w:pPr>
      <w:r/>
      <w:r/>
    </w:p>
    <w:p>
      <w:pPr>
        <w:pStyle w:val="911"/>
        <w:jc w:val="both"/>
        <w:spacing w:beforeAutospacing="0" w:afterAutospacing="0"/>
      </w:pPr>
      <w:r/>
      <w:r/>
    </w:p>
    <w:p>
      <w:pPr>
        <w:pStyle w:val="911"/>
        <w:jc w:val="both"/>
        <w:spacing w:beforeAutospacing="0" w:afterAutospacing="0"/>
      </w:pPr>
      <w:r/>
      <w:r/>
    </w:p>
    <w:p>
      <w:pPr>
        <w:shd w:val="clear" w:color="auto"/>
        <w:rPr>
          <w:rFonts w:hint="eastAsia" w:eastAsia="黑体"/>
          <w:lang w:eastAsia="zh-CN"/>
        </w:rPr>
      </w:pPr>
      <w:r>
        <w:rPr>
          <w:rFonts w:hint="eastAsia" w:ascii="黑体" w:hAnsi="宋体" w:eastAsia="黑体" w:cs="黑体"/>
          <w:b/>
          <w:i/>
          <w:color w:val="000000"/>
          <w:sz w:val="32"/>
          <w:szCs w:val="32"/>
          <w:highlight w:val="none"/>
          <w:u w:val="single"/>
          <w:lang w:eastAsia="zh-CN"/>
        </w:rPr>
        <w:br w:type="page" w:clear="all"/>
      </w:r>
      <w:r/>
    </w:p>
    <w:p>
      <w:pPr>
        <w:pStyle w:val="911"/>
        <w:jc w:val="center"/>
        <w:spacing w:beforeAutospacing="0" w:afterAutospacing="0"/>
        <w:rPr>
          <w:rFonts w:hint="eastAsia" w:ascii="黑体" w:hAnsi="宋体" w:eastAsia="黑体" w:cs="黑体"/>
          <w:b/>
          <w:bCs/>
          <w:i/>
          <w:color w:val="000000"/>
          <w:sz w:val="32"/>
          <w:szCs w:val="32"/>
          <w:highlight w:val="none"/>
          <w:u w:val="single"/>
          <w:lang w:eastAsia="zh-CN"/>
        </w:rPr>
      </w:pPr>
      <w:r>
        <w:rPr>
          <w:rFonts w:hint="eastAsia" w:ascii="黑体" w:hAnsi="宋体" w:eastAsia="黑体" w:cs="黑体"/>
          <w:b/>
          <w:i/>
          <w:color w:val="000000"/>
          <w:sz w:val="32"/>
          <w:szCs w:val="32"/>
          <w:u w:val="single"/>
        </w:rPr>
        <w:t xml:space="preserve">十五、开标一览表</w:t>
      </w:r>
      <w:r>
        <w:rPr>
          <w:rFonts w:hint="eastAsia" w:ascii="黑体" w:hAnsi="宋体" w:eastAsia="黑体" w:cs="黑体"/>
          <w:b/>
          <w:i/>
          <w:color w:val="000000"/>
          <w:sz w:val="32"/>
          <w:szCs w:val="32"/>
          <w:u w:val="single"/>
          <w:lang w:eastAsia="zh-CN"/>
        </w:rPr>
        <w:t xml:space="preserve">（</w:t>
      </w:r>
      <w:r>
        <w:rPr>
          <w:rFonts w:hint="eastAsia" w:ascii="黑体" w:hAnsi="宋体" w:eastAsia="黑体" w:cs="黑体"/>
          <w:b/>
          <w:i/>
          <w:color w:val="000000"/>
          <w:sz w:val="32"/>
          <w:szCs w:val="32"/>
          <w:u w:val="single"/>
          <w:lang w:val="en-US" w:eastAsia="zh-CN"/>
        </w:rPr>
        <w:t xml:space="preserve">格式</w:t>
      </w:r>
      <w:r>
        <w:rPr>
          <w:rFonts w:hint="eastAsia" w:ascii="黑体" w:hAnsi="宋体" w:eastAsia="黑体" w:cs="黑体"/>
          <w:b/>
          <w:i/>
          <w:color w:val="000000"/>
          <w:sz w:val="32"/>
          <w:szCs w:val="32"/>
          <w:u w:val="single"/>
          <w:lang w:eastAsia="zh-CN"/>
        </w:rPr>
        <w:t xml:space="preserve">）</w:t>
      </w:r>
      <w:r/>
    </w:p>
    <w:p>
      <w:pPr>
        <w:pStyle w:val="919"/>
        <w:jc w:val="center"/>
        <w:rPr>
          <w:rFonts w:ascii="仿宋" w:hAnsi="仿宋" w:eastAsia="仿宋" w:cs="仿宋"/>
          <w:b/>
          <w:color w:val="0000ff"/>
          <w:sz w:val="24"/>
          <w:lang w:val="en-US" w:eastAsia="zh-CN"/>
        </w:rPr>
      </w:pPr>
      <w:r>
        <w:rPr>
          <w:rFonts w:hint="eastAsia" w:ascii="仿宋" w:hAnsi="仿宋" w:eastAsia="仿宋" w:cs="仿宋"/>
          <w:i/>
          <w:iCs/>
          <w:color w:val="0000ff"/>
          <w:sz w:val="32"/>
          <w:szCs w:val="32"/>
          <w:u w:val="single"/>
          <w:lang w:eastAsia="zh-CN"/>
        </w:rPr>
        <w:t xml:space="preserve">（</w:t>
      </w:r>
      <w:r>
        <w:rPr>
          <w:rFonts w:hint="eastAsia" w:ascii="仿宋" w:hAnsi="仿宋" w:eastAsia="仿宋" w:cs="仿宋"/>
          <w:i/>
          <w:iCs/>
          <w:color w:val="0000ff"/>
          <w:sz w:val="32"/>
          <w:szCs w:val="32"/>
          <w:u w:val="single"/>
        </w:rPr>
        <w:t xml:space="preserve">政府采购客户端工具输入报价自动生成</w:t>
      </w:r>
      <w:r>
        <w:rPr>
          <w:rFonts w:hint="eastAsia" w:ascii="仿宋" w:hAnsi="仿宋" w:eastAsia="仿宋" w:cs="仿宋"/>
          <w:i/>
          <w:iCs/>
          <w:color w:val="0000ff"/>
          <w:sz w:val="32"/>
          <w:szCs w:val="32"/>
          <w:u w:val="single"/>
          <w:lang w:eastAsia="zh-CN"/>
        </w:rPr>
        <w:t xml:space="preserve">，</w:t>
      </w:r>
      <w:r>
        <w:rPr>
          <w:rFonts w:hint="eastAsia" w:ascii="仿宋" w:hAnsi="仿宋" w:eastAsia="仿宋" w:cs="仿宋"/>
          <w:i/>
          <w:iCs/>
          <w:color w:val="0000ff"/>
          <w:sz w:val="32"/>
          <w:szCs w:val="32"/>
          <w:u w:val="single"/>
          <w:lang w:val="en-US" w:eastAsia="zh-CN"/>
        </w:rPr>
        <w:t xml:space="preserve">无需单独提供</w:t>
      </w:r>
      <w:r>
        <w:rPr>
          <w:rFonts w:hint="eastAsia" w:ascii="仿宋" w:hAnsi="仿宋" w:eastAsia="仿宋" w:cs="仿宋"/>
          <w:i/>
          <w:iCs/>
          <w:color w:val="0000ff"/>
          <w:sz w:val="32"/>
          <w:szCs w:val="32"/>
          <w:u w:val="single"/>
          <w:lang w:eastAsia="zh-CN"/>
        </w:rPr>
        <w:t xml:space="preserve">）</w:t>
      </w:r>
      <w:r/>
    </w:p>
    <w:p>
      <w:pPr>
        <w:ind w:left="0" w:right="0" w:firstLine="0"/>
        <w:spacing w:before="240" w:after="240"/>
        <w:rPr>
          <w:rFonts w:hint="eastAsia" w:eastAsia="微软雅黑"/>
          <w:lang w:eastAsia="zh-CN"/>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sz w:val="24"/>
        </w:rPr>
        <w:t xml:space="preserve">项目编号：</w:t>
      </w:r>
      <w:r>
        <w:rPr>
          <w:rFonts w:hint="eastAsia" w:ascii="微软雅黑" w:hAnsi="微软雅黑" w:eastAsia="微软雅黑" w:cs="微软雅黑"/>
          <w:color w:val="000000"/>
          <w:sz w:val="24"/>
          <w:lang w:eastAsia="zh-CN"/>
        </w:rPr>
        <w:t xml:space="preserve">JSZC-320900-JSJW-G2025-0005</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sz w:val="24"/>
        </w:rPr>
        <w:t xml:space="preserve">货币单位：人民币元</w:t>
      </w:r>
      <w:r/>
    </w:p>
    <w:tbl>
      <w:tblPr>
        <w:tblStyle w:val="7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85"/>
        <w:gridCol w:w="2449"/>
        <w:gridCol w:w="3202"/>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985" w:type="dxa"/>
            <w:vAlign w:val="center"/>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787" w:type="dxa"/>
            <w:vAlign w:val="center"/>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517" w:type="dxa"/>
            <w:vAlign w:val="center"/>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sz w:val="24"/>
              </w:rPr>
              <w:t xml:space="preserve">总价（小写）</w:t>
            </w:r>
            <w:r/>
          </w:p>
        </w:tc>
      </w:tr>
      <w:tr>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985" w:type="dxa"/>
            <w:vAlign w:val="center"/>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sz w:val="24"/>
              </w:rPr>
              <w:t xml:space="preserve">江苏省盐城技师学院保安服务采购项目</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787" w:type="dxa"/>
            <w:vAlign w:val="center"/>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sz w:val="24"/>
              </w:rPr>
              <w:t xml:space="preserve">详见投标文件</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3517" w:type="dxa"/>
            <w:vAlign w:val="center"/>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sz w:val="24"/>
              </w:rPr>
              <w:t xml:space="preserve">            元</w:t>
            </w:r>
            <w:r/>
          </w:p>
        </w:tc>
      </w:tr>
      <w:tr>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985" w:type="dxa"/>
            <w:vAlign w:val="center"/>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sz w:val="24"/>
              </w:rPr>
              <w:t xml:space="preserve">总价（大写）：</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6304" w:type="dxa"/>
            <w:vAlign w:val="center"/>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sz w:val="24"/>
              </w:rPr>
              <w:t xml:space="preserve">金额大写  </w:t>
            </w:r>
            <w:r/>
          </w:p>
        </w:tc>
      </w:tr>
    </w:tbl>
    <w:p>
      <w:pPr>
        <w:ind w:left="0" w:right="0" w:firstLine="0"/>
        <w:spacing w:before="240" w:after="240"/>
        <w:rPr>
          <w:rFonts w:ascii="微软雅黑" w:hAnsi="微软雅黑" w:eastAsia="微软雅黑" w:cs="微软雅黑"/>
          <w:color w:val="000000"/>
          <w:sz w:val="24"/>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sz w:val="24"/>
        </w:rPr>
        <w:t xml:space="preserve">投标人公章：                               （电子签章）</w:t>
      </w:r>
      <w:r/>
    </w:p>
    <w:p>
      <w:pPr>
        <w:pStyle w:val="914"/>
        <w:rPr>
          <w:rFonts w:ascii="微软雅黑" w:hAnsi="微软雅黑" w:eastAsia="微软雅黑" w:cs="微软雅黑"/>
          <w:color w:val="000000"/>
          <w:sz w:val="24"/>
        </w:rPr>
      </w:pPr>
      <w:r>
        <w:rPr>
          <w:rFonts w:ascii="微软雅黑" w:hAnsi="微软雅黑" w:eastAsia="微软雅黑" w:cs="微软雅黑"/>
          <w:color w:val="000000"/>
          <w:sz w:val="24"/>
        </w:rPr>
      </w:r>
      <w:r/>
    </w:p>
    <w:p>
      <w:r/>
      <w:r/>
    </w:p>
    <w:p>
      <w:pPr>
        <w:ind w:left="0" w:right="0" w:firstLine="0"/>
        <w:jc w:val="right"/>
        <w:spacing w:before="240" w:after="240"/>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sz w:val="24"/>
        </w:rPr>
        <w:t xml:space="preserve"> </w:t>
      </w:r>
      <w:r/>
    </w:p>
    <w:p>
      <w:pPr>
        <w:ind w:left="0" w:right="0" w:firstLine="0"/>
        <w:jc w:val="right"/>
        <w:spacing w:before="240" w:after="240"/>
        <w:rPr>
          <w:rFonts w:ascii="微软雅黑" w:hAnsi="微软雅黑" w:eastAsia="微软雅黑" w:cs="微软雅黑"/>
          <w:color w:val="000000"/>
          <w:sz w:val="24"/>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sz w:val="24"/>
        </w:rPr>
        <w:t xml:space="preserve">日期： 年 月 日</w:t>
      </w:r>
      <w:r/>
    </w:p>
    <w:p>
      <w:pPr>
        <w:pStyle w:val="914"/>
        <w:rPr>
          <w:rFonts w:ascii="微软雅黑" w:hAnsi="微软雅黑" w:eastAsia="微软雅黑" w:cs="微软雅黑"/>
          <w:color w:val="000000"/>
          <w:sz w:val="24"/>
        </w:rPr>
      </w:pPr>
      <w:r>
        <w:rPr>
          <w:rFonts w:ascii="微软雅黑" w:hAnsi="微软雅黑" w:eastAsia="微软雅黑" w:cs="微软雅黑"/>
          <w:color w:val="000000"/>
          <w:sz w:val="24"/>
        </w:rPr>
      </w:r>
      <w:r/>
    </w:p>
    <w:p>
      <w:pPr>
        <w:jc w:val="center"/>
        <w:spacing w:before="50" w:after="50"/>
        <w:widowControl/>
      </w:pPr>
      <w:r/>
      <w:r/>
    </w:p>
    <w:p>
      <w:pPr>
        <w:rPr>
          <w:rFonts w:hint="eastAsia" w:ascii="宋体" w:hAnsi="宋体" w:eastAsia="宋体" w:cs="宋体"/>
          <w:color w:val="000000"/>
          <w:sz w:val="32"/>
          <w:szCs w:val="32"/>
        </w:rPr>
      </w:pPr>
      <w:r>
        <w:rPr>
          <w:rFonts w:hint="eastAsia" w:ascii="宋体" w:hAnsi="宋体" w:eastAsia="宋体" w:cs="宋体"/>
          <w:color w:val="000000"/>
          <w:sz w:val="32"/>
          <w:szCs w:val="32"/>
        </w:rPr>
        <w:br w:type="page" w:clear="all"/>
      </w:r>
      <w:r/>
    </w:p>
    <w:p>
      <w:pPr>
        <w:jc w:val="center"/>
        <w:rPr>
          <w:rFonts w:ascii="宋体" w:hAnsi="宋体" w:eastAsia="宋体" w:cs="宋体"/>
          <w:sz w:val="24"/>
        </w:rPr>
      </w:pPr>
      <w:r>
        <w:rPr>
          <w:rFonts w:hint="eastAsia" w:ascii="宋体" w:hAnsi="宋体" w:eastAsia="宋体" w:cs="宋体"/>
          <w:color w:val="000000"/>
          <w:sz w:val="32"/>
          <w:szCs w:val="32"/>
        </w:rPr>
        <w:t xml:space="preserve">十六、技术方案、服务承诺、培训承诺等</w:t>
      </w:r>
      <w:r/>
    </w:p>
    <w:p>
      <w:pPr>
        <w:pStyle w:val="911"/>
        <w:jc w:val="both"/>
        <w:spacing w:beforeAutospacing="0" w:afterAutospacing="0"/>
        <w:tabs>
          <w:tab w:val="left" w:pos="2160" w:leader="none"/>
        </w:tabs>
      </w:p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rPr>
          <w:rFonts w:hint="eastAsia" w:ascii="宋体" w:hAnsi="宋体" w:eastAsia="宋体" w:cs="宋体"/>
          <w:color w:val="000000"/>
          <w:sz w:val="32"/>
          <w:szCs w:val="32"/>
        </w:rPr>
      </w:pPr>
      <w:r>
        <w:rPr>
          <w:rFonts w:hint="eastAsia" w:ascii="宋体" w:hAnsi="宋体" w:eastAsia="宋体" w:cs="宋体"/>
          <w:color w:val="000000"/>
          <w:sz w:val="32"/>
          <w:szCs w:val="32"/>
        </w:rPr>
        <w:br w:type="page" w:clear="all"/>
      </w:r>
      <w:r/>
    </w:p>
    <w:p>
      <w:pPr>
        <w:ind w:firstLine="1600"/>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十七、盐城市政府采购事前信用承诺书</w:t>
      </w:r>
      <w:r/>
    </w:p>
    <w:p>
      <w:pPr>
        <w:ind w:firstLine="640"/>
        <w:jc w:val="left"/>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 </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（四）严格遵守即时信息公示规定，及时维护和更新盐城市政府采购网中与本单位相关的信息；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年月日</w:t>
      </w:r>
      <w:r/>
    </w:p>
    <w:p>
      <w:pPr>
        <w:pStyle w:val="911"/>
        <w:jc w:val="center"/>
        <w:spacing w:beforeAutospacing="0" w:afterAutospacing="0"/>
      </w:pPr>
      <w:r/>
      <w:bookmarkEnd w:id="6"/>
      <w:r/>
      <w:bookmarkEnd w:id="46"/>
      <w:r/>
      <w:bookmarkEnd w:id="91"/>
      <w:r/>
      <w:bookmarkEnd w:id="92"/>
      <w:r/>
      <w:bookmarkEnd w:id="93"/>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13"/>
      <w:r/>
      <w:bookmarkEnd w:id="114"/>
      <w:r/>
      <w:bookmarkEnd w:id="115"/>
      <w:r/>
      <w:bookmarkEnd w:id="120"/>
      <w:r/>
      <w:bookmarkEnd w:id="121"/>
      <w:r/>
      <w:bookmarkEnd w:id="128"/>
      <w:r/>
      <w:bookmarkEnd w:id="178"/>
      <w:r/>
      <w:bookmarkEnd w:id="195"/>
      <w:r/>
      <w:bookmarkEnd w:id="199"/>
      <w:r/>
      <w:bookmarkEnd w:id="200"/>
      <w:r/>
      <w:bookmarkEnd w:id="202"/>
      <w:r/>
      <w:bookmarkEnd w:id="203"/>
      <w:r/>
      <w:bookmarkEnd w:id="204"/>
      <w:r/>
      <w:bookmarkEnd w:id="205"/>
      <w:r/>
      <w:bookmarkEnd w:id="214"/>
      <w:r/>
      <w:bookmarkEnd w:id="215"/>
      <w:r/>
      <w:bookmarkEnd w:id="216"/>
      <w:r/>
      <w:bookmarkEnd w:id="217"/>
      <w:r/>
      <w:bookmarkEnd w:id="218"/>
      <w:r/>
      <w:r/>
    </w:p>
    <w:p>
      <w:r/>
      <w:r/>
    </w:p>
    <w:p>
      <w:pPr>
        <w:shd w:val="clear" w:color="auto"/>
        <w:rPr>
          <w:rFonts w:ascii="宋体" w:hAnsi="宋体" w:eastAsia="宋体" w:cs="宋体"/>
          <w:b/>
          <w:bCs/>
          <w:color w:val="000000"/>
          <w:sz w:val="32"/>
          <w:szCs w:val="32"/>
        </w:rPr>
      </w:pPr>
      <w:r>
        <w:rPr>
          <w:rFonts w:hint="eastAsia" w:ascii="宋体" w:hAnsi="宋体" w:eastAsia="宋体" w:cs="宋体"/>
          <w:b/>
          <w:color w:val="000000"/>
          <w:sz w:val="32"/>
          <w:szCs w:val="32"/>
          <w:highlight w:val="none"/>
        </w:rPr>
        <w:br w:type="page" w:clear="all"/>
      </w:r>
      <w:r/>
    </w:p>
    <w:p>
      <w:pPr>
        <w:pStyle w:val="911"/>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rPr>
        <w:t xml:space="preserve">质疑函范本</w:t>
      </w:r>
      <w:r/>
    </w:p>
    <w:p>
      <w:pPr>
        <w:pStyle w:val="911"/>
        <w:jc w:val="both"/>
        <w:spacing w:before="290" w:beforeAutospacing="0" w:afterAutospacing="0" w:line="360" w:lineRule="auto"/>
        <w:rPr>
          <w:rFonts w:ascii="宋体" w:hAnsi="宋体" w:eastAsia="宋体" w:cs="宋体"/>
        </w:rPr>
      </w:pPr>
      <w:r>
        <w:rPr>
          <w:rFonts w:hint="eastAsia" w:ascii="宋体" w:hAnsi="宋体" w:eastAsia="宋体" w:cs="宋体"/>
          <w:color w:val="000000"/>
        </w:rPr>
        <w:t xml:space="preserve">一、质疑供应商基本信息</w:t>
      </w:r>
      <w:r/>
    </w:p>
    <w:p>
      <w:pPr>
        <w:pStyle w:val="91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911"/>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91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911"/>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91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91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91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911"/>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91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91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二、质疑项目基本情况</w:t>
      </w:r>
      <w:r/>
    </w:p>
    <w:p>
      <w:pPr>
        <w:pStyle w:val="91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911"/>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91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91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91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91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三、质疑事项具体内容</w:t>
      </w:r>
      <w:r/>
    </w:p>
    <w:p>
      <w:pPr>
        <w:pStyle w:val="91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911"/>
        <w:spacing w:beforeAutospacing="0" w:afterAutospacing="0" w:line="360" w:lineRule="auto"/>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91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91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质疑事项2</w:t>
      </w:r>
      <w:r/>
    </w:p>
    <w:p>
      <w:pPr>
        <w:pStyle w:val="91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p>
    <w:p>
      <w:pPr>
        <w:pStyle w:val="91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四、与质疑事项相关的质疑请求</w:t>
      </w:r>
      <w:r/>
    </w:p>
    <w:p>
      <w:pPr>
        <w:pStyle w:val="91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911"/>
        <w:jc w:val="both"/>
        <w:spacing w:beforeAutospacing="0" w:afterAutospacing="0"/>
        <w:rPr>
          <w:rFonts w:ascii="宋体" w:hAnsi="宋体" w:eastAsia="宋体" w:cs="宋体"/>
        </w:rPr>
      </w:pPr>
      <w:r>
        <w:rPr>
          <w:rFonts w:hint="eastAsia" w:ascii="宋体" w:hAnsi="宋体" w:eastAsia="宋体" w:cs="宋体"/>
          <w:color w:val="000000"/>
        </w:rPr>
        <w:t xml:space="preserve">签字(签章)：                 公章：               日期：    </w:t>
      </w:r>
      <w:r/>
    </w:p>
    <w:p>
      <w:pPr>
        <w:pStyle w:val="911"/>
        <w:jc w:val="both"/>
        <w:spacing w:beforeAutospacing="0" w:afterAutospacing="0" w:line="0" w:lineRule="atLeast"/>
        <w:rPr>
          <w:rFonts w:ascii="宋体" w:hAnsi="宋体" w:eastAsia="宋体" w:cs="宋体"/>
        </w:rPr>
      </w:pPr>
      <w:r>
        <w:rPr>
          <w:rFonts w:hint="eastAsia" w:ascii="宋体" w:hAnsi="宋体" w:eastAsia="宋体" w:cs="宋体"/>
          <w:b/>
          <w:color w:val="000000"/>
        </w:rPr>
        <w:t xml:space="preserve">质疑函制作说明：</w:t>
      </w:r>
      <w:r/>
    </w:p>
    <w:p>
      <w:pPr>
        <w:pStyle w:val="911"/>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911"/>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11"/>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911"/>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911"/>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5.质疑函的质疑请求应与质疑事项相关。</w:t>
      </w:r>
      <w:r/>
    </w:p>
    <w:p>
      <w:pPr>
        <w:pStyle w:val="911"/>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911"/>
        <w:ind w:firstLine="420"/>
        <w:jc w:val="both"/>
        <w:spacing w:beforeAutospacing="0" w:afterAutospacing="0"/>
        <w:rPr>
          <w:rFonts w:ascii="宋体" w:hAnsi="宋体" w:eastAsia="宋体" w:cs="宋体"/>
        </w:rPr>
      </w:pPr>
      <w:r>
        <w:rPr>
          <w:rFonts w:hint="eastAsia" w:ascii="宋体" w:hAnsi="宋体" w:eastAsia="宋体" w:cs="宋体"/>
        </w:rPr>
        <w:t xml:space="preserve"> </w:t>
      </w:r>
      <w:r/>
    </w:p>
    <w:p>
      <w:r/>
      <w:r/>
    </w:p>
    <w:sectPr>
      <w:foot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仿宋">
    <w:panose1 w:val="02010609060101010101"/>
  </w:font>
  <w:font w:name="等线">
    <w:panose1 w:val="02010600030101010101"/>
  </w:font>
  <w:font w:name="方正小标宋简体">
    <w:panose1 w:val="020B0503020202020204"/>
  </w:font>
  <w:font w:name="Courier New">
    <w:panose1 w:val="02070309020205020404"/>
  </w:font>
  <w:font w:name="黑体">
    <w:panose1 w:val="02010609060101010101"/>
  </w:font>
  <w:font w:name="仿宋_GB2312">
    <w:panose1 w:val="02010609060101010101"/>
  </w:font>
  <w:font w:name="楷体_GB2312">
    <w:panose1 w:val="02010609060101010101"/>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0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0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0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0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default="1">
    <w:name w:val="Normal"/>
    <w:next w:val="728"/>
    <w:link w:val="900"/>
    <w:uiPriority w:val="0"/>
    <w:qFormat/>
    <w:pPr>
      <w:jc w:val="both"/>
      <w:widowControl w:val="off"/>
    </w:pPr>
    <w:rPr>
      <w:rFonts w:hint="default" w:ascii="Calibri" w:hAnsi="Calibri" w:eastAsia="宋体" w:cs="Times New Roman"/>
      <w:sz w:val="21"/>
      <w:szCs w:val="24"/>
      <w:lang w:val="en-US" w:eastAsia="zh-CN" w:bidi="ar-SA"/>
    </w:rPr>
  </w:style>
  <w:style w:type="paragraph" w:styleId="717">
    <w:name w:val="Heading 1"/>
    <w:basedOn w:val="716"/>
    <w:next w:val="716"/>
    <w:link w:val="750"/>
    <w:uiPriority w:val="9"/>
    <w:qFormat/>
    <w:pPr>
      <w:keepLines/>
      <w:keepNext/>
      <w:spacing w:before="480" w:after="200"/>
      <w:outlineLvl w:val="0"/>
    </w:pPr>
    <w:rPr>
      <w:rFonts w:ascii="Arial" w:hAnsi="Arial" w:eastAsia="Arial" w:cs="Arial"/>
      <w:sz w:val="40"/>
      <w:szCs w:val="40"/>
    </w:rPr>
  </w:style>
  <w:style w:type="paragraph" w:styleId="718">
    <w:name w:val="Heading 2"/>
    <w:basedOn w:val="716"/>
    <w:next w:val="716"/>
    <w:link w:val="751"/>
    <w:uiPriority w:val="9"/>
    <w:unhideWhenUsed/>
    <w:qFormat/>
    <w:pPr>
      <w:keepLines/>
      <w:keepNext/>
      <w:spacing w:before="360" w:after="200"/>
      <w:outlineLvl w:val="1"/>
    </w:pPr>
    <w:rPr>
      <w:rFonts w:ascii="Arial" w:hAnsi="Arial" w:eastAsia="Arial" w:cs="Arial"/>
      <w:sz w:val="34"/>
    </w:rPr>
  </w:style>
  <w:style w:type="paragraph" w:styleId="719">
    <w:name w:val="Heading 3"/>
    <w:basedOn w:val="716"/>
    <w:next w:val="716"/>
    <w:link w:val="752"/>
    <w:uiPriority w:val="9"/>
    <w:unhideWhenUsed/>
    <w:qFormat/>
    <w:pPr>
      <w:keepLines/>
      <w:keepNext/>
      <w:spacing w:before="320" w:after="200"/>
      <w:outlineLvl w:val="2"/>
    </w:pPr>
    <w:rPr>
      <w:rFonts w:ascii="Arial" w:hAnsi="Arial" w:eastAsia="Arial" w:cs="Arial"/>
      <w:sz w:val="30"/>
      <w:szCs w:val="30"/>
    </w:rPr>
  </w:style>
  <w:style w:type="paragraph" w:styleId="720">
    <w:name w:val="Heading 4"/>
    <w:basedOn w:val="716"/>
    <w:next w:val="716"/>
    <w:link w:val="753"/>
    <w:uiPriority w:val="9"/>
    <w:unhideWhenUsed/>
    <w:qFormat/>
    <w:pPr>
      <w:keepLines/>
      <w:keepNext/>
      <w:spacing w:before="320" w:after="200"/>
      <w:outlineLvl w:val="3"/>
    </w:pPr>
    <w:rPr>
      <w:rFonts w:ascii="Arial" w:hAnsi="Arial" w:eastAsia="Arial" w:cs="Arial"/>
      <w:b/>
      <w:bCs/>
      <w:sz w:val="26"/>
      <w:szCs w:val="26"/>
    </w:rPr>
  </w:style>
  <w:style w:type="paragraph" w:styleId="721">
    <w:name w:val="Heading 5"/>
    <w:basedOn w:val="716"/>
    <w:next w:val="716"/>
    <w:link w:val="754"/>
    <w:uiPriority w:val="9"/>
    <w:unhideWhenUsed/>
    <w:qFormat/>
    <w:pPr>
      <w:keepLines/>
      <w:keepNext/>
      <w:spacing w:before="320" w:after="200"/>
      <w:outlineLvl w:val="4"/>
    </w:pPr>
    <w:rPr>
      <w:rFonts w:ascii="Arial" w:hAnsi="Arial" w:eastAsia="Arial" w:cs="Arial"/>
      <w:b/>
      <w:bCs/>
      <w:sz w:val="24"/>
      <w:szCs w:val="24"/>
    </w:rPr>
  </w:style>
  <w:style w:type="paragraph" w:styleId="722">
    <w:name w:val="Heading 6"/>
    <w:basedOn w:val="716"/>
    <w:next w:val="716"/>
    <w:link w:val="755"/>
    <w:uiPriority w:val="9"/>
    <w:unhideWhenUsed/>
    <w:qFormat/>
    <w:pPr>
      <w:keepLines/>
      <w:keepNext/>
      <w:spacing w:before="320" w:after="200"/>
      <w:outlineLvl w:val="5"/>
    </w:pPr>
    <w:rPr>
      <w:rFonts w:ascii="Arial" w:hAnsi="Arial" w:eastAsia="Arial" w:cs="Arial"/>
      <w:b/>
      <w:bCs/>
      <w:sz w:val="22"/>
      <w:szCs w:val="22"/>
    </w:rPr>
  </w:style>
  <w:style w:type="paragraph" w:styleId="723">
    <w:name w:val="Heading 7"/>
    <w:basedOn w:val="716"/>
    <w:next w:val="716"/>
    <w:link w:val="756"/>
    <w:uiPriority w:val="9"/>
    <w:unhideWhenUsed/>
    <w:qFormat/>
    <w:pPr>
      <w:keepLines/>
      <w:keepNext/>
      <w:spacing w:before="320" w:after="200"/>
      <w:outlineLvl w:val="6"/>
    </w:pPr>
    <w:rPr>
      <w:rFonts w:ascii="Arial" w:hAnsi="Arial" w:eastAsia="Arial" w:cs="Arial"/>
      <w:b/>
      <w:bCs/>
      <w:i/>
      <w:iCs/>
      <w:sz w:val="22"/>
      <w:szCs w:val="22"/>
    </w:rPr>
  </w:style>
  <w:style w:type="paragraph" w:styleId="724">
    <w:name w:val="Heading 8"/>
    <w:basedOn w:val="716"/>
    <w:next w:val="716"/>
    <w:link w:val="757"/>
    <w:uiPriority w:val="9"/>
    <w:unhideWhenUsed/>
    <w:qFormat/>
    <w:pPr>
      <w:keepLines/>
      <w:keepNext/>
      <w:spacing w:before="320" w:after="200"/>
      <w:outlineLvl w:val="7"/>
    </w:pPr>
    <w:rPr>
      <w:rFonts w:ascii="Arial" w:hAnsi="Arial" w:eastAsia="Arial" w:cs="Arial"/>
      <w:i/>
      <w:iCs/>
      <w:sz w:val="22"/>
      <w:szCs w:val="22"/>
    </w:rPr>
  </w:style>
  <w:style w:type="paragraph" w:styleId="725">
    <w:name w:val="Heading 9"/>
    <w:basedOn w:val="716"/>
    <w:next w:val="716"/>
    <w:link w:val="758"/>
    <w:uiPriority w:val="9"/>
    <w:unhideWhenUsed/>
    <w:qFormat/>
    <w:pPr>
      <w:keepLines/>
      <w:keepNext/>
      <w:spacing w:before="320" w:after="200"/>
      <w:outlineLvl w:val="8"/>
    </w:pPr>
    <w:rPr>
      <w:rFonts w:ascii="Arial" w:hAnsi="Arial" w:eastAsia="Arial" w:cs="Arial"/>
      <w:i/>
      <w:iCs/>
      <w:sz w:val="21"/>
      <w:szCs w:val="21"/>
    </w:rPr>
  </w:style>
  <w:style w:type="character" w:styleId="726" w:default="1">
    <w:name w:val="Default Paragraph Font"/>
    <w:uiPriority w:val="1"/>
    <w:semiHidden/>
    <w:unhideWhenUsed/>
  </w:style>
  <w:style w:type="table" w:styleId="727" w:default="1">
    <w:name w:val="Normal Table"/>
    <w:uiPriority w:val="99"/>
    <w:semiHidden/>
    <w:unhideWhenUsed/>
    <w:tblPr>
      <w:tblCellMar>
        <w:left w:w="108" w:type="dxa"/>
        <w:top w:w="0" w:type="dxa"/>
        <w:right w:w="108" w:type="dxa"/>
        <w:bottom w:w="0" w:type="dxa"/>
      </w:tblCellMar>
    </w:tblPr>
  </w:style>
  <w:style w:type="paragraph" w:styleId="728" w:customStyle="1">
    <w:name w:val="Default"/>
    <w:basedOn w:val="716"/>
    <w:uiPriority w:val="0"/>
    <w:semiHidden/>
    <w:qFormat/>
    <w:pPr>
      <w:jc w:val="left"/>
    </w:pPr>
    <w:rPr>
      <w:rFonts w:ascii="宋体" w:hAnsi="Calibri" w:cs="宋体"/>
      <w:color w:val="000000"/>
      <w:sz w:val="24"/>
    </w:rPr>
  </w:style>
  <w:style w:type="paragraph" w:styleId="729">
    <w:name w:val="toc 7"/>
    <w:basedOn w:val="716"/>
    <w:next w:val="716"/>
    <w:uiPriority w:val="39"/>
    <w:unhideWhenUsed/>
    <w:pPr>
      <w:ind w:left="1701" w:right="0" w:firstLine="0"/>
      <w:spacing w:after="57"/>
    </w:pPr>
  </w:style>
  <w:style w:type="paragraph" w:styleId="730">
    <w:name w:val="Caption"/>
    <w:basedOn w:val="716"/>
    <w:next w:val="7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1">
    <w:name w:val="toc 5"/>
    <w:basedOn w:val="716"/>
    <w:next w:val="716"/>
    <w:uiPriority w:val="39"/>
    <w:unhideWhenUsed/>
    <w:pPr>
      <w:ind w:left="1134" w:right="0" w:firstLine="0"/>
      <w:spacing w:after="57"/>
    </w:pPr>
  </w:style>
  <w:style w:type="paragraph" w:styleId="732">
    <w:name w:val="toc 3"/>
    <w:basedOn w:val="716"/>
    <w:next w:val="716"/>
    <w:uiPriority w:val="39"/>
    <w:unhideWhenUsed/>
    <w:pPr>
      <w:ind w:left="567" w:right="0" w:firstLine="0"/>
      <w:spacing w:after="57"/>
    </w:pPr>
  </w:style>
  <w:style w:type="paragraph" w:styleId="733">
    <w:name w:val="toc 8"/>
    <w:basedOn w:val="716"/>
    <w:next w:val="716"/>
    <w:uiPriority w:val="39"/>
    <w:unhideWhenUsed/>
    <w:pPr>
      <w:ind w:left="1984" w:right="0" w:firstLine="0"/>
      <w:spacing w:after="57"/>
    </w:pPr>
  </w:style>
  <w:style w:type="paragraph" w:styleId="734">
    <w:name w:val="endnote text"/>
    <w:basedOn w:val="716"/>
    <w:link w:val="896"/>
    <w:uiPriority w:val="99"/>
    <w:semiHidden/>
    <w:unhideWhenUsed/>
    <w:pPr>
      <w:spacing w:after="0" w:line="240" w:lineRule="auto"/>
    </w:pPr>
    <w:rPr>
      <w:sz w:val="20"/>
    </w:rPr>
  </w:style>
  <w:style w:type="paragraph" w:styleId="735">
    <w:name w:val="Footer"/>
    <w:basedOn w:val="716"/>
    <w:link w:val="769"/>
    <w:uiPriority w:val="99"/>
    <w:unhideWhenUsed/>
    <w:pPr>
      <w:spacing w:after="0" w:line="240" w:lineRule="auto"/>
      <w:tabs>
        <w:tab w:val="center" w:pos="7143" w:leader="none"/>
        <w:tab w:val="right" w:pos="14287" w:leader="none"/>
      </w:tabs>
    </w:pPr>
  </w:style>
  <w:style w:type="paragraph" w:styleId="736">
    <w:name w:val="Header"/>
    <w:basedOn w:val="716"/>
    <w:link w:val="767"/>
    <w:uiPriority w:val="99"/>
    <w:unhideWhenUsed/>
    <w:pPr>
      <w:spacing w:after="0" w:line="240" w:lineRule="auto"/>
      <w:tabs>
        <w:tab w:val="center" w:pos="7143" w:leader="none"/>
        <w:tab w:val="right" w:pos="14287" w:leader="none"/>
      </w:tabs>
    </w:pPr>
  </w:style>
  <w:style w:type="paragraph" w:styleId="737">
    <w:name w:val="toc 1"/>
    <w:basedOn w:val="716"/>
    <w:next w:val="716"/>
    <w:uiPriority w:val="39"/>
    <w:unhideWhenUsed/>
    <w:pPr>
      <w:ind w:left="0" w:right="0" w:firstLine="0"/>
      <w:spacing w:after="57"/>
    </w:pPr>
  </w:style>
  <w:style w:type="paragraph" w:styleId="738">
    <w:name w:val="toc 4"/>
    <w:basedOn w:val="716"/>
    <w:next w:val="716"/>
    <w:uiPriority w:val="39"/>
    <w:unhideWhenUsed/>
    <w:pPr>
      <w:ind w:left="850" w:right="0" w:firstLine="0"/>
      <w:spacing w:after="57"/>
    </w:pPr>
  </w:style>
  <w:style w:type="paragraph" w:styleId="739">
    <w:name w:val="Subtitle"/>
    <w:basedOn w:val="716"/>
    <w:next w:val="716"/>
    <w:link w:val="762"/>
    <w:uiPriority w:val="11"/>
    <w:qFormat/>
    <w:pPr>
      <w:spacing w:before="200" w:after="200"/>
    </w:pPr>
    <w:rPr>
      <w:sz w:val="24"/>
      <w:szCs w:val="24"/>
    </w:rPr>
  </w:style>
  <w:style w:type="paragraph" w:styleId="740">
    <w:name w:val="footnote text"/>
    <w:basedOn w:val="716"/>
    <w:link w:val="895"/>
    <w:uiPriority w:val="99"/>
    <w:semiHidden/>
    <w:unhideWhenUsed/>
    <w:pPr>
      <w:spacing w:after="40" w:line="240" w:lineRule="auto"/>
    </w:pPr>
    <w:rPr>
      <w:sz w:val="18"/>
    </w:rPr>
  </w:style>
  <w:style w:type="paragraph" w:styleId="741">
    <w:name w:val="toc 6"/>
    <w:basedOn w:val="716"/>
    <w:next w:val="716"/>
    <w:uiPriority w:val="39"/>
    <w:unhideWhenUsed/>
    <w:pPr>
      <w:ind w:left="1417" w:right="0" w:firstLine="0"/>
      <w:spacing w:after="57"/>
    </w:pPr>
  </w:style>
  <w:style w:type="paragraph" w:styleId="742">
    <w:name w:val="table of figures"/>
    <w:basedOn w:val="716"/>
    <w:next w:val="716"/>
    <w:uiPriority w:val="99"/>
    <w:unhideWhenUsed/>
    <w:pPr>
      <w:spacing w:after="0" w:afterAutospacing="0"/>
    </w:pPr>
  </w:style>
  <w:style w:type="paragraph" w:styleId="743">
    <w:name w:val="toc 2"/>
    <w:basedOn w:val="716"/>
    <w:next w:val="716"/>
    <w:uiPriority w:val="39"/>
    <w:unhideWhenUsed/>
    <w:pPr>
      <w:ind w:left="283" w:right="0" w:firstLine="0"/>
      <w:spacing w:after="57"/>
    </w:pPr>
  </w:style>
  <w:style w:type="paragraph" w:styleId="744">
    <w:name w:val="toc 9"/>
    <w:basedOn w:val="716"/>
    <w:next w:val="716"/>
    <w:uiPriority w:val="39"/>
    <w:unhideWhenUsed/>
    <w:pPr>
      <w:ind w:left="2268" w:right="0" w:firstLine="0"/>
      <w:spacing w:after="57"/>
    </w:pPr>
  </w:style>
  <w:style w:type="paragraph" w:styleId="745">
    <w:name w:val="Title"/>
    <w:basedOn w:val="716"/>
    <w:next w:val="716"/>
    <w:link w:val="761"/>
    <w:uiPriority w:val="10"/>
    <w:qFormat/>
    <w:pPr>
      <w:contextualSpacing/>
      <w:spacing w:before="300" w:after="200"/>
    </w:pPr>
    <w:rPr>
      <w:sz w:val="48"/>
      <w:szCs w:val="48"/>
    </w:rPr>
  </w:style>
  <w:style w:type="table" w:styleId="746">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7">
    <w:name w:val="endnote reference"/>
    <w:uiPriority w:val="99"/>
    <w:semiHidden/>
    <w:unhideWhenUsed/>
    <w:rPr>
      <w:vertAlign w:val="superscript"/>
    </w:rPr>
  </w:style>
  <w:style w:type="character" w:styleId="748">
    <w:name w:val="Hyperlink"/>
    <w:uiPriority w:val="99"/>
    <w:unhideWhenUsed/>
    <w:qFormat/>
    <w:rPr>
      <w:color w:val="0000ff" w:themeColor="hyperlink"/>
      <w:u w:val="single"/>
      <w14:textFill>
        <w14:solidFill>
          <w14:schemeClr w14:val="hlink"/>
        </w14:solidFill>
      </w14:textFill>
    </w:rPr>
  </w:style>
  <w:style w:type="character" w:styleId="749">
    <w:name w:val="footnote reference"/>
    <w:uiPriority w:val="99"/>
    <w:unhideWhenUsed/>
    <w:rPr>
      <w:vertAlign w:val="superscript"/>
    </w:rPr>
  </w:style>
  <w:style w:type="character" w:styleId="750" w:customStyle="1">
    <w:name w:val="Heading 1 Char"/>
    <w:link w:val="717"/>
    <w:uiPriority w:val="9"/>
    <w:rPr>
      <w:rFonts w:ascii="Arial" w:hAnsi="Arial" w:eastAsia="Arial" w:cs="Arial"/>
      <w:sz w:val="40"/>
      <w:szCs w:val="40"/>
    </w:rPr>
  </w:style>
  <w:style w:type="character" w:styleId="751" w:customStyle="1">
    <w:name w:val="Heading 2 Char"/>
    <w:link w:val="718"/>
    <w:uiPriority w:val="9"/>
    <w:rPr>
      <w:rFonts w:ascii="Arial" w:hAnsi="Arial" w:eastAsia="Arial" w:cs="Arial"/>
      <w:sz w:val="34"/>
    </w:rPr>
  </w:style>
  <w:style w:type="character" w:styleId="752" w:customStyle="1">
    <w:name w:val="Heading 3 Char"/>
    <w:link w:val="719"/>
    <w:uiPriority w:val="9"/>
    <w:rPr>
      <w:rFonts w:ascii="Arial" w:hAnsi="Arial" w:eastAsia="Arial" w:cs="Arial"/>
      <w:sz w:val="30"/>
      <w:szCs w:val="30"/>
    </w:rPr>
  </w:style>
  <w:style w:type="character" w:styleId="753" w:customStyle="1">
    <w:name w:val="Heading 4 Char"/>
    <w:link w:val="720"/>
    <w:uiPriority w:val="9"/>
    <w:rPr>
      <w:rFonts w:ascii="Arial" w:hAnsi="Arial" w:eastAsia="Arial" w:cs="Arial"/>
      <w:b/>
      <w:bCs/>
      <w:sz w:val="26"/>
      <w:szCs w:val="26"/>
    </w:rPr>
  </w:style>
  <w:style w:type="character" w:styleId="754" w:customStyle="1">
    <w:name w:val="Heading 5 Char"/>
    <w:link w:val="721"/>
    <w:uiPriority w:val="9"/>
    <w:rPr>
      <w:rFonts w:ascii="Arial" w:hAnsi="Arial" w:eastAsia="Arial" w:cs="Arial"/>
      <w:b/>
      <w:bCs/>
      <w:sz w:val="24"/>
      <w:szCs w:val="24"/>
    </w:rPr>
  </w:style>
  <w:style w:type="character" w:styleId="755" w:customStyle="1">
    <w:name w:val="Heading 6 Char"/>
    <w:link w:val="722"/>
    <w:uiPriority w:val="9"/>
    <w:rPr>
      <w:rFonts w:ascii="Arial" w:hAnsi="Arial" w:eastAsia="Arial" w:cs="Arial"/>
      <w:b/>
      <w:bCs/>
      <w:sz w:val="22"/>
      <w:szCs w:val="22"/>
    </w:rPr>
  </w:style>
  <w:style w:type="character" w:styleId="756" w:customStyle="1">
    <w:name w:val="Heading 7 Char"/>
    <w:link w:val="723"/>
    <w:uiPriority w:val="9"/>
    <w:rPr>
      <w:rFonts w:ascii="Arial" w:hAnsi="Arial" w:eastAsia="Arial" w:cs="Arial"/>
      <w:b/>
      <w:bCs/>
      <w:i/>
      <w:iCs/>
      <w:sz w:val="22"/>
      <w:szCs w:val="22"/>
    </w:rPr>
  </w:style>
  <w:style w:type="character" w:styleId="757" w:customStyle="1">
    <w:name w:val="Heading 8 Char"/>
    <w:link w:val="724"/>
    <w:uiPriority w:val="9"/>
    <w:rPr>
      <w:rFonts w:ascii="Arial" w:hAnsi="Arial" w:eastAsia="Arial" w:cs="Arial"/>
      <w:i/>
      <w:iCs/>
      <w:sz w:val="22"/>
      <w:szCs w:val="22"/>
    </w:rPr>
  </w:style>
  <w:style w:type="character" w:styleId="758" w:customStyle="1">
    <w:name w:val="Heading 9 Char"/>
    <w:link w:val="725"/>
    <w:uiPriority w:val="9"/>
    <w:rPr>
      <w:rFonts w:ascii="Arial" w:hAnsi="Arial" w:eastAsia="Arial" w:cs="Arial"/>
      <w:i/>
      <w:iCs/>
      <w:sz w:val="21"/>
      <w:szCs w:val="21"/>
    </w:rPr>
  </w:style>
  <w:style w:type="paragraph" w:styleId="759">
    <w:name w:val="List Paragraph"/>
    <w:basedOn w:val="716"/>
    <w:uiPriority w:val="34"/>
    <w:qFormat/>
    <w:pPr>
      <w:contextualSpacing/>
      <w:ind w:left="720"/>
    </w:pPr>
  </w:style>
  <w:style w:type="paragraph" w:styleId="760">
    <w:name w:val="No Spacing"/>
    <w:uiPriority w:val="1"/>
    <w:qFormat/>
    <w:pPr>
      <w:spacing w:before="0" w:after="0" w:line="240" w:lineRule="auto"/>
    </w:pPr>
    <w:rPr>
      <w:rFonts w:hint="default" w:ascii="Times New Roman" w:hAnsi="Times New Roman" w:eastAsia="宋体" w:cs="Times New Roman"/>
    </w:rPr>
  </w:style>
  <w:style w:type="character" w:styleId="761" w:customStyle="1">
    <w:name w:val="Title Char"/>
    <w:link w:val="745"/>
    <w:uiPriority w:val="10"/>
    <w:rPr>
      <w:sz w:val="48"/>
      <w:szCs w:val="48"/>
    </w:rPr>
  </w:style>
  <w:style w:type="character" w:styleId="762" w:customStyle="1">
    <w:name w:val="Subtitle Char"/>
    <w:link w:val="739"/>
    <w:uiPriority w:val="11"/>
    <w:rPr>
      <w:sz w:val="24"/>
      <w:szCs w:val="24"/>
    </w:rPr>
  </w:style>
  <w:style w:type="paragraph" w:styleId="763">
    <w:name w:val="Quote"/>
    <w:basedOn w:val="716"/>
    <w:next w:val="716"/>
    <w:link w:val="764"/>
    <w:uiPriority w:val="29"/>
    <w:qFormat/>
    <w:pPr>
      <w:ind w:left="720" w:right="720"/>
    </w:pPr>
    <w:rPr>
      <w:i/>
    </w:rPr>
  </w:style>
  <w:style w:type="character" w:styleId="764" w:customStyle="1">
    <w:name w:val="Quote Char"/>
    <w:link w:val="763"/>
    <w:uiPriority w:val="29"/>
    <w:qFormat/>
    <w:rPr>
      <w:i/>
    </w:rPr>
  </w:style>
  <w:style w:type="paragraph" w:styleId="765">
    <w:name w:val="Intense Quote"/>
    <w:basedOn w:val="716"/>
    <w:next w:val="716"/>
    <w:link w:val="7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6" w:customStyle="1">
    <w:name w:val="Intense Quote Char"/>
    <w:link w:val="765"/>
    <w:uiPriority w:val="30"/>
    <w:rPr>
      <w:i/>
    </w:rPr>
  </w:style>
  <w:style w:type="character" w:styleId="767" w:customStyle="1">
    <w:name w:val="Header Char"/>
    <w:link w:val="736"/>
    <w:uiPriority w:val="99"/>
  </w:style>
  <w:style w:type="character" w:styleId="768" w:customStyle="1">
    <w:name w:val="Footer Char"/>
    <w:link w:val="735"/>
    <w:uiPriority w:val="99"/>
  </w:style>
  <w:style w:type="character" w:styleId="769" w:customStyle="1">
    <w:name w:val="Caption Char"/>
    <w:link w:val="735"/>
    <w:uiPriority w:val="99"/>
  </w:style>
  <w:style w:type="table" w:styleId="77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4"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5"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7"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9"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0"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6"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7"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8"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9"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0"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1"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3"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4"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5"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6"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7"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8"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9"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0"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1"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2"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4"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5"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7"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9"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0"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1"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2"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3"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4"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5"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6"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7"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8"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9"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1"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2"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3"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4"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5"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6"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8"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9"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0"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1"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2"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3"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1"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2"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3"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4"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5"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6"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7"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8"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0"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1"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3"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4"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5"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6"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7"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8"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9"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0"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1"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2"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3"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4"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5"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6"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7"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8"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9"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0"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1"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2"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3"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5" w:customStyle="1">
    <w:name w:val="Footnote Text Char"/>
    <w:link w:val="740"/>
    <w:uiPriority w:val="99"/>
    <w:rPr>
      <w:sz w:val="18"/>
    </w:rPr>
  </w:style>
  <w:style w:type="character" w:styleId="896" w:customStyle="1">
    <w:name w:val="Endnote Text Char"/>
    <w:link w:val="734"/>
    <w:uiPriority w:val="99"/>
    <w:rPr>
      <w:sz w:val="20"/>
    </w:rPr>
  </w:style>
  <w:style w:type="paragraph" w:styleId="897" w:customStyle="1">
    <w:name w:val="TOC Heading"/>
    <w:uiPriority w:val="39"/>
    <w:unhideWhenUsed/>
    <w:rPr>
      <w:rFonts w:hint="default" w:ascii="Times New Roman" w:hAnsi="Times New Roman" w:eastAsia="宋体" w:cs="Times New Roman"/>
    </w:rPr>
  </w:style>
  <w:style w:type="paragraph" w:styleId="898" w:customStyle="1">
    <w:name w:val="标题 21"/>
    <w:basedOn w:val="716"/>
    <w:next w:val="716"/>
    <w:uiPriority w:val="0"/>
    <w:unhideWhenUsed/>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paragraph" w:styleId="899" w:customStyle="1">
    <w:name w:val="标题 31"/>
    <w:basedOn w:val="716"/>
    <w:next w:val="716"/>
    <w:uiPriority w:val="0"/>
    <w:qFormat/>
    <w:pPr>
      <w:keepLines/>
      <w:keepNext/>
      <w:spacing w:before="260" w:after="260" w:line="415" w:lineRule="auto"/>
      <w:outlineLvl w:val="2"/>
    </w:pPr>
    <w:rPr>
      <w:b/>
      <w:bCs/>
      <w:sz w:val="32"/>
      <w:szCs w:val="32"/>
    </w:rPr>
  </w:style>
  <w:style w:type="character" w:styleId="900" w:customStyle="1">
    <w:name w:val="默认段落字体1"/>
    <w:link w:val="716"/>
    <w:uiPriority w:val="1"/>
    <w:unhideWhenUsed/>
    <w:qFormat/>
  </w:style>
  <w:style w:type="table" w:styleId="901" w:customStyle="1">
    <w:name w:val="普通表格1"/>
    <w:uiPriority w:val="99"/>
    <w:unhideWhenUsed/>
    <w:qFormat/>
    <w:tblPr/>
  </w:style>
  <w:style w:type="paragraph" w:styleId="902" w:customStyle="1">
    <w:name w:val="批注文字1"/>
    <w:basedOn w:val="716"/>
    <w:uiPriority w:val="0"/>
    <w:pPr>
      <w:jc w:val="left"/>
    </w:pPr>
  </w:style>
  <w:style w:type="paragraph" w:styleId="903" w:customStyle="1">
    <w:name w:val="正文文本缩进11"/>
    <w:basedOn w:val="716"/>
    <w:uiPriority w:val="0"/>
    <w:qFormat/>
    <w:pPr>
      <w:ind w:firstLine="645"/>
    </w:pPr>
    <w:rPr>
      <w:rFonts w:ascii="楷体_GB2312" w:eastAsia="楷体_GB2312"/>
      <w:sz w:val="32"/>
      <w:szCs w:val="32"/>
    </w:rPr>
  </w:style>
  <w:style w:type="paragraph" w:styleId="904" w:customStyle="1">
    <w:name w:val="文本块11"/>
    <w:basedOn w:val="716"/>
    <w:uiPriority w:val="99"/>
    <w:unhideWhenUsed/>
    <w:qFormat/>
    <w:pPr>
      <w:ind w:left="1440" w:right="1440"/>
      <w:spacing w:after="120"/>
    </w:pPr>
  </w:style>
  <w:style w:type="paragraph" w:styleId="905" w:customStyle="1">
    <w:name w:val="索引 41"/>
    <w:basedOn w:val="716"/>
    <w:next w:val="716"/>
    <w:uiPriority w:val="99"/>
    <w:semiHidden/>
    <w:qFormat/>
    <w:pPr>
      <w:ind w:left="1260"/>
    </w:pPr>
  </w:style>
  <w:style w:type="paragraph" w:styleId="906" w:customStyle="1">
    <w:name w:val="页脚1"/>
    <w:basedOn w:val="716"/>
    <w:link w:val="907"/>
    <w:uiPriority w:val="0"/>
    <w:qFormat/>
    <w:pPr>
      <w:jc w:val="left"/>
      <w:tabs>
        <w:tab w:val="center" w:pos="4153" w:leader="none"/>
        <w:tab w:val="right" w:pos="8306" w:leader="none"/>
      </w:tabs>
    </w:pPr>
    <w:rPr>
      <w:sz w:val="18"/>
      <w:szCs w:val="18"/>
    </w:rPr>
  </w:style>
  <w:style w:type="character" w:styleId="907" w:customStyle="1">
    <w:name w:val="页脚 Char"/>
    <w:basedOn w:val="900"/>
    <w:link w:val="906"/>
    <w:uiPriority w:val="0"/>
    <w:qFormat/>
    <w:rPr>
      <w:sz w:val="18"/>
      <w:szCs w:val="18"/>
    </w:rPr>
  </w:style>
  <w:style w:type="paragraph" w:styleId="908" w:customStyle="1">
    <w:name w:val="页眉1"/>
    <w:basedOn w:val="716"/>
    <w:link w:val="909"/>
    <w:uiPriority w:val="0"/>
    <w:qFormat/>
    <w:pPr>
      <w:jc w:val="center"/>
      <w:tabs>
        <w:tab w:val="center" w:pos="4153" w:leader="none"/>
        <w:tab w:val="right" w:pos="8306" w:leader="none"/>
      </w:tabs>
      <w:pBdr>
        <w:bottom w:val="single" w:color="000000" w:sz="6" w:space="1"/>
      </w:pBdr>
    </w:pPr>
    <w:rPr>
      <w:sz w:val="18"/>
      <w:szCs w:val="18"/>
    </w:rPr>
  </w:style>
  <w:style w:type="character" w:styleId="909" w:customStyle="1">
    <w:name w:val="页眉 Char"/>
    <w:basedOn w:val="900"/>
    <w:link w:val="908"/>
    <w:uiPriority w:val="0"/>
    <w:qFormat/>
    <w:rPr>
      <w:sz w:val="18"/>
      <w:szCs w:val="18"/>
    </w:rPr>
  </w:style>
  <w:style w:type="paragraph" w:styleId="910" w:customStyle="1">
    <w:name w:val="正文文本缩进 31"/>
    <w:basedOn w:val="716"/>
    <w:uiPriority w:val="0"/>
    <w:qFormat/>
    <w:pPr>
      <w:ind w:left="645" w:firstLine="645"/>
    </w:pPr>
    <w:rPr>
      <w:rFonts w:ascii="Arial" w:hAnsi="Arial" w:eastAsia="仿宋_GB2312" w:cs="Arial"/>
      <w:color w:val="ffff00"/>
      <w:sz w:val="32"/>
      <w:szCs w:val="32"/>
    </w:rPr>
  </w:style>
  <w:style w:type="paragraph" w:styleId="911" w:customStyle="1">
    <w:name w:val="普通(网站)11"/>
    <w:basedOn w:val="716"/>
    <w:uiPriority w:val="0"/>
    <w:qFormat/>
    <w:pPr>
      <w:jc w:val="left"/>
      <w:spacing w:beforeAutospacing="1" w:afterAutospacing="1"/>
    </w:pPr>
    <w:rPr>
      <w:rFonts w:cs="Times New Roman"/>
      <w:sz w:val="24"/>
    </w:rPr>
  </w:style>
  <w:style w:type="paragraph" w:styleId="912" w:customStyle="1">
    <w:name w:val="正文首行缩进1"/>
    <w:basedOn w:val="716"/>
    <w:next w:val="716"/>
    <w:uiPriority w:val="99"/>
    <w:unhideWhenUsed/>
    <w:qFormat/>
    <w:pPr>
      <w:ind w:firstLine="420"/>
    </w:pPr>
    <w:rPr>
      <w:rFonts w:ascii="Times New Roman" w:hAnsi="Times New Roman" w:eastAsia="宋体" w:cs="Times New Roman"/>
    </w:rPr>
  </w:style>
  <w:style w:type="table" w:styleId="913" w:customStyle="1">
    <w:name w:val="网格型1"/>
    <w:basedOn w:val="901"/>
    <w:uiPriority w:val="59"/>
    <w:qFormat/>
    <w:pPr>
      <w:spacing w:after="0" w:line="240" w:lineRule="auto"/>
    </w:pPr>
    <w:tblPr/>
  </w:style>
  <w:style w:type="paragraph" w:styleId="914" w:customStyle="1">
    <w:name w:val="正文首行缩进11"/>
    <w:basedOn w:val="716"/>
    <w:next w:val="716"/>
    <w:uiPriority w:val="99"/>
    <w:unhideWhenUsed/>
    <w:qFormat/>
    <w:pPr>
      <w:ind w:firstLine="420"/>
    </w:pPr>
    <w:rPr>
      <w:rFonts w:ascii="Times New Roman" w:hAnsi="Times New Roman"/>
    </w:rPr>
  </w:style>
  <w:style w:type="paragraph" w:styleId="915" w:customStyle="1">
    <w:name w:val="4"/>
    <w:basedOn w:val="716"/>
    <w:next w:val="910"/>
    <w:uiPriority w:val="0"/>
    <w:qFormat/>
    <w:pPr>
      <w:ind w:firstLine="420"/>
      <w:spacing w:line="360" w:lineRule="auto"/>
    </w:pPr>
    <w:rPr>
      <w:color w:val="ff0000"/>
      <w:sz w:val="24"/>
    </w:rPr>
  </w:style>
  <w:style w:type="paragraph" w:styleId="916" w:customStyle="1">
    <w:name w:val="纯文本1"/>
    <w:basedOn w:val="716"/>
    <w:uiPriority w:val="0"/>
    <w:qFormat/>
    <w:rPr>
      <w:rFonts w:ascii="宋体" w:hAnsi="Courier New" w:eastAsia="楷体_GB2312"/>
      <w:sz w:val="28"/>
      <w:szCs w:val="20"/>
    </w:rPr>
  </w:style>
  <w:style w:type="paragraph" w:styleId="917" w:customStyle="1">
    <w:name w:val="普通正文"/>
    <w:basedOn w:val="716"/>
    <w:uiPriority w:val="0"/>
    <w:qFormat/>
    <w:pPr>
      <w:ind w:firstLine="480"/>
      <w:jc w:val="left"/>
      <w:spacing w:before="120" w:after="120" w:line="360" w:lineRule="auto"/>
    </w:pPr>
    <w:rPr>
      <w:rFonts w:ascii="Arial" w:hAnsi="Arial" w:eastAsia="等线" w:cs="Arial"/>
      <w:sz w:val="24"/>
      <w:szCs w:val="24"/>
    </w:rPr>
  </w:style>
  <w:style w:type="paragraph" w:styleId="918" w:customStyle="1">
    <w:name w:val="普通(网站)1"/>
    <w:basedOn w:val="716"/>
    <w:uiPriority w:val="0"/>
    <w:qFormat/>
    <w:pPr>
      <w:jc w:val="left"/>
      <w:spacing w:beforeAutospacing="1" w:afterAutospacing="1"/>
    </w:pPr>
    <w:rPr>
      <w:rFonts w:cs="Times New Roman"/>
      <w:sz w:val="24"/>
    </w:rPr>
  </w:style>
  <w:style w:type="paragraph" w:styleId="919" w:customStyle="1">
    <w:name w:val="正文1"/>
    <w:basedOn w:val="920"/>
    <w:next w:val="928"/>
    <w:uiPriority w:val="0"/>
    <w:qFormat/>
    <w:pPr>
      <w:jc w:val="both"/>
      <w:widowControl w:val="off"/>
    </w:pPr>
    <w:rPr>
      <w:rFonts w:ascii="Times New Roman" w:hAnsi="Times New Roman" w:eastAsia="宋体" w:cs="Times New Roman"/>
      <w:sz w:val="21"/>
      <w:szCs w:val="24"/>
      <w:lang w:val="en-US" w:eastAsia="zh-CN" w:bidi="ar-SA"/>
    </w:rPr>
  </w:style>
  <w:style w:type="paragraph" w:styleId="920" w:customStyle="1">
    <w:name w:val="正文111"/>
    <w:next w:val="9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1" w:customStyle="1">
    <w:name w:val="正文文本缩进1"/>
    <w:basedOn w:val="919"/>
    <w:next w:val="922"/>
    <w:uiPriority w:val="0"/>
    <w:qFormat/>
    <w:pPr>
      <w:ind w:left="420"/>
      <w:spacing w:after="120"/>
    </w:pPr>
    <w:rPr>
      <w:rFonts w:ascii="Calibri" w:hAnsi="Calibri"/>
    </w:rPr>
  </w:style>
  <w:style w:type="paragraph" w:styleId="922" w:customStyle="1">
    <w:name w:val="寄信人地址1"/>
    <w:basedOn w:val="923"/>
    <w:uiPriority w:val="0"/>
    <w:qFormat/>
    <w:rPr>
      <w:rFonts w:ascii="Arial" w:hAnsi="Arial"/>
    </w:rPr>
  </w:style>
  <w:style w:type="paragraph" w:styleId="923" w:customStyle="1">
    <w:name w:val="正文11"/>
    <w:next w:val="9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4" w:customStyle="1">
    <w:name w:val="文本块1"/>
    <w:basedOn w:val="919"/>
    <w:next w:val="925"/>
    <w:uiPriority w:val="0"/>
    <w:qFormat/>
    <w:pPr>
      <w:ind w:left="420" w:right="33"/>
      <w:jc w:val="left"/>
    </w:pPr>
    <w:rPr>
      <w:sz w:val="24"/>
      <w:szCs w:val="20"/>
    </w:rPr>
  </w:style>
  <w:style w:type="paragraph" w:styleId="925" w:customStyle="1">
    <w:name w:val="标题 41"/>
    <w:basedOn w:val="926"/>
    <w:next w:val="923"/>
    <w:uiPriority w:val="0"/>
    <w:qFormat/>
    <w:pPr>
      <w:keepLines/>
      <w:keepNext/>
      <w:spacing w:before="280" w:after="290" w:line="376" w:lineRule="auto"/>
      <w:outlineLvl w:val="3"/>
    </w:pPr>
    <w:rPr>
      <w:rFonts w:ascii="Cambria" w:hAnsi="Cambria"/>
      <w:b/>
      <w:bCs/>
      <w:sz w:val="28"/>
      <w:szCs w:val="28"/>
    </w:rPr>
  </w:style>
  <w:style w:type="paragraph" w:styleId="926" w:customStyle="1">
    <w:name w:val="正文12"/>
    <w:next w:val="927"/>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27" w:customStyle="1">
    <w:name w:val="正文文本111"/>
    <w:basedOn w:val="926"/>
    <w:next w:val="926"/>
    <w:uiPriority w:val="0"/>
    <w:qFormat/>
  </w:style>
  <w:style w:type="paragraph" w:styleId="928" w:customStyle="1">
    <w:name w:val="目录 11"/>
    <w:basedOn w:val="919"/>
    <w:next w:val="926"/>
    <w:uiPriority w:val="0"/>
    <w:qFormat/>
  </w:style>
  <w:style w:type="paragraph" w:styleId="929"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930" w:customStyle="1">
    <w:name w:val="一级条标题"/>
    <w:basedOn w:val="931"/>
    <w:next w:val="932"/>
    <w:uiPriority w:val="0"/>
    <w:qFormat/>
    <w:pPr>
      <w:ind w:left="420"/>
      <w:spacing w:line="240" w:lineRule="auto"/>
      <w:outlineLvl w:val="2"/>
    </w:pPr>
  </w:style>
  <w:style w:type="paragraph" w:styleId="931" w:customStyle="1">
    <w:name w:val="章标题"/>
    <w:next w:val="716"/>
    <w:uiPriority w:val="0"/>
    <w:qFormat/>
    <w:pPr>
      <w:jc w:val="both"/>
      <w:spacing w:line="360" w:lineRule="auto"/>
      <w:outlineLvl w:val="1"/>
    </w:pPr>
    <w:rPr>
      <w:rFonts w:hint="default" w:ascii="黑体" w:hAnsi="Calibri" w:eastAsia="黑体" w:cs="黑体"/>
      <w:sz w:val="21"/>
      <w:szCs w:val="21"/>
      <w:lang w:val="en-US" w:eastAsia="zh-CN" w:bidi="ar-SA"/>
    </w:rPr>
  </w:style>
  <w:style w:type="paragraph" w:styleId="932" w:customStyle="1">
    <w:name w:val="段"/>
    <w:next w:val="716"/>
    <w:uiPriority w:val="0"/>
    <w:qFormat/>
    <w:pPr>
      <w:ind w:firstLine="200"/>
      <w:jc w:val="both"/>
    </w:pPr>
    <w:rPr>
      <w:rFonts w:hint="default" w:ascii="宋体" w:hAnsi="Calibri" w:eastAsia="Times New Roman" w:cs="Times New Roman"/>
      <w:sz w:val="21"/>
      <w:szCs w:val="22"/>
      <w:lang w:val="en-US" w:eastAsia="zh-CN" w:bidi="ar-SA"/>
    </w:rPr>
  </w:style>
  <w:style w:type="paragraph" w:styleId="933" w:customStyle="1">
    <w:name w:val="正文首行缩进 21"/>
    <w:basedOn w:val="921"/>
    <w:uiPriority w:val="0"/>
    <w:qFormat/>
    <w:pPr>
      <w:ind w:firstLine="420"/>
    </w:pPr>
  </w:style>
  <w:style w:type="numbering" w:styleId="9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朱艳艳</cp:lastModifiedBy>
  <cp:revision>13</cp:revision>
  <dcterms:created xsi:type="dcterms:W3CDTF">2024-01-18T02:05:00Z</dcterms:created>
  <dcterms:modified xsi:type="dcterms:W3CDTF">2025-02-26T09:36:07Z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2052-11.1.0.11372</vt:lpwstr>
  </property>
  <property fmtid="{D5CDD505-2E9C-101B-9397-08002B2CF9AE}" pid="3" name="ICV">
    <vt:lpwstr>C1D7FFD051734D0692AA5A7D961C95A7_12</vt:lpwstr>
  </property>
</Properties>
</file>