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rPr>
          <w:rFonts w:hint="eastAsia"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JSZC-320591-SZWK-C2025-0628</w:t>
      </w:r>
      <w:r/>
    </w:p>
    <w:p>
      <w:pPr>
        <w:ind w:firstLine="1285"/>
        <w:spacing w:line="360" w:lineRule="auto"/>
        <w:rPr>
          <w:b/>
          <w:color w:val="auto"/>
          <w:sz w:val="32"/>
          <w:highlight w:val="none"/>
        </w:rPr>
      </w:pPr>
      <w:r>
        <w:rPr>
          <w:rFonts w:hint="eastAsia"/>
          <w:b/>
          <w:color w:val="auto"/>
          <w:sz w:val="32"/>
          <w:highlight w:val="none"/>
        </w:rPr>
        <w:t xml:space="preserve">采购人：苏州工业园区金鸡湖商务区管理委员会</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商务区出租载体、租赁厂房（仓库）、“厂中厂”消防安全巡查帮扶服务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spacing w:line="360" w:lineRule="auto"/>
        <w:rPr>
          <w:color w:val="auto"/>
          <w:highlight w:val="none"/>
        </w:rPr>
      </w:pPr>
      <w:r>
        <w:rPr>
          <w:rFonts w:hint="eastAsia"/>
          <w:b/>
          <w:color w:val="auto"/>
          <w:sz w:val="32"/>
          <w:highlight w:val="none"/>
        </w:rPr>
        <w:t xml:space="preserve">标的所属行业：其他未列明行业</w:t>
      </w:r>
      <w:r/>
    </w:p>
    <w:p>
      <w:pPr>
        <w:pStyle w:val="977"/>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5"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5"/>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4.6pt;height:100.5pt;mso-wrap-distance-left:0.0pt;mso-wrap-distance-top:0.0pt;mso-wrap-distance-right:0.0pt;mso-wrap-distance-bottom:0.0pt;" stroked="f">
                <v:path textboxrect="0,0,0,0"/>
                <v:imagedata r:id="rId15"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hint="eastAsia"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十二</w:t>
      </w:r>
      <w:r>
        <w:rPr>
          <w:rFonts w:hint="eastAsia" w:ascii="宋体" w:hAnsi="宋体"/>
          <w:b/>
          <w:color w:val="auto"/>
          <w:sz w:val="32"/>
          <w:highlight w:val="none"/>
        </w:rPr>
        <w:t xml:space="preserve">月</w:t>
      </w:r>
      <w:r/>
    </w:p>
    <w:p>
      <w:pPr>
        <w:pStyle w:val="972"/>
        <w:ind w:firstLine="643"/>
        <w:rPr>
          <w:rFonts w:ascii="宋体" w:hAnsi="宋体"/>
          <w:b/>
          <w:color w:val="auto"/>
          <w:sz w:val="32"/>
          <w:highlight w:val="none"/>
        </w:rPr>
      </w:pPr>
      <w:r>
        <w:rPr>
          <w:rFonts w:ascii="宋体" w:hAnsi="宋体"/>
          <w:b/>
          <w:color w:val="auto"/>
          <w:sz w:val="32"/>
          <w:highlight w:val="none"/>
        </w:rPr>
      </w:r>
      <w:r/>
    </w:p>
    <w:p>
      <w:pPr>
        <w:pStyle w:val="972"/>
        <w:ind w:firstLine="643"/>
        <w:rPr>
          <w:rFonts w:ascii="宋体" w:hAnsi="宋体"/>
          <w:b/>
          <w:color w:val="auto"/>
          <w:sz w:val="32"/>
          <w:highlight w:val="none"/>
        </w:rPr>
      </w:pPr>
      <w:r>
        <w:rPr>
          <w:rFonts w:ascii="宋体" w:hAnsi="宋体"/>
          <w:b/>
          <w:color w:val="auto"/>
          <w:sz w:val="32"/>
          <w:highlight w:val="none"/>
        </w:rPr>
      </w:r>
      <w:r/>
    </w:p>
    <w:p>
      <w:pPr>
        <w:pStyle w:val="972"/>
        <w:ind w:firstLine="643"/>
        <w:rPr>
          <w:rFonts w:ascii="宋体" w:hAnsi="宋体"/>
          <w:b/>
          <w:color w:val="auto"/>
          <w:sz w:val="32"/>
          <w:highlight w:val="none"/>
        </w:rPr>
      </w:pPr>
      <w:r>
        <w:rPr>
          <w:rFonts w:ascii="宋体" w:hAnsi="宋体"/>
          <w:b/>
          <w:color w:val="auto"/>
          <w:sz w:val="32"/>
          <w:highlight w:val="none"/>
        </w:rPr>
      </w:r>
      <w:r/>
    </w:p>
    <w:p>
      <w:pPr>
        <w:pStyle w:val="972"/>
        <w:ind w:firstLine="643"/>
        <w:rPr>
          <w:rFonts w:ascii="宋体" w:hAnsi="宋体"/>
          <w:b/>
          <w:color w:val="auto"/>
          <w:sz w:val="32"/>
          <w:highlight w:val="none"/>
        </w:rPr>
      </w:pPr>
      <w:r>
        <w:rPr>
          <w:rFonts w:ascii="宋体" w:hAnsi="宋体"/>
          <w:b/>
          <w:color w:val="auto"/>
          <w:sz w:val="3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spacing w:line="360" w:lineRule="auto"/>
        <w:tabs>
          <w:tab w:val="left" w:pos="315" w:leader="none"/>
          <w:tab w:val="center" w:pos="4153" w:leader="none"/>
        </w:tabs>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spacing w:line="360" w:lineRule="auto"/>
        <w:tabs>
          <w:tab w:val="left" w:pos="315" w:leader="none"/>
          <w:tab w:val="center" w:pos="4153" w:leader="none"/>
        </w:tabs>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spacing w:line="360" w:lineRule="auto"/>
        <w:tabs>
          <w:tab w:val="left" w:pos="315" w:leader="none"/>
          <w:tab w:val="center" w:pos="4153" w:leader="none"/>
        </w:tabs>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一、采购公告</w:t>
      </w:r>
      <w:r/>
    </w:p>
    <w:p>
      <w:pPr>
        <w:spacing w:line="360" w:lineRule="auto"/>
        <w:tabs>
          <w:tab w:val="left" w:pos="315" w:leader="none"/>
          <w:tab w:val="center" w:pos="4153"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二、供应商须知</w:t>
      </w:r>
      <w:r/>
    </w:p>
    <w:p>
      <w:pPr>
        <w:spacing w:line="360" w:lineRule="auto"/>
        <w:tabs>
          <w:tab w:val="left" w:pos="315" w:leader="none"/>
          <w:tab w:val="center" w:pos="4153"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三、采购要求</w:t>
      </w:r>
      <w:r/>
    </w:p>
    <w:p>
      <w:pPr>
        <w:spacing w:line="360" w:lineRule="auto"/>
        <w:tabs>
          <w:tab w:val="left" w:pos="315" w:leader="none"/>
          <w:tab w:val="center" w:pos="4153"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四、评审方法及标准</w:t>
      </w:r>
      <w:r/>
    </w:p>
    <w:p>
      <w:pPr>
        <w:spacing w:line="360" w:lineRule="auto"/>
        <w:tabs>
          <w:tab w:val="left" w:pos="315" w:leader="none"/>
          <w:tab w:val="center" w:pos="4153"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五、合同主要条款</w:t>
      </w:r>
      <w:r/>
    </w:p>
    <w:p>
      <w:pPr>
        <w:spacing w:line="360" w:lineRule="auto"/>
        <w:tabs>
          <w:tab w:val="left" w:pos="315" w:leader="none"/>
          <w:tab w:val="center" w:pos="4153" w:leader="none"/>
        </w:tabs>
        <w:rPr>
          <w:rFonts w:hint="eastAsia" w:ascii="宋体" w:hAnsi="宋体"/>
          <w:b/>
          <w:color w:val="auto"/>
          <w:sz w:val="32"/>
          <w:szCs w:val="32"/>
          <w:highlight w:val="none"/>
        </w:rPr>
      </w:pPr>
      <w:r>
        <w:rPr>
          <w:rFonts w:hint="eastAsia" w:ascii="宋体" w:hAnsi="宋体"/>
          <w:b/>
          <w:color w:val="auto"/>
          <w:sz w:val="28"/>
          <w:szCs w:val="28"/>
          <w:highlight w:val="none"/>
        </w:rPr>
        <w:t xml:space="preserve">六、附件格式</w:t>
      </w:r>
      <w:r/>
    </w:p>
    <w:p>
      <w:pPr>
        <w:tabs>
          <w:tab w:val="left" w:pos="315" w:leader="none"/>
          <w:tab w:val="center" w:pos="4153" w:leader="none"/>
        </w:tabs>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widowControl/>
        <w:rPr>
          <w:rFonts w:ascii="黑体" w:eastAsia="黑体"/>
          <w:b/>
          <w:color w:val="auto"/>
          <w:sz w:val="32"/>
          <w:szCs w:val="32"/>
          <w:highlight w:val="none"/>
        </w:rPr>
      </w:pPr>
      <w:r>
        <w:rPr>
          <w:rFonts w:ascii="黑体" w:eastAsia="黑体"/>
          <w:b/>
          <w:color w:val="auto"/>
          <w:sz w:val="32"/>
          <w:szCs w:val="32"/>
          <w:highlight w:val="none"/>
        </w:rPr>
        <w:br w:type="page" w:clear="all"/>
      </w:r>
      <w:r/>
    </w:p>
    <w:p>
      <w:pPr>
        <w:ind w:firstLine="420"/>
        <w:spacing w:line="360" w:lineRule="auto"/>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rPr>
        <w:t xml:space="preserve">项目概况</w:t>
      </w:r>
      <w:r/>
    </w:p>
    <w:p>
      <w:pPr>
        <w:ind w:firstLine="420"/>
        <w:spacing w:line="360" w:lineRule="auto"/>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lang w:eastAsia="zh-CN"/>
        </w:rPr>
        <w:t xml:space="preserve">商务区出租载体、租赁厂房（仓库）、“厂中厂”消防安全巡查帮扶服务</w:t>
      </w:r>
      <w:r>
        <w:rPr>
          <w:rFonts w:hint="eastAsia" w:ascii="宋体" w:hAnsi="宋体" w:cs="宋体"/>
          <w:color w:val="auto"/>
          <w:sz w:val="24"/>
          <w:highlight w:val="none"/>
        </w:rPr>
        <w:t xml:space="preserve">采购项目</w:t>
      </w:r>
      <w:r>
        <w:rPr>
          <w:rFonts w:hint="eastAsia" w:ascii="宋体" w:hAnsi="宋体" w:cs="宋体"/>
          <w:color w:val="auto"/>
          <w:sz w:val="24"/>
          <w:highlight w:val="none"/>
        </w:rPr>
        <w:t xml:space="preserve">的</w:t>
      </w:r>
      <w:r>
        <w:rPr>
          <w:rFonts w:hint="eastAsia" w:ascii="宋体" w:hAnsi="宋体" w:cs="宋体"/>
          <w:color w:val="auto"/>
          <w:sz w:val="24"/>
          <w:highlight w:val="none"/>
        </w:rPr>
        <w:t xml:space="preserve">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2026年1月14日</w:t>
      </w:r>
      <w:r>
        <w:rPr>
          <w:rFonts w:hint="eastAsia" w:ascii="宋体" w:hAnsi="宋体" w:cs="宋体"/>
          <w:color w:val="auto"/>
          <w:sz w:val="24"/>
          <w:highlight w:val="none"/>
          <w:u w:val="single"/>
        </w:rPr>
        <w:t xml:space="preserve">9点30分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JSZC-320591-SZWK-C2025-0628</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商务区出租载体、租赁厂房（仓库）、“厂中厂”消防安全巡查帮扶服务</w:t>
      </w:r>
      <w:r>
        <w:rPr>
          <w:rFonts w:hint="eastAsia" w:ascii="宋体" w:hAnsi="宋体"/>
          <w:color w:val="auto"/>
          <w:sz w:val="24"/>
          <w:highlight w:val="none"/>
        </w:rPr>
        <w:t xml:space="preserve"> </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采购方式：竞争性磋商 </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预算金额：人民币</w:t>
      </w:r>
      <w:r>
        <w:rPr>
          <w:rFonts w:hint="eastAsia" w:ascii="宋体" w:hAnsi="宋体"/>
          <w:color w:val="auto"/>
          <w:sz w:val="24"/>
          <w:highlight w:val="none"/>
          <w:lang w:eastAsia="zh-CN"/>
        </w:rPr>
        <w:t xml:space="preserve">壹佰壹拾贰万</w:t>
      </w:r>
      <w:r>
        <w:rPr>
          <w:rFonts w:hint="eastAsia" w:ascii="宋体" w:hAnsi="宋体"/>
          <w:color w:val="auto"/>
          <w:sz w:val="24"/>
          <w:highlight w:val="none"/>
        </w:rPr>
        <w:t xml:space="preserve">元整（￥</w:t>
      </w:r>
      <w:r>
        <w:rPr>
          <w:rFonts w:hint="eastAsia" w:ascii="宋体" w:hAnsi="宋体"/>
          <w:color w:val="auto"/>
          <w:sz w:val="24"/>
          <w:highlight w:val="none"/>
          <w:lang w:eastAsia="zh-CN"/>
        </w:rPr>
        <w:t xml:space="preserve">1120000.00</w:t>
      </w:r>
      <w:r>
        <w:rPr>
          <w:rFonts w:hint="eastAsia" w:ascii="宋体" w:hAnsi="宋体"/>
          <w:color w:val="auto"/>
          <w:sz w:val="24"/>
          <w:highlight w:val="none"/>
        </w:rPr>
        <w:t xml:space="preserve">）</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最高限价：无</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采购需求：</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1、项目背景</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深入贯彻落实习近平总书记关于安全生产和消防工作的重要指示批示精神，坚持以人民为中心的发展理念，按照“政府统一领导、部门依法监管、单位全面负责、公民积极参与”原则，健全建筑火灾风险分级管控和隐患排查治理双重预防机制，实现分级分类治理、逐项闭环整改、标本兼治提升，坚决预防和遏制重特大火灾事故发生，持续保持全区安全生产形势平稳可控。</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金鸡湖商务区区域内出租载体、租赁厂房（仓库）、“厂中厂”量多面广，一旦发生事故，将造成严重的人员伤亡和财产损失，社会影响巨大。因此，有必要对出租载体、租赁厂房（仓库）、“厂中厂”集中组织开展消防安全排查巡查，全面排查治理隐患，切实做到“三不、一到位”，即巡查不留死角、整改不留后患、全程不走过场、制度健全到位，大力提升消防安全整体水平，强化源头治理，建立长效机制，防范和遏制安全事故的发生。</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2、项目需求</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1、巡查帮扶范围</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经初步排摸涉及金鸡湖商务区辖区内80家出租载体、租赁厂房（仓库）、“厂中厂”内1959家经营单位的消防安全巡查帮扶工作。</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2、巡查帮扶要求</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（1）消防安全管理制度落实情况、建筑防火情况、建筑消防设施设备情况、消防安全治理</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（2）配合商务区完成临时安排的其他工作事项</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（3）跟进隐患建议整改情况</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（4）巡查帮扶结束后，须提供一载体/一档案（包括详细的信息），以及全年汇总分析报告。</w:t>
      </w:r>
      <w:r/>
    </w:p>
    <w:p>
      <w:pPr>
        <w:ind w:firstLine="480"/>
        <w:spacing w:line="360" w:lineRule="auto"/>
        <w:tabs>
          <w:tab w:val="left" w:pos="315" w:leader="none"/>
          <w:tab w:val="center" w:pos="415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合同履行期限：自合同签订之日起至</w:t>
      </w:r>
      <w:r>
        <w:rPr>
          <w:rFonts w:hint="eastAsia" w:ascii="宋体" w:hAnsi="宋体"/>
          <w:color w:val="auto"/>
          <w:sz w:val="24"/>
          <w:highlight w:val="none"/>
          <w:lang w:eastAsia="zh-CN"/>
        </w:rPr>
        <w:t xml:space="preserve">2027年1月31日</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本项目（是/否）接受联合体：不接受联合体 </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二、申请人的资格要求：</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1.具有独立承担民事责任的能力；</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6.法律、行政法规规定的其他条件；</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（二）落实政府采购政策需满足的资格要求：</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（1）本项目专门面向中小企业采购，所属行业为其他未列明行业，响应单位应为中小微企业或监狱企业或残疾人福利性单位。</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（三）本项目的特定资格要求：无。</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三、获取采购文件</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1、时间：自公告发布之日起</w:t>
      </w:r>
      <w:r>
        <w:rPr>
          <w:rFonts w:hint="eastAsia" w:ascii="宋体" w:hAnsi="宋体"/>
          <w:color w:val="auto"/>
          <w:sz w:val="24"/>
          <w:highlight w:val="none"/>
          <w:lang w:val="en-US" w:eastAsia="zh-CN"/>
        </w:rPr>
        <w:t xml:space="preserve">五个工作日</w:t>
      </w:r>
      <w:r>
        <w:rPr>
          <w:rFonts w:ascii="宋体" w:hAnsi="宋体"/>
          <w:color w:val="auto"/>
          <w:sz w:val="24"/>
          <w:highlight w:val="none"/>
        </w:rPr>
        <w:t xml:space="preserve">（北京时间）</w:t>
      </w:r>
      <w:r>
        <w:rPr>
          <w:rFonts w:hint="eastAsia" w:ascii="宋体" w:hAnsi="宋体"/>
          <w:color w:val="auto"/>
          <w:sz w:val="24"/>
          <w:highlight w:val="none"/>
        </w:rPr>
        <w:t xml:space="preserve">。</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2、获取方式：网上获取</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（1）申领CA证书</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（2）登录</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CA技术咨询服务电话：400-608-6099</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系统使用指导与咨询：联系电话：13914088964；18261002950（不见面项目）</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QQ：3048755361、895706745。</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3、售价：无</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4、本项目采用网上投标电子评标方式。</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四、响应文件提交</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1、网上响应文件接收截止时间：</w:t>
      </w:r>
      <w:r>
        <w:rPr>
          <w:rFonts w:hint="eastAsia" w:ascii="宋体" w:hAnsi="宋体"/>
          <w:color w:val="auto"/>
          <w:sz w:val="24"/>
          <w:highlight w:val="none"/>
          <w:lang w:eastAsia="zh-CN"/>
        </w:rPr>
        <w:t xml:space="preserve">2026年1月14日</w:t>
      </w:r>
      <w:r>
        <w:rPr>
          <w:rFonts w:hint="eastAsia" w:ascii="宋体" w:hAnsi="宋体"/>
          <w:color w:val="auto"/>
          <w:sz w:val="24"/>
          <w:highlight w:val="none"/>
        </w:rPr>
        <w:t xml:space="preserve">9点30分（北京时间）</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2、开标时间：</w:t>
      </w:r>
      <w:r>
        <w:rPr>
          <w:rFonts w:hint="eastAsia" w:ascii="宋体" w:hAnsi="宋体"/>
          <w:color w:val="auto"/>
          <w:sz w:val="24"/>
          <w:highlight w:val="none"/>
          <w:lang w:eastAsia="zh-CN"/>
        </w:rPr>
        <w:t xml:space="preserve">2026年1月14日</w:t>
      </w:r>
      <w:r>
        <w:rPr>
          <w:rFonts w:hint="eastAsia" w:ascii="宋体" w:hAnsi="宋体"/>
          <w:color w:val="auto"/>
          <w:sz w:val="24"/>
          <w:highlight w:val="none"/>
        </w:rPr>
        <w:t xml:space="preserve">9点30分（北京时间）</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3、供应商解密开始时间：</w:t>
      </w:r>
      <w:r>
        <w:rPr>
          <w:rFonts w:hint="eastAsia" w:ascii="宋体" w:hAnsi="宋体"/>
          <w:color w:val="auto"/>
          <w:sz w:val="24"/>
          <w:highlight w:val="none"/>
          <w:lang w:eastAsia="zh-CN"/>
        </w:rPr>
        <w:t xml:space="preserve">2026年1月14日</w:t>
      </w:r>
      <w:r>
        <w:rPr>
          <w:rFonts w:hint="eastAsia" w:ascii="宋体" w:hAnsi="宋体"/>
          <w:color w:val="auto"/>
          <w:sz w:val="24"/>
          <w:highlight w:val="none"/>
        </w:rPr>
        <w:t xml:space="preserve">9点30分（北京时间）</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五、公告期限</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自本公告发布之日起3个工作日。</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六、其他补充事宜</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2.1、江苏政府采购网</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2.2、苏州市政府采购网</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3、监督电话：0512-66681110。</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七、凡对本次采购提出询问，请按以下方式联系。</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单位名称：苏州工业园区金鸡湖商务区管理委员会</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单位地址：苏州工业园区苏州大道西国际大厦</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联系方式：祁新华0512-69880337</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联系电话：0512-65158848</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3.项目联系方式</w:t>
      </w:r>
      <w:r/>
    </w:p>
    <w:p>
      <w:pPr>
        <w:ind w:firstLine="480"/>
        <w:spacing w:line="360" w:lineRule="auto"/>
        <w:tabs>
          <w:tab w:val="left" w:pos="315" w:leader="none"/>
          <w:tab w:val="center" w:pos="4153" w:leader="none"/>
        </w:tabs>
        <w:rPr>
          <w:rFonts w:hint="eastAsia" w:ascii="宋体" w:hAnsi="宋体"/>
          <w:color w:val="auto"/>
          <w:sz w:val="24"/>
          <w:highlight w:val="none"/>
        </w:rPr>
      </w:pPr>
      <w:r>
        <w:rPr>
          <w:rFonts w:hint="eastAsia" w:ascii="宋体" w:hAnsi="宋体"/>
          <w:color w:val="auto"/>
          <w:sz w:val="24"/>
          <w:highlight w:val="none"/>
        </w:rPr>
        <w:t xml:space="preserve">项目联系人：陆宇、张田、李东</w:t>
      </w:r>
      <w:r/>
    </w:p>
    <w:p>
      <w:pPr>
        <w:ind w:firstLine="480"/>
        <w:spacing w:line="360" w:lineRule="auto"/>
        <w:tabs>
          <w:tab w:val="left" w:pos="315" w:leader="none"/>
          <w:tab w:val="center" w:pos="4153"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电话：0512-</w:t>
      </w:r>
      <w:r>
        <w:rPr>
          <w:rFonts w:hint="eastAsia" w:ascii="宋体" w:hAnsi="宋体"/>
          <w:color w:val="auto"/>
          <w:sz w:val="24"/>
          <w:highlight w:val="none"/>
          <w:lang w:eastAsia="zh-CN"/>
        </w:rPr>
        <w:t xml:space="preserve">65158848-8011</w:t>
      </w:r>
      <w:r>
        <w:rPr>
          <w:rFonts w:hint="eastAsia" w:ascii="宋体" w:hAnsi="宋体"/>
          <w:color w:val="auto"/>
          <w:sz w:val="24"/>
          <w:highlight w:val="none"/>
          <w:lang w:val="en-US" w:eastAsia="zh-CN"/>
        </w:rPr>
        <w:t xml:space="preserve">/</w:t>
      </w:r>
      <w:r>
        <w:rPr>
          <w:rFonts w:hint="eastAsia" w:ascii="宋体" w:hAnsi="宋体" w:eastAsia="宋体" w:cs="宋体"/>
          <w:color w:val="auto"/>
          <w:sz w:val="24"/>
          <w:szCs w:val="24"/>
        </w:rPr>
        <w:t xml:space="preserve">0512-65237219</w:t>
      </w:r>
      <w:r/>
    </w:p>
    <w:p>
      <w:pPr>
        <w:ind w:left="420" w:firstLine="42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二、供应商须知</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1总则</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1.1响应单位资格要求</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1.1.1详见采购</w:t>
      </w:r>
      <w:r>
        <w:rPr>
          <w:rFonts w:hint="eastAsia" w:ascii="宋体" w:hAnsi="宋体" w:cs="宋体"/>
          <w:bCs/>
          <w:color w:val="auto"/>
          <w:szCs w:val="21"/>
          <w:highlight w:val="none"/>
          <w:lang w:eastAsia="zh-CN" w:bidi="ar"/>
        </w:rPr>
        <w:t xml:space="preserve">公告</w:t>
      </w:r>
      <w:r>
        <w:rPr>
          <w:rFonts w:hint="eastAsia" w:ascii="宋体" w:hAnsi="宋体" w:cs="宋体"/>
          <w:bCs/>
          <w:color w:val="auto"/>
          <w:szCs w:val="21"/>
          <w:highlight w:val="none"/>
          <w:lang w:bidi="ar"/>
        </w:rPr>
        <w:t xml:space="preserve">。</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1.1.2响应单位不得存在下列情形之一：</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（3）单位负责人为同一人或者存在直接控股、管理关系的不同供应商，不得参加同一合同项下的政府采购活动。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1.1.3联合体投标：第一章竞争性磋商公告规定接受联合体投标的，联合体除应符合上述资格要求外，还应遵守以下规定：</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（1）联合体各方应当向采购人提交联合体协议书，载明联合体各方承担的工作和义务，否则投标无效。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（2）联合体中有同类资质的供应商按照联合体分工承担相同工作的，应当按照资质等级较低的供应商确定资质等级。</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（3）联合体各方不得再单独参加或者与其他供应商另外组成联合体参加同一合同项下的政府采购活动，否则各相关投标均无效。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（4）联合体各方应当共同与采购人签订采购合同，就采购合同约定的事项对采购人承担连带责任。</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1.2分包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本项目☑不允许分包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          □允许分包，分包要求：</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1.3磋商费用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1.3.2本次磋商项目由苏州市卫康招投标咨询服务有限公司代理，不收取磋商文件费用。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1.3.3代理服务费：成交单位在领取成交通知书时向招标代理机构缴纳成交服务费，其收取标准为：以预算金额为基准，100万元以内1.5%、</w:t>
      </w:r>
      <w:r>
        <w:rPr>
          <w:rFonts w:hint="eastAsia" w:ascii="宋体" w:hAnsi="宋体" w:cs="宋体"/>
          <w:bCs/>
          <w:color w:val="auto"/>
          <w:szCs w:val="21"/>
          <w:highlight w:val="none"/>
          <w:lang w:eastAsia="zh-CN" w:bidi="ar"/>
        </w:rPr>
        <w:t xml:space="preserve">100万～500万</w:t>
      </w:r>
      <w:r>
        <w:rPr>
          <w:rFonts w:hint="eastAsia" w:ascii="宋体" w:hAnsi="宋体" w:cs="宋体"/>
          <w:bCs/>
          <w:color w:val="auto"/>
          <w:szCs w:val="21"/>
          <w:highlight w:val="none"/>
          <w:lang w:bidi="ar"/>
        </w:rPr>
        <w:t xml:space="preserve">元以</w:t>
      </w:r>
      <w:r>
        <w:rPr>
          <w:rFonts w:hint="eastAsia" w:ascii="宋体" w:hAnsi="宋体" w:cs="宋体"/>
          <w:bCs/>
          <w:color w:val="auto"/>
          <w:szCs w:val="21"/>
          <w:highlight w:val="none"/>
          <w:lang w:val="en-US" w:eastAsia="zh-CN" w:bidi="ar"/>
        </w:rPr>
        <w:t xml:space="preserve">内</w:t>
      </w:r>
      <w:r>
        <w:rPr>
          <w:rFonts w:hint="eastAsia" w:ascii="宋体" w:hAnsi="宋体" w:cs="宋体"/>
          <w:bCs/>
          <w:color w:val="auto"/>
          <w:szCs w:val="21"/>
          <w:highlight w:val="none"/>
          <w:lang w:bidi="ar"/>
        </w:rPr>
        <w:t xml:space="preserve">1.1%、500万-1000万</w:t>
      </w:r>
      <w:r>
        <w:rPr>
          <w:rFonts w:hint="eastAsia" w:ascii="宋体" w:hAnsi="宋体" w:cs="宋体"/>
          <w:bCs/>
          <w:color w:val="auto"/>
          <w:szCs w:val="21"/>
          <w:highlight w:val="none"/>
          <w:lang w:val="en-US" w:eastAsia="zh-CN" w:bidi="ar"/>
        </w:rPr>
        <w:t xml:space="preserve">元</w:t>
      </w:r>
      <w:r>
        <w:rPr>
          <w:rFonts w:hint="eastAsia" w:ascii="宋体" w:hAnsi="宋体" w:cs="宋体"/>
          <w:bCs/>
          <w:color w:val="auto"/>
          <w:szCs w:val="21"/>
          <w:highlight w:val="none"/>
          <w:lang w:bidi="ar"/>
        </w:rPr>
        <w:t xml:space="preserve">以</w:t>
      </w:r>
      <w:r>
        <w:rPr>
          <w:rFonts w:hint="eastAsia" w:ascii="宋体" w:hAnsi="宋体" w:cs="宋体"/>
          <w:bCs/>
          <w:color w:val="auto"/>
          <w:szCs w:val="21"/>
          <w:highlight w:val="none"/>
          <w:lang w:val="en-US" w:eastAsia="zh-CN" w:bidi="ar"/>
        </w:rPr>
        <w:t xml:space="preserve">内</w:t>
      </w:r>
      <w:r>
        <w:rPr>
          <w:rFonts w:hint="eastAsia" w:ascii="宋体" w:hAnsi="宋体" w:cs="宋体"/>
          <w:bCs/>
          <w:color w:val="auto"/>
          <w:szCs w:val="21"/>
          <w:highlight w:val="none"/>
          <w:lang w:bidi="ar"/>
        </w:rPr>
        <w:t xml:space="preserve">0.8% %差额定率累进法计算并支付成交服务费。</w:t>
      </w:r>
      <w:r/>
    </w:p>
    <w:p>
      <w:pPr>
        <w:ind w:firstLine="411"/>
        <w:spacing w:line="400" w:lineRule="exact"/>
        <w:rPr>
          <w:rFonts w:hint="eastAsia" w:ascii="宋体" w:hAnsi="宋体"/>
          <w:bCs/>
          <w:color w:val="auto"/>
          <w:szCs w:val="21"/>
          <w:highlight w:val="none"/>
        </w:rPr>
      </w:pPr>
      <w:r>
        <w:rPr>
          <w:rFonts w:hint="eastAsia" w:ascii="宋体" w:hAnsi="宋体" w:cs="宋体"/>
          <w:bCs/>
          <w:color w:val="auto"/>
          <w:szCs w:val="21"/>
          <w:highlight w:val="none"/>
          <w:lang w:bidi="ar"/>
        </w:rPr>
        <w:t xml:space="preserve">服务费</w:t>
      </w:r>
      <w:r>
        <w:rPr>
          <w:rFonts w:hint="eastAsia" w:ascii="宋体" w:hAnsi="宋体"/>
          <w:bCs/>
          <w:color w:val="auto"/>
          <w:szCs w:val="21"/>
          <w:highlight w:val="none"/>
        </w:rPr>
        <w:t xml:space="preserve">交纳账户：苏州市卫康招投标咨询服务有限公司工业园区分公司</w:t>
      </w:r>
      <w:r/>
    </w:p>
    <w:p>
      <w:pPr>
        <w:ind w:firstLine="411"/>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账户：1102020209200836053</w:t>
      </w:r>
      <w:r/>
    </w:p>
    <w:p>
      <w:pPr>
        <w:ind w:firstLine="411"/>
        <w:spacing w:line="400" w:lineRule="exact"/>
        <w:rPr>
          <w:rFonts w:ascii="宋体" w:hAnsi="Calibri"/>
          <w:color w:val="auto"/>
          <w:szCs w:val="21"/>
          <w:highlight w:val="none"/>
        </w:rPr>
      </w:pPr>
      <w:r>
        <w:rPr>
          <w:rFonts w:hint="eastAsia" w:ascii="宋体" w:hAnsi="宋体"/>
          <w:bCs/>
          <w:color w:val="auto"/>
          <w:szCs w:val="21"/>
          <w:highlight w:val="none"/>
        </w:rPr>
        <w:t xml:space="preserve">开户行：工行苏州道前支行</w:t>
      </w:r>
      <w:r>
        <w:rPr>
          <w:rFonts w:hint="eastAsia" w:ascii="宋体"/>
          <w:color w:val="auto"/>
          <w:szCs w:val="21"/>
          <w:highlight w:val="none"/>
        </w:rPr>
        <w:t xml:space="preserve"> </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1.4保密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参与采购活动的各方应对采购文件和响应文件中的商业和技术等秘密保密，否则应承担相应的法律责任。</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1.5语言文字</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1.6计量单位</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除磋商文件有特殊要求外，所有计量均采用中华人民共和国法定计量单位。</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1.7扫描件</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扫描件是指原件的各种彩色复制件，包括扫描、照片等。</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1.8知识产权</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1.9现场踏勘</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供应商可自行对有关现场和周围环境进行踏勘，以获取编制响应文件和签署合同所需的信息，踏勘现场所发生的费用由供应商自己承担。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1.10集中现场考察</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本项目按以下第</w:t>
      </w:r>
      <w:r>
        <w:rPr>
          <w:rFonts w:hint="eastAsia" w:ascii="宋体" w:hAnsi="宋体" w:cs="宋体"/>
          <w:bCs/>
          <w:color w:val="auto"/>
          <w:szCs w:val="21"/>
          <w:highlight w:val="none"/>
          <w:u w:val="single"/>
          <w:lang w:bidi="ar"/>
        </w:rPr>
        <w:t xml:space="preserve"> ① </w:t>
      </w:r>
      <w:r>
        <w:rPr>
          <w:rFonts w:hint="eastAsia" w:ascii="宋体" w:hAnsi="宋体" w:cs="宋体"/>
          <w:bCs/>
          <w:color w:val="auto"/>
          <w:szCs w:val="21"/>
          <w:highlight w:val="none"/>
          <w:lang w:bidi="ar"/>
        </w:rPr>
        <w:t xml:space="preserve">种方式组织集中现场考察：</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①采购人不组织集中现场考察；</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集合时间：/年/月/日/时/分（北京时间）；</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集合地点：/。</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联系人：/；联系电话：/。</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请供应商安排好行程，不得迟到。未提供《投标供应商确认函》或迟到者，恕不接待。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（5）由于未进行现场考察造成的任何问题由供应商自行承担。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1.11法律适用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本次采购活动及因本次采购产生的合同受中华人民共和国有关的法律法规制约和保护。</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2磋商文件的说明</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2.1磋商文件的获取</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见第一章竞争性磋商公告</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2.2磋商文件的询问</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2.3磋商文件的澄清或修改</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2.3.2为保证供应商有足够时间修正响应文件，或出于其他合理原因，采购代理机构可依法顺延提交首次响应文件截止之日。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2.4磋商文件的约束力</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2.4.1供应商一旦参加本项目采购活动，即被认为接受了本采购文件的规定和约束。</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3响应文件说明</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3.1磋商保证金：无</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3.2响应文件的组成</w:t>
      </w:r>
      <w:r/>
    </w:p>
    <w:p>
      <w:pPr>
        <w:ind w:firstLine="420"/>
        <w:spacing w:line="400" w:lineRule="exact"/>
        <w:rPr>
          <w:rFonts w:hint="eastAsia" w:ascii="宋体" w:hAnsi="宋体" w:cs="宋体"/>
          <w:b/>
          <w:color w:val="auto"/>
          <w:szCs w:val="21"/>
          <w:highlight w:val="none"/>
          <w:lang w:bidi="ar"/>
        </w:rPr>
      </w:pPr>
      <w:r>
        <w:rPr>
          <w:rFonts w:hint="eastAsia" w:ascii="宋体" w:hAnsi="宋体" w:cs="宋体"/>
          <w:bCs/>
          <w:color w:val="auto"/>
          <w:szCs w:val="21"/>
          <w:highlight w:val="none"/>
          <w:lang w:bidi="ar"/>
        </w:rPr>
        <w:t xml:space="preserve">3.2.1</w:t>
      </w:r>
      <w:r>
        <w:rPr>
          <w:rFonts w:hint="eastAsia" w:ascii="宋体" w:hAnsi="宋体" w:cs="宋体"/>
          <w:b/>
          <w:color w:val="auto"/>
          <w:szCs w:val="21"/>
          <w:highlight w:val="none"/>
          <w:lang w:bidi="ar"/>
        </w:rPr>
        <w:t xml:space="preserve">资格性审查文件</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3.2.1.1具有独立承担民事责任的能力的材料：包括法人或者其他组织的营业执照等证明文件，自然人的身份证明；</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3.2.1.2具有良好的商业信誉和健全的财务会计制度的材料：最近一期财务报告，或银行出具的资信证明，或财政部门认可的政府采购专业担保机构出具的投标担保函；</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3.2.1.3具有履行合同所必需的设备和专业技术能力的证明材料；</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3.2.1.5参加政府采购活动前三年内，在经营活动中没有出现重大违法记录的书面声明函（格式见第六章）；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3.2.1.6中小企业声明函（如有）（格式见第六章），未提供不享受中小企业扶持政策；</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3.2.1.7残疾人福利性单位声明函（如有）（格式见第六章），未提供视为非残疾人福利性单位，不视同小微企业，不享受残疾人福利性单位政策；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color w:val="auto"/>
          <w:szCs w:val="21"/>
          <w:highlight w:val="none"/>
          <w:lang w:bidi="ar"/>
        </w:rPr>
      </w:pPr>
      <w:r>
        <w:rPr>
          <w:rFonts w:hint="eastAsia" w:ascii="宋体" w:hAnsi="宋体" w:cs="宋体"/>
          <w:bCs/>
          <w:color w:val="auto"/>
          <w:szCs w:val="21"/>
          <w:highlight w:val="none"/>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3.2.2符合性审查文件</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3.2.2.1响应函（格式见第六章）；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3.2.2.2磋商响应报价表（格式见第六章）；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3.2.2.3报价分析表（格式见第六章）；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3.2.2.4商务和技术要求偏离表（格式见第六章）；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3.2.2.5法人授权委托书（如有授权委托，格式见第六章）或法定代表人身份证</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3.2.2.6代理人身份证（如有授权委托）</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3.2.2.7采购文件中要求必须提供的承诺书（格式见第六章）；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3.2.2.8</w:t>
      </w:r>
      <w:r>
        <w:rPr>
          <w:rFonts w:hint="eastAsia" w:ascii="宋体" w:hAnsi="宋体" w:cs="宋体"/>
          <w:color w:val="auto"/>
          <w:highlight w:val="none"/>
          <w:lang w:val="zh-CN"/>
        </w:rPr>
        <w:t xml:space="preserve">服务团队人员详细介绍及相关证书复印件</w:t>
      </w:r>
      <w:r>
        <w:rPr>
          <w:rFonts w:hint="eastAsia" w:ascii="宋体" w:hAnsi="宋体" w:cs="宋体"/>
          <w:bCs/>
          <w:color w:val="auto"/>
          <w:szCs w:val="21"/>
          <w:highlight w:val="none"/>
          <w:lang w:bidi="ar"/>
        </w:rPr>
        <w:t xml:space="preserve">；</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3.2.2.9采购需求中所涉及到的或响应单位认为需加以说明或证明的其他材料、证明；</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3.2.4 综合评审文件：评分标准中所涉及到的各项方案、相关制度及其他材料、证明等。</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以上3.2.1.1---3.2.1.5项是资格审查要求必须提供的材料，专门面向中小企业的项目还必须提供3.2.1.6或3.2.1.7或3.2.1.8项资料，否则响应无效。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以上3.2.2.1-3.2.2.5、3.2.2.7、3.2.2.8、3.2.2.8为符合性审查必须提供的资料，如有授权委托，还必须提供3.2.2.6项材料，否则响应无效。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3.3响应报价</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3.3.3供应商应对所投项目的全部内容进行报价，只对其中部分内容报价的，其响应无效。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3.3.4一项采购内容只允许一个报价，任何有选择性响应报价的，其响应无效。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3.3.6除因磋商文件修改导致成本增加外，供应商二次报价超过第一次报价的，其响应文件按无效文件处理。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3.3.7报价的大写金额和小写金额不一致的，以大写金额为准。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3.3.8单价金额小数点或者百分比有明显错位的，以该次报价总价为准。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3.3.9总价金额与按单价汇总金额不一致的，以单价金额计算结果为准。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3.3.10响应文件报价中的单价和总价全部采用人民币表示，除非另有规定。</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3.4电子投标（响应）文件的编制与递交</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3.4.1电子投标（响应）文件制作：本项目为网上招投标项目，请供应商插入CA 证书</w:t>
      </w:r>
      <w:r>
        <w:rPr>
          <w:rFonts w:hint="eastAsia" w:ascii="宋体" w:hAnsi="宋体" w:cs="宋体"/>
          <w:bCs/>
          <w:color w:val="auto"/>
          <w:szCs w:val="21"/>
          <w:highlight w:val="none"/>
          <w:lang w:eastAsia="zh-CN" w:bidi="ar"/>
        </w:rPr>
        <w:t xml:space="preserve">登录</w:t>
      </w:r>
      <w:r>
        <w:rPr>
          <w:rFonts w:hint="eastAsia" w:ascii="宋体" w:hAnsi="宋体" w:cs="宋体"/>
          <w:bCs/>
          <w:color w:val="auto"/>
          <w:szCs w:val="21"/>
          <w:highlight w:val="none"/>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3.4.2电子投标（响应</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3.4.3 响应文件未按照磋商文件要求加盖CA电子公章的，响应无效。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3.4.4联合体投标：如招标（采购）公告中允许联合体投标，联合体投标的投标（响应）文件制作上传操作如下：</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第一步：在投标（响应）文件中上传联合体投标协议书。</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第二步；在投标（响应）文件中，由联合体中的牵头人制作投标（响应）文件。</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3.4.5如投标（响应）文件制作机器码信息一致，视为不同投标供应商使用同一台电脑编制投标（响应）文件，投标（响应）无效。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3.5响应文件开启（解密）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3.5.1线上参加（观看）开标（开启）会方式：登录“苏采云”系统，点击“开标大厅”，选择对应项目，点击进入不见面开标系统。</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3.5.3供应商在“苏采云”系统规定的时间内未成功解密电子响应文件的，响应无效。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3.6技术支持</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3.6.1CA技术咨询服务电话：400-608-6099</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电子签章技术咨询服务电话：15380932027、15371015030 、13675197356、 13675197221 </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苏州市及区县“苏采云”系统客服热线：18261002950、0512-69820854、0519-86722802</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3.6.2网络中断故障技术支持：园区公共资源交易中心</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服务时间及方式：8:00-21:00 X7天</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电话： 0512-66605052；手机： 17315885859</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3.7响应文件的修改和撤回</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4磋商程序</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4.1磋商小组</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4.1.2磋商小组与参加采购活动的供应商存在下列利害关系之一的，应当回避</w:t>
      </w:r>
      <w:r>
        <w:rPr>
          <w:rFonts w:hint="eastAsia" w:ascii="宋体" w:hAnsi="宋体" w:cs="宋体"/>
          <w:bCs/>
          <w:color w:val="auto"/>
          <w:szCs w:val="21"/>
          <w:highlight w:val="none"/>
          <w:lang w:eastAsia="zh-CN" w:bidi="ar"/>
        </w:rPr>
        <w:t xml:space="preserve">：</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eastAsia="zh-CN" w:bidi="ar"/>
        </w:rPr>
        <w:t xml:space="preserve">（一）</w:t>
      </w:r>
      <w:r>
        <w:rPr>
          <w:rFonts w:hint="eastAsia" w:ascii="宋体" w:hAnsi="宋体" w:cs="宋体"/>
          <w:bCs/>
          <w:color w:val="auto"/>
          <w:szCs w:val="21"/>
          <w:highlight w:val="none"/>
          <w:lang w:bidi="ar"/>
        </w:rPr>
        <w:t xml:space="preserve">参加采购活动前三年内，与供应商存在劳动关系，或者担任过供应商的董事、监事，或者是供应商的控股股东或实际控制人</w:t>
      </w:r>
      <w:r>
        <w:rPr>
          <w:rFonts w:hint="eastAsia" w:ascii="宋体" w:hAnsi="宋体" w:cs="宋体"/>
          <w:bCs/>
          <w:color w:val="auto"/>
          <w:szCs w:val="21"/>
          <w:highlight w:val="none"/>
          <w:lang w:eastAsia="zh-CN" w:bidi="ar"/>
        </w:rPr>
        <w:t xml:space="preserve">；</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eastAsia="zh-CN" w:bidi="ar"/>
        </w:rPr>
        <w:t xml:space="preserve">（二）</w:t>
      </w:r>
      <w:r>
        <w:rPr>
          <w:rFonts w:hint="eastAsia" w:ascii="宋体" w:hAnsi="宋体" w:cs="宋体"/>
          <w:bCs/>
          <w:color w:val="auto"/>
          <w:szCs w:val="21"/>
          <w:highlight w:val="none"/>
          <w:lang w:bidi="ar"/>
        </w:rPr>
        <w:t xml:space="preserve">与供应商的法定代表人或者负责人有夫妻、直系血亲、三代以内旁系血亲或者近姻亲关系</w:t>
      </w:r>
      <w:r>
        <w:rPr>
          <w:rFonts w:hint="eastAsia" w:ascii="宋体" w:hAnsi="宋体" w:cs="宋体"/>
          <w:bCs/>
          <w:color w:val="auto"/>
          <w:szCs w:val="21"/>
          <w:highlight w:val="none"/>
          <w:lang w:eastAsia="zh-CN" w:bidi="ar"/>
        </w:rPr>
        <w:t xml:space="preserve">；</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eastAsia="zh-CN" w:bidi="ar"/>
        </w:rPr>
        <w:t xml:space="preserve">（三）</w:t>
      </w:r>
      <w:r>
        <w:rPr>
          <w:rFonts w:hint="eastAsia" w:ascii="宋体" w:hAnsi="宋体" w:cs="宋体"/>
          <w:bCs/>
          <w:color w:val="auto"/>
          <w:szCs w:val="21"/>
          <w:highlight w:val="none"/>
          <w:lang w:bidi="ar"/>
        </w:rPr>
        <w:t xml:space="preserve">与供应商有其他可能影响政府采购活动公平、公正进行的关系。</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4.1.4磋商小组成员应当按照客观、公正、审慎的原则，根据磋商文件规定的评审程序、评审方法和评审标准进行独立评审。</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4.2响应文件审查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4.2.1由磋商小组按磋商文件的资格条件进行资格性审查，未通过资格性审查的响应无效。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（1）查询时间：响应文件递交截止时间。</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（2）查询渠道：通过“信用中国”上的信用信息查询供应商的信用记录。</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lang w:eastAsia="zh-CN" w:bidi="ar"/>
        </w:rPr>
        <w:t xml:space="preserve">登录到</w:t>
      </w:r>
      <w:r>
        <w:rPr>
          <w:rFonts w:hint="eastAsia" w:ascii="宋体" w:hAnsi="宋体" w:cs="宋体"/>
          <w:bCs/>
          <w:color w:val="auto"/>
          <w:szCs w:val="21"/>
          <w:highlight w:val="none"/>
          <w:lang w:bidi="ar"/>
        </w:rPr>
        <w:t xml:space="preserve">来源网站页面进行复核并打印，作为证据留存。</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（二）财政部门与法院、工商、税务等部门联合惩戒的失信信息，包括：</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（1）被列入失信被执行人名单；</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（2）被列入重大税收违法案件当事人名单；</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4.3磋商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4.4澄清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4.4.1本项目采用线上澄清。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4.4.3接到磋商小组澄清、说明和更正要求的供应商如未按规定做出澄清、说明和更正，其风险由供应商自行承担。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4.5最后报价</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4.5.5未在规定时间提交最后报价的，响应文件按无效处理。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4.5.6在规定时间内提交最后报价的供应商少于3家的，项目终止。</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4.5.7如磋商过程中出现本磋商文件未尽事宜，由磋商小组根据政府采购有关法律、法规讨论决定。</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5项目终止</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出现下列情形之一的，采购人或者采购代理机构应当终止竞争性磋商采购活动，发布项目终止公告并说明原因，重新开展采购活动：</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5.1、因情况变化，不再符合规定的竞争性磋商采购方式适用情形的；</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5.2、出现影响采购公正的违法、违规行为的；</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项目终止后，采购代理机构将项目终止的理由告知所有供应商。</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6成交</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6.1磋商小组应当根据综合评分情况，按照评审得分由高到</w:t>
      </w:r>
      <w:r>
        <w:rPr>
          <w:rFonts w:hint="eastAsia" w:ascii="宋体" w:hAnsi="宋体" w:cs="宋体"/>
          <w:bCs/>
          <w:color w:val="auto"/>
          <w:szCs w:val="21"/>
          <w:highlight w:val="none"/>
          <w:lang w:eastAsia="zh-CN" w:bidi="ar"/>
        </w:rPr>
        <w:t xml:space="preserve">低</w:t>
      </w:r>
      <w:r>
        <w:rPr>
          <w:rFonts w:hint="eastAsia" w:ascii="宋体" w:hAnsi="宋体" w:cs="宋体"/>
          <w:bCs/>
          <w:color w:val="auto"/>
          <w:szCs w:val="21"/>
          <w:highlight w:val="none"/>
          <w:lang w:bidi="ar"/>
        </w:rPr>
        <w:t xml:space="preserve">顺序推荐3名成交候选供应商，评审得分相同的，按照最后报价由低到高的顺序推荐，评审得分且最后报价相同的，按照技术指标优劣顺序推荐。</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6.2磋商小组根据磋商成交原则确定成交供应商。</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6.3采购人或者采购代理机构应当在成交供应商确定后2个工作日内，在政府采购信息媒体上发布成交结果，成交公告期限为1个工作日。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6.4采购人或采购代理机构根据相关规定发布成交公告，成交公告发出的同时应当向</w:t>
      </w:r>
      <w:r>
        <w:rPr>
          <w:rFonts w:hint="eastAsia" w:ascii="宋体" w:hAnsi="宋体" w:cs="宋体"/>
          <w:bCs/>
          <w:color w:val="auto"/>
          <w:szCs w:val="21"/>
          <w:highlight w:val="none"/>
          <w:lang w:bidi="ar"/>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6.5成交通知书发出后，采购人不得违法改变成交结果，成交供应商无正当理由不得放弃成交。</w:t>
      </w:r>
      <w:r/>
    </w:p>
    <w:p>
      <w:pPr>
        <w:ind w:firstLine="420"/>
        <w:spacing w:line="400" w:lineRule="exact"/>
        <w:rPr>
          <w:rFonts w:hint="eastAsia" w:ascii="宋体" w:hAnsi="宋体" w:cs="宋体"/>
          <w:bCs/>
          <w:szCs w:val="21"/>
          <w:lang w:bidi="ar"/>
        </w:rPr>
      </w:pPr>
      <w:r>
        <w:rPr>
          <w:rFonts w:hint="eastAsia" w:ascii="宋体" w:hAnsi="宋体" w:cs="宋体"/>
          <w:b/>
          <w:szCs w:val="21"/>
          <w:lang w:bidi="ar"/>
        </w:rPr>
        <w:t xml:space="preserve">7履约保证金</w:t>
      </w:r>
      <w:r>
        <w:rPr>
          <w:rFonts w:hint="eastAsia" w:ascii="宋体" w:hAnsi="宋体" w:cs="宋体"/>
          <w:b/>
          <w:szCs w:val="21"/>
          <w:lang w:eastAsia="zh-CN" w:bidi="ar"/>
        </w:rPr>
        <w:t xml:space="preserve">：</w:t>
      </w:r>
      <w:r>
        <w:rPr>
          <w:rFonts w:hint="eastAsia" w:ascii="宋体" w:hAnsi="宋体" w:cs="宋体"/>
          <w:b/>
          <w:szCs w:val="21"/>
          <w:lang w:val="en-US" w:eastAsia="zh-CN" w:bidi="ar"/>
        </w:rPr>
        <w:t xml:space="preserve">本项目支持提供符合《关于在全省政府采购领域推行电子履约保函（保险）的通知》（苏财购〔2023〕150 号）要求的电子履约保函作为履约保证金。</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
          <w:color w:val="auto"/>
          <w:szCs w:val="21"/>
          <w:highlight w:val="none"/>
          <w:lang w:bidi="ar"/>
        </w:rPr>
        <w:t xml:space="preserve">7履约保证金</w:t>
      </w:r>
      <w:r>
        <w:rPr>
          <w:rFonts w:hint="eastAsia" w:ascii="宋体" w:hAnsi="宋体" w:cs="宋体"/>
          <w:b/>
          <w:color w:val="auto"/>
          <w:szCs w:val="21"/>
          <w:highlight w:val="none"/>
          <w:lang w:eastAsia="zh-CN" w:bidi="ar"/>
        </w:rPr>
        <w:t xml:space="preserve">：</w:t>
      </w:r>
      <w:r>
        <w:rPr>
          <w:rFonts w:hint="eastAsia" w:ascii="宋体" w:hAnsi="宋体" w:cs="宋体"/>
          <w:b/>
          <w:color w:val="auto"/>
          <w:szCs w:val="21"/>
          <w:highlight w:val="none"/>
          <w:lang w:val="en-US" w:eastAsia="zh-CN" w:bidi="ar"/>
        </w:rPr>
        <w:t xml:space="preserve">无</w:t>
      </w:r>
      <w:r>
        <w:rPr>
          <w:rFonts w:hint="eastAsia" w:ascii="宋体" w:hAnsi="宋体" w:cs="宋体"/>
          <w:bCs/>
          <w:color w:val="auto"/>
          <w:szCs w:val="21"/>
          <w:highlight w:val="none"/>
          <w:lang w:bidi="ar"/>
        </w:rPr>
        <w:t xml:space="preserve">。</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8合同</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9质疑</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9.1质疑及答复遵守《政府采购质疑和投诉办法》（中华人民共和国财政部令第94号）规定。</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9.2供应商认为采购文件、采购过程和采购结果使自己的权益受到损害的，可以在知道或应知其权益受到损害之日起七个工作日内，以书面形</w:t>
      </w:r>
      <w:r>
        <w:rPr>
          <w:rFonts w:hint="eastAsia" w:ascii="宋体" w:hAnsi="宋体" w:cs="宋体"/>
          <w:bCs/>
          <w:color w:val="auto"/>
          <w:szCs w:val="21"/>
          <w:highlight w:val="none"/>
          <w:lang w:eastAsia="zh-CN" w:bidi="ar"/>
        </w:rPr>
        <w:t xml:space="preserve">式向</w:t>
      </w:r>
      <w:r>
        <w:rPr>
          <w:rFonts w:hint="eastAsia" w:ascii="宋体" w:hAnsi="宋体" w:cs="宋体"/>
          <w:bCs/>
          <w:color w:val="auto"/>
          <w:szCs w:val="21"/>
          <w:highlight w:val="none"/>
          <w:lang w:bidi="ar"/>
        </w:rPr>
        <w:t xml:space="preserve">代理机构提出质疑。上述应知其权益受到损害之日，是指：</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①对可以质疑的采购文件提出质疑的，为收到采购文件之日或者采购文件公告期限届满之日；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②对采购过程提出质疑的，为各采购程序环节结束之日；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③对中标或者成交结果提出质疑的，为中标或者成交结果公告期限届满之日。</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hint="eastAsia" w:ascii="宋体" w:hAnsi="宋体" w:cs="宋体"/>
          <w:b/>
          <w:color w:val="auto"/>
          <w:szCs w:val="21"/>
          <w:highlight w:val="none"/>
          <w:lang w:bidi="ar"/>
        </w:rPr>
      </w:pPr>
      <w:r>
        <w:rPr>
          <w:rFonts w:hint="eastAsia" w:ascii="宋体" w:hAnsi="宋体" w:cs="宋体"/>
          <w:bCs/>
          <w:color w:val="auto"/>
          <w:szCs w:val="21"/>
          <w:highlight w:val="none"/>
          <w:lang w:bidi="ar"/>
        </w:rPr>
        <w:t xml:space="preserve">9.5供应商（含潜在供应商）</w:t>
      </w:r>
      <w:r>
        <w:rPr>
          <w:rFonts w:hint="eastAsia" w:ascii="宋体" w:hAnsi="宋体" w:cs="宋体"/>
          <w:b/>
          <w:color w:val="auto"/>
          <w:szCs w:val="21"/>
          <w:highlight w:val="none"/>
          <w:lang w:bidi="ar"/>
        </w:rPr>
        <w:t xml:space="preserve">询问、质疑请向采购代理机构提出，由采购代理机构负责答复。</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联系单位：苏州市卫康招投标咨询服务有限公司</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联系电话：0512-69165625 </w:t>
      </w:r>
      <w:r/>
    </w:p>
    <w:p>
      <w:pPr>
        <w:ind w:firstLine="420"/>
        <w:spacing w:line="400" w:lineRule="exact"/>
        <w:rPr>
          <w:rFonts w:hint="eastAsia" w:ascii="宋体" w:hAnsi="宋体" w:eastAsia="宋体" w:cs="宋体"/>
          <w:b/>
          <w:color w:val="auto"/>
          <w:szCs w:val="21"/>
          <w:highlight w:val="none"/>
          <w:lang w:eastAsia="zh-CN" w:bidi="ar"/>
        </w:rPr>
      </w:pPr>
      <w:r>
        <w:rPr>
          <w:rFonts w:hint="eastAsia" w:ascii="宋体" w:hAnsi="宋体" w:cs="宋体"/>
          <w:b/>
          <w:color w:val="auto"/>
          <w:szCs w:val="21"/>
          <w:highlight w:val="none"/>
          <w:lang w:bidi="ar"/>
        </w:rPr>
        <w:t xml:space="preserve">通讯地址：苏州市姑苏区干将西路1296号深业姑苏中心1幢17层  </w:t>
      </w:r>
      <w:r>
        <w:rPr>
          <w:rFonts w:hint="eastAsia" w:ascii="宋体" w:hAnsi="宋体" w:cs="宋体"/>
          <w:b/>
          <w:color w:val="auto"/>
          <w:szCs w:val="21"/>
          <w:highlight w:val="none"/>
          <w:lang w:val="en-US" w:eastAsia="zh-CN" w:bidi="ar"/>
        </w:rPr>
        <w:t xml:space="preserve">季欣怡</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10未尽事宜</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按《中华人民共和国政府采购法》及其他有关法律法规的规定执行</w:t>
      </w:r>
      <w:r>
        <w:rPr>
          <w:rFonts w:hint="eastAsia" w:ascii="宋体" w:hAnsi="宋体" w:cs="宋体"/>
          <w:bCs/>
          <w:color w:val="auto"/>
          <w:szCs w:val="21"/>
          <w:highlight w:val="none"/>
        </w:rPr>
        <w:t xml:space="preserve">。</w:t>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left"/>
        <w:widowControl/>
        <w:rPr>
          <w:rFonts w:eastAsia="黑体"/>
          <w:b/>
          <w:color w:val="auto"/>
          <w:sz w:val="32"/>
          <w:szCs w:val="32"/>
          <w:highlight w:val="none"/>
        </w:rPr>
      </w:pPr>
      <w:r>
        <w:rPr>
          <w:rFonts w:eastAsia="黑体"/>
          <w:b/>
          <w:color w:val="auto"/>
          <w:sz w:val="32"/>
          <w:szCs w:val="32"/>
          <w:highlight w:val="none"/>
        </w:rPr>
        <w:br w:type="page" w:clear="all"/>
      </w:r>
      <w:r/>
    </w:p>
    <w:p>
      <w:pPr>
        <w:jc w:val="center"/>
        <w:spacing w:line="400" w:lineRule="exact"/>
        <w:rPr>
          <w:rFonts w:eastAsia="黑体"/>
          <w:b/>
          <w:color w:val="auto"/>
          <w:sz w:val="32"/>
          <w:szCs w:val="32"/>
          <w:highlight w:val="none"/>
        </w:rPr>
        <w:outlineLvl w:val="0"/>
      </w:pPr>
      <w:r>
        <w:rPr>
          <w:rFonts w:hint="eastAsia" w:eastAsia="黑体"/>
          <w:b/>
          <w:color w:val="auto"/>
          <w:sz w:val="32"/>
          <w:szCs w:val="32"/>
          <w:highlight w:val="none"/>
        </w:rPr>
        <w:t xml:space="preserve">三、采购要求</w:t>
      </w:r>
      <w:r/>
    </w:p>
    <w:p>
      <w:pPr>
        <w:ind w:left="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受苏州工业园区金鸡湖商务区管理委员会之委托，苏州市卫康招投标咨询服务有限公司对其需采购的</w:t>
      </w:r>
      <w:r>
        <w:rPr>
          <w:rFonts w:hint="eastAsia"/>
          <w:color w:val="auto"/>
          <w:highlight w:val="none"/>
          <w:lang w:eastAsia="zh-CN"/>
        </w:rPr>
        <w:t xml:space="preserve">商务区出租载体、租赁厂房（仓库）、“厂中厂”消防安全巡查帮扶服务</w:t>
      </w:r>
      <w:r>
        <w:rPr>
          <w:rFonts w:hint="eastAsia"/>
          <w:color w:val="auto"/>
          <w:highlight w:val="none"/>
        </w:rPr>
        <w:t xml:space="preserve">项目在国内组织竞争性磋商采购。欢迎符合资格条件的供应商前来参加磋商。</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一、磋商编号：</w:t>
      </w:r>
      <w:r>
        <w:rPr>
          <w:rFonts w:hint="eastAsia"/>
          <w:b/>
          <w:bCs/>
          <w:color w:val="auto"/>
          <w:highlight w:val="none"/>
          <w:lang w:eastAsia="zh-CN"/>
        </w:rPr>
        <w:t xml:space="preserve">JSZC-320591-SZWK-C2025-0628</w:t>
      </w:r>
      <w:r/>
    </w:p>
    <w:p>
      <w:pPr>
        <w:ind w:firstLine="422"/>
        <w:spacing w:line="400" w:lineRule="exact"/>
        <w:rPr>
          <w:b/>
          <w:bCs/>
          <w:color w:val="auto"/>
          <w:highlight w:val="none"/>
        </w:rPr>
        <w:outlineLvl w:val="1"/>
      </w:pPr>
      <w:r>
        <w:rPr>
          <w:rFonts w:hint="eastAsia"/>
          <w:b/>
          <w:bCs/>
          <w:color w:val="auto"/>
          <w:highlight w:val="none"/>
        </w:rPr>
        <w:t xml:space="preserve">二、采购方式：竞争性磋商采购</w:t>
      </w:r>
      <w:r/>
    </w:p>
    <w:p>
      <w:pPr>
        <w:ind w:firstLine="420"/>
        <w:spacing w:line="400" w:lineRule="exact"/>
        <w:rPr>
          <w:rFonts w:hint="eastAsia" w:eastAsia="宋体"/>
          <w:color w:val="auto"/>
          <w:highlight w:val="none"/>
          <w:lang w:eastAsia="zh-CN"/>
        </w:rPr>
        <w:outlineLvl w:val="1"/>
      </w:pPr>
      <w:r>
        <w:rPr>
          <w:rFonts w:hint="eastAsia"/>
          <w:color w:val="auto"/>
          <w:highlight w:val="none"/>
        </w:rPr>
        <w:t xml:space="preserve">三、项目名称：</w:t>
      </w:r>
      <w:r>
        <w:rPr>
          <w:rFonts w:hint="eastAsia" w:ascii="宋体" w:hAnsi="宋体" w:cs="宋体"/>
          <w:color w:val="auto"/>
          <w:szCs w:val="21"/>
          <w:highlight w:val="none"/>
          <w:lang w:eastAsia="zh-CN"/>
        </w:rPr>
        <w:t xml:space="preserve">商务区出租载体、租赁厂房（仓库）、“厂中厂”消防安全巡查帮扶服务</w:t>
      </w:r>
      <w:r/>
    </w:p>
    <w:p>
      <w:pPr>
        <w:ind w:firstLine="420"/>
        <w:spacing w:line="400" w:lineRule="exact"/>
        <w:rPr>
          <w:color w:val="auto"/>
          <w:highlight w:val="none"/>
          <w:lang w:val="zh-CN"/>
        </w:rPr>
      </w:pPr>
      <w:r>
        <w:rPr>
          <w:rFonts w:hint="eastAsia"/>
          <w:color w:val="auto"/>
          <w:highlight w:val="none"/>
          <w:lang w:val="zh-CN"/>
        </w:rPr>
        <w:t xml:space="preserve">四、预算金额：人民币壹佰壹拾贰万元整（￥1120000.00）</w:t>
      </w:r>
      <w:r/>
    </w:p>
    <w:p>
      <w:pPr>
        <w:ind w:firstLine="420"/>
        <w:spacing w:line="400" w:lineRule="exact"/>
        <w:rPr>
          <w:color w:val="auto"/>
          <w:highlight w:val="none"/>
          <w:lang w:val="zh-CN"/>
        </w:rPr>
      </w:pPr>
      <w:r>
        <w:rPr>
          <w:rFonts w:hint="eastAsia"/>
          <w:color w:val="auto"/>
          <w:highlight w:val="none"/>
          <w:lang w:val="zh-CN"/>
        </w:rPr>
        <w:t xml:space="preserve">最高限价：无</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五、采购要求：</w:t>
      </w:r>
      <w:r/>
    </w:p>
    <w:p>
      <w:pPr>
        <w:ind w:firstLine="422"/>
        <w:keepLines w:val="0"/>
        <w:keepNext w:val="0"/>
        <w:pageBreakBefore w:val="0"/>
        <w:spacing w:line="440" w:lineRule="exact"/>
        <w:widowControl w:val="off"/>
        <w:rPr>
          <w:b/>
          <w:bCs/>
          <w:lang w:val="zh-CN"/>
        </w:rPr>
        <w:outlineLvl w:val="1"/>
      </w:pPr>
      <w:r>
        <w:rPr>
          <w:rFonts w:hint="eastAsia"/>
          <w:b/>
          <w:bCs/>
          <w:lang w:val="zh-CN"/>
        </w:rPr>
        <w:t xml:space="preserve">（一）项目概况</w:t>
      </w:r>
      <w:r/>
    </w:p>
    <w:p>
      <w:pPr>
        <w:ind w:firstLine="420"/>
        <w:keepLines w:val="0"/>
        <w:keepNext w:val="0"/>
        <w:pageBreakBefore w:val="0"/>
        <w:spacing w:line="440" w:lineRule="exact"/>
        <w:widowControl w:val="off"/>
        <w:rPr>
          <w:lang w:val="zh-CN"/>
        </w:rPr>
        <w:outlineLvl w:val="1"/>
      </w:pPr>
      <w:r>
        <w:rPr>
          <w:rFonts w:hint="eastAsia"/>
          <w:lang w:val="zh-CN"/>
        </w:rPr>
        <w:t xml:space="preserve">1、项目概况</w:t>
      </w:r>
      <w:r/>
    </w:p>
    <w:p>
      <w:pPr>
        <w:ind w:firstLine="420"/>
        <w:keepLines w:val="0"/>
        <w:keepNext w:val="0"/>
        <w:pageBreakBefore w:val="0"/>
        <w:spacing w:line="440" w:lineRule="exact"/>
        <w:widowControl w:val="off"/>
        <w:rPr>
          <w:lang w:val="zh-CN"/>
        </w:rPr>
        <w:outlineLvl w:val="1"/>
      </w:pPr>
      <w:r>
        <w:rPr>
          <w:rFonts w:hint="eastAsia"/>
          <w:lang w:val="zh-CN"/>
        </w:rPr>
        <w:t xml:space="preserve">深入贯彻落实习近平总书记关于安全生产和消防工作的重要指示批示精神，坚持以人民为中心的发展理念，按照“政府统一领导、部门依法监管、单位全面负责、公民积极参与”原则，健全建筑火灾风险分级管控和隐患排查治理双重预防机制，实现分级分类治理、逐项闭环整改、标本兼治提升，坚决预防和遏制重特大火灾事故发生，持续保持全区安全生产形势平稳可控。</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金鸡湖商务区区域内出租载体、租赁厂房（仓库）、“厂中厂”量多面广，一旦发生事故，将造成严重的人员伤亡和财产损失，社会影响巨大。因此，有必要对出租载体、租赁厂房（仓库）、“厂中厂”集中组织开展</w:t>
      </w:r>
      <w:r>
        <w:rPr>
          <w:rFonts w:hint="eastAsia"/>
        </w:rPr>
        <w:t xml:space="preserve">消防</w:t>
      </w:r>
      <w:r>
        <w:rPr>
          <w:rFonts w:hint="eastAsia"/>
          <w:lang w:val="zh-CN"/>
        </w:rPr>
        <w:t xml:space="preserve">安全</w:t>
      </w:r>
      <w:r>
        <w:rPr>
          <w:rFonts w:hint="eastAsia"/>
        </w:rPr>
        <w:t xml:space="preserve">排查巡查</w:t>
      </w:r>
      <w:r>
        <w:rPr>
          <w:rFonts w:hint="eastAsia"/>
          <w:lang w:val="zh-CN"/>
        </w:rPr>
        <w:t xml:space="preserve">，全面排查治理隐患，切实做到“三不、一到位”，即</w:t>
      </w:r>
      <w:r>
        <w:rPr>
          <w:rFonts w:hint="eastAsia"/>
          <w:lang w:val="en-US" w:eastAsia="zh-CN"/>
        </w:rPr>
        <w:t xml:space="preserve">巡查</w:t>
      </w:r>
      <w:r>
        <w:rPr>
          <w:rFonts w:hint="eastAsia"/>
          <w:lang w:val="zh-CN"/>
        </w:rPr>
        <w:t xml:space="preserve">不留死角、整改不留后患、全程不走过场、制度健全到位，大力提升</w:t>
      </w:r>
      <w:r>
        <w:rPr>
          <w:rFonts w:hint="eastAsia"/>
        </w:rPr>
        <w:t xml:space="preserve">消防</w:t>
      </w:r>
      <w:r>
        <w:rPr>
          <w:rFonts w:hint="eastAsia"/>
          <w:lang w:val="zh-CN"/>
        </w:rPr>
        <w:t xml:space="preserve">安全整体水平，强化源头治理，建立长效机制，防范和遏制安全事故的发生。</w:t>
      </w:r>
      <w:r/>
    </w:p>
    <w:p>
      <w:pPr>
        <w:ind w:firstLine="422"/>
        <w:keepLines w:val="0"/>
        <w:keepNext w:val="0"/>
        <w:pageBreakBefore w:val="0"/>
        <w:spacing w:line="440" w:lineRule="exact"/>
        <w:widowControl w:val="off"/>
        <w:rPr>
          <w:rFonts w:hint="eastAsia"/>
          <w:b/>
          <w:bCs/>
          <w:lang w:val="zh-CN"/>
        </w:rPr>
        <w:outlineLvl w:val="1"/>
      </w:pPr>
      <w:r>
        <w:rPr>
          <w:rFonts w:hint="eastAsia"/>
          <w:b/>
          <w:bCs/>
          <w:lang w:val="zh-CN"/>
        </w:rPr>
        <w:t xml:space="preserve">（二）项目内容</w:t>
      </w:r>
      <w:r/>
    </w:p>
    <w:p>
      <w:pPr>
        <w:ind w:firstLine="420"/>
        <w:keepLines w:val="0"/>
        <w:keepNext w:val="0"/>
        <w:pageBreakBefore w:val="0"/>
        <w:spacing w:line="440" w:lineRule="exact"/>
        <w:widowControl w:val="off"/>
        <w:rPr>
          <w:rFonts w:hint="eastAsia"/>
          <w:color w:val="000000" w:themeColor="text1"/>
          <w:lang w:val="zh-CN"/>
          <w14:textFill>
            <w14:solidFill>
              <w14:schemeClr w14:val="tx1"/>
            </w14:solidFill>
          </w14:textFill>
        </w:rPr>
        <w:outlineLvl w:val="1"/>
      </w:pPr>
      <w:r/>
      <w:bookmarkStart w:id="0" w:name="_Hlk112050053"/>
      <w:r>
        <w:rPr>
          <w:rFonts w:hint="eastAsia"/>
          <w:color w:val="000000" w:themeColor="text1"/>
          <w:lang w:val="zh-CN"/>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巡查帮扶</w:t>
      </w:r>
      <w:r>
        <w:rPr>
          <w:rFonts w:hint="eastAsia"/>
          <w:color w:val="000000" w:themeColor="text1"/>
          <w:lang w:val="zh-CN"/>
          <w14:textFill>
            <w14:solidFill>
              <w14:schemeClr w14:val="tx1"/>
            </w14:solidFill>
          </w14:textFill>
        </w:rPr>
        <w:t xml:space="preserve">范围</w:t>
      </w:r>
      <w:r/>
    </w:p>
    <w:p>
      <w:pPr>
        <w:ind w:firstLine="420"/>
        <w:keepLines w:val="0"/>
        <w:keepNext w:val="0"/>
        <w:pageBreakBefore w:val="0"/>
        <w:spacing w:line="440" w:lineRule="exact"/>
        <w:widowControl w:val="off"/>
        <w:rPr>
          <w:rFonts w:hint="eastAsia"/>
          <w:color w:val="000000" w:themeColor="text1"/>
          <w:lang w:val="zh-CN"/>
          <w14:textFill>
            <w14:solidFill>
              <w14:schemeClr w14:val="tx1"/>
            </w14:solidFill>
          </w14:textFill>
        </w:rPr>
        <w:outlineLvl w:val="1"/>
      </w:pPr>
      <w:r>
        <w:rPr>
          <w:rFonts w:hint="eastAsia"/>
          <w:color w:val="000000" w:themeColor="text1"/>
          <w:lang w:val="en-US" w:eastAsia="zh-CN"/>
          <w14:textFill>
            <w14:solidFill>
              <w14:schemeClr w14:val="tx1"/>
            </w14:solidFill>
          </w14:textFill>
        </w:rPr>
        <w:t xml:space="preserve">经初步排摸涉及</w:t>
      </w:r>
      <w:r>
        <w:rPr>
          <w:rFonts w:hint="eastAsia"/>
          <w:color w:val="000000" w:themeColor="text1"/>
          <w:lang w:val="zh-CN"/>
          <w14:textFill>
            <w14:solidFill>
              <w14:schemeClr w14:val="tx1"/>
            </w14:solidFill>
          </w14:textFill>
        </w:rPr>
        <w:t xml:space="preserve">金鸡湖商务区</w:t>
      </w:r>
      <w:r>
        <w:rPr>
          <w:rFonts w:hint="eastAsia"/>
          <w:color w:val="000000" w:themeColor="text1"/>
          <w:lang w:val="en-US" w:eastAsia="zh-CN"/>
          <w14:textFill>
            <w14:solidFill>
              <w14:schemeClr w14:val="tx1"/>
            </w14:solidFill>
          </w14:textFill>
        </w:rPr>
        <w:t xml:space="preserve">辖区</w:t>
      </w:r>
      <w:r>
        <w:rPr>
          <w:rFonts w:hint="eastAsia"/>
          <w:color w:val="000000" w:themeColor="text1"/>
          <w:lang w:val="zh-CN"/>
          <w14:textFill>
            <w14:solidFill>
              <w14:schemeClr w14:val="tx1"/>
            </w14:solidFill>
          </w14:textFill>
        </w:rPr>
        <w:t xml:space="preserve">内</w:t>
      </w:r>
      <w:r>
        <w:rPr>
          <w:rFonts w:hint="eastAsia"/>
          <w:color w:val="000000" w:themeColor="text1"/>
          <w:lang w:val="en-US" w:eastAsia="zh-CN"/>
          <w14:textFill>
            <w14:solidFill>
              <w14:schemeClr w14:val="tx1"/>
            </w14:solidFill>
          </w14:textFill>
        </w:rPr>
        <w:t xml:space="preserve">80家</w:t>
      </w:r>
      <w:r>
        <w:rPr>
          <w:rFonts w:hint="eastAsia"/>
          <w:color w:val="000000" w:themeColor="text1"/>
          <w:lang w:val="zh-CN"/>
          <w14:textFill>
            <w14:solidFill>
              <w14:schemeClr w14:val="tx1"/>
            </w14:solidFill>
          </w14:textFill>
        </w:rPr>
        <w:t xml:space="preserve">出租载体、租赁厂房（仓库）、“厂中厂”</w:t>
      </w:r>
      <w:r>
        <w:rPr>
          <w:rFonts w:hint="eastAsia"/>
          <w:color w:val="000000" w:themeColor="text1"/>
          <w:lang w:val="en-US" w:eastAsia="zh-CN"/>
          <w14:textFill>
            <w14:solidFill>
              <w14:schemeClr w14:val="tx1"/>
            </w14:solidFill>
          </w14:textFill>
        </w:rPr>
        <w:t xml:space="preserve">内1959家经营单位的消防安全巡查帮扶工作</w:t>
      </w:r>
      <w:r>
        <w:rPr>
          <w:rFonts w:hint="eastAsia"/>
          <w:color w:val="000000" w:themeColor="text1"/>
          <w:lang w:val="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本项目以国家法律法规及江苏省、苏州市、苏州工业园区相关要求为依据，包括但不限于：</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（1）《中华人民共和国消防法》</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（2）《江苏省消防条例》</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（3）《苏州市消防条例》</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（4）《江苏省单位消防安全管理规范》</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（5）其他法律法规</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2</w:t>
      </w:r>
      <w:r>
        <w:rPr>
          <w:rFonts w:hint="eastAsia"/>
          <w:lang w:val="zh-CN"/>
        </w:rPr>
        <w:t xml:space="preserve">、</w:t>
      </w:r>
      <w:r>
        <w:rPr>
          <w:rFonts w:hint="eastAsia"/>
          <w:lang w:val="en-US" w:eastAsia="zh-CN"/>
        </w:rPr>
        <w:t xml:space="preserve">巡查帮扶</w:t>
      </w:r>
      <w:r>
        <w:rPr>
          <w:rFonts w:hint="eastAsia"/>
          <w:lang w:val="zh-CN"/>
        </w:rPr>
        <w:t xml:space="preserve">要求</w:t>
      </w:r>
      <w:r/>
    </w:p>
    <w:p>
      <w:pPr>
        <w:ind w:firstLine="420"/>
        <w:keepLines w:val="0"/>
        <w:keepNext w:val="0"/>
        <w:pageBreakBefore w:val="0"/>
        <w:spacing w:line="440" w:lineRule="exact"/>
        <w:widowControl w:val="off"/>
        <w:rPr>
          <w:rFonts w:hint="default"/>
          <w:lang w:val="en-US" w:eastAsia="zh-CN"/>
        </w:rPr>
        <w:outlineLvl w:val="1"/>
      </w:pPr>
      <w:r>
        <w:rPr>
          <w:rFonts w:hint="eastAsia"/>
          <w:lang w:val="zh-CN"/>
        </w:rPr>
        <w:t xml:space="preserve">（1）消防安全管理</w:t>
      </w:r>
      <w:r>
        <w:rPr>
          <w:rFonts w:hint="eastAsia"/>
          <w:lang w:val="en-US" w:eastAsia="zh-CN"/>
        </w:rPr>
        <w:t xml:space="preserve">制度落实情况、建筑防火情况、</w:t>
      </w:r>
      <w:r>
        <w:rPr>
          <w:rFonts w:hint="eastAsia"/>
          <w:lang w:val="zh-CN"/>
        </w:rPr>
        <w:t xml:space="preserve">建筑消防设施</w:t>
      </w:r>
      <w:r>
        <w:rPr>
          <w:rFonts w:hint="eastAsia"/>
          <w:lang w:val="en-US" w:eastAsia="zh-CN"/>
        </w:rPr>
        <w:t xml:space="preserve">设备情况、消防安全治理</w:t>
      </w:r>
      <w:r/>
    </w:p>
    <w:p>
      <w:pPr>
        <w:ind w:firstLine="420"/>
        <w:keepLines w:val="0"/>
        <w:keepNext w:val="0"/>
        <w:pageBreakBefore w:val="0"/>
        <w:spacing w:line="440" w:lineRule="exact"/>
        <w:widowControl w:val="off"/>
        <w:rPr>
          <w:rFonts w:hint="eastAsia" w:eastAsia="宋体"/>
          <w:lang w:val="en-US" w:eastAsia="zh-CN"/>
        </w:rPr>
        <w:outlineLvl w:val="1"/>
      </w:pPr>
      <w:r>
        <w:rPr>
          <w:rFonts w:hint="eastAsia"/>
          <w:lang w:val="zh-CN"/>
        </w:rPr>
        <w:t xml:space="preserve">（2）</w:t>
      </w:r>
      <w:r>
        <w:rPr>
          <w:rFonts w:hint="eastAsia"/>
          <w:lang w:val="en-US" w:eastAsia="zh-CN"/>
        </w:rPr>
        <w:t xml:space="preserve">配合商务区完成</w:t>
      </w:r>
      <w:r>
        <w:rPr>
          <w:rFonts w:hint="eastAsia"/>
          <w:lang w:val="zh-CN"/>
        </w:rPr>
        <w:t xml:space="preserve">临时安排的</w:t>
      </w:r>
      <w:r>
        <w:rPr>
          <w:rFonts w:hint="eastAsia"/>
          <w:lang w:val="en-US" w:eastAsia="zh-CN"/>
        </w:rPr>
        <w:t xml:space="preserve">其他</w:t>
      </w:r>
      <w:r>
        <w:rPr>
          <w:rFonts w:hint="eastAsia"/>
          <w:lang w:val="zh-CN"/>
        </w:rPr>
        <w:t xml:space="preserve">工作</w:t>
      </w:r>
      <w:r>
        <w:rPr>
          <w:rFonts w:hint="eastAsia"/>
          <w:lang w:val="en-US" w:eastAsia="zh-CN"/>
        </w:rPr>
        <w:t xml:space="preserve">事项</w:t>
      </w:r>
      <w:r/>
    </w:p>
    <w:p>
      <w:pPr>
        <w:ind w:firstLine="420"/>
        <w:keepLines w:val="0"/>
        <w:keepNext w:val="0"/>
        <w:pageBreakBefore w:val="0"/>
        <w:spacing w:line="440" w:lineRule="exact"/>
        <w:widowControl w:val="off"/>
        <w:rPr>
          <w:rFonts w:hint="eastAsia" w:eastAsia="宋体"/>
          <w:lang w:val="zh-CN" w:eastAsia="zh-CN"/>
        </w:rPr>
        <w:outlineLvl w:val="1"/>
      </w:pPr>
      <w:r>
        <w:rPr>
          <w:rFonts w:hint="eastAsia"/>
          <w:lang w:val="zh-CN"/>
        </w:rPr>
        <w:t xml:space="preserve">（3）</w:t>
      </w:r>
      <w:r>
        <w:rPr>
          <w:rFonts w:hint="eastAsia"/>
          <w:lang w:val="en-US" w:eastAsia="zh-CN"/>
        </w:rPr>
        <w:t xml:space="preserve">跟进</w:t>
      </w:r>
      <w:r>
        <w:rPr>
          <w:rFonts w:hint="eastAsia"/>
          <w:lang w:val="zh-CN"/>
        </w:rPr>
        <w:t xml:space="preserve">隐患建议整改</w:t>
      </w:r>
      <w:r>
        <w:rPr>
          <w:rFonts w:hint="eastAsia"/>
          <w:lang w:val="en-US" w:eastAsia="zh-CN"/>
        </w:rPr>
        <w:t xml:space="preserve">情况</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w:t>
      </w:r>
      <w:r>
        <w:rPr>
          <w:rFonts w:hint="eastAsia"/>
          <w:lang w:val="en-US" w:eastAsia="zh-CN"/>
        </w:rPr>
        <w:t xml:space="preserve">4</w:t>
      </w:r>
      <w:r>
        <w:rPr>
          <w:rFonts w:hint="eastAsia"/>
          <w:lang w:val="zh-CN"/>
        </w:rPr>
        <w:t xml:space="preserve">）</w:t>
      </w:r>
      <w:r>
        <w:rPr>
          <w:rFonts w:hint="eastAsia"/>
          <w:lang w:val="en-US" w:eastAsia="zh-CN"/>
        </w:rPr>
        <w:t xml:space="preserve">巡查帮扶</w:t>
      </w:r>
      <w:r>
        <w:rPr>
          <w:rFonts w:hint="eastAsia"/>
          <w:lang w:val="zh-CN"/>
        </w:rPr>
        <w:t xml:space="preserve">结束后，须提供一载体/一档案（包括详细的信息），以及全年汇总分析报告。</w:t>
      </w:r>
      <w:bookmarkEnd w:id="0"/>
      <w:r/>
      <w:r/>
    </w:p>
    <w:p>
      <w:pPr>
        <w:ind w:firstLine="422"/>
        <w:keepLines w:val="0"/>
        <w:keepNext w:val="0"/>
        <w:pageBreakBefore w:val="0"/>
        <w:spacing w:line="440" w:lineRule="exact"/>
        <w:widowControl w:val="off"/>
        <w:rPr>
          <w:rFonts w:hint="eastAsia"/>
          <w:b/>
          <w:bCs/>
          <w:lang w:val="zh-CN"/>
        </w:rPr>
        <w:outlineLvl w:val="1"/>
      </w:pPr>
      <w:r>
        <w:rPr>
          <w:rFonts w:hint="eastAsia"/>
          <w:b/>
          <w:bCs/>
          <w:lang w:val="zh-CN"/>
        </w:rPr>
        <w:t xml:space="preserve">（三）重点</w:t>
      </w:r>
      <w:r>
        <w:rPr>
          <w:rFonts w:hint="eastAsia"/>
          <w:b/>
          <w:bCs/>
          <w:lang w:val="en-US" w:eastAsia="zh-CN"/>
        </w:rPr>
        <w:t xml:space="preserve">帮扶</w:t>
      </w:r>
      <w:r>
        <w:rPr>
          <w:rFonts w:hint="eastAsia"/>
          <w:b/>
          <w:bCs/>
          <w:lang w:val="zh-CN"/>
        </w:rPr>
        <w:t xml:space="preserve">内容</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围绕“不起火、烧不大、跑得掉”，重点</w:t>
      </w:r>
      <w:r>
        <w:rPr>
          <w:rFonts w:hint="eastAsia"/>
          <w:lang w:val="en-US" w:eastAsia="zh-CN"/>
        </w:rPr>
        <w:t xml:space="preserve">帮扶</w:t>
      </w:r>
      <w:r>
        <w:rPr>
          <w:rFonts w:hint="eastAsia"/>
          <w:lang w:val="zh-CN"/>
        </w:rPr>
        <w:t xml:space="preserve">以下内容：</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1、违规安装电器产品、燃气用具及其线路、管路，违章用火、用电、用气、用油。</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2</w:t>
      </w:r>
      <w:r>
        <w:rPr>
          <w:rFonts w:hint="eastAsia"/>
          <w:lang w:val="zh-CN"/>
        </w:rPr>
        <w:t xml:space="preserve">、室内违规停放电动自行车或为电动自行车、电瓶充电。</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3</w:t>
      </w:r>
      <w:r>
        <w:rPr>
          <w:rFonts w:hint="eastAsia"/>
          <w:lang w:val="zh-CN"/>
        </w:rPr>
        <w:t xml:space="preserve">、顶棚和隔墙采用易燃、可燃材料，使用易燃或可燃材料夹芯板装修、隔断。</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4</w:t>
      </w:r>
      <w:r>
        <w:rPr>
          <w:rFonts w:hint="eastAsia"/>
          <w:lang w:val="zh-CN"/>
        </w:rPr>
        <w:t xml:space="preserve">、占用、堵塞、封闭疏散通道、安全出口，在外墙门窗设置铁栅栏、广告牌等影响逃生和灭火救援的障碍物。</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5</w:t>
      </w:r>
      <w:r>
        <w:rPr>
          <w:rFonts w:hint="eastAsia"/>
          <w:lang w:val="zh-CN"/>
        </w:rPr>
        <w:t xml:space="preserve">、损坏、挪用、圈占或者擅自拆除、停用消防设施、器材。</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6</w:t>
      </w:r>
      <w:r>
        <w:rPr>
          <w:rFonts w:hint="eastAsia"/>
          <w:lang w:val="zh-CN"/>
        </w:rPr>
        <w:t xml:space="preserve">、违规设置人员住宿，生产、经营、储存场所与住宿区未独立设置或采取物理防火分隔。</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7</w:t>
      </w:r>
      <w:r>
        <w:rPr>
          <w:rFonts w:hint="eastAsia"/>
          <w:lang w:val="zh-CN"/>
        </w:rPr>
        <w:t xml:space="preserve">、占用防火间距和消防通道私搭乱建。</w:t>
      </w:r>
      <w:r/>
    </w:p>
    <w:p>
      <w:pPr>
        <w:ind w:firstLine="420"/>
        <w:keepLines w:val="0"/>
        <w:keepNext w:val="0"/>
        <w:pageBreakBefore w:val="0"/>
        <w:spacing w:line="440" w:lineRule="exact"/>
        <w:widowControl w:val="off"/>
        <w:rPr>
          <w:rFonts w:hint="eastAsia"/>
          <w:lang w:val="zh-CN"/>
        </w:rPr>
        <w:outlineLvl w:val="1"/>
      </w:pPr>
      <w:r>
        <w:rPr>
          <w:rFonts w:hint="eastAsia"/>
          <w:lang w:val="en-US" w:eastAsia="zh-CN"/>
        </w:rPr>
        <w:t xml:space="preserve">8</w:t>
      </w:r>
      <w:r>
        <w:rPr>
          <w:rFonts w:hint="eastAsia"/>
          <w:lang w:val="zh-CN"/>
        </w:rPr>
        <w:t xml:space="preserve">、未按规定安装烟感、喷淋、一键报警等设备设施。</w:t>
      </w:r>
      <w:r/>
    </w:p>
    <w:p>
      <w:pPr>
        <w:ind w:firstLine="422"/>
        <w:keepLines w:val="0"/>
        <w:keepNext w:val="0"/>
        <w:pageBreakBefore w:val="0"/>
        <w:spacing w:line="440" w:lineRule="exact"/>
        <w:widowControl w:val="off"/>
        <w:rPr>
          <w:rFonts w:hint="eastAsia"/>
          <w:b/>
          <w:bCs/>
          <w:lang w:val="zh-CN"/>
        </w:rPr>
        <w:outlineLvl w:val="1"/>
      </w:pPr>
      <w:r>
        <w:rPr>
          <w:rFonts w:hint="eastAsia"/>
          <w:b/>
          <w:bCs/>
          <w:lang w:val="zh-CN"/>
        </w:rPr>
        <w:t xml:space="preserve">（四）服务期限：</w:t>
      </w:r>
      <w:r/>
    </w:p>
    <w:p>
      <w:pPr>
        <w:ind w:firstLine="420"/>
        <w:keepLines w:val="0"/>
        <w:keepNext w:val="0"/>
        <w:pageBreakBefore w:val="0"/>
        <w:spacing w:line="440" w:lineRule="exact"/>
        <w:widowControl w:val="off"/>
        <w:rPr>
          <w:rFonts w:hint="eastAsia"/>
          <w:lang w:val="zh-CN"/>
        </w:rPr>
        <w:outlineLvl w:val="1"/>
      </w:pPr>
      <w:r>
        <w:rPr>
          <w:rFonts w:hint="eastAsia"/>
          <w:lang w:val="zh-CN"/>
        </w:rPr>
        <w:t xml:space="preserve">自合同签订之日起至202</w:t>
      </w:r>
      <w:r>
        <w:rPr>
          <w:rFonts w:hint="eastAsia"/>
          <w:lang w:val="en-US" w:eastAsia="zh-CN"/>
        </w:rPr>
        <w:t xml:space="preserve">7</w:t>
      </w:r>
      <w:r>
        <w:rPr>
          <w:rFonts w:hint="eastAsia"/>
          <w:lang w:val="zh-CN"/>
        </w:rPr>
        <w:t xml:space="preserve">年1月31日。</w:t>
      </w:r>
      <w:r/>
    </w:p>
    <w:p>
      <w:pPr>
        <w:ind w:firstLine="422"/>
        <w:keepLines w:val="0"/>
        <w:keepNext w:val="0"/>
        <w:pageBreakBefore w:val="0"/>
        <w:spacing w:line="440" w:lineRule="exact"/>
        <w:widowControl w:val="off"/>
        <w:rPr>
          <w:rFonts w:hint="eastAsia"/>
          <w:b/>
          <w:bCs/>
          <w:lang w:val="zh-CN"/>
        </w:rPr>
        <w:outlineLvl w:val="1"/>
      </w:pPr>
      <w:r>
        <w:rPr>
          <w:rFonts w:hint="eastAsia"/>
          <w:b/>
          <w:bCs/>
          <w:lang w:val="zh-CN"/>
        </w:rPr>
        <w:t xml:space="preserve">（五）拟投入</w:t>
      </w:r>
      <w:r>
        <w:rPr>
          <w:rFonts w:hint="eastAsia"/>
          <w:b/>
          <w:bCs/>
          <w:lang w:val="en-US" w:eastAsia="zh-CN"/>
        </w:rPr>
        <w:t xml:space="preserve">帮扶</w:t>
      </w:r>
      <w:r>
        <w:rPr>
          <w:rFonts w:hint="eastAsia"/>
          <w:b/>
          <w:bCs/>
          <w:lang w:val="zh-CN"/>
        </w:rPr>
        <w:t xml:space="preserve">服务人员要求：</w:t>
      </w:r>
      <w:r/>
    </w:p>
    <w:p>
      <w:pPr>
        <w:pStyle w:val="978"/>
        <w:ind w:firstLine="420"/>
        <w:keepLines w:val="0"/>
        <w:keepNext w:val="0"/>
        <w:pageBreakBefore w:val="0"/>
        <w:spacing w:after="0" w:line="440" w:lineRule="exact"/>
        <w:widowControl w:val="off"/>
        <w:rPr>
          <w:rFonts w:hint="eastAsia" w:ascii="宋体" w:hAnsi="宋体" w:cs="宋体"/>
          <w:color w:val="auto"/>
          <w:szCs w:val="21"/>
          <w:highlight w:val="none"/>
          <w:lang w:val="zh-CN"/>
        </w:rPr>
      </w:pPr>
      <w:r>
        <w:rPr>
          <w:rFonts w:hint="eastAsia"/>
          <w:lang w:val="en-US" w:eastAsia="zh-CN"/>
        </w:rPr>
        <w:t xml:space="preserve">本项目投入的技术服务人员不少于6名，其中持有</w:t>
      </w:r>
      <w:r>
        <w:rPr>
          <w:rFonts w:hint="eastAsia"/>
          <w:lang w:val="zh-CN"/>
        </w:rPr>
        <w:t xml:space="preserve">注册一级消防工程师证</w:t>
      </w:r>
      <w:r>
        <w:rPr>
          <w:rFonts w:hint="eastAsia"/>
          <w:lang w:val="en-US" w:eastAsia="zh-CN"/>
        </w:rPr>
        <w:t xml:space="preserve">人员</w:t>
      </w:r>
      <w:r>
        <w:rPr>
          <w:rFonts w:hint="eastAsia"/>
          <w:lang w:val="zh-CN"/>
        </w:rPr>
        <w:t xml:space="preserve">不少于2人（须</w:t>
      </w:r>
      <w:r>
        <w:rPr>
          <w:rFonts w:hint="eastAsia"/>
          <w:lang w:val="en-US" w:eastAsia="zh-CN"/>
        </w:rPr>
        <w:t xml:space="preserve">包含1名</w:t>
      </w:r>
      <w:r>
        <w:rPr>
          <w:rFonts w:hint="eastAsia"/>
          <w:lang w:val="zh-CN"/>
        </w:rPr>
        <w:t xml:space="preserve">项目负责人），</w:t>
      </w:r>
      <w:r>
        <w:rPr>
          <w:rFonts w:hint="eastAsia"/>
          <w:lang w:val="en-US" w:eastAsia="zh-CN"/>
        </w:rPr>
        <w:t xml:space="preserve">持有</w:t>
      </w:r>
      <w:r>
        <w:rPr>
          <w:rFonts w:hint="eastAsia"/>
          <w:lang w:val="zh-CN"/>
        </w:rPr>
        <w:t xml:space="preserve">中级消防设施操作员</w:t>
      </w:r>
      <w:r>
        <w:rPr>
          <w:rFonts w:hint="eastAsia"/>
          <w:lang w:val="en-US" w:eastAsia="zh-CN"/>
        </w:rPr>
        <w:t xml:space="preserve">证的人员不少于</w:t>
      </w:r>
      <w:r>
        <w:rPr>
          <w:rFonts w:hint="eastAsia"/>
          <w:lang w:val="zh-CN"/>
        </w:rPr>
        <w:t xml:space="preserve">4人</w:t>
      </w:r>
      <w:r>
        <w:rPr>
          <w:rFonts w:hint="eastAsia" w:ascii="宋体" w:hAnsi="宋体" w:cs="宋体"/>
          <w:color w:val="auto"/>
          <w:szCs w:val="21"/>
          <w:highlight w:val="none"/>
          <w:lang w:val="zh-CN"/>
        </w:rPr>
        <w:t xml:space="preserve">。</w:t>
      </w:r>
      <w:r/>
    </w:p>
    <w:p>
      <w:pPr>
        <w:ind w:firstLine="422"/>
        <w:keepLines w:val="0"/>
        <w:keepNext w:val="0"/>
        <w:pageBreakBefore w:val="0"/>
        <w:spacing w:line="440" w:lineRule="exact"/>
        <w:widowControl w:val="off"/>
        <w:rPr>
          <w:color w:val="auto"/>
          <w:highlight w:val="none"/>
        </w:rPr>
        <w:outlineLvl w:val="1"/>
      </w:pPr>
      <w:r>
        <w:rPr>
          <w:rFonts w:hint="eastAsia"/>
          <w:b/>
          <w:bCs/>
          <w:color w:val="auto"/>
          <w:highlight w:val="none"/>
          <w:lang w:val="zh-CN"/>
        </w:rPr>
        <w:t xml:space="preserve">（</w:t>
      </w:r>
      <w:r>
        <w:rPr>
          <w:rFonts w:hint="eastAsia"/>
          <w:b/>
          <w:bCs/>
          <w:color w:val="auto"/>
          <w:highlight w:val="none"/>
        </w:rPr>
        <w:t xml:space="preserve">六</w:t>
      </w:r>
      <w:r>
        <w:rPr>
          <w:rFonts w:hint="eastAsia"/>
          <w:b/>
          <w:bCs/>
          <w:color w:val="auto"/>
          <w:highlight w:val="none"/>
          <w:lang w:val="zh-CN"/>
        </w:rPr>
        <w:t xml:space="preserve">）</w:t>
      </w:r>
      <w:r>
        <w:rPr>
          <w:rFonts w:hint="eastAsia"/>
          <w:b/>
          <w:bCs/>
          <w:color w:val="auto"/>
          <w:highlight w:val="none"/>
        </w:rPr>
        <w:t xml:space="preserve">服务方案：</w:t>
      </w:r>
      <w:r/>
    </w:p>
    <w:p>
      <w:pPr>
        <w:ind w:firstLine="420"/>
        <w:keepLines w:val="0"/>
        <w:keepNext w:val="0"/>
        <w:pageBreakBefore w:val="0"/>
        <w:spacing w:line="440" w:lineRule="exact"/>
        <w:widowControl w:val="off"/>
        <w:rPr>
          <w:color w:val="auto"/>
          <w:highlight w:val="none"/>
        </w:rPr>
        <w:outlineLvl w:val="1"/>
      </w:pPr>
      <w:r>
        <w:rPr>
          <w:rFonts w:hint="eastAsia"/>
          <w:color w:val="auto"/>
          <w:highlight w:val="none"/>
        </w:rPr>
        <w:t xml:space="preserve">1、响应单位需根据项目背景及需求进行综合分析，在响应文件中提供具体的分析理解方案。</w:t>
      </w:r>
      <w:r/>
    </w:p>
    <w:p>
      <w:pPr>
        <w:ind w:firstLine="420"/>
        <w:keepLines w:val="0"/>
        <w:keepNext w:val="0"/>
        <w:pageBreakBefore w:val="0"/>
        <w:spacing w:line="440" w:lineRule="exact"/>
        <w:widowControl w:val="off"/>
        <w:rPr>
          <w:color w:val="auto"/>
          <w:highlight w:val="none"/>
        </w:rPr>
        <w:outlineLvl w:val="1"/>
      </w:pPr>
      <w:r>
        <w:rPr>
          <w:rFonts w:hint="eastAsia"/>
          <w:color w:val="auto"/>
          <w:highlight w:val="none"/>
        </w:rPr>
        <w:t xml:space="preserve">2、响应单位应根据采购要求，在响应文件中提供具体的服务方案，服务方案内容应当详细具体，完全涵盖采购要求内容，具有详细的服务体系。</w:t>
      </w:r>
      <w:r/>
    </w:p>
    <w:p>
      <w:pPr>
        <w:ind w:firstLine="420"/>
        <w:keepLines w:val="0"/>
        <w:keepNext w:val="0"/>
        <w:pageBreakBefore w:val="0"/>
        <w:spacing w:line="440" w:lineRule="exact"/>
        <w:widowControl w:val="off"/>
        <w:rPr>
          <w:color w:val="auto"/>
          <w:highlight w:val="none"/>
        </w:rPr>
        <w:outlineLvl w:val="1"/>
      </w:pPr>
      <w:r>
        <w:rPr>
          <w:rFonts w:hint="eastAsia"/>
          <w:color w:val="auto"/>
          <w:highlight w:val="none"/>
        </w:rPr>
        <w:t xml:space="preserve">3、响应单位应根据采购要求，在响应文件中提供针对本项目的工作计划及工作内容安排，工作计划及工作内容应当安排合理，阶段划分明确。</w:t>
      </w:r>
      <w:r/>
    </w:p>
    <w:p>
      <w:pPr>
        <w:ind w:firstLine="420"/>
        <w:keepLines w:val="0"/>
        <w:keepNext w:val="0"/>
        <w:pageBreakBefore w:val="0"/>
        <w:spacing w:line="440" w:lineRule="exact"/>
        <w:widowControl w:val="off"/>
        <w:rPr>
          <w:color w:val="auto"/>
          <w:highlight w:val="none"/>
        </w:rPr>
        <w:outlineLvl w:val="1"/>
      </w:pPr>
      <w:r>
        <w:rPr>
          <w:rFonts w:hint="eastAsia"/>
          <w:color w:val="auto"/>
          <w:highlight w:val="none"/>
        </w:rPr>
        <w:t xml:space="preserve">4、响应单位应根据采购要求，在响应文件中提供具体的</w:t>
      </w:r>
      <w:r>
        <w:rPr>
          <w:rFonts w:hint="eastAsia" w:hAnsi="宋体" w:cs="宋体"/>
          <w:bCs/>
          <w:color w:val="auto"/>
          <w:szCs w:val="21"/>
          <w:highlight w:val="none"/>
        </w:rPr>
        <w:t xml:space="preserve">服务保障措施</w:t>
      </w:r>
      <w:r>
        <w:rPr>
          <w:rFonts w:hint="eastAsia"/>
          <w:color w:val="auto"/>
          <w:highlight w:val="none"/>
        </w:rPr>
        <w:t xml:space="preserve">，方案应具有科学性、合理性、专业性。</w:t>
      </w:r>
      <w:r/>
    </w:p>
    <w:p>
      <w:pPr>
        <w:ind w:firstLine="420"/>
        <w:spacing w:line="400" w:lineRule="exact"/>
        <w:rPr>
          <w:color w:val="auto"/>
          <w:highlight w:val="none"/>
        </w:rPr>
        <w:outlineLvl w:val="1"/>
      </w:pPr>
      <w:r>
        <w:rPr>
          <w:rFonts w:hint="eastAsia"/>
          <w:color w:val="auto"/>
          <w:highlight w:val="none"/>
        </w:rPr>
        <w:t xml:space="preserve">5、响应单位应根据采购要求，在响应文件中提供具体的</w:t>
      </w:r>
      <w:r>
        <w:rPr>
          <w:rFonts w:hint="eastAsia" w:asciiTheme="minorEastAsia" w:hAnsiTheme="minorEastAsia" w:eastAsiaTheme="minorEastAsia"/>
          <w:color w:val="auto"/>
          <w:szCs w:val="21"/>
          <w:highlight w:val="none"/>
        </w:rPr>
        <w:t xml:space="preserve">应急响应方案</w:t>
      </w:r>
      <w:r>
        <w:rPr>
          <w:rFonts w:hint="eastAsia"/>
          <w:color w:val="auto"/>
          <w:highlight w:val="none"/>
        </w:rPr>
        <w:t xml:space="preserve">，方案应具有科学性、合理性、专业性。</w:t>
      </w:r>
      <w:r/>
    </w:p>
    <w:p>
      <w:pPr>
        <w:ind w:firstLine="420"/>
        <w:spacing w:line="400" w:lineRule="exact"/>
        <w:rPr>
          <w:color w:val="auto"/>
          <w:highlight w:val="none"/>
        </w:rPr>
        <w:outlineLvl w:val="1"/>
      </w:pPr>
      <w:r>
        <w:rPr>
          <w:rFonts w:hint="eastAsia"/>
          <w:color w:val="auto"/>
          <w:highlight w:val="none"/>
        </w:rPr>
        <w:t xml:space="preserve">6、响应单位应根据采购要求，在响应文件中提供具体的</w:t>
      </w:r>
      <w:r>
        <w:rPr>
          <w:rFonts w:hint="eastAsia" w:asciiTheme="minorEastAsia" w:hAnsiTheme="minorEastAsia" w:eastAsiaTheme="minorEastAsia"/>
          <w:color w:val="auto"/>
          <w:szCs w:val="21"/>
          <w:highlight w:val="none"/>
        </w:rPr>
        <w:t xml:space="preserve">项目实施管理方案</w:t>
      </w:r>
      <w:r>
        <w:rPr>
          <w:rFonts w:hint="eastAsia"/>
          <w:color w:val="auto"/>
          <w:highlight w:val="none"/>
        </w:rPr>
        <w:t xml:space="preserve">，至少应包括</w:t>
      </w:r>
      <w:r>
        <w:rPr>
          <w:rFonts w:hint="eastAsia" w:asciiTheme="minorEastAsia" w:hAnsiTheme="minorEastAsia" w:eastAsiaTheme="minorEastAsia"/>
          <w:bCs/>
          <w:color w:val="auto"/>
          <w:szCs w:val="21"/>
          <w:highlight w:val="none"/>
        </w:rPr>
        <w:t xml:space="preserve">项目组织管理、安全管理、风险管理、质量管理及验收交付等内容</w:t>
      </w:r>
      <w:r>
        <w:rPr>
          <w:rFonts w:hint="eastAsia"/>
          <w:color w:val="auto"/>
          <w:highlight w:val="none"/>
        </w:rPr>
        <w:t xml:space="preserve">，方案应具有科学性、合理性、专业性。</w:t>
      </w:r>
      <w:r/>
    </w:p>
    <w:p>
      <w:pPr>
        <w:ind w:firstLine="420"/>
        <w:spacing w:line="360" w:lineRule="auto"/>
        <w:rPr>
          <w:color w:val="auto"/>
          <w:highlight w:val="none"/>
        </w:rPr>
      </w:pPr>
      <w:r>
        <w:rPr>
          <w:rFonts w:hint="eastAsia"/>
          <w:color w:val="auto"/>
          <w:highlight w:val="none"/>
        </w:rPr>
        <w:t xml:space="preserve">7、响应单位应根据采购要求，在响应文件中提供有针对性的便捷响应服务方案，方案应包含检查及复核后出具报告的时间承诺、提供检查服务的模式方法及便捷性说明等内容。</w:t>
      </w:r>
      <w:r/>
    </w:p>
    <w:p>
      <w:pPr>
        <w:ind w:firstLine="420"/>
        <w:spacing w:line="360" w:lineRule="auto"/>
        <w:rPr>
          <w:b w:val="0"/>
          <w:bCs/>
          <w:color w:val="auto"/>
          <w:highlight w:val="none"/>
        </w:rPr>
      </w:pPr>
      <w:r>
        <w:rPr>
          <w:rFonts w:hint="eastAsia"/>
          <w:b w:val="0"/>
          <w:bCs/>
          <w:color w:val="auto"/>
          <w:highlight w:val="none"/>
        </w:rPr>
        <w:t xml:space="preserve">8、响应单位应具备丰富的类似服务经验，确定成交后不得随意更换主要服务人员，如若发现成交单位未经采购人同意，实际主要人员安排与响应承诺存在不符，采购人有权解除合同并追究其相应违约责任，违约责任详见合同条款</w:t>
      </w:r>
      <w:r>
        <w:rPr>
          <w:rFonts w:hint="eastAsia" w:hAnsi="宋体"/>
          <w:b w:val="0"/>
          <w:bCs/>
          <w:color w:val="auto"/>
          <w:highlight w:val="none"/>
        </w:rPr>
        <w:t xml:space="preserve">。</w:t>
      </w:r>
      <w:r/>
    </w:p>
    <w:p>
      <w:pPr>
        <w:ind w:firstLine="420"/>
        <w:spacing w:line="400" w:lineRule="exact"/>
        <w:rPr>
          <w:b w:val="0"/>
          <w:bCs/>
          <w:color w:val="auto"/>
          <w:highlight w:val="none"/>
        </w:rPr>
        <w:outlineLvl w:val="1"/>
      </w:pPr>
      <w:r>
        <w:rPr>
          <w:rFonts w:hint="eastAsia"/>
          <w:b w:val="0"/>
          <w:bCs/>
          <w:color w:val="auto"/>
          <w:highlight w:val="none"/>
        </w:rPr>
        <w:t xml:space="preserve">9、响应单位可提供类似服务经验证明或检查报告及企业信用等级证书等证明材料，以证明其具有良好的履约能力。</w:t>
      </w:r>
      <w:r/>
    </w:p>
    <w:p>
      <w:pPr>
        <w:ind w:firstLine="420"/>
        <w:spacing w:line="400" w:lineRule="exact"/>
        <w:rPr>
          <w:b/>
          <w:color w:val="auto"/>
          <w:highlight w:val="none"/>
        </w:rPr>
      </w:pPr>
      <w:r>
        <w:rPr>
          <w:rFonts w:hint="eastAsia"/>
          <w:b/>
          <w:color w:val="auto"/>
          <w:highlight w:val="none"/>
        </w:rPr>
        <w:t xml:space="preserve">10、本项目的验收标准为满足采购需求的要求，在规定验收时</w:t>
      </w:r>
      <w:r>
        <w:rPr>
          <w:rFonts w:hint="eastAsia"/>
          <w:b/>
          <w:color w:val="auto"/>
          <w:highlight w:val="none"/>
          <w:lang w:eastAsia="zh-CN"/>
        </w:rPr>
        <w:t xml:space="preserve">，</w:t>
      </w:r>
      <w:r>
        <w:rPr>
          <w:rFonts w:hint="eastAsia"/>
          <w:b/>
          <w:color w:val="auto"/>
          <w:highlight w:val="none"/>
        </w:rPr>
        <w:t xml:space="preserve">由采购人自行组建验收小组按照采购合同的约定对每一项技术、服务的履约情况进行确认。验收结束后</w:t>
      </w:r>
      <w:r>
        <w:rPr>
          <w:rFonts w:hint="eastAsia"/>
          <w:b/>
          <w:color w:val="auto"/>
          <w:highlight w:val="none"/>
          <w:lang w:eastAsia="zh-CN"/>
        </w:rPr>
        <w:t xml:space="preserve">，</w:t>
      </w:r>
      <w:r>
        <w:rPr>
          <w:rFonts w:hint="eastAsia"/>
          <w:b/>
          <w:color w:val="auto"/>
          <w:highlight w:val="none"/>
        </w:rPr>
        <w:t xml:space="preserve">出具验收书</w:t>
      </w:r>
      <w:r>
        <w:rPr>
          <w:rFonts w:hint="eastAsia"/>
          <w:b/>
          <w:color w:val="auto"/>
          <w:highlight w:val="none"/>
          <w:lang w:eastAsia="zh-CN"/>
        </w:rPr>
        <w:t xml:space="preserve">，</w:t>
      </w:r>
      <w:r>
        <w:rPr>
          <w:rFonts w:hint="eastAsia"/>
          <w:b/>
          <w:color w:val="auto"/>
          <w:highlight w:val="none"/>
        </w:rPr>
        <w:t xml:space="preserve">列明各分项标准的验收情况及项目总体评价</w:t>
      </w:r>
      <w:r>
        <w:rPr>
          <w:rFonts w:hint="eastAsia"/>
          <w:b/>
          <w:color w:val="auto"/>
          <w:highlight w:val="none"/>
          <w:lang w:eastAsia="zh-CN"/>
        </w:rPr>
        <w:t xml:space="preserve">，</w:t>
      </w:r>
      <w:r>
        <w:rPr>
          <w:rFonts w:hint="eastAsia"/>
          <w:b/>
          <w:color w:val="auto"/>
          <w:highlight w:val="none"/>
        </w:rPr>
        <w:t xml:space="preserve">由验收双方共同签署。验收结果与采购合同约定的资金支付挂钩。</w:t>
      </w:r>
      <w:r/>
    </w:p>
    <w:p>
      <w:pPr>
        <w:ind w:firstLine="420"/>
        <w:spacing w:line="400" w:lineRule="exact"/>
        <w:rPr>
          <w:color w:val="auto"/>
          <w:szCs w:val="21"/>
          <w:highlight w:val="none"/>
        </w:rPr>
      </w:pPr>
      <w:r>
        <w:rPr>
          <w:color w:val="auto"/>
          <w:szCs w:val="21"/>
          <w:highlight w:val="none"/>
        </w:rPr>
        <w:t xml:space="preserve">注：经评委评审如若</w:t>
      </w:r>
      <w:r>
        <w:rPr>
          <w:rFonts w:hint="eastAsia"/>
          <w:color w:val="auto"/>
          <w:szCs w:val="21"/>
          <w:highlight w:val="none"/>
        </w:rPr>
        <w:t xml:space="preserve">响应单位</w:t>
      </w:r>
      <w:r>
        <w:rPr>
          <w:color w:val="auto"/>
          <w:szCs w:val="21"/>
          <w:highlight w:val="none"/>
        </w:rPr>
        <w:t xml:space="preserve">对实质性</w:t>
      </w:r>
      <w:r>
        <w:rPr>
          <w:rFonts w:hint="eastAsia"/>
          <w:color w:val="auto"/>
          <w:szCs w:val="21"/>
          <w:highlight w:val="none"/>
        </w:rPr>
        <w:t xml:space="preserve">投标</w:t>
      </w:r>
      <w:r>
        <w:rPr>
          <w:color w:val="auto"/>
          <w:szCs w:val="21"/>
          <w:highlight w:val="none"/>
        </w:rPr>
        <w:t xml:space="preserve">内容</w:t>
      </w:r>
      <w:r>
        <w:rPr>
          <w:rFonts w:hint="eastAsia"/>
          <w:color w:val="auto"/>
          <w:szCs w:val="21"/>
          <w:highlight w:val="none"/>
        </w:rPr>
        <w:t xml:space="preserve">投标</w:t>
      </w:r>
      <w:r>
        <w:rPr>
          <w:color w:val="auto"/>
          <w:szCs w:val="21"/>
          <w:highlight w:val="none"/>
        </w:rPr>
        <w:t xml:space="preserve">情况有重大负偏离（包括服务</w:t>
      </w:r>
      <w:r>
        <w:rPr>
          <w:rFonts w:hint="eastAsia"/>
          <w:color w:val="auto"/>
          <w:szCs w:val="21"/>
          <w:highlight w:val="none"/>
        </w:rPr>
        <w:t xml:space="preserve">响应</w:t>
      </w:r>
      <w:r>
        <w:rPr>
          <w:color w:val="auto"/>
          <w:szCs w:val="21"/>
          <w:highlight w:val="none"/>
        </w:rPr>
        <w:t xml:space="preserve">时间、服务人员配备数量、服务工作质量）从而影响合同履行的，都属于不实质性响应采购文件要求，为无效响应。其余服务方案要求、拟投入服务人员工作经验及专业技术能力储备、</w:t>
      </w:r>
      <w:r>
        <w:rPr>
          <w:rFonts w:hint="eastAsia"/>
          <w:color w:val="auto"/>
          <w:szCs w:val="21"/>
          <w:highlight w:val="none"/>
        </w:rPr>
        <w:t xml:space="preserve">响应单位</w:t>
      </w:r>
      <w:r>
        <w:rPr>
          <w:color w:val="auto"/>
          <w:szCs w:val="21"/>
          <w:highlight w:val="none"/>
        </w:rPr>
        <w:t xml:space="preserve">履约能力证明等要求均可根据评分标准规定进行综合评比打分。</w:t>
      </w:r>
      <w:r/>
    </w:p>
    <w:p>
      <w:pPr>
        <w:ind w:firstLine="422"/>
        <w:spacing w:line="400" w:lineRule="exact"/>
        <w:rPr>
          <w:b/>
          <w:color w:val="auto"/>
          <w:szCs w:val="21"/>
          <w:highlight w:val="none"/>
        </w:rPr>
      </w:pPr>
      <w:r>
        <w:rPr>
          <w:rFonts w:hint="eastAsia"/>
          <w:b/>
          <w:color w:val="auto"/>
          <w:szCs w:val="21"/>
          <w:highlight w:val="none"/>
        </w:rPr>
        <w:t xml:space="preserve">六、磋商程序</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1、采购代理机构按本须知规定的时间、地点主持磋商采购活动。</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（1）查询时间：响应文件递交截止时间。</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（2）查询渠道：统一登录系统查询供应商的信用记录。</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（3）查询证据留存方式：对存在失信信息的供应商，评审小组填写《苏州市级政府采购供应商失信信息确认函》，由失信供应商签名确认。同时，采购代理机构工作人员根据评审小组确认的失信信息，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来源网站页面进行复核并打印，作为证据留存。</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（4）信用记录使用规则：评审小组在对供应商进行资格性审查时，应根据查询结果对供应商的不良信用记录逐项甄别确认。</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3、由磋商小组对各供应商提交的响应文件进行资格性及符合性审查。</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5、磋商小组所有成员集中与单一供应商分别进行磋商，并给予所有参加磋商的供应商平等的磋商报价机会。</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9、磋商小组根据磋商成交原则确定成交供应商，并将结果通知所有参加磋商的供应商。</w:t>
      </w:r>
      <w:r/>
    </w:p>
    <w:p>
      <w:pPr>
        <w:ind w:firstLine="412"/>
        <w:spacing w:line="420" w:lineRule="exact"/>
        <w:rPr>
          <w:color w:val="auto"/>
          <w:highlight w:val="none"/>
        </w:rPr>
        <w:outlineLvl w:val="0"/>
      </w:pPr>
      <w:r>
        <w:rPr>
          <w:rFonts w:hint="eastAsia" w:ascii="宋体" w:hAnsi="宋体" w:cs="宋体"/>
          <w:bCs/>
          <w:color w:val="auto"/>
          <w:szCs w:val="21"/>
          <w:highlight w:val="none"/>
        </w:rPr>
        <w:t xml:space="preserve">10、如磋商过程中出现本采购文件未尽事宜，由磋商小组根据有关规定讨论决定。</w:t>
      </w:r>
      <w:r/>
    </w:p>
    <w:p>
      <w:pPr>
        <w:ind w:firstLine="422"/>
        <w:spacing w:line="400" w:lineRule="exact"/>
        <w:rPr>
          <w:rFonts w:hint="eastAsia" w:hAnsi="宋体"/>
          <w:b/>
          <w:color w:val="auto"/>
          <w:szCs w:val="21"/>
          <w:highlight w:val="none"/>
        </w:rPr>
        <w:outlineLvl w:val="1"/>
      </w:pPr>
      <w:r>
        <w:rPr>
          <w:rFonts w:hint="eastAsia" w:hAnsi="宋体"/>
          <w:b/>
          <w:color w:val="auto"/>
          <w:szCs w:val="21"/>
          <w:highlight w:val="none"/>
        </w:rPr>
        <w:t xml:space="preserve">七、综合说明</w:t>
      </w:r>
      <w:r/>
    </w:p>
    <w:p>
      <w:pPr>
        <w:ind w:right="-161"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1、供应商必须承诺采购文件中提出的全部采购内容与要求，</w:t>
      </w:r>
      <w:r>
        <w:rPr>
          <w:rFonts w:hint="eastAsia" w:ascii="宋体" w:hAnsi="宋体"/>
          <w:bCs/>
          <w:color w:val="auto"/>
          <w:szCs w:val="21"/>
          <w:highlight w:val="none"/>
          <w:lang w:eastAsia="zh-CN"/>
        </w:rPr>
        <w:t xml:space="preserve">如果</w:t>
      </w:r>
      <w:r>
        <w:rPr>
          <w:rFonts w:hint="eastAsia" w:ascii="宋体" w:hAnsi="宋体"/>
          <w:bCs/>
          <w:color w:val="auto"/>
          <w:szCs w:val="21"/>
          <w:highlight w:val="none"/>
        </w:rPr>
        <w:t xml:space="preserve">其中某些条款不响应时，应在文件中逐条列出，未列出的视同响应。</w:t>
      </w:r>
      <w:r/>
    </w:p>
    <w:p>
      <w:pPr>
        <w:ind w:right="-161"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2、本项目共一个标段，供应商应对采购要求的全部内容进行报价，</w:t>
      </w:r>
      <w:r>
        <w:rPr>
          <w:rFonts w:hint="eastAsia" w:ascii="宋体" w:hAnsi="宋体"/>
          <w:b/>
          <w:color w:val="auto"/>
          <w:szCs w:val="21"/>
          <w:highlight w:val="none"/>
        </w:rPr>
        <w:t xml:space="preserve">只投其中部分内容者，其磋商响应文件将被拒绝</w:t>
      </w:r>
      <w:r>
        <w:rPr>
          <w:rFonts w:hint="eastAsia" w:ascii="宋体" w:hAnsi="宋体"/>
          <w:bCs/>
          <w:color w:val="auto"/>
          <w:szCs w:val="21"/>
          <w:highlight w:val="none"/>
        </w:rPr>
        <w:t xml:space="preserve">。成交供应商对服务缺陷不予更正的，采购人有权另请其他单位进行更正，所发生的费用由成交单位承担。</w:t>
      </w:r>
      <w:r/>
    </w:p>
    <w:p>
      <w:pPr>
        <w:ind w:right="-159"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3、磋商总报价</w:t>
      </w:r>
      <w:r>
        <w:rPr>
          <w:rFonts w:hint="eastAsia" w:ascii="宋体" w:hAnsi="宋体" w:cs="宋体"/>
          <w:color w:val="auto"/>
          <w:szCs w:val="21"/>
          <w:highlight w:val="none"/>
        </w:rPr>
        <w:t xml:space="preserve">包括完成本项目所有服务产生的费用、所有服务人员的工勤费用（包括工资、福利、交通、食宿、通讯等费用）、税费、利润、税金、政策性文件规定及合同实施过程中的不可预见的各项费用。</w:t>
      </w:r>
      <w:r>
        <w:rPr>
          <w:rFonts w:hint="eastAsia" w:ascii="宋体" w:hAnsi="宋体"/>
          <w:bCs/>
          <w:color w:val="auto"/>
          <w:szCs w:val="21"/>
          <w:highlight w:val="none"/>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p>
    <w:p>
      <w:pPr>
        <w:ind w:right="-161"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4、实质响应要求：需满足有关本次采购标的、数量、质量、价款或者报酬、履行期限、履行地点和方式、违约责任和解决争议方法等要求。</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5、磋商保证金：无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6、合同履行期限：自合同签订之日起至</w:t>
      </w:r>
      <w:r>
        <w:rPr>
          <w:rFonts w:hint="eastAsia" w:ascii="宋体" w:hAnsi="宋体"/>
          <w:bCs/>
          <w:color w:val="auto"/>
          <w:szCs w:val="21"/>
          <w:highlight w:val="none"/>
          <w:lang w:eastAsia="zh-CN"/>
        </w:rPr>
        <w:t xml:space="preserve">2027年1月31日</w:t>
      </w:r>
      <w:r>
        <w:rPr>
          <w:rFonts w:hint="eastAsia" w:ascii="宋体" w:hAnsi="宋体"/>
          <w:bCs/>
          <w:color w:val="auto"/>
          <w:szCs w:val="21"/>
          <w:highlight w:val="none"/>
        </w:rPr>
        <w:t xml:space="preserve">。</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7、项目验收：由采购人按照采购需求进行验收。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8、知识产权：响应单位应保证招标人免除且响应单位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b/>
          <w:color w:val="auto"/>
          <w:szCs w:val="21"/>
          <w:highlight w:val="none"/>
        </w:rPr>
        <w:t xml:space="preserve">。</w:t>
      </w:r>
      <w:r/>
    </w:p>
    <w:p>
      <w:pPr>
        <w:ind w:firstLine="420"/>
        <w:spacing w:line="400" w:lineRule="exact"/>
        <w:rPr>
          <w:rFonts w:hint="eastAsia" w:ascii="宋体" w:hAnsi="宋体"/>
          <w:b/>
          <w:color w:val="auto"/>
          <w:szCs w:val="21"/>
          <w:highlight w:val="none"/>
        </w:rPr>
      </w:pPr>
      <w:r>
        <w:rPr>
          <w:rFonts w:hint="eastAsia" w:ascii="宋体" w:hAnsi="宋体"/>
          <w:bCs/>
          <w:color w:val="auto"/>
          <w:szCs w:val="21"/>
          <w:highlight w:val="none"/>
        </w:rPr>
        <w:t xml:space="preserve">9、凡涉及磋商文件的补充说明和修改，均以政府采购网上发布的通知为准。</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5"/>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四、评审方法及评分标准</w:t>
      </w:r>
      <w:r/>
    </w:p>
    <w:p>
      <w:pPr>
        <w:ind w:firstLine="420"/>
        <w:spacing w:line="420" w:lineRule="exact"/>
        <w:tabs>
          <w:tab w:val="left" w:pos="2870" w:leader="none"/>
        </w:tabs>
        <w:rPr>
          <w:rFonts w:hint="eastAsia"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本次磋商采用综合评分法，即在响应文件满足磋商文件全部实质性要求且按评审因素的量化指标评审</w:t>
      </w:r>
      <w:r>
        <w:rPr>
          <w:rFonts w:hint="eastAsia"/>
          <w:b/>
          <w:color w:val="auto"/>
          <w:highlight w:val="none"/>
        </w:rPr>
        <w:t xml:space="preserve">得分最高的</w:t>
      </w:r>
      <w:r>
        <w:rPr>
          <w:rFonts w:hint="eastAsia"/>
          <w:color w:val="auto"/>
          <w:highlight w:val="none"/>
        </w:rPr>
        <w:t xml:space="preserve">响应单位为成交候选供应商。采购人书面授权磋商小组直接确定成交供应商。</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spacing w:line="420" w:lineRule="exact"/>
        <w:rPr>
          <w:b/>
          <w:color w:val="auto"/>
          <w:highlight w:val="none"/>
        </w:rPr>
        <w:outlineLvl w:val="2"/>
      </w:pPr>
      <w:r>
        <w:rPr>
          <w:b/>
          <w:color w:val="auto"/>
          <w:highlight w:val="none"/>
        </w:rPr>
        <w:t xml:space="preserve">（一）报价得分（20分）</w:t>
      </w:r>
      <w:r/>
    </w:p>
    <w:p>
      <w:pPr>
        <w:ind w:firstLine="420"/>
        <w:spacing w:line="420" w:lineRule="exact"/>
        <w:rPr>
          <w:color w:val="auto"/>
          <w:highlight w:val="none"/>
        </w:rPr>
      </w:pPr>
      <w:r>
        <w:rPr>
          <w:color w:val="auto"/>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color w:val="auto"/>
          <w:highlight w:val="none"/>
        </w:rPr>
      </w:pPr>
      <w:r>
        <w:rPr>
          <w:color w:val="auto"/>
          <w:highlight w:val="none"/>
        </w:rPr>
        <w:t xml:space="preserve">投标报价得分=（基准价/投标报价）×价格权值×100（价格权值为20%）</w:t>
      </w:r>
      <w:r/>
    </w:p>
    <w:p>
      <w:pPr>
        <w:ind w:firstLine="422"/>
        <w:spacing w:line="400" w:lineRule="exact"/>
        <w:rPr>
          <w:b/>
          <w:bCs/>
          <w:highlight w:val="none"/>
        </w:rPr>
        <w:outlineLvl w:val="0"/>
      </w:pPr>
      <w:r>
        <w:rPr>
          <w:rFonts w:hint="eastAsia"/>
          <w:b/>
          <w:bCs/>
          <w:highlight w:val="none"/>
          <w:lang w:val="en-US" w:eastAsia="zh-CN"/>
        </w:rPr>
        <w:t xml:space="preserve">2</w:t>
      </w:r>
      <w:r>
        <w:rPr>
          <w:rFonts w:hint="eastAsia"/>
          <w:b/>
          <w:bCs/>
          <w:highlight w:val="none"/>
        </w:rPr>
        <w:t xml:space="preserve">、评审过程中出现下列情形之一的，评审委员会应当启动异常低价投标（响应）审查程序：</w:t>
      </w:r>
      <w:r/>
    </w:p>
    <w:p>
      <w:pPr>
        <w:ind w:firstLine="422"/>
        <w:spacing w:line="400" w:lineRule="exact"/>
        <w:rPr>
          <w:b/>
          <w:bCs/>
          <w:highlight w:val="none"/>
        </w:rPr>
        <w:outlineLvl w:val="0"/>
      </w:pPr>
      <w:r>
        <w:rPr>
          <w:rFonts w:hint="eastAsia"/>
          <w:b/>
          <w:bCs/>
          <w:highlight w:val="none"/>
          <w:lang w:val="en-US" w:eastAsia="zh-CN"/>
        </w:rPr>
        <w:t xml:space="preserve">2</w:t>
      </w:r>
      <w:r>
        <w:rPr>
          <w:rFonts w:hint="eastAsia"/>
          <w:b/>
          <w:bCs/>
          <w:highlight w:val="none"/>
        </w:rPr>
        <w:t xml:space="preserve">.1、投标（响应）报价低于采购项目预算 50% 的，即投标（响应）报价&lt;采购项目预算×50% ；</w:t>
      </w:r>
      <w:r/>
    </w:p>
    <w:p>
      <w:pPr>
        <w:ind w:firstLine="422"/>
        <w:spacing w:line="400" w:lineRule="exact"/>
        <w:rPr>
          <w:b/>
          <w:bCs/>
          <w:highlight w:val="none"/>
        </w:rPr>
        <w:outlineLvl w:val="0"/>
      </w:pPr>
      <w:r>
        <w:rPr>
          <w:rFonts w:hint="eastAsia"/>
          <w:b/>
          <w:bCs/>
          <w:highlight w:val="none"/>
          <w:lang w:val="en-US" w:eastAsia="zh-CN"/>
        </w:rPr>
        <w:t xml:space="preserve">2</w:t>
      </w:r>
      <w:r>
        <w:rPr>
          <w:rFonts w:hint="eastAsia"/>
          <w:b/>
          <w:bCs/>
          <w:highlight w:val="none"/>
        </w:rPr>
        <w:t xml:space="preserve">.2、投标（响应）报价低于采购项目最高限价 45% 的，即投标（响应）报价&lt;采购项目最高限价×45% ；</w:t>
      </w:r>
      <w:r/>
    </w:p>
    <w:p>
      <w:pPr>
        <w:ind w:firstLine="422"/>
        <w:spacing w:line="400" w:lineRule="exact"/>
        <w:rPr>
          <w:b/>
          <w:bCs/>
          <w:highlight w:val="none"/>
        </w:rPr>
        <w:outlineLvl w:val="0"/>
      </w:pPr>
      <w:r>
        <w:rPr>
          <w:rFonts w:hint="eastAsia"/>
          <w:b/>
          <w:bCs/>
          <w:highlight w:val="none"/>
          <w:lang w:val="en-US" w:eastAsia="zh-CN"/>
        </w:rPr>
        <w:t xml:space="preserve">2.</w:t>
      </w:r>
      <w:r>
        <w:rPr>
          <w:rFonts w:hint="eastAsia"/>
          <w:b/>
          <w:bCs/>
          <w:highlight w:val="none"/>
        </w:rPr>
        <w:t xml:space="preserve">3、评审委员会认定的供应商报价过低、有可能影响产品质量或者不能诚信履约的其他情形。</w:t>
      </w:r>
      <w:r/>
    </w:p>
    <w:p>
      <w:pPr>
        <w:ind w:firstLine="422"/>
        <w:spacing w:line="400" w:lineRule="exact"/>
        <w:rPr>
          <w:b/>
          <w:bCs/>
          <w:highlight w:val="none"/>
        </w:rPr>
        <w:outlineLvl w:val="0"/>
      </w:pPr>
      <w:r>
        <w:rPr>
          <w:rFonts w:hint="eastAsia"/>
          <w:b/>
          <w:bCs/>
          <w:highlight w:val="none"/>
          <w:lang w:val="en-US" w:eastAsia="zh-CN"/>
        </w:rPr>
        <w:t xml:space="preserve">3</w:t>
      </w:r>
      <w:r>
        <w:rPr>
          <w:rFonts w:hint="eastAsia"/>
          <w:b/>
          <w:bCs/>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（二）技术方案（71分）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1、本项目的分析及理解（11分）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对本项目理解深刻，认识全面具体，分析理解和总结透彻详尽的得11分；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对本项目理解和认识较为全面，分析理解和总结较为详尽的得7分；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对本项目理解和认识不够全面，分析理解和总结不够详尽的得3分；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没有具体内容不得分。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2、本项目的服务方案（10分）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服务方案内容详细具体，完全涵盖采购要求内容，具有详细的服务体系的得10分；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服务方案内容较为详细，基本涵盖采购要求内容，服务体系较为完整的得6分；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服务方案内容不够详尽，涵盖面不全，但能基本匹配服务需求的得2分；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没有具体内容不得分。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3、本项目的工作计划及工作内容安排（10分）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工作计划及工作内容安排合理，阶段划分明确，具体安排合理，可操作性强的得10分；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工作计划及工作内容安排较为合理，阶段划分较为明确，具体安排较为合理，可操作性较强的得6分；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工作计划及工作内容安排不够合理，阶段划分可操作性较差的得2分；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没有具体内容不得分。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4、本项目的服务保障措施（10分）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服务保障措施合理全面，可行性高的得10分；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服务保障措施较为全面合理，可行性较高的得6分；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服务保障措施不够合理，可行性一般的得2分；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没有具体内容不得分。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5、本项目的应急响应方案（10分）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应急方案措施有效扎实、内容具体明确，可行性高的得10分；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应急方案措施较为扎实、内容较为具体明确，可行性较高的得6分；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应急方案措施内容简单，可行性较低的得2分；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没有具体内容不得分。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6、项目实施管理方案比较：（10分）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由评审小组根据各单位响应文件在以下内容方面进行综合评审：</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1）项目组织管理、2）安全管理、3）风险管理、4）质量管理、5）验收交付等内容。</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与采购需求贴合度高、专业性强、完善合理、可操作性高的得10分；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与采购需求比较贴合、专业性较强、比较完善合理、可操作性较高的得6分；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与采购需求不太贴合、专业性不强、不够完善合理、可操作性不高的得2分；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没有具体内容不得分。</w:t>
      </w:r>
      <w:r/>
    </w:p>
    <w:p>
      <w:pPr>
        <w:pStyle w:val="986"/>
        <w:ind w:firstLine="422"/>
        <w:spacing w:line="400" w:lineRule="exact"/>
        <w:rPr>
          <w:rFonts w:hint="eastAsia" w:hAnsi="宋体" w:eastAsia="宋体"/>
          <w:b/>
          <w:bCs/>
          <w:color w:val="auto"/>
          <w:sz w:val="21"/>
          <w:szCs w:val="21"/>
          <w:highlight w:val="none"/>
        </w:rPr>
      </w:pPr>
      <w:r/>
      <w:bookmarkStart w:id="10" w:name="_GoBack"/>
      <w:r>
        <w:rPr>
          <w:rFonts w:hint="eastAsia" w:hAnsi="宋体" w:eastAsia="宋体"/>
          <w:b/>
          <w:bCs/>
          <w:color w:val="auto"/>
          <w:sz w:val="21"/>
          <w:szCs w:val="21"/>
          <w:highlight w:val="none"/>
        </w:rPr>
        <w:t xml:space="preserve">7、服务响应便捷性比较（10分）：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各响应单位应针对本项目提供有针对性的便捷响应服务方案，方案应包含检查及复核后出具报告的时间承诺、提供检查服务的模式方法及便捷性说明等内容。</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出具报告的时间快、服务响应时间短，服务响应方式灵活，整体模式便捷有效，可行性高的得10分；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出具报告的时间较快、服务响应时间较短，服务响应方式较为灵活，整体模式较为便捷有效，可行性较高的得6分；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出具报告的时间较慢、服务响应时间较长，服务响应方式不够灵活，整体模式不够便捷有效，可行性较低的得2分。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没有具体内容的不得分。</w:t>
      </w:r>
      <w:bookmarkEnd w:id="10"/>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（三）响应单位履约能力（9分）</w:t>
      </w:r>
      <w:r/>
    </w:p>
    <w:p>
      <w:pPr>
        <w:pStyle w:val="986"/>
        <w:ind w:firstLine="422"/>
        <w:spacing w:line="40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1、类似服务经验（</w:t>
      </w:r>
      <w:r>
        <w:rPr>
          <w:rFonts w:hint="eastAsia" w:hAnsi="宋体" w:eastAsia="宋体"/>
          <w:b/>
          <w:bCs/>
          <w:color w:val="auto"/>
          <w:sz w:val="21"/>
          <w:szCs w:val="21"/>
          <w:highlight w:val="none"/>
          <w:lang w:val="en-US" w:eastAsia="zh-CN"/>
        </w:rPr>
        <w:t xml:space="preserve">6</w:t>
      </w:r>
      <w:r>
        <w:rPr>
          <w:rFonts w:hint="eastAsia" w:hAnsi="宋体" w:eastAsia="宋体"/>
          <w:b/>
          <w:bCs/>
          <w:color w:val="auto"/>
          <w:sz w:val="21"/>
          <w:szCs w:val="21"/>
          <w:highlight w:val="none"/>
        </w:rPr>
        <w:t xml:space="preserve">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响应单位提供202</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年1月1日（以合同签订时间为准）以来的类似</w:t>
      </w:r>
      <w:r>
        <w:rPr>
          <w:rFonts w:hint="eastAsia" w:hAnsi="宋体" w:eastAsia="宋体"/>
          <w:color w:val="auto"/>
          <w:sz w:val="21"/>
          <w:szCs w:val="21"/>
          <w:highlight w:val="none"/>
          <w:lang w:val="en-US" w:eastAsia="zh-CN"/>
        </w:rPr>
        <w:t xml:space="preserve">技术</w:t>
      </w:r>
      <w:r>
        <w:rPr>
          <w:rFonts w:hint="eastAsia" w:hAnsi="宋体" w:eastAsia="宋体"/>
          <w:color w:val="auto"/>
          <w:sz w:val="21"/>
          <w:szCs w:val="21"/>
          <w:highlight w:val="none"/>
        </w:rPr>
        <w:t xml:space="preserve">项目业绩</w:t>
      </w:r>
      <w:r>
        <w:rPr>
          <w:rFonts w:hint="eastAsia" w:hAnsi="宋体" w:eastAsia="宋体"/>
          <w:color w:val="auto"/>
          <w:sz w:val="21"/>
          <w:szCs w:val="21"/>
          <w:highlight w:val="none"/>
          <w:lang w:val="en-US" w:eastAsia="zh-CN"/>
        </w:rPr>
        <w:t xml:space="preserve">情况</w:t>
      </w:r>
      <w:r>
        <w:rPr>
          <w:rFonts w:hint="eastAsia" w:hAnsi="宋体" w:eastAsia="宋体"/>
          <w:color w:val="auto"/>
          <w:sz w:val="21"/>
          <w:szCs w:val="21"/>
          <w:highlight w:val="none"/>
        </w:rPr>
        <w:t xml:space="preserve">，每提供一份得</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分，最高得</w:t>
      </w:r>
      <w:r>
        <w:rPr>
          <w:rFonts w:hint="eastAsia" w:hAnsi="宋体" w:eastAsia="宋体"/>
          <w:color w:val="auto"/>
          <w:sz w:val="21"/>
          <w:szCs w:val="21"/>
          <w:highlight w:val="none"/>
          <w:lang w:val="en-US" w:eastAsia="zh-CN"/>
        </w:rPr>
        <w:t xml:space="preserve">6</w:t>
      </w:r>
      <w:r>
        <w:rPr>
          <w:rFonts w:hint="eastAsia" w:hAnsi="宋体" w:eastAsia="宋体"/>
          <w:color w:val="auto"/>
          <w:sz w:val="21"/>
          <w:szCs w:val="21"/>
          <w:highlight w:val="none"/>
        </w:rPr>
        <w:t xml:space="preserve">分。文件中提供完整清晰的合同扫描件或验收报告扫描件，如模糊不清导致无法辨认、不完整、内容不符或未提供则不得分。</w:t>
      </w:r>
      <w:r/>
    </w:p>
    <w:p>
      <w:pPr>
        <w:pStyle w:val="98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2、响应单位具有AAA及以上企业信用等级证书的得3分，需提供相关证明材料复印件。（响应文件中需提供证书扫描件）。</w:t>
      </w:r>
      <w:r/>
    </w:p>
    <w:p>
      <w:pPr>
        <w:pStyle w:val="967"/>
        <w:rPr>
          <w:color w:val="auto"/>
          <w:sz w:val="21"/>
          <w:szCs w:val="21"/>
          <w:highlight w:val="none"/>
        </w:rPr>
      </w:pPr>
      <w:r>
        <w:rPr>
          <w:color w:val="auto"/>
          <w:sz w:val="21"/>
          <w:szCs w:val="21"/>
          <w:highlight w:val="none"/>
        </w:rPr>
      </w:r>
      <w:r/>
    </w:p>
    <w:p>
      <w:pPr>
        <w:ind w:firstLine="422"/>
        <w:spacing w:line="400" w:lineRule="exact"/>
        <w:rPr>
          <w:b/>
          <w:bCs/>
          <w:color w:val="auto"/>
          <w:szCs w:val="21"/>
          <w:highlight w:val="none"/>
        </w:rPr>
      </w:pPr>
      <w:r>
        <w:rPr>
          <w:b/>
          <w:bCs/>
          <w:color w:val="auto"/>
          <w:szCs w:val="21"/>
          <w:highlight w:val="none"/>
        </w:rPr>
      </w:r>
      <w:r/>
    </w:p>
    <w:p>
      <w:pPr>
        <w:ind w:firstLine="422"/>
        <w:spacing w:line="400" w:lineRule="exact"/>
        <w:rPr>
          <w:b/>
          <w:bCs/>
          <w:color w:val="auto"/>
          <w:szCs w:val="21"/>
          <w:highlight w:val="none"/>
        </w:rPr>
      </w:pPr>
      <w:r>
        <w:rPr>
          <w:b/>
          <w:bCs/>
          <w:color w:val="auto"/>
          <w:szCs w:val="21"/>
          <w:highlight w:val="none"/>
        </w:rPr>
      </w:r>
      <w:r/>
    </w:p>
    <w:p>
      <w:pPr>
        <w:ind w:firstLine="422"/>
        <w:spacing w:line="400" w:lineRule="exact"/>
        <w:rPr>
          <w:b/>
          <w:bCs/>
          <w:color w:val="auto"/>
          <w:szCs w:val="21"/>
          <w:highlight w:val="none"/>
        </w:rPr>
      </w:pPr>
      <w:r>
        <w:rPr>
          <w:b/>
          <w:bCs/>
          <w:color w:val="auto"/>
          <w:szCs w:val="21"/>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67"/>
        <w:rPr>
          <w:rFonts w:hint="eastAsia" w:eastAsia="黑体"/>
          <w:b/>
          <w:color w:val="auto"/>
          <w:sz w:val="32"/>
          <w:szCs w:val="32"/>
          <w:highlight w:val="none"/>
        </w:rPr>
      </w:pPr>
      <w:r>
        <w:rPr>
          <w:rFonts w:hint="eastAsia" w:eastAsia="黑体"/>
          <w:b/>
          <w:color w:val="auto"/>
          <w:sz w:val="32"/>
          <w:szCs w:val="32"/>
          <w:highlight w:val="none"/>
        </w:rPr>
      </w:r>
      <w:r/>
    </w:p>
    <w:p>
      <w:pPr>
        <w:pStyle w:val="967"/>
        <w:rPr>
          <w:rFonts w:hint="eastAsia" w:eastAsia="黑体"/>
          <w:b/>
          <w:color w:val="auto"/>
          <w:sz w:val="32"/>
          <w:szCs w:val="32"/>
          <w:highlight w:val="none"/>
        </w:rPr>
      </w:pPr>
      <w:r>
        <w:rPr>
          <w:rFonts w:hint="eastAsia" w:eastAsia="黑体"/>
          <w:b/>
          <w:color w:val="auto"/>
          <w:sz w:val="32"/>
          <w:szCs w:val="32"/>
          <w:highlight w:val="none"/>
        </w:rPr>
      </w:r>
      <w:r/>
    </w:p>
    <w:p>
      <w:pPr>
        <w:pStyle w:val="967"/>
        <w:rPr>
          <w:rFonts w:hint="eastAsia" w:eastAsia="黑体"/>
          <w:b/>
          <w:color w:val="auto"/>
          <w:sz w:val="32"/>
          <w:szCs w:val="32"/>
          <w:highlight w:val="none"/>
        </w:rPr>
      </w:pPr>
      <w:r>
        <w:rPr>
          <w:rFonts w:hint="eastAsia" w:eastAsia="黑体"/>
          <w:b/>
          <w:color w:val="auto"/>
          <w:sz w:val="32"/>
          <w:szCs w:val="32"/>
          <w:highlight w:val="none"/>
        </w:rPr>
      </w:r>
      <w:r/>
    </w:p>
    <w:p>
      <w:pPr>
        <w:pStyle w:val="967"/>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ascii="宋体" w:hAnsi="宋体" w:cs="宋体"/>
          <w:b/>
          <w:bCs/>
          <w:color w:val="auto"/>
          <w:sz w:val="24"/>
          <w:highlight w:val="none"/>
          <w:lang w:val="zh-CN"/>
        </w:rPr>
        <w:outlineLvl w:val="0"/>
      </w:pPr>
      <w:r>
        <w:rPr>
          <w:rFonts w:hint="eastAsia" w:eastAsia="黑体"/>
          <w:b/>
          <w:color w:val="auto"/>
          <w:sz w:val="32"/>
          <w:szCs w:val="32"/>
          <w:highlight w:val="none"/>
        </w:rPr>
        <w:t xml:space="preserve">五、合同主要条款</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根据采购编号【    】号的政府采购招标文件（下称采购文件）及成交单位的响应文件和成交通知书，各方就此次成交的【</w:t>
      </w:r>
      <w:r>
        <w:rPr>
          <w:rFonts w:hint="eastAsia" w:ascii="宋体" w:hAnsi="宋体" w:cs="宋体"/>
          <w:color w:val="auto"/>
          <w:szCs w:val="21"/>
          <w:highlight w:val="none"/>
          <w:lang w:eastAsia="zh-CN"/>
        </w:rPr>
        <w:t xml:space="preserve">商务区出租载体、租赁厂房（仓库）、“厂中厂”消防安全巡查帮扶服务</w:t>
      </w:r>
      <w:r>
        <w:rPr>
          <w:rFonts w:hint="eastAsia" w:ascii="宋体" w:hAnsi="宋体" w:cs="宋体"/>
          <w:color w:val="auto"/>
          <w:szCs w:val="21"/>
          <w:highlight w:val="none"/>
        </w:rPr>
        <w:t xml:space="preserve">】的采购事宜，签订本合同书。</w:t>
      </w:r>
      <w:r/>
    </w:p>
    <w:p>
      <w:pPr>
        <w:ind w:firstLine="422"/>
        <w:spacing w:line="420" w:lineRule="exact"/>
        <w:rPr>
          <w:rFonts w:hint="eastAsia" w:ascii="宋体" w:hAnsi="宋体" w:cs="宋体"/>
          <w:b/>
          <w:bCs/>
          <w:color w:val="auto"/>
          <w:szCs w:val="21"/>
          <w:highlight w:val="none"/>
        </w:rPr>
      </w:pPr>
      <w:r/>
      <w:bookmarkStart w:id="1" w:name="_Hlk100649488"/>
      <w:r>
        <w:rPr>
          <w:rFonts w:hint="eastAsia" w:ascii="宋体" w:hAnsi="宋体" w:cs="宋体"/>
          <w:b/>
          <w:bCs/>
          <w:color w:val="auto"/>
          <w:szCs w:val="21"/>
          <w:highlight w:val="none"/>
        </w:rPr>
        <w:t xml:space="preserve">委托方（以下简称甲方）：</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受托方（以下简称乙方）： </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w:t>
      </w:r>
      <w:bookmarkEnd w:id="1"/>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keepLines w:val="0"/>
        <w:keepNext w:val="0"/>
        <w:pageBreakBefore w:val="0"/>
        <w:spacing w:line="420" w:lineRule="exact"/>
        <w:widowControl w:val="off"/>
        <w:rPr>
          <w:rFonts w:hint="eastAsia" w:ascii="宋体" w:hAnsi="宋体" w:cs="宋体"/>
          <w:color w:val="auto"/>
          <w:szCs w:val="21"/>
          <w:highlight w:val="none"/>
        </w:rPr>
      </w:pPr>
      <w:r/>
      <w:bookmarkStart w:id="2" w:name="_Toc60674295"/>
      <w:r>
        <w:rPr>
          <w:rFonts w:hint="eastAsia" w:ascii="宋体" w:hAnsi="宋体" w:cs="宋体"/>
          <w:color w:val="auto"/>
          <w:szCs w:val="21"/>
          <w:highlight w:val="none"/>
        </w:rPr>
        <w:t xml:space="preserve">甲、乙双方经过平等协商，就甲方委托乙方</w:t>
      </w:r>
      <w:r>
        <w:rPr>
          <w:rFonts w:hint="eastAsia" w:ascii="宋体" w:hAnsi="宋体" w:cs="宋体"/>
          <w:color w:val="auto"/>
          <w:szCs w:val="21"/>
          <w:highlight w:val="none"/>
          <w:lang w:val="en-US" w:eastAsia="zh-CN"/>
        </w:rPr>
        <w:t xml:space="preserve">从事</w:t>
      </w:r>
      <w:r>
        <w:rPr>
          <w:rFonts w:hint="eastAsia" w:ascii="宋体" w:hAnsi="宋体" w:cs="宋体"/>
          <w:color w:val="auto"/>
          <w:szCs w:val="21"/>
          <w:highlight w:val="none"/>
          <w:lang w:eastAsia="zh-CN"/>
        </w:rPr>
        <w:t xml:space="preserve">商务区出租载体、租赁厂房（仓库）、“厂中厂”消防安全巡查帮扶服务</w:t>
      </w:r>
      <w:r>
        <w:rPr>
          <w:rFonts w:hint="eastAsia" w:ascii="宋体" w:hAnsi="宋体" w:cs="宋体"/>
          <w:color w:val="auto"/>
          <w:szCs w:val="21"/>
          <w:highlight w:val="none"/>
        </w:rPr>
        <w:t xml:space="preserve">项目（以下简称“本项目”）的相关事宜签订本合同。具体条款如下：</w:t>
      </w:r>
      <w:r/>
    </w:p>
    <w:p>
      <w:pPr>
        <w:ind w:firstLine="42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一、委托内容</w:t>
      </w:r>
      <w:bookmarkEnd w:id="2"/>
      <w:r/>
      <w:r/>
    </w:p>
    <w:p>
      <w:pPr>
        <w:ind w:firstLine="420"/>
        <w:keepLines w:val="0"/>
        <w:keepNext w:val="0"/>
        <w:pageBreakBefore w:val="0"/>
        <w:spacing w:line="42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（一）项目名称：</w:t>
      </w:r>
      <w:bookmarkStart w:id="3" w:name="_Hlk80803931"/>
      <w:r>
        <w:rPr>
          <w:rFonts w:hint="eastAsia" w:ascii="宋体" w:hAnsi="宋体" w:cs="宋体"/>
          <w:color w:val="auto"/>
          <w:szCs w:val="21"/>
          <w:highlight w:val="none"/>
          <w:lang w:eastAsia="zh-CN"/>
        </w:rPr>
        <w:t xml:space="preserve">商务区出租载体、租赁厂房（仓库）、“厂中厂”消防安全巡查帮扶服务</w:t>
      </w:r>
      <w:bookmarkEnd w:id="3"/>
      <w:r/>
      <w:r/>
    </w:p>
    <w:p>
      <w:pPr>
        <w:ind w:firstLine="420"/>
        <w:keepLines w:val="0"/>
        <w:keepNext w:val="0"/>
        <w:pageBreakBefore w:val="0"/>
        <w:spacing w:line="42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（二）服务期限：自合同签订之日起至</w:t>
      </w:r>
      <w:r>
        <w:rPr>
          <w:rFonts w:hint="eastAsia" w:ascii="宋体" w:hAnsi="宋体" w:cs="宋体"/>
          <w:color w:val="auto"/>
          <w:szCs w:val="21"/>
          <w:highlight w:val="none"/>
          <w:lang w:eastAsia="zh-CN"/>
        </w:rPr>
        <w:t xml:space="preserve">2027年1月31日</w:t>
      </w:r>
      <w:r/>
    </w:p>
    <w:p>
      <w:pPr>
        <w:ind w:firstLine="42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（三）服务内容：</w:t>
      </w:r>
      <w:bookmarkStart w:id="4" w:name="_Toc60674296"/>
      <w:r/>
      <w:r/>
    </w:p>
    <w:p>
      <w:pPr>
        <w:ind w:firstLine="42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1、检查范围</w:t>
      </w:r>
      <w:r/>
    </w:p>
    <w:p>
      <w:pPr>
        <w:ind w:firstLine="420"/>
        <w:keepLines w:val="0"/>
        <w:keepNext w:val="0"/>
        <w:pageBreakBefore w:val="0"/>
        <w:spacing w:line="400" w:lineRule="exact"/>
        <w:widowControl w:val="off"/>
        <w:rPr>
          <w:rFonts w:hint="eastAsia"/>
          <w:color w:val="auto"/>
          <w:highlight w:val="none"/>
          <w:lang w:val="zh-CN"/>
        </w:rPr>
        <w:outlineLvl w:val="1"/>
      </w:pPr>
      <w:r>
        <w:rPr>
          <w:rFonts w:hint="eastAsia"/>
          <w:color w:val="auto"/>
          <w:highlight w:val="none"/>
          <w:lang w:val="en-US" w:eastAsia="zh-CN"/>
        </w:rPr>
        <w:t xml:space="preserve">经初步排摸涉及金鸡湖商务区辖区内80家出租载体、租赁厂房（仓库）、“厂中厂”内1959家经营单位的消防安全巡查帮扶工作</w:t>
      </w:r>
      <w:r>
        <w:rPr>
          <w:rFonts w:hint="eastAsia"/>
          <w:color w:val="auto"/>
          <w:highlight w:val="none"/>
          <w:lang w:val="zh-CN"/>
        </w:rPr>
        <w:t xml:space="preserve">。</w:t>
      </w:r>
      <w:r/>
    </w:p>
    <w:p>
      <w:pPr>
        <w:pStyle w:val="978"/>
        <w:ind w:firstLine="422"/>
        <w:keepLines w:val="0"/>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注：以上数量为暂定，最终根据检查数量按实结算。</w:t>
      </w:r>
      <w:r/>
    </w:p>
    <w:p>
      <w:pPr>
        <w:pStyle w:val="978"/>
        <w:ind w:firstLine="420"/>
        <w:keepLines w:val="0"/>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2、本项目以国家法律法规及江苏省、苏州市、苏州工业园区相关要求为依据，包括但不限于：</w:t>
      </w:r>
      <w:r/>
    </w:p>
    <w:p>
      <w:pPr>
        <w:pStyle w:val="978"/>
        <w:ind w:firstLine="420"/>
        <w:keepLines w:val="0"/>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（1）《中华人民共和国消防法》</w:t>
      </w:r>
      <w:r/>
    </w:p>
    <w:p>
      <w:pPr>
        <w:pStyle w:val="978"/>
        <w:ind w:firstLine="420"/>
        <w:keepLines w:val="0"/>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（2）《江苏省消防条例》</w:t>
      </w:r>
      <w:r/>
    </w:p>
    <w:p>
      <w:pPr>
        <w:pStyle w:val="978"/>
        <w:ind w:firstLine="420"/>
        <w:keepLines w:val="0"/>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（3）《苏州市消防条例》</w:t>
      </w:r>
      <w:r/>
    </w:p>
    <w:p>
      <w:pPr>
        <w:pStyle w:val="978"/>
        <w:ind w:firstLine="420"/>
        <w:keepLines w:val="0"/>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（4）《江苏省单位消防安全管理规范》</w:t>
      </w:r>
      <w:r/>
    </w:p>
    <w:p>
      <w:pPr>
        <w:pStyle w:val="978"/>
        <w:ind w:firstLine="420"/>
        <w:keepLines w:val="0"/>
        <w:keepNext w:val="0"/>
        <w:pageBreakBefore w:val="0"/>
        <w:spacing w:after="0"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（5）其他法律法规</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3、巡查帮扶要求</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（1）消防安全管理制度落实情况、建筑防火情况、建筑消防设施设备情况、消防安全治理</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（2）配合商务区完成临时安排的其他工作事项</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（3）跟进隐患建议整改情况</w:t>
      </w:r>
      <w:r/>
    </w:p>
    <w:p>
      <w:pPr>
        <w:pStyle w:val="978"/>
        <w:ind w:firstLine="420"/>
        <w:keepLines w:val="0"/>
        <w:keepNext w:val="0"/>
        <w:pageBreakBefore w:val="0"/>
        <w:spacing w:after="0"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（4）巡查帮扶结束后，须提供一载体/一档案（包括详细的信息），以及全年汇总分析报告。</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4、重点帮扶内容</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围绕“不起火、烧不大、跑得掉”，重点帮扶以下内容：</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1、违规安装电器产品、燃气用具及其线路、管路，违章用火、用电、用气、用油。</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2、室内违规停放电动自行车或为电动自行车、电瓶充电。</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3、顶棚和隔墙采用易燃、可燃材料，使用易燃或可燃材料夹芯板装修、隔断。</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4、占用、堵塞、封闭疏散通道、安全出口，在外墙门窗设置铁栅栏、广告牌等影响逃生和灭火救援的障碍物。</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5、损坏、挪用、圈占或者擅自拆除、停用消防设施、器材。</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6、违规设置人员住宿，生产、经营、储存场所与住宿区未独立设置或采取物理防火分隔。</w:t>
      </w:r>
      <w:r/>
    </w:p>
    <w:p>
      <w:pPr>
        <w:pStyle w:val="978"/>
        <w:ind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7、占用防火间距和消防通道私搭乱建。</w:t>
      </w:r>
      <w:r/>
    </w:p>
    <w:p>
      <w:pPr>
        <w:pStyle w:val="978"/>
        <w:ind w:firstLine="420"/>
        <w:keepLines w:val="0"/>
        <w:keepNext w:val="0"/>
        <w:pageBreakBefore w:val="0"/>
        <w:spacing w:after="0" w:line="360" w:lineRule="auto"/>
        <w:widowControl w:val="off"/>
        <w:rPr>
          <w:color w:val="auto"/>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8、未按规定安装烟感、喷淋、一键报警等设备设施</w:t>
      </w:r>
      <w:r>
        <w:rPr>
          <w:rFonts w:hint="eastAsia" w:ascii="宋体" w:hAnsi="宋体" w:cs="宋体"/>
          <w:color w:val="auto"/>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二、双方义务</w:t>
      </w:r>
      <w:bookmarkEnd w:id="4"/>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（一）甲方义务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1.甲方将委托全流程服务所必要的资料提交给乙方，并对提供资料的合法性、真实性和准确性负责。</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2.若乙方需要向有关部门、单位或个人查阅、抄录委托全流程服务所必要的资料，乙方提前通知甲方，甲方予以配合；如因甲方原因未能及时取得相关资料的，乙方提交服务成果文件的时间相应顺延；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3.甲方应积极配合全流程服务工作，对乙方派出的有关工作人员提供必要的工作条件。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4.甲方按本合同的规定及时足额支付全流程服务费用。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（二）乙方义务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1.按照委托内容约定从事受托工作并承担相关费用，并对其工作成果、内容负责，但乙方履行相关义务涉及的事项的最终决定权由甲方享有；</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2.乙方对甲方提供项目的文件资料应妥善保管，并尽保密之责，未经甲方同意不得擅自公开或泄露给他人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但因法律规定或国家有权机关要求或甲方主动公开披露或非因乙方原因导致信息公开的除外。项目完成后乙方需将项目完整的文字档案资料交予甲方存档；</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3.乙方人员在岗履行职责期间（包括上下班途中）发生的一切安全事故，均由乙方负责处理并承担经济和道义上的责任，甲方不承担任何责任。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4.乙方应保证廉洁自律，维护甲方利益。</w:t>
      </w:r>
      <w:bookmarkStart w:id="5" w:name="_Toc6067429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三、收费标准及支付方式</w:t>
      </w:r>
      <w:bookmarkEnd w:id="5"/>
      <w:r>
        <w:rPr>
          <w:rFonts w:hint="eastAsia" w:ascii="宋体" w:hAnsi="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1.本合同价格为人民币          元（大写：           ），合同价格包括服务所需的人员费用（工资、加班、福利、奖金、意外险、社保等）、设备工具费用、检测报告费用、管理费用、交通食宿费用、运费、利润、税金及合同包含的所有风险、责任等各项应有费用。合同金额在合同实施期间不因市场变化因素而变动，除非合同另有约定或经双方协商同意，乙方不得再要求追加任何费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2.结算方式：根据检查数量按实结算。</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3.付款方式</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3.1付款步骤：</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①合同签订后甲方支付合同总金额的50%作为预付款；</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②检查后按实结算合同剩余款项。</w:t>
      </w:r>
      <w:r/>
    </w:p>
    <w:p>
      <w:pPr>
        <w:ind w:right="-159" w:firstLine="420"/>
        <w:keepLines w:val="0"/>
        <w:keepNext w:val="0"/>
        <w:pageBreakBefore w:val="0"/>
        <w:spacing w:line="360" w:lineRule="auto"/>
        <w:widowControl w:val="off"/>
        <w:rPr>
          <w:rFonts w:hint="eastAsia" w:ascii="宋体" w:hAnsi="宋体" w:cs="宋体"/>
          <w:color w:val="auto"/>
          <w:szCs w:val="21"/>
          <w:highlight w:val="none"/>
        </w:rPr>
      </w:pPr>
      <w:r/>
      <w:bookmarkStart w:id="6" w:name="_Toc60674298"/>
      <w:r>
        <w:rPr>
          <w:rFonts w:hint="eastAsia" w:ascii="宋体" w:hAnsi="宋体" w:cs="宋体"/>
          <w:color w:val="auto"/>
          <w:szCs w:val="21"/>
          <w:highlight w:val="none"/>
        </w:rPr>
        <w:t xml:space="preserve">3.2乙方要求付款应提供以下资料：</w:t>
      </w:r>
      <w:r/>
    </w:p>
    <w:p>
      <w:pPr>
        <w:ind w:right="-159"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（1）合格的发票。</w:t>
      </w:r>
      <w:r/>
    </w:p>
    <w:p>
      <w:pPr>
        <w:ind w:right="-159"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（2）由甲乙双方及采购代理机构签章的《履行验收报告》。</w:t>
      </w:r>
      <w:r/>
    </w:p>
    <w:p>
      <w:pPr>
        <w:ind w:right="-159"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3.3支付方式：转账。</w:t>
      </w:r>
      <w:r/>
    </w:p>
    <w:p>
      <w:pPr>
        <w:ind w:right="-159"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w:t>
      </w:r>
      <w:r>
        <w:rPr>
          <w:rFonts w:hint="eastAsia" w:ascii="宋体" w:hAnsi="宋体" w:cs="宋体"/>
          <w:b/>
          <w:bCs/>
          <w:color w:val="auto"/>
          <w:szCs w:val="21"/>
          <w:highlight w:val="none"/>
        </w:rPr>
        <w:t xml:space="preserve">经双方协商一致同意，在本合同签订后，若因乙方办理“</w:t>
      </w:r>
      <w:r>
        <w:rPr>
          <w:rFonts w:hint="eastAsia" w:ascii="宋体" w:hAnsi="宋体" w:cs="宋体"/>
          <w:b/>
          <w:bCs/>
          <w:color w:val="auto"/>
          <w:szCs w:val="21"/>
          <w:highlight w:val="none"/>
          <w:lang w:val="en-US" w:eastAsia="zh-CN"/>
        </w:rPr>
        <w:t xml:space="preserve">政</w:t>
      </w:r>
      <w:r>
        <w:rPr>
          <w:rFonts w:hint="eastAsia" w:ascii="宋体" w:hAnsi="宋体" w:cs="宋体"/>
          <w:b/>
          <w:bCs/>
          <w:color w:val="auto"/>
          <w:szCs w:val="21"/>
          <w:highlight w:val="none"/>
        </w:rPr>
        <w:t xml:space="preserve">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w:t>
      </w:r>
      <w:r>
        <w:rPr>
          <w:rFonts w:hint="eastAsia" w:ascii="宋体" w:hAnsi="宋体" w:cs="宋体"/>
          <w:b/>
          <w:bCs/>
          <w:color w:val="auto"/>
          <w:szCs w:val="21"/>
          <w:highlight w:val="none"/>
          <w:lang w:val="en-US" w:eastAsia="zh-CN"/>
        </w:rPr>
        <w:t xml:space="preserve">政</w:t>
      </w:r>
      <w:r>
        <w:rPr>
          <w:rFonts w:hint="eastAsia" w:ascii="宋体" w:hAnsi="宋体" w:cs="宋体"/>
          <w:b/>
          <w:bCs/>
          <w:color w:val="auto"/>
          <w:szCs w:val="21"/>
          <w:highlight w:val="none"/>
        </w:rPr>
        <w:t xml:space="preserve">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w:t>
      </w:r>
      <w:bookmarkEnd w:id="6"/>
      <w:r>
        <w:rPr>
          <w:rFonts w:hint="eastAsia" w:ascii="宋体" w:hAnsi="宋体" w:cs="宋体"/>
          <w:color w:val="auto"/>
          <w:szCs w:val="21"/>
          <w:highlight w:val="none"/>
        </w:rPr>
        <w:t xml:space="preserve">违约责任和争议解决</w:t>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7" w:name="_Toc60674299"/>
      <w:r>
        <w:rPr>
          <w:rFonts w:hint="eastAsia" w:ascii="宋体" w:hAnsi="宋体" w:cs="宋体"/>
          <w:color w:val="auto"/>
          <w:szCs w:val="21"/>
          <w:highlight w:val="none"/>
        </w:rPr>
        <w:t xml:space="preserve">1.在本服务合同执行过程中如因甲方对服务内容的变更或延误，乙方本服务合同的履行将顺延；如甲方单方终止本服务合同，甲方应支付受委托方已付出的相应合理费用。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2.当合同履行过程中产生争议时，各方应当友好协商；协商不成，任何一方可将争议提交甲方所在地法院通过诉讼解决。</w:t>
      </w:r>
      <w:bookmarkEnd w:id="7"/>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8" w:name="_Toc60674300"/>
      <w:r>
        <w:rPr>
          <w:rFonts w:hint="eastAsia" w:ascii="宋体" w:hAnsi="宋体" w:cs="宋体"/>
          <w:color w:val="auto"/>
          <w:szCs w:val="21"/>
          <w:highlight w:val="none"/>
        </w:rPr>
        <w:t xml:space="preserve">五、不可抗力</w:t>
      </w:r>
      <w:bookmarkEnd w:id="8"/>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因国家政策调整或地震、台风、洪水、海啸、火灾、战争、暴乱、罢工及其他不可抗力因素导致本合同不能履行或不能完全履行时，遭遇上述不可抗力的一方，应立即将相应情况用书面通知对方，并于七天内提供不可抗力发生的详情及本合同不能履行、或者部分不能履行、或者需要延期履行的理由的有效证明文件。双方遭受相同不可抗力影响的，相互免除上述通知、证明义务。根据不可抗力事由对履行本合同影响的程度，由双方协商解除本合同，或者部分免除本合同的履行义务，或者延期履行本合同。互不追究违约责任，各自承担因不可抗力造成的经济损失。</w:t>
      </w:r>
      <w:bookmarkStart w:id="9" w:name="_Toc6067430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七、其他</w:t>
      </w:r>
      <w:bookmarkEnd w:id="9"/>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1.如有未尽事宜，甲乙双方另行签订补充协议，补充协议与本合同具有同等法律效力。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2.若甲方变更或增加部分委托事项，双方应另行商议延长委托期限或增加服务费用。</w:t>
      </w:r>
      <w:r/>
    </w:p>
    <w:p>
      <w:pPr>
        <w:ind w:right="-159" w:firstLine="420"/>
        <w:keepLines w:val="0"/>
        <w:keepNext w:val="0"/>
        <w:pageBreakBefore w:val="0"/>
        <w:spacing w:line="360" w:lineRule="auto"/>
        <w:widowControl w:val="off"/>
        <w:rPr>
          <w:rFonts w:ascii="宋体"/>
          <w:color w:val="auto"/>
          <w:szCs w:val="21"/>
          <w:highlight w:val="none"/>
        </w:rPr>
      </w:pPr>
      <w:r>
        <w:rPr>
          <w:rFonts w:hint="eastAsia" w:ascii="宋体" w:hAnsi="宋体" w:cs="宋体"/>
          <w:color w:val="auto"/>
          <w:szCs w:val="21"/>
          <w:highlight w:val="none"/>
        </w:rPr>
        <w:t xml:space="preserve">3.本合同自甲乙双方盖章之日起生效，本合同壹式肆份，甲乙双方各执一份，采购代理机构执一份，财政监管部门执一份，所有合同</w:t>
      </w:r>
      <w:r>
        <w:rPr>
          <w:rFonts w:hint="eastAsia" w:ascii="宋体" w:hAnsi="宋体" w:cs="宋体"/>
          <w:color w:val="auto"/>
          <w:szCs w:val="21"/>
          <w:highlight w:val="none"/>
          <w:lang w:eastAsia="zh-CN"/>
        </w:rPr>
        <w:t xml:space="preserve">具有</w:t>
      </w:r>
      <w:r>
        <w:rPr>
          <w:rFonts w:hint="eastAsia" w:ascii="宋体" w:hAnsi="宋体" w:cs="宋体"/>
          <w:color w:val="auto"/>
          <w:szCs w:val="21"/>
          <w:highlight w:val="none"/>
        </w:rPr>
        <w:t xml:space="preserve">同等法律效力</w:t>
      </w:r>
      <w:r/>
    </w:p>
    <w:p>
      <w:pPr>
        <w:jc w:val="center"/>
        <w:rPr>
          <w:rFonts w:eastAsia="黑体"/>
          <w:b/>
          <w:color w:val="auto"/>
          <w:sz w:val="32"/>
          <w:szCs w:val="32"/>
          <w:highlight w:val="none"/>
        </w:rPr>
        <w:outlineLvl w:val="0"/>
      </w:pPr>
      <w:r>
        <w:rPr>
          <w:b/>
          <w:color w:val="auto"/>
          <w:szCs w:val="21"/>
          <w:highlight w:val="none"/>
        </w:rPr>
        <w:br w:type="page" w:clear="all"/>
      </w:r>
      <w:r>
        <w:rPr>
          <w:rFonts w:hint="eastAsia" w:eastAsia="黑体"/>
          <w:b/>
          <w:color w:val="auto"/>
          <w:sz w:val="32"/>
          <w:szCs w:val="32"/>
          <w:highlight w:val="none"/>
        </w:rPr>
        <w:t xml:space="preserve">六、附件格式</w:t>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979"/>
        <w:ind w:firstLine="567"/>
        <w:jc w:val="center"/>
        <w:spacing w:line="500" w:lineRule="atLeast"/>
        <w:rPr>
          <w:rFonts w:hint="eastAsia"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号采购文件，经仔细阅读和研究，我们决定参加投标。并向贵公司承诺：</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3、我公司本项目投标文件的有效期限自提交投标文件截止之日起30天。如果我们在开标后规定的投标有效期内撤回投标，我们愿意承担一切责任。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6、我们愿意遵守招标公告及磋商文件中所列的收费标准。</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9"/>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color w:val="auto"/>
          <w:szCs w:val="21"/>
          <w:highlight w:val="none"/>
        </w:rPr>
      </w:pPr>
      <w:r>
        <w:rPr>
          <w:rFonts w:hint="eastAsia" w:ascii="宋体" w:hAnsi="宋体" w:cs="宋体"/>
          <w:color w:val="auto"/>
          <w:szCs w:val="21"/>
          <w:highlight w:val="none"/>
        </w:rPr>
        <w:t xml:space="preserve">代理人无转委托权。特此委托</w:t>
      </w:r>
      <w:r>
        <w:rPr>
          <w:rFonts w:hint="eastAsia"/>
          <w:color w:val="auto"/>
          <w:szCs w:val="21"/>
          <w:highlight w:val="none"/>
        </w:rPr>
        <w:t xml:space="preserve">。</w:t>
      </w:r>
      <w:r/>
    </w:p>
    <w:p>
      <w:pPr>
        <w:pStyle w:val="979"/>
        <w:ind w:firstLine="420"/>
        <w:spacing w:line="480" w:lineRule="auto"/>
        <w:rPr>
          <w:color w:val="auto"/>
          <w:sz w:val="21"/>
          <w:szCs w:val="21"/>
          <w:highlight w:val="none"/>
        </w:rPr>
      </w:pPr>
      <w:r>
        <w:rPr>
          <w:rFonts w:hint="eastAsia"/>
          <w:color w:val="auto"/>
          <w:sz w:val="21"/>
          <w:szCs w:val="21"/>
          <w:highlight w:val="none"/>
        </w:rPr>
        <w:t xml:space="preserve">   </w:t>
      </w:r>
      <w:r/>
    </w:p>
    <w:p>
      <w:pPr>
        <w:pStyle w:val="979"/>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979"/>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979"/>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979"/>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979"/>
        <w:ind w:firstLine="480"/>
        <w:spacing w:line="480" w:lineRule="auto"/>
        <w:rPr>
          <w:color w:val="auto"/>
          <w:sz w:val="21"/>
          <w:szCs w:val="21"/>
          <w:highlight w:val="none"/>
        </w:rPr>
      </w:pPr>
      <w:r>
        <w:rPr>
          <w:color w:val="auto"/>
          <w:sz w:val="21"/>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987"/>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格式3：磋商响应报价表</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(1)开  标 一 览  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96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7"/>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87"/>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7"/>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rPr>
          <w:rFonts w:hint="eastAsia" w:ascii="宋体" w:hAnsi="宋体" w:cs="宋体"/>
          <w:b/>
          <w:bCs/>
          <w:color w:val="auto"/>
          <w:szCs w:val="21"/>
          <w:highlight w:val="none"/>
        </w:rPr>
        <w:sectPr>
          <w:headerReference w:type="default" r:id="rId8"/>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pStyle w:val="968"/>
        <w:ind w:firstLine="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（2）报价分析表</w:t>
      </w:r>
      <w:r/>
    </w:p>
    <w:tbl>
      <w:tblPr>
        <w:tblStyle w:val="966"/>
        <w:tblW w:w="103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2287"/>
      </w:tblGrid>
      <w:tr>
        <w:trPr>
          <w:cantSplit/>
          <w:jc w:val="center"/>
        </w:trPr>
        <w:tc>
          <w:tcPr>
            <w:tcW w:w="768" w:type="dxa"/>
            <w:vAlign w:val="center"/>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right w:val="single" w:color="auto" w:sz="4" w:space="0"/>
            </w:tcBorders>
            <w:tcW w:w="2755" w:type="dxa"/>
            <w:vAlign w:val="center"/>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w:t>
            </w:r>
            <w:r/>
          </w:p>
        </w:tc>
        <w:tc>
          <w:tcPr>
            <w:tcBorders>
              <w:left w:val="single" w:color="auto" w:sz="4" w:space="0"/>
            </w:tcBorders>
            <w:tcW w:w="1350" w:type="dxa"/>
            <w:vAlign w:val="center"/>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bottom w:val="single" w:color="auto" w:sz="4" w:space="0"/>
              <w:right w:val="single" w:color="auto" w:sz="4" w:space="0"/>
            </w:tcBorders>
            <w:tcW w:w="1383" w:type="dxa"/>
            <w:vAlign w:val="center"/>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单价</w:t>
            </w:r>
            <w:r/>
          </w:p>
        </w:tc>
        <w:tc>
          <w:tcPr>
            <w:tcBorders>
              <w:left w:val="single" w:color="auto" w:sz="4" w:space="0"/>
              <w:bottom w:val="single" w:color="auto" w:sz="4" w:space="0"/>
            </w:tcBorders>
            <w:tcW w:w="1797" w:type="dxa"/>
            <w:vAlign w:val="center"/>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合价（元）</w:t>
            </w:r>
            <w:r/>
          </w:p>
        </w:tc>
        <w:tc>
          <w:tcPr>
            <w:tcBorders>
              <w:right w:val="single" w:color="auto" w:sz="4" w:space="0"/>
            </w:tcBorders>
            <w:tcW w:w="2287" w:type="dxa"/>
            <w:vAlign w:val="center"/>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cantSplit/>
          <w:jc w:val="center"/>
        </w:trPr>
        <w:tc>
          <w:tcPr>
            <w:tcW w:w="768" w:type="dxa"/>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right w:val="single" w:color="auto" w:sz="4" w:space="0"/>
            </w:tcBorders>
            <w:tcW w:w="2755" w:type="dxa"/>
            <w:vAlign w:val="center"/>
            <w:textDirection w:val="lrTb"/>
            <w:noWrap w:val="false"/>
          </w:tcPr>
          <w:p>
            <w:pPr>
              <w:pStyle w:val="97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出租载体、租赁厂房（仓库）、“厂中厂”巡查</w:t>
            </w:r>
            <w:r/>
          </w:p>
        </w:tc>
        <w:tc>
          <w:tcPr>
            <w:tcBorders>
              <w:left w:val="single" w:color="auto" w:sz="4" w:space="0"/>
              <w:right w:val="single" w:color="auto" w:sz="4" w:space="0"/>
            </w:tcBorders>
            <w:tcW w:w="1350" w:type="dxa"/>
            <w:vAlign w:val="center"/>
            <w:textDirection w:val="lrTb"/>
            <w:noWrap w:val="false"/>
          </w:tcPr>
          <w:p>
            <w:pPr>
              <w:pStyle w:val="97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383" w:type="dxa"/>
            <w:textDirection w:val="lrTb"/>
            <w:noWrap w:val="false"/>
          </w:tcPr>
          <w:p>
            <w:pPr>
              <w:pStyle w:val="991"/>
              <w:jc w:val="center"/>
              <w:spacing w:line="36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     元/</w:t>
            </w:r>
            <w:r>
              <w:rPr>
                <w:rFonts w:hint="eastAsia" w:hAnsi="宋体" w:eastAsia="宋体" w:cs="宋体"/>
                <w:color w:val="auto"/>
                <w:sz w:val="21"/>
                <w:szCs w:val="21"/>
                <w:highlight w:val="none"/>
                <w:lang w:val="en-US" w:eastAsia="zh-CN"/>
              </w:rPr>
              <w:t xml:space="preserve">家</w:t>
            </w:r>
            <w:r/>
          </w:p>
        </w:tc>
        <w:tc>
          <w:tcPr>
            <w:tcBorders>
              <w:left w:val="single" w:color="auto" w:sz="4" w:space="0"/>
            </w:tcBorders>
            <w:tcW w:w="1797" w:type="dxa"/>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right w:val="single" w:color="auto" w:sz="4" w:space="0"/>
            </w:tcBorders>
            <w:tcW w:w="2287" w:type="dxa"/>
            <w:textDirection w:val="lrTb"/>
            <w:noWrap w:val="false"/>
          </w:tcPr>
          <w:p>
            <w:pPr>
              <w:pStyle w:val="991"/>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564"/>
        </w:trPr>
        <w:tc>
          <w:tcPr>
            <w:gridSpan w:val="3"/>
            <w:tcBorders>
              <w:right w:val="single" w:color="auto" w:sz="4" w:space="0"/>
            </w:tcBorders>
            <w:tcW w:w="4873" w:type="dxa"/>
            <w:textDirection w:val="lrTb"/>
            <w:noWrap w:val="false"/>
          </w:tcPr>
          <w:p>
            <w:pPr>
              <w:pStyle w:val="991"/>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总价（人民币大写）：</w:t>
            </w:r>
            <w:r/>
          </w:p>
        </w:tc>
        <w:tc>
          <w:tcPr>
            <w:gridSpan w:val="3"/>
            <w:tcBorders>
              <w:left w:val="single" w:color="auto" w:sz="4" w:space="0"/>
              <w:right w:val="single" w:color="auto" w:sz="4" w:space="0"/>
            </w:tcBorders>
            <w:tcW w:w="5467" w:type="dxa"/>
            <w:textDirection w:val="lrTb"/>
            <w:noWrap w:val="false"/>
          </w:tcPr>
          <w:p>
            <w:pPr>
              <w:pStyle w:val="991"/>
              <w:ind w:left="15"/>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小写：¥</w:t>
            </w:r>
            <w:r/>
          </w:p>
        </w:tc>
      </w:tr>
    </w:tbl>
    <w:p>
      <w:pPr>
        <w:pStyle w:val="992"/>
        <w:ind w:firstLine="405"/>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92"/>
        <w:ind w:firstLine="405"/>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注：投标报价金额与开标一览表须保持一致。</w:t>
      </w:r>
      <w:r/>
    </w:p>
    <w:p>
      <w:pPr>
        <w:pStyle w:val="992"/>
        <w:ind w:firstLine="40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92"/>
        <w:ind w:firstLine="40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响应单位：（盖章）</w:t>
      </w:r>
      <w:r/>
    </w:p>
    <w:p>
      <w:pPr>
        <w:pStyle w:val="992"/>
        <w:ind w:firstLine="40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法定代表人（或经营者等）或被授权人：（签字或盖章）</w:t>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966"/>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序号</w:t>
            </w:r>
            <w:r/>
          </w:p>
        </w:tc>
        <w:tc>
          <w:tcPr>
            <w:tcW w:w="18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岗位</w:t>
            </w:r>
            <w:r/>
          </w:p>
        </w:tc>
        <w:tc>
          <w:tcPr>
            <w:tcW w:w="133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姓名</w:t>
            </w:r>
            <w:r/>
          </w:p>
        </w:tc>
        <w:tc>
          <w:tcPr>
            <w:tcW w:w="980"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性别</w:t>
            </w:r>
            <w:r/>
          </w:p>
        </w:tc>
        <w:tc>
          <w:tcPr>
            <w:tcW w:w="9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年龄</w:t>
            </w:r>
            <w:r/>
          </w:p>
        </w:tc>
        <w:tc>
          <w:tcPr>
            <w:tcW w:w="121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学历/职称</w:t>
            </w:r>
            <w:r/>
          </w:p>
        </w:tc>
        <w:tc>
          <w:tcPr>
            <w:tcW w:w="108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int="eastAsia" w:hAnsi="宋体"/>
                <w:color w:val="auto"/>
                <w:szCs w:val="21"/>
                <w:highlight w:val="none"/>
              </w:rPr>
            </w:pPr>
            <w:r>
              <w:rPr>
                <w:rFonts w:hAnsi="宋体"/>
                <w:color w:val="auto"/>
                <w:szCs w:val="21"/>
                <w:highlight w:val="none"/>
              </w:rPr>
              <w:t xml:space="preserve">1</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80"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39"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21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08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2</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3</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4</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5</w:t>
            </w:r>
            <w:r/>
          </w:p>
        </w:tc>
        <w:tc>
          <w:tcPr>
            <w:tcW w:w="1839"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w:t>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6</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7</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8</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9</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10</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hint="eastAsia" w:ascii="宋体" w:hAnsi="宋体"/>
                <w:color w:val="auto"/>
                <w:szCs w:val="21"/>
                <w:highlight w:val="none"/>
              </w:rPr>
              <w:t xml:space="preserve">……</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bl>
    <w:p>
      <w:pPr>
        <w:pStyle w:val="987"/>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87"/>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87"/>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7"/>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7"/>
        <w:ind w:firstLine="422"/>
        <w:rPr>
          <w:rFonts w:hint="eastAsia"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格式5：</w:t>
      </w:r>
      <w:r>
        <w:rPr>
          <w:rFonts w:hint="eastAsia" w:ascii="宋体" w:hAnsi="宋体" w:cs="宋体"/>
          <w:b/>
          <w:bCs/>
          <w:color w:val="auto"/>
          <w:szCs w:val="21"/>
          <w:highlight w:val="none"/>
        </w:rPr>
        <w:t xml:space="preserve">偏离表</w:t>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技术或服务要求偏离表</w:t>
      </w:r>
      <w:r/>
    </w:p>
    <w:tbl>
      <w:tblPr>
        <w:tblStyle w:val="966"/>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966"/>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日期：年月日</w:t>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rPr>
          <w:b/>
          <w:bCs/>
          <w:color w:val="auto"/>
          <w:highlight w:val="none"/>
        </w:rPr>
      </w:pPr>
      <w:r>
        <w:rPr>
          <w:rFonts w:hAnsi="宋体"/>
          <w:b/>
          <w:color w:val="auto"/>
          <w:szCs w:val="21"/>
          <w:highlight w:val="none"/>
        </w:rPr>
        <w:br w:type="page" w:clear="all"/>
      </w:r>
      <w:r/>
    </w:p>
    <w:p>
      <w:pPr>
        <w:spacing w:line="400" w:lineRule="exact"/>
        <w:rPr>
          <w:rFonts w:hint="eastAsia" w:hAnsi="宋体"/>
          <w:b/>
          <w:bCs/>
          <w:color w:val="auto"/>
          <w:highlight w:val="none"/>
        </w:rPr>
      </w:pPr>
      <w:r>
        <w:rPr>
          <w:rFonts w:hAnsi="宋体"/>
          <w:b/>
          <w:color w:val="auto"/>
          <w:szCs w:val="21"/>
          <w:highlight w:val="none"/>
        </w:rPr>
        <w:t xml:space="preserve">格式</w:t>
      </w:r>
      <w:r>
        <w:rPr>
          <w:rFonts w:hint="eastAsia"/>
          <w:b/>
          <w:color w:val="auto"/>
          <w:szCs w:val="21"/>
          <w:highlight w:val="none"/>
        </w:rPr>
        <w:t xml:space="preserve">6</w:t>
      </w:r>
      <w:r>
        <w:rPr>
          <w:rFonts w:hAnsi="宋体"/>
          <w:b/>
          <w:color w:val="auto"/>
          <w:szCs w:val="21"/>
          <w:highlight w:val="none"/>
        </w:rPr>
        <w:t xml:space="preserve">、资格证明文件</w:t>
      </w:r>
      <w:r/>
    </w:p>
    <w:p>
      <w:pPr>
        <w:pStyle w:val="968"/>
        <w:ind w:firstLine="422"/>
        <w:rPr>
          <w:b/>
          <w:color w:val="auto"/>
          <w:szCs w:val="21"/>
          <w:highlight w:val="none"/>
        </w:rPr>
      </w:pPr>
      <w:r>
        <w:rPr>
          <w:b/>
          <w:color w:val="auto"/>
          <w:szCs w:val="21"/>
          <w:highlight w:val="none"/>
        </w:rPr>
      </w:r>
      <w:r/>
    </w:p>
    <w:p>
      <w:pPr>
        <w:pStyle w:val="968"/>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968"/>
        <w:ind w:firstLine="422"/>
        <w:rPr>
          <w:b/>
          <w:color w:val="auto"/>
          <w:szCs w:val="21"/>
          <w:highlight w:val="none"/>
        </w:rPr>
      </w:pPr>
      <w:r>
        <w:rPr>
          <w:b/>
          <w:color w:val="auto"/>
          <w:szCs w:val="21"/>
          <w:highlight w:val="none"/>
        </w:rPr>
      </w:r>
      <w:r/>
    </w:p>
    <w:p>
      <w:pPr>
        <w:pStyle w:val="968"/>
        <w:ind w:firstLine="422"/>
        <w:rPr>
          <w:b/>
          <w:color w:val="auto"/>
          <w:highlight w:val="none"/>
        </w:rPr>
      </w:pPr>
      <w:r>
        <w:rPr>
          <w:b/>
          <w:color w:val="auto"/>
          <w:highlight w:val="none"/>
        </w:rPr>
      </w:r>
      <w:r/>
    </w:p>
    <w:p>
      <w:pPr>
        <w:pStyle w:val="968"/>
        <w:rPr>
          <w:color w:val="auto"/>
          <w:highlight w:val="none"/>
        </w:rPr>
      </w:pPr>
      <w:r>
        <w:rPr>
          <w:color w:val="auto"/>
          <w:highlight w:val="none"/>
        </w:rPr>
      </w:r>
      <w:r/>
    </w:p>
    <w:p>
      <w:pPr>
        <w:pStyle w:val="968"/>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968"/>
        <w:jc w:val="center"/>
        <w:rPr>
          <w:color w:val="auto"/>
          <w:highlight w:val="none"/>
        </w:rPr>
      </w:pPr>
      <w:r>
        <w:rPr>
          <w:color w:val="auto"/>
          <w:highlight w:val="none"/>
        </w:rPr>
      </w:r>
      <w:r/>
    </w:p>
    <w:p>
      <w:pPr>
        <w:pStyle w:val="968"/>
        <w:jc w:val="center"/>
        <w:rPr>
          <w:color w:val="auto"/>
          <w:highlight w:val="none"/>
        </w:rPr>
      </w:pPr>
      <w:r>
        <w:rPr>
          <w:color w:val="auto"/>
          <w:highlight w:val="none"/>
        </w:rPr>
      </w:r>
      <w:r/>
    </w:p>
    <w:p>
      <w:pPr>
        <w:pStyle w:val="988"/>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968"/>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968"/>
        <w:spacing w:line="400" w:lineRule="exact"/>
        <w:rPr>
          <w:color w:val="auto"/>
          <w:szCs w:val="21"/>
          <w:highlight w:val="none"/>
        </w:rPr>
      </w:pPr>
      <w:r>
        <w:rPr>
          <w:color w:val="auto"/>
          <w:szCs w:val="21"/>
          <w:highlight w:val="none"/>
        </w:rPr>
      </w:r>
      <w:r/>
    </w:p>
    <w:p>
      <w:pPr>
        <w:pStyle w:val="968"/>
        <w:rPr>
          <w:color w:val="auto"/>
          <w:highlight w:val="none"/>
        </w:rPr>
      </w:pPr>
      <w:r>
        <w:rPr>
          <w:color w:val="auto"/>
          <w:highlight w:val="none"/>
        </w:rPr>
      </w:r>
      <w:r/>
    </w:p>
    <w:p>
      <w:pPr>
        <w:pStyle w:val="968"/>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rFonts w:hint="eastAsia"/>
          <w:b/>
          <w:color w:val="auto"/>
          <w:szCs w:val="21"/>
          <w:highlight w:val="none"/>
        </w:rPr>
        <w:t xml:space="preserve">响应单位</w:t>
      </w:r>
      <w:r>
        <w:rPr>
          <w:b/>
          <w:color w:val="auto"/>
          <w:szCs w:val="21"/>
          <w:highlight w:val="none"/>
        </w:rPr>
        <w:t xml:space="preserve">情况表</w:t>
      </w:r>
      <w:r/>
    </w:p>
    <w:p>
      <w:pPr>
        <w:pStyle w:val="968"/>
        <w:rPr>
          <w:rFonts w:hint="eastAsia" w:ascii="宋体" w:hAnsi="宋体"/>
          <w:color w:val="auto"/>
          <w:highlight w:val="none"/>
        </w:rPr>
      </w:pPr>
      <w:r>
        <w:rPr>
          <w:rFonts w:hint="eastAsia" w:ascii="宋体" w:hAnsi="宋体"/>
          <w:color w:val="auto"/>
          <w:highlight w:val="none"/>
        </w:rPr>
      </w:r>
      <w:r/>
    </w:p>
    <w:p>
      <w:pPr>
        <w:pStyle w:val="968"/>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响应单位情况表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966"/>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4</w:t>
            </w:r>
            <w:r>
              <w:rPr>
                <w:rFonts w:hint="eastAsia"/>
                <w:color w:val="auto"/>
                <w:szCs w:val="21"/>
                <w:highlight w:val="none"/>
              </w:rPr>
              <w:t xml:space="preserve">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4</w:t>
            </w:r>
            <w:r>
              <w:rPr>
                <w:rFonts w:hint="eastAsia"/>
                <w:color w:val="auto"/>
                <w:szCs w:val="21"/>
                <w:highlight w:val="none"/>
              </w:rPr>
              <w:t xml:space="preserve">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968"/>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格式7</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96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16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甲方单位名称</w:t>
            </w:r>
            <w:r/>
          </w:p>
        </w:tc>
        <w:tc>
          <w:tcPr>
            <w:tcW w:w="111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93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69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72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354"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3"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7"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96"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729"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354"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3"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17"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96"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729"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354"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3"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17"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96"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729"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354"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3"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17"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96"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729" w:type="pc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格式8：</w:t>
      </w:r>
      <w:r/>
    </w:p>
    <w:p>
      <w:pPr>
        <w:jc w:val="center"/>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989"/>
        <w:spacing w:line="48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6720"/>
        <w:spacing w:line="48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480" w:lineRule="auto"/>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spacing w:line="480" w:lineRule="auto"/>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ind w:firstLine="629"/>
        <w:spacing w:line="48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9"/>
        <w:spacing w:line="48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980"/>
        <w:ind w:firstLine="420"/>
        <w:rPr>
          <w:color w:val="auto"/>
          <w:sz w:val="21"/>
          <w:szCs w:val="21"/>
          <w:highlight w:val="none"/>
          <w:lang w:val="zh-CN"/>
        </w:rPr>
      </w:pPr>
      <w:r>
        <w:rPr>
          <w:color w:val="auto"/>
          <w:sz w:val="21"/>
          <w:szCs w:val="21"/>
          <w:highlight w:val="none"/>
          <w:lang w:val="zh-CN"/>
        </w:rPr>
      </w:r>
      <w:r/>
    </w:p>
    <w:p>
      <w:pPr>
        <w:pStyle w:val="980"/>
        <w:ind w:firstLine="420"/>
        <w:rPr>
          <w:color w:val="auto"/>
          <w:sz w:val="21"/>
          <w:szCs w:val="21"/>
          <w:highlight w:val="none"/>
          <w:lang w:val="zh-CN"/>
        </w:rPr>
      </w:pPr>
      <w:r>
        <w:rPr>
          <w:color w:val="auto"/>
          <w:sz w:val="21"/>
          <w:szCs w:val="21"/>
          <w:highlight w:val="none"/>
          <w:lang w:val="zh-CN"/>
        </w:rPr>
      </w:r>
      <w:r/>
    </w:p>
    <w:p>
      <w:pPr>
        <w:pStyle w:val="980"/>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color w:val="auto"/>
          <w:highlight w:val="none"/>
        </w:rPr>
      </w:pPr>
      <w:r>
        <w:rPr>
          <w:color w:val="auto"/>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黑体">
    <w:panose1 w:val="02010609060101010101"/>
  </w:font>
  <w:font w:name="仿宋_GB2312">
    <w:panose1 w:val="02010609060101010101"/>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-1270</wp:posOffset>
              </wp:positionV>
              <wp:extent cx="285115" cy="21145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85419" cy="211422"/>
                      </a:xfrm>
                      <a:prstGeom prst="rect">
                        <a:avLst/>
                      </a:prstGeom>
                      <a:noFill/>
                      <a:ln>
                        <a:noFill/>
                      </a:ln>
                    </wps:spPr>
                    <wps:txbx>
                      <w:txbxContent>
                        <w:p>
                          <w:pPr>
                            <w:pStyle w:val="975"/>
                          </w:pPr>
                          <w:r>
                            <w:fldChar w:fldCharType="begin"/>
                          </w:r>
                          <w:r>
                            <w:instrText xml:space="preserve"> PAGE  \* MERGEFORMAT </w:instrText>
                          </w:r>
                          <w:r>
                            <w:fldChar w:fldCharType="separate"/>
                          </w:r>
                          <w:r>
                            <w:t xml:space="preserve">26</w:t>
                          </w:r>
                          <w: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59264;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97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pPr>
                          <w:r>
                            <w:fldChar w:fldCharType="begin"/>
                          </w:r>
                          <w:r>
                            <w:instrText xml:space="preserve"> PAGE  \* MERGEFORMAT </w:instrText>
                          </w:r>
                          <w:r>
                            <w:fldChar w:fldCharType="separate"/>
                          </w:r>
                          <w:r>
                            <w:t xml:space="preserve">35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82"/>
      </w:rPr>
      <w:framePr w:wrap="around" w:vAnchor="text" w:hAnchor="margin" w:xAlign="center" w:y="1"/>
    </w:pPr>
    <w:r>
      <w:rPr>
        <w:rStyle w:val="982"/>
      </w:rPr>
      <w:fldChar w:fldCharType="begin"/>
    </w:r>
    <w:r>
      <w:rPr>
        <w:rStyle w:val="982"/>
      </w:rPr>
      <w:instrText xml:space="preserve">PAGE  </w:instrText>
    </w:r>
    <w:r>
      <w:rPr>
        <w:rStyle w:val="982"/>
      </w:rPr>
      <w:fldChar w:fldCharType="end"/>
    </w:r>
    <w:r/>
  </w:p>
  <w:p>
    <w:pPr>
      <w:pStyle w:val="975"/>
    </w:pPr>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rPr>
        <w:rFonts w:hint="eastAsia" w:eastAsia="宋体"/>
        <w:lang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1"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78320"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JSZC-320591-SZWK-C2025-0628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2"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JSZC-320591-SZWK-C2025-0628</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65"/>
    <w:link w:val="964"/>
    <w:uiPriority w:val="9"/>
    <w:rPr>
      <w:rFonts w:ascii="Arial" w:hAnsi="Arial" w:eastAsia="Arial" w:cs="Arial"/>
      <w:sz w:val="40"/>
      <w:szCs w:val="40"/>
    </w:rPr>
  </w:style>
  <w:style w:type="paragraph" w:styleId="791">
    <w:name w:val="Heading 2"/>
    <w:basedOn w:val="963"/>
    <w:next w:val="963"/>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basedOn w:val="965"/>
    <w:link w:val="791"/>
    <w:uiPriority w:val="9"/>
    <w:rPr>
      <w:rFonts w:ascii="Arial" w:hAnsi="Arial" w:eastAsia="Arial" w:cs="Arial"/>
      <w:sz w:val="34"/>
    </w:rPr>
  </w:style>
  <w:style w:type="paragraph" w:styleId="793">
    <w:name w:val="Heading 3"/>
    <w:basedOn w:val="963"/>
    <w:next w:val="963"/>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basedOn w:val="965"/>
    <w:link w:val="793"/>
    <w:uiPriority w:val="9"/>
    <w:rPr>
      <w:rFonts w:ascii="Arial" w:hAnsi="Arial" w:eastAsia="Arial" w:cs="Arial"/>
      <w:sz w:val="30"/>
      <w:szCs w:val="30"/>
    </w:rPr>
  </w:style>
  <w:style w:type="paragraph" w:styleId="795">
    <w:name w:val="Heading 4"/>
    <w:basedOn w:val="963"/>
    <w:next w:val="963"/>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basedOn w:val="965"/>
    <w:link w:val="795"/>
    <w:uiPriority w:val="9"/>
    <w:rPr>
      <w:rFonts w:ascii="Arial" w:hAnsi="Arial" w:eastAsia="Arial" w:cs="Arial"/>
      <w:b/>
      <w:bCs/>
      <w:sz w:val="26"/>
      <w:szCs w:val="26"/>
    </w:rPr>
  </w:style>
  <w:style w:type="paragraph" w:styleId="797">
    <w:name w:val="Heading 5"/>
    <w:basedOn w:val="963"/>
    <w:next w:val="963"/>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965"/>
    <w:link w:val="797"/>
    <w:uiPriority w:val="9"/>
    <w:rPr>
      <w:rFonts w:ascii="Arial" w:hAnsi="Arial" w:eastAsia="Arial" w:cs="Arial"/>
      <w:b/>
      <w:bCs/>
      <w:sz w:val="24"/>
      <w:szCs w:val="24"/>
    </w:rPr>
  </w:style>
  <w:style w:type="paragraph" w:styleId="799">
    <w:name w:val="Heading 6"/>
    <w:basedOn w:val="963"/>
    <w:next w:val="963"/>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65"/>
    <w:link w:val="799"/>
    <w:uiPriority w:val="9"/>
    <w:rPr>
      <w:rFonts w:ascii="Arial" w:hAnsi="Arial" w:eastAsia="Arial" w:cs="Arial"/>
      <w:b/>
      <w:bCs/>
      <w:sz w:val="22"/>
      <w:szCs w:val="22"/>
    </w:rPr>
  </w:style>
  <w:style w:type="paragraph" w:styleId="801">
    <w:name w:val="Heading 7"/>
    <w:basedOn w:val="963"/>
    <w:next w:val="963"/>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65"/>
    <w:link w:val="801"/>
    <w:uiPriority w:val="9"/>
    <w:rPr>
      <w:rFonts w:ascii="Arial" w:hAnsi="Arial" w:eastAsia="Arial" w:cs="Arial"/>
      <w:b/>
      <w:bCs/>
      <w:i/>
      <w:iCs/>
      <w:sz w:val="22"/>
      <w:szCs w:val="22"/>
    </w:rPr>
  </w:style>
  <w:style w:type="paragraph" w:styleId="803">
    <w:name w:val="Heading 8"/>
    <w:basedOn w:val="963"/>
    <w:next w:val="963"/>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65"/>
    <w:link w:val="803"/>
    <w:uiPriority w:val="9"/>
    <w:rPr>
      <w:rFonts w:ascii="Arial" w:hAnsi="Arial" w:eastAsia="Arial" w:cs="Arial"/>
      <w:i/>
      <w:iCs/>
      <w:sz w:val="22"/>
      <w:szCs w:val="22"/>
    </w:rPr>
  </w:style>
  <w:style w:type="paragraph" w:styleId="805">
    <w:name w:val="Heading 9"/>
    <w:basedOn w:val="963"/>
    <w:next w:val="963"/>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5"/>
    <w:link w:val="805"/>
    <w:uiPriority w:val="9"/>
    <w:rPr>
      <w:rFonts w:ascii="Arial" w:hAnsi="Arial" w:eastAsia="Arial" w:cs="Arial"/>
      <w:i/>
      <w:iCs/>
      <w:sz w:val="21"/>
      <w:szCs w:val="21"/>
    </w:rPr>
  </w:style>
  <w:style w:type="paragraph" w:styleId="807">
    <w:name w:val="List Paragraph"/>
    <w:basedOn w:val="963"/>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3"/>
    <w:next w:val="963"/>
    <w:link w:val="810"/>
    <w:uiPriority w:val="10"/>
    <w:qFormat/>
    <w:pPr>
      <w:contextualSpacing/>
      <w:spacing w:before="300" w:after="200"/>
    </w:pPr>
    <w:rPr>
      <w:sz w:val="48"/>
      <w:szCs w:val="48"/>
    </w:rPr>
  </w:style>
  <w:style w:type="character" w:styleId="810">
    <w:name w:val="Title Char"/>
    <w:basedOn w:val="965"/>
    <w:link w:val="809"/>
    <w:uiPriority w:val="10"/>
    <w:rPr>
      <w:sz w:val="48"/>
      <w:szCs w:val="48"/>
    </w:rPr>
  </w:style>
  <w:style w:type="paragraph" w:styleId="811">
    <w:name w:val="Subtitle"/>
    <w:basedOn w:val="963"/>
    <w:next w:val="963"/>
    <w:link w:val="812"/>
    <w:uiPriority w:val="11"/>
    <w:qFormat/>
    <w:pPr>
      <w:spacing w:before="200" w:after="200"/>
    </w:pPr>
    <w:rPr>
      <w:sz w:val="24"/>
      <w:szCs w:val="24"/>
    </w:rPr>
  </w:style>
  <w:style w:type="character" w:styleId="812">
    <w:name w:val="Subtitle Char"/>
    <w:basedOn w:val="965"/>
    <w:link w:val="811"/>
    <w:uiPriority w:val="11"/>
    <w:rPr>
      <w:sz w:val="24"/>
      <w:szCs w:val="24"/>
    </w:rPr>
  </w:style>
  <w:style w:type="paragraph" w:styleId="813">
    <w:name w:val="Quote"/>
    <w:basedOn w:val="963"/>
    <w:next w:val="963"/>
    <w:link w:val="814"/>
    <w:uiPriority w:val="29"/>
    <w:qFormat/>
    <w:pPr>
      <w:ind w:left="720" w:right="720"/>
    </w:pPr>
    <w:rPr>
      <w:i/>
    </w:rPr>
  </w:style>
  <w:style w:type="character" w:styleId="814">
    <w:name w:val="Quote Char"/>
    <w:link w:val="813"/>
    <w:uiPriority w:val="29"/>
    <w:rPr>
      <w:i/>
    </w:rPr>
  </w:style>
  <w:style w:type="paragraph" w:styleId="815">
    <w:name w:val="Intense Quote"/>
    <w:basedOn w:val="963"/>
    <w:next w:val="963"/>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character" w:styleId="817">
    <w:name w:val="Header Char"/>
    <w:basedOn w:val="965"/>
    <w:link w:val="976"/>
    <w:uiPriority w:val="99"/>
  </w:style>
  <w:style w:type="character" w:styleId="818">
    <w:name w:val="Footer Char"/>
    <w:basedOn w:val="965"/>
    <w:link w:val="975"/>
    <w:uiPriority w:val="99"/>
  </w:style>
  <w:style w:type="paragraph" w:styleId="819">
    <w:name w:val="Caption"/>
    <w:basedOn w:val="963"/>
    <w:next w:val="963"/>
    <w:uiPriority w:val="35"/>
    <w:semiHidden/>
    <w:unhideWhenUsed/>
    <w:qFormat/>
    <w:pPr>
      <w:spacing w:line="276" w:lineRule="auto"/>
    </w:pPr>
    <w:rPr>
      <w:b/>
      <w:bCs/>
      <w:color w:val="4f81bd" w:themeColor="accent1"/>
      <w:sz w:val="18"/>
      <w:szCs w:val="18"/>
    </w:rPr>
  </w:style>
  <w:style w:type="character" w:styleId="820">
    <w:name w:val="Caption Char"/>
    <w:basedOn w:val="819"/>
    <w:link w:val="975"/>
    <w:uiPriority w:val="99"/>
  </w:style>
  <w:style w:type="table" w:styleId="821">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7">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8">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9">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0">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1">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2">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9">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2">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3">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4">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5">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6">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7">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9">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0">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1">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2">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3">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4">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3">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4">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5">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6">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7">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8">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0">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1">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2">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3">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4">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5">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7">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8">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9">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0">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1">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2">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4">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5">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6">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7">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8">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9">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3"/>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65"/>
    <w:uiPriority w:val="99"/>
    <w:unhideWhenUsed/>
    <w:rPr>
      <w:vertAlign w:val="superscript"/>
    </w:rPr>
  </w:style>
  <w:style w:type="paragraph" w:styleId="950">
    <w:name w:val="endnote text"/>
    <w:basedOn w:val="963"/>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65"/>
    <w:uiPriority w:val="99"/>
    <w:semiHidden/>
    <w:unhideWhenUsed/>
    <w:rPr>
      <w:vertAlign w:val="superscript"/>
    </w:r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7"/>
    <w:uiPriority w:val="0"/>
    <w:qFormat/>
    <w:pPr>
      <w:jc w:val="both"/>
      <w:widowControl w:val="off"/>
    </w:pPr>
    <w:rPr>
      <w:rFonts w:ascii="Times New Roman" w:hAnsi="Times New Roman" w:eastAsia="宋体" w:cs="Times New Roman"/>
      <w:sz w:val="21"/>
      <w:szCs w:val="24"/>
      <w:lang w:val="en-US" w:eastAsia="zh-CN" w:bidi="ar-SA"/>
    </w:rPr>
  </w:style>
  <w:style w:type="paragraph" w:styleId="964">
    <w:name w:val="Heading 1"/>
    <w:basedOn w:val="963"/>
    <w:next w:val="963"/>
    <w:uiPriority w:val="0"/>
    <w:qFormat/>
    <w:pPr>
      <w:keepLines/>
      <w:keepNext/>
      <w:spacing w:before="340" w:after="330" w:line="576" w:lineRule="auto"/>
      <w:outlineLvl w:val="0"/>
    </w:pPr>
    <w:rPr>
      <w:rFonts w:eastAsia="楷体_GB2312"/>
      <w:b/>
      <w:sz w:val="44"/>
      <w:szCs w:val="20"/>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Body Text"/>
    <w:basedOn w:val="963"/>
    <w:uiPriority w:val="0"/>
    <w:qFormat/>
    <w:rPr>
      <w:sz w:val="24"/>
    </w:rPr>
  </w:style>
  <w:style w:type="paragraph" w:styleId="968">
    <w:name w:val="Normal Indent"/>
    <w:basedOn w:val="963"/>
    <w:next w:val="963"/>
    <w:uiPriority w:val="99"/>
    <w:unhideWhenUsed/>
    <w:qFormat/>
    <w:pPr>
      <w:ind w:firstLine="420"/>
      <w:jc w:val="left"/>
    </w:pPr>
    <w:rPr>
      <w:sz w:val="24"/>
    </w:rPr>
  </w:style>
  <w:style w:type="paragraph" w:styleId="969">
    <w:name w:val="Document Map"/>
    <w:basedOn w:val="964"/>
    <w:next w:val="970"/>
    <w:uiPriority w:val="0"/>
    <w:semiHidden/>
    <w:qFormat/>
    <w:pPr>
      <w:shd w:val="clear" w:color="auto" w:fill="000080"/>
    </w:pPr>
  </w:style>
  <w:style w:type="paragraph" w:styleId="970">
    <w:name w:val="annotation subject"/>
    <w:basedOn w:val="971"/>
    <w:next w:val="963"/>
    <w:uiPriority w:val="0"/>
    <w:semiHidden/>
    <w:unhideWhenUsed/>
    <w:qFormat/>
    <w:rPr>
      <w:b/>
      <w:bCs/>
    </w:rPr>
  </w:style>
  <w:style w:type="paragraph" w:styleId="971">
    <w:name w:val="annotation text"/>
    <w:basedOn w:val="963"/>
    <w:uiPriority w:val="0"/>
    <w:qFormat/>
    <w:pPr>
      <w:jc w:val="left"/>
    </w:pPr>
  </w:style>
  <w:style w:type="paragraph" w:styleId="972">
    <w:name w:val="Body Text Indent"/>
    <w:basedOn w:val="963"/>
    <w:uiPriority w:val="0"/>
    <w:qFormat/>
    <w:pPr>
      <w:ind w:left="570"/>
      <w:spacing w:line="520" w:lineRule="exact"/>
    </w:pPr>
    <w:rPr>
      <w:rFonts w:ascii="方正仿宋简体" w:hAnsi="创艺简仿宋" w:eastAsia="方正仿宋简体"/>
      <w:sz w:val="24"/>
    </w:rPr>
  </w:style>
  <w:style w:type="paragraph" w:styleId="973">
    <w:name w:val="Block Text"/>
    <w:basedOn w:val="963"/>
    <w:uiPriority w:val="0"/>
    <w:qFormat/>
    <w:pPr>
      <w:ind w:left="630" w:right="-609" w:firstLine="420"/>
      <w:spacing w:line="360" w:lineRule="auto"/>
    </w:pPr>
    <w:rPr>
      <w:rFonts w:hint="eastAsia" w:ascii="仿宋_GB2312" w:eastAsia="仿宋_GB2312"/>
      <w:szCs w:val="20"/>
    </w:rPr>
  </w:style>
  <w:style w:type="paragraph" w:styleId="974">
    <w:name w:val="Plain Text"/>
    <w:basedOn w:val="963"/>
    <w:uiPriority w:val="99"/>
    <w:qFormat/>
    <w:pPr>
      <w:jc w:val="left"/>
      <w:widowControl/>
    </w:pPr>
    <w:rPr>
      <w:rFonts w:ascii="宋体" w:hAnsi="Courier New" w:eastAsia="楷体_GB2312"/>
      <w:sz w:val="26"/>
    </w:rPr>
  </w:style>
  <w:style w:type="paragraph" w:styleId="975">
    <w:name w:val="Footer"/>
    <w:basedOn w:val="963"/>
    <w:uiPriority w:val="99"/>
    <w:qFormat/>
    <w:pPr>
      <w:jc w:val="left"/>
      <w:tabs>
        <w:tab w:val="center" w:pos="4153" w:leader="none"/>
        <w:tab w:val="right" w:pos="8306" w:leader="none"/>
      </w:tabs>
    </w:pPr>
    <w:rPr>
      <w:sz w:val="18"/>
      <w:szCs w:val="18"/>
    </w:rPr>
  </w:style>
  <w:style w:type="paragraph" w:styleId="976">
    <w:name w:val="Header"/>
    <w:basedOn w:val="963"/>
    <w:uiPriority w:val="99"/>
    <w:qFormat/>
    <w:pPr>
      <w:jc w:val="center"/>
      <w:tabs>
        <w:tab w:val="center" w:pos="4153" w:leader="none"/>
        <w:tab w:val="right" w:pos="8306" w:leader="none"/>
      </w:tabs>
      <w:pBdr>
        <w:bottom w:val="single" w:color="auto" w:sz="6" w:space="1"/>
      </w:pBdr>
    </w:pPr>
    <w:rPr>
      <w:sz w:val="18"/>
      <w:szCs w:val="18"/>
    </w:rPr>
  </w:style>
  <w:style w:type="paragraph" w:styleId="977">
    <w:name w:val="toc 1"/>
    <w:basedOn w:val="963"/>
    <w:next w:val="963"/>
    <w:uiPriority w:val="99"/>
    <w:qFormat/>
    <w:pPr>
      <w:jc w:val="left"/>
    </w:pPr>
    <w:rPr>
      <w:rFonts w:eastAsia="楷体_GB2312"/>
      <w:sz w:val="24"/>
      <w:szCs w:val="20"/>
    </w:rPr>
  </w:style>
  <w:style w:type="paragraph" w:styleId="978">
    <w:name w:val="Body Text 2"/>
    <w:basedOn w:val="963"/>
    <w:uiPriority w:val="0"/>
    <w:qFormat/>
    <w:pPr>
      <w:spacing w:after="120" w:line="480" w:lineRule="auto"/>
    </w:pPr>
  </w:style>
  <w:style w:type="paragraph" w:styleId="979">
    <w:name w:val="Normal (Web)"/>
    <w:basedOn w:val="963"/>
    <w:uiPriority w:val="99"/>
    <w:semiHidden/>
    <w:unhideWhenUsed/>
    <w:qFormat/>
    <w:pPr>
      <w:jc w:val="left"/>
      <w:spacing w:beforeAutospacing="1" w:afterAutospacing="1"/>
    </w:pPr>
    <w:rPr>
      <w:sz w:val="24"/>
    </w:rPr>
  </w:style>
  <w:style w:type="paragraph" w:styleId="980">
    <w:name w:val="Body Text First Indent 2"/>
    <w:basedOn w:val="972"/>
    <w:uiPriority w:val="99"/>
    <w:qFormat/>
    <w:pPr>
      <w:ind w:left="420" w:firstLine="210"/>
      <w:spacing w:after="120" w:line="240" w:lineRule="auto"/>
    </w:pPr>
    <w:rPr>
      <w:rFonts w:ascii="Times New Roman" w:hAnsi="Times New Roman" w:eastAsia="仿宋_GB2312"/>
      <w:sz w:val="30"/>
    </w:rPr>
  </w:style>
  <w:style w:type="table" w:styleId="981">
    <w:name w:val="Table Grid"/>
    <w:basedOn w:val="9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name w:val="page number"/>
    <w:basedOn w:val="965"/>
    <w:uiPriority w:val="99"/>
    <w:qFormat/>
    <w:rPr>
      <w:rFonts w:cs="Times New Roman"/>
    </w:rPr>
  </w:style>
  <w:style w:type="paragraph" w:styleId="983" w:customStyle="1">
    <w:name w:val="普通(网站)1"/>
    <w:basedOn w:val="963"/>
    <w:uiPriority w:val="0"/>
    <w:qFormat/>
    <w:pPr>
      <w:jc w:val="left"/>
      <w:spacing w:before="100" w:beforeAutospacing="1" w:after="100" w:afterAutospacing="1"/>
      <w:widowControl/>
    </w:pPr>
    <w:rPr>
      <w:rFonts w:ascii="宋体" w:hAnsi="宋体" w:cs="宋体"/>
      <w:sz w:val="24"/>
    </w:rPr>
  </w:style>
  <w:style w:type="paragraph" w:styleId="984" w:customStyle="1">
    <w:name w:val="段"/>
    <w:next w:val="963"/>
    <w:uiPriority w:val="0"/>
    <w:qFormat/>
    <w:pPr>
      <w:ind w:firstLine="200"/>
      <w:jc w:val="both"/>
    </w:pPr>
    <w:rPr>
      <w:rFonts w:ascii="宋体" w:hAnsi="Calibri" w:eastAsia="宋体" w:cs="Times New Roman"/>
      <w:sz w:val="21"/>
      <w:lang w:val="en-US" w:eastAsia="zh-CN" w:bidi="ar-SA"/>
    </w:rPr>
  </w:style>
  <w:style w:type="paragraph" w:styleId="985" w:customStyle="1">
    <w:name w:val="列出段落2"/>
    <w:basedOn w:val="963"/>
    <w:uiPriority w:val="99"/>
    <w:qFormat/>
    <w:pPr>
      <w:ind w:firstLine="420"/>
    </w:pPr>
  </w:style>
  <w:style w:type="paragraph" w:styleId="986" w:customStyle="1">
    <w:name w:val="纯文本2"/>
    <w:basedOn w:val="963"/>
    <w:uiPriority w:val="0"/>
    <w:qFormat/>
    <w:rPr>
      <w:rFonts w:ascii="宋体" w:hAnsi="Courier New" w:eastAsia="楷体_GB2312"/>
      <w:sz w:val="26"/>
      <w:szCs w:val="20"/>
    </w:rPr>
  </w:style>
  <w:style w:type="paragraph" w:styleId="98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88" w:customStyle="1">
    <w:name w:val="纯文本41"/>
    <w:basedOn w:val="963"/>
    <w:uiPriority w:val="0"/>
    <w:qFormat/>
    <w:rPr>
      <w:rFonts w:ascii="宋体" w:hAnsi="Courier New" w:eastAsia="楷体_GB2312"/>
      <w:sz w:val="28"/>
      <w:szCs w:val="20"/>
    </w:rPr>
  </w:style>
  <w:style w:type="paragraph" w:styleId="989" w:customStyle="1">
    <w:name w:val="纯文本6"/>
    <w:basedOn w:val="963"/>
    <w:uiPriority w:val="0"/>
    <w:qFormat/>
    <w:rPr>
      <w:rFonts w:ascii="宋体" w:hAnsi="Courier New" w:eastAsia="楷体_GB2312"/>
      <w:sz w:val="26"/>
      <w:szCs w:val="20"/>
    </w:rPr>
  </w:style>
  <w:style w:type="paragraph" w:styleId="9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1" w:customStyle="1">
    <w:name w:val="Plain Text12"/>
    <w:basedOn w:val="963"/>
    <w:uiPriority w:val="0"/>
    <w:qFormat/>
    <w:rPr>
      <w:rFonts w:ascii="宋体" w:hAnsi="Courier New" w:eastAsia="楷体_GB2312"/>
      <w:sz w:val="28"/>
      <w:szCs w:val="20"/>
    </w:rPr>
  </w:style>
  <w:style w:type="paragraph" w:styleId="992" w:customStyle="1">
    <w:name w:val="Plain Text11"/>
    <w:basedOn w:val="963"/>
    <w:uiPriority w:val="0"/>
    <w:qFormat/>
    <w:rPr>
      <w:rFonts w:ascii="宋体" w:hAnsi="Courier New" w:eastAsia="楷体_GB2312"/>
      <w:sz w:val="28"/>
      <w:szCs w:val="20"/>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0a4495a5-d318-4f6c-af7d-e7b1dd1ca32d</errorID>
      <errorWord>二○二五</errorWord>
      <group>L1_Knowledge</group>
      <groupName>知识性问题</groupName>
      <ability>L2_Knowledge</ability>
      <abilityName>其他知识</abilityName>
      <candidateList>
        <item>二〇二五</item>
      </candidateList>
      <explain/>
      <paraID>7AF5BBD7</paraID>
      <start>0</start>
      <end>4</end>
      <status>unmodified</status>
      <modifiedWord/>
      <trackRevisions>false</trackRevisions>
    </reviewItem>
    <reviewItem>
      <errorID>4835d766-6fc0-4216-abe0-b5cf7c56f3d4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5E3FD0CC</paraID>
      <start>0</start>
      <end>2</end>
      <status>unmodified</status>
      <modifiedWord/>
      <trackRevisions>false</trackRevisions>
    </reviewItem>
    <reviewItem>
      <errorID>cc23d64f-6f67-4dd7-ad59-ac489613873c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27DCFC43</paraID>
      <start>0</start>
      <end>2</end>
      <status>unmodified</status>
      <modifiedWord/>
      <trackRevisions>false</trackRevisions>
    </reviewItem>
    <reviewItem>
      <errorID>97f9e53f-cd78-4408-b4bb-1b6d84560408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1CE0041C</paraID>
      <start>0</start>
      <end>2</end>
      <status>unmodified</status>
      <modifiedWord/>
      <trackRevisions>false</trackRevisions>
    </reviewItem>
    <reviewItem>
      <errorID>4481b00c-c2ce-4671-af06-a39c959a86ef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590A6D0E</paraID>
      <start>0</start>
      <end>2</end>
      <status>unmodified</status>
      <modifiedWord/>
      <trackRevisions>false</trackRevisions>
    </reviewItem>
    <reviewItem>
      <errorID>0e095cc3-214b-4b9c-856b-79aa007453ce</errorID>
      <errorWord>：</errorWord>
      <group>L1_Format</group>
      <groupName>格式问题</groupName>
      <ability>L2_HalfPunc</ability>
      <abilityName>全半角检查</abilityName>
      <candidateList>
        <item>:</item>
      </candidateList>
      <explain>文本全半角错误。</explain>
      <paraID>2A8D75B8</paraID>
      <start>2</start>
      <end>3</end>
      <status>unmodified</status>
      <modifiedWord/>
      <trackRevisions>false</trackRevisions>
    </reviewItem>
    <reviewItem>
      <errorID>e57963ad-75cf-4332-84ed-25a0df0cf228</errorID>
      <errorWord>。</errorWord>
      <group>L1_Format</group>
      <groupName>格式问题</groupName>
      <ability>L2_HalfPunc</ability>
      <abilityName>全半角检查</abilityName>
      <candidateList>
        <item>.</item>
      </candidateList>
      <explain>文本全半角错误。</explain>
      <paraID>2A8D75B8</paraID>
      <start>23</start>
      <end>24</end>
      <status>unmodified</status>
      <modifiedWord/>
      <trackRevisions>false</trackRevisions>
    </reviewItem>
    <reviewItem>
      <errorID>1af73680-9a1f-4685-bdf8-4877fcf3b909</errorID>
      <errorWord>里下载</errorWord>
      <group>L1_Word</group>
      <groupName>字词问题</groupName>
      <ability>L2_Typo</ability>
      <abilityName>字词错误</abilityName>
      <candidateList>
        <item>中下载</item>
      </candidateList>
      <explain/>
      <paraID> FE9EA17</paraID>
      <start>24</start>
      <end>27</end>
      <status>unmodified</status>
      <modifiedWord/>
      <trackRevisions>false</trackRevisions>
    </reviewItem>
    <reviewItem>
      <errorID>934c1177-c5ab-4e22-b753-ab2a11d28801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1BC62A75</paraID>
      <start>0</start>
      <end>2</end>
      <status>unmodified</status>
      <modifiedWord/>
      <trackRevisions>false</trackRevisions>
    </reviewItem>
    <reviewItem>
      <errorID>d9a213f4-01ba-485d-a2f6-be638a2a0fef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1C578387</paraID>
      <start>0</start>
      <end>2</end>
      <status>unmodified</status>
      <modifiedWord/>
      <trackRevisions>false</trackRevisions>
    </reviewItem>
    <reviewItem>
      <errorID>7d4933fd-c70d-435c-8b09-ce8f9844858a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742861DB</paraID>
      <start>0</start>
      <end>2</end>
      <status>unmodified</status>
      <modifiedWord/>
      <trackRevisions>false</trackRevisions>
    </reviewItem>
    <reviewItem>
      <errorID>79254275-fd84-40ba-a12e-12088f1ed77e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4C3EF882</paraID>
      <start>0</start>
      <end>2</end>
      <status>unmodified</status>
      <modifiedWord/>
      <trackRevisions>false</trackRevisions>
    </reviewItem>
    <reviewItem>
      <errorID>73d9bd7c-9fcf-43f4-946b-a460b7c55951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26D06713</paraID>
      <start>0</start>
      <end>2</end>
      <status>unmodified</status>
      <modifiedWord/>
      <trackRevisions>false</trackRevisions>
    </reviewItem>
    <reviewItem>
      <errorID>73894b36-59b5-468c-9407-e77809ef81da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240F0132</paraID>
      <start>0</start>
      <end>2</end>
      <status>unmodified</status>
      <modifiedWord/>
      <trackRevisions>false</trackRevisions>
    </reviewItem>
    <reviewItem>
      <errorID>8f39966b-80fb-4eb3-bcea-f0c23f2011b0</errorID>
      <errorWord>充分考虑到</errorWord>
      <group>L1_Word</group>
      <groupName>字词问题</groupName>
      <ability>L2_Typo</ability>
      <abilityName>字词错误</abilityName>
      <candidateList>
        <item>充分考虑</item>
      </candidateList>
      <explain/>
      <paraID>240F0132</paraID>
      <start>116</start>
      <end>121</end>
      <status>unmodified</status>
      <modifiedWord/>
      <trackRevisions>false</trackRevisions>
    </reviewItem>
    <reviewItem>
      <errorID>79413a33-e327-454a-80a1-d5812fb919d5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6EADA4F7</paraID>
      <start>0</start>
      <end>2</end>
      <status>unmodified</status>
      <modifiedWord/>
      <trackRevisions>false</trackRevisions>
    </reviewItem>
    <reviewItem>
      <errorID>eda69c29-4dbe-481a-b8fb-7d36a0adeacd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169E94B7</paraID>
      <start>0</start>
      <end>2</end>
      <status>unmodified</status>
      <modifiedWord/>
      <trackRevisions>false</trackRevisions>
    </reviewItem>
    <reviewItem>
      <errorID>1cdb2638-fd7f-4b65-abaf-d08f89475a00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274B54F4</paraID>
      <start>0</start>
      <end>2</end>
      <status>unmodified</status>
      <modifiedWord/>
      <trackRevisions>false</trackRevisions>
    </reviewItem>
    <reviewItem>
      <errorID>e2229585-4f1b-4ed0-a050-0d2a18730e2a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1006E44B</paraID>
      <start>0</start>
      <end>2</end>
      <status>unmodified</status>
      <modifiedWord/>
      <trackRevisions>false</trackRevisions>
    </reviewItem>
    <reviewItem>
      <errorID>382f2582-fd09-471c-8bf2-c5815c2bfa1d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F60F3CE</paraID>
      <start>0</start>
      <end>2</end>
      <status>unmodified</status>
      <modifiedWord/>
      <trackRevisions>false</trackRevisions>
    </reviewItem>
    <reviewItem>
      <errorID>a9d50d7c-2e14-489c-8652-470898277761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1575EF7E</paraID>
      <start>0</start>
      <end>2</end>
      <status>unmodified</status>
      <modifiedWord/>
      <trackRevisions>false</trackRevisions>
    </reviewItem>
    <reviewItem>
      <errorID>6fb96074-3879-4ea3-a684-145593a1b7c4</errorID>
      <errorWord>（2017）11号</errorWord>
      <group>L1_Knowledge</group>
      <groupName>知识性问题</groupName>
      <ability>L2_Knowledge</ability>
      <abilityName>其他知识</abilityName>
      <candidateList>
        <item>〔2017〕11号</item>
      </candidateList>
      <explain>发文字号格式错误。</explain>
      <paraID>770C4FD0</paraID>
      <start>46</start>
      <end>55</end>
      <status>unmodified</status>
      <modifiedWord/>
      <trackRevisions>false</trackRevisions>
    </reviewItem>
    <reviewItem>
      <errorID>a03186b2-5df7-46cb-bdf1-1f36b075489a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34C5292B</paraID>
      <start>67</start>
      <end>76</end>
      <status>modified</status>
      <modifiedWord>100万～500万</modifiedWord>
      <trackRevisions>false</trackRevisions>
    </reviewItem>
    <reviewItem>
      <errorID>49e738f2-aea3-4b13-bd7b-94b1e8aaefbe</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34C5292B</paraID>
      <start>84</start>
      <end>94</end>
      <status>unmodified</status>
      <modifiedWord/>
      <trackRevisions>false</trackRevisions>
    </reviewItem>
    <reviewItem>
      <errorID>f043a7dc-d25b-4793-8c11-edcf764df8fd</errorID>
      <errorWord>其它</errorWord>
      <group>L1_Word</group>
      <groupName>字词问题</groupName>
      <ability>L2_Alias</ability>
      <abilityName>也作/曾用词</abilityName>
      <candidateList>
        <item>其他</item>
      </candidateList>
      <explain>词汇[其它]为不规范表述或旧称，其规范书面表述为[其他]。</explain>
      <paraID>4AAE7F99</paraID>
      <start>48</start>
      <end>50</end>
      <status>unmodified</status>
      <modifiedWord/>
      <trackRevisions>false</trackRevisions>
    </reviewItem>
    <reviewItem>
      <errorID>4b485cae-63aa-42a9-86fb-1e2602de680b</errorID>
      <errorWord>其它</errorWord>
      <group>L1_Word</group>
      <groupName>字词问题</groupName>
      <ability>L2_Alias</ability>
      <abilityName>也作/曾用词</abilityName>
      <candidateList>
        <item>其他</item>
      </candidateList>
      <explain>词汇[其它]为不规范表述或旧称，其规范书面表述为[其他]。</explain>
      <paraID>4AAE7F99</paraID>
      <start>76</start>
      <end>78</end>
      <status>unmodified</status>
      <modifiedWord/>
      <trackRevisions>false</trackRevisions>
    </reviewItem>
    <reviewItem>
      <errorID>a9b13313-dd19-485d-ba2d-debe7d42450d</errorID>
      <errorWord>：/</errorWord>
      <group>L1_Punc</group>
      <groupName>标点问题</groupName>
      <ability>L2_Punc</ability>
      <abilityName>标点符号检查</abilityName>
      <candidateList>
        <item>：</item>
      </candidateList>
      <explain/>
      <paraID>7A6C0C4A</paraID>
      <start>4</start>
      <end>6</end>
      <status>unmodified</status>
      <modifiedWord/>
      <trackRevisions>false</trackRevisions>
    </reviewItem>
    <reviewItem>
      <errorID>daa77c96-27aa-4f08-a4f6-932c7d201977</errorID>
      <errorWord>：/。</errorWord>
      <group>L1_Punc</group>
      <groupName>标点问题</groupName>
      <ability>L2_Punc</ability>
      <abilityName>标点符号检查</abilityName>
      <candidateList>
        <item>：</item>
      </candidateList>
      <explain/>
      <paraID>1E205B56</paraID>
      <start>4</start>
      <end>7</end>
      <status>unmodified</status>
      <modifiedWord/>
      <trackRevisions>false</trackRevisions>
    </reviewItem>
    <reviewItem>
      <errorID>467e12a1-8c6f-4244-aa35-bf6002ef5d52</errorID>
      <errorWord>：/；</errorWord>
      <group>L1_Punc</group>
      <groupName>标点问题</groupName>
      <ability>L2_Punc</ability>
      <abilityName>标点符号检查</abilityName>
      <candidateList>
        <item>：</item>
      </candidateList>
      <explain/>
      <paraID>5A5CADCF</paraID>
      <start>3</start>
      <end>6</end>
      <status>unmodified</status>
      <modifiedWord/>
      <trackRevisions>false</trackRevisions>
    </reviewItem>
    <reviewItem>
      <errorID>d9423643-777d-4860-9cda-57cb15cb0c2a</errorID>
      <errorWord>：/。</errorWord>
      <group>L1_Punc</group>
      <groupName>标点问题</groupName>
      <ability>L2_Punc</ability>
      <abilityName>标点符号检查</abilityName>
      <candidateList>
        <item>：</item>
      </candidateList>
      <explain/>
      <paraID>5A5CADCF</paraID>
      <start>10</start>
      <end>13</end>
      <status>unmodified</status>
      <modifiedWord/>
      <trackRevisions>false</trackRevisions>
    </reviewItem>
    <reviewItem>
      <errorID>ecd4f64f-6034-43d9-a4a5-00794085f566</errorID>
      <errorWord>提供的</errorWord>
      <group>L1_Word</group>
      <groupName>字词问题</groupName>
      <ability>L2_Typo</ability>
      <abilityName>字词错误</abilityName>
      <candidateList>
        <item>提供</item>
      </candidateList>
      <explain/>
      <paraID>23D82020</paraID>
      <start>28</start>
      <end>31</end>
      <status>unmodified</status>
      <modifiedWord/>
      <trackRevisions>false</trackRevisions>
    </reviewItem>
    <reviewItem>
      <errorID>23736353-a5d6-4c3f-bdd4-f996057a3357</errorID>
      <errorWord>涉及到</errorWord>
      <group>L1_Word</group>
      <groupName>字词问题</groupName>
      <ability>L2_Typo</ability>
      <abilityName>字词错误</abilityName>
      <candidateList>
        <item>涉及</item>
      </candidateList>
      <explain>〈动〉牵涉到；关联到：案子～好几个人｜这个问题～面很广。</explain>
      <paraID> B6EE898</paraID>
      <start>13</start>
      <end>16</end>
      <status>unmodified</status>
      <modifiedWord/>
      <trackRevisions>false</trackRevisions>
    </reviewItem>
    <reviewItem>
      <errorID>b4ee3ede-d98b-4450-ad15-274e69d7dfaa</errorID>
      <errorWord>涉及到</errorWord>
      <group>L1_Word</group>
      <groupName>字词问题</groupName>
      <ability>L2_Typo</ability>
      <abilityName>字词错误</abilityName>
      <candidateList>
        <item>涉及</item>
      </candidateList>
      <explain>〈动〉牵涉到；关联到：案子～好几个人｜这个问题～面很广。</explain>
      <paraID>38DDB4AF</paraID>
      <start>19</start>
      <end>22</end>
      <status>unmodified</status>
      <modifiedWord/>
      <trackRevisions>false</trackRevisions>
    </reviewItem>
    <reviewItem>
      <errorID>8ef9bf82-13d6-4d0f-a54d-30f8c4bbd252</errorID>
      <errorWord>充分考虑到</errorWord>
      <group>L1_Word</group>
      <groupName>字词问题</groupName>
      <ability>L2_Typo</ability>
      <abilityName>字词错误</abilityName>
      <candidateList>
        <item>充分考虑</item>
      </candidateList>
      <explain/>
      <paraID>22F8E731</paraID>
      <start>93</start>
      <end>98</end>
      <status>unmodified</status>
      <modifiedWord/>
      <trackRevisions>false</trackRevisions>
    </reviewItem>
    <reviewItem>
      <errorID>e31e90d2-d907-4ecb-bb8a-09e10cad0e75</errorID>
      <errorWord>联合体中</errorWord>
      <group>L1_Word</group>
      <groupName>字词问题</groupName>
      <ability>L2_Typo</ability>
      <abilityName>字词错误</abilityName>
      <candidateList>
        <item>联合体</item>
      </candidateList>
      <explain/>
      <paraID>3FB6D6C1</paraID>
      <start>16</start>
      <end>20</end>
      <status>unmodified</status>
      <modifiedWord/>
      <trackRevisions>false</trackRevisions>
    </reviewItem>
    <reviewItem>
      <errorID>b8917703-5646-4ff9-8638-978dd68a5a22</errorID>
      <errorWord>导致的</errorWord>
      <group>L1_Word</group>
      <groupName>字词问题</groupName>
      <ability>L2_Typo</ability>
      <abilityName>字词错误</abilityName>
      <candidateList>
        <item>导致</item>
      </candidateList>
      <explain>〈动〉引起：由一些小的矛盾～双方关系破裂。</explain>
      <paraID>2F15B36C</paraID>
      <start>120</start>
      <end>123</end>
      <status>unmodified</status>
      <modifiedWord/>
      <trackRevisions>false</trackRevisions>
    </reviewItem>
    <reviewItem>
      <errorID>f944ff61-19dc-4863-bd5e-e4b9cd315e28</errorID>
      <errorWord>-</errorWord>
      <group>L1_Format</group>
      <groupName>格式问题</groupName>
      <ability>L2_HalfPunc</ability>
      <abilityName>全半角检查</abilityName>
      <candidateList>
        <item>－</item>
      </candidateList>
      <explain>文本全半角错误。</explain>
      <paraID>4F2A2E50</paraID>
      <start>71</start>
      <end>72</end>
      <status>unmodified</status>
      <modifiedWord/>
      <trackRevisions>false</trackRevisions>
    </reviewItem>
    <reviewItem>
      <errorID>6a80f665-5fca-4d59-9086-31b20fef8ce5</errorID>
      <errorWord>法律、法规</errorWord>
      <group>L1_Word</group>
      <groupName>字词问题</groupName>
      <ability>L2_Typo</ability>
      <abilityName>字词错误</abilityName>
      <candidateList>
        <item>法律法规</item>
      </candidateList>
      <explain/>
      <paraID>41D9D3E8</paraID>
      <start>72</start>
      <end>77</end>
      <status>unmodified</status>
      <modifiedWord/>
      <trackRevisions>false</trackRevisions>
    </reviewItem>
    <reviewItem>
      <errorID>ccd9d8c3-22e4-4ac1-ae56-894588097ab1</errorID>
      <errorWord>（2017）11号</errorWord>
      <group>L1_Knowledge</group>
      <groupName>知识性问题</groupName>
      <ability>L2_Knowledge</ability>
      <abilityName>其他知识</abilityName>
      <candidateList>
        <item>〔2017〕11号</item>
      </candidateList>
      <explain>发文字号格式错误。</explain>
      <paraID>5E3FC85B</paraID>
      <start>63</start>
      <end>72</end>
      <status>unmodified</status>
      <modifiedWord/>
      <trackRevisions>false</trackRevisions>
    </reviewItem>
    <reviewItem>
      <errorID>c4680e97-d929-4098-aafe-3e913cca43b1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3605A2C6</paraID>
      <start>15</start>
      <end>18</end>
      <status>unmodified</status>
      <modifiedWord/>
      <trackRevisions>false</trackRevisions>
    </reviewItem>
    <reviewItem>
      <errorID>2880174c-4432-421f-b946-84cdf42b59f6</errorID>
      <errorWord>登录到</errorWord>
      <group>L1_Word</group>
      <groupName>字词问题</groupName>
      <ability>L2_Typo</ability>
      <abilityName>字词错误</abilityName>
      <candidateList>
        <item>登录</item>
      </candidateList>
      <explain>〈动〉❶登记：～在案。❷注册▲。</explain>
      <paraID>11424A0B</paraID>
      <start>94</start>
      <end>97</end>
      <status>unmodified</status>
      <modifiedWord/>
      <trackRevisions>false</trackRevisions>
    </reviewItem>
    <reviewItem>
      <errorID>847545d4-c5d4-4df4-8b72-d03fe7c98671</errorID>
      <errorWord>做出</errorWord>
      <group>L1_Word</group>
      <groupName>字词问题</groupName>
      <ability>L2_Typo</ability>
      <abilityName>字词错误</abilityName>
      <candidateList>
        <item>作出</item>
      </candidateList>
      <explain/>
      <paraID>156F6A2B</paraID>
      <start>30</start>
      <end>32</end>
      <status>unmodified</status>
      <modifiedWord/>
      <trackRevisions>false</trackRevisions>
    </reviewItem>
    <reviewItem>
      <errorID>60f3eea1-8e52-4bbf-b214-5dd10a222e81</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6C19B271</paraID>
      <start>101</start>
      <end>104</end>
      <status>unmodified</status>
      <modifiedWord/>
      <trackRevisions>false</trackRevisions>
    </reviewItem>
    <reviewItem>
      <errorID>4c2a6f34-f2bd-4859-9c78-135db834bd8f</errorID>
      <errorWord>通讯畅通</errorWord>
      <group>L1_Word</group>
      <groupName>字词问题</groupName>
      <ability>L2_Typo</ability>
      <abilityName>字词错误</abilityName>
      <candidateList>
        <item>通信畅通</item>
      </candidateList>
      <explain/>
      <paraID>6C19B271</paraID>
      <start>131</start>
      <end>135</end>
      <status>unmodified</status>
      <modifiedWord/>
      <trackRevisions>false</trackRevisions>
    </reviewItem>
    <reviewItem>
      <errorID>c77384fa-20a0-4006-b6c4-56ca32c107e8</errorID>
      <errorWord>导致的</errorWord>
      <group>L1_Word</group>
      <groupName>字词问题</groupName>
      <ability>L2_Typo</ability>
      <abilityName>字词错误</abilityName>
      <candidateList>
        <item>导致</item>
      </candidateList>
      <explain>〈动〉引起：由一些小的矛盾～双方关系破裂。</explain>
      <paraID>6C19B271</paraID>
      <start>138</start>
      <end>141</end>
      <status>unmodified</status>
      <modifiedWord/>
      <trackRevisions>false</trackRevisions>
    </reviewItem>
    <reviewItem>
      <errorID>4938ff58-6692-4375-be9c-08ee8715d9e8</errorID>
      <errorWord>间</errorWord>
      <group>L1_Word</group>
      <groupName>字词问题</groupName>
      <ability>L2_Typo</ability>
      <abilityName>字词错误</abilityName>
      <candidateList>
        <item>间内</item>
      </candidateList>
      <explain/>
      <paraID> BF330C7</paraID>
      <start>10</start>
      <end>11</end>
      <status>unmodified</status>
      <modifiedWord/>
      <trackRevisions>false</trackRevisions>
    </reviewItem>
    <reviewItem>
      <errorID>563aff2d-a7ee-437d-bc40-9f03c56b3b7e</errorID>
      <errorWord>法律、法规</errorWord>
      <group>L1_Word</group>
      <groupName>字词问题</groupName>
      <ability>L2_Typo</ability>
      <abilityName>字词错误</abilityName>
      <candidateList>
        <item>法律法规</item>
      </candidateList>
      <explain/>
      <paraID> 881584C</paraID>
      <start>36</start>
      <end>41</end>
      <status>unmodified</status>
      <modifiedWord/>
      <trackRevisions>false</trackRevisions>
    </reviewItem>
    <reviewItem>
      <errorID>f3a60af3-48ae-4d2d-b9a8-8271b2e1fb65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45A642C0</paraID>
      <start>0</start>
      <end>2</end>
      <status>unmodified</status>
      <modifiedWord/>
      <trackRevisions>false</trackRevisions>
    </reviewItem>
    <reviewItem>
      <errorID>0da78277-ac94-40e8-a6c2-0c36f7711623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4C299E00</paraID>
      <start>0</start>
      <end>2</end>
      <status>unmodified</status>
      <modifiedWord/>
      <trackRevisions>false</trackRevisions>
    </reviewItem>
    <reviewItem>
      <errorID>e7a0f740-e337-4bf5-9a50-ad0c7644d742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BA289C6</paraID>
      <start>0</start>
      <end>2</end>
      <status>unmodified</status>
      <modifiedWord/>
      <trackRevisions>false</trackRevisions>
    </reviewItem>
    <reviewItem>
      <errorID>bb8ce773-8227-4da4-ac28-5fbb2eb50e3e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4EF9826C</paraID>
      <start>0</start>
      <end>2</end>
      <status>unmodified</status>
      <modifiedWord/>
      <trackRevisions>false</trackRevisions>
    </reviewItem>
    <reviewItem>
      <errorID>66c82d09-8047-455d-a6a1-e0073518be3c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73C0B0E5</paraID>
      <start>0</start>
      <end>2</end>
      <status>unmodified</status>
      <modifiedWord/>
      <trackRevisions>false</trackRevisions>
    </reviewItem>
    <reviewItem>
      <errorID>154dd527-c397-4ec3-8350-7595959c117e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66882DB5</paraID>
      <start>0</start>
      <end>2</end>
      <status>unmodified</status>
      <modifiedWord/>
      <trackRevisions>false</trackRevisions>
    </reviewItem>
    <reviewItem>
      <errorID>a51891de-87a7-4dbe-86b8-f7b6e325b21d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75C97CF1</paraID>
      <start>0</start>
      <end>2</end>
      <status>unmodified</status>
      <modifiedWord/>
      <trackRevisions>false</trackRevisions>
    </reviewItem>
    <reviewItem>
      <errorID>126b992d-1b24-4389-8a11-8e6d05ba5f24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165D5806</paraID>
      <start>0</start>
      <end>2</end>
      <status>unmodified</status>
      <modifiedWord/>
      <trackRevisions>false</trackRevisions>
    </reviewItem>
    <reviewItem>
      <errorID>9e94f30e-7f3c-410f-b58e-8883af9f90b8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40A4B6FD</paraID>
      <start>0</start>
      <end>2</end>
      <status>unmodified</status>
      <modifiedWord/>
      <trackRevisions>false</trackRevisions>
    </reviewItem>
    <reviewItem>
      <errorID>885b8dd2-b005-4d3e-b963-089a89ee718e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25750131</paraID>
      <start>0</start>
      <end>2</end>
      <status>unmodified</status>
      <modifiedWord/>
      <trackRevisions>false</trackRevisions>
    </reviewItem>
    <reviewItem>
      <errorID>d640d3a5-74e8-400d-9711-eb29c3a6ed64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6CFF5CF8</paraID>
      <start>0</start>
      <end>2</end>
      <status>unmodified</status>
      <modifiedWord/>
      <trackRevisions>false</trackRevisions>
    </reviewItem>
    <reviewItem>
      <errorID>a6a9a33f-1f5f-4f54-aaa1-caa32c6d7b3b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249ED052</paraID>
      <start>0</start>
      <end>2</end>
      <status>unmodified</status>
      <modifiedWord/>
      <trackRevisions>false</trackRevisions>
    </reviewItem>
    <reviewItem>
      <errorID>9706fc4d-f13c-4cf2-991c-281a5f2f1b2c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7BAAABAF</paraID>
      <start>0</start>
      <end>2</end>
      <status>unmodified</status>
      <modifiedWord/>
      <trackRevisions>false</trackRevisions>
    </reviewItem>
    <reviewItem>
      <errorID>fbeb5ce2-842a-406e-b86b-d3f1689ec79f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5D8946DE</paraID>
      <start>0</start>
      <end>2</end>
      <status>unmodified</status>
      <modifiedWord/>
      <trackRevisions>false</trackRevisions>
    </reviewItem>
    <reviewItem>
      <errorID>a2744c03-fd0f-4213-8991-f375dd491150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76709ADF</paraID>
      <start>0</start>
      <end>2</end>
      <status>unmodified</status>
      <modifiedWord/>
      <trackRevisions>false</trackRevisions>
    </reviewItem>
    <reviewItem>
      <errorID>6f69b10f-ad48-4ac2-8d15-e456d63e8b19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58F25040</paraID>
      <start>0</start>
      <end>2</end>
      <status>unmodified</status>
      <modifiedWord/>
      <trackRevisions>false</trackRevisions>
    </reviewItem>
    <reviewItem>
      <errorID>6d150676-360d-4684-b069-48d873b0db6a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62FD8F2C</paraID>
      <start>0</start>
      <end>2</end>
      <status>unmodified</status>
      <modifiedWord/>
      <trackRevisions>false</trackRevisions>
    </reviewItem>
    <reviewItem>
      <errorID>c931414f-0005-44c1-8283-01d164a03290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346A88B7</paraID>
      <start>0</start>
      <end>2</end>
      <status>unmodified</status>
      <modifiedWord/>
      <trackRevisions>false</trackRevisions>
    </reviewItem>
    <reviewItem>
      <errorID>02630da3-cfc7-4326-966f-86c738dc646a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760BA660</paraID>
      <start>0</start>
      <end>2</end>
      <status>unmodified</status>
      <modifiedWord/>
      <trackRevisions>false</trackRevisions>
    </reviewItem>
    <reviewItem>
      <errorID>7e3a63d2-dbd8-41d4-9263-50ded907e14e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37FA9F2C</paraID>
      <start>0</start>
      <end>2</end>
      <status>unmodified</status>
      <modifiedWord/>
      <trackRevisions>false</trackRevisions>
    </reviewItem>
    <reviewItem>
      <errorID>9fbb9e19-c6a8-4f34-82b2-cd60649d768d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24B91CD9</paraID>
      <start>0</start>
      <end>3</end>
      <status>unmodified</status>
      <modifiedWord/>
      <trackRevisions>false</trackRevisions>
    </reviewItem>
    <reviewItem>
      <errorID>1c489b84-8cdc-4f5d-8995-22432ca4615c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D94DAEA</paraID>
      <start>0</start>
      <end>2</end>
      <status>unmodified</status>
      <modifiedWord/>
      <trackRevisions>false</trackRevisions>
    </reviewItem>
    <reviewItem>
      <errorID>790bee41-04c1-4da5-accd-7ca6c5b42702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229EFDC1</paraID>
      <start>0</start>
      <end>2</end>
      <status>unmodified</status>
      <modifiedWord/>
      <trackRevisions>false</trackRevisions>
    </reviewItem>
    <reviewItem>
      <errorID>84303d01-b69f-4c6c-81c6-3fc055b70bac</errorID>
      <errorWord>（2017）11号</errorWord>
      <group>L1_Knowledge</group>
      <groupName>知识性问题</groupName>
      <ability>L2_Knowledge</ability>
      <abilityName>其他知识</abilityName>
      <candidateList>
        <item>〔2017〕11号</item>
      </candidateList>
      <explain>发文字号格式错误。</explain>
      <paraID>229EFDC1</paraID>
      <start>60</start>
      <end>69</end>
      <status>unmodified</status>
      <modifiedWord/>
      <trackRevisions>false</trackRevisions>
    </reviewItem>
    <reviewItem>
      <errorID>53393c1a-4ad6-406d-bd3b-c1d52cab959b</errorID>
      <errorWord>登录到</errorWord>
      <group>L1_Word</group>
      <groupName>字词问题</groupName>
      <ability>L2_Typo</ability>
      <abilityName>字词错误</abilityName>
      <candidateList>
        <item>登录</item>
      </candidateList>
      <explain>〈动〉❶登记：～在案。❷注册▲。</explain>
      <paraID>6BF74FB0</paraID>
      <start>89</start>
      <end>92</end>
      <status>unmodified</status>
      <modifiedWord/>
      <trackRevisions>false</trackRevisions>
    </reviewItem>
    <reviewItem>
      <errorID>4792a9b8-10d7-4be9-ac79-c725fd0e1e77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1A936FAD</paraID>
      <start>0</start>
      <end>2</end>
      <status>unmodified</status>
      <modifiedWord/>
      <trackRevisions>false</trackRevisions>
    </reviewItem>
    <reviewItem>
      <errorID>7816ec55-671d-422b-8bdc-f7e6286cd0d3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252FF31A</paraID>
      <start>0</start>
      <end>2</end>
      <status>unmodified</status>
      <modifiedWord/>
      <trackRevisions>false</trackRevisions>
    </reviewItem>
    <reviewItem>
      <errorID>c3d7d579-6fd4-415d-bdf0-abf534446b90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3B8DE936</paraID>
      <start>0</start>
      <end>2</end>
      <status>unmodified</status>
      <modifiedWord/>
      <trackRevisions>false</trackRevisions>
    </reviewItem>
    <reviewItem>
      <errorID>5a347028-205a-48bb-b538-61cabdee6fe4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4E38A25F</paraID>
      <start>0</start>
      <end>2</end>
      <status>unmodified</status>
      <modifiedWord/>
      <trackRevisions>false</trackRevisions>
    </reviewItem>
    <reviewItem>
      <errorID>c8a4f686-e9cf-43d5-b6ad-f0fc08707aaa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6DB9E39C</paraID>
      <start>0</start>
      <end>2</end>
      <status>unmodified</status>
      <modifiedWord/>
      <trackRevisions>false</trackRevisions>
    </reviewItem>
    <reviewItem>
      <errorID>03f0e309-72a1-4f2f-8ff8-1d00af63d927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F5DD45B</paraID>
      <start>0</start>
      <end>2</end>
      <status>unmodified</status>
      <modifiedWord/>
      <trackRevisions>false</trackRevisions>
    </reviewItem>
    <reviewItem>
      <errorID>7d9c9c1c-3863-4820-b9d3-56b8b2c5ec62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1DA86421</paraID>
      <start>0</start>
      <end>2</end>
      <status>unmodified</status>
      <modifiedWord/>
      <trackRevisions>false</trackRevisions>
    </reviewItem>
    <reviewItem>
      <errorID>dd8bcb3b-5373-48cf-80fc-bfcf364ce552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6015FAE3</paraID>
      <start>0</start>
      <end>3</end>
      <status>unmodified</status>
      <modifiedWord/>
      <trackRevisions>false</trackRevisions>
    </reviewItem>
    <reviewItem>
      <errorID>4a99e486-969f-42d9-87de-ac035e25203a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2245223B</paraID>
      <start>0</start>
      <end>2</end>
      <status>unmodified</status>
      <modifiedWord/>
      <trackRevisions>false</trackRevisions>
    </reviewItem>
    <reviewItem>
      <errorID>05439098-da7f-4d60-a571-338b55c8d706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513F06C7</paraID>
      <start>0</start>
      <end>2</end>
      <status>unmodified</status>
      <modifiedWord/>
      <trackRevisions>false</trackRevisions>
    </reviewItem>
    <reviewItem>
      <errorID>db9662b6-2226-4c87-bdaa-aee7ca62f2be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79F3D5DC</paraID>
      <start>0</start>
      <end>2</end>
      <status>unmodified</status>
      <modifiedWord/>
      <trackRevisions>false</trackRevisions>
    </reviewItem>
    <reviewItem>
      <errorID>0254d1de-77bf-425c-87e9-1026ce1a4a4c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1A604366</paraID>
      <start>0</start>
      <end>2</end>
      <status>unmodified</status>
      <modifiedWord/>
      <trackRevisions>false</trackRevisions>
    </reviewItem>
    <reviewItem>
      <errorID>df1f3609-9e5e-401b-945c-4c39b9730bc0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7A0657E0</paraID>
      <start>0</start>
      <end>2</end>
      <status>unmodified</status>
      <modifiedWord/>
      <trackRevisions>false</trackRevisions>
    </reviewItem>
    <reviewItem>
      <errorID>9f8b3c20-37ed-4e1c-9b89-d73d624cbba5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60661293</paraID>
      <start>0</start>
      <end>2</end>
      <status>unmodified</status>
      <modifiedWord/>
      <trackRevisions>false</trackRevisions>
    </reviewItem>
    <reviewItem>
      <errorID>ea6969ea-39de-49c2-859e-dd9c3f0e7993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46E38850</paraID>
      <start>0</start>
      <end>2</end>
      <status>unmodified</status>
      <modifiedWord/>
      <trackRevisions>false</trackRevisions>
    </reviewItem>
    <reviewItem>
      <errorID>579dffb0-d4c4-4f68-95b6-a6131cbe9c7b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21F14905</paraID>
      <start>0</start>
      <end>2</end>
      <status>unmodified</status>
      <modifiedWord/>
      <trackRevisions>false</trackRevisions>
    </reviewItem>
    <reviewItem>
      <errorID>f4c75f58-b77a-44f6-a201-54a6aa752017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408B0422</paraID>
      <start>0</start>
      <end>2</end>
      <status>unmodified</status>
      <modifiedWord/>
      <trackRevisions>false</trackRevisions>
    </reviewItem>
    <reviewItem>
      <errorID>71efd467-caae-46cb-8a26-e4df8f9a88d5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348FDD2B</paraID>
      <start>0</start>
      <end>2</end>
      <status>unmodified</status>
      <modifiedWord/>
      <trackRevisions>false</trackRevisions>
    </reviewItem>
    <reviewItem>
      <errorID>1eef8e38-b326-424e-9bee-01581d34b68c</errorID>
      <errorWord>价格分</errorWord>
      <group>L1_Word</group>
      <groupName>字词问题</groupName>
      <ability>L2_Typo</ability>
      <abilityName>字词错误</abilityName>
      <candidateList>
        <item>价格</item>
      </candidateList>
      <explain/>
      <paraID>348FDD2B</paraID>
      <start>73</start>
      <end>76</end>
      <status>unmodified</status>
      <modifiedWord/>
      <trackRevisions>false</trackRevisions>
    </reviewItem>
    <reviewItem>
      <errorID>eae57a56-ae07-49b2-bcd6-495991788e96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66E649</paraID>
      <start>0</start>
      <end>2</end>
      <status>unmodified</status>
      <modifiedWord/>
      <trackRevisions>false</trackRevisions>
    </reviewItem>
    <reviewItem>
      <errorID>bb7af360-68f1-41cb-a551-8293080417d4</errorID>
      <errorWord>&lt;</errorWord>
      <group>L1_Format</group>
      <groupName>格式问题</groupName>
      <ability>L2_HalfPunc</ability>
      <abilityName>全半角检查</abilityName>
      <candidateList>
        <item>〈</item>
      </candidateList>
      <explain>文本全半角错误。</explain>
      <paraID>69E42A6C</paraID>
      <start>36</start>
      <end>37</end>
      <status>unmodified</status>
      <modifiedWord/>
      <trackRevisions>false</trackRevisions>
    </reviewItem>
    <reviewItem>
      <errorID>bcc97867-7fa2-4177-8038-09ef5d88e3e0</errorID>
      <errorWord>&lt;</errorWord>
      <group>L1_Format</group>
      <groupName>格式问题</groupName>
      <ability>L2_HalfPunc</ability>
      <abilityName>全半角检查</abilityName>
      <candidateList>
        <item>〈</item>
      </candidateList>
      <explain>文本全半角错误。</explain>
      <paraID>51CBBB5B</paraID>
      <start>38</start>
      <end>39</end>
      <status>unmodified</status>
      <modifiedWord/>
      <trackRevisions>false</trackRevisions>
    </reviewItem>
    <reviewItem>
      <errorID>75794860-fa88-4fac-8e85-0052abc7b5be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4B3F9F3B</paraID>
      <start>0</start>
      <end>2</end>
      <status>unmodified</status>
      <modifiedWord/>
      <trackRevisions>false</trackRevisions>
    </reviewItem>
    <reviewItem>
      <errorID>19d12f6d-79db-46af-9104-b99ffee30ebd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475DC8</paraID>
      <start>0</start>
      <end>2</end>
      <status>unmodified</status>
      <modifiedWord/>
      <trackRevisions>false</trackRevisions>
    </reviewItem>
    <reviewItem>
      <errorID>66ce37db-0b50-456a-a945-b96278657e61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65AB8A94</paraID>
      <start>0</start>
      <end>2</end>
      <status>unmodified</status>
      <modifiedWord/>
      <trackRevisions>false</trackRevisions>
    </reviewItem>
    <reviewItem>
      <errorID>ad04b830-4a29-4b89-a0f7-11e05134d98b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4E093628</paraID>
      <start>0</start>
      <end>2</end>
      <status>unmodified</status>
      <modifiedWord/>
      <trackRevisions>false</trackRevisions>
    </reviewItem>
    <reviewItem>
      <errorID>c6b14d19-50ad-4add-8dc0-b95d2ca586ca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2FA82C3F</paraID>
      <start>0</start>
      <end>2</end>
      <status>unmodified</status>
      <modifiedWord/>
      <trackRevisions>false</trackRevisions>
    </reviewItem>
    <reviewItem>
      <errorID>b9bfaf45-e891-47b5-a43c-fc1cf6766fac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6D85D0DD</paraID>
      <start>0</start>
      <end>2</end>
      <status>unmodified</status>
      <modifiedWord/>
      <trackRevisions>false</trackRevisions>
    </reviewItem>
    <reviewItem>
      <errorID>e11507be-daea-4215-85f5-b60dc4d9b8ed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DC6C2EA</paraID>
      <start>0</start>
      <end>2</end>
      <status>unmodified</status>
      <modifiedWord/>
      <trackRevisions>false</trackRevisions>
    </reviewItem>
    <reviewItem>
      <errorID>3b55b152-f4e2-43b2-ae04-f152338a1705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D764504</paraID>
      <start>0</start>
      <end>2</end>
      <status>unmodified</status>
      <modifiedWord/>
      <trackRevisions>false</trackRevisions>
    </reviewItem>
    <reviewItem>
      <errorID>f09942f5-7bf3-4032-8279-fc2787b84ab1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53C864B4</paraID>
      <start>0</start>
      <end>2</end>
      <status>unmodified</status>
      <modifiedWord/>
      <trackRevisions>false</trackRevisions>
    </reviewItem>
    <reviewItem>
      <errorID>b724e338-446d-4e56-be19-4ca9edfcb971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47643D19</paraID>
      <start>0</start>
      <end>2</end>
      <status>unmodified</status>
      <modifiedWord/>
      <trackRevisions>false</trackRevisions>
    </reviewItem>
    <reviewItem>
      <errorID>a4470c92-639f-4cde-9af9-b8ef92743fc8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4F1EA2E1</paraID>
      <start>0</start>
      <end>2</end>
      <status>unmodified</status>
      <modifiedWord/>
      <trackRevisions>false</trackRevisions>
    </reviewItem>
    <reviewItem>
      <errorID>285fa927-81b9-4235-bcdc-66b324a1582f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25B78F59</paraID>
      <start>0</start>
      <end>2</end>
      <status>unmodified</status>
      <modifiedWord/>
      <trackRevisions>false</trackRevisions>
    </reviewItem>
    <reviewItem>
      <errorID>26510004-33e8-4eca-8e2b-0cb6d8bb37f1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7F55AD11</paraID>
      <start>0</start>
      <end>2</end>
      <status>unmodified</status>
      <modifiedWord/>
      <trackRevisions>false</trackRevisions>
    </reviewItem>
    <reviewItem>
      <errorID>492dc0b1-896c-400a-95bb-ac6e1388f5de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7DA06129</paraID>
      <start>0</start>
      <end>2</end>
      <status>unmodified</status>
      <modifiedWord/>
      <trackRevisions>false</trackRevisions>
    </reviewItem>
    <reviewItem>
      <errorID>cb6bcc7a-2356-44da-bfff-6ba537c5b0b1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6B482749</paraID>
      <start>34</start>
      <end>35</end>
      <status>unmodified</status>
      <modifiedWord/>
      <trackRevisions>false</trackRevisions>
    </reviewItem>
    <reviewItem>
      <errorID>0f25a253-d891-40d6-a063-e0fe5c939c47</errorID>
      <errorWord>情况用</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179674DB</paraID>
      <start>76</start>
      <end>79</end>
      <status>unmodified</status>
      <modifiedWord/>
      <trackRevisions>false</trackRevisions>
    </reviewItem>
    <reviewItem>
      <errorID>a26136c1-49de-4a20-8c50-6d4d953fe1fb</errorID>
      <errorWord>、或者</errorWord>
      <group>L1_Word</group>
      <groupName>字词问题</groupName>
      <ability>L2_Typo</ability>
      <abilityName>字词错误</abilityName>
      <candidateList>
        <item>，或者</item>
      </candidateList>
      <explain/>
      <paraID>179674DB</paraID>
      <start>110</start>
      <end>113</end>
      <status>unmodified</status>
      <modifiedWord/>
      <trackRevisions>false</trackRevisions>
    </reviewItem>
    <reviewItem>
      <errorID>f07c9112-8815-4df1-a90f-2c02d05a7a8c</errorID>
      <errorWord>、或者</errorWord>
      <group>L1_Word</group>
      <groupName>字词问题</groupName>
      <ability>L2_Typo</ability>
      <abilityName>字词错误</abilityName>
      <candidateList>
        <item>，或者</item>
      </candidateList>
      <explain/>
      <paraID>179674DB</paraID>
      <start>119</start>
      <end>122</end>
      <status>unmodified</status>
      <modifiedWord/>
      <trackRevisions>false</trackRevisions>
    </reviewItem>
    <reviewItem>
      <errorID>ed51bf59-2ccd-4f52-8eb5-9b4f7c605ae3</errorID>
      <errorWord>壹</errorWord>
      <group>L1_Word</group>
      <groupName>字词问题</groupName>
      <ability>L2_Typo</ability>
      <abilityName>字词错误</abilityName>
      <candidateList>
        <item>一</item>
      </candidateList>
      <explain>存在发音相同字词的误用。</explain>
      <paraID>2E520D1C</paraID>
      <start>21</start>
      <end>22</end>
      <status>unmodified</status>
      <modifiedWord/>
      <trackRevisions>false</trackRevisions>
    </reviewItem>
    <reviewItem>
      <errorID>ded9720d-4295-419d-9b81-6373043ab14b</errorID>
      <errorWord>：</errorWord>
      <group>L1_Punc</group>
      <groupName>标点问题</groupName>
      <ability>L2_Punc</ability>
      <abilityName>标点符号检查</abilityName>
      <candidateList/>
      <explain/>
      <paraID>41B5BF34</paraID>
      <start>14</start>
      <end>15</end>
      <status>unmodified</status>
      <modifiedWord/>
      <trackRevisions>false</trackRevisions>
    </reviewItem>
    <reviewItem>
      <errorID>9ab805a8-7ed6-4e39-b2ee-e50bee651647</errorID>
      <errorWord>(</errorWord>
      <group>L1_Format</group>
      <groupName>格式问题</groupName>
      <ability>L2_HalfPunc</ability>
      <abilityName>全半角检查</abilityName>
      <candidateList>
        <item>（</item>
      </candidateList>
      <explain>文本全半角错误。</explain>
      <paraID>7474FC30</paraID>
      <start>18</start>
      <end>19</end>
      <status>unmodified</status>
      <modifiedWord/>
      <trackRevisions>false</trackRevisions>
    </reviewItem>
    <reviewItem>
      <errorID>ba1d3d64-3b1d-4644-8108-ab622de6b242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46FBB686</paraID>
      <start>0</start>
      <end>2</end>
      <status>unmodified</status>
      <modifiedWord/>
      <trackRevisions>false</trackRevisions>
    </reviewItem>
    <reviewItem>
      <errorID>5a17fb82-6526-43f2-8642-a2510984bba9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4195FA89</paraID>
      <start>0</start>
      <end>2</end>
      <status>unmodified</status>
      <modifiedWord/>
      <trackRevisions>false</trackRevisions>
    </reviewItem>
    <reviewItem>
      <errorID>4b6e0fbc-dcce-4dd8-86d3-da5321f4f049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31B93B07</paraID>
      <start>0</start>
      <end>2</end>
      <status>unmodified</status>
      <modifiedWord/>
      <trackRevisions>false</trackRevisions>
    </reviewItem>
    <reviewItem>
      <errorID>4e80a58c-ceb1-4627-83ea-e30bb736dcd3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2A1A4C8B</paraID>
      <start>0</start>
      <end>2</end>
      <status>unmodified</status>
      <modifiedWord/>
      <trackRevisions>false</trackRevisions>
    </reviewItem>
    <reviewItem>
      <errorID>a6508600-ba48-4e46-a270-8ec8af8f492c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4DF73189</paraID>
      <start>0</start>
      <end>2</end>
      <status>unmodified</status>
      <modifiedWord/>
      <trackRevisions>false</trackRevisions>
    </reviewItem>
    <reviewItem>
      <errorID>6aa1390a-8b4d-47ab-805b-0ef7d73b1942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1F3421B9</paraID>
      <start>0</start>
      <end>2</end>
      <status>unmodified</status>
      <modifiedWord/>
      <trackRevisions>false</trackRevisions>
    </reviewItem>
    <reviewItem>
      <errorID>6a8aeb1f-a04d-441d-a07b-d224d8ee66ca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2DFE7E97</paraID>
      <start>0</start>
      <end>2</end>
      <status>unmodified</status>
      <modifiedWord/>
      <trackRevisions>false</trackRevisions>
    </reviewItem>
    <reviewItem>
      <errorID>42b6cedb-400b-4ad2-a2db-0dc4146310be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227FF432</paraID>
      <start>0</start>
      <end>3</end>
      <status>unmodified</status>
      <modifiedWord/>
      <trackRevisions>false</trackRevisions>
    </reviewItem>
    <reviewItem>
      <errorID>d5b85cf0-a312-4a0c-8119-b61a578d0a89</errorID>
      <errorWord>[2020]46号</errorWord>
      <group>L1_Knowledge</group>
      <groupName>知识性问题</groupName>
      <ability>L2_Knowledge</ability>
      <abilityName>其他知识</abilityName>
      <candidateList>
        <item>〔2020〕46号</item>
      </candidateList>
      <explain>发文字号格式错误。</explain>
      <paraID>1AFB0E48</paraID>
      <start>31</start>
      <end>40</end>
      <status>unmodified</status>
      <modifiedWord/>
      <trackRevisions>false</trackRevisions>
    </reviewItem>
    <reviewItem>
      <errorID>798a1108-e995-4599-a46d-f525f4a1f75c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6A51E3D3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0BE4C4A-C26B-4872-9F2B-8F1C5EB57D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freaky.</dc:creator>
  <cp:lastModifiedBy>陆宇</cp:lastModifiedBy>
  <cp:revision>30</cp:revision>
  <dcterms:created xsi:type="dcterms:W3CDTF">2024-02-26T06:31:00Z</dcterms:created>
  <dcterms:modified xsi:type="dcterms:W3CDTF">2025-12-30T09:57:53Z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A7B6FB10CCF542CCA7A72D2DD0A8EA49_13</vt:lpwstr>
  </property>
  <property fmtid="{D5CDD505-2E9C-101B-9397-08002B2CF9AE}" pid="4" name="KSOTemplateDocerSaveRecord">
    <vt:lpwstr>eyJoZGlkIjoiZmNhYzAxNGYzMDUwY2JlOTYzOGM0MzM4ZmNiOTZjODUiLCJ1c2VySWQiOiIxMjE3NzU0MzE5In0=</vt:lpwstr>
  </property>
</Properties>
</file>