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10"/>
        <w:ind w:firstLine="0"/>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 开 招 标 文 件</w:t>
      </w:r>
      <w:r/>
    </w:p>
    <w:p>
      <w:pPr>
        <w:pStyle w:val="1010"/>
        <w:ind w:firstLine="0"/>
        <w:jc w:val="center"/>
        <w:rPr>
          <w:rFonts w:ascii="黑体" w:hAnsi="华文中宋" w:eastAsia="黑体"/>
          <w:bCs/>
          <w:color w:val="000000" w:themeColor="text1"/>
          <w:spacing w:val="20"/>
          <w:sz w:val="52"/>
          <w:szCs w:val="52"/>
          <w:highlight w:val="white"/>
          <w14:textFill>
            <w14:solidFill>
              <w14:schemeClr w14:val="tx1"/>
            </w14:solidFill>
          </w14:textFill>
        </w:rPr>
      </w:pPr>
      <w:r>
        <w:rPr>
          <w:rFonts w:ascii="黑体" w:hAnsi="华文中宋" w:eastAsia="黑体"/>
          <w:bCs/>
          <w:color w:val="000000" w:themeColor="text1"/>
          <w:spacing w:val="20"/>
          <w:sz w:val="52"/>
          <w:szCs w:val="52"/>
          <w:highlight w:val="white"/>
          <w14:textFill>
            <w14:solidFill>
              <w14:schemeClr w14:val="tx1"/>
            </w14:solidFill>
          </w14:textFill>
        </w:rPr>
      </w:r>
      <w:r/>
    </w:p>
    <w:p>
      <w:pPr>
        <w:pStyle w:val="1010"/>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0"/>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0"/>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JSZC-320200-XWJC-G2025-0043</w:t>
      </w:r>
      <w:r/>
    </w:p>
    <w:p>
      <w:pPr>
        <w:ind w:left="3196" w:hanging="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无锡市第二人民医院自体血液回收分离机项目</w:t>
      </w:r>
      <w:r/>
    </w:p>
    <w:p>
      <w:pPr>
        <w:ind w:firstLine="1600"/>
        <w:jc w:val="left"/>
        <w:spacing w:line="360" w:lineRule="auto"/>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 购 人：无锡市第二人民医院</w:t>
      </w:r>
      <w:r/>
    </w:p>
    <w:p>
      <w:pPr>
        <w:pStyle w:val="1010"/>
        <w:ind w:firstLine="1600"/>
        <w:jc w:val="both"/>
        <w:spacing w:before="0" w:after="0"/>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1010"/>
        <w:ind w:firstLine="1600"/>
        <w:jc w:val="both"/>
        <w:spacing w:before="0" w:after="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1010"/>
        <w:ind w:firstLine="0"/>
        <w:jc w:val="center"/>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二〇</w:t>
      </w:r>
      <w:r>
        <w:rPr>
          <w:rFonts w:hint="eastAsia" w:ascii="黑体" w:hAnsi="华文中宋" w:eastAsia="黑体"/>
          <w:bCs/>
          <w:color w:val="000000" w:themeColor="text1"/>
          <w:sz w:val="32"/>
          <w:szCs w:val="32"/>
          <w:highlight w:val="white"/>
          <w14:textFill>
            <w14:solidFill>
              <w14:schemeClr w14:val="tx1"/>
            </w14:solidFill>
          </w14:textFill>
        </w:rPr>
        <w:t xml:space="preserve">二</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五</w:t>
      </w:r>
      <w:r>
        <w:rPr>
          <w:rFonts w:hint="eastAsia" w:ascii="黑体" w:hAnsi="华文中宋" w:eastAsia="黑体"/>
          <w:bCs/>
          <w:color w:val="000000" w:themeColor="text1"/>
          <w:sz w:val="32"/>
          <w:szCs w:val="32"/>
          <w:highlight w:val="white"/>
          <w14:textFill>
            <w14:solidFill>
              <w14:schemeClr w14:val="tx1"/>
            </w14:solidFill>
          </w14:textFill>
        </w:rPr>
        <w:t xml:space="preserve">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五</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10"/>
        <w:ind w:firstLine="0"/>
        <w:jc w:val="center"/>
        <w:rPr>
          <w:rFonts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16938516"/>
      <w:r/>
      <w:bookmarkStart w:id="2" w:name="_Toc479757206"/>
      <w:r/>
      <w:bookmarkStart w:id="3" w:name="_Toc20823272"/>
      <w:r/>
      <w:bookmarkStart w:id="4" w:name="_Toc513029200"/>
      <w:r/>
      <w:bookmarkStart w:id="5" w:name="_Toc523127445"/>
      <w:r/>
      <w:r/>
    </w:p>
    <w:p>
      <w:pPr>
        <w:pStyle w:val="1010"/>
        <w:ind w:firstLine="0"/>
        <w:jc w:val="center"/>
        <w:rPr>
          <w:rFonts w:hint="eastAsia"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r>
      <w:r/>
    </w:p>
    <w:p>
      <w:pPr>
        <w:pStyle w:val="1010"/>
        <w:ind w:firstLine="0"/>
        <w:jc w:val="center"/>
        <w:rPr>
          <w:rFonts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投标邀请----------------------------------（5）</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投标人须知--------------------------------（9）</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合同文本---------------------------------（22）</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采购需求---------------------------------（27）</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评标方法与评标标准-----------------------（34）</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投标文件内容与格式-----------------------（38）</w:t>
      </w:r>
      <w:r/>
    </w:p>
    <w:p>
      <w:pPr>
        <w:pStyle w:val="750"/>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3"/>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3"/>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3"/>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50"/>
        <w:ind w:firstLine="560"/>
        <w:spacing w:before="0" w:beforeAutospacing="0" w:after="0" w:afterAutospacing="0" w:line="559"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0"/>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0"/>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pStyle w:val="73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  投标邀请</w:t>
      </w:r>
      <w:bookmarkEnd w:id="0"/>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受无锡市第二人民医院的委托，无锡市卫生健康综合服务中心就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无锡市第二人民医院自体血液回收分离机项目</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JSZC-320200-XWJC-G2025-0043</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无锡市第二人民医院自体血液回收分离机项目</w:t>
      </w:r>
      <w:r>
        <w:rPr>
          <w:rFonts w:hint="eastAsia" w:ascii="宋体" w:hAnsi="宋体"/>
          <w:color w:val="000000" w:themeColor="text1"/>
          <w:sz w:val="24"/>
          <w:szCs w:val="24"/>
          <w:highlight w:val="white"/>
          <w14:textFill>
            <w14:solidFill>
              <w14:schemeClr w14:val="tx1"/>
            </w14:solidFill>
          </w14:textFill>
        </w:rPr>
        <w:t xml:space="preserve">的潜在投标人应在“无锡政府采购网”“江苏政府采购网”自行浏览招标文件，如有投标意向须在本招标文件有效获取期内通过登录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white"/>
          <w:lang w:eastAsia="zh-CN"/>
          <w14:textFill>
            <w14:solidFill>
              <w14:schemeClr w14:val="tx1"/>
            </w14:solidFill>
          </w14:textFill>
        </w:rPr>
        <w:t xml:space="preserve">2025年</w:t>
      </w:r>
      <w:r>
        <w:rPr>
          <w:rFonts w:hint="eastAsia" w:ascii="宋体" w:hAnsi="宋体"/>
          <w:color w:val="000000" w:themeColor="text1"/>
          <w:sz w:val="24"/>
          <w:szCs w:val="24"/>
          <w:highlight w:val="white"/>
          <w:lang w:val="en-US" w:eastAsia="zh-CN"/>
          <w14:textFill>
            <w14:solidFill>
              <w14:schemeClr w14:val="tx1"/>
            </w14:solidFill>
          </w14:textFill>
        </w:rPr>
        <w:t xml:space="preserve">7月2日</w:t>
      </w:r>
      <w:r>
        <w:rPr>
          <w:rFonts w:hint="eastAsia" w:ascii="宋体" w:hAnsi="宋体"/>
          <w:color w:val="000000" w:themeColor="text1"/>
          <w:sz w:val="24"/>
          <w:szCs w:val="24"/>
          <w:highlight w:val="white"/>
          <w14:textFill>
            <w14:solidFill>
              <w14:schemeClr w14:val="tx1"/>
            </w14:solidFill>
          </w14:textFill>
        </w:rPr>
        <w:t xml:space="preserve">14点00分</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28"/>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35393621"/>
      <w:r/>
      <w:bookmarkStart w:id="7" w:name="_Toc28359079"/>
      <w:r/>
      <w:bookmarkStart w:id="8" w:name="_Toc38985263"/>
      <w:r/>
      <w:bookmarkStart w:id="9" w:name="_Toc28359002"/>
      <w:r/>
      <w:bookmarkStart w:id="10" w:name="_Toc35393790"/>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JSZC-320200-XWJC-G2025-0043</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无锡市第二人民医院自体血液回收分离机项目</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60</w:t>
      </w:r>
      <w:r>
        <w:rPr>
          <w:rFonts w:hint="eastAsia" w:ascii="宋体" w:hAnsi="宋体"/>
          <w:color w:val="000000" w:themeColor="text1"/>
          <w:sz w:val="24"/>
          <w:szCs w:val="24"/>
          <w:highlight w:val="white"/>
          <w14:textFill>
            <w14:solidFill>
              <w14:schemeClr w14:val="tx1"/>
            </w14:solidFill>
          </w14:textFill>
        </w:rPr>
        <w:t xml:space="preserve">万元</w:t>
      </w:r>
      <w:r/>
    </w:p>
    <w:p>
      <w:pPr>
        <w:ind w:firstLine="480"/>
        <w:spacing w:line="500" w:lineRule="exact"/>
        <w:rPr>
          <w:rFonts w:ascii="宋体" w:hAnsi="宋体" w:cs="宋体"/>
          <w:i/>
          <w:i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60</w:t>
      </w:r>
      <w:r>
        <w:rPr>
          <w:rFonts w:hint="eastAsia" w:ascii="宋体" w:hAnsi="宋体"/>
          <w:color w:val="000000" w:themeColor="text1"/>
          <w:sz w:val="24"/>
          <w:szCs w:val="24"/>
          <w:highlight w:val="white"/>
          <w14:textFill>
            <w14:solidFill>
              <w14:schemeClr w14:val="tx1"/>
            </w14:solidFill>
          </w14:textFill>
        </w:rPr>
        <w:t xml:space="preserve">万元</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28"/>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35393622"/>
      <w:r/>
      <w:bookmarkStart w:id="13" w:name="_Toc38985264"/>
      <w:r/>
      <w:bookmarkStart w:id="14" w:name="_Toc35393791"/>
      <w:r/>
      <w:bookmarkStart w:id="15" w:name="_Toc28359003"/>
      <w:r/>
      <w:bookmarkStart w:id="16" w:name="_Toc28359080"/>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7" w:name="_Toc38985265"/>
      <w:r/>
      <w:bookmarkStart w:id="18" w:name="_Toc35393792"/>
      <w:r/>
      <w:bookmarkStart w:id="19" w:name="_Toc28359004"/>
      <w:r/>
      <w:bookmarkStart w:id="20" w:name="_Toc28359081"/>
      <w:r/>
      <w:bookmarkStart w:id="21" w:name="_Toc35393623"/>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 </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 </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3.1所投产品有效完整的医疗器械注册证或备案凭证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3.1.1一类医疗器械：所投产品的备案凭证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3.1.2二类、三类医疗器械：中华人民共和国医疗器械注册证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3.2生产商的医疗器械生产许可证或备案凭证复印件（医疗器械生产许可证如有医疗器械生产产品登记表的须一并提供；进口产品除外）</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3.3投标人医疗器械企业经营许可证或备案凭证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3.3.1一类医疗器械：无需</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3.3.2二类医疗器械：投标人第二类医疗器械经营备案凭证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highlight w:val="white"/>
          <w14:textFill>
            <w14:solidFill>
              <w14:schemeClr w14:val="tx1"/>
            </w14:solidFill>
          </w14:textFill>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999"/>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28"/>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2025年</w:t>
      </w:r>
      <w:r>
        <w:rPr>
          <w:rFonts w:hint="eastAsia" w:ascii="宋体" w:hAnsi="宋体"/>
          <w:color w:val="000000" w:themeColor="text1"/>
          <w:sz w:val="24"/>
          <w:szCs w:val="24"/>
          <w:highlight w:val="white"/>
          <w:lang w:val="en-US" w:eastAsia="zh-CN"/>
          <w14:textFill>
            <w14:solidFill>
              <w14:schemeClr w14:val="tx1"/>
            </w14:solidFill>
          </w14:textFill>
        </w:rPr>
        <w:t xml:space="preserve">7月2日</w:t>
      </w:r>
      <w:r>
        <w:rPr>
          <w:rFonts w:hint="eastAsia" w:ascii="宋体" w:hAnsi="宋体"/>
          <w:color w:val="000000" w:themeColor="text1"/>
          <w:sz w:val="24"/>
          <w:szCs w:val="24"/>
          <w:highlight w:val="white"/>
          <w14:textFill>
            <w14:solidFill>
              <w14:schemeClr w14:val="tx1"/>
            </w14:solidFill>
          </w14:textFill>
        </w:rPr>
        <w:t xml:space="preserve">14点00分</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28"/>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35393625"/>
      <w:r/>
      <w:bookmarkStart w:id="28" w:name="_Toc28359007"/>
      <w:r/>
      <w:bookmarkStart w:id="29" w:name="_Toc38985267"/>
      <w:r/>
      <w:bookmarkStart w:id="30" w:name="_Toc35393794"/>
      <w:r/>
      <w:bookmarkStart w:id="31" w:name="_Toc28359084"/>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bookmarkStart w:id="32" w:name="_Toc35393795"/>
      <w:r/>
      <w:bookmarkStart w:id="33" w:name="_Toc38985268"/>
      <w:r/>
      <w:bookmarkStart w:id="34" w:name="_Toc35393626"/>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28"/>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28"/>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28359008"/>
      <w:r/>
      <w:bookmarkStart w:id="36" w:name="_Toc38985269"/>
      <w:r/>
      <w:bookmarkStart w:id="37" w:name="_Toc35393796"/>
      <w:r/>
      <w:bookmarkStart w:id="38" w:name="_Toc28359085"/>
      <w:r/>
      <w:bookmarkStart w:id="39" w:name="_Toc35393627"/>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称：无锡市第二人民医院</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址：无锡市梁溪区中山路68号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称：无锡市卫生健康综合服务中心</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址：无锡市滨湖区建筑路450号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采购人项目咨询联系人：联系人姓名：周老师；电话：</w:t>
      </w:r>
      <w:r>
        <w:rPr>
          <w:rFonts w:ascii="宋体" w:hAnsi="宋体" w:cs="宋体"/>
          <w:color w:val="000000" w:themeColor="text1"/>
          <w:sz w:val="24"/>
          <w:szCs w:val="24"/>
          <w:highlight w:val="white"/>
          <w14:textFill>
            <w14:solidFill>
              <w14:schemeClr w14:val="tx1"/>
            </w14:solidFill>
          </w14:textFill>
        </w:rPr>
        <w:t xml:space="preserve">0510-68563705</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采购人质疑受理联系人：受理人姓名：周老师；电话：</w:t>
      </w:r>
      <w:r>
        <w:rPr>
          <w:rFonts w:ascii="宋体" w:hAnsi="宋体" w:cs="宋体"/>
          <w:color w:val="000000" w:themeColor="text1"/>
          <w:sz w:val="24"/>
          <w:szCs w:val="24"/>
          <w:highlight w:val="white"/>
          <w14:textFill>
            <w14:solidFill>
              <w14:schemeClr w14:val="tx1"/>
            </w14:solidFill>
          </w14:textFill>
        </w:rPr>
        <w:t xml:space="preserve">0510-68563705</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w:t>
      </w:r>
      <w:r>
        <w:rPr>
          <w:rFonts w:hint="eastAsia" w:ascii="宋体" w:hAnsi="宋体" w:cs="宋体"/>
          <w:color w:val="000000" w:themeColor="text1"/>
          <w:sz w:val="24"/>
          <w:szCs w:val="24"/>
          <w:highlight w:val="white"/>
          <w:lang w:val="en-US" w:eastAsia="zh-CN"/>
          <w14:textFill>
            <w14:solidFill>
              <w14:schemeClr w14:val="tx1"/>
            </w14:solidFill>
          </w14:textFill>
        </w:rPr>
        <w:t xml:space="preserve">孙</w:t>
      </w:r>
      <w:r>
        <w:rPr>
          <w:rFonts w:hint="eastAsia" w:ascii="宋体" w:hAnsi="宋体" w:cs="宋体"/>
          <w:color w:val="000000" w:themeColor="text1"/>
          <w:sz w:val="24"/>
          <w:szCs w:val="24"/>
          <w:highlight w:val="white"/>
          <w14:textFill>
            <w14:solidFill>
              <w14:schemeClr w14:val="tx1"/>
            </w14:solidFill>
          </w14:textFill>
        </w:rPr>
        <w:t xml:space="preserve">老师；电话：0510-85757946</w:t>
      </w:r>
      <w:r/>
    </w:p>
    <w:p>
      <w:pPr>
        <w:pStyle w:val="928"/>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下载地址：无锡市政府采购网——资料下载——</w:t>
      </w:r>
      <w:r>
        <w:rPr>
          <w:rFonts w:hint="eastAsia" w:ascii="宋体" w:hAnsi="宋体"/>
          <w:color w:val="000000" w:themeColor="text1"/>
          <w:sz w:val="24"/>
          <w:szCs w:val="24"/>
          <w:highlight w:val="white"/>
          <w14:textFill>
            <w14:solidFill>
              <w14:schemeClr w14:val="tx1"/>
            </w14:solidFill>
          </w14:textFill>
        </w:rPr>
        <w:t xml:space="preserve">苏采云——</w:t>
      </w: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"http://cz.wuxi.gov.cn/doc/2023/10/11/4080287.shtml" \t "_blank" </w:instrText>
      </w:r>
      <w:r>
        <w:rPr>
          <w:color w:val="000000" w:themeColor="text1"/>
          <w:highlight w:val="white"/>
          <w14:textFill>
            <w14:solidFill>
              <w14:schemeClr w14:val="tx1"/>
            </w14:solidFill>
          </w14:textFill>
        </w:rPr>
        <w:fldChar w:fldCharType="separate"/>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16938518"/>
      <w:r/>
      <w:bookmarkStart w:id="46" w:name="_Toc513029202"/>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28"/>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20823275"/>
      <w:r/>
      <w:bookmarkStart w:id="48" w:name="_Toc16938519"/>
      <w:r/>
      <w:bookmarkStart w:id="49" w:name="_Toc120614214"/>
      <w:r/>
      <w:bookmarkStart w:id="50" w:name="_Toc513029203"/>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5" w:name="_Toc20823277"/>
      <w:r/>
      <w:bookmarkStart w:id="56" w:name="_Toc513029205"/>
      <w:r/>
      <w:bookmarkStart w:id="57" w:name="_Toc16938521"/>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8" w:name="_Toc16938522"/>
      <w:r/>
      <w:bookmarkStart w:id="59" w:name="_Toc20823278"/>
      <w:r/>
      <w:bookmarkStart w:id="60" w:name="_Toc513029206"/>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1" w:name="_Toc462564067"/>
      <w:r/>
      <w:bookmarkStart w:id="62" w:name="_Toc513029207"/>
      <w:r/>
      <w:bookmarkStart w:id="63" w:name="_Toc16938523"/>
      <w:r/>
      <w:bookmarkStart w:id="64" w:name="_Toc20823279"/>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28"/>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16938525"/>
      <w:r/>
      <w:bookmarkStart w:id="66" w:name="_Toc20823281"/>
      <w:r/>
      <w:bookmarkStart w:id="67" w:name="_Toc513029209"/>
      <w:r/>
      <w:bookmarkStart w:id="68" w:name="_Toc120614215"/>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9" w:name="_Toc16938526"/>
      <w:r/>
      <w:bookmarkStart w:id="70" w:name="_Toc513029210"/>
      <w:r/>
      <w:bookmarkStart w:id="71" w:name="_Toc20823282"/>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72" w:name="_Toc16938527"/>
      <w:r/>
      <w:bookmarkStart w:id="73" w:name="_Toc513029211"/>
      <w:r/>
      <w:bookmarkStart w:id="74" w:name="_Toc20823283"/>
      <w:r/>
      <w:bookmarkStart w:id="75" w:name="_Toc462564070"/>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7.1无锡市卫生健康综合服务中心根据采购人要求将于以下时间、地点公开组织召开开标前答疑会。投标人如有需要对招标文件要求澄清的问题，请于答疑会前按招标公告或招标文件中的联系方式以书面形式通知无锡市卫生健康综合服务中心，或可于答疑会时将其带至现场。</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答疑会时间：202</w:t>
      </w:r>
      <w:r>
        <w:rPr>
          <w:rFonts w:hint="eastAsia" w:ascii="宋体" w:hAnsi="宋体"/>
          <w:bCs/>
          <w:color w:val="000000" w:themeColor="text1"/>
          <w:sz w:val="24"/>
          <w:highlight w:val="white"/>
          <w:lang w:val="en-US" w:eastAsia="zh-CN"/>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年</w:t>
      </w:r>
      <w:r>
        <w:rPr>
          <w:rFonts w:hint="eastAsia" w:ascii="宋体" w:hAnsi="宋体"/>
          <w:bCs/>
          <w:color w:val="000000" w:themeColor="text1"/>
          <w:sz w:val="24"/>
          <w:highlight w:val="white"/>
          <w:lang w:val="en-US" w:eastAsia="zh-CN"/>
          <w14:textFill>
            <w14:solidFill>
              <w14:schemeClr w14:val="tx1"/>
            </w14:solidFill>
          </w14:textFill>
        </w:rPr>
        <w:t xml:space="preserve">6</w:t>
      </w:r>
      <w:r>
        <w:rPr>
          <w:rFonts w:hint="eastAsia" w:ascii="宋体" w:hAnsi="宋体"/>
          <w:bCs/>
          <w:color w:val="000000" w:themeColor="text1"/>
          <w:sz w:val="24"/>
          <w:highlight w:val="white"/>
          <w14:textFill>
            <w14:solidFill>
              <w14:schemeClr w14:val="tx1"/>
            </w14:solidFill>
          </w14:textFill>
        </w:rPr>
        <w:t xml:space="preserve">月</w:t>
      </w:r>
      <w:r>
        <w:rPr>
          <w:rFonts w:hint="eastAsia" w:ascii="宋体" w:hAnsi="宋体"/>
          <w:bCs/>
          <w:color w:val="000000" w:themeColor="text1"/>
          <w:sz w:val="24"/>
          <w:highlight w:val="white"/>
          <w:lang w:val="en-US" w:eastAsia="zh-CN"/>
          <w14:textFill>
            <w14:solidFill>
              <w14:schemeClr w14:val="tx1"/>
            </w14:solidFill>
          </w14:textFill>
        </w:rPr>
        <w:t xml:space="preserve">9</w:t>
      </w:r>
      <w:r>
        <w:rPr>
          <w:rFonts w:hint="eastAsia" w:ascii="宋体" w:hAnsi="宋体"/>
          <w:bCs/>
          <w:color w:val="000000" w:themeColor="text1"/>
          <w:sz w:val="24"/>
          <w:highlight w:val="white"/>
          <w14:textFill>
            <w14:solidFill>
              <w14:schemeClr w14:val="tx1"/>
            </w14:solidFill>
          </w14:textFill>
        </w:rPr>
        <w:t xml:space="preserve">日14:00</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76" w:name="_Toc16938528"/>
      <w:r/>
      <w:bookmarkStart w:id="77" w:name="_Toc513029212"/>
      <w:r/>
      <w:bookmarkStart w:id="78" w:name="_Toc20823284"/>
      <w:r/>
      <w:bookmarkStart w:id="79" w:name="_Toc462564071"/>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w:t>
      </w:r>
      <w:r>
        <w:rPr>
          <w:rFonts w:hint="eastAsia" w:ascii="宋体" w:hAnsi="宋体"/>
          <w:bCs/>
          <w:color w:val="000000" w:themeColor="text1"/>
          <w:sz w:val="24"/>
          <w:szCs w:val="24"/>
          <w:highlight w:val="white"/>
          <w14:textFill>
            <w14:solidFill>
              <w14:schemeClr w14:val="tx1"/>
            </w14:solidFill>
          </w14:textFill>
        </w:rPr>
        <w:t xml:space="preserve">江苏省</w:t>
      </w:r>
      <w:r>
        <w:rPr>
          <w:rFonts w:hint="eastAsia" w:ascii="宋体" w:hAnsi="宋体"/>
          <w:bCs/>
          <w:color w:val="000000" w:themeColor="text1"/>
          <w:sz w:val="24"/>
          <w:szCs w:val="24"/>
          <w:highlight w:val="white"/>
          <w14:textFill>
            <w14:solidFill>
              <w14:schemeClr w14:val="tx1"/>
            </w14:solidFill>
          </w14:textFill>
        </w:rPr>
        <w:t xml:space="preserve">政府</w:t>
      </w:r>
      <w:r>
        <w:rPr>
          <w:rFonts w:hint="eastAsia" w:ascii="宋体" w:hAnsi="宋体"/>
          <w:bCs/>
          <w:color w:val="000000" w:themeColor="text1"/>
          <w:sz w:val="24"/>
          <w:szCs w:val="24"/>
          <w:highlight w:val="white"/>
          <w14:textFill>
            <w14:solidFill>
              <w14:schemeClr w14:val="tx1"/>
            </w14:solidFill>
          </w14:textFill>
        </w:rPr>
        <w:t xml:space="preserve">采购网</w:t>
      </w:r>
      <w:r>
        <w:rPr>
          <w:rFonts w:hint="eastAsia" w:ascii="宋体" w:hAnsi="宋体"/>
          <w:bCs/>
          <w:color w:val="000000" w:themeColor="text1"/>
          <w:sz w:val="24"/>
          <w:szCs w:val="24"/>
          <w:highlight w:val="white"/>
          <w14:textFill>
            <w14:solidFill>
              <w14:schemeClr w14:val="tx1"/>
            </w14:solidFill>
          </w14:textFill>
        </w:rPr>
        <w:t xml:space="preserve">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28"/>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20823285"/>
      <w:r/>
      <w:bookmarkStart w:id="81" w:name="_Toc120614216"/>
      <w:r/>
      <w:bookmarkStart w:id="82" w:name="_Toc462564072"/>
      <w:r/>
      <w:bookmarkStart w:id="83" w:name="_Toc16938529"/>
      <w:r/>
      <w:bookmarkStart w:id="84" w:name="_Toc513029213"/>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 投标文件中的非中文材料，需同时提供经公证处公证的中文翻译件，公证内容应包括中文翻译件与原文一致的内容，并加盖投标人公章。</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9" w:name="_Toc20823287"/>
      <w:r/>
      <w:bookmarkStart w:id="90" w:name="_Toc16938531"/>
      <w:r/>
      <w:bookmarkStart w:id="91" w:name="_Toc513029215"/>
      <w:r/>
      <w:bookmarkStart w:id="92" w:name="_Toc462564074"/>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93" w:name="_Hlt26954838"/>
      <w:r/>
      <w:bookmarkEnd w:id="93"/>
      <w:r/>
      <w:bookmarkStart w:id="94" w:name="_Hlt26668975"/>
      <w:r/>
      <w:bookmarkEnd w:id="94"/>
      <w:r/>
      <w:bookmarkStart w:id="95" w:name="_Hlt26670360"/>
      <w:r/>
      <w:bookmarkEnd w:id="95"/>
      <w:r/>
      <w:bookmarkStart w:id="96" w:name="_Toc14577357"/>
      <w:r/>
      <w:bookmarkStart w:id="97" w:name="_Toc49090509"/>
      <w:r/>
      <w:bookmarkStart w:id="98" w:name="_Toc513029216"/>
      <w:r/>
      <w:bookmarkStart w:id="99" w:name="_Toc14577354"/>
      <w:r/>
      <w:bookmarkStart w:id="100" w:name="_Toc49090507"/>
      <w:r/>
      <w:bookmarkStart w:id="101" w:name="_Toc513029219"/>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themeColor="text1"/>
          <w:sz w:val="24"/>
          <w:highlight w:val="whit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8" w:name="_Hlt26670403"/>
      <w:r/>
      <w:bookmarkEnd w:id="108"/>
      <w:r/>
      <w:bookmarkStart w:id="109" w:name="_Hlt26670425"/>
      <w:r/>
      <w:bookmarkEnd w:id="109"/>
      <w:r/>
      <w:bookmarkStart w:id="110" w:name="_Hlt26954846"/>
      <w:r/>
      <w:bookmarkEnd w:id="110"/>
      <w:r/>
      <w:bookmarkStart w:id="111" w:name="_Hlt26954842"/>
      <w:r/>
      <w:bookmarkEnd w:id="111"/>
      <w:r/>
      <w:bookmarkStart w:id="112" w:name="_Hlt26954848"/>
      <w:r/>
      <w:bookmarkEnd w:id="112"/>
      <w:r/>
      <w:bookmarkStart w:id="113" w:name="_Hlt26954731"/>
      <w:r/>
      <w:bookmarkEnd w:id="113"/>
      <w:r/>
      <w:bookmarkStart w:id="114" w:name="_Hlt26670486"/>
      <w:r/>
      <w:bookmarkEnd w:id="114"/>
      <w:r/>
      <w:bookmarkStart w:id="115" w:name="_Hlt26668983"/>
      <w:r/>
      <w:bookmarkEnd w:id="115"/>
      <w:r/>
      <w:bookmarkStart w:id="116" w:name="_Hlt26954844"/>
      <w:r/>
      <w:bookmarkEnd w:id="116"/>
      <w:r/>
      <w:bookmarkStart w:id="117" w:name="_Hlt26670482"/>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28"/>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852"/>
      <w:r/>
      <w:bookmarkEnd w:id="123"/>
      <w:r/>
      <w:bookmarkStart w:id="124" w:name="_Hlt26954739"/>
      <w:r/>
      <w:bookmarkEnd w:id="124"/>
      <w:r/>
      <w:bookmarkStart w:id="125" w:name="_Toc16938540"/>
      <w:r/>
      <w:bookmarkStart w:id="126" w:name="_Toc20823296"/>
      <w:r/>
      <w:bookmarkStart w:id="127" w:name="_Toc513029224"/>
      <w:r/>
      <w:bookmarkStart w:id="128" w:name="_Toc120614217"/>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29" w:name="_Toc16938541"/>
      <w:r/>
      <w:bookmarkStart w:id="130" w:name="_Toc513029225"/>
      <w:r/>
      <w:bookmarkStart w:id="131" w:name="_Toc462564084"/>
      <w:r/>
      <w:bookmarkStart w:id="132" w:name="_Toc20823297"/>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35"/>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513029226"/>
      <w:r/>
      <w:bookmarkStart w:id="134" w:name="_Toc16938542"/>
      <w:r/>
      <w:bookmarkStart w:id="135" w:name="_Toc20823298"/>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w:t>
      </w:r>
      <w:r>
        <w:rPr>
          <w:rFonts w:hint="eastAsia" w:ascii="宋体" w:hAnsi="宋体"/>
          <w:bCs/>
          <w:color w:val="000000" w:themeColor="text1"/>
          <w:sz w:val="24"/>
          <w:highlight w:val="white"/>
          <w:lang w:eastAsia="zh-CN"/>
          <w14:textFill>
            <w14:solidFill>
              <w14:schemeClr w14:val="tx1"/>
            </w14:solidFill>
          </w14:textFill>
        </w:rPr>
        <w:t xml:space="preserve">充分考虑</w:t>
      </w:r>
      <w:r>
        <w:rPr>
          <w:rFonts w:hint="eastAsia" w:ascii="宋体" w:hAnsi="宋体"/>
          <w:bCs/>
          <w:color w:val="000000" w:themeColor="text1"/>
          <w:sz w:val="24"/>
          <w:highlight w:val="white"/>
          <w14:textFill>
            <w14:solidFill>
              <w14:schemeClr w14:val="tx1"/>
            </w14:solidFill>
          </w14:textFill>
        </w:rPr>
        <w:t xml:space="preserve">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6" w:name="_Toc513029227"/>
      <w:r/>
      <w:bookmarkStart w:id="137" w:name="_Toc16938543"/>
      <w:r/>
      <w:bookmarkStart w:id="138" w:name="_Toc20823299"/>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9" w:name="_Toc20823300"/>
      <w:r/>
      <w:bookmarkStart w:id="140" w:name="_Toc513029228"/>
      <w:r/>
      <w:bookmarkStart w:id="141" w:name="_Toc16938544"/>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28"/>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513029229"/>
      <w:r/>
      <w:bookmarkStart w:id="143" w:name="_Toc20823301"/>
      <w:r/>
      <w:bookmarkStart w:id="144" w:name="_Toc120614218"/>
      <w:r/>
      <w:bookmarkStart w:id="145" w:name="_Toc16938545"/>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6" w:name="_Toc16938546"/>
      <w:r/>
      <w:bookmarkStart w:id="147" w:name="_Toc513029230"/>
      <w:r/>
      <w:bookmarkStart w:id="148" w:name="_Toc20823302"/>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9" w:name="_Toc16938547"/>
      <w:r/>
      <w:bookmarkStart w:id="150" w:name="_Toc20823303"/>
      <w:r/>
      <w:bookmarkStart w:id="151" w:name="_Toc513029231"/>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2" w:name="_Toc20823304"/>
      <w:r/>
      <w:bookmarkStart w:id="153" w:name="_Toc16938548"/>
      <w:r/>
      <w:bookmarkStart w:id="154" w:name="_Toc513029232"/>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5" w:name="_Toc16938549"/>
      <w:r/>
      <w:bookmarkStart w:id="156" w:name="_Toc20823305"/>
      <w:r/>
      <w:bookmarkStart w:id="157" w:name="_Toc513029233"/>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"http://www.creditchina.gov.cn" </w:instrText>
      </w:r>
      <w:r>
        <w:rPr>
          <w:color w:val="000000" w:themeColor="text1"/>
          <w:highlight w:val="white"/>
          <w14:textFill>
            <w14:solidFill>
              <w14:schemeClr w14:val="tx1"/>
            </w14:solidFill>
          </w14:textFill>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w:t>
      </w:r>
      <w:r>
        <w:rPr>
          <w:rFonts w:hint="eastAsia" w:ascii="宋体" w:hAnsi="宋体"/>
          <w:color w:val="000000" w:themeColor="text1"/>
          <w:sz w:val="24"/>
          <w:highlight w:val="white"/>
          <w:lang w:eastAsia="zh-CN"/>
          <w14:textFill>
            <w14:solidFill>
              <w14:schemeClr w14:val="tx1"/>
            </w14:solidFill>
          </w14:textFill>
        </w:rPr>
        <w:t xml:space="preserve">不符</w:t>
      </w:r>
      <w:r>
        <w:rPr>
          <w:rFonts w:hint="eastAsia" w:ascii="宋体" w:hAnsi="宋体"/>
          <w:color w:val="000000" w:themeColor="text1"/>
          <w:sz w:val="24"/>
          <w:highlight w:val="white"/>
          <w14:textFill>
            <w14:solidFill>
              <w14:schemeClr w14:val="tx1"/>
            </w14:solidFill>
          </w14:textFill>
        </w:rPr>
        <w:t xml:space="preserve">合要求的偏离或保留而使其投标成为实质性响应的投标。</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themeColor="text1"/>
          <w:sz w:val="24"/>
          <w:highlight w:val="white"/>
          <w14:textFill>
            <w14:solidFill>
              <w14:schemeClr w14:val="tx1"/>
            </w14:solidFill>
          </w14:textFill>
        </w:rPr>
      </w:pPr>
      <w:r/>
      <w:bookmarkStart w:id="158" w:name="_Toc513029234"/>
      <w:r/>
      <w:bookmarkStart w:id="159" w:name="_Toc16938550"/>
      <w:r/>
      <w:bookmarkStart w:id="160" w:name="_Toc20823306"/>
      <w:r>
        <w:rPr>
          <w:rFonts w:hint="eastAsia" w:ascii="宋体" w:hAnsi="宋体"/>
          <w:color w:val="000000" w:themeColor="text1"/>
          <w:sz w:val="24"/>
          <w:highlight w:val="white"/>
          <w14:textFill>
            <w14:solidFill>
              <w14:schemeClr w14:val="tx1"/>
            </w14:solidFill>
          </w14:textFill>
        </w:rPr>
        <w:t xml:space="preserve">25.6投标人在开、评标全过程中应</w:t>
      </w:r>
      <w:r>
        <w:rPr>
          <w:rFonts w:hint="eastAsia" w:ascii="宋体" w:hAnsi="宋体"/>
          <w:color w:val="000000" w:themeColor="text1"/>
          <w:sz w:val="24"/>
          <w:highlight w:val="white"/>
          <w:lang w:eastAsia="zh-CN"/>
          <w14:textFill>
            <w14:solidFill>
              <w14:schemeClr w14:val="tx1"/>
            </w14:solidFill>
          </w14:textFill>
        </w:rPr>
        <w:t xml:space="preserve">保持通信畅通</w:t>
      </w:r>
      <w:r>
        <w:rPr>
          <w:rFonts w:hint="eastAsia" w:ascii="宋体" w:hAnsi="宋体"/>
          <w:color w:val="000000" w:themeColor="text1"/>
          <w:sz w:val="24"/>
          <w:highlight w:val="white"/>
          <w14:textFill>
            <w14:solidFill>
              <w14:schemeClr w14:val="tx1"/>
            </w14:solidFill>
          </w14:textFill>
        </w:rPr>
        <w:t xml:space="preserve">，及时登录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查阅</w:t>
      </w:r>
      <w:r>
        <w:rPr>
          <w:rFonts w:ascii="宋体" w:hAnsi="宋体"/>
          <w:color w:val="000000" w:themeColor="text1"/>
          <w:sz w:val="24"/>
          <w:highlight w:val="white"/>
          <w14:textFill>
            <w14:solidFill>
              <w14:schemeClr w14:val="tx1"/>
            </w14:solidFill>
          </w14:textFill>
        </w:rPr>
        <w:t xml:space="preserve">、答复相关</w:t>
      </w:r>
      <w:r>
        <w:rPr>
          <w:rFonts w:hint="eastAsia" w:ascii="宋体" w:hAnsi="宋体"/>
          <w:color w:val="000000" w:themeColor="text1"/>
          <w:sz w:val="24"/>
          <w:highlight w:val="white"/>
          <w14:textFill>
            <w14:solidFill>
              <w14:schemeClr w14:val="tx1"/>
            </w14:solidFill>
          </w14:textFill>
        </w:rPr>
        <w:t xml:space="preserve">信息</w:t>
      </w:r>
      <w:r>
        <w:rPr>
          <w:rFonts w:ascii="宋体" w:hAnsi="宋体"/>
          <w:color w:val="000000" w:themeColor="text1"/>
          <w:sz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并安排专人随时接受与代理机构及评标委员会的相关询问。</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highlight w:val="white"/>
          <w14:textFill>
            <w14:solidFill>
              <w14:schemeClr w14:val="tx1"/>
            </w14:solidFill>
          </w14:textFill>
        </w:rPr>
      </w:pPr>
      <w:r/>
      <w:bookmarkStart w:id="161" w:name="_Toc20823307"/>
      <w:r/>
      <w:bookmarkStart w:id="162" w:name="_Toc513029235"/>
      <w:r/>
      <w:bookmarkStart w:id="163" w:name="_Toc16938551"/>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"http://www.creditchina.gov.cn" </w:instrText>
      </w:r>
      <w:r>
        <w:rPr>
          <w:color w:val="000000" w:themeColor="text1"/>
          <w:highlight w:val="white"/>
          <w14:textFill>
            <w14:solidFill>
              <w14:schemeClr w14:val="tx1"/>
            </w14:solidFill>
          </w14:textFill>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ascii="宋体" w:hAnsi="宋体"/>
          <w:bCs/>
          <w:color w:val="000000" w:themeColor="text1"/>
          <w:sz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在评标现场</w:t>
      </w:r>
      <w:r>
        <w:rPr>
          <w:rFonts w:hint="eastAsia" w:ascii="宋体" w:hAnsi="宋体"/>
          <w:color w:val="000000" w:themeColor="text1"/>
          <w:sz w:val="24"/>
          <w:szCs w:val="24"/>
          <w:highlight w:val="white"/>
          <w14:textFill>
            <w14:solidFill>
              <w14:schemeClr w14:val="tx1"/>
            </w14:solidFill>
          </w14:textFill>
        </w:rPr>
        <w:t xml:space="preserve">）给定的</w:t>
      </w:r>
      <w:r>
        <w:rPr>
          <w:rFonts w:hint="eastAsia" w:ascii="宋体" w:hAnsi="宋体"/>
          <w:bCs/>
          <w:color w:val="000000" w:themeColor="text1"/>
          <w:sz w:val="24"/>
          <w:szCs w:val="24"/>
          <w:highlight w:val="whit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white"/>
          <w14:textFill>
            <w14:solidFill>
              <w14:schemeClr w14:val="tx1"/>
            </w14:solidFill>
          </w14:textFill>
        </w:rPr>
        <w:t xml:space="preserve">，评标委员会应当将其作为无效投标处理。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26.1.23投标文件内容不全或不符合招标文件中规定的</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实质性要求和条件的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26.1.24其他法律法规及本招标文件规定的属无效投标的情形。</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26.2.1符合专业条件的供应商或者对招标文件</w:t>
      </w:r>
      <w:r>
        <w:rPr>
          <w:rFonts w:hint="eastAsia" w:ascii="宋体" w:hAnsi="宋体"/>
          <w:bCs/>
          <w:color w:val="000000" w:themeColor="text1"/>
          <w:sz w:val="24"/>
          <w:highlight w:val="white"/>
          <w:lang w:eastAsia="zh-CN"/>
          <w14:textFill>
            <w14:solidFill>
              <w14:schemeClr w14:val="tx1"/>
            </w14:solidFill>
          </w14:textFill>
        </w:rPr>
        <w:t xml:space="preserve">做</w:t>
      </w:r>
      <w:r>
        <w:rPr>
          <w:rFonts w:hint="eastAsia" w:ascii="宋体" w:hAnsi="宋体"/>
          <w:bCs/>
          <w:color w:val="000000" w:themeColor="text1"/>
          <w:sz w:val="24"/>
          <w:highlight w:val="white"/>
          <w14:textFill>
            <w14:solidFill>
              <w14:schemeClr w14:val="tx1"/>
            </w14:solidFill>
          </w14:textFill>
        </w:rPr>
        <w:t xml:space="preserve">实质响应的供应商不足三家的。</w:t>
      </w:r>
      <w:r/>
    </w:p>
    <w:p>
      <w:pPr>
        <w:ind w:left="479"/>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26.2.2出现影响采购公正的违法、违规行为的。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 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28"/>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 </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 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 以下情形的质疑不予受理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 内容不符合《政府采购质疑和投诉办法》第十二条规定的质疑。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 超出政府采购法定期限的质疑。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 以传真、电子邮件等方式递交的非原件形式的质疑。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28"/>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16938552"/>
      <w:r/>
      <w:bookmarkStart w:id="170" w:name="_Toc20823308"/>
      <w:r/>
      <w:bookmarkStart w:id="171" w:name="_Toc513029236"/>
      <w:r/>
      <w:bookmarkStart w:id="172" w:name="_Toc120614220"/>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73" w:name="_Toc20823309"/>
      <w:r/>
      <w:bookmarkStart w:id="174" w:name="_Toc513029237"/>
      <w:r/>
      <w:bookmarkStart w:id="175" w:name="_Toc16938553"/>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29"/>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27"/>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120614221"/>
      <w:r/>
      <w:bookmarkStart w:id="177" w:name="_Toc16938558"/>
      <w:r/>
      <w:bookmarkStart w:id="178" w:name="_Toc513029242"/>
      <w:r/>
      <w:bookmarkStart w:id="179" w:name="_Toc479757207"/>
      <w:r/>
      <w:bookmarkStart w:id="180" w:name="_Toc20823314"/>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ind w:firstLine="480"/>
        <w:spacing w:line="400" w:lineRule="exact"/>
        <w:rPr>
          <w:rFonts w:ascii="宋体" w:hAnsi="宋体"/>
          <w:bCs/>
          <w:color w:val="000000" w:themeColor="text1"/>
          <w:sz w:val="24"/>
          <w:highlight w:val="white"/>
          <w14:textFill>
            <w14:solidFill>
              <w14:schemeClr w14:val="tx1"/>
            </w14:solidFill>
          </w14:textFill>
        </w:rPr>
      </w:pPr>
      <w:r/>
      <w:bookmarkStart w:id="181" w:name="_Hlt16619350"/>
      <w:r/>
      <w:bookmarkStart w:id="182" w:name="_Toc120614244"/>
      <w:r/>
      <w:bookmarkStart w:id="183" w:name="_Toc16938590"/>
      <w:r/>
      <w:bookmarkStart w:id="184" w:name="_Toc20823346"/>
      <w:r/>
      <w:bookmarkStart w:id="185" w:name="_Toc462564139"/>
      <w:r/>
      <w:bookmarkStart w:id="186" w:name="_Toc479757211"/>
      <w:r>
        <w:rPr>
          <w:rFonts w:hint="eastAsia" w:ascii="宋体" w:hAnsi="宋体"/>
          <w:bCs/>
          <w:color w:val="000000" w:themeColor="text1"/>
          <w:sz w:val="24"/>
          <w:highlight w:val="white"/>
          <w14:textFill>
            <w14:solidFill>
              <w14:schemeClr w14:val="tx1"/>
            </w14:solidFill>
          </w14:textFill>
        </w:rPr>
        <w:t xml:space="preserve">以下为中标后</w:t>
      </w:r>
      <w:r>
        <w:rPr>
          <w:rFonts w:hint="eastAsia" w:ascii="宋体" w:hAnsi="宋体"/>
          <w:bCs/>
          <w:color w:val="000000" w:themeColor="text1"/>
          <w:sz w:val="24"/>
          <w:highlight w:val="white"/>
          <w:lang w:eastAsia="zh-CN"/>
          <w14:textFill>
            <w14:solidFill>
              <w14:schemeClr w14:val="tx1"/>
            </w14:solidFill>
          </w14:textFill>
        </w:rPr>
        <w:t xml:space="preserve">签订</w:t>
      </w:r>
      <w:r>
        <w:rPr>
          <w:rFonts w:hint="eastAsia" w:ascii="宋体" w:hAnsi="宋体"/>
          <w:bCs/>
          <w:color w:val="000000" w:themeColor="text1"/>
          <w:sz w:val="24"/>
          <w:highlight w:val="white"/>
          <w14:textFill>
            <w14:solidFill>
              <w14:schemeClr w14:val="tx1"/>
            </w14:solidFill>
          </w14:textFill>
        </w:rPr>
        <w:t xml:space="preserve">本项目合同的通用条款，中标人不得提出实质性的修改。</w:t>
      </w:r>
      <w:r/>
    </w:p>
    <w:p>
      <w:pPr>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项目名称：                                       项目编号：</w:t>
      </w:r>
      <w:r/>
    </w:p>
    <w:p>
      <w:pPr>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甲方：（买方、需方、采购人）_________</w:t>
      </w:r>
      <w:r/>
    </w:p>
    <w:p>
      <w:pPr>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甲、乙双方根据</w:t>
      </w:r>
      <w:r>
        <w:rPr>
          <w:rFonts w:hint="eastAsia" w:ascii="宋体" w:hAnsi="宋体" w:cs="Courier New"/>
          <w:color w:val="000000" w:themeColor="text1"/>
          <w:sz w:val="24"/>
          <w:szCs w:val="24"/>
          <w:highlight w:val="white"/>
          <w:lang w:eastAsia="zh-CN"/>
          <w14:textFill>
            <w14:solidFill>
              <w14:schemeClr w14:val="tx1"/>
            </w14:solidFill>
          </w14:textFill>
        </w:rPr>
        <w:t xml:space="preserve">无锡市卫生健康综合服务中心</w:t>
      </w:r>
      <w:r>
        <w:rPr>
          <w:rFonts w:hint="eastAsia" w:ascii="宋体" w:hAnsi="宋体" w:cs="Courier New"/>
          <w:color w:val="000000" w:themeColor="text1"/>
          <w:sz w:val="24"/>
          <w:szCs w:val="24"/>
          <w:highlight w:val="white"/>
          <w:u w:val="single"/>
          <w14:textFill>
            <w14:solidFill>
              <w14:schemeClr w14:val="tx1"/>
            </w14:solidFill>
          </w14:textFill>
        </w:rPr>
        <w:t xml:space="preserve">  </w:t>
      </w:r>
      <w:r>
        <w:rPr>
          <w:rFonts w:hint="eastAsia" w:ascii="宋体" w:hAnsi="宋体" w:cs="Courier New"/>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white"/>
          <w:u w:val="single"/>
          <w14:textFill>
            <w14:solidFill>
              <w14:schemeClr w14:val="tx1"/>
            </w14:solidFill>
          </w14:textFill>
        </w:rPr>
        <w:t xml:space="preserve"> </w:t>
      </w:r>
      <w:r>
        <w:rPr>
          <w:rFonts w:ascii="宋体" w:hAnsi="宋体" w:cs="Courier New"/>
          <w:color w:val="000000" w:themeColor="text1"/>
          <w:sz w:val="24"/>
          <w:szCs w:val="24"/>
          <w:highlight w:val="white"/>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white"/>
          <w14:textFill>
            <w14:solidFill>
              <w14:schemeClr w14:val="tx1"/>
            </w14:solidFill>
          </w14:textFill>
        </w:rPr>
      </w:pPr>
      <w:r>
        <w:rPr>
          <w:rFonts w:ascii="宋体" w:hAnsi="宋体" w:cs="Courier New"/>
          <w:b/>
          <w:color w:val="000000" w:themeColor="text1"/>
          <w:sz w:val="24"/>
          <w:szCs w:val="24"/>
          <w:highlight w:val="white"/>
          <w14:textFill>
            <w14:solidFill>
              <w14:schemeClr w14:val="tx1"/>
            </w14:solidFill>
          </w14:textFill>
        </w:rPr>
        <w:t xml:space="preserve">一、</w:t>
      </w:r>
      <w:r>
        <w:rPr>
          <w:rFonts w:hint="eastAsia" w:ascii="宋体" w:hAnsi="宋体" w:cs="Courier New"/>
          <w:b/>
          <w:color w:val="000000" w:themeColor="text1"/>
          <w:sz w:val="24"/>
          <w:szCs w:val="24"/>
          <w:highlight w:val="white"/>
          <w14:textFill>
            <w14:solidFill>
              <w14:schemeClr w14:val="tx1"/>
            </w14:solidFill>
          </w14:textFill>
        </w:rPr>
        <w:t xml:space="preserve">合同</w:t>
      </w:r>
      <w:r>
        <w:rPr>
          <w:rFonts w:ascii="宋体" w:hAnsi="宋体" w:cs="Courier New"/>
          <w:b/>
          <w:color w:val="000000" w:themeColor="text1"/>
          <w:sz w:val="24"/>
          <w:szCs w:val="24"/>
          <w:highlight w:val="white"/>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1.1 </w:t>
      </w:r>
      <w:r>
        <w:rPr>
          <w:rFonts w:hint="eastAsia" w:ascii="宋体" w:hAnsi="宋体" w:cs="Courier New"/>
          <w:color w:val="000000" w:themeColor="text1"/>
          <w:sz w:val="24"/>
          <w:szCs w:val="24"/>
          <w:highlight w:val="white"/>
          <w14:textFill>
            <w14:solidFill>
              <w14:schemeClr w14:val="tx1"/>
            </w14:solidFill>
          </w14:textFill>
        </w:rPr>
        <w:t xml:space="preserve">标的</w:t>
      </w:r>
      <w:r>
        <w:rPr>
          <w:rFonts w:ascii="宋体" w:hAnsi="宋体" w:cs="Courier New"/>
          <w:color w:val="000000" w:themeColor="text1"/>
          <w:sz w:val="24"/>
          <w:szCs w:val="24"/>
          <w:highlight w:val="white"/>
          <w14:textFill>
            <w14:solidFill>
              <w14:schemeClr w14:val="tx1"/>
            </w14:solidFill>
          </w14:textFill>
        </w:rPr>
        <w:t xml:space="preserve">名称：</w:t>
      </w:r>
      <w:r/>
    </w:p>
    <w:tbl>
      <w:tblPr>
        <w:tblStyle w:val="729"/>
        <w:tblW w:w="7212" w:type="dxa"/>
        <w:tblInd w:w="6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1100"/>
        <w:gridCol w:w="1275"/>
        <w:gridCol w:w="1038"/>
        <w:gridCol w:w="1275"/>
        <w:gridCol w:w="1062"/>
      </w:tblGrid>
      <w:tr>
        <w:trPr>
          <w:trHeight w:val="477"/>
        </w:trPr>
        <w:tc>
          <w:tcPr>
            <w:tcW w:w="1462" w:type="dxa"/>
            <w:vAlign w:val="center"/>
            <w:textDirection w:val="lrTb"/>
            <w:noWrap w:val="false"/>
          </w:tcPr>
          <w:p>
            <w:pPr>
              <w:jc w:val="center"/>
              <w:rPr>
                <w:rFonts w:asciiTheme="majorEastAsia" w:hAnsiTheme="majorEastAsia" w:eastAsiaTheme="majorEastAsia"/>
                <w:b/>
                <w:bCs/>
                <w:color w:val="000000" w:themeColor="text1"/>
                <w:sz w:val="24"/>
                <w:szCs w:val="24"/>
                <w:highlight w:val="white"/>
                <w14:textFill>
                  <w14:solidFill>
                    <w14:schemeClr w14:val="tx1"/>
                  </w14:solidFill>
                </w14:textFill>
              </w:rPr>
            </w:pPr>
            <w:r>
              <w:rPr>
                <w:rFonts w:hint="eastAsia" w:asciiTheme="majorEastAsia" w:hAnsiTheme="majorEastAsia" w:eastAsiaTheme="majorEastAsia"/>
                <w:b/>
                <w:bCs/>
                <w:color w:val="000000" w:themeColor="text1"/>
                <w:sz w:val="24"/>
                <w:szCs w:val="24"/>
                <w:highlight w:val="white"/>
                <w14:textFill>
                  <w14:solidFill>
                    <w14:schemeClr w14:val="tx1"/>
                  </w14:solidFill>
                </w14:textFill>
              </w:rPr>
              <w:t xml:space="preserve">货物名称</w:t>
            </w:r>
            <w:r/>
          </w:p>
        </w:tc>
        <w:tc>
          <w:tcPr>
            <w:tcW w:w="1100" w:type="dxa"/>
            <w:vAlign w:val="center"/>
            <w:textDirection w:val="lrTb"/>
            <w:noWrap w:val="false"/>
          </w:tcPr>
          <w:p>
            <w:pPr>
              <w:jc w:val="center"/>
              <w:rPr>
                <w:rFonts w:asciiTheme="majorEastAsia" w:hAnsiTheme="majorEastAsia" w:eastAsiaTheme="majorEastAsia"/>
                <w:b/>
                <w:bCs/>
                <w:color w:val="000000" w:themeColor="text1"/>
                <w:sz w:val="24"/>
                <w:szCs w:val="24"/>
                <w:highlight w:val="white"/>
                <w14:textFill>
                  <w14:solidFill>
                    <w14:schemeClr w14:val="tx1"/>
                  </w14:solidFill>
                </w14:textFill>
              </w:rPr>
            </w:pPr>
            <w:r>
              <w:rPr>
                <w:rFonts w:hint="eastAsia" w:asciiTheme="majorEastAsia" w:hAnsiTheme="majorEastAsia" w:eastAsiaTheme="majorEastAsia"/>
                <w:b/>
                <w:bCs/>
                <w:color w:val="000000" w:themeColor="text1"/>
                <w:sz w:val="24"/>
                <w:szCs w:val="24"/>
                <w:highlight w:val="white"/>
                <w14:textFill>
                  <w14:solidFill>
                    <w14:schemeClr w14:val="tx1"/>
                  </w14:solidFill>
                </w14:textFill>
              </w:rPr>
              <w:t xml:space="preserve">品牌</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white"/>
                <w14:textFill>
                  <w14:solidFill>
                    <w14:schemeClr w14:val="tx1"/>
                  </w14:solidFill>
                </w14:textFill>
              </w:rPr>
            </w:pPr>
            <w:r>
              <w:rPr>
                <w:rFonts w:hint="eastAsia" w:asciiTheme="majorEastAsia" w:hAnsiTheme="majorEastAsia" w:eastAsiaTheme="majorEastAsia"/>
                <w:b/>
                <w:bCs/>
                <w:color w:val="000000" w:themeColor="text1"/>
                <w:sz w:val="24"/>
                <w:szCs w:val="24"/>
                <w:highlight w:val="white"/>
                <w14:textFill>
                  <w14:solidFill>
                    <w14:schemeClr w14:val="tx1"/>
                  </w14:solidFill>
                </w14:textFill>
              </w:rPr>
              <w:t xml:space="preserve">规格型号</w:t>
            </w:r>
            <w:r/>
          </w:p>
        </w:tc>
        <w:tc>
          <w:tcPr>
            <w:tcW w:w="1038" w:type="dxa"/>
            <w:vAlign w:val="center"/>
            <w:textDirection w:val="lrTb"/>
            <w:noWrap w:val="false"/>
          </w:tcPr>
          <w:p>
            <w:pPr>
              <w:jc w:val="center"/>
              <w:rPr>
                <w:rFonts w:asciiTheme="majorEastAsia" w:hAnsiTheme="majorEastAsia" w:eastAsiaTheme="majorEastAsia"/>
                <w:b/>
                <w:bCs/>
                <w:color w:val="000000" w:themeColor="text1"/>
                <w:sz w:val="24"/>
                <w:szCs w:val="24"/>
                <w:highlight w:val="white"/>
                <w14:textFill>
                  <w14:solidFill>
                    <w14:schemeClr w14:val="tx1"/>
                  </w14:solidFill>
                </w14:textFill>
              </w:rPr>
            </w:pPr>
            <w:r>
              <w:rPr>
                <w:rFonts w:hint="eastAsia" w:asciiTheme="majorEastAsia" w:hAnsiTheme="majorEastAsia" w:eastAsiaTheme="majorEastAsia"/>
                <w:b/>
                <w:bCs/>
                <w:color w:val="000000" w:themeColor="text1"/>
                <w:sz w:val="24"/>
                <w:szCs w:val="24"/>
                <w:highlight w:val="white"/>
                <w14:textFill>
                  <w14:solidFill>
                    <w14:schemeClr w14:val="tx1"/>
                  </w14:solidFill>
                </w14:textFill>
              </w:rPr>
              <w:t xml:space="preserve">原产地</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white"/>
                <w14:textFill>
                  <w14:solidFill>
                    <w14:schemeClr w14:val="tx1"/>
                  </w14:solidFill>
                </w14:textFill>
              </w:rPr>
            </w:pPr>
            <w:r>
              <w:rPr>
                <w:rFonts w:hint="eastAsia" w:asciiTheme="majorEastAsia" w:hAnsiTheme="majorEastAsia" w:eastAsiaTheme="majorEastAsia"/>
                <w:b/>
                <w:bCs/>
                <w:color w:val="000000" w:themeColor="text1"/>
                <w:sz w:val="24"/>
                <w:szCs w:val="24"/>
                <w:highlight w:val="white"/>
                <w14:textFill>
                  <w14:solidFill>
                    <w14:schemeClr w14:val="tx1"/>
                  </w14:solidFill>
                </w14:textFill>
              </w:rPr>
              <w:t xml:space="preserve">数量</w:t>
            </w:r>
            <w:r/>
          </w:p>
        </w:tc>
        <w:tc>
          <w:tcPr>
            <w:tcW w:w="1062" w:type="dxa"/>
            <w:vAlign w:val="center"/>
            <w:textDirection w:val="lrTb"/>
            <w:noWrap w:val="false"/>
          </w:tcPr>
          <w:p>
            <w:pPr>
              <w:jc w:val="center"/>
              <w:rPr>
                <w:rFonts w:asciiTheme="majorEastAsia" w:hAnsiTheme="majorEastAsia" w:eastAsiaTheme="majorEastAsia"/>
                <w:b/>
                <w:bCs/>
                <w:color w:val="000000" w:themeColor="text1"/>
                <w:sz w:val="24"/>
                <w:szCs w:val="24"/>
                <w:highlight w:val="white"/>
                <w14:textFill>
                  <w14:solidFill>
                    <w14:schemeClr w14:val="tx1"/>
                  </w14:solidFill>
                </w14:textFill>
              </w:rPr>
            </w:pPr>
            <w:r>
              <w:rPr>
                <w:rFonts w:hint="eastAsia" w:asciiTheme="majorEastAsia" w:hAnsiTheme="majorEastAsia" w:eastAsiaTheme="majorEastAsia"/>
                <w:b/>
                <w:bCs/>
                <w:color w:val="000000" w:themeColor="text1"/>
                <w:sz w:val="24"/>
                <w:szCs w:val="24"/>
                <w:highlight w:val="white"/>
                <w14:textFill>
                  <w14:solidFill>
                    <w14:schemeClr w14:val="tx1"/>
                  </w14:solidFill>
                </w14:textFill>
              </w:rPr>
              <w:t xml:space="preserve">单位</w:t>
            </w:r>
            <w:r/>
          </w:p>
        </w:tc>
      </w:tr>
      <w:tr>
        <w:trPr>
          <w:trHeight w:val="584"/>
        </w:trPr>
        <w:tc>
          <w:tcPr>
            <w:tcW w:w="1462" w:type="dxa"/>
            <w:vAlign w:val="center"/>
            <w:textDirection w:val="lrTb"/>
            <w:noWrap w:val="false"/>
          </w:tcPr>
          <w:p>
            <w:pPr>
              <w:jc w:val="center"/>
              <w:rPr>
                <w:rFonts w:asciiTheme="majorEastAsia" w:hAnsiTheme="majorEastAsia" w:eastAsiaTheme="majorEastAsia"/>
                <w:color w:val="000000" w:themeColor="text1"/>
                <w:sz w:val="24"/>
                <w:szCs w:val="24"/>
                <w:highlight w:val="white"/>
                <w14:textFill>
                  <w14:solidFill>
                    <w14:schemeClr w14:val="tx1"/>
                  </w14:solidFill>
                </w14:textFill>
              </w:rPr>
            </w:pPr>
            <w:r>
              <w:rPr>
                <w:rFonts w:asciiTheme="majorEastAsia" w:hAnsiTheme="majorEastAsia" w:eastAsiaTheme="majorEastAsia"/>
                <w:color w:val="000000" w:themeColor="text1"/>
                <w:sz w:val="24"/>
                <w:szCs w:val="24"/>
                <w:highlight w:val="white"/>
                <w14:textFill>
                  <w14:solidFill>
                    <w14:schemeClr w14:val="tx1"/>
                  </w14:solidFill>
                </w14:textFill>
              </w:rPr>
            </w:r>
            <w:r/>
          </w:p>
        </w:tc>
        <w:tc>
          <w:tcPr>
            <w:tcW w:w="1100" w:type="dxa"/>
            <w:vAlign w:val="center"/>
            <w:textDirection w:val="lrTb"/>
            <w:noWrap w:val="false"/>
          </w:tcPr>
          <w:p>
            <w:pPr>
              <w:jc w:val="center"/>
              <w:spacing w:line="440" w:lineRule="exact"/>
              <w:tabs>
                <w:tab w:val="left" w:pos="210" w:leader="none"/>
                <w:tab w:val="left" w:pos="840" w:leader="none"/>
                <w:tab w:val="left" w:pos="1155" w:leader="none"/>
              </w:tabs>
              <w:rPr>
                <w:rFonts w:asciiTheme="majorEastAsia" w:hAnsiTheme="majorEastAsia" w:eastAsiaTheme="majorEastAsia"/>
                <w:color w:val="000000" w:themeColor="text1"/>
                <w:sz w:val="24"/>
                <w:szCs w:val="24"/>
                <w:highlight w:val="white"/>
                <w14:textFill>
                  <w14:solidFill>
                    <w14:schemeClr w14:val="tx1"/>
                  </w14:solidFill>
                </w14:textFill>
              </w:rPr>
            </w:pPr>
            <w:r>
              <w:rPr>
                <w:rFonts w:asciiTheme="majorEastAsia" w:hAnsiTheme="majorEastAsia" w:eastAsiaTheme="majorEastAsia"/>
                <w:color w:val="000000" w:themeColor="text1"/>
                <w:sz w:val="24"/>
                <w:szCs w:val="24"/>
                <w:highlight w:val="whit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white"/>
                <w14:textFill>
                  <w14:solidFill>
                    <w14:schemeClr w14:val="tx1"/>
                  </w14:solidFill>
                </w14:textFill>
              </w:rPr>
            </w:pPr>
            <w:r>
              <w:rPr>
                <w:rFonts w:asciiTheme="majorEastAsia" w:hAnsiTheme="majorEastAsia" w:eastAsiaTheme="majorEastAsia"/>
                <w:color w:val="000000" w:themeColor="text1"/>
                <w:sz w:val="24"/>
                <w:szCs w:val="24"/>
                <w:highlight w:val="white"/>
                <w14:textFill>
                  <w14:solidFill>
                    <w14:schemeClr w14:val="tx1"/>
                  </w14:solidFill>
                </w14:textFill>
              </w:rPr>
            </w:r>
            <w:r/>
          </w:p>
        </w:tc>
        <w:tc>
          <w:tcPr>
            <w:tcW w:w="1038" w:type="dxa"/>
            <w:vAlign w:val="center"/>
            <w:textDirection w:val="lrTb"/>
            <w:noWrap w:val="false"/>
          </w:tcPr>
          <w:p>
            <w:pPr>
              <w:jc w:val="center"/>
              <w:rPr>
                <w:rFonts w:asciiTheme="majorEastAsia" w:hAnsiTheme="majorEastAsia" w:eastAsiaTheme="majorEastAsia"/>
                <w:color w:val="000000" w:themeColor="text1"/>
                <w:sz w:val="24"/>
                <w:szCs w:val="24"/>
                <w:highlight w:val="white"/>
                <w14:textFill>
                  <w14:solidFill>
                    <w14:schemeClr w14:val="tx1"/>
                  </w14:solidFill>
                </w14:textFill>
              </w:rPr>
            </w:pPr>
            <w:r>
              <w:rPr>
                <w:rFonts w:asciiTheme="majorEastAsia" w:hAnsiTheme="majorEastAsia" w:eastAsiaTheme="majorEastAsia"/>
                <w:color w:val="000000" w:themeColor="text1"/>
                <w:sz w:val="24"/>
                <w:szCs w:val="24"/>
                <w:highlight w:val="whit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white"/>
                <w14:textFill>
                  <w14:solidFill>
                    <w14:schemeClr w14:val="tx1"/>
                  </w14:solidFill>
                </w14:textFill>
              </w:rPr>
            </w:pPr>
            <w:r>
              <w:rPr>
                <w:rFonts w:asciiTheme="majorEastAsia" w:hAnsiTheme="majorEastAsia" w:eastAsiaTheme="majorEastAsia"/>
                <w:color w:val="000000" w:themeColor="text1"/>
                <w:sz w:val="24"/>
                <w:szCs w:val="24"/>
                <w:highlight w:val="white"/>
                <w14:textFill>
                  <w14:solidFill>
                    <w14:schemeClr w14:val="tx1"/>
                  </w14:solidFill>
                </w14:textFill>
              </w:rPr>
            </w:r>
            <w:r/>
          </w:p>
        </w:tc>
        <w:tc>
          <w:tcPr>
            <w:tcW w:w="1062" w:type="dxa"/>
            <w:vAlign w:val="center"/>
            <w:textDirection w:val="lrTb"/>
            <w:noWrap w:val="false"/>
          </w:tcPr>
          <w:p>
            <w:pPr>
              <w:jc w:val="center"/>
              <w:rPr>
                <w:rFonts w:asciiTheme="majorEastAsia" w:hAnsiTheme="majorEastAsia" w:eastAsiaTheme="majorEastAsia"/>
                <w:color w:val="000000" w:themeColor="text1"/>
                <w:sz w:val="24"/>
                <w:szCs w:val="24"/>
                <w:highlight w:val="white"/>
                <w14:textFill>
                  <w14:solidFill>
                    <w14:schemeClr w14:val="tx1"/>
                  </w14:solidFill>
                </w14:textFill>
              </w:rPr>
            </w:pPr>
            <w:r>
              <w:rPr>
                <w:rFonts w:asciiTheme="majorEastAsia" w:hAnsiTheme="majorEastAsia" w:eastAsiaTheme="majorEastAsia"/>
                <w:color w:val="000000" w:themeColor="text1"/>
                <w:sz w:val="24"/>
                <w:szCs w:val="24"/>
                <w:highlight w:val="white"/>
                <w14:textFill>
                  <w14:solidFill>
                    <w14:schemeClr w14:val="tx1"/>
                  </w14:solidFill>
                </w14:textFill>
              </w:rPr>
            </w:r>
            <w:r/>
          </w:p>
        </w:tc>
      </w:tr>
      <w:tr>
        <w:trPr>
          <w:trHeight w:val="584"/>
        </w:trPr>
        <w:tc>
          <w:tcPr>
            <w:gridSpan w:val="6"/>
            <w:tcW w:w="7212" w:type="dxa"/>
            <w:vAlign w:val="center"/>
            <w:textDirection w:val="lrTb"/>
            <w:noWrap w:val="false"/>
          </w:tcPr>
          <w:p>
            <w:pPr>
              <w:jc w:val="center"/>
              <w:rPr>
                <w:rFonts w:hint="default" w:asciiTheme="majorEastAsia" w:hAnsiTheme="majorEastAsia" w:eastAsiaTheme="majorEastAsia"/>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u w:val="none"/>
                <w:lang w:val="en-US" w:eastAsia="zh-CN"/>
                <w14:textFill>
                  <w14:solidFill>
                    <w14:schemeClr w14:val="tx1"/>
                  </w14:solidFill>
                </w14:textFill>
              </w:rPr>
              <w:t xml:space="preserve">合同签订后 </w:t>
            </w:r>
            <w:r>
              <w:rPr>
                <w:rFonts w:hint="eastAsia" w:ascii="宋体" w:hAnsi="宋体" w:cs="Courier New"/>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white"/>
                <w:u w:val="none"/>
                <w:lang w:val="en-US" w:eastAsia="zh-CN"/>
                <w14:textFill>
                  <w14:solidFill>
                    <w14:schemeClr w14:val="tx1"/>
                  </w14:solidFill>
                </w14:textFill>
              </w:rPr>
              <w:t xml:space="preserve">天内送货</w:t>
            </w:r>
            <w:r/>
          </w:p>
        </w:tc>
      </w:tr>
    </w:tbl>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1.2</w:t>
      </w:r>
      <w:r>
        <w:rPr>
          <w:rFonts w:hint="eastAsia" w:ascii="宋体" w:hAnsi="宋体" w:cs="Courier New"/>
          <w:color w:val="000000" w:themeColor="text1"/>
          <w:sz w:val="24"/>
          <w:szCs w:val="24"/>
          <w:highlight w:val="white"/>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white"/>
          <w14:textFill>
            <w14:solidFill>
              <w14:schemeClr w14:val="tx1"/>
            </w14:solidFill>
          </w14:textFill>
        </w:rPr>
      </w:pPr>
      <w:r>
        <w:rPr>
          <w:rFonts w:ascii="宋体" w:hAnsi="宋体" w:cs="Courier New"/>
          <w:b/>
          <w:color w:val="000000" w:themeColor="text1"/>
          <w:sz w:val="24"/>
          <w:szCs w:val="24"/>
          <w:highlight w:val="white"/>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2.1</w:t>
      </w:r>
      <w:r>
        <w:rPr>
          <w:rFonts w:hAnsi="宋体"/>
          <w:color w:val="000000" w:themeColor="text1"/>
          <w:sz w:val="24"/>
          <w:szCs w:val="24"/>
          <w:highlight w:val="white"/>
          <w14:textFill>
            <w14:solidFill>
              <w14:schemeClr w14:val="tx1"/>
            </w14:solidFill>
          </w14:textFill>
        </w:rPr>
        <w:t xml:space="preserve">本合同金额为（大写）</w:t>
      </w:r>
      <w:r>
        <w:rPr>
          <w:rFonts w:hint="eastAsia" w:hAnsi="宋体"/>
          <w:color w:val="000000" w:themeColor="text1"/>
          <w:sz w:val="24"/>
          <w:szCs w:val="24"/>
          <w:highlight w:val="white"/>
          <w:lang w:val="en-US" w:eastAsia="zh-CN"/>
          <w14:textFill>
            <w14:solidFill>
              <w14:schemeClr w14:val="tx1"/>
            </w14:solidFill>
          </w14:textFill>
        </w:rPr>
        <w:t xml:space="preserve">（含税）</w:t>
      </w:r>
      <w:r>
        <w:rPr>
          <w:rFonts w:hAnsi="宋体"/>
          <w:color w:val="000000" w:themeColor="text1"/>
          <w:sz w:val="24"/>
          <w:szCs w:val="24"/>
          <w:highlight w:val="white"/>
          <w14:textFill>
            <w14:solidFill>
              <w14:schemeClr w14:val="tx1"/>
            </w14:solidFill>
          </w14:textFill>
        </w:rPr>
        <w:t xml:space="preserve">： __________</w:t>
      </w:r>
      <w:r>
        <w:rPr>
          <w:rFonts w:hint="eastAsia" w:hAnsi="宋体"/>
          <w:color w:val="000000" w:themeColor="text1"/>
          <w:sz w:val="24"/>
          <w:szCs w:val="24"/>
          <w:highlight w:val="white"/>
          <w14:textFill>
            <w14:solidFill>
              <w14:schemeClr w14:val="tx1"/>
            </w14:solidFill>
          </w14:textFill>
        </w:rPr>
        <w:t xml:space="preserve">圆</w:t>
      </w:r>
      <w:r>
        <w:rPr>
          <w:rFonts w:hAnsi="宋体"/>
          <w:color w:val="000000" w:themeColor="text1"/>
          <w:sz w:val="24"/>
          <w:szCs w:val="24"/>
          <w:highlight w:val="white"/>
          <w14:textFill>
            <w14:solidFill>
              <w14:schemeClr w14:val="tx1"/>
            </w14:solidFill>
          </w14:textFill>
        </w:rPr>
        <w:t xml:space="preserve">（ ______元）人民</w:t>
      </w:r>
      <w:r>
        <w:rPr>
          <w:rFonts w:hint="eastAsia" w:hAnsi="宋体"/>
          <w:color w:val="000000" w:themeColor="text1"/>
          <w:sz w:val="24"/>
          <w:szCs w:val="24"/>
          <w:highlight w:val="white"/>
          <w:lang w:val="en-US" w:eastAsia="zh-CN"/>
          <w14:textFill>
            <w14:solidFill>
              <w14:schemeClr w14:val="tx1"/>
            </w14:solidFill>
          </w14:textFill>
        </w:rPr>
        <w:t xml:space="preserve">币</w:t>
      </w:r>
      <w:r>
        <w:rPr>
          <w:rFonts w:hAnsi="宋体"/>
          <w:color w:val="000000" w:themeColor="text1"/>
          <w:sz w:val="24"/>
          <w:szCs w:val="24"/>
          <w:highlight w:val="white"/>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white"/>
          <w14:textFill>
            <w14:solidFill>
              <w14:schemeClr w14:val="tx1"/>
            </w14:solidFill>
          </w14:textFill>
        </w:rPr>
      </w:pPr>
      <w:r>
        <w:rPr>
          <w:rFonts w:ascii="宋体" w:hAnsi="宋体" w:cs="Courier New"/>
          <w:b/>
          <w:color w:val="000000" w:themeColor="text1"/>
          <w:sz w:val="24"/>
          <w:szCs w:val="24"/>
          <w:highlight w:val="white"/>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3.1乙方应按招标文件规定的时间</w:t>
      </w:r>
      <w:r>
        <w:rPr>
          <w:rFonts w:hint="eastAsia" w:hAnsi="宋体"/>
          <w:color w:val="000000" w:themeColor="text1"/>
          <w:sz w:val="24"/>
          <w:szCs w:val="24"/>
          <w:highlight w:val="white"/>
          <w:lang w:val="en-US" w:eastAsia="zh-CN"/>
          <w14:textFill>
            <w14:solidFill>
              <w14:schemeClr w14:val="tx1"/>
            </w14:solidFill>
          </w14:textFill>
        </w:rPr>
        <w:t xml:space="preserve">内</w:t>
      </w:r>
      <w:r>
        <w:rPr>
          <w:rFonts w:ascii="宋体" w:hAnsi="宋体" w:cs="Courier New"/>
          <w:color w:val="000000" w:themeColor="text1"/>
          <w:sz w:val="24"/>
          <w:szCs w:val="24"/>
          <w:highlight w:val="white"/>
          <w14:textFill>
            <w14:solidFill>
              <w14:schemeClr w14:val="tx1"/>
            </w14:solidFill>
          </w14:textFill>
        </w:rPr>
        <w:t xml:space="preserve">向甲方提供使用货物</w:t>
      </w:r>
      <w:r>
        <w:rPr>
          <w:rFonts w:hint="eastAsia" w:ascii="宋体" w:hAnsi="宋体" w:cs="Courier New"/>
          <w:color w:val="000000" w:themeColor="text1"/>
          <w:sz w:val="24"/>
          <w:szCs w:val="24"/>
          <w:highlight w:val="white"/>
          <w:lang w:eastAsia="zh-CN"/>
          <w14:textFill>
            <w14:solidFill>
              <w14:schemeClr w14:val="tx1"/>
            </w14:solidFill>
          </w14:textFill>
        </w:rPr>
        <w:t xml:space="preserve">（</w:t>
      </w:r>
      <w:r>
        <w:rPr>
          <w:rFonts w:hint="eastAsia" w:ascii="宋体" w:hAnsi="宋体" w:cs="Courier New"/>
          <w:color w:val="000000" w:themeColor="text1"/>
          <w:sz w:val="24"/>
          <w:szCs w:val="24"/>
          <w:highlight w:val="white"/>
          <w14:textFill>
            <w14:solidFill>
              <w14:schemeClr w14:val="tx1"/>
            </w14:solidFill>
          </w14:textFill>
        </w:rPr>
        <w:t xml:space="preserve">包含与货物相关的服务</w:t>
      </w:r>
      <w:r>
        <w:rPr>
          <w:rFonts w:hint="eastAsia" w:ascii="宋体" w:hAnsi="宋体" w:cs="Courier New"/>
          <w:color w:val="000000" w:themeColor="text1"/>
          <w:sz w:val="24"/>
          <w:szCs w:val="24"/>
          <w:highlight w:val="white"/>
          <w:lang w:eastAsia="zh-CN"/>
          <w14:textFill>
            <w14:solidFill>
              <w14:schemeClr w14:val="tx1"/>
            </w14:solidFill>
          </w14:textFill>
        </w:rPr>
        <w:t xml:space="preserve">）</w:t>
      </w:r>
      <w:r>
        <w:rPr>
          <w:rFonts w:ascii="宋体" w:hAnsi="宋体" w:cs="Courier New"/>
          <w:color w:val="000000" w:themeColor="text1"/>
          <w:sz w:val="24"/>
          <w:szCs w:val="24"/>
          <w:highlight w:val="white"/>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white"/>
          <w14:textFill>
            <w14:solidFill>
              <w14:schemeClr w14:val="tx1"/>
            </w14:solidFill>
          </w14:textFill>
        </w:rPr>
      </w:pPr>
      <w:r>
        <w:rPr>
          <w:rFonts w:ascii="宋体" w:hAnsi="宋体" w:cs="Courier New"/>
          <w:b/>
          <w:color w:val="000000" w:themeColor="text1"/>
          <w:sz w:val="24"/>
          <w:szCs w:val="24"/>
          <w:highlight w:val="white"/>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white"/>
          <w14:textFill>
            <w14:solidFill>
              <w14:schemeClr w14:val="tx1"/>
            </w14:solidFill>
          </w14:textFill>
        </w:rPr>
      </w:pPr>
      <w:r>
        <w:rPr>
          <w:rFonts w:hAnsi="宋体"/>
          <w:color w:val="000000" w:themeColor="text1"/>
          <w:sz w:val="24"/>
          <w:szCs w:val="24"/>
          <w:highlight w:val="white"/>
          <w14:textFill>
            <w14:solidFill>
              <w14:schemeClr w14:val="tx1"/>
            </w14:solidFill>
          </w14:textFill>
        </w:rPr>
        <w:t xml:space="preserve">4.1乙</w:t>
      </w:r>
      <w:r>
        <w:rPr>
          <w:rFonts w:hint="eastAsia" w:ascii="宋体" w:hAnsi="宋体"/>
          <w:color w:val="000000" w:themeColor="text1"/>
          <w:sz w:val="24"/>
          <w:highlight w:val="white"/>
          <w14:textFill>
            <w14:solidFill>
              <w14:schemeClr w14:val="tx1"/>
            </w14:solidFill>
          </w14:textFill>
        </w:rPr>
        <w:t xml:space="preserve">方应保证甲方在使用、接受本合同货物</w:t>
      </w:r>
      <w:r>
        <w:rPr>
          <w:rFonts w:hint="eastAsia" w:hAnsi="宋体"/>
          <w:color w:val="000000" w:themeColor="text1"/>
          <w:sz w:val="24"/>
          <w:szCs w:val="24"/>
          <w:highlight w:val="white"/>
          <w14:textFill>
            <w14:solidFill>
              <w14:schemeClr w14:val="tx1"/>
            </w14:solidFill>
          </w14:textFill>
        </w:rPr>
        <w:t xml:space="preserve">（包含与货物相关的服务）</w:t>
      </w:r>
      <w:r>
        <w:rPr>
          <w:rFonts w:hint="eastAsia" w:ascii="宋体" w:hAnsi="宋体"/>
          <w:color w:val="000000" w:themeColor="text1"/>
          <w:sz w:val="24"/>
          <w:highlight w:val="whit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hint="eastAsia" w:hAnsi="宋体"/>
          <w:color w:val="000000" w:themeColor="text1"/>
          <w:sz w:val="24"/>
          <w:szCs w:val="24"/>
          <w:highlight w:val="whit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white"/>
          <w:u w:val="single"/>
          <w14:textFill>
            <w14:solidFill>
              <w14:schemeClr w14:val="tx1"/>
            </w14:solidFill>
          </w14:textFill>
        </w:rPr>
      </w:pPr>
      <w:r>
        <w:rPr>
          <w:rFonts w:ascii="宋体" w:hAnsi="宋体" w:cs="Courier New"/>
          <w:b/>
          <w:color w:val="000000" w:themeColor="text1"/>
          <w:sz w:val="24"/>
          <w:szCs w:val="24"/>
          <w:highlight w:val="white"/>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white"/>
          <w:u w:val="singl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white"/>
          <w14:textFill>
            <w14:solidFill>
              <w14:schemeClr w14:val="tx1"/>
            </w14:solidFill>
          </w14:textFill>
        </w:rPr>
        <w:t xml:space="preserve">（包含与货物相关的服务）</w:t>
      </w:r>
      <w:r>
        <w:rPr>
          <w:rFonts w:ascii="宋体" w:hAnsi="宋体" w:cs="Courier New"/>
          <w:color w:val="000000" w:themeColor="text1"/>
          <w:sz w:val="24"/>
          <w:szCs w:val="24"/>
          <w:highlight w:val="white"/>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white"/>
          <w14:textFill>
            <w14:solidFill>
              <w14:schemeClr w14:val="tx1"/>
            </w14:solidFill>
          </w14:textFill>
        </w:rPr>
      </w:pPr>
      <w:r>
        <w:rPr>
          <w:rFonts w:ascii="宋体" w:hAnsi="宋体" w:cs="Courier New"/>
          <w:b/>
          <w:color w:val="000000" w:themeColor="text1"/>
          <w:sz w:val="24"/>
          <w:szCs w:val="24"/>
          <w:highlight w:val="white"/>
          <w14:textFill>
            <w14:solidFill>
              <w14:schemeClr w14:val="tx1"/>
            </w14:solidFill>
          </w14:textFill>
        </w:rPr>
        <w:t xml:space="preserve">六、履约保证金</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6.1乙方交纳人民币_</w:t>
      </w:r>
      <w:r>
        <w:rPr>
          <w:rFonts w:hint="eastAsia" w:ascii="宋体" w:hAnsi="宋体" w:cs="Courier New"/>
          <w:color w:val="000000" w:themeColor="text1"/>
          <w:sz w:val="24"/>
          <w:szCs w:val="24"/>
          <w:highlight w:val="white"/>
          <w:lang w:val="en-US" w:eastAsia="zh-CN"/>
          <w14:textFill>
            <w14:solidFill>
              <w14:schemeClr w14:val="tx1"/>
            </w14:solidFill>
          </w14:textFill>
        </w:rPr>
        <w:t xml:space="preserve">/</w:t>
      </w:r>
      <w:r>
        <w:rPr>
          <w:rFonts w:ascii="宋体" w:hAnsi="宋体" w:cs="Courier New"/>
          <w:color w:val="000000" w:themeColor="text1"/>
          <w:sz w:val="24"/>
          <w:szCs w:val="24"/>
          <w:highlight w:val="white"/>
          <w14:textFill>
            <w14:solidFill>
              <w14:schemeClr w14:val="tx1"/>
            </w14:solidFill>
          </w14:textFill>
        </w:rPr>
        <w:t xml:space="preserve">_元作为本合同的履约保证金。</w:t>
      </w:r>
      <w:r>
        <w:rPr>
          <w:rFonts w:hint="eastAsia" w:ascii="宋体" w:hAnsi="宋体" w:cs="Courier New"/>
          <w:color w:val="000000" w:themeColor="text1"/>
          <w:sz w:val="24"/>
          <w:szCs w:val="24"/>
          <w:highlight w:val="white"/>
          <w14:textFill>
            <w14:solidFill>
              <w14:schemeClr w14:val="tx1"/>
            </w14:solidFill>
          </w14:textFill>
        </w:rPr>
        <w:t xml:space="preserve">（不得超过合同金额的10%）</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t xml:space="preserve">6.2.1履约保证金退还方式：</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t xml:space="preserve">6.2.2履约保证金退还时间：</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t xml:space="preserve">6.2.3履约保证金退还条件：</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white"/>
          <w14:textFill>
            <w14:solidFill>
              <w14:schemeClr w14:val="tx1"/>
            </w14:solidFill>
          </w14:textFill>
        </w:rPr>
      </w:pPr>
      <w:r>
        <w:rPr>
          <w:rFonts w:hint="eastAsia" w:ascii="宋体" w:hAnsi="宋体"/>
          <w:b/>
          <w:color w:val="000000" w:themeColor="text1"/>
          <w:sz w:val="24"/>
          <w:szCs w:val="24"/>
          <w:highlight w:val="whit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7.3</w:t>
      </w:r>
      <w:r>
        <w:rPr>
          <w:rFonts w:hint="eastAsia" w:ascii="宋体" w:hAnsi="宋体"/>
          <w:color w:val="000000" w:themeColor="text1"/>
          <w:sz w:val="24"/>
          <w:szCs w:val="24"/>
          <w:highlight w:val="white"/>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white"/>
          <w14:textFill>
            <w14:solidFill>
              <w14:schemeClr w14:val="tx1"/>
            </w14:solidFill>
          </w14:textFill>
        </w:rPr>
      </w:pPr>
      <w:r>
        <w:rPr>
          <w:rFonts w:hint="eastAsia" w:ascii="宋体" w:hAnsi="宋体" w:cs="Courier New"/>
          <w:b/>
          <w:color w:val="000000" w:themeColor="text1"/>
          <w:sz w:val="24"/>
          <w:szCs w:val="24"/>
          <w:highlight w:val="white"/>
          <w14:textFill>
            <w14:solidFill>
              <w14:schemeClr w14:val="tx1"/>
            </w14:solidFill>
          </w14:textFill>
        </w:rPr>
        <w:t xml:space="preserve">八</w:t>
      </w:r>
      <w:r>
        <w:rPr>
          <w:rFonts w:ascii="宋体" w:hAnsi="宋体" w:cs="Courier New"/>
          <w:b/>
          <w:color w:val="000000" w:themeColor="text1"/>
          <w:sz w:val="24"/>
          <w:szCs w:val="24"/>
          <w:highlight w:val="white"/>
          <w14:textFill>
            <w14:solidFill>
              <w14:schemeClr w14:val="tx1"/>
            </w14:solidFill>
          </w14:textFill>
        </w:rPr>
        <w:t xml:space="preserve">、</w:t>
      </w:r>
      <w:r>
        <w:rPr>
          <w:rFonts w:hint="eastAsia" w:ascii="宋体" w:hAnsi="宋体" w:cs="Courier New"/>
          <w:b/>
          <w:color w:val="000000" w:themeColor="text1"/>
          <w:sz w:val="24"/>
          <w:szCs w:val="24"/>
          <w:highlight w:val="white"/>
          <w14:textFill>
            <w14:solidFill>
              <w14:schemeClr w14:val="tx1"/>
            </w14:solidFill>
          </w14:textFill>
        </w:rPr>
        <w:t xml:space="preserve">合同款项</w:t>
      </w:r>
      <w:r>
        <w:rPr>
          <w:rFonts w:ascii="宋体" w:hAnsi="宋体" w:cs="Courier New"/>
          <w:b/>
          <w:color w:val="000000" w:themeColor="text1"/>
          <w:sz w:val="24"/>
          <w:szCs w:val="24"/>
          <w:highlight w:val="white"/>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white"/>
          <w14:textFill>
            <w14:solidFill>
              <w14:schemeClr w14:val="tx1"/>
            </w14:solidFill>
          </w14:textFill>
        </w:rPr>
      </w:pPr>
      <w:r>
        <w:rPr>
          <w:rFonts w:hint="eastAsia" w:ascii="宋体" w:hAnsi="宋体" w:cs="Courier New"/>
          <w:bCs/>
          <w:color w:val="000000" w:themeColor="text1"/>
          <w:sz w:val="24"/>
          <w:szCs w:val="24"/>
          <w:highlight w:val="white"/>
          <w14:textFill>
            <w14:solidFill>
              <w14:schemeClr w14:val="tx1"/>
            </w14:solidFill>
          </w14:textFill>
        </w:rPr>
        <w:t xml:space="preserve">8</w:t>
      </w:r>
      <w:r>
        <w:rPr>
          <w:rFonts w:ascii="宋体" w:hAnsi="宋体" w:cs="Courier New"/>
          <w:bCs/>
          <w:color w:val="000000" w:themeColor="text1"/>
          <w:sz w:val="24"/>
          <w:szCs w:val="24"/>
          <w:highlight w:val="white"/>
          <w14:textFill>
            <w14:solidFill>
              <w14:schemeClr w14:val="tx1"/>
            </w14:solidFill>
          </w14:textFill>
        </w:rPr>
        <w:t xml:space="preserve">.1</w:t>
      </w:r>
      <w:r>
        <w:rPr>
          <w:rFonts w:hint="eastAsia" w:ascii="宋体" w:hAnsi="宋体" w:cs="Courier New"/>
          <w:bCs/>
          <w:color w:val="000000" w:themeColor="text1"/>
          <w:sz w:val="24"/>
          <w:szCs w:val="24"/>
          <w:highlight w:val="white"/>
          <w14:textFill>
            <w14:solidFill>
              <w14:schemeClr w14:val="tx1"/>
            </w14:solidFill>
          </w14:textFill>
        </w:rPr>
        <w:t xml:space="preserve">合同款项的支付方式及进度安排</w:t>
      </w:r>
      <w:r/>
    </w:p>
    <w:p>
      <w:pPr>
        <w:ind w:firstLine="480"/>
        <w:spacing w:line="400" w:lineRule="exact"/>
        <w:rPr>
          <w:rFonts w:hint="eastAsia" w:ascii="宋体" w:hAnsi="宋体" w:eastAsia="宋体" w:cs="Courier New"/>
          <w:bCs/>
          <w:color w:val="000000" w:themeColor="text1"/>
          <w:sz w:val="24"/>
          <w:szCs w:val="24"/>
          <w:highlight w:val="white"/>
          <w14:textFill>
            <w14:solidFill>
              <w14:schemeClr w14:val="tx1"/>
            </w14:solidFill>
          </w14:textFill>
        </w:rPr>
      </w:pPr>
      <w:r>
        <w:rPr>
          <w:rFonts w:hint="eastAsia" w:ascii="宋体" w:hAnsi="宋体" w:cs="Courier New"/>
          <w:bCs/>
          <w:color w:val="000000" w:themeColor="text1"/>
          <w:sz w:val="24"/>
          <w:szCs w:val="24"/>
          <w:highlight w:val="white"/>
          <w14:textFill>
            <w14:solidFill>
              <w14:schemeClr w14:val="tx1"/>
            </w14:solidFill>
          </w14:textFill>
        </w:rPr>
        <w:t xml:space="preserve">8</w:t>
      </w:r>
      <w:r>
        <w:rPr>
          <w:rFonts w:ascii="宋体" w:hAnsi="宋体" w:cs="Courier New"/>
          <w:bCs/>
          <w:color w:val="000000" w:themeColor="text1"/>
          <w:sz w:val="24"/>
          <w:szCs w:val="24"/>
          <w:highlight w:val="white"/>
          <w14:textFill>
            <w14:solidFill>
              <w14:schemeClr w14:val="tx1"/>
            </w14:solidFill>
          </w14:textFill>
        </w:rPr>
        <w:t xml:space="preserve">.1</w:t>
      </w:r>
      <w:r>
        <w:rPr>
          <w:rFonts w:hint="eastAsia" w:ascii="宋体" w:hAnsi="宋体" w:cs="Courier New"/>
          <w:bCs/>
          <w:color w:val="000000" w:themeColor="text1"/>
          <w:sz w:val="24"/>
          <w:szCs w:val="24"/>
          <w:highlight w:val="white"/>
          <w:lang w:val="en-US" w:eastAsia="zh-CN"/>
          <w14:textFill>
            <w14:solidFill>
              <w14:schemeClr w14:val="tx1"/>
            </w14:solidFill>
          </w14:textFill>
        </w:rPr>
        <w:t xml:space="preserve">.1</w:t>
      </w:r>
      <w:r>
        <w:rPr>
          <w:rFonts w:hint="eastAsia" w:ascii="宋体" w:hAnsi="宋体" w:cs="Courier New"/>
          <w:bCs/>
          <w:color w:val="000000" w:themeColor="text1"/>
          <w:sz w:val="24"/>
          <w:szCs w:val="24"/>
          <w:highlight w:val="white"/>
          <w14:textFill>
            <w14:solidFill>
              <w14:schemeClr w14:val="tx1"/>
            </w14:solidFill>
          </w14:textFill>
        </w:rPr>
        <w:t xml:space="preserve">预付款支付时间：合同</w:t>
      </w:r>
      <w:r>
        <w:rPr>
          <w:rFonts w:hint="eastAsia" w:ascii="宋体" w:hAnsi="宋体" w:cs="Courier New"/>
          <w:bCs/>
          <w:color w:val="000000" w:themeColor="text1"/>
          <w:sz w:val="24"/>
          <w:szCs w:val="24"/>
          <w:highlight w:val="white"/>
          <w:lang w:val="en-US" w:eastAsia="zh-CN"/>
          <w14:textFill>
            <w14:solidFill>
              <w14:schemeClr w14:val="tx1"/>
            </w14:solidFill>
          </w14:textFill>
        </w:rPr>
        <w:t xml:space="preserve">生效后</w:t>
      </w:r>
      <w:r>
        <w:rPr>
          <w:rFonts w:hint="eastAsia" w:ascii="宋体" w:hAnsi="宋体" w:cs="Courier New"/>
          <w:bCs/>
          <w:color w:val="000000" w:themeColor="text1"/>
          <w:sz w:val="24"/>
          <w:szCs w:val="24"/>
          <w:highlight w:val="white"/>
          <w14:textFill>
            <w14:solidFill>
              <w14:schemeClr w14:val="tx1"/>
            </w14:solidFill>
          </w14:textFill>
        </w:rPr>
        <w:t xml:space="preserve">，预付款支付比例：合同金额的</w:t>
      </w:r>
      <w:r>
        <w:rPr>
          <w:rFonts w:hint="eastAsia" w:ascii="宋体" w:hAnsi="宋体" w:cs="Courier New"/>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white"/>
          <w14:textFill>
            <w14:solidFill>
              <w14:schemeClr w14:val="tx1"/>
            </w14:solidFill>
          </w14:textFill>
        </w:rPr>
        <w:t xml:space="preserve">%</w:t>
      </w:r>
      <w:r>
        <w:rPr>
          <w:rFonts w:hint="eastAsia" w:ascii="宋体" w:hAnsi="宋体" w:cs="Courier New"/>
          <w:bCs/>
          <w:color w:val="000000" w:themeColor="text1"/>
          <w:sz w:val="24"/>
          <w:szCs w:val="24"/>
          <w:highlight w:val="white"/>
          <w:lang w:eastAsia="zh-CN"/>
          <w14:textFill>
            <w14:solidFill>
              <w14:schemeClr w14:val="tx1"/>
            </w14:solidFill>
          </w14:textFill>
        </w:rPr>
        <w:t xml:space="preserve">，</w:t>
      </w:r>
      <w:r>
        <w:rPr>
          <w:rFonts w:hint="eastAsia" w:ascii="宋体" w:hAnsi="宋体" w:cs="Courier New"/>
          <w:bCs/>
          <w:color w:val="000000" w:themeColor="text1"/>
          <w:sz w:val="24"/>
          <w:szCs w:val="24"/>
          <w:highlight w:val="white"/>
          <w:lang w:val="en-US" w:eastAsia="zh-CN"/>
          <w14:textFill>
            <w14:solidFill>
              <w14:schemeClr w14:val="tx1"/>
            </w14:solidFill>
          </w14:textFill>
        </w:rPr>
        <w:t xml:space="preserve">计人民币</w:t>
      </w:r>
      <w:r>
        <w:rPr>
          <w:rFonts w:hint="eastAsia" w:ascii="宋体" w:hAnsi="宋体" w:cs="Courier New"/>
          <w:bCs/>
          <w:color w:val="000000" w:themeColor="text1"/>
          <w:sz w:val="24"/>
          <w:szCs w:val="24"/>
          <w:highlight w:val="white"/>
          <w:u w:val="single"/>
          <w14:textFill>
            <w14:solidFill>
              <w14:schemeClr w14:val="tx1"/>
            </w14:solidFill>
          </w14:textFill>
        </w:rPr>
        <w:t xml:space="preserve">        </w:t>
      </w:r>
      <w:r>
        <w:rPr>
          <w:rFonts w:hint="eastAsia" w:ascii="宋体" w:hAnsi="宋体" w:cs="Courier New"/>
          <w:bCs/>
          <w:color w:val="000000" w:themeColor="text1"/>
          <w:sz w:val="24"/>
          <w:szCs w:val="24"/>
          <w:highlight w:val="whit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white"/>
          <w14:textFill>
            <w14:solidFill>
              <w14:schemeClr w14:val="tx1"/>
            </w14:solidFill>
          </w14:textFill>
        </w:rPr>
        <w:t xml:space="preserve">。</w:t>
      </w:r>
      <w:r>
        <w:rPr>
          <w:rFonts w:hint="eastAsia" w:ascii="宋体" w:hAnsi="宋体" w:cs="Courier New"/>
          <w:bCs/>
          <w:color w:val="000000" w:themeColor="text1"/>
          <w:sz w:val="24"/>
          <w:szCs w:val="24"/>
          <w:highlight w:val="white"/>
          <w:lang w:eastAsia="zh-CN"/>
          <w14:textFill>
            <w14:solidFill>
              <w14:schemeClr w14:val="tx1"/>
            </w14:solidFill>
          </w14:textFill>
        </w:rPr>
        <w:t xml:space="preserve">（</w:t>
      </w:r>
      <w:r>
        <w:rPr>
          <w:rFonts w:hint="eastAsia" w:ascii="宋体" w:hAnsi="宋体" w:cs="Courier New"/>
          <w:bCs/>
          <w:color w:val="000000" w:themeColor="text1"/>
          <w:sz w:val="24"/>
          <w:szCs w:val="24"/>
          <w:highlight w:val="whit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white"/>
          <w:lang w:eastAsia="zh-CN"/>
          <w14:textFill>
            <w14:solidFill>
              <w14:schemeClr w14:val="tx1"/>
            </w14:solidFill>
          </w14:textFill>
        </w:rPr>
        <w:t xml:space="preserve">）</w:t>
      </w:r>
      <w:r/>
    </w:p>
    <w:p>
      <w:pPr>
        <w:ind w:firstLine="480"/>
        <w:spacing w:line="400" w:lineRule="exact"/>
        <w:rPr>
          <w:rFonts w:hint="default" w:ascii="宋体" w:hAnsi="宋体" w:eastAsia="宋体" w:cs="Courier New"/>
          <w:bCs/>
          <w:color w:val="000000" w:themeColor="text1"/>
          <w:sz w:val="24"/>
          <w:szCs w:val="24"/>
          <w:highlight w:val="white"/>
          <w14:textFill>
            <w14:solidFill>
              <w14:schemeClr w14:val="tx1"/>
            </w14:solidFill>
          </w14:textFill>
        </w:rPr>
      </w:pPr>
      <w:r>
        <w:rPr>
          <w:rFonts w:hint="eastAsia" w:ascii="宋体" w:hAnsi="宋体" w:cs="Courier New"/>
          <w:bCs/>
          <w:color w:val="000000" w:themeColor="text1"/>
          <w:sz w:val="24"/>
          <w:szCs w:val="24"/>
          <w:highlight w:val="white"/>
          <w14:textFill>
            <w14:solidFill>
              <w14:schemeClr w14:val="tx1"/>
            </w14:solidFill>
          </w14:textFill>
        </w:rPr>
        <w:t xml:space="preserve">8</w:t>
      </w:r>
      <w:r>
        <w:rPr>
          <w:rFonts w:ascii="宋体" w:hAnsi="宋体" w:cs="Courier New"/>
          <w:bCs/>
          <w:color w:val="000000" w:themeColor="text1"/>
          <w:sz w:val="24"/>
          <w:szCs w:val="24"/>
          <w:highlight w:val="white"/>
          <w14:textFill>
            <w14:solidFill>
              <w14:schemeClr w14:val="tx1"/>
            </w14:solidFill>
          </w14:textFill>
        </w:rPr>
        <w:t xml:space="preserve">.1</w:t>
      </w:r>
      <w:r>
        <w:rPr>
          <w:rFonts w:hint="eastAsia" w:ascii="宋体" w:hAnsi="宋体" w:cs="Courier New"/>
          <w:bCs/>
          <w:color w:val="000000" w:themeColor="text1"/>
          <w:sz w:val="24"/>
          <w:szCs w:val="24"/>
          <w:highlight w:val="white"/>
          <w14:textFill>
            <w14:solidFill>
              <w14:schemeClr w14:val="tx1"/>
            </w14:solidFill>
          </w14:textFill>
        </w:rPr>
        <w:t xml:space="preserve">.</w:t>
      </w:r>
      <w:r>
        <w:rPr>
          <w:rFonts w:hint="eastAsia" w:ascii="宋体" w:hAnsi="宋体" w:cs="Courier New"/>
          <w:bCs/>
          <w:color w:val="000000" w:themeColor="text1"/>
          <w:sz w:val="24"/>
          <w:szCs w:val="24"/>
          <w:highlight w:val="white"/>
          <w:lang w:val="en-US" w:eastAsia="zh-CN"/>
          <w14:textFill>
            <w14:solidFill>
              <w14:schemeClr w14:val="tx1"/>
            </w14:solidFill>
          </w14:textFill>
        </w:rPr>
        <w:t xml:space="preserve">2验收款支付时间：设备安装验收合格正常使用三个月并开具全额发票后，</w:t>
      </w:r>
      <w:r>
        <w:rPr>
          <w:rFonts w:hint="eastAsia" w:ascii="宋体" w:hAnsi="宋体" w:cs="Courier New"/>
          <w:bCs/>
          <w:color w:val="000000" w:themeColor="text1"/>
          <w:sz w:val="24"/>
          <w:szCs w:val="24"/>
          <w:highlight w:val="white"/>
          <w14:textFill>
            <w14:solidFill>
              <w14:schemeClr w14:val="tx1"/>
            </w14:solidFill>
          </w14:textFill>
        </w:rPr>
        <w:t xml:space="preserve">支付比例：合同金额的</w:t>
      </w:r>
      <w:r>
        <w:rPr>
          <w:rFonts w:hint="eastAsia" w:ascii="宋体" w:hAnsi="宋体" w:cs="Courier New"/>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white"/>
          <w14:textFill>
            <w14:solidFill>
              <w14:schemeClr w14:val="tx1"/>
            </w14:solidFill>
          </w14:textFill>
        </w:rPr>
        <w:t xml:space="preserve">%</w:t>
      </w:r>
      <w:r>
        <w:rPr>
          <w:rFonts w:hint="eastAsia" w:ascii="宋体" w:hAnsi="宋体" w:cs="Courier New"/>
          <w:bCs/>
          <w:color w:val="000000" w:themeColor="text1"/>
          <w:sz w:val="24"/>
          <w:szCs w:val="24"/>
          <w:highlight w:val="white"/>
          <w:lang w:eastAsia="zh-CN"/>
          <w14:textFill>
            <w14:solidFill>
              <w14:schemeClr w14:val="tx1"/>
            </w14:solidFill>
          </w14:textFill>
        </w:rPr>
        <w:t xml:space="preserve">，</w:t>
      </w:r>
      <w:r>
        <w:rPr>
          <w:rFonts w:hint="eastAsia" w:ascii="宋体" w:hAnsi="宋体" w:cs="Courier New"/>
          <w:bCs/>
          <w:color w:val="000000" w:themeColor="text1"/>
          <w:sz w:val="24"/>
          <w:szCs w:val="24"/>
          <w:highlight w:val="white"/>
          <w:lang w:val="en-US" w:eastAsia="zh-CN"/>
          <w14:textFill>
            <w14:solidFill>
              <w14:schemeClr w14:val="tx1"/>
            </w14:solidFill>
          </w14:textFill>
        </w:rPr>
        <w:t xml:space="preserve">计</w:t>
      </w:r>
      <w:r>
        <w:rPr>
          <w:rFonts w:hint="eastAsia" w:ascii="宋体" w:hAnsi="宋体" w:cs="Courier New"/>
          <w:bCs/>
          <w:color w:val="000000" w:themeColor="text1"/>
          <w:sz w:val="24"/>
          <w:szCs w:val="24"/>
          <w:highlight w:val="white"/>
          <w:u w:val="single"/>
          <w14:textFill>
            <w14:solidFill>
              <w14:schemeClr w14:val="tx1"/>
            </w14:solidFill>
          </w14:textFill>
        </w:rPr>
        <w:t xml:space="preserve">        </w:t>
      </w:r>
      <w:r>
        <w:rPr>
          <w:rFonts w:hint="eastAsia" w:ascii="宋体" w:hAnsi="宋体" w:cs="Courier New"/>
          <w:bCs/>
          <w:color w:val="000000" w:themeColor="text1"/>
          <w:sz w:val="24"/>
          <w:szCs w:val="24"/>
          <w:highlight w:val="whit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white"/>
          <w14:textFill>
            <w14:solidFill>
              <w14:schemeClr w14:val="tx1"/>
            </w14:solidFill>
          </w14:textFill>
        </w:rPr>
        <w:t xml:space="preserve">。</w:t>
      </w:r>
      <w:r>
        <w:rPr>
          <w:rFonts w:hint="eastAsia" w:ascii="宋体" w:hAnsi="宋体" w:cs="Courier New"/>
          <w:bCs/>
          <w:color w:val="000000" w:themeColor="text1"/>
          <w:sz w:val="24"/>
          <w:szCs w:val="24"/>
          <w:highlight w:val="whit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white"/>
          <w:lang w:eastAsia="zh-CN"/>
          <w14:textFill>
            <w14:solidFill>
              <w14:schemeClr w14:val="tx1"/>
            </w14:solidFill>
          </w14:textFill>
        </w:rPr>
        <w:t xml:space="preserve">（</w:t>
      </w:r>
      <w:r>
        <w:rPr>
          <w:rFonts w:hint="eastAsia" w:ascii="宋体" w:hAnsi="宋体" w:cs="Courier New"/>
          <w:bCs/>
          <w:color w:val="000000" w:themeColor="text1"/>
          <w:sz w:val="24"/>
          <w:szCs w:val="24"/>
          <w:highlight w:val="whit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white"/>
          <w:lang w:eastAsia="zh-CN"/>
          <w14:textFill>
            <w14:solidFill>
              <w14:schemeClr w14:val="tx1"/>
            </w14:solidFill>
          </w14:textFill>
        </w:rPr>
        <w:t xml:space="preserve">）</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hint="eastAsia" w:ascii="宋体" w:hAnsi="宋体" w:cs="Courier New"/>
          <w:bCs/>
          <w:color w:val="000000" w:themeColor="text1"/>
          <w:sz w:val="24"/>
          <w:szCs w:val="24"/>
          <w:highlight w:val="white"/>
          <w14:textFill>
            <w14:solidFill>
              <w14:schemeClr w14:val="tx1"/>
            </w14:solidFill>
          </w14:textFill>
        </w:rPr>
        <w:t xml:space="preserve">8.1.</w:t>
      </w:r>
      <w:r>
        <w:rPr>
          <w:rFonts w:hint="eastAsia" w:ascii="宋体" w:hAnsi="宋体" w:cs="Courier New"/>
          <w:bCs/>
          <w:color w:val="000000" w:themeColor="text1"/>
          <w:sz w:val="24"/>
          <w:szCs w:val="24"/>
          <w:highlight w:val="white"/>
          <w:lang w:val="en-US" w:eastAsia="zh-CN"/>
          <w14:textFill>
            <w14:solidFill>
              <w14:schemeClr w14:val="tx1"/>
            </w14:solidFill>
          </w14:textFill>
        </w:rPr>
        <w:t xml:space="preserve">3</w:t>
      </w:r>
      <w:r>
        <w:rPr>
          <w:rFonts w:hint="eastAsia" w:ascii="宋体" w:hAnsi="宋体" w:cs="Courier New"/>
          <w:bCs/>
          <w:color w:val="000000" w:themeColor="text1"/>
          <w:sz w:val="24"/>
          <w:szCs w:val="24"/>
          <w:highlight w:val="white"/>
          <w14:textFill>
            <w14:solidFill>
              <w14:schemeClr w14:val="tx1"/>
            </w14:solidFill>
          </w14:textFill>
        </w:rPr>
        <w:t xml:space="preserve">尾款支付时间：</w:t>
      </w:r>
      <w:r>
        <w:rPr>
          <w:rFonts w:hint="eastAsia" w:ascii="宋体" w:hAnsi="宋体" w:cs="Courier New"/>
          <w:bCs/>
          <w:color w:val="000000" w:themeColor="text1"/>
          <w:sz w:val="24"/>
          <w:szCs w:val="24"/>
          <w:highlight w:val="white"/>
          <w:lang w:val="en-US" w:eastAsia="zh-CN"/>
          <w14:textFill>
            <w14:solidFill>
              <w14:schemeClr w14:val="tx1"/>
            </w14:solidFill>
          </w14:textFill>
        </w:rPr>
        <w:t xml:space="preserve">设备正常使用一年后，</w:t>
      </w:r>
      <w:r>
        <w:rPr>
          <w:rFonts w:hint="eastAsia" w:ascii="宋体" w:hAnsi="宋体" w:cs="Courier New"/>
          <w:bCs/>
          <w:color w:val="000000" w:themeColor="text1"/>
          <w:sz w:val="24"/>
          <w:szCs w:val="24"/>
          <w:highlight w:val="white"/>
          <w14:textFill>
            <w14:solidFill>
              <w14:schemeClr w14:val="tx1"/>
            </w14:solidFill>
          </w14:textFill>
        </w:rPr>
        <w:t xml:space="preserve">尾款支付比例：合同金额的</w:t>
      </w:r>
      <w:r>
        <w:rPr>
          <w:rFonts w:hint="eastAsia" w:ascii="宋体" w:hAnsi="宋体" w:cs="Courier New"/>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white"/>
          <w14:textFill>
            <w14:solidFill>
              <w14:schemeClr w14:val="tx1"/>
            </w14:solidFill>
          </w14:textFill>
        </w:rPr>
        <w:t xml:space="preserve">%</w:t>
      </w:r>
      <w:r>
        <w:rPr>
          <w:rFonts w:hint="eastAsia" w:ascii="宋体" w:hAnsi="宋体" w:cs="Courier New"/>
          <w:bCs/>
          <w:color w:val="000000" w:themeColor="text1"/>
          <w:sz w:val="24"/>
          <w:szCs w:val="24"/>
          <w:highlight w:val="white"/>
          <w:lang w:eastAsia="zh-CN"/>
          <w14:textFill>
            <w14:solidFill>
              <w14:schemeClr w14:val="tx1"/>
            </w14:solidFill>
          </w14:textFill>
        </w:rPr>
        <w:t xml:space="preserve">，</w:t>
      </w:r>
      <w:r>
        <w:rPr>
          <w:rFonts w:hint="eastAsia" w:ascii="宋体" w:hAnsi="宋体" w:cs="Courier New"/>
          <w:bCs/>
          <w:color w:val="000000" w:themeColor="text1"/>
          <w:sz w:val="24"/>
          <w:szCs w:val="24"/>
          <w:highlight w:val="white"/>
          <w:lang w:val="en-US" w:eastAsia="zh-CN"/>
          <w14:textFill>
            <w14:solidFill>
              <w14:schemeClr w14:val="tx1"/>
            </w14:solidFill>
          </w14:textFill>
        </w:rPr>
        <w:t xml:space="preserve">计</w:t>
      </w:r>
      <w:r>
        <w:rPr>
          <w:rFonts w:hint="eastAsia" w:ascii="宋体" w:hAnsi="宋体" w:cs="Courier New"/>
          <w:bCs/>
          <w:color w:val="000000" w:themeColor="text1"/>
          <w:sz w:val="24"/>
          <w:szCs w:val="24"/>
          <w:highlight w:val="white"/>
          <w:u w:val="single"/>
          <w14:textFill>
            <w14:solidFill>
              <w14:schemeClr w14:val="tx1"/>
            </w14:solidFill>
          </w14:textFill>
        </w:rPr>
        <w:t xml:space="preserve">        </w:t>
      </w:r>
      <w:r>
        <w:rPr>
          <w:rFonts w:hint="eastAsia" w:ascii="宋体" w:hAnsi="宋体" w:cs="Courier New"/>
          <w:bCs/>
          <w:color w:val="000000" w:themeColor="text1"/>
          <w:sz w:val="24"/>
          <w:szCs w:val="24"/>
          <w:highlight w:val="whit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white"/>
          <w14:textFill>
            <w14:solidFill>
              <w14:schemeClr w14:val="tx1"/>
            </w14:solidFill>
          </w14:textFill>
        </w:rPr>
        <w:t xml:space="preserve">。</w:t>
      </w:r>
      <w:r>
        <w:rPr>
          <w:rFonts w:hint="eastAsia" w:ascii="宋体" w:hAnsi="宋体" w:cs="Courier New"/>
          <w:bCs/>
          <w:color w:val="000000" w:themeColor="text1"/>
          <w:sz w:val="24"/>
          <w:szCs w:val="24"/>
          <w:highlight w:val="white"/>
          <w:lang w:eastAsia="zh-CN"/>
          <w14:textFill>
            <w14:solidFill>
              <w14:schemeClr w14:val="tx1"/>
            </w14:solidFill>
          </w14:textFill>
        </w:rPr>
        <w:t xml:space="preserve">（</w:t>
      </w:r>
      <w:r>
        <w:rPr>
          <w:rFonts w:hint="eastAsia" w:ascii="宋体" w:hAnsi="宋体" w:cs="Courier New"/>
          <w:bCs/>
          <w:color w:val="000000" w:themeColor="text1"/>
          <w:sz w:val="24"/>
          <w:szCs w:val="24"/>
          <w:highlight w:val="whit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white"/>
          <w:lang w:eastAsia="zh-CN"/>
          <w14:textFill>
            <w14:solidFill>
              <w14:schemeClr w14:val="tx1"/>
            </w14:solidFill>
          </w14:textFill>
        </w:rPr>
        <w:t xml:space="preserve">）</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r>
      <w:r/>
    </w:p>
    <w:p>
      <w:pPr>
        <w:spacing w:line="400" w:lineRule="exact"/>
        <w:rPr>
          <w:rFonts w:ascii="宋体" w:hAnsi="宋体" w:cs="Courier New"/>
          <w:bCs/>
          <w:color w:val="000000" w:themeColor="text1"/>
          <w:sz w:val="24"/>
          <w:szCs w:val="24"/>
          <w:highlight w:val="white"/>
          <w14:textFill>
            <w14:solidFill>
              <w14:schemeClr w14:val="tx1"/>
            </w14:solidFill>
          </w14:textFill>
        </w:rPr>
      </w:pPr>
      <w:r>
        <w:rPr>
          <w:rFonts w:hint="eastAsia" w:hAnsi="宋体"/>
          <w:bCs/>
          <w:color w:val="000000" w:themeColor="text1"/>
          <w:sz w:val="24"/>
          <w:szCs w:val="24"/>
          <w:highlight w:val="white"/>
          <w14:textFill>
            <w14:solidFill>
              <w14:schemeClr w14:val="tx1"/>
            </w14:solidFill>
          </w14:textFill>
        </w:rPr>
        <w:t xml:space="preserve">（注：根据《关于做好政府采购支持企业发展有关事项的通知》（苏采购</w:t>
      </w:r>
      <w:r>
        <w:rPr>
          <w:rFonts w:hint="eastAsia" w:hAnsi="宋体"/>
          <w:bCs/>
          <w:color w:val="000000" w:themeColor="text1"/>
          <w:sz w:val="24"/>
          <w:szCs w:val="24"/>
          <w:highlight w:val="white"/>
          <w:lang w:eastAsia="zh-CN"/>
          <w14:textFill>
            <w14:solidFill>
              <w14:schemeClr w14:val="tx1"/>
            </w14:solidFill>
          </w14:textFill>
        </w:rPr>
        <w:t xml:space="preserve">〔2020〕52号</w:t>
      </w:r>
      <w:r>
        <w:rPr>
          <w:rFonts w:hint="eastAsia" w:hAnsi="宋体"/>
          <w:bCs/>
          <w:color w:val="000000" w:themeColor="text1"/>
          <w:sz w:val="24"/>
          <w:szCs w:val="24"/>
          <w:highlight w:val="white"/>
          <w14:textFill>
            <w14:solidFill>
              <w14:schemeClr w14:val="tx1"/>
            </w14:solidFill>
          </w14:textFill>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ascii="宋体" w:hAnsi="宋体" w:cs="Courier New"/>
          <w:bCs/>
          <w:color w:val="000000" w:themeColor="text1"/>
          <w:sz w:val="24"/>
          <w:szCs w:val="24"/>
          <w:highlight w:val="white"/>
          <w14:textFill>
            <w14:solidFill>
              <w14:schemeClr w14:val="tx1"/>
            </w14:solidFill>
          </w14:textFill>
        </w:rPr>
      </w:pPr>
      <w:r>
        <w:rPr>
          <w:rFonts w:hint="eastAsia" w:ascii="宋体" w:hAnsi="宋体" w:cs="Courier New"/>
          <w:bCs/>
          <w:color w:val="000000" w:themeColor="text1"/>
          <w:sz w:val="24"/>
          <w:szCs w:val="24"/>
          <w:highlight w:val="white"/>
          <w14:textFill>
            <w14:solidFill>
              <w14:schemeClr w14:val="tx1"/>
            </w14:solidFill>
          </w14:textFill>
        </w:rPr>
        <w:t xml:space="preserve">8</w:t>
      </w:r>
      <w:r>
        <w:rPr>
          <w:rFonts w:ascii="宋体" w:hAnsi="宋体" w:cs="Courier New"/>
          <w:bCs/>
          <w:color w:val="000000" w:themeColor="text1"/>
          <w:sz w:val="24"/>
          <w:szCs w:val="24"/>
          <w:highlight w:val="white"/>
          <w14:textFill>
            <w14:solidFill>
              <w14:schemeClr w14:val="tx1"/>
            </w14:solidFill>
          </w14:textFill>
        </w:rPr>
        <w:t xml:space="preserve">.2</w:t>
      </w:r>
      <w:r>
        <w:rPr>
          <w:rFonts w:ascii="宋体" w:hAnsi="宋体" w:cs="Courier New"/>
          <w:color w:val="000000" w:themeColor="text1"/>
          <w:sz w:val="24"/>
          <w:szCs w:val="24"/>
          <w:highlight w:val="white"/>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white"/>
          <w14:textFill>
            <w14:solidFill>
              <w14:schemeClr w14:val="tx1"/>
            </w14:solidFill>
          </w14:textFill>
        </w:rPr>
        <w:t xml:space="preserve">乙方</w:t>
      </w:r>
      <w:r>
        <w:rPr>
          <w:rFonts w:ascii="宋体" w:hAnsi="宋体" w:cs="Courier New"/>
          <w:color w:val="000000" w:themeColor="text1"/>
          <w:sz w:val="24"/>
          <w:szCs w:val="24"/>
          <w:highlight w:val="white"/>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white"/>
          <w14:textFill>
            <w14:solidFill>
              <w14:schemeClr w14:val="tx1"/>
            </w14:solidFill>
          </w14:textFill>
        </w:rPr>
      </w:pPr>
      <w:r>
        <w:rPr>
          <w:rFonts w:hint="eastAsia" w:ascii="宋体" w:hAnsi="宋体"/>
          <w:b/>
          <w:color w:val="000000" w:themeColor="text1"/>
          <w:sz w:val="24"/>
          <w:szCs w:val="24"/>
          <w:highlight w:val="whit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9</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b/>
          <w:color w:val="000000" w:themeColor="text1"/>
          <w:sz w:val="24"/>
          <w:szCs w:val="24"/>
          <w:highlight w:val="white"/>
          <w14:textFill>
            <w14:solidFill>
              <w14:schemeClr w14:val="tx1"/>
            </w14:solidFill>
          </w14:textFill>
        </w:rPr>
        <w:t xml:space="preserve">十、质量</w:t>
      </w:r>
      <w:r>
        <w:rPr>
          <w:rFonts w:hint="eastAsia" w:ascii="宋体" w:hAnsi="宋体" w:cs="Courier New"/>
          <w:b/>
          <w:color w:val="000000" w:themeColor="text1"/>
          <w:sz w:val="24"/>
          <w:szCs w:val="24"/>
          <w:highlight w:val="white"/>
          <w14:textFill>
            <w14:solidFill>
              <w14:schemeClr w14:val="tx1"/>
            </w14:solidFill>
          </w14:textFill>
        </w:rPr>
        <w:t xml:space="preserve">保修范围和保修期</w:t>
      </w:r>
      <w:r>
        <w:rPr>
          <w:rFonts w:ascii="宋体" w:hAnsi="宋体" w:cs="Courier New"/>
          <w:b/>
          <w:color w:val="000000" w:themeColor="text1"/>
          <w:sz w:val="24"/>
          <w:szCs w:val="24"/>
          <w:highlight w:val="white"/>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0</w:t>
      </w:r>
      <w:r>
        <w:rPr>
          <w:rFonts w:ascii="宋体" w:hAnsi="宋体" w:cs="Courier New"/>
          <w:color w:val="000000" w:themeColor="text1"/>
          <w:sz w:val="24"/>
          <w:szCs w:val="24"/>
          <w:highlight w:val="white"/>
          <w14:textFill>
            <w14:solidFill>
              <w14:schemeClr w14:val="tx1"/>
            </w14:solidFill>
          </w14:textFill>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0</w:t>
      </w:r>
      <w:r>
        <w:rPr>
          <w:rFonts w:ascii="宋体" w:hAnsi="宋体" w:cs="Courier New"/>
          <w:color w:val="000000" w:themeColor="text1"/>
          <w:sz w:val="24"/>
          <w:szCs w:val="24"/>
          <w:highlight w:val="white"/>
          <w14:textFill>
            <w14:solidFill>
              <w14:schemeClr w14:val="tx1"/>
            </w14:solidFill>
          </w14:textFill>
        </w:rPr>
        <w:t xml:space="preserve">.2乙方提供的货物在质</w:t>
      </w:r>
      <w:r>
        <w:rPr>
          <w:rFonts w:hint="eastAsia" w:ascii="宋体" w:hAnsi="宋体" w:cs="Courier New"/>
          <w:color w:val="000000" w:themeColor="text1"/>
          <w:sz w:val="24"/>
          <w:szCs w:val="24"/>
          <w:highlight w:val="white"/>
          <w:lang w:val="en-US" w:eastAsia="zh-CN"/>
          <w14:textFill>
            <w14:solidFill>
              <w14:schemeClr w14:val="tx1"/>
            </w14:solidFill>
          </w14:textFill>
        </w:rPr>
        <w:t xml:space="preserve">保</w:t>
      </w:r>
      <w:r>
        <w:rPr>
          <w:rFonts w:ascii="宋体" w:hAnsi="宋体" w:cs="Courier New"/>
          <w:color w:val="000000" w:themeColor="text1"/>
          <w:sz w:val="24"/>
          <w:szCs w:val="24"/>
          <w:highlight w:val="white"/>
          <w14:textFill>
            <w14:solidFill>
              <w14:schemeClr w14:val="tx1"/>
            </w14:solidFill>
          </w14:textFill>
        </w:rPr>
        <w:t xml:space="preserve">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0</w:t>
      </w:r>
      <w:r>
        <w:rPr>
          <w:rFonts w:ascii="宋体" w:hAnsi="宋体" w:cs="Courier New"/>
          <w:color w:val="000000" w:themeColor="text1"/>
          <w:sz w:val="24"/>
          <w:szCs w:val="24"/>
          <w:highlight w:val="white"/>
          <w14:textFill>
            <w14:solidFill>
              <w14:schemeClr w14:val="tx1"/>
            </w14:solidFill>
          </w14:textFill>
        </w:rPr>
        <w:t xml:space="preserve">.3如在使用过程中发生质量问题，乙方在接到甲方通知后在_________小时内到达甲方现场。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0</w:t>
      </w:r>
      <w:r>
        <w:rPr>
          <w:rFonts w:ascii="宋体" w:hAnsi="宋体" w:cs="Courier New"/>
          <w:color w:val="000000" w:themeColor="text1"/>
          <w:sz w:val="24"/>
          <w:szCs w:val="24"/>
          <w:highlight w:val="white"/>
          <w14:textFill>
            <w14:solidFill>
              <w14:schemeClr w14:val="tx1"/>
            </w14:solidFill>
          </w14:textFill>
        </w:rPr>
        <w:t xml:space="preserve">.4在质保期内，乙方应对货物出现的质量及安全问题负责处理解决并承担一切费用。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0</w:t>
      </w:r>
      <w:r>
        <w:rPr>
          <w:rFonts w:ascii="宋体" w:hAnsi="宋体" w:cs="Courier New"/>
          <w:color w:val="000000" w:themeColor="text1"/>
          <w:sz w:val="24"/>
          <w:szCs w:val="24"/>
          <w:highlight w:val="white"/>
          <w14:textFill>
            <w14:solidFill>
              <w14:schemeClr w14:val="tx1"/>
            </w14:solidFill>
          </w14:textFill>
        </w:rPr>
        <w:t xml:space="preserve">.5上述的货物</w:t>
      </w:r>
      <w:r>
        <w:rPr>
          <w:rFonts w:hint="eastAsia" w:ascii="宋体" w:hAnsi="宋体" w:cs="Courier New"/>
          <w:color w:val="000000" w:themeColor="text1"/>
          <w:sz w:val="24"/>
          <w:szCs w:val="24"/>
          <w:highlight w:val="white"/>
          <w:lang w:val="en-US" w:eastAsia="zh-CN"/>
          <w14:textFill>
            <w14:solidFill>
              <w14:schemeClr w14:val="tx1"/>
            </w14:solidFill>
          </w14:textFill>
        </w:rPr>
        <w:t xml:space="preserve">整机原厂</w:t>
      </w:r>
      <w:r>
        <w:rPr>
          <w:rFonts w:ascii="宋体" w:hAnsi="宋体" w:cs="Courier New"/>
          <w:color w:val="000000" w:themeColor="text1"/>
          <w:sz w:val="24"/>
          <w:szCs w:val="24"/>
          <w:highlight w:val="white"/>
          <w14:textFill>
            <w14:solidFill>
              <w14:schemeClr w14:val="tx1"/>
            </w14:solidFill>
          </w14:textFill>
        </w:rPr>
        <w:t xml:space="preserve">免费保修期为</w:t>
      </w:r>
      <w:r>
        <w:rPr>
          <w:rFonts w:ascii="宋体" w:hAnsi="宋体" w:cs="Courier New"/>
          <w:color w:val="000000" w:themeColor="text1"/>
          <w:sz w:val="24"/>
          <w:szCs w:val="24"/>
          <w:highlight w:val="white"/>
          <w:u w:val="single"/>
          <w14:textFill>
            <w14:solidFill>
              <w14:schemeClr w14:val="tx1"/>
            </w14:solidFill>
          </w14:textFill>
        </w:rPr>
        <w:t xml:space="preserve">     </w:t>
      </w:r>
      <w:r>
        <w:rPr>
          <w:rFonts w:ascii="宋体" w:hAnsi="宋体" w:cs="Courier New"/>
          <w:color w:val="000000" w:themeColor="text1"/>
          <w:sz w:val="24"/>
          <w:szCs w:val="24"/>
          <w:highlight w:val="white"/>
          <w14:textFill>
            <w14:solidFill>
              <w14:schemeClr w14:val="tx1"/>
            </w14:solidFill>
          </w14:textFill>
        </w:rPr>
        <w:t xml:space="preserve">年（自交货验收合格之日起计），因人为因素出现的故障不在免费保修范围内。超过保修期的机器设备，</w:t>
      </w:r>
      <w:r>
        <w:rPr>
          <w:rFonts w:hint="eastAsia" w:ascii="宋体" w:hAnsi="宋体" w:cs="Courier New"/>
          <w:color w:val="000000" w:themeColor="text1"/>
          <w:sz w:val="24"/>
          <w:szCs w:val="24"/>
          <w:highlight w:val="white"/>
          <w:lang w:eastAsia="zh-CN"/>
          <w14:textFill>
            <w14:solidFill>
              <w14:schemeClr w14:val="tx1"/>
            </w14:solidFill>
          </w14:textFill>
        </w:rPr>
        <w:t xml:space="preserve">终身维修</w:t>
      </w:r>
      <w:r>
        <w:rPr>
          <w:rFonts w:ascii="宋体" w:hAnsi="宋体" w:cs="Courier New"/>
          <w:color w:val="000000" w:themeColor="text1"/>
          <w:sz w:val="24"/>
          <w:szCs w:val="24"/>
          <w:highlight w:val="white"/>
          <w14:textFill>
            <w14:solidFill>
              <w14:schemeClr w14:val="tx1"/>
            </w14:solidFill>
          </w14:textFill>
        </w:rPr>
        <w:t xml:space="preserve">，维修时只收部件成本费。</w:t>
      </w:r>
      <w:r/>
    </w:p>
    <w:p>
      <w:pPr>
        <w:ind w:firstLine="482"/>
        <w:spacing w:line="400" w:lineRule="exact"/>
        <w:rPr>
          <w:rFonts w:ascii="宋体" w:hAnsi="宋体" w:cs="Courier New"/>
          <w:b/>
          <w:color w:val="000000" w:themeColor="text1"/>
          <w:sz w:val="24"/>
          <w:szCs w:val="24"/>
          <w:highlight w:val="white"/>
          <w14:textFill>
            <w14:solidFill>
              <w14:schemeClr w14:val="tx1"/>
            </w14:solidFill>
          </w14:textFill>
        </w:rPr>
      </w:pPr>
      <w:r>
        <w:rPr>
          <w:rFonts w:ascii="宋体" w:hAnsi="宋体" w:cs="Courier New"/>
          <w:b/>
          <w:color w:val="000000" w:themeColor="text1"/>
          <w:sz w:val="24"/>
          <w:szCs w:val="24"/>
          <w:highlight w:val="white"/>
          <w14:textFill>
            <w14:solidFill>
              <w14:schemeClr w14:val="tx1"/>
            </w14:solidFill>
          </w14:textFill>
        </w:rPr>
        <w:t xml:space="preserve">十</w:t>
      </w:r>
      <w:r>
        <w:rPr>
          <w:rFonts w:hint="eastAsia" w:ascii="宋体" w:hAnsi="宋体" w:cs="Courier New"/>
          <w:b/>
          <w:color w:val="000000" w:themeColor="text1"/>
          <w:sz w:val="24"/>
          <w:szCs w:val="24"/>
          <w:highlight w:val="white"/>
          <w14:textFill>
            <w14:solidFill>
              <w14:schemeClr w14:val="tx1"/>
            </w14:solidFill>
          </w14:textFill>
        </w:rPr>
        <w:t xml:space="preserve">一</w:t>
      </w:r>
      <w:r>
        <w:rPr>
          <w:rFonts w:ascii="宋体" w:hAnsi="宋体" w:cs="Courier New"/>
          <w:b/>
          <w:color w:val="000000" w:themeColor="text1"/>
          <w:sz w:val="24"/>
          <w:szCs w:val="24"/>
          <w:highlight w:val="white"/>
          <w14:textFill>
            <w14:solidFill>
              <w14:schemeClr w14:val="tx1"/>
            </w14:solidFill>
          </w14:textFill>
        </w:rPr>
        <w:t xml:space="preserve">、</w:t>
      </w:r>
      <w:r>
        <w:rPr>
          <w:rFonts w:hint="eastAsia" w:ascii="宋体" w:hAnsi="宋体" w:cs="Courier New"/>
          <w:b/>
          <w:color w:val="000000" w:themeColor="text1"/>
          <w:sz w:val="24"/>
          <w:szCs w:val="24"/>
          <w:highlight w:val="white"/>
          <w14:textFill>
            <w14:solidFill>
              <w14:schemeClr w14:val="tx1"/>
            </w14:solidFill>
          </w14:textFill>
        </w:rPr>
        <w:t xml:space="preserve">项目</w:t>
      </w:r>
      <w:r>
        <w:rPr>
          <w:rFonts w:ascii="宋体" w:hAnsi="宋体" w:cs="Courier New"/>
          <w:b/>
          <w:color w:val="000000" w:themeColor="text1"/>
          <w:sz w:val="24"/>
          <w:szCs w:val="24"/>
          <w:highlight w:val="white"/>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t xml:space="preserve">11.1甲方依法组织履约验收工作。</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t xml:space="preserve">11.3对于实际使用人和甲方分离的项目，甲方邀请实际使用人参与验收。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t xml:space="preserve">11.5甲方成立验收小组，按照采购合同的约定对乙方的履约情况进行验收。验收时间、验收标准见招标文件验收内容。验收时</w:t>
      </w:r>
      <w:r>
        <w:rPr>
          <w:rFonts w:hint="eastAsia" w:ascii="宋体" w:hAnsi="宋体" w:cs="Courier New"/>
          <w:color w:val="000000" w:themeColor="text1"/>
          <w:sz w:val="24"/>
          <w:szCs w:val="24"/>
          <w:highlight w:val="white"/>
          <w:lang w:eastAsia="zh-CN"/>
          <w14:textFill>
            <w14:solidFill>
              <w14:schemeClr w14:val="tx1"/>
            </w14:solidFill>
          </w14:textFill>
        </w:rPr>
        <w:t xml:space="preserve">，</w:t>
      </w:r>
      <w:r>
        <w:rPr>
          <w:rFonts w:hint="eastAsia" w:ascii="宋体" w:hAnsi="宋体" w:cs="Courier New"/>
          <w:color w:val="000000" w:themeColor="text1"/>
          <w:sz w:val="24"/>
          <w:szCs w:val="24"/>
          <w:highlight w:val="white"/>
          <w14:textFill>
            <w14:solidFill>
              <w14:schemeClr w14:val="tx1"/>
            </w14:solidFill>
          </w14:textFill>
        </w:rPr>
        <w:t xml:space="preserve">甲方按照采购合同的约定对每一项技术、商务要求的履约情况进行确认。验收结束后</w:t>
      </w:r>
      <w:r>
        <w:rPr>
          <w:rFonts w:hint="eastAsia" w:ascii="宋体" w:hAnsi="宋体" w:cs="Courier New"/>
          <w:color w:val="000000" w:themeColor="text1"/>
          <w:sz w:val="24"/>
          <w:szCs w:val="24"/>
          <w:highlight w:val="white"/>
          <w:lang w:eastAsia="zh-CN"/>
          <w14:textFill>
            <w14:solidFill>
              <w14:schemeClr w14:val="tx1"/>
            </w14:solidFill>
          </w14:textFill>
        </w:rPr>
        <w:t xml:space="preserve">，</w:t>
      </w:r>
      <w:r>
        <w:rPr>
          <w:rFonts w:hint="eastAsia" w:ascii="宋体" w:hAnsi="宋体" w:cs="Courier New"/>
          <w:color w:val="000000" w:themeColor="text1"/>
          <w:sz w:val="24"/>
          <w:szCs w:val="24"/>
          <w:highlight w:val="white"/>
          <w14:textFill>
            <w14:solidFill>
              <w14:schemeClr w14:val="tx1"/>
            </w14:solidFill>
          </w14:textFill>
        </w:rPr>
        <w:t xml:space="preserve">验收小组出具验收书</w:t>
      </w:r>
      <w:r>
        <w:rPr>
          <w:rFonts w:hint="eastAsia" w:ascii="宋体" w:hAnsi="宋体" w:cs="Courier New"/>
          <w:color w:val="000000" w:themeColor="text1"/>
          <w:sz w:val="24"/>
          <w:szCs w:val="24"/>
          <w:highlight w:val="white"/>
          <w:lang w:eastAsia="zh-CN"/>
          <w14:textFill>
            <w14:solidFill>
              <w14:schemeClr w14:val="tx1"/>
            </w14:solidFill>
          </w14:textFill>
        </w:rPr>
        <w:t xml:space="preserve">，</w:t>
      </w:r>
      <w:r>
        <w:rPr>
          <w:rFonts w:hint="eastAsia" w:ascii="宋体" w:hAnsi="宋体" w:cs="Courier New"/>
          <w:color w:val="000000" w:themeColor="text1"/>
          <w:sz w:val="24"/>
          <w:szCs w:val="24"/>
          <w:highlight w:val="white"/>
          <w14:textFill>
            <w14:solidFill>
              <w14:schemeClr w14:val="tx1"/>
            </w14:solidFill>
          </w14:textFill>
        </w:rPr>
        <w:t xml:space="preserve">列明各项标准的验收情况及项目总体评价</w:t>
      </w:r>
      <w:r>
        <w:rPr>
          <w:rFonts w:hint="eastAsia" w:ascii="宋体" w:hAnsi="宋体" w:cs="Courier New"/>
          <w:color w:val="000000" w:themeColor="text1"/>
          <w:sz w:val="24"/>
          <w:szCs w:val="24"/>
          <w:highlight w:val="white"/>
          <w:lang w:eastAsia="zh-CN"/>
          <w14:textFill>
            <w14:solidFill>
              <w14:schemeClr w14:val="tx1"/>
            </w14:solidFill>
          </w14:textFill>
        </w:rPr>
        <w:t xml:space="preserve">，</w:t>
      </w:r>
      <w:r>
        <w:rPr>
          <w:rFonts w:hint="eastAsia" w:ascii="宋体" w:hAnsi="宋体" w:cs="Courier New"/>
          <w:color w:val="000000" w:themeColor="text1"/>
          <w:sz w:val="24"/>
          <w:szCs w:val="24"/>
          <w:highlight w:val="whit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t xml:space="preserve">11.6验收合格的项目</w:t>
      </w:r>
      <w:r>
        <w:rPr>
          <w:rFonts w:hint="eastAsia" w:ascii="宋体" w:hAnsi="宋体" w:cs="Courier New"/>
          <w:color w:val="000000" w:themeColor="text1"/>
          <w:sz w:val="24"/>
          <w:szCs w:val="24"/>
          <w:highlight w:val="white"/>
          <w:lang w:eastAsia="zh-CN"/>
          <w14:textFill>
            <w14:solidFill>
              <w14:schemeClr w14:val="tx1"/>
            </w14:solidFill>
          </w14:textFill>
        </w:rPr>
        <w:t xml:space="preserve">，</w:t>
      </w:r>
      <w:r>
        <w:rPr>
          <w:rFonts w:hint="eastAsia" w:ascii="宋体" w:hAnsi="宋体" w:cs="Courier New"/>
          <w:color w:val="000000" w:themeColor="text1"/>
          <w:sz w:val="24"/>
          <w:szCs w:val="24"/>
          <w:highlight w:val="whit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themeColor="text1"/>
          <w:sz w:val="24"/>
          <w:szCs w:val="24"/>
          <w:highlight w:val="white"/>
          <w:lang w:eastAsia="zh-CN"/>
          <w14:textFill>
            <w14:solidFill>
              <w14:schemeClr w14:val="tx1"/>
            </w14:solidFill>
          </w14:textFill>
        </w:rPr>
        <w:t xml:space="preserve">中华人民共和国民法典</w:t>
      </w:r>
      <w:r>
        <w:rPr>
          <w:rFonts w:hint="eastAsia" w:ascii="宋体" w:hAnsi="宋体" w:cs="Courier New"/>
          <w:color w:val="000000" w:themeColor="text1"/>
          <w:sz w:val="24"/>
          <w:szCs w:val="24"/>
          <w:highlight w:val="white"/>
          <w14:textFill>
            <w14:solidFill>
              <w14:schemeClr w14:val="tx1"/>
            </w14:solidFill>
          </w14:textFill>
        </w:rPr>
        <w:t xml:space="preserve">》。乙方在履约过程中有政府采购法律法规规定的违法违规情形的</w:t>
      </w:r>
      <w:r>
        <w:rPr>
          <w:rFonts w:hint="eastAsia" w:ascii="宋体" w:hAnsi="宋体" w:cs="Courier New"/>
          <w:color w:val="000000" w:themeColor="text1"/>
          <w:sz w:val="24"/>
          <w:szCs w:val="24"/>
          <w:highlight w:val="white"/>
          <w:lang w:eastAsia="zh-CN"/>
          <w14:textFill>
            <w14:solidFill>
              <w14:schemeClr w14:val="tx1"/>
            </w14:solidFill>
          </w14:textFill>
        </w:rPr>
        <w:t xml:space="preserve">，</w:t>
      </w:r>
      <w:r>
        <w:rPr>
          <w:rFonts w:hint="eastAsia" w:ascii="宋体" w:hAnsi="宋体" w:cs="Courier New"/>
          <w:color w:val="000000" w:themeColor="text1"/>
          <w:sz w:val="24"/>
          <w:szCs w:val="24"/>
          <w:highlight w:val="white"/>
          <w14:textFill>
            <w14:solidFill>
              <w14:schemeClr w14:val="tx1"/>
            </w14:solidFill>
          </w14:textFill>
        </w:rPr>
        <w:t xml:space="preserve">甲方将及时报告本级财政部门。</w:t>
      </w:r>
      <w:r/>
    </w:p>
    <w:p>
      <w:pPr>
        <w:ind w:firstLine="482"/>
        <w:spacing w:line="400" w:lineRule="exact"/>
        <w:rPr>
          <w:rFonts w:ascii="宋体" w:hAnsi="宋体" w:cs="Courier New"/>
          <w:b/>
          <w:color w:val="000000" w:themeColor="text1"/>
          <w:sz w:val="24"/>
          <w:szCs w:val="24"/>
          <w:highlight w:val="white"/>
          <w14:textFill>
            <w14:solidFill>
              <w14:schemeClr w14:val="tx1"/>
            </w14:solidFill>
          </w14:textFill>
        </w:rPr>
      </w:pPr>
      <w:r>
        <w:rPr>
          <w:rFonts w:ascii="宋体" w:hAnsi="宋体" w:cs="Courier New"/>
          <w:b/>
          <w:color w:val="000000" w:themeColor="text1"/>
          <w:sz w:val="24"/>
          <w:szCs w:val="24"/>
          <w:highlight w:val="white"/>
          <w14:textFill>
            <w14:solidFill>
              <w14:schemeClr w14:val="tx1"/>
            </w14:solidFill>
          </w14:textFill>
        </w:rPr>
        <w:t xml:space="preserve">十</w:t>
      </w:r>
      <w:r>
        <w:rPr>
          <w:rFonts w:hint="eastAsia" w:ascii="宋体" w:hAnsi="宋体" w:cs="Courier New"/>
          <w:b/>
          <w:color w:val="000000" w:themeColor="text1"/>
          <w:sz w:val="24"/>
          <w:szCs w:val="24"/>
          <w:highlight w:val="white"/>
          <w14:textFill>
            <w14:solidFill>
              <w14:schemeClr w14:val="tx1"/>
            </w14:solidFill>
          </w14:textFill>
        </w:rPr>
        <w:t xml:space="preserve">二</w:t>
      </w:r>
      <w:r>
        <w:rPr>
          <w:rFonts w:ascii="宋体" w:hAnsi="宋体" w:cs="Courier New"/>
          <w:b/>
          <w:color w:val="000000" w:themeColor="text1"/>
          <w:sz w:val="24"/>
          <w:szCs w:val="24"/>
          <w:highlight w:val="white"/>
          <w14:textFill>
            <w14:solidFill>
              <w14:schemeClr w14:val="tx1"/>
            </w14:solidFill>
          </w14:textFill>
        </w:rPr>
        <w:t xml:space="preserve">、货物</w:t>
      </w:r>
      <w:r>
        <w:rPr>
          <w:rFonts w:hint="eastAsia" w:ascii="宋体" w:hAnsi="宋体" w:cs="Courier New"/>
          <w:b/>
          <w:color w:val="000000" w:themeColor="text1"/>
          <w:sz w:val="24"/>
          <w:szCs w:val="24"/>
          <w:highlight w:val="white"/>
          <w14:textFill>
            <w14:solidFill>
              <w14:schemeClr w14:val="tx1"/>
            </w14:solidFill>
          </w14:textFill>
        </w:rPr>
        <w:t xml:space="preserve">的</w:t>
      </w:r>
      <w:r>
        <w:rPr>
          <w:rFonts w:ascii="宋体" w:hAnsi="宋体" w:cs="Courier New"/>
          <w:b/>
          <w:color w:val="000000" w:themeColor="text1"/>
          <w:sz w:val="24"/>
          <w:szCs w:val="24"/>
          <w:highlight w:val="white"/>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2</w:t>
      </w:r>
      <w:r>
        <w:rPr>
          <w:rFonts w:ascii="宋体" w:hAnsi="宋体" w:cs="Courier New"/>
          <w:color w:val="000000" w:themeColor="text1"/>
          <w:sz w:val="24"/>
          <w:szCs w:val="24"/>
          <w:highlight w:val="white"/>
          <w14:textFill>
            <w14:solidFill>
              <w14:schemeClr w14:val="tx1"/>
            </w14:solidFill>
          </w14:textFill>
        </w:rPr>
        <w:t xml:space="preserve">.1乙方应在货物发运前对其进行满足运输距离、防潮、防震、防锈和防破损装卸等要求包装，以保证货物安全运达甲方指定地点。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white"/>
          <w14:textFill>
            <w14:solidFill>
              <w14:schemeClr w14:val="tx1"/>
            </w14:solidFill>
          </w14:textFill>
        </w:rPr>
        <w:t xml:space="preserve">乙方对货物的包装应符合《商品包装政府采购需求标准（试行）</w:t>
      </w:r>
      <w:r>
        <w:rPr>
          <w:rFonts w:hint="eastAsia" w:ascii="宋体" w:hAnsi="宋体"/>
          <w:color w:val="000000" w:themeColor="text1"/>
          <w:sz w:val="24"/>
          <w:szCs w:val="24"/>
          <w:highlight w:val="white"/>
          <w:lang w:eastAsia="zh-CN"/>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快递包装政府采购需求标准（试行）》的规定。</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2</w:t>
      </w:r>
      <w:r>
        <w:rPr>
          <w:rFonts w:ascii="宋体" w:hAnsi="宋体" w:cs="Courier New"/>
          <w:color w:val="000000" w:themeColor="text1"/>
          <w:sz w:val="24"/>
          <w:szCs w:val="24"/>
          <w:highlight w:val="white"/>
          <w14:textFill>
            <w14:solidFill>
              <w14:schemeClr w14:val="tx1"/>
            </w14:solidFill>
          </w14:textFill>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2</w:t>
      </w:r>
      <w:r>
        <w:rPr>
          <w:rFonts w:ascii="宋体" w:hAnsi="宋体" w:cs="Courier New"/>
          <w:color w:val="000000" w:themeColor="text1"/>
          <w:sz w:val="24"/>
          <w:szCs w:val="24"/>
          <w:highlight w:val="white"/>
          <w14:textFill>
            <w14:solidFill>
              <w14:schemeClr w14:val="tx1"/>
            </w14:solidFill>
          </w14:textFill>
        </w:rPr>
        <w:t xml:space="preserve">.3乙方在货物发运手续办理完毕后24小时内或货到甲方48小时前通知甲方，以准备接货。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2</w:t>
      </w:r>
      <w:r>
        <w:rPr>
          <w:rFonts w:ascii="宋体" w:hAnsi="宋体" w:cs="Courier New"/>
          <w:color w:val="000000" w:themeColor="text1"/>
          <w:sz w:val="24"/>
          <w:szCs w:val="24"/>
          <w:highlight w:val="white"/>
          <w14:textFill>
            <w14:solidFill>
              <w14:schemeClr w14:val="tx1"/>
            </w14:solidFill>
          </w14:textFill>
        </w:rPr>
        <w:t xml:space="preserve">.4货物在交付甲方前发生的风险均由乙方负责。</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2</w:t>
      </w:r>
      <w:r>
        <w:rPr>
          <w:rFonts w:ascii="宋体" w:hAnsi="宋体" w:cs="Courier New"/>
          <w:color w:val="000000" w:themeColor="text1"/>
          <w:sz w:val="24"/>
          <w:szCs w:val="24"/>
          <w:highlight w:val="white"/>
          <w14:textFill>
            <w14:solidFill>
              <w14:schemeClr w14:val="tx1"/>
            </w14:solidFill>
          </w14:textFill>
        </w:rPr>
        <w:t xml:space="preserve">.5货物在规定的交付期限内由乙方送达甲方指定的地点视为交付，乙方同时需通知甲方货物已送达。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white"/>
          <w14:textFill>
            <w14:solidFill>
              <w14:schemeClr w14:val="tx1"/>
            </w14:solidFill>
          </w14:textFill>
        </w:rPr>
      </w:pPr>
      <w:r>
        <w:rPr>
          <w:rFonts w:ascii="宋体" w:hAnsi="宋体" w:cs="Courier New"/>
          <w:b/>
          <w:color w:val="000000" w:themeColor="text1"/>
          <w:sz w:val="24"/>
          <w:szCs w:val="24"/>
          <w:highlight w:val="white"/>
          <w14:textFill>
            <w14:solidFill>
              <w14:schemeClr w14:val="tx1"/>
            </w14:solidFill>
          </w14:textFill>
        </w:rPr>
        <w:t xml:space="preserve">十</w:t>
      </w:r>
      <w:r>
        <w:rPr>
          <w:rFonts w:hint="eastAsia" w:ascii="宋体" w:hAnsi="宋体" w:cs="Courier New"/>
          <w:b/>
          <w:color w:val="000000" w:themeColor="text1"/>
          <w:sz w:val="24"/>
          <w:szCs w:val="24"/>
          <w:highlight w:val="white"/>
          <w14:textFill>
            <w14:solidFill>
              <w14:schemeClr w14:val="tx1"/>
            </w14:solidFill>
          </w14:textFill>
        </w:rPr>
        <w:t xml:space="preserve">三</w:t>
      </w:r>
      <w:r>
        <w:rPr>
          <w:rFonts w:ascii="宋体" w:hAnsi="宋体" w:cs="Courier New"/>
          <w:b/>
          <w:color w:val="000000" w:themeColor="text1"/>
          <w:sz w:val="24"/>
          <w:szCs w:val="24"/>
          <w:highlight w:val="white"/>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3</w:t>
      </w:r>
      <w:r>
        <w:rPr>
          <w:rFonts w:ascii="宋体" w:hAnsi="宋体" w:cs="Courier New"/>
          <w:color w:val="000000" w:themeColor="text1"/>
          <w:sz w:val="24"/>
          <w:szCs w:val="24"/>
          <w:highlight w:val="white"/>
          <w14:textFill>
            <w14:solidFill>
              <w14:schemeClr w14:val="tx1"/>
            </w14:solidFill>
          </w14:textFill>
        </w:rPr>
        <w:t xml:space="preserve">.1甲方无正当理由拒收货物的，甲方向乙方偿付拒收货款总值</w:t>
      </w:r>
      <w:r>
        <w:rPr>
          <w:rFonts w:hint="eastAsia" w:ascii="宋体" w:hAnsi="宋体" w:cs="Courier New"/>
          <w:color w:val="000000" w:themeColor="text1"/>
          <w:sz w:val="24"/>
          <w:szCs w:val="24"/>
          <w:highlight w:val="white"/>
          <w:u w:val="single"/>
          <w14:textFill>
            <w14:solidFill>
              <w14:schemeClr w14:val="tx1"/>
            </w14:solidFill>
          </w14:textFill>
        </w:rPr>
        <w:t xml:space="preserve"> </w:t>
      </w:r>
      <w:r>
        <w:rPr>
          <w:rFonts w:hint="eastAsia" w:ascii="宋体" w:hAnsi="宋体" w:cs="Courier New"/>
          <w:color w:val="000000" w:themeColor="text1"/>
          <w:sz w:val="24"/>
          <w:szCs w:val="24"/>
          <w:highlight w:val="white"/>
          <w:u w:val="single"/>
          <w:lang w:val="en-US" w:eastAsia="zh-CN"/>
          <w14:textFill>
            <w14:solidFill>
              <w14:schemeClr w14:val="tx1"/>
            </w14:solidFill>
          </w14:textFill>
        </w:rPr>
        <w:t xml:space="preserve">10%</w:t>
      </w:r>
      <w:r>
        <w:rPr>
          <w:rFonts w:hint="eastAsia" w:ascii="宋体" w:hAnsi="宋体" w:cs="Courier New"/>
          <w:color w:val="000000" w:themeColor="text1"/>
          <w:sz w:val="24"/>
          <w:szCs w:val="24"/>
          <w:highlight w:val="white"/>
          <w:u w:val="single"/>
          <w14:textFill>
            <w14:solidFill>
              <w14:schemeClr w14:val="tx1"/>
            </w14:solidFill>
          </w14:textFill>
        </w:rPr>
        <w:t xml:space="preserve"> </w:t>
      </w:r>
      <w:r>
        <w:rPr>
          <w:rFonts w:ascii="宋体" w:hAnsi="宋体" w:cs="Courier New"/>
          <w:color w:val="000000" w:themeColor="text1"/>
          <w:sz w:val="24"/>
          <w:szCs w:val="24"/>
          <w:highlight w:val="white"/>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3</w:t>
      </w:r>
      <w:r>
        <w:rPr>
          <w:rFonts w:ascii="宋体" w:hAnsi="宋体" w:cs="Courier New"/>
          <w:color w:val="000000" w:themeColor="text1"/>
          <w:sz w:val="24"/>
          <w:szCs w:val="24"/>
          <w:highlight w:val="white"/>
          <w14:textFill>
            <w14:solidFill>
              <w14:schemeClr w14:val="tx1"/>
            </w14:solidFill>
          </w14:textFill>
        </w:rPr>
        <w:t xml:space="preserve">.2甲方无故逾期验收和办理货款支付手续的</w:t>
      </w:r>
      <w:r>
        <w:rPr>
          <w:rFonts w:hint="eastAsia" w:ascii="宋体" w:hAnsi="宋体" w:cs="Courier New"/>
          <w:color w:val="000000" w:themeColor="text1"/>
          <w:sz w:val="24"/>
          <w:szCs w:val="24"/>
          <w:highlight w:val="white"/>
          <w:lang w:eastAsia="zh-CN"/>
          <w14:textFill>
            <w14:solidFill>
              <w14:schemeClr w14:val="tx1"/>
            </w14:solidFill>
          </w14:textFill>
        </w:rPr>
        <w:t xml:space="preserve">，</w:t>
      </w:r>
      <w:r>
        <w:rPr>
          <w:rFonts w:ascii="宋体" w:hAnsi="宋体" w:cs="Courier New"/>
          <w:color w:val="000000" w:themeColor="text1"/>
          <w:sz w:val="24"/>
          <w:szCs w:val="24"/>
          <w:highlight w:val="whit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white"/>
          <w:u w:val="single"/>
          <w14:textFill>
            <w14:solidFill>
              <w14:schemeClr w14:val="tx1"/>
            </w14:solidFill>
          </w14:textFill>
        </w:rPr>
        <w:t xml:space="preserve">  </w:t>
      </w:r>
      <w:r>
        <w:rPr>
          <w:rFonts w:hint="eastAsia" w:ascii="宋体" w:hAnsi="宋体" w:cs="Courier New"/>
          <w:color w:val="000000" w:themeColor="text1"/>
          <w:sz w:val="24"/>
          <w:szCs w:val="24"/>
          <w:highlight w:val="white"/>
          <w:u w:val="single"/>
          <w:lang w:val="en-US" w:eastAsia="zh-CN"/>
          <w14:textFill>
            <w14:solidFill>
              <w14:schemeClr w14:val="tx1"/>
            </w14:solidFill>
          </w14:textFill>
        </w:rPr>
        <w:t xml:space="preserve">万分之五</w:t>
      </w:r>
      <w:r>
        <w:rPr>
          <w:rFonts w:hint="eastAsia" w:ascii="宋体" w:hAnsi="宋体" w:cs="Courier New"/>
          <w:color w:val="000000" w:themeColor="text1"/>
          <w:sz w:val="24"/>
          <w:szCs w:val="24"/>
          <w:highlight w:val="white"/>
          <w:u w:val="single"/>
          <w14:textFill>
            <w14:solidFill>
              <w14:schemeClr w14:val="tx1"/>
            </w14:solidFill>
          </w14:textFill>
        </w:rPr>
        <w:t xml:space="preserve">  </w:t>
      </w:r>
      <w:r>
        <w:rPr>
          <w:rFonts w:ascii="宋体" w:hAnsi="宋体" w:cs="Courier New"/>
          <w:color w:val="000000" w:themeColor="text1"/>
          <w:sz w:val="24"/>
          <w:szCs w:val="24"/>
          <w:highlight w:val="white"/>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3</w:t>
      </w:r>
      <w:r>
        <w:rPr>
          <w:rFonts w:ascii="宋体" w:hAnsi="宋体" w:cs="Courier New"/>
          <w:color w:val="000000" w:themeColor="text1"/>
          <w:sz w:val="24"/>
          <w:szCs w:val="24"/>
          <w:highlight w:val="white"/>
          <w14:textFill>
            <w14:solidFill>
              <w14:schemeClr w14:val="tx1"/>
            </w14:solidFill>
          </w14:textFill>
        </w:rPr>
        <w:t xml:space="preserve">.3乙方逾期交付货物的，乙方应按逾期交货总额每日</w:t>
      </w:r>
      <w:r>
        <w:rPr>
          <w:rFonts w:hint="eastAsia" w:ascii="宋体" w:hAnsi="宋体" w:cs="Courier New"/>
          <w:color w:val="000000" w:themeColor="text1"/>
          <w:sz w:val="24"/>
          <w:szCs w:val="24"/>
          <w:highlight w:val="white"/>
          <w:lang w:val="en-US" w:eastAsia="zh-CN"/>
          <w14:textFill>
            <w14:solidFill>
              <w14:schemeClr w14:val="tx1"/>
            </w14:solidFill>
          </w14:textFill>
        </w:rPr>
        <w:t xml:space="preserve">万分之五</w:t>
      </w:r>
      <w:r>
        <w:rPr>
          <w:rFonts w:ascii="宋体" w:hAnsi="宋体" w:cs="Courier New"/>
          <w:color w:val="000000" w:themeColor="text1"/>
          <w:sz w:val="24"/>
          <w:szCs w:val="24"/>
          <w:highlight w:val="whit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white"/>
          <w:u w:val="single"/>
          <w14:textFill>
            <w14:solidFill>
              <w14:schemeClr w14:val="tx1"/>
            </w14:solidFill>
          </w14:textFill>
        </w:rPr>
        <w:t xml:space="preserve">  </w:t>
      </w:r>
      <w:r>
        <w:rPr>
          <w:rFonts w:hint="eastAsia" w:ascii="宋体" w:hAnsi="宋体" w:cs="Courier New"/>
          <w:color w:val="000000" w:themeColor="text1"/>
          <w:sz w:val="24"/>
          <w:szCs w:val="24"/>
          <w:highlight w:val="white"/>
          <w:u w:val="single"/>
          <w:lang w:val="en-US" w:eastAsia="zh-CN"/>
          <w14:textFill>
            <w14:solidFill>
              <w14:schemeClr w14:val="tx1"/>
            </w14:solidFill>
          </w14:textFill>
        </w:rPr>
        <w:t xml:space="preserve">30%</w:t>
      </w:r>
      <w:r>
        <w:rPr>
          <w:rFonts w:hint="eastAsia" w:ascii="宋体" w:hAnsi="宋体" w:cs="Courier New"/>
          <w:color w:val="000000" w:themeColor="text1"/>
          <w:sz w:val="24"/>
          <w:szCs w:val="24"/>
          <w:highlight w:val="white"/>
          <w:u w:val="single"/>
          <w14:textFill>
            <w14:solidFill>
              <w14:schemeClr w14:val="tx1"/>
            </w14:solidFill>
          </w14:textFill>
        </w:rPr>
        <w:t xml:space="preserve">  </w:t>
      </w:r>
      <w:r>
        <w:rPr>
          <w:rFonts w:ascii="宋体" w:hAnsi="宋体" w:cs="Courier New"/>
          <w:color w:val="000000" w:themeColor="text1"/>
          <w:sz w:val="24"/>
          <w:szCs w:val="24"/>
          <w:highlight w:val="white"/>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3</w:t>
      </w:r>
      <w:r>
        <w:rPr>
          <w:rFonts w:ascii="宋体" w:hAnsi="宋体" w:cs="Courier New"/>
          <w:color w:val="000000" w:themeColor="text1"/>
          <w:sz w:val="24"/>
          <w:szCs w:val="24"/>
          <w:highlight w:val="white"/>
          <w14:textFill>
            <w14:solidFill>
              <w14:schemeClr w14:val="tx1"/>
            </w14:solidFill>
          </w14:textFill>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white"/>
          <w14:textFill>
            <w14:solidFill>
              <w14:schemeClr w14:val="tx1"/>
            </w14:solidFill>
          </w14:textFill>
        </w:rPr>
      </w:pPr>
      <w:r>
        <w:rPr>
          <w:rFonts w:ascii="宋体" w:hAnsi="宋体" w:cs="Courier New"/>
          <w:b/>
          <w:color w:val="000000" w:themeColor="text1"/>
          <w:sz w:val="24"/>
          <w:szCs w:val="24"/>
          <w:highlight w:val="white"/>
          <w14:textFill>
            <w14:solidFill>
              <w14:schemeClr w14:val="tx1"/>
            </w14:solidFill>
          </w14:textFill>
        </w:rPr>
        <w:t xml:space="preserve">十</w:t>
      </w:r>
      <w:r>
        <w:rPr>
          <w:rFonts w:hint="eastAsia" w:ascii="宋体" w:hAnsi="宋体" w:cs="Courier New"/>
          <w:b/>
          <w:color w:val="000000" w:themeColor="text1"/>
          <w:sz w:val="24"/>
          <w:szCs w:val="24"/>
          <w:highlight w:val="white"/>
          <w14:textFill>
            <w14:solidFill>
              <w14:schemeClr w14:val="tx1"/>
            </w14:solidFill>
          </w14:textFill>
        </w:rPr>
        <w:t xml:space="preserve">四</w:t>
      </w:r>
      <w:r>
        <w:rPr>
          <w:rFonts w:ascii="宋体" w:hAnsi="宋体" w:cs="Courier New"/>
          <w:b/>
          <w:color w:val="000000" w:themeColor="text1"/>
          <w:sz w:val="24"/>
          <w:szCs w:val="24"/>
          <w:highlight w:val="white"/>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4</w:t>
      </w:r>
      <w:r>
        <w:rPr>
          <w:rFonts w:ascii="宋体" w:hAnsi="宋体" w:cs="Courier New"/>
          <w:color w:val="000000" w:themeColor="text1"/>
          <w:sz w:val="24"/>
          <w:szCs w:val="24"/>
          <w:highlight w:val="white"/>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4</w:t>
      </w:r>
      <w:r>
        <w:rPr>
          <w:rFonts w:ascii="宋体" w:hAnsi="宋体" w:cs="Courier New"/>
          <w:color w:val="000000" w:themeColor="text1"/>
          <w:sz w:val="24"/>
          <w:szCs w:val="24"/>
          <w:highlight w:val="white"/>
          <w14:textFill>
            <w14:solidFill>
              <w14:schemeClr w14:val="tx1"/>
            </w14:solidFill>
          </w14:textFill>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4</w:t>
      </w:r>
      <w:r>
        <w:rPr>
          <w:rFonts w:ascii="宋体" w:hAnsi="宋体" w:cs="Courier New"/>
          <w:color w:val="000000" w:themeColor="text1"/>
          <w:sz w:val="24"/>
          <w:szCs w:val="24"/>
          <w:highlight w:val="white"/>
          <w14:textFill>
            <w14:solidFill>
              <w14:schemeClr w14:val="tx1"/>
            </w14:solidFill>
          </w14:textFill>
        </w:rPr>
        <w:t xml:space="preserve">.3不可抗力事件延续120天以上，双方应通过友好协商，确定是否继续履行合同。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white"/>
          <w14:textFill>
            <w14:solidFill>
              <w14:schemeClr w14:val="tx1"/>
            </w14:solidFill>
          </w14:textFill>
        </w:rPr>
      </w:pPr>
      <w:r>
        <w:rPr>
          <w:rFonts w:ascii="宋体" w:hAnsi="宋体" w:cs="Courier New"/>
          <w:b/>
          <w:color w:val="000000" w:themeColor="text1"/>
          <w:sz w:val="24"/>
          <w:szCs w:val="24"/>
          <w:highlight w:val="white"/>
          <w14:textFill>
            <w14:solidFill>
              <w14:schemeClr w14:val="tx1"/>
            </w14:solidFill>
          </w14:textFill>
        </w:rPr>
        <w:t xml:space="preserve">十</w:t>
      </w:r>
      <w:r>
        <w:rPr>
          <w:rFonts w:hint="eastAsia" w:ascii="宋体" w:hAnsi="宋体" w:cs="Courier New"/>
          <w:b/>
          <w:color w:val="000000" w:themeColor="text1"/>
          <w:sz w:val="24"/>
          <w:szCs w:val="24"/>
          <w:highlight w:val="white"/>
          <w14:textFill>
            <w14:solidFill>
              <w14:schemeClr w14:val="tx1"/>
            </w14:solidFill>
          </w14:textFill>
        </w:rPr>
        <w:t xml:space="preserve">五</w:t>
      </w:r>
      <w:r>
        <w:rPr>
          <w:rFonts w:ascii="宋体" w:hAnsi="宋体" w:cs="Courier New"/>
          <w:b/>
          <w:color w:val="000000" w:themeColor="text1"/>
          <w:sz w:val="24"/>
          <w:szCs w:val="24"/>
          <w:highlight w:val="white"/>
          <w14:textFill>
            <w14:solidFill>
              <w14:schemeClr w14:val="tx1"/>
            </w14:solidFill>
          </w14:textFill>
        </w:rPr>
        <w:t xml:space="preserve">、</w:t>
      </w:r>
      <w:r>
        <w:rPr>
          <w:rFonts w:hint="eastAsia" w:ascii="宋体" w:hAnsi="宋体" w:cs="Courier New"/>
          <w:b/>
          <w:color w:val="000000" w:themeColor="text1"/>
          <w:sz w:val="24"/>
          <w:szCs w:val="24"/>
          <w:highlight w:val="white"/>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5</w:t>
      </w: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甲乙</w:t>
      </w:r>
      <w:r>
        <w:rPr>
          <w:rFonts w:ascii="宋体" w:hAnsi="宋体" w:cs="Courier New"/>
          <w:color w:val="000000" w:themeColor="text1"/>
          <w:sz w:val="24"/>
          <w:szCs w:val="24"/>
          <w:highlight w:val="white"/>
          <w14:textFill>
            <w14:solidFill>
              <w14:schemeClr w14:val="tx1"/>
            </w14:solidFill>
          </w14:textFill>
        </w:rPr>
        <w:t xml:space="preserve">双方</w:t>
      </w:r>
      <w:r>
        <w:rPr>
          <w:rFonts w:hint="eastAsia" w:ascii="宋体" w:hAnsi="宋体" w:cs="Courier New"/>
          <w:color w:val="000000" w:themeColor="text1"/>
          <w:sz w:val="24"/>
          <w:szCs w:val="24"/>
          <w:highlight w:val="white"/>
          <w14:textFill>
            <w14:solidFill>
              <w14:schemeClr w14:val="tx1"/>
            </w14:solidFill>
          </w14:textFill>
        </w:rPr>
        <w:t xml:space="preserve">因</w:t>
      </w:r>
      <w:r>
        <w:rPr>
          <w:rFonts w:ascii="宋体" w:hAnsi="宋体" w:cs="Courier New"/>
          <w:color w:val="000000" w:themeColor="text1"/>
          <w:sz w:val="24"/>
          <w:szCs w:val="24"/>
          <w:highlight w:val="white"/>
          <w14:textFill>
            <w14:solidFill>
              <w14:schemeClr w14:val="tx1"/>
            </w14:solidFill>
          </w14:textFill>
        </w:rPr>
        <w:t xml:space="preserve">合同</w:t>
      </w:r>
      <w:r>
        <w:rPr>
          <w:rFonts w:hint="eastAsia" w:ascii="宋体" w:hAnsi="宋体" w:cs="Courier New"/>
          <w:color w:val="000000" w:themeColor="text1"/>
          <w:sz w:val="24"/>
          <w:szCs w:val="24"/>
          <w:highlight w:val="white"/>
          <w14:textFill>
            <w14:solidFill>
              <w14:schemeClr w14:val="tx1"/>
            </w14:solidFill>
          </w14:textFill>
        </w:rPr>
        <w:t xml:space="preserve">签订、履行而</w:t>
      </w:r>
      <w:r>
        <w:rPr>
          <w:rFonts w:ascii="宋体" w:hAnsi="宋体" w:cs="Courier New"/>
          <w:color w:val="000000" w:themeColor="text1"/>
          <w:sz w:val="24"/>
          <w:szCs w:val="24"/>
          <w:highlight w:val="whit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white"/>
          <w14:textFill>
            <w14:solidFill>
              <w14:schemeClr w14:val="tx1"/>
            </w14:solidFill>
          </w14:textFill>
        </w:rPr>
        <w:t xml:space="preserve">友好</w:t>
      </w:r>
      <w:r>
        <w:rPr>
          <w:rFonts w:ascii="宋体" w:hAnsi="宋体" w:cs="Courier New"/>
          <w:color w:val="000000" w:themeColor="text1"/>
          <w:sz w:val="24"/>
          <w:szCs w:val="24"/>
          <w:highlight w:val="white"/>
          <w14:textFill>
            <w14:solidFill>
              <w14:schemeClr w14:val="tx1"/>
            </w14:solidFill>
          </w14:textFill>
        </w:rPr>
        <w:t xml:space="preserve">协商解决。如协商不成</w:t>
      </w:r>
      <w:r>
        <w:rPr>
          <w:rFonts w:hint="eastAsia" w:ascii="宋体" w:hAnsi="宋体" w:cs="Courier New"/>
          <w:color w:val="000000" w:themeColor="text1"/>
          <w:sz w:val="24"/>
          <w:szCs w:val="24"/>
          <w:highlight w:val="white"/>
          <w14:textFill>
            <w14:solidFill>
              <w14:schemeClr w14:val="tx1"/>
            </w14:solidFill>
          </w14:textFill>
        </w:rPr>
        <w:t xml:space="preserve">由甲方住所地人民</w:t>
      </w:r>
      <w:r>
        <w:rPr>
          <w:rFonts w:ascii="宋体" w:hAnsi="宋体" w:cs="Courier New"/>
          <w:color w:val="000000" w:themeColor="text1"/>
          <w:sz w:val="24"/>
          <w:szCs w:val="24"/>
          <w:highlight w:val="white"/>
          <w14:textFill>
            <w14:solidFill>
              <w14:schemeClr w14:val="tx1"/>
            </w14:solidFill>
          </w14:textFill>
        </w:rPr>
        <w:t xml:space="preserve">法院</w:t>
      </w:r>
      <w:r>
        <w:rPr>
          <w:rFonts w:hint="eastAsia" w:ascii="宋体" w:hAnsi="宋体" w:cs="Courier New"/>
          <w:color w:val="000000" w:themeColor="text1"/>
          <w:sz w:val="24"/>
          <w:szCs w:val="24"/>
          <w:highlight w:val="white"/>
          <w14:textFill>
            <w14:solidFill>
              <w14:schemeClr w14:val="tx1"/>
            </w14:solidFill>
          </w14:textFill>
        </w:rPr>
        <w:t xml:space="preserve">管辖。</w:t>
      </w:r>
      <w:r/>
    </w:p>
    <w:p>
      <w:pPr>
        <w:ind w:firstLine="482"/>
        <w:spacing w:line="400" w:lineRule="exact"/>
        <w:rPr>
          <w:rFonts w:ascii="宋体" w:hAnsi="宋体" w:cs="Courier New"/>
          <w:b/>
          <w:color w:val="000000" w:themeColor="text1"/>
          <w:sz w:val="24"/>
          <w:szCs w:val="24"/>
          <w:highlight w:val="white"/>
          <w14:textFill>
            <w14:solidFill>
              <w14:schemeClr w14:val="tx1"/>
            </w14:solidFill>
          </w14:textFill>
        </w:rPr>
      </w:pPr>
      <w:r>
        <w:rPr>
          <w:rFonts w:ascii="宋体" w:hAnsi="宋体" w:cs="Courier New"/>
          <w:b/>
          <w:color w:val="000000" w:themeColor="text1"/>
          <w:sz w:val="24"/>
          <w:szCs w:val="24"/>
          <w:highlight w:val="white"/>
          <w14:textFill>
            <w14:solidFill>
              <w14:schemeClr w14:val="tx1"/>
            </w14:solidFill>
          </w14:textFill>
        </w:rPr>
        <w:t xml:space="preserve">十</w:t>
      </w:r>
      <w:r>
        <w:rPr>
          <w:rFonts w:hint="eastAsia" w:ascii="宋体" w:hAnsi="宋体" w:cs="Courier New"/>
          <w:b/>
          <w:color w:val="000000" w:themeColor="text1"/>
          <w:sz w:val="24"/>
          <w:szCs w:val="24"/>
          <w:highlight w:val="white"/>
          <w14:textFill>
            <w14:solidFill>
              <w14:schemeClr w14:val="tx1"/>
            </w14:solidFill>
          </w14:textFill>
        </w:rPr>
        <w:t xml:space="preserve">六</w:t>
      </w:r>
      <w:r>
        <w:rPr>
          <w:rFonts w:ascii="宋体" w:hAnsi="宋体" w:cs="Courier New"/>
          <w:b/>
          <w:color w:val="000000" w:themeColor="text1"/>
          <w:sz w:val="24"/>
          <w:szCs w:val="24"/>
          <w:highlight w:val="white"/>
          <w14:textFill>
            <w14:solidFill>
              <w14:schemeClr w14:val="tx1"/>
            </w14:solidFill>
          </w14:textFill>
        </w:rPr>
        <w:t xml:space="preserve">、合同生效及其</w:t>
      </w:r>
      <w:r>
        <w:rPr>
          <w:rFonts w:hint="eastAsia" w:ascii="宋体" w:hAnsi="宋体" w:cs="Courier New"/>
          <w:b/>
          <w:color w:val="000000" w:themeColor="text1"/>
          <w:sz w:val="24"/>
          <w:szCs w:val="24"/>
          <w:highlight w:val="white"/>
          <w:lang w:eastAsia="zh-CN"/>
          <w14:textFill>
            <w14:solidFill>
              <w14:schemeClr w14:val="tx1"/>
            </w14:solidFill>
          </w14:textFill>
        </w:rPr>
        <w:t xml:space="preserve">他</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6</w:t>
      </w:r>
      <w:r>
        <w:rPr>
          <w:rFonts w:ascii="宋体" w:hAnsi="宋体" w:cs="Courier New"/>
          <w:color w:val="000000" w:themeColor="text1"/>
          <w:sz w:val="24"/>
          <w:szCs w:val="24"/>
          <w:highlight w:val="white"/>
          <w14:textFill>
            <w14:solidFill>
              <w14:schemeClr w14:val="tx1"/>
            </w14:solidFill>
          </w14:textFill>
        </w:rPr>
        <w:t xml:space="preserve">.1合同经双方法定代表人或授权委托代</w:t>
      </w:r>
      <w:r>
        <w:rPr>
          <w:rFonts w:hint="eastAsia" w:ascii="宋体" w:hAnsi="宋体" w:cs="Courier New"/>
          <w:color w:val="000000" w:themeColor="text1"/>
          <w:sz w:val="24"/>
          <w:szCs w:val="24"/>
          <w:highlight w:val="white"/>
          <w14:textFill>
            <w14:solidFill>
              <w14:schemeClr w14:val="tx1"/>
            </w14:solidFill>
          </w14:textFill>
        </w:rPr>
        <w:t xml:space="preserve">表</w:t>
      </w:r>
      <w:r>
        <w:rPr>
          <w:rFonts w:ascii="宋体" w:hAnsi="宋体" w:cs="Courier New"/>
          <w:color w:val="000000" w:themeColor="text1"/>
          <w:sz w:val="24"/>
          <w:szCs w:val="24"/>
          <w:highlight w:val="white"/>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6</w:t>
      </w:r>
      <w:r>
        <w:rPr>
          <w:rFonts w:ascii="宋体" w:hAnsi="宋体" w:cs="Courier New"/>
          <w:color w:val="000000" w:themeColor="text1"/>
          <w:sz w:val="24"/>
          <w:szCs w:val="24"/>
          <w:highlight w:val="white"/>
          <w14:textFill>
            <w14:solidFill>
              <w14:schemeClr w14:val="tx1"/>
            </w14:solidFill>
          </w14:textFill>
        </w:rPr>
        <w:t xml:space="preserve">.2本合同未尽事宜，遵照</w:t>
      </w:r>
      <w:r>
        <w:rPr>
          <w:rFonts w:hint="eastAsia" w:ascii="宋体" w:hAnsi="宋体" w:cs="Courier New"/>
          <w:color w:val="000000" w:themeColor="text1"/>
          <w:sz w:val="24"/>
          <w:szCs w:val="24"/>
          <w:highlight w:val="white"/>
          <w14:textFill>
            <w14:solidFill>
              <w14:schemeClr w14:val="tx1"/>
            </w14:solidFill>
          </w14:textFill>
        </w:rPr>
        <w:t xml:space="preserve">《</w:t>
      </w:r>
      <w:r>
        <w:rPr>
          <w:rFonts w:hint="eastAsia" w:ascii="宋体" w:hAnsi="宋体" w:cs="Courier New"/>
          <w:color w:val="000000" w:themeColor="text1"/>
          <w:sz w:val="24"/>
          <w:szCs w:val="24"/>
          <w:highlight w:val="white"/>
          <w:lang w:eastAsia="zh-CN"/>
          <w14:textFill>
            <w14:solidFill>
              <w14:schemeClr w14:val="tx1"/>
            </w14:solidFill>
          </w14:textFill>
        </w:rPr>
        <w:t xml:space="preserve">中华人民共和国民法典》《中华人民共和国政府采购法</w:t>
      </w:r>
      <w:r>
        <w:rPr>
          <w:rFonts w:hint="eastAsia" w:ascii="宋体" w:hAnsi="宋体" w:cs="Courier New"/>
          <w:color w:val="000000" w:themeColor="text1"/>
          <w:sz w:val="24"/>
          <w:szCs w:val="24"/>
          <w:highlight w:val="white"/>
          <w14:textFill>
            <w14:solidFill>
              <w14:schemeClr w14:val="tx1"/>
            </w14:solidFill>
          </w14:textFill>
        </w:rPr>
        <w:t xml:space="preserve">》</w:t>
      </w:r>
      <w:r>
        <w:rPr>
          <w:rFonts w:ascii="宋体" w:hAnsi="宋体" w:cs="Courier New"/>
          <w:color w:val="000000" w:themeColor="text1"/>
          <w:sz w:val="24"/>
          <w:szCs w:val="24"/>
          <w:highlight w:val="white"/>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1</w:t>
      </w:r>
      <w:r>
        <w:rPr>
          <w:rFonts w:hint="eastAsia" w:ascii="宋体" w:hAnsi="宋体" w:cs="Courier New"/>
          <w:color w:val="000000" w:themeColor="text1"/>
          <w:sz w:val="24"/>
          <w:szCs w:val="24"/>
          <w:highlight w:val="white"/>
          <w14:textFill>
            <w14:solidFill>
              <w14:schemeClr w14:val="tx1"/>
            </w14:solidFill>
          </w14:textFill>
        </w:rPr>
        <w:t xml:space="preserve">6</w:t>
      </w:r>
      <w:r>
        <w:rPr>
          <w:rFonts w:ascii="宋体" w:hAnsi="宋体" w:cs="Courier New"/>
          <w:color w:val="000000" w:themeColor="text1"/>
          <w:sz w:val="24"/>
          <w:szCs w:val="24"/>
          <w:highlight w:val="white"/>
          <w14:textFill>
            <w14:solidFill>
              <w14:schemeClr w14:val="tx1"/>
            </w14:solidFill>
          </w14:textFill>
        </w:rPr>
        <w:t xml:space="preserve">.</w:t>
      </w:r>
      <w:r>
        <w:rPr>
          <w:rFonts w:hint="eastAsia" w:ascii="宋体" w:hAnsi="宋体" w:cs="Courier New"/>
          <w:color w:val="000000" w:themeColor="text1"/>
          <w:sz w:val="24"/>
          <w:szCs w:val="24"/>
          <w:highlight w:val="white"/>
          <w14:textFill>
            <w14:solidFill>
              <w14:schemeClr w14:val="tx1"/>
            </w14:solidFill>
          </w14:textFill>
        </w:rPr>
        <w:t xml:space="preserve">3</w:t>
      </w:r>
      <w:r>
        <w:rPr>
          <w:rFonts w:ascii="宋体" w:hAnsi="宋体" w:cs="Courier New"/>
          <w:color w:val="000000" w:themeColor="text1"/>
          <w:sz w:val="24"/>
          <w:szCs w:val="24"/>
          <w:highlight w:val="white"/>
          <w14:textFill>
            <w14:solidFill>
              <w14:schemeClr w14:val="tx1"/>
            </w14:solidFill>
          </w14:textFill>
        </w:rPr>
        <w:t xml:space="preserve">本合同正本一式</w:t>
      </w:r>
      <w:r>
        <w:rPr>
          <w:rFonts w:hint="eastAsia" w:ascii="宋体" w:hAnsi="宋体" w:cs="Courier New"/>
          <w:color w:val="000000" w:themeColor="text1"/>
          <w:sz w:val="24"/>
          <w:szCs w:val="24"/>
          <w:highlight w:val="white"/>
          <w:lang w:val="en-US" w:eastAsia="zh-CN"/>
          <w14:textFill>
            <w14:solidFill>
              <w14:schemeClr w14:val="tx1"/>
            </w14:solidFill>
          </w14:textFill>
        </w:rPr>
        <w:t xml:space="preserve">四</w:t>
      </w:r>
      <w:r>
        <w:rPr>
          <w:rFonts w:ascii="宋体" w:hAnsi="宋体" w:cs="Courier New"/>
          <w:color w:val="000000" w:themeColor="text1"/>
          <w:sz w:val="24"/>
          <w:szCs w:val="24"/>
          <w:highlight w:val="whit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white"/>
          <w14:textFill>
            <w14:solidFill>
              <w14:schemeClr w14:val="tx1"/>
            </w14:solidFill>
          </w14:textFill>
        </w:rPr>
        <w:t xml:space="preserve">方</w:t>
      </w:r>
      <w:r>
        <w:rPr>
          <w:rFonts w:hint="eastAsia" w:ascii="宋体" w:hAnsi="宋体" w:cs="Courier New"/>
          <w:color w:val="000000" w:themeColor="text1"/>
          <w:sz w:val="24"/>
          <w:szCs w:val="24"/>
          <w:highlight w:val="white"/>
          <w:lang w:val="en-US" w:eastAsia="zh-CN"/>
          <w14:textFill>
            <w14:solidFill>
              <w14:schemeClr w14:val="tx1"/>
            </w14:solidFill>
          </w14:textFill>
        </w:rPr>
        <w:t xml:space="preserve">执三份</w:t>
      </w:r>
      <w:r>
        <w:rPr>
          <w:rFonts w:hint="eastAsia" w:ascii="宋体" w:hAnsi="宋体" w:cs="Courier New"/>
          <w:color w:val="000000" w:themeColor="text1"/>
          <w:sz w:val="24"/>
          <w:szCs w:val="24"/>
          <w:highlight w:val="white"/>
          <w14:textFill>
            <w14:solidFill>
              <w14:schemeClr w14:val="tx1"/>
            </w14:solidFill>
          </w14:textFill>
        </w:rPr>
        <w:t xml:space="preserve">、</w:t>
      </w:r>
      <w:r>
        <w:rPr>
          <w:rFonts w:ascii="宋体" w:hAnsi="宋体" w:cs="Courier New"/>
          <w:color w:val="000000" w:themeColor="text1"/>
          <w:sz w:val="24"/>
          <w:szCs w:val="24"/>
          <w:highlight w:val="white"/>
          <w14:textFill>
            <w14:solidFill>
              <w14:schemeClr w14:val="tx1"/>
            </w14:solidFill>
          </w14:textFill>
        </w:rPr>
        <w:t xml:space="preserve">乙方执一份。</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  甲方：                        </w:t>
      </w:r>
      <w:r>
        <w:rPr>
          <w:rFonts w:hint="eastAsia" w:ascii="宋体" w:hAnsi="宋体" w:cs="Courier New"/>
          <w:color w:val="000000" w:themeColor="text1"/>
          <w:sz w:val="24"/>
          <w:szCs w:val="24"/>
          <w:highlight w:val="white"/>
          <w:lang w:val="en-US" w:eastAsia="zh-CN"/>
          <w14:textFill>
            <w14:solidFill>
              <w14:schemeClr w14:val="tx1"/>
            </w14:solidFill>
          </w14:textFill>
        </w:rPr>
        <w:t xml:space="preserve">   </w:t>
      </w:r>
      <w:r>
        <w:rPr>
          <w:rFonts w:ascii="宋体" w:hAnsi="宋体" w:cs="Courier New"/>
          <w:color w:val="000000" w:themeColor="text1"/>
          <w:sz w:val="24"/>
          <w:szCs w:val="24"/>
          <w:highlight w:val="white"/>
          <w14:textFill>
            <w14:solidFill>
              <w14:schemeClr w14:val="tx1"/>
            </w14:solidFill>
          </w14:textFill>
        </w:rPr>
        <w:t xml:space="preserve">乙方： </w:t>
      </w:r>
      <w:r/>
    </w:p>
    <w:p>
      <w:pPr>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  地址：                       </w:t>
      </w:r>
      <w:r>
        <w:rPr>
          <w:rFonts w:hint="eastAsia" w:ascii="宋体" w:hAnsi="宋体" w:cs="Courier New"/>
          <w:color w:val="000000" w:themeColor="text1"/>
          <w:sz w:val="24"/>
          <w:szCs w:val="24"/>
          <w:highlight w:val="white"/>
          <w14:textFill>
            <w14:solidFill>
              <w14:schemeClr w14:val="tx1"/>
            </w14:solidFill>
          </w14:textFill>
        </w:rPr>
        <w:t xml:space="preserve"> </w:t>
      </w:r>
      <w:r>
        <w:rPr>
          <w:rFonts w:hint="eastAsia" w:ascii="宋体" w:hAnsi="宋体" w:cs="Courier New"/>
          <w:color w:val="000000" w:themeColor="text1"/>
          <w:sz w:val="24"/>
          <w:szCs w:val="24"/>
          <w:highlight w:val="white"/>
          <w:lang w:val="en-US" w:eastAsia="zh-CN"/>
          <w14:textFill>
            <w14:solidFill>
              <w14:schemeClr w14:val="tx1"/>
            </w14:solidFill>
          </w14:textFill>
        </w:rPr>
        <w:t xml:space="preserve">   </w:t>
      </w:r>
      <w:r>
        <w:rPr>
          <w:rFonts w:ascii="宋体" w:hAnsi="宋体" w:cs="Courier New"/>
          <w:color w:val="000000" w:themeColor="text1"/>
          <w:sz w:val="24"/>
          <w:szCs w:val="24"/>
          <w:highlight w:val="white"/>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t xml:space="preserve">  法定代表人</w:t>
      </w:r>
      <w:r>
        <w:rPr>
          <w:rFonts w:hint="eastAsia" w:ascii="宋体" w:hAnsi="宋体" w:cs="Courier New"/>
          <w:color w:val="000000" w:themeColor="text1"/>
          <w:sz w:val="24"/>
          <w:szCs w:val="24"/>
          <w:highlight w:val="white"/>
          <w14:textFill>
            <w14:solidFill>
              <w14:schemeClr w14:val="tx1"/>
            </w14:solidFill>
          </w14:textFill>
        </w:rPr>
        <w:t xml:space="preserve">或授权代表</w:t>
      </w:r>
      <w:r>
        <w:rPr>
          <w:rFonts w:ascii="宋体" w:hAnsi="宋体" w:cs="Courier New"/>
          <w:color w:val="000000" w:themeColor="text1"/>
          <w:sz w:val="24"/>
          <w:szCs w:val="24"/>
          <w:highlight w:val="white"/>
          <w14:textFill>
            <w14:solidFill>
              <w14:schemeClr w14:val="tx1"/>
            </w14:solidFill>
          </w14:textFill>
        </w:rPr>
        <w:t xml:space="preserve">：        </w:t>
      </w:r>
      <w:r>
        <w:rPr>
          <w:rFonts w:hint="eastAsia" w:ascii="宋体" w:hAnsi="宋体" w:cs="Courier New"/>
          <w:color w:val="000000" w:themeColor="text1"/>
          <w:sz w:val="24"/>
          <w:szCs w:val="24"/>
          <w:highlight w:val="white"/>
          <w:lang w:val="en-US" w:eastAsia="zh-CN"/>
          <w14:textFill>
            <w14:solidFill>
              <w14:schemeClr w14:val="tx1"/>
            </w14:solidFill>
          </w14:textFill>
        </w:rPr>
        <w:t xml:space="preserve">   </w:t>
      </w:r>
      <w:r>
        <w:rPr>
          <w:rFonts w:ascii="宋体" w:hAnsi="宋体" w:cs="Courier New"/>
          <w:color w:val="000000" w:themeColor="text1"/>
          <w:sz w:val="24"/>
          <w:szCs w:val="24"/>
          <w:highlight w:val="white"/>
          <w14:textFill>
            <w14:solidFill>
              <w14:schemeClr w14:val="tx1"/>
            </w14:solidFill>
          </w14:textFill>
        </w:rPr>
        <w:t xml:space="preserve">法定代表人</w:t>
      </w:r>
      <w:r>
        <w:rPr>
          <w:rFonts w:hint="eastAsia" w:ascii="宋体" w:hAnsi="宋体" w:cs="Courier New"/>
          <w:color w:val="000000" w:themeColor="text1"/>
          <w:sz w:val="24"/>
          <w:szCs w:val="24"/>
          <w:highlight w:val="white"/>
          <w14:textFill>
            <w14:solidFill>
              <w14:schemeClr w14:val="tx1"/>
            </w14:solidFill>
          </w14:textFill>
        </w:rPr>
        <w:t xml:space="preserve">或授权代表</w:t>
      </w:r>
      <w:r>
        <w:rPr>
          <w:rFonts w:ascii="宋体" w:hAnsi="宋体" w:cs="Courier New"/>
          <w:color w:val="000000" w:themeColor="text1"/>
          <w:sz w:val="24"/>
          <w:szCs w:val="24"/>
          <w:highlight w:val="white"/>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t xml:space="preserve">联系电话：                    </w:t>
      </w:r>
      <w:r>
        <w:rPr>
          <w:rFonts w:hint="eastAsia" w:ascii="宋体" w:hAnsi="宋体" w:cs="Courier New"/>
          <w:color w:val="000000" w:themeColor="text1"/>
          <w:sz w:val="24"/>
          <w:szCs w:val="24"/>
          <w:highlight w:val="whit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white"/>
          <w14:textFill>
            <w14:solidFill>
              <w14:schemeClr w14:val="tx1"/>
            </w14:solidFill>
          </w14:textFill>
        </w:rPr>
        <w:t xml:space="preserve">联系电话：          </w:t>
      </w:r>
      <w:r/>
    </w:p>
    <w:p>
      <w:pPr>
        <w:jc w:val="center"/>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hint="eastAsia" w:ascii="宋体" w:hAnsi="Courier New" w:cs="Courier New"/>
          <w:color w:val="000000" w:themeColor="text1"/>
          <w:highlight w:val="white"/>
          <w14:textFill>
            <w14:solidFill>
              <w14:schemeClr w14:val="tx1"/>
            </w14:solidFill>
          </w14:textFill>
        </w:rPr>
        <w:t xml:space="preserve">                 </w:t>
      </w:r>
      <w:r>
        <w:rPr>
          <w:rFonts w:hint="eastAsia" w:ascii="宋体" w:hAnsi="宋体" w:cs="Courier New"/>
          <w:color w:val="000000" w:themeColor="text1"/>
          <w:sz w:val="24"/>
          <w:szCs w:val="24"/>
          <w:highlight w:val="white"/>
          <w14:textFill>
            <w14:solidFill>
              <w14:schemeClr w14:val="tx1"/>
            </w14:solidFill>
          </w14:textFill>
        </w:rPr>
        <w:t xml:space="preserve">   </w:t>
      </w:r>
      <w:r/>
    </w:p>
    <w:p>
      <w:pPr>
        <w:jc w:val="center"/>
        <w:spacing w:line="400" w:lineRule="exact"/>
        <w:rPr>
          <w:rFonts w:hint="eastAsia"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hint="eastAsia" w:ascii="宋体" w:hAnsi="宋体" w:cs="Courier New"/>
          <w:color w:val="000000" w:themeColor="text1"/>
          <w:sz w:val="24"/>
          <w:szCs w:val="24"/>
          <w:highlight w:val="white"/>
          <w14:textFill>
            <w14:solidFill>
              <w14:schemeClr w14:val="tx1"/>
            </w14:solidFill>
          </w14:textFill>
        </w:rPr>
        <w:t xml:space="preserve">                   </w:t>
      </w:r>
      <w:r>
        <w:rPr>
          <w:rFonts w:hint="eastAsia" w:ascii="宋体" w:hAnsi="宋体" w:cs="Courier New"/>
          <w:color w:val="000000" w:themeColor="text1"/>
          <w:sz w:val="24"/>
          <w:szCs w:val="24"/>
          <w:highlight w:val="whit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white"/>
          <w14:textFill>
            <w14:solidFill>
              <w14:schemeClr w14:val="tx1"/>
            </w14:solidFill>
          </w14:textFill>
        </w:rPr>
        <w:t xml:space="preserve"> </w:t>
      </w:r>
      <w:r>
        <w:rPr>
          <w:rFonts w:ascii="宋体" w:hAnsi="宋体" w:cs="Courier New"/>
          <w:color w:val="000000" w:themeColor="text1"/>
          <w:sz w:val="24"/>
          <w:szCs w:val="24"/>
          <w:highlight w:val="white"/>
          <w14:textFill>
            <w14:solidFill>
              <w14:schemeClr w14:val="tx1"/>
            </w14:solidFill>
          </w14:textFill>
        </w:rPr>
        <w:t xml:space="preserve">签订日期：      年  </w:t>
      </w:r>
      <w:r>
        <w:rPr>
          <w:rFonts w:hint="eastAsia" w:ascii="宋体" w:hAnsi="宋体" w:cs="Courier New"/>
          <w:color w:val="000000" w:themeColor="text1"/>
          <w:sz w:val="24"/>
          <w:szCs w:val="24"/>
          <w:highlight w:val="white"/>
          <w14:textFill>
            <w14:solidFill>
              <w14:schemeClr w14:val="tx1"/>
            </w14:solidFill>
          </w14:textFill>
        </w:rPr>
        <w:t xml:space="preserve">  </w:t>
      </w:r>
      <w:r>
        <w:rPr>
          <w:rFonts w:ascii="宋体" w:hAnsi="宋体" w:cs="Courier New"/>
          <w:color w:val="000000" w:themeColor="text1"/>
          <w:sz w:val="24"/>
          <w:szCs w:val="24"/>
          <w:highlight w:val="white"/>
          <w14:textFill>
            <w14:solidFill>
              <w14:schemeClr w14:val="tx1"/>
            </w14:solidFill>
          </w14:textFill>
        </w:rPr>
        <w:t xml:space="preserve">月  </w:t>
      </w:r>
      <w:r>
        <w:rPr>
          <w:rFonts w:hint="eastAsia" w:ascii="宋体" w:hAnsi="宋体" w:cs="Courier New"/>
          <w:color w:val="000000" w:themeColor="text1"/>
          <w:sz w:val="24"/>
          <w:szCs w:val="24"/>
          <w:highlight w:val="white"/>
          <w14:textFill>
            <w14:solidFill>
              <w14:schemeClr w14:val="tx1"/>
            </w14:solidFill>
          </w14:textFill>
        </w:rPr>
        <w:t xml:space="preserve"> </w:t>
      </w:r>
      <w:r>
        <w:rPr>
          <w:rFonts w:ascii="宋体" w:hAnsi="宋体" w:cs="Courier New"/>
          <w:color w:val="000000" w:themeColor="text1"/>
          <w:sz w:val="24"/>
          <w:szCs w:val="24"/>
          <w:highlight w:val="white"/>
          <w14:textFill>
            <w14:solidFill>
              <w14:schemeClr w14:val="tx1"/>
            </w14:solidFill>
          </w14:textFill>
        </w:rPr>
        <w:t xml:space="preserve">日</w:t>
      </w:r>
      <w:r/>
    </w:p>
    <w:p>
      <w:pPr>
        <w:ind w:firstLine="480"/>
        <w:spacing w:line="400" w:lineRule="exact"/>
        <w:rPr>
          <w:rFonts w:ascii="宋体" w:hAnsi="宋体" w:cs="Courier New"/>
          <w:color w:val="000000" w:themeColor="text1"/>
          <w:sz w:val="24"/>
          <w:szCs w:val="24"/>
          <w:highlight w:val="white"/>
          <w14:textFill>
            <w14:solidFill>
              <w14:schemeClr w14:val="tx1"/>
            </w14:solidFill>
          </w14:textFill>
        </w:rPr>
      </w:pPr>
      <w:r>
        <w:rPr>
          <w:rFonts w:ascii="宋体" w:hAnsi="宋体" w:cs="Courier New"/>
          <w:color w:val="000000" w:themeColor="text1"/>
          <w:sz w:val="24"/>
          <w:szCs w:val="24"/>
          <w:highlight w:val="white"/>
          <w14:textFill>
            <w14:solidFill>
              <w14:schemeClr w14:val="tx1"/>
            </w14:solidFill>
          </w14:textFill>
        </w:rPr>
      </w:r>
      <w:r/>
    </w:p>
    <w:p>
      <w:pPr>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pStyle w:val="730"/>
        <w:rPr>
          <w:rFonts w:ascii="宋体" w:hAnsi="宋体" w:cs="Courier New"/>
          <w:color w:val="000000" w:themeColor="text1"/>
          <w:sz w:val="24"/>
          <w:highlight w:val="white"/>
          <w14:textFill>
            <w14:solidFill>
              <w14:schemeClr w14:val="tx1"/>
            </w14:solidFill>
          </w14:textFill>
        </w:rPr>
      </w:pPr>
      <w:r>
        <w:rPr>
          <w:rFonts w:ascii="宋体" w:hAnsi="宋体" w:cs="Courier New"/>
          <w:color w:val="000000" w:themeColor="text1"/>
          <w:sz w:val="24"/>
          <w:highlight w:val="white"/>
          <w14:textFill>
            <w14:solidFill>
              <w14:schemeClr w14:val="tx1"/>
            </w14:solidFill>
          </w14:textFill>
        </w:rPr>
      </w:r>
      <w:r/>
    </w:p>
    <w:p>
      <w:pPr>
        <w:ind w:firstLine="720"/>
        <w:jc w:val="center"/>
        <w:spacing w:line="288" w:lineRule="auto"/>
        <w:rPr>
          <w:rFonts w:hAnsi="宋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ascii="黑体" w:hAnsi="黑体" w:eastAsia="黑体"/>
          <w:color w:val="000000" w:themeColor="text1"/>
          <w:sz w:val="30"/>
          <w:szCs w:val="30"/>
          <w:highlight w:val="white"/>
          <w14:textFill>
            <w14:solidFill>
              <w14:schemeClr w14:val="tx1"/>
            </w14:solidFill>
          </w14:textFill>
        </w:rPr>
      </w:pPr>
      <w:r/>
      <w:bookmarkStart w:id="187" w:name="_Toc49090575"/>
      <w:r/>
      <w:bookmarkStart w:id="188" w:name="_Toc26554093"/>
      <w:r>
        <w:rPr>
          <w:rFonts w:hint="eastAsia" w:ascii="黑体" w:hAnsi="黑体" w:eastAsia="黑体"/>
          <w:color w:val="000000" w:themeColor="text1"/>
          <w:sz w:val="30"/>
          <w:szCs w:val="30"/>
          <w:highlight w:val="white"/>
          <w14:textFill>
            <w14:solidFill>
              <w14:schemeClr w14:val="tx1"/>
            </w14:solidFill>
          </w14:textFill>
        </w:rPr>
        <w:t xml:space="preserve">本项目属性：货物类项目</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本项目中的</w:t>
      </w:r>
      <w:r>
        <w:rPr>
          <w:rFonts w:hint="eastAsia" w:ascii="宋体" w:hAnsi="宋体"/>
          <w:bCs/>
          <w:color w:val="000000" w:themeColor="text1"/>
          <w:sz w:val="24"/>
          <w:szCs w:val="24"/>
          <w:highlight w:val="white"/>
          <w:lang w:eastAsia="zh-CN"/>
          <w14:textFill>
            <w14:solidFill>
              <w14:schemeClr w14:val="tx1"/>
            </w14:solidFill>
          </w14:textFill>
        </w:rPr>
        <w:t xml:space="preserve">自体血液回收分离机</w:t>
      </w:r>
      <w:r>
        <w:rPr>
          <w:rFonts w:hint="eastAsia" w:ascii="宋体" w:hAnsi="宋体"/>
          <w:bCs/>
          <w:color w:val="000000" w:themeColor="text1"/>
          <w:sz w:val="24"/>
          <w:szCs w:val="24"/>
          <w:highlight w:val="white"/>
          <w14:textFill>
            <w14:solidFill>
              <w14:schemeClr w14:val="tx1"/>
            </w14:solidFill>
          </w14:textFill>
        </w:rPr>
        <w:t xml:space="preserve">为核心产品。</w:t>
      </w:r>
      <w:r/>
    </w:p>
    <w:p>
      <w:pPr>
        <w:ind w:firstLine="300"/>
        <w:jc w:val="left"/>
        <w:spacing w:line="360" w:lineRule="auto"/>
        <w:rPr>
          <w:rFonts w:ascii="黑体" w:hAnsi="黑体" w:eastAsia="黑体"/>
          <w:color w:val="000000" w:themeColor="text1"/>
          <w:sz w:val="30"/>
          <w:szCs w:val="30"/>
          <w:highlight w:val="white"/>
          <w14:textFill>
            <w14:solidFill>
              <w14:schemeClr w14:val="tx1"/>
            </w14:solidFill>
          </w14:textFill>
        </w:rPr>
      </w:pPr>
      <w:r>
        <w:rPr>
          <w:rFonts w:hint="eastAsia" w:ascii="黑体" w:hAnsi="黑体" w:eastAsia="黑体"/>
          <w:color w:val="000000" w:themeColor="text1"/>
          <w:sz w:val="30"/>
          <w:szCs w:val="30"/>
          <w:highlight w:val="white"/>
          <w14:textFill>
            <w14:solidFill>
              <w14:schemeClr w14:val="tx1"/>
            </w14:solidFill>
          </w14:textFill>
        </w:rPr>
        <w:t xml:space="preserve">第一部分 项目技术要求</w:t>
      </w:r>
      <w:r/>
    </w:p>
    <w:p>
      <w:pPr>
        <w:ind w:firstLine="420"/>
        <w:jc w:val="left"/>
        <w:spacing w:line="360" w:lineRule="auto"/>
        <w:shd w:val="clear" w:color="auto" w:fill="ffffff"/>
        <w:widowControl/>
        <w:rPr>
          <w:rFonts w:ascii="宋体" w:hAnsi="宋体"/>
          <w:b/>
          <w:color w:val="000000" w:themeColor="text1"/>
          <w:sz w:val="32"/>
          <w:szCs w:val="32"/>
          <w:highlight w:val="white"/>
          <w14:textFill>
            <w14:solidFill>
              <w14:schemeClr w14:val="tx1"/>
            </w14:solidFill>
          </w14:textFill>
        </w:rPr>
      </w:pPr>
      <w:r>
        <w:rPr>
          <w:rFonts w:hint="eastAsia" w:ascii="宋体" w:hAnsi="宋体" w:cs="宋体"/>
          <w:color w:val="000000" w:themeColor="text1"/>
          <w:sz w:val="28"/>
          <w:szCs w:val="28"/>
          <w:highlight w:val="white"/>
          <w:u w:val="single"/>
          <w14:textFill>
            <w14:solidFill>
              <w14:schemeClr w14:val="tx1"/>
            </w14:solidFill>
          </w14:textFill>
        </w:rPr>
        <w:t xml:space="preserve">★</w:t>
      </w:r>
      <w:r>
        <w:rPr>
          <w:rFonts w:hint="eastAsia" w:ascii="宋体" w:hAnsi="宋体"/>
          <w:b/>
          <w:bCs/>
          <w:color w:val="000000" w:themeColor="text1"/>
          <w:sz w:val="22"/>
          <w:szCs w:val="22"/>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2"/>
          <w:szCs w:val="22"/>
          <w:highlight w:val="white"/>
          <w:u w:val="single"/>
          <w14:textFill>
            <w14:solidFill>
              <w14:schemeClr w14:val="tx1"/>
            </w14:solidFill>
          </w14:textFill>
        </w:rPr>
        <w:t xml:space="preserve">。并如实地在《投标偏离表》中按招标文件“采购需求”中</w:t>
      </w:r>
      <w:r>
        <w:rPr>
          <w:rFonts w:hint="eastAsia" w:ascii="宋体" w:hAnsi="宋体"/>
          <w:b/>
          <w:bCs/>
          <w:color w:val="000000" w:themeColor="text1"/>
          <w:sz w:val="22"/>
          <w:szCs w:val="22"/>
          <w:highlight w:val="white"/>
          <w:u w:val="single"/>
          <w14:textFill>
            <w14:solidFill>
              <w14:schemeClr w14:val="tx1"/>
            </w14:solidFill>
          </w14:textFill>
        </w:rPr>
        <w:t xml:space="preserve">“</w:t>
      </w:r>
      <w:r>
        <w:rPr>
          <w:rFonts w:hint="default" w:ascii="宋体" w:hAnsi="宋体"/>
          <w:b/>
          <w:bCs/>
          <w:color w:val="000000" w:themeColor="text1"/>
          <w:sz w:val="22"/>
          <w:szCs w:val="22"/>
          <w:highlight w:val="white"/>
          <w:u w:val="single"/>
          <w14:textFill>
            <w14:solidFill>
              <w14:schemeClr w14:val="tx1"/>
            </w14:solidFill>
          </w14:textFill>
        </w:rPr>
        <w:t xml:space="preserve">功能需求与技术参数</w:t>
      </w:r>
      <w:r>
        <w:rPr>
          <w:rFonts w:hint="eastAsia" w:ascii="宋体" w:hAnsi="宋体"/>
          <w:b/>
          <w:bCs/>
          <w:color w:val="000000" w:themeColor="text1"/>
          <w:sz w:val="22"/>
          <w:szCs w:val="22"/>
          <w:highlight w:val="white"/>
          <w:u w:val="single"/>
          <w14:textFill>
            <w14:solidFill>
              <w14:schemeClr w14:val="tx1"/>
            </w14:solidFill>
          </w14:textFill>
        </w:rPr>
        <w:t xml:space="preserve">”“商务需求”</w:t>
      </w:r>
      <w:r>
        <w:rPr>
          <w:rFonts w:hint="eastAsia" w:ascii="宋体" w:hAnsi="宋体"/>
          <w:b/>
          <w:bCs/>
          <w:color w:val="000000" w:themeColor="text1"/>
          <w:sz w:val="22"/>
          <w:szCs w:val="22"/>
          <w:highlight w:val="white"/>
          <w:u w:val="single"/>
          <w:lang w:val="en-US" w:eastAsia="zh-CN"/>
          <w14:textFill>
            <w14:solidFill>
              <w14:schemeClr w14:val="tx1"/>
            </w14:solidFill>
          </w14:textFill>
        </w:rPr>
        <w:t xml:space="preserve">等</w:t>
      </w:r>
      <w:r>
        <w:rPr>
          <w:rFonts w:hint="eastAsia" w:ascii="宋体" w:hAnsi="宋体"/>
          <w:color w:val="000000" w:themeColor="text1"/>
          <w:sz w:val="22"/>
          <w:szCs w:val="22"/>
          <w:highlight w:val="white"/>
          <w:u w:val="single"/>
          <w14:textFill>
            <w14:solidFill>
              <w14:schemeClr w14:val="tx1"/>
            </w14:solidFill>
          </w14:textFill>
        </w:rPr>
        <w:t xml:space="preserve">内容</w:t>
      </w:r>
      <w:r>
        <w:rPr>
          <w:rFonts w:hint="eastAsia" w:ascii="宋体" w:hAnsi="宋体"/>
          <w:b w:val="0"/>
          <w:bCs w:val="0"/>
          <w:color w:val="000000" w:themeColor="text1"/>
          <w:sz w:val="22"/>
          <w:szCs w:val="22"/>
          <w:highlight w:val="white"/>
          <w:u w:val="single"/>
          <w14:textFill>
            <w14:solidFill>
              <w14:schemeClr w14:val="tx1"/>
            </w14:solidFill>
          </w14:textFill>
        </w:rPr>
        <w:t xml:space="preserve">逐条标明满足与否，</w:t>
      </w:r>
      <w:r>
        <w:rPr>
          <w:rFonts w:hint="eastAsia" w:ascii="宋体" w:hAnsi="宋体"/>
          <w:color w:val="000000" w:themeColor="text1"/>
          <w:sz w:val="22"/>
          <w:szCs w:val="22"/>
          <w:highlight w:val="white"/>
          <w:u w:val="single"/>
          <w14:textFill>
            <w14:solidFill>
              <w14:schemeClr w14:val="tx1"/>
            </w14:solidFill>
          </w14:textFill>
        </w:rPr>
        <w:t xml:space="preserve">并对其真实性负责。技术条款</w:t>
      </w:r>
      <w:r>
        <w:rPr>
          <w:rFonts w:hint="eastAsia" w:ascii="宋体" w:hAnsi="宋体"/>
          <w:b/>
          <w:bCs/>
          <w:color w:val="000000" w:themeColor="text1"/>
          <w:sz w:val="22"/>
          <w:szCs w:val="22"/>
          <w:highlight w:val="white"/>
          <w:u w:val="single"/>
          <w14:textFill>
            <w14:solidFill>
              <w14:schemeClr w14:val="tx1"/>
            </w14:solidFill>
          </w14:textFill>
        </w:rPr>
        <w:t xml:space="preserve">必须</w:t>
      </w:r>
      <w:r>
        <w:rPr>
          <w:rFonts w:hint="eastAsia" w:ascii="宋体" w:hAnsi="宋体"/>
          <w:color w:val="000000" w:themeColor="text1"/>
          <w:sz w:val="22"/>
          <w:szCs w:val="22"/>
          <w:highlight w:val="white"/>
          <w:u w:val="single"/>
          <w14:textFill>
            <w14:solidFill>
              <w14:schemeClr w14:val="tx1"/>
            </w14:solidFill>
          </w14:textFill>
        </w:rPr>
        <w:t xml:space="preserve">在投标文件中提供技术支持资料（如产品说明书、彩页、相关检测报告、医疗器械产品技术要求、白皮书、手册、实物照片等），未提供技术支持资料或提供的技术支持资料不能佐证偏离表内容的，评审时不予认可。</w:t>
      </w:r>
      <w:r/>
    </w:p>
    <w:p>
      <w:pPr>
        <w:ind w:firstLine="420"/>
        <w:jc w:val="left"/>
        <w:spacing w:line="360" w:lineRule="auto"/>
        <w:shd w:val="clear" w:color="auto" w:fill="ffffff"/>
        <w:widowControl/>
        <w:rPr>
          <w:rFonts w:hint="eastAsia" w:ascii="宋体" w:hAnsi="宋体" w:eastAsia="宋体"/>
          <w:b/>
          <w:bCs/>
          <w:color w:val="000000" w:themeColor="text1"/>
          <w:sz w:val="24"/>
          <w:szCs w:val="24"/>
          <w:highlight w:val="white"/>
          <w:u w:val="none"/>
          <w:lang w:eastAsia="zh-CN"/>
          <w14:textFill>
            <w14:solidFill>
              <w14:schemeClr w14:val="tx1"/>
            </w14:solidFill>
          </w14:textFill>
        </w:rPr>
      </w:pPr>
      <w:r>
        <w:rPr>
          <w:rFonts w:hint="eastAsia" w:ascii="宋体" w:hAnsi="宋体"/>
          <w:b/>
          <w:bCs/>
          <w:color w:val="000000" w:themeColor="text1"/>
          <w:sz w:val="24"/>
          <w:szCs w:val="24"/>
          <w:highlight w:val="white"/>
          <w:u w:val="none"/>
          <w:lang w:val="en-US" w:eastAsia="zh-CN"/>
          <w14:textFill>
            <w14:solidFill>
              <w14:schemeClr w14:val="tx1"/>
            </w14:solidFill>
          </w14:textFill>
        </w:rPr>
        <w:t xml:space="preserve">一</w:t>
      </w:r>
      <w:r>
        <w:rPr>
          <w:rFonts w:hint="default" w:ascii="宋体" w:hAnsi="宋体"/>
          <w:b/>
          <w:bCs/>
          <w:color w:val="000000" w:themeColor="text1"/>
          <w:sz w:val="24"/>
          <w:szCs w:val="24"/>
          <w:highlight w:val="white"/>
          <w:u w:val="none"/>
          <w14:textFill>
            <w14:solidFill>
              <w14:schemeClr w14:val="tx1"/>
            </w14:solidFill>
          </w14:textFill>
        </w:rPr>
        <w:t xml:space="preserve">、设备名称：</w:t>
      </w:r>
      <w:r>
        <w:rPr>
          <w:rFonts w:hint="eastAsia" w:ascii="宋体" w:hAnsi="宋体"/>
          <w:b/>
          <w:bCs/>
          <w:color w:val="000000" w:themeColor="text1"/>
          <w:sz w:val="24"/>
          <w:szCs w:val="24"/>
          <w:highlight w:val="white"/>
          <w:u w:val="none"/>
          <w:lang w:eastAsia="zh-CN"/>
          <w14:textFill>
            <w14:solidFill>
              <w14:schemeClr w14:val="tx1"/>
            </w14:solidFill>
          </w14:textFill>
        </w:rPr>
        <w:t xml:space="preserve">自体血液回收分离机</w:t>
      </w:r>
      <w:r/>
    </w:p>
    <w:p>
      <w:pPr>
        <w:ind w:firstLine="420"/>
        <w:jc w:val="left"/>
        <w:spacing w:line="360" w:lineRule="auto"/>
        <w:shd w:val="clear" w:color="auto" w:fill="ffffff"/>
        <w:widowControl/>
        <w:rPr>
          <w:rFonts w:hint="default" w:ascii="宋体" w:hAnsi="宋体"/>
          <w:b/>
          <w:bCs/>
          <w:color w:val="000000" w:themeColor="text1"/>
          <w:sz w:val="24"/>
          <w:szCs w:val="24"/>
          <w:highlight w:val="white"/>
          <w:u w:val="none"/>
          <w14:textFill>
            <w14:solidFill>
              <w14:schemeClr w14:val="tx1"/>
            </w14:solidFill>
          </w14:textFill>
        </w:rPr>
      </w:pPr>
      <w:r>
        <w:rPr>
          <w:rFonts w:hint="default" w:ascii="宋体" w:hAnsi="宋体"/>
          <w:b/>
          <w:bCs/>
          <w:color w:val="000000" w:themeColor="text1"/>
          <w:sz w:val="24"/>
          <w:szCs w:val="24"/>
          <w:highlight w:val="white"/>
          <w:u w:val="none"/>
          <w14:textFill>
            <w14:solidFill>
              <w14:schemeClr w14:val="tx1"/>
            </w14:solidFill>
          </w14:textFill>
        </w:rPr>
        <w:t xml:space="preserve">二、数量：</w:t>
      </w:r>
      <w:r>
        <w:rPr>
          <w:rFonts w:hint="eastAsia" w:ascii="宋体" w:hAnsi="宋体"/>
          <w:b/>
          <w:bCs/>
          <w:color w:val="000000" w:themeColor="text1"/>
          <w:sz w:val="24"/>
          <w:szCs w:val="24"/>
          <w:highlight w:val="white"/>
          <w:u w:val="none"/>
          <w:lang w:val="en-US" w:eastAsia="zh-CN"/>
          <w14:textFill>
            <w14:solidFill>
              <w14:schemeClr w14:val="tx1"/>
            </w14:solidFill>
          </w14:textFill>
        </w:rPr>
        <w:t xml:space="preserve">2</w:t>
      </w:r>
      <w:r>
        <w:rPr>
          <w:rFonts w:hint="default" w:ascii="宋体" w:hAnsi="宋体"/>
          <w:b/>
          <w:bCs/>
          <w:color w:val="000000" w:themeColor="text1"/>
          <w:sz w:val="24"/>
          <w:szCs w:val="24"/>
          <w:highlight w:val="white"/>
          <w:u w:val="none"/>
          <w14:textFill>
            <w14:solidFill>
              <w14:schemeClr w14:val="tx1"/>
            </w14:solidFill>
          </w14:textFill>
        </w:rPr>
        <w:t xml:space="preserve">台</w:t>
      </w:r>
      <w:r/>
    </w:p>
    <w:p>
      <w:pPr>
        <w:ind w:firstLine="420"/>
        <w:jc w:val="left"/>
        <w:spacing w:line="360" w:lineRule="auto"/>
        <w:shd w:val="clear" w:color="auto" w:fill="ffffff"/>
        <w:widowControl/>
        <w:rPr>
          <w:rFonts w:hint="default" w:ascii="宋体" w:hAnsi="宋体"/>
          <w:b/>
          <w:bCs/>
          <w:color w:val="000000" w:themeColor="text1"/>
          <w:sz w:val="24"/>
          <w:szCs w:val="24"/>
          <w:highlight w:val="white"/>
          <w:u w:val="none"/>
          <w14:textFill>
            <w14:solidFill>
              <w14:schemeClr w14:val="tx1"/>
            </w14:solidFill>
          </w14:textFill>
        </w:rPr>
      </w:pPr>
      <w:r>
        <w:rPr>
          <w:rFonts w:hint="default" w:ascii="宋体" w:hAnsi="宋体"/>
          <w:b/>
          <w:bCs/>
          <w:color w:val="000000" w:themeColor="text1"/>
          <w:sz w:val="24"/>
          <w:szCs w:val="24"/>
          <w:highlight w:val="white"/>
          <w:u w:val="none"/>
          <w14:textFill>
            <w14:solidFill>
              <w14:schemeClr w14:val="tx1"/>
            </w14:solidFill>
          </w14:textFill>
        </w:rPr>
        <w:t xml:space="preserve">三、预算：</w:t>
      </w:r>
      <w:r>
        <w:rPr>
          <w:rFonts w:hint="eastAsia" w:ascii="宋体" w:hAnsi="宋体"/>
          <w:b/>
          <w:bCs/>
          <w:color w:val="000000" w:themeColor="text1"/>
          <w:sz w:val="24"/>
          <w:szCs w:val="24"/>
          <w:highlight w:val="white"/>
          <w:u w:val="none"/>
          <w:lang w:val="en-US" w:eastAsia="zh-CN"/>
          <w14:textFill>
            <w14:solidFill>
              <w14:schemeClr w14:val="tx1"/>
            </w14:solidFill>
          </w14:textFill>
        </w:rPr>
        <w:t xml:space="preserve">60</w:t>
      </w:r>
      <w:r>
        <w:rPr>
          <w:rFonts w:hint="default" w:ascii="宋体" w:hAnsi="宋体"/>
          <w:b/>
          <w:bCs/>
          <w:color w:val="000000" w:themeColor="text1"/>
          <w:sz w:val="24"/>
          <w:szCs w:val="24"/>
          <w:highlight w:val="white"/>
          <w:u w:val="none"/>
          <w14:textFill>
            <w14:solidFill>
              <w14:schemeClr w14:val="tx1"/>
            </w14:solidFill>
          </w14:textFill>
        </w:rPr>
        <w:t xml:space="preserve">万元</w:t>
      </w:r>
      <w:r/>
    </w:p>
    <w:p>
      <w:pPr>
        <w:ind w:firstLine="420"/>
        <w:jc w:val="left"/>
        <w:spacing w:line="360" w:lineRule="auto"/>
        <w:shd w:val="clear" w:color="auto" w:fill="ffffff"/>
        <w:widowControl/>
        <w:rPr>
          <w:rFonts w:hint="eastAsia" w:ascii="Times New Roman" w:hAnsi="Times New Roman" w:cs="Times New Roman"/>
          <w:b/>
          <w:color w:val="000000"/>
          <w:sz w:val="24"/>
          <w:lang w:val="en-US" w:eastAsia="zh-CN"/>
        </w:rPr>
      </w:pPr>
      <w:r>
        <w:rPr>
          <w:rFonts w:hint="default" w:ascii="Times New Roman" w:hAnsi="Times New Roman" w:eastAsia="宋体" w:cs="Times New Roman"/>
          <w:b/>
          <w:color w:val="000000"/>
          <w:sz w:val="24"/>
        </w:rPr>
        <w:t xml:space="preserve">四、设备用</w:t>
      </w:r>
      <w:r>
        <w:rPr>
          <w:rFonts w:hint="default" w:ascii="Times New Roman" w:hAnsi="Times New Roman" w:eastAsia="宋体" w:cs="Times New Roman"/>
          <w:b/>
          <w:color w:val="000000"/>
          <w:sz w:val="24"/>
          <w:lang w:eastAsia="zh-CN"/>
        </w:rPr>
        <w:t xml:space="preserve">途说明</w:t>
      </w:r>
      <w:r>
        <w:rPr>
          <w:rFonts w:hint="default" w:ascii="Times New Roman" w:hAnsi="Times New Roman" w:eastAsia="宋体" w:cs="Times New Roman"/>
          <w:b/>
          <w:color w:val="000000"/>
          <w:sz w:val="24"/>
          <w:lang w:val="en-US" w:eastAsia="zh-CN"/>
        </w:rPr>
        <w:t xml:space="preserve">：</w:t>
      </w:r>
      <w:r>
        <w:rPr>
          <w:rFonts w:hint="eastAsia" w:ascii="Times New Roman" w:hAnsi="Times New Roman" w:cs="Times New Roman"/>
          <w:b/>
          <w:color w:val="000000"/>
          <w:sz w:val="24"/>
          <w:lang w:val="en-US" w:eastAsia="zh-CN"/>
        </w:rPr>
        <w:t xml:space="preserve">用于手术患者的自体血液回收、清洗及回输。</w:t>
      </w:r>
      <w:r/>
    </w:p>
    <w:p>
      <w:pPr>
        <w:ind w:firstLine="420"/>
        <w:jc w:val="left"/>
        <w:spacing w:line="360" w:lineRule="auto"/>
        <w:shd w:val="clear" w:color="auto" w:fill="ffffff"/>
        <w:widowControl/>
        <w:rPr>
          <w:rFonts w:hint="default" w:ascii="Times New Roman" w:hAnsi="Times New Roman" w:eastAsia="宋体" w:cs="Times New Roman"/>
          <w:b/>
          <w:color w:val="000000"/>
          <w:sz w:val="24"/>
          <w:lang w:val="en-US" w:eastAsia="zh-CN"/>
        </w:rPr>
      </w:pPr>
      <w:r>
        <w:rPr>
          <w:rFonts w:hint="default" w:ascii="Times New Roman" w:hAnsi="Times New Roman" w:eastAsia="宋体" w:cs="Times New Roman"/>
          <w:b/>
          <w:color w:val="000000"/>
          <w:sz w:val="24"/>
          <w:lang w:eastAsia="zh-CN"/>
        </w:rPr>
        <w:t xml:space="preserve">五、交</w:t>
      </w:r>
      <w:r>
        <w:rPr>
          <w:rFonts w:hint="default" w:ascii="Times New Roman" w:hAnsi="Times New Roman" w:eastAsia="宋体" w:cs="Times New Roman"/>
          <w:b/>
          <w:color w:val="000000"/>
          <w:sz w:val="24"/>
          <w:lang w:val="en-US" w:eastAsia="zh-CN"/>
        </w:rPr>
        <w:t xml:space="preserve">货日期：合同签订后</w:t>
      </w:r>
      <w:r>
        <w:rPr>
          <w:rFonts w:hint="eastAsia" w:ascii="Times New Roman" w:hAnsi="Times New Roman" w:cs="Times New Roman"/>
          <w:b/>
          <w:color w:val="000000"/>
          <w:sz w:val="24"/>
          <w:lang w:val="en-US" w:eastAsia="zh-CN"/>
        </w:rPr>
        <w:t xml:space="preserve">60</w:t>
      </w:r>
      <w:r>
        <w:rPr>
          <w:rFonts w:hint="default" w:ascii="Times New Roman" w:hAnsi="Times New Roman" w:eastAsia="宋体" w:cs="Times New Roman"/>
          <w:b/>
          <w:color w:val="000000"/>
          <w:sz w:val="24"/>
          <w:lang w:val="en-US" w:eastAsia="zh-CN"/>
        </w:rPr>
        <w:t xml:space="preserve">天</w:t>
      </w:r>
      <w:r/>
    </w:p>
    <w:p>
      <w:pPr>
        <w:ind w:firstLine="420"/>
        <w:jc w:val="left"/>
        <w:spacing w:line="360" w:lineRule="auto"/>
        <w:shd w:val="clear" w:color="auto" w:fill="ffffff"/>
        <w:widowControl/>
        <w:rPr>
          <w:rFonts w:hint="default" w:ascii="Times New Roman" w:hAnsi="Times New Roman" w:eastAsia="宋体" w:cs="Times New Roman"/>
          <w:b/>
          <w:sz w:val="24"/>
        </w:rPr>
      </w:pPr>
      <w:r>
        <w:rPr>
          <w:rFonts w:hint="default" w:ascii="Times New Roman" w:hAnsi="Times New Roman" w:eastAsia="宋体" w:cs="Times New Roman"/>
          <w:b/>
          <w:sz w:val="24"/>
        </w:rPr>
        <w:t xml:space="preserve">六、投标时要求提供原厂家的技术参数表，评标以此为准</w:t>
      </w:r>
      <w:r/>
    </w:p>
    <w:p>
      <w:pPr>
        <w:ind w:firstLine="420"/>
        <w:jc w:val="left"/>
        <w:spacing w:line="360" w:lineRule="auto"/>
        <w:shd w:val="clear" w:color="auto" w:fill="ffffff"/>
        <w:widowControl/>
        <w:rPr>
          <w:rFonts w:hint="default" w:cs="Times New Roman"/>
          <w:b/>
          <w:sz w:val="24"/>
          <w:lang w:eastAsia="zh-CN"/>
        </w:rPr>
      </w:pPr>
      <w:r>
        <w:rPr>
          <w:rFonts w:hint="default" w:ascii="Times New Roman" w:hAnsi="Times New Roman" w:eastAsia="宋体" w:cs="Times New Roman"/>
          <w:b/>
          <w:sz w:val="24"/>
        </w:rPr>
        <w:t xml:space="preserve">七、具有</w:t>
      </w:r>
      <w:r>
        <w:rPr>
          <w:rFonts w:hint="default" w:cs="Times New Roman"/>
          <w:b/>
          <w:sz w:val="24"/>
          <w:lang w:eastAsia="zh-CN"/>
        </w:rPr>
        <w:t xml:space="preserve">“</w:t>
      </w:r>
      <w:r>
        <w:rPr>
          <w:rFonts w:hint="default" w:ascii="Times New Roman" w:hAnsi="Times New Roman" w:eastAsia="宋体" w:cs="Times New Roman"/>
          <w:b/>
          <w:sz w:val="24"/>
        </w:rPr>
        <w:t xml:space="preserve">中华人民共和国医疗器械产品注册证</w:t>
      </w:r>
      <w:r>
        <w:rPr>
          <w:rFonts w:hint="default" w:cs="Times New Roman"/>
          <w:b/>
          <w:sz w:val="24"/>
          <w:lang w:eastAsia="zh-CN"/>
        </w:rPr>
        <w:t xml:space="preserve">”</w:t>
      </w:r>
      <w:r/>
    </w:p>
    <w:p>
      <w:pPr>
        <w:ind w:firstLine="420"/>
        <w:jc w:val="left"/>
        <w:spacing w:line="360" w:lineRule="auto"/>
        <w:shd w:val="clear" w:color="auto" w:fill="ffffff"/>
        <w:widowControl/>
        <w:rPr>
          <w:rFonts w:hint="default" w:ascii="Times New Roman" w:hAnsi="Times New Roman" w:eastAsia="宋体" w:cs="Times New Roman"/>
          <w:b/>
          <w:sz w:val="24"/>
        </w:rPr>
      </w:pPr>
      <w:r>
        <w:rPr>
          <w:rFonts w:hint="default" w:ascii="Times New Roman" w:hAnsi="Times New Roman" w:eastAsia="宋体" w:cs="Times New Roman"/>
          <w:b/>
          <w:sz w:val="24"/>
          <w:lang w:val="en-US" w:eastAsia="zh-CN"/>
        </w:rPr>
        <w:t xml:space="preserve">八</w:t>
      </w:r>
      <w:r>
        <w:rPr>
          <w:rFonts w:hint="default" w:ascii="Times New Roman" w:hAnsi="Times New Roman" w:eastAsia="宋体" w:cs="Times New Roman"/>
          <w:b/>
          <w:sz w:val="24"/>
        </w:rPr>
        <w:t xml:space="preserve">、本项目允许进口产品参与</w:t>
      </w:r>
      <w:r/>
    </w:p>
    <w:p>
      <w:pPr>
        <w:ind w:firstLine="420"/>
        <w:jc w:val="left"/>
        <w:spacing w:line="360" w:lineRule="auto"/>
        <w:shd w:val="clear" w:color="auto" w:fill="ffffff"/>
        <w:widowControl/>
        <w:rPr>
          <w:rFonts w:hint="default" w:ascii="Times New Roman" w:hAnsi="Times New Roman" w:eastAsia="宋体" w:cs="Times New Roman"/>
          <w:b/>
          <w:sz w:val="24"/>
        </w:rPr>
      </w:pPr>
      <w:r>
        <w:rPr>
          <w:rFonts w:hint="default" w:ascii="Times New Roman" w:hAnsi="Times New Roman" w:eastAsia="宋体" w:cs="Times New Roman"/>
          <w:b/>
          <w:sz w:val="24"/>
          <w:lang w:val="en-US" w:eastAsia="zh-CN"/>
        </w:rPr>
        <w:t xml:space="preserve">九</w:t>
      </w:r>
      <w:r>
        <w:rPr>
          <w:rFonts w:hint="default" w:ascii="Times New Roman" w:hAnsi="Times New Roman" w:eastAsia="宋体" w:cs="Times New Roman"/>
          <w:b/>
          <w:sz w:val="24"/>
        </w:rPr>
        <w:t xml:space="preserve">、本项目不接受联合体投标</w:t>
      </w:r>
      <w:r/>
    </w:p>
    <w:p>
      <w:pPr>
        <w:ind w:firstLine="420"/>
        <w:jc w:val="left"/>
        <w:spacing w:line="360" w:lineRule="auto"/>
        <w:shd w:val="clear" w:color="auto" w:fill="ffffff"/>
        <w:widowControl/>
        <w:rPr>
          <w:rFonts w:hint="default" w:ascii="宋体" w:hAnsi="宋体"/>
          <w:b/>
          <w:bCs/>
          <w:color w:val="000000" w:themeColor="text1"/>
          <w:sz w:val="24"/>
          <w:szCs w:val="24"/>
          <w:highlight w:val="white"/>
          <w:u w:val="single"/>
          <w14:textFill>
            <w14:solidFill>
              <w14:schemeClr w14:val="tx1"/>
            </w14:solidFill>
          </w14:textFill>
        </w:rPr>
      </w:pPr>
      <w:r>
        <w:rPr>
          <w:rFonts w:hint="eastAsia" w:ascii="宋体" w:hAnsi="宋体"/>
          <w:b/>
          <w:bCs/>
          <w:color w:val="000000" w:themeColor="text1"/>
          <w:sz w:val="24"/>
          <w:szCs w:val="24"/>
          <w:highlight w:val="white"/>
          <w:u w:val="single"/>
          <w:lang w:val="en-US" w:eastAsia="zh-CN"/>
          <w14:textFill>
            <w14:solidFill>
              <w14:schemeClr w14:val="tx1"/>
            </w14:solidFill>
          </w14:textFill>
        </w:rPr>
        <w:t xml:space="preserve">★</w:t>
      </w:r>
      <w:r>
        <w:rPr>
          <w:rFonts w:hint="default" w:ascii="宋体" w:hAnsi="宋体"/>
          <w:b/>
          <w:bCs/>
          <w:color w:val="000000" w:themeColor="text1"/>
          <w:sz w:val="24"/>
          <w:szCs w:val="24"/>
          <w:highlight w:val="white"/>
          <w:u w:val="single"/>
          <w:lang w:val="en-US" w:eastAsia="zh-CN"/>
          <w14:textFill>
            <w14:solidFill>
              <w14:schemeClr w14:val="tx1"/>
            </w14:solidFill>
          </w14:textFill>
        </w:rPr>
        <w:t xml:space="preserve">十</w:t>
      </w:r>
      <w:r>
        <w:rPr>
          <w:rFonts w:hint="default" w:ascii="宋体" w:hAnsi="宋体"/>
          <w:b/>
          <w:bCs/>
          <w:color w:val="000000" w:themeColor="text1"/>
          <w:sz w:val="24"/>
          <w:szCs w:val="24"/>
          <w:highlight w:val="white"/>
          <w:u w:val="single"/>
          <w14:textFill>
            <w14:solidFill>
              <w14:schemeClr w14:val="tx1"/>
            </w14:solidFill>
          </w14:textFill>
        </w:rPr>
        <w:t xml:space="preserve">、功能需求与技术参数</w:t>
      </w:r>
      <w:r/>
    </w:p>
    <w:p>
      <w:pPr>
        <w:ind w:firstLine="420"/>
        <w:jc w:val="left"/>
        <w:spacing w:line="360" w:lineRule="auto"/>
        <w:shd w:val="clear" w:color="auto" w:fill="ffffff"/>
        <w:widowControl/>
        <w:rPr>
          <w:rFonts w:hint="eastAsia" w:ascii="宋体" w:hAnsi="宋体"/>
          <w:b/>
          <w:bCs/>
          <w:color w:val="000000" w:themeColor="text1"/>
          <w:sz w:val="24"/>
          <w:szCs w:val="24"/>
          <w:highlight w:val="white"/>
          <w:u w:val="none"/>
          <w14:textFill>
            <w14:solidFill>
              <w14:schemeClr w14:val="tx1"/>
            </w14:solidFill>
          </w14:textFill>
        </w:rPr>
      </w:pPr>
      <w:r>
        <w:rPr>
          <w:rFonts w:hint="eastAsia" w:ascii="宋体" w:hAnsi="宋体"/>
          <w:b/>
          <w:bCs/>
          <w:color w:val="000000" w:themeColor="text1"/>
          <w:sz w:val="24"/>
          <w:szCs w:val="24"/>
          <w:highlight w:val="white"/>
          <w:u w:val="none"/>
          <w:lang w:val="en-US" w:eastAsia="zh-CN"/>
          <w14:textFill>
            <w14:solidFill>
              <w14:schemeClr w14:val="tx1"/>
            </w14:solidFill>
          </w14:textFill>
        </w:rPr>
        <w:t xml:space="preserve">（一）功能配置及要求</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1、主机2台</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2、台车及其他附件2套</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3、常规血液回收使用耗材30套</w:t>
      </w:r>
      <w:r/>
    </w:p>
    <w:p>
      <w:pPr>
        <w:ind w:firstLine="420"/>
        <w:jc w:val="left"/>
        <w:spacing w:line="360" w:lineRule="auto"/>
        <w:shd w:val="clear" w:color="auto" w:fill="ffffff"/>
        <w:widowControl/>
        <w:rPr>
          <w:rFonts w:hint="eastAsia" w:ascii="宋体" w:hAnsi="宋体"/>
          <w:b/>
          <w:bCs/>
          <w:color w:val="000000" w:themeColor="text1"/>
          <w:sz w:val="24"/>
          <w:szCs w:val="24"/>
          <w:highlight w:val="white"/>
          <w:u w:val="none"/>
          <w14:textFill>
            <w14:solidFill>
              <w14:schemeClr w14:val="tx1"/>
            </w14:solidFill>
          </w14:textFill>
        </w:rPr>
      </w:pPr>
      <w:r>
        <w:rPr>
          <w:rFonts w:hint="eastAsia" w:ascii="宋体" w:hAnsi="宋体"/>
          <w:b/>
          <w:bCs/>
          <w:color w:val="000000" w:themeColor="text1"/>
          <w:sz w:val="24"/>
          <w:szCs w:val="24"/>
          <w:highlight w:val="white"/>
          <w:u w:val="none"/>
          <w:lang w:val="en-US" w:eastAsia="zh-CN"/>
          <w14:textFill>
            <w14:solidFill>
              <w14:schemeClr w14:val="tx1"/>
            </w14:solidFill>
          </w14:textFill>
        </w:rPr>
        <w:t xml:space="preserve">（二）技术参数</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1、具有血小板分离功能。</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2、离心最高转速≥5500转。</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3、红细胞压积≥50%。</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4、血细胞回收率≥90%。</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5、游离血红蛋白（FHP）≥98%。</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6、多种离心杯规格可选。</w:t>
      </w:r>
      <w:r/>
    </w:p>
    <w:p>
      <w:pPr>
        <w:ind w:firstLine="420"/>
        <w:jc w:val="left"/>
        <w:spacing w:line="360" w:lineRule="auto"/>
        <w:shd w:val="clear" w:color="auto" w:fill="ffffff"/>
        <w:widowControl/>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7、常规血液回收使用耗材须为江苏省阳光平台挂网在用产品。</w:t>
      </w:r>
      <w:r/>
    </w:p>
    <w:p>
      <w:pPr>
        <w:ind w:firstLine="420"/>
        <w:jc w:val="left"/>
        <w:spacing w:line="360" w:lineRule="auto"/>
        <w:shd w:val="clear" w:color="auto" w:fill="ffffff"/>
        <w:widowControl/>
        <w:rPr>
          <w:rFonts w:hint="default" w:ascii="宋体" w:hAnsi="宋体"/>
          <w:b/>
          <w:bCs/>
          <w:color w:val="000000" w:themeColor="text1"/>
          <w:sz w:val="24"/>
          <w:szCs w:val="24"/>
          <w:highlight w:val="white"/>
          <w:u w:val="single"/>
          <w14:textFill>
            <w14:solidFill>
              <w14:schemeClr w14:val="tx1"/>
            </w14:solidFill>
          </w14:textFill>
        </w:rPr>
      </w:pPr>
      <w:r>
        <w:rPr>
          <w:rFonts w:hint="eastAsia" w:ascii="宋体" w:hAnsi="宋体"/>
          <w:b/>
          <w:bCs/>
          <w:color w:val="000000" w:themeColor="text1"/>
          <w:sz w:val="24"/>
          <w:szCs w:val="24"/>
          <w:highlight w:val="white"/>
          <w:u w:val="single"/>
          <w:lang w:val="en-US" w:eastAsia="zh-CN"/>
          <w14:textFill>
            <w14:solidFill>
              <w14:schemeClr w14:val="tx1"/>
            </w14:solidFill>
          </w14:textFill>
        </w:rPr>
        <w:t xml:space="preserve">★十一、商务需求</w:t>
      </w:r>
      <w:r/>
    </w:p>
    <w:p>
      <w:pPr>
        <w:ind w:firstLine="420"/>
        <w:jc w:val="left"/>
        <w:spacing w:line="360" w:lineRule="auto"/>
        <w:shd w:val="clear" w:color="auto" w:fill="ffffff"/>
        <w:widowControl/>
        <w:rPr>
          <w:rFonts w:hint="eastAsia" w:ascii="宋体" w:hAnsi="宋体"/>
          <w:b/>
          <w:bCs/>
          <w:color w:val="000000" w:themeColor="text1"/>
          <w:sz w:val="24"/>
          <w:szCs w:val="24"/>
          <w:highlight w:val="white"/>
          <w:u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white"/>
          <w:lang w:val="en-US" w:eastAsia="zh-CN"/>
          <w14:textFill>
            <w14:solidFill>
              <w14:schemeClr w14:val="tx1"/>
            </w14:solidFill>
          </w14:textFill>
        </w:rPr>
        <w:t xml:space="preserve">1、售后服务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1.1卖方应保证所供设备是全新的、生产日期应在合同签订日前12个月内（不可抗力因素除外）。在货物到达使用单位后，卖方应在7天内派技术人员到达现场，提供安装、调试、培训等服务，正常使用一个月后协助医院组织验收。保修期自验收之日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1.2整机厂家保修期</w:t>
      </w:r>
      <w:bookmarkStart w:id="201" w:name="_GoBack"/>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为≥5年</w:t>
      </w: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。保修期</w:t>
      </w:r>
      <w:bookmarkEnd w:id="201"/>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内每年厂家提供定期预防性维护保养次数≥4次，并提供维修工单及保养报告。卖方须保证提供终身的优质服务，出保后人工费为零，配件≤7折。年度保修合同价不高于设备总价的4%。</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1.3卖方须为买方提供现场操作培训，保证操作人员正常使用设备的各种功能，否则持续培训。提供中/英文操作手册和维修手册、软件光盘等，中文操作流程及注意事项塑封挂牌。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1.4如设备出现故障，报修响应时间≤2小时，工程人员到场时间≤12小时。不可抗因素除外。主要耗材及零配件应能确保库存，及时供应（须列出全部专机专用耗材及主要零配件的清单及优惠价格）。保修期满后，若买方自行进行故障维修，卖方需要提供相关技术支持，包括提供相关机器密码。</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white"/>
          <w:lang w:val="en-US" w:eastAsia="zh-CN"/>
          <w14:textFill>
            <w14:solidFill>
              <w14:schemeClr w14:val="tx1"/>
            </w14:solidFill>
          </w14:textFill>
        </w:rPr>
        <w:t xml:space="preserve">1.5售后服务所有条款提供承诺书（格式可自拟），并加盖投标人</w:t>
      </w:r>
      <w:r>
        <w:rPr>
          <w:rFonts w:hint="eastAsia" w:asciiTheme="minorEastAsia" w:hAnsiTheme="minorEastAsia" w:eastAsiaTheme="minorEastAsia" w:cstheme="minorEastAsia"/>
          <w:b/>
          <w:bCs/>
          <w:color w:val="000000" w:themeColor="text1"/>
          <w:sz w:val="24"/>
          <w:szCs w:val="24"/>
          <w:highlight w:val="white"/>
          <w:lang w:val="en-US" w:eastAsia="zh-CN"/>
          <w14:textFill>
            <w14:solidFill>
              <w14:schemeClr w14:val="tx1"/>
            </w14:solidFill>
          </w14:textFill>
        </w:rPr>
        <w:t xml:space="preserve">与</w:t>
      </w:r>
      <w:r>
        <w:rPr>
          <w:rFonts w:hint="eastAsia" w:asciiTheme="minorEastAsia" w:hAnsiTheme="minorEastAsia" w:eastAsiaTheme="minorEastAsia" w:cstheme="minorEastAsia"/>
          <w:b/>
          <w:bCs/>
          <w:color w:val="000000" w:themeColor="text1"/>
          <w:sz w:val="24"/>
          <w:szCs w:val="24"/>
          <w:highlight w:val="white"/>
          <w:lang w:val="en-US" w:eastAsia="zh-CN"/>
          <w14:textFill>
            <w14:solidFill>
              <w14:schemeClr w14:val="tx1"/>
            </w14:solidFill>
          </w14:textFill>
        </w:rPr>
        <w:t xml:space="preserve">厂家</w:t>
      </w:r>
      <w:r>
        <w:rPr>
          <w:rFonts w:hint="eastAsia" w:asciiTheme="minorEastAsia" w:hAnsiTheme="minorEastAsia" w:eastAsiaTheme="minorEastAsia" w:cstheme="minorEastAsia"/>
          <w:b/>
          <w:bCs/>
          <w:color w:val="000000" w:themeColor="text1"/>
          <w:sz w:val="24"/>
          <w:szCs w:val="24"/>
          <w:highlight w:val="white"/>
          <w:lang w:val="en-US" w:eastAsia="zh-CN"/>
          <w14:textFill>
            <w14:solidFill>
              <w14:schemeClr w14:val="tx1"/>
            </w14:solidFill>
          </w14:textFill>
        </w:rPr>
        <w:t xml:space="preserve">公章，如供应商调整，厂家负责落实相关责任。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2、验收标准：供方提供的商品必须符合我国最新颁布与之相关的技术规范与标准，同时必须满足招标书中所列全部规格、型号、具体配置、技术条件及功能要求和供方承诺的其他指标。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3、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4、交货条件：产品交货时，包装完整无破损，还必须提供以下材料：</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（1）装箱单</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（2）产品质检合格证明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（3）供方需要提供进口商品检验检疫证明（进口产品适用）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（4）需要提供维护手册、维修手册、软件备份、故障代码表、备件清单、零部件、维修密码等维护维修必需的材料和信息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5、运输及到货地点：由供方负责办理运输及装卸，直接送至需方所在地，所有费用由供方承担。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6、付款方式：合同生效之后预付合同总价30%；设备安装验收合格正常使用三个月并开具全额发票后支付合同总价的40%；正常使用一年后付款30%。（因供方延迟开具发票及相关资料等，需方有权延迟付款。）</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white"/>
          <w:lang w:val="en-US" w:eastAsia="zh-CN"/>
          <w14:textFill>
            <w14:solidFill>
              <w14:schemeClr w14:val="tx1"/>
            </w14:solidFill>
          </w14:textFill>
        </w:rPr>
        <w:t xml:space="preserve">7、设备随机耗材要求：投标供应商应列明能确保设备正常使用的，所需耗材及维修配件的清单及价格（格式可自拟）；未列其中的，视为免费维保范围之材料。</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white"/>
          <w:lang w:val="en-US" w:eastAsia="zh-CN"/>
          <w14:textFill>
            <w14:solidFill>
              <w14:schemeClr w14:val="tx1"/>
            </w14:solidFill>
          </w14:textFill>
        </w:rPr>
        <w:t xml:space="preserve">8、具备数字化接口的设备应承诺免费开放该接口，由供应商配合与医院系统相连接并承担相关费用</w:t>
      </w:r>
      <w:r>
        <w:rPr>
          <w:rFonts w:hint="eastAsia" w:asciiTheme="minorEastAsia" w:hAnsiTheme="minorEastAsia" w:eastAsiaTheme="minorEastAsia" w:cstheme="minorEastAsia"/>
          <w:b/>
          <w:bCs/>
          <w:color w:val="auto"/>
          <w:sz w:val="24"/>
          <w:szCs w:val="24"/>
          <w:highlight w:val="white"/>
          <w:lang w:val="en-US" w:eastAsia="zh-CN"/>
        </w:rPr>
        <w:t xml:space="preserve">（提供承诺函，格式可自拟）</w:t>
      </w:r>
      <w:r>
        <w:rPr>
          <w:rFonts w:hint="eastAsia" w:asciiTheme="minorEastAsia" w:hAnsiTheme="minorEastAsia" w:eastAsiaTheme="minorEastAsia" w:cstheme="minorEastAsia"/>
          <w:b w:val="0"/>
          <w:bCs w:val="0"/>
          <w:sz w:val="24"/>
          <w:szCs w:val="24"/>
          <w:highlight w:val="whit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white"/>
          <w:lang w:val="en-US" w:eastAsia="zh-CN"/>
          <w14:textFill>
            <w14:solidFill>
              <w14:schemeClr w14:val="tx1"/>
            </w14:solidFill>
          </w14:textFill>
        </w:rPr>
        <w:t xml:space="preserve">9、具有汉字字库、中文支持的系统及中文文档的设备应承诺免费提供该系统，暂不具备的应承诺日后具备此系统后免费向用户提供</w:t>
      </w:r>
      <w:r>
        <w:rPr>
          <w:rFonts w:hint="eastAsia" w:asciiTheme="minorEastAsia" w:hAnsiTheme="minorEastAsia" w:eastAsiaTheme="minorEastAsia" w:cstheme="minorEastAsia"/>
          <w:b/>
          <w:bCs/>
          <w:sz w:val="24"/>
          <w:szCs w:val="24"/>
          <w:highlight w:val="white"/>
          <w:lang w:val="en-US" w:eastAsia="zh-CN"/>
        </w:rPr>
        <w:t xml:space="preserve">（提供承诺函，格式可自拟）</w:t>
      </w:r>
      <w:r>
        <w:rPr>
          <w:rFonts w:hint="eastAsia" w:asciiTheme="minorEastAsia" w:hAnsiTheme="minorEastAsia" w:eastAsiaTheme="minorEastAsia" w:cstheme="minorEastAsia"/>
          <w:b w:val="0"/>
          <w:bCs w:val="0"/>
          <w:sz w:val="24"/>
          <w:szCs w:val="24"/>
          <w:highlight w:val="whit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white"/>
          <w:lang w:val="en-US" w:eastAsia="zh-CN"/>
          <w14:textFill>
            <w14:solidFill>
              <w14:schemeClr w14:val="tx1"/>
            </w14:solidFill>
          </w14:textFill>
        </w:rPr>
        <w:t xml:space="preserve">10、设备使用年限内，</w:t>
      </w:r>
      <w:r>
        <w:rPr>
          <w:rFonts w:hint="eastAsia" w:asciiTheme="minorEastAsia" w:hAnsiTheme="minorEastAsia" w:eastAsiaTheme="minorEastAsia" w:cstheme="minorEastAsia"/>
          <w:b/>
          <w:bCs/>
          <w:color w:val="000000" w:themeColor="text1"/>
          <w:sz w:val="24"/>
          <w:szCs w:val="24"/>
          <w:highlight w:val="white"/>
          <w:lang w:val="en-US" w:eastAsia="zh-CN"/>
          <w14:textFill>
            <w14:solidFill>
              <w14:schemeClr w14:val="tx1"/>
            </w14:solidFill>
          </w14:textFill>
        </w:rPr>
        <w:t xml:space="preserve">生产厂家</w:t>
      </w:r>
      <w:r>
        <w:rPr>
          <w:rFonts w:hint="eastAsia" w:asciiTheme="minorEastAsia" w:hAnsiTheme="minorEastAsia" w:eastAsiaTheme="minorEastAsia" w:cstheme="minorEastAsia"/>
          <w:b w:val="0"/>
          <w:bCs w:val="0"/>
          <w:color w:val="000000" w:themeColor="text1"/>
          <w:sz w:val="24"/>
          <w:szCs w:val="24"/>
          <w:highlight w:val="white"/>
          <w:lang w:val="en-US" w:eastAsia="zh-CN"/>
          <w14:textFill>
            <w14:solidFill>
              <w14:schemeClr w14:val="tx1"/>
            </w14:solidFill>
          </w14:textFill>
        </w:rPr>
        <w:t xml:space="preserve">应承诺保证配件、耗材的供应；若因设备升级等原因导致配件、耗材价格提高，或已无法正常供应配件、耗材时，采购人有权要求生产厂家按折旧后的价格将设备回购</w:t>
      </w:r>
      <w:r>
        <w:rPr>
          <w:rFonts w:hint="eastAsia" w:asciiTheme="minorEastAsia" w:hAnsiTheme="minorEastAsia" w:eastAsiaTheme="minorEastAsia" w:cstheme="minorEastAsia"/>
          <w:b/>
          <w:bCs/>
          <w:color w:val="000000" w:themeColor="text1"/>
          <w:sz w:val="24"/>
          <w:szCs w:val="24"/>
          <w:highlight w:val="white"/>
          <w:lang w:val="en-US" w:eastAsia="zh-CN"/>
          <w14:textFill>
            <w14:solidFill>
              <w14:schemeClr w14:val="tx1"/>
            </w14:solidFill>
          </w14:textFill>
        </w:rPr>
        <w:t xml:space="preserve">（提供《关于所投设备的配件、耗材供应情况的承诺函》</w:t>
      </w:r>
      <w:r>
        <w:rPr>
          <w:rFonts w:hint="eastAsia" w:asciiTheme="minorEastAsia" w:hAnsiTheme="minorEastAsia" w:eastAsiaTheme="minorEastAsia" w:cstheme="minorEastAsia"/>
          <w:b/>
          <w:bCs/>
          <w:sz w:val="24"/>
          <w:szCs w:val="24"/>
          <w:highlight w:val="white"/>
          <w:lang w:val="en-US" w:eastAsia="zh-CN"/>
        </w:rPr>
        <w:t xml:space="preserve">（参考格式）</w:t>
      </w:r>
      <w:r>
        <w:rPr>
          <w:rFonts w:hint="eastAsia" w:asciiTheme="minorEastAsia" w:hAnsiTheme="minorEastAsia" w:eastAsiaTheme="minorEastAsia" w:cstheme="minorEastAsia"/>
          <w:b w:val="0"/>
          <w:bCs w:val="0"/>
          <w:color w:val="000000" w:themeColor="text1"/>
          <w:sz w:val="24"/>
          <w:szCs w:val="24"/>
          <w:highlight w:val="white"/>
          <w:lang w:val="en-US"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11、如供方逾期交货且未经需方同意延长交货时间，除不可抗力外，每逾期一日，供方应按照逾期交货金额的万分之五的标准累计计算向需方支付违约金。逾期超过10个工作日的，需方有权依照法律程序解除合同，需方如已支付费用的，供方全部返还，且供方应按照合同总价的30%向需方支付违约金，如给需方造成损失的，还应赔偿损失。</w:t>
      </w:r>
      <w:r/>
    </w:p>
    <w:p>
      <w:p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ascii="宋体" w:hAnsi="宋体"/>
          <w:color w:val="000000" w:themeColor="text1"/>
          <w:sz w:val="24"/>
          <w:szCs w:val="24"/>
          <w:highlight w:val="white"/>
          <w14:textFill>
            <w14:solidFill>
              <w14:schemeClr w14:val="tx1"/>
            </w14:solidFill>
          </w14:textFill>
        </w:rPr>
      </w:pPr>
      <w:r>
        <w:rPr>
          <w:rFonts w:ascii="宋体" w:hAnsi="宋体" w:cs="宋体"/>
          <w:color w:val="000000" w:themeColor="text1"/>
          <w:sz w:val="24"/>
          <w:highlight w:val="white"/>
          <w14:textFill>
            <w14:solidFill>
              <w14:schemeClr w14:val="tx1"/>
            </w14:solidFill>
          </w14:textFill>
        </w:rPr>
        <w:t xml:space="preserve">2.本次采购</w:t>
      </w:r>
      <w:r>
        <w:rPr>
          <w:rFonts w:hint="eastAsia" w:ascii="宋体" w:hAnsi="宋体"/>
          <w:color w:val="000000" w:themeColor="text1"/>
          <w:sz w:val="24"/>
          <w:szCs w:val="24"/>
          <w:highlight w:val="white"/>
          <w14:textFill>
            <w14:solidFill>
              <w14:schemeClr w14:val="tx1"/>
            </w14:solidFill>
          </w14:textFill>
        </w:rPr>
        <w:t xml:space="preserve">项目</w:t>
      </w:r>
      <w:r>
        <w:rPr>
          <w:rFonts w:hint="eastAsia" w:ascii="宋体" w:hAnsi="宋体"/>
          <w:color w:val="000000" w:themeColor="text1"/>
          <w:sz w:val="24"/>
          <w:szCs w:val="24"/>
          <w:highlight w:val="white"/>
          <w:lang w:val="en-US" w:eastAsia="zh-CN"/>
          <w14:textFill>
            <w14:solidFill>
              <w14:schemeClr w14:val="tx1"/>
            </w14:solidFill>
          </w14:textFill>
        </w:rPr>
        <w:t xml:space="preserve">允许</w:t>
      </w:r>
      <w:r>
        <w:rPr>
          <w:rFonts w:hint="eastAsia" w:ascii="宋体" w:hAnsi="宋体"/>
          <w:color w:val="000000" w:themeColor="text1"/>
          <w:sz w:val="24"/>
          <w:szCs w:val="24"/>
          <w:highlight w:val="white"/>
          <w14:textFill>
            <w14:solidFill>
              <w14:schemeClr w14:val="tx1"/>
            </w14:solidFill>
          </w14:textFill>
        </w:rPr>
        <w:t xml:space="preserve">进口产品参与。注：进口产品是指通过中国海关报关验放进入中国境内且产自关境外的产</w:t>
      </w:r>
      <w:r>
        <w:rPr>
          <w:rFonts w:ascii="宋体" w:hAnsi="宋体" w:cs="宋体"/>
          <w:color w:val="000000" w:themeColor="text1"/>
          <w:sz w:val="24"/>
          <w:highlight w:val="white"/>
          <w14:textFill>
            <w14:solidFill>
              <w14:schemeClr w14:val="tx1"/>
            </w14:solidFill>
          </w14:textFill>
        </w:rPr>
        <w:t xml:space="preserve">品。进口产品参与本次项目，必须提供《制造商出具的授权函》（给定格式，由国内总代理出具）。</w:t>
      </w:r>
      <w:r/>
    </w:p>
    <w:p>
      <w:pPr>
        <w:ind w:firstLine="602"/>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whit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ascii="宋体" w:hAnsi="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whit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ind w:firstLine="602"/>
        <w:spacing w:line="360" w:lineRule="auto"/>
        <w:tabs>
          <w:tab w:val="left" w:pos="525" w:leader="none"/>
          <w:tab w:val="left" w:pos="630" w:leader="none"/>
          <w:tab w:val="left" w:pos="735" w:leader="none"/>
          <w:tab w:val="left" w:pos="945" w:leader="none"/>
        </w:tabs>
        <w:rPr>
          <w:rFonts w:ascii="宋体" w:hAnsi="宋体"/>
          <w:b/>
          <w:bCs/>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五、中标、成交供应商可采用合同融资形式，中标人可凭政府采购合同办理融资贷款，详见无锡市政府采购网“政采贷”专栏。</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七、本项目中如有涉及数据库、操作系</w:t>
      </w:r>
      <w:r>
        <w:rPr>
          <w:rFonts w:hint="eastAsia" w:ascii="宋体" w:hAnsi="宋体"/>
          <w:bCs/>
          <w:color w:val="000000" w:themeColor="text1"/>
          <w:sz w:val="24"/>
          <w:highlight w:val="whit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themeColor="text1"/>
          <w:sz w:val="36"/>
          <w:szCs w:val="36"/>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bookmarkStart w:id="189" w:name="_Toc120614281"/>
      <w:r>
        <w:rPr>
          <w:rFonts w:hint="eastAsia" w:ascii="黑体" w:hAnsi="黑体" w:eastAsia="黑体"/>
          <w:bCs/>
          <w:color w:val="000000" w:themeColor="text1"/>
          <w:sz w:val="36"/>
          <w:szCs w:val="36"/>
          <w:highlight w:val="white"/>
          <w14:textFill>
            <w14:solidFill>
              <w14:schemeClr w14:val="tx1"/>
            </w14:solidFill>
          </w14:textFill>
        </w:rPr>
        <w:t xml:space="preserve">第五章  </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10"/>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  评标方法</w:t>
      </w:r>
      <w:r/>
    </w:p>
    <w:p>
      <w:pPr>
        <w:pStyle w:val="1010"/>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10"/>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10"/>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0"/>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white"/>
          <w:shd w:val="clear" w:color="ffffff" w:fill="d9d9d9"/>
          <w14:textFill>
            <w14:solidFill>
              <w14:schemeClr w14:val="tx1"/>
            </w14:solidFill>
          </w14:textFill>
        </w:rPr>
      </w:pPr>
      <w:r>
        <w:rPr>
          <w:rFonts w:cs="Arial"/>
          <w:color w:val="000000" w:themeColor="text1"/>
          <w:highlight w:val="white"/>
          <w:shd w:val="clear" w:color="ffffff" w:fill="d9d9d9"/>
          <w14:textFill>
            <w14:solidFill>
              <w14:schemeClr w14:val="tx1"/>
            </w14:solidFill>
          </w14:textFill>
        </w:rPr>
      </w:r>
      <w:r/>
    </w:p>
    <w:p>
      <w:pPr>
        <w:ind w:firstLine="602"/>
        <w:jc w:val="lef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  评标标准</w:t>
      </w:r>
      <w:r/>
    </w:p>
    <w:p>
      <w:pPr>
        <w:pStyle w:val="1010"/>
        <w:ind w:firstLine="562"/>
        <w:spacing w:before="0" w:after="0" w:line="500" w:lineRule="exact"/>
        <w:rPr>
          <w:rFonts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white"/>
          <w14:textFill>
            <w14:solidFill>
              <w14:schemeClr w14:val="tx1"/>
            </w14:solidFill>
          </w14:textFill>
        </w:rPr>
        <w:t xml:space="preserve">，联合协议中约定，小型、微型企业（</w:t>
      </w:r>
      <w:r>
        <w:rPr>
          <w:rFonts w:hint="eastAsia" w:ascii="宋体" w:hAnsi="宋体"/>
          <w:bCs/>
          <w:color w:val="000000" w:themeColor="text1"/>
          <w:sz w:val="24"/>
          <w:szCs w:val="24"/>
          <w:highlight w:val="white"/>
          <w14:textFill>
            <w14:solidFill>
              <w14:schemeClr w14:val="tx1"/>
            </w14:solidFill>
          </w14:textFill>
        </w:rPr>
        <w:t xml:space="preserve">监狱</w:t>
      </w:r>
      <w:r>
        <w:rPr>
          <w:rFonts w:ascii="宋体" w:hAnsi="宋体"/>
          <w:bCs/>
          <w:color w:val="000000" w:themeColor="text1"/>
          <w:sz w:val="24"/>
          <w:szCs w:val="24"/>
          <w:highlight w:val="whit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合同</w:t>
      </w:r>
      <w:r>
        <w:rPr>
          <w:rFonts w:ascii="宋体" w:hAnsi="宋体"/>
          <w:bCs/>
          <w:color w:val="000000" w:themeColor="text1"/>
          <w:sz w:val="24"/>
          <w:szCs w:val="24"/>
          <w:highlight w:val="whit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white"/>
          <w14:textFill>
            <w14:solidFill>
              <w14:schemeClr w14:val="tx1"/>
            </w14:solidFill>
          </w14:textFill>
        </w:rPr>
        <w:t xml:space="preserve">30</w:t>
      </w:r>
      <w:r>
        <w:rPr>
          <w:rFonts w:ascii="宋体" w:hAnsi="宋体"/>
          <w:bCs/>
          <w:color w:val="000000" w:themeColor="text1"/>
          <w:sz w:val="24"/>
          <w:szCs w:val="24"/>
          <w:highlight w:val="white"/>
          <w14:textFill>
            <w14:solidFill>
              <w14:schemeClr w14:val="tx1"/>
            </w14:solidFill>
          </w14:textFill>
        </w:rPr>
        <w:t xml:space="preserve">%以上的，可给予联合体</w:t>
      </w:r>
      <w:r>
        <w:rPr>
          <w:rFonts w:hint="eastAsia" w:ascii="宋体" w:hAnsi="宋体"/>
          <w:bCs/>
          <w:color w:val="000000" w:themeColor="text1"/>
          <w:sz w:val="24"/>
          <w:szCs w:val="24"/>
          <w:highlight w:val="white"/>
          <w14:textFill>
            <w14:solidFill>
              <w14:schemeClr w14:val="tx1"/>
            </w14:solidFill>
          </w14:textFill>
        </w:rPr>
        <w:t xml:space="preserve">4</w:t>
      </w:r>
      <w:r>
        <w:rPr>
          <w:rFonts w:ascii="宋体" w:hAnsi="宋体"/>
          <w:bCs/>
          <w:color w:val="000000" w:themeColor="text1"/>
          <w:sz w:val="24"/>
          <w:szCs w:val="24"/>
          <w:highlight w:val="white"/>
          <w14:textFill>
            <w14:solidFill>
              <w14:schemeClr w14:val="tx1"/>
            </w14:solidFill>
          </w14:textFill>
        </w:rPr>
        <w:t xml:space="preserve">%的价格扣除，</w:t>
      </w:r>
      <w:r>
        <w:rPr>
          <w:rFonts w:hint="eastAsia" w:ascii="宋体" w:hAnsi="宋体"/>
          <w:bCs/>
          <w:color w:val="000000" w:themeColor="text1"/>
          <w:sz w:val="24"/>
          <w:szCs w:val="24"/>
          <w:highlight w:val="whit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联合体</w:t>
      </w:r>
      <w:r>
        <w:rPr>
          <w:rFonts w:ascii="宋体" w:hAnsi="宋体"/>
          <w:bCs/>
          <w:color w:val="000000" w:themeColor="text1"/>
          <w:sz w:val="24"/>
          <w:szCs w:val="24"/>
          <w:highlight w:val="whit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rPr>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whit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white"/>
          <w14:textFill>
            <w14:solidFill>
              <w14:schemeClr w14:val="tx1"/>
            </w14:solidFill>
          </w14:textFill>
        </w:rPr>
        <w:t xml:space="preserve">。投标人</w:t>
      </w:r>
      <w:r>
        <w:rPr>
          <w:rFonts w:ascii="宋体" w:hAnsi="宋体"/>
          <w:bCs/>
          <w:color w:val="000000" w:themeColor="text1"/>
          <w:sz w:val="24"/>
          <w:szCs w:val="24"/>
          <w:highlight w:val="white"/>
          <w14:textFill>
            <w14:solidFill>
              <w14:schemeClr w14:val="tx1"/>
            </w14:solidFill>
          </w14:textFill>
        </w:rPr>
        <w:t xml:space="preserve">须在</w:t>
      </w:r>
      <w:r>
        <w:rPr>
          <w:rFonts w:hint="eastAsia" w:ascii="宋体" w:hAnsi="宋体"/>
          <w:bCs/>
          <w:color w:val="000000" w:themeColor="text1"/>
          <w:sz w:val="24"/>
          <w:szCs w:val="24"/>
          <w:highlight w:val="white"/>
          <w14:textFill>
            <w14:solidFill>
              <w14:schemeClr w14:val="tx1"/>
            </w14:solidFill>
          </w14:textFill>
        </w:rPr>
        <w:t xml:space="preserve">《联合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w:t>
      </w:r>
      <w:r>
        <w:rPr>
          <w:rFonts w:ascii="宋体" w:hAnsi="宋体"/>
          <w:bCs/>
          <w:color w:val="000000" w:themeColor="text1"/>
          <w:sz w:val="24"/>
          <w:szCs w:val="24"/>
          <w:highlight w:val="white"/>
          <w14:textFill>
            <w14:solidFill>
              <w14:schemeClr w14:val="tx1"/>
            </w14:solidFill>
          </w14:textFill>
        </w:rPr>
        <w:t xml:space="preserve">明确联合体各方是否存在</w:t>
      </w:r>
      <w:r>
        <w:rPr>
          <w:rFonts w:hint="eastAsia" w:ascii="宋体" w:hAnsi="宋体"/>
          <w:bCs/>
          <w:color w:val="000000" w:themeColor="text1"/>
          <w:sz w:val="24"/>
          <w:szCs w:val="24"/>
          <w:highlight w:val="white"/>
          <w14:textFill>
            <w14:solidFill>
              <w14:schemeClr w14:val="tx1"/>
            </w14:solidFill>
          </w14:textFill>
        </w:rPr>
        <w:t xml:space="preserve">上述</w:t>
      </w:r>
      <w:r>
        <w:rPr>
          <w:rFonts w:ascii="宋体" w:hAnsi="宋体"/>
          <w:bCs/>
          <w:color w:val="000000" w:themeColor="text1"/>
          <w:sz w:val="24"/>
          <w:szCs w:val="24"/>
          <w:highlight w:val="whit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pStyle w:val="1010"/>
        <w:ind w:firstLine="281"/>
        <w:spacing w:before="0" w:after="0" w:line="500" w:lineRule="exact"/>
        <w:rPr>
          <w:rFonts w:ascii="宋体" w:hAnsi="宋体"/>
          <w:b/>
          <w:bCs/>
          <w:color w:val="000000" w:themeColor="text1"/>
          <w:sz w:val="28"/>
          <w:szCs w:val="28"/>
          <w:highlight w:val="white"/>
          <w:shd w:val="clear" w:color="ffffff" w:fill="d9d9d9"/>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二、评分标准</w:t>
      </w:r>
      <w:r/>
    </w:p>
    <w:p>
      <w:pPr>
        <w:ind w:firstLine="480"/>
        <w:jc w:val="left"/>
        <w:spacing w:line="500" w:lineRule="exact"/>
        <w:rPr>
          <w:rFonts w:ascii="宋体" w:hAnsi="宋体"/>
          <w:b/>
          <w:bCs/>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354"/>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45</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以进入评标程序、满足招标文件要求且报价最低的投标报价为评标基准价（须未超过采购预算价），其价格分为满分</w:t>
      </w:r>
      <w:r>
        <w:rPr>
          <w:rFonts w:hint="eastAsia" w:ascii="宋体" w:hAnsi="宋体" w:cs="宋体"/>
          <w:color w:val="000000" w:themeColor="text1"/>
          <w:sz w:val="24"/>
          <w:highlight w:val="white"/>
          <w:lang w:val="en-US" w:eastAsia="zh-CN"/>
          <w14:textFill>
            <w14:solidFill>
              <w14:schemeClr w14:val="tx1"/>
            </w14:solidFill>
          </w14:textFill>
        </w:rPr>
        <w:t xml:space="preserve">45</w:t>
      </w:r>
      <w:r>
        <w:rPr>
          <w:rFonts w:hint="eastAsia" w:ascii="宋体" w:hAnsi="宋体" w:cs="宋体"/>
          <w:color w:val="000000" w:themeColor="text1"/>
          <w:sz w:val="24"/>
          <w:highlight w:val="white"/>
          <w14:textFill>
            <w14:solidFill>
              <w14:schemeClr w14:val="tx1"/>
            </w14:solidFill>
          </w14:textFill>
        </w:rPr>
        <w:t xml:space="preserve">分。其他投标人的价格分统一按照下列公式计算：</w:t>
      </w:r>
      <w:r/>
    </w:p>
    <w:p>
      <w:pPr>
        <w:ind w:firstLine="480"/>
        <w:jc w:val="left"/>
        <w:spacing w:line="360" w:lineRule="auto"/>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投标报价得分=（评标基准价/投标报价）×</w:t>
      </w:r>
      <w:r>
        <w:rPr>
          <w:rFonts w:hint="eastAsia" w:ascii="宋体" w:hAnsi="宋体" w:cs="宋体"/>
          <w:color w:val="000000" w:themeColor="text1"/>
          <w:sz w:val="24"/>
          <w:highlight w:val="white"/>
          <w:lang w:val="en-US" w:eastAsia="zh-CN"/>
          <w14:textFill>
            <w14:solidFill>
              <w14:schemeClr w14:val="tx1"/>
            </w14:solidFill>
          </w14:textFill>
        </w:rPr>
        <w:t xml:space="preserve">45（</w:t>
      </w:r>
      <w:r>
        <w:rPr>
          <w:rFonts w:hint="eastAsia" w:ascii="宋体" w:hAnsi="宋体" w:cs="宋体"/>
          <w:color w:val="000000" w:themeColor="text1"/>
          <w:sz w:val="24"/>
          <w:highlight w:val="white"/>
          <w14:textFill>
            <w14:solidFill>
              <w14:schemeClr w14:val="tx1"/>
            </w14:solidFill>
          </w14:textFill>
        </w:rPr>
        <w:t xml:space="preserve">保留两位小数</w:t>
      </w:r>
      <w:r>
        <w:rPr>
          <w:rFonts w:hint="eastAsia" w:ascii="宋体" w:hAnsi="宋体" w:cs="宋体"/>
          <w:color w:val="000000" w:themeColor="text1"/>
          <w:sz w:val="24"/>
          <w:highlight w:val="white"/>
          <w:lang w:eastAsia="zh-CN"/>
          <w14:textFill>
            <w14:solidFill>
              <w14:schemeClr w14:val="tx1"/>
            </w14:solidFill>
          </w14:textFill>
        </w:rPr>
        <w:t xml:space="preserve">）</w:t>
      </w:r>
      <w:r>
        <w:rPr>
          <w:rFonts w:hint="eastAsia" w:ascii="宋体" w:hAnsi="宋体" w:cs="宋体"/>
          <w:color w:val="000000" w:themeColor="text1"/>
          <w:sz w:val="24"/>
          <w:highlight w:val="white"/>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cs="宋体"/>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numPr>
          <w:ilvl w:val="0"/>
          <w:numId w:val="5"/>
        </w:numPr>
        <w:ind w:firstLine="482"/>
        <w:jc w:val="left"/>
        <w:spacing w:line="360" w:lineRule="auto"/>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技术（</w:t>
      </w:r>
      <w:r>
        <w:rPr>
          <w:rFonts w:hint="eastAsia" w:ascii="宋体" w:hAnsi="宋体"/>
          <w:b/>
          <w:bCs/>
          <w:color w:val="000000" w:themeColor="text1"/>
          <w:sz w:val="24"/>
          <w:szCs w:val="24"/>
          <w:highlight w:val="white"/>
          <w:lang w:val="en-US" w:eastAsia="zh-CN"/>
          <w14:textFill>
            <w14:solidFill>
              <w14:schemeClr w14:val="tx1"/>
            </w14:solidFill>
          </w14:textFill>
        </w:rPr>
        <w:t xml:space="preserve">32</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jc w:val="left"/>
        <w:spacing w:line="360" w:lineRule="auto"/>
        <w:rPr>
          <w:rFonts w:hint="eastAsia" w:ascii="宋体" w:hAnsi="宋体"/>
          <w:b/>
          <w:bCs/>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highlight w:val="white"/>
          <w14:textFill>
            <w14:solidFill>
              <w14:schemeClr w14:val="tx1"/>
            </w14:solidFill>
          </w14:textFill>
        </w:rPr>
        <w:t xml:space="preserve">以下技术分条款必须提供技术支持资料（如产品说明书、彩页、相关检测报告、医疗器械产品技术要求、白皮书、手册、实物照片等），并通过“苏采云系统”按对应评分项目（或数字编号）分别制作上传，未提供技术支持资料或提供的技术支持资料不能佐证</w:t>
      </w:r>
      <w:r>
        <w:rPr>
          <w:rFonts w:hint="eastAsia" w:ascii="宋体" w:hAnsi="宋体"/>
          <w:b/>
          <w:bCs/>
          <w:color w:val="000000" w:themeColor="text1"/>
          <w:sz w:val="24"/>
          <w:szCs w:val="24"/>
          <w:highlight w:val="white"/>
          <w:lang w:val="en-US" w:eastAsia="zh-CN"/>
          <w14:textFill>
            <w14:solidFill>
              <w14:schemeClr w14:val="tx1"/>
            </w14:solidFill>
          </w14:textFill>
        </w:rPr>
        <w:t xml:space="preserve">评分参数</w:t>
      </w:r>
      <w:r>
        <w:rPr>
          <w:rFonts w:hint="eastAsia" w:ascii="宋体" w:hAnsi="宋体"/>
          <w:b/>
          <w:bCs/>
          <w:color w:val="000000" w:themeColor="text1"/>
          <w:sz w:val="24"/>
          <w:szCs w:val="24"/>
          <w:highlight w:val="white"/>
          <w14:textFill>
            <w14:solidFill>
              <w14:schemeClr w14:val="tx1"/>
            </w14:solidFill>
          </w14:textFill>
        </w:rPr>
        <w:t xml:space="preserve">内容的，评审时不予认可。技术分条款须按对应评分项目（或数字编号）进行自评，注明自评分。</w:t>
      </w:r>
      <w:r/>
    </w:p>
    <w:tbl>
      <w:tblPr>
        <w:tblStyle w:val="729"/>
        <w:tblW w:w="506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2"/>
        <w:gridCol w:w="6824"/>
        <w:gridCol w:w="923"/>
        <w:gridCol w:w="754"/>
      </w:tblGrid>
      <w:tr>
        <w:trPr>
          <w:trHeight w:val="624"/>
        </w:trPr>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675" w:type="pct"/>
            <w:vAlign w:val="center"/>
            <w:textDirection w:val="lrTb"/>
            <w:noWrap w:val="false"/>
          </w:tcPr>
          <w:p>
            <w:pPr>
              <w:jc w:val="both"/>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评分参数（</w:t>
            </w:r>
            <w:r>
              <w:rPr>
                <w:rFonts w:hint="eastAsia" w:ascii="宋体" w:hAnsi="宋体" w:cs="宋体"/>
                <w:b/>
                <w:bCs/>
                <w:i w:val="0"/>
                <w:iCs w:val="0"/>
                <w:color w:val="auto"/>
                <w:sz w:val="24"/>
                <w:szCs w:val="24"/>
                <w:highlight w:val="none"/>
                <w:u w:val="none"/>
                <w:lang w:val="en-US" w:eastAsia="zh-CN" w:bidi="ar"/>
              </w:rPr>
              <w:t xml:space="preserve">32</w:t>
            </w:r>
            <w:r>
              <w:rPr>
                <w:rFonts w:hint="eastAsia" w:ascii="宋体" w:hAnsi="宋体" w:eastAsia="宋体" w:cs="宋体"/>
                <w:b/>
                <w:bCs/>
                <w:i w:val="0"/>
                <w:iCs w:val="0"/>
                <w:color w:val="auto"/>
                <w:sz w:val="24"/>
                <w:szCs w:val="24"/>
                <w:highlight w:val="none"/>
                <w:u w:val="none"/>
                <w:lang w:val="en-US" w:eastAsia="zh-CN" w:bidi="ar"/>
              </w:rPr>
              <w:t xml:space="preserve">分）</w:t>
            </w:r>
            <w:r/>
          </w:p>
        </w:tc>
        <w:tc>
          <w:tcPr>
            <w:tcBorders>
              <w:top w:val="single" w:color="000000" w:sz="4" w:space="0"/>
              <w:left w:val="single" w:color="000000" w:sz="4" w:space="0"/>
              <w:right w:val="single" w:color="000000" w:sz="4" w:space="0"/>
            </w:tcBorders>
            <w:tcW w:w="497"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评分下限</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评分上限</w:t>
            </w:r>
            <w:r/>
          </w:p>
        </w:tc>
      </w:tr>
      <w:tr>
        <w:trPr>
          <w:trHeight w:val="712"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5"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离心机转速（rpm）：5600≤转速＜6500,得1分；离转速≥6500转/min得3分，其他不得分</w:t>
            </w:r>
            <w:r/>
          </w:p>
        </w:tc>
        <w:tc>
          <w:tcPr>
            <w:shd w:val="clear" w:color="auto" w:fill="auto"/>
            <w:tcBorders>
              <w:top w:val="single" w:color="000000" w:sz="4" w:space="0"/>
              <w:left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615"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5"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滚压泵最高泵速≥1000mL/min得</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分，其他不得分</w:t>
            </w:r>
            <w:r/>
          </w:p>
        </w:tc>
        <w:tc>
          <w:tcPr>
            <w:shd w:val="clear" w:color="auto" w:fill="auto"/>
            <w:tcBorders>
              <w:top w:val="single" w:color="000000" w:sz="4" w:space="0"/>
              <w:left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cs="宋体"/>
                <w:i w:val="0"/>
                <w:iCs w:val="0"/>
                <w:color w:val="000000"/>
                <w:sz w:val="24"/>
                <w:szCs w:val="24"/>
                <w:u w:val="none"/>
                <w:lang w:val="en-US" w:eastAsia="zh-CN" w:bidi="ar"/>
              </w:rPr>
              <w:t xml:space="preserve">3</w:t>
            </w:r>
            <w:r/>
          </w:p>
        </w:tc>
      </w:tr>
      <w:tr>
        <w:trPr>
          <w:trHeight w:val="693"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75"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显示屏为触摸屏得1分，尺寸≥8英寸得2分，其他不得分</w:t>
            </w:r>
            <w:r/>
          </w:p>
        </w:tc>
        <w:tc>
          <w:tcPr>
            <w:shd w:val="clear" w:color="auto" w:fill="auto"/>
            <w:tcBorders>
              <w:top w:val="single" w:color="000000" w:sz="4" w:space="0"/>
              <w:left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684"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75"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红细胞回收率：90</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95%得3分，＞95%得4分，其他不得分</w:t>
            </w:r>
            <w:r/>
          </w:p>
        </w:tc>
        <w:tc>
          <w:tcPr>
            <w:shd w:val="clear" w:color="auto" w:fill="auto"/>
            <w:tcBorders>
              <w:top w:val="single" w:color="000000" w:sz="4" w:space="0"/>
              <w:left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892"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75"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主机重量：30kg＜重量≤40kg，得1分，重量≤30kg，得3分，其他不得分</w:t>
            </w:r>
            <w:r/>
          </w:p>
        </w:tc>
        <w:tc>
          <w:tcPr>
            <w:shd w:val="clear" w:color="auto" w:fill="auto"/>
            <w:tcBorders>
              <w:top w:val="single" w:color="000000" w:sz="4" w:space="0"/>
              <w:left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722"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75"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设备使用年限（年）：5≤年限＜10，得2分；年限≥10，得3分，其他不得分</w:t>
            </w:r>
            <w:r/>
          </w:p>
        </w:tc>
        <w:tc>
          <w:tcPr>
            <w:shd w:val="clear" w:color="auto" w:fill="auto"/>
            <w:tcBorders>
              <w:top w:val="single" w:color="000000" w:sz="4" w:space="0"/>
              <w:left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75"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75"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具有手动操作功能得</w:t>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分，其他不得分</w:t>
            </w:r>
            <w:r/>
          </w:p>
        </w:tc>
        <w:tc>
          <w:tcPr>
            <w:shd w:val="clear" w:color="auto" w:fill="auto"/>
            <w:tcBorders>
              <w:top w:val="single" w:color="000000" w:sz="4" w:space="0"/>
              <w:left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cs="宋体"/>
                <w:i w:val="0"/>
                <w:iCs w:val="0"/>
                <w:color w:val="000000"/>
                <w:sz w:val="24"/>
                <w:szCs w:val="24"/>
                <w:u w:val="none"/>
                <w:lang w:val="en-US" w:eastAsia="zh-CN" w:bidi="ar"/>
              </w:rPr>
              <w:t xml:space="preserve">3</w:t>
            </w:r>
            <w:r/>
          </w:p>
        </w:tc>
      </w:tr>
      <w:tr>
        <w:trPr>
          <w:trHeight w:val="80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75"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具有病人数据管理功能得2分，存储病人或手术信息≥50条得1分，其他不得分</w:t>
            </w:r>
            <w:r/>
          </w:p>
        </w:tc>
        <w:tc>
          <w:tcPr>
            <w:shd w:val="clear" w:color="auto" w:fill="auto"/>
            <w:tcBorders>
              <w:top w:val="single" w:color="000000" w:sz="4" w:space="0"/>
              <w:left w:val="single" w:color="000000" w:sz="4" w:space="0"/>
              <w:bottom w:val="single" w:color="auto"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70"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75"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具有产科血液回收功能得4分，其他不得分</w:t>
            </w:r>
            <w:r/>
          </w:p>
        </w:tc>
        <w:tc>
          <w:tcPr>
            <w:shd w:val="clear" w:color="auto" w:fill="auto"/>
            <w:tcBorders>
              <w:top w:val="single" w:color="000000" w:sz="4" w:space="0"/>
              <w:left w:val="single" w:color="000000" w:sz="4" w:space="0"/>
              <w:bottom w:val="single" w:color="auto"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92" w:hRule="exact"/>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W w:w="3675" w:type="pct"/>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具有同品牌血小板分离耗材得3分，其他不得分</w:t>
            </w:r>
            <w:r/>
          </w:p>
        </w:tc>
        <w:tc>
          <w:tcPr>
            <w:shd w:val="clear" w:color="auto" w:fill="auto"/>
            <w:tcBorders>
              <w:top w:val="single" w:color="auto" w:sz="4" w:space="0"/>
              <w:left w:val="single" w:color="auto" w:sz="4" w:space="0"/>
              <w:bottom w:val="single" w:color="auto"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6"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67" w:hRule="exact"/>
        </w:trPr>
        <w:tc>
          <w:tcPr>
            <w:gridSpan w:val="2"/>
            <w:tcBorders>
              <w:top w:val="single" w:color="000000" w:sz="4" w:space="0"/>
              <w:left w:val="single" w:color="000000" w:sz="4" w:space="0"/>
              <w:bottom w:val="single" w:color="000000" w:sz="4" w:space="0"/>
              <w:right w:val="single" w:color="000000" w:sz="4" w:space="0"/>
            </w:tcBorders>
            <w:tcW w:w="409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32</w:t>
            </w:r>
            <w:r/>
          </w:p>
        </w:tc>
      </w:tr>
    </w:tbl>
    <w:p>
      <w:pPr>
        <w:pStyle w:val="730"/>
        <w:rPr>
          <w:rFonts w:hint="eastAsia"/>
        </w:rPr>
      </w:pPr>
      <w:r>
        <w:rPr>
          <w:rFonts w:hint="eastAsia"/>
        </w:rPr>
      </w:r>
      <w:r/>
    </w:p>
    <w:p>
      <w:pPr>
        <w:ind w:firstLine="482"/>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b/>
          <w:bCs/>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white"/>
          <w:lang w:val="en-US" w:eastAsia="zh-CN"/>
          <w14:textFill>
            <w14:solidFill>
              <w14:schemeClr w14:val="tx1"/>
            </w14:solidFill>
          </w14:textFill>
        </w:rPr>
        <w:t xml:space="preserve">3.</w:t>
      </w:r>
      <w:r>
        <w:rPr>
          <w:rFonts w:hint="eastAsia" w:asciiTheme="minorEastAsia" w:hAnsiTheme="minorEastAsia" w:eastAsiaTheme="minorEastAsia" w:cstheme="minorEastAsia"/>
          <w:b/>
          <w:bCs/>
          <w:color w:val="000000" w:themeColor="text1"/>
          <w:sz w:val="24"/>
          <w:szCs w:val="24"/>
          <w:highlight w:val="white"/>
          <w14:textFill>
            <w14:solidFill>
              <w14:schemeClr w14:val="tx1"/>
            </w14:solidFill>
          </w14:textFill>
        </w:rPr>
        <w:t xml:space="preserve">售后和服务能力（</w:t>
      </w:r>
      <w:r>
        <w:rPr>
          <w:rFonts w:hint="eastAsia" w:asciiTheme="minorEastAsia" w:hAnsiTheme="minorEastAsia" w:eastAsiaTheme="minorEastAsia" w:cstheme="minorEastAsia"/>
          <w:b/>
          <w:bCs/>
          <w:color w:val="000000" w:themeColor="text1"/>
          <w:sz w:val="24"/>
          <w:szCs w:val="24"/>
          <w:highlight w:val="white"/>
          <w:lang w:val="en-US" w:eastAsia="zh-CN"/>
          <w14:textFill>
            <w14:solidFill>
              <w14:schemeClr w14:val="tx1"/>
            </w14:solidFill>
          </w14:textFill>
        </w:rPr>
        <w:t xml:space="preserve">16</w:t>
      </w:r>
      <w:r>
        <w:rPr>
          <w:rFonts w:hint="eastAsia" w:asciiTheme="minorEastAsia" w:hAnsiTheme="minorEastAsia" w:eastAsiaTheme="minorEastAsia" w:cstheme="minorEastAsia"/>
          <w:b/>
          <w:bCs/>
          <w:color w:val="000000" w:themeColor="text1"/>
          <w:sz w:val="24"/>
          <w:szCs w:val="24"/>
          <w:highlight w:val="white"/>
          <w14:textFill>
            <w14:solidFill>
              <w14:schemeClr w14:val="tx1"/>
            </w14:solidFill>
          </w14:textFill>
        </w:rPr>
        <w:t xml:space="preserve">分）</w:t>
      </w:r>
      <w:r/>
    </w:p>
    <w:p>
      <w:pPr>
        <w:ind w:firstLine="48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3.1</w:t>
      </w:r>
      <w:r>
        <w:rPr>
          <w:rFonts w:hint="eastAsia" w:ascii="宋体" w:hAnsi="宋体" w:cs="宋体"/>
          <w:color w:val="auto"/>
          <w:sz w:val="24"/>
          <w:szCs w:val="24"/>
          <w:highlight w:val="none"/>
          <w:lang w:val="en-US" w:eastAsia="zh-CN"/>
        </w:rPr>
        <w:t xml:space="preserve">专机专用耗材成本（以给医院供货的优惠价为准，5分）：以常规血液回收使用耗材总价计算，从低到高：第一名5分，第二名3分，第三名1分，其余不得分。</w:t>
      </w:r>
      <w:r/>
    </w:p>
    <w:p>
      <w:pPr>
        <w:ind w:firstLine="48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3.2质保期（2分）：以招标文件要求为基准，每多一年加1分，不超过2分</w:t>
      </w:r>
      <w:r>
        <w:rPr>
          <w:rFonts w:hint="eastAsia" w:asciiTheme="minorEastAsia" w:hAnsiTheme="minorEastAsia" w:eastAsiaTheme="minorEastAsia" w:cstheme="minorEastAsia"/>
          <w:b/>
          <w:bCs w:val="0"/>
          <w:color w:val="000000" w:themeColor="text1"/>
          <w:sz w:val="24"/>
          <w:szCs w:val="24"/>
          <w:highlight w:val="white"/>
          <w:lang w:val="en-US" w:eastAsia="zh-CN"/>
          <w14:textFill>
            <w14:solidFill>
              <w14:schemeClr w14:val="tx1"/>
            </w14:solidFill>
          </w14:textFill>
        </w:rPr>
        <w:t xml:space="preserve">（提供</w:t>
      </w:r>
      <w:r>
        <w:rPr>
          <w:rFonts w:hint="eastAsia" w:asciiTheme="minorEastAsia" w:hAnsiTheme="minorEastAsia" w:eastAsiaTheme="minorEastAsia" w:cstheme="minorEastAsia"/>
          <w:b/>
          <w:bCs w:val="0"/>
          <w:color w:val="000000" w:themeColor="text1"/>
          <w:sz w:val="24"/>
          <w:szCs w:val="24"/>
          <w:highlight w:val="white"/>
          <w14:textFill>
            <w14:solidFill>
              <w14:schemeClr w14:val="tx1"/>
            </w14:solidFill>
          </w14:textFill>
        </w:rPr>
        <w:t xml:space="preserve">生产厂</w:t>
      </w:r>
      <w:r>
        <w:rPr>
          <w:rFonts w:hint="eastAsia" w:asciiTheme="minorEastAsia" w:hAnsiTheme="minorEastAsia" w:eastAsiaTheme="minorEastAsia" w:cstheme="minorEastAsia"/>
          <w:b/>
          <w:bCs w:val="0"/>
          <w:sz w:val="24"/>
          <w:szCs w:val="24"/>
          <w:highlight w:val="white"/>
        </w:rPr>
        <w:t xml:space="preserve">家出具的《质量保证及售后服务承诺书》（给定格式），所投产品若为进口产品，由国内总代理出具</w:t>
      </w:r>
      <w:r>
        <w:rPr>
          <w:rFonts w:hint="eastAsia" w:asciiTheme="minorEastAsia" w:hAnsiTheme="minorEastAsia" w:eastAsiaTheme="minorEastAsia" w:cstheme="minorEastAsia"/>
          <w:b/>
          <w:bCs w:val="0"/>
          <w:sz w:val="24"/>
          <w:szCs w:val="24"/>
          <w:highlight w:val="white"/>
          <w:lang w:val="en-US" w:eastAsia="zh-CN"/>
        </w:rPr>
        <w:t xml:space="preserve">）</w:t>
      </w:r>
      <w:r>
        <w:rPr>
          <w:rFonts w:hint="eastAsia" w:asciiTheme="minorEastAsia" w:hAnsiTheme="minorEastAsia" w:eastAsiaTheme="minorEastAsia" w:cstheme="minorEastAsia"/>
          <w:color w:val="000000"/>
          <w:sz w:val="24"/>
          <w:szCs w:val="24"/>
          <w:highlight w:val="white"/>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s="宋体"/>
          <w:color w:val="auto"/>
          <w:sz w:val="24"/>
          <w:szCs w:val="24"/>
          <w:highlight w:val="none"/>
          <w:lang w:val="en-US" w:eastAsia="zh-CN"/>
        </w:rPr>
      </w:pPr>
      <w:r>
        <w:rPr>
          <w:rFonts w:hint="eastAsia" w:asciiTheme="minorEastAsia" w:hAnsiTheme="minorEastAsia" w:eastAsiaTheme="minorEastAsia" w:cstheme="minorEastAsia"/>
          <w:bCs/>
          <w:color w:val="000000" w:themeColor="text1"/>
          <w:sz w:val="24"/>
          <w:szCs w:val="24"/>
          <w:highlight w:val="white"/>
          <w:lang w:val="en-US" w:eastAsia="zh-CN"/>
          <w14:textFill>
            <w14:solidFill>
              <w14:schemeClr w14:val="tx1"/>
            </w14:solidFill>
          </w14:textFill>
        </w:rPr>
        <w:t xml:space="preserve">3.3服务方案体系（5分）：</w:t>
      </w:r>
      <w:r>
        <w:rPr>
          <w:rFonts w:hint="eastAsia" w:ascii="宋体" w:hAnsi="宋体" w:cs="宋体"/>
          <w:color w:val="auto"/>
          <w:sz w:val="24"/>
          <w:szCs w:val="24"/>
          <w:highlight w:val="none"/>
          <w:lang w:val="en-US" w:eastAsia="zh-CN"/>
        </w:rPr>
        <w:t xml:space="preserve">投标人保障采购项目能够达到招标文件设定的使用和运行状态而提供的配送、安装、调试、培训、响应时间、咨询（技术支持）、维修以及应急保障措施等一系列服务方案。</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以上内容不存在瑕疵、漏项，有针对性解决说明得5分；以上内容存在1处瑕疵、漏项，有针对性解决说明，得3分；以上内容存在2-3处瑕疵、漏项，有针对性解决说明，得2分；以上内容存在4-5处瑕疵、漏项，有针对性解决说明，得1分；未提供或不满足项目招标书需求或内容存在5处以上瑕疵、漏项，得0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bCs/>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white"/>
          <w:lang w:val="en-US" w:eastAsia="zh-CN"/>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cs="宋体" w:eastAsiaTheme="minorEastAsia"/>
          <w:color w:val="auto"/>
          <w:sz w:val="24"/>
          <w:szCs w:val="24"/>
          <w:highlight w:val="none"/>
          <w:lang w:val="en-US" w:eastAsia="zh-CN"/>
        </w:rPr>
      </w:pPr>
      <w:r>
        <w:rPr>
          <w:rFonts w:hint="eastAsia" w:asciiTheme="minorEastAsia" w:hAnsiTheme="minorEastAsia" w:eastAsiaTheme="minorEastAsia" w:cstheme="minorEastAsia"/>
          <w:bCs/>
          <w:color w:val="000000" w:themeColor="text1"/>
          <w:sz w:val="24"/>
          <w:szCs w:val="24"/>
          <w:highlight w:val="white"/>
          <w:lang w:val="en-US" w:eastAsia="zh-CN"/>
          <w14:textFill>
            <w14:solidFill>
              <w14:schemeClr w14:val="tx1"/>
            </w14:solidFill>
          </w14:textFill>
        </w:rPr>
        <w:t xml:space="preserve">3.4</w:t>
      </w:r>
      <w:r>
        <w:rPr>
          <w:rFonts w:hint="eastAsia" w:ascii="宋体" w:hAnsi="宋体" w:cs="宋体"/>
          <w:color w:val="auto"/>
          <w:sz w:val="24"/>
          <w:szCs w:val="24"/>
          <w:highlight w:val="none"/>
          <w:lang w:val="en-US" w:eastAsia="zh-CN"/>
        </w:rPr>
        <w:t xml:space="preserve">服务保障体系（4分）：投标人保障服务方案的实施而设立的服务机构、配备的相应服务人员、设施装备（2分），以及相应的服务细则和规范的管理制度（1分），确保兑现服务承诺、保证服务质量的措施（1分）。</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r>
      <w:r>
        <w:rPr>
          <w:rFonts w:hint="eastAsia" w:ascii="宋体" w:hAnsi="宋体" w:cs="宋体"/>
          <w:color w:val="auto"/>
          <w:sz w:val="24"/>
          <w:szCs w:val="24"/>
          <w:highlight w:val="none"/>
          <w:lang w:val="en-US" w:eastAsia="zh-CN"/>
        </w:rPr>
        <w:t xml:space="preserve">以上内容不存在瑕疵、漏项，有针对性解决说明得相应分数；未提供或不满足项目招标书需求或内容存在瑕疵、漏项，得0分。</w:t>
      </w:r>
      <w:r>
        <w:rPr>
          <w:rFonts w:hint="eastAsia" w:ascii="宋体" w:hAnsi="宋体" w:cs="宋体"/>
          <w:color w:val="auto"/>
          <w:sz w:val="24"/>
          <w:szCs w:val="24"/>
          <w:highlight w:val="none"/>
          <w:lang w:val="en-US" w:eastAsia="zh-CN"/>
        </w:rPr>
      </w:r>
      <w:r/>
    </w:p>
    <w:p>
      <w:pPr>
        <w:ind w:firstLine="480"/>
        <w:keepLines w:val="0"/>
        <w:keepNext w:val="0"/>
        <w:pageBreakBefore w:val="0"/>
        <w:spacing w:line="360" w:lineRule="auto"/>
        <w:widowControl w:val="off"/>
        <w:tabs>
          <w:tab w:val="left" w:pos="945" w:leader="none"/>
          <w:tab w:val="left" w:pos="1155" w:leader="none"/>
        </w:tabs>
        <w:rPr>
          <w:rFonts w:hint="eastAsia"/>
          <w:color w:val="000000"/>
          <w:highlight w:val="white"/>
        </w:rPr>
      </w:pPr>
      <w:r>
        <w:rPr>
          <w:rFonts w:hint="eastAsia" w:asciiTheme="minorEastAsia" w:hAnsiTheme="minorEastAsia" w:eastAsiaTheme="minorEastAsia" w:cstheme="minorEastAsia"/>
          <w:bCs/>
          <w:color w:val="000000" w:themeColor="text1"/>
          <w:sz w:val="24"/>
          <w:szCs w:val="24"/>
          <w:highlight w:val="white"/>
          <w:lang w:val="en-US" w:eastAsia="zh-CN"/>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rPr>
          <w:rFonts w:hint="eastAsia" w:asciiTheme="minorEastAsia" w:hAnsiTheme="minorEastAsia" w:eastAsiaTheme="minorEastAsia" w:cstheme="minorEastAsia"/>
          <w:bCs/>
          <w:color w:val="000000"/>
          <w:sz w:val="24"/>
          <w:szCs w:val="24"/>
          <w:highlight w:val="white"/>
        </w:rPr>
      </w:r>
      <w:r/>
    </w:p>
    <w:p>
      <w:pPr>
        <w:ind w:firstLine="482"/>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b/>
          <w:bCs/>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white"/>
          <w:lang w:val="en-US" w:eastAsia="zh-CN"/>
          <w14:textFill>
            <w14:solidFill>
              <w14:schemeClr w14:val="tx1"/>
            </w14:solidFill>
          </w14:textFill>
        </w:rPr>
        <w:t xml:space="preserve">4.</w:t>
      </w:r>
      <w:r>
        <w:rPr>
          <w:rFonts w:hint="eastAsia" w:asciiTheme="minorEastAsia" w:hAnsiTheme="minorEastAsia" w:eastAsiaTheme="minorEastAsia" w:cstheme="minorEastAsia"/>
          <w:b/>
          <w:bCs/>
          <w:color w:val="000000" w:themeColor="text1"/>
          <w:sz w:val="24"/>
          <w:szCs w:val="24"/>
          <w:highlight w:val="white"/>
          <w14:textFill>
            <w14:solidFill>
              <w14:schemeClr w14:val="tx1"/>
            </w14:solidFill>
          </w14:textFill>
        </w:rPr>
        <w:t xml:space="preserve">综合因素（</w:t>
      </w:r>
      <w:r>
        <w:rPr>
          <w:rFonts w:hint="eastAsia" w:asciiTheme="minorEastAsia" w:hAnsiTheme="minorEastAsia" w:eastAsiaTheme="minorEastAsia" w:cstheme="minorEastAsia"/>
          <w:b/>
          <w:bCs/>
          <w:color w:val="000000" w:themeColor="text1"/>
          <w:sz w:val="24"/>
          <w:szCs w:val="24"/>
          <w:highlight w:val="white"/>
          <w:lang w:val="en-US" w:eastAsia="zh-CN"/>
          <w14:textFill>
            <w14:solidFill>
              <w14:schemeClr w14:val="tx1"/>
            </w14:solidFill>
          </w14:textFill>
        </w:rPr>
        <w:t xml:space="preserve">4</w:t>
      </w:r>
      <w:r>
        <w:rPr>
          <w:rFonts w:hint="eastAsia" w:asciiTheme="minorEastAsia" w:hAnsiTheme="minorEastAsia" w:eastAsiaTheme="minorEastAsia" w:cstheme="minorEastAsia"/>
          <w:b/>
          <w:bCs/>
          <w:color w:val="000000" w:themeColor="text1"/>
          <w:sz w:val="24"/>
          <w:szCs w:val="24"/>
          <w:highlight w:val="white"/>
          <w14:textFill>
            <w14:solidFill>
              <w14:schemeClr w14:val="tx1"/>
            </w14:solidFill>
          </w14:textFill>
        </w:rPr>
        <w:t xml:space="preserve">分）</w:t>
      </w:r>
      <w:r/>
    </w:p>
    <w:p>
      <w:pPr>
        <w:ind w:firstLine="48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t xml:space="preserve">销售业绩及客户评价比较，近二年主要业绩（</w:t>
      </w: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t xml:space="preserve">分）：提供投标人与终端用户签订的与本次招标采购项目</w:t>
      </w: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类似</w:t>
      </w:r>
      <w:r>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t xml:space="preserve">产品的完整销售合同复印件。有一例得2</w:t>
      </w:r>
      <w:r>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t xml:space="preserve">分，最高不超过</w:t>
      </w: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whit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t xml:space="preserve">复印件要求加盖投标单位电子公章。</w:t>
      </w:r>
      <w:r/>
    </w:p>
    <w:p>
      <w:pPr>
        <w:ind w:firstLine="482"/>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b/>
          <w:bCs/>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white"/>
          <w:lang w:val="en-US" w:eastAsia="zh-CN"/>
          <w14:textFill>
            <w14:solidFill>
              <w14:schemeClr w14:val="tx1"/>
            </w14:solidFill>
          </w14:textFill>
        </w:rPr>
        <w:t xml:space="preserve">5.</w:t>
      </w:r>
      <w:r>
        <w:rPr>
          <w:rFonts w:hint="eastAsia" w:asciiTheme="minorEastAsia" w:hAnsiTheme="minorEastAsia" w:eastAsiaTheme="minorEastAsia" w:cstheme="minorEastAsia"/>
          <w:b/>
          <w:bCs/>
          <w:color w:val="000000" w:themeColor="text1"/>
          <w:sz w:val="24"/>
          <w:szCs w:val="24"/>
          <w:highlight w:val="white"/>
          <w14:textFill>
            <w14:solidFill>
              <w14:schemeClr w14:val="tx1"/>
            </w14:solidFill>
          </w14:textFill>
        </w:rPr>
        <w:t xml:space="preserve">政策性因素</w:t>
      </w:r>
      <w:r>
        <w:rPr>
          <w:rFonts w:hint="eastAsia" w:asciiTheme="minorEastAsia" w:hAnsiTheme="minorEastAsia" w:eastAsiaTheme="minorEastAsia" w:cstheme="minorEastAsia"/>
          <w:b/>
          <w:bCs/>
          <w:color w:val="000000" w:themeColor="text1"/>
          <w:sz w:val="24"/>
          <w:szCs w:val="24"/>
          <w:highlight w:val="white"/>
          <w:lang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white"/>
          <w:lang w:val="en-US" w:eastAsia="zh-CN"/>
          <w14:textFill>
            <w14:solidFill>
              <w14:schemeClr w14:val="tx1"/>
            </w14:solidFill>
          </w14:textFill>
        </w:rPr>
        <w:t xml:space="preserve">3分</w:t>
      </w:r>
      <w:r>
        <w:rPr>
          <w:rFonts w:hint="eastAsia" w:asciiTheme="minorEastAsia" w:hAnsiTheme="minorEastAsia" w:eastAsiaTheme="minorEastAsia" w:cstheme="minorEastAsia"/>
          <w:b/>
          <w:bCs/>
          <w:color w:val="000000" w:themeColor="text1"/>
          <w:sz w:val="24"/>
          <w:szCs w:val="24"/>
          <w:highlight w:val="white"/>
          <w:lang w:eastAsia="zh-CN"/>
          <w14:textFill>
            <w14:solidFill>
              <w14:schemeClr w14:val="tx1"/>
            </w14:solidFill>
          </w14:textFill>
        </w:rPr>
        <w:t xml:space="preserve">）</w:t>
      </w:r>
      <w:r/>
    </w:p>
    <w:p>
      <w:pPr>
        <w:ind w:firstLine="48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5.1</w:t>
      </w:r>
      <w:r>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t xml:space="preserve">分、能够提供所投产品为环保产品的得</w:t>
      </w: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t xml:space="preserve">分（投标时须提供所投产品由国家确定的认证机构出具的、处于有效期之内的节能产品认证证书复印件、环境标志产品认证证书复印件，否则不得分）。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eastAsia="zh-CN"/>
          <w14:textFill>
            <w14:solidFill>
              <w14:schemeClr w14:val="tx1"/>
            </w14:solidFill>
          </w14:textFill>
        </w:rPr>
        <w:t xml:space="preserve">5.2</w:t>
      </w:r>
      <w:r>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含量的有效证明材料，否则不得分）</w:t>
      </w:r>
      <w:r>
        <w:rPr>
          <w:rFonts w:hint="eastAsia" w:asciiTheme="minorEastAsia" w:hAnsiTheme="minorEastAsia" w:eastAsiaTheme="minorEastAsia" w:cstheme="minorEastAsia"/>
          <w:color w:val="000000" w:themeColor="text1"/>
          <w:sz w:val="24"/>
          <w:szCs w:val="24"/>
          <w:highlight w:val="white"/>
          <w:lang w:eastAsia="zh-CN"/>
          <w14:textFill>
            <w14:solidFill>
              <w14:schemeClr w14:val="tx1"/>
            </w14:solidFill>
          </w14:textFill>
        </w:rPr>
        <w:t xml:space="preserve">。</w:t>
      </w:r>
      <w:r/>
    </w:p>
    <w:p>
      <w:pPr>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pStyle w:val="730"/>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pStyle w:val="730"/>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pStyle w:val="730"/>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pStyle w:val="730"/>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pStyle w:val="730"/>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jc w:val="center"/>
        <w:rPr>
          <w:rFonts w:ascii="黑体" w:eastAsia="黑体"/>
          <w:bCs/>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  </w:t>
      </w:r>
      <w:bookmarkEnd w:id="187"/>
      <w:r/>
      <w:bookmarkEnd w:id="188"/>
      <w:r/>
      <w:bookmarkEnd w:id="189"/>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10"/>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90" w:name="_Hlt26671244"/>
      <w:r/>
      <w:bookmarkEnd w:id="190"/>
      <w:r/>
      <w:bookmarkStart w:id="191" w:name="_Hlt26955039"/>
      <w:r/>
      <w:bookmarkEnd w:id="191"/>
      <w:r/>
      <w:bookmarkStart w:id="192" w:name="_Toc49090576"/>
      <w:r/>
      <w:bookmarkStart w:id="193" w:name="_Toc120614282"/>
      <w:r/>
      <w:bookmarkStart w:id="194" w:name="_Toc26554094"/>
      <w:r>
        <w:rPr>
          <w:rFonts w:hint="eastAsia" w:cs="Arial"/>
          <w:b/>
          <w:color w:val="000000" w:themeColor="text1"/>
          <w:sz w:val="30"/>
          <w:szCs w:val="30"/>
          <w:highlight w:val="white"/>
          <w14:textFill>
            <w14:solidFill>
              <w14:schemeClr w14:val="tx1"/>
            </w14:solidFill>
          </w14:textFill>
        </w:rPr>
        <w:t xml:space="preserve">第一部分  投标文件内容</w:t>
      </w:r>
      <w:r/>
    </w:p>
    <w:p>
      <w:pPr>
        <w:pStyle w:val="1010"/>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0"/>
              <w:ind w:firstLine="0"/>
              <w:jc w:val="center"/>
              <w:spacing w:before="0" w:after="0" w:line="240" w:lineRule="auto"/>
              <w:rPr>
                <w:rFonts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序号</w:t>
            </w:r>
            <w:r/>
          </w:p>
        </w:tc>
        <w:tc>
          <w:tcPr>
            <w:tcW w:w="6104" w:type="dxa"/>
            <w:vAlign w:val="center"/>
            <w:textDirection w:val="lrTb"/>
            <w:noWrap w:val="false"/>
          </w:tcPr>
          <w:p>
            <w:pPr>
              <w:pStyle w:val="1010"/>
              <w:jc w:val="center"/>
              <w:spacing w:before="0" w:after="0" w:line="240" w:lineRule="auto"/>
              <w:rPr>
                <w:rFonts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2449" w:type="dxa"/>
            <w:vAlign w:val="center"/>
            <w:textDirection w:val="lrTb"/>
            <w:noWrap w:val="false"/>
          </w:tcPr>
          <w:p>
            <w:pPr>
              <w:pStyle w:val="1010"/>
              <w:ind w:firstLine="0"/>
              <w:jc w:val="center"/>
              <w:spacing w:before="0" w:after="0" w:line="240" w:lineRule="auto"/>
              <w:rPr>
                <w:rFonts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10"/>
              <w:ind w:firstLine="0"/>
              <w:jc w:val="center"/>
              <w:spacing w:before="0" w:after="0" w:line="240" w:lineRule="auto"/>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1</w:t>
            </w:r>
            <w:r/>
          </w:p>
        </w:tc>
        <w:tc>
          <w:tcPr>
            <w:tcW w:w="6104" w:type="dxa"/>
            <w:vAlign w:val="center"/>
            <w:textDirection w:val="lrTb"/>
            <w:noWrap w:val="false"/>
          </w:tcPr>
          <w:p>
            <w:pPr>
              <w:pStyle w:val="1010"/>
              <w:ind w:firstLine="0"/>
              <w:jc w:val="both"/>
              <w:spacing w:before="0" w:after="0" w:line="240" w:lineRule="auto"/>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0"/>
              <w:ind w:firstLine="0"/>
              <w:spacing w:before="0" w:after="0" w:line="240" w:lineRule="auto"/>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10"/>
              <w:ind w:firstLine="0"/>
              <w:jc w:val="center"/>
              <w:spacing w:before="0" w:after="0" w:line="240" w:lineRule="auto"/>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2</w:t>
            </w:r>
            <w:r/>
          </w:p>
        </w:tc>
        <w:tc>
          <w:tcPr>
            <w:tcW w:w="6104" w:type="dxa"/>
            <w:vAlign w:val="center"/>
            <w:textDirection w:val="lrTb"/>
            <w:noWrap w:val="false"/>
          </w:tcPr>
          <w:p>
            <w:pPr>
              <w:pStyle w:val="1010"/>
              <w:ind w:firstLine="0"/>
              <w:jc w:val="both"/>
              <w:spacing w:before="0" w:after="0" w:line="240" w:lineRule="auto"/>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10"/>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010"/>
              <w:ind w:firstLine="0"/>
              <w:jc w:val="center"/>
              <w:spacing w:before="0" w:after="0" w:line="240" w:lineRule="auto"/>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w:t>
            </w:r>
            <w:r/>
          </w:p>
        </w:tc>
        <w:tc>
          <w:tcPr>
            <w:tcW w:w="6104" w:type="dxa"/>
            <w:vAlign w:val="center"/>
            <w:textDirection w:val="lrTb"/>
            <w:noWrap w:val="false"/>
          </w:tcPr>
          <w:p>
            <w:pPr>
              <w:pStyle w:val="1010"/>
              <w:ind w:firstLine="0"/>
              <w:jc w:val="both"/>
              <w:spacing w:before="0" w:after="0" w:line="240" w:lineRule="auto"/>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99"/>
                <w:rFonts w:hint="eastAsia" w:ascii="宋体" w:hAnsi="宋体" w:cs="宋体"/>
                <w:color w:val="000000" w:themeColor="text1"/>
                <w:sz w:val="24"/>
                <w:szCs w:val="24"/>
                <w:highlight w:val="white"/>
                <w14:textFill>
                  <w14:solidFill>
                    <w14:schemeClr w14:val="tx1"/>
                  </w14:solidFill>
                </w14:textFill>
              </w:rPr>
              <w:t xml:space="preserve">。</w:t>
            </w:r>
            <w:r/>
          </w:p>
        </w:tc>
        <w:tc>
          <w:tcPr>
            <w:tcW w:w="2449" w:type="dxa"/>
            <w:vAlign w:val="center"/>
            <w:vMerge w:val="continue"/>
            <w:textDirection w:val="lrTb"/>
            <w:noWrap w:val="false"/>
          </w:tcPr>
          <w:p>
            <w:pPr>
              <w:pStyle w:val="1010"/>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963"/>
        </w:trPr>
        <w:tc>
          <w:tcPr>
            <w:tcW w:w="719" w:type="dxa"/>
            <w:vAlign w:val="center"/>
            <w:textDirection w:val="lrTb"/>
            <w:noWrap w:val="false"/>
          </w:tcPr>
          <w:p>
            <w:pPr>
              <w:pStyle w:val="1010"/>
              <w:ind w:firstLine="0"/>
              <w:jc w:val="center"/>
              <w:spacing w:before="0" w:after="0" w:line="240" w:lineRule="auto"/>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4</w:t>
            </w:r>
            <w:r/>
          </w:p>
        </w:tc>
        <w:tc>
          <w:tcPr>
            <w:tcW w:w="6104" w:type="dxa"/>
            <w:vAlign w:val="center"/>
            <w:textDirection w:val="lrTb"/>
            <w:noWrap w:val="false"/>
          </w:tcPr>
          <w:p>
            <w:pPr>
              <w:pStyle w:val="1010"/>
              <w:ind w:firstLine="0"/>
              <w:jc w:val="both"/>
              <w:spacing w:before="0" w:after="0" w:line="240" w:lineRule="auto"/>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0"/>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1023"/>
        </w:trPr>
        <w:tc>
          <w:tcPr>
            <w:tcW w:w="719" w:type="dxa"/>
            <w:vAlign w:val="center"/>
            <w:textDirection w:val="lrTb"/>
            <w:noWrap w:val="false"/>
          </w:tcPr>
          <w:p>
            <w:pPr>
              <w:pStyle w:val="1010"/>
              <w:ind w:firstLine="0"/>
              <w:jc w:val="center"/>
              <w:spacing w:before="0" w:after="0" w:line="240" w:lineRule="auto"/>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5</w:t>
            </w:r>
            <w:r/>
          </w:p>
        </w:tc>
        <w:tc>
          <w:tcPr>
            <w:tcW w:w="6104" w:type="dxa"/>
            <w:vAlign w:val="center"/>
            <w:textDirection w:val="lrTb"/>
            <w:noWrap w:val="false"/>
          </w:tcPr>
          <w:p>
            <w:pPr>
              <w:pStyle w:val="1010"/>
              <w:ind w:firstLine="0"/>
              <w:jc w:val="both"/>
              <w:spacing w:before="0" w:after="0" w:line="240" w:lineRule="auto"/>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0"/>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10"/>
              <w:ind w:firstLine="0"/>
              <w:jc w:val="center"/>
              <w:spacing w:before="0" w:after="0" w:line="240" w:lineRule="auto"/>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10"/>
              <w:ind w:firstLine="0"/>
              <w:jc w:val="both"/>
              <w:spacing w:before="0" w:after="0" w:line="240" w:lineRule="auto"/>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10"/>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700"/>
        </w:trPr>
        <w:tc>
          <w:tcPr>
            <w:tcW w:w="719" w:type="dxa"/>
            <w:vAlign w:val="center"/>
            <w:textDirection w:val="lrTb"/>
            <w:noWrap w:val="false"/>
          </w:tcPr>
          <w:p>
            <w:pPr>
              <w:pStyle w:val="1010"/>
              <w:ind w:firstLine="0"/>
              <w:jc w:val="center"/>
              <w:spacing w:before="0" w:after="0" w:line="240" w:lineRule="auto"/>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7</w:t>
            </w:r>
            <w:r/>
          </w:p>
        </w:tc>
        <w:tc>
          <w:tcPr>
            <w:tcW w:w="6104" w:type="dxa"/>
            <w:vAlign w:val="center"/>
            <w:textDirection w:val="lrTb"/>
            <w:noWrap w:val="false"/>
          </w:tcPr>
          <w:p>
            <w:pPr>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10"/>
              <w:ind w:firstLine="0"/>
              <w:spacing w:before="0" w:after="0"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010"/>
              <w:ind w:firstLine="0"/>
              <w:jc w:val="center"/>
              <w:spacing w:before="0" w:after="0" w:line="240" w:lineRule="auto"/>
              <w:rPr>
                <w:rFonts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8</w:t>
            </w:r>
            <w:r/>
          </w:p>
        </w:tc>
        <w:tc>
          <w:tcPr>
            <w:tcW w:w="6104" w:type="dxa"/>
            <w:vAlign w:val="center"/>
            <w:textDirection w:val="lrTb"/>
            <w:noWrap w:val="false"/>
          </w:tcPr>
          <w:p>
            <w:pPr>
              <w:pStyle w:val="1010"/>
              <w:ind w:firstLine="0"/>
              <w:jc w:val="both"/>
              <w:spacing w:before="0" w:after="0" w:line="240" w:lineRule="auto"/>
              <w:rPr>
                <w:rFonts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本项目要求的特定资格证明</w:t>
            </w:r>
            <w:r>
              <w:rPr>
                <w:rFonts w:hint="eastAsia" w:ascii="宋体" w:hAnsi="宋体" w:cs="宋体"/>
                <w:color w:val="000000" w:themeColor="text1"/>
                <w:highlight w:val="white"/>
                <w14:textFill>
                  <w14:solidFill>
                    <w14:schemeClr w14:val="tx1"/>
                  </w14:solidFill>
                </w14:textFill>
              </w:rPr>
              <w:t xml:space="preserve">文件（</w:t>
            </w:r>
            <w:r>
              <w:rPr>
                <w:rFonts w:hint="eastAsia" w:ascii="宋体" w:hAnsi="宋体" w:cs="宋体"/>
                <w:bCs/>
                <w:color w:val="000000" w:themeColor="text1"/>
                <w:highlight w:val="white"/>
                <w14:textFill>
                  <w14:solidFill>
                    <w14:schemeClr w14:val="tx1"/>
                  </w14:solidFill>
                </w14:textFill>
              </w:rPr>
              <w:t xml:space="preserve">如有</w:t>
            </w:r>
            <w:r>
              <w:rPr>
                <w:rFonts w:hint="eastAsia" w:ascii="宋体" w:hAnsi="宋体" w:cs="宋体"/>
                <w:color w:val="000000" w:themeColor="text1"/>
                <w:highlight w:val="white"/>
                <w14:textFill>
                  <w14:solidFill>
                    <w14:schemeClr w14:val="tx1"/>
                  </w14:solidFill>
                </w14:textFill>
              </w:rPr>
              <w:t xml:space="preserve">）。</w:t>
            </w:r>
            <w:r/>
          </w:p>
        </w:tc>
        <w:tc>
          <w:tcPr>
            <w:tcW w:w="2449" w:type="dxa"/>
            <w:vAlign w:val="center"/>
            <w:textDirection w:val="lrTb"/>
            <w:noWrap w:val="false"/>
          </w:tcPr>
          <w:p>
            <w:pPr>
              <w:pStyle w:val="1010"/>
              <w:ind w:firstLine="0"/>
              <w:spacing w:before="0" w:after="0" w:line="240" w:lineRule="auto"/>
              <w:rPr>
                <w:rFonts w:ascii="宋体" w:hAnsi="宋体" w:cs="宋体"/>
                <w:bCs/>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10"/>
              <w:ind w:firstLine="0"/>
              <w:jc w:val="center"/>
              <w:spacing w:before="0" w:after="0" w:line="240" w:lineRule="auto"/>
              <w:rPr>
                <w:rFonts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9</w:t>
            </w:r>
            <w:r/>
          </w:p>
        </w:tc>
        <w:tc>
          <w:tcPr>
            <w:tcW w:w="6104" w:type="dxa"/>
            <w:vAlign w:val="center"/>
            <w:textDirection w:val="lrTb"/>
            <w:noWrap w:val="false"/>
          </w:tcPr>
          <w:p>
            <w:pPr>
              <w:pStyle w:val="1010"/>
              <w:ind w:firstLine="0"/>
              <w:jc w:val="both"/>
              <w:spacing w:before="0" w:after="0" w:line="240" w:lineRule="auto"/>
              <w:rPr>
                <w:rFonts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《联合体协议》（如有，格式自拟）。</w:t>
            </w:r>
            <w:r/>
          </w:p>
        </w:tc>
        <w:tc>
          <w:tcPr>
            <w:tcW w:w="2449" w:type="dxa"/>
            <w:vAlign w:val="center"/>
            <w:textDirection w:val="lrTb"/>
            <w:noWrap w:val="false"/>
          </w:tcPr>
          <w:p>
            <w:pPr>
              <w:pStyle w:val="1010"/>
              <w:ind w:firstLine="0"/>
              <w:spacing w:before="0" w:after="0" w:line="240" w:lineRule="auto"/>
              <w:rPr>
                <w:rFonts w:ascii="宋体" w:hAnsi="宋体" w:cs="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如接受联合体投标且投标人为联合体时</w:t>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10"/>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10"/>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10"/>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10"/>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10"/>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10"/>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10"/>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10"/>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10"/>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10"/>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10"/>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10"/>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10"/>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10"/>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10"/>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10"/>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10"/>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10"/>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10"/>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10"/>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《采购需求》中要求提供的证明文件</w:t>
            </w:r>
            <w:r/>
          </w:p>
        </w:tc>
        <w:tc>
          <w:tcPr>
            <w:tcW w:w="1979" w:type="dxa"/>
            <w:vAlign w:val="center"/>
            <w:vMerge w:val="continue"/>
            <w:textDirection w:val="lrTb"/>
            <w:noWrap w:val="false"/>
          </w:tcPr>
          <w:p>
            <w:pPr>
              <w:pStyle w:val="1010"/>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10"/>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10"/>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10"/>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10"/>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10"/>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10"/>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  投标文件格式</w:t>
      </w:r>
      <w:r/>
    </w:p>
    <w:p>
      <w:pPr>
        <w:pStyle w:val="1010"/>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  标  文  件</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ind w:firstLine="1800"/>
        <w:rPr>
          <w:rFonts w:hint="eastAsia" w:ascii="黑体" w:hAnsi="华文中宋" w:eastAsia="黑体"/>
          <w:sz w:val="30"/>
          <w:szCs w:val="30"/>
          <w:highlight w:val="white"/>
          <w:lang w:eastAsia="zh-CN"/>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JSZC-320200-XWJC-G2025-0043</w:t>
      </w:r>
      <w:r>
        <w:rPr>
          <w:rFonts w:hint="eastAsia" w:ascii="黑体" w:hAnsi="华文中宋" w:eastAsia="黑体"/>
          <w:bCs/>
          <w:color w:val="000000" w:themeColor="text1"/>
          <w:sz w:val="30"/>
          <w:szCs w:val="30"/>
          <w:highlight w:val="white"/>
          <w14:textFill>
            <w14:solidFill>
              <w14:schemeClr w14:val="tx1"/>
            </w14:solidFill>
          </w14:textFill>
        </w:rPr>
      </w:r>
      <w:r/>
    </w:p>
    <w:p>
      <w:pPr>
        <w:ind w:firstLine="1800"/>
        <w:rPr>
          <w:rFonts w:hint="eastAsia" w:ascii="黑体" w:hAnsi="华文中宋" w:eastAsia="黑体"/>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lang w:eastAsia="zh-CN"/>
          <w14:textFill>
            <w14:solidFill>
              <w14:schemeClr w14:val="tx1"/>
            </w14:solidFill>
          </w14:textFill>
        </w:rPr>
      </w: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ascii="SimHei" w:hAnsi="SimHei" w:eastAsia="SimHei" w:cs="SimHei"/>
          <w:color w:val="000000"/>
          <w:sz w:val="32"/>
          <w:highlight w:val="white"/>
        </w:rPr>
        <w:t xml:space="preserve">无锡市第二人民医院自体血液回收分离机项目</w:t>
      </w:r>
      <w:r>
        <w:rPr>
          <w:rFonts w:hint="eastAsia" w:ascii="黑体" w:hAnsi="华文中宋" w:eastAsia="黑体"/>
          <w:sz w:val="30"/>
          <w:szCs w:val="30"/>
          <w:highlight w:val="white"/>
          <w14:textFill>
            <w14:solidFill>
              <w14:schemeClr w14:val="tx1"/>
            </w14:solidFill>
          </w14:textFill>
        </w:rPr>
      </w:r>
      <w:r/>
    </w:p>
    <w:p>
      <w:pPr>
        <w:ind w:firstLine="18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 标 人：</w:t>
      </w:r>
      <w:r/>
    </w:p>
    <w:p>
      <w:pPr>
        <w:ind w:firstLine="18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    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rPr>
          <w:rFonts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08"/>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JSZC-320200-XWJC-G2025-0043</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08"/>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08"/>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08"/>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08"/>
        <w:ind w:firstLine="480"/>
        <w:rPr>
          <w:rFonts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08"/>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08"/>
        <w:ind w:firstLine="0"/>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                     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08"/>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             被授权人签字：</w:t>
      </w:r>
      <w:r>
        <w:rPr>
          <w:rFonts w:hint="eastAsia"/>
          <w:color w:val="000000" w:themeColor="text1"/>
          <w:sz w:val="24"/>
          <w:szCs w:val="24"/>
          <w:highlight w:val="white"/>
          <w:u w:val="single"/>
          <w14:textFill>
            <w14:solidFill>
              <w14:schemeClr w14:val="tx1"/>
            </w14:solidFill>
          </w14:textFill>
        </w:rPr>
        <w:t xml:space="preserve">        </w:t>
      </w:r>
      <w:r/>
    </w:p>
    <w:p>
      <w:pPr>
        <w:pStyle w:val="1008"/>
        <w:ind w:firstLine="0"/>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08"/>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08"/>
        <w:numPr>
          <w:ilvl w:val="0"/>
          <w:numId w:val="8"/>
        </w:numPr>
        <w:ind w:firstLine="480"/>
        <w:rPr>
          <w:rFonts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08"/>
        <w:numPr>
          <w:ilvl w:val="0"/>
          <w:numId w:val="8"/>
        </w:numPr>
        <w:ind w:firstLine="480"/>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white"/>
          <w14:textFill>
            <w14:solidFill>
              <w14:schemeClr w14:val="tx1"/>
            </w14:solidFill>
          </w14:textFill>
        </w:rPr>
        <w:t xml:space="preserve">法定代表人</w:t>
      </w:r>
      <w:r>
        <w:rPr>
          <w:rFonts w:hint="eastAsia" w:ascii="宋体" w:hAnsi="宋体"/>
          <w:color w:val="000000" w:themeColor="text1"/>
          <w:sz w:val="24"/>
          <w:szCs w:val="20"/>
          <w:highlight w:val="white"/>
          <w14:textFill>
            <w14:solidFill>
              <w14:schemeClr w14:val="tx1"/>
            </w14:solidFill>
          </w14:textFill>
        </w:rPr>
        <w:t xml:space="preserve">处签字即可。</w:t>
      </w:r>
      <w:r/>
    </w:p>
    <w:p>
      <w:pPr>
        <w:pStyle w:val="1008"/>
        <w:numPr>
          <w:ilvl w:val="0"/>
          <w:numId w:val="8"/>
        </w:numPr>
        <w:ind w:firstLine="480"/>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08"/>
        <w:numPr>
          <w:ilvl w:val="0"/>
          <w:numId w:val="8"/>
        </w:numPr>
        <w:ind w:firstLine="480"/>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可在中国大陆有效居留的许可证明。</w:t>
      </w:r>
      <w:r/>
    </w:p>
    <w:p>
      <w:pPr>
        <w:pStyle w:val="1008"/>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5" w:name="报价方关于资格的声明函（格式）"/>
      <w:r/>
      <w:bookmarkEnd w:id="195"/>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JSZC-320200-XWJC-G2025-0043</w:t>
      </w:r>
      <w:r>
        <w:rPr>
          <w:rFonts w:hint="eastAsia" w:ascii="宋体" w:hAnsi="宋体"/>
          <w:bCs/>
          <w:color w:val="000000" w:themeColor="text1"/>
          <w:sz w:val="24"/>
          <w:szCs w:val="24"/>
          <w:highlight w:val="white"/>
          <w14:textFill>
            <w14:solidFill>
              <w14:schemeClr w14:val="tx1"/>
            </w14:solidFill>
          </w14:textFill>
        </w:rPr>
        <w:t xml:space="preserve">进行投标，并作如下声明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t xml:space="preserve">中小企业声明函</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1. </w:t>
      </w:r>
      <w:r>
        <w:rPr>
          <w:rFonts w:ascii="宋体" w:hAnsi="宋体"/>
          <w:bCs/>
          <w:color w:val="000000" w:themeColor="text1"/>
          <w:sz w:val="24"/>
          <w:szCs w:val="24"/>
          <w:highlight w:val="white"/>
          <w:u w:val="single"/>
          <w14:textFill>
            <w14:solidFill>
              <w14:schemeClr w14:val="tx1"/>
            </w14:solidFill>
          </w14:textFill>
        </w:rPr>
        <w:t xml:space="preserve">（标的名称）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 （标的名称）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spacing w:line="360" w:lineRule="auto"/>
        <w:rPr>
          <w:b/>
          <w:color w:val="000000" w:themeColor="text1"/>
          <w:sz w:val="30"/>
          <w:szCs w:val="30"/>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六</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JSZC-320200-XWJC-G2025-0043</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97"/>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；传真：</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七、承诺书（给定格式）：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JSZC-320200-XWJC-G2025-0043</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lang w:val="en-US" w:eastAsia="zh-CN"/>
          <w14:textFill>
            <w14:solidFill>
              <w14:schemeClr w14:val="tx1"/>
            </w14:solidFill>
          </w14:textFill>
        </w:rPr>
        <w:t xml:space="preserve">5</w:t>
      </w:r>
      <w:r>
        <w:rPr>
          <w:rFonts w:hint="eastAsia" w:ascii="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 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JSZC-320200-XWJC-G2025-0043</w:t>
      </w:r>
      <w:r/>
    </w:p>
    <w:tbl>
      <w:tblPr>
        <w:tblStyle w:val="72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36"/>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36"/>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九、细目报价表（给定格式）：</w:t>
      </w:r>
      <w:bookmarkEnd w:id="192"/>
      <w:r/>
      <w:bookmarkEnd w:id="193"/>
      <w:r/>
      <w:bookmarkEnd w:id="194"/>
      <w:r/>
      <w:r/>
    </w:p>
    <w:p>
      <w:pPr>
        <w:spacing w:line="360" w:lineRule="auto"/>
        <w:rPr>
          <w:b/>
          <w:color w:val="000000" w:themeColor="text1"/>
          <w:sz w:val="30"/>
          <w:szCs w:val="30"/>
          <w:highlight w:val="white"/>
          <w14:textFill>
            <w14:solidFill>
              <w14:schemeClr w14:val="tx1"/>
            </w14:solidFill>
          </w14:textFill>
        </w:rPr>
      </w:pPr>
      <w:r>
        <w:rPr>
          <w:b/>
          <w:color w:val="000000" w:themeColor="text1"/>
          <w:sz w:val="30"/>
          <w:szCs w:val="30"/>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bookmarkStart w:id="196" w:name="_Toc120614284"/>
      <w:r>
        <w:rPr>
          <w:rFonts w:hint="eastAsia" w:ascii="黑体" w:eastAsia="黑体"/>
          <w:bCs/>
          <w:color w:val="000000" w:themeColor="text1"/>
          <w:sz w:val="28"/>
          <w:szCs w:val="28"/>
          <w:highlight w:val="whit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JSZC-320200-XWJC-G2025-0043</w:t>
      </w:r>
      <w:r/>
    </w:p>
    <w:tbl>
      <w:tblPr>
        <w:tblStyle w:val="72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whit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交货完工期： 合同签订生效后</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总报价：大写                                              小写</w:t>
            </w:r>
            <w:r/>
          </w:p>
        </w:tc>
      </w:tr>
    </w:tbl>
    <w:p>
      <w:pPr>
        <w:spacing w:before="5" w:line="560" w:lineRule="atLeast"/>
        <w:rPr>
          <w:b/>
          <w:bCs/>
          <w:color w:val="000000" w:themeColor="text1"/>
          <w:sz w:val="24"/>
          <w:szCs w:val="24"/>
          <w:highlight w:val="white"/>
          <w14:textFill>
            <w14:solidFill>
              <w14:schemeClr w14:val="tx1"/>
            </w14:solidFill>
          </w14:textFill>
        </w:rPr>
      </w:pPr>
      <w:r>
        <w:rPr>
          <w:b/>
          <w:bCs/>
          <w:color w:val="000000" w:themeColor="text1"/>
          <w:sz w:val="24"/>
          <w:szCs w:val="24"/>
          <w:highlight w:val="white"/>
          <w14:textFill>
            <w14:solidFill>
              <w14:schemeClr w14:val="tx1"/>
            </w14:solidFill>
          </w14:textFill>
        </w:rPr>
      </w:r>
      <w:r/>
    </w:p>
    <w:p>
      <w:pPr>
        <w:spacing w:before="5" w:line="560" w:lineRule="atLeast"/>
        <w:rPr>
          <w:b/>
          <w:bCs/>
          <w:color w:val="000000" w:themeColor="text1"/>
          <w:sz w:val="24"/>
          <w:szCs w:val="24"/>
          <w:highlight w:val="white"/>
          <w14:textFill>
            <w14:solidFill>
              <w14:schemeClr w14:val="tx1"/>
            </w14:solidFill>
          </w14:textFill>
        </w:rPr>
      </w:pPr>
      <w:r>
        <w:rPr>
          <w:rFonts w:hint="eastAsia"/>
          <w:b/>
          <w:bCs/>
          <w:color w:val="000000" w:themeColor="text1"/>
          <w:sz w:val="24"/>
          <w:szCs w:val="24"/>
          <w:highlight w:val="white"/>
          <w14:textFill>
            <w14:solidFill>
              <w14:schemeClr w14:val="tx1"/>
            </w14:solidFill>
          </w14:textFill>
        </w:rPr>
        <w:t xml:space="preserve">投标人名称（盖章）：</w:t>
      </w:r>
      <w:r/>
    </w:p>
    <w:p>
      <w:pPr>
        <w:spacing w:line="400" w:lineRule="exact"/>
        <w:rPr>
          <w:rFonts w:ascii="宋体" w:hAnsi="宋体"/>
          <w:b/>
          <w:color w:val="000000" w:themeColor="text1"/>
          <w:highlight w:val="white"/>
          <w14:textFill>
            <w14:solidFill>
              <w14:schemeClr w14:val="tx1"/>
            </w14:solidFill>
          </w14:textFill>
        </w:rPr>
        <w:outlineLvl w:val="0"/>
      </w:pPr>
      <w:r>
        <w:rPr>
          <w:rFonts w:ascii="宋体" w:hAnsi="宋体"/>
          <w:b/>
          <w:color w:val="000000" w:themeColor="text1"/>
          <w:highlight w:val="white"/>
          <w14:textFill>
            <w14:solidFill>
              <w14:schemeClr w14:val="tx1"/>
            </w14:solidFill>
          </w14:textFill>
        </w:rPr>
      </w:r>
      <w:r/>
    </w:p>
    <w:p>
      <w:pPr>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t xml:space="preserve">注：</w:t>
      </w: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1</w:t>
      </w:r>
      <w:r>
        <w:rPr>
          <w:rFonts w:hint="eastAsia" w:ascii="宋体" w:hAnsi="宋体"/>
          <w:bCs/>
          <w:color w:val="000000" w:themeColor="text1"/>
          <w:highlight w:val="white"/>
          <w14:textFill>
            <w14:solidFill>
              <w14:schemeClr w14:val="tx1"/>
            </w14:solidFill>
          </w14:textFill>
        </w:rPr>
        <w:t xml:space="preserve">）</w:t>
      </w:r>
      <w:r>
        <w:rPr>
          <w:rFonts w:hint="eastAsia" w:ascii="宋体"/>
          <w:bCs/>
          <w:color w:val="000000" w:themeColor="text1"/>
          <w:highlight w:val="whit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2</w:t>
      </w:r>
      <w:r>
        <w:rPr>
          <w:rFonts w:hint="eastAsia" w:ascii="宋体" w:hAnsi="宋体"/>
          <w:bCs/>
          <w:color w:val="000000" w:themeColor="text1"/>
          <w:highlight w:val="white"/>
          <w14:textFill>
            <w14:solidFill>
              <w14:schemeClr w14:val="tx1"/>
            </w14:solidFill>
          </w14:textFill>
        </w:rPr>
        <w:t xml:space="preserve">）投标人应当根据“采购需求”的内容在上表中详细填写；</w:t>
      </w:r>
      <w:r/>
    </w:p>
    <w:p>
      <w:pPr>
        <w:ind w:firstLine="315"/>
        <w:spacing w:line="400" w:lineRule="exact"/>
        <w:rPr>
          <w:rFonts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3</w:t>
      </w:r>
      <w:r>
        <w:rPr>
          <w:rFonts w:hint="eastAsia" w:ascii="宋体" w:hAnsi="宋体"/>
          <w:bCs/>
          <w:color w:val="000000" w:themeColor="text1"/>
          <w:highlight w:val="whit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JSZC-320200-XWJC-G2025-0043</w:t>
      </w:r>
      <w:r/>
    </w:p>
    <w:tbl>
      <w:tblPr>
        <w:tblStyle w:val="7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ind w:firstLine="42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t xml:space="preserve">   </w:t>
      </w:r>
      <w:r>
        <w:rPr>
          <w:rFonts w:hint="eastAsia" w:ascii="宋体" w:hAnsi="宋体"/>
          <w:bCs/>
          <w:color w:val="000000" w:themeColor="text1"/>
          <w:sz w:val="24"/>
          <w:szCs w:val="24"/>
          <w:highlight w:val="whit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 “偏离说明”中注明“无偏离”；</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   </w:t>
      </w:r>
      <w:r>
        <w:rPr>
          <w:rFonts w:hint="eastAsia" w:ascii="宋体" w:hAnsi="宋体"/>
          <w:bCs/>
          <w:color w:val="000000" w:themeColor="text1"/>
          <w:sz w:val="24"/>
          <w:szCs w:val="24"/>
          <w:highlight w:val="whit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bookmarkEnd w:id="185"/>
      <w:r/>
      <w:bookmarkEnd w:id="186"/>
      <w:r/>
      <w:bookmarkEnd w:id="196"/>
      <w:r/>
      <w:bookmarkStart w:id="197" w:name="_格式2__法定代表人授权书"/>
      <w:r/>
      <w:bookmarkEnd w:id="197"/>
      <w:r/>
      <w:bookmarkStart w:id="198" w:name="_Hlt26955066"/>
      <w:r/>
      <w:bookmarkEnd w:id="198"/>
      <w:r/>
      <w:bookmarkStart w:id="199" w:name="_Hlt26671374"/>
      <w:r/>
      <w:bookmarkEnd w:id="199"/>
      <w:r/>
      <w:bookmarkStart w:id="200" w:name="_Hlt26609389"/>
      <w:r/>
      <w:bookmarkEnd w:id="200"/>
      <w:r/>
      <w:r/>
    </w:p>
    <w:p>
      <w:pPr>
        <w:ind w:firstLine="96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（4）投标人应当根据“采购需求”的内容在上表中逐条填写。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十一  项目人员配置清单（格式）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JSZC-320200-XWJC-G2025-0043</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ind w:firstLine="420"/>
        <w:rPr>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十二  《采购需求》中如有要求须提供的证明文件</w:t>
      </w:r>
      <w:r/>
    </w:p>
    <w:p>
      <w:pPr>
        <w:spacing w:line="360" w:lineRule="auto"/>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spacing w:line="360" w:lineRule="auto"/>
        <w:rPr>
          <w:rFonts w:hint="eastAsia" w:ascii="Arial" w:hAnsi="Arial" w:eastAsia="楷体_GB2312" w:cs="Times New Roman"/>
          <w:b/>
          <w:color w:val="000000" w:themeColor="text1"/>
          <w:sz w:val="30"/>
          <w:szCs w:val="30"/>
          <w:highlight w:val="white"/>
          <w:u w:val="none"/>
          <w14:textFill>
            <w14:solidFill>
              <w14:schemeClr w14:val="tx1"/>
            </w14:solidFill>
          </w14:textFill>
        </w:rPr>
      </w:pPr>
      <w:r>
        <w:rPr>
          <w:rFonts w:hint="eastAsia" w:ascii="Arial" w:hAnsi="Arial" w:eastAsia="楷体_GB2312" w:cs="Times New Roman"/>
          <w:b/>
          <w:color w:val="000000" w:themeColor="text1"/>
          <w:sz w:val="30"/>
          <w:szCs w:val="30"/>
          <w:highlight w:val="white"/>
          <w:u w:val="none"/>
          <w:lang w:val="en-US" w:eastAsia="zh-CN" w:bidi="ar-SA"/>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color w:val="000000" w:themeColor="text1"/>
          <w:sz w:val="30"/>
          <w:szCs w:val="30"/>
          <w:highlight w:val="white"/>
          <w:u w:val="none"/>
          <w14:textFill>
            <w14:solidFill>
              <w14:schemeClr w14:val="tx1"/>
            </w14:solidFill>
          </w14:textFill>
        </w:rPr>
      </w:pPr>
      <w:r>
        <w:rPr>
          <w:b/>
          <w:color w:val="000000" w:themeColor="text1"/>
          <w:sz w:val="30"/>
          <w:szCs w:val="30"/>
          <w:highlight w:val="white"/>
          <w:u w:val="none"/>
          <w14:textFill>
            <w14:solidFill>
              <w14:schemeClr w14:val="tx1"/>
            </w14:solidFill>
          </w14:textFill>
        </w:rPr>
      </w:r>
      <w:r/>
    </w:p>
    <w:p>
      <w:pPr>
        <w:spacing w:line="360" w:lineRule="auto"/>
        <w:rPr>
          <w:rFonts w:hint="eastAsia" w:ascii="Arial" w:hAnsi="Arial" w:eastAsia="楷体_GB2312" w:cs="Times New Roman"/>
          <w:b/>
          <w:color w:val="000000" w:themeColor="text1"/>
          <w:sz w:val="30"/>
          <w:szCs w:val="30"/>
          <w:highlight w:val="white"/>
          <w:u w:val="none"/>
          <w14:textFill>
            <w14:solidFill>
              <w14:schemeClr w14:val="tx1"/>
            </w14:solidFill>
          </w14:textFill>
        </w:rPr>
      </w:pPr>
      <w:r>
        <w:rPr>
          <w:rFonts w:hint="eastAsia" w:ascii="Arial" w:hAnsi="Arial" w:eastAsia="楷体_GB2312" w:cs="Times New Roman"/>
          <w:b/>
          <w:color w:val="000000" w:themeColor="text1"/>
          <w:sz w:val="30"/>
          <w:szCs w:val="30"/>
          <w:highlight w:val="white"/>
          <w:u w:val="none"/>
          <w:lang w:val="en-US" w:eastAsia="zh-CN" w:bidi="ar-SA"/>
          <w14:textFill>
            <w14:solidFill>
              <w14:schemeClr w14:val="tx1"/>
            </w14:solidFill>
          </w14:textFill>
        </w:rPr>
        <w:t xml:space="preserve">2.制造商出具的授权函（给定格式）：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ascii="黑体" w:hAnsi="黑体" w:eastAsia="黑体"/>
          <w:color w:val="000000" w:themeColor="text1"/>
          <w:sz w:val="28"/>
          <w:szCs w:val="28"/>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lang w:eastAsia="zh-CN"/>
          <w14:textFill>
            <w14:solidFill>
              <w14:schemeClr w14:val="tx1"/>
            </w14:solidFill>
          </w14:textFill>
        </w:rPr>
        <w:t xml:space="preserve">无锡市第二人民医院自体血液回收分离机项目</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JSZC-320200-XWJC-G2025-0043</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w:t>
      </w:r>
      <w:r>
        <w:rPr>
          <w:rFonts w:hint="eastAsia" w:ascii="宋体" w:cs="宋体"/>
          <w:color w:val="000000" w:themeColor="text1"/>
          <w:sz w:val="24"/>
          <w:szCs w:val="24"/>
          <w:highlight w:val="white"/>
          <w:lang w:eastAsia="zh-CN"/>
          <w14:textFill>
            <w14:solidFill>
              <w14:schemeClr w14:val="tx1"/>
            </w14:solidFill>
          </w14:textFill>
        </w:rPr>
        <w:t xml:space="preserve">所必需的</w:t>
      </w:r>
      <w:r>
        <w:rPr>
          <w:rFonts w:hint="eastAsia" w:ascii="宋体" w:cs="宋体"/>
          <w:color w:val="000000" w:themeColor="text1"/>
          <w:sz w:val="24"/>
          <w:szCs w:val="24"/>
          <w:highlight w:val="whit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日接受</w:t>
      </w:r>
      <w:r>
        <w:rPr>
          <w:rFonts w:hint="eastAsia" w:ascii="宋体" w:cs="宋体"/>
          <w:color w:val="000000" w:themeColor="text1"/>
          <w:sz w:val="24"/>
          <w:szCs w:val="24"/>
          <w:highlight w:val="white"/>
          <w:lang w:eastAsia="zh-CN"/>
          <w14:textFill>
            <w14:solidFill>
              <w14:schemeClr w14:val="tx1"/>
            </w14:solidFill>
          </w14:textFill>
        </w:rPr>
        <w:t xml:space="preserve">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560"/>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pStyle w:val="73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spacing w:line="360" w:lineRule="auto"/>
        <w:rPr>
          <w:rFonts w:hint="eastAsia" w:ascii="Arial" w:hAnsi="Arial" w:eastAsia="楷体_GB2312" w:cs="Times New Roman"/>
          <w:b/>
          <w:color w:val="000000" w:themeColor="text1"/>
          <w:sz w:val="30"/>
          <w:szCs w:val="30"/>
          <w:highlight w:val="white"/>
          <w:u w:val="none"/>
          <w14:textFill>
            <w14:solidFill>
              <w14:schemeClr w14:val="tx1"/>
            </w14:solidFill>
          </w14:textFill>
        </w:rPr>
      </w:pPr>
      <w:r>
        <w:rPr>
          <w:rFonts w:hint="eastAsia" w:ascii="Arial" w:hAnsi="Arial" w:eastAsia="楷体_GB2312" w:cs="Times New Roman"/>
          <w:b/>
          <w:color w:val="000000" w:themeColor="text1"/>
          <w:sz w:val="30"/>
          <w:szCs w:val="30"/>
          <w:highlight w:val="white"/>
          <w:u w:val="none"/>
          <w:lang w:val="en-US" w:eastAsia="zh-CN" w:bidi="ar-SA"/>
          <w14:textFill>
            <w14:solidFill>
              <w14:schemeClr w14:val="tx1"/>
            </w14:solidFill>
          </w14:textFill>
        </w:rPr>
        <w:t xml:space="preserve">3.质量保证及售后服务承诺书（给定格式）：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日接受此件，以此为证。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投标人名称（盖章）：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日期：</w:t>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hint="eastAsia" w:ascii="Arial" w:hAnsi="Arial" w:eastAsia="楷体_GB2312" w:cs="Times New Roman"/>
          <w:b/>
          <w:color w:val="000000" w:themeColor="text1"/>
          <w:sz w:val="30"/>
          <w:szCs w:val="30"/>
          <w:highlight w:val="white"/>
          <w14:textFill>
            <w14:solidFill>
              <w14:schemeClr w14:val="tx1"/>
            </w14:solidFill>
          </w14:textFill>
        </w:rPr>
        <w:outlineLvl w:val="0"/>
      </w:pPr>
      <w:r>
        <w:rPr>
          <w:rFonts w:hint="eastAsia" w:ascii="Arial" w:hAnsi="Arial" w:eastAsia="楷体_GB2312" w:cs="Times New Roman"/>
          <w:b/>
          <w:color w:val="000000" w:themeColor="text1"/>
          <w:sz w:val="30"/>
          <w:szCs w:val="30"/>
          <w:highlight w:val="white"/>
          <w:lang w:val="en-US" w:eastAsia="zh-CN" w:bidi="ar-SA"/>
          <w14:textFill>
            <w14:solidFill>
              <w14:schemeClr w14:val="tx1"/>
            </w14:solidFill>
          </w14:textFill>
        </w:rPr>
        <w:t xml:space="preserve">4.能确保设备正常使用的，所需耗材及维修配件的清单及价格（格式自拟）</w:t>
      </w:r>
      <w:r/>
    </w:p>
    <w:p>
      <w:pPr>
        <w:ind w:right="-14"/>
        <w:jc w:val="left"/>
        <w:rPr>
          <w:rFonts w:ascii="宋体" w:hAnsi="宋体" w:cs="仿宋"/>
          <w:b/>
          <w:color w:val="000000" w:themeColor="text1"/>
          <w:sz w:val="24"/>
          <w:highlight w:val="white"/>
          <w14:textFill>
            <w14:solidFill>
              <w14:schemeClr w14:val="tx1"/>
            </w14:solidFill>
          </w14:textFill>
        </w:rPr>
      </w:pPr>
      <w:r>
        <w:rPr>
          <w:rFonts w:hint="eastAsia" w:ascii="宋体" w:hAnsi="宋体" w:cs="仿宋"/>
          <w:color w:val="000000" w:themeColor="text1"/>
          <w:sz w:val="24"/>
          <w:highlight w:val="white"/>
          <w14:textFill>
            <w14:solidFill>
              <w14:schemeClr w14:val="tx1"/>
            </w14:solidFill>
          </w14:textFill>
        </w:rPr>
        <w:t xml:space="preserve"> </w:t>
      </w:r>
      <w:r/>
    </w:p>
    <w:p>
      <w:pPr>
        <w:pStyle w:val="740"/>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pStyle w:val="740"/>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pStyle w:val="740"/>
        <w:rPr>
          <w:color w:val="000000" w:themeColor="text1"/>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5.关于所投</w:t>
      </w:r>
      <w:r>
        <w:rPr>
          <w:rFonts w:hint="eastAsia"/>
          <w:b/>
          <w:color w:val="000000" w:themeColor="text1"/>
          <w:sz w:val="30"/>
          <w:szCs w:val="30"/>
          <w:highlight w:val="white"/>
          <w:u w:val="single"/>
          <w14:textFill>
            <w14:solidFill>
              <w14:schemeClr w14:val="tx1"/>
            </w14:solidFill>
          </w14:textFill>
        </w:rPr>
        <w:t xml:space="preserve">     </w:t>
      </w:r>
      <w:r>
        <w:rPr>
          <w:rFonts w:hint="eastAsia"/>
          <w:b/>
          <w:color w:val="000000" w:themeColor="text1"/>
          <w:sz w:val="30"/>
          <w:szCs w:val="30"/>
          <w:highlight w:val="white"/>
          <w14:textFill>
            <w14:solidFill>
              <w14:schemeClr w14:val="tx1"/>
            </w14:solidFill>
          </w14:textFill>
        </w:rPr>
        <w:t xml:space="preserve">设备的配件、耗材供应情况的承诺函（</w:t>
      </w:r>
      <w:r>
        <w:rPr>
          <w:rFonts w:hint="eastAsia"/>
          <w:b/>
          <w:color w:val="000000" w:themeColor="text1"/>
          <w:sz w:val="30"/>
          <w:szCs w:val="30"/>
          <w:highlight w:val="white"/>
          <w:lang w:val="en-US" w:eastAsia="zh-CN"/>
          <w14:textFill>
            <w14:solidFill>
              <w14:schemeClr w14:val="tx1"/>
            </w14:solidFill>
          </w14:textFill>
        </w:rPr>
        <w:t xml:space="preserve">参考</w:t>
      </w:r>
      <w:r>
        <w:rPr>
          <w:rFonts w:hint="eastAsia"/>
          <w:b/>
          <w:color w:val="000000" w:themeColor="text1"/>
          <w:sz w:val="30"/>
          <w:szCs w:val="30"/>
          <w:highlight w:val="whit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hint="eastAsia"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ind w:firstLine="4800"/>
        <w:spacing w:line="360" w:lineRule="auto"/>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                       制造厂商</w:t>
      </w:r>
      <w:r>
        <w:rPr>
          <w:rFonts w:ascii="宋体" w:hAnsi="宋体" w:cs="宋体"/>
          <w:color w:val="000000" w:themeColor="text1"/>
          <w:sz w:val="24"/>
          <w:szCs w:val="24"/>
          <w:highlight w:val="white"/>
          <w14:textFill>
            <w14:solidFill>
              <w14:schemeClr w14:val="tx1"/>
            </w14:solidFill>
          </w14:textFill>
        </w:rPr>
        <w:t xml:space="preserve">：</w:t>
      </w:r>
      <w:r/>
    </w:p>
    <w:p>
      <w:pPr>
        <w:ind w:firstLine="3360"/>
        <w:spacing w:line="360" w:lineRule="auto"/>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            制造</w:t>
      </w:r>
      <w:r>
        <w:rPr>
          <w:rFonts w:ascii="宋体" w:hAnsi="宋体" w:cs="宋体"/>
          <w:color w:val="000000" w:themeColor="text1"/>
          <w:sz w:val="24"/>
          <w:szCs w:val="24"/>
          <w:highlight w:val="white"/>
          <w14:textFill>
            <w14:solidFill>
              <w14:schemeClr w14:val="tx1"/>
            </w14:solidFill>
          </w14:textFill>
        </w:rPr>
        <w:t xml:space="preserve">厂家法定（授权）代表人： </w:t>
      </w:r>
      <w:r>
        <w:rPr>
          <w:rFonts w:ascii="宋体" w:hAnsi="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日期：</w:t>
      </w:r>
      <w:r/>
    </w:p>
    <w:p>
      <w:pPr>
        <w:pStyle w:val="740"/>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fldChar w:fldCharType="begin"/>
    </w:r>
    <w:r>
      <w:instrText xml:space="preserve">PAGE \* MERGEFORMAT</w:instrText>
    </w:r>
    <w:r>
      <w:fldChar w:fldCharType="separate"/>
    </w:r>
    <w:r>
      <w:t xml:space="preserve">1</w:t>
    </w:r>
    <w:r>
      <w:fldChar w:fldCharType="end"/>
    </w:r>
    <w:r/>
  </w:p>
  <w:p>
    <w:pPr>
      <w:pStyle w:val="7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95"/>
      </w:rPr>
      <w:framePr w:wrap="around" w:vAnchor="text" w:hAnchor="margin" w:xAlign="center" w:y="1"/>
    </w:pPr>
    <w:r>
      <w:fldChar w:fldCharType="begin"/>
    </w:r>
    <w:r>
      <w:rPr>
        <w:rStyle w:val="995"/>
      </w:rPr>
      <w:instrText xml:space="preserve">PAGE  </w:instrText>
    </w:r>
    <w:r>
      <w:fldChar w:fldCharType="separate"/>
    </w:r>
    <w:r>
      <w:rPr>
        <w:rStyle w:val="995"/>
      </w:rPr>
      <w:t xml:space="preserve">1</w:t>
    </w:r>
    <w:r>
      <w:fldChar w:fldCharType="end"/>
    </w:r>
    <w:r/>
  </w:p>
  <w:p>
    <w:pPr>
      <w:pStyle w:val="9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1"/>
      <w:isLgl w:val="false"/>
      <w:suff w:val="nothing"/>
      <w:lvlText w:val=""/>
      <w:lvlJc w:val="left"/>
      <w:pPr>
        <w:ind w:left="0" w:firstLine="0"/>
      </w:pPr>
      <w:rPr>
        <w:rFonts w:hint="eastAsia"/>
      </w:rPr>
    </w:lvl>
    <w:lvl w:ilvl="6">
      <w:start w:val="1"/>
      <w:numFmt w:val="decimal"/>
      <w:pStyle w:val="932"/>
      <w:isLgl w:val="false"/>
      <w:suff w:val="nothing"/>
      <w:lvlText w:val=""/>
      <w:lvlJc w:val="left"/>
      <w:pPr>
        <w:ind w:left="0" w:firstLine="0"/>
      </w:pPr>
      <w:rPr>
        <w:rFonts w:hint="eastAsia"/>
      </w:rPr>
    </w:lvl>
    <w:lvl w:ilvl="7">
      <w:start w:val="1"/>
      <w:numFmt w:val="decimal"/>
      <w:pStyle w:val="933"/>
      <w:isLgl w:val="false"/>
      <w:suff w:val="nothing"/>
      <w:lvlText w:val=""/>
      <w:lvlJc w:val="left"/>
      <w:pPr>
        <w:ind w:left="0" w:firstLine="0"/>
      </w:pPr>
      <w:rPr>
        <w:rFonts w:hint="eastAsia"/>
      </w:rPr>
    </w:lvl>
    <w:lvl w:ilvl="8">
      <w:start w:val="1"/>
      <w:numFmt w:val="decimal"/>
      <w:pStyle w:val="934"/>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777"/>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78"/>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79"/>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80"/>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81"/>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82"/>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84"/>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85"/>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Body Text Indent"/>
    <w:basedOn w:val="718"/>
    <w:uiPriority w:val="99"/>
    <w:qFormat/>
    <w:pPr>
      <w:ind w:firstLine="576"/>
    </w:pPr>
    <w:rPr>
      <w:sz w:val="20"/>
      <w:szCs w:val="20"/>
    </w:rPr>
  </w:style>
  <w:style w:type="paragraph" w:styleId="731">
    <w:name w:val="toc 7"/>
    <w:basedOn w:val="718"/>
    <w:next w:val="718"/>
    <w:uiPriority w:val="39"/>
    <w:unhideWhenUsed/>
    <w:qFormat/>
    <w:pPr>
      <w:ind w:left="1701"/>
      <w:spacing w:after="57"/>
    </w:pPr>
  </w:style>
  <w:style w:type="paragraph" w:styleId="732">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Body Text"/>
    <w:basedOn w:val="718"/>
    <w:uiPriority w:val="0"/>
    <w:unhideWhenUsed/>
    <w:qFormat/>
    <w:pPr>
      <w:spacing w:after="120"/>
    </w:pPr>
    <w:rPr>
      <w:rFonts w:ascii="Calibri" w:hAnsi="Calibri"/>
      <w:szCs w:val="22"/>
    </w:rPr>
  </w:style>
  <w:style w:type="paragraph" w:styleId="734">
    <w:name w:val="toc 5"/>
    <w:basedOn w:val="718"/>
    <w:next w:val="718"/>
    <w:uiPriority w:val="39"/>
    <w:unhideWhenUsed/>
    <w:qFormat/>
    <w:pPr>
      <w:ind w:left="1134"/>
      <w:spacing w:after="57"/>
    </w:pPr>
  </w:style>
  <w:style w:type="paragraph" w:styleId="735">
    <w:name w:val="toc 3"/>
    <w:basedOn w:val="718"/>
    <w:next w:val="718"/>
    <w:uiPriority w:val="39"/>
    <w:unhideWhenUsed/>
    <w:qFormat/>
    <w:pPr>
      <w:ind w:left="567"/>
      <w:spacing w:after="57"/>
    </w:pPr>
  </w:style>
  <w:style w:type="paragraph" w:styleId="736">
    <w:name w:val="Plain Text"/>
    <w:basedOn w:val="718"/>
    <w:uiPriority w:val="0"/>
    <w:qFormat/>
    <w:rPr>
      <w:rFonts w:ascii="宋体" w:hAnsi="Courier New" w:cs="Courier New"/>
    </w:rPr>
  </w:style>
  <w:style w:type="paragraph" w:styleId="737">
    <w:name w:val="toc 8"/>
    <w:basedOn w:val="718"/>
    <w:next w:val="718"/>
    <w:uiPriority w:val="39"/>
    <w:unhideWhenUsed/>
    <w:qFormat/>
    <w:pPr>
      <w:ind w:left="1984"/>
      <w:spacing w:after="57"/>
    </w:pPr>
  </w:style>
  <w:style w:type="paragraph" w:styleId="738">
    <w:name w:val="endnote text"/>
    <w:basedOn w:val="718"/>
    <w:link w:val="923"/>
    <w:uiPriority w:val="99"/>
    <w:semiHidden/>
    <w:unhideWhenUsed/>
    <w:qFormat/>
    <w:rPr>
      <w:sz w:val="20"/>
    </w:rPr>
  </w:style>
  <w:style w:type="paragraph" w:styleId="739">
    <w:name w:val="Footer"/>
    <w:basedOn w:val="718"/>
    <w:link w:val="796"/>
    <w:uiPriority w:val="99"/>
    <w:unhideWhenUsed/>
    <w:qFormat/>
    <w:pPr>
      <w:tabs>
        <w:tab w:val="center" w:pos="7143" w:leader="none"/>
        <w:tab w:val="right" w:pos="14287" w:leader="none"/>
      </w:tabs>
    </w:pPr>
  </w:style>
  <w:style w:type="paragraph" w:styleId="740">
    <w:name w:val="envelope return"/>
    <w:basedOn w:val="718"/>
    <w:uiPriority w:val="0"/>
    <w:qFormat/>
    <w:rPr>
      <w:rFonts w:ascii="Arial" w:hAnsi="Arial" w:eastAsia="楷体_GB2312"/>
      <w:sz w:val="26"/>
      <w:szCs w:val="20"/>
    </w:rPr>
  </w:style>
  <w:style w:type="paragraph" w:styleId="741">
    <w:name w:val="Header"/>
    <w:basedOn w:val="718"/>
    <w:link w:val="794"/>
    <w:uiPriority w:val="99"/>
    <w:unhideWhenUsed/>
    <w:qFormat/>
    <w:pPr>
      <w:tabs>
        <w:tab w:val="center" w:pos="7143" w:leader="none"/>
        <w:tab w:val="right" w:pos="14287" w:leader="none"/>
      </w:tabs>
    </w:pPr>
  </w:style>
  <w:style w:type="paragraph" w:styleId="742">
    <w:name w:val="toc 1"/>
    <w:basedOn w:val="718"/>
    <w:next w:val="718"/>
    <w:uiPriority w:val="39"/>
    <w:unhideWhenUsed/>
    <w:qFormat/>
    <w:pPr>
      <w:spacing w:after="57"/>
    </w:pPr>
  </w:style>
  <w:style w:type="paragraph" w:styleId="743">
    <w:name w:val="toc 4"/>
    <w:basedOn w:val="718"/>
    <w:next w:val="718"/>
    <w:uiPriority w:val="39"/>
    <w:unhideWhenUsed/>
    <w:qFormat/>
    <w:pPr>
      <w:ind w:left="850"/>
      <w:spacing w:after="57"/>
    </w:pPr>
  </w:style>
  <w:style w:type="paragraph" w:styleId="744">
    <w:name w:val="Subtitle"/>
    <w:basedOn w:val="718"/>
    <w:next w:val="718"/>
    <w:link w:val="789"/>
    <w:uiPriority w:val="11"/>
    <w:qFormat/>
    <w:pPr>
      <w:spacing w:before="200" w:after="200"/>
    </w:pPr>
    <w:rPr>
      <w:sz w:val="24"/>
      <w:szCs w:val="24"/>
    </w:rPr>
  </w:style>
  <w:style w:type="paragraph" w:styleId="745">
    <w:name w:val="footnote text"/>
    <w:basedOn w:val="718"/>
    <w:link w:val="922"/>
    <w:uiPriority w:val="99"/>
    <w:semiHidden/>
    <w:unhideWhenUsed/>
    <w:qFormat/>
    <w:pPr>
      <w:spacing w:after="40"/>
    </w:pPr>
    <w:rPr>
      <w:sz w:val="18"/>
    </w:rPr>
  </w:style>
  <w:style w:type="paragraph" w:styleId="746">
    <w:name w:val="toc 6"/>
    <w:basedOn w:val="718"/>
    <w:next w:val="718"/>
    <w:uiPriority w:val="39"/>
    <w:unhideWhenUsed/>
    <w:qFormat/>
    <w:pPr>
      <w:ind w:left="1417"/>
      <w:spacing w:after="57"/>
    </w:pPr>
  </w:style>
  <w:style w:type="paragraph" w:styleId="747">
    <w:name w:val="table of figures"/>
    <w:basedOn w:val="718"/>
    <w:next w:val="718"/>
    <w:uiPriority w:val="99"/>
    <w:unhideWhenUsed/>
    <w:qFormat/>
  </w:style>
  <w:style w:type="paragraph" w:styleId="748">
    <w:name w:val="toc 2"/>
    <w:basedOn w:val="718"/>
    <w:next w:val="718"/>
    <w:uiPriority w:val="39"/>
    <w:unhideWhenUsed/>
    <w:qFormat/>
    <w:pPr>
      <w:ind w:left="283"/>
      <w:spacing w:after="57"/>
    </w:pPr>
  </w:style>
  <w:style w:type="paragraph" w:styleId="749">
    <w:name w:val="toc 9"/>
    <w:basedOn w:val="718"/>
    <w:next w:val="718"/>
    <w:uiPriority w:val="39"/>
    <w:unhideWhenUsed/>
    <w:qFormat/>
    <w:pPr>
      <w:ind w:left="2268"/>
      <w:spacing w:after="57"/>
    </w:pPr>
  </w:style>
  <w:style w:type="paragraph" w:styleId="750">
    <w:name w:val="Normal (Web)"/>
    <w:basedOn w:val="718"/>
    <w:uiPriority w:val="99"/>
    <w:qFormat/>
    <w:pPr>
      <w:jc w:val="left"/>
      <w:spacing w:before="100" w:beforeAutospacing="1" w:after="100" w:afterAutospacing="1"/>
      <w:widowControl/>
    </w:pPr>
    <w:rPr>
      <w:rFonts w:ascii="宋体" w:hAnsi="宋体" w:cs="宋体"/>
      <w:sz w:val="24"/>
      <w:szCs w:val="24"/>
    </w:rPr>
  </w:style>
  <w:style w:type="paragraph" w:styleId="751">
    <w:name w:val="Title"/>
    <w:basedOn w:val="718"/>
    <w:next w:val="718"/>
    <w:link w:val="788"/>
    <w:uiPriority w:val="10"/>
    <w:qFormat/>
    <w:pPr>
      <w:contextualSpacing/>
      <w:spacing w:before="300" w:after="200"/>
    </w:pPr>
    <w:rPr>
      <w:sz w:val="48"/>
      <w:szCs w:val="48"/>
    </w:rPr>
  </w:style>
  <w:style w:type="table" w:styleId="75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uiPriority w:val="99"/>
    <w:semiHidden/>
    <w:unhideWhenUsed/>
    <w:qFormat/>
    <w:rPr>
      <w:vertAlign w:val="superscript"/>
    </w:rPr>
  </w:style>
  <w:style w:type="character" w:styleId="754">
    <w:name w:val="Hyperlink"/>
    <w:uiPriority w:val="99"/>
    <w:unhideWhenUsed/>
    <w:qFormat/>
    <w:rPr>
      <w:color w:val="0000ff" w:themeColor="hyperlink"/>
      <w:u w:val="single"/>
      <w14:textFill>
        <w14:solidFill>
          <w14:schemeClr w14:val="hlink"/>
        </w14:solidFill>
      </w14:textFill>
    </w:rPr>
  </w:style>
  <w:style w:type="character" w:styleId="755">
    <w:name w:val="footnote reference"/>
    <w:uiPriority w:val="99"/>
    <w:unhideWhenUsed/>
    <w:qFormat/>
    <w:rPr>
      <w:vertAlign w:val="superscript"/>
    </w:rPr>
  </w:style>
  <w:style w:type="paragraph" w:styleId="756" w:customStyle="1">
    <w:name w:val="正文文本缩进1"/>
    <w:basedOn w:val="718"/>
    <w:link w:val="957"/>
    <w:uiPriority w:val="0"/>
    <w:qFormat/>
    <w:pPr>
      <w:ind w:firstLine="645"/>
    </w:pPr>
    <w:rPr>
      <w:rFonts w:ascii="楷体_GB2312" w:eastAsia="楷体_GB2312"/>
      <w:sz w:val="32"/>
      <w:szCs w:val="32"/>
      <w:lang w:eastAsia="en-US"/>
    </w:rPr>
  </w:style>
  <w:style w:type="paragraph" w:styleId="757" w:customStyle="1">
    <w:name w:val="TOC Heading"/>
    <w:uiPriority w:val="39"/>
    <w:unhideWhenUsed/>
    <w:qFormat/>
    <w:rPr>
      <w:rFonts w:hint="default" w:ascii="Times New Roman" w:hAnsi="Times New Roman" w:eastAsia="宋体" w:cs="Times New Roman"/>
    </w:rPr>
  </w:style>
  <w:style w:type="character" w:styleId="758" w:customStyle="1">
    <w:name w:val="Heading 1 Char"/>
    <w:basedOn w:val="728"/>
    <w:uiPriority w:val="9"/>
    <w:qFormat/>
    <w:rPr>
      <w:rFonts w:ascii="Arial" w:hAnsi="Arial" w:eastAsia="Arial" w:cs="Arial"/>
      <w:sz w:val="40"/>
      <w:szCs w:val="40"/>
    </w:rPr>
  </w:style>
  <w:style w:type="character" w:styleId="759" w:customStyle="1">
    <w:name w:val="Heading 2 Char"/>
    <w:basedOn w:val="728"/>
    <w:uiPriority w:val="9"/>
    <w:qFormat/>
    <w:rPr>
      <w:rFonts w:ascii="Arial" w:hAnsi="Arial" w:eastAsia="Arial" w:cs="Arial"/>
      <w:sz w:val="34"/>
    </w:rPr>
  </w:style>
  <w:style w:type="character" w:styleId="760" w:customStyle="1">
    <w:name w:val="Heading 3 Char"/>
    <w:basedOn w:val="728"/>
    <w:uiPriority w:val="9"/>
    <w:qFormat/>
    <w:rPr>
      <w:rFonts w:ascii="Arial" w:hAnsi="Arial" w:eastAsia="Arial" w:cs="Arial"/>
      <w:sz w:val="30"/>
      <w:szCs w:val="30"/>
    </w:rPr>
  </w:style>
  <w:style w:type="character" w:styleId="761" w:customStyle="1">
    <w:name w:val="Heading 4 Char"/>
    <w:basedOn w:val="728"/>
    <w:uiPriority w:val="9"/>
    <w:qFormat/>
    <w:rPr>
      <w:rFonts w:ascii="Arial" w:hAnsi="Arial" w:eastAsia="Arial" w:cs="Arial"/>
      <w:b/>
      <w:bCs/>
      <w:sz w:val="26"/>
      <w:szCs w:val="26"/>
    </w:rPr>
  </w:style>
  <w:style w:type="character" w:styleId="762" w:customStyle="1">
    <w:name w:val="Heading 5 Char"/>
    <w:basedOn w:val="728"/>
    <w:uiPriority w:val="9"/>
    <w:qFormat/>
    <w:rPr>
      <w:rFonts w:ascii="Arial" w:hAnsi="Arial" w:eastAsia="Arial" w:cs="Arial"/>
      <w:b/>
      <w:bCs/>
      <w:sz w:val="24"/>
      <w:szCs w:val="24"/>
    </w:rPr>
  </w:style>
  <w:style w:type="character" w:styleId="763" w:customStyle="1">
    <w:name w:val="Heading 6 Char"/>
    <w:basedOn w:val="728"/>
    <w:uiPriority w:val="9"/>
    <w:qFormat/>
    <w:rPr>
      <w:rFonts w:ascii="Arial" w:hAnsi="Arial" w:eastAsia="Arial" w:cs="Arial"/>
      <w:b/>
      <w:bCs/>
      <w:sz w:val="22"/>
      <w:szCs w:val="22"/>
    </w:rPr>
  </w:style>
  <w:style w:type="character" w:styleId="764" w:customStyle="1">
    <w:name w:val="Heading 7 Char"/>
    <w:basedOn w:val="728"/>
    <w:uiPriority w:val="9"/>
    <w:qFormat/>
    <w:rPr>
      <w:rFonts w:ascii="Arial" w:hAnsi="Arial" w:eastAsia="Arial" w:cs="Arial"/>
      <w:b/>
      <w:bCs/>
      <w:i/>
      <w:iCs/>
      <w:sz w:val="22"/>
      <w:szCs w:val="22"/>
    </w:rPr>
  </w:style>
  <w:style w:type="character" w:styleId="765" w:customStyle="1">
    <w:name w:val="Heading 8 Char"/>
    <w:basedOn w:val="728"/>
    <w:uiPriority w:val="9"/>
    <w:qFormat/>
    <w:rPr>
      <w:rFonts w:ascii="Arial" w:hAnsi="Arial" w:eastAsia="Arial" w:cs="Arial"/>
      <w:i/>
      <w:iCs/>
      <w:sz w:val="22"/>
      <w:szCs w:val="22"/>
    </w:rPr>
  </w:style>
  <w:style w:type="character" w:styleId="766" w:customStyle="1">
    <w:name w:val="Heading 9 Char"/>
    <w:basedOn w:val="728"/>
    <w:uiPriority w:val="9"/>
    <w:qFormat/>
    <w:rPr>
      <w:rFonts w:ascii="Arial" w:hAnsi="Arial" w:eastAsia="Arial" w:cs="Arial"/>
      <w:i/>
      <w:iCs/>
      <w:sz w:val="21"/>
      <w:szCs w:val="21"/>
    </w:rPr>
  </w:style>
  <w:style w:type="character" w:styleId="767" w:customStyle="1">
    <w:name w:val="Title Char"/>
    <w:basedOn w:val="728"/>
    <w:uiPriority w:val="10"/>
    <w:qFormat/>
    <w:rPr>
      <w:sz w:val="48"/>
      <w:szCs w:val="48"/>
    </w:rPr>
  </w:style>
  <w:style w:type="character" w:styleId="768" w:customStyle="1">
    <w:name w:val="Subtitle Char"/>
    <w:basedOn w:val="728"/>
    <w:uiPriority w:val="11"/>
    <w:qFormat/>
    <w:rPr>
      <w:sz w:val="24"/>
      <w:szCs w:val="24"/>
    </w:rPr>
  </w:style>
  <w:style w:type="character" w:styleId="769" w:customStyle="1">
    <w:name w:val="Quote Char"/>
    <w:uiPriority w:val="29"/>
    <w:qFormat/>
    <w:rPr>
      <w:i/>
    </w:rPr>
  </w:style>
  <w:style w:type="character" w:styleId="770" w:customStyle="1">
    <w:name w:val="Intense Quote Char"/>
    <w:uiPriority w:val="30"/>
    <w:qFormat/>
    <w:rPr>
      <w:i/>
    </w:rPr>
  </w:style>
  <w:style w:type="character" w:styleId="771" w:customStyle="1">
    <w:name w:val="Header Char"/>
    <w:basedOn w:val="728"/>
    <w:uiPriority w:val="99"/>
    <w:qFormat/>
  </w:style>
  <w:style w:type="character" w:styleId="772" w:customStyle="1">
    <w:name w:val="Caption Char"/>
    <w:uiPriority w:val="99"/>
    <w:qFormat/>
  </w:style>
  <w:style w:type="character" w:styleId="773" w:customStyle="1">
    <w:name w:val="Footnote Text Char"/>
    <w:uiPriority w:val="99"/>
    <w:qFormat/>
    <w:rPr>
      <w:sz w:val="18"/>
    </w:rPr>
  </w:style>
  <w:style w:type="character" w:styleId="774" w:customStyle="1">
    <w:name w:val="Endnote Text Char"/>
    <w:uiPriority w:val="99"/>
    <w:qFormat/>
    <w:rPr>
      <w:sz w:val="20"/>
    </w:rPr>
  </w:style>
  <w:style w:type="paragraph" w:styleId="775" w:customStyle="1">
    <w:name w:val="TOC 标题1"/>
    <w:uiPriority w:val="39"/>
    <w:unhideWhenUsed/>
    <w:qFormat/>
    <w:rPr>
      <w:rFonts w:hint="default" w:ascii="Times New Roman" w:hAnsi="Times New Roman" w:eastAsia="宋体" w:cs="Times New Roman"/>
      <w:lang w:val="en-US" w:eastAsia="zh-CN" w:bidi="ar-SA"/>
    </w:rPr>
  </w:style>
  <w:style w:type="paragraph" w:styleId="77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77" w:customStyle="1">
    <w:name w:val="标题 1 Char1"/>
    <w:link w:val="719"/>
    <w:uiPriority w:val="9"/>
    <w:qFormat/>
    <w:rPr>
      <w:rFonts w:ascii="Arial" w:hAnsi="Arial" w:eastAsia="Arial" w:cs="Arial"/>
      <w:sz w:val="40"/>
      <w:szCs w:val="40"/>
    </w:rPr>
  </w:style>
  <w:style w:type="character" w:styleId="778" w:customStyle="1">
    <w:name w:val="标题 2 Char1"/>
    <w:link w:val="720"/>
    <w:uiPriority w:val="9"/>
    <w:qFormat/>
    <w:rPr>
      <w:rFonts w:ascii="Arial" w:hAnsi="Arial" w:eastAsia="Arial" w:cs="Arial"/>
      <w:sz w:val="34"/>
    </w:rPr>
  </w:style>
  <w:style w:type="character" w:styleId="779" w:customStyle="1">
    <w:name w:val="标题 3 Char1"/>
    <w:link w:val="721"/>
    <w:uiPriority w:val="9"/>
    <w:qFormat/>
    <w:rPr>
      <w:rFonts w:ascii="Arial" w:hAnsi="Arial" w:eastAsia="Arial" w:cs="Arial"/>
      <w:sz w:val="30"/>
      <w:szCs w:val="30"/>
    </w:rPr>
  </w:style>
  <w:style w:type="character" w:styleId="780" w:customStyle="1">
    <w:name w:val="标题 4 Char1"/>
    <w:link w:val="722"/>
    <w:uiPriority w:val="9"/>
    <w:qFormat/>
    <w:rPr>
      <w:rFonts w:ascii="Arial" w:hAnsi="Arial" w:eastAsia="Arial" w:cs="Arial"/>
      <w:b/>
      <w:bCs/>
      <w:sz w:val="26"/>
      <w:szCs w:val="26"/>
    </w:rPr>
  </w:style>
  <w:style w:type="character" w:styleId="781" w:customStyle="1">
    <w:name w:val="标题 5 Char1"/>
    <w:link w:val="723"/>
    <w:uiPriority w:val="9"/>
    <w:qFormat/>
    <w:rPr>
      <w:rFonts w:ascii="Arial" w:hAnsi="Arial" w:eastAsia="Arial" w:cs="Arial"/>
      <w:b/>
      <w:bCs/>
      <w:sz w:val="24"/>
      <w:szCs w:val="24"/>
    </w:rPr>
  </w:style>
  <w:style w:type="character" w:styleId="782" w:customStyle="1">
    <w:name w:val="标题 6 Char1"/>
    <w:link w:val="724"/>
    <w:uiPriority w:val="9"/>
    <w:qFormat/>
    <w:rPr>
      <w:rFonts w:ascii="Arial" w:hAnsi="Arial" w:eastAsia="Arial" w:cs="Arial"/>
      <w:b/>
      <w:bCs/>
      <w:sz w:val="22"/>
      <w:szCs w:val="22"/>
    </w:rPr>
  </w:style>
  <w:style w:type="character" w:styleId="783" w:customStyle="1">
    <w:name w:val="标题 7 Char1"/>
    <w:link w:val="725"/>
    <w:uiPriority w:val="9"/>
    <w:qFormat/>
    <w:rPr>
      <w:rFonts w:ascii="Arial" w:hAnsi="Arial" w:eastAsia="Arial" w:cs="Arial"/>
      <w:b/>
      <w:bCs/>
      <w:i/>
      <w:iCs/>
      <w:sz w:val="22"/>
      <w:szCs w:val="22"/>
    </w:rPr>
  </w:style>
  <w:style w:type="character" w:styleId="784" w:customStyle="1">
    <w:name w:val="标题 8 Char1"/>
    <w:link w:val="726"/>
    <w:uiPriority w:val="9"/>
    <w:qFormat/>
    <w:rPr>
      <w:rFonts w:ascii="Arial" w:hAnsi="Arial" w:eastAsia="Arial" w:cs="Arial"/>
      <w:i/>
      <w:iCs/>
      <w:sz w:val="22"/>
      <w:szCs w:val="22"/>
    </w:rPr>
  </w:style>
  <w:style w:type="character" w:styleId="785" w:customStyle="1">
    <w:name w:val="标题 9 Char1"/>
    <w:link w:val="727"/>
    <w:uiPriority w:val="9"/>
    <w:qFormat/>
    <w:rPr>
      <w:rFonts w:ascii="Arial" w:hAnsi="Arial" w:eastAsia="Arial" w:cs="Arial"/>
      <w:i/>
      <w:iCs/>
      <w:sz w:val="21"/>
      <w:szCs w:val="21"/>
    </w:rPr>
  </w:style>
  <w:style w:type="paragraph" w:styleId="786">
    <w:name w:val="List Paragraph"/>
    <w:basedOn w:val="718"/>
    <w:uiPriority w:val="34"/>
    <w:qFormat/>
    <w:pPr>
      <w:contextualSpacing/>
      <w:ind w:left="720"/>
    </w:pPr>
  </w:style>
  <w:style w:type="paragraph" w:styleId="787">
    <w:name w:val="No Spacing"/>
    <w:uiPriority w:val="1"/>
    <w:qFormat/>
    <w:rPr>
      <w:rFonts w:hint="default" w:ascii="Calibri" w:hAnsi="Calibri" w:eastAsia="宋体" w:cs="Times New Roman"/>
      <w:lang w:val="en-US" w:eastAsia="zh-CN" w:bidi="ar-SA"/>
    </w:rPr>
  </w:style>
  <w:style w:type="character" w:styleId="788" w:customStyle="1">
    <w:name w:val="标题 Char"/>
    <w:link w:val="751"/>
    <w:uiPriority w:val="10"/>
    <w:qFormat/>
    <w:rPr>
      <w:sz w:val="48"/>
      <w:szCs w:val="48"/>
    </w:rPr>
  </w:style>
  <w:style w:type="character" w:styleId="789" w:customStyle="1">
    <w:name w:val="副标题 Char"/>
    <w:link w:val="744"/>
    <w:uiPriority w:val="11"/>
    <w:qFormat/>
    <w:rPr>
      <w:sz w:val="24"/>
      <w:szCs w:val="24"/>
    </w:rPr>
  </w:style>
  <w:style w:type="paragraph" w:styleId="790">
    <w:name w:val="Quote"/>
    <w:basedOn w:val="718"/>
    <w:next w:val="718"/>
    <w:link w:val="791"/>
    <w:uiPriority w:val="29"/>
    <w:qFormat/>
    <w:pPr>
      <w:ind w:left="720" w:right="720"/>
    </w:pPr>
    <w:rPr>
      <w:i/>
    </w:rPr>
  </w:style>
  <w:style w:type="character" w:styleId="791" w:customStyle="1">
    <w:name w:val="引用 Char"/>
    <w:link w:val="790"/>
    <w:uiPriority w:val="29"/>
    <w:qFormat/>
    <w:rPr>
      <w:i/>
    </w:rPr>
  </w:style>
  <w:style w:type="paragraph" w:styleId="792">
    <w:name w:val="Intense Quote"/>
    <w:basedOn w:val="718"/>
    <w:next w:val="718"/>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Char"/>
    <w:link w:val="792"/>
    <w:uiPriority w:val="30"/>
    <w:qFormat/>
    <w:rPr>
      <w:i/>
    </w:rPr>
  </w:style>
  <w:style w:type="character" w:styleId="794" w:customStyle="1">
    <w:name w:val="页眉 Char1"/>
    <w:link w:val="741"/>
    <w:uiPriority w:val="99"/>
    <w:qFormat/>
  </w:style>
  <w:style w:type="character" w:styleId="795" w:customStyle="1">
    <w:name w:val="Footer Char"/>
    <w:uiPriority w:val="99"/>
    <w:qFormat/>
  </w:style>
  <w:style w:type="character" w:styleId="796" w:customStyle="1">
    <w:name w:val="页脚 Char1"/>
    <w:link w:val="739"/>
    <w:uiPriority w:val="99"/>
    <w:qFormat/>
  </w:style>
  <w:style w:type="table" w:styleId="7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脚注文本 Char"/>
    <w:link w:val="745"/>
    <w:uiPriority w:val="99"/>
    <w:qFormat/>
    <w:rPr>
      <w:sz w:val="18"/>
    </w:rPr>
  </w:style>
  <w:style w:type="character" w:styleId="923" w:customStyle="1">
    <w:name w:val="尾注文本 Char"/>
    <w:link w:val="738"/>
    <w:uiPriority w:val="99"/>
    <w:qFormat/>
    <w:rPr>
      <w:sz w:val="20"/>
    </w:rPr>
  </w:style>
  <w:style w:type="paragraph" w:styleId="924" w:customStyle="1">
    <w:name w:val="TOC 标题11"/>
    <w:uiPriority w:val="39"/>
    <w:unhideWhenUsed/>
    <w:qFormat/>
    <w:rPr>
      <w:rFonts w:hint="default" w:ascii="Calibri" w:hAnsi="Calibri" w:eastAsia="宋体" w:cs="Times New Roman"/>
      <w:lang w:val="en-US" w:eastAsia="zh-CN" w:bidi="ar-SA"/>
    </w:rPr>
  </w:style>
  <w:style w:type="paragraph" w:styleId="925" w:customStyle="1">
    <w:name w:val="标题 11"/>
    <w:basedOn w:val="718"/>
    <w:next w:val="718"/>
    <w:link w:val="937"/>
    <w:uiPriority w:val="0"/>
    <w:qFormat/>
    <w:pPr>
      <w:jc w:val="center"/>
      <w:keepNext/>
      <w:outlineLvl w:val="0"/>
    </w:pPr>
    <w:rPr>
      <w:rFonts w:ascii="楷体_GB2312" w:eastAsia="楷体_GB2312"/>
      <w:sz w:val="28"/>
      <w:szCs w:val="28"/>
      <w:lang w:eastAsia="en-US"/>
    </w:rPr>
  </w:style>
  <w:style w:type="paragraph" w:styleId="926" w:customStyle="1">
    <w:name w:val="标题 21"/>
    <w:basedOn w:val="718"/>
    <w:next w:val="927"/>
    <w:link w:val="938"/>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27" w:customStyle="1">
    <w:name w:val="正文缩进1"/>
    <w:basedOn w:val="718"/>
    <w:link w:val="939"/>
    <w:uiPriority w:val="0"/>
    <w:qFormat/>
    <w:pPr>
      <w:ind w:firstLine="420"/>
    </w:pPr>
    <w:rPr>
      <w:sz w:val="20"/>
      <w:lang w:eastAsia="en-US"/>
    </w:rPr>
  </w:style>
  <w:style w:type="paragraph" w:styleId="928" w:customStyle="1">
    <w:name w:val="标题 31"/>
    <w:basedOn w:val="718"/>
    <w:next w:val="927"/>
    <w:link w:val="940"/>
    <w:uiPriority w:val="0"/>
    <w:qFormat/>
    <w:pPr>
      <w:keepLines/>
      <w:keepNext/>
      <w:spacing w:before="260" w:after="260" w:line="416" w:lineRule="auto"/>
      <w:outlineLvl w:val="2"/>
    </w:pPr>
    <w:rPr>
      <w:b/>
      <w:bCs/>
      <w:sz w:val="32"/>
      <w:szCs w:val="32"/>
      <w:lang w:eastAsia="en-US"/>
    </w:rPr>
  </w:style>
  <w:style w:type="paragraph" w:styleId="929" w:customStyle="1">
    <w:name w:val="标题 41"/>
    <w:basedOn w:val="718"/>
    <w:next w:val="927"/>
    <w:link w:val="941"/>
    <w:uiPriority w:val="0"/>
    <w:qFormat/>
    <w:pPr>
      <w:keepLines/>
      <w:keepNext/>
      <w:spacing w:before="280" w:after="290" w:line="376" w:lineRule="auto"/>
      <w:outlineLvl w:val="3"/>
    </w:pPr>
    <w:rPr>
      <w:rFonts w:ascii="Arial" w:hAnsi="Arial" w:eastAsia="黑体"/>
      <w:b/>
      <w:bCs/>
      <w:sz w:val="28"/>
      <w:szCs w:val="28"/>
      <w:lang w:eastAsia="en-US"/>
    </w:rPr>
  </w:style>
  <w:style w:type="paragraph" w:styleId="930" w:customStyle="1">
    <w:name w:val="标题 51"/>
    <w:basedOn w:val="718"/>
    <w:next w:val="927"/>
    <w:link w:val="942"/>
    <w:uiPriority w:val="0"/>
    <w:qFormat/>
    <w:pPr>
      <w:keepNext/>
      <w:outlineLvl w:val="4"/>
    </w:pPr>
    <w:rPr>
      <w:rFonts w:ascii="宋体"/>
      <w:color w:val="000000"/>
      <w:sz w:val="28"/>
      <w:szCs w:val="28"/>
      <w:lang w:eastAsia="en-US"/>
    </w:rPr>
  </w:style>
  <w:style w:type="paragraph" w:styleId="931" w:customStyle="1">
    <w:name w:val="标题 61"/>
    <w:basedOn w:val="718"/>
    <w:next w:val="718"/>
    <w:link w:val="943"/>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2" w:customStyle="1">
    <w:name w:val="标题 71"/>
    <w:basedOn w:val="718"/>
    <w:next w:val="718"/>
    <w:link w:val="944"/>
    <w:uiPriority w:val="0"/>
    <w:qFormat/>
    <w:pPr>
      <w:numPr>
        <w:ilvl w:val="6"/>
        <w:numId w:val="1"/>
      </w:numPr>
      <w:keepLines/>
      <w:keepNext/>
      <w:spacing w:before="240" w:after="64" w:line="320" w:lineRule="auto"/>
      <w:outlineLvl w:val="6"/>
    </w:pPr>
    <w:rPr>
      <w:b/>
      <w:bCs/>
      <w:sz w:val="24"/>
      <w:szCs w:val="24"/>
      <w:lang w:eastAsia="en-US"/>
    </w:rPr>
  </w:style>
  <w:style w:type="paragraph" w:styleId="933" w:customStyle="1">
    <w:name w:val="标题 81"/>
    <w:basedOn w:val="718"/>
    <w:next w:val="718"/>
    <w:link w:val="945"/>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4" w:customStyle="1">
    <w:name w:val="标题 91"/>
    <w:basedOn w:val="718"/>
    <w:next w:val="718"/>
    <w:link w:val="946"/>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5" w:customStyle="1">
    <w:name w:val="默认段落字体1"/>
    <w:uiPriority w:val="1"/>
    <w:unhideWhenUsed/>
    <w:qFormat/>
  </w:style>
  <w:style w:type="table" w:styleId="936" w:customStyle="1">
    <w:name w:val="普通表格1"/>
    <w:uiPriority w:val="99"/>
    <w:unhideWhenUsed/>
    <w:qFormat/>
    <w:tblPr>
      <w:tblCellMar>
        <w:left w:w="0" w:type="dxa"/>
        <w:top w:w="0" w:type="dxa"/>
        <w:right w:w="0" w:type="dxa"/>
        <w:bottom w:w="0" w:type="dxa"/>
      </w:tblCellMar>
    </w:tblPr>
  </w:style>
  <w:style w:type="character" w:styleId="937" w:customStyle="1">
    <w:name w:val="标题 1 Char"/>
    <w:link w:val="925"/>
    <w:uiPriority w:val="0"/>
    <w:qFormat/>
    <w:rPr>
      <w:rFonts w:ascii="楷体_GB2312" w:hAnsi="Times New Roman" w:eastAsia="楷体_GB2312" w:cs="Times New Roman"/>
      <w:sz w:val="28"/>
      <w:szCs w:val="28"/>
    </w:rPr>
  </w:style>
  <w:style w:type="character" w:styleId="938" w:customStyle="1">
    <w:name w:val="标题 2 Char"/>
    <w:link w:val="926"/>
    <w:uiPriority w:val="0"/>
    <w:qFormat/>
    <w:rPr>
      <w:rFonts w:ascii="Arial" w:hAnsi="Arial" w:eastAsia="幼圆" w:cs="Arial"/>
      <w:b/>
      <w:bCs/>
      <w:sz w:val="44"/>
      <w:szCs w:val="44"/>
    </w:rPr>
  </w:style>
  <w:style w:type="character" w:styleId="939" w:customStyle="1">
    <w:name w:val="正文缩进 Char"/>
    <w:link w:val="927"/>
    <w:uiPriority w:val="0"/>
    <w:qFormat/>
    <w:rPr>
      <w:rFonts w:ascii="Times New Roman" w:hAnsi="Times New Roman" w:eastAsia="宋体" w:cs="Times New Roman"/>
      <w:szCs w:val="21"/>
    </w:rPr>
  </w:style>
  <w:style w:type="character" w:styleId="940" w:customStyle="1">
    <w:name w:val="标题 3 Char"/>
    <w:link w:val="928"/>
    <w:uiPriority w:val="0"/>
    <w:qFormat/>
    <w:rPr>
      <w:rFonts w:ascii="Times New Roman" w:hAnsi="Times New Roman" w:eastAsia="宋体" w:cs="Times New Roman"/>
      <w:b/>
      <w:bCs/>
      <w:sz w:val="32"/>
      <w:szCs w:val="32"/>
    </w:rPr>
  </w:style>
  <w:style w:type="character" w:styleId="941" w:customStyle="1">
    <w:name w:val="标题 4 Char"/>
    <w:link w:val="929"/>
    <w:uiPriority w:val="0"/>
    <w:qFormat/>
    <w:rPr>
      <w:rFonts w:ascii="Arial" w:hAnsi="Arial" w:eastAsia="黑体" w:cs="Arial"/>
      <w:b/>
      <w:bCs/>
      <w:sz w:val="28"/>
      <w:szCs w:val="28"/>
    </w:rPr>
  </w:style>
  <w:style w:type="character" w:styleId="942" w:customStyle="1">
    <w:name w:val="标题 5 Char"/>
    <w:link w:val="930"/>
    <w:uiPriority w:val="0"/>
    <w:qFormat/>
    <w:rPr>
      <w:rFonts w:ascii="宋体" w:hAnsi="Times New Roman" w:eastAsia="宋体" w:cs="Times New Roman"/>
      <w:color w:val="000000"/>
      <w:sz w:val="28"/>
      <w:szCs w:val="28"/>
    </w:rPr>
  </w:style>
  <w:style w:type="character" w:styleId="943" w:customStyle="1">
    <w:name w:val="标题 6 Char"/>
    <w:link w:val="931"/>
    <w:uiPriority w:val="0"/>
    <w:qFormat/>
    <w:rPr>
      <w:rFonts w:ascii="Arial" w:hAnsi="Arial" w:eastAsia="黑体" w:cs="Times New Roman"/>
      <w:b/>
      <w:bCs/>
      <w:sz w:val="24"/>
      <w:szCs w:val="24"/>
    </w:rPr>
  </w:style>
  <w:style w:type="character" w:styleId="944" w:customStyle="1">
    <w:name w:val="标题 7 Char"/>
    <w:link w:val="932"/>
    <w:uiPriority w:val="0"/>
    <w:qFormat/>
    <w:rPr>
      <w:rFonts w:ascii="Times New Roman" w:hAnsi="Times New Roman" w:eastAsia="宋体" w:cs="Times New Roman"/>
      <w:b/>
      <w:bCs/>
      <w:sz w:val="24"/>
      <w:szCs w:val="24"/>
    </w:rPr>
  </w:style>
  <w:style w:type="character" w:styleId="945" w:customStyle="1">
    <w:name w:val="标题 8 Char"/>
    <w:link w:val="933"/>
    <w:uiPriority w:val="0"/>
    <w:qFormat/>
    <w:rPr>
      <w:rFonts w:ascii="Arial" w:hAnsi="Arial" w:eastAsia="黑体" w:cs="Times New Roman"/>
      <w:sz w:val="24"/>
      <w:szCs w:val="24"/>
    </w:rPr>
  </w:style>
  <w:style w:type="character" w:styleId="946" w:customStyle="1">
    <w:name w:val="标题 9 Char"/>
    <w:link w:val="934"/>
    <w:uiPriority w:val="0"/>
    <w:qFormat/>
    <w:rPr>
      <w:rFonts w:ascii="Arial" w:hAnsi="Arial" w:eastAsia="黑体" w:cs="Times New Roman"/>
      <w:szCs w:val="21"/>
    </w:rPr>
  </w:style>
  <w:style w:type="paragraph" w:styleId="947" w:customStyle="1">
    <w:name w:val="列表 31"/>
    <w:basedOn w:val="718"/>
    <w:uiPriority w:val="0"/>
    <w:qFormat/>
    <w:pPr>
      <w:ind w:left="100" w:hanging="200"/>
    </w:pPr>
  </w:style>
  <w:style w:type="paragraph" w:styleId="948" w:customStyle="1">
    <w:name w:val="目录 71"/>
    <w:basedOn w:val="718"/>
    <w:next w:val="718"/>
    <w:uiPriority w:val="0"/>
    <w:semiHidden/>
    <w:qFormat/>
    <w:pPr>
      <w:ind w:left="1260"/>
      <w:jc w:val="left"/>
    </w:pPr>
  </w:style>
  <w:style w:type="paragraph" w:styleId="949" w:customStyle="1">
    <w:name w:val="文档结构图1"/>
    <w:basedOn w:val="718"/>
    <w:link w:val="950"/>
    <w:uiPriority w:val="0"/>
    <w:semiHidden/>
    <w:qFormat/>
    <w:pPr>
      <w:shd w:val="clear" w:color="auto" w:fill="000080"/>
    </w:pPr>
    <w:rPr>
      <w:sz w:val="20"/>
      <w:lang w:eastAsia="en-US"/>
    </w:rPr>
  </w:style>
  <w:style w:type="character" w:styleId="950" w:customStyle="1">
    <w:name w:val="文档结构图 Char"/>
    <w:link w:val="949"/>
    <w:uiPriority w:val="0"/>
    <w:semiHidden/>
    <w:qFormat/>
    <w:rPr>
      <w:rFonts w:ascii="Times New Roman" w:hAnsi="Times New Roman" w:eastAsia="宋体" w:cs="Times New Roman"/>
      <w:szCs w:val="21"/>
      <w:shd w:val="clear" w:color="auto" w:fill="000080"/>
    </w:rPr>
  </w:style>
  <w:style w:type="paragraph" w:styleId="951" w:customStyle="1">
    <w:name w:val="批注文字1"/>
    <w:basedOn w:val="718"/>
    <w:link w:val="952"/>
    <w:uiPriority w:val="0"/>
    <w:semiHidden/>
    <w:qFormat/>
    <w:pPr>
      <w:jc w:val="left"/>
    </w:pPr>
    <w:rPr>
      <w:sz w:val="20"/>
      <w:lang w:eastAsia="en-US"/>
    </w:rPr>
  </w:style>
  <w:style w:type="character" w:styleId="952" w:customStyle="1">
    <w:name w:val="批注文字 Char"/>
    <w:link w:val="951"/>
    <w:uiPriority w:val="0"/>
    <w:semiHidden/>
    <w:qFormat/>
    <w:rPr>
      <w:rFonts w:ascii="Times New Roman" w:hAnsi="Times New Roman" w:eastAsia="宋体" w:cs="Times New Roman"/>
      <w:szCs w:val="21"/>
    </w:rPr>
  </w:style>
  <w:style w:type="paragraph" w:styleId="953" w:customStyle="1">
    <w:name w:val="正文文本 31"/>
    <w:basedOn w:val="718"/>
    <w:link w:val="954"/>
    <w:uiPriority w:val="0"/>
    <w:qFormat/>
    <w:rPr>
      <w:rFonts w:ascii="仿宋_GB2312" w:hAnsi="Arial" w:eastAsia="仿宋_GB2312"/>
      <w:sz w:val="32"/>
      <w:szCs w:val="32"/>
      <w:lang w:eastAsia="en-US"/>
    </w:rPr>
  </w:style>
  <w:style w:type="character" w:styleId="954" w:customStyle="1">
    <w:name w:val="正文文本 3 Char"/>
    <w:link w:val="953"/>
    <w:uiPriority w:val="0"/>
    <w:qFormat/>
    <w:rPr>
      <w:rFonts w:ascii="仿宋_GB2312" w:hAnsi="Arial" w:eastAsia="仿宋_GB2312" w:cs="Times New Roman"/>
      <w:sz w:val="32"/>
      <w:szCs w:val="32"/>
    </w:rPr>
  </w:style>
  <w:style w:type="paragraph" w:styleId="955" w:customStyle="1">
    <w:name w:val="正文文本1"/>
    <w:basedOn w:val="718"/>
    <w:link w:val="956"/>
    <w:uiPriority w:val="0"/>
    <w:qFormat/>
    <w:rPr>
      <w:rFonts w:ascii="楷体_GB2312" w:hAnsi="Arial" w:eastAsia="楷体_GB2312"/>
      <w:sz w:val="28"/>
      <w:szCs w:val="28"/>
      <w:lang w:eastAsia="en-US"/>
    </w:rPr>
  </w:style>
  <w:style w:type="character" w:styleId="956" w:customStyle="1">
    <w:name w:val="正文文本 Char"/>
    <w:link w:val="955"/>
    <w:uiPriority w:val="0"/>
    <w:qFormat/>
    <w:rPr>
      <w:rFonts w:ascii="楷体_GB2312" w:hAnsi="Arial" w:eastAsia="楷体_GB2312" w:cs="Times New Roman"/>
      <w:sz w:val="28"/>
      <w:szCs w:val="28"/>
    </w:rPr>
  </w:style>
  <w:style w:type="character" w:styleId="957" w:customStyle="1">
    <w:name w:val="正文文本缩进 Char"/>
    <w:link w:val="756"/>
    <w:uiPriority w:val="0"/>
    <w:qFormat/>
    <w:rPr>
      <w:rFonts w:ascii="楷体_GB2312" w:hAnsi="Times New Roman" w:eastAsia="楷体_GB2312" w:cs="Times New Roman"/>
      <w:sz w:val="32"/>
      <w:szCs w:val="32"/>
    </w:rPr>
  </w:style>
  <w:style w:type="paragraph" w:styleId="958" w:customStyle="1">
    <w:name w:val="列表 21"/>
    <w:basedOn w:val="718"/>
    <w:uiPriority w:val="0"/>
    <w:qFormat/>
    <w:pPr>
      <w:ind w:left="100" w:hanging="200"/>
    </w:pPr>
  </w:style>
  <w:style w:type="paragraph" w:styleId="959" w:customStyle="1">
    <w:name w:val="目录 51"/>
    <w:basedOn w:val="718"/>
    <w:next w:val="718"/>
    <w:uiPriority w:val="0"/>
    <w:semiHidden/>
    <w:qFormat/>
    <w:pPr>
      <w:ind w:left="840"/>
      <w:jc w:val="left"/>
    </w:pPr>
  </w:style>
  <w:style w:type="paragraph" w:styleId="960" w:customStyle="1">
    <w:name w:val="目录 31"/>
    <w:basedOn w:val="718"/>
    <w:next w:val="718"/>
    <w:uiPriority w:val="0"/>
    <w:semiHidden/>
    <w:qFormat/>
    <w:pPr>
      <w:ind w:left="420"/>
      <w:jc w:val="left"/>
    </w:pPr>
    <w:rPr>
      <w:i/>
      <w:iCs/>
      <w:szCs w:val="24"/>
    </w:rPr>
  </w:style>
  <w:style w:type="paragraph" w:styleId="961" w:customStyle="1">
    <w:name w:val="纯文本1"/>
    <w:basedOn w:val="718"/>
    <w:link w:val="962"/>
    <w:uiPriority w:val="0"/>
    <w:qFormat/>
    <w:rPr>
      <w:rFonts w:ascii="宋体" w:hAnsi="Courier New"/>
      <w:sz w:val="20"/>
      <w:lang w:eastAsia="en-US"/>
    </w:rPr>
  </w:style>
  <w:style w:type="character" w:styleId="962" w:customStyle="1">
    <w:name w:val="纯文本 Char"/>
    <w:link w:val="961"/>
    <w:uiPriority w:val="0"/>
    <w:qFormat/>
    <w:rPr>
      <w:rFonts w:ascii="宋体" w:hAnsi="Courier New" w:eastAsia="宋体" w:cs="Courier New"/>
      <w:szCs w:val="21"/>
    </w:rPr>
  </w:style>
  <w:style w:type="paragraph" w:styleId="963" w:customStyle="1">
    <w:name w:val="目录 81"/>
    <w:basedOn w:val="718"/>
    <w:next w:val="718"/>
    <w:uiPriority w:val="0"/>
    <w:semiHidden/>
    <w:qFormat/>
    <w:pPr>
      <w:ind w:left="1470"/>
      <w:jc w:val="left"/>
    </w:pPr>
  </w:style>
  <w:style w:type="paragraph" w:styleId="964" w:customStyle="1">
    <w:name w:val="日期1"/>
    <w:basedOn w:val="718"/>
    <w:next w:val="718"/>
    <w:link w:val="965"/>
    <w:uiPriority w:val="0"/>
    <w:qFormat/>
    <w:rPr>
      <w:sz w:val="24"/>
      <w:szCs w:val="24"/>
      <w:lang w:eastAsia="en-US"/>
    </w:rPr>
  </w:style>
  <w:style w:type="character" w:styleId="965" w:customStyle="1">
    <w:name w:val="日期 Char"/>
    <w:link w:val="964"/>
    <w:uiPriority w:val="0"/>
    <w:qFormat/>
    <w:rPr>
      <w:rFonts w:ascii="Times New Roman" w:hAnsi="Times New Roman" w:eastAsia="宋体" w:cs="Times New Roman"/>
      <w:sz w:val="24"/>
      <w:szCs w:val="24"/>
    </w:rPr>
  </w:style>
  <w:style w:type="paragraph" w:styleId="966" w:customStyle="1">
    <w:name w:val="正文文本缩进 21"/>
    <w:basedOn w:val="718"/>
    <w:link w:val="967"/>
    <w:uiPriority w:val="0"/>
    <w:qFormat/>
    <w:pPr>
      <w:ind w:left="630" w:firstLine="645"/>
    </w:pPr>
    <w:rPr>
      <w:rFonts w:ascii="Arial" w:hAnsi="Arial" w:eastAsia="仿宋_GB2312"/>
      <w:sz w:val="32"/>
      <w:szCs w:val="32"/>
      <w:lang w:eastAsia="en-US"/>
    </w:rPr>
  </w:style>
  <w:style w:type="character" w:styleId="967" w:customStyle="1">
    <w:name w:val="正文文本缩进 2 Char"/>
    <w:link w:val="966"/>
    <w:uiPriority w:val="0"/>
    <w:qFormat/>
    <w:rPr>
      <w:rFonts w:ascii="Arial" w:hAnsi="Arial" w:eastAsia="仿宋_GB2312" w:cs="Arial"/>
      <w:sz w:val="32"/>
      <w:szCs w:val="32"/>
    </w:rPr>
  </w:style>
  <w:style w:type="paragraph" w:styleId="968" w:customStyle="1">
    <w:name w:val="批注框文本1"/>
    <w:basedOn w:val="718"/>
    <w:link w:val="969"/>
    <w:uiPriority w:val="0"/>
    <w:qFormat/>
    <w:rPr>
      <w:sz w:val="18"/>
      <w:szCs w:val="18"/>
      <w:lang w:eastAsia="en-US"/>
    </w:rPr>
  </w:style>
  <w:style w:type="character" w:styleId="969" w:customStyle="1">
    <w:name w:val="批注框文本 Char"/>
    <w:link w:val="968"/>
    <w:uiPriority w:val="0"/>
    <w:qFormat/>
    <w:rPr>
      <w:rFonts w:ascii="Times New Roman" w:hAnsi="Times New Roman" w:eastAsia="宋体" w:cs="Times New Roman"/>
      <w:sz w:val="18"/>
      <w:szCs w:val="18"/>
    </w:rPr>
  </w:style>
  <w:style w:type="paragraph" w:styleId="970" w:customStyle="1">
    <w:name w:val="页脚1"/>
    <w:basedOn w:val="718"/>
    <w:link w:val="971"/>
    <w:uiPriority w:val="0"/>
    <w:qFormat/>
    <w:pPr>
      <w:jc w:val="left"/>
      <w:tabs>
        <w:tab w:val="center" w:pos="4153" w:leader="none"/>
        <w:tab w:val="right" w:pos="8306" w:leader="none"/>
      </w:tabs>
    </w:pPr>
    <w:rPr>
      <w:sz w:val="18"/>
      <w:szCs w:val="18"/>
      <w:lang w:eastAsia="en-US"/>
    </w:rPr>
  </w:style>
  <w:style w:type="character" w:styleId="971" w:customStyle="1">
    <w:name w:val="页脚 Char"/>
    <w:link w:val="970"/>
    <w:uiPriority w:val="0"/>
    <w:qFormat/>
    <w:rPr>
      <w:rFonts w:ascii="Times New Roman" w:hAnsi="Times New Roman" w:eastAsia="宋体" w:cs="Times New Roman"/>
      <w:sz w:val="18"/>
      <w:szCs w:val="18"/>
    </w:rPr>
  </w:style>
  <w:style w:type="paragraph" w:styleId="972" w:customStyle="1">
    <w:name w:val="页眉1"/>
    <w:basedOn w:val="718"/>
    <w:link w:val="973"/>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3" w:customStyle="1">
    <w:name w:val="页眉 Char"/>
    <w:link w:val="972"/>
    <w:uiPriority w:val="0"/>
    <w:qFormat/>
    <w:rPr>
      <w:rFonts w:ascii="Times New Roman" w:hAnsi="Times New Roman" w:eastAsia="宋体" w:cs="Times New Roman"/>
      <w:sz w:val="18"/>
      <w:szCs w:val="18"/>
    </w:rPr>
  </w:style>
  <w:style w:type="paragraph" w:styleId="974"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975" w:customStyle="1">
    <w:name w:val="目录 41"/>
    <w:basedOn w:val="718"/>
    <w:next w:val="718"/>
    <w:uiPriority w:val="0"/>
    <w:semiHidden/>
    <w:qFormat/>
    <w:pPr>
      <w:ind w:left="630"/>
      <w:jc w:val="left"/>
    </w:pPr>
  </w:style>
  <w:style w:type="paragraph" w:styleId="976" w:customStyle="1">
    <w:name w:val="列表1"/>
    <w:basedOn w:val="718"/>
    <w:uiPriority w:val="0"/>
    <w:qFormat/>
    <w:pPr>
      <w:ind w:left="200" w:hanging="200"/>
    </w:pPr>
  </w:style>
  <w:style w:type="paragraph" w:styleId="977" w:customStyle="1">
    <w:name w:val="目录 61"/>
    <w:basedOn w:val="718"/>
    <w:next w:val="718"/>
    <w:uiPriority w:val="0"/>
    <w:semiHidden/>
    <w:qFormat/>
    <w:pPr>
      <w:ind w:left="1050"/>
      <w:jc w:val="left"/>
    </w:pPr>
  </w:style>
  <w:style w:type="paragraph" w:styleId="978" w:customStyle="1">
    <w:name w:val="正文文本缩进 31"/>
    <w:basedOn w:val="718"/>
    <w:link w:val="979"/>
    <w:uiPriority w:val="0"/>
    <w:qFormat/>
    <w:pPr>
      <w:ind w:left="645" w:firstLine="645"/>
    </w:pPr>
    <w:rPr>
      <w:rFonts w:ascii="Arial" w:hAnsi="Arial" w:eastAsia="仿宋_GB2312"/>
      <w:color w:val="ffff00"/>
      <w:sz w:val="32"/>
      <w:szCs w:val="32"/>
      <w:lang w:eastAsia="en-US"/>
    </w:rPr>
  </w:style>
  <w:style w:type="character" w:styleId="979" w:customStyle="1">
    <w:name w:val="正文文本缩进 3 Char"/>
    <w:link w:val="978"/>
    <w:uiPriority w:val="0"/>
    <w:qFormat/>
    <w:rPr>
      <w:rFonts w:ascii="Arial" w:hAnsi="Arial" w:eastAsia="仿宋_GB2312" w:cs="Arial"/>
      <w:color w:val="ffff00"/>
      <w:sz w:val="32"/>
      <w:szCs w:val="32"/>
    </w:rPr>
  </w:style>
  <w:style w:type="paragraph" w:styleId="980" w:customStyle="1">
    <w:name w:val="图表目录1"/>
    <w:basedOn w:val="718"/>
    <w:next w:val="718"/>
    <w:uiPriority w:val="0"/>
    <w:semiHidden/>
    <w:qFormat/>
    <w:pPr>
      <w:ind w:left="840" w:hanging="420"/>
    </w:pPr>
  </w:style>
  <w:style w:type="paragraph" w:styleId="981" w:customStyle="1">
    <w:name w:val="目录 21"/>
    <w:basedOn w:val="718"/>
    <w:next w:val="718"/>
    <w:uiPriority w:val="0"/>
    <w:semiHidden/>
    <w:qFormat/>
    <w:pPr>
      <w:ind w:left="210"/>
      <w:jc w:val="left"/>
    </w:pPr>
    <w:rPr>
      <w:smallCaps/>
      <w:szCs w:val="24"/>
    </w:rPr>
  </w:style>
  <w:style w:type="paragraph" w:styleId="982" w:customStyle="1">
    <w:name w:val="目录 91"/>
    <w:basedOn w:val="718"/>
    <w:next w:val="718"/>
    <w:uiPriority w:val="0"/>
    <w:semiHidden/>
    <w:qFormat/>
    <w:pPr>
      <w:ind w:left="1680"/>
      <w:jc w:val="left"/>
    </w:pPr>
  </w:style>
  <w:style w:type="paragraph" w:styleId="983" w:customStyle="1">
    <w:name w:val="正文文本 21"/>
    <w:basedOn w:val="718"/>
    <w:link w:val="984"/>
    <w:uiPriority w:val="0"/>
    <w:qFormat/>
    <w:pPr>
      <w:jc w:val="center"/>
      <w:widowControl/>
    </w:pPr>
    <w:rPr>
      <w:rFonts w:ascii="楷体_GB2312" w:eastAsia="楷体_GB2312"/>
      <w:sz w:val="28"/>
      <w:szCs w:val="28"/>
      <w:lang w:eastAsia="en-US"/>
    </w:rPr>
  </w:style>
  <w:style w:type="character" w:styleId="984" w:customStyle="1">
    <w:name w:val="正文文本 2 Char"/>
    <w:link w:val="983"/>
    <w:uiPriority w:val="0"/>
    <w:qFormat/>
    <w:rPr>
      <w:rFonts w:ascii="楷体_GB2312" w:hAnsi="Times New Roman" w:eastAsia="楷体_GB2312" w:cs="Times New Roman"/>
      <w:sz w:val="28"/>
      <w:szCs w:val="28"/>
    </w:rPr>
  </w:style>
  <w:style w:type="paragraph" w:styleId="985"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986" w:customStyle="1">
    <w:name w:val="索引 11"/>
    <w:basedOn w:val="718"/>
    <w:next w:val="718"/>
    <w:uiPriority w:val="0"/>
    <w:semiHidden/>
    <w:qFormat/>
    <w:pPr>
      <w:spacing w:line="240" w:lineRule="atLeast"/>
    </w:pPr>
    <w:rPr>
      <w:b/>
      <w:bCs/>
    </w:rPr>
  </w:style>
  <w:style w:type="paragraph" w:styleId="987" w:customStyle="1">
    <w:name w:val="批注主题1"/>
    <w:basedOn w:val="951"/>
    <w:next w:val="951"/>
    <w:link w:val="988"/>
    <w:uiPriority w:val="0"/>
    <w:semiHidden/>
    <w:qFormat/>
    <w:rPr>
      <w:b/>
      <w:bCs/>
    </w:rPr>
  </w:style>
  <w:style w:type="character" w:styleId="988" w:customStyle="1">
    <w:name w:val="批注主题 Char"/>
    <w:link w:val="987"/>
    <w:uiPriority w:val="0"/>
    <w:semiHidden/>
    <w:qFormat/>
    <w:rPr>
      <w:rFonts w:ascii="Times New Roman" w:hAnsi="Times New Roman" w:eastAsia="宋体" w:cs="Times New Roman"/>
      <w:b/>
      <w:bCs/>
      <w:szCs w:val="21"/>
    </w:rPr>
  </w:style>
  <w:style w:type="paragraph" w:styleId="989" w:customStyle="1">
    <w:name w:val="正文首行缩进1"/>
    <w:basedOn w:val="718"/>
    <w:link w:val="990"/>
    <w:uiPriority w:val="0"/>
    <w:qFormat/>
    <w:pPr>
      <w:ind w:firstLine="200"/>
      <w:spacing w:line="360" w:lineRule="auto"/>
    </w:pPr>
    <w:rPr>
      <w:rFonts w:ascii="仿宋_GB2312" w:eastAsia="仿宋_GB2312"/>
      <w:sz w:val="30"/>
      <w:szCs w:val="30"/>
      <w:lang w:eastAsia="en-US"/>
    </w:rPr>
  </w:style>
  <w:style w:type="character" w:styleId="990" w:customStyle="1">
    <w:name w:val="正文首行缩进 Char"/>
    <w:link w:val="989"/>
    <w:uiPriority w:val="0"/>
    <w:qFormat/>
    <w:rPr>
      <w:rFonts w:ascii="仿宋_GB2312" w:hAnsi="Times New Roman" w:eastAsia="仿宋_GB2312" w:cs="Times New Roman"/>
      <w:sz w:val="30"/>
      <w:szCs w:val="30"/>
    </w:rPr>
  </w:style>
  <w:style w:type="paragraph" w:styleId="991" w:customStyle="1">
    <w:name w:val="正文首行缩进 21"/>
    <w:basedOn w:val="756"/>
    <w:link w:val="992"/>
    <w:uiPriority w:val="0"/>
    <w:qFormat/>
    <w:pPr>
      <w:ind w:firstLine="420"/>
      <w:spacing w:line="360" w:lineRule="auto"/>
    </w:pPr>
    <w:rPr>
      <w:rFonts w:ascii="宋体" w:hAnsi="宋体" w:eastAsia="宋体"/>
      <w:szCs w:val="20"/>
    </w:rPr>
  </w:style>
  <w:style w:type="character" w:styleId="992" w:customStyle="1">
    <w:name w:val="正文首行缩进 2 Char"/>
    <w:link w:val="991"/>
    <w:uiPriority w:val="0"/>
    <w:qFormat/>
    <w:rPr>
      <w:rFonts w:ascii="宋体" w:hAnsi="宋体" w:eastAsia="宋体" w:cs="Times New Roman"/>
      <w:sz w:val="32"/>
      <w:szCs w:val="20"/>
    </w:rPr>
  </w:style>
  <w:style w:type="table" w:styleId="993" w:customStyle="1">
    <w:name w:val="网格型1"/>
    <w:basedOn w:val="936"/>
    <w:uiPriority w:val="0"/>
    <w:qFormat/>
    <w:pPr>
      <w:jc w:val="both"/>
      <w:widowControl w:val="off"/>
    </w:pPr>
    <w:tblPr>
      <w:tblCellMar>
        <w:left w:w="0" w:type="dxa"/>
        <w:top w:w="0" w:type="dxa"/>
        <w:right w:w="0" w:type="dxa"/>
        <w:bottom w:w="0" w:type="dxa"/>
      </w:tblCellMar>
    </w:tblPr>
  </w:style>
  <w:style w:type="character" w:styleId="994" w:customStyle="1">
    <w:name w:val="要点1"/>
    <w:uiPriority w:val="0"/>
    <w:qFormat/>
    <w:rPr>
      <w:b/>
      <w:bCs/>
    </w:rPr>
  </w:style>
  <w:style w:type="character" w:styleId="995" w:customStyle="1">
    <w:name w:val="页码1"/>
    <w:uiPriority w:val="0"/>
    <w:qFormat/>
  </w:style>
  <w:style w:type="character" w:styleId="996" w:customStyle="1">
    <w:name w:val="已访问的超链接1"/>
    <w:uiPriority w:val="0"/>
    <w:qFormat/>
    <w:rPr>
      <w:color w:val="800080"/>
      <w:u w:val="single"/>
    </w:rPr>
  </w:style>
  <w:style w:type="character" w:styleId="997" w:customStyle="1">
    <w:name w:val="HTML 打字机1"/>
    <w:uiPriority w:val="99"/>
    <w:qFormat/>
    <w:rPr>
      <w:rFonts w:ascii="宋体" w:hAnsi="宋体" w:eastAsia="宋体" w:cs="宋体"/>
      <w:sz w:val="24"/>
      <w:szCs w:val="24"/>
    </w:rPr>
  </w:style>
  <w:style w:type="character" w:styleId="998" w:customStyle="1">
    <w:name w:val="超链接1"/>
    <w:uiPriority w:val="0"/>
    <w:qFormat/>
    <w:rPr>
      <w:color w:val="0000ff"/>
      <w:u w:val="single"/>
    </w:rPr>
  </w:style>
  <w:style w:type="character" w:styleId="999" w:customStyle="1">
    <w:name w:val="批注引用1"/>
    <w:uiPriority w:val="0"/>
    <w:semiHidden/>
    <w:qFormat/>
    <w:rPr>
      <w:sz w:val="21"/>
      <w:szCs w:val="21"/>
    </w:rPr>
  </w:style>
  <w:style w:type="character" w:styleId="1000" w:customStyle="1">
    <w:name w:val="font5 Char"/>
    <w:uiPriority w:val="0"/>
    <w:qFormat/>
    <w:rPr>
      <w:rFonts w:ascii="宋体" w:hAnsi="宋体" w:eastAsia="宋体"/>
      <w:sz w:val="28"/>
      <w:szCs w:val="28"/>
      <w:lang w:val="en-US" w:eastAsia="zh-CN" w:bidi="ar-SA"/>
    </w:rPr>
  </w:style>
  <w:style w:type="character" w:styleId="1001" w:customStyle="1">
    <w:name w:val="二级目录 Char"/>
    <w:link w:val="1002"/>
    <w:uiPriority w:val="0"/>
    <w:qFormat/>
    <w:rPr>
      <w:rFonts w:ascii="Calibri" w:hAnsi="Calibri"/>
      <w:b/>
      <w:sz w:val="30"/>
      <w:szCs w:val="28"/>
    </w:rPr>
  </w:style>
  <w:style w:type="paragraph" w:styleId="1002" w:customStyle="1">
    <w:name w:val="二级目录"/>
    <w:next w:val="718"/>
    <w:link w:val="1001"/>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3" w:customStyle="1">
    <w:name w:val="列出段落 Char"/>
    <w:link w:val="1004"/>
    <w:uiPriority w:val="0"/>
    <w:qFormat/>
    <w:rPr>
      <w:rFonts w:ascii="Calibri" w:hAnsi="Calibri"/>
      <w:sz w:val="24"/>
      <w:szCs w:val="24"/>
      <w:lang w:eastAsia="en-US" w:bidi="en-US"/>
    </w:rPr>
  </w:style>
  <w:style w:type="paragraph" w:styleId="1004" w:customStyle="1">
    <w:name w:val="列出段落1"/>
    <w:basedOn w:val="718"/>
    <w:link w:val="1003"/>
    <w:uiPriority w:val="0"/>
    <w:qFormat/>
    <w:pPr>
      <w:contextualSpacing/>
      <w:ind w:left="720"/>
      <w:jc w:val="left"/>
      <w:widowControl/>
    </w:pPr>
    <w:rPr>
      <w:rFonts w:ascii="Calibri" w:hAnsi="Calibri"/>
      <w:sz w:val="24"/>
      <w:szCs w:val="24"/>
      <w:lang w:eastAsia="en-US" w:bidi="en-US"/>
    </w:rPr>
  </w:style>
  <w:style w:type="paragraph" w:styleId="1005" w:customStyle="1">
    <w:name w:val="Body Text(ch)"/>
    <w:basedOn w:val="718"/>
    <w:next w:val="955"/>
    <w:uiPriority w:val="0"/>
    <w:qFormat/>
    <w:pPr>
      <w:spacing w:after="120"/>
    </w:pPr>
    <w:rPr>
      <w:rFonts w:ascii="宋体" w:hAnsi="Arial"/>
      <w:bCs/>
      <w:iCs/>
      <w:szCs w:val="24"/>
    </w:rPr>
  </w:style>
  <w:style w:type="paragraph" w:styleId="1006"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8" w:customStyle="1">
    <w:name w:val="Char"/>
    <w:basedOn w:val="718"/>
    <w:uiPriority w:val="0"/>
    <w:qFormat/>
    <w:pPr>
      <w:ind w:firstLine="200"/>
      <w:tabs>
        <w:tab w:val="left" w:pos="360" w:leader="none"/>
      </w:tabs>
    </w:pPr>
    <w:rPr>
      <w:sz w:val="28"/>
      <w:szCs w:val="30"/>
    </w:rPr>
  </w:style>
  <w:style w:type="paragraph" w:styleId="1009" w:customStyle="1">
    <w:name w:val="Char1"/>
    <w:basedOn w:val="949"/>
    <w:uiPriority w:val="0"/>
    <w:qFormat/>
    <w:rPr>
      <w:rFonts w:ascii="Tahoma" w:hAnsi="Tahoma"/>
      <w:sz w:val="24"/>
      <w:szCs w:val="24"/>
    </w:rPr>
  </w:style>
  <w:style w:type="paragraph" w:styleId="1010"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11" w:customStyle="1">
    <w:name w:val="table_lines"/>
    <w:basedOn w:val="718"/>
    <w:uiPriority w:val="0"/>
    <w:qFormat/>
    <w:pPr>
      <w:jc w:val="left"/>
      <w:widowControl/>
    </w:pPr>
    <w:rPr>
      <w:sz w:val="20"/>
      <w:szCs w:val="20"/>
      <w:lang w:val="de-DE" w:eastAsia="de-DE"/>
    </w:rPr>
  </w:style>
  <w:style w:type="paragraph" w:styleId="101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3"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14" w:customStyle="1">
    <w:name w:val="Char Char Char Char"/>
    <w:basedOn w:val="949"/>
    <w:uiPriority w:val="0"/>
    <w:qFormat/>
    <w:pPr>
      <w:spacing w:line="360" w:lineRule="auto"/>
    </w:pPr>
    <w:rPr>
      <w:rFonts w:ascii="Tahoma" w:hAnsi="Tahoma"/>
      <w:sz w:val="24"/>
      <w:szCs w:val="24"/>
    </w:rPr>
  </w:style>
  <w:style w:type="paragraph" w:styleId="1015" w:customStyle="1">
    <w:name w:val="列出段落2"/>
    <w:basedOn w:val="718"/>
    <w:uiPriority w:val="99"/>
    <w:qFormat/>
    <w:pPr>
      <w:contextualSpacing/>
      <w:ind w:left="720"/>
      <w:jc w:val="left"/>
      <w:widowControl/>
    </w:pPr>
    <w:rPr>
      <w:rFonts w:ascii="Calibri" w:hAnsi="Calibri"/>
      <w:sz w:val="24"/>
      <w:szCs w:val="24"/>
      <w:lang w:eastAsia="en-US" w:bidi="en-US"/>
    </w:rPr>
  </w:style>
  <w:style w:type="paragraph" w:styleId="1016" w:customStyle="1">
    <w:name w:val="4"/>
    <w:basedOn w:val="718"/>
    <w:next w:val="978"/>
    <w:uiPriority w:val="0"/>
    <w:qFormat/>
    <w:pPr>
      <w:ind w:firstLine="420"/>
      <w:spacing w:line="360" w:lineRule="auto"/>
    </w:pPr>
    <w:rPr>
      <w:color w:val="ff0000"/>
      <w:sz w:val="24"/>
      <w:szCs w:val="24"/>
    </w:rPr>
  </w:style>
  <w:style w:type="paragraph" w:styleId="1017"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18" w:customStyle="1">
    <w:name w:val="Char Char Char Char Char Char Char Char Char Char"/>
    <w:basedOn w:val="718"/>
    <w:uiPriority w:val="0"/>
    <w:qFormat/>
    <w:pPr>
      <w:spacing w:line="360" w:lineRule="auto"/>
    </w:pPr>
    <w:rPr>
      <w:sz w:val="24"/>
      <w:szCs w:val="20"/>
    </w:rPr>
  </w:style>
  <w:style w:type="paragraph" w:styleId="1019" w:customStyle="1">
    <w:name w:val="样式1"/>
    <w:basedOn w:val="718"/>
    <w:uiPriority w:val="0"/>
    <w:qFormat/>
    <w:pPr>
      <w:numPr>
        <w:ilvl w:val="0"/>
        <w:numId w:val="3"/>
      </w:numPr>
    </w:pPr>
    <w:rPr>
      <w:rFonts w:ascii="宋体" w:hAnsi="宋体"/>
    </w:rPr>
  </w:style>
  <w:style w:type="paragraph" w:styleId="1020"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21"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2"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3"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24"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6"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27"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8"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29"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30" w:customStyle="1">
    <w:name w:val="Char Char Char Char1"/>
    <w:basedOn w:val="949"/>
    <w:uiPriority w:val="0"/>
    <w:qFormat/>
    <w:pPr>
      <w:spacing w:line="360" w:lineRule="auto"/>
    </w:pPr>
    <w:rPr>
      <w:rFonts w:ascii="Tahoma" w:hAnsi="Tahoma"/>
      <w:sz w:val="24"/>
      <w:szCs w:val="24"/>
    </w:rPr>
  </w:style>
  <w:style w:type="paragraph" w:styleId="1031" w:customStyle="1">
    <w:name w:val="table_1stline"/>
    <w:basedOn w:val="718"/>
    <w:uiPriority w:val="0"/>
    <w:qFormat/>
    <w:pPr>
      <w:jc w:val="left"/>
      <w:spacing w:before="120"/>
      <w:widowControl/>
    </w:pPr>
    <w:rPr>
      <w:bCs/>
      <w:sz w:val="20"/>
      <w:szCs w:val="20"/>
      <w:lang w:val="de-DE" w:eastAsia="de-DE"/>
    </w:rPr>
  </w:style>
  <w:style w:type="paragraph" w:styleId="1032"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33"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4"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5"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6" w:customStyle="1">
    <w:name w:val="普通文字"/>
    <w:basedOn w:val="718"/>
    <w:next w:val="718"/>
    <w:uiPriority w:val="99"/>
    <w:qFormat/>
    <w:rPr>
      <w:rFonts w:ascii="宋体"/>
      <w:sz w:val="24"/>
      <w:szCs w:val="20"/>
    </w:rPr>
  </w:style>
  <w:style w:type="paragraph" w:styleId="1037" w:customStyle="1">
    <w:name w:val="目录 111"/>
    <w:basedOn w:val="718"/>
    <w:next w:val="718"/>
    <w:uiPriority w:val="39"/>
    <w:unhideWhenUsed/>
    <w:qFormat/>
    <w:pPr>
      <w:jc w:val="left"/>
      <w:spacing w:after="100" w:line="259" w:lineRule="auto"/>
      <w:widowControl/>
    </w:pPr>
    <w:rPr>
      <w:rFonts w:ascii="Calibri" w:hAnsi="Calibri"/>
      <w:sz w:val="22"/>
      <w:szCs w:val="22"/>
    </w:rPr>
  </w:style>
  <w:style w:type="character" w:styleId="1038" w:customStyle="1">
    <w:name w:val="font31"/>
    <w:basedOn w:val="728"/>
    <w:uiPriority w:val="0"/>
    <w:qFormat/>
    <w:rPr>
      <w:rFonts w:hint="eastAsia" w:ascii="宋体" w:hAnsi="宋体" w:eastAsia="宋体" w:cs="宋体"/>
      <w:color w:val="000000"/>
      <w:sz w:val="21"/>
      <w:szCs w:val="21"/>
      <w:u w:val="none"/>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571</cp:revision>
  <dcterms:created xsi:type="dcterms:W3CDTF">2023-03-16T02:16:00Z</dcterms:created>
  <dcterms:modified xsi:type="dcterms:W3CDTF">2025-05-28T03:24:42Z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6CE37644F60C49219E01DCFCE71ECCDD_13</vt:lpwstr>
  </property>
  <property fmtid="{D5CDD505-2E9C-101B-9397-08002B2CF9AE}" pid="4" name="KSOTemplateDocerSaveRecord">
    <vt:lpwstr>eyJoZGlkIjoiNjQ5NDQxYWZjZmZjNDVhMzA5YWZmOWI1M2I3ZTM1NGIiLCJ1c2VySWQiOiI3NjU1ODg0NjYifQ==</vt:lpwstr>
  </property>
</Properties>
</file>