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left"/>
        <w:spacing w:line="360" w:lineRule="auto"/>
        <w:rPr>
          <w:rFonts w:hint="eastAsia" w:ascii="宋体" w:hAnsi="宋体"/>
          <w:b/>
          <w:bCs/>
          <w:color w:val="000000"/>
          <w:sz w:val="52"/>
          <w:szCs w:val="52"/>
        </w:rPr>
      </w:pPr>
      <w:r>
        <w:rPr>
          <w:rFonts w:hint="eastAsia" w:ascii="宋体" w:hAnsi="宋体"/>
          <w:b/>
          <w:color w:val="000000"/>
          <w:sz w:val="52"/>
          <w:szCs w:val="52"/>
        </w:rPr>
      </w:r>
      <w:r/>
    </w:p>
    <w:p>
      <w:pPr>
        <w:pStyle w:val="653"/>
        <w:jc w:val="center"/>
        <w:spacing w:line="360" w:lineRule="auto"/>
        <w:rPr>
          <w:rFonts w:hint="eastAsia" w:ascii="宋体" w:hAnsi="宋体"/>
          <w:b/>
          <w:color w:val="000000"/>
          <w:sz w:val="52"/>
          <w:szCs w:val="52"/>
        </w:rPr>
      </w:pPr>
      <w:r>
        <w:rPr>
          <w:rFonts w:hint="eastAsia" w:ascii="宋体" w:hAnsi="宋体"/>
          <w:b/>
          <w:color w:val="000000"/>
          <w:sz w:val="52"/>
          <w:szCs w:val="52"/>
        </w:rPr>
      </w:r>
      <w:r/>
    </w:p>
    <w:p>
      <w:pPr>
        <w:pStyle w:val="653"/>
        <w:jc w:val="center"/>
        <w:spacing w:line="360" w:lineRule="auto"/>
        <w:rPr>
          <w:rFonts w:ascii="宋体" w:hAnsi="宋体"/>
          <w:b/>
          <w:color w:val="000000"/>
          <w:sz w:val="52"/>
          <w:szCs w:val="52"/>
        </w:rPr>
      </w:pPr>
      <w:r>
        <w:rPr>
          <w:rFonts w:hint="eastAsia" w:ascii="宋体" w:hAnsi="宋体"/>
          <w:b/>
          <w:color w:val="000000"/>
          <w:sz w:val="52"/>
          <w:szCs w:val="52"/>
        </w:rPr>
        <w:t xml:space="preserve">无锡市政府采购项目</w:t>
      </w:r>
      <w:r>
        <w:rPr>
          <w:rFonts w:ascii="宋体" w:hAnsi="宋体"/>
          <w:b/>
          <w:color w:val="000000"/>
          <w:sz w:val="52"/>
          <w:szCs w:val="52"/>
        </w:rPr>
      </w:r>
      <w:r/>
    </w:p>
    <w:p>
      <w:pPr>
        <w:pStyle w:val="653"/>
        <w:jc w:val="center"/>
        <w:spacing w:line="360" w:lineRule="auto"/>
        <w:rPr>
          <w:rFonts w:ascii="宋体" w:hAnsi="宋体"/>
          <w:b/>
          <w:color w:val="000000"/>
          <w:sz w:val="52"/>
          <w:szCs w:val="52"/>
        </w:rPr>
      </w:pPr>
      <w:r>
        <w:rPr>
          <w:rFonts w:hint="eastAsia" w:ascii="宋体" w:hAnsi="宋体"/>
          <w:b/>
          <w:color w:val="000000"/>
          <w:sz w:val="52"/>
          <w:szCs w:val="52"/>
        </w:rPr>
        <w:t xml:space="preserve">公开招标文件</w:t>
      </w:r>
      <w:r>
        <w:rPr>
          <w:rFonts w:ascii="宋体" w:hAnsi="宋体"/>
          <w:b/>
          <w:color w:val="000000"/>
          <w:sz w:val="52"/>
          <w:szCs w:val="52"/>
        </w:rPr>
      </w:r>
      <w:r/>
    </w:p>
    <w:p>
      <w:pPr>
        <w:pStyle w:val="653"/>
        <w:ind w:left="3036" w:hanging="3036"/>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（全流程电子化）</w:t>
      </w:r>
      <w:r>
        <w:rPr>
          <w:rFonts w:hint="eastAsia" w:ascii="宋体" w:hAnsi="宋体"/>
          <w:b/>
          <w:color w:val="000000"/>
          <w:sz w:val="32"/>
          <w:szCs w:val="32"/>
        </w:rPr>
      </w:r>
      <w:r/>
    </w:p>
    <w:p>
      <w:pPr>
        <w:pStyle w:val="653"/>
        <w:ind w:left="3036" w:hanging="3036"/>
        <w:spacing w:line="360" w:lineRule="auto"/>
        <w:rPr>
          <w:rFonts w:ascii="宋体" w:hAnsi="宋体"/>
          <w:b/>
          <w:color w:val="000000"/>
          <w:sz w:val="32"/>
          <w:szCs w:val="32"/>
        </w:rPr>
      </w:pPr>
      <w:r>
        <w:rPr>
          <w:rFonts w:ascii="宋体" w:hAnsi="宋体"/>
          <w:b/>
          <w:color w:val="000000"/>
          <w:sz w:val="32"/>
          <w:szCs w:val="32"/>
        </w:rPr>
      </w:r>
      <w:r/>
    </w:p>
    <w:p>
      <w:pPr>
        <w:ind w:left="3036" w:hanging="3036"/>
        <w:spacing w:line="360" w:lineRule="auto"/>
        <w:rPr>
          <w:rFonts w:ascii="宋体" w:hAnsi="宋体"/>
          <w:b/>
          <w:bCs/>
          <w:color w:val="000000"/>
          <w:sz w:val="32"/>
          <w:szCs w:val="32"/>
        </w:rPr>
      </w:pPr>
      <w:r>
        <w:rPr>
          <w:rFonts w:ascii="宋体" w:hAnsi="宋体"/>
          <w:b/>
          <w:color w:val="000000"/>
          <w:sz w:val="32"/>
          <w:szCs w:val="32"/>
        </w:rPr>
      </w:r>
      <w:r>
        <w:rPr>
          <w:rFonts w:ascii="宋体" w:hAnsi="宋体"/>
          <w:b/>
          <w:color w:val="000000"/>
          <w:sz w:val="32"/>
          <w:szCs w:val="32"/>
        </w:rPr>
      </w:r>
    </w:p>
    <w:p>
      <w:pPr>
        <w:pStyle w:val="653"/>
        <w:ind w:left="3036" w:hanging="3036"/>
        <w:spacing w:line="360" w:lineRule="auto"/>
        <w:rPr>
          <w:rFonts w:ascii="宋体" w:hAnsi="宋体"/>
          <w:b/>
          <w:bCs/>
          <w:color w:val="000000"/>
          <w:sz w:val="32"/>
          <w:szCs w:val="32"/>
        </w:rPr>
      </w:pPr>
      <w:r>
        <w:rPr>
          <w:rFonts w:ascii="宋体" w:hAnsi="宋体"/>
          <w:b/>
          <w:color w:val="000000"/>
          <w:sz w:val="32"/>
          <w:szCs w:val="32"/>
        </w:rPr>
      </w:r>
      <w:r/>
    </w:p>
    <w:p>
      <w:pPr>
        <w:pStyle w:val="653"/>
        <w:ind w:left="0" w:firstLine="0"/>
        <w:spacing w:line="360" w:lineRule="auto"/>
        <w:rPr>
          <w:rFonts w:ascii="宋体" w:hAnsi="宋体"/>
          <w:b/>
          <w:color w:val="000000"/>
          <w:sz w:val="32"/>
          <w:szCs w:val="32"/>
        </w:rPr>
      </w:pPr>
      <w:r>
        <w:rPr>
          <w:rFonts w:ascii="宋体" w:hAnsi="宋体"/>
          <w:b/>
          <w:color w:val="000000"/>
          <w:sz w:val="32"/>
          <w:szCs w:val="32"/>
        </w:rPr>
      </w:r>
      <w:r/>
    </w:p>
    <w:p>
      <w:pPr>
        <w:pStyle w:val="653"/>
        <w:ind w:firstLine="643"/>
        <w:spacing w:line="720" w:lineRule="auto"/>
        <w:rPr>
          <w:rFonts w:hint="eastAsia" w:ascii="宋体" w:hAnsi="宋体" w:cs="宋体"/>
          <w:b/>
          <w:bCs/>
          <w:color w:val="000000"/>
          <w:sz w:val="32"/>
          <w:szCs w:val="32"/>
          <w:shd w:val="clear" w:color="auto" w:fill="ffffff"/>
        </w:rPr>
      </w:pPr>
      <w:r>
        <w:rPr>
          <w:rFonts w:hint="eastAsia" w:ascii="宋体" w:hAnsi="宋体"/>
          <w:b/>
          <w:color w:val="000000"/>
          <w:sz w:val="32"/>
          <w:szCs w:val="32"/>
        </w:rPr>
        <w:t xml:space="preserve">采购项目编号：JSZC-320200-AWXT-G2024-0026</w:t>
      </w:r>
      <w:r>
        <w:rPr>
          <w:rFonts w:hint="eastAsia" w:ascii="宋体" w:hAnsi="宋体" w:cs="宋体"/>
          <w:b/>
          <w:bCs/>
          <w:color w:val="000000"/>
          <w:sz w:val="32"/>
          <w:szCs w:val="32"/>
          <w:shd w:val="clear" w:color="auto" w:fill="ffffff"/>
        </w:rPr>
      </w:r>
      <w:r/>
    </w:p>
    <w:p>
      <w:pPr>
        <w:pStyle w:val="653"/>
        <w:ind w:left="2887" w:hanging="2249"/>
        <w:jc w:val="left"/>
        <w:spacing w:line="720" w:lineRule="auto"/>
        <w:rPr>
          <w:rFonts w:hint="eastAsia" w:ascii="宋体" w:hAnsi="宋体"/>
          <w:b/>
          <w:color w:val="000000"/>
          <w:sz w:val="32"/>
          <w:szCs w:val="32"/>
        </w:rPr>
      </w:pPr>
      <w:r>
        <w:rPr>
          <w:rFonts w:hint="eastAsia" w:ascii="宋体" w:hAnsi="宋体"/>
          <w:b/>
          <w:color w:val="000000"/>
          <w:sz w:val="32"/>
          <w:szCs w:val="32"/>
        </w:rPr>
        <w:t xml:space="preserve">采购项目名称</w:t>
      </w:r>
      <w:bookmarkStart w:id="0" w:name="_Hlk9600235"/>
      <w:r>
        <w:rPr>
          <w:rFonts w:hint="eastAsia" w:ascii="宋体" w:hAnsi="宋体"/>
          <w:b/>
          <w:color w:val="000000"/>
          <w:sz w:val="32"/>
          <w:szCs w:val="32"/>
        </w:rPr>
        <w:t xml:space="preserve">：</w:t>
      </w:r>
      <w:r>
        <w:rPr>
          <w:rFonts w:hint="eastAsia"/>
          <w:b/>
          <w:bCs/>
          <w:color w:val="000000"/>
          <w:sz w:val="32"/>
        </w:rPr>
        <w:t xml:space="preserve">无锡开放大学校园信息化运维项目</w:t>
      </w:r>
      <w:r>
        <w:rPr>
          <w:rFonts w:hint="eastAsia" w:ascii="宋体" w:hAnsi="宋体"/>
          <w:b/>
          <w:color w:val="000000"/>
          <w:sz w:val="32"/>
          <w:szCs w:val="32"/>
        </w:rPr>
      </w:r>
      <w:r/>
    </w:p>
    <w:p>
      <w:pPr>
        <w:pStyle w:val="653"/>
        <w:ind w:firstLine="643"/>
        <w:spacing w:line="720" w:lineRule="auto"/>
        <w:rPr>
          <w:rFonts w:ascii="宋体" w:hAnsi="宋体"/>
          <w:b/>
          <w:color w:val="000000"/>
          <w:sz w:val="32"/>
          <w:szCs w:val="32"/>
        </w:rPr>
      </w:pPr>
      <w:r/>
      <w:bookmarkEnd w:id="0"/>
      <w:r>
        <w:rPr>
          <w:rFonts w:hint="eastAsia" w:ascii="宋体" w:hAnsi="宋体"/>
          <w:b/>
          <w:color w:val="000000"/>
          <w:sz w:val="32"/>
          <w:szCs w:val="32"/>
        </w:rPr>
        <w:t xml:space="preserve">采购人：</w:t>
      </w:r>
      <w:r>
        <w:rPr>
          <w:rFonts w:hint="eastAsia" w:ascii="宋体" w:hAnsi="宋体" w:cs="宋体"/>
          <w:b/>
          <w:color w:val="000000"/>
          <w:sz w:val="32"/>
          <w:szCs w:val="32"/>
        </w:rPr>
        <w:t xml:space="preserve">无锡开放大学</w:t>
      </w:r>
      <w:r>
        <w:rPr>
          <w:rFonts w:ascii="宋体" w:hAnsi="宋体"/>
          <w:b/>
          <w:color w:val="000000"/>
          <w:sz w:val="32"/>
          <w:szCs w:val="32"/>
        </w:rPr>
      </w:r>
      <w:r/>
    </w:p>
    <w:p>
      <w:pPr>
        <w:pStyle w:val="653"/>
        <w:ind w:firstLine="643"/>
        <w:spacing w:line="720" w:lineRule="auto"/>
        <w:rPr>
          <w:rFonts w:hint="eastAsia" w:ascii="宋体" w:hAnsi="宋体"/>
          <w:b/>
          <w:color w:val="000000"/>
          <w:sz w:val="32"/>
          <w:szCs w:val="32"/>
        </w:rPr>
      </w:pPr>
      <w:r>
        <w:rPr>
          <w:rFonts w:hint="eastAsia" w:ascii="宋体" w:hAnsi="宋体"/>
          <w:b/>
          <w:color w:val="000000"/>
          <w:sz w:val="32"/>
          <w:szCs w:val="32"/>
        </w:rPr>
        <w:t xml:space="preserve">采购代理机构：江苏万享通咨询有限公司</w:t>
      </w:r>
      <w:r>
        <w:rPr>
          <w:rFonts w:hint="eastAsia" w:ascii="宋体" w:hAnsi="宋体"/>
          <w:b/>
          <w:color w:val="000000"/>
          <w:sz w:val="32"/>
          <w:szCs w:val="32"/>
        </w:rPr>
      </w:r>
      <w:r/>
      <w:r>
        <w:rPr>
          <w:rFonts w:ascii="宋体" w:hAnsi="宋体"/>
          <w:b/>
          <w:color w:val="000000"/>
          <w:sz w:val="32"/>
          <w:szCs w:val="32"/>
        </w:rPr>
      </w:r>
      <w:r/>
      <w:r>
        <w:rPr>
          <w:rFonts w:hint="eastAsia" w:ascii="宋体" w:hAnsi="宋体"/>
          <w:b/>
          <w:color w:val="000000"/>
          <w:sz w:val="32"/>
          <w:szCs w:val="32"/>
        </w:rPr>
      </w:r>
    </w:p>
    <w:p>
      <w:pPr>
        <w:pStyle w:val="653"/>
        <w:spacing w:line="360" w:lineRule="auto"/>
        <w:rPr>
          <w:rFonts w:ascii="宋体" w:hAnsi="宋体"/>
          <w:b/>
          <w:color w:val="000000"/>
          <w:sz w:val="32"/>
          <w:szCs w:val="32"/>
        </w:rPr>
      </w:pPr>
      <w:r>
        <w:rPr>
          <w:rFonts w:ascii="宋体" w:hAnsi="宋体"/>
          <w:b/>
          <w:color w:val="000000"/>
          <w:sz w:val="32"/>
          <w:szCs w:val="32"/>
        </w:rPr>
      </w:r>
      <w:r/>
    </w:p>
    <w:p>
      <w:pPr>
        <w:pStyle w:val="653"/>
        <w:jc w:val="center"/>
        <w:spacing w:line="360" w:lineRule="auto"/>
        <w:rPr>
          <w:rFonts w:ascii="宋体" w:hAnsi="宋体"/>
          <w:b/>
          <w:color w:val="000000"/>
          <w:sz w:val="44"/>
          <w:szCs w:val="44"/>
        </w:rPr>
      </w:pPr>
      <w:r>
        <w:rPr>
          <w:rFonts w:hint="eastAsia" w:ascii="宋体" w:hAnsi="宋体"/>
          <w:b/>
          <w:color w:val="000000"/>
          <w:sz w:val="32"/>
          <w:szCs w:val="32"/>
        </w:rPr>
        <w:t xml:space="preserve">二○二四年十二月</w:t>
      </w:r>
      <w:r>
        <w:rPr>
          <w:rFonts w:ascii="宋体" w:hAnsi="宋体"/>
          <w:b/>
          <w:color w:val="000000"/>
          <w:sz w:val="24"/>
        </w:rPr>
        <w:br w:type="page" w:clear="all"/>
      </w:r>
      <w:r>
        <w:rPr>
          <w:rFonts w:hint="eastAsia" w:ascii="宋体" w:hAnsi="宋体"/>
          <w:b/>
          <w:color w:val="000000"/>
          <w:sz w:val="44"/>
          <w:szCs w:val="44"/>
        </w:rPr>
        <w:t xml:space="preserve">目  录</w:t>
      </w:r>
      <w:r>
        <w:rPr>
          <w:rFonts w:ascii="宋体" w:hAnsi="宋体"/>
          <w:b/>
          <w:color w:val="000000"/>
          <w:sz w:val="44"/>
          <w:szCs w:val="44"/>
        </w:rPr>
      </w:r>
      <w:r/>
    </w:p>
    <w:p>
      <w:pPr>
        <w:pStyle w:val="653"/>
        <w:jc w:val="center"/>
        <w:spacing w:line="360" w:lineRule="auto"/>
        <w:rPr>
          <w:rFonts w:ascii="宋体" w:hAnsi="宋体"/>
          <w:b/>
          <w:color w:val="000000"/>
          <w:sz w:val="30"/>
          <w:szCs w:val="30"/>
        </w:rPr>
      </w:pPr>
      <w:r>
        <w:rPr>
          <w:rFonts w:ascii="宋体" w:hAnsi="宋体"/>
          <w:b/>
          <w:color w:val="000000"/>
          <w:sz w:val="30"/>
          <w:szCs w:val="30"/>
        </w:rPr>
      </w:r>
      <w:r/>
    </w:p>
    <w:p>
      <w:pPr>
        <w:pStyle w:val="653"/>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一．投标邀请函--------------------------------------(3)</w:t>
      </w:r>
      <w:r>
        <w:rPr>
          <w:rFonts w:ascii="宋体" w:hAnsi="宋体" w:cs="宋体"/>
          <w:bCs/>
          <w:color w:val="000000"/>
          <w:sz w:val="30"/>
          <w:szCs w:val="30"/>
        </w:rPr>
      </w:r>
      <w:r/>
    </w:p>
    <w:p>
      <w:pPr>
        <w:pStyle w:val="653"/>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二．投标人须知--------------------------------------(7)</w:t>
      </w:r>
      <w:r>
        <w:rPr>
          <w:rFonts w:ascii="宋体" w:hAnsi="宋体" w:cs="宋体"/>
          <w:bCs/>
          <w:color w:val="000000"/>
          <w:sz w:val="30"/>
          <w:szCs w:val="30"/>
        </w:rPr>
      </w:r>
      <w:r/>
    </w:p>
    <w:p>
      <w:pPr>
        <w:pStyle w:val="653"/>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三．项目需求及有关说明-----------------------------(27)</w:t>
      </w:r>
      <w:r>
        <w:rPr>
          <w:rFonts w:ascii="宋体" w:hAnsi="宋体" w:cs="宋体"/>
          <w:bCs/>
          <w:color w:val="000000"/>
          <w:sz w:val="30"/>
          <w:szCs w:val="30"/>
        </w:rPr>
      </w:r>
      <w:r/>
    </w:p>
    <w:p>
      <w:pPr>
        <w:pStyle w:val="653"/>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四．合同书 ----------------------------------------(39)</w:t>
      </w:r>
      <w:r>
        <w:rPr>
          <w:rFonts w:ascii="宋体" w:hAnsi="宋体" w:cs="宋体"/>
          <w:bCs/>
          <w:color w:val="000000"/>
          <w:sz w:val="30"/>
          <w:szCs w:val="30"/>
        </w:rPr>
      </w:r>
      <w:r/>
    </w:p>
    <w:p>
      <w:pPr>
        <w:pStyle w:val="653"/>
        <w:ind w:firstLine="450"/>
        <w:spacing w:line="720" w:lineRule="auto"/>
        <w:rPr>
          <w:rFonts w:hint="eastAsia" w:ascii="宋体" w:hAnsi="宋体" w:cs="宋体"/>
          <w:bCs/>
          <w:color w:val="000000"/>
          <w:sz w:val="30"/>
          <w:szCs w:val="30"/>
        </w:rPr>
      </w:pPr>
      <w:r>
        <w:rPr>
          <w:rFonts w:hint="eastAsia" w:ascii="宋体" w:hAnsi="宋体" w:cs="宋体"/>
          <w:bCs/>
          <w:color w:val="000000"/>
          <w:sz w:val="30"/>
          <w:szCs w:val="30"/>
        </w:rPr>
        <w:t xml:space="preserve">五．附件（投标文件格式）---------------------------(42)</w:t>
      </w:r>
      <w:r>
        <w:rPr>
          <w:rFonts w:hint="eastAsia" w:ascii="宋体" w:hAnsi="宋体" w:cs="宋体"/>
          <w:bCs/>
          <w:color w:val="000000"/>
          <w:sz w:val="30"/>
          <w:szCs w:val="30"/>
        </w:rPr>
      </w:r>
      <w:r/>
    </w:p>
    <w:p>
      <w:pPr>
        <w:pStyle w:val="653"/>
        <w:spacing w:line="360" w:lineRule="auto"/>
        <w:widowControl/>
        <w:rPr>
          <w:rFonts w:ascii="宋体" w:hAnsi="宋体"/>
          <w:b/>
          <w:color w:val="000000"/>
          <w:sz w:val="24"/>
        </w:rPr>
      </w:pPr>
      <w:r>
        <w:rPr>
          <w:rFonts w:ascii="宋体" w:hAnsi="宋体"/>
          <w:b/>
          <w:color w:val="000000"/>
          <w:sz w:val="24"/>
        </w:rPr>
      </w:r>
      <w:r/>
    </w:p>
    <w:p>
      <w:pPr>
        <w:pStyle w:val="653"/>
        <w:spacing w:line="360" w:lineRule="auto"/>
        <w:widowControl/>
        <w:rPr>
          <w:rFonts w:ascii="宋体" w:hAnsi="宋体"/>
          <w:b/>
          <w:color w:val="000000"/>
          <w:sz w:val="24"/>
        </w:rPr>
      </w:pPr>
      <w:r>
        <w:rPr>
          <w:rFonts w:ascii="宋体" w:hAnsi="宋体"/>
          <w:b/>
          <w:color w:val="000000"/>
          <w:sz w:val="24"/>
        </w:rPr>
      </w:r>
      <w:r/>
    </w:p>
    <w:p>
      <w:pPr>
        <w:pStyle w:val="653"/>
        <w:spacing w:line="360" w:lineRule="auto"/>
        <w:widowControl/>
        <w:rPr>
          <w:rFonts w:ascii="宋体" w:hAnsi="宋体"/>
          <w:b/>
          <w:color w:val="000000"/>
          <w:sz w:val="24"/>
        </w:rPr>
      </w:pPr>
      <w:r>
        <w:rPr>
          <w:rFonts w:ascii="宋体" w:hAnsi="宋体"/>
          <w:b/>
          <w:color w:val="000000"/>
          <w:sz w:val="24"/>
        </w:rPr>
      </w:r>
      <w:r/>
    </w:p>
    <w:p>
      <w:pPr>
        <w:pStyle w:val="653"/>
        <w:spacing w:line="360" w:lineRule="auto"/>
        <w:widowControl/>
        <w:rPr>
          <w:rFonts w:ascii="宋体" w:hAnsi="宋体"/>
          <w:b/>
          <w:color w:val="000000"/>
          <w:sz w:val="24"/>
        </w:rPr>
      </w:pPr>
      <w:r>
        <w:rPr>
          <w:rFonts w:ascii="宋体" w:hAnsi="宋体"/>
          <w:b/>
          <w:color w:val="000000"/>
          <w:sz w:val="24"/>
        </w:rPr>
      </w:r>
      <w:r/>
    </w:p>
    <w:p>
      <w:pPr>
        <w:pStyle w:val="653"/>
        <w:spacing w:before="470" w:line="360" w:lineRule="auto"/>
        <w:widowControl/>
        <w:rPr>
          <w:rFonts w:ascii="宋体" w:hAnsi="宋体"/>
          <w:b/>
          <w:color w:val="000000"/>
          <w:sz w:val="24"/>
        </w:rPr>
      </w:pPr>
      <w:r>
        <w:rPr>
          <w:rFonts w:ascii="宋体" w:hAnsi="宋体"/>
          <w:b/>
          <w:color w:val="000000"/>
          <w:sz w:val="24"/>
        </w:rPr>
      </w:r>
      <w:r/>
    </w:p>
    <w:p>
      <w:pPr>
        <w:pStyle w:val="653"/>
        <w:spacing w:before="470" w:line="360" w:lineRule="auto"/>
        <w:widowControl/>
        <w:rPr>
          <w:rFonts w:ascii="宋体" w:hAnsi="宋体"/>
          <w:b/>
          <w:color w:val="000000"/>
          <w:sz w:val="24"/>
        </w:rPr>
      </w:pPr>
      <w:r>
        <w:rPr>
          <w:rFonts w:ascii="宋体" w:hAnsi="宋体"/>
          <w:b/>
          <w:color w:val="000000"/>
          <w:sz w:val="24"/>
        </w:rPr>
      </w:r>
      <w:r/>
    </w:p>
    <w:p>
      <w:pPr>
        <w:pStyle w:val="653"/>
        <w:jc w:val="center"/>
        <w:spacing w:line="360" w:lineRule="auto"/>
        <w:widowControl/>
        <w:rPr>
          <w:rFonts w:hint="eastAsia" w:ascii="宋体" w:hAnsi="宋体"/>
          <w:b/>
          <w:color w:val="000000"/>
          <w:sz w:val="28"/>
          <w:szCs w:val="28"/>
        </w:rPr>
      </w:pPr>
      <w:r>
        <w:rPr>
          <w:rFonts w:ascii="宋体" w:hAnsi="宋体"/>
          <w:b/>
          <w:color w:val="000000"/>
          <w:sz w:val="24"/>
        </w:rPr>
        <w:br w:type="page" w:clear="all"/>
      </w:r>
      <w:r>
        <w:rPr>
          <w:rFonts w:hint="eastAsia" w:ascii="宋体" w:hAnsi="宋体"/>
          <w:b/>
          <w:color w:val="000000"/>
          <w:sz w:val="28"/>
          <w:szCs w:val="28"/>
        </w:rPr>
        <w:t xml:space="preserve">一．投标邀请函</w:t>
      </w:r>
      <w:r>
        <w:rPr>
          <w:rFonts w:hint="eastAsia" w:ascii="宋体" w:hAnsi="宋体"/>
          <w:b/>
          <w:color w:val="000000"/>
          <w:sz w:val="28"/>
          <w:szCs w:val="28"/>
        </w:rPr>
      </w:r>
      <w:r/>
    </w:p>
    <w:p>
      <w:pPr>
        <w:pStyle w:val="653"/>
        <w:ind w:firstLine="480"/>
        <w:jc w:val="left"/>
        <w:spacing w:line="360" w:lineRule="auto"/>
        <w:widowControl/>
        <w:rPr>
          <w:rFonts w:ascii="宋体" w:hAnsi="宋体"/>
          <w:bCs/>
          <w:color w:val="000000"/>
          <w:sz w:val="44"/>
          <w:szCs w:val="44"/>
        </w:rPr>
      </w:pPr>
      <w:r>
        <w:rPr>
          <w:rFonts w:hint="eastAsia" w:ascii="宋体" w:hAnsi="宋体"/>
          <w:bCs/>
          <w:color w:val="000000"/>
          <w:sz w:val="24"/>
        </w:rPr>
        <w:t xml:space="preserve">我公司受</w:t>
      </w:r>
      <w:r>
        <w:rPr>
          <w:rFonts w:hint="eastAsia" w:ascii="宋体" w:hAnsi="宋体" w:cs="宋体"/>
          <w:color w:val="000000"/>
          <w:sz w:val="24"/>
        </w:rPr>
        <w:t xml:space="preserve">无锡开放大学</w:t>
      </w:r>
      <w:r>
        <w:rPr>
          <w:rFonts w:hint="eastAsia" w:ascii="宋体" w:hAnsi="宋体"/>
          <w:bCs/>
          <w:color w:val="000000"/>
          <w:sz w:val="24"/>
        </w:rPr>
        <w:t xml:space="preserve">的委托，对</w:t>
      </w:r>
      <w:r>
        <w:rPr>
          <w:rFonts w:hint="eastAsia"/>
          <w:color w:val="000000"/>
          <w:sz w:val="24"/>
        </w:rPr>
        <w:t xml:space="preserve">无锡开放大学校园信息化运维项目</w:t>
      </w:r>
      <w:r>
        <w:rPr>
          <w:rFonts w:hint="eastAsia" w:ascii="宋体" w:hAnsi="宋体"/>
          <w:bCs/>
          <w:color w:val="000000"/>
          <w:sz w:val="24"/>
        </w:rPr>
        <w:t xml:space="preserve">进行公开招标，欢迎你单位参加投标并提请注意下列附表中的相关事项：</w:t>
      </w:r>
      <w:r>
        <w:rPr>
          <w:rFonts w:ascii="宋体" w:hAnsi="宋体"/>
          <w:bCs/>
          <w:color w:val="000000"/>
          <w:sz w:val="44"/>
          <w:szCs w:val="4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8990"/>
      </w:tblGrid>
      <w:tr>
        <w:trPr>
          <w:trHeight w:val="460"/>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512"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内容</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项目名称：无锡开放大学校园信息化运维项目</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采购编号：</w:t>
            </w:r>
            <w:r>
              <w:rPr>
                <w:rFonts w:hint="eastAsia" w:ascii="宋体" w:hAnsi="宋体" w:cs="宋体"/>
                <w:color w:val="000000"/>
                <w:sz w:val="24"/>
                <w:shd w:val="clear" w:color="auto" w:fill="ffffff"/>
              </w:rPr>
              <w:t xml:space="preserve">JSZC-320200-AWXT-G2024-0026</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采购方式：公开招标</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采购内容：无锡开放大学校园信息化运维项目</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bCs/>
                <w:color w:val="000000"/>
                <w:sz w:val="24"/>
              </w:rPr>
            </w:pPr>
            <w:r>
              <w:rPr>
                <w:rFonts w:hint="eastAsia" w:ascii="宋体" w:hAnsi="宋体" w:cs="宋体"/>
                <w:bCs/>
                <w:color w:val="000000"/>
                <w:sz w:val="24"/>
              </w:rPr>
              <w:t xml:space="preserve">采购人：</w:t>
            </w:r>
            <w:r>
              <w:rPr>
                <w:rFonts w:hint="eastAsia" w:ascii="宋体" w:hAnsi="宋体" w:cs="宋体"/>
                <w:color w:val="000000"/>
                <w:sz w:val="24"/>
              </w:rPr>
              <w:t xml:space="preserve">无锡开放大学</w:t>
            </w:r>
            <w:r>
              <w:rPr>
                <w:rFonts w:hint="eastAsia" w:ascii="宋体" w:hAnsi="宋体" w:cs="宋体"/>
                <w:bCs/>
                <w:color w:val="000000"/>
                <w:sz w:val="24"/>
              </w:rPr>
            </w:r>
            <w:r/>
          </w:p>
          <w:p>
            <w:pPr>
              <w:pStyle w:val="653"/>
              <w:jc w:val="left"/>
              <w:spacing w:line="400" w:lineRule="exact"/>
              <w:rPr>
                <w:rFonts w:hint="eastAsia" w:ascii="宋体" w:hAnsi="宋体" w:cs="宋体"/>
                <w:bCs/>
                <w:color w:val="000000"/>
                <w:sz w:val="24"/>
              </w:rPr>
            </w:pPr>
            <w:r>
              <w:rPr>
                <w:rFonts w:hint="eastAsia" w:ascii="宋体" w:hAnsi="宋体" w:cs="宋体"/>
                <w:color w:val="000000"/>
                <w:sz w:val="24"/>
              </w:rPr>
              <w:t xml:space="preserve">采购人</w:t>
            </w:r>
            <w:r>
              <w:rPr>
                <w:rFonts w:hint="eastAsia" w:ascii="宋体" w:hAnsi="宋体" w:cs="宋体"/>
                <w:bCs/>
                <w:color w:val="000000"/>
                <w:sz w:val="24"/>
              </w:rPr>
              <w:t xml:space="preserve">地址：</w:t>
            </w:r>
            <w:r>
              <w:rPr>
                <w:rFonts w:hint="eastAsia" w:ascii="宋体" w:hAnsi="宋体" w:cs="宋体"/>
                <w:color w:val="000000"/>
                <w:sz w:val="24"/>
              </w:rPr>
              <w:t xml:space="preserve">无锡市广瑞路390号</w:t>
            </w:r>
            <w:r>
              <w:rPr>
                <w:rFonts w:hint="eastAsia" w:ascii="宋体" w:hAnsi="宋体" w:cs="宋体"/>
                <w:bCs/>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采购代理机构：</w:t>
            </w:r>
            <w:r>
              <w:rPr>
                <w:rFonts w:hint="eastAsia" w:ascii="宋体" w:hAnsi="宋体" w:cs="宋体"/>
                <w:bCs/>
                <w:color w:val="000000"/>
                <w:sz w:val="24"/>
              </w:rPr>
              <w:t xml:space="preserve">江苏万享通咨询有限公司</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采购机构地址：</w:t>
            </w:r>
            <w:r>
              <w:rPr>
                <w:rFonts w:hint="eastAsia" w:ascii="宋体" w:hAnsi="宋体" w:cs="宋体"/>
                <w:bCs/>
                <w:color w:val="000000"/>
                <w:sz w:val="24"/>
              </w:rPr>
              <w:t xml:space="preserve">无锡市滨湖区鸿桥路879号15楼</w:t>
            </w:r>
            <w:r>
              <w:rPr>
                <w:rFonts w:hint="eastAsia" w:ascii="宋体" w:hAnsi="宋体" w:cs="宋体"/>
                <w:color w:val="000000"/>
                <w:sz w:val="24"/>
              </w:rPr>
            </w:r>
            <w:r/>
          </w:p>
        </w:tc>
      </w:tr>
      <w:tr>
        <w:trPr>
          <w:trHeight w:val="1227"/>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512" w:type="dxa"/>
            <w:vAlign w:val="center"/>
            <w:textDirection w:val="lrTb"/>
            <w:noWrap w:val="false"/>
          </w:tcPr>
          <w:p>
            <w:pPr>
              <w:pStyle w:val="653"/>
              <w:spacing w:line="400" w:lineRule="exact"/>
              <w:rPr>
                <w:rFonts w:hint="eastAsia" w:ascii="宋体" w:hAnsi="宋体" w:cs="宋体"/>
                <w:bCs/>
                <w:color w:val="000000"/>
                <w:sz w:val="24"/>
              </w:rPr>
            </w:pPr>
            <w:r>
              <w:rPr>
                <w:rFonts w:hint="eastAsia" w:ascii="宋体" w:hAnsi="宋体" w:cs="宋体"/>
                <w:bCs/>
                <w:color w:val="000000"/>
                <w:sz w:val="24"/>
              </w:rPr>
              <w:t xml:space="preserve">采购项目概况、要求：</w:t>
            </w:r>
            <w:r>
              <w:rPr>
                <w:rFonts w:hint="eastAsia" w:ascii="宋体" w:hAnsi="宋体" w:cs="宋体"/>
                <w:bCs/>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pacing w:val="4"/>
                <w:sz w:val="24"/>
              </w:rPr>
              <w:t xml:space="preserve">无锡开放大学校园信息化运维，详见采购需求</w:t>
            </w:r>
            <w:r>
              <w:rPr>
                <w:rFonts w:hint="eastAsia" w:ascii="宋体" w:hAnsi="宋体" w:cs="宋体"/>
                <w:bCs/>
                <w:color w:val="000000"/>
                <w:sz w:val="24"/>
              </w:rPr>
              <w:t xml:space="preserve">；</w:t>
            </w:r>
            <w:r>
              <w:rPr>
                <w:rFonts w:hint="eastAsia" w:ascii="宋体" w:hAnsi="宋体" w:cs="宋体"/>
                <w:color w:val="000000"/>
                <w:sz w:val="24"/>
              </w:rPr>
            </w:r>
            <w:r/>
          </w:p>
          <w:p>
            <w:pPr>
              <w:pStyle w:val="653"/>
              <w:spacing w:line="400" w:lineRule="exact"/>
              <w:rPr>
                <w:rFonts w:hint="eastAsia" w:ascii="宋体" w:hAnsi="宋体" w:cs="宋体"/>
                <w:bCs/>
                <w:color w:val="000000"/>
                <w:sz w:val="24"/>
              </w:rPr>
            </w:pPr>
            <w:r>
              <w:rPr>
                <w:rFonts w:hint="eastAsia" w:ascii="宋体" w:hAnsi="宋体" w:cs="宋体"/>
                <w:bCs/>
                <w:color w:val="000000"/>
                <w:sz w:val="24"/>
              </w:rPr>
              <w:t xml:space="preserve">项目预算：66.3万元；</w:t>
            </w:r>
            <w:r>
              <w:rPr>
                <w:rFonts w:hint="eastAsia" w:ascii="宋体" w:hAnsi="宋体" w:cs="宋体"/>
                <w:bCs/>
                <w:color w:val="000000"/>
                <w:sz w:val="24"/>
              </w:rPr>
            </w:r>
            <w:r/>
          </w:p>
          <w:p>
            <w:pPr>
              <w:pStyle w:val="653"/>
              <w:spacing w:line="400" w:lineRule="exact"/>
              <w:rPr>
                <w:rFonts w:hint="eastAsia" w:ascii="宋体" w:hAnsi="宋体" w:cs="宋体"/>
                <w:bCs/>
                <w:color w:val="000000"/>
                <w:sz w:val="24"/>
              </w:rPr>
            </w:pPr>
            <w:r>
              <w:rPr>
                <w:rFonts w:hint="eastAsia" w:ascii="宋体" w:hAnsi="宋体" w:cs="宋体"/>
                <w:bCs/>
                <w:color w:val="000000"/>
                <w:sz w:val="24"/>
              </w:rPr>
              <w:t xml:space="preserve">最高限价：66.3万元；</w:t>
            </w:r>
            <w:r>
              <w:rPr>
                <w:rFonts w:hint="eastAsia" w:ascii="宋体" w:hAnsi="宋体" w:cs="宋体"/>
                <w:bCs/>
                <w:color w:val="000000"/>
                <w:sz w:val="24"/>
              </w:rPr>
            </w:r>
            <w:r/>
          </w:p>
          <w:p>
            <w:pPr>
              <w:pStyle w:val="653"/>
              <w:spacing w:line="400" w:lineRule="exact"/>
              <w:rPr>
                <w:rFonts w:hint="eastAsia" w:ascii="宋体" w:hAnsi="宋体" w:cs="宋体"/>
                <w:bCs/>
                <w:color w:val="000000"/>
                <w:sz w:val="24"/>
              </w:rPr>
            </w:pPr>
            <w:r>
              <w:rPr>
                <w:rFonts w:hint="eastAsia" w:ascii="宋体" w:hAnsi="宋体" w:cs="宋体"/>
                <w:bCs/>
                <w:color w:val="000000"/>
                <w:sz w:val="24"/>
              </w:rPr>
              <w:t xml:space="preserve">服务期限：</w:t>
            </w:r>
            <w:r>
              <w:rPr>
                <w:rFonts w:hint="eastAsia" w:ascii="宋体" w:hAnsi="宋体" w:cs="宋体"/>
                <w:color w:val="000000"/>
                <w:sz w:val="24"/>
              </w:rPr>
              <w:t xml:space="preserve">一年；</w:t>
            </w:r>
            <w:r>
              <w:rPr>
                <w:rFonts w:hint="eastAsia" w:ascii="宋体" w:hAnsi="宋体" w:cs="宋体"/>
                <w:bCs/>
                <w:color w:val="000000"/>
                <w:sz w:val="24"/>
              </w:rPr>
            </w:r>
            <w:r/>
          </w:p>
          <w:p>
            <w:pPr>
              <w:pStyle w:val="653"/>
              <w:spacing w:line="400" w:lineRule="exact"/>
              <w:rPr>
                <w:rFonts w:hint="eastAsia" w:ascii="宋体" w:hAnsi="宋体" w:cs="宋体"/>
                <w:bCs/>
                <w:color w:val="000000"/>
                <w:sz w:val="24"/>
              </w:rPr>
            </w:pPr>
            <w:r>
              <w:rPr>
                <w:rFonts w:hint="eastAsia" w:ascii="宋体" w:hAnsi="宋体" w:cs="宋体"/>
                <w:bCs/>
                <w:color w:val="000000"/>
                <w:sz w:val="24"/>
              </w:rPr>
              <w:t xml:space="preserve">服务地点：无锡开放大学；</w:t>
            </w:r>
            <w:r>
              <w:rPr>
                <w:rFonts w:hint="eastAsia" w:ascii="宋体" w:hAnsi="宋体" w:cs="宋体"/>
                <w:bCs/>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服务标准：满足相关行业标准及采购人使用要求；</w:t>
            </w:r>
            <w:r>
              <w:rPr>
                <w:rFonts w:hint="eastAsia" w:ascii="宋体" w:hAnsi="宋体" w:cs="宋体"/>
                <w:color w:val="000000"/>
                <w:sz w:val="24"/>
              </w:rPr>
            </w:r>
            <w:r/>
          </w:p>
          <w:p>
            <w:pPr>
              <w:pStyle w:val="653"/>
              <w:jc w:val="left"/>
              <w:spacing w:line="400" w:lineRule="exact"/>
              <w:widowControl/>
              <w:rPr>
                <w:rFonts w:hint="eastAsia" w:ascii="宋体" w:hAnsi="宋体" w:cs="宋体"/>
                <w:bCs/>
                <w:color w:val="000000"/>
                <w:sz w:val="24"/>
              </w:rPr>
            </w:pPr>
            <w:r>
              <w:rPr>
                <w:rFonts w:hint="eastAsia" w:ascii="宋体" w:hAnsi="宋体" w:cs="宋体"/>
                <w:color w:val="000000"/>
                <w:sz w:val="24"/>
              </w:rPr>
              <w:t xml:space="preserve">本项目所属行业类型：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rPr>
                <w:rFonts w:hint="eastAsia" w:ascii="宋体" w:hAnsi="宋体" w:cs="宋体"/>
                <w:bCs/>
                <w:color w:val="000000"/>
                <w:sz w:val="24"/>
              </w:rPr>
            </w:r>
            <w:r/>
          </w:p>
          <w:p>
            <w:pPr>
              <w:pStyle w:val="938"/>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Cs/>
                <w:color w:val="000000"/>
                <w:sz w:val="24"/>
                <w:szCs w:val="24"/>
              </w:rPr>
            </w:r>
            <w:r/>
          </w:p>
          <w:p>
            <w:pPr>
              <w:pStyle w:val="938"/>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2、采购人有权对以上资格条件进行核查，如供应商有弄虚作假行为或不具备以上条件的将取消其投标资格。</w:t>
            </w:r>
            <w:r>
              <w:rPr>
                <w:rFonts w:hint="eastAsia" w:ascii="宋体" w:hAnsi="宋体" w:cs="宋体"/>
                <w:bCs/>
                <w:color w:val="000000"/>
                <w:sz w:val="24"/>
                <w:szCs w:val="24"/>
              </w:rPr>
            </w:r>
            <w:r/>
          </w:p>
          <w:p>
            <w:pPr>
              <w:pStyle w:val="653"/>
              <w:jc w:val="left"/>
              <w:spacing w:line="400" w:lineRule="exact"/>
              <w:rPr>
                <w:rFonts w:hint="eastAsia" w:ascii="宋体" w:hAnsi="宋体" w:cs="宋体"/>
                <w:bCs/>
                <w:color w:val="000000"/>
                <w:sz w:val="24"/>
              </w:rPr>
            </w:pPr>
            <w:r>
              <w:rPr>
                <w:rFonts w:hint="eastAsia" w:ascii="宋体" w:hAnsi="宋体" w:cs="宋体"/>
                <w:bCs/>
                <w:color w:val="000000"/>
                <w:sz w:val="24"/>
              </w:rPr>
              <w:t xml:space="preserve">3、请各投标单位按照上述要求提前做好投标准备，未按上述要求而影响投标的，责任由投标单位自行承担。</w:t>
            </w:r>
            <w:r>
              <w:rPr>
                <w:rFonts w:hint="eastAsia" w:ascii="宋体" w:hAnsi="宋体" w:cs="宋体"/>
                <w:bCs/>
                <w:color w:val="000000"/>
                <w:sz w:val="24"/>
              </w:rPr>
            </w:r>
            <w:r/>
          </w:p>
        </w:tc>
      </w:tr>
      <w:tr>
        <w:trPr>
          <w:trHeight w:val="90"/>
        </w:trPr>
        <w:tc>
          <w:tcPr>
            <w:tcW w:w="487" w:type="dxa"/>
            <w:vAlign w:val="center"/>
            <w:textDirection w:val="lrTb"/>
            <w:noWrap w:val="false"/>
          </w:tcPr>
          <w:p>
            <w:pPr>
              <w:pStyle w:val="744"/>
              <w:ind w:firstLine="0"/>
              <w:jc w:val="both"/>
              <w:spacing w:before="0" w:beforeAutospacing="0" w:after="0" w:afterAutospacing="0" w:line="400" w:lineRule="exact"/>
              <w:tabs>
                <w:tab w:val="left" w:pos="0" w:leader="none"/>
              </w:tabs>
              <w:rPr>
                <w:rFonts w:hint="eastAsia" w:cs="宋体"/>
                <w:color w:val="000000"/>
              </w:rPr>
            </w:pPr>
            <w:r>
              <w:rPr>
                <w:rFonts w:hint="eastAsia" w:cs="宋体"/>
                <w:color w:val="000000"/>
              </w:rPr>
              <w:t xml:space="preserve">4</w:t>
            </w:r>
            <w:r>
              <w:rPr>
                <w:rFonts w:hint="eastAsia" w:cs="宋体"/>
                <w:color w:val="000000"/>
              </w:rPr>
            </w:r>
            <w:r/>
          </w:p>
        </w:tc>
        <w:tc>
          <w:tcPr>
            <w:tcW w:w="4512" w:type="dxa"/>
            <w:vAlign w:val="center"/>
            <w:textDirection w:val="lrTb"/>
            <w:noWrap w:val="false"/>
          </w:tcPr>
          <w:p>
            <w:pPr>
              <w:pStyle w:val="653"/>
              <w:jc w:val="left"/>
              <w:spacing w:line="40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投标供应商资格要求：</w:t>
            </w:r>
            <w:r>
              <w:rPr>
                <w:rFonts w:hint="eastAsia" w:ascii="宋体" w:hAnsi="宋体" w:cs="宋体"/>
                <w:color w:val="000000"/>
                <w:sz w:val="24"/>
              </w:rPr>
            </w:r>
            <w:r/>
          </w:p>
          <w:p>
            <w:pPr>
              <w:pStyle w:val="653"/>
              <w:jc w:val="left"/>
              <w:spacing w:line="40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1.基本资格要求：</w:t>
            </w:r>
            <w:r>
              <w:rPr>
                <w:rFonts w:hint="eastAsia" w:ascii="宋体" w:hAnsi="宋体" w:cs="宋体"/>
                <w:color w:val="000000"/>
                <w:sz w:val="24"/>
              </w:rPr>
            </w:r>
            <w:r/>
          </w:p>
          <w:p>
            <w:pPr>
              <w:pStyle w:val="653"/>
              <w:jc w:val="left"/>
              <w:spacing w:line="40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（1）具备《中华人民共和国政府采购法》第二十二条第一款规定的条件；</w:t>
            </w:r>
            <w:r>
              <w:rPr>
                <w:rFonts w:hint="eastAsia" w:ascii="宋体" w:hAnsi="宋体" w:cs="宋体"/>
                <w:color w:val="000000"/>
                <w:sz w:val="24"/>
              </w:rPr>
            </w:r>
            <w:r/>
          </w:p>
          <w:p>
            <w:pPr>
              <w:pStyle w:val="653"/>
              <w:jc w:val="left"/>
              <w:spacing w:line="40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（2）未被“信用中国”网站（</w:t>
            </w:r>
            <w:r>
              <w:rPr>
                <w:rFonts w:hint="eastAsia" w:ascii="宋体" w:hAnsi="宋体" w:cs="宋体"/>
                <w:color w:val="000000"/>
                <w:sz w:val="24"/>
              </w:rPr>
              <w:fldChar w:fldCharType="begin"/>
            </w:r>
            <w:r>
              <w:rPr>
                <w:rFonts w:hint="eastAsia" w:ascii="宋体" w:hAnsi="宋体" w:cs="宋体"/>
                <w:color w:val="000000"/>
                <w:sz w:val="24"/>
              </w:rPr>
              <w:instrText xml:space="preserve">HYPERLINK "http://www.creditchina.gov.cn"</w:instrText>
            </w:r>
            <w:r>
              <w:rPr>
                <w:rFonts w:hint="eastAsia" w:ascii="宋体" w:hAnsi="宋体" w:cs="宋体"/>
                <w:color w:val="000000"/>
                <w:sz w:val="24"/>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）列入失信被执行人、重大税收违法失信主体、政府采购严重违法失信行为记录名单；</w:t>
            </w:r>
            <w:r>
              <w:rPr>
                <w:rFonts w:hint="eastAsia" w:ascii="宋体" w:hAnsi="宋体" w:cs="宋体"/>
                <w:color w:val="000000"/>
                <w:sz w:val="24"/>
              </w:rPr>
            </w:r>
            <w:r/>
          </w:p>
          <w:p>
            <w:pPr>
              <w:pStyle w:val="653"/>
              <w:jc w:val="left"/>
              <w:spacing w:line="40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（4）本项目是否专门面向中小企业：否</w:t>
            </w:r>
            <w:r>
              <w:rPr>
                <w:rFonts w:hint="eastAsia" w:ascii="宋体" w:hAnsi="宋体" w:cs="宋体"/>
                <w:color w:val="000000"/>
                <w:sz w:val="24"/>
              </w:rPr>
            </w:r>
            <w:r/>
          </w:p>
          <w:p>
            <w:pPr>
              <w:pStyle w:val="653"/>
              <w:jc w:val="left"/>
              <w:spacing w:line="40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（5）本项目不接受联合体投标</w:t>
            </w:r>
            <w:r>
              <w:rPr>
                <w:rFonts w:hint="eastAsia" w:ascii="宋体" w:hAnsi="宋体" w:cs="宋体"/>
                <w:color w:val="000000"/>
                <w:sz w:val="24"/>
              </w:rPr>
            </w:r>
            <w:r/>
          </w:p>
          <w:p>
            <w:pPr>
              <w:pStyle w:val="653"/>
              <w:spacing w:line="400" w:lineRule="exact"/>
              <w:widowControl/>
              <w:rPr>
                <w:rFonts w:hint="eastAsia" w:ascii="宋体" w:hAnsi="宋体" w:cs="宋体"/>
                <w:bCs/>
                <w:color w:val="000000"/>
                <w:sz w:val="24"/>
              </w:rPr>
            </w:pPr>
            <w:r>
              <w:rPr>
                <w:rFonts w:hint="eastAsia" w:ascii="宋体" w:hAnsi="宋体" w:cs="宋体"/>
                <w:color w:val="000000"/>
                <w:sz w:val="24"/>
              </w:rPr>
              <w:t xml:space="preserve">2.本项目的特定资格要求：/</w:t>
            </w:r>
            <w:r>
              <w:rPr>
                <w:rFonts w:hint="eastAsia" w:ascii="宋体" w:hAnsi="宋体" w:cs="宋体"/>
                <w:bCs/>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采购文件获取信息：</w:t>
            </w:r>
            <w:r>
              <w:rPr>
                <w:rFonts w:hint="eastAsia" w:ascii="宋体" w:hAnsi="宋体" w:cs="宋体"/>
                <w:b/>
                <w:bCs/>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1、采购文件获取时间：本项目自招标公告发布之日起五个工作日内（法定假日除外），五个工作日后仍可下载招标文件，但不作为供应商权益受到损害的证明材料和依据。</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2、获取采购文件的方式和地点：本项目采用网上注册登记方式，网上注册登记成功后在系统内免费下载。</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供应商应承担其编制投标文件以及递交投标文件所涉及的一切费用。无论投标结果如何，采购人对上述费用不负任何责任。</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踏勘现场：本次招标不统一组织标前答疑会议，供应商自行踏勘现场。未踏勘现场或踏勘工作不详细的供应商中标后，不得以不完全了解现场情况为理由而向招标人提出任何索赔或其他要求，对此招标人不承担任何责任并将不作任何答复。</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提疑截止时间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月8</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10时，以</w:t>
            </w:r>
            <w:r>
              <w:rPr>
                <w:rFonts w:hint="eastAsia" w:ascii="宋体" w:hAnsi="宋体" w:cs="宋体"/>
                <w:color w:val="000000"/>
                <w:sz w:val="24"/>
              </w:rPr>
              <w:t xml:space="preserve">书面传真形式和电子邮件形式发送给采购代理机构。</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采购人对招标文件答疑、澄清、修改的时间：采购人或者采购代理机构在投标截止时间十五日前以书面（含电子邮件）形式发送给提疑供应商。如涉及澄清或者修改，在原招标公告媒体上发布。</w:t>
            </w:r>
            <w:r>
              <w:rPr>
                <w:rFonts w:hint="eastAsia" w:ascii="宋体" w:hAnsi="宋体" w:cs="宋体"/>
                <w:color w:val="000000"/>
                <w:sz w:val="24"/>
              </w:rPr>
            </w:r>
            <w:r/>
          </w:p>
        </w:tc>
      </w:tr>
      <w:tr>
        <w:trPr>
          <w:trHeight w:val="621"/>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4512" w:type="dxa"/>
            <w:vAlign w:val="center"/>
            <w:textDirection w:val="lrTb"/>
            <w:noWrap w:val="false"/>
          </w:tcPr>
          <w:p>
            <w:pPr>
              <w:pStyle w:val="653"/>
              <w:spacing w:line="400" w:lineRule="exact"/>
              <w:rPr>
                <w:rFonts w:hint="eastAsia" w:ascii="宋体" w:hAnsi="宋体" w:cs="宋体"/>
                <w:color w:val="000000"/>
                <w:sz w:val="24"/>
              </w:rPr>
            </w:pPr>
            <w:r>
              <w:rPr>
                <w:rFonts w:hint="eastAsia" w:ascii="宋体" w:hAnsi="宋体" w:cs="宋体"/>
                <w:bCs/>
                <w:color w:val="000000"/>
                <w:sz w:val="24"/>
              </w:rPr>
              <w:t xml:space="preserve">投标有效期：投标截止之日起90天</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4512" w:type="dxa"/>
            <w:vAlign w:val="center"/>
            <w:textDirection w:val="lrTb"/>
            <w:noWrap w:val="false"/>
          </w:tcPr>
          <w:p>
            <w:pPr>
              <w:pStyle w:val="937"/>
              <w:numPr>
                <w:ilvl w:val="0"/>
                <w:numId w:val="8"/>
              </w:numPr>
              <w:spacing w:line="400" w:lineRule="exact"/>
              <w:rPr>
                <w:rFonts w:hint="eastAsia" w:hAnsi="宋体"/>
                <w:color w:val="000000"/>
                <w:highlight w:val="none"/>
              </w:rPr>
            </w:pPr>
            <w:r>
              <w:rPr>
                <w:rFonts w:hint="eastAsia" w:hAnsi="宋体"/>
                <w:color w:val="000000"/>
              </w:rPr>
              <w:t xml:space="preserve">网上投标截止时</w:t>
            </w:r>
            <w:r>
              <w:rPr>
                <w:rFonts w:hint="eastAsia" w:hAnsi="宋体"/>
                <w:color w:val="000000"/>
                <w:highlight w:val="none"/>
              </w:rPr>
              <w:t xml:space="preserve">间：</w:t>
            </w:r>
            <w:r>
              <w:rPr>
                <w:rFonts w:hint="eastAsia" w:hAnsi="宋体"/>
                <w:color w:val="000000"/>
                <w:highlight w:val="none"/>
              </w:rPr>
              <w:t xml:space="preserve">2025年</w:t>
            </w:r>
            <w:r>
              <w:rPr>
                <w:rFonts w:hint="eastAsia" w:hAnsi="宋体"/>
                <w:color w:val="000000"/>
                <w:highlight w:val="none"/>
                <w:lang w:val="en-US" w:eastAsia="zh-CN"/>
              </w:rPr>
              <w:t xml:space="preserve">1</w:t>
            </w:r>
            <w:r>
              <w:rPr>
                <w:rFonts w:hint="eastAsia" w:hAnsi="宋体"/>
                <w:color w:val="000000"/>
                <w:highlight w:val="none"/>
              </w:rPr>
              <w:t xml:space="preserve">月</w:t>
            </w:r>
            <w:r>
              <w:rPr>
                <w:rFonts w:hint="eastAsia" w:hAnsi="宋体"/>
                <w:color w:val="000000"/>
                <w:highlight w:val="none"/>
                <w:lang w:val="en-US" w:eastAsia="zh-CN"/>
              </w:rPr>
              <w:t xml:space="preserve">23</w:t>
            </w:r>
            <w:r>
              <w:rPr>
                <w:rFonts w:hint="eastAsia" w:hAnsi="宋体"/>
                <w:color w:val="000000"/>
                <w:highlight w:val="none"/>
              </w:rPr>
              <w:t xml:space="preserve">日</w:t>
            </w:r>
            <w:r>
              <w:rPr>
                <w:rFonts w:hint="eastAsia" w:hAnsi="宋体"/>
                <w:color w:val="000000"/>
                <w:highlight w:val="none"/>
              </w:rPr>
              <w:t xml:space="preserve">上午9:30止</w:t>
            </w:r>
            <w:r>
              <w:rPr>
                <w:rFonts w:hint="eastAsia" w:hAnsi="宋体"/>
                <w:color w:val="000000"/>
                <w:highlight w:val="none"/>
              </w:rPr>
              <w:t xml:space="preserve">，</w:t>
            </w:r>
            <w:r>
              <w:rPr>
                <w:rFonts w:hint="eastAsia" w:hAnsi="宋体"/>
                <w:color w:val="000000"/>
                <w:highlight w:val="none"/>
              </w:rPr>
              <w:t xml:space="preserve">投标截止时间后的投标文件恕不接受。</w:t>
            </w:r>
            <w:r>
              <w:rPr>
                <w:rFonts w:hint="eastAsia" w:hAnsi="宋体"/>
                <w:color w:val="000000"/>
                <w:highlight w:val="none"/>
              </w:rPr>
            </w:r>
            <w:r>
              <w:rPr>
                <w:highlight w:val="none"/>
              </w:rPr>
            </w:r>
          </w:p>
          <w:p>
            <w:pPr>
              <w:pStyle w:val="937"/>
              <w:numPr>
                <w:ilvl w:val="0"/>
                <w:numId w:val="8"/>
              </w:numPr>
              <w:spacing w:line="400" w:lineRule="exact"/>
              <w:rPr>
                <w:rFonts w:hint="eastAsia" w:hAnsi="宋体"/>
                <w:b/>
                <w:bCs/>
                <w:color w:val="000000"/>
                <w:highlight w:val="none"/>
              </w:rPr>
            </w:pPr>
            <w:r>
              <w:rPr>
                <w:rFonts w:hint="eastAsia" w:hAnsi="宋体"/>
                <w:b/>
                <w:bCs/>
                <w:color w:val="000000"/>
                <w:highlight w:val="none"/>
              </w:rPr>
              <w:t xml:space="preserve">网上投标解密时间：</w:t>
            </w:r>
            <w:r>
              <w:rPr>
                <w:rFonts w:hint="eastAsia" w:hAnsi="宋体"/>
                <w:color w:val="000000"/>
                <w:highlight w:val="none"/>
              </w:rPr>
              <w:t xml:space="preserve">2025年</w:t>
            </w:r>
            <w:r>
              <w:rPr>
                <w:rFonts w:hint="eastAsia" w:hAnsi="宋体"/>
                <w:color w:val="000000"/>
                <w:highlight w:val="none"/>
                <w:lang w:val="en-US" w:eastAsia="zh-CN"/>
              </w:rPr>
              <w:t xml:space="preserve">1</w:t>
            </w:r>
            <w:r>
              <w:rPr>
                <w:rFonts w:hint="eastAsia" w:hAnsi="宋体"/>
                <w:color w:val="000000"/>
                <w:highlight w:val="none"/>
              </w:rPr>
              <w:t xml:space="preserve">月</w:t>
            </w:r>
            <w:r>
              <w:rPr>
                <w:rFonts w:hint="eastAsia" w:hAnsi="宋体"/>
                <w:color w:val="000000"/>
                <w:highlight w:val="none"/>
                <w:lang w:val="en-US" w:eastAsia="zh-CN"/>
              </w:rPr>
              <w:t xml:space="preserve">23</w:t>
            </w:r>
            <w:r>
              <w:rPr>
                <w:rFonts w:hint="eastAsia" w:hAnsi="宋体"/>
                <w:color w:val="000000"/>
                <w:highlight w:val="none"/>
              </w:rPr>
              <w:t xml:space="preserve">日</w:t>
            </w:r>
            <w:r>
              <w:rPr>
                <w:rFonts w:hint="eastAsia" w:hAnsi="宋体"/>
                <w:color w:val="000000"/>
                <w:highlight w:val="none"/>
              </w:rPr>
              <w:t xml:space="preserve">上午9:30</w:t>
            </w:r>
            <w:r>
              <w:rPr>
                <w:rFonts w:hint="eastAsia" w:hAnsi="宋体"/>
                <w:color w:val="000000"/>
                <w:highlight w:val="none"/>
              </w:rPr>
              <w:t xml:space="preserve">，</w:t>
            </w:r>
            <w:r>
              <w:rPr>
                <w:rFonts w:hint="eastAsia" w:hAnsi="宋体"/>
                <w:b/>
                <w:color w:val="000000"/>
                <w:highlight w:val="none"/>
              </w:rPr>
              <w:t xml:space="preserve">解密时限：开启解密后30分钟。</w:t>
            </w:r>
            <w:r>
              <w:rPr>
                <w:rFonts w:hint="eastAsia" w:hAnsi="宋体"/>
                <w:b/>
                <w:bCs/>
                <w:color w:val="000000"/>
                <w:highlight w:val="none"/>
              </w:rPr>
            </w:r>
            <w:r>
              <w:rPr>
                <w:highlight w:val="none"/>
              </w:rPr>
            </w:r>
          </w:p>
          <w:p>
            <w:pPr>
              <w:pStyle w:val="653"/>
              <w:spacing w:line="400" w:lineRule="exact"/>
              <w:rPr>
                <w:rFonts w:hint="eastAsia" w:ascii="宋体" w:hAnsi="宋体" w:cs="宋体"/>
                <w:color w:val="000000"/>
                <w:sz w:val="24"/>
              </w:rPr>
            </w:pPr>
            <w:r>
              <w:rPr>
                <w:rFonts w:hint="eastAsia" w:ascii="宋体" w:hAnsi="宋体" w:cs="宋体"/>
                <w:color w:val="000000"/>
                <w:sz w:val="24"/>
                <w:highlight w:val="none"/>
              </w:rPr>
              <w:t xml:space="preserve">3、投标文件提交地点：江苏省政府采购（苏采云）</w:t>
            </w:r>
            <w:r>
              <w:rPr>
                <w:rFonts w:hint="eastAsia" w:ascii="宋体" w:hAnsi="宋体" w:cs="宋体"/>
                <w:color w:val="000000"/>
                <w:sz w:val="24"/>
              </w:rPr>
              <w:t xml:space="preserve">平台投标，线上不见面开标；</w:t>
            </w:r>
            <w:r>
              <w:rPr>
                <w:rFonts w:hint="eastAsia" w:ascii="宋体" w:hAnsi="宋体" w:cs="宋体"/>
                <w:color w:val="000000"/>
                <w:sz w:val="24"/>
              </w:rPr>
            </w:r>
            <w:r/>
          </w:p>
          <w:p>
            <w:pPr>
              <w:pStyle w:val="653"/>
              <w:spacing w:line="400" w:lineRule="exact"/>
              <w:rPr>
                <w:rFonts w:hint="eastAsia" w:ascii="宋体" w:hAnsi="宋体" w:cs="宋体"/>
                <w:b/>
                <w:color w:val="000000"/>
                <w:sz w:val="24"/>
              </w:rPr>
            </w:pPr>
            <w:r>
              <w:rPr>
                <w:rFonts w:hint="eastAsia" w:ascii="宋体" w:hAnsi="宋体" w:cs="宋体"/>
                <w:b/>
                <w:color w:val="000000"/>
                <w:sz w:val="24"/>
              </w:rPr>
              <w:t xml:space="preserve">特别提醒：</w:t>
            </w:r>
            <w:r>
              <w:rPr>
                <w:rFonts w:hint="eastAsia" w:ascii="宋体" w:hAnsi="宋体" w:cs="宋体"/>
                <w:b/>
                <w:color w:val="000000"/>
                <w:sz w:val="24"/>
              </w:rPr>
            </w:r>
            <w:r/>
          </w:p>
          <w:p>
            <w:pPr>
              <w:pStyle w:val="653"/>
              <w:spacing w:line="400" w:lineRule="exact"/>
              <w:rPr>
                <w:rFonts w:hint="eastAsia" w:ascii="宋体" w:hAnsi="宋体" w:cs="宋体"/>
                <w:color w:val="000000"/>
                <w:sz w:val="24"/>
              </w:rPr>
            </w:pPr>
            <w:r>
              <w:rPr>
                <w:rFonts w:hint="eastAsia" w:ascii="宋体" w:hAnsi="宋体" w:cs="宋体"/>
                <w:b/>
                <w:color w:val="000000"/>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sz w:val="24"/>
              </w:rPr>
              <w:t xml:space="preserve">具体操作流程详见《“苏采云”系统供应商操作手册》。</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4512" w:type="dxa"/>
            <w:vAlign w:val="center"/>
            <w:textDirection w:val="lrTb"/>
            <w:noWrap w:val="false"/>
          </w:tcPr>
          <w:p>
            <w:pPr>
              <w:pStyle w:val="653"/>
              <w:spacing w:line="400" w:lineRule="exact"/>
              <w:tabs>
                <w:tab w:val="left" w:pos="360" w:leader="none"/>
              </w:tabs>
              <w:rPr>
                <w:rFonts w:hint="eastAsia" w:ascii="宋体" w:hAnsi="宋体" w:cs="宋体"/>
                <w:color w:val="000000"/>
                <w:sz w:val="24"/>
              </w:rPr>
            </w:pPr>
            <w:r>
              <w:rPr>
                <w:rFonts w:hint="eastAsia" w:ascii="宋体" w:hAnsi="宋体" w:cs="宋体"/>
                <w:color w:val="000000"/>
                <w:sz w:val="24"/>
              </w:rPr>
              <w:t xml:space="preserve">开标时间</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上午9:30时</w:t>
            </w:r>
            <w:r>
              <w:rPr>
                <w:rFonts w:hint="eastAsia" w:ascii="宋体" w:hAnsi="宋体" w:cs="宋体"/>
                <w:color w:val="000000"/>
                <w:sz w:val="24"/>
              </w:rPr>
            </w:r>
            <w:r/>
          </w:p>
          <w:p>
            <w:pPr>
              <w:pStyle w:val="653"/>
              <w:spacing w:line="400" w:lineRule="exact"/>
              <w:tabs>
                <w:tab w:val="left" w:pos="360" w:leader="none"/>
              </w:tabs>
              <w:rPr>
                <w:rFonts w:hint="eastAsia" w:ascii="宋体" w:hAnsi="宋体" w:cs="宋体"/>
                <w:color w:val="000000"/>
                <w:sz w:val="24"/>
              </w:rPr>
            </w:pPr>
            <w:r>
              <w:rPr>
                <w:rFonts w:hint="eastAsia" w:ascii="宋体" w:hAnsi="宋体" w:cs="宋体"/>
                <w:color w:val="000000"/>
                <w:sz w:val="24"/>
              </w:rPr>
              <w:t xml:space="preserve">开标地点：“江苏省政府采购（苏采云）平台”网上开标大厅。</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color w:val="000000"/>
                <w:sz w:val="24"/>
                <w:highlight w:val="none"/>
              </w:rPr>
            </w:pPr>
            <w:r>
              <w:rPr>
                <w:rFonts w:hint="eastAsia" w:ascii="宋体" w:hAnsi="宋体" w:cs="宋体"/>
                <w:color w:val="000000"/>
                <w:sz w:val="24"/>
              </w:rPr>
              <w:t xml:space="preserve">定标时间</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评标结束</w:t>
            </w:r>
            <w:r>
              <w:rPr>
                <w:rFonts w:hint="eastAsia" w:ascii="宋体" w:hAnsi="宋体" w:cs="宋体"/>
                <w:color w:val="000000"/>
                <w:sz w:val="24"/>
                <w:highlight w:val="none"/>
              </w:rPr>
            </w:r>
            <w:r>
              <w:rPr>
                <w:highlight w:val="none"/>
              </w:rPr>
            </w:r>
          </w:p>
          <w:p>
            <w:pPr>
              <w:pStyle w:val="653"/>
              <w:spacing w:line="400" w:lineRule="exact"/>
              <w:widowControl/>
              <w:rPr>
                <w:rFonts w:ascii="宋体" w:hAnsi="宋体" w:eastAsia="宋体" w:cs="宋体"/>
                <w:color w:val="000000"/>
                <w:sz w:val="24"/>
                <w:highlight w:val="none"/>
              </w:rPr>
            </w:pPr>
            <w:r>
              <w:rPr>
                <w:rFonts w:hint="eastAsia" w:ascii="宋体" w:hAnsi="宋体" w:cs="宋体"/>
                <w:color w:val="000000"/>
                <w:sz w:val="24"/>
                <w:highlight w:val="none"/>
              </w:rPr>
              <w:t xml:space="preserve">确定中标单位地点：无锡市学前街27号（原高等师范大楼）4楼40</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评标室</w:t>
            </w:r>
            <w:r>
              <w:rPr>
                <w:rFonts w:ascii="宋体" w:hAnsi="宋体" w:eastAsia="宋体" w:cs="宋体"/>
                <w:color w:val="000000"/>
                <w:sz w:val="24"/>
                <w:highlight w:val="none"/>
                <w:lang w:val="en-US" w:eastAsia="zh-CN"/>
              </w:rPr>
            </w:r>
            <w:r>
              <w:rPr>
                <w:highlight w:val="none"/>
              </w:rPr>
            </w:r>
          </w:p>
        </w:tc>
      </w:tr>
      <w:tr>
        <w:trPr>
          <w:trHeight w:val="933"/>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本次采购采用江苏省政府采购（苏采云）平台进行招标投标活动，招标、投标、评标和中标结果发布全程电子化。</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rPr>
                <w:rFonts w:hint="eastAsia" w:ascii="宋体" w:hAnsi="宋体" w:cs="宋体"/>
                <w:color w:val="000000"/>
                <w:sz w:val="24"/>
              </w:rPr>
            </w:r>
            <w:r/>
          </w:p>
        </w:tc>
      </w:tr>
      <w:tr>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rPr>
                <w:rFonts w:hint="eastAsia" w:ascii="宋体" w:hAnsi="宋体" w:cs="宋体"/>
                <w:color w:val="000000"/>
                <w:sz w:val="24"/>
              </w:rPr>
            </w:r>
            <w:r/>
          </w:p>
          <w:p>
            <w:pPr>
              <w:pStyle w:val="653"/>
              <w:spacing w:line="400" w:lineRule="exact"/>
              <w:widowControl/>
              <w:rPr>
                <w:rFonts w:hint="eastAsia" w:ascii="宋体" w:hAnsi="宋体" w:cs="宋体"/>
                <w:bCs/>
                <w:color w:val="000000"/>
                <w:sz w:val="24"/>
              </w:rPr>
            </w:pPr>
            <w:r>
              <w:rPr>
                <w:rFonts w:hint="eastAsia" w:ascii="宋体" w:hAnsi="宋体" w:cs="宋体"/>
                <w:color w:val="000000"/>
                <w:sz w:val="24"/>
              </w:rPr>
              <w:t xml:space="preserve">采购人：</w:t>
            </w:r>
            <w:r>
              <w:rPr>
                <w:rFonts w:hint="eastAsia" w:ascii="宋体" w:hAnsi="宋体" w:cs="宋体"/>
                <w:bCs/>
                <w:color w:val="000000"/>
                <w:sz w:val="24"/>
              </w:rPr>
              <w:t xml:space="preserve">无锡开放大学</w:t>
            </w:r>
            <w:r>
              <w:rPr>
                <w:rFonts w:hint="eastAsia" w:ascii="宋体" w:hAnsi="宋体" w:cs="宋体"/>
                <w:bCs/>
                <w:color w:val="000000"/>
                <w:sz w:val="24"/>
              </w:rPr>
            </w:r>
            <w:r/>
          </w:p>
          <w:p>
            <w:pPr>
              <w:pStyle w:val="653"/>
              <w:jc w:val="left"/>
              <w:spacing w:line="400" w:lineRule="exact"/>
              <w:rPr>
                <w:rFonts w:hint="eastAsia" w:ascii="宋体" w:hAnsi="宋体" w:cs="宋体"/>
                <w:bCs/>
                <w:color w:val="000000"/>
                <w:sz w:val="24"/>
              </w:rPr>
            </w:pPr>
            <w:r>
              <w:rPr>
                <w:rFonts w:hint="eastAsia" w:ascii="宋体" w:hAnsi="宋体" w:cs="宋体"/>
                <w:color w:val="000000"/>
                <w:sz w:val="24"/>
              </w:rPr>
              <w:t xml:space="preserve">采购人地址：无锡市广瑞路390号</w:t>
            </w:r>
            <w:r>
              <w:rPr>
                <w:rFonts w:hint="eastAsia" w:ascii="宋体" w:hAnsi="宋体" w:cs="宋体"/>
                <w:bCs/>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采购代理机构：江苏万享通咨询有限公司</w:t>
            </w:r>
            <w:r>
              <w:rPr>
                <w:rFonts w:hint="eastAsia" w:ascii="宋体" w:hAnsi="宋体" w:cs="宋体"/>
                <w:color w:val="000000"/>
                <w:sz w:val="24"/>
              </w:rPr>
            </w:r>
            <w:r/>
          </w:p>
          <w:p>
            <w:pPr>
              <w:pStyle w:val="653"/>
              <w:jc w:val="left"/>
              <w:spacing w:line="400" w:lineRule="exact"/>
              <w:widowControl/>
              <w:rPr>
                <w:rFonts w:ascii="宋体" w:hAnsi="宋体" w:cs="宋体"/>
                <w:color w:val="000000"/>
                <w:spacing w:val="15"/>
                <w:sz w:val="24"/>
              </w:rPr>
            </w:pPr>
            <w:r>
              <w:rPr>
                <w:rFonts w:hint="eastAsia" w:ascii="宋体" w:hAnsi="宋体" w:cs="宋体"/>
                <w:color w:val="000000"/>
                <w:sz w:val="24"/>
              </w:rPr>
              <w:t xml:space="preserve">联系人：王乾、徐嘉怡、张娜娜</w:t>
            </w:r>
            <w:r>
              <w:rPr>
                <w:rFonts w:ascii="宋体" w:hAnsi="宋体" w:cs="宋体"/>
                <w:color w:val="000000"/>
                <w:spacing w:val="15"/>
                <w:sz w:val="24"/>
              </w:rPr>
            </w:r>
            <w:r/>
          </w:p>
          <w:p>
            <w:pPr>
              <w:pStyle w:val="653"/>
              <w:spacing w:line="400" w:lineRule="exact"/>
              <w:tabs>
                <w:tab w:val="left" w:pos="0" w:leader="none"/>
              </w:tabs>
              <w:rPr>
                <w:rFonts w:hint="eastAsia" w:ascii="宋体" w:hAnsi="宋体" w:cs="宋体"/>
                <w:color w:val="000000"/>
                <w:sz w:val="24"/>
              </w:rPr>
            </w:pPr>
            <w:r>
              <w:rPr>
                <w:rFonts w:hint="eastAsia" w:ascii="宋体" w:hAnsi="宋体" w:cs="宋体"/>
                <w:color w:val="000000"/>
                <w:sz w:val="24"/>
              </w:rPr>
              <w:t xml:space="preserve">联系地址：无锡市滨湖区鸿桥路879号15楼</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联系电话：0510-83131355     </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电子邮件地址：473517837@qq.com</w:t>
            </w:r>
            <w:r>
              <w:rPr>
                <w:rFonts w:hint="eastAsia" w:ascii="宋体" w:hAnsi="宋体" w:cs="宋体"/>
                <w:color w:val="000000"/>
                <w:sz w:val="24"/>
              </w:rPr>
            </w:r>
            <w:r/>
          </w:p>
        </w:tc>
      </w:tr>
      <w:tr>
        <w:trPr>
          <w:trHeight w:val="582"/>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4512" w:type="dxa"/>
            <w:vAlign w:val="center"/>
            <w:textDirection w:val="lrTb"/>
            <w:noWrap w:val="false"/>
          </w:tcPr>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本项目采用不见面开标形式进行开标。</w:t>
            </w:r>
            <w:r>
              <w:rPr>
                <w:rFonts w:hint="eastAsia" w:ascii="宋体" w:hAnsi="宋体" w:cs="宋体"/>
                <w:color w:val="000000"/>
                <w:sz w:val="24"/>
              </w:rPr>
            </w:r>
            <w:r/>
          </w:p>
        </w:tc>
      </w:tr>
      <w:tr>
        <w:trPr>
          <w:trHeight w:val="825"/>
        </w:trPr>
        <w:tc>
          <w:tcPr>
            <w:tcW w:w="487" w:type="dxa"/>
            <w:vAlign w:val="center"/>
            <w:textDirection w:val="lrTb"/>
            <w:noWrap w:val="false"/>
          </w:tcPr>
          <w:p>
            <w:pPr>
              <w:pStyle w:val="653"/>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4512" w:type="dxa"/>
            <w:vAlign w:val="center"/>
            <w:textDirection w:val="lrTb"/>
            <w:noWrap w:val="false"/>
          </w:tcPr>
          <w:p>
            <w:pPr>
              <w:pStyle w:val="653"/>
              <w:spacing w:line="400" w:lineRule="exact"/>
              <w:rPr>
                <w:rFonts w:hint="eastAsia" w:ascii="宋体" w:hAnsi="宋体" w:cs="宋体"/>
                <w:color w:val="000000"/>
                <w:sz w:val="24"/>
              </w:rPr>
            </w:pPr>
            <w:r>
              <w:rPr>
                <w:rFonts w:hint="eastAsia" w:ascii="宋体" w:hAnsi="宋体" w:cs="宋体"/>
                <w:color w:val="000000"/>
                <w:sz w:val="24"/>
              </w:rPr>
              <w:t xml:space="preserve">1.潜在投标供应商访问江苏省政府采购（苏采云）平台的网络地址和方法</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（5）采购文件、供应商操作手册及政府采购客户端工具可通过“苏采云”系统--已报名项目--报名详情页面内相应链接进行下载。</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（7）采购代理机构将数据电文形式的采购文件加载至“苏采云”系统，供潜在供应商下载或者查阅。</w:t>
            </w:r>
            <w:r>
              <w:rPr>
                <w:rFonts w:hint="eastAsia" w:ascii="宋体" w:hAnsi="宋体" w:cs="宋体"/>
                <w:color w:val="000000"/>
                <w:sz w:val="24"/>
              </w:rPr>
            </w:r>
            <w:r/>
          </w:p>
          <w:p>
            <w:pPr>
              <w:pStyle w:val="653"/>
              <w:spacing w:line="400" w:lineRule="exact"/>
              <w:rPr>
                <w:rFonts w:hint="eastAsia" w:ascii="宋体" w:hAnsi="宋体" w:cs="宋体"/>
                <w:color w:val="000000"/>
                <w:sz w:val="24"/>
              </w:rPr>
            </w:pPr>
            <w:r>
              <w:rPr>
                <w:rFonts w:hint="eastAsia" w:ascii="宋体" w:hAnsi="宋体" w:cs="宋体"/>
                <w:color w:val="000000"/>
                <w:sz w:val="24"/>
              </w:rPr>
              <w:t xml:space="preserve">（8）苏采云系统应使用谷歌浏览器参与不见面开标。</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2.有关本次招标的事项若存在变动或修改，敬请及时关注“无锡政府采购网”、“江苏政府采购网”发布的信息。</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3.特别提醒：</w:t>
            </w:r>
            <w:r>
              <w:rPr>
                <w:rFonts w:hint="eastAsia" w:ascii="宋体" w:hAnsi="宋体" w:cs="宋体"/>
                <w:color w:val="000000"/>
                <w:sz w:val="24"/>
              </w:rPr>
            </w:r>
            <w:r/>
          </w:p>
          <w:p>
            <w:pPr>
              <w:pStyle w:val="653"/>
              <w:spacing w:line="400" w:lineRule="exact"/>
              <w:widowControl/>
              <w:rPr>
                <w:rFonts w:hint="eastAsia" w:ascii="宋体" w:hAnsi="宋体" w:cs="宋体"/>
                <w:color w:val="000000"/>
                <w:sz w:val="24"/>
              </w:rPr>
            </w:pPr>
            <w:r>
              <w:rPr>
                <w:rFonts w:hint="eastAsia" w:ascii="宋体" w:hAnsi="宋体" w:cs="宋体"/>
                <w:color w:val="000000"/>
                <w:sz w:val="24"/>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color w:val="000000"/>
                <w:sz w:val="24"/>
              </w:rPr>
            </w:r>
            <w:r/>
          </w:p>
        </w:tc>
      </w:tr>
    </w:tbl>
    <w:p>
      <w:pPr>
        <w:pStyle w:val="653"/>
        <w:jc w:val="center"/>
        <w:spacing w:line="360" w:lineRule="auto"/>
        <w:widowControl/>
        <w:rPr>
          <w:rFonts w:ascii="宋体" w:hAnsi="宋体"/>
          <w:b/>
          <w:color w:val="000000"/>
          <w:sz w:val="28"/>
          <w:szCs w:val="28"/>
        </w:rPr>
      </w:pPr>
      <w:r>
        <w:rPr>
          <w:rFonts w:ascii="宋体" w:hAnsi="宋体"/>
          <w:b/>
          <w:color w:val="000000"/>
          <w:sz w:val="44"/>
          <w:szCs w:val="44"/>
        </w:rPr>
        <w:br w:type="page" w:clear="all"/>
      </w:r>
      <w:r>
        <w:rPr>
          <w:rFonts w:hint="eastAsia" w:ascii="宋体" w:hAnsi="宋体"/>
          <w:b/>
          <w:color w:val="000000"/>
          <w:sz w:val="28"/>
          <w:szCs w:val="28"/>
        </w:rPr>
        <w:t xml:space="preserve">二．投标人须知</w:t>
      </w:r>
      <w:r>
        <w:rPr>
          <w:rFonts w:ascii="宋体" w:hAnsi="宋体"/>
          <w:b/>
          <w:color w:val="000000"/>
          <w:sz w:val="28"/>
          <w:szCs w:val="28"/>
        </w:rPr>
      </w:r>
      <w:r/>
    </w:p>
    <w:p>
      <w:pPr>
        <w:pStyle w:val="653"/>
        <w:ind w:firstLine="241"/>
        <w:spacing w:line="560" w:lineRule="exact"/>
        <w:rPr>
          <w:rFonts w:ascii="宋体" w:hAnsi="宋体"/>
          <w:b/>
          <w:bCs/>
          <w:color w:val="000000"/>
          <w:sz w:val="24"/>
        </w:rPr>
        <w:outlineLvl w:val="0"/>
      </w:pPr>
      <w:r>
        <w:rPr>
          <w:rFonts w:hint="eastAsia" w:ascii="宋体" w:hAnsi="宋体"/>
          <w:b/>
          <w:bCs/>
          <w:color w:val="000000"/>
          <w:sz w:val="24"/>
        </w:rPr>
        <w:t xml:space="preserve">（一）遵循原则：</w:t>
      </w:r>
      <w:r>
        <w:rPr>
          <w:rFonts w:ascii="宋体" w:hAnsi="宋体"/>
          <w:b/>
          <w:bCs/>
          <w:color w:val="000000"/>
          <w:sz w:val="24"/>
        </w:rPr>
      </w:r>
      <w:r/>
    </w:p>
    <w:p>
      <w:pPr>
        <w:pStyle w:val="653"/>
        <w:ind w:firstLine="240"/>
        <w:spacing w:line="560" w:lineRule="exact"/>
        <w:rPr>
          <w:rFonts w:ascii="宋体" w:hAnsi="宋体"/>
          <w:color w:val="000000"/>
          <w:sz w:val="24"/>
        </w:rPr>
      </w:pPr>
      <w:r>
        <w:rPr>
          <w:rFonts w:hint="eastAsia" w:ascii="宋体" w:hAnsi="宋体"/>
          <w:color w:val="000000"/>
          <w:sz w:val="24"/>
        </w:rPr>
        <w:t xml:space="preserve">公开透明原则、公平竞争原则、公正原则和诚实信用原则。</w:t>
      </w:r>
      <w:r>
        <w:rPr>
          <w:rFonts w:ascii="宋体" w:hAnsi="宋体"/>
          <w:color w:val="000000"/>
          <w:sz w:val="24"/>
        </w:rPr>
      </w:r>
      <w:r/>
    </w:p>
    <w:p>
      <w:pPr>
        <w:pStyle w:val="653"/>
        <w:ind w:firstLine="241"/>
        <w:spacing w:line="560" w:lineRule="exact"/>
        <w:rPr>
          <w:rFonts w:ascii="宋体" w:hAnsi="宋体"/>
          <w:b/>
          <w:bCs/>
          <w:color w:val="000000"/>
          <w:sz w:val="24"/>
        </w:rPr>
        <w:outlineLvl w:val="0"/>
      </w:pPr>
      <w:r>
        <w:rPr>
          <w:rFonts w:hint="eastAsia" w:ascii="宋体" w:hAnsi="宋体"/>
          <w:b/>
          <w:bCs/>
          <w:color w:val="000000"/>
          <w:sz w:val="24"/>
        </w:rPr>
        <w:t xml:space="preserve">（二）招标文件：</w:t>
      </w:r>
      <w:r>
        <w:rPr>
          <w:rFonts w:ascii="宋体" w:hAnsi="宋体"/>
          <w:b/>
          <w:bCs/>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1、采购文件包括文件目录所列全部内容，投标供应商应仔细阅读，并在投标文件中充分响应采购文件的所有要求。</w:t>
      </w:r>
      <w:r>
        <w:rPr>
          <w:rFonts w:hint="eastAsia" w:ascii="宋体" w:hAnsi="宋体"/>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2、投标供应商登录江苏省政府采购（苏采云）平台 (http://jszfcg.jsczt.cn/)在线申请获取采购文件及有关资料，按采购文件要求提交全部资料并对采购文件各项内容做出实质性响应，否则投标无效。</w:t>
      </w:r>
      <w:r>
        <w:rPr>
          <w:rFonts w:hint="eastAsia" w:ascii="宋体" w:hAnsi="宋体"/>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3、采购文件中的“法定代表人”是指投标人的营业执照的“法定代表人”或相关部门的登记证明文件中的“负责人”。</w:t>
      </w:r>
      <w:r>
        <w:rPr>
          <w:rFonts w:hint="eastAsia" w:ascii="宋体" w:hAnsi="宋体"/>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4、采购文件仅作为本次招投标使用。</w:t>
      </w:r>
      <w:r>
        <w:rPr>
          <w:rFonts w:hint="eastAsia" w:ascii="宋体" w:hAnsi="宋体"/>
          <w:color w:val="000000"/>
          <w:sz w:val="24"/>
        </w:rPr>
      </w:r>
      <w:r/>
    </w:p>
    <w:p>
      <w:pPr>
        <w:pStyle w:val="653"/>
        <w:ind w:firstLine="241"/>
        <w:spacing w:line="560" w:lineRule="exact"/>
        <w:rPr>
          <w:rFonts w:ascii="宋体" w:hAnsi="宋体"/>
          <w:b/>
          <w:bCs/>
          <w:color w:val="000000"/>
          <w:sz w:val="24"/>
        </w:rPr>
        <w:outlineLvl w:val="0"/>
      </w:pPr>
      <w:r>
        <w:rPr>
          <w:rFonts w:hint="eastAsia" w:ascii="宋体" w:hAnsi="宋体"/>
          <w:b/>
          <w:bCs/>
          <w:color w:val="000000"/>
          <w:sz w:val="24"/>
        </w:rPr>
        <w:t xml:space="preserve">（三）招标文件的解释：</w:t>
      </w:r>
      <w:r>
        <w:rPr>
          <w:rFonts w:ascii="宋体" w:hAnsi="宋体"/>
          <w:b/>
          <w:bCs/>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1.供应商如有需要对采购文件要求澄清的问题，请以书面提出，并按“投标邀请函”规定的时间将书面（含电子邮件）形式送至江苏万享通咨询有限公司，联系方式详见投标邀请函。</w:t>
      </w:r>
      <w:r>
        <w:rPr>
          <w:rFonts w:hint="eastAsia" w:ascii="宋体" w:hAnsi="宋体"/>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2.采购人、江苏万享通咨询有限公司将按“投标邀请”规定的时间对供应商针对采购文件书面提出的要求澄清的问题进行答疑。</w:t>
      </w:r>
      <w:r>
        <w:rPr>
          <w:rFonts w:hint="eastAsia" w:ascii="宋体" w:hAnsi="宋体"/>
          <w:color w:val="000000"/>
          <w:sz w:val="24"/>
        </w:rPr>
      </w:r>
      <w:r/>
    </w:p>
    <w:p>
      <w:pPr>
        <w:pStyle w:val="653"/>
        <w:ind w:firstLine="240"/>
        <w:spacing w:line="560" w:lineRule="exact"/>
        <w:rPr>
          <w:rFonts w:hint="eastAsia" w:ascii="宋体" w:hAnsi="宋体"/>
          <w:color w:val="000000"/>
          <w:sz w:val="24"/>
        </w:rPr>
        <w:outlineLvl w:val="0"/>
      </w:pPr>
      <w:r>
        <w:rPr>
          <w:rFonts w:hint="eastAsia" w:ascii="宋体" w:hAnsi="宋体"/>
          <w:color w:val="000000"/>
          <w:sz w:val="24"/>
        </w:rPr>
        <w:t xml:space="preserve">3.本文件的最终解释权归采购人。</w:t>
      </w:r>
      <w:r>
        <w:rPr>
          <w:rFonts w:hint="eastAsia" w:ascii="宋体" w:hAnsi="宋体"/>
          <w:color w:val="000000"/>
          <w:sz w:val="24"/>
        </w:rPr>
      </w:r>
      <w:r/>
    </w:p>
    <w:p>
      <w:pPr>
        <w:pStyle w:val="653"/>
        <w:ind w:firstLine="241"/>
        <w:spacing w:line="560" w:lineRule="exact"/>
        <w:rPr>
          <w:rFonts w:ascii="宋体" w:hAnsi="宋体"/>
          <w:b/>
          <w:bCs/>
          <w:color w:val="000000"/>
          <w:sz w:val="24"/>
        </w:rPr>
        <w:outlineLvl w:val="0"/>
      </w:pPr>
      <w:r>
        <w:rPr>
          <w:rFonts w:hint="eastAsia" w:ascii="宋体" w:hAnsi="宋体"/>
          <w:b/>
          <w:bCs/>
          <w:color w:val="000000"/>
          <w:sz w:val="24"/>
        </w:rPr>
        <w:t xml:space="preserve">（四）招标文件的补充或修正：</w:t>
      </w:r>
      <w:r>
        <w:rPr>
          <w:rFonts w:ascii="宋体" w:hAnsi="宋体"/>
          <w:b/>
          <w:bCs/>
          <w:color w:val="000000"/>
          <w:sz w:val="24"/>
        </w:rPr>
      </w:r>
      <w:r/>
    </w:p>
    <w:p>
      <w:pPr>
        <w:pStyle w:val="653"/>
        <w:ind w:firstLine="194"/>
        <w:spacing w:line="560" w:lineRule="exact"/>
        <w:rPr>
          <w:rFonts w:hint="eastAsia" w:ascii="宋体" w:hAnsi="宋体"/>
          <w:color w:val="000000"/>
          <w:sz w:val="24"/>
        </w:rPr>
        <w:outlineLvl w:val="0"/>
      </w:pPr>
      <w:r>
        <w:rPr>
          <w:rFonts w:hint="eastAsia" w:ascii="宋体" w:hAnsi="宋体"/>
          <w:color w:val="000000"/>
          <w:sz w:val="24"/>
        </w:rPr>
        <w:t xml:space="preserve">1．采购人或者采购代理机构可在投标截止时间十五日前对招标文件进行必要的澄清或者修改，但不得改变采购标的和资格条件。不足十五日的，将顺延提交投标文件的截止时间和开标日期。</w:t>
      </w:r>
      <w:r>
        <w:rPr>
          <w:rFonts w:hint="eastAsia" w:ascii="宋体" w:hAnsi="宋体"/>
          <w:color w:val="000000"/>
          <w:sz w:val="24"/>
        </w:rPr>
      </w:r>
      <w:r/>
    </w:p>
    <w:p>
      <w:pPr>
        <w:pStyle w:val="653"/>
        <w:ind w:firstLine="194"/>
        <w:spacing w:line="560" w:lineRule="exact"/>
        <w:rPr>
          <w:rFonts w:hint="eastAsia" w:ascii="宋体" w:hAnsi="宋体"/>
          <w:color w:val="000000"/>
          <w:sz w:val="24"/>
        </w:rPr>
        <w:outlineLvl w:val="0"/>
      </w:pPr>
      <w:r>
        <w:rPr>
          <w:rFonts w:hint="eastAsia" w:ascii="宋体" w:hAnsi="宋体"/>
          <w:color w:val="000000"/>
          <w:sz w:val="24"/>
        </w:rPr>
        <w:t xml:space="preserve">2. 澄清或者修改应当在无锡政府采购网、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color w:val="000000"/>
          <w:sz w:val="24"/>
        </w:rPr>
      </w:r>
      <w:r/>
    </w:p>
    <w:p>
      <w:pPr>
        <w:pStyle w:val="653"/>
        <w:ind w:firstLine="195"/>
        <w:spacing w:line="560" w:lineRule="exact"/>
        <w:rPr>
          <w:rFonts w:ascii="宋体" w:hAnsi="宋体"/>
          <w:b/>
          <w:bCs/>
          <w:color w:val="000000"/>
          <w:sz w:val="24"/>
        </w:rPr>
        <w:outlineLvl w:val="0"/>
      </w:pPr>
      <w:r>
        <w:rPr>
          <w:rFonts w:hint="eastAsia" w:ascii="宋体" w:hAnsi="宋体"/>
          <w:b/>
          <w:bCs/>
          <w:color w:val="000000"/>
          <w:sz w:val="24"/>
        </w:rPr>
        <w:t xml:space="preserve">（五）投标文件的组成：</w:t>
      </w:r>
      <w:r>
        <w:rPr>
          <w:rFonts w:ascii="宋体" w:hAnsi="宋体"/>
          <w:b/>
          <w:bCs/>
          <w:color w:val="000000"/>
          <w:sz w:val="24"/>
        </w:rPr>
      </w:r>
      <w:r/>
    </w:p>
    <w:p>
      <w:pPr>
        <w:pStyle w:val="653"/>
        <w:ind w:firstLine="482"/>
        <w:spacing w:line="560" w:lineRule="exact"/>
        <w:rPr>
          <w:rFonts w:hint="eastAsia" w:ascii="宋体" w:hAnsi="宋体"/>
          <w:b/>
          <w:color w:val="000000"/>
          <w:sz w:val="24"/>
        </w:rPr>
      </w:pPr>
      <w:r>
        <w:rPr>
          <w:rFonts w:hint="eastAsia" w:ascii="宋体" w:hAnsi="宋体" w:cs="宋体"/>
          <w:b/>
          <w:color w:val="000000"/>
          <w:sz w:val="24"/>
        </w:rPr>
        <w:t xml:space="preserve">投标文件由资格资信证明文件部分、响应函部分、报价部分、商务技术文件部分共四部分组成</w:t>
      </w:r>
      <w:r>
        <w:rPr>
          <w:rFonts w:hint="eastAsia" w:ascii="宋体" w:hAnsi="宋体"/>
          <w:b/>
          <w:color w:val="000000"/>
          <w:sz w:val="24"/>
        </w:rPr>
        <w:t xml:space="preserve">。</w:t>
      </w:r>
      <w:r>
        <w:rPr>
          <w:rFonts w:hint="eastAsia" w:ascii="宋体" w:hAnsi="宋体"/>
          <w:b/>
          <w:color w:val="000000"/>
          <w:sz w:val="24"/>
        </w:rPr>
      </w:r>
      <w:r/>
    </w:p>
    <w:p>
      <w:pPr>
        <w:pStyle w:val="653"/>
        <w:ind w:firstLine="194"/>
        <w:spacing w:line="560" w:lineRule="exact"/>
        <w:rPr>
          <w:rFonts w:ascii="宋体" w:hAnsi="宋体"/>
          <w:color w:val="000000"/>
          <w:sz w:val="24"/>
        </w:rPr>
      </w:pPr>
      <w:r>
        <w:rPr>
          <w:rFonts w:hint="eastAsia" w:ascii="宋体" w:hAnsi="宋体"/>
          <w:color w:val="000000"/>
          <w:sz w:val="24"/>
        </w:rPr>
        <w:t xml:space="preserve">1.证明文件：</w:t>
      </w:r>
      <w:r>
        <w:rPr>
          <w:rFonts w:ascii="宋体" w:hAnsi="宋体"/>
          <w:color w:val="000000"/>
          <w:sz w:val="24"/>
        </w:rPr>
      </w:r>
      <w:r/>
    </w:p>
    <w:p>
      <w:pPr>
        <w:pStyle w:val="653"/>
        <w:ind w:firstLine="194"/>
        <w:spacing w:line="560" w:lineRule="exact"/>
        <w:rPr>
          <w:rFonts w:hint="eastAsia" w:ascii="宋体" w:hAnsi="宋体"/>
          <w:bCs/>
          <w:color w:val="000000"/>
          <w:sz w:val="24"/>
        </w:rPr>
      </w:pPr>
      <w:r>
        <w:rPr>
          <w:rFonts w:hint="eastAsia" w:ascii="宋体" w:hAnsi="宋体"/>
          <w:color w:val="000000"/>
          <w:sz w:val="24"/>
        </w:rPr>
        <w:t xml:space="preserve">1.1资格、资信证明文件</w:t>
      </w:r>
      <w:r>
        <w:rPr>
          <w:rFonts w:hint="eastAsia" w:ascii="宋体" w:hAnsi="宋体"/>
          <w:bCs/>
          <w:color w:val="000000"/>
          <w:sz w:val="24"/>
        </w:rPr>
      </w:r>
      <w:r/>
    </w:p>
    <w:p>
      <w:pPr>
        <w:pStyle w:val="653"/>
        <w:ind w:firstLine="218"/>
        <w:spacing w:line="560" w:lineRule="exact"/>
        <w:tabs>
          <w:tab w:val="left" w:pos="0" w:leader="none"/>
        </w:tabs>
        <w:rPr>
          <w:rFonts w:hint="eastAsia" w:ascii="宋体" w:hAnsi="宋体"/>
          <w:color w:val="000000"/>
          <w:sz w:val="24"/>
        </w:rPr>
      </w:pPr>
      <w:r>
        <w:rPr>
          <w:rFonts w:hint="eastAsia" w:ascii="宋体" w:hAnsi="宋体"/>
          <w:color w:val="000000"/>
          <w:sz w:val="24"/>
        </w:rPr>
        <w:t xml:space="preserve">（1）关于资格的声明函（格式见附件）；</w:t>
      </w:r>
      <w:r>
        <w:rPr>
          <w:rFonts w:hint="eastAsia" w:ascii="宋体" w:hAnsi="宋体"/>
          <w:color w:val="000000"/>
          <w:sz w:val="24"/>
        </w:rPr>
      </w:r>
      <w:r/>
    </w:p>
    <w:p>
      <w:pPr>
        <w:pStyle w:val="653"/>
        <w:ind w:firstLine="218"/>
        <w:spacing w:line="560" w:lineRule="exact"/>
        <w:tabs>
          <w:tab w:val="left" w:pos="0" w:leader="none"/>
        </w:tabs>
        <w:rPr>
          <w:rFonts w:hint="eastAsia" w:ascii="宋体" w:hAnsi="宋体"/>
          <w:color w:val="000000"/>
          <w:sz w:val="24"/>
        </w:rPr>
      </w:pPr>
      <w:r>
        <w:rPr>
          <w:rFonts w:hint="eastAsia" w:ascii="宋体" w:hAnsi="宋体"/>
          <w:color w:val="000000"/>
          <w:sz w:val="24"/>
        </w:rPr>
        <w:t xml:space="preserve">（2）</w:t>
      </w:r>
      <w:r>
        <w:rPr>
          <w:rFonts w:hint="eastAsia" w:ascii="宋体" w:hAnsi="宋体"/>
          <w:bCs/>
          <w:color w:val="000000"/>
          <w:sz w:val="24"/>
        </w:rPr>
        <w:t xml:space="preserve">投标供应商的企业法人营业执照或经相关部门登记的证明文件扫描件并加盖公章</w:t>
      </w:r>
      <w:r>
        <w:rPr>
          <w:rFonts w:hint="eastAsia" w:ascii="宋体" w:hAnsi="宋体"/>
          <w:color w:val="000000"/>
          <w:sz w:val="24"/>
        </w:rPr>
        <w:t xml:space="preserve">；</w:t>
      </w:r>
      <w:r>
        <w:rPr>
          <w:rFonts w:hint="eastAsia" w:ascii="宋体" w:hAnsi="宋体"/>
          <w:color w:val="000000"/>
          <w:sz w:val="24"/>
        </w:rPr>
      </w:r>
      <w:r/>
    </w:p>
    <w:p>
      <w:pPr>
        <w:pStyle w:val="653"/>
        <w:ind w:firstLine="218"/>
        <w:spacing w:line="560" w:lineRule="exact"/>
        <w:tabs>
          <w:tab w:val="left" w:pos="0" w:leader="none"/>
        </w:tabs>
        <w:rPr>
          <w:rFonts w:ascii="宋体" w:hAnsi="宋体"/>
          <w:color w:val="000000"/>
          <w:sz w:val="24"/>
        </w:rPr>
      </w:pPr>
      <w:r>
        <w:rPr>
          <w:rFonts w:hint="eastAsia" w:ascii="宋体" w:hAnsi="宋体"/>
          <w:color w:val="000000"/>
          <w:sz w:val="24"/>
        </w:rPr>
        <w:t xml:space="preserve">（3）投标供应商法定代表人授权委托书原件扫描件或电子签章件（法定代表人亲自参与报价的除外，格式见附件）；</w:t>
      </w:r>
      <w:r>
        <w:rPr>
          <w:rFonts w:ascii="宋体" w:hAnsi="宋体"/>
          <w:color w:val="000000"/>
          <w:sz w:val="24"/>
        </w:rPr>
      </w:r>
      <w:r/>
    </w:p>
    <w:p>
      <w:pPr>
        <w:pStyle w:val="653"/>
        <w:ind w:firstLine="218"/>
        <w:spacing w:line="560" w:lineRule="exact"/>
        <w:tabs>
          <w:tab w:val="left" w:pos="0" w:leader="none"/>
        </w:tabs>
        <w:rPr>
          <w:rFonts w:hint="eastAsia" w:ascii="宋体" w:hAnsi="宋体"/>
          <w:color w:val="000000"/>
          <w:sz w:val="24"/>
        </w:rPr>
      </w:pPr>
      <w:r>
        <w:rPr>
          <w:rFonts w:hint="eastAsia" w:ascii="宋体" w:hAnsi="宋体"/>
          <w:color w:val="000000"/>
          <w:sz w:val="24"/>
        </w:rPr>
        <w:t xml:space="preserve">（4）投标供应商法定代表人身份证复印件及法定代表人授权代表身份证复印件</w:t>
      </w:r>
      <w:r>
        <w:rPr>
          <w:rFonts w:hint="eastAsia" w:ascii="宋体" w:hAnsi="宋体"/>
          <w:bCs/>
          <w:color w:val="000000"/>
          <w:sz w:val="24"/>
        </w:rPr>
        <w:t xml:space="preserve">或扫描件并加盖公章</w:t>
      </w:r>
      <w:r>
        <w:rPr>
          <w:rFonts w:hint="eastAsia" w:ascii="宋体" w:hAnsi="宋体"/>
          <w:color w:val="000000"/>
          <w:sz w:val="24"/>
        </w:rPr>
        <w:t xml:space="preserve">；</w:t>
      </w:r>
      <w:r>
        <w:rPr>
          <w:rFonts w:hint="eastAsia" w:ascii="宋体" w:hAnsi="宋体"/>
          <w:color w:val="000000"/>
          <w:sz w:val="24"/>
        </w:rPr>
      </w:r>
      <w:r/>
    </w:p>
    <w:p>
      <w:pPr>
        <w:pStyle w:val="653"/>
        <w:ind w:firstLine="218"/>
        <w:spacing w:line="56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bCs/>
          <w:color w:val="000000"/>
          <w:sz w:val="24"/>
        </w:rPr>
        <w:t xml:space="preserve">投标供应商提供</w:t>
      </w:r>
      <w:r>
        <w:rPr>
          <w:rFonts w:hint="eastAsia" w:ascii="宋体" w:hAnsi="宋体" w:cs="宋体"/>
          <w:color w:val="000000"/>
          <w:sz w:val="24"/>
        </w:rPr>
        <w:t xml:space="preserve">2023年度由会计师事务所出具的财务审计报告和所附已审财务报告或者最近一年中任意一个月（</w:t>
      </w:r>
      <w:r>
        <w:rPr>
          <w:rFonts w:hint="eastAsia" w:ascii="宋体" w:hAnsi="宋体"/>
          <w:bCs/>
          <w:color w:val="000000"/>
          <w:sz w:val="24"/>
        </w:rPr>
        <w:t xml:space="preserve">不含投标当月）</w:t>
      </w:r>
      <w:r>
        <w:rPr>
          <w:rFonts w:hint="eastAsia" w:ascii="宋体" w:hAnsi="宋体" w:cs="宋体"/>
          <w:color w:val="000000"/>
          <w:sz w:val="24"/>
        </w:rPr>
        <w:t xml:space="preserve">财务报表（资产负债表和利润表）</w:t>
      </w:r>
      <w:r>
        <w:rPr>
          <w:rStyle w:val="934"/>
          <w:rFonts w:hint="eastAsia" w:ascii="宋体" w:hAnsi="宋体" w:cs="宋体"/>
          <w:color w:val="000000"/>
          <w:sz w:val="24"/>
        </w:rPr>
        <w:t xml:space="preserve">原件扫描件</w:t>
      </w:r>
      <w:r>
        <w:rPr>
          <w:rFonts w:hint="eastAsia" w:ascii="宋体" w:hAnsi="宋体"/>
          <w:bCs/>
          <w:color w:val="000000"/>
          <w:sz w:val="24"/>
        </w:rPr>
        <w:t xml:space="preserve">并加盖公章</w:t>
      </w:r>
      <w:r>
        <w:rPr>
          <w:rFonts w:hint="eastAsia" w:ascii="宋体" w:hAnsi="宋体"/>
          <w:color w:val="000000"/>
          <w:sz w:val="24"/>
        </w:rPr>
        <w:t xml:space="preserve">；</w:t>
      </w:r>
      <w:r>
        <w:rPr>
          <w:rFonts w:hint="eastAsia" w:ascii="宋体" w:hAnsi="宋体"/>
          <w:color w:val="000000"/>
          <w:sz w:val="24"/>
        </w:rPr>
      </w:r>
      <w:r/>
    </w:p>
    <w:p>
      <w:pPr>
        <w:pStyle w:val="653"/>
        <w:ind w:firstLine="218"/>
        <w:spacing w:line="560" w:lineRule="exact"/>
        <w:rPr>
          <w:rFonts w:hint="eastAsia" w:ascii="宋体" w:hAnsi="宋体"/>
          <w:color w:val="000000"/>
          <w:sz w:val="24"/>
        </w:rPr>
      </w:pPr>
      <w:r>
        <w:rPr>
          <w:rFonts w:hint="eastAsia" w:ascii="宋体" w:hAnsi="宋体"/>
          <w:color w:val="000000"/>
          <w:sz w:val="24"/>
        </w:rPr>
        <w:t xml:space="preserve">（6）</w:t>
      </w:r>
      <w:r>
        <w:rPr>
          <w:rFonts w:hint="eastAsia" w:ascii="宋体" w:hAnsi="宋体"/>
          <w:bCs/>
          <w:color w:val="000000"/>
          <w:sz w:val="24"/>
        </w:rPr>
        <w:t xml:space="preserve">投标供应商</w:t>
      </w:r>
      <w:r>
        <w:rPr>
          <w:rFonts w:hint="eastAsia" w:ascii="宋体" w:hAnsi="宋体" w:cs="宋体"/>
          <w:color w:val="000000"/>
          <w:sz w:val="24"/>
        </w:rPr>
        <w:t xml:space="preserve">近一年中任意一个月（</w:t>
      </w:r>
      <w:r>
        <w:rPr>
          <w:rFonts w:hint="eastAsia" w:ascii="宋体" w:hAnsi="宋体"/>
          <w:bCs/>
          <w:color w:val="000000"/>
          <w:sz w:val="24"/>
        </w:rPr>
        <w:t xml:space="preserve">不含投标当月）的依法缴纳税收的相关材料（提供相关主管部门证明或银行代扣证明）</w:t>
      </w:r>
      <w:r>
        <w:rPr>
          <w:rStyle w:val="934"/>
          <w:rFonts w:hint="eastAsia" w:ascii="宋体" w:hAnsi="宋体" w:cs="宋体"/>
          <w:color w:val="000000"/>
          <w:sz w:val="24"/>
        </w:rPr>
        <w:t xml:space="preserve">原件扫描件</w:t>
      </w:r>
      <w:r>
        <w:rPr>
          <w:rFonts w:hint="eastAsia" w:ascii="宋体" w:hAnsi="宋体"/>
          <w:bCs/>
          <w:color w:val="000000"/>
          <w:sz w:val="24"/>
        </w:rPr>
        <w:t xml:space="preserve">并加盖公章</w:t>
      </w:r>
      <w:r>
        <w:rPr>
          <w:rFonts w:hint="eastAsia" w:ascii="宋体" w:hAnsi="宋体"/>
          <w:color w:val="000000"/>
          <w:sz w:val="24"/>
        </w:rPr>
        <w:t xml:space="preserve">； </w:t>
      </w:r>
      <w:r>
        <w:rPr>
          <w:rFonts w:hint="eastAsia" w:ascii="宋体" w:hAnsi="宋体"/>
          <w:color w:val="000000"/>
          <w:sz w:val="24"/>
        </w:rPr>
      </w:r>
      <w:r/>
    </w:p>
    <w:p>
      <w:pPr>
        <w:pStyle w:val="766"/>
        <w:ind w:firstLine="240"/>
        <w:spacing w:line="560" w:lineRule="exact"/>
        <w:rPr>
          <w:rFonts w:hint="eastAsia" w:ascii="宋体" w:hAnsi="宋体"/>
          <w:color w:val="000000"/>
          <w:sz w:val="24"/>
        </w:rPr>
      </w:pPr>
      <w:r>
        <w:rPr>
          <w:rFonts w:hint="eastAsia" w:ascii="宋体" w:hAnsi="宋体"/>
          <w:color w:val="000000"/>
          <w:sz w:val="24"/>
        </w:rPr>
        <w:t xml:space="preserve">（7）</w:t>
      </w:r>
      <w:r>
        <w:rPr>
          <w:rFonts w:hint="eastAsia" w:ascii="宋体" w:hAnsi="宋体"/>
          <w:bCs/>
          <w:color w:val="000000"/>
          <w:sz w:val="24"/>
        </w:rPr>
        <w:t xml:space="preserve">投标供应商</w:t>
      </w:r>
      <w:r>
        <w:rPr>
          <w:rFonts w:hint="eastAsia" w:ascii="宋体" w:hAnsi="宋体" w:cs="宋体"/>
          <w:color w:val="000000"/>
          <w:sz w:val="24"/>
        </w:rPr>
        <w:t xml:space="preserve">近一年中任意一个月（</w:t>
      </w:r>
      <w:r>
        <w:rPr>
          <w:rFonts w:hint="eastAsia" w:ascii="宋体" w:hAnsi="宋体"/>
          <w:bCs/>
          <w:color w:val="000000"/>
          <w:sz w:val="24"/>
        </w:rPr>
        <w:t xml:space="preserve">不含投标当月）</w:t>
      </w:r>
      <w:r>
        <w:rPr>
          <w:rFonts w:hint="eastAsia" w:ascii="宋体" w:hAnsi="宋体" w:cs="宋体"/>
          <w:color w:val="000000"/>
          <w:sz w:val="24"/>
        </w:rPr>
        <w:t xml:space="preserve">的依法缴纳社会保障资金的相关材料（提供相关主管部门证明或银行代扣证明）原件扫描件</w:t>
      </w:r>
      <w:r>
        <w:rPr>
          <w:rFonts w:hint="eastAsia" w:ascii="宋体" w:hAnsi="宋体"/>
          <w:bCs/>
          <w:color w:val="000000"/>
          <w:sz w:val="24"/>
        </w:rPr>
        <w:t xml:space="preserve">并加盖公章</w:t>
      </w:r>
      <w:r>
        <w:rPr>
          <w:rFonts w:hint="eastAsia" w:ascii="宋体" w:hAnsi="宋体" w:cs="宋体"/>
          <w:color w:val="000000"/>
          <w:sz w:val="24"/>
        </w:rPr>
        <w:t xml:space="preserve">；</w:t>
      </w:r>
      <w:r>
        <w:rPr>
          <w:rFonts w:hint="eastAsia" w:ascii="宋体" w:hAnsi="宋体"/>
          <w:color w:val="000000"/>
          <w:sz w:val="24"/>
        </w:rPr>
      </w:r>
      <w:r/>
    </w:p>
    <w:p>
      <w:pPr>
        <w:pStyle w:val="653"/>
        <w:ind w:firstLine="218"/>
        <w:spacing w:line="56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8</w:t>
      </w:r>
      <w:r>
        <w:rPr>
          <w:rFonts w:hint="eastAsia" w:ascii="宋体" w:hAnsi="宋体"/>
          <w:color w:val="000000"/>
          <w:sz w:val="24"/>
        </w:rPr>
        <w:t xml:space="preserve">）承诺书；（格式见附件）。</w:t>
      </w:r>
      <w:r>
        <w:rPr>
          <w:rFonts w:hint="eastAsia" w:ascii="宋体" w:hAnsi="宋体"/>
          <w:color w:val="000000"/>
          <w:sz w:val="24"/>
        </w:rPr>
      </w:r>
      <w:r/>
    </w:p>
    <w:p>
      <w:pPr>
        <w:pStyle w:val="653"/>
        <w:ind w:firstLine="482"/>
        <w:spacing w:line="560" w:lineRule="exact"/>
        <w:tabs>
          <w:tab w:val="left" w:pos="735" w:leader="none"/>
          <w:tab w:val="left" w:pos="1050" w:leader="none"/>
          <w:tab w:val="left" w:pos="1080" w:leader="none"/>
        </w:tabs>
        <w:rPr>
          <w:rFonts w:hint="eastAsia" w:ascii="宋体" w:hAnsi="宋体" w:cs="宋体"/>
          <w:b/>
          <w:color w:val="000000"/>
          <w:sz w:val="24"/>
        </w:rPr>
      </w:pPr>
      <w:r>
        <w:rPr>
          <w:rFonts w:hint="eastAsia" w:ascii="宋体" w:hAnsi="宋体" w:cs="宋体"/>
          <w:b/>
          <w:color w:val="000000"/>
          <w:sz w:val="24"/>
        </w:rPr>
        <w:t xml:space="preserve">*注1：上述证明文件中的资格、资信证明文件必须全部提供，如上述资格证明文件遇年检、换证，则必须提供法定年检、换证单位出具的有效证明复印件。如上述资格证明文件第（5）、（6）、（7）三项遇有国家相关政策规定可不具备的，必须提供相关政策规定或相关单位出具的有效证明或情况说明复印件。投标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color w:val="000000"/>
          <w:sz w:val="24"/>
        </w:rPr>
      </w:r>
      <w:r/>
    </w:p>
    <w:p>
      <w:pPr>
        <w:pStyle w:val="910"/>
        <w:ind w:firstLine="450"/>
        <w:spacing w:line="560" w:lineRule="exact"/>
        <w:rPr>
          <w:rFonts w:hint="eastAsia" w:ascii="宋体" w:hAnsi="宋体" w:cs="宋体"/>
          <w:b/>
          <w:color w:val="000000"/>
          <w:sz w:val="24"/>
          <w:szCs w:val="24"/>
        </w:rPr>
      </w:pPr>
      <w:r>
        <w:rPr>
          <w:rFonts w:hint="eastAsia" w:ascii="宋体" w:hAnsi="宋体" w:cs="宋体"/>
          <w:b/>
          <w:color w:val="000000"/>
          <w:sz w:val="24"/>
          <w:szCs w:val="24"/>
        </w:rPr>
        <w:t xml:space="preserve">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color w:val="000000"/>
          <w:sz w:val="24"/>
          <w:szCs w:val="24"/>
        </w:rPr>
      </w:r>
      <w:r/>
    </w:p>
    <w:p>
      <w:pPr>
        <w:pStyle w:val="910"/>
        <w:ind w:firstLine="450"/>
        <w:spacing w:line="560" w:lineRule="exact"/>
        <w:rPr>
          <w:rFonts w:hint="eastAsia"/>
          <w:color w:val="000000"/>
        </w:rPr>
      </w:pPr>
      <w:r>
        <w:rPr>
          <w:rFonts w:hint="eastAsia" w:ascii="宋体" w:hAnsi="宋体"/>
          <w:b/>
          <w:color w:val="000000"/>
          <w:sz w:val="24"/>
          <w:szCs w:val="20"/>
        </w:rPr>
        <w:t xml:space="preserve">注3：参加投标的中小企业,应当按照(政府采购促进中小企业发展管理办法财库〔2020〕46号的规定提供《中小企业声明函》（格式见附件）。（中小企</w:t>
      </w:r>
      <w:r>
        <w:rPr>
          <w:rFonts w:hint="eastAsia" w:ascii="宋体" w:hAnsi="宋体"/>
          <w:b/>
          <w:color w:val="000000"/>
          <w:sz w:val="24"/>
          <w:szCs w:val="20"/>
        </w:rPr>
        <w:t xml:space="preserve">业划型标准详见《关于印发中小企业划型标准规定的通知》工信部联企业（2011） 300 号）。按属于小、微型企业产品细目报价表认真填写。）或参加投标的监狱企业，应当按照《关于政府采购支持监狱企业发展有关问题的通知》（财库〔2014〕68号）的规定提供由省级以上监狱管理局、戒毒管理局（含新疆生产建设兵团）出具的属于监狱企业的证明文件复印件。或参加投标的残疾人福利性单位，应当按照《财政部、民政部、中国残疾人联合会关于促进残疾人就业政府采购政策的通知》（财库〔2017〕141号）的规定提供《残疾人福利性单位声明函》</w:t>
      </w:r>
      <w:r>
        <w:rPr>
          <w:rFonts w:hint="eastAsia"/>
          <w:color w:val="000000"/>
        </w:rPr>
      </w:r>
      <w:r/>
    </w:p>
    <w:p>
      <w:pPr>
        <w:pStyle w:val="653"/>
        <w:ind w:left="480"/>
        <w:spacing w:line="560" w:lineRule="exact"/>
        <w:rPr>
          <w:rFonts w:hint="eastAsia" w:ascii="宋体" w:hAnsi="宋体"/>
          <w:b/>
          <w:color w:val="000000"/>
          <w:sz w:val="24"/>
        </w:rPr>
      </w:pPr>
      <w:r>
        <w:rPr>
          <w:rFonts w:hint="eastAsia" w:ascii="宋体" w:hAnsi="宋体"/>
          <w:b/>
          <w:color w:val="000000"/>
          <w:sz w:val="24"/>
        </w:rPr>
        <w:t xml:space="preserve">1.2补充证明文件</w:t>
      </w:r>
      <w:r>
        <w:rPr>
          <w:rFonts w:hint="eastAsia" w:ascii="宋体" w:hAnsi="宋体"/>
          <w:b/>
          <w:color w:val="000000"/>
          <w:sz w:val="24"/>
        </w:rPr>
      </w:r>
      <w:r/>
    </w:p>
    <w:p>
      <w:pPr>
        <w:pStyle w:val="653"/>
        <w:ind w:firstLine="424"/>
        <w:jc w:val="left"/>
        <w:spacing w:line="560" w:lineRule="exact"/>
        <w:widowControl/>
        <w:tabs>
          <w:tab w:val="left" w:pos="0" w:leader="none"/>
        </w:tabs>
        <w:rPr>
          <w:rFonts w:hint="eastAsia" w:ascii="宋体" w:hAnsi="宋体" w:cs="宋体"/>
          <w:color w:val="000000"/>
          <w:sz w:val="24"/>
        </w:rPr>
      </w:pPr>
      <w:r>
        <w:rPr>
          <w:rFonts w:hint="eastAsia" w:ascii="宋体" w:hAnsi="宋体" w:cs="宋体"/>
          <w:color w:val="000000"/>
          <w:sz w:val="24"/>
        </w:rPr>
        <w:t xml:space="preserve">（1）投标供应商简介和经营情况说明。</w:t>
      </w:r>
      <w:r>
        <w:rPr>
          <w:rFonts w:hint="eastAsia" w:ascii="宋体" w:hAnsi="宋体" w:cs="宋体"/>
          <w:color w:val="000000"/>
          <w:sz w:val="24"/>
        </w:rPr>
      </w:r>
      <w:r/>
    </w:p>
    <w:p>
      <w:pPr>
        <w:pStyle w:val="653"/>
        <w:ind w:firstLine="424"/>
        <w:jc w:val="left"/>
        <w:spacing w:line="560" w:lineRule="exact"/>
        <w:widowControl/>
        <w:tabs>
          <w:tab w:val="left" w:pos="0" w:leader="none"/>
        </w:tabs>
        <w:rPr>
          <w:rFonts w:ascii="宋体" w:hAnsi="宋体" w:cs="宋体"/>
          <w:color w:val="000000"/>
          <w:sz w:val="24"/>
        </w:rPr>
      </w:pPr>
      <w:r>
        <w:rPr>
          <w:rFonts w:hint="eastAsia" w:ascii="宋体" w:hAnsi="宋体" w:cs="宋体"/>
          <w:color w:val="000000"/>
          <w:sz w:val="24"/>
        </w:rPr>
        <w:t xml:space="preserve">（2）投标供应商认为必须提供的其他证明材料。</w:t>
      </w:r>
      <w:r>
        <w:rPr>
          <w:rFonts w:ascii="宋体" w:hAnsi="宋体" w:cs="宋体"/>
          <w:color w:val="000000"/>
          <w:sz w:val="24"/>
        </w:rPr>
      </w:r>
      <w:r/>
    </w:p>
    <w:p>
      <w:pPr>
        <w:pStyle w:val="653"/>
        <w:ind w:firstLine="482"/>
        <w:spacing w:line="560" w:lineRule="exact"/>
        <w:rPr>
          <w:rFonts w:ascii="宋体" w:hAnsi="宋体"/>
          <w:b/>
          <w:color w:val="000000"/>
          <w:sz w:val="24"/>
        </w:rPr>
      </w:pPr>
      <w:r>
        <w:rPr>
          <w:rFonts w:hint="eastAsia" w:ascii="宋体" w:hAnsi="宋体"/>
          <w:b/>
          <w:color w:val="000000"/>
          <w:sz w:val="24"/>
        </w:rPr>
        <w:t xml:space="preserve">2．响应函部分（格式见附件）：</w:t>
      </w:r>
      <w:r>
        <w:rPr>
          <w:rFonts w:ascii="宋体" w:hAnsi="宋体"/>
          <w:b/>
          <w:color w:val="000000"/>
          <w:sz w:val="24"/>
        </w:rPr>
      </w:r>
      <w:r/>
    </w:p>
    <w:p>
      <w:pPr>
        <w:pStyle w:val="653"/>
        <w:ind w:left="424" w:firstLine="2"/>
        <w:spacing w:line="560" w:lineRule="exact"/>
        <w:rPr>
          <w:rFonts w:ascii="宋体" w:hAnsi="宋体"/>
          <w:bCs/>
          <w:color w:val="000000"/>
          <w:sz w:val="24"/>
        </w:rPr>
      </w:pPr>
      <w:r>
        <w:rPr>
          <w:rFonts w:hint="eastAsia" w:ascii="宋体" w:hAnsi="宋体"/>
          <w:bCs/>
          <w:color w:val="000000"/>
          <w:sz w:val="24"/>
        </w:rPr>
        <w:t xml:space="preserve">（1）响应函；</w:t>
      </w:r>
      <w:r>
        <w:rPr>
          <w:rFonts w:ascii="宋体" w:hAnsi="宋体"/>
          <w:bCs/>
          <w:color w:val="000000"/>
          <w:sz w:val="24"/>
        </w:rPr>
      </w:r>
      <w:r/>
    </w:p>
    <w:p>
      <w:pPr>
        <w:pStyle w:val="653"/>
        <w:ind w:left="424"/>
        <w:spacing w:line="560" w:lineRule="exact"/>
        <w:rPr>
          <w:rFonts w:ascii="宋体" w:hAnsi="宋体"/>
          <w:color w:val="000000"/>
          <w:sz w:val="24"/>
        </w:rPr>
      </w:pPr>
      <w:r>
        <w:rPr>
          <w:rFonts w:hint="eastAsia" w:ascii="宋体" w:hAnsi="宋体"/>
          <w:color w:val="000000"/>
          <w:sz w:val="24"/>
        </w:rPr>
        <w:t xml:space="preserve">（2）投标供应商认为有必要提供的承诺、声明和资料。</w:t>
      </w:r>
      <w:r>
        <w:rPr>
          <w:rFonts w:ascii="宋体" w:hAnsi="宋体"/>
          <w:color w:val="000000"/>
          <w:sz w:val="24"/>
        </w:rPr>
      </w:r>
      <w:r/>
    </w:p>
    <w:p>
      <w:pPr>
        <w:pStyle w:val="653"/>
        <w:ind w:firstLine="482"/>
        <w:spacing w:line="560" w:lineRule="exact"/>
        <w:rPr>
          <w:rFonts w:hint="eastAsia" w:ascii="宋体" w:hAnsi="宋体"/>
          <w:b/>
          <w:color w:val="000000"/>
          <w:sz w:val="24"/>
        </w:rPr>
      </w:pPr>
      <w:r>
        <w:rPr>
          <w:rFonts w:hint="eastAsia" w:ascii="宋体" w:hAnsi="宋体"/>
          <w:b/>
          <w:color w:val="000000"/>
          <w:sz w:val="24"/>
        </w:rPr>
        <w:t xml:space="preserve">3.报价部分（格式见附件）；</w:t>
      </w:r>
      <w:r>
        <w:rPr>
          <w:rFonts w:hint="eastAsia" w:ascii="宋体" w:hAnsi="宋体"/>
          <w:b/>
          <w:color w:val="000000"/>
          <w:sz w:val="24"/>
        </w:rPr>
      </w:r>
      <w:r/>
    </w:p>
    <w:p>
      <w:pPr>
        <w:pStyle w:val="653"/>
        <w:ind w:left="846" w:hanging="420"/>
        <w:spacing w:line="560" w:lineRule="exact"/>
        <w:rPr>
          <w:rFonts w:hint="eastAsia" w:ascii="宋体" w:hAnsi="宋体"/>
          <w:color w:val="000000"/>
          <w:sz w:val="24"/>
        </w:rPr>
      </w:pPr>
      <w:r>
        <w:rPr>
          <w:rFonts w:hint="eastAsia" w:ascii="宋体" w:hAnsi="宋体"/>
          <w:color w:val="000000"/>
          <w:sz w:val="24"/>
        </w:rPr>
        <w:t xml:space="preserve">（1）开标一览表；</w:t>
      </w:r>
      <w:r>
        <w:rPr>
          <w:rFonts w:hint="eastAsia" w:ascii="宋体" w:hAnsi="宋体"/>
          <w:color w:val="000000"/>
          <w:sz w:val="24"/>
        </w:rPr>
      </w:r>
      <w:r/>
    </w:p>
    <w:p>
      <w:pPr>
        <w:pStyle w:val="653"/>
        <w:ind w:left="846" w:hanging="420"/>
        <w:spacing w:line="560" w:lineRule="exact"/>
        <w:rPr>
          <w:rFonts w:hint="eastAsia" w:ascii="宋体" w:hAnsi="宋体"/>
          <w:color w:val="000000"/>
          <w:sz w:val="24"/>
        </w:rPr>
      </w:pPr>
      <w:r>
        <w:rPr>
          <w:rFonts w:hint="eastAsia" w:ascii="宋体" w:hAnsi="宋体"/>
          <w:color w:val="000000"/>
          <w:sz w:val="24"/>
        </w:rPr>
        <w:t xml:space="preserve">（2）投标报价明细表；</w:t>
      </w:r>
      <w:r>
        <w:rPr>
          <w:rFonts w:hint="eastAsia" w:ascii="宋体" w:hAnsi="宋体"/>
          <w:color w:val="000000"/>
          <w:sz w:val="24"/>
        </w:rPr>
      </w:r>
      <w:r/>
    </w:p>
    <w:p>
      <w:pPr>
        <w:pStyle w:val="653"/>
        <w:ind w:firstLine="482"/>
        <w:spacing w:line="560" w:lineRule="exact"/>
        <w:rPr>
          <w:rFonts w:ascii="宋体" w:hAnsi="宋体"/>
          <w:b/>
          <w:bCs/>
          <w:color w:val="000000"/>
          <w:sz w:val="24"/>
        </w:rPr>
      </w:pPr>
      <w:r>
        <w:rPr>
          <w:rFonts w:hint="eastAsia" w:ascii="宋体" w:hAnsi="宋体"/>
          <w:b/>
          <w:bCs/>
          <w:color w:val="000000"/>
          <w:sz w:val="24"/>
        </w:rPr>
        <w:t xml:space="preserve">4.商务技术文件：</w:t>
      </w:r>
      <w:r>
        <w:rPr>
          <w:rFonts w:hint="eastAsia" w:ascii="宋体" w:hAnsi="宋体" w:cs="宋体"/>
          <w:b/>
          <w:bCs/>
          <w:color w:val="000000"/>
          <w:sz w:val="24"/>
        </w:rPr>
        <w:t xml:space="preserve">（根据评分办法自拟）</w:t>
      </w:r>
      <w:r>
        <w:rPr>
          <w:rFonts w:ascii="宋体" w:hAnsi="宋体"/>
          <w:b/>
          <w:bCs/>
          <w:color w:val="000000"/>
          <w:sz w:val="24"/>
        </w:rPr>
      </w:r>
      <w:r/>
    </w:p>
    <w:p>
      <w:pPr>
        <w:pStyle w:val="653"/>
        <w:ind w:firstLine="426"/>
        <w:spacing w:line="560" w:lineRule="exact"/>
        <w:rPr>
          <w:rFonts w:ascii="宋体" w:hAnsi="宋体"/>
          <w:b/>
          <w:bCs/>
          <w:color w:val="000000"/>
          <w:sz w:val="24"/>
        </w:rPr>
      </w:pPr>
      <w:r>
        <w:rPr>
          <w:rFonts w:hint="eastAsia" w:ascii="宋体" w:hAnsi="宋体"/>
          <w:b/>
          <w:bCs/>
          <w:color w:val="000000"/>
          <w:sz w:val="24"/>
        </w:rPr>
        <w:t xml:space="preserve">（六）投标文件的要求：</w:t>
      </w:r>
      <w:r>
        <w:rPr>
          <w:rFonts w:ascii="宋体" w:hAnsi="宋体"/>
          <w:b/>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1、所有文件、往来函件均应使用简体中文（规格、型号辅助符号除外）。</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2、投标文件由投标供应商按给定格式如实填写（编写），须有法人（盖章）、法定代表人或法定代表人授权代表签字或盖章，方为有效，未尽事宜可自行补充。</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3、投标供应商报价一律以人民币为报价结算货币，结算单位为“元”。</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4、投标文件格式部分，应由投标供应商按给定格式提供，不得更改。</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5、备份投标文件应用不褪色的黑色墨水书写或打印。</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6、投标文件不应有涂改、增删和潦草之处，如有必须修改时，修改处必须有法人、法定代表人或法定代表人授权代表的签章。</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7、投标费用自理。</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8、投标人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9、投标人应对CA数字证书妥善保管，如被他人盗用投标，后果自负。</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10、投标人按采购文件规定的网上解密时间进行解密，如未按时解密后果自负。</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11、投标人应当对采购文件提出的要求和条件作出实质性响应，并在电子投标系统逐条应答。</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12、投标人应对要求提供的资格证明文件（如资质证书、资格证书）、技术资料（如白皮书、彩页、手册、检测报告等）扫描上传至投标系统。</w:t>
      </w:r>
      <w:r>
        <w:rPr>
          <w:rFonts w:hint="eastAsia" w:ascii="宋体" w:hAnsi="宋体"/>
          <w:bCs/>
          <w:color w:val="000000"/>
          <w:sz w:val="24"/>
        </w:rPr>
      </w:r>
      <w:r/>
    </w:p>
    <w:p>
      <w:pPr>
        <w:pStyle w:val="653"/>
        <w:jc w:val="left"/>
        <w:spacing w:line="560" w:lineRule="exact"/>
        <w:widowControl/>
        <w:rPr>
          <w:rFonts w:hint="eastAsia" w:ascii="宋体" w:hAnsi="宋体"/>
          <w:bCs/>
          <w:color w:val="000000"/>
          <w:sz w:val="24"/>
        </w:rPr>
      </w:pPr>
      <w:r>
        <w:rPr>
          <w:rFonts w:hint="eastAsia" w:ascii="宋体" w:hAnsi="宋体"/>
          <w:bCs/>
          <w:color w:val="000000"/>
          <w:sz w:val="24"/>
        </w:rPr>
        <w:t xml:space="preserve">13、投标供应商进行网上投标请参照“苏采云”系统供应商操作手册http://cz.wuxi.gov.cn/doc/2023/10/11/4080287.shtml。</w:t>
      </w:r>
      <w:r>
        <w:rPr>
          <w:rFonts w:hint="eastAsia" w:ascii="宋体" w:hAnsi="宋体"/>
          <w:bCs/>
          <w:color w:val="000000"/>
          <w:sz w:val="24"/>
        </w:rPr>
      </w:r>
      <w:r/>
    </w:p>
    <w:p>
      <w:pPr>
        <w:pStyle w:val="653"/>
        <w:jc w:val="left"/>
        <w:spacing w:line="560" w:lineRule="exact"/>
        <w:widowControl/>
        <w:rPr>
          <w:rFonts w:hint="eastAsia" w:ascii="宋体" w:hAnsi="宋体" w:cs="宋体"/>
          <w:b/>
          <w:color w:val="000000"/>
          <w:sz w:val="24"/>
          <w:szCs w:val="28"/>
        </w:rPr>
      </w:pPr>
      <w:r>
        <w:rPr>
          <w:rFonts w:hint="eastAsia" w:ascii="宋体" w:hAnsi="宋体"/>
          <w:b/>
          <w:color w:val="000000"/>
          <w:sz w:val="24"/>
        </w:rPr>
        <w:t xml:space="preserve">（七）投标</w:t>
      </w:r>
      <w:r>
        <w:rPr>
          <w:rFonts w:hint="eastAsia" w:ascii="宋体" w:hAnsi="宋体" w:cs="宋体"/>
          <w:b/>
          <w:color w:val="000000"/>
          <w:sz w:val="24"/>
          <w:szCs w:val="28"/>
        </w:rPr>
        <w:t xml:space="preserve">报价要求：</w:t>
      </w:r>
      <w:r>
        <w:rPr>
          <w:rFonts w:hint="eastAsia" w:ascii="宋体" w:hAnsi="宋体" w:cs="宋体"/>
          <w:b/>
          <w:color w:val="000000"/>
          <w:sz w:val="24"/>
          <w:szCs w:val="28"/>
        </w:rPr>
      </w:r>
      <w:r/>
    </w:p>
    <w:p>
      <w:pPr>
        <w:pStyle w:val="653"/>
        <w:ind w:firstLine="424"/>
        <w:spacing w:line="560" w:lineRule="exact"/>
        <w:rPr>
          <w:rFonts w:hint="eastAsia" w:ascii="宋体" w:hAnsi="宋体"/>
          <w:color w:val="000000"/>
          <w:sz w:val="24"/>
        </w:rPr>
      </w:pPr>
      <w:r>
        <w:rPr>
          <w:rFonts w:hint="eastAsia" w:ascii="宋体" w:hAnsi="宋体"/>
          <w:color w:val="000000"/>
          <w:sz w:val="24"/>
        </w:rPr>
        <w:t xml:space="preserve">1.</w:t>
      </w:r>
      <w:r>
        <w:rPr>
          <w:rFonts w:hint="eastAsia" w:ascii="新宋体" w:hAnsi="新宋体" w:eastAsia="新宋体"/>
          <w:color w:val="000000"/>
          <w:sz w:val="24"/>
        </w:rPr>
        <w:t xml:space="preserve">投标报价视为应完成该项目的全部费用，</w:t>
      </w:r>
      <w:r>
        <w:rPr>
          <w:rFonts w:hint="eastAsia" w:ascii="宋体" w:hAnsi="宋体"/>
          <w:color w:val="000000"/>
          <w:sz w:val="24"/>
        </w:rPr>
        <w:t xml:space="preserve">包括但不限于项目调研费、调查费、编制费、成果印刷费、现场费用、交通工具使用费、通信费用、测量费用、收集费、招标相关费用、法定取费与税金等全部费用，即完成的全部费用。</w:t>
      </w:r>
      <w:r>
        <w:rPr>
          <w:rFonts w:hint="eastAsia" w:ascii="宋体" w:hAnsi="宋体"/>
          <w:color w:val="000000"/>
          <w:sz w:val="24"/>
        </w:rPr>
      </w:r>
      <w:r/>
    </w:p>
    <w:p>
      <w:pPr>
        <w:pStyle w:val="653"/>
        <w:ind w:firstLine="424"/>
        <w:spacing w:line="560" w:lineRule="exact"/>
        <w:rPr>
          <w:rFonts w:hint="eastAsia" w:ascii="宋体" w:hAnsi="宋体"/>
          <w:color w:val="000000"/>
          <w:sz w:val="24"/>
        </w:rPr>
      </w:pPr>
      <w:r>
        <w:rPr>
          <w:rFonts w:hint="eastAsia" w:ascii="宋体" w:hAnsi="宋体"/>
          <w:color w:val="000000"/>
          <w:sz w:val="24"/>
        </w:rPr>
        <w:t xml:space="preserve">2.投标人可先到现场踏勘以充分了解项目位置、情况、道路及任何其他足以影响承包价的情况，任何因忽视或误解项目情况而导致的索赔申请将不被批准。</w:t>
      </w:r>
      <w:r>
        <w:rPr>
          <w:rFonts w:hint="eastAsia" w:ascii="宋体" w:hAnsi="宋体"/>
          <w:color w:val="000000"/>
          <w:sz w:val="24"/>
        </w:rPr>
      </w:r>
      <w:r/>
    </w:p>
    <w:p>
      <w:pPr>
        <w:pStyle w:val="653"/>
        <w:ind w:firstLine="424"/>
        <w:spacing w:line="560" w:lineRule="exact"/>
        <w:rPr>
          <w:rFonts w:hint="eastAsia" w:ascii="宋体" w:hAnsi="宋体"/>
          <w:color w:val="000000"/>
          <w:sz w:val="24"/>
        </w:rPr>
      </w:pPr>
      <w:r>
        <w:rPr>
          <w:rFonts w:hint="eastAsia" w:ascii="宋体" w:hAnsi="宋体"/>
          <w:color w:val="000000"/>
          <w:sz w:val="24"/>
        </w:rPr>
        <w:t xml:space="preserve">3.所有的技术方案必须符合国家标准或规范的要求。</w:t>
      </w:r>
      <w:r>
        <w:rPr>
          <w:rFonts w:hint="eastAsia" w:ascii="宋体" w:hAnsi="宋体"/>
          <w:color w:val="000000"/>
          <w:sz w:val="24"/>
        </w:rPr>
      </w:r>
      <w:r/>
    </w:p>
    <w:p>
      <w:pPr>
        <w:pStyle w:val="653"/>
        <w:ind w:firstLine="424"/>
        <w:spacing w:line="560" w:lineRule="exact"/>
        <w:rPr>
          <w:rFonts w:hint="eastAsia" w:ascii="宋体" w:hAnsi="宋体"/>
          <w:color w:val="000000"/>
          <w:sz w:val="24"/>
        </w:rPr>
      </w:pPr>
      <w:r>
        <w:rPr>
          <w:rFonts w:hint="eastAsia" w:ascii="宋体" w:hAnsi="宋体"/>
          <w:color w:val="000000"/>
          <w:sz w:val="24"/>
        </w:rPr>
        <w:t xml:space="preserve">4.投标人应结合本企业的技术水平，管理水平和拟定的监测规划自主报价。</w:t>
      </w:r>
      <w:r>
        <w:rPr>
          <w:rFonts w:hint="eastAsia" w:ascii="宋体" w:hAnsi="宋体"/>
          <w:color w:val="000000"/>
          <w:sz w:val="24"/>
        </w:rPr>
      </w:r>
      <w:r/>
    </w:p>
    <w:p>
      <w:pPr>
        <w:pStyle w:val="653"/>
        <w:ind w:firstLine="424"/>
        <w:spacing w:line="560" w:lineRule="exact"/>
        <w:rPr>
          <w:rFonts w:hint="eastAsia" w:ascii="宋体" w:hAnsi="宋体"/>
          <w:color w:val="000000"/>
          <w:sz w:val="24"/>
        </w:rPr>
        <w:outlineLvl w:val="0"/>
      </w:pPr>
      <w:r>
        <w:rPr>
          <w:rFonts w:hint="eastAsia" w:ascii="宋体" w:hAnsi="宋体"/>
          <w:color w:val="000000"/>
          <w:sz w:val="24"/>
        </w:rPr>
        <w:t xml:space="preserve">5.经评标委员会认定投标供应商的投标报价明显低于其他通过符合性审查投标人的报价，有可能影响产品质量或者不能诚信履约，投标人必须在一小时内提供书面说明，必要时提交相关证明材料以证明其报价合理性。</w:t>
      </w:r>
      <w:r>
        <w:rPr>
          <w:rFonts w:ascii="宋体" w:hAnsi="宋体"/>
          <w:color w:val="000000"/>
          <w:sz w:val="24"/>
        </w:rPr>
        <w:t xml:space="preserve">投标</w:t>
      </w:r>
      <w:r>
        <w:rPr>
          <w:rFonts w:hint="eastAsia" w:ascii="宋体" w:hAnsi="宋体"/>
          <w:color w:val="000000"/>
          <w:sz w:val="24"/>
        </w:rPr>
        <w:t xml:space="preserve">人</w:t>
      </w:r>
      <w:r>
        <w:rPr>
          <w:rFonts w:ascii="宋体" w:hAnsi="宋体"/>
          <w:color w:val="000000"/>
          <w:sz w:val="24"/>
        </w:rPr>
        <w:t xml:space="preserve">不能证明其报价合理性的，评标委员会应当将其作为无效投标处理。</w:t>
      </w:r>
      <w:r>
        <w:rPr>
          <w:rFonts w:hint="eastAsia" w:ascii="宋体" w:hAnsi="宋体"/>
          <w:color w:val="000000"/>
          <w:sz w:val="24"/>
        </w:rPr>
      </w:r>
      <w:r/>
    </w:p>
    <w:p>
      <w:pPr>
        <w:pStyle w:val="653"/>
        <w:ind w:firstLine="241"/>
        <w:spacing w:line="560" w:lineRule="exact"/>
        <w:rPr>
          <w:rFonts w:ascii="宋体" w:hAnsi="宋体"/>
          <w:b/>
          <w:color w:val="000000"/>
          <w:sz w:val="24"/>
        </w:rPr>
        <w:outlineLvl w:val="0"/>
      </w:pPr>
      <w:r>
        <w:rPr>
          <w:rFonts w:hint="eastAsia" w:ascii="宋体" w:hAnsi="宋体"/>
          <w:b/>
          <w:color w:val="000000"/>
          <w:sz w:val="24"/>
        </w:rPr>
        <w:t xml:space="preserve">（八）无效投标文件的确认：</w:t>
      </w:r>
      <w:r>
        <w:rPr>
          <w:rFonts w:ascii="宋体" w:hAnsi="宋体"/>
          <w:b/>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投标供应商有下列情况之一者，投标文件无效：</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1.电子投标文件未按规定期限报价的，纸质投标文件（如有）未按规定的期限、地点送达的；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2.电子投标文件未按招标文件要求加盖公章或签电子公章的；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3.投标供应商在苏采云系统规定的时间内未成功解密电子投标文件的；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4.投标供应商的法定代表人授权代表无法定代表人授权委托书的；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5.不具备招标文件中规定的资格要求及未按招标文件规定的要求提供资格证明文件的；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6.投标文件含有采购人不能接受的附加条件的；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7.投标文件未按招标文件规定的格式、内容和要求填写；没有在投标系统指定位置上传对应文件、材料的；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8.电子投标文件图片、字迹模糊不清、无法辨认的；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9.投标文件中有招标文件未允许提供的选择性内容的；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10.恶意串通其他投标供应商，故意哄抬价格或压价的；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11.提供虚假材料的（包括工商营业执照、财务报表、资格证明文件等）；</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12.投标文件未加盖投标供应商公章及法定代表人或授权代表签字和盖章的；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13.不同投标供应商委托同一单位或者个人办理投标事宜；</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14.不同投标供应商聘请同一人为其投标提供技术或经济咨询服务的；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15.不同投标供应商的投标文件载明的项目管理成员或者联系人为同一人的；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16.同一投标文件中单位名称落款与公章不是同一单位的；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17.投标文件中含有采购人不能接受的附加条件的；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18.不同投标供应商的投标文件异常一致或者投标报价呈规律性差异；</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19.商务标和技术标，其中某一标被本项目评委确认为无效投标文件的；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20.改变招标文件规定的暂定价格或不可竞争费用的；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21.改变招标文件提供的工程量清单中的名称、计量单位、采购数量及采购需求的；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22.未按要求提供技术文件的；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23.投标文件商务标中同一方案有选择性投标报价且未声明以哪一个为准的；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24.超过招标文件规定的最高限价的；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26.未通过初步资格性审查、投标文件资格性检查、投标文件符合性审查的；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27.列入失信被执行人、重大税收违法案件当事人名单、政府采购严重违法失信行为记录名单及其他不符合《中华人民共和国政府采购法》第二十二条规定条件的；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28.投标供应商的投标报价畸高或畸低，但投标总报价与各分项报价不能相互对应，在询标时没有合理的解释或者不能提供计算依据和报价依据的；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29.不同投标供应商的投标文件的目录序号、排版格式、文字风格等存在明显的相似性或一致性，特征显示由同一单位或者同一个人编制的；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30.不同投标供应商投标文件内容存在非正常一致、项目组成员或者联系人员出现同一人、投标文件中错误（或异常）一致或雷同、电子文档信息一致或雷同的；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31.不同投标供应商的委托代理人、项目负责人以及其他相关人员有在同一个单位缴纳社会保险的；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32.不同投标供应商的投标文件由同一台电脑编制或者同一把数字证书加密锁加密或者同一台附属设备打印的；</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33.各投标供应商的投标文件上传使用的MAC地址和IP地址一致的，不同投标文件留有相同标记标识、存在两处以上一致性错误或雷同等情况，视为投标供应商相互围标、串标，其投标无效；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34.单位负责人为同一人或者存在直接控股、管理关系的不同供应商；</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35.电子投标文件与招标文件要求格式不一致而无法导入计算机评标系统；</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36.启用投标文件电子文本的项目，投标供应商因自身原因造成投标文件电子文本无法导入应急开评标系统的，视为放弃其投标；</w:t>
      </w:r>
      <w:r>
        <w:rPr>
          <w:rFonts w:hint="eastAsia" w:ascii="宋体" w:hAnsi="宋体" w:cs="宋体"/>
          <w:color w:val="000000"/>
          <w:sz w:val="24"/>
        </w:rPr>
      </w:r>
      <w:r/>
    </w:p>
    <w:p>
      <w:pPr>
        <w:pStyle w:val="653"/>
        <w:ind w:left="-2" w:firstLine="420"/>
        <w:spacing w:line="560" w:lineRule="exact"/>
        <w:rPr>
          <w:rFonts w:hint="eastAsia" w:ascii="宋体" w:hAnsi="宋体" w:cs="宋体"/>
          <w:color w:val="000000"/>
          <w:sz w:val="24"/>
        </w:rPr>
      </w:pPr>
      <w:r>
        <w:rPr>
          <w:rFonts w:hint="eastAsia" w:ascii="宋体" w:hAnsi="宋体" w:cs="宋体"/>
          <w:color w:val="000000"/>
          <w:sz w:val="24"/>
        </w:rPr>
        <w:t xml:space="preserve">37.投标文件内容不全或不符合法律法规和招标文件中规定的其他实质性要求的。</w:t>
      </w:r>
      <w:r>
        <w:rPr>
          <w:rFonts w:hint="eastAsia" w:ascii="宋体" w:hAnsi="宋体" w:cs="宋体"/>
          <w:color w:val="000000"/>
          <w:sz w:val="24"/>
        </w:rPr>
      </w:r>
      <w:r/>
    </w:p>
    <w:p>
      <w:pPr>
        <w:pStyle w:val="653"/>
        <w:ind w:left="630"/>
        <w:spacing w:line="560" w:lineRule="exact"/>
        <w:tabs>
          <w:tab w:val="left" w:pos="525" w:leader="none"/>
          <w:tab w:val="left" w:pos="1050" w:leader="none"/>
          <w:tab w:val="left" w:pos="1146" w:leader="none"/>
          <w:tab w:val="left" w:pos="1770" w:leader="none"/>
        </w:tabs>
        <w:rPr>
          <w:rFonts w:ascii="宋体" w:hAnsi="宋体"/>
          <w:b/>
          <w:color w:val="000000"/>
          <w:sz w:val="24"/>
        </w:rPr>
      </w:pPr>
      <w:r>
        <w:rPr>
          <w:rFonts w:hint="eastAsia" w:ascii="宋体" w:hAnsi="宋体"/>
          <w:b/>
          <w:color w:val="000000"/>
          <w:sz w:val="24"/>
        </w:rPr>
        <w:t xml:space="preserve">（九） 开标、评标：</w:t>
      </w:r>
      <w:r>
        <w:rPr>
          <w:rFonts w:ascii="宋体" w:hAnsi="宋体"/>
          <w:b/>
          <w:color w:val="000000"/>
          <w:sz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1.开标工作程序</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1.2开标仪式由代理机构组织。苏采云系统将自动对项目进行开标，并宣布各投标供应商名称和投标价格。</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1.3投标供应商在开标过程中涉及的投标文件解密、开标结果确认等工作，应按照《“苏采云”系统供应商操作手册》规定执行。</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1.6投标截止时间后参加投标的供应商或解密投标文件的供应商不足三家的，不进行评审。</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1.7投标文件报价出现前后不一致的，按照下列规定修正：</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（一）投标文件中开标一览表（报价表）内容与投标文件中相应内容不一致的，以开标一览表（报价表）为准；</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（二）大写金额和小写金额不一致的，以大写金额为准；</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（三）单价金额小数点或者百分比有明显错位的，以开标一览表的总价为准，并修改单价；</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（四）总价金额与按单价汇总金额不一致的，以单价金额计算结果为准。</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2.投标供应商资格审查</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2.1公开招标采购项目开标结束后，投标文件资格性检查由采购代理机构组建的资格审查小组负责。</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rPr>
          <w:rFonts w:hint="eastAsia" w:ascii="宋体" w:hAnsi="宋体" w:eastAsia="宋体" w:cs="宋体"/>
          <w:color w:val="000000"/>
          <w:sz w:val="24"/>
          <w:szCs w:val="24"/>
        </w:rPr>
      </w:r>
      <w:r/>
    </w:p>
    <w:p>
      <w:pPr>
        <w:pStyle w:val="653"/>
        <w:ind w:firstLine="482"/>
        <w:spacing w:line="560" w:lineRule="exact"/>
        <w:tabs>
          <w:tab w:val="left" w:pos="480" w:leader="none"/>
        </w:tabs>
        <w:rPr>
          <w:rFonts w:hint="eastAsia" w:ascii="宋体" w:hAnsi="宋体" w:cs="宋体"/>
          <w:color w:val="000000"/>
          <w:sz w:val="24"/>
        </w:rPr>
      </w:pPr>
      <w:r>
        <w:rPr>
          <w:rFonts w:hint="eastAsia" w:ascii="宋体" w:hAnsi="宋体" w:cs="宋体"/>
          <w:color w:val="000000"/>
          <w:sz w:val="24"/>
        </w:rPr>
        <w:t xml:space="preserve">2.4查询证据留存方式：对存在失信信息的供应商，采购代理机构工作人员应</w:t>
      </w:r>
      <w:bookmarkStart w:id="1" w:name="_Toc116946313"/>
      <w:r>
        <w:rPr>
          <w:rFonts w:hint="eastAsia" w:ascii="宋体" w:hAnsi="宋体" w:cs="宋体"/>
          <w:color w:val="000000"/>
          <w:sz w:val="24"/>
        </w:rPr>
        <w:t xml:space="preserve">登录来源网站页面进行复核并打印，作为证据留存。</w:t>
      </w:r>
      <w:r>
        <w:rPr>
          <w:rFonts w:hint="eastAsia" w:ascii="宋体" w:hAnsi="宋体" w:cs="宋体"/>
          <w:color w:val="000000"/>
          <w:sz w:val="24"/>
        </w:rPr>
      </w:r>
      <w:r/>
    </w:p>
    <w:p>
      <w:pPr>
        <w:pStyle w:val="941"/>
        <w:ind w:firstLine="480"/>
        <w:spacing w:line="560" w:lineRule="exact"/>
        <w:rPr>
          <w:rFonts w:hint="eastAsia" w:ascii="宋体" w:hAnsi="宋体" w:eastAsia="宋体" w:cs="宋体"/>
          <w:color w:val="000000"/>
          <w:sz w:val="24"/>
          <w:szCs w:val="24"/>
        </w:rPr>
      </w:pPr>
      <w:r/>
      <w:bookmarkEnd w:id="1"/>
      <w:r>
        <w:rPr>
          <w:rFonts w:hint="eastAsia" w:ascii="宋体" w:hAnsi="宋体" w:eastAsia="宋体" w:cs="宋体"/>
          <w:color w:val="000000"/>
          <w:sz w:val="24"/>
          <w:szCs w:val="24"/>
        </w:rPr>
        <w:t xml:space="preserve">2.5资格审查不合格的投标供应商的投标文件不进入后续评审。</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3.评标工作程序</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3.1由专家组成评标委员会，并实行回避制度。</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3.2投标文件符合性检查</w:t>
      </w:r>
      <w:r>
        <w:rPr>
          <w:rFonts w:hint="eastAsia" w:ascii="宋体" w:hAnsi="宋体" w:eastAsia="宋体" w:cs="宋体"/>
          <w:color w:val="000000"/>
          <w:sz w:val="24"/>
          <w:szCs w:val="24"/>
        </w:rPr>
      </w:r>
      <w:r/>
    </w:p>
    <w:p>
      <w:pPr>
        <w:pStyle w:val="94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3.2.1评委会将对资格符合的投标文件进行评审，以确定是否对招标文件的实质性要求做出响应。</w:t>
      </w:r>
      <w:r>
        <w:rPr>
          <w:rFonts w:hint="eastAsia" w:ascii="宋体" w:hAnsi="宋体" w:eastAsia="宋体" w:cs="宋体"/>
          <w:color w:val="000000"/>
          <w:sz w:val="24"/>
          <w:szCs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3.2.5对于投标文件中含义不明确、同类问题表述不一致或者有明显文字和计算错误的内容，评标委员会应当以书面形式要求投标供应商做出必要的澄清、说明或者补正。</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3.2.7除上述情形外，对投标文件的判定，只依据投标文件本身，不依靠开标后的任何外来证明。</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3.2.8采购人及采购代理机构将拒绝被确定为非实质性响应的投标，投标供应商不能通过修正或撤销不符之处而使其投标成为实质性响应的投标。</w:t>
      </w:r>
      <w:r>
        <w:rPr>
          <w:rFonts w:hint="eastAsia" w:ascii="宋体" w:hAnsi="宋体" w:cs="宋体"/>
          <w:bCs/>
          <w:color w:val="000000"/>
          <w:sz w:val="24"/>
        </w:rPr>
      </w:r>
      <w:r/>
    </w:p>
    <w:p>
      <w:pPr>
        <w:pStyle w:val="653"/>
        <w:ind w:firstLine="564"/>
        <w:spacing w:line="560" w:lineRule="exact"/>
        <w:tabs>
          <w:tab w:val="left" w:pos="1365" w:leader="none"/>
        </w:tabs>
        <w:rPr>
          <w:rFonts w:hint="eastAsia" w:ascii="宋体" w:hAnsi="宋体" w:cs="宋体"/>
          <w:bCs/>
          <w:color w:val="000000"/>
          <w:sz w:val="24"/>
        </w:rPr>
      </w:pPr>
      <w:r>
        <w:rPr>
          <w:rFonts w:hint="eastAsia" w:ascii="宋体" w:hAnsi="宋体" w:cs="宋体"/>
          <w:bCs/>
          <w:color w:val="000000"/>
          <w:sz w:val="24"/>
        </w:rPr>
        <w:t xml:space="preserve">3.2.9对不同文字文本投标文件的解释发生异议的，以中文文本为准；</w:t>
      </w:r>
      <w:r>
        <w:rPr>
          <w:rFonts w:hint="eastAsia" w:ascii="宋体" w:hAnsi="宋体" w:cs="宋体"/>
          <w:bCs/>
          <w:color w:val="000000"/>
          <w:sz w:val="24"/>
        </w:rPr>
      </w:r>
      <w:r/>
    </w:p>
    <w:p>
      <w:pPr>
        <w:pStyle w:val="653"/>
        <w:ind w:firstLine="566"/>
        <w:spacing w:line="560" w:lineRule="exact"/>
        <w:tabs>
          <w:tab w:val="left" w:pos="1288" w:leader="none"/>
          <w:tab w:val="left" w:pos="1365" w:leader="none"/>
        </w:tabs>
        <w:rPr>
          <w:rFonts w:hint="eastAsia" w:ascii="宋体" w:hAnsi="宋体" w:cs="宋体"/>
          <w:b/>
          <w:color w:val="000000"/>
          <w:sz w:val="24"/>
        </w:rPr>
      </w:pPr>
      <w:r>
        <w:rPr>
          <w:rFonts w:hint="eastAsia" w:ascii="宋体" w:hAnsi="宋体" w:cs="宋体"/>
          <w:b/>
          <w:color w:val="000000"/>
          <w:sz w:val="24"/>
        </w:rPr>
        <w:t xml:space="preserve">3.3评委会组负责具体的评标事务，并独立履行以下职责：</w:t>
      </w:r>
      <w:r>
        <w:rPr>
          <w:rFonts w:hint="eastAsia" w:ascii="宋体" w:hAnsi="宋体" w:cs="宋体"/>
          <w:b/>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3.3.1审查、评价投标文件是否符合招标文件的商务、技术等实质性要求；</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3.3.2要求投标供应商对投标文件有关事项做出澄清或者说明；</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3.3.3对投标文件进行比较和评价；</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3.3.4根据招标文件评分办法，向采购人推荐3名中标候选供应商；</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3.3.5向采购人、采购代理机构或者有关部门报告评标中发现的违法行为；</w:t>
      </w:r>
      <w:r>
        <w:rPr>
          <w:rFonts w:hint="eastAsia" w:ascii="宋体" w:hAnsi="宋体" w:cs="宋体"/>
          <w:bCs/>
          <w:color w:val="000000"/>
          <w:sz w:val="24"/>
        </w:rPr>
      </w:r>
      <w:r/>
    </w:p>
    <w:p>
      <w:pPr>
        <w:pStyle w:val="653"/>
        <w:ind w:firstLine="566"/>
        <w:spacing w:line="560" w:lineRule="exact"/>
        <w:tabs>
          <w:tab w:val="left" w:pos="1288" w:leader="none"/>
          <w:tab w:val="left" w:pos="1365" w:leader="none"/>
        </w:tabs>
        <w:rPr>
          <w:rFonts w:hint="eastAsia" w:ascii="宋体" w:hAnsi="宋体" w:cs="宋体"/>
          <w:b/>
          <w:color w:val="000000"/>
          <w:sz w:val="24"/>
        </w:rPr>
      </w:pPr>
      <w:r>
        <w:rPr>
          <w:rFonts w:hint="eastAsia" w:ascii="宋体" w:hAnsi="宋体" w:cs="宋体"/>
          <w:b/>
          <w:color w:val="000000"/>
          <w:sz w:val="24"/>
        </w:rPr>
        <w:t xml:space="preserve">3.4评委会成员应当履行下列义务：</w:t>
      </w:r>
      <w:r>
        <w:rPr>
          <w:rFonts w:hint="eastAsia" w:ascii="宋体" w:hAnsi="宋体" w:cs="宋体"/>
          <w:b/>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3.4.1遵纪守法，客观、公正、廉洁地履行职责；</w:t>
      </w:r>
      <w:r>
        <w:rPr>
          <w:rFonts w:hint="eastAsia" w:ascii="宋体" w:hAnsi="宋体" w:cs="宋体"/>
          <w:bCs/>
          <w:color w:val="000000"/>
          <w:sz w:val="24"/>
        </w:rPr>
      </w:r>
      <w:r/>
    </w:p>
    <w:p>
      <w:pPr>
        <w:pStyle w:val="653"/>
        <w:ind w:right="-368"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3.4.2按照招标文件规定的评标办法和评标标准进行评标，对评审意见承担个人责任；</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3.4.3对评标过程和结果，以及投标供应商的商业秘密保密；</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3.4.4参与评标报告的起草；</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3.4.5配合采购人及采购代理机构答复投标供应商提出的质疑；</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3.4.6配合有关部门的投诉处理工作。</w:t>
      </w:r>
      <w:r>
        <w:rPr>
          <w:rFonts w:hint="eastAsia" w:ascii="宋体" w:hAnsi="宋体" w:cs="宋体"/>
          <w:bCs/>
          <w:color w:val="000000"/>
          <w:sz w:val="24"/>
        </w:rPr>
      </w:r>
      <w:r/>
    </w:p>
    <w:p>
      <w:pPr>
        <w:pStyle w:val="653"/>
        <w:ind w:firstLine="566"/>
        <w:spacing w:line="560" w:lineRule="exact"/>
        <w:tabs>
          <w:tab w:val="left" w:pos="1288" w:leader="none"/>
          <w:tab w:val="left" w:pos="1365" w:leader="none"/>
        </w:tabs>
        <w:rPr>
          <w:rFonts w:hint="eastAsia" w:ascii="宋体" w:hAnsi="宋体" w:cs="宋体"/>
          <w:b/>
          <w:color w:val="000000"/>
          <w:sz w:val="24"/>
        </w:rPr>
      </w:pPr>
      <w:r>
        <w:rPr>
          <w:rFonts w:hint="eastAsia" w:ascii="宋体" w:hAnsi="宋体" w:cs="宋体"/>
          <w:b/>
          <w:color w:val="000000"/>
          <w:sz w:val="24"/>
        </w:rPr>
        <w:t xml:space="preserve">3.5评标内容的保密</w:t>
      </w:r>
      <w:r>
        <w:rPr>
          <w:rFonts w:hint="eastAsia" w:ascii="宋体" w:hAnsi="宋体" w:cs="宋体"/>
          <w:b/>
          <w:color w:val="000000"/>
          <w:sz w:val="24"/>
        </w:rPr>
      </w:r>
      <w:r/>
    </w:p>
    <w:p>
      <w:pPr>
        <w:pStyle w:val="653"/>
        <w:ind w:firstLine="564"/>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3.5.1公开开标后，直到宣布授予中标供应商合同为止，凡属于审查、澄清、评价和比较投标的所有资料，有关授予合同的信息都不应向投标供应商或与评标无关的其他人泄露。</w:t>
      </w:r>
      <w:r>
        <w:rPr>
          <w:rFonts w:hint="eastAsia" w:ascii="宋体" w:hAnsi="宋体" w:cs="宋体"/>
          <w:bCs/>
          <w:color w:val="000000"/>
          <w:sz w:val="24"/>
        </w:rPr>
      </w:r>
      <w:r/>
    </w:p>
    <w:p>
      <w:pPr>
        <w:pStyle w:val="653"/>
        <w:ind w:firstLine="564"/>
        <w:spacing w:line="560" w:lineRule="exact"/>
        <w:tabs>
          <w:tab w:val="left" w:pos="1288" w:leader="none"/>
          <w:tab w:val="left" w:pos="1365" w:leader="none"/>
        </w:tabs>
        <w:rPr>
          <w:rFonts w:hint="eastAsia" w:ascii="宋体" w:hAnsi="宋体" w:cs="宋体"/>
          <w:b/>
          <w:color w:val="000000"/>
          <w:sz w:val="24"/>
          <w:szCs w:val="32"/>
        </w:rPr>
      </w:pPr>
      <w:r>
        <w:rPr>
          <w:rFonts w:hint="eastAsia" w:ascii="宋体" w:hAnsi="宋体" w:cs="宋体"/>
          <w:bCs/>
          <w:color w:val="000000"/>
          <w:sz w:val="24"/>
        </w:rPr>
        <w:t xml:space="preserve">3.5.2在投标文件的审查、澄清、评价和比较以及授予合同的过程中，投标供应商对采购代理机构和评标委员会成员施加影响的任何行为，都将取消其中标资格。</w:t>
      </w:r>
      <w:r>
        <w:rPr>
          <w:rFonts w:hint="eastAsia" w:ascii="宋体" w:hAnsi="宋体" w:cs="宋体"/>
          <w:b/>
          <w:color w:val="000000"/>
          <w:sz w:val="24"/>
          <w:szCs w:val="32"/>
        </w:rPr>
      </w:r>
      <w:r/>
    </w:p>
    <w:p>
      <w:pPr>
        <w:pStyle w:val="653"/>
        <w:ind w:firstLine="602"/>
        <w:spacing w:line="560" w:lineRule="exact"/>
        <w:tabs>
          <w:tab w:val="left" w:pos="1288" w:leader="none"/>
          <w:tab w:val="left" w:pos="1365" w:leader="none"/>
        </w:tabs>
        <w:rPr>
          <w:rFonts w:hint="eastAsia" w:ascii="宋体" w:hAnsi="宋体" w:cs="宋体"/>
          <w:b/>
          <w:color w:val="000000"/>
          <w:sz w:val="24"/>
          <w:szCs w:val="32"/>
        </w:rPr>
      </w:pPr>
      <w:r>
        <w:rPr>
          <w:rFonts w:hint="eastAsia" w:ascii="宋体" w:hAnsi="宋体" w:cs="宋体"/>
          <w:b/>
          <w:color w:val="000000"/>
          <w:sz w:val="24"/>
          <w:szCs w:val="32"/>
        </w:rPr>
        <w:t xml:space="preserve">4比较与评价</w:t>
      </w:r>
      <w:r>
        <w:rPr>
          <w:rFonts w:hint="eastAsia" w:ascii="宋体" w:hAnsi="宋体" w:cs="宋体"/>
          <w:b/>
          <w:color w:val="000000"/>
          <w:sz w:val="24"/>
          <w:szCs w:val="32"/>
        </w:rPr>
      </w:r>
      <w:r/>
    </w:p>
    <w:p>
      <w:pPr>
        <w:pStyle w:val="653"/>
        <w:ind w:firstLine="600"/>
        <w:spacing w:line="560" w:lineRule="exact"/>
        <w:tabs>
          <w:tab w:val="left" w:pos="1288" w:leader="none"/>
          <w:tab w:val="left" w:pos="1365" w:leader="none"/>
        </w:tabs>
        <w:rPr>
          <w:rFonts w:hint="eastAsia" w:ascii="宋体" w:hAnsi="宋体" w:cs="宋体"/>
          <w:bCs/>
          <w:color w:val="000000"/>
          <w:sz w:val="24"/>
          <w:szCs w:val="32"/>
        </w:rPr>
      </w:pPr>
      <w:r>
        <w:rPr>
          <w:rFonts w:hint="eastAsia" w:ascii="宋体" w:hAnsi="宋体" w:cs="宋体"/>
          <w:bCs/>
          <w:color w:val="000000"/>
          <w:sz w:val="24"/>
          <w:szCs w:val="32"/>
        </w:rPr>
        <w:t xml:space="preserve">4.1</w:t>
      </w:r>
      <w:bookmarkStart w:id="2" w:name="_Hlk71664018"/>
      <w:r>
        <w:rPr>
          <w:rFonts w:hint="eastAsia" w:ascii="宋体" w:hAnsi="宋体" w:cs="宋体"/>
          <w:bCs/>
          <w:color w:val="000000"/>
          <w:sz w:val="24"/>
          <w:szCs w:val="32"/>
        </w:rPr>
        <w:t xml:space="preserve">投标文件资格性检查和符合性检查结束后</w:t>
      </w:r>
      <w:bookmarkEnd w:id="2"/>
      <w:r>
        <w:rPr>
          <w:rFonts w:hint="eastAsia" w:ascii="宋体" w:hAnsi="宋体" w:cs="宋体"/>
          <w:bCs/>
          <w:color w:val="000000"/>
          <w:sz w:val="24"/>
          <w:szCs w:val="32"/>
        </w:rPr>
        <w:t xml:space="preserve">，凡属于“（</w:t>
      </w:r>
      <w:r>
        <w:rPr>
          <w:rFonts w:hint="eastAsia" w:ascii="宋体" w:hAnsi="宋体" w:cs="宋体"/>
          <w:bCs/>
          <w:color w:val="000000"/>
          <w:sz w:val="24"/>
          <w:szCs w:val="32"/>
          <w:lang w:val="en-US" w:eastAsia="zh-CN"/>
        </w:rPr>
        <w:t xml:space="preserve">八</w:t>
      </w:r>
      <w:r>
        <w:rPr>
          <w:rFonts w:hint="eastAsia" w:ascii="宋体" w:hAnsi="宋体" w:cs="宋体"/>
          <w:bCs/>
          <w:color w:val="000000"/>
          <w:sz w:val="24"/>
          <w:szCs w:val="32"/>
        </w:rPr>
        <w:t xml:space="preserve">）无效投标文件的确认”的投标文件不进入比较与评价程序。</w:t>
      </w:r>
      <w:r>
        <w:rPr>
          <w:rFonts w:hint="eastAsia" w:ascii="宋体" w:hAnsi="宋体" w:cs="宋体"/>
          <w:bCs/>
          <w:color w:val="000000"/>
          <w:sz w:val="24"/>
          <w:szCs w:val="32"/>
        </w:rPr>
      </w:r>
      <w:r/>
    </w:p>
    <w:p>
      <w:pPr>
        <w:pStyle w:val="653"/>
        <w:ind w:firstLine="600"/>
        <w:spacing w:line="560" w:lineRule="exact"/>
        <w:tabs>
          <w:tab w:val="left" w:pos="1288" w:leader="none"/>
          <w:tab w:val="left" w:pos="1365" w:leader="none"/>
        </w:tabs>
        <w:rPr>
          <w:rFonts w:hint="eastAsia" w:ascii="宋体" w:hAnsi="宋体" w:cs="宋体"/>
          <w:bCs/>
          <w:color w:val="000000"/>
          <w:sz w:val="24"/>
          <w:szCs w:val="32"/>
        </w:rPr>
      </w:pPr>
      <w:r>
        <w:rPr>
          <w:rFonts w:hint="eastAsia" w:ascii="宋体" w:hAnsi="宋体" w:cs="宋体"/>
          <w:bCs/>
          <w:color w:val="000000"/>
          <w:sz w:val="24"/>
          <w:szCs w:val="32"/>
        </w:rPr>
        <w:t xml:space="preserve">4.2经评审有效的投标文件按招标文件中规定的评标方法和标准，由评标委员会进行比较与评价。</w:t>
      </w:r>
      <w:r>
        <w:rPr>
          <w:rFonts w:hint="eastAsia" w:ascii="宋体" w:hAnsi="宋体" w:cs="宋体"/>
          <w:bCs/>
          <w:color w:val="000000"/>
          <w:sz w:val="24"/>
          <w:szCs w:val="32"/>
        </w:rPr>
      </w:r>
      <w:r/>
    </w:p>
    <w:p>
      <w:pPr>
        <w:pStyle w:val="653"/>
        <w:ind w:firstLine="600"/>
        <w:spacing w:line="560" w:lineRule="exact"/>
        <w:tabs>
          <w:tab w:val="left" w:pos="1288" w:leader="none"/>
          <w:tab w:val="left" w:pos="1365" w:leader="none"/>
        </w:tabs>
        <w:rPr>
          <w:rFonts w:hint="eastAsia" w:ascii="宋体" w:hAnsi="宋体" w:cs="宋体"/>
          <w:bCs/>
          <w:color w:val="000000"/>
          <w:sz w:val="24"/>
          <w:szCs w:val="32"/>
        </w:rPr>
      </w:pPr>
      <w:r>
        <w:rPr>
          <w:rFonts w:hint="eastAsia" w:ascii="宋体" w:hAnsi="宋体" w:cs="宋体"/>
          <w:bCs/>
          <w:color w:val="000000"/>
          <w:sz w:val="24"/>
          <w:szCs w:val="32"/>
        </w:rPr>
        <w:t xml:space="preserve">4.3评审全部结束后，由工作人员在公证或监督下（如有），汇总各投标供应商商务标和技术标得分，确定各投标供应商总分和最终排序。</w:t>
      </w:r>
      <w:r>
        <w:rPr>
          <w:rFonts w:hint="eastAsia" w:ascii="宋体" w:hAnsi="宋体" w:cs="宋体"/>
          <w:bCs/>
          <w:color w:val="000000"/>
          <w:sz w:val="24"/>
          <w:szCs w:val="32"/>
        </w:rPr>
      </w:r>
      <w:r/>
    </w:p>
    <w:p>
      <w:pPr>
        <w:pStyle w:val="653"/>
        <w:ind w:firstLine="602"/>
        <w:spacing w:line="560" w:lineRule="exact"/>
        <w:tabs>
          <w:tab w:val="left" w:pos="1288" w:leader="none"/>
          <w:tab w:val="left" w:pos="1365" w:leader="none"/>
        </w:tabs>
        <w:rPr>
          <w:rFonts w:hint="eastAsia" w:ascii="宋体" w:hAnsi="宋体" w:cs="宋体"/>
          <w:b/>
          <w:color w:val="000000"/>
          <w:sz w:val="24"/>
          <w:szCs w:val="32"/>
        </w:rPr>
      </w:pPr>
      <w:r>
        <w:rPr>
          <w:rFonts w:hint="eastAsia" w:ascii="宋体" w:hAnsi="宋体" w:cs="宋体"/>
          <w:b/>
          <w:color w:val="000000"/>
          <w:sz w:val="24"/>
          <w:szCs w:val="32"/>
        </w:rPr>
        <w:t xml:space="preserve">5.评标方法</w:t>
      </w:r>
      <w:r>
        <w:rPr>
          <w:rFonts w:hint="eastAsia" w:ascii="宋体" w:hAnsi="宋体" w:cs="宋体"/>
          <w:b/>
          <w:color w:val="000000"/>
          <w:sz w:val="24"/>
          <w:szCs w:val="32"/>
        </w:rPr>
      </w:r>
      <w:r/>
    </w:p>
    <w:p>
      <w:pPr>
        <w:pStyle w:val="653"/>
        <w:ind w:firstLine="600"/>
        <w:spacing w:line="560" w:lineRule="exact"/>
        <w:tabs>
          <w:tab w:val="left" w:pos="1288" w:leader="none"/>
          <w:tab w:val="left" w:pos="1365" w:leader="none"/>
        </w:tabs>
        <w:rPr>
          <w:rFonts w:hint="eastAsia" w:ascii="宋体" w:hAnsi="宋体" w:cs="宋体"/>
          <w:bCs/>
          <w:color w:val="000000"/>
          <w:sz w:val="24"/>
          <w:szCs w:val="32"/>
        </w:rPr>
      </w:pPr>
      <w:r>
        <w:rPr>
          <w:rFonts w:hint="eastAsia" w:ascii="宋体" w:hAnsi="宋体" w:cs="宋体"/>
          <w:bCs/>
          <w:color w:val="000000"/>
          <w:sz w:val="24"/>
          <w:szCs w:val="32"/>
        </w:rPr>
        <w:t xml:space="preserve">5.1投标供应商通过资格性检查和符合性检查的，方可进入比较与评价程序。</w:t>
      </w:r>
      <w:r>
        <w:rPr>
          <w:rFonts w:hint="eastAsia" w:ascii="宋体" w:hAnsi="宋体" w:cs="宋体"/>
          <w:bCs/>
          <w:color w:val="000000"/>
          <w:sz w:val="24"/>
          <w:szCs w:val="32"/>
        </w:rPr>
      </w:r>
      <w:r/>
    </w:p>
    <w:p>
      <w:pPr>
        <w:pStyle w:val="653"/>
        <w:ind w:firstLine="600"/>
        <w:spacing w:line="560" w:lineRule="exact"/>
        <w:tabs>
          <w:tab w:val="left" w:pos="1288" w:leader="none"/>
          <w:tab w:val="left" w:pos="1365" w:leader="none"/>
        </w:tabs>
        <w:rPr>
          <w:rFonts w:hint="eastAsia" w:ascii="宋体" w:hAnsi="宋体" w:cs="宋体"/>
          <w:bCs/>
          <w:color w:val="000000"/>
          <w:sz w:val="24"/>
          <w:szCs w:val="32"/>
        </w:rPr>
      </w:pPr>
      <w:r>
        <w:rPr>
          <w:rFonts w:hint="eastAsia" w:ascii="宋体" w:hAnsi="宋体" w:cs="宋体"/>
          <w:bCs/>
          <w:color w:val="000000"/>
          <w:sz w:val="24"/>
          <w:szCs w:val="32"/>
        </w:rPr>
        <w:t xml:space="preserve">5.2比较与评价采用综合评分法（计分均保留2位小数）。</w:t>
      </w:r>
      <w:r>
        <w:rPr>
          <w:rFonts w:hint="eastAsia" w:ascii="宋体" w:hAnsi="宋体" w:cs="宋体"/>
          <w:bCs/>
          <w:color w:val="000000"/>
          <w:sz w:val="24"/>
          <w:szCs w:val="32"/>
        </w:rPr>
      </w:r>
      <w:r/>
    </w:p>
    <w:p>
      <w:pPr>
        <w:pStyle w:val="653"/>
        <w:ind w:firstLine="480"/>
        <w:spacing w:line="560" w:lineRule="exact"/>
        <w:tabs>
          <w:tab w:val="left" w:pos="1288" w:leader="none"/>
          <w:tab w:val="left" w:pos="1365" w:leader="none"/>
        </w:tabs>
        <w:rPr>
          <w:rFonts w:hint="eastAsia" w:ascii="宋体" w:hAnsi="宋体" w:cs="宋体"/>
          <w:bCs/>
          <w:color w:val="000000"/>
          <w:sz w:val="24"/>
        </w:rPr>
      </w:pPr>
      <w:r>
        <w:rPr>
          <w:rFonts w:hint="eastAsia" w:ascii="宋体" w:hAnsi="宋体" w:cs="宋体"/>
          <w:bCs/>
          <w:color w:val="000000"/>
          <w:sz w:val="24"/>
        </w:rPr>
        <w:t xml:space="preserve">评审委员会遵循公平、公正、择优原则，独立按照评分标准分别评定投标人的分值；各投标人的最终得分为各评委所评定分值的平均值，评标结果按评审后得分由高到低顺序排列，并推荐三名中标候选人。投标文件满足招标文件全部实质性要求，且按照评审因素的量化指标评审得分最高的投标人为排名第一的中标候选人。若总得分相同，按报价得分由高到低顺序排列；总得分且报价得分相同，按总体技术方案优劣排列。未列入本评分细则的其他条件不作为评分内容。</w:t>
      </w:r>
      <w:r>
        <w:rPr>
          <w:rFonts w:hint="eastAsia" w:ascii="宋体" w:hAnsi="宋体" w:cs="宋体"/>
          <w:bCs/>
          <w:color w:val="000000"/>
          <w:sz w:val="24"/>
        </w:rPr>
      </w:r>
      <w:r/>
    </w:p>
    <w:p>
      <w:pPr>
        <w:pStyle w:val="653"/>
        <w:numPr>
          <w:ilvl w:val="0"/>
          <w:numId w:val="9"/>
        </w:numPr>
        <w:spacing w:line="560" w:lineRule="exact"/>
        <w:tabs>
          <w:tab w:val="left" w:pos="312" w:leader="none"/>
        </w:tabs>
        <w:rPr>
          <w:rFonts w:ascii="宋体" w:hAnsi="宋体"/>
          <w:color w:val="000000"/>
          <w:sz w:val="24"/>
        </w:rPr>
      </w:pPr>
      <w:r>
        <w:rPr>
          <w:rFonts w:hint="eastAsia" w:ascii="宋体" w:hAnsi="宋体"/>
          <w:color w:val="000000"/>
          <w:sz w:val="24"/>
        </w:rPr>
        <w:t xml:space="preserve">评分项目及分值（总分100分）</w:t>
      </w:r>
      <w:r>
        <w:rPr>
          <w:rFonts w:ascii="宋体" w:hAnsi="宋体"/>
          <w:color w:val="000000"/>
          <w:sz w:val="24"/>
        </w:rPr>
      </w:r>
      <w:r/>
    </w:p>
    <w:p>
      <w:pPr>
        <w:pStyle w:val="653"/>
        <w:ind w:firstLine="354"/>
        <w:spacing w:line="560" w:lineRule="exact"/>
        <w:rPr>
          <w:rFonts w:ascii="宋体" w:hAnsi="宋体"/>
          <w:b/>
          <w:color w:val="000000"/>
          <w:sz w:val="24"/>
        </w:rPr>
      </w:pPr>
      <w:r>
        <w:rPr>
          <w:rFonts w:hint="eastAsia" w:ascii="宋体" w:hAnsi="宋体"/>
          <w:b/>
          <w:color w:val="000000"/>
          <w:sz w:val="24"/>
        </w:rPr>
        <w:t xml:space="preserve">（1）投标报价                               30分</w:t>
      </w:r>
      <w:r>
        <w:rPr>
          <w:rFonts w:ascii="宋体" w:hAnsi="宋体"/>
          <w:b/>
          <w:color w:val="000000"/>
          <w:sz w:val="24"/>
        </w:rPr>
      </w:r>
      <w:r/>
    </w:p>
    <w:p>
      <w:pPr>
        <w:pStyle w:val="653"/>
        <w:ind w:firstLine="354"/>
        <w:jc w:val="left"/>
        <w:spacing w:line="560" w:lineRule="exact"/>
        <w:rPr>
          <w:rFonts w:ascii="宋体" w:hAnsi="宋体"/>
          <w:b/>
          <w:color w:val="000000"/>
          <w:sz w:val="24"/>
        </w:rPr>
      </w:pPr>
      <w:r>
        <w:rPr>
          <w:rFonts w:hint="eastAsia" w:ascii="宋体" w:hAnsi="宋体"/>
          <w:b/>
          <w:color w:val="000000"/>
          <w:sz w:val="24"/>
        </w:rPr>
        <w:t xml:space="preserve">（2）供应商</w:t>
      </w:r>
      <w:r>
        <w:rPr>
          <w:rFonts w:hint="eastAsia" w:ascii="宋体"/>
          <w:b/>
          <w:bCs/>
          <w:color w:val="000000"/>
          <w:sz w:val="24"/>
        </w:rPr>
        <w:t xml:space="preserve">评价</w:t>
      </w:r>
      <w:r>
        <w:rPr>
          <w:rFonts w:hint="eastAsia" w:ascii="宋体" w:hAnsi="宋体"/>
          <w:b/>
          <w:color w:val="000000"/>
          <w:sz w:val="24"/>
        </w:rPr>
        <w:t xml:space="preserve">                             2</w:t>
      </w:r>
      <w:r>
        <w:rPr>
          <w:rFonts w:hint="eastAsia" w:ascii="宋体" w:hAnsi="宋体"/>
          <w:b/>
          <w:color w:val="000000"/>
          <w:sz w:val="24"/>
          <w:lang w:val="en-US" w:eastAsia="zh-CN"/>
        </w:rPr>
        <w:t xml:space="preserve">4</w:t>
      </w:r>
      <w:r>
        <w:rPr>
          <w:rFonts w:hint="eastAsia" w:ascii="宋体" w:hAnsi="宋体"/>
          <w:b/>
          <w:color w:val="000000"/>
          <w:sz w:val="24"/>
        </w:rPr>
        <w:t xml:space="preserve">分</w:t>
      </w:r>
      <w:r>
        <w:rPr>
          <w:rFonts w:ascii="宋体" w:hAnsi="宋体"/>
          <w:b/>
          <w:color w:val="000000"/>
          <w:sz w:val="24"/>
        </w:rPr>
      </w:r>
      <w:r/>
    </w:p>
    <w:p>
      <w:pPr>
        <w:pStyle w:val="653"/>
        <w:ind w:firstLine="354"/>
        <w:jc w:val="left"/>
        <w:spacing w:line="560" w:lineRule="exact"/>
        <w:rPr>
          <w:rFonts w:ascii="宋体" w:hAnsi="宋体"/>
          <w:b/>
          <w:color w:val="000000"/>
          <w:sz w:val="24"/>
        </w:rPr>
      </w:pPr>
      <w:r>
        <w:rPr>
          <w:rFonts w:hint="eastAsia" w:ascii="宋体" w:hAnsi="宋体"/>
          <w:b/>
          <w:color w:val="000000"/>
          <w:sz w:val="24"/>
        </w:rPr>
        <w:t xml:space="preserve">（3）总体技术方案                           4</w:t>
      </w:r>
      <w:r>
        <w:rPr>
          <w:rFonts w:hint="eastAsia" w:ascii="宋体" w:hAnsi="宋体"/>
          <w:b/>
          <w:color w:val="000000"/>
          <w:sz w:val="24"/>
          <w:lang w:val="en-US" w:eastAsia="zh-CN"/>
        </w:rPr>
        <w:t xml:space="preserve">6</w:t>
      </w:r>
      <w:r>
        <w:rPr>
          <w:rFonts w:hint="eastAsia" w:ascii="宋体" w:hAnsi="宋体"/>
          <w:b/>
          <w:color w:val="000000"/>
          <w:sz w:val="24"/>
        </w:rPr>
        <w:t xml:space="preserve">分</w:t>
      </w:r>
      <w:r>
        <w:rPr>
          <w:rFonts w:ascii="宋体" w:hAnsi="宋体"/>
          <w:b/>
          <w:color w:val="000000"/>
          <w:sz w:val="24"/>
        </w:rPr>
      </w:r>
      <w:r/>
    </w:p>
    <w:p>
      <w:pPr>
        <w:pStyle w:val="653"/>
        <w:spacing w:line="560" w:lineRule="exact"/>
        <w:rPr>
          <w:rFonts w:ascii="宋体" w:hAnsi="宋体"/>
          <w:color w:val="000000"/>
          <w:sz w:val="24"/>
        </w:rPr>
      </w:pPr>
      <w:r>
        <w:rPr>
          <w:rFonts w:hint="eastAsia" w:ascii="宋体" w:hAnsi="宋体"/>
          <w:color w:val="000000"/>
          <w:sz w:val="24"/>
        </w:rPr>
        <w:t xml:space="preserve">（二）各项目评分标准</w:t>
      </w:r>
      <w:r>
        <w:rPr>
          <w:rFonts w:ascii="宋体" w:hAnsi="宋体"/>
          <w:color w:val="000000"/>
          <w:sz w:val="24"/>
        </w:rPr>
      </w:r>
      <w:r/>
    </w:p>
    <w:p>
      <w:pPr>
        <w:pStyle w:val="653"/>
        <w:spacing w:line="560" w:lineRule="exact"/>
        <w:rPr>
          <w:rFonts w:ascii="宋体" w:hAnsi="宋体"/>
          <w:b/>
          <w:color w:val="000000"/>
          <w:sz w:val="24"/>
        </w:rPr>
      </w:pPr>
      <w:r>
        <w:rPr>
          <w:rFonts w:hint="eastAsia" w:ascii="宋体" w:hAnsi="宋体"/>
          <w:b/>
          <w:color w:val="000000"/>
          <w:sz w:val="24"/>
        </w:rPr>
        <w:t xml:space="preserve">1.报价：（30分）</w:t>
      </w:r>
      <w:r>
        <w:rPr>
          <w:rFonts w:ascii="宋体" w:hAnsi="宋体"/>
          <w:b/>
          <w:color w:val="000000"/>
          <w:sz w:val="24"/>
        </w:rPr>
      </w:r>
      <w:r/>
    </w:p>
    <w:p>
      <w:pPr>
        <w:pStyle w:val="653"/>
        <w:ind w:firstLine="480"/>
        <w:spacing w:line="560" w:lineRule="exact"/>
        <w:tabs>
          <w:tab w:val="left" w:pos="945" w:leader="none"/>
          <w:tab w:val="left" w:pos="1155" w:leader="none"/>
        </w:tabs>
        <w:rPr>
          <w:rFonts w:ascii="宋体"/>
          <w:bCs/>
          <w:color w:val="000000"/>
          <w:sz w:val="24"/>
        </w:rPr>
      </w:pPr>
      <w:r>
        <w:rPr>
          <w:rFonts w:hint="eastAsia" w:ascii="宋体" w:hAnsi="宋体"/>
          <w:bCs/>
          <w:color w:val="000000"/>
          <w:sz w:val="24"/>
        </w:rPr>
        <w:t xml:space="preserve">采用低价优先法计算，即满足</w:t>
      </w:r>
      <w:r>
        <w:rPr>
          <w:rFonts w:hint="eastAsia" w:ascii="宋体" w:hAnsi="宋体"/>
          <w:color w:val="000000"/>
          <w:sz w:val="24"/>
        </w:rPr>
        <w:t xml:space="preserve">采购文件</w:t>
      </w:r>
      <w:r>
        <w:rPr>
          <w:rFonts w:hint="eastAsia" w:ascii="宋体" w:hAnsi="宋体"/>
          <w:bCs/>
          <w:color w:val="000000"/>
          <w:sz w:val="24"/>
        </w:rPr>
        <w:t xml:space="preserve">要求且投标价格最低的投标报价为评标基准价，其价格分为满分。其他投标人的价格分统一按照下列公式计算：</w:t>
      </w:r>
      <w:r>
        <w:rPr>
          <w:rFonts w:ascii="宋体"/>
          <w:bCs/>
          <w:color w:val="000000"/>
          <w:sz w:val="24"/>
        </w:rPr>
      </w:r>
      <w:r/>
    </w:p>
    <w:p>
      <w:pPr>
        <w:pStyle w:val="653"/>
        <w:ind w:firstLine="480"/>
        <w:spacing w:line="560" w:lineRule="exact"/>
        <w:tabs>
          <w:tab w:val="left" w:pos="945" w:leader="none"/>
          <w:tab w:val="left" w:pos="1155" w:leader="none"/>
        </w:tabs>
        <w:rPr>
          <w:rFonts w:ascii="宋体"/>
          <w:bCs/>
          <w:color w:val="000000"/>
          <w:sz w:val="24"/>
        </w:rPr>
      </w:pPr>
      <w:r>
        <w:rPr>
          <w:rFonts w:hint="eastAsia" w:ascii="宋体" w:hAnsi="宋体"/>
          <w:bCs/>
          <w:color w:val="000000"/>
          <w:sz w:val="24"/>
        </w:rPr>
        <w:t xml:space="preserve">投标报价得分=（评标基准价／投标报价）×价格权值×100。</w:t>
      </w:r>
      <w:r>
        <w:rPr>
          <w:rFonts w:ascii="宋体"/>
          <w:bCs/>
          <w:color w:val="000000"/>
          <w:sz w:val="24"/>
        </w:rPr>
      </w:r>
      <w:r/>
    </w:p>
    <w:p>
      <w:pPr>
        <w:pStyle w:val="653"/>
        <w:ind w:firstLine="480"/>
        <w:jc w:val="left"/>
        <w:spacing w:line="560" w:lineRule="exact"/>
        <w:rPr>
          <w:rFonts w:ascii="宋体" w:hAnsi="宋体"/>
          <w:bCs/>
          <w:color w:val="000000"/>
          <w:sz w:val="24"/>
        </w:rPr>
      </w:pPr>
      <w:r>
        <w:rPr>
          <w:rFonts w:hint="eastAsia" w:ascii="宋体" w:hAnsi="宋体"/>
          <w:bCs/>
          <w:color w:val="000000"/>
          <w:sz w:val="24"/>
        </w:rPr>
        <w:t xml:space="preserve">价格扣除：专门面向中小/小微企业的项目除外。</w:t>
      </w:r>
      <w:r>
        <w:rPr>
          <w:rFonts w:ascii="宋体" w:hAnsi="宋体"/>
          <w:bCs/>
          <w:color w:val="000000"/>
          <w:sz w:val="24"/>
        </w:rPr>
      </w:r>
      <w:r/>
    </w:p>
    <w:p>
      <w:pPr>
        <w:pStyle w:val="653"/>
        <w:spacing w:line="560" w:lineRule="exact"/>
        <w:rPr>
          <w:rFonts w:hint="eastAsia" w:ascii="宋体" w:hAnsi="宋体"/>
          <w:b/>
          <w:color w:val="000000"/>
          <w:sz w:val="24"/>
        </w:rPr>
      </w:pPr>
      <w:r>
        <w:rPr>
          <w:rFonts w:hint="eastAsia" w:ascii="宋体" w:hAnsi="宋体"/>
          <w:b/>
          <w:color w:val="000000"/>
          <w:sz w:val="24"/>
        </w:rPr>
        <w:t xml:space="preserve">2.供应商评价（2</w:t>
      </w:r>
      <w:r>
        <w:rPr>
          <w:rFonts w:hint="eastAsia" w:ascii="宋体" w:hAnsi="宋体"/>
          <w:b/>
          <w:color w:val="000000"/>
          <w:sz w:val="24"/>
          <w:lang w:val="en-US" w:eastAsia="zh-CN"/>
        </w:rPr>
        <w:t xml:space="preserve">4</w:t>
      </w:r>
      <w:r>
        <w:rPr>
          <w:rFonts w:hint="eastAsia" w:ascii="宋体" w:hAnsi="宋体"/>
          <w:b/>
          <w:color w:val="000000"/>
          <w:sz w:val="24"/>
        </w:rPr>
        <w:t xml:space="preserve">分）</w:t>
      </w:r>
      <w:r>
        <w:rPr>
          <w:rFonts w:hint="eastAsia" w:ascii="宋体" w:hAnsi="宋体"/>
          <w:b/>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（1）业绩（</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分）：</w:t>
      </w:r>
      <w:r>
        <w:rPr>
          <w:rFonts w:hint="eastAsia" w:ascii="宋体" w:hAnsi="宋体" w:cs="宋体"/>
          <w:color w:val="000000"/>
          <w:sz w:val="24"/>
        </w:rPr>
        <w:t xml:space="preserve">投标人自2022年1月1日以来具有类似成功案例，每提供一份有效合同得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分，最高不超过</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分；投标时原件扫描件上传至投标系统中，否则不得分。</w:t>
      </w:r>
      <w:r>
        <w:rPr>
          <w:rFonts w:hint="eastAsia" w:ascii="宋体" w:hAnsi="宋体" w:cs="宋体"/>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（2）</w:t>
      </w:r>
      <w:r>
        <w:rPr>
          <w:rFonts w:hint="eastAsia" w:ascii="宋体" w:hAnsi="宋体"/>
          <w:b/>
          <w:bCs/>
          <w:color w:val="000000"/>
          <w:sz w:val="24"/>
        </w:rPr>
        <w:t xml:space="preserve">体系认证（</w:t>
      </w:r>
      <w:r>
        <w:rPr>
          <w:rFonts w:hint="eastAsia" w:ascii="宋体" w:hAnsi="宋体"/>
          <w:b/>
          <w:bCs/>
          <w:color w:val="000000"/>
          <w:sz w:val="24"/>
          <w:lang w:val="en-US" w:eastAsia="zh-CN"/>
        </w:rPr>
        <w:t xml:space="preserve">4</w:t>
      </w:r>
      <w:r>
        <w:rPr>
          <w:rFonts w:hint="eastAsia" w:ascii="宋体" w:hAnsi="宋体"/>
          <w:b/>
          <w:bCs/>
          <w:color w:val="000000"/>
          <w:sz w:val="24"/>
        </w:rPr>
        <w:t xml:space="preserve">分）：</w:t>
      </w:r>
      <w:r>
        <w:rPr>
          <w:rFonts w:hint="eastAsia" w:ascii="宋体" w:hAnsi="宋体" w:cs="宋体"/>
          <w:color w:val="000000"/>
          <w:sz w:val="24"/>
        </w:rPr>
        <w:t xml:space="preserve">投标人具有质量管理体系认证证书、信息安全管理体系认证证书、信息技术服务管理体系认证证书、隐私信息管理体系认证证书，每提供一张有效证书得1分，最高得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分。投标时原件扫描件上传至投标系统中，否则不得分。</w:t>
      </w:r>
      <w:r>
        <w:rPr>
          <w:rFonts w:hint="eastAsia" w:ascii="宋体" w:hAnsi="宋体" w:cs="宋体"/>
          <w:color w:val="000000"/>
          <w:sz w:val="24"/>
        </w:rPr>
      </w:r>
      <w:r/>
    </w:p>
    <w:p>
      <w:pPr>
        <w:pStyle w:val="653"/>
        <w:ind w:firstLine="480"/>
        <w:spacing w:line="56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）人员配备（10分）</w:t>
      </w:r>
      <w:r>
        <w:rPr>
          <w:rFonts w:hint="eastAsia" w:ascii="宋体" w:hAnsi="宋体" w:cs="宋体"/>
          <w:b/>
          <w:bCs/>
          <w:color w:val="000000"/>
          <w:sz w:val="24"/>
          <w:highlight w:val="none"/>
        </w:rPr>
      </w:r>
      <w:r/>
    </w:p>
    <w:p>
      <w:pPr>
        <w:pStyle w:val="653"/>
        <w:ind w:left="-2" w:firstLine="4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考察投标人为本项目配备的人员情况并标出常驻人员，以填列的《项目人员配置清单》为准（格式自拟），并提供投标人连续三个月（至少包含近三个月中任意一个月份（不含投标当月））为其缴纳社保的证明材料复印件。</w:t>
      </w:r>
      <w:r>
        <w:rPr>
          <w:rFonts w:hint="eastAsia" w:ascii="宋体" w:hAnsi="宋体" w:cs="宋体"/>
          <w:color w:val="000000"/>
          <w:sz w:val="24"/>
          <w:highlight w:val="none"/>
        </w:rPr>
      </w:r>
      <w:r/>
    </w:p>
    <w:p>
      <w:pPr>
        <w:pStyle w:val="653"/>
        <w:ind w:left="-2" w:firstLine="4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cs="宋体"/>
          <w:color w:val="000000"/>
          <w:sz w:val="24"/>
          <w:highlight w:val="none"/>
        </w:rPr>
        <w:tab/>
      </w:r>
      <w:r>
        <w:rPr>
          <w:rFonts w:hint="eastAsia" w:ascii="宋体" w:hAnsi="宋体" w:cs="宋体"/>
          <w:color w:val="000000"/>
          <w:sz w:val="24"/>
          <w:highlight w:val="none"/>
        </w:rPr>
        <w:t xml:space="preserve">项目经理（4分）：具有高级信息系统项目管理师证书得1分；具有高级工程师职称资格证书得1分，具有ITSS-IT服务项目经理证书，得1分；具有认证网络专家证书（CCIE或CISP或H3CIE），得1分；投标时原件扫描件上传至投标系统中，否则不得分。</w:t>
      </w:r>
      <w:r>
        <w:rPr>
          <w:rFonts w:hint="eastAsia" w:ascii="宋体" w:hAnsi="宋体" w:cs="宋体"/>
          <w:color w:val="000000"/>
          <w:sz w:val="24"/>
          <w:highlight w:val="none"/>
        </w:rPr>
      </w:r>
      <w:r/>
    </w:p>
    <w:p>
      <w:pPr>
        <w:pStyle w:val="653"/>
        <w:ind w:left="-2" w:firstLine="4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w:t>
      </w:r>
      <w:r>
        <w:rPr>
          <w:rFonts w:hint="eastAsia" w:ascii="宋体" w:hAnsi="宋体" w:cs="宋体"/>
          <w:color w:val="000000"/>
          <w:sz w:val="24"/>
          <w:highlight w:val="none"/>
        </w:rPr>
        <w:tab/>
      </w:r>
      <w:r>
        <w:rPr>
          <w:rFonts w:hint="eastAsia" w:ascii="宋体" w:hAnsi="宋体" w:cs="宋体"/>
          <w:color w:val="000000"/>
          <w:sz w:val="24"/>
          <w:highlight w:val="none"/>
        </w:rPr>
        <w:t xml:space="preserve">项目成员（6分）：除项目经理外，项目组成员具有：教育系统网络安全保障专业人员证书（ECSP）得1分、IT运维工程师证书得1分、网络规划设计师证书得1分、系统分析师证书得1分、系统架构设计师证书得1分、弱电系统工程师证书得1分。投标时原件扫描件上传至投标系统中，否则不得分。</w:t>
      </w:r>
      <w:r>
        <w:rPr>
          <w:rFonts w:hint="eastAsia" w:ascii="宋体" w:hAnsi="宋体" w:cs="宋体"/>
          <w:color w:val="000000"/>
          <w:sz w:val="24"/>
          <w:highlight w:val="none"/>
        </w:rPr>
      </w:r>
      <w:r/>
    </w:p>
    <w:p>
      <w:pPr>
        <w:pStyle w:val="653"/>
        <w:ind w:left="-2" w:firstLine="422"/>
        <w:spacing w:line="5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）售后服务（4分）</w:t>
      </w:r>
      <w:r>
        <w:rPr>
          <w:rFonts w:hint="eastAsia" w:ascii="宋体" w:hAnsi="宋体" w:cs="宋体"/>
          <w:b/>
          <w:bCs/>
          <w:color w:val="000000"/>
          <w:sz w:val="24"/>
          <w:highlight w:val="none"/>
        </w:rPr>
      </w:r>
      <w:r/>
    </w:p>
    <w:p>
      <w:pPr>
        <w:pStyle w:val="653"/>
        <w:ind w:left="-2" w:firstLine="4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cs="宋体"/>
          <w:color w:val="000000"/>
          <w:sz w:val="24"/>
          <w:highlight w:val="none"/>
        </w:rPr>
        <w:tab/>
      </w:r>
      <w:r>
        <w:rPr>
          <w:rFonts w:hint="eastAsia" w:ascii="宋体" w:hAnsi="宋体" w:cs="宋体"/>
          <w:color w:val="000000"/>
          <w:sz w:val="24"/>
          <w:highlight w:val="none"/>
        </w:rPr>
        <w:t xml:space="preserve">原厂技术保障能力（4分）： 投标人能够承诺中标后针对项目维护清单中采购人现使用软硬件系统（网御星云、华为、浪潮、深信服、金智、新开普、润龙、鼎甲）提供相应设备原厂服务的，每提供1个得0.5分，最高4分；须提供投标人承诺函。</w:t>
      </w:r>
      <w:r>
        <w:rPr>
          <w:rFonts w:hint="eastAsia" w:ascii="宋体" w:hAnsi="宋体" w:cs="宋体"/>
          <w:color w:val="000000"/>
          <w:sz w:val="24"/>
          <w:highlight w:val="none"/>
        </w:rPr>
      </w:r>
      <w:r/>
    </w:p>
    <w:p>
      <w:pPr>
        <w:pStyle w:val="653"/>
        <w:ind w:left="-2" w:firstLine="422"/>
        <w:spacing w:line="560" w:lineRule="exact"/>
        <w:rPr>
          <w:rFonts w:hint="eastAsia" w:ascii="宋体" w:hAnsi="宋体" w:cs="宋体"/>
          <w:b/>
          <w:bCs/>
          <w:color w:val="000000"/>
          <w:sz w:val="24"/>
        </w:rPr>
      </w:pPr>
      <w:r>
        <w:rPr>
          <w:rFonts w:hint="eastAsia" w:ascii="宋体" w:hAnsi="宋体" w:cs="宋体"/>
          <w:b/>
          <w:bCs/>
          <w:color w:val="000000"/>
          <w:sz w:val="24"/>
        </w:rPr>
        <w:t xml:space="preserve">3.技术服务方案（4</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分）</w:t>
      </w:r>
      <w:r>
        <w:rPr>
          <w:rFonts w:hint="eastAsia" w:ascii="宋体" w:hAnsi="宋体" w:cs="宋体"/>
          <w:b/>
          <w:bCs/>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①</w:t>
      </w:r>
      <w:r>
        <w:rPr>
          <w:rFonts w:hint="eastAsia" w:ascii="宋体" w:hAnsi="宋体" w:cs="宋体"/>
          <w:b/>
          <w:bCs/>
          <w:color w:val="000000"/>
          <w:sz w:val="24"/>
        </w:rPr>
        <w:tab/>
      </w:r>
      <w:r>
        <w:rPr>
          <w:rFonts w:hint="eastAsia" w:ascii="宋体" w:hAnsi="宋体" w:cs="宋体"/>
          <w:b/>
          <w:bCs/>
          <w:color w:val="000000"/>
          <w:sz w:val="24"/>
        </w:rPr>
        <w:t xml:space="preserve">对采购需求的理解（7分）</w:t>
      </w:r>
      <w:r>
        <w:rPr>
          <w:rFonts w:hint="eastAsia" w:ascii="宋体" w:hAnsi="宋体" w:cs="宋体"/>
          <w:color w:val="000000"/>
          <w:sz w:val="24"/>
        </w:rPr>
        <w:t xml:space="preserve">：投标人结合采购人的项目特点和实际情况，详细阐述本项目各系统运行维护的服务方案，提供网络拓扑图、信息安全拓扑图和各系统设备调研清单。各项内容全面，诠释充分，与采购人需求切实吻合，得7分；各项内容较为全面，诠释比较充分，基本满足采购人需求，但有1项漏项，得5分；内容不全面，诠释不透彻，需改进后满足采购需求，且有2项以上漏项，得3分；不符合要求或不提供，得0分。</w:t>
      </w:r>
      <w:r>
        <w:rPr>
          <w:rFonts w:hint="eastAsia" w:ascii="宋体" w:hAnsi="宋体" w:cs="宋体"/>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②</w:t>
      </w:r>
      <w:r>
        <w:rPr>
          <w:rFonts w:hint="eastAsia" w:ascii="宋体" w:hAnsi="宋体" w:cs="宋体"/>
          <w:b/>
          <w:bCs/>
          <w:color w:val="000000"/>
          <w:sz w:val="24"/>
        </w:rPr>
        <w:tab/>
      </w:r>
      <w:r>
        <w:rPr>
          <w:rFonts w:hint="eastAsia" w:ascii="宋体" w:hAnsi="宋体" w:cs="宋体"/>
          <w:b/>
          <w:bCs/>
          <w:color w:val="000000"/>
          <w:sz w:val="24"/>
        </w:rPr>
        <w:t xml:space="preserve">总体运维服务方案（7分）</w:t>
      </w:r>
      <w:r>
        <w:rPr>
          <w:rFonts w:hint="eastAsia" w:ascii="宋体" w:hAnsi="宋体" w:cs="宋体"/>
          <w:color w:val="000000"/>
          <w:sz w:val="24"/>
        </w:rPr>
        <w:t xml:space="preserve">：根据采购文件要求及项目特点提供总体运维服务方案，内容包括但不限于运维服务目标、运维服务体系、运维现状及需求分析、运维方案设计思路、各系统运维方案、运维服务亮点等。方案详细、完整，完全符合项目需求得7分；各项内容较全面，有1项漏项，有针对性说明，得5分；基本全面，有2项以上漏项，有针对性说明，得3分；各系统运维方案缺项或各项目内容不全面，且无解释性说明，得0分。</w:t>
      </w:r>
      <w:r>
        <w:rPr>
          <w:rFonts w:hint="eastAsia" w:ascii="宋体" w:hAnsi="宋体" w:cs="宋体"/>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③</w:t>
      </w:r>
      <w:r>
        <w:rPr>
          <w:rFonts w:hint="eastAsia" w:ascii="宋体" w:hAnsi="宋体" w:cs="宋体"/>
          <w:b/>
          <w:bCs/>
          <w:color w:val="000000"/>
          <w:sz w:val="24"/>
        </w:rPr>
        <w:tab/>
      </w:r>
      <w:r>
        <w:rPr>
          <w:rFonts w:hint="eastAsia" w:ascii="宋体" w:hAnsi="宋体" w:cs="宋体"/>
          <w:b/>
          <w:bCs/>
          <w:color w:val="000000"/>
          <w:sz w:val="24"/>
        </w:rPr>
        <w:t xml:space="preserve">设备运维方案（7分）</w:t>
      </w:r>
      <w:r>
        <w:rPr>
          <w:rFonts w:hint="eastAsia" w:ascii="宋体" w:hAnsi="宋体" w:cs="宋体"/>
          <w:color w:val="000000"/>
          <w:sz w:val="24"/>
        </w:rPr>
        <w:t xml:space="preserve">：根据采购文件要求及本项目特点提供有效的各系统设备运维方案，包括：网络设备运维服务内容及运维方案、信息安全设备运维服务内容及运维方案、服务器和存储设备服务内容及运维方案、多媒体教室和计算机房设备运维服务内容及运维方案、云桌面设备运维服务内容及运维方案等。方案详细、完整，完全符合项目需求得7分；方案较详细、较完整，符合项目需求得5分；方案一般，基本符合项目需求得3分；方案不符合或未提供不得分。</w:t>
      </w:r>
      <w:r>
        <w:rPr>
          <w:rFonts w:hint="eastAsia" w:ascii="宋体" w:hAnsi="宋体" w:cs="宋体"/>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④校园系统软件服务及信息系统运维方案（7分）</w:t>
      </w:r>
      <w:r>
        <w:rPr>
          <w:rFonts w:hint="eastAsia" w:ascii="宋体" w:hAnsi="宋体" w:cs="宋体"/>
          <w:color w:val="000000"/>
          <w:sz w:val="24"/>
        </w:rPr>
        <w:t xml:space="preserve">：根据采购文件要求及本项目特点提供有效的校园系统软件信息系统运维方案，包括数字化校园系统软件日常巡检，数字化校园系统软件日常技术支持，数据库维护方案、信息系统安全服务方案、成果及档案管理、特殊时期及重大节假日安全服务保障等。方案详细、完整，完全符合项目需求得7分；方案较详细、较完整，符合项目需求得5分；方案一般，基本符合项目需求得3分；方案不符合或未提供不得分。</w:t>
      </w:r>
      <w:r>
        <w:rPr>
          <w:rFonts w:hint="eastAsia" w:ascii="宋体" w:hAnsi="宋体" w:cs="宋体"/>
          <w:color w:val="000000"/>
          <w:sz w:val="24"/>
        </w:rPr>
      </w:r>
      <w:r/>
    </w:p>
    <w:p>
      <w:pPr>
        <w:pStyle w:val="653"/>
        <w:ind w:left="-2" w:firstLine="422"/>
        <w:spacing w:line="560" w:lineRule="exact"/>
        <w:rPr>
          <w:rFonts w:ascii="宋体" w:hAnsi="宋体" w:eastAsia="宋体" w:cs="宋体"/>
          <w:color w:val="000000"/>
          <w:sz w:val="24"/>
          <w:lang w:val="en-US" w:eastAsia="zh-CN"/>
        </w:rPr>
      </w:pPr>
      <w:r>
        <w:rPr>
          <w:rFonts w:hint="eastAsia" w:ascii="宋体" w:hAnsi="宋体" w:cs="宋体"/>
          <w:b/>
          <w:bCs/>
          <w:color w:val="000000"/>
          <w:sz w:val="24"/>
        </w:rPr>
        <w:t xml:space="preserve">⑤管理体系（</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分）</w:t>
      </w:r>
      <w:r>
        <w:rPr>
          <w:rFonts w:hint="eastAsia" w:ascii="宋体" w:hAnsi="宋体" w:cs="宋体"/>
          <w:color w:val="000000"/>
          <w:sz w:val="24"/>
        </w:rPr>
        <w:t xml:space="preserve">：根据投标人的管理措施和服务流程设计的合理性、规范性，以及对项目质量保证体系、质量保证措施、验收方案，实施监督、档案管理和人员配备合理充分等进行打分；层级管理体系规范科学，管理制度健全合理，各项目人员岗位描述清晰，职责明确可得分</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分；管理体系、制度、人员配备基本合理，得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分；管理体系、制度、人员配备有缺项漏项得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ascii="宋体" w:hAnsi="宋体" w:eastAsia="宋体" w:cs="宋体"/>
          <w:color w:val="000000"/>
          <w:sz w:val="24"/>
          <w:lang w:val="en-US" w:eastAsia="zh-CN"/>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⑥应急响应措施（6分）</w:t>
      </w:r>
      <w:r>
        <w:rPr>
          <w:rFonts w:hint="eastAsia" w:ascii="宋体" w:hAnsi="宋体" w:cs="宋体"/>
          <w:color w:val="000000"/>
          <w:sz w:val="24"/>
        </w:rPr>
        <w:t xml:space="preserve">：根据投标人的故障响应时间、系统重大故障的应急预案以及措施安排，包含应急组织、信息系统风险分析、网络故障应急预案、主机故障应急预案、预案测试培训和演练情况；应急响应措施中对突发事件的应急响应时间短，对突发应急预案考虑范围广，对不同的故障级别有不同的故障处理预案得分6分；应急响应措施中对突发事件的应急响应时间在项目需求范围内，有突发事件应急预案得4分；应急响应措施有缺项漏项得2分。</w:t>
      </w:r>
      <w:r>
        <w:rPr>
          <w:rFonts w:hint="eastAsia" w:ascii="宋体" w:hAnsi="宋体" w:cs="宋体"/>
          <w:color w:val="000000"/>
          <w:sz w:val="24"/>
        </w:rPr>
      </w:r>
      <w:r/>
    </w:p>
    <w:p>
      <w:pPr>
        <w:pStyle w:val="653"/>
        <w:ind w:left="-2" w:firstLine="422"/>
        <w:spacing w:line="560" w:lineRule="exact"/>
        <w:rPr>
          <w:rFonts w:hint="eastAsia" w:ascii="宋体" w:hAnsi="宋体" w:cs="宋体"/>
          <w:color w:val="000000"/>
          <w:sz w:val="24"/>
        </w:rPr>
      </w:pPr>
      <w:r>
        <w:rPr>
          <w:rFonts w:hint="eastAsia" w:ascii="宋体" w:hAnsi="宋体" w:cs="宋体"/>
          <w:b/>
          <w:bCs/>
          <w:color w:val="000000"/>
          <w:sz w:val="24"/>
        </w:rPr>
        <w:t xml:space="preserve">⑦</w:t>
      </w:r>
      <w:r>
        <w:rPr>
          <w:rFonts w:hint="eastAsia" w:ascii="宋体" w:hAnsi="宋体" w:cs="宋体"/>
          <w:b/>
          <w:bCs/>
          <w:color w:val="000000"/>
          <w:sz w:val="24"/>
        </w:rPr>
        <w:tab/>
      </w:r>
      <w:r>
        <w:rPr>
          <w:rFonts w:hint="eastAsia" w:ascii="宋体" w:hAnsi="宋体" w:cs="宋体"/>
          <w:b/>
          <w:bCs/>
          <w:color w:val="000000"/>
          <w:sz w:val="24"/>
        </w:rPr>
        <w:t xml:space="preserve">维保备件（</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分）</w:t>
      </w:r>
      <w:r>
        <w:rPr>
          <w:rFonts w:hint="eastAsia" w:ascii="宋体" w:hAnsi="宋体" w:cs="宋体"/>
          <w:color w:val="000000"/>
          <w:sz w:val="24"/>
        </w:rPr>
        <w:t xml:space="preserve">：拥有本项目设备维修所需要的备件库，需提供备件清单，含备件数量、型号、配置及存放地点、管理人员、备品备件服务的远程技术支持和现场技术支持承诺等：本项目设备维修所需要的备件库备件清单、数量、型号、配置等信息全面稳定，技术支持服务承诺切实可行，可得分</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分；本项目设备维修所需要的备件库基本合理评为良，管理体系、制度、人员配备，服务承诺基本合理，可得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分；维保备件有缺项漏项，且有技术服务承诺得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分；维保备件有缺项漏项，无技术服务承诺得0分。</w:t>
      </w:r>
      <w:r>
        <w:rPr>
          <w:rFonts w:hint="eastAsia" w:ascii="宋体" w:hAnsi="宋体" w:cs="宋体"/>
          <w:color w:val="000000"/>
          <w:sz w:val="24"/>
        </w:rPr>
      </w:r>
      <w:r/>
    </w:p>
    <w:p>
      <w:pPr>
        <w:pStyle w:val="653"/>
        <w:ind w:firstLine="482"/>
        <w:spacing w:line="560" w:lineRule="exact"/>
        <w:rPr>
          <w:rFonts w:hint="eastAsia" w:ascii="宋体" w:hAnsi="宋体" w:cs="宋体"/>
          <w:b/>
          <w:color w:val="000000"/>
          <w:sz w:val="24"/>
        </w:rPr>
      </w:pPr>
      <w:r>
        <w:rPr>
          <w:rFonts w:hint="eastAsia" w:ascii="宋体" w:hAnsi="宋体" w:cs="宋体"/>
          <w:b/>
          <w:color w:val="000000"/>
          <w:sz w:val="24"/>
        </w:rPr>
        <w:t xml:space="preserve">（十）确定中标供应商：</w:t>
      </w:r>
      <w:r>
        <w:rPr>
          <w:rFonts w:hint="eastAsia" w:ascii="宋体" w:hAnsi="宋体" w:cs="宋体"/>
          <w:b/>
          <w:color w:val="000000"/>
          <w:sz w:val="24"/>
        </w:rPr>
      </w:r>
      <w:r/>
    </w:p>
    <w:p>
      <w:pPr>
        <w:pStyle w:val="653"/>
        <w:numPr>
          <w:ilvl w:val="0"/>
          <w:numId w:val="10"/>
        </w:numPr>
        <w:ind w:left="0" w:firstLine="426"/>
        <w:spacing w:line="560" w:lineRule="exact"/>
        <w:tabs>
          <w:tab w:val="left" w:pos="0" w:leader="none"/>
        </w:tabs>
        <w:rPr>
          <w:rFonts w:ascii="宋体" w:hAnsi="宋体"/>
          <w:bCs/>
          <w:color w:val="000000"/>
          <w:sz w:val="24"/>
        </w:rPr>
      </w:pPr>
      <w:r>
        <w:rPr>
          <w:rFonts w:hint="eastAsia" w:ascii="宋体" w:hAnsi="宋体" w:cs="宋体"/>
          <w:bCs/>
          <w:color w:val="000000"/>
          <w:sz w:val="24"/>
        </w:rPr>
        <w:t xml:space="preserve">评标委员会根据招标文件规定的评标方法和评标标准进行评审，按招标文件的要求在3家中标候选单位中，依法确定中标供应商。中标候选人并列的，由采购人委托评标委员会采取随机抽取的方式确定中标供应商。江苏万享通咨询有限公司将在</w:t>
      </w:r>
      <w:r>
        <w:rPr>
          <w:rFonts w:hint="eastAsia" w:ascii="宋体" w:hAnsi="宋体" w:cs="宋体"/>
          <w:b/>
          <w:bCs/>
          <w:color w:val="000000"/>
          <w:sz w:val="24"/>
        </w:rPr>
        <w:t xml:space="preserve">无锡政府采购网、江苏政府采购网、中国政府采购网</w:t>
      </w:r>
      <w:r>
        <w:rPr>
          <w:rFonts w:hint="eastAsia" w:ascii="宋体" w:hAnsi="宋体" w:cs="宋体"/>
          <w:bCs/>
          <w:color w:val="000000"/>
          <w:sz w:val="24"/>
        </w:rPr>
        <w:t xml:space="preserve">上发布中标公告。如有质疑，按《中华人民共和国政府采购</w:t>
      </w:r>
      <w:r>
        <w:rPr>
          <w:rFonts w:hint="eastAsia" w:ascii="宋体" w:hAnsi="宋体"/>
          <w:bCs/>
          <w:color w:val="000000"/>
          <w:sz w:val="24"/>
        </w:rPr>
        <w:t xml:space="preserve">法》、财政部《政府采购货物和服务招标投标管理办法》等有关法规处理。</w:t>
      </w:r>
      <w:r>
        <w:rPr>
          <w:rFonts w:ascii="宋体" w:hAnsi="宋体"/>
          <w:bCs/>
          <w:color w:val="000000"/>
          <w:sz w:val="24"/>
        </w:rPr>
      </w:r>
      <w:r/>
    </w:p>
    <w:p>
      <w:pPr>
        <w:pStyle w:val="653"/>
        <w:numPr>
          <w:ilvl w:val="0"/>
          <w:numId w:val="10"/>
        </w:numPr>
        <w:ind w:left="0" w:firstLine="426"/>
        <w:spacing w:line="560" w:lineRule="exact"/>
        <w:tabs>
          <w:tab w:val="left" w:pos="0" w:leader="none"/>
        </w:tabs>
        <w:rPr>
          <w:rFonts w:ascii="宋体" w:hAnsi="宋体"/>
          <w:bCs/>
          <w:color w:val="000000"/>
          <w:sz w:val="24"/>
        </w:rPr>
      </w:pPr>
      <w:r>
        <w:rPr>
          <w:rFonts w:hint="eastAsia" w:ascii="宋体" w:hAnsi="宋体"/>
          <w:bCs/>
          <w:color w:val="000000"/>
          <w:sz w:val="24"/>
        </w:rPr>
        <w:t xml:space="preserve">投标、开标及定标的整个过程均接受</w:t>
      </w:r>
      <w:r>
        <w:rPr>
          <w:rFonts w:hint="eastAsia" w:ascii="宋体" w:hAnsi="宋体"/>
          <w:b/>
          <w:bCs/>
          <w:color w:val="000000"/>
          <w:sz w:val="24"/>
        </w:rPr>
        <w:t xml:space="preserve">区政府采购监管部门</w:t>
      </w:r>
      <w:r>
        <w:rPr>
          <w:rFonts w:hint="eastAsia" w:ascii="宋体" w:hAnsi="宋体"/>
          <w:bCs/>
          <w:color w:val="000000"/>
          <w:sz w:val="24"/>
        </w:rPr>
        <w:t xml:space="preserve">的监督。</w:t>
      </w:r>
      <w:r>
        <w:rPr>
          <w:rFonts w:ascii="宋体" w:hAnsi="宋体"/>
          <w:bCs/>
          <w:color w:val="000000"/>
          <w:sz w:val="24"/>
        </w:rPr>
      </w:r>
      <w:r/>
    </w:p>
    <w:p>
      <w:pPr>
        <w:pStyle w:val="653"/>
        <w:numPr>
          <w:ilvl w:val="0"/>
          <w:numId w:val="10"/>
        </w:numPr>
        <w:ind w:left="0" w:firstLine="426"/>
        <w:spacing w:line="560" w:lineRule="exact"/>
        <w:tabs>
          <w:tab w:val="left" w:pos="0" w:leader="none"/>
        </w:tabs>
        <w:rPr>
          <w:rFonts w:ascii="宋体" w:hAnsi="宋体"/>
          <w:bCs/>
          <w:color w:val="000000"/>
          <w:sz w:val="24"/>
        </w:rPr>
      </w:pPr>
      <w:r>
        <w:rPr>
          <w:rFonts w:hint="eastAsia" w:ascii="宋体" w:hAnsi="宋体"/>
          <w:bCs/>
          <w:color w:val="000000"/>
          <w:sz w:val="24"/>
        </w:rPr>
        <w:t xml:space="preserve">在发布中标公告的同时，江苏万享通咨询有限公司将向中标供应商发出中标通知书。</w:t>
      </w:r>
      <w:r>
        <w:rPr>
          <w:rFonts w:ascii="宋体" w:hAnsi="宋体"/>
          <w:bCs/>
          <w:color w:val="000000"/>
          <w:sz w:val="24"/>
        </w:rPr>
      </w:r>
      <w:r/>
    </w:p>
    <w:p>
      <w:pPr>
        <w:pStyle w:val="653"/>
        <w:numPr>
          <w:ilvl w:val="0"/>
          <w:numId w:val="10"/>
        </w:numPr>
        <w:ind w:left="0" w:firstLine="426"/>
        <w:spacing w:line="560" w:lineRule="exact"/>
        <w:tabs>
          <w:tab w:val="left" w:pos="0" w:leader="none"/>
        </w:tabs>
        <w:rPr>
          <w:rFonts w:ascii="宋体" w:hAnsi="宋体"/>
          <w:bCs/>
          <w:color w:val="000000"/>
          <w:sz w:val="24"/>
        </w:rPr>
      </w:pPr>
      <w:r>
        <w:rPr>
          <w:rFonts w:hint="eastAsia" w:ascii="宋体" w:hAnsi="宋体"/>
          <w:bCs/>
          <w:color w:val="000000"/>
          <w:sz w:val="24"/>
        </w:rPr>
        <w:t xml:space="preserve">未中标供应商的投标文件正本、中标供应商的投标文件正本及副本（两份）留存，其余投标文件副本和原件退还各投标供应商。</w:t>
      </w:r>
      <w:r>
        <w:rPr>
          <w:rFonts w:ascii="宋体" w:hAnsi="宋体"/>
          <w:bCs/>
          <w:color w:val="000000"/>
          <w:sz w:val="24"/>
        </w:rPr>
      </w:r>
      <w:r/>
    </w:p>
    <w:p>
      <w:pPr>
        <w:pStyle w:val="653"/>
        <w:ind w:left="-2" w:firstLine="422"/>
        <w:spacing w:line="560" w:lineRule="exact"/>
        <w:rPr>
          <w:rFonts w:ascii="宋体" w:hAnsi="宋体"/>
          <w:b/>
          <w:color w:val="000000"/>
          <w:sz w:val="24"/>
        </w:rPr>
        <w:outlineLvl w:val="0"/>
      </w:pPr>
      <w:r>
        <w:rPr>
          <w:rFonts w:hint="eastAsia" w:ascii="宋体" w:hAnsi="宋体"/>
          <w:b/>
          <w:color w:val="000000"/>
          <w:sz w:val="24"/>
        </w:rPr>
        <w:t xml:space="preserve">（十一） 废标的确认：</w:t>
      </w:r>
      <w:r>
        <w:rPr>
          <w:rFonts w:ascii="宋体" w:hAnsi="宋体"/>
          <w:b/>
          <w:color w:val="000000"/>
          <w:sz w:val="24"/>
        </w:rPr>
      </w:r>
      <w:r/>
    </w:p>
    <w:p>
      <w:pPr>
        <w:pStyle w:val="653"/>
        <w:ind w:firstLine="480"/>
        <w:spacing w:line="560" w:lineRule="exact"/>
        <w:rPr>
          <w:rFonts w:hint="eastAsia" w:ascii="宋体" w:hAnsi="宋体"/>
          <w:bCs/>
          <w:color w:val="000000"/>
          <w:sz w:val="24"/>
        </w:rPr>
      </w:pPr>
      <w:r>
        <w:rPr>
          <w:rFonts w:hint="eastAsia" w:ascii="宋体" w:hAnsi="宋体"/>
          <w:bCs/>
          <w:color w:val="000000"/>
          <w:sz w:val="24"/>
        </w:rPr>
        <w:t xml:space="preserve">在招标采购中，出现下列情况之一的，应予废标：</w:t>
      </w:r>
      <w:r>
        <w:rPr>
          <w:rFonts w:hint="eastAsia" w:ascii="宋体" w:hAnsi="宋体"/>
          <w:bCs/>
          <w:color w:val="000000"/>
          <w:sz w:val="24"/>
        </w:rPr>
      </w:r>
      <w:r/>
    </w:p>
    <w:p>
      <w:pPr>
        <w:pStyle w:val="653"/>
        <w:numPr>
          <w:ilvl w:val="0"/>
          <w:numId w:val="0"/>
        </w:numPr>
        <w:ind w:left="0" w:firstLine="630"/>
        <w:spacing w:line="560" w:lineRule="exact"/>
        <w:tabs>
          <w:tab w:val="left" w:pos="0" w:leader="none"/>
          <w:tab w:val="left" w:pos="1155" w:leader="none"/>
          <w:tab w:val="left" w:pos="1260" w:leader="none"/>
        </w:tabs>
        <w:rPr>
          <w:rFonts w:hint="eastAsia" w:ascii="宋体" w:hAnsi="宋体"/>
          <w:bCs/>
          <w:color w:val="000000"/>
          <w:sz w:val="24"/>
        </w:rPr>
      </w:pPr>
      <w:r>
        <w:rPr>
          <w:rFonts w:hint="eastAsia" w:ascii="宋体" w:hAnsi="宋体"/>
          <w:bCs/>
          <w:color w:val="000000"/>
          <w:sz w:val="24"/>
          <w:szCs w:val="24"/>
          <w:lang w:val="en-US" w:eastAsia="zh-CN" w:bidi="ar-SA"/>
        </w:rPr>
        <w:t xml:space="preserve">1．</w:t>
      </w:r>
      <w:r>
        <w:rPr>
          <w:rFonts w:hint="eastAsia" w:ascii="宋体" w:hAnsi="宋体"/>
          <w:bCs/>
          <w:color w:val="000000"/>
          <w:sz w:val="24"/>
        </w:rPr>
        <w:t xml:space="preserve">符合专业条件的投标供应商或者对招标文件做出实质性投标的投标供应商不足三家；</w:t>
      </w:r>
      <w:r>
        <w:rPr>
          <w:rFonts w:hint="eastAsia" w:ascii="宋体" w:hAnsi="宋体"/>
          <w:bCs/>
          <w:color w:val="000000"/>
          <w:sz w:val="24"/>
        </w:rPr>
      </w:r>
      <w:r/>
    </w:p>
    <w:p>
      <w:pPr>
        <w:pStyle w:val="653"/>
        <w:numPr>
          <w:ilvl w:val="0"/>
          <w:numId w:val="0"/>
        </w:numPr>
        <w:ind w:left="0" w:firstLine="630"/>
        <w:spacing w:line="560" w:lineRule="exact"/>
        <w:tabs>
          <w:tab w:val="left" w:pos="0" w:leader="none"/>
          <w:tab w:val="left" w:pos="1155" w:leader="none"/>
          <w:tab w:val="left" w:pos="1260" w:leader="none"/>
        </w:tabs>
        <w:rPr>
          <w:rFonts w:ascii="宋体" w:hAnsi="宋体"/>
          <w:bCs/>
          <w:color w:val="000000"/>
          <w:sz w:val="24"/>
        </w:rPr>
      </w:pPr>
      <w:r>
        <w:rPr>
          <w:rFonts w:hint="eastAsia" w:ascii="宋体" w:hAnsi="宋体"/>
          <w:bCs/>
          <w:color w:val="000000"/>
          <w:sz w:val="24"/>
          <w:szCs w:val="24"/>
          <w:lang w:val="en-US" w:eastAsia="zh-CN" w:bidi="ar-SA"/>
        </w:rPr>
        <w:t xml:space="preserve">2．</w:t>
      </w:r>
      <w:r>
        <w:rPr>
          <w:rFonts w:hint="eastAsia" w:ascii="宋体" w:hAnsi="宋体"/>
          <w:bCs/>
          <w:color w:val="000000"/>
          <w:sz w:val="24"/>
        </w:rPr>
        <w:t xml:space="preserve">出现影响采购公正的违法、违规行为；</w:t>
      </w:r>
      <w:r>
        <w:rPr>
          <w:rFonts w:ascii="宋体" w:hAnsi="宋体"/>
          <w:bCs/>
          <w:color w:val="000000"/>
          <w:sz w:val="24"/>
        </w:rPr>
      </w:r>
      <w:r/>
    </w:p>
    <w:p>
      <w:pPr>
        <w:pStyle w:val="653"/>
        <w:numPr>
          <w:ilvl w:val="0"/>
          <w:numId w:val="0"/>
        </w:numPr>
        <w:ind w:left="0" w:firstLine="630"/>
        <w:spacing w:line="560" w:lineRule="exact"/>
        <w:tabs>
          <w:tab w:val="left" w:pos="525" w:leader="none"/>
          <w:tab w:val="left" w:pos="1155" w:leader="none"/>
          <w:tab w:val="left" w:pos="1260" w:leader="none"/>
        </w:tabs>
        <w:rPr>
          <w:rFonts w:ascii="宋体" w:hAnsi="宋体"/>
          <w:bCs/>
          <w:color w:val="000000"/>
          <w:sz w:val="24"/>
        </w:rPr>
      </w:pPr>
      <w:r>
        <w:rPr>
          <w:rFonts w:hint="eastAsia" w:ascii="宋体" w:hAnsi="宋体"/>
          <w:bCs/>
          <w:color w:val="000000"/>
          <w:sz w:val="24"/>
          <w:szCs w:val="24"/>
          <w:lang w:val="en-US" w:eastAsia="zh-CN" w:bidi="ar-SA"/>
        </w:rPr>
        <w:t xml:space="preserve">3．</w:t>
      </w:r>
      <w:r>
        <w:rPr>
          <w:rFonts w:hint="eastAsia" w:ascii="宋体" w:hAnsi="宋体"/>
          <w:bCs/>
          <w:color w:val="000000"/>
          <w:sz w:val="24"/>
        </w:rPr>
        <w:t xml:space="preserve">投标供应商的报价均超过采购预算，采购人不能支付的；</w:t>
      </w:r>
      <w:r>
        <w:rPr>
          <w:rFonts w:ascii="宋体" w:hAnsi="宋体"/>
          <w:bCs/>
          <w:color w:val="000000"/>
          <w:sz w:val="24"/>
        </w:rPr>
      </w:r>
      <w:r/>
    </w:p>
    <w:p>
      <w:pPr>
        <w:pStyle w:val="653"/>
        <w:numPr>
          <w:ilvl w:val="0"/>
          <w:numId w:val="0"/>
        </w:numPr>
        <w:ind w:left="0" w:firstLine="630"/>
        <w:spacing w:line="560" w:lineRule="exact"/>
        <w:tabs>
          <w:tab w:val="right" w:pos="180" w:leader="none"/>
          <w:tab w:val="left" w:pos="525" w:leader="none"/>
          <w:tab w:val="left" w:pos="1155" w:leader="none"/>
          <w:tab w:val="left" w:pos="1260" w:leader="none"/>
        </w:tabs>
        <w:rPr>
          <w:rFonts w:ascii="宋体" w:hAnsi="宋体"/>
          <w:bCs/>
          <w:color w:val="000000"/>
          <w:sz w:val="24"/>
        </w:rPr>
      </w:pPr>
      <w:r>
        <w:rPr>
          <w:rFonts w:hint="eastAsia" w:ascii="宋体" w:hAnsi="宋体"/>
          <w:bCs/>
          <w:color w:val="000000"/>
          <w:sz w:val="24"/>
          <w:szCs w:val="24"/>
          <w:lang w:val="en-US" w:eastAsia="zh-CN" w:bidi="ar-SA"/>
        </w:rPr>
        <w:t xml:space="preserve">4．</w:t>
      </w:r>
      <w:r>
        <w:rPr>
          <w:rFonts w:hint="eastAsia" w:ascii="宋体" w:hAnsi="宋体"/>
          <w:bCs/>
          <w:color w:val="000000"/>
          <w:sz w:val="24"/>
        </w:rPr>
        <w:t xml:space="preserve">因重大变故，采购任务取消。</w:t>
      </w:r>
      <w:r>
        <w:rPr>
          <w:rFonts w:ascii="宋体" w:hAnsi="宋体"/>
          <w:bCs/>
          <w:color w:val="000000"/>
          <w:sz w:val="24"/>
        </w:rPr>
      </w:r>
      <w:r/>
    </w:p>
    <w:p>
      <w:pPr>
        <w:pStyle w:val="653"/>
        <w:ind w:firstLine="482"/>
        <w:spacing w:line="560" w:lineRule="exact"/>
        <w:rPr>
          <w:rFonts w:hint="eastAsia" w:ascii="宋体" w:hAnsi="宋体"/>
          <w:b/>
          <w:color w:val="000000"/>
          <w:sz w:val="24"/>
        </w:rPr>
      </w:pPr>
      <w:r>
        <w:rPr>
          <w:rFonts w:hint="eastAsia" w:ascii="宋体" w:hAnsi="宋体"/>
          <w:b/>
          <w:color w:val="000000"/>
          <w:sz w:val="24"/>
        </w:rPr>
        <w:t xml:space="preserve">（十二）履约保证金：</w:t>
      </w:r>
      <w:r>
        <w:rPr>
          <w:rFonts w:hint="eastAsia" w:ascii="宋体" w:hAnsi="宋体"/>
          <w:b/>
          <w:color w:val="000000"/>
          <w:sz w:val="24"/>
        </w:rPr>
      </w:r>
      <w:r/>
    </w:p>
    <w:p>
      <w:pPr>
        <w:pStyle w:val="653"/>
        <w:ind w:left="-2" w:firstLine="1140"/>
        <w:spacing w:line="560" w:lineRule="exact"/>
        <w:rPr>
          <w:rFonts w:hint="eastAsia" w:ascii="宋体" w:hAnsi="宋体"/>
          <w:bCs/>
          <w:color w:val="000000"/>
          <w:sz w:val="24"/>
        </w:rPr>
        <w:outlineLvl w:val="0"/>
      </w:pPr>
      <w:r>
        <w:rPr>
          <w:rFonts w:hint="eastAsia" w:ascii="宋体" w:hAnsi="宋体"/>
          <w:bCs/>
          <w:color w:val="000000"/>
          <w:sz w:val="24"/>
        </w:rPr>
        <w:t xml:space="preserve">本项目无需递交履约保证金。</w:t>
      </w:r>
      <w:r>
        <w:rPr>
          <w:rFonts w:hint="eastAsia" w:ascii="宋体" w:hAnsi="宋体"/>
          <w:bCs/>
          <w:color w:val="000000"/>
          <w:sz w:val="24"/>
        </w:rPr>
      </w:r>
      <w:r/>
    </w:p>
    <w:p>
      <w:pPr>
        <w:pStyle w:val="653"/>
        <w:ind w:firstLine="482"/>
        <w:spacing w:line="560" w:lineRule="exact"/>
        <w:rPr>
          <w:rFonts w:ascii="宋体" w:hAnsi="宋体"/>
          <w:bCs/>
          <w:color w:val="000000"/>
          <w:sz w:val="24"/>
        </w:rPr>
      </w:pPr>
      <w:r>
        <w:rPr>
          <w:rFonts w:hint="eastAsia" w:ascii="宋体" w:hAnsi="宋体"/>
          <w:b/>
          <w:color w:val="000000"/>
          <w:sz w:val="24"/>
        </w:rPr>
        <w:t xml:space="preserve">（十三）中标无效的确认</w:t>
      </w:r>
      <w:r>
        <w:rPr>
          <w:rFonts w:hint="eastAsia" w:ascii="宋体" w:hAnsi="宋体"/>
          <w:bCs/>
          <w:color w:val="000000"/>
          <w:sz w:val="24"/>
        </w:rPr>
        <w:t xml:space="preserve">：</w:t>
      </w:r>
      <w:r>
        <w:rPr>
          <w:rFonts w:ascii="宋体" w:hAnsi="宋体"/>
          <w:bCs/>
          <w:color w:val="000000"/>
          <w:sz w:val="24"/>
        </w:rPr>
      </w:r>
      <w:r/>
    </w:p>
    <w:p>
      <w:pPr>
        <w:pStyle w:val="653"/>
        <w:ind w:left="629"/>
        <w:spacing w:line="56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w:t>
      </w:r>
      <w:r>
        <w:rPr>
          <w:rFonts w:hint="eastAsia" w:ascii="宋体" w:hAnsi="宋体"/>
          <w:bCs/>
          <w:color w:val="000000"/>
          <w:sz w:val="24"/>
        </w:rPr>
        <w:t xml:space="preserve">提供虚假材料谋取中标的；</w:t>
      </w:r>
      <w:r>
        <w:rPr>
          <w:rFonts w:ascii="宋体" w:hAnsi="宋体"/>
          <w:bCs/>
          <w:color w:val="000000"/>
          <w:sz w:val="24"/>
        </w:rPr>
      </w:r>
      <w:r/>
    </w:p>
    <w:p>
      <w:pPr>
        <w:pStyle w:val="653"/>
        <w:ind w:left="629"/>
        <w:spacing w:line="56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w:t>
      </w:r>
      <w:r>
        <w:rPr>
          <w:rFonts w:hint="eastAsia" w:ascii="宋体" w:hAnsi="宋体"/>
          <w:bCs/>
          <w:color w:val="000000"/>
          <w:sz w:val="24"/>
        </w:rPr>
        <w:t xml:space="preserve">采取不正当手段诋毁、排挤其他投标供应商的；</w:t>
      </w:r>
      <w:r>
        <w:rPr>
          <w:rFonts w:ascii="宋体" w:hAnsi="宋体"/>
          <w:bCs/>
          <w:color w:val="000000"/>
          <w:sz w:val="24"/>
        </w:rPr>
      </w:r>
      <w:r/>
    </w:p>
    <w:p>
      <w:pPr>
        <w:pStyle w:val="653"/>
        <w:ind w:left="629"/>
        <w:spacing w:line="56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w:t>
      </w:r>
      <w:r>
        <w:rPr>
          <w:rFonts w:hint="eastAsia" w:ascii="宋体" w:hAnsi="宋体"/>
          <w:bCs/>
          <w:color w:val="000000"/>
          <w:sz w:val="24"/>
        </w:rPr>
        <w:t xml:space="preserve">与招标采购单位、其他投标供应商恶意串通的；</w:t>
      </w:r>
      <w:r>
        <w:rPr>
          <w:rFonts w:ascii="宋体" w:hAnsi="宋体"/>
          <w:bCs/>
          <w:color w:val="000000"/>
          <w:sz w:val="24"/>
        </w:rPr>
      </w:r>
      <w:r/>
    </w:p>
    <w:p>
      <w:pPr>
        <w:pStyle w:val="653"/>
        <w:ind w:left="629"/>
        <w:spacing w:line="560" w:lineRule="exact"/>
        <w:tabs>
          <w:tab w:val="left" w:pos="1140" w:leader="none"/>
        </w:tabs>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w:t>
      </w:r>
      <w:r>
        <w:rPr>
          <w:rFonts w:hint="eastAsia" w:ascii="宋体" w:hAnsi="宋体"/>
          <w:bCs/>
          <w:color w:val="000000"/>
          <w:sz w:val="24"/>
        </w:rPr>
        <w:t xml:space="preserve">向采购人行贿或者提供其他不正当利益的；</w:t>
      </w:r>
      <w:r>
        <w:rPr>
          <w:rFonts w:ascii="宋体" w:hAnsi="宋体"/>
          <w:bCs/>
          <w:color w:val="000000"/>
          <w:sz w:val="24"/>
        </w:rPr>
      </w:r>
      <w:r/>
    </w:p>
    <w:p>
      <w:pPr>
        <w:pStyle w:val="653"/>
        <w:ind w:left="629"/>
        <w:spacing w:line="560" w:lineRule="exact"/>
        <w:tabs>
          <w:tab w:val="left" w:pos="1140" w:leader="none"/>
        </w:tabs>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t xml:space="preserve">.</w:t>
      </w:r>
      <w:r>
        <w:rPr>
          <w:rFonts w:hint="eastAsia" w:ascii="宋体" w:hAnsi="宋体"/>
          <w:bCs/>
          <w:color w:val="000000"/>
          <w:sz w:val="24"/>
        </w:rPr>
        <w:t xml:space="preserve">在招标过程中与采购人进行协商谈判、不按照招标文件和中标供应商的投标文件订立合同，或者与采购人另行订立背离合同实质性内容的协议的；</w:t>
      </w:r>
      <w:r>
        <w:rPr>
          <w:rFonts w:ascii="宋体" w:hAnsi="宋体"/>
          <w:bCs/>
          <w:color w:val="000000"/>
          <w:sz w:val="24"/>
        </w:rPr>
      </w:r>
      <w:r/>
    </w:p>
    <w:p>
      <w:pPr>
        <w:pStyle w:val="653"/>
        <w:ind w:left="420" w:firstLine="240"/>
        <w:spacing w:line="560" w:lineRule="exact"/>
        <w:tabs>
          <w:tab w:val="left" w:pos="1140" w:leader="none"/>
        </w:tabs>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t xml:space="preserve">.</w:t>
      </w:r>
      <w:r>
        <w:rPr>
          <w:rFonts w:hint="eastAsia" w:ascii="宋体" w:hAnsi="宋体"/>
          <w:bCs/>
          <w:color w:val="000000"/>
          <w:sz w:val="24"/>
        </w:rPr>
        <w:t xml:space="preserve">拒绝有关部门监督检查或者提供虚假情况的。</w:t>
      </w:r>
      <w:r>
        <w:rPr>
          <w:rFonts w:ascii="宋体" w:hAnsi="宋体"/>
          <w:bCs/>
          <w:color w:val="000000"/>
          <w:sz w:val="24"/>
        </w:rPr>
      </w:r>
      <w:r/>
    </w:p>
    <w:p>
      <w:pPr>
        <w:pStyle w:val="653"/>
        <w:spacing w:line="560" w:lineRule="exact"/>
        <w:rPr>
          <w:rFonts w:ascii="宋体" w:hAnsi="宋体"/>
          <w:bCs/>
          <w:color w:val="000000"/>
          <w:sz w:val="24"/>
        </w:rPr>
      </w:pPr>
      <w:r>
        <w:rPr>
          <w:rFonts w:hint="eastAsia" w:ascii="宋体" w:hAnsi="宋体"/>
          <w:bCs/>
          <w:color w:val="000000"/>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rPr>
      </w:r>
      <w:r/>
    </w:p>
    <w:p>
      <w:pPr>
        <w:pStyle w:val="653"/>
        <w:ind w:left="-2" w:firstLine="422"/>
        <w:spacing w:line="560" w:lineRule="exact"/>
        <w:rPr>
          <w:rFonts w:hint="eastAsia" w:ascii="宋体" w:hAnsi="宋体" w:cs="宋体"/>
          <w:b/>
          <w:bCs/>
          <w:color w:val="000000"/>
          <w:sz w:val="24"/>
        </w:rPr>
        <w:outlineLvl w:val="0"/>
      </w:pPr>
      <w:r>
        <w:rPr>
          <w:rFonts w:hint="eastAsia" w:ascii="宋体" w:hAnsi="宋体" w:cs="宋体"/>
          <w:b/>
          <w:bCs/>
          <w:color w:val="000000"/>
          <w:sz w:val="24"/>
        </w:rPr>
        <w:t xml:space="preserve">（十四）签订</w:t>
      </w:r>
      <w:r>
        <w:rPr>
          <w:rFonts w:hint="eastAsia" w:ascii="宋体" w:hAnsi="宋体" w:cs="宋体"/>
          <w:b/>
          <w:color w:val="000000"/>
          <w:sz w:val="24"/>
        </w:rPr>
        <w:t xml:space="preserve">、履行</w:t>
      </w:r>
      <w:r>
        <w:rPr>
          <w:rFonts w:hint="eastAsia" w:ascii="宋体" w:hAnsi="宋体" w:cs="宋体"/>
          <w:b/>
          <w:bCs/>
          <w:color w:val="000000"/>
          <w:sz w:val="24"/>
        </w:rPr>
        <w:t xml:space="preserve">合同：</w:t>
      </w:r>
      <w:r>
        <w:rPr>
          <w:rFonts w:hint="eastAsia" w:ascii="宋体" w:hAnsi="宋体" w:cs="宋体"/>
          <w:b/>
          <w:bCs/>
          <w:color w:val="000000"/>
          <w:sz w:val="24"/>
        </w:rPr>
      </w:r>
      <w:r/>
    </w:p>
    <w:p>
      <w:pPr>
        <w:pStyle w:val="653"/>
        <w:ind w:firstLine="480"/>
        <w:spacing w:line="560" w:lineRule="exact"/>
        <w:tabs>
          <w:tab w:val="left" w:pos="525" w:leader="none"/>
          <w:tab w:val="left" w:pos="1050" w:leader="none"/>
        </w:tabs>
        <w:rPr>
          <w:rFonts w:hint="eastAsia" w:ascii="宋体" w:hAnsi="宋体" w:cs="宋体"/>
          <w:bCs/>
          <w:color w:val="000000"/>
          <w:sz w:val="24"/>
        </w:rPr>
      </w:pPr>
      <w:r>
        <w:rPr>
          <w:rFonts w:hint="eastAsia" w:ascii="宋体" w:hAnsi="宋体" w:cs="宋体"/>
          <w:bCs/>
          <w:color w:val="000000"/>
          <w:sz w:val="24"/>
        </w:rPr>
        <w:t xml:space="preserve">1.采购人应当自成交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万享通咨询有限公司见证后生效。</w:t>
      </w:r>
      <w:r>
        <w:rPr>
          <w:rFonts w:hint="eastAsia" w:ascii="宋体" w:hAnsi="宋体" w:cs="宋体"/>
          <w:bCs/>
          <w:color w:val="000000"/>
          <w:sz w:val="24"/>
        </w:rPr>
      </w:r>
      <w:r/>
    </w:p>
    <w:p>
      <w:pPr>
        <w:pStyle w:val="653"/>
        <w:ind w:firstLine="480"/>
        <w:spacing w:line="560" w:lineRule="exact"/>
        <w:tabs>
          <w:tab w:val="left" w:pos="735" w:leader="none"/>
          <w:tab w:val="left" w:pos="1365" w:leader="none"/>
        </w:tabs>
        <w:rPr>
          <w:rFonts w:hint="eastAsia" w:ascii="宋体" w:hAnsi="宋体" w:cs="宋体"/>
          <w:color w:val="000000"/>
        </w:rPr>
      </w:pPr>
      <w:r>
        <w:rPr>
          <w:rFonts w:hint="eastAsia" w:ascii="宋体" w:hAnsi="宋体" w:cs="宋体"/>
          <w:bCs/>
          <w:color w:val="000000"/>
          <w:sz w:val="24"/>
        </w:rPr>
        <w:t xml:space="preserve">2．根据苏财购〔2020〕52号《关于做好政府采购支持企业发展有关事项的通知》的精神，政府采购货物和服务的，采购人应当在政府采购合同中约定预付款的时间和比例，预付款原则上不低于合同金额的30%。采购项目实施以人工投入为主的，可适当降低预付款比例，但不得低于10%。与疫情防控紧密相关的采购合同预付款比例最高可达100%，切实增强供应商履约能力。在签订合同时，供应商明确表示无需预付款或者主动要求降低预付款比例的，采购人可不适用前述规定。确需收取履约保证金的，应允许供应商自主选择以</w:t>
      </w:r>
      <w:r>
        <w:rPr>
          <w:rFonts w:hint="eastAsia" w:ascii="宋体" w:hAnsi="宋体" w:cs="宋体"/>
          <w:bCs/>
          <w:color w:val="000000"/>
          <w:sz w:val="24"/>
        </w:rPr>
        <w:t xml:space="preserve">支票、汇票、本票、保函等非现金形式缴纳或提交。收取履约保证金的，应当在采购合同中约定履约保证金退还的方式、时间、条件和不予退还的情形，明确逾期退还履约保证金的违约责任。采购人要压缩政府采购合同签订时间，原则上由中标（成交）通知书发出之日起30日缩短至15日，无正当理由不得拒绝或者拖延合同签订。加快资金支付进度，对于满足合同约定支付条件的，采购人应当自收到发票后15日内将资金支付到合同约定的供应商账户，不得以机构变动、人员更替、政策调整等为由延迟付款，不得将采购文件和合同中未规定的义务作为向供应商付款的条件。</w:t>
      </w:r>
      <w:r>
        <w:rPr>
          <w:rFonts w:hint="eastAsia" w:ascii="宋体" w:hAnsi="宋体" w:cs="宋体"/>
          <w:color w:val="000000"/>
        </w:rPr>
      </w:r>
      <w:r/>
    </w:p>
    <w:p>
      <w:pPr>
        <w:pStyle w:val="653"/>
        <w:ind w:firstLine="480"/>
        <w:spacing w:line="560" w:lineRule="exact"/>
        <w:tabs>
          <w:tab w:val="left" w:pos="1050" w:leader="none"/>
        </w:tabs>
        <w:rPr>
          <w:rFonts w:hint="eastAsia" w:ascii="宋体" w:hAnsi="宋体" w:cs="宋体"/>
          <w:bCs/>
          <w:color w:val="000000"/>
          <w:sz w:val="24"/>
        </w:rPr>
      </w:pPr>
      <w:r>
        <w:rPr>
          <w:rFonts w:hint="eastAsia" w:ascii="宋体" w:hAnsi="宋体" w:cs="宋体"/>
          <w:bCs/>
          <w:color w:val="000000"/>
          <w:sz w:val="24"/>
        </w:rPr>
        <w:t xml:space="preserve">3. </w:t>
      </w:r>
      <w:r>
        <w:rPr>
          <w:rFonts w:hint="eastAsia" w:ascii="宋体" w:hAnsi="宋体" w:cs="宋体"/>
          <w:color w:val="000000"/>
          <w:sz w:val="24"/>
        </w:rPr>
        <w:t xml:space="preserve">江苏万享通咨询有限公司</w:t>
      </w:r>
      <w:r>
        <w:rPr>
          <w:rFonts w:hint="eastAsia" w:ascii="宋体" w:hAnsi="宋体" w:cs="宋体"/>
          <w:bCs/>
          <w:color w:val="000000"/>
          <w:sz w:val="24"/>
        </w:rPr>
        <w:t xml:space="preserve">监督合同的履行。中标方非因不可抗力未履行招标文件、响应文件和合同规定的义务，一经查实，采购代理机构将根据具体情况提请政府采购管理部门作出相应处理。</w:t>
      </w:r>
      <w:r>
        <w:rPr>
          <w:rFonts w:hint="eastAsia" w:ascii="宋体" w:hAnsi="宋体" w:cs="宋体"/>
          <w:bCs/>
          <w:color w:val="000000"/>
          <w:sz w:val="24"/>
        </w:rPr>
      </w:r>
      <w:r/>
    </w:p>
    <w:p>
      <w:pPr>
        <w:pStyle w:val="653"/>
        <w:ind w:firstLine="480"/>
        <w:spacing w:line="560" w:lineRule="exact"/>
        <w:tabs>
          <w:tab w:val="left" w:pos="1050" w:leader="none"/>
        </w:tabs>
        <w:rPr>
          <w:rFonts w:hint="eastAsia" w:ascii="宋体" w:hAnsi="宋体" w:cs="宋体"/>
          <w:color w:val="000000"/>
          <w:sz w:val="24"/>
        </w:rPr>
      </w:pPr>
      <w:r>
        <w:rPr>
          <w:rFonts w:hint="eastAsia" w:ascii="宋体" w:hAnsi="宋体" w:cs="宋体"/>
          <w:color w:val="000000"/>
          <w:sz w:val="24"/>
        </w:rPr>
        <w:t xml:space="preserve">4. 若由于相应国家法律法规、地方法规、行业规章、政策文件等变动造成项目中止，项目参与各方均不承担违约责任。</w:t>
      </w:r>
      <w:r>
        <w:rPr>
          <w:rFonts w:hint="eastAsia" w:ascii="宋体" w:hAnsi="宋体" w:cs="宋体"/>
          <w:color w:val="000000"/>
          <w:sz w:val="24"/>
        </w:rPr>
      </w:r>
      <w:r/>
    </w:p>
    <w:p>
      <w:pPr>
        <w:pStyle w:val="653"/>
        <w:ind w:firstLine="480"/>
        <w:spacing w:line="560" w:lineRule="exact"/>
        <w:tabs>
          <w:tab w:val="left" w:pos="1050" w:leader="none"/>
        </w:tabs>
        <w:rPr>
          <w:rFonts w:ascii="宋体" w:hAnsi="宋体" w:cs="宋体"/>
          <w:color w:val="000000"/>
          <w:sz w:val="24"/>
        </w:rPr>
      </w:pPr>
      <w:r>
        <w:rPr>
          <w:rFonts w:hint="eastAsia" w:ascii="宋体" w:hAnsi="宋体" w:cs="宋体"/>
          <w:color w:val="000000"/>
          <w:sz w:val="24"/>
        </w:rPr>
        <w:t xml:space="preserve">5.项目无需缴纳履约保证金。</w:t>
      </w:r>
      <w:r>
        <w:rPr>
          <w:rFonts w:ascii="宋体" w:hAnsi="宋体" w:cs="宋体"/>
          <w:color w:val="000000"/>
          <w:sz w:val="24"/>
        </w:rPr>
      </w:r>
      <w:r/>
    </w:p>
    <w:p>
      <w:pPr>
        <w:pStyle w:val="653"/>
        <w:ind w:left="630"/>
        <w:spacing w:line="560" w:lineRule="exact"/>
        <w:tabs>
          <w:tab w:val="left" w:pos="1050" w:leader="none"/>
        </w:tabs>
        <w:rPr>
          <w:rFonts w:hint="eastAsia" w:ascii="宋体" w:hAnsi="宋体" w:cs="宋体"/>
          <w:b/>
          <w:color w:val="000000"/>
          <w:sz w:val="24"/>
        </w:rPr>
      </w:pPr>
      <w:r>
        <w:rPr>
          <w:rFonts w:hint="eastAsia" w:ascii="宋体" w:hAnsi="宋体" w:cs="宋体"/>
          <w:b/>
          <w:color w:val="000000"/>
          <w:sz w:val="24"/>
        </w:rPr>
        <w:t xml:space="preserve">（十五）政府采购信用担保（本项目无履约保证金）</w:t>
      </w:r>
      <w:r>
        <w:rPr>
          <w:rFonts w:hint="eastAsia" w:ascii="宋体" w:hAnsi="宋体" w:cs="宋体"/>
          <w:b/>
          <w:color w:val="000000"/>
          <w:sz w:val="24"/>
        </w:rPr>
      </w:r>
      <w:r/>
    </w:p>
    <w:p>
      <w:pPr>
        <w:pStyle w:val="653"/>
        <w:ind w:firstLine="480"/>
        <w:spacing w:line="560" w:lineRule="exact"/>
        <w:tabs>
          <w:tab w:val="left" w:pos="1050" w:leader="none"/>
        </w:tabs>
        <w:rPr>
          <w:rFonts w:hint="eastAsia" w:ascii="宋体" w:hAnsi="宋体" w:cs="宋体"/>
          <w:bCs/>
          <w:color w:val="000000"/>
          <w:sz w:val="24"/>
        </w:rPr>
      </w:pPr>
      <w:r>
        <w:rPr>
          <w:rFonts w:hint="eastAsia" w:ascii="宋体" w:hAnsi="宋体" w:cs="宋体"/>
          <w:bCs/>
          <w:color w:val="000000"/>
          <w:sz w:val="24"/>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cs="宋体"/>
          <w:bCs/>
          <w:color w:val="000000"/>
          <w:sz w:val="24"/>
        </w:rPr>
      </w:r>
      <w:r/>
    </w:p>
    <w:p>
      <w:pPr>
        <w:pStyle w:val="653"/>
        <w:ind w:firstLine="480"/>
        <w:spacing w:line="560" w:lineRule="exact"/>
        <w:tabs>
          <w:tab w:val="left" w:pos="1050" w:leader="none"/>
        </w:tabs>
        <w:rPr>
          <w:rFonts w:hint="eastAsia" w:ascii="宋体" w:hAnsi="宋体" w:cs="宋体"/>
          <w:bCs/>
          <w:color w:val="000000"/>
          <w:sz w:val="24"/>
        </w:rPr>
      </w:pPr>
      <w:r>
        <w:rPr>
          <w:rFonts w:hint="eastAsia" w:ascii="宋体" w:hAnsi="宋体" w:cs="宋体"/>
          <w:bCs/>
          <w:color w:val="000000"/>
          <w:sz w:val="24"/>
        </w:rPr>
        <w:t xml:space="preserve">（1）履约担保。</w:t>
      </w:r>
      <w:r>
        <w:rPr>
          <w:rFonts w:hint="eastAsia" w:ascii="宋体" w:hAnsi="宋体" w:cs="宋体"/>
          <w:bCs/>
          <w:color w:val="000000"/>
          <w:sz w:val="24"/>
        </w:rPr>
      </w:r>
      <w:r/>
    </w:p>
    <w:p>
      <w:pPr>
        <w:pStyle w:val="653"/>
        <w:ind w:firstLine="480"/>
        <w:spacing w:line="560" w:lineRule="exact"/>
        <w:tabs>
          <w:tab w:val="left" w:pos="1050" w:leader="none"/>
        </w:tabs>
        <w:rPr>
          <w:rFonts w:hint="eastAsia" w:ascii="宋体" w:hAnsi="宋体" w:cs="宋体"/>
          <w:bCs/>
          <w:color w:val="000000"/>
          <w:sz w:val="24"/>
        </w:rPr>
      </w:pPr>
      <w:r>
        <w:rPr>
          <w:rFonts w:hint="eastAsia" w:ascii="宋体" w:hAnsi="宋体" w:cs="宋体"/>
          <w:bCs/>
          <w:color w:val="000000"/>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color w:val="000000"/>
          <w:sz w:val="24"/>
        </w:rPr>
      </w:r>
      <w:r/>
    </w:p>
    <w:p>
      <w:pPr>
        <w:pStyle w:val="653"/>
        <w:ind w:firstLine="480"/>
        <w:spacing w:line="560" w:lineRule="exact"/>
        <w:tabs>
          <w:tab w:val="left" w:pos="1050" w:leader="none"/>
        </w:tabs>
        <w:rPr>
          <w:rFonts w:hint="eastAsia" w:ascii="宋体" w:hAnsi="宋体"/>
          <w:bCs/>
          <w:color w:val="000000"/>
          <w:sz w:val="24"/>
        </w:rPr>
      </w:pPr>
      <w:r>
        <w:rPr>
          <w:rFonts w:hint="eastAsia" w:ascii="宋体" w:hAnsi="宋体" w:cs="宋体"/>
          <w:bCs/>
          <w:color w:val="000000"/>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w:t>
      </w:r>
      <w:r>
        <w:rPr>
          <w:rFonts w:hint="eastAsia" w:ascii="宋体" w:hAnsi="宋体"/>
          <w:bCs/>
          <w:color w:val="000000"/>
          <w:sz w:val="24"/>
        </w:rPr>
        <w:t xml:space="preserve">行和中信银行南京分行、浙商银行无锡分行可以在无锡市范围内开展政府采购履约担保业务。（政府采购履约担保函格式见附件1）。</w:t>
      </w:r>
      <w:r>
        <w:rPr>
          <w:rFonts w:hint="eastAsia" w:ascii="宋体" w:hAnsi="宋体"/>
          <w:bCs/>
          <w:color w:val="000000"/>
          <w:sz w:val="24"/>
        </w:rPr>
      </w:r>
      <w:r/>
    </w:p>
    <w:p>
      <w:pPr>
        <w:pStyle w:val="653"/>
        <w:ind w:firstLine="480"/>
        <w:spacing w:line="560" w:lineRule="exact"/>
        <w:tabs>
          <w:tab w:val="left" w:pos="1050" w:leader="none"/>
        </w:tabs>
        <w:rPr>
          <w:rFonts w:hint="eastAsia" w:ascii="宋体" w:hAnsi="宋体"/>
          <w:bCs/>
          <w:color w:val="000000"/>
          <w:sz w:val="24"/>
        </w:rPr>
      </w:pPr>
      <w:r>
        <w:rPr>
          <w:rFonts w:hint="eastAsia" w:ascii="宋体" w:hAnsi="宋体"/>
          <w:bCs/>
          <w:color w:val="000000"/>
          <w:sz w:val="24"/>
        </w:rPr>
        <w:t xml:space="preserve">（2）合同融资。</w:t>
      </w:r>
      <w:r>
        <w:rPr>
          <w:rFonts w:hint="eastAsia" w:ascii="宋体" w:hAnsi="宋体"/>
          <w:bCs/>
          <w:color w:val="000000"/>
          <w:sz w:val="24"/>
        </w:rPr>
      </w:r>
      <w:r/>
    </w:p>
    <w:p>
      <w:pPr>
        <w:pStyle w:val="653"/>
        <w:ind w:firstLine="480"/>
        <w:spacing w:line="560" w:lineRule="exact"/>
        <w:tabs>
          <w:tab w:val="left" w:pos="1050" w:leader="none"/>
        </w:tabs>
        <w:rPr>
          <w:rFonts w:hint="eastAsia" w:ascii="宋体" w:hAnsi="宋体"/>
          <w:bCs/>
          <w:color w:val="000000"/>
          <w:sz w:val="24"/>
        </w:rPr>
      </w:pPr>
      <w:r/>
      <w:bookmarkStart w:id="3" w:name="_Hlk65356736"/>
      <w:r>
        <w:rPr>
          <w:rFonts w:hint="eastAsia" w:ascii="宋体" w:hAnsi="宋体"/>
          <w:bCs/>
          <w:color w:val="000000"/>
          <w:sz w:val="24"/>
        </w:rPr>
        <w:t xml:space="preserve">合同融资</w:t>
      </w:r>
      <w:bookmarkEnd w:id="3"/>
      <w:r>
        <w:rPr>
          <w:rFonts w:hint="eastAsia" w:ascii="宋体" w:hAnsi="宋体"/>
          <w:bCs/>
          <w:color w:val="000000"/>
          <w:sz w:val="24"/>
        </w:rPr>
        <w:t xml:space="preserve">，是指参与政府采购的供应商，凭借中</w:t>
      </w:r>
      <w:r>
        <w:rPr>
          <w:rFonts w:hint="eastAsia" w:ascii="宋体" w:hAnsi="宋体"/>
          <w:bCs/>
          <w:color w:val="000000"/>
          <w:sz w:val="24"/>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bCs/>
          <w:color w:val="000000"/>
          <w:sz w:val="24"/>
        </w:rPr>
      </w:r>
      <w:r/>
    </w:p>
    <w:p>
      <w:pPr>
        <w:pStyle w:val="653"/>
        <w:ind w:firstLine="480"/>
        <w:spacing w:line="560" w:lineRule="exact"/>
        <w:tabs>
          <w:tab w:val="left" w:pos="1050" w:leader="none"/>
        </w:tabs>
        <w:rPr>
          <w:rFonts w:hint="eastAsia" w:ascii="宋体" w:hAnsi="宋体"/>
          <w:bCs/>
          <w:color w:val="000000"/>
          <w:sz w:val="24"/>
        </w:rPr>
      </w:pPr>
      <w:r>
        <w:rPr>
          <w:rFonts w:hint="eastAsia" w:ascii="宋体" w:hAnsi="宋体"/>
          <w:bCs/>
          <w:color w:val="000000"/>
          <w:sz w:val="24"/>
        </w:rPr>
        <w:t xml:space="preserve">中标、中标供应商可根据自身情况，自行决定是否选择采用合同融资形式，在无锡政府采购网——政采贷专栏提供的银行名录内自主选择合作银行。</w:t>
      </w:r>
      <w:r>
        <w:rPr>
          <w:rFonts w:hint="eastAsia" w:ascii="宋体" w:hAnsi="宋体"/>
          <w:bCs/>
          <w:color w:val="000000"/>
          <w:sz w:val="24"/>
        </w:rPr>
      </w:r>
      <w:r/>
    </w:p>
    <w:p>
      <w:pPr>
        <w:pStyle w:val="653"/>
        <w:ind w:firstLine="241"/>
        <w:spacing w:line="560" w:lineRule="exact"/>
        <w:rPr>
          <w:rFonts w:ascii="宋体" w:hAnsi="宋体"/>
          <w:b/>
          <w:bCs/>
          <w:color w:val="000000"/>
          <w:sz w:val="24"/>
        </w:rPr>
        <w:outlineLvl w:val="0"/>
      </w:pPr>
      <w:r>
        <w:rPr>
          <w:rFonts w:hint="eastAsia" w:ascii="宋体" w:hAnsi="宋体"/>
          <w:b/>
          <w:bCs/>
          <w:color w:val="000000"/>
          <w:sz w:val="24"/>
        </w:rPr>
        <w:t xml:space="preserve">（十六）代理服务费：</w:t>
      </w:r>
      <w:r>
        <w:rPr>
          <w:rFonts w:ascii="宋体" w:hAnsi="宋体"/>
          <w:b/>
          <w:bCs/>
          <w:color w:val="000000"/>
          <w:sz w:val="24"/>
        </w:rPr>
      </w:r>
      <w:r/>
    </w:p>
    <w:p>
      <w:pPr>
        <w:pStyle w:val="694"/>
        <w:ind w:firstLine="480"/>
        <w:spacing w:line="56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1.招标代理费：</w:t>
      </w:r>
      <w:r>
        <w:rPr>
          <w:rFonts w:hint="eastAsia" w:ascii="宋体" w:hAnsi="宋体" w:eastAsia="宋体"/>
          <w:color w:val="000000"/>
          <w:sz w:val="24"/>
          <w:highlight w:val="none"/>
          <w:lang w:val="en-US" w:eastAsia="zh-CN"/>
        </w:rPr>
        <w:t xml:space="preserve">参照</w:t>
      </w:r>
      <w:r>
        <w:rPr>
          <w:rFonts w:hint="eastAsia" w:ascii="宋体" w:hAnsi="宋体" w:eastAsia="宋体"/>
          <w:color w:val="000000"/>
          <w:sz w:val="24"/>
          <w:highlight w:val="none"/>
        </w:rPr>
        <w:t xml:space="preserve">国家计委计价格[2002]1980号《招标代理服务收费管理暂行办法》所规定收费标准（服务招标）规定的</w:t>
      </w:r>
      <w:r>
        <w:rPr>
          <w:rFonts w:hint="eastAsia" w:ascii="宋体" w:hAnsi="宋体" w:eastAsia="宋体"/>
          <w:color w:val="000000"/>
          <w:sz w:val="24"/>
          <w:highlight w:val="none"/>
          <w:lang w:val="en-US" w:eastAsia="zh-CN"/>
        </w:rPr>
        <w:t xml:space="preserve">8</w:t>
      </w:r>
      <w:r>
        <w:rPr>
          <w:rFonts w:hint="eastAsia" w:ascii="宋体" w:hAnsi="宋体" w:eastAsia="宋体"/>
          <w:color w:val="000000"/>
          <w:sz w:val="24"/>
          <w:highlight w:val="none"/>
        </w:rPr>
        <w:t xml:space="preserve">0%计取代理费</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rPr>
        <w:t xml:space="preserve">由中标供应商支付。评委费按实结算。</w:t>
      </w:r>
      <w:r>
        <w:rPr>
          <w:rFonts w:hint="eastAsia" w:ascii="宋体" w:hAnsi="宋体" w:eastAsia="宋体"/>
          <w:color w:val="000000"/>
          <w:sz w:val="24"/>
          <w:highlight w:val="none"/>
        </w:rPr>
      </w:r>
      <w:r/>
    </w:p>
    <w:p>
      <w:pPr>
        <w:pStyle w:val="653"/>
        <w:ind w:firstLine="120"/>
        <w:spacing w:line="560" w:lineRule="exact"/>
        <w:rPr>
          <w:rFonts w:hint="eastAsia" w:ascii="宋体" w:hAnsi="宋体"/>
          <w:color w:val="000000"/>
          <w:sz w:val="24"/>
          <w:highlight w:val="none"/>
        </w:rPr>
        <w:outlineLvl w:val="0"/>
      </w:pPr>
      <w:r>
        <w:rPr>
          <w:rFonts w:hint="eastAsia" w:ascii="宋体" w:hAnsi="宋体"/>
          <w:color w:val="000000"/>
          <w:sz w:val="24"/>
          <w:highlight w:val="none"/>
        </w:rPr>
        <w:t xml:space="preserve">   2.中标供应商领取中标通知书时向招标代理机构一次性付清。</w:t>
      </w:r>
      <w:r>
        <w:rPr>
          <w:rFonts w:hint="eastAsia" w:ascii="宋体" w:hAnsi="宋体"/>
          <w:color w:val="000000"/>
          <w:sz w:val="24"/>
          <w:highlight w:val="none"/>
        </w:rPr>
      </w:r>
      <w:r/>
    </w:p>
    <w:p>
      <w:pPr>
        <w:pStyle w:val="653"/>
        <w:ind w:firstLine="120"/>
        <w:spacing w:line="560" w:lineRule="exact"/>
        <w:rPr>
          <w:rFonts w:ascii="宋体" w:hAnsi="宋体"/>
          <w:b/>
          <w:bCs/>
          <w:color w:val="000000"/>
          <w:sz w:val="24"/>
        </w:rPr>
        <w:outlineLvl w:val="0"/>
      </w:pPr>
      <w:r>
        <w:rPr>
          <w:rFonts w:hint="eastAsia" w:ascii="宋体" w:hAnsi="宋体"/>
          <w:b/>
          <w:bCs/>
          <w:color w:val="000000"/>
          <w:sz w:val="24"/>
        </w:rPr>
        <w:t xml:space="preserve">（十七）其他：</w:t>
      </w:r>
      <w:r>
        <w:rPr>
          <w:rFonts w:ascii="宋体" w:hAnsi="宋体"/>
          <w:b/>
          <w:bCs/>
          <w:color w:val="000000"/>
          <w:sz w:val="24"/>
        </w:rPr>
      </w:r>
      <w:r/>
    </w:p>
    <w:p>
      <w:pPr>
        <w:pStyle w:val="653"/>
        <w:ind w:firstLine="480"/>
        <w:spacing w:line="560" w:lineRule="exact"/>
        <w:rPr>
          <w:color w:val="000000"/>
        </w:rPr>
      </w:pPr>
      <w:r>
        <w:rPr>
          <w:rFonts w:hint="eastAsia" w:ascii="宋体" w:hAnsi="宋体"/>
          <w:color w:val="000000"/>
          <w:sz w:val="24"/>
          <w:shd w:val="clear" w:color="auto" w:fill="ffffff"/>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color w:val="000000"/>
        </w:rPr>
      </w:r>
      <w:r/>
    </w:p>
    <w:p>
      <w:pPr>
        <w:pStyle w:val="653"/>
        <w:spacing w:line="360" w:lineRule="auto"/>
        <w:rPr>
          <w:rFonts w:ascii="宋体" w:hAnsi="宋体"/>
          <w:color w:val="000000"/>
          <w:sz w:val="24"/>
        </w:rPr>
      </w:pPr>
      <w:r>
        <w:rPr>
          <w:rFonts w:ascii="宋体" w:hAnsi="宋体"/>
          <w:color w:val="000000"/>
          <w:sz w:val="24"/>
          <w:shd w:val="clear" w:color="auto" w:fill="ffffff"/>
        </w:rPr>
        <w:br w:type="page" w:clear="all"/>
      </w:r>
      <w:r>
        <w:rPr>
          <w:rFonts w:ascii="宋体" w:hAnsi="宋体"/>
          <w:color w:val="000000"/>
          <w:sz w:val="24"/>
          <w:shd w:val="clear" w:color="auto" w:fill="ffffff"/>
        </w:rPr>
        <w:t xml:space="preserve">附件</w:t>
      </w:r>
      <w:r>
        <w:rPr>
          <w:rFonts w:hint="eastAsia" w:ascii="宋体" w:hAnsi="宋体"/>
          <w:color w:val="000000"/>
          <w:sz w:val="24"/>
          <w:shd w:val="clear" w:color="auto" w:fill="ffffff"/>
        </w:rPr>
        <w:t xml:space="preserve">1.           </w:t>
      </w:r>
      <w:r>
        <w:rPr>
          <w:rFonts w:ascii="宋体" w:hAnsi="宋体"/>
          <w:color w:val="000000"/>
          <w:sz w:val="24"/>
        </w:rPr>
      </w:r>
      <w:r/>
    </w:p>
    <w:p>
      <w:pPr>
        <w:pStyle w:val="653"/>
        <w:jc w:val="center"/>
        <w:spacing w:line="360" w:lineRule="auto"/>
        <w:rPr>
          <w:rFonts w:ascii="宋体" w:hAnsi="宋体"/>
          <w:color w:val="000000"/>
          <w:sz w:val="24"/>
          <w:shd w:val="clear" w:color="auto" w:fill="ffffff"/>
        </w:rPr>
      </w:pPr>
      <w:r>
        <w:rPr>
          <w:rFonts w:hint="eastAsia" w:ascii="宋体" w:hAnsi="宋体"/>
          <w:color w:val="000000"/>
          <w:sz w:val="24"/>
          <w:shd w:val="clear" w:color="auto" w:fill="ffffff"/>
        </w:rPr>
        <w:t xml:space="preserve">政府采购履约担保函（项目用）</w:t>
      </w:r>
      <w:r>
        <w:rPr>
          <w:rFonts w:ascii="宋体" w:hAnsi="宋体"/>
          <w:color w:val="000000"/>
          <w:sz w:val="24"/>
          <w:shd w:val="clear" w:color="auto" w:fill="ffffff"/>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编号：</w:t>
      </w:r>
      <w:r>
        <w:rPr>
          <w:rFonts w:ascii="宋体" w:hAnsi="宋体"/>
          <w:color w:val="000000"/>
          <w:sz w:val="24"/>
        </w:rPr>
      </w:r>
      <w:r/>
    </w:p>
    <w:p>
      <w:pPr>
        <w:pStyle w:val="653"/>
        <w:jc w:val="left"/>
        <w:spacing w:line="360" w:lineRule="auto"/>
        <w:widowControl/>
        <w:tabs>
          <w:tab w:val="left" w:pos="360" w:leader="none"/>
          <w:tab w:val="left" w:pos="960" w:leader="none"/>
        </w:tabs>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（采购人）：</w:t>
      </w:r>
      <w:r>
        <w:rPr>
          <w:rFonts w:ascii="宋体" w:hAnsi="宋体"/>
          <w:color w:val="000000"/>
          <w:sz w:val="24"/>
          <w:u w:val="single"/>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鉴于你方与</w:t>
      </w:r>
      <w:r>
        <w:rPr>
          <w:rFonts w:hint="eastAsia" w:ascii="宋体" w:hAnsi="宋体"/>
          <w:color w:val="000000"/>
          <w:sz w:val="24"/>
          <w:u w:val="single"/>
        </w:rPr>
        <w:t xml:space="preserve">                    （以下简称供应商）</w:t>
      </w:r>
      <w:r>
        <w:rPr>
          <w:rFonts w:hint="eastAsia" w:ascii="宋体" w:hAnsi="宋体"/>
          <w:color w:val="000000"/>
          <w:sz w:val="24"/>
        </w:rPr>
        <w:t xml:space="preserve">于</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日签订编号为   的《</w:t>
      </w:r>
      <w:r>
        <w:rPr>
          <w:rFonts w:hint="eastAsia" w:ascii="宋体" w:hAnsi="宋体"/>
          <w:color w:val="000000"/>
          <w:sz w:val="24"/>
          <w:u w:val="single"/>
        </w:rPr>
        <w:t xml:space="preserve">           </w:t>
      </w:r>
      <w:r>
        <w:rPr>
          <w:rFonts w:hint="eastAsia" w:ascii="宋体" w:hAnsi="宋体"/>
          <w:color w:val="000000"/>
          <w:sz w:val="24"/>
        </w:rPr>
        <w:t xml:space="preserve">政府采购合同》（以下简称主合同），且依据该合同的约定，供应商应在</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日前向你方交纳履约保证金，且可以履约担保函的形式交纳履约保证金。应供应商的申请，我方以保证的方式向你方提供如下履约保证金担保：</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一、保证责任的情形及保证金额</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（一）在供应商出现下列情形之一时，我方承担保证责任：</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1．将中标项目转让给他人，或者在投标文件中未说明，且未经采购人同意，将中标项目分包给他人的；</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2．主合同约定的应当缴纳履约保证金的情形： </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（1）未按主合同约定的质量、数量和期限供应货物/提供服务/完成工程的；</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                                                           .</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（二）我方的保证范围是主合同约定的合同价款总额的</w:t>
      </w:r>
      <w:r>
        <w:rPr>
          <w:rFonts w:hint="eastAsia" w:ascii="宋体" w:hAnsi="宋体"/>
          <w:color w:val="000000"/>
          <w:sz w:val="24"/>
          <w:u w:val="single"/>
        </w:rPr>
        <w:t xml:space="preserve">        </w:t>
      </w:r>
      <w:r>
        <w:rPr>
          <w:rFonts w:hint="eastAsia" w:ascii="宋体" w:hAnsi="宋体"/>
          <w:color w:val="000000"/>
          <w:sz w:val="24"/>
        </w:rPr>
        <w:t xml:space="preserve">%数额为</w:t>
      </w:r>
      <w:r>
        <w:rPr>
          <w:rFonts w:hint="eastAsia" w:ascii="宋体" w:hAnsi="宋体"/>
          <w:color w:val="000000"/>
          <w:sz w:val="24"/>
          <w:u w:val="single"/>
        </w:rPr>
        <w:t xml:space="preserve">         </w:t>
      </w:r>
      <w:r>
        <w:rPr>
          <w:rFonts w:hint="eastAsia" w:ascii="宋体" w:hAnsi="宋体"/>
          <w:color w:val="000000"/>
          <w:sz w:val="24"/>
        </w:rPr>
        <w:t xml:space="preserve">元（大写</w:t>
      </w:r>
      <w:r>
        <w:rPr>
          <w:rFonts w:hint="eastAsia" w:ascii="宋体" w:hAnsi="宋体"/>
          <w:color w:val="000000"/>
          <w:sz w:val="24"/>
          <w:u w:val="single"/>
        </w:rPr>
        <w:t xml:space="preserve">           </w:t>
      </w:r>
      <w:r>
        <w:rPr>
          <w:rFonts w:hint="eastAsia" w:ascii="宋体" w:hAnsi="宋体"/>
          <w:color w:val="000000"/>
          <w:sz w:val="24"/>
        </w:rPr>
        <w:t xml:space="preserve">），币种为 </w:t>
      </w:r>
      <w:r>
        <w:rPr>
          <w:rFonts w:hint="eastAsia" w:ascii="宋体" w:hAnsi="宋体"/>
          <w:color w:val="000000"/>
          <w:sz w:val="24"/>
          <w:u w:val="single"/>
        </w:rPr>
        <w:t xml:space="preserve">       </w:t>
      </w:r>
      <w:r>
        <w:rPr>
          <w:rFonts w:hint="eastAsia" w:ascii="宋体" w:hAnsi="宋体"/>
          <w:color w:val="000000"/>
          <w:sz w:val="24"/>
        </w:rPr>
        <w:t xml:space="preserve">。（即主合同履约保证金金额）</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二、保证的方式及保证期间</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我方保证的方式为：连带责任保证。</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我方保证的期间为：自本合同生效之日起至供应商按照主合同约定的供货/完工期限届满后</w:t>
      </w:r>
      <w:r>
        <w:rPr>
          <w:rFonts w:hint="eastAsia" w:ascii="宋体" w:hAnsi="宋体"/>
          <w:color w:val="000000"/>
          <w:sz w:val="24"/>
          <w:u w:val="single"/>
        </w:rPr>
        <w:t xml:space="preserve">     </w:t>
      </w:r>
      <w:r>
        <w:rPr>
          <w:rFonts w:hint="eastAsia" w:ascii="宋体" w:hAnsi="宋体"/>
          <w:color w:val="000000"/>
          <w:sz w:val="24"/>
        </w:rPr>
        <w:t xml:space="preserve">日内。</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如果供应商未按主合同约定向贵方供应货物/提供服务/完成工程的，由我方在保证金额内向你方支付上述款项。</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三、承担保证责任的程序</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 我方收到你方的书面索赔通知及相应证明材料，在</w:t>
      </w:r>
      <w:r>
        <w:rPr>
          <w:rFonts w:hint="eastAsia" w:ascii="宋体" w:hAnsi="宋体"/>
          <w:color w:val="000000"/>
          <w:sz w:val="24"/>
          <w:u w:val="single"/>
        </w:rPr>
        <w:t xml:space="preserve">     </w:t>
      </w:r>
      <w:r>
        <w:rPr>
          <w:rFonts w:hint="eastAsia" w:ascii="宋体" w:hAnsi="宋体"/>
          <w:color w:val="000000"/>
          <w:sz w:val="24"/>
        </w:rPr>
        <w:t xml:space="preserve">工作日内进行核定后按照本保函的承诺承担保证责任。</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四、保证责任的终止</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2．我方按照本保函向你方履行了保证责任后，自我方向你方支付款项（支付款项从我方账户划出）之日起，保证责任即终止。</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3．按照法律法规的规定或出现应终止我方保证责任的其他情形的，我方在本保函项下的保证责任亦终止。</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五、免责条款</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1．因你方违反主合同约定致使供应商不能履行义务的，我方不承担保证责任。</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2．依照法律法规的规定或你方与供应商的另行约定，全部或者部分免除供应商应缴纳的保证金义务的，我方亦免除相应的保证责任。</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3．因不可抗力造成供应商不能履行供货义务的，我方不承担保证责任。</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六、争议的解决</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 xml:space="preserve">法院。</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七、保函的生效</w:t>
      </w:r>
      <w:r>
        <w:rPr>
          <w:rFonts w:ascii="宋体" w:hAnsi="宋体"/>
          <w:color w:val="000000"/>
          <w:sz w:val="24"/>
        </w:rPr>
      </w:r>
      <w:r/>
    </w:p>
    <w:p>
      <w:pPr>
        <w:pStyle w:val="653"/>
        <w:ind w:firstLine="360"/>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本保函自我方加盖公章之日起生效。</w:t>
      </w:r>
      <w:r>
        <w:rPr>
          <w:rFonts w:ascii="宋体" w:hAnsi="宋体"/>
          <w:color w:val="000000"/>
          <w:sz w:val="24"/>
        </w:rPr>
      </w:r>
      <w:r/>
    </w:p>
    <w:p>
      <w:pPr>
        <w:pStyle w:val="653"/>
        <w:jc w:val="lef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653"/>
        <w:ind w:firstLine="360"/>
        <w:jc w:val="right"/>
        <w:spacing w:line="360" w:lineRule="auto"/>
        <w:widowControl/>
        <w:tabs>
          <w:tab w:val="left" w:pos="360" w:leader="none"/>
          <w:tab w:val="left" w:pos="960" w:leader="none"/>
        </w:tabs>
        <w:rPr>
          <w:rFonts w:ascii="宋体" w:hAnsi="宋体"/>
          <w:color w:val="000000"/>
          <w:sz w:val="24"/>
        </w:rPr>
      </w:pPr>
      <w:r>
        <w:rPr>
          <w:rFonts w:hint="eastAsia" w:ascii="宋体" w:hAnsi="宋体"/>
          <w:color w:val="000000"/>
          <w:sz w:val="24"/>
        </w:rPr>
        <w:t xml:space="preserve">保证人：               （公章）</w:t>
      </w:r>
      <w:r>
        <w:rPr>
          <w:rFonts w:ascii="宋体" w:hAnsi="宋体"/>
          <w:color w:val="000000"/>
          <w:sz w:val="24"/>
        </w:rPr>
      </w:r>
      <w:r/>
    </w:p>
    <w:p>
      <w:pPr>
        <w:pStyle w:val="653"/>
        <w:ind w:firstLine="960"/>
        <w:jc w:val="right"/>
        <w:spacing w:line="360" w:lineRule="auto"/>
        <w:rPr>
          <w:rFonts w:ascii="宋体" w:hAnsi="宋体"/>
          <w:b/>
          <w:color w:val="000000"/>
          <w:sz w:val="28"/>
          <w:szCs w:val="28"/>
        </w:rPr>
      </w:pPr>
      <w:r>
        <w:rPr>
          <w:rFonts w:hint="eastAsia" w:ascii="宋体" w:hAnsi="宋体"/>
          <w:color w:val="000000"/>
          <w:sz w:val="24"/>
        </w:rPr>
        <w:t xml:space="preserve"> 年     月      日</w:t>
      </w:r>
      <w:bookmarkStart w:id="4" w:name="_Toc196988388"/>
      <w:r/>
      <w:bookmarkStart w:id="5" w:name="_Toc196988619"/>
      <w:r/>
      <w:bookmarkStart w:id="6" w:name="_Toc92145961"/>
      <w:r>
        <w:rPr>
          <w:rFonts w:ascii="宋体" w:hAnsi="宋体"/>
          <w:b/>
          <w:color w:val="000000"/>
          <w:sz w:val="28"/>
          <w:szCs w:val="28"/>
        </w:rPr>
      </w:r>
      <w:r/>
    </w:p>
    <w:p>
      <w:pPr>
        <w:pStyle w:val="653"/>
        <w:jc w:val="center"/>
        <w:spacing w:line="360" w:lineRule="auto"/>
        <w:rPr>
          <w:rFonts w:ascii="黑体" w:eastAsia="黑体"/>
          <w:bCs/>
          <w:color w:val="000000"/>
          <w:sz w:val="30"/>
          <w:szCs w:val="30"/>
        </w:rPr>
        <w:outlineLvl w:val="0"/>
      </w:pPr>
      <w:r/>
      <w:bookmarkEnd w:id="4"/>
      <w:r/>
      <w:bookmarkEnd w:id="5"/>
      <w:r/>
      <w:bookmarkEnd w:id="6"/>
      <w:r>
        <w:rPr>
          <w:rFonts w:hint="eastAsia" w:ascii="宋体" w:hAnsi="宋体"/>
          <w:b/>
          <w:color w:val="000000"/>
          <w:sz w:val="28"/>
          <w:szCs w:val="28"/>
        </w:rPr>
        <w:t xml:space="preserve">三．</w:t>
      </w:r>
      <w:r>
        <w:rPr>
          <w:rFonts w:hint="eastAsia" w:ascii="黑体" w:eastAsia="黑体"/>
          <w:color w:val="000000"/>
          <w:sz w:val="30"/>
          <w:szCs w:val="30"/>
        </w:rPr>
        <w:t xml:space="preserve">项目技术要求和有关说明</w:t>
      </w:r>
      <w:r>
        <w:rPr>
          <w:rFonts w:ascii="黑体" w:eastAsia="黑体"/>
          <w:bCs/>
          <w:color w:val="000000"/>
          <w:sz w:val="30"/>
          <w:szCs w:val="30"/>
        </w:rPr>
      </w:r>
      <w:r/>
    </w:p>
    <w:p>
      <w:pPr>
        <w:pStyle w:val="653"/>
        <w:ind w:left="0"/>
        <w:pageBreakBefore w:val="0"/>
        <w:spacing w:line="360" w:lineRule="auto"/>
        <w:rPr>
          <w:rFonts w:ascii="宋体" w:hAnsi="宋体"/>
          <w:color w:val="000000"/>
          <w:sz w:val="24"/>
        </w:rPr>
      </w:pPr>
      <w:r>
        <w:rPr>
          <w:rFonts w:hint="eastAsia" w:ascii="宋体" w:hAnsi="宋体"/>
          <w:color w:val="000000"/>
          <w:sz w:val="24"/>
        </w:rPr>
        <w:t xml:space="preserve">投标人所投内容必须满足以下要求，不得有负偏离。</w:t>
      </w:r>
      <w:r>
        <w:rPr>
          <w:rFonts w:ascii="宋体" w:hAnsi="宋体"/>
          <w:color w:val="000000"/>
          <w:sz w:val="24"/>
        </w:rPr>
      </w:r>
      <w:r/>
    </w:p>
    <w:p>
      <w:pPr>
        <w:pStyle w:val="653"/>
        <w:ind w:left="0"/>
        <w:pageBreakBefore w:val="0"/>
        <w:spacing w:line="360" w:lineRule="auto"/>
        <w:rPr>
          <w:rFonts w:ascii="黑体" w:eastAsia="黑体"/>
          <w:color w:val="000000"/>
          <w:sz w:val="24"/>
        </w:rPr>
      </w:pPr>
      <w:r>
        <w:rPr>
          <w:rFonts w:hint="eastAsia" w:ascii="黑体" w:eastAsia="黑体"/>
          <w:color w:val="000000"/>
          <w:sz w:val="24"/>
        </w:rPr>
        <w:t xml:space="preserve">（一）项目技术要求：</w:t>
      </w:r>
      <w:r>
        <w:rPr>
          <w:rFonts w:ascii="黑体" w:eastAsia="黑体"/>
          <w:color w:val="000000"/>
          <w:sz w:val="24"/>
        </w:rPr>
      </w:r>
      <w:r/>
    </w:p>
    <w:p>
      <w:pPr>
        <w:pStyle w:val="653"/>
        <w:ind w:left="0" w:firstLine="482"/>
        <w:pageBreakBefore w:val="0"/>
        <w:spacing w:line="360" w:lineRule="auto"/>
        <w:rPr>
          <w:rFonts w:hint="eastAsia" w:ascii="宋体" w:hAnsi="宋体"/>
          <w:b/>
          <w:bCs/>
          <w:color w:val="000000"/>
          <w:sz w:val="24"/>
        </w:rPr>
      </w:pPr>
      <w:r>
        <w:rPr>
          <w:rFonts w:hint="eastAsia" w:ascii="宋体" w:hAnsi="宋体"/>
          <w:b/>
          <w:bCs/>
          <w:color w:val="000000"/>
          <w:sz w:val="24"/>
        </w:rPr>
        <w:t xml:space="preserve">1.服务范围</w:t>
      </w:r>
      <w:r>
        <w:rPr>
          <w:rFonts w:hint="eastAsia" w:ascii="宋体" w:hAnsi="宋体"/>
          <w:b/>
          <w:bCs/>
          <w:color w:val="000000"/>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0"/>
        <w:gridCol w:w="3439"/>
        <w:gridCol w:w="3734"/>
        <w:gridCol w:w="988"/>
        <w:gridCol w:w="847"/>
      </w:tblGrid>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系统名称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品牌型号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安全设备（网御）</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bCs/>
                <w:color w:val="000000"/>
                <w:sz w:val="24"/>
              </w:rPr>
              <w:t xml:space="preserve">网御星云</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防火墙</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华为usg6500</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上网行为管理</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深信服AC1800</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多媒体教室</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万讯、昊天</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93</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机房环境监控系统及UPS</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金榜智能</w:t>
            </w:r>
            <w:r>
              <w:rPr>
                <w:rFonts w:ascii="宋体" w:hAnsi="宋体"/>
                <w:color w:val="000000"/>
                <w:sz w:val="24"/>
              </w:rPr>
              <w:t xml:space="preserve">KingWeb</w:t>
            </w:r>
            <w:r>
              <w:rPr>
                <w:rFonts w:hint="eastAsia" w:ascii="宋体" w:hAnsi="宋体"/>
                <w:color w:val="000000"/>
                <w:sz w:val="24"/>
              </w:rPr>
              <w:t xml:space="preserve">、KSTAR</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认证计费系统</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尚运Sunrise3000</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网管平台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华为eSight</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8</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数字化校园系统</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金智</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9</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一卡通系统</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新开普</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能源管理系统</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润龙</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11</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服务器存储系统</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浪潮、鼎甲</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12</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网络系统</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华为、H3C</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13</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云桌面系统</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机房设备维护</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5</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弱电线路维护</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项</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2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会议设备维护</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874"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val="false"/>
          </w:tcPr>
          <w:p>
            <w:pPr>
              <w:pStyle w:val="653"/>
              <w:ind w:left="0"/>
              <w:jc w:val="center"/>
              <w:pageBreakBefore w:val="0"/>
              <w:spacing w:line="350" w:lineRule="exact"/>
              <w:widowControl/>
              <w:rPr>
                <w:rFonts w:ascii="宋体" w:hAnsi="宋体"/>
                <w:color w:val="000000"/>
                <w:sz w:val="24"/>
              </w:rPr>
            </w:pPr>
            <w:r>
              <w:rPr>
                <w:rFonts w:ascii="宋体" w:hAnsi="宋体"/>
                <w:color w:val="000000"/>
                <w:sz w:val="24"/>
              </w:rPr>
              <w:t xml:space="preserve">4</w:t>
            </w:r>
            <w:r>
              <w:rPr>
                <w:rFonts w:ascii="宋体" w:hAnsi="宋体"/>
                <w:color w:val="000000"/>
                <w:sz w:val="24"/>
              </w:rPr>
            </w:r>
            <w:r/>
          </w:p>
        </w:tc>
      </w:tr>
    </w:tbl>
    <w:p>
      <w:pPr>
        <w:pStyle w:val="653"/>
        <w:ind w:left="0" w:firstLine="482"/>
        <w:pageBreakBefore w:val="0"/>
        <w:spacing w:line="360" w:lineRule="auto"/>
        <w:rPr>
          <w:rFonts w:hint="eastAsia" w:ascii="宋体" w:hAnsi="宋体"/>
          <w:b/>
          <w:bCs/>
          <w:color w:val="000000"/>
          <w:sz w:val="24"/>
        </w:rPr>
      </w:pPr>
      <w:r>
        <w:rPr>
          <w:rFonts w:hint="eastAsia" w:ascii="宋体" w:hAnsi="宋体"/>
          <w:b/>
          <w:bCs/>
          <w:color w:val="000000"/>
          <w:sz w:val="24"/>
        </w:rPr>
        <w:t xml:space="preserve">2.服务期限、人员和运维管理要求</w:t>
      </w:r>
      <w:r>
        <w:rPr>
          <w:rFonts w:hint="eastAsia" w:ascii="宋体" w:hAnsi="宋体"/>
          <w:b/>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（1）本期运维采用驻场服务模式。</w:t>
      </w:r>
      <w:r>
        <w:rPr>
          <w:rFonts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（2）服务期间要求不少于</w:t>
      </w:r>
      <w:r>
        <w:rPr>
          <w:rFonts w:ascii="宋体" w:hAnsi="宋体"/>
          <w:bCs/>
          <w:color w:val="000000"/>
          <w:sz w:val="24"/>
        </w:rPr>
        <w:t xml:space="preserve">2</w:t>
      </w:r>
      <w:r>
        <w:rPr>
          <w:rFonts w:hint="eastAsia" w:ascii="宋体" w:hAnsi="宋体"/>
          <w:bCs/>
          <w:color w:val="000000"/>
          <w:sz w:val="24"/>
        </w:rPr>
        <w:t xml:space="preserve">名人员常驻现场，开学或者重要保障时期，按照学校要求增派</w:t>
      </w:r>
      <w:r>
        <w:rPr>
          <w:rFonts w:ascii="宋体" w:hAnsi="宋体"/>
          <w:bCs/>
          <w:color w:val="000000"/>
          <w:sz w:val="24"/>
        </w:rPr>
        <w:t xml:space="preserve">1</w:t>
      </w: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bCs/>
          <w:color w:val="000000"/>
          <w:sz w:val="24"/>
        </w:rPr>
        <w:t xml:space="preserve">人支持,增派人员费用包含在投标报价中。</w:t>
      </w:r>
      <w:r>
        <w:rPr>
          <w:rFonts w:ascii="宋体" w:hAnsi="宋体"/>
          <w:bCs/>
          <w:color w:val="000000"/>
          <w:sz w:val="24"/>
        </w:rPr>
      </w:r>
      <w:r/>
    </w:p>
    <w:p>
      <w:pPr>
        <w:pStyle w:val="653"/>
        <w:ind w:left="0" w:firstLine="480"/>
        <w:pageBreakBefore w:val="0"/>
        <w:spacing w:line="360" w:lineRule="auto"/>
        <w:rPr>
          <w:rFonts w:ascii="宋体" w:hAnsi="宋体" w:cs="宋体"/>
          <w:color w:val="000000"/>
          <w:sz w:val="24"/>
        </w:rPr>
      </w:pPr>
      <w:r>
        <w:rPr>
          <w:rFonts w:hint="eastAsia" w:ascii="宋体" w:hAnsi="宋体"/>
          <w:bCs/>
          <w:color w:val="000000"/>
          <w:sz w:val="24"/>
        </w:rPr>
        <w:t xml:space="preserve">（3）服务期间按月形成运维报告，按季度进行服务考核。</w:t>
      </w:r>
      <w:r>
        <w:rPr>
          <w:rFonts w:ascii="宋体" w:hAnsi="宋体" w:cs="宋体"/>
          <w:color w:val="000000"/>
          <w:sz w:val="24"/>
        </w:rPr>
      </w:r>
      <w:r/>
    </w:p>
    <w:p>
      <w:pPr>
        <w:pStyle w:val="653"/>
        <w:ind w:left="0" w:firstLine="482"/>
        <w:pageBreakBefore w:val="0"/>
        <w:spacing w:line="360" w:lineRule="auto"/>
        <w:rPr>
          <w:rFonts w:hint="eastAsia" w:ascii="宋体" w:hAnsi="宋体"/>
          <w:b/>
          <w:bCs/>
          <w:color w:val="000000"/>
          <w:sz w:val="24"/>
        </w:rPr>
      </w:pPr>
      <w:r>
        <w:rPr>
          <w:rFonts w:hint="eastAsia" w:ascii="宋体" w:hAnsi="宋体"/>
          <w:b/>
          <w:bCs/>
          <w:color w:val="000000"/>
          <w:sz w:val="24"/>
        </w:rPr>
        <w:t xml:space="preserve">3.服务总体要求</w:t>
      </w:r>
      <w:r>
        <w:rPr>
          <w:rFonts w:hint="eastAsia" w:ascii="宋体" w:hAnsi="宋体"/>
          <w:b/>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服务总体要求具体包括如下几方面：</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（1）质保维修升级服务：硬件提供现场技术支持服务和紧急服务；软件确保正常运行且提供免费升级服务，涉及安全的软件提供病毒库、特征库等在内的相关更新。</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bCs/>
          <w:color w:val="000000"/>
          <w:sz w:val="24"/>
        </w:rPr>
        <w:t xml:space="preserve">）网络及安全服务：对现有网络设备和布线系统的维护，确保网络系统和信息系统安全；配合网络系统及网络安全系统更新、改造项目；确保软硬件系统的安全，特别是软件系统的安全，每年提供不少于两次网络安全扫描服务，确保不发生安全事故。</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）系统巡检服务：提供每月一次的系统的巡检服务，使采购方能了解系统的使用情况和潜在问题，提早预防，避免故障发生。</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4</w:t>
      </w:r>
      <w:r>
        <w:rPr>
          <w:rFonts w:hint="eastAsia" w:ascii="宋体" w:hAnsi="宋体"/>
          <w:bCs/>
          <w:color w:val="000000"/>
          <w:sz w:val="24"/>
        </w:rPr>
        <w:t xml:space="preserve">）运维记录服务：整个服务过程均需有完善的运维记录，便于跟踪、分析问题；每个月对各项服务形成详细的书面报告，包括相关技术资料、培训资料、故障处理报告、巡检报告、服务年度报告等。</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5</w:t>
      </w:r>
      <w:r>
        <w:rPr>
          <w:rFonts w:hint="eastAsia" w:ascii="宋体" w:hAnsi="宋体"/>
          <w:bCs/>
          <w:color w:val="000000"/>
          <w:sz w:val="24"/>
        </w:rPr>
        <w:t xml:space="preserve">）资产管理服务：需配合采购方进行设备普查登记，包括系统的设备配置、设备清单、工作状况、工作环境等信息，对原有的档案资料进行更新。对新采购设备，要协助</w:t>
      </w:r>
      <w:r>
        <w:rPr>
          <w:rFonts w:hint="eastAsia" w:ascii="宋体" w:hAnsi="宋体" w:cs="宋体"/>
          <w:color w:val="000000"/>
          <w:sz w:val="24"/>
        </w:rPr>
        <w:t xml:space="preserve">采购人</w:t>
      </w:r>
      <w:r>
        <w:rPr>
          <w:rFonts w:hint="eastAsia" w:ascii="宋体" w:hAnsi="宋体"/>
          <w:bCs/>
          <w:color w:val="000000"/>
          <w:sz w:val="24"/>
        </w:rPr>
        <w:t xml:space="preserve">完成资产登记。</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6</w:t>
      </w:r>
      <w:r>
        <w:rPr>
          <w:rFonts w:hint="eastAsia" w:ascii="宋体" w:hAnsi="宋体"/>
          <w:bCs/>
          <w:color w:val="000000"/>
          <w:sz w:val="24"/>
        </w:rPr>
        <w:t xml:space="preserve">）技术培训服务： 对采购方进行不少于两次的系统相关技术培训，并定期组织与采购人之间的技术交流活动。</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7</w:t>
      </w:r>
      <w:r>
        <w:rPr>
          <w:rFonts w:hint="eastAsia" w:ascii="宋体" w:hAnsi="宋体"/>
          <w:bCs/>
          <w:color w:val="000000"/>
          <w:sz w:val="24"/>
        </w:rPr>
        <w:t xml:space="preserve">）故障响应时间：提供电话服务（7*24小时）、远程支持服务（7*24小时）和驻场服务（</w:t>
      </w:r>
      <w:r>
        <w:rPr>
          <w:rFonts w:ascii="宋体" w:hAnsi="宋体"/>
          <w:bCs/>
          <w:color w:val="000000"/>
          <w:sz w:val="24"/>
        </w:rPr>
        <w:t xml:space="preserve">5</w:t>
      </w:r>
      <w:r>
        <w:rPr>
          <w:rFonts w:hint="eastAsia" w:ascii="宋体" w:hAnsi="宋体"/>
          <w:bCs/>
          <w:color w:val="000000"/>
          <w:sz w:val="24"/>
        </w:rPr>
        <w:t xml:space="preserve">*</w:t>
      </w:r>
      <w:r>
        <w:rPr>
          <w:rFonts w:ascii="宋体" w:hAnsi="宋体"/>
          <w:bCs/>
          <w:color w:val="000000"/>
          <w:sz w:val="24"/>
        </w:rPr>
        <w:t xml:space="preserve">8</w:t>
      </w:r>
      <w:r>
        <w:rPr>
          <w:rFonts w:hint="eastAsia" w:ascii="宋体" w:hAnsi="宋体"/>
          <w:bCs/>
          <w:color w:val="000000"/>
          <w:sz w:val="24"/>
        </w:rPr>
        <w:t xml:space="preserve">小时）。故障发生时应立即响应，一般故障应在24小时内解决；影响全局的重大故障，工程师应在1小时内到达现场进行处置，在4小时内完成故障处置；硬件故障如一时无法排除，应在8小时内提供备件服务。原则上当天所报故障当天必须解决，节假日提供值班人员联系电话，不能及时解决的需在24小时内安排技术人员到达现场进行设备维修处理。</w:t>
      </w:r>
      <w:r>
        <w:rPr>
          <w:rFonts w:ascii="宋体" w:hAnsi="宋体"/>
          <w:bCs/>
          <w:color w:val="000000"/>
          <w:sz w:val="24"/>
        </w:rPr>
      </w:r>
      <w:r/>
    </w:p>
    <w:p>
      <w:pPr>
        <w:pStyle w:val="653"/>
        <w:ind w:left="0" w:firstLine="482"/>
        <w:pageBreakBefore w:val="0"/>
        <w:spacing w:line="360" w:lineRule="auto"/>
        <w:rPr>
          <w:rFonts w:hint="eastAsia" w:ascii="宋体" w:hAnsi="宋体"/>
          <w:b/>
          <w:bCs/>
          <w:color w:val="000000"/>
          <w:sz w:val="24"/>
        </w:rPr>
      </w:pPr>
      <w:r>
        <w:rPr>
          <w:rFonts w:hint="eastAsia" w:ascii="宋体" w:hAnsi="宋体"/>
          <w:b/>
          <w:bCs/>
          <w:color w:val="000000"/>
          <w:sz w:val="24"/>
        </w:rPr>
        <w:t xml:space="preserve">4.服务内容及详细要求</w:t>
      </w:r>
      <w:r>
        <w:rPr>
          <w:rFonts w:hint="eastAsia" w:ascii="宋体" w:hAnsi="宋体"/>
          <w:b/>
          <w:bCs/>
          <w:color w:val="000000"/>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345"/>
        <w:gridCol w:w="3935"/>
        <w:gridCol w:w="1353"/>
        <w:gridCol w:w="1399"/>
      </w:tblGrid>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出口防火墙</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网御星云Power V6000-F8340</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r>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边界防火墙</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网御星云 PowerV6000-F5210</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r>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WEB应用防火墙</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网御星云Leadsec-6000WAF-S</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入侵检测系统</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网御星云 TD3000-GC-H</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数据库审计系统</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网御星云 LA-DT-600B</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464"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W w:w="117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日志审计系统</w:t>
            </w:r>
            <w:r>
              <w:rPr>
                <w:rFonts w:ascii="宋体" w:hAnsi="宋体"/>
                <w:bCs/>
                <w:color w:val="000000"/>
                <w:sz w:val="24"/>
              </w:rPr>
            </w:r>
            <w:r/>
          </w:p>
        </w:tc>
        <w:tc>
          <w:tcPr>
            <w:tcW w:w="197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网御星云 Leadsec-RS-300</w:t>
            </w:r>
            <w:r>
              <w:rPr>
                <w:rFonts w:ascii="宋体" w:hAnsi="宋体"/>
                <w:bCs/>
                <w:color w:val="000000"/>
                <w:sz w:val="24"/>
              </w:rPr>
            </w:r>
            <w:r/>
          </w:p>
        </w:tc>
        <w:tc>
          <w:tcPr>
            <w:tcW w:w="679"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70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bl>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（1）安全设备（网御）</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color w:val="000000"/>
          <w:sz w:val="24"/>
        </w:rPr>
        <w:t xml:space="preserve">提供1年的保修服务：</w:t>
      </w:r>
      <w:r>
        <w:rPr>
          <w:rFonts w:hint="eastAsia" w:ascii="宋体" w:hAnsi="宋体"/>
          <w:bCs/>
          <w:color w:val="000000"/>
          <w:sz w:val="24"/>
          <w:u w:val="single"/>
        </w:rPr>
        <w:t xml:space="preserve">在信息化运维合同周期内，</w:t>
      </w:r>
      <w:r>
        <w:rPr>
          <w:rFonts w:hint="eastAsia" w:ascii="宋体" w:hAnsi="宋体"/>
          <w:bCs/>
          <w:color w:val="000000"/>
          <w:sz w:val="24"/>
        </w:rPr>
        <w:t xml:space="preserve">硬件提供现场技术支持服务和应急服务，软件提供包括病毒库、特征库等在内的相关更新。其中防火墙须提供原厂质保服务。</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outlineLvl w:val="2"/>
      </w:pPr>
      <w:r>
        <w:rPr>
          <w:rFonts w:eastAsia="Times New Roman"/>
          <w:bCs/>
          <w:color w:val="000000"/>
          <w:sz w:val="24"/>
        </w:rPr>
        <w:t xml:space="preserve">（2）</w:t>
      </w:r>
      <w:r>
        <w:rPr>
          <w:rFonts w:hint="eastAsia" w:ascii="宋体" w:hAnsi="宋体"/>
          <w:bCs/>
          <w:color w:val="000000"/>
          <w:sz w:val="24"/>
        </w:rPr>
        <w:t xml:space="preserve">防火墙——华为usg6500</w:t>
      </w:r>
      <w:r>
        <w:rPr>
          <w:rFonts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color w:val="000000"/>
          <w:sz w:val="24"/>
        </w:rPr>
        <w:t xml:space="preserve">提供1年的保修服务：</w:t>
      </w:r>
      <w:r>
        <w:rPr>
          <w:rFonts w:hint="eastAsia" w:ascii="宋体" w:hAnsi="宋体"/>
          <w:bCs/>
          <w:color w:val="000000"/>
          <w:sz w:val="24"/>
          <w:u w:val="single"/>
        </w:rPr>
        <w:t xml:space="preserve">在信息化运维合同周期内（现质保到期后开始计算），</w:t>
      </w:r>
      <w:r>
        <w:rPr>
          <w:rFonts w:hint="eastAsia" w:ascii="宋体" w:hAnsi="宋体"/>
          <w:bCs/>
          <w:color w:val="000000"/>
          <w:sz w:val="24"/>
        </w:rPr>
        <w:t xml:space="preserve">硬件提供现场技术支持服务和应急服务，软件提供包括病毒库、特征库等在内的相关更新。</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（3）上网行为管理——深信服AC1800</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color w:val="000000"/>
          <w:sz w:val="24"/>
        </w:rPr>
        <w:t xml:space="preserve">提供1年的保修服务：</w:t>
      </w:r>
      <w:r>
        <w:rPr>
          <w:rFonts w:hint="eastAsia" w:ascii="宋体" w:hAnsi="宋体"/>
          <w:bCs/>
          <w:color w:val="000000"/>
          <w:sz w:val="24"/>
          <w:u w:val="single"/>
        </w:rPr>
        <w:t xml:space="preserve">在信息化运维合同周期内（现质保到期后开始计算），</w:t>
      </w:r>
      <w:r>
        <w:rPr>
          <w:rFonts w:hint="eastAsia" w:ascii="宋体" w:hAnsi="宋体"/>
          <w:bCs/>
          <w:color w:val="000000"/>
          <w:sz w:val="24"/>
        </w:rPr>
        <w:t xml:space="preserve">硬件提供现场技术支持服务和应急服务，软件提供包括病毒库、特征库等在内的相关更新。</w:t>
      </w:r>
      <w:r>
        <w:rPr>
          <w:rFonts w:ascii="宋体" w:hAnsi="宋体"/>
          <w:bCs/>
          <w:color w:val="000000"/>
          <w:sz w:val="24"/>
        </w:rPr>
      </w:r>
      <w:r/>
    </w:p>
    <w:p>
      <w:pPr>
        <w:pStyle w:val="653"/>
        <w:ind w:left="0"/>
        <w:jc w:val="left"/>
        <w:pageBreakBefore w:val="0"/>
        <w:spacing w:line="360" w:lineRule="auto"/>
        <w:rPr>
          <w:color w:val="000000"/>
          <w:sz w:val="24"/>
        </w:rPr>
        <w:outlineLvl w:val="2"/>
      </w:pPr>
      <w:r>
        <w:rPr>
          <w:rFonts w:hint="eastAsia"/>
          <w:color w:val="000000"/>
          <w:sz w:val="24"/>
        </w:rPr>
        <w:t xml:space="preserve">（1）（2）（3）项的预防性维护服务</w:t>
      </w:r>
      <w:r>
        <w:rPr>
          <w:color w:val="000000"/>
          <w:sz w:val="24"/>
        </w:rPr>
      </w:r>
      <w:r/>
    </w:p>
    <w:p>
      <w:pPr>
        <w:pStyle w:val="653"/>
        <w:ind w:left="0" w:firstLine="480"/>
        <w:pageBreakBefore w:val="0"/>
        <w:spacing w:line="360" w:lineRule="auto"/>
        <w:rPr>
          <w:color w:val="000000"/>
          <w:sz w:val="24"/>
        </w:rPr>
      </w:pPr>
      <w:r>
        <w:rPr>
          <w:rFonts w:hint="eastAsia"/>
          <w:color w:val="000000"/>
          <w:sz w:val="24"/>
        </w:rPr>
        <w:t xml:space="preserve">对表中深信服 AC1800、尚运Sunrise3000、网御星云 Power V6000-F8340等所有设备每月进行一次巡检。巡检中对系统性能、运行状况、稳定程度等进行评估，提出优化建议，经采购人需求确认后进行优化。每次巡检应提供巡检报告。</w:t>
      </w:r>
      <w:r>
        <w:rPr>
          <w:color w:val="000000"/>
          <w:sz w:val="24"/>
        </w:rPr>
      </w:r>
      <w:r/>
    </w:p>
    <w:p>
      <w:pPr>
        <w:pStyle w:val="653"/>
        <w:ind w:left="0" w:firstLine="480"/>
        <w:pageBreakBefore w:val="0"/>
        <w:spacing w:line="360" w:lineRule="auto"/>
        <w:rPr>
          <w:color w:val="000000"/>
          <w:sz w:val="24"/>
        </w:rPr>
      </w:pPr>
      <w:r>
        <w:rPr>
          <w:rFonts w:hint="eastAsia"/>
          <w:color w:val="000000"/>
          <w:sz w:val="24"/>
        </w:rPr>
        <w:t xml:space="preserve">日常做好网络设备的故障诊断及维护，含设备的上架更换及保养，保证采购人正常用网；做好网络维护记录，并建立相关的业务档案。</w:t>
      </w:r>
      <w:r>
        <w:rPr>
          <w:color w:val="000000"/>
          <w:sz w:val="24"/>
        </w:rPr>
      </w:r>
      <w:r/>
    </w:p>
    <w:p>
      <w:pPr>
        <w:pStyle w:val="653"/>
        <w:ind w:left="0" w:firstLine="480"/>
        <w:pageBreakBefore w:val="0"/>
        <w:spacing w:line="360" w:lineRule="auto"/>
        <w:rPr>
          <w:color w:val="000000"/>
          <w:sz w:val="24"/>
        </w:rPr>
      </w:pPr>
      <w:r>
        <w:rPr>
          <w:rFonts w:hint="eastAsia"/>
          <w:color w:val="000000"/>
          <w:sz w:val="24"/>
        </w:rPr>
        <w:t xml:space="preserve">依据设备的重要性、故障的覆盖范围编制详细的应急解决预案。在故障发生时严格按照预案组织实施，分析事件的类型及产生的原因，进行应急处理，排除潜在的隐患，恢复系统正常使用。故障解决后提交详细的工作报告，并提出整改方案和建议；</w:t>
      </w:r>
      <w:r>
        <w:rPr>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（4）多媒体教室及办公设备</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多媒体教室包括2号教学楼39间、8号教学楼30间、3号实验楼4间、远教大楼20间共93间，办公设备包括行政楼、教学楼及远教大楼日常办公相关的信息化设备。具体见下表：</w:t>
      </w:r>
      <w:r>
        <w:rPr>
          <w:rFonts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2833"/>
        <w:gridCol w:w="3429"/>
        <w:gridCol w:w="1261"/>
        <w:gridCol w:w="1367"/>
      </w:tblGrid>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网络中控</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万讯 IC980</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IC卡权限管理系统</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万讯 CC300</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总控、运维管理系统</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万讯 icontrol V4 pelagie</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总控管理服务器</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联想 X3250M5</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发卡器</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万讯 CC300</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移频功放</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昊天 YP-7500Z</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投影仪</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color w:val="000000"/>
              </w:rPr>
            </w:pPr>
            <w:r>
              <w:rPr>
                <w:rFonts w:hint="eastAsia" w:ascii="宋体" w:hAnsi="宋体"/>
                <w:bCs/>
                <w:color w:val="000000"/>
                <w:sz w:val="24"/>
              </w:rPr>
              <w:t xml:space="preserve">Epson CB-530、</w:t>
            </w:r>
            <w:r>
              <w:rPr>
                <w:rFonts w:hint="eastAsia"/>
                <w:color w:val="000000"/>
              </w:rPr>
              <w:t xml:space="preserve">Epson CB-X39</w:t>
            </w:r>
            <w:r>
              <w:rPr>
                <w:color w:val="000000"/>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t xml:space="preserve">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智慧屏</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希沃S86EB</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墙面界面话筒</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昊天 HT-718</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个</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186</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桌面界面话筒</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昊天 HT-R518</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个</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音箱</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昊天 HT-30A</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对</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2</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8口交换机</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D_LINK DGS-1008A</w:t>
            </w: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93</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网络广播控制中心</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4</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IP适配器</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09</w:t>
            </w:r>
            <w:r>
              <w:rPr>
                <w:rFonts w:ascii="宋体" w:hAnsi="宋体"/>
                <w:bCs/>
                <w:color w:val="000000"/>
                <w:sz w:val="24"/>
              </w:rPr>
            </w:r>
            <w:r/>
          </w:p>
        </w:tc>
      </w:tr>
      <w:tr>
        <w:trPr/>
        <w:tc>
          <w:tcPr>
            <w:tcW w:w="53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ascii="宋体" w:hAnsi="宋体"/>
                <w:bCs/>
                <w:color w:val="000000"/>
                <w:sz w:val="24"/>
              </w:rPr>
            </w:r>
            <w:r/>
          </w:p>
        </w:tc>
        <w:tc>
          <w:tcPr>
            <w:shd w:val="clear" w:color="000000" w:fill="ffffff"/>
            <w:tcW w:w="142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打印机</w:t>
            </w:r>
            <w:r>
              <w:rPr>
                <w:rFonts w:ascii="宋体" w:hAnsi="宋体"/>
                <w:bCs/>
                <w:color w:val="000000"/>
                <w:sz w:val="24"/>
              </w:rPr>
            </w:r>
            <w:r/>
          </w:p>
        </w:tc>
        <w:tc>
          <w:tcPr>
            <w:shd w:val="clear" w:color="000000" w:fill="ffffff"/>
            <w:tcW w:w="172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633"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8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若干</w:t>
            </w:r>
            <w:r>
              <w:rPr>
                <w:rFonts w:ascii="宋体" w:hAnsi="宋体"/>
                <w:bCs/>
                <w:color w:val="000000"/>
                <w:sz w:val="24"/>
              </w:rPr>
            </w:r>
            <w:r/>
          </w:p>
        </w:tc>
      </w:tr>
    </w:tbl>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u w:val="single"/>
        </w:rPr>
        <w:t xml:space="preserve">在信息化运维合同周期内，</w:t>
      </w:r>
      <w:r>
        <w:rPr>
          <w:rFonts w:hint="eastAsia" w:ascii="宋体" w:hAnsi="宋体"/>
          <w:bCs/>
          <w:color w:val="000000"/>
          <w:sz w:val="24"/>
        </w:rPr>
        <w:t xml:space="preserve">硬件提供免费维修服务，软件确保正常运行且提供免费升级服务，网络中控和移频功放需始终保持各1台备件。</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（5）机房环境监控系统及配套设施</w:t>
      </w:r>
      <w:r>
        <w:rPr>
          <w:rFonts w:hint="eastAsia" w:ascii="宋体" w:hAnsi="宋体"/>
          <w:bCs/>
          <w:color w:val="000000"/>
          <w:sz w:val="24"/>
        </w:rPr>
      </w:r>
      <w:r/>
    </w:p>
    <w:p>
      <w:pPr>
        <w:pStyle w:val="653"/>
        <w:ind w:left="0"/>
        <w:pageBreakBefore w:val="0"/>
        <w:spacing w:line="360" w:lineRule="auto"/>
        <w:rPr>
          <w:rFonts w:ascii="宋体" w:hAnsi="宋体"/>
          <w:bCs/>
          <w:color w:val="000000"/>
          <w:sz w:val="24"/>
        </w:rPr>
      </w:pPr>
      <w:r>
        <w:rPr>
          <w:rFonts w:hint="eastAsia" w:ascii="宋体" w:hAnsi="宋体"/>
          <w:bCs/>
          <w:color w:val="000000"/>
          <w:sz w:val="24"/>
        </w:rPr>
        <w:t xml:space="preserve">机房环境监控点位数共20个，分布情况具体见下表；</w:t>
      </w:r>
      <w:r>
        <w:rPr>
          <w:rFonts w:ascii="宋体" w:hAnsi="宋体"/>
          <w:bCs/>
          <w:color w:val="000000"/>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2"/>
        <w:gridCol w:w="4228"/>
      </w:tblGrid>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位置</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行政楼1504中心机房</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行政楼2楼弱电间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行政楼4楼弱电间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连廊1-5楼弱电间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艺术楼1楼弱电间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食堂1楼弱电间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7号宿舍楼3楼弱电间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8号教学楼3楼弱电间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9号宿舍楼3楼弱电间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287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远教大楼1、2、5、8、11、14楼弱电间</w:t>
            </w:r>
            <w:r>
              <w:rPr>
                <w:rFonts w:ascii="宋体" w:hAnsi="宋体"/>
                <w:bCs/>
                <w:color w:val="000000"/>
                <w:sz w:val="24"/>
              </w:rPr>
            </w:r>
            <w:r/>
          </w:p>
        </w:tc>
        <w:tc>
          <w:tcPr>
            <w:tcW w:w="2122"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r>
    </w:tbl>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设备情况具体见下表：</w:t>
      </w:r>
      <w:r>
        <w:rPr>
          <w:rFonts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2724"/>
        <w:gridCol w:w="4019"/>
        <w:gridCol w:w="1174"/>
        <w:gridCol w:w="962"/>
      </w:tblGrid>
      <w:tr>
        <w:trPr>
          <w:trHeight w:val="331"/>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温湿度传感器</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kW-TH21</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个</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20</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温湿度软件模块</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KingWeb-WS</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数字枪式摄像机</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海康 DS-2CD2610F-I</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20</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硬盘录像机</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海康 DS-8616N-I8</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硬盘</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希捷 4T,监控级</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视频监控软件模块</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KingWeb-CCTV</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光电烟感探测器</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LH-94II</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个</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20</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开关量采集模块</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R230</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个</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20</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烟感监控软件模块</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KingWeb-FA</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工业电源</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12V DC</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只</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20</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11</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专业监控主机</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RPC-610</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12</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液晶显示器</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三星S19C350NW</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13</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网络型数据采集器</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kW-2011A</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20</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14</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电话报警系统</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KingWeb-TEL</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15</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短信报警系统</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KingWeb-GSM</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16</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机房监控软件</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KingWeb机房监控平台3.0</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17</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IE远程浏览模块</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KingWeb KingWeb-Web</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42"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8</w:t>
            </w:r>
            <w:r>
              <w:rPr>
                <w:rFonts w:ascii="宋体" w:hAnsi="宋体"/>
                <w:bCs/>
                <w:color w:val="000000"/>
                <w:sz w:val="24"/>
              </w:rPr>
            </w:r>
            <w:r/>
          </w:p>
        </w:tc>
        <w:tc>
          <w:tcPr>
            <w:shd w:val="clear" w:color="000000" w:fill="ffffff"/>
            <w:tcW w:w="136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UPS</w:t>
            </w:r>
            <w:r>
              <w:rPr>
                <w:rFonts w:ascii="宋体" w:hAnsi="宋体"/>
                <w:bCs/>
                <w:color w:val="000000"/>
                <w:sz w:val="24"/>
              </w:rPr>
            </w:r>
            <w:r/>
          </w:p>
        </w:tc>
        <w:tc>
          <w:tcPr>
            <w:shd w:val="clear" w:color="000000" w:fill="ffffff"/>
            <w:tcW w:w="2017"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KSTAR</w:t>
            </w:r>
            <w:r>
              <w:rPr>
                <w:rFonts w:ascii="宋体" w:hAnsi="宋体"/>
                <w:bCs/>
                <w:color w:val="000000"/>
                <w:sz w:val="24"/>
              </w:rPr>
            </w:r>
            <w:r/>
          </w:p>
        </w:tc>
        <w:tc>
          <w:tcPr>
            <w:tcW w:w="589" w:type="dxa"/>
            <w:vAlign w:val="center"/>
            <w:textDirection w:val="lrTb"/>
            <w:noWrap w:val="false"/>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483" w:type="dxa"/>
            <w:vAlign w:val="center"/>
            <w:textDirection w:val="lrTb"/>
            <w:noWrap/>
          </w:tcPr>
          <w:p>
            <w:pPr>
              <w:pStyle w:val="653"/>
              <w:ind w:left="0"/>
              <w:jc w:val="center"/>
              <w:pageBreakBefore w:val="0"/>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r>
    </w:tbl>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u w:val="single"/>
        </w:rPr>
        <w:t xml:space="preserve">在信息化运维合同周期内，</w:t>
      </w:r>
      <w:r>
        <w:rPr>
          <w:rFonts w:hint="eastAsia" w:ascii="宋体" w:hAnsi="宋体"/>
          <w:bCs/>
          <w:color w:val="000000"/>
          <w:sz w:val="24"/>
        </w:rPr>
        <w:t xml:space="preserve">硬件提供质保和免费维修服务，软件确保正常运行。</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（6）认证计费系统——尚运Sunrise3000</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u w:val="single"/>
        </w:rPr>
        <w:t xml:space="preserve">在信息化运维合同周期内，</w:t>
      </w:r>
      <w:r>
        <w:rPr>
          <w:rFonts w:hint="eastAsia" w:ascii="宋体" w:hAnsi="宋体"/>
          <w:bCs/>
          <w:color w:val="000000"/>
          <w:sz w:val="24"/>
        </w:rPr>
        <w:t xml:space="preserve">软件确保正常运行。</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（7）网管平台——华为eSight</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u w:val="single"/>
        </w:rPr>
        <w:t xml:space="preserve">在信息化运维合同周期内，</w:t>
      </w:r>
      <w:r>
        <w:rPr>
          <w:rFonts w:hint="eastAsia" w:ascii="宋体" w:hAnsi="宋体"/>
          <w:bCs/>
          <w:color w:val="000000"/>
          <w:sz w:val="24"/>
        </w:rPr>
        <w:t xml:space="preserve">软件确保正常运行。</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（8）数字化校园系统</w:t>
      </w:r>
      <w:r>
        <w:rPr>
          <w:rFonts w:hint="eastAsia"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u w:val="single"/>
        </w:rPr>
        <w:t xml:space="preserve">在信息化运维合同周期内（现质保到期后开始计算），</w:t>
      </w:r>
      <w:r>
        <w:rPr>
          <w:rFonts w:hint="eastAsia" w:ascii="宋体" w:hAnsi="宋体"/>
          <w:bCs/>
          <w:color w:val="000000"/>
          <w:sz w:val="24"/>
        </w:rPr>
        <w:t xml:space="preserve">软件提供原厂质保和免费升级服务。</w:t>
      </w:r>
      <w:r>
        <w:rPr>
          <w:rFonts w:ascii="宋体" w:hAnsi="宋体"/>
          <w:bCs/>
          <w:color w:val="000000"/>
          <w:sz w:val="24"/>
        </w:rPr>
      </w:r>
      <w:r/>
    </w:p>
    <w:p>
      <w:pPr>
        <w:pStyle w:val="891"/>
        <w:numPr>
          <w:ilvl w:val="0"/>
          <w:numId w:val="11"/>
        </w:numPr>
        <w:ind w:left="0" w:firstLine="480"/>
        <w:pageBreakBefore w:val="0"/>
        <w:spacing w:line="360" w:lineRule="auto"/>
        <w:rPr>
          <w:rFonts w:ascii="宋体" w:hAnsi="宋体"/>
          <w:bCs/>
          <w:color w:val="000000"/>
          <w:sz w:val="24"/>
        </w:rPr>
      </w:pPr>
      <w:r>
        <w:rPr>
          <w:rFonts w:hint="eastAsia" w:ascii="宋体" w:hAnsi="宋体"/>
          <w:bCs/>
          <w:color w:val="000000"/>
          <w:sz w:val="24"/>
        </w:rPr>
        <w:t xml:space="preserve">业务系统服务范围</w:t>
      </w:r>
      <w:r>
        <w:rPr>
          <w:rFonts w:ascii="宋体" w:hAnsi="宋体"/>
          <w:bCs/>
          <w:color w:val="000000"/>
          <w:sz w:val="24"/>
        </w:rPr>
      </w:r>
      <w:r/>
    </w:p>
    <w:tbl>
      <w:tblPr>
        <w:tblW w:w="4999"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2444"/>
        <w:gridCol w:w="7330"/>
      </w:tblGrid>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主数据平台</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统一身份管理平台</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综合门户平台（应用管理平台）</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学生综合管理系统</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教务综合管理系统</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人事综合管理系统</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ascii="宋体" w:hAnsi="宋体"/>
                <w:bCs/>
                <w:color w:val="000000"/>
                <w:sz w:val="24"/>
              </w:rPr>
              <w:t xml:space="preserve">网站主页</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科研系统</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流程引擎平台</w:t>
            </w:r>
            <w:r>
              <w:rPr>
                <w:rFonts w:ascii="宋体" w:hAnsi="宋体"/>
                <w:bCs/>
                <w:color w:val="000000"/>
                <w:sz w:val="24"/>
              </w:rPr>
            </w:r>
            <w:r/>
          </w:p>
        </w:tc>
      </w:tr>
      <w:tr>
        <w:trPr>
          <w:cantSplit/>
        </w:trPr>
        <w:tc>
          <w:tcPr>
            <w:tcMar>
              <w:left w:w="15" w:type="dxa"/>
              <w:top w:w="15" w:type="dxa"/>
              <w:right w:w="15" w:type="dxa"/>
              <w:bottom w:w="0" w:type="dxa"/>
            </w:tcMar>
            <w:tcW w:w="1250" w:type="dxa"/>
            <w:vAlign w:val="center"/>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r>
            <w:r/>
          </w:p>
        </w:tc>
        <w:tc>
          <w:tcPr>
            <w:tcMar>
              <w:left w:w="15" w:type="dxa"/>
              <w:top w:w="15" w:type="dxa"/>
              <w:right w:w="15" w:type="dxa"/>
              <w:bottom w:w="0" w:type="dxa"/>
            </w:tcMar>
            <w:tcW w:w="3749"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应用集成</w:t>
            </w:r>
            <w:r>
              <w:rPr>
                <w:rFonts w:ascii="宋体" w:hAnsi="宋体"/>
                <w:bCs/>
                <w:color w:val="000000"/>
                <w:sz w:val="24"/>
              </w:rPr>
            </w:r>
            <w:r/>
          </w:p>
        </w:tc>
      </w:tr>
    </w:tbl>
    <w:p>
      <w:pPr>
        <w:pStyle w:val="891"/>
        <w:numPr>
          <w:ilvl w:val="0"/>
          <w:numId w:val="11"/>
        </w:numPr>
        <w:ind w:left="0" w:firstLine="480"/>
        <w:pageBreakBefore w:val="0"/>
        <w:spacing w:line="360" w:lineRule="auto"/>
        <w:rPr>
          <w:rFonts w:ascii="宋体" w:hAnsi="宋体"/>
          <w:bCs/>
          <w:color w:val="000000"/>
          <w:sz w:val="24"/>
        </w:rPr>
      </w:pPr>
      <w:r>
        <w:rPr>
          <w:rFonts w:hint="eastAsia" w:ascii="宋体" w:hAnsi="宋体"/>
          <w:bCs/>
          <w:color w:val="000000"/>
          <w:sz w:val="24"/>
        </w:rPr>
        <w:t xml:space="preserve">业务系统服务要求</w:t>
      </w:r>
      <w:r>
        <w:rPr>
          <w:rFonts w:ascii="宋体" w:hAnsi="宋体"/>
          <w:bCs/>
          <w:color w:val="000000"/>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7"/>
        <w:gridCol w:w="8093"/>
      </w:tblGrid>
      <w:tr>
        <w:trPr/>
        <w:tc>
          <w:tcPr>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服务内容</w:t>
            </w:r>
            <w:r>
              <w:rPr>
                <w:rFonts w:ascii="宋体" w:hAnsi="宋体"/>
                <w:bCs/>
                <w:color w:val="000000"/>
                <w:sz w:val="24"/>
              </w:rPr>
            </w:r>
            <w:r/>
          </w:p>
        </w:tc>
        <w:tc>
          <w:tcPr>
            <w:tcW w:w="4062"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服务描述</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电话服务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提供7*24全国统一服务热线，服务包括请求受理及处理进展咨询、业务操作指导、解决方案咨询。</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远程服务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提供7*24小时远程支持服务，经客户授权同意，服务工程师通过远程方式（QQ、VPN、VNC、远程桌面）连接客户的软件应用现场，进行查看、定位、诊断，提供解决方案及应用操作指导。</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Email服务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通过统一客服邮箱接收客户请求，包括问题解决方案、补丁更新、产品参考资料等相关服务。</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问题诊断与问题处理服务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提供电话、远程、Email服务方式确保在应用使用过程中出现与应用环境、应用系统本身相关的故障、异常及时分析与处理，最终深入分析问题原因，对于业务影响较大的问题输出《问题处理报告》。如应用系统无法访问、功能使用异常、应用系统页面数据显示有误、数据同步接口异常。</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需求变更响应服务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根据用户提出的业务需求，协调后端产品部门进行需求分析、工作量确认，并全程跟踪开发、测试、发布、实施、验收各环节。需求变更所产生工作量不包括在本服务合同内。</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BUG修复服务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对应用程序存在的BUG及安全隐患进行修复，并将最新补丁包更新至现场生产环境，以确保应用更安全、可靠运行。</w:t>
            </w:r>
            <w:r>
              <w:rPr>
                <w:rFonts w:ascii="宋体" w:hAnsi="宋体"/>
                <w:bCs/>
                <w:color w:val="000000"/>
                <w:sz w:val="24"/>
              </w:rPr>
            </w:r>
            <w:r/>
          </w:p>
        </w:tc>
      </w:tr>
      <w:tr>
        <w:trPr/>
        <w:tc>
          <w:tcPr>
            <w:shd w:val="clear" w:color="000000" w:fill="ffffff"/>
            <w:tcW w:w="93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环境健康检查服务</w:t>
            </w:r>
            <w:r>
              <w:rPr>
                <w:rFonts w:ascii="宋体" w:hAnsi="宋体"/>
                <w:bCs/>
                <w:color w:val="000000"/>
                <w:sz w:val="24"/>
              </w:rPr>
            </w:r>
            <w:r/>
          </w:p>
        </w:tc>
        <w:tc>
          <w:tcPr>
            <w:shd w:val="clear" w:color="000000" w:fill="ffffff"/>
            <w:tcW w:w="4062"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以月为频率、远程操作方式，对应用系统进行健康检查，检查内容包括：操作系统相关配置有无改动、</w:t>
            </w:r>
            <w:r>
              <w:rPr>
                <w:rFonts w:ascii="宋体" w:hAnsi="宋体"/>
                <w:bCs/>
                <w:color w:val="000000"/>
                <w:sz w:val="24"/>
              </w:rPr>
              <w:t xml:space="preserve">c</w:t>
            </w:r>
            <w:r>
              <w:rPr>
                <w:rFonts w:hint="eastAsia" w:ascii="宋体" w:hAnsi="宋体"/>
                <w:bCs/>
                <w:color w:val="000000"/>
                <w:sz w:val="24"/>
              </w:rPr>
              <w:t xml:space="preserve">pu/内存/硬盘使用情况、应用系统运行日志分析、数据集成工具同步记录分析。检查完毕，在两到三个工作日之内出具健康检查报告，及跟踪处理巡检过程中所发现的问题。</w:t>
            </w:r>
            <w:r>
              <w:rPr>
                <w:rFonts w:ascii="宋体" w:hAnsi="宋体"/>
                <w:bCs/>
                <w:color w:val="000000"/>
                <w:sz w:val="24"/>
              </w:rPr>
            </w:r>
            <w:r/>
          </w:p>
        </w:tc>
      </w:tr>
    </w:tbl>
    <w:p>
      <w:pPr>
        <w:pStyle w:val="891"/>
        <w:numPr>
          <w:ilvl w:val="0"/>
          <w:numId w:val="11"/>
        </w:numPr>
        <w:ind w:left="0" w:firstLine="480"/>
        <w:pageBreakBefore w:val="0"/>
        <w:spacing w:line="360" w:lineRule="auto"/>
        <w:rPr>
          <w:rFonts w:ascii="宋体" w:hAnsi="宋体"/>
          <w:bCs/>
          <w:color w:val="000000"/>
          <w:sz w:val="24"/>
        </w:rPr>
      </w:pPr>
      <w:r>
        <w:rPr>
          <w:rFonts w:hint="eastAsia" w:ascii="宋体" w:hAnsi="宋体"/>
          <w:bCs/>
          <w:color w:val="000000"/>
          <w:sz w:val="24"/>
        </w:rPr>
        <w:t xml:space="preserve">数据库系统服务要求</w:t>
      </w:r>
      <w:r>
        <w:rPr>
          <w:rFonts w:ascii="宋体" w:hAnsi="宋体"/>
          <w:bCs/>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937"/>
        <w:gridCol w:w="8025"/>
      </w:tblGrid>
      <w:tr>
        <w:trPr/>
        <w:tc>
          <w:tcPr>
            <w:shd w:val="clear" w:color="000000" w:fill="ffffff"/>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服务名称</w:t>
            </w:r>
            <w:r>
              <w:rPr>
                <w:rFonts w:ascii="宋体" w:hAnsi="宋体"/>
                <w:bCs/>
                <w:color w:val="000000"/>
                <w:sz w:val="24"/>
              </w:rPr>
            </w:r>
            <w:r/>
          </w:p>
        </w:tc>
        <w:tc>
          <w:tcPr>
            <w:shd w:val="clear" w:color="000000" w:fill="ffffff"/>
            <w:tcBorders>
              <w:top w:val="singl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服务要求</w:t>
            </w:r>
            <w:r>
              <w:rPr>
                <w:rFonts w:ascii="宋体" w:hAnsi="宋体"/>
                <w:bCs/>
                <w:color w:val="000000"/>
                <w:sz w:val="24"/>
              </w:rPr>
            </w:r>
            <w:r/>
          </w:p>
        </w:tc>
      </w:tr>
      <w:tr>
        <w:trPr/>
        <w:tc>
          <w:tcPr>
            <w:tcBorders>
              <w:top w:val="non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常规服务</w:t>
            </w:r>
            <w:r>
              <w:rPr>
                <w:rFonts w:ascii="宋体" w:hAnsi="宋体"/>
                <w:bCs/>
                <w:color w:val="000000"/>
                <w:sz w:val="24"/>
              </w:rPr>
            </w:r>
            <w:r/>
          </w:p>
        </w:tc>
        <w:tc>
          <w:tcPr>
            <w:tcBorders>
              <w:top w:val="non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要求提供在线技术支持：对学校在数据库日常使用、运维中出现的问题，实现7*24小时技术支持，及时进行问题的解答与故障的指导；在服务期间，不限次数提供远程在线支持服务。</w:t>
            </w:r>
            <w:r>
              <w:rPr>
                <w:rFonts w:ascii="宋体" w:hAnsi="宋体"/>
                <w:bCs/>
                <w:color w:val="000000"/>
                <w:sz w:val="24"/>
              </w:rPr>
            </w:r>
            <w:r/>
          </w:p>
        </w:tc>
      </w:tr>
      <w:tr>
        <w:trPr/>
        <w:tc>
          <w:tcPr>
            <w:tcBorders>
              <w:top w:val="non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pStyle w:val="653"/>
              <w:ind w:left="0" w:firstLine="480"/>
              <w:jc w:val="center"/>
              <w:pageBreakBefore w:val="0"/>
              <w:spacing w:line="35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要求提供重大故障支持：对于出现的重大系统事故，实现7*24小时支持，不限次数提供重大系统故障处理服务。如远程短时间内无法解决，应安排数据库资深技术人员现场进行诊断和故障排除。</w:t>
            </w:r>
            <w:r>
              <w:rPr>
                <w:rFonts w:ascii="宋体" w:hAnsi="宋体"/>
                <w:bCs/>
                <w:color w:val="000000"/>
                <w:sz w:val="24"/>
              </w:rPr>
            </w:r>
            <w:r/>
          </w:p>
        </w:tc>
      </w:tr>
      <w:tr>
        <w:trPr/>
        <w:tc>
          <w:tcPr>
            <w:tcBorders>
              <w:top w:val="non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pStyle w:val="653"/>
              <w:ind w:left="0" w:firstLine="480"/>
              <w:jc w:val="center"/>
              <w:pageBreakBefore w:val="0"/>
              <w:spacing w:line="35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要求进行服务跟踪：对每次的故障进行登记，专人远程及时跟踪事情进展直至事情解决，及时提交《故障处理报告》；服务期间，不限次数提供故障跟踪处理服务。</w:t>
            </w:r>
            <w:r>
              <w:rPr>
                <w:rFonts w:ascii="宋体" w:hAnsi="宋体"/>
                <w:bCs/>
                <w:color w:val="000000"/>
                <w:sz w:val="24"/>
              </w:rPr>
            </w:r>
            <w:r/>
          </w:p>
        </w:tc>
      </w:tr>
      <w:tr>
        <w:trPr/>
        <w:tc>
          <w:tcPr>
            <w:tcBorders>
              <w:top w:val="none" w:color="000000" w:sz="4" w:space="0"/>
              <w:left w:val="single" w:color="000000" w:sz="4" w:space="0"/>
              <w:bottom w:val="single" w:color="000000" w:sz="4" w:space="0"/>
              <w:right w:val="single" w:color="000000" w:sz="4" w:space="0"/>
            </w:tcBorders>
            <w:tcW w:w="972"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健康检查</w:t>
            </w:r>
            <w:r>
              <w:rPr>
                <w:rFonts w:ascii="宋体" w:hAnsi="宋体"/>
                <w:bCs/>
                <w:color w:val="000000"/>
                <w:sz w:val="24"/>
              </w:rPr>
            </w:r>
            <w:r/>
          </w:p>
        </w:tc>
        <w:tc>
          <w:tcPr>
            <w:tcBorders>
              <w:top w:val="non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要求提供巡检汇报：巡检内容包含问题故障、分析建议、调整方案，形成《巡检报告》；服务期间，至少每月汇报一次。须提供巡检报告模版</w:t>
            </w:r>
            <w:r>
              <w:rPr>
                <w:rFonts w:ascii="宋体" w:hAnsi="宋体"/>
                <w:bCs/>
                <w:color w:val="000000"/>
                <w:sz w:val="24"/>
              </w:rPr>
            </w:r>
            <w:r/>
          </w:p>
        </w:tc>
      </w:tr>
      <w:tr>
        <w:trPr/>
        <w:tc>
          <w:tcPr>
            <w:tcBorders>
              <w:top w:val="none" w:color="000000" w:sz="4" w:space="0"/>
              <w:left w:val="single" w:color="000000" w:sz="4" w:space="0"/>
              <w:bottom w:val="single" w:color="000000" w:sz="4" w:space="0"/>
              <w:right w:val="single" w:color="000000" w:sz="4" w:space="0"/>
            </w:tcBorders>
            <w:tcW w:w="972"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数据备份</w:t>
            </w:r>
            <w:r>
              <w:rPr>
                <w:rFonts w:ascii="宋体" w:hAnsi="宋体"/>
                <w:bCs/>
                <w:color w:val="000000"/>
                <w:sz w:val="24"/>
              </w:rPr>
            </w:r>
            <w:r/>
          </w:p>
        </w:tc>
        <w:tc>
          <w:tcPr>
            <w:tcBorders>
              <w:top w:val="non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要求提供对数据库数据文件备份策略进行合理的规划，实施备份与评估相应的备份策略，服务期间，在备份测试环境中完成1次备份数据有效性的检查。</w:t>
            </w:r>
            <w:r>
              <w:rPr>
                <w:rFonts w:ascii="宋体" w:hAnsi="宋体"/>
                <w:bCs/>
                <w:color w:val="000000"/>
                <w:sz w:val="24"/>
              </w:rPr>
            </w:r>
            <w:r/>
          </w:p>
        </w:tc>
      </w:tr>
      <w:tr>
        <w:trPr/>
        <w:tc>
          <w:tcPr>
            <w:tcBorders>
              <w:top w:val="none" w:color="000000" w:sz="4" w:space="0"/>
              <w:left w:val="single" w:color="000000" w:sz="4" w:space="0"/>
              <w:bottom w:val="single" w:color="000000" w:sz="4" w:space="0"/>
              <w:right w:val="single" w:color="000000" w:sz="4" w:space="0"/>
            </w:tcBorders>
            <w:tcW w:w="972"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服务范围</w:t>
            </w:r>
            <w:r>
              <w:rPr>
                <w:rFonts w:ascii="宋体" w:hAnsi="宋体"/>
                <w:bCs/>
                <w:color w:val="000000"/>
                <w:sz w:val="24"/>
              </w:rPr>
            </w:r>
            <w:r/>
          </w:p>
        </w:tc>
        <w:tc>
          <w:tcPr>
            <w:tcBorders>
              <w:top w:val="none" w:color="000000" w:sz="4" w:space="0"/>
              <w:left w:val="none" w:color="000000" w:sz="4" w:space="0"/>
              <w:bottom w:val="single" w:color="000000" w:sz="4" w:space="0"/>
              <w:right w:val="single" w:color="000000" w:sz="4" w:space="0"/>
            </w:tcBorders>
            <w:tcW w:w="4027" w:type="dxa"/>
            <w:vAlign w:val="center"/>
            <w:textDirection w:val="lrTb"/>
            <w:noWrap w:val="false"/>
          </w:tcPr>
          <w:p>
            <w:pPr>
              <w:pStyle w:val="653"/>
              <w:ind w:left="0"/>
              <w:pageBreakBefore w:val="0"/>
              <w:spacing w:line="350" w:lineRule="exact"/>
              <w:rPr>
                <w:rFonts w:ascii="宋体" w:hAnsi="宋体"/>
                <w:bCs/>
                <w:color w:val="000000"/>
                <w:sz w:val="24"/>
              </w:rPr>
            </w:pPr>
            <w:r>
              <w:rPr>
                <w:rFonts w:hint="eastAsia" w:ascii="宋体" w:hAnsi="宋体"/>
                <w:bCs/>
                <w:color w:val="000000"/>
                <w:sz w:val="24"/>
              </w:rPr>
              <w:t xml:space="preserve">本次学校涉及业务系统的数据库系统</w:t>
            </w:r>
            <w:r>
              <w:rPr>
                <w:rFonts w:ascii="宋体" w:hAnsi="宋体"/>
                <w:bCs/>
                <w:color w:val="000000"/>
                <w:sz w:val="24"/>
              </w:rPr>
            </w:r>
            <w:r/>
          </w:p>
        </w:tc>
      </w:tr>
    </w:tbl>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（9）一卡通系统</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硬件提供免费巡检服务、现场技术支持服务和应急服务，具体见下表：</w:t>
      </w:r>
      <w:r>
        <w:rPr>
          <w:rFonts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1132"/>
        <w:gridCol w:w="2287"/>
        <w:gridCol w:w="1269"/>
        <w:gridCol w:w="1369"/>
      </w:tblGrid>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产品名称</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品牌</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型号</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金融加密机</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新开普P201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PSAM卡密钥终端卡</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新开普8K快速卡</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70</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块</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密钥读卡器</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新开普E711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数据通讯网关</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P401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智能卡支付终端（充值机）</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A701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智能卡支付终端（食堂）</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A801/A701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34</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证卡打印机</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Fagoo</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P280e</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智能卡读写器</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E711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两门网络控制器</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I220</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168</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读卡器</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F931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310</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单门磁力锁</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JDY-280</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259</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双门磁力锁</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JDY-280-2</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47</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出门按钮</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86型</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310</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个</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考勤机</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C921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数据通讯网关</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P401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购电机</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C211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自助领款机</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C211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豪华桥式斜角翼闸（双机芯）</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罗拉</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罗拉RNCF6088-X</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豪华桥式斜角翼闸（单机芯）</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罗拉</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罗拉RNCF6088-X</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12</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门禁控制器</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新开普I210</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t xml:space="preserve">16</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门禁读卡器</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新开普F931</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t xml:space="preserve">32</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r>
      <w:tr>
        <w:trPr/>
        <w:tc>
          <w:tcPr>
            <w:tcW w:w="195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开门按钮</w:t>
            </w:r>
            <w:r>
              <w:rPr>
                <w:rFonts w:ascii="宋体" w:hAnsi="宋体"/>
                <w:bCs/>
                <w:color w:val="000000"/>
                <w:sz w:val="24"/>
              </w:rPr>
            </w:r>
            <w:r/>
          </w:p>
        </w:tc>
        <w:tc>
          <w:tcPr>
            <w:tcW w:w="56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国产</w:t>
            </w:r>
            <w:r>
              <w:rPr>
                <w:rFonts w:ascii="宋体" w:hAnsi="宋体"/>
                <w:bCs/>
                <w:color w:val="000000"/>
                <w:sz w:val="24"/>
              </w:rPr>
            </w:r>
            <w:r/>
          </w:p>
        </w:tc>
        <w:tc>
          <w:tcPr>
            <w:tcW w:w="11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国产86型</w:t>
            </w:r>
            <w:r>
              <w:rPr>
                <w:rFonts w:ascii="宋体" w:hAnsi="宋体"/>
                <w:bCs/>
                <w:color w:val="000000"/>
                <w:sz w:val="24"/>
              </w:rPr>
            </w:r>
            <w:r/>
          </w:p>
        </w:tc>
        <w:tc>
          <w:tcPr>
            <w:tcW w:w="63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68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bl>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软件确保正常运行且提供免费升级服务，具体见下表：</w:t>
      </w:r>
      <w:r>
        <w:rPr>
          <w:rFonts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9"/>
        <w:gridCol w:w="1327"/>
        <w:gridCol w:w="2686"/>
        <w:gridCol w:w="1491"/>
        <w:gridCol w:w="1465"/>
      </w:tblGrid>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产品名称</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品牌</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型号</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金融交易平台</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身份识别平台</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制卡中心模块</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结算中心模块</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管理中心模块</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集控中心模块</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密钥管理系统</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新开普eCard-T5, 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密钥前置服务模块</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新开普智能卡密钥管理系统V3.0</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密钥传输卡</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新开普正普</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张</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SP客户端（App）</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新开普完美校园</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微信支付</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新开普完美校园</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门禁管理软件</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eCard-T</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考勤管理系统</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eCard-T</w:t>
            </w:r>
            <w:r>
              <w:rPr>
                <w:rFonts w:ascii="宋体" w:hAnsi="宋体"/>
                <w:bCs/>
                <w:color w:val="000000"/>
                <w:sz w:val="24"/>
              </w:rPr>
            </w:r>
            <w:r/>
          </w:p>
        </w:tc>
        <w:tc>
          <w:tcPr>
            <w:tcW w:w="74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多媒体教室系统对接</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定制</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项</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数字化校园对接</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定制</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能源系统对接</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定制</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排课系统对接</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定制</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打印复印系统对接</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定制</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r>
      <w:tr>
        <w:trPr/>
        <w:tc>
          <w:tcPr>
            <w:tcW w:w="1500"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二维码读卡器系统对接</w:t>
            </w:r>
            <w:r>
              <w:rPr>
                <w:rFonts w:ascii="宋体" w:hAnsi="宋体"/>
                <w:bCs/>
                <w:color w:val="000000"/>
                <w:sz w:val="24"/>
              </w:rPr>
            </w:r>
            <w:r/>
          </w:p>
        </w:tc>
        <w:tc>
          <w:tcPr>
            <w:tcW w:w="6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新开普</w:t>
            </w:r>
            <w:r>
              <w:rPr>
                <w:rFonts w:ascii="宋体" w:hAnsi="宋体"/>
                <w:bCs/>
                <w:color w:val="000000"/>
                <w:sz w:val="24"/>
              </w:rPr>
            </w:r>
            <w:r/>
          </w:p>
        </w:tc>
        <w:tc>
          <w:tcPr>
            <w:tcW w:w="13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定制</w:t>
            </w:r>
            <w:r>
              <w:rPr>
                <w:rFonts w:ascii="宋体" w:hAnsi="宋体"/>
                <w:bCs/>
                <w:color w:val="000000"/>
                <w:sz w:val="24"/>
              </w:rPr>
            </w:r>
            <w:r/>
          </w:p>
        </w:tc>
        <w:tc>
          <w:tcPr>
            <w:tcW w:w="74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3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顼</w:t>
            </w:r>
            <w:r>
              <w:rPr>
                <w:rFonts w:ascii="宋体" w:hAnsi="宋体"/>
                <w:bCs/>
                <w:color w:val="000000"/>
                <w:sz w:val="24"/>
              </w:rPr>
            </w:r>
            <w:r/>
          </w:p>
        </w:tc>
      </w:tr>
    </w:tbl>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（10）能源管理系统</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u w:val="single"/>
        </w:rPr>
        <w:t xml:space="preserve">在信息化运维合同周期内（现质保到期后开始计算），</w:t>
      </w:r>
      <w:r>
        <w:rPr>
          <w:rFonts w:hint="eastAsia" w:ascii="宋体" w:hAnsi="宋体"/>
          <w:bCs/>
          <w:color w:val="000000"/>
          <w:sz w:val="24"/>
        </w:rPr>
        <w:t xml:space="preserve">软件提供原厂质保和免费升级服务。具体见下表：</w:t>
      </w:r>
      <w:r>
        <w:rPr>
          <w:rFonts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3272"/>
        <w:gridCol w:w="2792"/>
        <w:gridCol w:w="1489"/>
        <w:gridCol w:w="1303"/>
      </w:tblGrid>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747"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数据库管理软件</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易控 40000点</w:t>
            </w:r>
            <w:r>
              <w:rPr>
                <w:rFonts w:ascii="宋体" w:hAnsi="宋体"/>
                <w:bCs/>
                <w:color w:val="000000"/>
                <w:sz w:val="24"/>
              </w:rPr>
            </w:r>
            <w:r/>
          </w:p>
        </w:tc>
        <w:tc>
          <w:tcPr>
            <w:tcW w:w="747"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电能管理软件</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安科瑞</w:t>
            </w:r>
            <w:r>
              <w:rPr>
                <w:rFonts w:ascii="宋体" w:hAnsi="宋体"/>
                <w:bCs/>
                <w:color w:val="000000"/>
                <w:sz w:val="24"/>
              </w:rPr>
            </w:r>
            <w:r/>
          </w:p>
        </w:tc>
        <w:tc>
          <w:tcPr>
            <w:tcW w:w="747"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应用处理软件</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润龙</w:t>
            </w:r>
            <w:r>
              <w:rPr>
                <w:rFonts w:ascii="宋体" w:hAnsi="宋体"/>
                <w:bCs/>
                <w:color w:val="000000"/>
                <w:sz w:val="24"/>
              </w:rPr>
            </w:r>
            <w:r/>
          </w:p>
        </w:tc>
        <w:tc>
          <w:tcPr>
            <w:tcW w:w="747" w:type="dxa"/>
            <w:vAlign w:val="top"/>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bl>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（11）服务器存储系统</w:t>
      </w:r>
      <w:r>
        <w:rPr>
          <w:rFonts w:hint="eastAsia" w:ascii="宋体" w:hAnsi="宋体"/>
          <w:bCs/>
          <w:color w:val="000000"/>
          <w:sz w:val="24"/>
        </w:rPr>
      </w:r>
      <w:r/>
    </w:p>
    <w:p>
      <w:pPr>
        <w:pStyle w:val="653"/>
        <w:ind w:left="0" w:firstLine="480"/>
        <w:pageBreakBefore w:val="0"/>
        <w:spacing w:line="360" w:lineRule="auto"/>
        <w:rPr>
          <w:rFonts w:hint="eastAsia" w:ascii="宋体" w:hAnsi="宋体"/>
          <w:bCs/>
          <w:color w:val="000000"/>
          <w:sz w:val="24"/>
        </w:rPr>
      </w:pPr>
      <w:r>
        <w:rPr>
          <w:rFonts w:hint="eastAsia" w:ascii="宋体" w:hAnsi="宋体"/>
          <w:bCs/>
          <w:color w:val="000000"/>
          <w:sz w:val="24"/>
          <w:u w:val="single"/>
        </w:rPr>
        <w:t xml:space="preserve">在信息化运维合同周期内（现质保到期后开始计算），</w:t>
      </w:r>
      <w:r>
        <w:rPr>
          <w:rFonts w:hint="eastAsia" w:ascii="宋体" w:hAnsi="宋体"/>
          <w:bCs/>
          <w:color w:val="000000"/>
          <w:sz w:val="24"/>
        </w:rPr>
        <w:t xml:space="preserve">硬件提供质保和免费维修服务，具体见下表：</w:t>
      </w:r>
      <w:r>
        <w:rPr>
          <w:rFonts w:hint="eastAsia"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3272"/>
        <w:gridCol w:w="2792"/>
        <w:gridCol w:w="1489"/>
        <w:gridCol w:w="1303"/>
      </w:tblGrid>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74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核心存储（含扩展柜）</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 AS5500G2</w:t>
            </w:r>
            <w:r>
              <w:rPr>
                <w:rFonts w:ascii="宋体" w:hAnsi="宋体"/>
                <w:bCs/>
                <w:color w:val="000000"/>
                <w:sz w:val="24"/>
              </w:rPr>
            </w:r>
            <w:r/>
          </w:p>
        </w:tc>
        <w:tc>
          <w:tcPr>
            <w:tcW w:w="74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云管理控制节点</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 NF5280M4</w:t>
            </w:r>
            <w:r>
              <w:rPr>
                <w:rFonts w:ascii="宋体" w:hAnsi="宋体"/>
                <w:bCs/>
                <w:color w:val="000000"/>
                <w:sz w:val="24"/>
              </w:rPr>
            </w:r>
            <w:r/>
          </w:p>
        </w:tc>
        <w:tc>
          <w:tcPr>
            <w:tcW w:w="74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数据库服务器</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 NF8480M4</w:t>
            </w:r>
            <w:r>
              <w:rPr>
                <w:rFonts w:ascii="宋体" w:hAnsi="宋体"/>
                <w:bCs/>
                <w:color w:val="000000"/>
                <w:sz w:val="24"/>
              </w:rPr>
            </w:r>
            <w:r/>
          </w:p>
        </w:tc>
        <w:tc>
          <w:tcPr>
            <w:tcW w:w="74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r>
      <w:tr>
        <w:trPr/>
        <w:tc>
          <w:tcPr>
            <w:tcW w:w="553"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shd w:val="clear" w:color="000000" w:fill="ffffff"/>
            <w:tcW w:w="1642"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灾备一体机</w:t>
            </w:r>
            <w:r>
              <w:rPr>
                <w:rFonts w:ascii="宋体" w:hAnsi="宋体"/>
                <w:bCs/>
                <w:color w:val="000000"/>
                <w:sz w:val="24"/>
              </w:rPr>
            </w:r>
            <w:r/>
          </w:p>
        </w:tc>
        <w:tc>
          <w:tcPr>
            <w:shd w:val="clear" w:color="000000" w:fill="ffffff"/>
            <w:tcW w:w="1401"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鼎甲 DK4134</w:t>
            </w:r>
            <w:r>
              <w:rPr>
                <w:rFonts w:ascii="宋体" w:hAnsi="宋体"/>
                <w:bCs/>
                <w:color w:val="000000"/>
                <w:sz w:val="24"/>
              </w:rPr>
            </w:r>
            <w:r/>
          </w:p>
        </w:tc>
        <w:tc>
          <w:tcPr>
            <w:tcW w:w="74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54"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bl>
    <w:p>
      <w:pPr>
        <w:pStyle w:val="891"/>
        <w:ind w:left="0" w:firstLine="480"/>
        <w:pageBreakBefore w:val="0"/>
        <w:spacing w:line="360" w:lineRule="auto"/>
        <w:rPr>
          <w:rFonts w:ascii="宋体" w:hAnsi="宋体"/>
          <w:bCs/>
          <w:strike/>
          <w:color w:val="000000"/>
          <w:sz w:val="24"/>
        </w:rPr>
      </w:pPr>
      <w:r>
        <w:rPr>
          <w:rFonts w:hint="eastAsia" w:ascii="宋体" w:hAnsi="宋体"/>
          <w:bCs/>
          <w:color w:val="000000"/>
          <w:sz w:val="24"/>
        </w:rPr>
        <w:t xml:space="preserve">始终常备不同型号存储硬盘（要求不低于参数1.2TB 10K SAS；6TB 7.2K SAS）各一块在学校处，当存储硬盘报警或故障时及时更换，更换后及时补足备用存储硬盘。</w:t>
      </w:r>
      <w:r>
        <w:rPr>
          <w:rFonts w:ascii="宋体" w:hAnsi="宋体"/>
          <w:bCs/>
          <w:strike/>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（12）云桌面系统</w:t>
      </w:r>
      <w:r>
        <w:rPr>
          <w:rFonts w:hint="eastAsia" w:ascii="宋体" w:hAnsi="宋体"/>
          <w:bCs/>
          <w:color w:val="000000"/>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029"/>
        <w:gridCol w:w="1503"/>
        <w:gridCol w:w="4156"/>
        <w:gridCol w:w="532"/>
        <w:gridCol w:w="673"/>
        <w:gridCol w:w="1533"/>
      </w:tblGrid>
      <w:tr>
        <w:trPr>
          <w:trHeight w:val="285"/>
        </w:trPr>
        <w:tc>
          <w:tcPr>
            <w:tcW w:w="266"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51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产品名称</w:t>
            </w:r>
            <w:r>
              <w:rPr>
                <w:rFonts w:ascii="宋体" w:hAnsi="宋体"/>
                <w:bCs/>
                <w:color w:val="000000"/>
                <w:sz w:val="24"/>
              </w:rPr>
            </w:r>
            <w:r/>
          </w:p>
        </w:tc>
        <w:tc>
          <w:tcPr>
            <w:tcW w:w="75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208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描述</w:t>
            </w:r>
            <w:r>
              <w:rPr>
                <w:rFonts w:ascii="宋体" w:hAnsi="宋体"/>
                <w:bCs/>
                <w:color w:val="000000"/>
                <w:sz w:val="24"/>
              </w:rPr>
            </w:r>
            <w:r/>
          </w:p>
        </w:tc>
        <w:tc>
          <w:tcPr>
            <w:tcW w:w="2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33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序列号</w:t>
            </w:r>
            <w:r>
              <w:rPr>
                <w:rFonts w:ascii="宋体" w:hAnsi="宋体"/>
                <w:bCs/>
                <w:color w:val="000000"/>
                <w:sz w:val="24"/>
              </w:rPr>
            </w:r>
            <w:r/>
          </w:p>
        </w:tc>
      </w:tr>
      <w:tr>
        <w:trPr>
          <w:trHeight w:val="285"/>
        </w:trPr>
        <w:tc>
          <w:tcPr>
            <w:gridSpan w:val="7"/>
            <w:shd w:val="clear" w:color="000000" w:fill="ffffff"/>
            <w:tcW w:w="9956" w:type="dxa"/>
            <w:vAlign w:val="center"/>
            <w:textDirection w:val="lrTb"/>
            <w:noWrap/>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云桌面硬件维保清单</w:t>
            </w:r>
            <w:r>
              <w:rPr>
                <w:rFonts w:ascii="宋体" w:hAnsi="宋体"/>
                <w:bCs/>
                <w:color w:val="000000"/>
                <w:sz w:val="24"/>
              </w:rPr>
            </w:r>
            <w:r/>
          </w:p>
        </w:tc>
      </w:tr>
      <w:tr>
        <w:trPr>
          <w:trHeight w:val="1890"/>
        </w:trPr>
        <w:tc>
          <w:tcPr>
            <w:tcW w:w="2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517" w:type="dxa"/>
            <w:vAlign w:val="center"/>
            <w:vMerge w:val="restart"/>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服务器</w:t>
            </w:r>
            <w:r>
              <w:rPr>
                <w:rFonts w:ascii="宋体" w:hAnsi="宋体"/>
                <w:bCs/>
                <w:color w:val="000000"/>
                <w:sz w:val="24"/>
              </w:rPr>
            </w:r>
            <w:r/>
          </w:p>
        </w:tc>
        <w:tc>
          <w:tcPr>
            <w:tcW w:w="75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浪潮NF5568M4 </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4U机架式服务器，Intel E5-2660v3系列处理器*2颗， 256GB DDR4 ECC内存， 2块300GB 15K SAS热插拔硬盘，集成2千兆网口， 1块双口万兆网卡， 2块 NVIDIA® GRID K2 GPU卡，2块8Gb 单端口HBA卡。</w:t>
            </w:r>
            <w:r>
              <w:rPr>
                <w:rFonts w:ascii="宋体" w:hAnsi="宋体"/>
                <w:bCs/>
                <w:color w:val="000000"/>
                <w:sz w:val="24"/>
              </w:rPr>
            </w:r>
            <w:r/>
          </w:p>
        </w:tc>
        <w:tc>
          <w:tcPr>
            <w:tcW w:w="26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767" w:type="dxa"/>
            <w:vAlign w:val="center"/>
            <w:textDirection w:val="lrTb"/>
            <w:noWrap w:val="false"/>
          </w:tcPr>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216379077</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216379076</w:t>
            </w:r>
            <w:r>
              <w:rPr>
                <w:rFonts w:ascii="宋体" w:hAnsi="宋体"/>
                <w:bCs/>
                <w:color w:val="000000"/>
                <w:sz w:val="24"/>
              </w:rPr>
            </w:r>
            <w:r/>
          </w:p>
        </w:tc>
      </w:tr>
      <w:tr>
        <w:trPr>
          <w:trHeight w:val="1620"/>
        </w:trPr>
        <w:tc>
          <w:tcPr>
            <w:tcW w:w="2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517"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75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浪潮NF5280M4 </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2U机架式服务器，Intel E5-2640v3系列处理器*2颗，256GB DDR4 ECC内存，2块300GB 15K SAS热插拔硬盘，集成2千兆网口，2块8Gb 单端口HBA卡，1+1冗余电源。 </w:t>
            </w:r>
            <w:r>
              <w:rPr>
                <w:rFonts w:ascii="宋体" w:hAnsi="宋体"/>
                <w:bCs/>
                <w:color w:val="000000"/>
                <w:sz w:val="24"/>
              </w:rPr>
            </w:r>
            <w:r/>
          </w:p>
        </w:tc>
        <w:tc>
          <w:tcPr>
            <w:tcW w:w="26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W w:w="767" w:type="dxa"/>
            <w:vAlign w:val="bottom"/>
            <w:textDirection w:val="lrTb"/>
            <w:noWrap w:val="false"/>
          </w:tcPr>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216371963</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216371964</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216371965</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216371966</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216371967</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216371962</w:t>
            </w:r>
            <w:r>
              <w:rPr>
                <w:rFonts w:ascii="宋体" w:hAnsi="宋体"/>
                <w:bCs/>
                <w:color w:val="000000"/>
                <w:sz w:val="24"/>
              </w:rPr>
            </w:r>
            <w:r/>
          </w:p>
        </w:tc>
      </w:tr>
      <w:tr>
        <w:trPr>
          <w:trHeight w:val="1080"/>
        </w:trPr>
        <w:tc>
          <w:tcPr>
            <w:tcW w:w="2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51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光纤交换机</w:t>
            </w:r>
            <w:r>
              <w:rPr>
                <w:rFonts w:ascii="宋体" w:hAnsi="宋体"/>
                <w:bCs/>
                <w:color w:val="000000"/>
                <w:sz w:val="24"/>
              </w:rPr>
            </w:r>
            <w:r/>
          </w:p>
        </w:tc>
        <w:tc>
          <w:tcPr>
            <w:tcW w:w="75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浪潮FS5800</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8-20个8-Gbps 端口，激活12端口，配置与激活端口数相对应的光纤模块，每个交换机544-Gbps，端到端无阻塞的结构。</w:t>
            </w:r>
            <w:r>
              <w:rPr>
                <w:rFonts w:ascii="宋体" w:hAnsi="宋体"/>
                <w:bCs/>
                <w:color w:val="000000"/>
                <w:sz w:val="24"/>
              </w:rPr>
            </w:r>
            <w:r/>
          </w:p>
        </w:tc>
        <w:tc>
          <w:tcPr>
            <w:tcW w:w="26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767" w:type="dxa"/>
            <w:vAlign w:val="center"/>
            <w:textDirection w:val="lrTb"/>
            <w:noWrap w:val="false"/>
          </w:tcPr>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216364707</w:t>
            </w:r>
            <w:r>
              <w:rPr>
                <w:rFonts w:ascii="宋体" w:hAnsi="宋体"/>
                <w:bCs/>
                <w:color w:val="000000"/>
                <w:sz w:val="24"/>
              </w:rPr>
            </w:r>
            <w:r/>
          </w:p>
          <w:p>
            <w:pPr>
              <w:pStyle w:val="653"/>
              <w:ind w:left="0"/>
              <w:pageBreakBefore w:val="0"/>
              <w:spacing w:line="350" w:lineRule="exact"/>
              <w:widowControl/>
              <w:rPr>
                <w:rFonts w:ascii="宋体" w:hAnsi="宋体"/>
                <w:bCs/>
                <w:color w:val="000000"/>
                <w:sz w:val="24"/>
              </w:rPr>
            </w:pPr>
            <w:r>
              <w:rPr>
                <w:rFonts w:hint="eastAsia" w:ascii="宋体" w:hAnsi="宋体"/>
                <w:bCs/>
                <w:color w:val="000000"/>
                <w:sz w:val="24"/>
              </w:rPr>
              <w:t xml:space="preserve">216364709</w:t>
            </w:r>
            <w:r>
              <w:rPr>
                <w:rFonts w:ascii="宋体" w:hAnsi="宋体"/>
                <w:bCs/>
                <w:color w:val="000000"/>
                <w:sz w:val="24"/>
              </w:rPr>
            </w:r>
            <w:r/>
          </w:p>
        </w:tc>
      </w:tr>
      <w:tr>
        <w:trPr>
          <w:trHeight w:val="699"/>
        </w:trPr>
        <w:tc>
          <w:tcPr>
            <w:tcW w:w="266" w:type="dxa"/>
            <w:vAlign w:val="center"/>
            <w:vMerge w:val="restart"/>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517" w:type="dxa"/>
            <w:vAlign w:val="center"/>
            <w:vMerge w:val="restart"/>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存储</w:t>
            </w:r>
            <w:r>
              <w:rPr>
                <w:rFonts w:ascii="宋体" w:hAnsi="宋体"/>
                <w:bCs/>
                <w:color w:val="000000"/>
                <w:sz w:val="24"/>
              </w:rPr>
            </w:r>
            <w:r/>
          </w:p>
        </w:tc>
        <w:tc>
          <w:tcPr>
            <w:tcW w:w="75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浪潮AS1000G6</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Active-Active双控制器结构，盘控一体结构，支持控制器横向扩展，最大8个控制器，本次配置8个8Gb FC主机接口，本次配置数据缓存≥48GB（非SSD、FLASH、NAS缓存），配置 SSD硬盘 作为二级缓存，支持RAID级别　0,1,3,5，6，10，50基于硬件XOR高速奇偶校验，完全的硬件冗余：处理器、缓存、电源、风扇、实配卡、总线等都提供冗余，并保证在硬件出现问题时，能够自动切换，不出现单点故障。</w:t>
            </w:r>
            <w:r>
              <w:rPr>
                <w:rFonts w:ascii="宋体" w:hAnsi="宋体"/>
                <w:bCs/>
                <w:color w:val="000000"/>
                <w:sz w:val="24"/>
              </w:rPr>
            </w:r>
            <w:r/>
          </w:p>
        </w:tc>
        <w:tc>
          <w:tcPr>
            <w:tcW w:w="26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216364616</w:t>
            </w:r>
            <w:r>
              <w:rPr>
                <w:rFonts w:ascii="宋体" w:hAnsi="宋体"/>
                <w:bCs/>
                <w:color w:val="000000"/>
                <w:sz w:val="24"/>
              </w:rPr>
            </w:r>
            <w:r/>
          </w:p>
        </w:tc>
      </w:tr>
      <w:tr>
        <w:trPr>
          <w:trHeight w:val="540"/>
        </w:trPr>
        <w:tc>
          <w:tcPr>
            <w:tcW w:w="266"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517"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75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浪潮SS6G24</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配置4*400GB PCIE SSD硬盘；配置20*1.2TB 10K SAS硬盘。</w:t>
            </w:r>
            <w:r>
              <w:rPr>
                <w:rFonts w:ascii="宋体" w:hAnsi="宋体"/>
                <w:bCs/>
                <w:color w:val="000000"/>
                <w:sz w:val="24"/>
              </w:rPr>
            </w:r>
            <w:r/>
          </w:p>
        </w:tc>
        <w:tc>
          <w:tcPr>
            <w:tcW w:w="26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216364618</w:t>
            </w:r>
            <w:r>
              <w:rPr>
                <w:rFonts w:ascii="宋体" w:hAnsi="宋体"/>
                <w:bCs/>
                <w:color w:val="000000"/>
                <w:sz w:val="24"/>
              </w:rPr>
            </w:r>
            <w:r/>
          </w:p>
        </w:tc>
      </w:tr>
      <w:tr>
        <w:trPr>
          <w:trHeight w:val="270"/>
        </w:trPr>
        <w:tc>
          <w:tcPr>
            <w:tcW w:w="266"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517"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75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浪潮SS6G24</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配置24*1.2TB 10K SAS硬盘。</w:t>
            </w:r>
            <w:r>
              <w:rPr>
                <w:rFonts w:ascii="宋体" w:hAnsi="宋体"/>
                <w:bCs/>
                <w:color w:val="000000"/>
                <w:sz w:val="24"/>
              </w:rPr>
            </w:r>
            <w:r/>
          </w:p>
        </w:tc>
        <w:tc>
          <w:tcPr>
            <w:tcW w:w="26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216364617</w:t>
            </w:r>
            <w:r>
              <w:rPr>
                <w:rFonts w:ascii="宋体" w:hAnsi="宋体"/>
                <w:bCs/>
                <w:color w:val="000000"/>
                <w:sz w:val="24"/>
              </w:rPr>
            </w:r>
            <w:r/>
          </w:p>
        </w:tc>
      </w:tr>
      <w:tr>
        <w:trPr>
          <w:trHeight w:val="270"/>
        </w:trPr>
        <w:tc>
          <w:tcPr>
            <w:gridSpan w:val="7"/>
            <w:shd w:val="clear" w:color="000000" w:fill="ffffff"/>
            <w:tcW w:w="9956" w:type="dxa"/>
            <w:vAlign w:val="center"/>
            <w:textDirection w:val="lrTb"/>
            <w:noWrap/>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云桌面软件及终端维保清单</w:t>
            </w:r>
            <w:r>
              <w:rPr>
                <w:rFonts w:ascii="宋体" w:hAnsi="宋体"/>
                <w:bCs/>
                <w:color w:val="000000"/>
                <w:sz w:val="24"/>
              </w:rPr>
            </w:r>
            <w:r/>
          </w:p>
        </w:tc>
      </w:tr>
      <w:tr>
        <w:trPr>
          <w:trHeight w:val="1350"/>
        </w:trPr>
        <w:tc>
          <w:tcPr>
            <w:tcW w:w="266"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W w:w="517"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云桌面软件</w:t>
            </w:r>
            <w:r>
              <w:rPr>
                <w:rFonts w:ascii="宋体" w:hAnsi="宋体"/>
                <w:bCs/>
                <w:color w:val="000000"/>
                <w:sz w:val="24"/>
              </w:rPr>
            </w:r>
            <w:r/>
          </w:p>
        </w:tc>
        <w:tc>
          <w:tcPr>
            <w:tcW w:w="75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虚拟化云桌面平台维护</w:t>
            </w:r>
            <w:r>
              <w:rPr>
                <w:rFonts w:ascii="宋体" w:hAnsi="宋体"/>
                <w:bCs/>
                <w:color w:val="000000"/>
                <w:sz w:val="24"/>
              </w:rPr>
            </w:r>
            <w:r/>
          </w:p>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（包括</w:t>
            </w:r>
            <w:r>
              <w:rPr>
                <w:rFonts w:ascii="宋体" w:hAnsi="宋体"/>
                <w:bCs/>
                <w:color w:val="000000"/>
                <w:sz w:val="24"/>
              </w:rPr>
              <w:t xml:space="preserve">Vmware Academic VMware Horizon View Standard Edition</w:t>
            </w:r>
            <w:r>
              <w:rPr>
                <w:rFonts w:hint="eastAsia" w:ascii="宋体" w:hAnsi="宋体"/>
                <w:bCs/>
                <w:color w:val="000000"/>
                <w:sz w:val="24"/>
              </w:rPr>
              <w:t xml:space="preserve">和</w:t>
            </w:r>
            <w:r>
              <w:rPr>
                <w:rFonts w:ascii="宋体" w:hAnsi="宋体"/>
                <w:bCs/>
                <w:color w:val="000000"/>
                <w:sz w:val="24"/>
              </w:rPr>
              <w:t xml:space="preserve">Deep Security 9.5</w:t>
            </w:r>
            <w:r>
              <w:rPr>
                <w:rFonts w:hint="eastAsia" w:ascii="宋体" w:hAnsi="宋体"/>
                <w:bCs/>
                <w:color w:val="000000"/>
                <w:sz w:val="24"/>
              </w:rPr>
              <w:t xml:space="preserve">）</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a.进行用户现场主动式巡检服务，确认设备运行状态，检查系统错误记录，排除潜在隐患，以确保业务系统能正常稳定运行。</w:t>
            </w:r>
            <w:r>
              <w:rPr>
                <w:rFonts w:ascii="宋体" w:hAnsi="宋体"/>
                <w:bCs/>
                <w:color w:val="000000"/>
                <w:sz w:val="24"/>
              </w:rPr>
            </w:r>
            <w:r/>
          </w:p>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b.对云桌面项目硬件设备和桌面虚拟化软件进行日常预防性检查维护，保障系统和相关设备的稳定运行，按需要提供虚拟化软件和云桌面软件的安装维护服务，负责相关硬件设备和软件的故障诊断、维修、备件更换，并提供设备配置、升级建议，对虚拟化软件和云桌面软件进行健康检查，对系统软硬件、虚拟化软件和云桌面软件运行日志进行分析，以保证其稳定运行，对客户系统运行提供合理化建议。</w:t>
            </w:r>
            <w:r>
              <w:rPr>
                <w:rFonts w:ascii="宋体" w:hAnsi="宋体"/>
                <w:bCs/>
                <w:color w:val="000000"/>
                <w:sz w:val="24"/>
              </w:rPr>
            </w:r>
            <w:r/>
          </w:p>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c.针对实际情况制定有系统故障应急处理预案，分析评估系统风险，并配合学校进行应急预案演练和系统恢复技术测试。</w:t>
            </w:r>
            <w:r>
              <w:rPr>
                <w:rFonts w:ascii="宋体" w:hAnsi="宋体"/>
                <w:bCs/>
                <w:color w:val="000000"/>
                <w:sz w:val="24"/>
              </w:rPr>
            </w:r>
            <w:r/>
          </w:p>
        </w:tc>
        <w:tc>
          <w:tcPr>
            <w:tcW w:w="2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33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 </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tc>
      </w:tr>
      <w:tr>
        <w:trPr>
          <w:trHeight w:val="540"/>
        </w:trPr>
        <w:tc>
          <w:tcPr>
            <w:tcW w:w="266" w:type="dxa"/>
            <w:vAlign w:val="center"/>
            <w:vMerge w:val="restart"/>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W w:w="517" w:type="dxa"/>
            <w:vAlign w:val="center"/>
            <w:vMerge w:val="restart"/>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终端</w:t>
            </w:r>
            <w:r>
              <w:rPr>
                <w:rFonts w:ascii="宋体" w:hAnsi="宋体"/>
                <w:bCs/>
                <w:color w:val="000000"/>
                <w:sz w:val="24"/>
              </w:rPr>
            </w:r>
            <w:r/>
          </w:p>
        </w:tc>
        <w:tc>
          <w:tcPr>
            <w:tcW w:w="75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DELL 5050、</w:t>
            </w:r>
            <w:r>
              <w:rPr>
                <w:rFonts w:ascii="宋体" w:hAnsi="宋体"/>
                <w:bCs/>
                <w:color w:val="000000"/>
                <w:sz w:val="24"/>
              </w:rPr>
              <w:t xml:space="preserve">3050</w:t>
            </w:r>
            <w:r>
              <w:rPr>
                <w:rFonts w:hint="eastAsia" w:ascii="宋体" w:hAnsi="宋体"/>
                <w:bCs/>
                <w:color w:val="000000"/>
                <w:sz w:val="24"/>
              </w:rPr>
              <w:t xml:space="preserve"> Tower</w:t>
            </w:r>
            <w:r>
              <w:rPr>
                <w:rFonts w:ascii="宋体" w:hAnsi="宋体"/>
                <w:bCs/>
                <w:color w:val="000000"/>
                <w:sz w:val="24"/>
              </w:rPr>
            </w:r>
            <w:r/>
          </w:p>
        </w:tc>
        <w:tc>
          <w:tcPr>
            <w:tcW w:w="2087" w:type="dxa"/>
            <w:vAlign w:val="center"/>
            <w:vMerge w:val="restart"/>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a.对所有虚拟化云桌面终端操作系统和办公类软件（如Office、杀毒软件、网络浏览、邮件处理、媒体工具等）的安装及故障排除，并配合完成补丁安装及系统升级等服务。</w:t>
            </w:r>
            <w:r>
              <w:rPr>
                <w:rFonts w:ascii="宋体" w:hAnsi="宋体"/>
                <w:bCs/>
                <w:color w:val="000000"/>
                <w:sz w:val="24"/>
              </w:rPr>
            </w:r>
            <w:r/>
          </w:p>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b.根据学校工作人员要求提供如文件及数据备份、安装或修复应用软件、病毒查杀、磁盘整理及系统优化等技术支持服务。</w:t>
            </w:r>
            <w:r>
              <w:rPr>
                <w:rFonts w:ascii="宋体" w:hAnsi="宋体"/>
                <w:bCs/>
                <w:color w:val="000000"/>
                <w:sz w:val="24"/>
              </w:rPr>
            </w:r>
            <w:r/>
          </w:p>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c.对云桌面终端设备的故障排除。</w:t>
            </w:r>
            <w:r>
              <w:rPr>
                <w:rFonts w:ascii="宋体" w:hAnsi="宋体"/>
                <w:bCs/>
                <w:color w:val="000000"/>
                <w:sz w:val="24"/>
              </w:rPr>
            </w:r>
            <w:r/>
          </w:p>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d.对云桌面网络链路进行全面检测，从网络的连通性、网络的性能、网络的监控管理等方面对网络系统进行管理。确认设备运行状态，检查系统错误记录，排除潜在隐患，保障云桌面交换机等网络设备的正常运转，保证网络的实时连通和可用。</w:t>
            </w:r>
            <w:r>
              <w:rPr>
                <w:rFonts w:ascii="宋体" w:hAnsi="宋体"/>
                <w:bCs/>
                <w:color w:val="000000"/>
                <w:sz w:val="24"/>
              </w:rPr>
            </w:r>
            <w:r/>
          </w:p>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e.对网络进行整体性能评估，针对网络的利用率进行优化并提出网络扩容和优化的建议；</w:t>
            </w:r>
            <w:r>
              <w:rPr>
                <w:rFonts w:ascii="宋体" w:hAnsi="宋体"/>
                <w:bCs/>
                <w:color w:val="000000"/>
                <w:sz w:val="24"/>
              </w:rPr>
            </w:r>
            <w:r/>
          </w:p>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f.定期对虚拟化云桌面终端进行巡检服务工作，并提供巡检报告。</w:t>
            </w:r>
            <w:r>
              <w:rPr>
                <w:rFonts w:ascii="宋体" w:hAnsi="宋体"/>
                <w:bCs/>
                <w:color w:val="000000"/>
                <w:sz w:val="24"/>
              </w:rPr>
            </w:r>
            <w:r/>
          </w:p>
        </w:tc>
        <w:tc>
          <w:tcPr>
            <w:tcW w:w="2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t xml:space="preserve">280</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r>
            <w:r/>
          </w:p>
        </w:tc>
      </w:tr>
      <w:tr>
        <w:trPr>
          <w:trHeight w:val="540"/>
        </w:trPr>
        <w:tc>
          <w:tcPr>
            <w:tcW w:w="266" w:type="dxa"/>
            <w:vAlign w:val="center"/>
            <w:vMerge w:val="continue"/>
            <w:textDirection w:val="lrTb"/>
            <w:noWrap w:val="false"/>
          </w:tcPr>
          <w:p>
            <w:pPr>
              <w:pStyle w:val="653"/>
              <w:ind w:left="0"/>
              <w:jc w:val="left"/>
              <w:pageBreakBefore w:val="0"/>
              <w:spacing w:line="350" w:lineRule="exact"/>
              <w:rPr>
                <w:rFonts w:ascii="宋体" w:hAnsi="宋体"/>
                <w:bCs/>
                <w:color w:val="000000"/>
                <w:sz w:val="24"/>
              </w:rPr>
            </w:pPr>
            <w:r>
              <w:rPr>
                <w:rFonts w:ascii="宋体" w:hAnsi="宋体"/>
                <w:bCs/>
                <w:color w:val="000000"/>
                <w:sz w:val="24"/>
              </w:rPr>
            </w:r>
            <w:r/>
          </w:p>
        </w:tc>
        <w:tc>
          <w:tcPr>
            <w:tcW w:w="517" w:type="dxa"/>
            <w:vAlign w:val="center"/>
            <w:vMerge w:val="continue"/>
            <w:textDirection w:val="lrTb"/>
            <w:noWrap w:val="false"/>
          </w:tcPr>
          <w:p>
            <w:pPr>
              <w:pStyle w:val="653"/>
              <w:ind w:left="0"/>
              <w:jc w:val="left"/>
              <w:pageBreakBefore w:val="0"/>
              <w:spacing w:line="350" w:lineRule="exact"/>
              <w:rPr>
                <w:rFonts w:ascii="宋体" w:hAnsi="宋体"/>
                <w:bCs/>
                <w:color w:val="000000"/>
                <w:sz w:val="24"/>
              </w:rPr>
            </w:pPr>
            <w:r>
              <w:rPr>
                <w:rFonts w:ascii="宋体" w:hAnsi="宋体"/>
                <w:bCs/>
                <w:color w:val="000000"/>
                <w:sz w:val="24"/>
              </w:rPr>
            </w:r>
            <w:r/>
          </w:p>
        </w:tc>
        <w:tc>
          <w:tcPr>
            <w:tcW w:w="75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t xml:space="preserve">DELL E2016Hb</w:t>
            </w:r>
            <w:r>
              <w:rPr>
                <w:rFonts w:ascii="宋体" w:hAnsi="宋体"/>
                <w:bCs/>
                <w:color w:val="000000"/>
                <w:sz w:val="24"/>
              </w:rPr>
            </w:r>
            <w:r/>
          </w:p>
        </w:tc>
        <w:tc>
          <w:tcPr>
            <w:tcW w:w="2087" w:type="dxa"/>
            <w:vAlign w:val="center"/>
            <w:vMerge w:val="continue"/>
            <w:textDirection w:val="lrTb"/>
            <w:noWrap w:val="false"/>
          </w:tcPr>
          <w:p>
            <w:pPr>
              <w:pStyle w:val="653"/>
              <w:ind w:left="0"/>
              <w:jc w:val="left"/>
              <w:pageBreakBefore w:val="0"/>
              <w:spacing w:line="350" w:lineRule="exact"/>
              <w:rPr>
                <w:rFonts w:ascii="宋体" w:hAnsi="宋体"/>
                <w:bCs/>
                <w:color w:val="000000"/>
                <w:sz w:val="24"/>
              </w:rPr>
            </w:pPr>
            <w:r>
              <w:rPr>
                <w:rFonts w:ascii="宋体" w:hAnsi="宋体"/>
                <w:bCs/>
                <w:color w:val="000000"/>
                <w:sz w:val="24"/>
              </w:rPr>
            </w:r>
            <w:r/>
          </w:p>
        </w:tc>
        <w:tc>
          <w:tcPr>
            <w:tcW w:w="2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200</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r>
            <w:r/>
          </w:p>
        </w:tc>
      </w:tr>
      <w:tr>
        <w:trPr>
          <w:trHeight w:val="540"/>
        </w:trPr>
        <w:tc>
          <w:tcPr>
            <w:tcW w:w="266"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517"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75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升腾C92</w:t>
            </w:r>
            <w:r>
              <w:rPr>
                <w:rFonts w:ascii="宋体" w:hAnsi="宋体"/>
                <w:bCs/>
                <w:color w:val="000000"/>
                <w:sz w:val="24"/>
              </w:rPr>
            </w:r>
            <w:r/>
          </w:p>
        </w:tc>
        <w:tc>
          <w:tcPr>
            <w:tcW w:w="2087" w:type="dxa"/>
            <w:vAlign w:val="center"/>
            <w:vMerge w:val="continue"/>
            <w:textDirection w:val="lrTb"/>
            <w:noWrap w:val="false"/>
          </w:tcPr>
          <w:p>
            <w:pPr>
              <w:pStyle w:val="653"/>
              <w:ind w:left="0"/>
              <w:jc w:val="left"/>
              <w:pageBreakBefore w:val="0"/>
              <w:spacing w:line="350" w:lineRule="exact"/>
              <w:widowControl/>
              <w:rPr>
                <w:rFonts w:ascii="宋体" w:hAnsi="宋体"/>
                <w:bCs/>
                <w:color w:val="000000"/>
                <w:sz w:val="24"/>
              </w:rPr>
            </w:pPr>
            <w:r>
              <w:rPr>
                <w:rFonts w:ascii="宋体" w:hAnsi="宋体"/>
                <w:bCs/>
                <w:color w:val="000000"/>
                <w:sz w:val="24"/>
              </w:rPr>
            </w:r>
            <w:r/>
          </w:p>
        </w:tc>
        <w:tc>
          <w:tcPr>
            <w:tcW w:w="2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33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71</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r>
            <w:r/>
          </w:p>
        </w:tc>
      </w:tr>
      <w:tr>
        <w:trPr>
          <w:trHeight w:val="540"/>
        </w:trPr>
        <w:tc>
          <w:tcPr>
            <w:tcW w:w="266"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tcW w:w="51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安全认证系统</w:t>
            </w:r>
            <w:r>
              <w:rPr>
                <w:rFonts w:ascii="宋体" w:hAnsi="宋体"/>
                <w:bCs/>
                <w:color w:val="000000"/>
                <w:sz w:val="24"/>
              </w:rPr>
            </w:r>
            <w:r/>
          </w:p>
        </w:tc>
        <w:tc>
          <w:tcPr>
            <w:tcW w:w="75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宁盾双因子认证系统</w:t>
            </w:r>
            <w:r>
              <w:rPr>
                <w:rFonts w:ascii="宋体" w:hAnsi="宋体"/>
                <w:bCs/>
                <w:color w:val="000000"/>
                <w:sz w:val="24"/>
              </w:rPr>
            </w:r>
            <w:r/>
          </w:p>
        </w:tc>
        <w:tc>
          <w:tcPr>
            <w:tcW w:w="208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能通过短信认证方式实现校外安全访问。</w:t>
            </w:r>
            <w:r>
              <w:rPr>
                <w:rFonts w:ascii="宋体" w:hAnsi="宋体"/>
                <w:bCs/>
                <w:color w:val="000000"/>
                <w:sz w:val="24"/>
              </w:rPr>
            </w:r>
            <w:r/>
          </w:p>
        </w:tc>
        <w:tc>
          <w:tcPr>
            <w:tcW w:w="2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套</w:t>
            </w:r>
            <w:r>
              <w:rPr>
                <w:rFonts w:ascii="宋体" w:hAnsi="宋体"/>
                <w:bCs/>
                <w:color w:val="000000"/>
                <w:sz w:val="24"/>
              </w:rPr>
            </w:r>
            <w:r/>
          </w:p>
        </w:tc>
        <w:tc>
          <w:tcPr>
            <w:tcW w:w="338"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67"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ascii="宋体" w:hAnsi="宋体"/>
                <w:bCs/>
                <w:color w:val="000000"/>
                <w:sz w:val="24"/>
              </w:rPr>
            </w:r>
            <w:r/>
          </w:p>
        </w:tc>
      </w:tr>
    </w:tbl>
    <w:p>
      <w:pPr>
        <w:pStyle w:val="891"/>
        <w:ind w:left="0" w:firstLine="480"/>
        <w:pageBreakBefore w:val="0"/>
        <w:spacing w:line="360" w:lineRule="auto"/>
        <w:rPr>
          <w:rFonts w:ascii="宋体" w:hAnsi="宋体"/>
          <w:bCs/>
          <w:color w:val="000000"/>
          <w:sz w:val="24"/>
        </w:rPr>
      </w:pPr>
      <w:r>
        <w:rPr>
          <w:rFonts w:ascii="宋体" w:hAnsi="宋体"/>
          <w:bCs/>
          <w:color w:val="000000"/>
          <w:sz w:val="24"/>
        </w:rPr>
        <w:t xml:space="preserve">①</w:t>
      </w:r>
      <w:r>
        <w:rPr>
          <w:rFonts w:hint="eastAsia" w:ascii="宋体" w:hAnsi="宋体"/>
          <w:bCs/>
          <w:color w:val="000000"/>
          <w:sz w:val="24"/>
        </w:rPr>
        <w:t xml:space="preserve">提供上述清单中服务器、光纤交换机、存储设备等现场技术支持服务和应急服务。</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② 始终常备不同型号存储硬盘各一块在学校处，当存储硬盘报警或故障时及时更换，更换后及时补足备用存储硬盘。</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ascii="宋体" w:hAnsi="宋体"/>
          <w:bCs/>
          <w:color w:val="000000"/>
          <w:sz w:val="24"/>
        </w:rPr>
        <w:t xml:space="preserve">③</w:t>
      </w:r>
      <w:r>
        <w:rPr>
          <w:rFonts w:hint="eastAsia" w:ascii="宋体" w:hAnsi="宋体"/>
          <w:bCs/>
          <w:color w:val="000000"/>
          <w:sz w:val="24"/>
        </w:rPr>
        <w:t xml:space="preserve">巡检周期：每两周不少于1次。</w:t>
      </w:r>
      <w:r>
        <w:rPr>
          <w:rFonts w:hint="eastAsia"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④ 虚拟化云桌面平台及云桌面终端维护服务内容：</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a.中标单位提供用户现场主动式巡检服务，确认设备运行状态，检查系统错误记录，排除潜在隐患，以确保业务系统能正常稳定运行。</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b.中标单位对设备清单中所有设备和软件进行日常预防性检查维护，保障系统和相关设备的稳定运行，按需要提供虚拟化软件和云桌面软件的安装维护服务，负责所有硬件设备和软件的故障诊断、维修、备件更换，并提供设备配置、升级建议，对虚拟化软件和云桌面软件进行健康检查，对系统软硬件、虚拟化软件和云桌面软件运行日志进行分析，以保证其稳定运行，对客户系统运行提供合理化建议。</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c．对云桌面终端设备的现场调试及故障排除。对云桌面网络链路进行全面检测，从网络的连通性、网络的性能、网络的监控管理等方面对网络系统进行管理。确认设备运行状态，检查系统错误记录，排除潜在隐患，保障云桌面交换机等网络设备的正常运转，保证网络的实时连通和可用。</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d. 根据学校工作人员要求提供如文件及数据备份、安装或修复应用软件、病毒查杀、磁盘整理及系统优化等技术支持服务。</w:t>
      </w:r>
      <w:r>
        <w:rPr>
          <w:rFonts w:ascii="宋体" w:hAnsi="宋体"/>
          <w:bCs/>
          <w:color w:val="000000"/>
          <w:sz w:val="24"/>
        </w:rPr>
        <w:t xml:space="preserve"> </w:t>
      </w:r>
      <w:r>
        <w:rPr>
          <w:rFonts w:hint="eastAsia" w:ascii="宋体" w:hAnsi="宋体"/>
          <w:bCs/>
          <w:color w:val="000000"/>
          <w:sz w:val="24"/>
        </w:rPr>
        <w:t xml:space="preserve">对虚拟化云桌面终端操作系统和办公类软件（如Office、杀毒软件、网络浏览、邮件处理、媒体工具等）的安装及故障排除，并配合完成补丁安装及系统升级等服务。</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e. 针对实际情况制定有系统故障应急处理预案，分析评估系统风险，并配合学校进行应急预案演练和系统恢复技术测试。如果设备发生故障，中标单位必须在接到报修后30分钟内做出响应，1小时达到现场开展抢修。如4小时内还不能解决问题，中标单位应提供备机等相关的替代解决方案，自报修起中断服务不得超过24小时；在维护时，中标单位有义务培训或让学校相关人员了解其维护技术。</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f.对网络进行整体性能评估，针对网络的利用率进行优化并提出网络扩容和优化的建议；</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⑤终端设备教学及考试软件服务内容：</w:t>
      </w:r>
      <w:r>
        <w:rPr>
          <w:rFonts w:ascii="宋体" w:hAnsi="宋体"/>
          <w:bCs/>
          <w:color w:val="000000"/>
          <w:sz w:val="24"/>
        </w:rPr>
      </w:r>
      <w:r/>
    </w:p>
    <w:p>
      <w:pPr>
        <w:pStyle w:val="891"/>
        <w:ind w:left="0" w:firstLine="480"/>
        <w:pageBreakBefore w:val="0"/>
        <w:spacing w:line="360" w:lineRule="auto"/>
        <w:rPr>
          <w:rFonts w:ascii="宋体" w:hAnsi="宋体"/>
          <w:bCs/>
          <w:color w:val="000000"/>
          <w:sz w:val="24"/>
        </w:rPr>
      </w:pPr>
      <w:r>
        <w:rPr>
          <w:rFonts w:hint="eastAsia" w:ascii="宋体" w:hAnsi="宋体"/>
          <w:bCs/>
          <w:color w:val="000000"/>
          <w:sz w:val="24"/>
        </w:rPr>
        <w:t xml:space="preserve">协助终端设备安装教师教学用的教学软件、安装和维护考试系统（包括期末、信息化运维项目等级和技能鉴定等考试）。</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（13）网络系统</w:t>
      </w:r>
      <w:r>
        <w:rPr>
          <w:rFonts w:hint="eastAsia" w:ascii="宋体" w:hAnsi="宋体"/>
          <w:bCs/>
          <w:color w:val="000000"/>
          <w:sz w:val="24"/>
        </w:rPr>
      </w:r>
      <w:r/>
    </w:p>
    <w:p>
      <w:pPr>
        <w:pStyle w:val="653"/>
        <w:ind w:left="0"/>
        <w:pageBreakBefore w:val="0"/>
        <w:spacing w:line="360" w:lineRule="auto"/>
        <w:rPr>
          <w:rFonts w:ascii="宋体" w:hAnsi="宋体"/>
          <w:bCs/>
          <w:color w:val="000000"/>
          <w:sz w:val="24"/>
        </w:rPr>
      </w:pPr>
      <w:r>
        <w:rPr>
          <w:rFonts w:hint="eastAsia" w:ascii="宋体" w:hAnsi="宋体"/>
          <w:bCs/>
          <w:color w:val="000000"/>
          <w:sz w:val="24"/>
        </w:rPr>
        <w:t xml:space="preserve">硬件提供现场技术支持服务和应急服务，具体见下表：</w:t>
      </w:r>
      <w:r>
        <w:rPr>
          <w:rFonts w:ascii="宋体" w:hAnsi="宋体"/>
          <w:bCs/>
          <w:color w:val="000000"/>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3266"/>
        <w:gridCol w:w="3122"/>
        <w:gridCol w:w="1285"/>
        <w:gridCol w:w="1285"/>
      </w:tblGrid>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shd w:val="clear" w:color="000000" w:fill="ffffff"/>
            <w:tcW w:w="1639"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名称</w:t>
            </w:r>
            <w:r>
              <w:rPr>
                <w:rFonts w:ascii="宋体" w:hAnsi="宋体"/>
                <w:bCs/>
                <w:color w:val="000000"/>
                <w:sz w:val="24"/>
              </w:rPr>
            </w:r>
            <w:r/>
          </w:p>
        </w:tc>
        <w:tc>
          <w:tcPr>
            <w:shd w:val="clear" w:color="000000" w:fill="ffffff"/>
            <w:tcW w:w="1567" w:type="dxa"/>
            <w:vAlign w:val="center"/>
            <w:textDirection w:val="lrTb"/>
            <w:noWrap w:val="false"/>
          </w:tcPr>
          <w:p>
            <w:pPr>
              <w:pStyle w:val="653"/>
              <w:ind w:left="0"/>
              <w:jc w:val="left"/>
              <w:pageBreakBefore w:val="0"/>
              <w:spacing w:line="350" w:lineRule="exact"/>
              <w:widowControl/>
              <w:rPr>
                <w:rFonts w:ascii="宋体" w:hAnsi="宋体"/>
                <w:bCs/>
                <w:color w:val="000000"/>
                <w:sz w:val="24"/>
              </w:rPr>
            </w:pPr>
            <w:r>
              <w:rPr>
                <w:rFonts w:hint="eastAsia" w:ascii="宋体" w:hAnsi="宋体"/>
                <w:bCs/>
                <w:color w:val="000000"/>
                <w:sz w:val="24"/>
              </w:rPr>
              <w:t xml:space="preserve">品牌型号</w:t>
            </w:r>
            <w:r>
              <w:rPr>
                <w:rFonts w:ascii="宋体" w:hAnsi="宋体"/>
                <w:bCs/>
                <w:color w:val="000000"/>
                <w:sz w:val="24"/>
              </w:rPr>
            </w:r>
            <w:r/>
          </w:p>
        </w:tc>
        <w:tc>
          <w:tcPr>
            <w:tcW w:w="645" w:type="dxa"/>
            <w:vAlign w:val="center"/>
            <w:textDirection w:val="lrTb"/>
            <w:noWrap w:val="false"/>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单位</w:t>
            </w:r>
            <w:r>
              <w:rPr>
                <w:rFonts w:ascii="宋体" w:hAnsi="宋体"/>
                <w:bCs/>
                <w:color w:val="000000"/>
                <w:sz w:val="24"/>
              </w:rPr>
            </w:r>
            <w:r/>
          </w:p>
        </w:tc>
        <w:tc>
          <w:tcPr>
            <w:tcW w:w="645"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数量</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有线24口万兆接入交换机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E628-X</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有线48口万兆接入交换机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E652-X</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16</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机房汇聚交换机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华为S5720-36C-EI-28S</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数据中心接入交换机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华为CE5855-48T4S2Q-EI</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机房24口千兆接入交换机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E628</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13</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机房48口千兆接入交换机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E652</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15</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24口POE万兆接入交换机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华为S5700-28X-PWR-LI-AC</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48口POE万兆接入交换机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华为S5700-52X-PWR-LI-AC</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室外无线接入交换机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华为S5700-28X-LI-24S-AC</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放装AP</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AP4030DN</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205</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11</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高密AP</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AP4030TN</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12</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超高密AP</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华为AP4050DN-HD</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13</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室外AP</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华为 AP8030DN</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r>
      <w:tr>
        <w:trPr/>
        <w:tc>
          <w:tcPr>
            <w:tcW w:w="502" w:type="dxa"/>
            <w:vAlign w:val="center"/>
            <w:textDirection w:val="lrTb"/>
            <w:noWrap/>
          </w:tcPr>
          <w:p>
            <w:pPr>
              <w:pStyle w:val="653"/>
              <w:ind w:left="0"/>
              <w:jc w:val="center"/>
              <w:pageBreakBefore w:val="0"/>
              <w:spacing w:line="350" w:lineRule="exact"/>
              <w:widowControl/>
              <w:rPr>
                <w:rFonts w:ascii="宋体" w:hAnsi="宋体"/>
                <w:bCs/>
                <w:color w:val="000000"/>
                <w:sz w:val="24"/>
              </w:rPr>
            </w:pPr>
            <w:r>
              <w:rPr>
                <w:rFonts w:hint="eastAsia" w:ascii="宋体" w:hAnsi="宋体"/>
                <w:bCs/>
                <w:color w:val="000000"/>
                <w:sz w:val="24"/>
              </w:rPr>
              <w:t xml:space="preserve">14</w:t>
            </w:r>
            <w:r>
              <w:rPr>
                <w:rFonts w:ascii="宋体" w:hAnsi="宋体"/>
                <w:bCs/>
                <w:color w:val="000000"/>
                <w:sz w:val="24"/>
              </w:rPr>
            </w:r>
            <w:r/>
          </w:p>
        </w:tc>
        <w:tc>
          <w:tcPr>
            <w:shd w:val="clear" w:color="000000" w:fill="ffffff"/>
            <w:tcW w:w="1639" w:type="dxa"/>
            <w:vAlign w:val="top"/>
            <w:textDirection w:val="lrTb"/>
            <w:noWrap w:val="false"/>
          </w:tcPr>
          <w:p>
            <w:pPr>
              <w:pStyle w:val="653"/>
              <w:ind w:left="0"/>
              <w:jc w:val="left"/>
              <w:pageBreakBefore w:val="0"/>
              <w:spacing w:line="350" w:lineRule="exact"/>
              <w:rPr>
                <w:rFonts w:ascii="宋体" w:hAnsi="宋体"/>
                <w:bCs/>
                <w:color w:val="000000"/>
                <w:sz w:val="24"/>
              </w:rPr>
            </w:pPr>
            <w:r>
              <w:rPr>
                <w:rFonts w:hint="eastAsia" w:ascii="宋体" w:hAnsi="宋体"/>
                <w:bCs/>
                <w:color w:val="000000"/>
                <w:sz w:val="24"/>
              </w:rPr>
              <w:t xml:space="preserve">智能网核心交换机</w:t>
            </w:r>
            <w:r>
              <w:rPr>
                <w:rFonts w:ascii="宋体" w:hAnsi="宋体"/>
                <w:bCs/>
                <w:color w:val="000000"/>
                <w:sz w:val="24"/>
              </w:rPr>
            </w:r>
            <w:r/>
          </w:p>
        </w:tc>
        <w:tc>
          <w:tcPr>
            <w:shd w:val="clear" w:color="000000" w:fill="ffffff"/>
            <w:tcW w:w="1567" w:type="dxa"/>
            <w:vAlign w:val="top"/>
            <w:textDirection w:val="lrTb"/>
            <w:noWrap w:val="false"/>
          </w:tcPr>
          <w:p>
            <w:pPr>
              <w:pStyle w:val="653"/>
              <w:ind w:left="0"/>
              <w:jc w:val="left"/>
              <w:pageBreakBefore w:val="0"/>
              <w:spacing w:line="350" w:lineRule="exact"/>
              <w:rPr>
                <w:rFonts w:ascii="宋体" w:hAnsi="宋体"/>
                <w:bCs/>
                <w:color w:val="000000"/>
                <w:sz w:val="24"/>
              </w:rPr>
            </w:pPr>
            <w:r>
              <w:rPr>
                <w:rFonts w:ascii="宋体" w:hAnsi="宋体"/>
                <w:bCs/>
                <w:color w:val="000000"/>
                <w:sz w:val="24"/>
              </w:rPr>
              <w:t xml:space="preserve">H3C S7500</w:t>
            </w:r>
            <w:r>
              <w:rPr>
                <w:rFonts w:ascii="宋体" w:hAnsi="宋体"/>
                <w:bCs/>
                <w:color w:val="000000"/>
                <w:sz w:val="24"/>
              </w:rPr>
            </w:r>
            <w:r/>
          </w:p>
        </w:tc>
        <w:tc>
          <w:tcPr>
            <w:tcW w:w="645" w:type="dxa"/>
            <w:vAlign w:val="top"/>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台</w:t>
            </w:r>
            <w:r>
              <w:rPr>
                <w:rFonts w:ascii="宋体" w:hAnsi="宋体"/>
                <w:bCs/>
                <w:color w:val="000000"/>
                <w:sz w:val="24"/>
              </w:rPr>
            </w:r>
            <w:r/>
          </w:p>
        </w:tc>
        <w:tc>
          <w:tcPr>
            <w:tcW w:w="645" w:type="dxa"/>
            <w:vAlign w:val="top"/>
            <w:textDirection w:val="lrTb"/>
            <w:noWrap/>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bl>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（14）弱电线路维护</w:t>
      </w:r>
      <w:r>
        <w:rPr>
          <w:rFonts w:hint="eastAsia" w:ascii="宋体" w:hAnsi="宋体"/>
          <w:bCs/>
          <w:color w:val="000000"/>
          <w:sz w:val="24"/>
        </w:rPr>
      </w:r>
      <w:r/>
    </w:p>
    <w:p>
      <w:pPr>
        <w:pStyle w:val="653"/>
        <w:ind w:left="0" w:firstLine="480"/>
        <w:pageBreakBefore w:val="0"/>
        <w:spacing w:line="360" w:lineRule="auto"/>
        <w:rPr>
          <w:rFonts w:ascii="宋体" w:hAnsi="宋体"/>
          <w:bCs/>
          <w:color w:val="000000"/>
          <w:sz w:val="24"/>
        </w:rPr>
      </w:pPr>
      <w:r>
        <w:rPr>
          <w:rFonts w:hint="eastAsia" w:ascii="宋体" w:hAnsi="宋体"/>
          <w:bCs/>
          <w:color w:val="000000"/>
          <w:sz w:val="24"/>
        </w:rPr>
        <w:t xml:space="preserve">包括网线、电话线、音视频线等线路的调整和维护；包括因学校业务需要进行的网络配置调整、电话跳线调整等。</w:t>
      </w:r>
      <w:r>
        <w:rPr>
          <w:rFonts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r>
      <w:r/>
    </w:p>
    <w:p>
      <w:pPr>
        <w:pStyle w:val="891"/>
        <w:ind w:left="0" w:firstLine="480"/>
        <w:pageBreakBefore w:val="0"/>
        <w:spacing w:line="360" w:lineRule="auto"/>
        <w:rPr>
          <w:rFonts w:hint="eastAsia" w:ascii="宋体" w:hAnsi="宋体"/>
          <w:bCs/>
          <w:color w:val="000000"/>
          <w:sz w:val="24"/>
        </w:rPr>
      </w:pPr>
      <w:r>
        <w:rPr>
          <w:rFonts w:hint="eastAsia" w:ascii="宋体" w:hAnsi="宋体"/>
          <w:bCs/>
          <w:color w:val="000000"/>
          <w:sz w:val="24"/>
        </w:rPr>
        <w:t xml:space="preserve">（15）视频及会议设备维护</w:t>
      </w:r>
      <w:r>
        <w:rPr>
          <w:rFonts w:hint="eastAsia" w:ascii="宋体" w:hAnsi="宋体"/>
          <w:bCs/>
          <w:color w:val="000000"/>
          <w:sz w:val="24"/>
        </w:rPr>
      </w:r>
      <w:r/>
    </w:p>
    <w:p>
      <w:pPr>
        <w:pStyle w:val="891"/>
        <w:ind w:left="0" w:firstLine="0"/>
        <w:pageBreakBefore w:val="0"/>
        <w:spacing w:line="360" w:lineRule="auto"/>
        <w:rPr>
          <w:rFonts w:ascii="宋体" w:hAnsi="宋体"/>
          <w:bCs/>
          <w:color w:val="000000"/>
          <w:sz w:val="24"/>
        </w:rPr>
      </w:pPr>
      <w:r>
        <w:rPr>
          <w:rFonts w:hint="eastAsia" w:ascii="宋体" w:hAnsi="宋体"/>
          <w:bCs/>
          <w:color w:val="000000"/>
          <w:sz w:val="24"/>
        </w:rPr>
        <w:t xml:space="preserve">会议设备具体见下表：</w:t>
      </w:r>
      <w:r>
        <w:rPr>
          <w:rFonts w:ascii="宋体" w:hAnsi="宋体"/>
          <w:bCs/>
          <w:color w:val="000000"/>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2699"/>
        <w:gridCol w:w="2611"/>
        <w:gridCol w:w="1488"/>
        <w:gridCol w:w="1137"/>
        <w:gridCol w:w="1137"/>
      </w:tblGrid>
      <w:tr>
        <w:trPr/>
        <w:tc>
          <w:tcPr>
            <w:tcW w:w="444" w:type="dxa"/>
            <w:vAlign w:val="center"/>
            <w:textDirection w:val="lrTb"/>
            <w:noWrap/>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序号</w:t>
            </w:r>
            <w:r>
              <w:rPr>
                <w:rFonts w:hint="eastAsia" w:ascii="宋体" w:hAnsi="宋体" w:cs="宋体"/>
                <w:bCs/>
                <w:color w:val="000000"/>
                <w:sz w:val="24"/>
              </w:rPr>
            </w:r>
            <w:r/>
          </w:p>
        </w:tc>
        <w:tc>
          <w:tcPr>
            <w:shd w:val="clear" w:color="000000" w:fill="ffffff"/>
            <w:tcW w:w="1355" w:type="dxa"/>
            <w:vAlign w:val="center"/>
            <w:textDirection w:val="lrTb"/>
            <w:noWrap w:val="false"/>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名称</w:t>
            </w:r>
            <w:r>
              <w:rPr>
                <w:rFonts w:hint="eastAsia" w:ascii="宋体" w:hAnsi="宋体" w:cs="宋体"/>
                <w:bCs/>
                <w:color w:val="000000"/>
                <w:sz w:val="24"/>
              </w:rPr>
            </w:r>
            <w:r/>
          </w:p>
        </w:tc>
        <w:tc>
          <w:tcPr>
            <w:shd w:val="clear" w:color="000000" w:fill="ffffff"/>
            <w:tcW w:w="1311" w:type="dxa"/>
            <w:vAlign w:val="center"/>
            <w:textDirection w:val="lrTb"/>
            <w:noWrap w:val="false"/>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品牌型号</w:t>
            </w:r>
            <w:r>
              <w:rPr>
                <w:rFonts w:hint="eastAsia" w:ascii="宋体" w:hAnsi="宋体" w:cs="宋体"/>
                <w:bCs/>
                <w:color w:val="000000"/>
                <w:sz w:val="24"/>
              </w:rPr>
            </w:r>
            <w:r/>
          </w:p>
        </w:tc>
        <w:tc>
          <w:tcPr>
            <w:tcW w:w="747" w:type="dxa"/>
            <w:vAlign w:val="center"/>
            <w:textDirection w:val="lrTb"/>
            <w:noWrap w:val="false"/>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位置</w:t>
            </w:r>
            <w:r>
              <w:rPr>
                <w:rFonts w:hint="eastAsia" w:ascii="宋体" w:hAnsi="宋体" w:cs="宋体"/>
                <w:bCs/>
                <w:color w:val="000000"/>
                <w:sz w:val="24"/>
              </w:rPr>
            </w:r>
            <w:r/>
          </w:p>
        </w:tc>
        <w:tc>
          <w:tcPr>
            <w:tcW w:w="571" w:type="dxa"/>
            <w:vAlign w:val="center"/>
            <w:textDirection w:val="lrTb"/>
            <w:noWrap w:val="false"/>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单位</w:t>
            </w:r>
            <w:r>
              <w:rPr>
                <w:rFonts w:hint="eastAsia" w:ascii="宋体" w:hAnsi="宋体" w:cs="宋体"/>
                <w:bCs/>
                <w:color w:val="000000"/>
                <w:sz w:val="24"/>
              </w:rPr>
            </w:r>
            <w:r/>
          </w:p>
        </w:tc>
        <w:tc>
          <w:tcPr>
            <w:tcW w:w="571" w:type="dxa"/>
            <w:vAlign w:val="center"/>
            <w:textDirection w:val="lrTb"/>
            <w:noWrap/>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r>
      <w:tr>
        <w:trPr/>
        <w:tc>
          <w:tcPr>
            <w:tcW w:w="444" w:type="dxa"/>
            <w:vAlign w:val="center"/>
            <w:textDirection w:val="lrTb"/>
            <w:noWrap/>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shd w:val="clear" w:color="000000" w:fill="ffffff"/>
            <w:tcW w:w="1355"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艺术报告厅LED大屏会议系统</w:t>
            </w:r>
            <w:r>
              <w:rPr>
                <w:rFonts w:hint="eastAsia" w:ascii="宋体" w:hAnsi="宋体" w:cs="宋体"/>
                <w:bCs/>
                <w:color w:val="000000"/>
                <w:sz w:val="24"/>
              </w:rPr>
            </w:r>
            <w:r/>
          </w:p>
        </w:tc>
        <w:tc>
          <w:tcPr>
            <w:shd w:val="clear" w:color="000000" w:fill="ffffff"/>
            <w:tcW w:w="131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联建、山石等</w:t>
            </w:r>
            <w:r>
              <w:rPr>
                <w:rFonts w:hint="eastAsia" w:ascii="宋体" w:hAnsi="宋体" w:cs="宋体"/>
                <w:bCs/>
                <w:color w:val="000000"/>
                <w:sz w:val="24"/>
              </w:rPr>
            </w:r>
            <w:r/>
          </w:p>
        </w:tc>
        <w:tc>
          <w:tcPr>
            <w:tcW w:w="747"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艺术楼2楼</w:t>
            </w:r>
            <w:r>
              <w:rPr>
                <w:rFonts w:hint="eastAsia" w:ascii="宋体" w:hAnsi="宋体" w:cs="宋体"/>
                <w:bCs/>
                <w:color w:val="000000"/>
                <w:sz w:val="24"/>
              </w:rPr>
            </w:r>
            <w:r/>
          </w:p>
        </w:tc>
        <w:tc>
          <w:tcPr>
            <w:tcW w:w="57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套</w:t>
            </w:r>
            <w:r>
              <w:rPr>
                <w:rFonts w:hint="eastAsia" w:ascii="宋体" w:hAnsi="宋体" w:cs="宋体"/>
                <w:bCs/>
                <w:color w:val="000000"/>
                <w:sz w:val="24"/>
              </w:rPr>
            </w:r>
            <w:r/>
          </w:p>
        </w:tc>
        <w:tc>
          <w:tcPr>
            <w:tcW w:w="571" w:type="dxa"/>
            <w:vAlign w:val="center"/>
            <w:textDirection w:val="lrTb"/>
            <w:noWrap/>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r>
      <w:tr>
        <w:trPr/>
        <w:tc>
          <w:tcPr>
            <w:tcW w:w="444" w:type="dxa"/>
            <w:vAlign w:val="center"/>
            <w:textDirection w:val="lrTb"/>
            <w:noWrap/>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shd w:val="clear" w:color="000000" w:fill="ffffff"/>
            <w:tcW w:w="1355"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学术报告厅LED大屏会议系统</w:t>
            </w:r>
            <w:r>
              <w:rPr>
                <w:rFonts w:hint="eastAsia" w:ascii="宋体" w:hAnsi="宋体" w:cs="宋体"/>
                <w:bCs/>
                <w:color w:val="000000"/>
                <w:sz w:val="24"/>
              </w:rPr>
            </w:r>
            <w:r/>
          </w:p>
        </w:tc>
        <w:tc>
          <w:tcPr>
            <w:shd w:val="clear" w:color="000000" w:fill="ffffff"/>
            <w:tcW w:w="131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雅马哈、冠艺等</w:t>
            </w:r>
            <w:r>
              <w:rPr>
                <w:rFonts w:hint="eastAsia" w:ascii="宋体" w:hAnsi="宋体" w:cs="宋体"/>
                <w:bCs/>
                <w:color w:val="000000"/>
                <w:sz w:val="24"/>
              </w:rPr>
            </w:r>
            <w:r/>
          </w:p>
        </w:tc>
        <w:tc>
          <w:tcPr>
            <w:tcW w:w="747"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远教2楼</w:t>
            </w:r>
            <w:r>
              <w:rPr>
                <w:rFonts w:hint="eastAsia" w:ascii="宋体" w:hAnsi="宋体" w:cs="宋体"/>
                <w:bCs/>
                <w:color w:val="000000"/>
                <w:sz w:val="24"/>
              </w:rPr>
            </w:r>
            <w:r/>
          </w:p>
        </w:tc>
        <w:tc>
          <w:tcPr>
            <w:tcW w:w="57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套</w:t>
            </w:r>
            <w:r>
              <w:rPr>
                <w:rFonts w:hint="eastAsia" w:ascii="宋体" w:hAnsi="宋体" w:cs="宋体"/>
                <w:bCs/>
                <w:color w:val="000000"/>
                <w:sz w:val="24"/>
              </w:rPr>
            </w:r>
            <w:r/>
          </w:p>
        </w:tc>
        <w:tc>
          <w:tcPr>
            <w:tcW w:w="571" w:type="dxa"/>
            <w:vAlign w:val="center"/>
            <w:textDirection w:val="lrTb"/>
            <w:noWrap/>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r>
      <w:tr>
        <w:trPr/>
        <w:tc>
          <w:tcPr>
            <w:tcW w:w="444" w:type="dxa"/>
            <w:vAlign w:val="center"/>
            <w:textDirection w:val="lrTb"/>
            <w:noWrap/>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r>
            <w:r/>
          </w:p>
        </w:tc>
        <w:tc>
          <w:tcPr>
            <w:shd w:val="clear" w:color="000000" w:fill="ffffff"/>
            <w:tcW w:w="1355"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华为视频会议系统</w:t>
            </w:r>
            <w:r>
              <w:rPr>
                <w:rFonts w:hint="eastAsia" w:ascii="宋体" w:hAnsi="宋体" w:cs="宋体"/>
                <w:bCs/>
                <w:color w:val="000000"/>
                <w:sz w:val="24"/>
              </w:rPr>
            </w:r>
            <w:r/>
          </w:p>
        </w:tc>
        <w:tc>
          <w:tcPr>
            <w:shd w:val="clear" w:color="000000" w:fill="ffffff"/>
            <w:tcW w:w="131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华为 TP3206-65、宝利通等</w:t>
            </w:r>
            <w:r>
              <w:rPr>
                <w:rFonts w:hint="eastAsia" w:ascii="宋体" w:hAnsi="宋体" w:cs="宋体"/>
                <w:bCs/>
                <w:color w:val="000000"/>
                <w:sz w:val="24"/>
              </w:rPr>
            </w:r>
            <w:r/>
          </w:p>
        </w:tc>
        <w:tc>
          <w:tcPr>
            <w:tcW w:w="747"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远教12楼</w:t>
            </w:r>
            <w:r>
              <w:rPr>
                <w:rFonts w:hint="eastAsia" w:ascii="宋体" w:hAnsi="宋体" w:cs="宋体"/>
                <w:bCs/>
                <w:color w:val="000000"/>
                <w:sz w:val="24"/>
              </w:rPr>
            </w:r>
            <w:r/>
          </w:p>
        </w:tc>
        <w:tc>
          <w:tcPr>
            <w:tcW w:w="57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套</w:t>
            </w:r>
            <w:r>
              <w:rPr>
                <w:rFonts w:hint="eastAsia" w:ascii="宋体" w:hAnsi="宋体" w:cs="宋体"/>
                <w:bCs/>
                <w:color w:val="000000"/>
                <w:sz w:val="24"/>
              </w:rPr>
            </w:r>
            <w:r/>
          </w:p>
        </w:tc>
        <w:tc>
          <w:tcPr>
            <w:tcW w:w="571" w:type="dxa"/>
            <w:vAlign w:val="center"/>
            <w:textDirection w:val="lrTb"/>
            <w:noWrap/>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r>
      <w:tr>
        <w:trPr>
          <w:trHeight w:val="1106"/>
        </w:trPr>
        <w:tc>
          <w:tcPr>
            <w:tcW w:w="444" w:type="dxa"/>
            <w:vAlign w:val="center"/>
            <w:textDirection w:val="lrTb"/>
            <w:noWrap/>
          </w:tcPr>
          <w:p>
            <w:pPr>
              <w:pStyle w:val="653"/>
              <w:ind w:left="0"/>
              <w:jc w:val="center"/>
              <w:pageBreakBefore w:val="0"/>
              <w:spacing w:line="350" w:lineRule="exact"/>
              <w:widowControl/>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r>
            <w:r/>
          </w:p>
        </w:tc>
        <w:tc>
          <w:tcPr>
            <w:shd w:val="clear" w:color="000000" w:fill="ffffff"/>
            <w:tcW w:w="1355"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智慧会议交互系统</w:t>
            </w:r>
            <w:r>
              <w:rPr>
                <w:rFonts w:hint="eastAsia" w:ascii="宋体" w:hAnsi="宋体" w:cs="宋体"/>
                <w:bCs/>
                <w:color w:val="000000"/>
                <w:sz w:val="24"/>
              </w:rPr>
            </w:r>
            <w:r/>
          </w:p>
        </w:tc>
        <w:tc>
          <w:tcPr>
            <w:shd w:val="clear" w:color="000000" w:fill="ffffff"/>
            <w:tcW w:w="1311" w:type="dxa"/>
            <w:vAlign w:val="center"/>
            <w:textDirection w:val="lrTb"/>
            <w:noWrap w:val="false"/>
          </w:tcPr>
          <w:p>
            <w:pPr>
              <w:pStyle w:val="656"/>
              <w:ind w:left="0"/>
              <w:jc w:val="center"/>
              <w:pageBreakBefore w:val="0"/>
              <w:spacing w:before="0" w:after="0" w:line="350" w:lineRule="exact"/>
              <w:shd w:val="clear" w:color="auto" w:fill="ffffff"/>
              <w:rPr>
                <w:rFonts w:hint="eastAsia" w:ascii="宋体" w:hAnsi="宋体" w:eastAsia="宋体" w:cs="宋体"/>
                <w:b w:val="0"/>
                <w:color w:val="000000"/>
                <w:sz w:val="24"/>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"http://www.baidu.com/link?url=RXdnSKNePMC_6u-Jtcr5Az6dUogoCUEHkk38jktjUKwBSOAUPdiu8ALIzht93nvWF4ZRxyWQrXHicWSM5ZrwFa" \o "http://www.baidu.com/link?url=RXdnSKNePMC_6u-Jtcr5Az6dUogoCUEHkk38jktjUKwBSOAUPdiu8ALIzht93nvWF4ZRxyWQrXHicWSM5ZrwFa" </w:instrText>
            </w:r>
            <w:r>
              <w:rPr>
                <w:rFonts w:hint="eastAsia" w:ascii="宋体" w:hAnsi="宋体" w:eastAsia="宋体" w:cs="宋体"/>
                <w:color w:val="000000"/>
              </w:rPr>
              <w:fldChar w:fldCharType="separate"/>
            </w:r>
            <w:r>
              <w:rPr>
                <w:rFonts w:hint="eastAsia" w:ascii="宋体" w:hAnsi="宋体" w:eastAsia="宋体" w:cs="宋体"/>
                <w:b w:val="0"/>
                <w:color w:val="000000"/>
                <w:sz w:val="24"/>
              </w:rPr>
              <w:t xml:space="preserve">华会通MeeTap MT-9156S70Z </w:t>
            </w:r>
            <w:r>
              <w:rPr>
                <w:rFonts w:hint="eastAsia" w:ascii="宋体" w:hAnsi="宋体" w:eastAsia="宋体" w:cs="宋体"/>
                <w:b w:val="0"/>
                <w:color w:val="000000"/>
                <w:sz w:val="24"/>
              </w:rPr>
              <w:fldChar w:fldCharType="end"/>
            </w:r>
            <w:r>
              <w:rPr>
                <w:rFonts w:hint="eastAsia" w:ascii="宋体" w:hAnsi="宋体" w:eastAsia="宋体" w:cs="宋体"/>
                <w:b w:val="0"/>
                <w:color w:val="000000"/>
                <w:sz w:val="24"/>
              </w:rPr>
              <w:t xml:space="preserve">、CONSIN等</w:t>
            </w:r>
            <w:r>
              <w:rPr>
                <w:rFonts w:hint="eastAsia" w:ascii="宋体" w:hAnsi="宋体" w:eastAsia="宋体" w:cs="宋体"/>
                <w:b w:val="0"/>
                <w:color w:val="000000"/>
                <w:sz w:val="24"/>
              </w:rPr>
            </w:r>
            <w:r/>
          </w:p>
        </w:tc>
        <w:tc>
          <w:tcPr>
            <w:tcW w:w="747"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行政楼4楼</w:t>
            </w:r>
            <w:r>
              <w:rPr>
                <w:rFonts w:hint="eastAsia" w:ascii="宋体" w:hAnsi="宋体" w:cs="宋体"/>
                <w:bCs/>
                <w:color w:val="000000"/>
                <w:sz w:val="24"/>
              </w:rPr>
            </w:r>
            <w:r/>
          </w:p>
        </w:tc>
        <w:tc>
          <w:tcPr>
            <w:tcW w:w="571" w:type="dxa"/>
            <w:vAlign w:val="center"/>
            <w:textDirection w:val="lrTb"/>
            <w:noWrap w:val="false"/>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套</w:t>
            </w:r>
            <w:r>
              <w:rPr>
                <w:rFonts w:hint="eastAsia" w:ascii="宋体" w:hAnsi="宋体" w:cs="宋体"/>
                <w:bCs/>
                <w:color w:val="000000"/>
                <w:sz w:val="24"/>
              </w:rPr>
            </w:r>
            <w:r/>
          </w:p>
        </w:tc>
        <w:tc>
          <w:tcPr>
            <w:tcW w:w="571" w:type="dxa"/>
            <w:vAlign w:val="center"/>
            <w:textDirection w:val="lrTb"/>
            <w:noWrap/>
          </w:tcPr>
          <w:p>
            <w:pPr>
              <w:pStyle w:val="653"/>
              <w:ind w:left="0"/>
              <w:jc w:val="center"/>
              <w:pageBreakBefore w:val="0"/>
              <w:spacing w:line="350" w:lineRule="exact"/>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r>
    </w:tbl>
    <w:p>
      <w:pPr>
        <w:pStyle w:val="653"/>
        <w:ind w:left="0" w:firstLine="480"/>
        <w:pageBreakBefore w:val="0"/>
        <w:spacing w:line="360" w:lineRule="auto"/>
        <w:rPr>
          <w:color w:val="000000"/>
        </w:rPr>
      </w:pPr>
      <w:r>
        <w:rPr>
          <w:rFonts w:hint="eastAsia" w:ascii="宋体" w:hAnsi="宋体"/>
          <w:bCs/>
          <w:color w:val="000000"/>
          <w:sz w:val="24"/>
        </w:rPr>
        <w:t xml:space="preserve">提供现场技术支持服务和应急服务，确保学校会议的顺利召开，包括会议前的调试、会中保障、会后总结。包括系统的日常操作，查看设备运行情况，提供现场设备预防性维护；现场检测线路、配置音视频设备，配合会议进行系统测试。协助设备管理与调整，并定期检查各系统的运行状况（包括各会议系统硬件和配套软件系统），若发现技术隐患，应提供解决方案。</w:t>
      </w:r>
      <w:r>
        <w:rPr>
          <w:color w:val="000000"/>
        </w:rPr>
      </w:r>
      <w:r/>
    </w:p>
    <w:p>
      <w:pPr>
        <w:pStyle w:val="653"/>
        <w:ind w:left="0" w:firstLine="482"/>
        <w:pageBreakBefore w:val="0"/>
        <w:spacing w:line="360" w:lineRule="auto"/>
        <w:rPr>
          <w:rFonts w:hint="eastAsia" w:ascii="宋体" w:hAnsi="宋体"/>
          <w:b/>
          <w:bCs/>
          <w:color w:val="000000"/>
          <w:sz w:val="24"/>
        </w:rPr>
      </w:pPr>
      <w:r>
        <w:rPr>
          <w:rFonts w:hint="eastAsia" w:ascii="宋体" w:hAnsi="宋体"/>
          <w:b/>
          <w:bCs/>
          <w:color w:val="000000"/>
          <w:sz w:val="24"/>
        </w:rPr>
        <w:t xml:space="preserve">5.服务考核</w:t>
      </w:r>
      <w:r>
        <w:rPr>
          <w:rFonts w:hint="eastAsia" w:ascii="宋体" w:hAnsi="宋体"/>
          <w:b/>
          <w:bCs/>
          <w:color w:val="000000"/>
          <w:sz w:val="24"/>
        </w:rPr>
      </w:r>
      <w:r/>
    </w:p>
    <w:p>
      <w:pPr>
        <w:pStyle w:val="653"/>
        <w:ind w:left="0"/>
        <w:pageBreakBefore w:val="0"/>
        <w:spacing w:line="360" w:lineRule="auto"/>
        <w:rPr>
          <w:rFonts w:ascii="宋体" w:hAnsi="宋体"/>
          <w:bCs/>
          <w:color w:val="000000"/>
          <w:sz w:val="24"/>
        </w:rPr>
      </w:pPr>
      <w:r>
        <w:rPr>
          <w:rFonts w:hint="eastAsia" w:ascii="宋体" w:hAnsi="宋体"/>
          <w:bCs/>
          <w:color w:val="000000"/>
          <w:sz w:val="24"/>
        </w:rPr>
        <w:t xml:space="preserve">服务期间将对服务进行考核，具体见下表：</w:t>
      </w:r>
      <w:r>
        <w:rPr>
          <w:rFonts w:ascii="宋体" w:hAnsi="宋体"/>
          <w:bCs/>
          <w:color w:val="000000"/>
          <w:sz w:val="24"/>
        </w:rPr>
      </w:r>
      <w:r/>
    </w:p>
    <w:tbl>
      <w:tblPr>
        <w:tblW w:w="4993"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957"/>
        <w:gridCol w:w="3946"/>
        <w:gridCol w:w="3045"/>
      </w:tblGrid>
      <w:tr>
        <w:trPr/>
        <w:tc>
          <w:tcPr>
            <w:shd w:val="clear" w:color="auto" w:fill="ffffff"/>
            <w:tcW w:w="1486"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考核项目</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扣款情形</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扣款金额</w:t>
            </w:r>
            <w:r>
              <w:rPr>
                <w:rFonts w:ascii="宋体" w:hAnsi="宋体"/>
                <w:bCs/>
                <w:color w:val="000000"/>
                <w:sz w:val="24"/>
              </w:rPr>
            </w:r>
            <w:r/>
          </w:p>
        </w:tc>
      </w:tr>
      <w:tr>
        <w:trPr/>
        <w:tc>
          <w:tcPr>
            <w:shd w:val="clear" w:color="auto" w:fill="ffffff"/>
            <w:tcW w:w="1486" w:type="dxa"/>
            <w:vAlign w:val="center"/>
            <w:vMerge w:val="restart"/>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一般故障</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服务中断超过24小时未恢复</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每次扣款1000元</w:t>
            </w:r>
            <w:r>
              <w:rPr>
                <w:rFonts w:ascii="宋体" w:hAnsi="宋体"/>
                <w:bCs/>
                <w:color w:val="000000"/>
                <w:sz w:val="24"/>
              </w:rPr>
            </w:r>
            <w:r/>
          </w:p>
        </w:tc>
      </w:tr>
      <w:tr>
        <w:trPr/>
        <w:tc>
          <w:tcPr>
            <w:shd w:val="clear" w:color="auto" w:fill="ffffff"/>
            <w:tcW w:w="1486" w:type="dxa"/>
            <w:vAlign w:val="center"/>
            <w:vMerge w:val="continue"/>
            <w:textDirection w:val="lrTb"/>
            <w:noWrap w:val="false"/>
          </w:tcPr>
          <w:p>
            <w:pPr>
              <w:pStyle w:val="653"/>
              <w:ind w:left="0"/>
              <w:jc w:val="center"/>
              <w:pageBreakBefore w:val="0"/>
              <w:spacing w:line="350" w:lineRule="exact"/>
              <w:rPr>
                <w:rFonts w:ascii="宋体" w:hAnsi="宋体"/>
                <w:bCs/>
                <w:color w:val="000000"/>
                <w:sz w:val="24"/>
              </w:rPr>
            </w:pP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服务中断超过48小时未恢复</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每次扣款合同金额*1%</w:t>
            </w:r>
            <w:r>
              <w:rPr>
                <w:rFonts w:ascii="宋体" w:hAnsi="宋体"/>
                <w:bCs/>
                <w:color w:val="000000"/>
                <w:sz w:val="24"/>
              </w:rPr>
            </w:r>
            <w:r/>
          </w:p>
        </w:tc>
      </w:tr>
      <w:tr>
        <w:trPr/>
        <w:tc>
          <w:tcPr>
            <w:shd w:val="clear" w:color="auto" w:fill="ffffff"/>
            <w:tcW w:w="1486" w:type="dxa"/>
            <w:vAlign w:val="center"/>
            <w:vMerge w:val="restart"/>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因中标人未履行巡查巡检义务未及时发现问题隐患，从而导致重大故障发生</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服务中断半天以内</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每次扣款合同金额*2%</w:t>
            </w:r>
            <w:r>
              <w:rPr>
                <w:rFonts w:ascii="宋体" w:hAnsi="宋体"/>
                <w:bCs/>
                <w:color w:val="000000"/>
                <w:sz w:val="24"/>
              </w:rPr>
            </w:r>
            <w:r/>
          </w:p>
        </w:tc>
      </w:tr>
      <w:tr>
        <w:trPr/>
        <w:tc>
          <w:tcPr>
            <w:shd w:val="clear" w:color="auto" w:fill="ffffff"/>
            <w:tcW w:w="1486" w:type="dxa"/>
            <w:vAlign w:val="center"/>
            <w:vMerge w:val="continue"/>
            <w:textDirection w:val="lrTb"/>
            <w:noWrap w:val="false"/>
          </w:tcPr>
          <w:p>
            <w:pPr>
              <w:pStyle w:val="653"/>
              <w:ind w:left="0"/>
              <w:jc w:val="center"/>
              <w:pageBreakBefore w:val="0"/>
              <w:spacing w:line="350" w:lineRule="exact"/>
              <w:rPr>
                <w:rFonts w:ascii="宋体" w:hAnsi="宋体"/>
                <w:bCs/>
                <w:color w:val="000000"/>
                <w:sz w:val="24"/>
              </w:rPr>
            </w:pP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hint="eastAsia" w:ascii="宋体" w:hAnsi="宋体"/>
                <w:bCs/>
                <w:color w:val="000000"/>
                <w:sz w:val="24"/>
              </w:rPr>
            </w:pPr>
            <w:r>
              <w:rPr>
                <w:rFonts w:hint="eastAsia" w:ascii="宋体" w:hAnsi="宋体"/>
                <w:bCs/>
                <w:color w:val="000000"/>
                <w:sz w:val="24"/>
              </w:rPr>
              <w:t xml:space="preserve">服务中断1天以上</w:t>
            </w:r>
            <w:r>
              <w:rPr>
                <w:rFonts w:hint="eastAsia"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每次扣款合同金额*5%</w:t>
            </w:r>
            <w:r>
              <w:rPr>
                <w:rFonts w:ascii="宋体" w:hAnsi="宋体"/>
                <w:bCs/>
                <w:color w:val="000000"/>
                <w:sz w:val="24"/>
              </w:rPr>
            </w:r>
            <w:r/>
          </w:p>
        </w:tc>
      </w:tr>
      <w:tr>
        <w:trPr/>
        <w:tc>
          <w:tcPr>
            <w:shd w:val="clear" w:color="auto" w:fill="ffffff"/>
            <w:tcW w:w="1486" w:type="dxa"/>
            <w:vAlign w:val="center"/>
            <w:vMerge w:val="restart"/>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重大故障</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服务中断1天以内</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每次扣款合同金额*2%</w:t>
            </w:r>
            <w:r>
              <w:rPr>
                <w:rFonts w:ascii="宋体" w:hAnsi="宋体"/>
                <w:bCs/>
                <w:color w:val="000000"/>
                <w:sz w:val="24"/>
              </w:rPr>
            </w:r>
            <w:r/>
          </w:p>
        </w:tc>
      </w:tr>
      <w:tr>
        <w:trPr/>
        <w:tc>
          <w:tcPr>
            <w:shd w:val="clear" w:color="auto" w:fill="ffffff"/>
            <w:tcW w:w="1486" w:type="dxa"/>
            <w:vAlign w:val="center"/>
            <w:vMerge w:val="continue"/>
            <w:textDirection w:val="lrTb"/>
            <w:noWrap w:val="false"/>
          </w:tcPr>
          <w:p>
            <w:pPr>
              <w:pStyle w:val="653"/>
              <w:ind w:left="0"/>
              <w:jc w:val="center"/>
              <w:pageBreakBefore w:val="0"/>
              <w:spacing w:line="350" w:lineRule="exact"/>
              <w:rPr>
                <w:rFonts w:ascii="宋体" w:hAnsi="宋体"/>
                <w:bCs/>
                <w:color w:val="000000"/>
                <w:sz w:val="24"/>
              </w:rPr>
            </w:pP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服务中断1天以上</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每次扣款合同金额*5%</w:t>
            </w:r>
            <w:r>
              <w:rPr>
                <w:rFonts w:ascii="宋体" w:hAnsi="宋体"/>
                <w:bCs/>
                <w:color w:val="000000"/>
                <w:sz w:val="24"/>
              </w:rPr>
            </w:r>
            <w:r/>
          </w:p>
        </w:tc>
      </w:tr>
      <w:tr>
        <w:trPr/>
        <w:tc>
          <w:tcPr>
            <w:shd w:val="clear" w:color="auto" w:fill="ffffff"/>
            <w:tcW w:w="1486"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响应时间</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问题响应时间超过投标文件承诺时间的</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每次扣款500元</w:t>
            </w:r>
            <w:r>
              <w:rPr>
                <w:rFonts w:ascii="宋体" w:hAnsi="宋体"/>
                <w:bCs/>
                <w:color w:val="000000"/>
                <w:sz w:val="24"/>
              </w:rPr>
            </w:r>
            <w:r/>
          </w:p>
        </w:tc>
      </w:tr>
      <w:tr>
        <w:trPr/>
        <w:tc>
          <w:tcPr>
            <w:shd w:val="clear" w:color="auto" w:fill="ffffff"/>
            <w:tcW w:w="1486"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文档资料</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未提供完整文档资料的</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每少一份扣款1000元</w:t>
            </w:r>
            <w:r>
              <w:rPr>
                <w:rFonts w:ascii="宋体" w:hAnsi="宋体"/>
                <w:bCs/>
                <w:color w:val="000000"/>
                <w:sz w:val="24"/>
              </w:rPr>
            </w:r>
            <w:r/>
          </w:p>
        </w:tc>
      </w:tr>
      <w:tr>
        <w:trPr/>
        <w:tc>
          <w:tcPr>
            <w:shd w:val="clear" w:color="auto" w:fill="ffffff"/>
            <w:tcW w:w="1486"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常驻人员</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未按承诺派驻人员（以天为单位）</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每次扣款200元</w:t>
            </w:r>
            <w:r>
              <w:rPr>
                <w:rFonts w:ascii="宋体" w:hAnsi="宋体"/>
                <w:bCs/>
                <w:color w:val="000000"/>
                <w:sz w:val="24"/>
              </w:rPr>
            </w:r>
            <w:r/>
          </w:p>
        </w:tc>
      </w:tr>
      <w:tr>
        <w:trPr>
          <w:trHeight w:val="554"/>
        </w:trPr>
        <w:tc>
          <w:tcPr>
            <w:shd w:val="clear" w:color="auto" w:fill="ffffff"/>
            <w:tcW w:w="1486"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网络安全</w:t>
            </w:r>
            <w:r>
              <w:rPr>
                <w:rFonts w:ascii="宋体" w:hAnsi="宋体"/>
                <w:bCs/>
                <w:color w:val="000000"/>
                <w:sz w:val="24"/>
              </w:rPr>
            </w:r>
            <w:r/>
          </w:p>
        </w:tc>
        <w:tc>
          <w:tcPr>
            <w:shd w:val="clear" w:color="auto" w:fill="ffffff"/>
            <w:tcW w:w="1983"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服务项目内的软硬件网络安全通报</w:t>
            </w:r>
            <w:r>
              <w:rPr>
                <w:rFonts w:ascii="宋体" w:hAnsi="宋体"/>
                <w:bCs/>
                <w:color w:val="000000"/>
                <w:sz w:val="24"/>
              </w:rPr>
            </w:r>
            <w:r/>
          </w:p>
        </w:tc>
        <w:tc>
          <w:tcPr>
            <w:shd w:val="clear" w:color="auto" w:fill="ffffff"/>
            <w:tcW w:w="1530" w:type="dxa"/>
            <w:vAlign w:val="center"/>
            <w:textDirection w:val="lrTb"/>
            <w:noWrap w:val="false"/>
          </w:tcPr>
          <w:p>
            <w:pPr>
              <w:pStyle w:val="653"/>
              <w:ind w:left="0"/>
              <w:jc w:val="center"/>
              <w:pageBreakBefore w:val="0"/>
              <w:spacing w:line="350" w:lineRule="exact"/>
              <w:rPr>
                <w:rFonts w:ascii="宋体" w:hAnsi="宋体"/>
                <w:bCs/>
                <w:color w:val="000000"/>
                <w:sz w:val="24"/>
              </w:rPr>
            </w:pPr>
            <w:r>
              <w:rPr>
                <w:rFonts w:hint="eastAsia" w:ascii="宋体" w:hAnsi="宋体"/>
                <w:bCs/>
                <w:color w:val="000000"/>
                <w:sz w:val="24"/>
              </w:rPr>
              <w:t xml:space="preserve">每次市级及以上通报扣款1</w:t>
            </w:r>
            <w:r>
              <w:rPr>
                <w:rFonts w:ascii="宋体" w:hAnsi="宋体"/>
                <w:bCs/>
                <w:color w:val="000000"/>
                <w:sz w:val="24"/>
              </w:rPr>
              <w:t xml:space="preserve">000</w:t>
            </w:r>
            <w:r>
              <w:rPr>
                <w:rFonts w:hint="eastAsia" w:ascii="宋体" w:hAnsi="宋体"/>
                <w:bCs/>
                <w:color w:val="000000"/>
                <w:sz w:val="24"/>
              </w:rPr>
              <w:t xml:space="preserve">元</w:t>
            </w:r>
            <w:r>
              <w:rPr>
                <w:rFonts w:ascii="宋体" w:hAnsi="宋体"/>
                <w:bCs/>
                <w:color w:val="000000"/>
                <w:sz w:val="24"/>
              </w:rPr>
            </w:r>
            <w:r/>
          </w:p>
        </w:tc>
      </w:tr>
    </w:tbl>
    <w:p>
      <w:pPr>
        <w:pStyle w:val="653"/>
        <w:numPr>
          <w:ilvl w:val="0"/>
          <w:numId w:val="0"/>
        </w:numPr>
        <w:ind w:left="0" w:firstLine="630"/>
        <w:pageBreakBefore w:val="0"/>
        <w:spacing w:line="560" w:lineRule="exact"/>
        <w:rPr>
          <w:rFonts w:hint="eastAsia" w:ascii="宋体" w:hAnsi="宋体" w:cs="宋体"/>
          <w:color w:val="000000"/>
          <w:sz w:val="24"/>
          <w:lang w:val="en-US" w:eastAsia="zh-CN"/>
        </w:rPr>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lang w:val="en-US" w:eastAsia="zh-CN"/>
        </w:rPr>
        <w:t xml:space="preserve">付款方式及说明</w:t>
      </w:r>
      <w:r>
        <w:rPr>
          <w:rFonts w:hint="eastAsia" w:ascii="宋体" w:hAnsi="宋体" w:cs="宋体"/>
          <w:color w:val="000000"/>
          <w:sz w:val="24"/>
          <w:lang w:val="en-US" w:eastAsia="zh-CN"/>
        </w:rPr>
      </w:r>
      <w:r/>
    </w:p>
    <w:p>
      <w:pPr>
        <w:pStyle w:val="653"/>
        <w:numPr>
          <w:ilvl w:val="0"/>
          <w:numId w:val="0"/>
        </w:numPr>
        <w:ind w:left="0" w:firstLine="630"/>
        <w:pageBreakBefore w:val="0"/>
        <w:spacing w:line="5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合同签订生效后15个工作日内首付合同价的30%作为预付款，6个月后支付合同价的30%，9个月后支付合同价的30%，服务期满考核合格后支付合同价的10%。</w:t>
      </w:r>
      <w:r>
        <w:rPr>
          <w:rFonts w:hint="eastAsia" w:ascii="宋体" w:hAnsi="宋体" w:eastAsia="宋体" w:cs="宋体"/>
          <w:color w:val="000000"/>
          <w:sz w:val="24"/>
          <w:szCs w:val="24"/>
          <w:lang w:val="en-US" w:eastAsia="zh-CN" w:bidi="ar-SA"/>
        </w:rPr>
      </w:r>
      <w:r/>
    </w:p>
    <w:p>
      <w:pPr>
        <w:pStyle w:val="939"/>
        <w:ind w:firstLine="0"/>
        <w:jc w:val="center"/>
        <w:spacing w:line="360" w:lineRule="auto"/>
        <w:rPr>
          <w:rFonts w:hint="eastAsia" w:ascii="宋体" w:hAnsi="宋体"/>
          <w:b/>
          <w:color w:val="000000"/>
          <w:sz w:val="28"/>
          <w:szCs w:val="28"/>
          <w:lang w:eastAsia="zh-CN"/>
        </w:rPr>
      </w:pPr>
      <w:r>
        <w:rPr>
          <w:rFonts w:hint="eastAsia" w:ascii="宋体" w:hAnsi="宋体" w:cs="宋体"/>
          <w:b/>
          <w:color w:val="000000"/>
          <w:sz w:val="28"/>
          <w:szCs w:val="28"/>
          <w:lang w:eastAsia="zh-CN"/>
        </w:rPr>
        <w:br w:type="page" w:clear="all"/>
      </w:r>
      <w:r>
        <w:rPr>
          <w:rFonts w:hint="eastAsia" w:ascii="宋体" w:hAnsi="宋体"/>
          <w:b/>
          <w:color w:val="000000"/>
          <w:sz w:val="28"/>
          <w:szCs w:val="28"/>
          <w:lang w:eastAsia="zh-CN"/>
        </w:rPr>
        <w:t xml:space="preserve">四．合同书</w:t>
      </w:r>
      <w:r>
        <w:rPr>
          <w:rFonts w:hint="eastAsia" w:ascii="宋体" w:hAnsi="宋体"/>
          <w:b/>
          <w:color w:val="000000"/>
          <w:sz w:val="28"/>
          <w:szCs w:val="28"/>
          <w:lang w:eastAsia="zh-CN"/>
        </w:rPr>
      </w:r>
      <w:r/>
    </w:p>
    <w:p>
      <w:pPr>
        <w:pStyle w:val="653"/>
        <w:jc w:val="center"/>
        <w:spacing w:line="360" w:lineRule="auto"/>
        <w:rPr>
          <w:rFonts w:hint="eastAsia" w:ascii="宋体" w:hAnsi="宋体"/>
          <w:bCs/>
          <w:color w:val="000000"/>
          <w:sz w:val="24"/>
          <w:szCs w:val="21"/>
        </w:rPr>
      </w:pPr>
      <w:r>
        <w:rPr>
          <w:rFonts w:hint="eastAsia" w:ascii="宋体" w:hAnsi="宋体"/>
          <w:bCs/>
          <w:color w:val="000000"/>
          <w:sz w:val="24"/>
          <w:szCs w:val="21"/>
        </w:rPr>
        <w:t xml:space="preserve">以下为中标后签订本项目合同的通用条款，中标人不得提出实质性的修改。</w:t>
      </w:r>
      <w:r>
        <w:rPr>
          <w:rFonts w:hint="eastAsia" w:ascii="宋体" w:hAnsi="宋体"/>
          <w:bCs/>
          <w:color w:val="000000"/>
          <w:sz w:val="24"/>
          <w:szCs w:val="21"/>
        </w:rPr>
      </w:r>
      <w:r/>
    </w:p>
    <w:p>
      <w:pPr>
        <w:pStyle w:val="653"/>
        <w:jc w:val="center"/>
        <w:spacing w:line="360" w:lineRule="auto"/>
        <w:rPr>
          <w:rFonts w:ascii="宋体" w:hAnsi="宋体"/>
          <w:b/>
          <w:bCs/>
          <w:color w:val="000000"/>
          <w:sz w:val="28"/>
          <w:szCs w:val="18"/>
        </w:rPr>
        <w:outlineLvl w:val="0"/>
      </w:pPr>
      <w:r>
        <w:rPr>
          <w:rFonts w:hint="eastAsia" w:ascii="宋体" w:hAnsi="宋体"/>
          <w:b/>
          <w:color w:val="000000"/>
          <w:sz w:val="28"/>
          <w:szCs w:val="20"/>
        </w:rPr>
        <w:t xml:space="preserve">江苏省政府采购合同（服务）（合同编号）</w:t>
      </w:r>
      <w:r>
        <w:rPr>
          <w:rFonts w:ascii="宋体" w:hAnsi="宋体"/>
          <w:b/>
          <w:bCs/>
          <w:color w:val="000000"/>
          <w:sz w:val="28"/>
          <w:szCs w:val="18"/>
        </w:rPr>
      </w:r>
      <w:r/>
    </w:p>
    <w:p>
      <w:pPr>
        <w:pStyle w:val="940"/>
        <w:spacing w:line="360" w:lineRule="auto"/>
        <w:rPr>
          <w:rFonts w:hAnsi="宋体"/>
          <w:color w:val="000000"/>
          <w:sz w:val="24"/>
          <w:lang w:eastAsia="zh-CN"/>
        </w:rPr>
      </w:pPr>
      <w:r>
        <w:rPr>
          <w:rFonts w:hAnsi="宋体"/>
          <w:color w:val="000000"/>
          <w:sz w:val="24"/>
          <w:lang w:eastAsia="zh-CN"/>
        </w:rPr>
        <w:t xml:space="preserve">项目名称：                                       项目编号：</w:t>
      </w:r>
      <w:r>
        <w:rPr>
          <w:rFonts w:hAnsi="宋体"/>
          <w:color w:val="000000"/>
          <w:sz w:val="24"/>
          <w:lang w:eastAsia="zh-CN"/>
        </w:rPr>
      </w:r>
      <w:r/>
    </w:p>
    <w:p>
      <w:pPr>
        <w:pStyle w:val="940"/>
        <w:spacing w:line="360" w:lineRule="auto"/>
        <w:rPr>
          <w:rFonts w:hAnsi="宋体"/>
          <w:color w:val="000000"/>
          <w:sz w:val="24"/>
          <w:lang w:eastAsia="zh-CN"/>
        </w:rPr>
      </w:pPr>
      <w:r>
        <w:rPr>
          <w:rFonts w:hAnsi="宋体"/>
          <w:color w:val="000000"/>
          <w:sz w:val="24"/>
          <w:lang w:eastAsia="zh-CN"/>
        </w:rPr>
        <w:t xml:space="preserve">甲方：（买方、需方、采购人）_________</w:t>
      </w:r>
      <w:r>
        <w:rPr>
          <w:rFonts w:hAnsi="宋体"/>
          <w:color w:val="000000"/>
          <w:sz w:val="24"/>
          <w:lang w:eastAsia="zh-CN"/>
        </w:rPr>
      </w:r>
      <w:r/>
    </w:p>
    <w:p>
      <w:pPr>
        <w:pStyle w:val="940"/>
        <w:spacing w:line="360" w:lineRule="auto"/>
        <w:rPr>
          <w:rFonts w:hint="eastAsia" w:hAnsi="宋体"/>
          <w:color w:val="000000"/>
          <w:sz w:val="24"/>
          <w:lang w:eastAsia="zh-CN"/>
        </w:rPr>
      </w:pPr>
      <w:r>
        <w:rPr>
          <w:rFonts w:hAnsi="宋体"/>
          <w:color w:val="000000"/>
          <w:sz w:val="24"/>
          <w:lang w:eastAsia="zh-CN"/>
        </w:rPr>
        <w:t xml:space="preserve">乙方：（卖方、供方、供应商）_________</w:t>
      </w:r>
      <w:r>
        <w:rPr>
          <w:rFonts w:hint="eastAsia" w:hAnsi="宋体"/>
          <w:color w:val="000000"/>
          <w:sz w:val="24"/>
          <w:lang w:eastAsia="zh-CN"/>
        </w:rPr>
      </w:r>
      <w:r/>
    </w:p>
    <w:p>
      <w:pPr>
        <w:pStyle w:val="940"/>
        <w:ind w:firstLine="480"/>
        <w:spacing w:line="360" w:lineRule="auto"/>
        <w:rPr>
          <w:rFonts w:hAnsi="宋体"/>
          <w:b/>
          <w:color w:val="000000"/>
          <w:sz w:val="24"/>
          <w:lang w:eastAsia="zh-CN"/>
        </w:rPr>
      </w:pPr>
      <w:r>
        <w:rPr>
          <w:rFonts w:hAnsi="宋体"/>
          <w:color w:val="000000"/>
          <w:sz w:val="24"/>
          <w:lang w:eastAsia="zh-CN"/>
        </w:rPr>
        <w:t xml:space="preserve">甲、乙双方根据</w:t>
      </w:r>
      <w:r>
        <w:rPr>
          <w:rFonts w:hint="eastAsia" w:hAnsi="宋体"/>
          <w:color w:val="000000"/>
          <w:sz w:val="24"/>
          <w:u w:val="single"/>
          <w:lang w:eastAsia="zh-CN"/>
        </w:rPr>
        <w:t xml:space="preserve">                         </w:t>
      </w:r>
      <w:r>
        <w:rPr>
          <w:rFonts w:hAnsi="宋体"/>
          <w:color w:val="000000"/>
          <w:sz w:val="24"/>
          <w:lang w:eastAsia="zh-CN"/>
        </w:rPr>
        <w:t xml:space="preserve">项目公开招标的结果，签署本合同。</w:t>
      </w:r>
      <w:r>
        <w:rPr>
          <w:rFonts w:hAnsi="宋体"/>
          <w:b/>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一、</w:t>
      </w:r>
      <w:r>
        <w:rPr>
          <w:rFonts w:hint="eastAsia" w:hAnsi="宋体"/>
          <w:b/>
          <w:color w:val="000000"/>
          <w:sz w:val="24"/>
          <w:lang w:eastAsia="zh-CN"/>
        </w:rPr>
        <w:t xml:space="preserve">合同</w:t>
      </w:r>
      <w:r>
        <w:rPr>
          <w:rFonts w:hAnsi="宋体"/>
          <w:b/>
          <w:color w:val="000000"/>
          <w:sz w:val="24"/>
          <w:lang w:eastAsia="zh-CN"/>
        </w:rPr>
        <w:t xml:space="preserve">内容</w:t>
      </w:r>
      <w:r>
        <w:rPr>
          <w:rFonts w:hAnsi="宋体"/>
          <w:b/>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1.1 </w:t>
      </w:r>
      <w:r>
        <w:rPr>
          <w:rFonts w:hint="eastAsia" w:hAnsi="宋体"/>
          <w:color w:val="000000"/>
          <w:sz w:val="24"/>
          <w:lang w:eastAsia="zh-CN"/>
        </w:rPr>
        <w:t xml:space="preserve">标的</w:t>
      </w:r>
      <w:r>
        <w:rPr>
          <w:rFonts w:hAnsi="宋体"/>
          <w:color w:val="000000"/>
          <w:sz w:val="24"/>
          <w:lang w:eastAsia="zh-CN"/>
        </w:rPr>
        <w:t xml:space="preserve">名称：</w:t>
      </w:r>
      <w:r>
        <w:rPr>
          <w:rFonts w:hAnsi="宋体"/>
          <w:color w:val="000000"/>
          <w:sz w:val="24"/>
          <w:lang w:eastAsia="zh-CN"/>
        </w:rPr>
      </w:r>
      <w:r/>
    </w:p>
    <w:p>
      <w:pPr>
        <w:pStyle w:val="940"/>
        <w:ind w:firstLine="480"/>
        <w:spacing w:line="360" w:lineRule="auto"/>
        <w:rPr>
          <w:rFonts w:hint="eastAsia" w:hAnsi="宋体"/>
          <w:color w:val="000000"/>
          <w:sz w:val="24"/>
          <w:lang w:eastAsia="zh-CN"/>
        </w:rPr>
      </w:pPr>
      <w:r>
        <w:rPr>
          <w:rFonts w:hAnsi="宋体"/>
          <w:color w:val="000000"/>
          <w:sz w:val="24"/>
          <w:lang w:eastAsia="zh-CN"/>
        </w:rPr>
        <w:t xml:space="preserve">1.2</w:t>
      </w:r>
      <w:r>
        <w:rPr>
          <w:rFonts w:hint="eastAsia" w:hAnsi="宋体"/>
          <w:color w:val="000000"/>
          <w:sz w:val="24"/>
          <w:lang w:eastAsia="zh-CN"/>
        </w:rPr>
        <w:t xml:space="preserve">标的质量：</w:t>
      </w:r>
      <w:r>
        <w:rPr>
          <w:rFonts w:hint="eastAsia" w:hAnsi="宋体"/>
          <w:color w:val="000000"/>
          <w:sz w:val="24"/>
          <w:lang w:eastAsia="zh-CN"/>
        </w:rPr>
      </w:r>
      <w:r/>
    </w:p>
    <w:p>
      <w:pPr>
        <w:pStyle w:val="940"/>
        <w:ind w:firstLine="480"/>
        <w:spacing w:line="360" w:lineRule="auto"/>
        <w:rPr>
          <w:rFonts w:hint="eastAsia" w:hAnsi="宋体"/>
          <w:color w:val="000000"/>
          <w:sz w:val="24"/>
          <w:lang w:eastAsia="zh-CN"/>
        </w:rPr>
      </w:pPr>
      <w:r>
        <w:rPr>
          <w:rFonts w:hint="eastAsia" w:hAnsi="宋体"/>
          <w:color w:val="000000"/>
          <w:sz w:val="24"/>
          <w:lang w:eastAsia="zh-CN"/>
        </w:rPr>
        <w:t xml:space="preserve">1.3 标的数量（规模）：</w:t>
      </w:r>
      <w:r>
        <w:rPr>
          <w:rFonts w:hint="eastAsia" w:hAnsi="宋体"/>
          <w:color w:val="000000"/>
          <w:sz w:val="24"/>
          <w:lang w:eastAsia="zh-CN"/>
        </w:rPr>
      </w:r>
      <w:r/>
    </w:p>
    <w:p>
      <w:pPr>
        <w:pStyle w:val="940"/>
        <w:ind w:firstLine="480"/>
        <w:spacing w:line="360" w:lineRule="auto"/>
        <w:rPr>
          <w:rFonts w:hint="eastAsia" w:hAnsi="宋体"/>
          <w:color w:val="000000"/>
          <w:sz w:val="24"/>
          <w:lang w:eastAsia="zh-CN"/>
        </w:rPr>
      </w:pPr>
      <w:r>
        <w:rPr>
          <w:rFonts w:hint="eastAsia" w:hAnsi="宋体"/>
          <w:color w:val="000000"/>
          <w:sz w:val="24"/>
          <w:lang w:eastAsia="zh-CN"/>
        </w:rPr>
        <w:t xml:space="preserve">1.4 履行时间（期限）：</w:t>
      </w:r>
      <w:r>
        <w:rPr>
          <w:rFonts w:hint="eastAsia" w:hAnsi="宋体"/>
          <w:color w:val="000000"/>
          <w:sz w:val="24"/>
          <w:lang w:eastAsia="zh-CN"/>
        </w:rPr>
      </w:r>
      <w:r/>
    </w:p>
    <w:p>
      <w:pPr>
        <w:pStyle w:val="940"/>
        <w:ind w:firstLine="480"/>
        <w:spacing w:line="360" w:lineRule="auto"/>
        <w:rPr>
          <w:rFonts w:hAnsi="宋体"/>
          <w:color w:val="000000"/>
          <w:sz w:val="24"/>
          <w:lang w:eastAsia="zh-CN"/>
        </w:rPr>
      </w:pPr>
      <w:r>
        <w:rPr>
          <w:rFonts w:hint="eastAsia" w:hAnsi="宋体"/>
          <w:color w:val="000000"/>
          <w:sz w:val="24"/>
          <w:lang w:eastAsia="zh-CN"/>
        </w:rPr>
        <w:t xml:space="preserve">1.5 履行地点：</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6履行方式：</w:t>
      </w:r>
      <w:r>
        <w:rPr>
          <w:rFonts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二、合同金额</w:t>
      </w:r>
      <w:r>
        <w:rPr>
          <w:rFonts w:hAnsi="宋体"/>
          <w:b/>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2.1 本合同金额为（大写）： ____________（</w:t>
      </w:r>
      <w:r>
        <w:rPr>
          <w:rFonts w:hint="eastAsia" w:hAnsi="宋体"/>
          <w:color w:val="000000"/>
          <w:sz w:val="24"/>
          <w:lang w:eastAsia="zh-CN"/>
        </w:rPr>
        <w:t xml:space="preserve">小写：</w:t>
      </w:r>
      <w:r>
        <w:rPr>
          <w:rFonts w:hAnsi="宋体"/>
          <w:color w:val="000000"/>
          <w:sz w:val="24"/>
          <w:lang w:eastAsia="zh-CN"/>
        </w:rPr>
        <w:t xml:space="preserve">______元）人民币</w:t>
      </w:r>
      <w:r>
        <w:rPr>
          <w:rFonts w:hint="eastAsia" w:hAnsi="宋体"/>
          <w:color w:val="000000"/>
          <w:sz w:val="24"/>
          <w:lang w:eastAsia="zh-CN"/>
        </w:rPr>
        <w:t xml:space="preserve">或其他币种</w:t>
      </w:r>
      <w:r>
        <w:rPr>
          <w:rFonts w:hAnsi="宋体"/>
          <w:color w:val="000000"/>
          <w:sz w:val="24"/>
          <w:lang w:eastAsia="zh-CN"/>
        </w:rPr>
        <w:t xml:space="preserve">。</w:t>
      </w:r>
      <w:r>
        <w:rPr>
          <w:rFonts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三、技术资料</w:t>
      </w:r>
      <w:r>
        <w:rPr>
          <w:rFonts w:hAnsi="宋体"/>
          <w:b/>
          <w:color w:val="000000"/>
          <w:sz w:val="24"/>
          <w:lang w:eastAsia="zh-CN"/>
        </w:rPr>
      </w:r>
      <w:r/>
    </w:p>
    <w:p>
      <w:pPr>
        <w:pStyle w:val="940"/>
        <w:ind w:firstLine="480"/>
        <w:spacing w:line="360" w:lineRule="auto"/>
        <w:rPr>
          <w:rFonts w:hint="eastAsia" w:hAnsi="宋体"/>
          <w:color w:val="000000"/>
          <w:sz w:val="24"/>
          <w:lang w:eastAsia="zh-CN"/>
        </w:rPr>
      </w:pPr>
      <w:r>
        <w:rPr>
          <w:rFonts w:hAnsi="宋体"/>
          <w:color w:val="000000"/>
          <w:sz w:val="24"/>
          <w:lang w:eastAsia="zh-CN"/>
        </w:rPr>
        <w:t xml:space="preserve">3.1乙方应按</w:t>
      </w:r>
      <w:r>
        <w:rPr>
          <w:rFonts w:hint="eastAsia" w:hAnsi="宋体"/>
          <w:color w:val="000000"/>
          <w:sz w:val="24"/>
          <w:lang w:eastAsia="zh-CN"/>
        </w:rPr>
        <w:t xml:space="preserve">采购文件</w:t>
      </w:r>
      <w:r>
        <w:rPr>
          <w:rFonts w:hAnsi="宋体"/>
          <w:color w:val="000000"/>
          <w:sz w:val="24"/>
          <w:lang w:eastAsia="zh-CN"/>
        </w:rPr>
        <w:t xml:space="preserve">规定的时间向甲方提供服务</w:t>
      </w:r>
      <w:r>
        <w:rPr>
          <w:rFonts w:hint="eastAsia" w:hAnsi="宋体"/>
          <w:color w:val="000000"/>
          <w:sz w:val="24"/>
          <w:lang w:eastAsia="zh-CN"/>
        </w:rPr>
        <w:t xml:space="preserve">（包含与服务相关的货物）</w:t>
      </w:r>
      <w:r>
        <w:rPr>
          <w:rFonts w:hAnsi="宋体"/>
          <w:color w:val="000000"/>
          <w:sz w:val="24"/>
          <w:lang w:eastAsia="zh-CN"/>
        </w:rPr>
        <w:t xml:space="preserve">的有关技术资料。</w:t>
      </w:r>
      <w:r>
        <w:rPr>
          <w:rFonts w:hint="eastAsia"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3.2 没有甲方事先书面同意，乙方不得将由甲方提供的有关合同或任何合同条文、规格、计划、图纸、样品或资料提供</w:t>
      </w:r>
      <w:r>
        <w:rPr>
          <w:rFonts w:hint="eastAsia" w:hAnsi="宋体"/>
          <w:color w:val="000000"/>
          <w:sz w:val="24"/>
          <w:lang w:eastAsia="zh-CN"/>
        </w:rPr>
        <w:t xml:space="preserve">给予</w:t>
      </w:r>
      <w:r>
        <w:rPr>
          <w:rFonts w:hAnsi="宋体"/>
          <w:color w:val="000000"/>
          <w:sz w:val="24"/>
          <w:lang w:eastAsia="zh-CN"/>
        </w:rPr>
        <w:t xml:space="preserve">履行本合同无关的任何其他人。即使向履行本合同有关的人员提供，也应注意保密并限于履行合同的必需范围。</w:t>
      </w:r>
      <w:r>
        <w:rPr>
          <w:rFonts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四、知识产权</w:t>
      </w:r>
      <w:r>
        <w:rPr>
          <w:rFonts w:hAnsi="宋体"/>
          <w:b/>
          <w:color w:val="000000"/>
          <w:sz w:val="24"/>
          <w:lang w:eastAsia="zh-CN"/>
        </w:rPr>
      </w:r>
      <w:r/>
    </w:p>
    <w:p>
      <w:pPr>
        <w:pStyle w:val="940"/>
        <w:ind w:firstLine="480"/>
        <w:spacing w:line="360" w:lineRule="auto"/>
        <w:rPr>
          <w:rFonts w:hint="eastAsia" w:hAnsi="宋体"/>
          <w:color w:val="000000"/>
          <w:sz w:val="24"/>
          <w:lang w:eastAsia="zh-CN"/>
        </w:rPr>
      </w:pPr>
      <w:r>
        <w:rPr>
          <w:rFonts w:hAnsi="宋体"/>
          <w:color w:val="000000"/>
          <w:sz w:val="24"/>
          <w:lang w:eastAsia="zh-CN"/>
        </w:rPr>
        <w:t xml:space="preserve">4.1乙</w:t>
      </w:r>
      <w:r>
        <w:rPr>
          <w:rFonts w:hint="eastAsia" w:hAnsi="宋体"/>
          <w:color w:val="000000"/>
          <w:sz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lang w:eastAsia="zh-CN"/>
        </w:rPr>
      </w:r>
      <w:r/>
    </w:p>
    <w:p>
      <w:pPr>
        <w:pStyle w:val="940"/>
        <w:spacing w:line="360" w:lineRule="auto"/>
        <w:rPr>
          <w:rFonts w:hint="eastAsia" w:hAnsi="宋体"/>
          <w:color w:val="000000"/>
          <w:sz w:val="24"/>
          <w:lang w:eastAsia="zh-CN"/>
        </w:rPr>
      </w:pPr>
      <w:r>
        <w:rPr>
          <w:rFonts w:hint="eastAsia" w:hAnsi="宋体"/>
          <w:color w:val="000000"/>
          <w:sz w:val="24"/>
          <w:lang w:eastAsia="zh-CN"/>
        </w:rPr>
        <w:t xml:space="preserve">（注：采购项目如涉及采购标的的知识产权归属、处理的，如订购、设计、定制开发的信息化建设项目等，应当约定知识产权的归属和处理方式）</w:t>
      </w:r>
      <w:r>
        <w:rPr>
          <w:rFonts w:hint="eastAsia" w:hAnsi="宋体"/>
          <w:color w:val="000000"/>
          <w:sz w:val="24"/>
          <w:lang w:eastAsia="zh-CN"/>
        </w:rPr>
      </w:r>
      <w:r/>
    </w:p>
    <w:p>
      <w:pPr>
        <w:pStyle w:val="940"/>
        <w:ind w:firstLine="482"/>
        <w:spacing w:line="360" w:lineRule="auto"/>
        <w:rPr>
          <w:rFonts w:hAnsi="宋体"/>
          <w:color w:val="000000"/>
          <w:sz w:val="24"/>
          <w:u w:val="single"/>
          <w:lang w:eastAsia="zh-CN"/>
        </w:rPr>
      </w:pPr>
      <w:r>
        <w:rPr>
          <w:rFonts w:hAnsi="宋体"/>
          <w:b/>
          <w:color w:val="000000"/>
          <w:sz w:val="24"/>
          <w:lang w:eastAsia="zh-CN"/>
        </w:rPr>
        <w:t xml:space="preserve">五、产权担保</w:t>
      </w:r>
      <w:r>
        <w:rPr>
          <w:rFonts w:hAnsi="宋体"/>
          <w:color w:val="000000"/>
          <w:sz w:val="24"/>
          <w:u w:val="single"/>
          <w:lang w:eastAsia="zh-CN"/>
        </w:rPr>
      </w:r>
      <w:r/>
    </w:p>
    <w:p>
      <w:pPr>
        <w:pStyle w:val="940"/>
        <w:ind w:firstLine="480"/>
        <w:spacing w:line="360" w:lineRule="auto"/>
        <w:rPr>
          <w:rFonts w:hAnsi="宋体"/>
          <w:color w:val="000000"/>
          <w:sz w:val="24"/>
          <w:u w:val="single"/>
          <w:lang w:eastAsia="zh-CN"/>
        </w:rPr>
      </w:pPr>
      <w:r>
        <w:rPr>
          <w:rFonts w:hAnsi="宋体"/>
          <w:color w:val="000000"/>
          <w:sz w:val="24"/>
          <w:lang w:eastAsia="zh-CN"/>
        </w:rPr>
        <w:t xml:space="preserve">5.1 乙方保证所交付的</w:t>
      </w:r>
      <w:r>
        <w:rPr>
          <w:rFonts w:hint="eastAsia" w:hAnsi="宋体"/>
          <w:color w:val="000000"/>
          <w:sz w:val="24"/>
          <w:lang w:eastAsia="zh-CN"/>
        </w:rPr>
        <w:t xml:space="preserve">服务（包含与服务相关的货物）</w:t>
      </w:r>
      <w:r>
        <w:rPr>
          <w:rFonts w:hAnsi="宋体"/>
          <w:color w:val="000000"/>
          <w:sz w:val="24"/>
          <w:lang w:eastAsia="zh-CN"/>
        </w:rPr>
        <w:t xml:space="preserve">的所有权完全属于乙方且无任何抵押、查封等产权瑕疵。</w:t>
      </w:r>
      <w:r>
        <w:rPr>
          <w:rFonts w:hAnsi="宋体"/>
          <w:color w:val="000000"/>
          <w:sz w:val="24"/>
          <w:u w:val="single"/>
          <w:lang w:eastAsia="zh-CN"/>
        </w:rPr>
      </w:r>
      <w:r/>
    </w:p>
    <w:p>
      <w:pPr>
        <w:pStyle w:val="653"/>
        <w:ind w:firstLine="482"/>
        <w:spacing w:line="360" w:lineRule="auto"/>
        <w:rPr>
          <w:rFonts w:ascii="宋体" w:hAnsi="宋体" w:eastAsia="仿宋_GB2312"/>
          <w:b/>
          <w:color w:val="000000"/>
          <w:sz w:val="24"/>
        </w:rPr>
      </w:pPr>
      <w:r>
        <w:rPr>
          <w:rFonts w:hint="eastAsia" w:ascii="宋体" w:hAnsi="宋体"/>
          <w:b/>
          <w:color w:val="000000"/>
          <w:sz w:val="24"/>
        </w:rPr>
        <w:t xml:space="preserve">七、合同转包或分包</w:t>
      </w:r>
      <w:r>
        <w:rPr>
          <w:rFonts w:ascii="宋体" w:hAnsi="宋体" w:eastAsia="仿宋_GB2312"/>
          <w:b/>
          <w:color w:val="000000"/>
          <w:sz w:val="24"/>
        </w:rPr>
      </w:r>
      <w:r/>
    </w:p>
    <w:p>
      <w:pPr>
        <w:pStyle w:val="653"/>
        <w:ind w:firstLine="480"/>
        <w:spacing w:line="360" w:lineRule="auto"/>
        <w:rPr>
          <w:rFonts w:hint="eastAsia" w:ascii="宋体" w:hAnsi="宋体"/>
          <w:color w:val="000000"/>
          <w:sz w:val="24"/>
        </w:rPr>
      </w:pPr>
      <w:r>
        <w:rPr>
          <w:rFonts w:hint="eastAsia" w:ascii="宋体" w:hAnsi="宋体"/>
          <w:color w:val="000000"/>
          <w:sz w:val="24"/>
        </w:rPr>
        <w:t xml:space="preserve">7.1乙方不得将合同标的转包给他人履行。</w:t>
      </w:r>
      <w:r>
        <w:rPr>
          <w:rFonts w:hint="eastAsia" w:ascii="宋体" w:hAnsi="宋体"/>
          <w:color w:val="000000"/>
          <w:sz w:val="24"/>
        </w:rPr>
      </w:r>
      <w:r/>
    </w:p>
    <w:p>
      <w:pPr>
        <w:pStyle w:val="653"/>
        <w:ind w:firstLine="480"/>
        <w:spacing w:line="360" w:lineRule="auto"/>
        <w:rPr>
          <w:rFonts w:hint="eastAsia" w:ascii="宋体" w:hAnsi="宋体"/>
          <w:color w:val="000000"/>
          <w:sz w:val="24"/>
        </w:rPr>
      </w:pPr>
      <w:r>
        <w:rPr>
          <w:rFonts w:hint="eastAsia" w:ascii="宋体" w:hAnsi="宋体"/>
          <w:color w:val="000000"/>
          <w:sz w:val="24"/>
        </w:rPr>
        <w:t xml:space="preserve">7.2乙方应按采购文件要求，如项目不允许分包的，乙方不得将合同标的分包给他人履行；如项目允许分包的，乙方应当按照投标文件中提供的分包意向协议履行合同。</w:t>
      </w:r>
      <w:r>
        <w:rPr>
          <w:rFonts w:hint="eastAsia" w:ascii="宋体" w:hAnsi="宋体"/>
          <w:color w:val="000000"/>
          <w:sz w:val="24"/>
        </w:rPr>
      </w:r>
      <w:r/>
    </w:p>
    <w:p>
      <w:pPr>
        <w:pStyle w:val="653"/>
        <w:ind w:firstLine="480"/>
        <w:spacing w:line="360" w:lineRule="auto"/>
        <w:rPr>
          <w:rFonts w:ascii="宋体" w:hAnsi="宋体" w:eastAsia="仿宋_GB2312"/>
          <w:color w:val="000000"/>
          <w:sz w:val="24"/>
        </w:rPr>
      </w:pPr>
      <w:r>
        <w:rPr>
          <w:rFonts w:ascii="宋体" w:hAnsi="宋体"/>
          <w:color w:val="000000"/>
          <w:sz w:val="24"/>
        </w:rPr>
        <w:t xml:space="preserve">7.3</w:t>
      </w:r>
      <w:r>
        <w:rPr>
          <w:rFonts w:hint="eastAsia" w:ascii="宋体" w:hAnsi="宋体"/>
          <w:color w:val="000000"/>
          <w:sz w:val="24"/>
        </w:rPr>
        <w:t xml:space="preserve">乙方如有转包或未经甲方同意的分包行为，甲方有权解除合同。</w:t>
      </w:r>
      <w:r>
        <w:rPr>
          <w:rFonts w:ascii="宋体" w:hAnsi="宋体" w:eastAsia="仿宋_GB2312"/>
          <w:color w:val="000000"/>
          <w:sz w:val="24"/>
        </w:rPr>
      </w:r>
      <w:r/>
    </w:p>
    <w:p>
      <w:pPr>
        <w:pStyle w:val="940"/>
        <w:ind w:firstLine="482"/>
        <w:spacing w:line="360" w:lineRule="auto"/>
        <w:rPr>
          <w:rFonts w:hAnsi="宋体"/>
          <w:b/>
          <w:color w:val="000000"/>
          <w:sz w:val="24"/>
          <w:lang w:eastAsia="zh-CN"/>
        </w:rPr>
      </w:pPr>
      <w:r>
        <w:rPr>
          <w:rFonts w:hint="eastAsia" w:hAnsi="宋体"/>
          <w:b/>
          <w:color w:val="000000"/>
          <w:sz w:val="24"/>
          <w:lang w:eastAsia="zh-CN"/>
        </w:rPr>
        <w:t xml:space="preserve">八</w:t>
      </w:r>
      <w:r>
        <w:rPr>
          <w:rFonts w:hAnsi="宋体"/>
          <w:b/>
          <w:color w:val="000000"/>
          <w:sz w:val="24"/>
          <w:lang w:eastAsia="zh-CN"/>
        </w:rPr>
        <w:t xml:space="preserve">、</w:t>
      </w:r>
      <w:r>
        <w:rPr>
          <w:rFonts w:hint="eastAsia" w:hAnsi="宋体"/>
          <w:b/>
          <w:color w:val="000000"/>
          <w:sz w:val="24"/>
          <w:lang w:eastAsia="zh-CN"/>
        </w:rPr>
        <w:t xml:space="preserve">合同款项</w:t>
      </w:r>
      <w:r>
        <w:rPr>
          <w:rFonts w:hAnsi="宋体"/>
          <w:b/>
          <w:color w:val="000000"/>
          <w:sz w:val="24"/>
          <w:lang w:eastAsia="zh-CN"/>
        </w:rPr>
        <w:t xml:space="preserve">支付</w:t>
      </w:r>
      <w:r>
        <w:rPr>
          <w:rFonts w:hAnsi="宋体"/>
          <w:b/>
          <w:color w:val="000000"/>
          <w:sz w:val="24"/>
          <w:lang w:eastAsia="zh-CN"/>
        </w:rPr>
      </w:r>
      <w:r/>
    </w:p>
    <w:p>
      <w:pPr>
        <w:pStyle w:val="940"/>
        <w:ind w:firstLine="480"/>
        <w:spacing w:line="360" w:lineRule="auto"/>
        <w:rPr>
          <w:rFonts w:hint="eastAsia" w:hAnsi="宋体"/>
          <w:bCs/>
          <w:color w:val="000000"/>
          <w:sz w:val="24"/>
          <w:lang w:eastAsia="zh-CN"/>
        </w:rPr>
      </w:pPr>
      <w:r>
        <w:rPr>
          <w:rFonts w:hint="eastAsia" w:hAnsi="宋体"/>
          <w:bCs/>
          <w:color w:val="000000"/>
          <w:sz w:val="24"/>
          <w:lang w:eastAsia="zh-CN"/>
        </w:rPr>
        <w:t xml:space="preserve">8</w:t>
      </w:r>
      <w:r>
        <w:rPr>
          <w:rFonts w:hAnsi="宋体"/>
          <w:bCs/>
          <w:color w:val="000000"/>
          <w:sz w:val="24"/>
          <w:lang w:eastAsia="zh-CN"/>
        </w:rPr>
        <w:t xml:space="preserve">.1</w:t>
      </w:r>
      <w:r>
        <w:rPr>
          <w:rFonts w:hint="eastAsia" w:hAnsi="宋体"/>
          <w:bCs/>
          <w:color w:val="000000"/>
          <w:sz w:val="24"/>
          <w:lang w:eastAsia="zh-CN"/>
        </w:rPr>
        <w:t xml:space="preserve">合同款项的支付方式及进度安排</w:t>
      </w:r>
      <w:r>
        <w:rPr>
          <w:rFonts w:hint="eastAsia" w:hAnsi="宋体"/>
          <w:bCs/>
          <w:color w:val="000000"/>
          <w:sz w:val="24"/>
          <w:lang w:eastAsia="zh-CN"/>
        </w:rPr>
      </w:r>
      <w:r/>
    </w:p>
    <w:p>
      <w:pPr>
        <w:pStyle w:val="940"/>
        <w:ind w:firstLine="480"/>
        <w:spacing w:line="360" w:lineRule="auto"/>
        <w:rPr>
          <w:rFonts w:hint="eastAsia" w:hAnsi="宋体"/>
          <w:color w:val="000000"/>
          <w:sz w:val="24"/>
          <w:lang w:eastAsia="zh-CN"/>
        </w:rPr>
      </w:pPr>
      <w:r>
        <w:rPr>
          <w:rFonts w:hint="eastAsia" w:hAnsi="宋体"/>
          <w:color w:val="000000"/>
          <w:sz w:val="24"/>
          <w:lang w:eastAsia="zh-CN"/>
        </w:rPr>
        <w:t xml:space="preserve">8.1.1 预付款支付时间：合同签订后</w:t>
      </w:r>
      <w:r>
        <w:rPr>
          <w:rFonts w:hint="eastAsia" w:hAnsi="宋体"/>
          <w:color w:val="000000"/>
          <w:sz w:val="24"/>
          <w:u w:val="single"/>
          <w:lang w:val="en-US" w:eastAsia="zh-CN"/>
        </w:rPr>
        <w:t xml:space="preserve">15</w:t>
      </w:r>
      <w:r>
        <w:rPr>
          <w:rFonts w:hint="eastAsia" w:hAnsi="宋体"/>
          <w:color w:val="000000"/>
          <w:sz w:val="24"/>
          <w:u w:val="none"/>
          <w:lang w:val="en-US" w:eastAsia="zh-CN"/>
        </w:rPr>
        <w:t xml:space="preserve">个工作日</w:t>
      </w:r>
      <w:r>
        <w:rPr>
          <w:rFonts w:hint="eastAsia" w:hAnsi="宋体"/>
          <w:color w:val="000000"/>
          <w:sz w:val="24"/>
          <w:lang w:eastAsia="zh-CN"/>
        </w:rPr>
        <w:t xml:space="preserve">内，预付款支付比例：合同金额的</w:t>
      </w:r>
      <w:r>
        <w:rPr>
          <w:rFonts w:hint="eastAsia" w:hAnsi="宋体"/>
          <w:color w:val="000000"/>
          <w:sz w:val="24"/>
          <w:u w:val="single"/>
          <w:lang w:val="en-US" w:eastAsia="zh-CN"/>
        </w:rPr>
        <w:t xml:space="preserve">30</w:t>
      </w:r>
      <w:r>
        <w:rPr>
          <w:rFonts w:hint="eastAsia" w:hAnsi="宋体"/>
          <w:color w:val="000000"/>
          <w:sz w:val="24"/>
          <w:lang w:eastAsia="zh-CN"/>
        </w:rPr>
        <w:t xml:space="preserve">%。</w:t>
      </w:r>
      <w:r>
        <w:rPr>
          <w:rFonts w:hint="eastAsia" w:hAnsi="宋体"/>
          <w:color w:val="000000"/>
          <w:sz w:val="24"/>
          <w:lang w:eastAsia="zh-CN"/>
        </w:rPr>
      </w:r>
      <w:r/>
    </w:p>
    <w:p>
      <w:pPr>
        <w:pStyle w:val="940"/>
        <w:ind w:firstLine="480"/>
        <w:spacing w:line="360" w:lineRule="auto"/>
        <w:rPr>
          <w:rFonts w:hAnsi="宋体"/>
          <w:color w:val="000000"/>
          <w:sz w:val="24"/>
          <w:lang w:eastAsia="zh-CN"/>
        </w:rPr>
      </w:pPr>
      <w:r>
        <w:rPr>
          <w:rFonts w:hint="eastAsia" w:hAnsi="宋体"/>
          <w:color w:val="000000"/>
          <w:sz w:val="24"/>
          <w:lang w:eastAsia="zh-CN"/>
        </w:rPr>
        <w:t xml:space="preserve">8.1.2 尾款支付时间：6个月后支付合同价的30%，9个月后支付合同价的30%，服务期满考核合格后支付合同价的10%，每次付款前乙方需提交相应的付款发票，甲方原则上应当自收到发票后10个工作日内将资金支付到合同约定的供应商账户。若乙方未能按期开具发票，甲方可顺延付款，且不承担任何违约责任。</w:t>
      </w:r>
      <w:r>
        <w:rPr>
          <w:rFonts w:hAnsi="宋体"/>
          <w:color w:val="000000"/>
          <w:sz w:val="24"/>
          <w:lang w:eastAsia="zh-CN"/>
        </w:rPr>
      </w:r>
      <w:r/>
    </w:p>
    <w:p>
      <w:pPr>
        <w:pStyle w:val="940"/>
        <w:spacing w:line="360" w:lineRule="auto"/>
        <w:rPr>
          <w:rFonts w:hint="eastAsia" w:hAnsi="宋体"/>
          <w:bCs/>
          <w:color w:val="000000"/>
          <w:sz w:val="24"/>
          <w:lang w:eastAsia="zh-CN"/>
        </w:rPr>
      </w:pPr>
      <w:r>
        <w:rPr>
          <w:rFonts w:hint="eastAsia" w:hAnsi="宋体"/>
          <w:bCs/>
          <w:color w:val="000000"/>
          <w:sz w:val="24"/>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color w:val="000000"/>
          <w:sz w:val="24"/>
          <w:lang w:eastAsia="zh-CN"/>
        </w:rPr>
      </w:r>
      <w:r/>
    </w:p>
    <w:p>
      <w:pPr>
        <w:pStyle w:val="653"/>
        <w:ind w:firstLine="482"/>
        <w:spacing w:line="360" w:lineRule="auto"/>
        <w:rPr>
          <w:rFonts w:ascii="宋体" w:hAnsi="宋体" w:eastAsia="仿宋_GB2312"/>
          <w:b/>
          <w:color w:val="000000"/>
          <w:sz w:val="24"/>
        </w:rPr>
      </w:pPr>
      <w:r>
        <w:rPr>
          <w:rFonts w:hint="eastAsia" w:ascii="宋体" w:hAnsi="宋体"/>
          <w:b/>
          <w:color w:val="000000"/>
          <w:sz w:val="24"/>
        </w:rPr>
        <w:t xml:space="preserve">九、税费</w:t>
      </w:r>
      <w:r>
        <w:rPr>
          <w:rFonts w:ascii="宋体" w:hAnsi="宋体" w:eastAsia="仿宋_GB2312"/>
          <w:b/>
          <w:color w:val="000000"/>
          <w:sz w:val="24"/>
        </w:rPr>
      </w:r>
      <w:r/>
    </w:p>
    <w:p>
      <w:pPr>
        <w:pStyle w:val="653"/>
        <w:ind w:firstLine="480"/>
        <w:spacing w:line="360" w:lineRule="auto"/>
        <w:rPr>
          <w:rFonts w:ascii="宋体" w:hAnsi="宋体" w:eastAsia="仿宋_GB2312"/>
          <w:color w:val="000000"/>
          <w:sz w:val="24"/>
        </w:rPr>
      </w:pPr>
      <w:r>
        <w:rPr>
          <w:rFonts w:hint="eastAsia" w:ascii="宋体" w:hAnsi="宋体"/>
          <w:color w:val="000000"/>
          <w:sz w:val="24"/>
        </w:rPr>
        <w:t xml:space="preserve">9</w:t>
      </w:r>
      <w:r>
        <w:rPr>
          <w:rFonts w:ascii="宋体" w:hAnsi="宋体"/>
          <w:color w:val="000000"/>
          <w:sz w:val="24"/>
        </w:rPr>
        <w:t xml:space="preserve">.1</w:t>
      </w:r>
      <w:r>
        <w:rPr>
          <w:rFonts w:hint="eastAsia" w:ascii="宋体" w:hAnsi="宋体"/>
          <w:color w:val="000000"/>
          <w:sz w:val="24"/>
        </w:rPr>
        <w:t xml:space="preserve">本合同执行中相关的一切税费均由乙方负担。</w:t>
      </w:r>
      <w:r>
        <w:rPr>
          <w:rFonts w:ascii="宋体" w:hAnsi="宋体" w:eastAsia="仿宋_GB2312"/>
          <w:color w:val="000000"/>
          <w:sz w:val="24"/>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项目</w:t>
      </w:r>
      <w:r>
        <w:rPr>
          <w:rFonts w:hAnsi="宋体"/>
          <w:b/>
          <w:color w:val="000000"/>
          <w:sz w:val="24"/>
          <w:lang w:eastAsia="zh-CN"/>
        </w:rPr>
        <w:t xml:space="preserve">验收</w:t>
      </w:r>
      <w:r>
        <w:rPr>
          <w:rFonts w:hAnsi="宋体"/>
          <w:b/>
          <w:color w:val="000000"/>
          <w:sz w:val="24"/>
          <w:lang w:eastAsia="zh-CN"/>
        </w:rPr>
      </w:r>
      <w:r/>
    </w:p>
    <w:p>
      <w:pPr>
        <w:pStyle w:val="940"/>
        <w:ind w:firstLine="480"/>
        <w:spacing w:line="360" w:lineRule="auto"/>
        <w:rPr>
          <w:rFonts w:hint="eastAsia" w:hAnsi="宋体"/>
          <w:color w:val="000000"/>
          <w:sz w:val="24"/>
          <w:lang w:eastAsia="zh-CN"/>
        </w:rPr>
      </w:pPr>
      <w:r>
        <w:rPr>
          <w:rFonts w:hint="eastAsia" w:hAnsi="宋体"/>
          <w:color w:val="000000"/>
          <w:sz w:val="24"/>
          <w:lang w:eastAsia="zh-CN"/>
        </w:rPr>
        <w:t xml:space="preserve">10.1 甲方依法组织履约验收工作，按照采购合同的约定对乙方的履约情况进行验收。</w:t>
      </w:r>
      <w:r>
        <w:rPr>
          <w:rFonts w:hint="eastAsia" w:hAnsi="宋体"/>
          <w:color w:val="000000"/>
          <w:sz w:val="24"/>
          <w:lang w:eastAsia="zh-CN"/>
        </w:rPr>
      </w:r>
      <w:r/>
    </w:p>
    <w:p>
      <w:pPr>
        <w:pStyle w:val="940"/>
        <w:ind w:firstLine="480"/>
        <w:spacing w:line="360" w:lineRule="auto"/>
        <w:rPr>
          <w:rFonts w:hint="eastAsia" w:hAnsi="宋体"/>
          <w:color w:val="000000"/>
          <w:sz w:val="24"/>
          <w:lang w:eastAsia="zh-CN"/>
        </w:rPr>
      </w:pPr>
      <w:r>
        <w:rPr>
          <w:rFonts w:hint="eastAsia" w:hAnsi="宋体"/>
          <w:color w:val="000000"/>
          <w:sz w:val="24"/>
          <w:lang w:eastAsia="zh-CN"/>
        </w:rPr>
        <w:t xml:space="preserve">10.2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一</w:t>
      </w:r>
      <w:r>
        <w:rPr>
          <w:rFonts w:hAnsi="宋体"/>
          <w:b/>
          <w:color w:val="000000"/>
          <w:sz w:val="24"/>
          <w:lang w:eastAsia="zh-CN"/>
        </w:rPr>
        <w:t xml:space="preserve">、违约责任</w:t>
      </w:r>
      <w:r>
        <w:rPr>
          <w:rFonts w:hAnsi="宋体"/>
          <w:b/>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.1 甲方无正当理由</w:t>
      </w:r>
      <w:r>
        <w:rPr>
          <w:rFonts w:hint="eastAsia" w:hAnsi="宋体"/>
          <w:color w:val="000000"/>
          <w:sz w:val="24"/>
          <w:lang w:eastAsia="zh-CN"/>
        </w:rPr>
        <w:t xml:space="preserve">拒绝接受乙方提供服务</w:t>
      </w:r>
      <w:r>
        <w:rPr>
          <w:rFonts w:hAnsi="宋体"/>
          <w:color w:val="000000"/>
          <w:sz w:val="24"/>
          <w:lang w:eastAsia="zh-CN"/>
        </w:rPr>
        <w:t xml:space="preserve">的，甲方向乙方偿付</w:t>
      </w:r>
      <w:r>
        <w:rPr>
          <w:rFonts w:hint="eastAsia" w:hAnsi="宋体"/>
          <w:color w:val="000000"/>
          <w:sz w:val="24"/>
          <w:lang w:eastAsia="zh-CN"/>
        </w:rPr>
        <w:t xml:space="preserve">拒绝接受服务合同价款</w:t>
      </w:r>
      <w:r>
        <w:rPr>
          <w:rFonts w:hAnsi="宋体"/>
          <w:color w:val="000000"/>
          <w:sz w:val="24"/>
          <w:lang w:eastAsia="zh-CN"/>
        </w:rPr>
        <w:t xml:space="preserve">总值</w:t>
      </w:r>
      <w:r>
        <w:rPr>
          <w:rFonts w:hint="eastAsia" w:hAnsi="宋体"/>
          <w:color w:val="000000"/>
          <w:sz w:val="24"/>
          <w:u w:val="single"/>
          <w:lang w:eastAsia="zh-CN"/>
        </w:rPr>
        <w:t xml:space="preserve">    </w:t>
      </w:r>
      <w:r>
        <w:rPr>
          <w:rFonts w:hAnsi="宋体"/>
          <w:color w:val="000000"/>
          <w:sz w:val="24"/>
          <w:lang w:eastAsia="zh-CN"/>
        </w:rPr>
        <w:t xml:space="preserve">的违约金。</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.2 甲方无故逾期验收和办理</w:t>
      </w:r>
      <w:r>
        <w:rPr>
          <w:rFonts w:hint="eastAsia" w:hAnsi="宋体"/>
          <w:color w:val="000000"/>
          <w:sz w:val="24"/>
          <w:lang w:eastAsia="zh-CN"/>
        </w:rPr>
        <w:t xml:space="preserve">合同款项</w:t>
      </w:r>
      <w:r>
        <w:rPr>
          <w:rFonts w:hAnsi="宋体"/>
          <w:color w:val="000000"/>
          <w:sz w:val="24"/>
          <w:lang w:eastAsia="zh-CN"/>
        </w:rPr>
        <w:t xml:space="preserve">支付手续的</w:t>
      </w:r>
      <w:r>
        <w:rPr>
          <w:rFonts w:hint="eastAsia" w:hAnsi="宋体"/>
          <w:color w:val="000000"/>
          <w:sz w:val="24"/>
          <w:lang w:eastAsia="zh-CN"/>
        </w:rPr>
        <w:t xml:space="preserve">，</w:t>
      </w:r>
      <w:r>
        <w:rPr>
          <w:rFonts w:hAnsi="宋体"/>
          <w:color w:val="000000"/>
          <w:sz w:val="24"/>
          <w:lang w:eastAsia="zh-CN"/>
        </w:rPr>
        <w:t xml:space="preserve">甲方应按逾期付款总额</w:t>
      </w:r>
      <w:r>
        <w:rPr>
          <w:rFonts w:hint="eastAsia" w:hAnsi="宋体"/>
          <w:color w:val="000000"/>
          <w:sz w:val="24"/>
          <w:u w:val="single"/>
          <w:lang w:eastAsia="zh-CN"/>
        </w:rPr>
        <w:t xml:space="preserve">    </w:t>
      </w:r>
      <w:r>
        <w:rPr>
          <w:rFonts w:hAnsi="宋体"/>
          <w:color w:val="000000"/>
          <w:sz w:val="24"/>
          <w:lang w:eastAsia="zh-CN"/>
        </w:rPr>
        <w:t xml:space="preserve">每日向乙方支付违约金。</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.3 乙方逾期</w:t>
      </w:r>
      <w:r>
        <w:rPr>
          <w:rFonts w:hint="eastAsia" w:hAnsi="宋体"/>
          <w:color w:val="000000"/>
          <w:sz w:val="24"/>
          <w:lang w:eastAsia="zh-CN"/>
        </w:rPr>
        <w:t xml:space="preserve">提供服务</w:t>
      </w:r>
      <w:r>
        <w:rPr>
          <w:rFonts w:hAnsi="宋体"/>
          <w:color w:val="000000"/>
          <w:sz w:val="24"/>
          <w:lang w:eastAsia="zh-CN"/>
        </w:rPr>
        <w:t xml:space="preserve">的，乙方应按逾期</w:t>
      </w:r>
      <w:r>
        <w:rPr>
          <w:rFonts w:hint="eastAsia" w:hAnsi="宋体"/>
          <w:color w:val="000000"/>
          <w:sz w:val="24"/>
          <w:lang w:eastAsia="zh-CN"/>
        </w:rPr>
        <w:t xml:space="preserve">提供服务合同</w:t>
      </w:r>
      <w:r>
        <w:rPr>
          <w:rFonts w:hAnsi="宋体"/>
          <w:color w:val="000000"/>
          <w:sz w:val="24"/>
          <w:lang w:eastAsia="zh-CN"/>
        </w:rPr>
        <w:t xml:space="preserve">总额每日千分之六向甲方支付违约金，由甲方从待付</w:t>
      </w:r>
      <w:r>
        <w:rPr>
          <w:rFonts w:hint="eastAsia" w:hAnsi="宋体"/>
          <w:color w:val="000000"/>
          <w:sz w:val="24"/>
          <w:lang w:eastAsia="zh-CN"/>
        </w:rPr>
        <w:t xml:space="preserve">合同款项</w:t>
      </w:r>
      <w:r>
        <w:rPr>
          <w:rFonts w:hAnsi="宋体"/>
          <w:color w:val="000000"/>
          <w:sz w:val="24"/>
          <w:lang w:eastAsia="zh-CN"/>
        </w:rPr>
        <w:t xml:space="preserve">中扣除。逾期超过约定日期10个工作日不能</w:t>
      </w:r>
      <w:r>
        <w:rPr>
          <w:rFonts w:hint="eastAsia" w:hAnsi="宋体"/>
          <w:color w:val="000000"/>
          <w:sz w:val="24"/>
          <w:lang w:eastAsia="zh-CN"/>
        </w:rPr>
        <w:t xml:space="preserve">提供服务</w:t>
      </w:r>
      <w:r>
        <w:rPr>
          <w:rFonts w:hAnsi="宋体"/>
          <w:color w:val="000000"/>
          <w:sz w:val="24"/>
          <w:lang w:eastAsia="zh-CN"/>
        </w:rPr>
        <w:t xml:space="preserve">的，甲方可解除本合同。乙方因逾期</w:t>
      </w:r>
      <w:r>
        <w:rPr>
          <w:rFonts w:hint="eastAsia" w:hAnsi="宋体"/>
          <w:color w:val="000000"/>
          <w:sz w:val="24"/>
          <w:lang w:eastAsia="zh-CN"/>
        </w:rPr>
        <w:t xml:space="preserve">提供服务</w:t>
      </w:r>
      <w:r>
        <w:rPr>
          <w:rFonts w:hAnsi="宋体"/>
          <w:color w:val="000000"/>
          <w:sz w:val="24"/>
          <w:lang w:eastAsia="zh-CN"/>
        </w:rPr>
        <w:t xml:space="preserve">或因其他违约行为导致甲方解除合同的，乙方应向甲方支付合同</w:t>
      </w:r>
      <w:r>
        <w:rPr>
          <w:rFonts w:hint="eastAsia" w:hAnsi="宋体"/>
          <w:color w:val="000000"/>
          <w:sz w:val="24"/>
          <w:lang w:eastAsia="zh-CN"/>
        </w:rPr>
        <w:t xml:space="preserve">价款总额</w:t>
      </w:r>
      <w:r>
        <w:rPr>
          <w:rFonts w:hint="eastAsia" w:hAnsi="宋体"/>
          <w:color w:val="000000"/>
          <w:sz w:val="24"/>
          <w:u w:val="single"/>
          <w:lang w:eastAsia="zh-CN"/>
        </w:rPr>
        <w:t xml:space="preserve">     </w:t>
      </w:r>
      <w:r>
        <w:rPr>
          <w:rFonts w:hAnsi="宋体"/>
          <w:color w:val="000000"/>
          <w:sz w:val="24"/>
          <w:lang w:eastAsia="zh-CN"/>
        </w:rPr>
        <w:t xml:space="preserve">的违约金，如造成甲方损失超过违约金的，超出部分由乙方继续承担赔偿责任。 </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.4 乙方</w:t>
      </w:r>
      <w:r>
        <w:rPr>
          <w:rFonts w:hint="eastAsia" w:hAnsi="宋体"/>
          <w:color w:val="000000"/>
          <w:sz w:val="24"/>
          <w:lang w:eastAsia="zh-CN"/>
        </w:rPr>
        <w:t xml:space="preserve">所提供服务的标准</w:t>
      </w:r>
      <w:r>
        <w:rPr>
          <w:rFonts w:hAnsi="宋体"/>
          <w:color w:val="000000"/>
          <w:sz w:val="24"/>
          <w:lang w:eastAsia="zh-CN"/>
        </w:rPr>
        <w:t xml:space="preserve">不符合合同规定及</w:t>
      </w:r>
      <w:r>
        <w:rPr>
          <w:rFonts w:hint="eastAsia" w:hAnsi="宋体"/>
          <w:color w:val="000000"/>
          <w:sz w:val="24"/>
          <w:lang w:eastAsia="zh-CN"/>
        </w:rPr>
        <w:t xml:space="preserve">采购文件</w:t>
      </w:r>
      <w:r>
        <w:rPr>
          <w:rFonts w:hAnsi="宋体"/>
          <w:color w:val="000000"/>
          <w:sz w:val="24"/>
          <w:lang w:eastAsia="zh-CN"/>
        </w:rPr>
        <w:t xml:space="preserve">规定标准的，甲方有权</w:t>
      </w:r>
      <w:r>
        <w:rPr>
          <w:rFonts w:hint="eastAsia" w:hAnsi="宋体"/>
          <w:color w:val="000000"/>
          <w:sz w:val="24"/>
          <w:lang w:eastAsia="zh-CN"/>
        </w:rPr>
        <w:t xml:space="preserve">拒绝接受服务</w:t>
      </w:r>
      <w:r>
        <w:rPr>
          <w:rFonts w:hAnsi="宋体"/>
          <w:color w:val="000000"/>
          <w:sz w:val="24"/>
          <w:lang w:eastAsia="zh-CN"/>
        </w:rPr>
        <w:t xml:space="preserve">，</w:t>
      </w:r>
      <w:r>
        <w:rPr>
          <w:rFonts w:hint="eastAsia" w:hAnsi="宋体"/>
          <w:color w:val="000000"/>
          <w:sz w:val="24"/>
          <w:lang w:eastAsia="zh-CN"/>
        </w:rPr>
        <w:t xml:space="preserve">并</w:t>
      </w:r>
      <w:r>
        <w:rPr>
          <w:rFonts w:hAnsi="宋体"/>
          <w:color w:val="000000"/>
          <w:sz w:val="24"/>
          <w:lang w:eastAsia="zh-CN"/>
        </w:rPr>
        <w:t xml:space="preserve">可单方面解除合同。</w:t>
      </w:r>
      <w:r>
        <w:rPr>
          <w:rFonts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二</w:t>
      </w:r>
      <w:r>
        <w:rPr>
          <w:rFonts w:hAnsi="宋体"/>
          <w:b/>
          <w:color w:val="000000"/>
          <w:sz w:val="24"/>
          <w:lang w:eastAsia="zh-CN"/>
        </w:rPr>
        <w:t xml:space="preserve">、不可抗力事件处理</w:t>
      </w:r>
      <w:r>
        <w:rPr>
          <w:rFonts w:hAnsi="宋体"/>
          <w:b/>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.1 在合同有效期内，任何一方因不可抗力事件导致不能履行合同，则合同履行期可延长，其延长期与不可抗力影响</w:t>
      </w:r>
      <w:r>
        <w:rPr>
          <w:rFonts w:hint="eastAsia" w:hAnsi="宋体"/>
          <w:color w:val="000000"/>
          <w:sz w:val="24"/>
          <w:lang w:eastAsia="zh-CN"/>
        </w:rPr>
        <w:t xml:space="preserve"> </w:t>
      </w:r>
      <w:r>
        <w:rPr>
          <w:rFonts w:hAnsi="宋体"/>
          <w:color w:val="000000"/>
          <w:sz w:val="24"/>
          <w:lang w:eastAsia="zh-CN"/>
        </w:rPr>
        <w:t xml:space="preserve">期相同。</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.2 不可抗力事件发生后，应立即通知对方，并寄送有关权威机构出具的证明。</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.3 不可抗力事件延续120天以上，双方应通过友好协商，确定是否继续履行合同。</w:t>
      </w:r>
      <w:r>
        <w:rPr>
          <w:rFonts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三</w:t>
      </w:r>
      <w:r>
        <w:rPr>
          <w:rFonts w:hAnsi="宋体"/>
          <w:b/>
          <w:color w:val="000000"/>
          <w:sz w:val="24"/>
          <w:lang w:eastAsia="zh-CN"/>
        </w:rPr>
        <w:t xml:space="preserve">、</w:t>
      </w:r>
      <w:r>
        <w:rPr>
          <w:rFonts w:hint="eastAsia" w:hAnsi="宋体"/>
          <w:b/>
          <w:color w:val="000000"/>
          <w:sz w:val="24"/>
          <w:lang w:eastAsia="zh-CN"/>
        </w:rPr>
        <w:t xml:space="preserve">解决争议的方法</w:t>
      </w:r>
      <w:r>
        <w:rPr>
          <w:rFonts w:hAnsi="宋体"/>
          <w:b/>
          <w:color w:val="000000"/>
          <w:sz w:val="24"/>
          <w:lang w:eastAsia="zh-CN"/>
        </w:rPr>
      </w:r>
      <w:r/>
    </w:p>
    <w:p>
      <w:pPr>
        <w:pStyle w:val="940"/>
        <w:ind w:firstLine="480"/>
        <w:spacing w:line="360" w:lineRule="auto"/>
        <w:rPr>
          <w:rFonts w:hint="eastAsia" w:hAnsi="宋体"/>
          <w:color w:val="000000"/>
          <w:sz w:val="24"/>
          <w:lang w:eastAsia="zh-CN"/>
        </w:rPr>
      </w:pPr>
      <w:r>
        <w:rPr>
          <w:rFonts w:hint="eastAsia" w:hAnsi="宋体"/>
          <w:color w:val="000000"/>
          <w:sz w:val="24"/>
          <w:lang w:eastAsia="zh-CN"/>
        </w:rPr>
        <w:t xml:space="preserve">13.1双方在签订、履行合同中所发生的一切争议，应通过友好协商解决。如协商不成，由甲方住所地人民法院管辖。</w:t>
      </w:r>
      <w:r>
        <w:rPr>
          <w:rFonts w:hint="eastAsia" w:hAnsi="宋体"/>
          <w:color w:val="000000"/>
          <w:sz w:val="24"/>
          <w:lang w:eastAsia="zh-CN"/>
        </w:rPr>
      </w:r>
      <w:r/>
    </w:p>
    <w:p>
      <w:pPr>
        <w:pStyle w:val="940"/>
        <w:ind w:firstLine="482"/>
        <w:spacing w:line="360" w:lineRule="auto"/>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四</w:t>
      </w:r>
      <w:r>
        <w:rPr>
          <w:rFonts w:hAnsi="宋体"/>
          <w:b/>
          <w:color w:val="000000"/>
          <w:sz w:val="24"/>
          <w:lang w:eastAsia="zh-CN"/>
        </w:rPr>
        <w:t xml:space="preserve">、合同生效及</w:t>
      </w:r>
      <w:r>
        <w:rPr>
          <w:rFonts w:hint="eastAsia" w:hAnsi="宋体"/>
          <w:b/>
          <w:color w:val="000000"/>
          <w:sz w:val="24"/>
          <w:lang w:eastAsia="zh-CN"/>
        </w:rPr>
        <w:t xml:space="preserve">其他</w:t>
      </w:r>
      <w:r>
        <w:rPr>
          <w:rFonts w:hAnsi="宋体"/>
          <w:b/>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.1 合同经双方法定代表人或授权委托代</w:t>
      </w:r>
      <w:r>
        <w:rPr>
          <w:rFonts w:hint="eastAsia" w:hAnsi="宋体"/>
          <w:color w:val="000000"/>
          <w:sz w:val="24"/>
          <w:lang w:eastAsia="zh-CN"/>
        </w:rPr>
        <w:t xml:space="preserve">表</w:t>
      </w:r>
      <w:r>
        <w:rPr>
          <w:rFonts w:hAnsi="宋体"/>
          <w:color w:val="000000"/>
          <w:sz w:val="24"/>
          <w:lang w:eastAsia="zh-CN"/>
        </w:rPr>
        <w:t xml:space="preserve">人签字并加盖单位公章后生效。</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.2本合同未尽事宜，遵照</w:t>
      </w:r>
      <w:r>
        <w:rPr>
          <w:rFonts w:hint="eastAsia" w:hAnsi="宋体"/>
          <w:color w:val="000000"/>
          <w:sz w:val="24"/>
          <w:lang w:eastAsia="zh-CN"/>
        </w:rPr>
        <w:t xml:space="preserve">《中华人民共和国民法典》《中华人民共和国政府采购法》</w:t>
      </w:r>
      <w:r>
        <w:rPr>
          <w:rFonts w:hAnsi="宋体"/>
          <w:color w:val="000000"/>
          <w:sz w:val="24"/>
          <w:lang w:eastAsia="zh-CN"/>
        </w:rPr>
        <w:t xml:space="preserve">有关条文执行。</w:t>
      </w:r>
      <w:r>
        <w:rPr>
          <w:rFonts w:hAnsi="宋体"/>
          <w:color w:val="000000"/>
          <w:sz w:val="24"/>
          <w:lang w:eastAsia="zh-CN"/>
        </w:rPr>
      </w:r>
      <w:r/>
    </w:p>
    <w:p>
      <w:pPr>
        <w:pStyle w:val="940"/>
        <w:ind w:firstLine="480"/>
        <w:spacing w:line="360" w:lineRule="auto"/>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w:t>
      </w:r>
      <w:r>
        <w:rPr>
          <w:rFonts w:hint="eastAsia" w:hAnsi="宋体"/>
          <w:color w:val="000000"/>
          <w:sz w:val="24"/>
          <w:lang w:eastAsia="zh-CN"/>
        </w:rPr>
        <w:t xml:space="preserve">3</w:t>
      </w:r>
      <w:r>
        <w:rPr>
          <w:rFonts w:hAnsi="宋体"/>
          <w:color w:val="000000"/>
          <w:sz w:val="24"/>
          <w:lang w:eastAsia="zh-CN"/>
        </w:rPr>
        <w:t xml:space="preserve"> 本合同正本一式</w:t>
      </w:r>
      <w:r>
        <w:rPr>
          <w:rFonts w:hint="eastAsia" w:hAnsi="宋体"/>
          <w:color w:val="000000"/>
          <w:sz w:val="24"/>
          <w:lang w:eastAsia="zh-CN"/>
        </w:rPr>
        <w:t xml:space="preserve">五</w:t>
      </w:r>
      <w:r>
        <w:rPr>
          <w:rFonts w:hAnsi="宋体"/>
          <w:color w:val="000000"/>
          <w:sz w:val="24"/>
          <w:lang w:eastAsia="zh-CN"/>
        </w:rPr>
        <w:t xml:space="preserve">份，具有同等法律效力，甲</w:t>
      </w:r>
      <w:r>
        <w:rPr>
          <w:rFonts w:hint="eastAsia" w:hAnsi="宋体"/>
          <w:color w:val="000000"/>
          <w:sz w:val="24"/>
          <w:lang w:eastAsia="zh-CN"/>
        </w:rPr>
        <w:t xml:space="preserve">方、</w:t>
      </w:r>
      <w:r>
        <w:rPr>
          <w:rFonts w:hAnsi="宋体"/>
          <w:color w:val="000000"/>
          <w:sz w:val="24"/>
          <w:lang w:eastAsia="zh-CN"/>
        </w:rPr>
        <w:t xml:space="preserve">乙方各执</w:t>
      </w:r>
      <w:r>
        <w:rPr>
          <w:rFonts w:hint="eastAsia" w:hAnsi="宋体"/>
          <w:color w:val="000000"/>
          <w:sz w:val="24"/>
          <w:lang w:eastAsia="zh-CN"/>
        </w:rPr>
        <w:t xml:space="preserve">二</w:t>
      </w:r>
      <w:r>
        <w:rPr>
          <w:rFonts w:hAnsi="宋体"/>
          <w:color w:val="000000"/>
          <w:sz w:val="24"/>
          <w:lang w:eastAsia="zh-CN"/>
        </w:rPr>
        <w:t xml:space="preserve">份</w:t>
      </w:r>
      <w:r>
        <w:rPr>
          <w:rFonts w:hint="eastAsia" w:hAnsi="宋体"/>
          <w:color w:val="000000"/>
          <w:sz w:val="24"/>
          <w:lang w:eastAsia="zh-CN"/>
        </w:rPr>
        <w:t xml:space="preserve">，采购代理机构执一份</w:t>
      </w:r>
      <w:r>
        <w:rPr>
          <w:rFonts w:hAnsi="宋体"/>
          <w:color w:val="000000"/>
          <w:sz w:val="24"/>
          <w:lang w:eastAsia="zh-CN"/>
        </w:rPr>
        <w:t xml:space="preserve">。</w:t>
      </w:r>
      <w:r>
        <w:rPr>
          <w:rFonts w:hAnsi="宋体"/>
          <w:color w:val="000000"/>
          <w:sz w:val="24"/>
          <w:lang w:eastAsia="zh-CN"/>
        </w:rPr>
      </w:r>
      <w:r/>
    </w:p>
    <w:p>
      <w:pPr>
        <w:pStyle w:val="940"/>
        <w:ind w:left="480" w:hanging="480"/>
        <w:spacing w:line="360" w:lineRule="auto"/>
        <w:rPr>
          <w:rFonts w:hAnsi="宋体"/>
          <w:color w:val="000000"/>
          <w:sz w:val="24"/>
        </w:rPr>
      </w:pPr>
      <w:r>
        <w:rPr>
          <w:rFonts w:hAnsi="宋体"/>
          <w:color w:val="000000"/>
          <w:sz w:val="24"/>
          <w:lang w:eastAsia="zh-CN"/>
        </w:rPr>
        <w:t xml:space="preserve">  </w:t>
      </w:r>
      <w:r>
        <w:rPr>
          <w:rFonts w:hAnsi="宋体"/>
          <w:color w:val="000000"/>
          <w:sz w:val="24"/>
        </w:rPr>
        <w:t xml:space="preserve">甲方：                        乙方： </w:t>
      </w:r>
      <w:r>
        <w:rPr>
          <w:rFonts w:hAnsi="宋体"/>
          <w:color w:val="000000"/>
          <w:sz w:val="24"/>
        </w:rPr>
      </w:r>
      <w:r/>
    </w:p>
    <w:p>
      <w:pPr>
        <w:pStyle w:val="940"/>
        <w:spacing w:line="360" w:lineRule="auto"/>
        <w:rPr>
          <w:rFonts w:hAnsi="宋体"/>
          <w:color w:val="000000"/>
          <w:sz w:val="24"/>
        </w:rPr>
      </w:pPr>
      <w:r>
        <w:rPr>
          <w:rFonts w:hAnsi="宋体"/>
          <w:color w:val="000000"/>
          <w:sz w:val="24"/>
        </w:rPr>
        <w:t xml:space="preserve">  地址：                       </w:t>
      </w:r>
      <w:r>
        <w:rPr>
          <w:rFonts w:hint="eastAsia" w:hAnsi="宋体"/>
          <w:color w:val="000000"/>
          <w:sz w:val="24"/>
        </w:rPr>
        <w:t xml:space="preserve"> </w:t>
      </w:r>
      <w:r>
        <w:rPr>
          <w:rFonts w:hAnsi="宋体"/>
          <w:color w:val="000000"/>
          <w:sz w:val="24"/>
        </w:rPr>
        <w:t xml:space="preserve">地址： </w:t>
      </w:r>
      <w:r>
        <w:rPr>
          <w:rFonts w:hAnsi="宋体"/>
          <w:color w:val="000000"/>
          <w:sz w:val="24"/>
        </w:rPr>
      </w:r>
      <w:r/>
    </w:p>
    <w:p>
      <w:pPr>
        <w:pStyle w:val="940"/>
        <w:spacing w:line="360" w:lineRule="auto"/>
        <w:rPr>
          <w:rFonts w:hAnsi="宋体"/>
          <w:color w:val="000000"/>
          <w:sz w:val="24"/>
          <w:lang w:eastAsia="zh-CN"/>
        </w:rPr>
      </w:pPr>
      <w:r>
        <w:rPr>
          <w:rFonts w:hAnsi="宋体"/>
          <w:color w:val="000000"/>
          <w:sz w:val="24"/>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        法定代表人</w:t>
      </w:r>
      <w:r>
        <w:rPr>
          <w:rFonts w:hint="eastAsia" w:hAnsi="宋体"/>
          <w:color w:val="000000"/>
          <w:sz w:val="24"/>
          <w:lang w:eastAsia="zh-CN"/>
        </w:rPr>
        <w:t xml:space="preserve">或授权代表</w:t>
      </w:r>
      <w:r>
        <w:rPr>
          <w:rFonts w:hAnsi="宋体"/>
          <w:color w:val="000000"/>
          <w:sz w:val="24"/>
          <w:lang w:eastAsia="zh-CN"/>
        </w:rPr>
        <w:t xml:space="preserve">：</w:t>
      </w:r>
      <w:r>
        <w:rPr>
          <w:rFonts w:hAnsi="宋体"/>
          <w:color w:val="000000"/>
          <w:sz w:val="24"/>
          <w:lang w:eastAsia="zh-CN"/>
        </w:rPr>
      </w:r>
      <w:r/>
    </w:p>
    <w:p>
      <w:pPr>
        <w:pStyle w:val="940"/>
        <w:ind w:firstLine="240"/>
        <w:spacing w:line="360" w:lineRule="auto"/>
        <w:rPr>
          <w:rFonts w:hint="eastAsia" w:hAnsi="宋体"/>
          <w:color w:val="000000"/>
          <w:sz w:val="24"/>
          <w:lang w:eastAsia="zh-CN"/>
        </w:rPr>
      </w:pPr>
      <w:r>
        <w:rPr>
          <w:rFonts w:hint="eastAsia" w:hAnsi="宋体"/>
          <w:color w:val="000000"/>
          <w:sz w:val="24"/>
          <w:lang w:eastAsia="zh-CN"/>
        </w:rPr>
        <w:t xml:space="preserve">联系电话：                    联系电话：          </w:t>
      </w:r>
      <w:r>
        <w:rPr>
          <w:rFonts w:hint="eastAsia" w:hAnsi="宋体"/>
          <w:color w:val="000000"/>
          <w:sz w:val="24"/>
          <w:lang w:eastAsia="zh-CN"/>
        </w:rPr>
      </w:r>
      <w:r/>
    </w:p>
    <w:p>
      <w:pPr>
        <w:pStyle w:val="940"/>
        <w:ind w:firstLine="240"/>
        <w:spacing w:line="360" w:lineRule="auto"/>
        <w:rPr>
          <w:rFonts w:ascii="Times New Roman" w:hAnsi="Times New Roman"/>
          <w:color w:val="000000"/>
          <w:sz w:val="24"/>
          <w:lang w:eastAsia="zh-CN"/>
        </w:rPr>
      </w:pPr>
      <w:r>
        <w:rPr>
          <w:rFonts w:ascii="Times New Roman" w:hAnsi="Times New Roman"/>
          <w:color w:val="000000"/>
          <w:sz w:val="24"/>
          <w:lang w:eastAsia="zh-CN"/>
        </w:rPr>
        <w:t xml:space="preserve">签订日期：      年  </w:t>
      </w:r>
      <w:r>
        <w:rPr>
          <w:rFonts w:hint="eastAsia" w:ascii="Times New Roman" w:hAnsi="Times New Roman"/>
          <w:color w:val="000000"/>
          <w:sz w:val="24"/>
          <w:lang w:eastAsia="zh-CN"/>
        </w:rPr>
        <w:t xml:space="preserve">  </w:t>
      </w:r>
      <w:r>
        <w:rPr>
          <w:rFonts w:ascii="Times New Roman" w:hAnsi="Times New Roman"/>
          <w:color w:val="000000"/>
          <w:sz w:val="24"/>
          <w:lang w:eastAsia="zh-CN"/>
        </w:rPr>
        <w:t xml:space="preserve">月  </w:t>
      </w:r>
      <w:r>
        <w:rPr>
          <w:rFonts w:hint="eastAsia" w:ascii="Times New Roman" w:hAnsi="Times New Roman"/>
          <w:color w:val="000000"/>
          <w:sz w:val="24"/>
          <w:lang w:eastAsia="zh-CN"/>
        </w:rPr>
        <w:t xml:space="preserve"> </w:t>
      </w:r>
      <w:r>
        <w:rPr>
          <w:rFonts w:ascii="Times New Roman" w:hAnsi="Times New Roman"/>
          <w:color w:val="000000"/>
          <w:sz w:val="24"/>
          <w:lang w:eastAsia="zh-CN"/>
        </w:rPr>
        <w:t xml:space="preserve">日</w:t>
      </w:r>
      <w:r>
        <w:rPr>
          <w:rFonts w:ascii="Times New Roman" w:hAnsi="Times New Roman"/>
          <w:color w:val="000000"/>
          <w:sz w:val="24"/>
          <w:lang w:eastAsia="zh-CN"/>
        </w:rPr>
      </w:r>
      <w:r/>
    </w:p>
    <w:p>
      <w:pPr>
        <w:pStyle w:val="940"/>
        <w:ind w:firstLine="240"/>
        <w:spacing w:line="360" w:lineRule="auto"/>
        <w:rPr>
          <w:rFonts w:hint="eastAsia" w:hAnsi="宋体" w:cs="宋体"/>
          <w:color w:val="000000"/>
          <w:sz w:val="24"/>
          <w:lang w:eastAsia="zh-CN"/>
        </w:rPr>
      </w:pPr>
      <w:r>
        <w:rPr>
          <w:rFonts w:hint="eastAsia" w:hAnsi="宋体" w:cs="宋体"/>
          <w:color w:val="000000"/>
          <w:spacing w:val="-4"/>
          <w:sz w:val="24"/>
          <w:lang w:eastAsia="zh-CN"/>
        </w:rPr>
        <w:t xml:space="preserve">见证方（公章）</w:t>
      </w:r>
      <w:r>
        <w:rPr>
          <w:rFonts w:hint="eastAsia" w:hAnsi="宋体" w:cs="宋体"/>
          <w:color w:val="000000"/>
          <w:sz w:val="24"/>
          <w:lang w:eastAsia="zh-CN"/>
        </w:rPr>
        <w:t xml:space="preserve">：</w:t>
      </w:r>
      <w:r>
        <w:rPr>
          <w:rFonts w:hint="eastAsia" w:hAnsi="宋体" w:cs="宋体"/>
          <w:color w:val="000000"/>
          <w:sz w:val="24"/>
          <w:lang w:eastAsia="zh-CN"/>
        </w:rPr>
      </w:r>
      <w:r/>
    </w:p>
    <w:p>
      <w:pPr>
        <w:pStyle w:val="653"/>
        <w:spacing w:line="360" w:lineRule="auto"/>
        <w:rPr>
          <w:bCs/>
          <w:color w:val="000000"/>
          <w:sz w:val="24"/>
        </w:rPr>
      </w:pPr>
      <w:r>
        <w:rPr>
          <w:bCs/>
          <w:color w:val="000000"/>
          <w:sz w:val="24"/>
        </w:rPr>
      </w:r>
      <w:r/>
    </w:p>
    <w:p>
      <w:pPr>
        <w:pStyle w:val="653"/>
        <w:jc w:val="center"/>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五．附件（投标文件格式）</w:t>
      </w:r>
      <w:r>
        <w:rPr>
          <w:rFonts w:ascii="宋体" w:hAnsi="宋体"/>
          <w:b/>
          <w:color w:val="000000"/>
          <w:sz w:val="30"/>
          <w:szCs w:val="30"/>
        </w:rPr>
      </w:r>
      <w:r/>
    </w:p>
    <w:p>
      <w:pPr>
        <w:pStyle w:val="653"/>
        <w:jc w:val="center"/>
        <w:spacing w:line="360" w:lineRule="auto"/>
        <w:rPr>
          <w:rFonts w:ascii="黑体" w:eastAsia="黑体"/>
          <w:b/>
          <w:bCs/>
          <w:color w:val="000000"/>
          <w:sz w:val="28"/>
          <w:szCs w:val="28"/>
        </w:rPr>
        <w:outlineLvl w:val="0"/>
      </w:pPr>
      <w:r>
        <w:rPr>
          <w:rFonts w:ascii="黑体" w:eastAsia="黑体"/>
          <w:b/>
          <w:bCs/>
          <w:color w:val="000000"/>
          <w:sz w:val="28"/>
          <w:szCs w:val="28"/>
        </w:rPr>
      </w:r>
      <w:r/>
    </w:p>
    <w:p>
      <w:pPr>
        <w:pStyle w:val="653"/>
        <w:jc w:val="center"/>
        <w:spacing w:line="360" w:lineRule="auto"/>
        <w:rPr>
          <w:rFonts w:ascii="黑体" w:eastAsia="黑体"/>
          <w:b/>
          <w:bCs/>
          <w:color w:val="000000"/>
          <w:sz w:val="28"/>
          <w:szCs w:val="28"/>
        </w:rPr>
        <w:outlineLvl w:val="0"/>
      </w:pPr>
      <w:r>
        <w:rPr>
          <w:rFonts w:ascii="黑体" w:eastAsia="黑体"/>
          <w:b/>
          <w:bCs/>
          <w:color w:val="000000"/>
          <w:sz w:val="28"/>
          <w:szCs w:val="28"/>
        </w:rPr>
      </w:r>
      <w:r/>
    </w:p>
    <w:p>
      <w:pPr>
        <w:pStyle w:val="653"/>
        <w:jc w:val="center"/>
        <w:spacing w:line="360" w:lineRule="auto"/>
        <w:rPr>
          <w:rFonts w:ascii="宋体" w:hAnsi="宋体"/>
          <w:b/>
          <w:color w:val="000000"/>
          <w:sz w:val="44"/>
          <w:szCs w:val="44"/>
        </w:rPr>
        <w:outlineLvl w:val="0"/>
      </w:pPr>
      <w:r>
        <w:rPr>
          <w:rFonts w:hint="eastAsia" w:ascii="黑体" w:eastAsia="黑体"/>
          <w:b/>
          <w:bCs/>
          <w:color w:val="000000"/>
          <w:sz w:val="28"/>
          <w:szCs w:val="28"/>
        </w:rPr>
        <w:t xml:space="preserve">一、封面格式：</w:t>
      </w:r>
      <w:r>
        <w:rPr>
          <w:rFonts w:ascii="宋体" w:hAnsi="宋体"/>
          <w:b/>
          <w:color w:val="000000"/>
          <w:sz w:val="44"/>
          <w:szCs w:val="44"/>
        </w:rPr>
      </w:r>
      <w:r/>
    </w:p>
    <w:p>
      <w:pPr>
        <w:pStyle w:val="694"/>
        <w:rPr>
          <w:rFonts w:hint="eastAsia"/>
          <w:color w:val="000000"/>
          <w:szCs w:val="28"/>
        </w:rPr>
      </w:pPr>
      <w:r>
        <w:rPr>
          <w:rFonts w:hint="eastAsia"/>
          <w:color w:val="000000"/>
          <w:szCs w:val="28"/>
        </w:rPr>
      </w:r>
      <w:r/>
    </w:p>
    <w:p>
      <w:pPr>
        <w:pStyle w:val="653"/>
        <w:jc w:val="center"/>
        <w:spacing w:line="360" w:lineRule="auto"/>
        <w:rPr>
          <w:rFonts w:hint="eastAsia" w:ascii="宋体" w:hAnsi="宋体"/>
          <w:b/>
          <w:color w:val="000000"/>
          <w:sz w:val="28"/>
          <w:szCs w:val="28"/>
        </w:rPr>
      </w:pPr>
      <w:r>
        <w:rPr>
          <w:rFonts w:hint="eastAsia" w:ascii="宋体" w:hAnsi="宋体"/>
          <w:b/>
          <w:color w:val="000000"/>
          <w:sz w:val="28"/>
          <w:szCs w:val="28"/>
          <w:u w:val="single"/>
        </w:rPr>
        <w:t xml:space="preserve">                  </w:t>
      </w:r>
      <w:r>
        <w:rPr>
          <w:rFonts w:hint="eastAsia" w:ascii="宋体" w:hAnsi="宋体"/>
          <w:b/>
          <w:color w:val="000000"/>
          <w:sz w:val="28"/>
          <w:szCs w:val="28"/>
        </w:rPr>
        <w:t xml:space="preserve">项目公开招标</w:t>
      </w:r>
      <w:r>
        <w:rPr>
          <w:rFonts w:hint="eastAsia" w:ascii="宋体" w:hAnsi="宋体"/>
          <w:b/>
          <w:color w:val="000000"/>
          <w:sz w:val="28"/>
          <w:szCs w:val="28"/>
        </w:rPr>
      </w:r>
      <w:r/>
    </w:p>
    <w:p>
      <w:pPr>
        <w:pStyle w:val="653"/>
        <w:jc w:val="center"/>
        <w:spacing w:line="360" w:lineRule="auto"/>
        <w:rPr>
          <w:rFonts w:ascii="宋体" w:hAnsi="宋体"/>
          <w:b/>
          <w:color w:val="000000"/>
          <w:sz w:val="28"/>
          <w:szCs w:val="28"/>
        </w:rPr>
      </w:pPr>
      <w:r>
        <w:rPr>
          <w:rFonts w:hint="eastAsia" w:ascii="宋体" w:hAnsi="宋体"/>
          <w:b/>
          <w:color w:val="000000"/>
          <w:sz w:val="28"/>
          <w:szCs w:val="28"/>
        </w:rPr>
        <w:t xml:space="preserve">投标文件</w:t>
      </w:r>
      <w:r>
        <w:rPr>
          <w:rFonts w:ascii="宋体" w:hAnsi="宋体"/>
          <w:b/>
          <w:color w:val="000000"/>
          <w:sz w:val="28"/>
          <w:szCs w:val="28"/>
        </w:rPr>
      </w:r>
      <w:r/>
    </w:p>
    <w:p>
      <w:pPr>
        <w:pStyle w:val="694"/>
        <w:rPr>
          <w:color w:val="000000"/>
        </w:rPr>
      </w:pPr>
      <w:r>
        <w:rPr>
          <w:color w:val="000000"/>
        </w:rPr>
      </w:r>
      <w:r/>
    </w:p>
    <w:p>
      <w:pPr>
        <w:pStyle w:val="653"/>
        <w:rPr>
          <w:rFonts w:hint="eastAsia"/>
          <w:color w:val="000000"/>
        </w:rPr>
      </w:pPr>
      <w:r>
        <w:rPr>
          <w:rFonts w:hint="eastAsia"/>
          <w:color w:val="000000"/>
        </w:rPr>
      </w:r>
      <w:r/>
    </w:p>
    <w:p>
      <w:pPr>
        <w:pStyle w:val="653"/>
        <w:spacing w:line="360" w:lineRule="auto"/>
        <w:rPr>
          <w:rFonts w:ascii="宋体" w:hAnsi="宋体"/>
          <w:b/>
          <w:color w:val="000000"/>
          <w:sz w:val="28"/>
          <w:szCs w:val="28"/>
          <w:u w:val="single"/>
        </w:rPr>
      </w:pPr>
      <w:r>
        <w:rPr>
          <w:rFonts w:hint="eastAsia" w:ascii="宋体" w:hAnsi="宋体"/>
          <w:b/>
          <w:color w:val="000000"/>
          <w:sz w:val="28"/>
          <w:szCs w:val="28"/>
        </w:rPr>
        <w:t xml:space="preserve">采购编号：</w:t>
      </w:r>
      <w:r>
        <w:rPr>
          <w:rFonts w:hint="eastAsia" w:ascii="宋体" w:hAnsi="宋体"/>
          <w:b/>
          <w:color w:val="000000"/>
          <w:sz w:val="28"/>
          <w:szCs w:val="28"/>
          <w:u w:val="single"/>
        </w:rPr>
        <w:t xml:space="preserve">                      </w:t>
      </w:r>
      <w:r>
        <w:rPr>
          <w:rFonts w:ascii="宋体" w:hAnsi="宋体"/>
          <w:b/>
          <w:color w:val="000000"/>
          <w:sz w:val="28"/>
          <w:szCs w:val="28"/>
          <w:u w:val="single"/>
        </w:rPr>
      </w:r>
      <w:r/>
    </w:p>
    <w:p>
      <w:pPr>
        <w:pStyle w:val="653"/>
        <w:spacing w:line="360" w:lineRule="auto"/>
        <w:rPr>
          <w:rFonts w:ascii="宋体" w:hAnsi="宋体"/>
          <w:b/>
          <w:color w:val="000000"/>
          <w:sz w:val="28"/>
          <w:szCs w:val="28"/>
        </w:rPr>
      </w:pPr>
      <w:r>
        <w:rPr>
          <w:rFonts w:ascii="宋体" w:hAnsi="宋体"/>
          <w:b/>
          <w:color w:val="000000"/>
          <w:sz w:val="28"/>
          <w:szCs w:val="28"/>
        </w:rPr>
      </w:r>
      <w:r/>
    </w:p>
    <w:p>
      <w:pPr>
        <w:pStyle w:val="653"/>
        <w:spacing w:line="360" w:lineRule="auto"/>
        <w:rPr>
          <w:rFonts w:ascii="宋体" w:hAnsi="宋体"/>
          <w:b/>
          <w:color w:val="000000"/>
          <w:sz w:val="28"/>
          <w:szCs w:val="28"/>
          <w:u w:val="single"/>
        </w:rPr>
      </w:pPr>
      <w:r>
        <w:rPr>
          <w:rFonts w:hint="eastAsia" w:ascii="宋体" w:hAnsi="宋体"/>
          <w:b/>
          <w:color w:val="000000"/>
          <w:sz w:val="28"/>
          <w:szCs w:val="28"/>
        </w:rPr>
        <w:t xml:space="preserve">项目名称：</w:t>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ab/>
      </w:r>
      <w:r>
        <w:rPr>
          <w:rFonts w:hint="eastAsia" w:ascii="宋体" w:hAnsi="宋体"/>
          <w:b/>
          <w:color w:val="000000"/>
          <w:sz w:val="28"/>
          <w:szCs w:val="28"/>
          <w:u w:val="single"/>
        </w:rPr>
        <w:t xml:space="preserve">                            </w:t>
      </w:r>
      <w:r>
        <w:rPr>
          <w:rFonts w:ascii="宋体" w:hAnsi="宋体"/>
          <w:b/>
          <w:color w:val="000000"/>
          <w:sz w:val="28"/>
          <w:szCs w:val="28"/>
          <w:u w:val="single"/>
        </w:rPr>
      </w:r>
      <w:r/>
    </w:p>
    <w:p>
      <w:pPr>
        <w:pStyle w:val="653"/>
        <w:spacing w:line="360" w:lineRule="auto"/>
        <w:rPr>
          <w:rFonts w:ascii="宋体" w:hAnsi="宋体"/>
          <w:b/>
          <w:color w:val="000000"/>
          <w:sz w:val="28"/>
          <w:szCs w:val="28"/>
          <w:u w:val="single"/>
        </w:rPr>
      </w:pPr>
      <w:r>
        <w:rPr>
          <w:rFonts w:ascii="宋体" w:hAnsi="宋体"/>
          <w:b/>
          <w:color w:val="000000"/>
          <w:sz w:val="28"/>
          <w:szCs w:val="28"/>
          <w:u w:val="single"/>
        </w:rPr>
      </w:r>
      <w:r/>
    </w:p>
    <w:p>
      <w:pPr>
        <w:pStyle w:val="653"/>
        <w:spacing w:line="360" w:lineRule="auto"/>
        <w:rPr>
          <w:rFonts w:ascii="宋体" w:hAnsi="宋体"/>
          <w:b/>
          <w:color w:val="000000"/>
          <w:sz w:val="28"/>
          <w:szCs w:val="28"/>
          <w:u w:val="single"/>
        </w:rPr>
      </w:pPr>
      <w:r>
        <w:rPr>
          <w:rFonts w:hint="eastAsia" w:ascii="宋体" w:hAnsi="宋体"/>
          <w:b/>
          <w:color w:val="000000"/>
          <w:sz w:val="28"/>
          <w:szCs w:val="28"/>
        </w:rPr>
        <w:t xml:space="preserve">投标文件内容：</w:t>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ab/>
      </w:r>
      <w:r>
        <w:rPr>
          <w:rFonts w:hint="eastAsia" w:ascii="宋体" w:hAnsi="宋体"/>
          <w:b/>
          <w:color w:val="000000"/>
          <w:sz w:val="28"/>
          <w:szCs w:val="28"/>
          <w:u w:val="single"/>
        </w:rPr>
        <w:tab/>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 xml:space="preserve">                   </w:t>
      </w:r>
      <w:r>
        <w:rPr>
          <w:rFonts w:ascii="宋体" w:hAnsi="宋体"/>
          <w:b/>
          <w:color w:val="000000"/>
          <w:sz w:val="28"/>
          <w:szCs w:val="28"/>
          <w:u w:val="single"/>
        </w:rPr>
      </w:r>
      <w:r/>
    </w:p>
    <w:p>
      <w:pPr>
        <w:pStyle w:val="653"/>
        <w:spacing w:line="360" w:lineRule="auto"/>
        <w:rPr>
          <w:rFonts w:ascii="宋体" w:hAnsi="宋体"/>
          <w:color w:val="000000"/>
          <w:sz w:val="28"/>
          <w:szCs w:val="28"/>
        </w:rPr>
      </w:pPr>
      <w:r>
        <w:rPr>
          <w:rFonts w:ascii="宋体" w:hAnsi="宋体"/>
          <w:color w:val="000000"/>
          <w:sz w:val="28"/>
          <w:szCs w:val="28"/>
        </w:rPr>
      </w:r>
      <w:r/>
    </w:p>
    <w:p>
      <w:pPr>
        <w:pStyle w:val="653"/>
        <w:spacing w:line="360" w:lineRule="auto"/>
        <w:rPr>
          <w:color w:val="000000"/>
          <w:sz w:val="28"/>
          <w:szCs w:val="28"/>
        </w:rPr>
      </w:pPr>
      <w:r>
        <w:rPr>
          <w:rFonts w:hint="eastAsia" w:ascii="宋体" w:hAnsi="宋体"/>
          <w:b/>
          <w:bCs/>
          <w:color w:val="000000"/>
          <w:sz w:val="28"/>
          <w:szCs w:val="28"/>
          <w:u w:val="single"/>
        </w:rPr>
        <w:t xml:space="preserve">     </w:t>
      </w:r>
      <w:r>
        <w:rPr>
          <w:rFonts w:hint="eastAsia" w:ascii="宋体" w:hAnsi="宋体"/>
          <w:b/>
          <w:bCs/>
          <w:color w:val="000000"/>
          <w:sz w:val="28"/>
          <w:szCs w:val="28"/>
        </w:rPr>
        <w:t xml:space="preserve">年</w:t>
      </w:r>
      <w:r>
        <w:rPr>
          <w:rFonts w:ascii="宋体" w:hAnsi="宋体"/>
          <w:b/>
          <w:bCs/>
          <w:color w:val="000000"/>
          <w:sz w:val="28"/>
          <w:szCs w:val="28"/>
          <w:u w:val="single"/>
        </w:rPr>
        <w:t xml:space="preserve"> </w:t>
      </w:r>
      <w:r>
        <w:rPr>
          <w:rFonts w:hint="eastAsia" w:ascii="宋体" w:hAnsi="宋体"/>
          <w:b/>
          <w:bCs/>
          <w:color w:val="000000"/>
          <w:sz w:val="28"/>
          <w:szCs w:val="28"/>
          <w:u w:val="single"/>
        </w:rPr>
        <w:t xml:space="preserve">   </w:t>
      </w:r>
      <w:r>
        <w:rPr>
          <w:rFonts w:hint="eastAsia" w:ascii="宋体" w:hAnsi="宋体"/>
          <w:b/>
          <w:bCs/>
          <w:color w:val="000000"/>
          <w:sz w:val="28"/>
          <w:szCs w:val="28"/>
        </w:rPr>
        <w:t xml:space="preserve">月</w:t>
      </w:r>
      <w:r>
        <w:rPr>
          <w:rFonts w:ascii="宋体" w:hAnsi="宋体"/>
          <w:b/>
          <w:bCs/>
          <w:color w:val="000000"/>
          <w:sz w:val="28"/>
          <w:szCs w:val="28"/>
          <w:u w:val="single"/>
        </w:rPr>
        <w:t xml:space="preserve"> </w:t>
      </w:r>
      <w:r>
        <w:rPr>
          <w:rFonts w:hint="eastAsia" w:ascii="宋体" w:hAnsi="宋体"/>
          <w:b/>
          <w:bCs/>
          <w:color w:val="000000"/>
          <w:sz w:val="28"/>
          <w:szCs w:val="28"/>
          <w:u w:val="single"/>
        </w:rPr>
        <w:t xml:space="preserve">  </w:t>
      </w:r>
      <w:r>
        <w:rPr>
          <w:rFonts w:hint="eastAsia" w:ascii="宋体" w:hAnsi="宋体"/>
          <w:b/>
          <w:bCs/>
          <w:color w:val="000000"/>
          <w:sz w:val="28"/>
          <w:szCs w:val="28"/>
        </w:rPr>
        <w:t xml:space="preserve">日</w:t>
      </w:r>
      <w:r>
        <w:rPr>
          <w:rFonts w:hint="eastAsia" w:ascii="宋体" w:hAnsi="宋体"/>
          <w:b/>
          <w:bCs/>
          <w:color w:val="000000"/>
          <w:sz w:val="28"/>
          <w:szCs w:val="28"/>
          <w:u w:val="single"/>
        </w:rPr>
        <w:t xml:space="preserve">    </w:t>
      </w:r>
      <w:r>
        <w:rPr>
          <w:rFonts w:hint="eastAsia" w:ascii="宋体" w:hAnsi="宋体"/>
          <w:b/>
          <w:bCs/>
          <w:color w:val="000000"/>
          <w:sz w:val="28"/>
          <w:szCs w:val="28"/>
        </w:rPr>
        <w:t xml:space="preserve">时</w:t>
      </w:r>
      <w:r>
        <w:rPr>
          <w:rFonts w:hint="eastAsia" w:ascii="宋体" w:hAnsi="宋体"/>
          <w:b/>
          <w:bCs/>
          <w:color w:val="000000"/>
          <w:sz w:val="28"/>
          <w:szCs w:val="28"/>
          <w:u w:val="single"/>
        </w:rPr>
        <w:t xml:space="preserve">     </w:t>
      </w:r>
      <w:r>
        <w:rPr>
          <w:rFonts w:hint="eastAsia" w:ascii="宋体" w:hAnsi="宋体"/>
          <w:b/>
          <w:bCs/>
          <w:color w:val="000000"/>
          <w:sz w:val="28"/>
          <w:szCs w:val="28"/>
        </w:rPr>
        <w:t xml:space="preserve">分</w:t>
      </w:r>
      <w:r>
        <w:rPr>
          <w:rFonts w:hint="eastAsia"/>
          <w:color w:val="000000"/>
          <w:sz w:val="28"/>
          <w:szCs w:val="28"/>
        </w:rPr>
        <w:t xml:space="preserve">开标，此时间以前不得开封；</w:t>
      </w:r>
      <w:r>
        <w:rPr>
          <w:color w:val="000000"/>
          <w:sz w:val="28"/>
          <w:szCs w:val="28"/>
        </w:rPr>
      </w:r>
      <w:r/>
    </w:p>
    <w:p>
      <w:pPr>
        <w:pStyle w:val="653"/>
        <w:spacing w:line="360" w:lineRule="auto"/>
        <w:rPr>
          <w:rFonts w:ascii="宋体" w:hAnsi="宋体"/>
          <w:b/>
          <w:color w:val="000000"/>
          <w:sz w:val="28"/>
          <w:szCs w:val="28"/>
        </w:rPr>
      </w:pPr>
      <w:r>
        <w:rPr>
          <w:rFonts w:ascii="宋体" w:hAnsi="宋体"/>
          <w:b/>
          <w:color w:val="000000"/>
          <w:sz w:val="28"/>
          <w:szCs w:val="28"/>
        </w:rPr>
      </w:r>
      <w:r/>
    </w:p>
    <w:p>
      <w:pPr>
        <w:pStyle w:val="653"/>
        <w:spacing w:line="360" w:lineRule="auto"/>
        <w:rPr>
          <w:rFonts w:ascii="宋体" w:hAnsi="宋体"/>
          <w:b/>
          <w:color w:val="000000"/>
          <w:sz w:val="28"/>
          <w:szCs w:val="28"/>
        </w:rPr>
      </w:pPr>
      <w:r>
        <w:rPr>
          <w:rFonts w:ascii="宋体" w:hAnsi="宋体"/>
          <w:b/>
          <w:color w:val="000000"/>
          <w:sz w:val="28"/>
          <w:szCs w:val="28"/>
        </w:rPr>
      </w:r>
      <w:r/>
    </w:p>
    <w:p>
      <w:pPr>
        <w:pStyle w:val="653"/>
        <w:spacing w:line="360" w:lineRule="auto"/>
        <w:rPr>
          <w:rFonts w:ascii="宋体" w:hAnsi="宋体"/>
          <w:b/>
          <w:color w:val="000000"/>
          <w:sz w:val="28"/>
          <w:szCs w:val="28"/>
          <w:u w:val="single"/>
        </w:rPr>
      </w:pPr>
      <w:r>
        <w:rPr>
          <w:rFonts w:hint="eastAsia" w:ascii="宋体" w:hAnsi="宋体"/>
          <w:b/>
          <w:color w:val="000000"/>
          <w:sz w:val="28"/>
          <w:szCs w:val="28"/>
        </w:rPr>
        <w:t xml:space="preserve">投标人：</w:t>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 xml:space="preserve">                   （盖公章）</w:t>
      </w:r>
      <w:r>
        <w:rPr>
          <w:rFonts w:ascii="宋体" w:hAnsi="宋体"/>
          <w:b/>
          <w:color w:val="000000"/>
          <w:sz w:val="28"/>
          <w:szCs w:val="28"/>
          <w:u w:val="single"/>
        </w:rPr>
      </w:r>
      <w:r/>
    </w:p>
    <w:p>
      <w:pPr>
        <w:pStyle w:val="653"/>
        <w:spacing w:line="360" w:lineRule="auto"/>
        <w:rPr>
          <w:rFonts w:ascii="宋体" w:hAnsi="宋体"/>
          <w:b/>
          <w:color w:val="000000"/>
          <w:sz w:val="28"/>
          <w:szCs w:val="28"/>
          <w:u w:val="single"/>
        </w:rPr>
      </w:pPr>
      <w:r>
        <w:rPr>
          <w:rFonts w:ascii="宋体" w:hAnsi="宋体"/>
          <w:b/>
          <w:color w:val="000000"/>
          <w:sz w:val="28"/>
          <w:szCs w:val="28"/>
          <w:u w:val="single"/>
        </w:rPr>
      </w:r>
      <w:r/>
    </w:p>
    <w:p>
      <w:pPr>
        <w:pStyle w:val="653"/>
        <w:spacing w:line="360" w:lineRule="auto"/>
        <w:rPr>
          <w:rFonts w:ascii="宋体" w:hAnsi="宋体"/>
          <w:b/>
          <w:color w:val="000000"/>
          <w:sz w:val="28"/>
          <w:szCs w:val="28"/>
        </w:rPr>
      </w:pPr>
      <w:r>
        <w:rPr>
          <w:rFonts w:hint="eastAsia" w:ascii="宋体" w:hAnsi="宋体"/>
          <w:b/>
          <w:color w:val="000000"/>
          <w:sz w:val="28"/>
          <w:szCs w:val="28"/>
        </w:rPr>
        <w:t xml:space="preserve">法定代表人或</w:t>
      </w:r>
      <w:r>
        <w:rPr>
          <w:rFonts w:ascii="宋体" w:hAnsi="宋体"/>
          <w:b/>
          <w:color w:val="000000"/>
          <w:sz w:val="28"/>
          <w:szCs w:val="28"/>
        </w:rPr>
      </w:r>
      <w:r/>
    </w:p>
    <w:p>
      <w:pPr>
        <w:pStyle w:val="653"/>
        <w:spacing w:line="360" w:lineRule="auto"/>
        <w:rPr>
          <w:rFonts w:ascii="宋体" w:hAnsi="宋体"/>
          <w:b/>
          <w:color w:val="000000"/>
          <w:sz w:val="28"/>
          <w:szCs w:val="28"/>
          <w:u w:val="single"/>
        </w:rPr>
      </w:pPr>
      <w:r>
        <w:rPr>
          <w:rFonts w:hint="eastAsia" w:ascii="宋体" w:hAnsi="宋体"/>
          <w:b/>
          <w:color w:val="000000"/>
          <w:sz w:val="28"/>
          <w:szCs w:val="28"/>
        </w:rPr>
        <w:t xml:space="preserve">其委托代理人：</w:t>
      </w:r>
      <w:r>
        <w:rPr>
          <w:rFonts w:hint="eastAsia" w:ascii="宋体" w:hAnsi="宋体"/>
          <w:b/>
          <w:color w:val="000000"/>
          <w:sz w:val="28"/>
          <w:szCs w:val="28"/>
          <w:u w:val="single"/>
        </w:rPr>
        <w:t xml:space="preserve">           </w:t>
      </w:r>
      <w:r>
        <w:rPr>
          <w:rFonts w:hint="eastAsia" w:ascii="宋体" w:hAnsi="宋体"/>
          <w:b/>
          <w:color w:val="000000"/>
          <w:sz w:val="28"/>
          <w:szCs w:val="28"/>
          <w:u w:val="single"/>
        </w:rPr>
        <w:tab/>
      </w:r>
      <w:r>
        <w:rPr>
          <w:rFonts w:hint="eastAsia" w:ascii="宋体" w:hAnsi="宋体"/>
          <w:b/>
          <w:color w:val="000000"/>
          <w:sz w:val="28"/>
          <w:szCs w:val="28"/>
          <w:u w:val="single"/>
        </w:rPr>
        <w:t xml:space="preserve">          （签字或盖章）</w:t>
      </w:r>
      <w:r>
        <w:rPr>
          <w:rFonts w:ascii="宋体" w:hAnsi="宋体"/>
          <w:b/>
          <w:color w:val="000000"/>
          <w:sz w:val="28"/>
          <w:szCs w:val="28"/>
          <w:u w:val="single"/>
        </w:rPr>
      </w:r>
      <w:r/>
    </w:p>
    <w:p>
      <w:pPr>
        <w:pStyle w:val="653"/>
        <w:spacing w:line="360" w:lineRule="auto"/>
        <w:rPr>
          <w:rFonts w:ascii="宋体" w:hAnsi="宋体" w:cs="宋体"/>
          <w:b/>
          <w:color w:val="000000"/>
          <w:sz w:val="30"/>
        </w:rPr>
      </w:pPr>
      <w:r>
        <w:rPr>
          <w:rFonts w:ascii="宋体" w:hAnsi="宋体" w:cs="宋体"/>
          <w:b/>
          <w:color w:val="000000"/>
          <w:sz w:val="30"/>
        </w:rPr>
      </w:r>
      <w:r/>
    </w:p>
    <w:p>
      <w:pPr>
        <w:pStyle w:val="653"/>
        <w:jc w:val="center"/>
        <w:spacing w:line="360" w:lineRule="auto"/>
        <w:rPr>
          <w:rFonts w:hint="eastAsia" w:ascii="宋体" w:hAnsi="宋体" w:cs="宋体"/>
          <w:b/>
          <w:color w:val="000000"/>
          <w:sz w:val="30"/>
        </w:rPr>
      </w:pPr>
      <w:r>
        <w:rPr>
          <w:rFonts w:hint="eastAsia" w:ascii="宋体" w:hAnsi="宋体" w:cs="宋体"/>
          <w:b/>
          <w:color w:val="000000"/>
          <w:sz w:val="30"/>
        </w:rPr>
        <w:t xml:space="preserve">日  期： 年 月 日</w:t>
      </w:r>
      <w:r>
        <w:rPr>
          <w:rFonts w:hint="eastAsia" w:ascii="宋体" w:hAnsi="宋体" w:cs="宋体"/>
          <w:b/>
          <w:color w:val="000000"/>
          <w:sz w:val="30"/>
        </w:rPr>
      </w:r>
      <w:r/>
    </w:p>
    <w:p>
      <w:pPr>
        <w:pStyle w:val="653"/>
        <w:ind w:firstLine="420"/>
        <w:jc w:val="center"/>
        <w:spacing w:line="360" w:lineRule="auto"/>
        <w:rPr>
          <w:rFonts w:ascii="宋体" w:hAnsi="宋体"/>
          <w:bCs/>
          <w:color w:val="000000"/>
          <w:sz w:val="24"/>
        </w:rPr>
        <w:outlineLvl w:val="0"/>
      </w:pPr>
      <w:r>
        <w:rPr>
          <w:rFonts w:hint="eastAsia" w:ascii="宋体" w:hAnsi="宋体"/>
          <w:bCs/>
          <w:color w:val="000000"/>
          <w:sz w:val="24"/>
        </w:rPr>
        <w:t xml:space="preserve">（一）响应函（格式）：</w:t>
      </w:r>
      <w:r>
        <w:rPr>
          <w:rFonts w:ascii="宋体" w:hAnsi="宋体"/>
          <w:bCs/>
          <w:color w:val="000000"/>
          <w:sz w:val="24"/>
        </w:rPr>
      </w:r>
      <w:r/>
    </w:p>
    <w:p>
      <w:pPr>
        <w:pStyle w:val="653"/>
        <w:spacing w:line="360" w:lineRule="auto"/>
        <w:rPr>
          <w:rFonts w:ascii="宋体" w:hAnsi="宋体"/>
          <w:bCs/>
          <w:color w:val="000000"/>
          <w:sz w:val="24"/>
        </w:rPr>
      </w:pPr>
      <w:r>
        <w:rPr>
          <w:rFonts w:hint="eastAsia" w:ascii="宋体" w:hAnsi="宋体"/>
          <w:bCs/>
          <w:color w:val="000000"/>
          <w:sz w:val="24"/>
        </w:rPr>
        <w:t xml:space="preserve">致江苏万享通咨询有限公司：</w:t>
      </w:r>
      <w:r>
        <w:rPr>
          <w:rFonts w:ascii="宋体" w:hAnsi="宋体"/>
          <w:bCs/>
          <w:color w:val="000000"/>
          <w:sz w:val="24"/>
        </w:rPr>
      </w:r>
      <w:r/>
    </w:p>
    <w:p>
      <w:pPr>
        <w:pStyle w:val="653"/>
        <w:ind w:firstLine="480"/>
        <w:spacing w:line="360" w:lineRule="auto"/>
        <w:rPr>
          <w:rFonts w:ascii="宋体" w:hAnsi="宋体"/>
          <w:bCs/>
          <w:color w:val="000000"/>
          <w:sz w:val="24"/>
        </w:rPr>
      </w:pPr>
      <w:r>
        <w:rPr>
          <w:rFonts w:hint="eastAsia" w:ascii="宋体" w:hAnsi="宋体"/>
          <w:bCs/>
          <w:color w:val="000000"/>
          <w:sz w:val="24"/>
        </w:rPr>
        <w:t xml:space="preserve">我们收到你们</w:t>
      </w:r>
      <w:r>
        <w:rPr>
          <w:rFonts w:hint="eastAsia" w:ascii="宋体" w:hAnsi="宋体"/>
          <w:bCs/>
          <w:color w:val="000000"/>
          <w:sz w:val="24"/>
          <w:u w:val="single"/>
        </w:rPr>
        <w:t xml:space="preserve">              </w:t>
      </w:r>
      <w:r>
        <w:rPr>
          <w:rFonts w:hint="eastAsia" w:ascii="宋体" w:hAnsi="宋体"/>
          <w:bCs/>
          <w:color w:val="000000"/>
          <w:sz w:val="24"/>
        </w:rPr>
        <w:t xml:space="preserve">招标文件，经仔细阅读和研究，我们决定参加此次</w:t>
      </w:r>
      <w:r>
        <w:rPr>
          <w:rFonts w:hint="eastAsia" w:ascii="宋体" w:hAnsi="宋体"/>
          <w:bCs/>
          <w:color w:val="000000"/>
          <w:sz w:val="24"/>
          <w:u w:val="single"/>
        </w:rPr>
        <w:t xml:space="preserve">   （采购项目名称）   </w:t>
      </w:r>
      <w:r>
        <w:rPr>
          <w:rFonts w:hint="eastAsia" w:ascii="宋体" w:hAnsi="宋体"/>
          <w:bCs/>
          <w:color w:val="000000"/>
          <w:sz w:val="24"/>
        </w:rPr>
        <w:t xml:space="preserve">项目的报价。</w:t>
      </w:r>
      <w:r>
        <w:rPr>
          <w:rFonts w:ascii="宋体" w:hAnsi="宋体"/>
          <w:bCs/>
          <w:color w:val="000000"/>
          <w:sz w:val="24"/>
        </w:rPr>
      </w:r>
      <w:r/>
    </w:p>
    <w:p>
      <w:pPr>
        <w:pStyle w:val="653"/>
        <w:ind w:firstLine="480"/>
        <w:spacing w:line="360" w:lineRule="auto"/>
        <w:tabs>
          <w:tab w:val="left" w:pos="420" w:leader="none"/>
          <w:tab w:val="left" w:pos="525" w:leader="none"/>
          <w:tab w:val="left" w:pos="945" w:leader="none"/>
        </w:tabs>
        <w:rPr>
          <w:rFonts w:ascii="宋体" w:hAnsi="宋体"/>
          <w:bCs/>
          <w:color w:val="000000"/>
          <w:sz w:val="24"/>
        </w:rPr>
      </w:pPr>
      <w:r>
        <w:rPr>
          <w:rFonts w:hint="eastAsia" w:ascii="宋体" w:hAnsi="宋体"/>
          <w:bCs/>
          <w:color w:val="000000"/>
          <w:sz w:val="24"/>
        </w:rPr>
        <w:t xml:space="preserve">一、我们愿意按照招标文件的一切要求（包括付款方式），提供本项目的报价，总报价见《开标一览表》。</w:t>
      </w:r>
      <w:r>
        <w:rPr>
          <w:rFonts w:ascii="宋体" w:hAnsi="宋体"/>
          <w:bCs/>
          <w:color w:val="000000"/>
          <w:sz w:val="24"/>
        </w:rPr>
      </w:r>
      <w:r/>
    </w:p>
    <w:p>
      <w:pPr>
        <w:pStyle w:val="653"/>
        <w:ind w:firstLine="424"/>
        <w:spacing w:line="360" w:lineRule="auto"/>
        <w:rPr>
          <w:rFonts w:hint="eastAsia" w:ascii="宋体" w:hAnsi="宋体"/>
          <w:bCs/>
          <w:color w:val="000000"/>
          <w:sz w:val="24"/>
        </w:rPr>
      </w:pPr>
      <w:r>
        <w:rPr>
          <w:rFonts w:hint="eastAsia" w:ascii="宋体" w:hAnsi="宋体"/>
          <w:bCs/>
          <w:color w:val="000000"/>
          <w:sz w:val="24"/>
        </w:rPr>
        <w:t xml:space="preserve">二、我们愿意提供江苏万享通咨询有限公司在招标文件中要求的文件、资料；</w:t>
      </w:r>
      <w:r>
        <w:rPr>
          <w:rFonts w:hint="eastAsia" w:ascii="宋体" w:hAnsi="宋体"/>
          <w:bCs/>
          <w:color w:val="000000"/>
          <w:sz w:val="24"/>
        </w:rPr>
      </w:r>
      <w:r/>
    </w:p>
    <w:p>
      <w:pPr>
        <w:pStyle w:val="653"/>
        <w:ind w:firstLine="480"/>
        <w:spacing w:line="360" w:lineRule="auto"/>
        <w:tabs>
          <w:tab w:val="left" w:pos="525" w:leader="none"/>
          <w:tab w:val="left" w:pos="552" w:leader="none"/>
          <w:tab w:val="left" w:pos="630" w:leader="none"/>
          <w:tab w:val="left" w:pos="945" w:leader="none"/>
        </w:tabs>
        <w:rPr>
          <w:rFonts w:ascii="宋体" w:hAnsi="宋体"/>
          <w:bCs/>
          <w:color w:val="000000"/>
          <w:sz w:val="24"/>
        </w:rPr>
      </w:pPr>
      <w:r>
        <w:rPr>
          <w:rFonts w:hint="eastAsia" w:ascii="宋体" w:hAnsi="宋体"/>
          <w:bCs/>
          <w:color w:val="000000"/>
          <w:sz w:val="24"/>
        </w:rPr>
        <w:t xml:space="preserve">三、我们同意按招标文件中的规定，本投标文件投标的有效期限为中标通知书发出之日起90天。</w:t>
      </w:r>
      <w:r>
        <w:rPr>
          <w:rFonts w:ascii="宋体" w:hAnsi="宋体"/>
          <w:bCs/>
          <w:color w:val="000000"/>
          <w:sz w:val="24"/>
        </w:rPr>
      </w:r>
      <w:r/>
    </w:p>
    <w:p>
      <w:pPr>
        <w:pStyle w:val="653"/>
        <w:ind w:firstLine="480"/>
        <w:spacing w:line="360" w:lineRule="auto"/>
        <w:tabs>
          <w:tab w:val="left" w:pos="525" w:leader="none"/>
          <w:tab w:val="left" w:pos="552" w:leader="none"/>
          <w:tab w:val="left" w:pos="630" w:leader="none"/>
          <w:tab w:val="left" w:pos="945" w:leader="none"/>
        </w:tabs>
        <w:rPr>
          <w:rFonts w:ascii="宋体" w:hAnsi="宋体"/>
          <w:bCs/>
          <w:color w:val="000000"/>
          <w:sz w:val="24"/>
        </w:rPr>
      </w:pPr>
      <w:r>
        <w:rPr>
          <w:rFonts w:hint="eastAsia" w:ascii="宋体" w:hAnsi="宋体"/>
          <w:bCs/>
          <w:color w:val="000000"/>
          <w:sz w:val="24"/>
        </w:rPr>
        <w:t xml:space="preserve">四、我方同意按招标文件中的规定期限内完成全部工作。</w:t>
      </w:r>
      <w:r>
        <w:rPr>
          <w:rFonts w:ascii="宋体" w:hAnsi="宋体"/>
          <w:bCs/>
          <w:color w:val="000000"/>
          <w:sz w:val="24"/>
        </w:rPr>
      </w:r>
      <w:r/>
    </w:p>
    <w:p>
      <w:pPr>
        <w:pStyle w:val="653"/>
        <w:ind w:firstLine="480"/>
        <w:spacing w:line="360" w:lineRule="auto"/>
        <w:tabs>
          <w:tab w:val="left" w:pos="525" w:leader="none"/>
          <w:tab w:val="left" w:pos="552" w:leader="none"/>
          <w:tab w:val="left" w:pos="945" w:leader="none"/>
        </w:tabs>
        <w:rPr>
          <w:rFonts w:ascii="宋体" w:hAnsi="宋体"/>
          <w:bCs/>
          <w:color w:val="000000"/>
          <w:sz w:val="24"/>
        </w:rPr>
      </w:pPr>
      <w:r>
        <w:rPr>
          <w:rFonts w:hint="eastAsia" w:ascii="宋体" w:hAnsi="宋体"/>
          <w:bCs/>
          <w:color w:val="000000"/>
          <w:sz w:val="24"/>
        </w:rPr>
        <w:t xml:space="preserve">五、如果我们的投标文件被接受，我们将履行招标文件中规定的每一项要求，按期、按质、按量，完成交货任务。</w:t>
      </w:r>
      <w:r>
        <w:rPr>
          <w:rFonts w:ascii="宋体" w:hAnsi="宋体"/>
          <w:bCs/>
          <w:color w:val="000000"/>
          <w:sz w:val="24"/>
        </w:rPr>
      </w:r>
      <w:r/>
    </w:p>
    <w:p>
      <w:pPr>
        <w:pStyle w:val="653"/>
        <w:ind w:firstLine="480"/>
        <w:spacing w:line="360" w:lineRule="auto"/>
        <w:tabs>
          <w:tab w:val="left" w:pos="525" w:leader="none"/>
          <w:tab w:val="left" w:pos="552" w:leader="none"/>
          <w:tab w:val="left" w:pos="945" w:leader="none"/>
        </w:tabs>
        <w:rPr>
          <w:rFonts w:ascii="宋体" w:hAnsi="宋体"/>
          <w:bCs/>
          <w:color w:val="000000"/>
          <w:sz w:val="24"/>
        </w:rPr>
      </w:pPr>
      <w:r>
        <w:rPr>
          <w:rFonts w:hint="eastAsia" w:ascii="宋体" w:hAnsi="宋体"/>
          <w:bCs/>
          <w:color w:val="000000"/>
          <w:sz w:val="24"/>
        </w:rPr>
        <w:t xml:space="preserve">六、我们认为你们有权决定中标人。</w:t>
      </w:r>
      <w:r>
        <w:rPr>
          <w:rFonts w:ascii="宋体" w:hAnsi="宋体"/>
          <w:bCs/>
          <w:color w:val="000000"/>
          <w:sz w:val="24"/>
        </w:rPr>
      </w:r>
      <w:r/>
    </w:p>
    <w:p>
      <w:pPr>
        <w:pStyle w:val="653"/>
        <w:ind w:firstLine="480"/>
        <w:spacing w:line="360" w:lineRule="auto"/>
        <w:tabs>
          <w:tab w:val="left" w:pos="525" w:leader="none"/>
          <w:tab w:val="left" w:pos="552" w:leader="none"/>
          <w:tab w:val="left" w:pos="945" w:leader="none"/>
        </w:tabs>
        <w:rPr>
          <w:rFonts w:ascii="宋体" w:hAnsi="宋体"/>
          <w:bCs/>
          <w:color w:val="000000"/>
          <w:sz w:val="24"/>
        </w:rPr>
      </w:pPr>
      <w:r>
        <w:rPr>
          <w:rFonts w:hint="eastAsia" w:ascii="宋体" w:hAnsi="宋体"/>
          <w:bCs/>
          <w:color w:val="000000"/>
          <w:sz w:val="24"/>
        </w:rPr>
        <w:t xml:space="preserve">七、我方愿意遵守《中华人民共和国政府采购法》和合同条款履行自己的全部责任。在合同履行过程中，双方如有争议，同意由双方协调解决，并按相关法规和有关文件规定处理。</w:t>
      </w:r>
      <w:r>
        <w:rPr>
          <w:rFonts w:ascii="宋体" w:hAnsi="宋体"/>
          <w:bCs/>
          <w:color w:val="000000"/>
          <w:sz w:val="24"/>
        </w:rPr>
      </w:r>
      <w:r/>
    </w:p>
    <w:p>
      <w:pPr>
        <w:pStyle w:val="653"/>
        <w:ind w:firstLine="480"/>
        <w:spacing w:line="360" w:lineRule="auto"/>
        <w:tabs>
          <w:tab w:val="left" w:pos="525" w:leader="none"/>
          <w:tab w:val="left" w:pos="552" w:leader="none"/>
          <w:tab w:val="left" w:pos="945" w:leader="none"/>
        </w:tabs>
        <w:rPr>
          <w:rFonts w:ascii="宋体" w:hAnsi="宋体"/>
          <w:bCs/>
          <w:color w:val="000000"/>
          <w:sz w:val="24"/>
        </w:rPr>
      </w:pPr>
      <w:r>
        <w:rPr>
          <w:rFonts w:hint="eastAsia" w:ascii="宋体" w:hAnsi="宋体"/>
          <w:bCs/>
          <w:color w:val="000000"/>
          <w:sz w:val="24"/>
        </w:rPr>
        <w:t xml:space="preserve">八、我们认可并保证遵守招标文件的所有规定，放弃对招标文件提出质疑的权利。</w:t>
      </w:r>
      <w:r>
        <w:rPr>
          <w:rFonts w:ascii="宋体" w:hAnsi="宋体"/>
          <w:bCs/>
          <w:color w:val="000000"/>
          <w:sz w:val="24"/>
        </w:rPr>
      </w:r>
      <w:r/>
    </w:p>
    <w:p>
      <w:pPr>
        <w:pStyle w:val="653"/>
        <w:ind w:firstLine="480"/>
        <w:spacing w:line="360" w:lineRule="auto"/>
        <w:tabs>
          <w:tab w:val="left" w:pos="525" w:leader="none"/>
          <w:tab w:val="left" w:pos="552" w:leader="none"/>
          <w:tab w:val="left" w:pos="945" w:leader="none"/>
        </w:tabs>
        <w:rPr>
          <w:rFonts w:ascii="宋体" w:hAnsi="宋体"/>
          <w:bCs/>
          <w:color w:val="000000"/>
          <w:sz w:val="24"/>
        </w:rPr>
      </w:pPr>
      <w:r>
        <w:rPr>
          <w:rFonts w:hint="eastAsia" w:ascii="宋体" w:hAnsi="宋体"/>
          <w:bCs/>
          <w:color w:val="000000"/>
          <w:sz w:val="24"/>
        </w:rPr>
        <w:t xml:space="preserve">九、如果我方被确定为中标供应商，我方如无不可抗力，又未履行招标文件、投标文件和合同条款的，一经查实，我方愿意赔偿由此而造成的一切损失，并同意接受按招标文件的相关要求对我方进行的处理。</w:t>
      </w:r>
      <w:r>
        <w:rPr>
          <w:rFonts w:ascii="宋体" w:hAnsi="宋体"/>
          <w:bCs/>
          <w:color w:val="000000"/>
          <w:sz w:val="24"/>
        </w:rPr>
      </w:r>
      <w:r/>
    </w:p>
    <w:p>
      <w:pPr>
        <w:pStyle w:val="653"/>
        <w:ind w:firstLine="480"/>
        <w:spacing w:line="360" w:lineRule="auto"/>
        <w:rPr>
          <w:rFonts w:ascii="宋体" w:hAnsi="宋体"/>
          <w:bCs/>
          <w:color w:val="000000"/>
          <w:sz w:val="24"/>
        </w:rPr>
      </w:pPr>
      <w:r>
        <w:rPr>
          <w:rFonts w:hint="eastAsia" w:ascii="宋体" w:hAnsi="宋体"/>
          <w:bCs/>
          <w:color w:val="000000"/>
          <w:sz w:val="24"/>
        </w:rPr>
        <w:t xml:space="preserve">投标供应商（盖章）：     </w:t>
      </w:r>
      <w:r>
        <w:rPr>
          <w:rFonts w:ascii="宋体" w:hAnsi="宋体"/>
          <w:bCs/>
          <w:color w:val="000000"/>
          <w:sz w:val="24"/>
        </w:rPr>
      </w:r>
      <w:r/>
    </w:p>
    <w:p>
      <w:pPr>
        <w:pStyle w:val="653"/>
        <w:ind w:firstLine="480"/>
        <w:spacing w:line="360" w:lineRule="auto"/>
        <w:rPr>
          <w:rFonts w:ascii="宋体" w:hAnsi="宋体"/>
          <w:bCs/>
          <w:color w:val="000000"/>
          <w:sz w:val="24"/>
        </w:rPr>
      </w:pPr>
      <w:r>
        <w:rPr>
          <w:rFonts w:hint="eastAsia" w:ascii="宋体" w:hAnsi="宋体"/>
          <w:bCs/>
          <w:color w:val="000000"/>
          <w:sz w:val="24"/>
        </w:rPr>
        <w:t xml:space="preserve">法定代表人或法定代表人授权代表签字或盖章：</w:t>
      </w:r>
      <w:r>
        <w:rPr>
          <w:rFonts w:ascii="宋体" w:hAnsi="宋体"/>
          <w:bCs/>
          <w:color w:val="000000"/>
          <w:sz w:val="24"/>
        </w:rPr>
      </w:r>
      <w:r/>
    </w:p>
    <w:p>
      <w:pPr>
        <w:pStyle w:val="653"/>
        <w:ind w:firstLine="480"/>
        <w:spacing w:line="360" w:lineRule="auto"/>
        <w:rPr>
          <w:rFonts w:ascii="宋体" w:hAnsi="宋体"/>
          <w:bCs/>
          <w:color w:val="000000"/>
          <w:sz w:val="24"/>
        </w:rPr>
      </w:pPr>
      <w:r>
        <w:rPr>
          <w:rFonts w:hint="eastAsia" w:ascii="宋体" w:hAnsi="宋体"/>
          <w:bCs/>
          <w:color w:val="000000"/>
          <w:sz w:val="24"/>
        </w:rPr>
        <w:t xml:space="preserve">电话：                              传真：</w:t>
      </w:r>
      <w:r>
        <w:rPr>
          <w:rFonts w:ascii="宋体" w:hAnsi="宋体"/>
          <w:bCs/>
          <w:color w:val="000000"/>
          <w:sz w:val="24"/>
        </w:rPr>
      </w:r>
      <w:r/>
    </w:p>
    <w:p>
      <w:pPr>
        <w:pStyle w:val="653"/>
        <w:ind w:firstLine="480"/>
        <w:spacing w:line="360" w:lineRule="auto"/>
        <w:rPr>
          <w:rFonts w:ascii="宋体" w:hAnsi="宋体"/>
          <w:bCs/>
          <w:color w:val="000000"/>
          <w:sz w:val="24"/>
        </w:rPr>
      </w:pPr>
      <w:r>
        <w:rPr>
          <w:rFonts w:hint="eastAsia" w:ascii="宋体" w:hAnsi="宋体"/>
          <w:bCs/>
          <w:color w:val="000000"/>
          <w:sz w:val="24"/>
        </w:rPr>
        <w:t xml:space="preserve">地址：                              邮编：                             </w:t>
      </w:r>
      <w:r>
        <w:rPr>
          <w:rFonts w:ascii="宋体" w:hAnsi="宋体"/>
          <w:bCs/>
          <w:color w:val="000000"/>
          <w:sz w:val="24"/>
        </w:rPr>
      </w:r>
      <w:r/>
    </w:p>
    <w:p>
      <w:pPr>
        <w:pStyle w:val="653"/>
        <w:ind w:firstLine="482"/>
        <w:spacing w:line="360" w:lineRule="auto"/>
        <w:rPr>
          <w:rFonts w:ascii="宋体" w:hAnsi="宋体"/>
          <w:b/>
          <w:color w:val="000000"/>
          <w:sz w:val="24"/>
        </w:rPr>
      </w:pPr>
      <w:r>
        <w:rPr>
          <w:rFonts w:ascii="宋体" w:hAnsi="宋体"/>
          <w:b/>
          <w:color w:val="000000"/>
          <w:sz w:val="24"/>
        </w:rPr>
      </w:r>
      <w:r/>
    </w:p>
    <w:p>
      <w:pPr>
        <w:pStyle w:val="753"/>
        <w:ind w:firstLine="0"/>
        <w:rPr>
          <w:rFonts w:ascii="宋体"/>
          <w:b/>
          <w:color w:val="000000"/>
          <w:sz w:val="24"/>
        </w:rPr>
      </w:pPr>
      <w:r>
        <w:rPr>
          <w:rFonts w:ascii="宋体"/>
          <w:b/>
          <w:color w:val="000000"/>
          <w:sz w:val="24"/>
        </w:rPr>
      </w:r>
      <w:r/>
    </w:p>
    <w:p>
      <w:pPr>
        <w:pStyle w:val="753"/>
        <w:ind w:firstLine="0"/>
        <w:rPr>
          <w:rFonts w:ascii="宋体"/>
          <w:b/>
          <w:color w:val="000000"/>
          <w:sz w:val="24"/>
        </w:rPr>
      </w:pPr>
      <w:r>
        <w:rPr>
          <w:rFonts w:ascii="宋体"/>
          <w:b/>
          <w:color w:val="000000"/>
          <w:sz w:val="24"/>
        </w:rPr>
      </w:r>
      <w:r/>
    </w:p>
    <w:p>
      <w:pPr>
        <w:pStyle w:val="653"/>
        <w:numPr>
          <w:ilvl w:val="0"/>
          <w:numId w:val="12"/>
        </w:numPr>
        <w:ind w:firstLine="420"/>
        <w:jc w:val="center"/>
        <w:spacing w:line="360" w:lineRule="auto"/>
        <w:rPr>
          <w:rFonts w:hint="eastAsia" w:ascii="宋体" w:hAnsi="宋体"/>
          <w:bCs/>
          <w:color w:val="000000"/>
          <w:sz w:val="24"/>
        </w:rPr>
        <w:outlineLvl w:val="0"/>
      </w:pPr>
      <w:r>
        <w:rPr>
          <w:rFonts w:hint="eastAsia" w:ascii="宋体" w:hAnsi="宋体"/>
          <w:bCs/>
          <w:color w:val="000000"/>
          <w:sz w:val="24"/>
        </w:rPr>
        <w:br w:type="page" w:clear="all"/>
      </w:r>
      <w:r>
        <w:rPr>
          <w:rFonts w:hint="eastAsia" w:ascii="宋体" w:hAnsi="宋体"/>
          <w:bCs/>
          <w:color w:val="000000"/>
          <w:sz w:val="24"/>
        </w:rPr>
        <w:t xml:space="preserve">开标一览表</w:t>
      </w:r>
      <w:r>
        <w:rPr>
          <w:rFonts w:hint="eastAsia" w:ascii="宋体" w:hAnsi="宋体"/>
          <w:bCs/>
          <w:color w:val="000000"/>
          <w:sz w:val="24"/>
        </w:rPr>
      </w:r>
      <w:r/>
    </w:p>
    <w:p>
      <w:pPr>
        <w:pStyle w:val="653"/>
        <w:spacing w:line="360" w:lineRule="auto"/>
        <w:rPr>
          <w:rFonts w:hint="eastAsia" w:ascii="宋体" w:hAnsi="宋体"/>
          <w:bCs/>
          <w:color w:val="000000"/>
          <w:sz w:val="24"/>
        </w:rPr>
        <w:outlineLvl w:val="0"/>
      </w:pPr>
      <w:r>
        <w:rPr>
          <w:rFonts w:hint="eastAsia" w:ascii="宋体" w:hAnsi="宋体"/>
          <w:bCs/>
          <w:color w:val="000000"/>
          <w:sz w:val="24"/>
        </w:rPr>
      </w:r>
      <w:r/>
    </w:p>
    <w:p>
      <w:pPr>
        <w:pStyle w:val="653"/>
        <w:spacing w:line="360" w:lineRule="auto"/>
        <w:rPr>
          <w:rFonts w:ascii="宋体" w:hAnsi="宋体"/>
          <w:color w:val="000000"/>
        </w:rPr>
      </w:pPr>
      <w:r>
        <w:rPr>
          <w:rFonts w:hint="eastAsia" w:ascii="宋体" w:hAnsi="宋体"/>
          <w:color w:val="000000"/>
          <w:sz w:val="24"/>
        </w:rPr>
        <w:t xml:space="preserve">投标供应商全称（加盖公章）：  </w:t>
      </w:r>
      <w:r>
        <w:rPr>
          <w:rFonts w:hint="eastAsia" w:ascii="宋体" w:hAnsi="宋体" w:cs="宋体"/>
          <w:color w:val="000000"/>
          <w:sz w:val="24"/>
          <w:szCs w:val="28"/>
        </w:rPr>
        <w:t xml:space="preserve">                      </w:t>
      </w:r>
      <w:r>
        <w:rPr>
          <w:rFonts w:hint="eastAsia" w:ascii="宋体" w:hAnsi="宋体"/>
          <w:color w:val="000000"/>
          <w:sz w:val="24"/>
        </w:rPr>
        <w:t xml:space="preserve">招标文件编号：</w:t>
      </w:r>
      <w:r>
        <w:rPr>
          <w:rFonts w:hint="eastAsia" w:ascii="宋体" w:hAnsi="宋体"/>
          <w:color w:val="000000"/>
        </w:rPr>
        <w:t xml:space="preserve"> </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155"/>
        </w:trPr>
        <w:tc>
          <w:tcPr>
            <w:tcW w:w="2338" w:type="dxa"/>
            <w:vAlign w:val="center"/>
            <w:textDirection w:val="lrTb"/>
            <w:noWrap w:val="false"/>
          </w:tcPr>
          <w:p>
            <w:pPr>
              <w:pStyle w:val="694"/>
              <w:ind w:firstLine="19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tcW w:w="6613" w:type="dxa"/>
            <w:vAlign w:val="center"/>
            <w:textDirection w:val="lrTb"/>
            <w:noWrap w:val="false"/>
          </w:tcPr>
          <w:p>
            <w:pPr>
              <w:pStyle w:val="694"/>
              <w:ind w:firstLine="194"/>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r>
      <w:tr>
        <w:trPr>
          <w:cantSplit/>
          <w:trHeight w:val="993"/>
        </w:trPr>
        <w:tc>
          <w:tcPr>
            <w:tcW w:w="2338" w:type="dxa"/>
            <w:vAlign w:val="center"/>
            <w:textDirection w:val="lrTb"/>
            <w:noWrap w:val="false"/>
          </w:tcPr>
          <w:p>
            <w:pPr>
              <w:pStyle w:val="694"/>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项目报价</w:t>
            </w:r>
            <w:r>
              <w:rPr>
                <w:rFonts w:hint="eastAsia" w:ascii="宋体" w:hAnsi="宋体" w:eastAsia="宋体" w:cs="宋体"/>
                <w:color w:val="000000"/>
                <w:sz w:val="24"/>
              </w:rPr>
              <w:t xml:space="preserve">（总价） （人民币）</w:t>
            </w:r>
            <w:r>
              <w:rPr>
                <w:rFonts w:ascii="宋体" w:hAnsi="宋体" w:eastAsia="宋体" w:cs="宋体"/>
                <w:color w:val="000000"/>
                <w:sz w:val="24"/>
                <w:szCs w:val="24"/>
              </w:rPr>
            </w:r>
            <w:r/>
          </w:p>
        </w:tc>
        <w:tc>
          <w:tcPr>
            <w:tcW w:w="6613" w:type="dxa"/>
            <w:vAlign w:val="center"/>
            <w:textDirection w:val="lrTb"/>
            <w:noWrap w:val="false"/>
          </w:tcPr>
          <w:p>
            <w:pPr>
              <w:pStyle w:val="69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rPr>
              <w:t xml:space="preserve">金额</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69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大写</w:t>
            </w:r>
            <w:r>
              <w:rPr>
                <w:rFonts w:hint="eastAsia" w:ascii="宋体" w:hAnsi="宋体" w:eastAsia="宋体" w:cs="宋体"/>
                <w:color w:val="000000"/>
                <w:sz w:val="24"/>
              </w:rPr>
              <w:t xml:space="preserve">金额</w:t>
            </w: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cantSplit/>
          <w:trHeight w:val="1031"/>
        </w:trPr>
        <w:tc>
          <w:tcPr>
            <w:tcW w:w="2338" w:type="dxa"/>
            <w:vAlign w:val="center"/>
            <w:textDirection w:val="lrTb"/>
            <w:noWrap w:val="false"/>
          </w:tcPr>
          <w:p>
            <w:pPr>
              <w:pStyle w:val="653"/>
              <w:jc w:val="center"/>
              <w:spacing w:line="360" w:lineRule="auto"/>
              <w:rPr>
                <w:rFonts w:hint="eastAsia" w:ascii="宋体" w:hAnsi="宋体" w:cs="宋体"/>
                <w:color w:val="000000"/>
                <w:sz w:val="24"/>
              </w:rPr>
            </w:pPr>
            <w:r>
              <w:rPr>
                <w:rFonts w:hint="eastAsia" w:ascii="宋体" w:hAnsi="宋体" w:cs="宋体"/>
                <w:bCs/>
                <w:color w:val="000000"/>
                <w:sz w:val="24"/>
              </w:rPr>
              <w:t xml:space="preserve">服务期限</w:t>
            </w:r>
            <w:r>
              <w:rPr>
                <w:rFonts w:hint="eastAsia" w:ascii="宋体" w:hAnsi="宋体" w:cs="宋体"/>
                <w:color w:val="000000"/>
                <w:sz w:val="24"/>
              </w:rPr>
            </w:r>
            <w:r/>
          </w:p>
        </w:tc>
        <w:tc>
          <w:tcPr>
            <w:tcW w:w="6613" w:type="dxa"/>
            <w:vAlign w:val="center"/>
            <w:textDirection w:val="lrTb"/>
            <w:noWrap w:val="false"/>
          </w:tcPr>
          <w:p>
            <w:pPr>
              <w:pStyle w:val="653"/>
              <w:spacing w:line="360" w:lineRule="auto"/>
              <w:rPr>
                <w:rFonts w:ascii="宋体" w:hAnsi="宋体" w:cs="宋体"/>
                <w:color w:val="000000"/>
                <w:sz w:val="24"/>
              </w:rPr>
            </w:pPr>
            <w:r>
              <w:rPr>
                <w:rFonts w:ascii="宋体" w:hAnsi="宋体" w:cs="宋体"/>
                <w:color w:val="000000"/>
                <w:sz w:val="24"/>
              </w:rPr>
            </w:r>
            <w:r/>
          </w:p>
        </w:tc>
      </w:tr>
      <w:tr>
        <w:trPr>
          <w:cantSplit/>
          <w:trHeight w:val="1031"/>
        </w:trPr>
        <w:tc>
          <w:tcPr>
            <w:tcW w:w="2338" w:type="dxa"/>
            <w:vAlign w:val="center"/>
            <w:textDirection w:val="lrTb"/>
            <w:noWrap w:val="false"/>
          </w:tcPr>
          <w:p>
            <w:pPr>
              <w:pStyle w:val="653"/>
              <w:jc w:val="center"/>
              <w:spacing w:line="360" w:lineRule="auto"/>
              <w:rPr>
                <w:rFonts w:hint="eastAsia" w:ascii="宋体" w:hAnsi="宋体" w:cs="宋体"/>
                <w:color w:val="000000"/>
                <w:sz w:val="24"/>
              </w:rPr>
            </w:pPr>
            <w:r>
              <w:rPr>
                <w:rFonts w:hint="eastAsia" w:ascii="宋体" w:hAnsi="宋体" w:cs="宋体"/>
                <w:color w:val="000000"/>
                <w:sz w:val="24"/>
              </w:rPr>
              <w:t xml:space="preserve">服务标准</w:t>
            </w:r>
            <w:r>
              <w:rPr>
                <w:rFonts w:hint="eastAsia" w:ascii="宋体" w:hAnsi="宋体" w:cs="宋体"/>
                <w:color w:val="000000"/>
                <w:sz w:val="24"/>
              </w:rPr>
            </w:r>
            <w:r/>
          </w:p>
        </w:tc>
        <w:tc>
          <w:tcPr>
            <w:tcW w:w="6613" w:type="dxa"/>
            <w:vAlign w:val="center"/>
            <w:textDirection w:val="lrTb"/>
            <w:noWrap w:val="false"/>
          </w:tcPr>
          <w:p>
            <w:pPr>
              <w:pStyle w:val="653"/>
              <w:spacing w:line="360" w:lineRule="auto"/>
              <w:rPr>
                <w:rFonts w:ascii="宋体" w:hAnsi="宋体" w:cs="宋体"/>
                <w:color w:val="000000"/>
                <w:sz w:val="24"/>
              </w:rPr>
            </w:pPr>
            <w:r>
              <w:rPr>
                <w:rFonts w:ascii="宋体" w:hAnsi="宋体" w:cs="宋体"/>
                <w:color w:val="000000"/>
                <w:sz w:val="24"/>
              </w:rPr>
            </w:r>
            <w:r/>
          </w:p>
        </w:tc>
      </w:tr>
      <w:tr>
        <w:trPr>
          <w:cantSplit/>
          <w:trHeight w:val="1031"/>
        </w:trPr>
        <w:tc>
          <w:tcPr>
            <w:tcW w:w="2338" w:type="dxa"/>
            <w:vAlign w:val="center"/>
            <w:textDirection w:val="lrTb"/>
            <w:noWrap w:val="false"/>
          </w:tcPr>
          <w:p>
            <w:pPr>
              <w:pStyle w:val="653"/>
              <w:jc w:val="center"/>
              <w:spacing w:line="360" w:lineRule="auto"/>
              <w:rPr>
                <w:rFonts w:hint="eastAsia" w:ascii="宋体" w:hAnsi="宋体" w:cs="宋体"/>
                <w:color w:val="000000"/>
                <w:sz w:val="24"/>
              </w:rPr>
            </w:pPr>
            <w:r>
              <w:rPr>
                <w:rFonts w:hint="eastAsia" w:ascii="宋体" w:hAnsi="宋体" w:cs="宋体"/>
                <w:color w:val="000000"/>
                <w:sz w:val="24"/>
              </w:rPr>
              <w:t xml:space="preserve">拟派项目经理</w:t>
            </w:r>
            <w:r>
              <w:rPr>
                <w:rFonts w:hint="eastAsia" w:ascii="宋体" w:hAnsi="宋体" w:cs="宋体"/>
                <w:color w:val="000000"/>
                <w:sz w:val="24"/>
              </w:rPr>
            </w:r>
            <w:r/>
          </w:p>
        </w:tc>
        <w:tc>
          <w:tcPr>
            <w:tcW w:w="6613" w:type="dxa"/>
            <w:vAlign w:val="center"/>
            <w:textDirection w:val="lrTb"/>
            <w:noWrap w:val="false"/>
          </w:tcPr>
          <w:p>
            <w:pPr>
              <w:pStyle w:val="653"/>
              <w:spacing w:line="360" w:lineRule="auto"/>
              <w:rPr>
                <w:rFonts w:ascii="宋体" w:hAnsi="宋体" w:cs="宋体"/>
                <w:color w:val="000000"/>
                <w:sz w:val="24"/>
              </w:rPr>
            </w:pPr>
            <w:r>
              <w:rPr>
                <w:rFonts w:ascii="宋体" w:hAnsi="宋体" w:cs="宋体"/>
                <w:color w:val="000000"/>
                <w:sz w:val="24"/>
              </w:rPr>
            </w:r>
            <w:r/>
          </w:p>
        </w:tc>
      </w:tr>
    </w:tbl>
    <w:p>
      <w:pPr>
        <w:pStyle w:val="653"/>
        <w:ind w:firstLine="480"/>
        <w:spacing w:line="360" w:lineRule="auto"/>
        <w:rPr>
          <w:rFonts w:ascii="宋体" w:hAnsi="宋体" w:cs="宋体"/>
          <w:color w:val="000000"/>
          <w:sz w:val="24"/>
          <w:szCs w:val="28"/>
        </w:rPr>
      </w:pPr>
      <w:r>
        <w:rPr>
          <w:rFonts w:ascii="宋体" w:hAnsi="宋体" w:cs="宋体"/>
          <w:color w:val="000000"/>
          <w:sz w:val="24"/>
          <w:szCs w:val="28"/>
        </w:rPr>
      </w:r>
      <w:r/>
    </w:p>
    <w:p>
      <w:pPr>
        <w:pStyle w:val="653"/>
        <w:spacing w:line="360" w:lineRule="auto"/>
        <w:rPr>
          <w:rFonts w:ascii="宋体" w:hAnsi="宋体"/>
          <w:bCs/>
          <w:color w:val="000000"/>
          <w:sz w:val="24"/>
        </w:rPr>
      </w:pPr>
      <w:r>
        <w:rPr>
          <w:rFonts w:hint="eastAsia" w:ascii="宋体" w:hAnsi="宋体"/>
          <w:bCs/>
          <w:color w:val="000000"/>
          <w:sz w:val="24"/>
        </w:rPr>
        <w:t xml:space="preserve">法定代表人或法定代表人授权代表签字或盖章： </w:t>
      </w:r>
      <w:r>
        <w:rPr>
          <w:rFonts w:ascii="宋体" w:hAnsi="宋体"/>
          <w:bCs/>
          <w:color w:val="000000"/>
          <w:sz w:val="24"/>
        </w:rPr>
        <w:t xml:space="preserve">        </w:t>
      </w:r>
      <w:r>
        <w:rPr>
          <w:rFonts w:hint="eastAsia" w:ascii="宋体" w:hAnsi="宋体"/>
          <w:color w:val="000000"/>
          <w:sz w:val="24"/>
        </w:rPr>
        <w:t xml:space="preserve">日期：   年   月   日</w:t>
      </w:r>
      <w:r>
        <w:rPr>
          <w:rFonts w:ascii="宋体" w:hAnsi="宋体"/>
          <w:bCs/>
          <w:color w:val="000000"/>
          <w:sz w:val="24"/>
        </w:rPr>
      </w:r>
      <w:r/>
    </w:p>
    <w:p>
      <w:pPr>
        <w:pStyle w:val="653"/>
        <w:spacing w:line="360" w:lineRule="auto"/>
        <w:rPr>
          <w:rFonts w:ascii="宋体" w:hAnsi="宋体"/>
          <w:color w:val="000000"/>
          <w:sz w:val="24"/>
        </w:rPr>
      </w:pPr>
      <w:r>
        <w:rPr>
          <w:rFonts w:hint="eastAsia" w:ascii="宋体" w:hAnsi="宋体"/>
          <w:color w:val="000000"/>
          <w:sz w:val="24"/>
        </w:rPr>
        <w:t xml:space="preserve">填写说明：</w:t>
      </w:r>
      <w:r>
        <w:rPr>
          <w:rFonts w:ascii="宋体" w:hAnsi="宋体"/>
          <w:color w:val="000000"/>
          <w:sz w:val="24"/>
        </w:rPr>
      </w:r>
      <w:r/>
    </w:p>
    <w:p>
      <w:pPr>
        <w:pStyle w:val="653"/>
        <w:ind w:firstLine="482"/>
        <w:spacing w:line="360" w:lineRule="auto"/>
        <w:rPr>
          <w:rFonts w:ascii="宋体" w:hAnsi="宋体"/>
          <w:b/>
          <w:color w:val="000000"/>
          <w:sz w:val="24"/>
        </w:rPr>
      </w:pPr>
      <w:r>
        <w:rPr>
          <w:rFonts w:hint="eastAsia" w:ascii="宋体" w:hAnsi="宋体"/>
          <w:b/>
          <w:color w:val="000000"/>
          <w:sz w:val="24"/>
        </w:rPr>
        <w:t xml:space="preserve">1、开标一览表中的内容应与响应函内容一致，否则评标时一律按开标一览表中内容为准，开标一览表中必须盖章或签字。</w:t>
      </w:r>
      <w:r>
        <w:rPr>
          <w:rFonts w:ascii="宋体" w:hAnsi="宋体"/>
          <w:b/>
          <w:color w:val="000000"/>
          <w:sz w:val="24"/>
        </w:rPr>
      </w:r>
      <w:r/>
    </w:p>
    <w:p>
      <w:pPr>
        <w:pStyle w:val="653"/>
        <w:jc w:val="center"/>
        <w:spacing w:line="360" w:lineRule="auto"/>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（三）投标报价明细表（仅参考，可自拟）</w:t>
      </w:r>
      <w:r>
        <w:rPr>
          <w:rFonts w:hint="eastAsia" w:ascii="宋体" w:hAnsi="宋体"/>
          <w:bCs/>
          <w:color w:val="000000"/>
          <w:sz w:val="24"/>
        </w:rPr>
      </w:r>
      <w:r/>
    </w:p>
    <w:p>
      <w:pPr>
        <w:pStyle w:val="653"/>
        <w:jc w:val="center"/>
        <w:spacing w:line="360" w:lineRule="auto"/>
        <w:rPr>
          <w:rFonts w:ascii="宋体" w:hAnsi="宋体"/>
          <w:color w:val="000000"/>
          <w:sz w:val="44"/>
          <w:szCs w:val="44"/>
          <w:lang w:val="zh-CN"/>
        </w:rPr>
      </w:pPr>
      <w:r>
        <w:rPr>
          <w:rFonts w:ascii="宋体" w:hAnsi="宋体"/>
          <w:color w:val="000000"/>
          <w:sz w:val="44"/>
          <w:szCs w:val="4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val="false"/>
          </w:tcPr>
          <w:p>
            <w:pPr>
              <w:pStyle w:val="653"/>
              <w:jc w:val="center"/>
              <w:spacing w:line="360" w:lineRule="auto"/>
              <w:rPr>
                <w:rFonts w:hint="eastAsia" w:ascii="宋体" w:hAnsi="宋体" w:cs="仿宋_GB2312"/>
                <w:b/>
                <w:bCs/>
                <w:color w:val="000000"/>
                <w:sz w:val="24"/>
              </w:rPr>
            </w:pPr>
            <w:r>
              <w:rPr>
                <w:rFonts w:hint="eastAsia" w:ascii="宋体" w:hAnsi="宋体" w:cs="仿宋_GB2312"/>
                <w:b/>
                <w:bCs/>
                <w:color w:val="000000"/>
                <w:sz w:val="24"/>
              </w:rPr>
              <w:t xml:space="preserve">序号</w:t>
            </w:r>
            <w:r>
              <w:rPr>
                <w:rFonts w:hint="eastAsia" w:ascii="宋体" w:hAnsi="宋体" w:cs="仿宋_GB2312"/>
                <w:b/>
                <w:bCs/>
                <w:color w:val="000000"/>
                <w:sz w:val="24"/>
              </w:rPr>
            </w:r>
            <w:r/>
          </w:p>
        </w:tc>
        <w:tc>
          <w:tcPr>
            <w:tcW w:w="1695" w:type="dxa"/>
            <w:vAlign w:val="center"/>
            <w:textDirection w:val="lrTb"/>
            <w:noWrap w:val="false"/>
          </w:tcPr>
          <w:p>
            <w:pPr>
              <w:pStyle w:val="653"/>
              <w:jc w:val="center"/>
              <w:spacing w:line="360" w:lineRule="auto"/>
              <w:rPr>
                <w:rFonts w:hint="eastAsia" w:ascii="宋体" w:hAnsi="宋体" w:cs="仿宋_GB2312"/>
                <w:b/>
                <w:bCs/>
                <w:color w:val="000000"/>
                <w:sz w:val="24"/>
              </w:rPr>
            </w:pPr>
            <w:r>
              <w:rPr>
                <w:rFonts w:hint="eastAsia" w:ascii="宋体" w:hAnsi="宋体" w:cs="仿宋_GB2312"/>
                <w:b/>
                <w:bCs/>
                <w:color w:val="000000"/>
                <w:sz w:val="24"/>
              </w:rPr>
              <w:t xml:space="preserve">项目类别</w:t>
            </w:r>
            <w:r>
              <w:rPr>
                <w:rFonts w:hint="eastAsia" w:ascii="宋体" w:hAnsi="宋体" w:cs="仿宋_GB2312"/>
                <w:b/>
                <w:bCs/>
                <w:color w:val="000000"/>
                <w:sz w:val="24"/>
              </w:rPr>
            </w:r>
            <w:r/>
          </w:p>
        </w:tc>
        <w:tc>
          <w:tcPr>
            <w:tcW w:w="2727" w:type="dxa"/>
            <w:vAlign w:val="center"/>
            <w:textDirection w:val="lrTb"/>
            <w:noWrap w:val="false"/>
          </w:tcPr>
          <w:p>
            <w:pPr>
              <w:pStyle w:val="653"/>
              <w:jc w:val="center"/>
              <w:spacing w:line="360" w:lineRule="auto"/>
              <w:rPr>
                <w:rFonts w:hint="eastAsia" w:ascii="宋体" w:hAnsi="宋体" w:cs="仿宋_GB2312"/>
                <w:b/>
                <w:bCs/>
                <w:color w:val="000000"/>
                <w:sz w:val="24"/>
              </w:rPr>
            </w:pPr>
            <w:r>
              <w:rPr>
                <w:rFonts w:hint="eastAsia" w:ascii="宋体" w:hAnsi="宋体" w:cs="仿宋_GB2312"/>
                <w:b/>
                <w:bCs/>
                <w:color w:val="000000"/>
                <w:sz w:val="24"/>
              </w:rPr>
              <w:t xml:space="preserve">项目内容</w:t>
            </w:r>
            <w:r>
              <w:rPr>
                <w:rFonts w:hint="eastAsia" w:ascii="宋体" w:hAnsi="宋体" w:cs="仿宋_GB2312"/>
                <w:b/>
                <w:bCs/>
                <w:color w:val="000000"/>
                <w:sz w:val="24"/>
              </w:rPr>
            </w:r>
            <w:r/>
          </w:p>
        </w:tc>
        <w:tc>
          <w:tcPr>
            <w:tcW w:w="2835" w:type="dxa"/>
            <w:vAlign w:val="center"/>
            <w:textDirection w:val="lrTb"/>
            <w:noWrap w:val="false"/>
          </w:tcPr>
          <w:p>
            <w:pPr>
              <w:pStyle w:val="653"/>
              <w:jc w:val="center"/>
              <w:spacing w:line="360" w:lineRule="auto"/>
              <w:rPr>
                <w:rFonts w:hint="eastAsia" w:ascii="宋体" w:hAnsi="宋体" w:cs="仿宋_GB2312"/>
                <w:b/>
                <w:bCs/>
                <w:color w:val="000000"/>
                <w:sz w:val="24"/>
              </w:rPr>
            </w:pPr>
            <w:r>
              <w:rPr>
                <w:rFonts w:hint="eastAsia" w:ascii="宋体" w:hAnsi="宋体" w:cs="仿宋_GB2312"/>
                <w:b/>
                <w:bCs/>
                <w:color w:val="000000"/>
                <w:sz w:val="24"/>
              </w:rPr>
              <w:t xml:space="preserve">报价（元）</w:t>
            </w:r>
            <w:r>
              <w:rPr>
                <w:rFonts w:hint="eastAsia" w:ascii="宋体" w:hAnsi="宋体" w:cs="仿宋_GB2312"/>
                <w:b/>
                <w:bCs/>
                <w:color w:val="000000"/>
                <w:sz w:val="24"/>
              </w:rPr>
            </w:r>
            <w:r/>
          </w:p>
        </w:tc>
        <w:tc>
          <w:tcPr>
            <w:tcW w:w="1843" w:type="dxa"/>
            <w:vAlign w:val="center"/>
            <w:textDirection w:val="lrTb"/>
            <w:noWrap w:val="false"/>
          </w:tcPr>
          <w:p>
            <w:pPr>
              <w:pStyle w:val="653"/>
              <w:jc w:val="center"/>
              <w:spacing w:line="360" w:lineRule="auto"/>
              <w:rPr>
                <w:rFonts w:hint="eastAsia" w:ascii="宋体" w:hAnsi="宋体" w:cs="仿宋_GB2312"/>
                <w:b/>
                <w:bCs/>
                <w:color w:val="000000"/>
                <w:sz w:val="24"/>
              </w:rPr>
            </w:pPr>
            <w:r>
              <w:rPr>
                <w:rFonts w:hint="eastAsia" w:ascii="宋体" w:hAnsi="宋体" w:cs="仿宋_GB2312"/>
                <w:b/>
                <w:bCs/>
                <w:color w:val="000000"/>
                <w:sz w:val="24"/>
              </w:rPr>
              <w:t xml:space="preserve">备注</w:t>
            </w:r>
            <w:r>
              <w:rPr>
                <w:rFonts w:hint="eastAsia" w:ascii="宋体" w:hAnsi="宋体" w:cs="仿宋_GB2312"/>
                <w:b/>
                <w:bCs/>
                <w:color w:val="000000"/>
                <w:sz w:val="24"/>
              </w:rPr>
            </w:r>
            <w:r/>
          </w:p>
        </w:tc>
      </w:tr>
      <w:tr>
        <w:trPr/>
        <w:tc>
          <w:tcPr>
            <w:tcW w:w="789"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s="仿宋_GB2312"/>
                <w:color w:val="000000"/>
                <w:sz w:val="24"/>
              </w:rPr>
            </w:r>
            <w:r/>
          </w:p>
        </w:tc>
        <w:tc>
          <w:tcPr>
            <w:tcW w:w="169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c>
          <w:tcPr>
            <w:tcW w:w="2727" w:type="dxa"/>
            <w:vAlign w:val="center"/>
            <w:textDirection w:val="lrTb"/>
            <w:noWrap w:val="false"/>
          </w:tcPr>
          <w:p>
            <w:pPr>
              <w:pStyle w:val="653"/>
              <w:spacing w:line="360" w:lineRule="auto"/>
              <w:rPr>
                <w:rFonts w:hint="eastAsia" w:ascii="宋体" w:hAnsi="宋体" w:cs="仿宋_GB2312"/>
                <w:color w:val="000000"/>
                <w:sz w:val="24"/>
              </w:rPr>
            </w:pPr>
            <w:r>
              <w:rPr>
                <w:rFonts w:hint="eastAsia" w:ascii="宋体" w:hAnsi="宋体" w:cs="仿宋_GB2312"/>
                <w:color w:val="000000"/>
                <w:sz w:val="24"/>
              </w:rPr>
            </w:r>
            <w:r/>
          </w:p>
        </w:tc>
        <w:tc>
          <w:tcPr>
            <w:tcW w:w="283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c>
          <w:tcPr>
            <w:tcW w:w="1843" w:type="dxa"/>
            <w:vAlign w:val="center"/>
            <w:textDirection w:val="lrTb"/>
            <w:noWrap w:val="false"/>
          </w:tcPr>
          <w:p>
            <w:pPr>
              <w:pStyle w:val="653"/>
              <w:jc w:val="left"/>
              <w:spacing w:line="360" w:lineRule="auto"/>
              <w:rPr>
                <w:rFonts w:hint="eastAsia" w:ascii="宋体" w:hAnsi="宋体" w:cs="仿宋_GB2312"/>
                <w:color w:val="000000"/>
                <w:sz w:val="24"/>
              </w:rPr>
            </w:pPr>
            <w:r>
              <w:rPr>
                <w:rFonts w:hint="eastAsia" w:ascii="宋体" w:hAnsi="宋体" w:cs="仿宋_GB2312"/>
                <w:color w:val="000000"/>
                <w:sz w:val="24"/>
              </w:rPr>
            </w:r>
            <w:r/>
          </w:p>
        </w:tc>
      </w:tr>
      <w:tr>
        <w:trPr>
          <w:trHeight w:val="90"/>
        </w:trPr>
        <w:tc>
          <w:tcPr>
            <w:tcW w:w="789"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s="仿宋_GB2312"/>
                <w:color w:val="000000"/>
                <w:sz w:val="24"/>
              </w:rPr>
            </w:r>
            <w:r/>
          </w:p>
        </w:tc>
        <w:tc>
          <w:tcPr>
            <w:tcW w:w="169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c>
          <w:tcPr>
            <w:tcW w:w="2727" w:type="dxa"/>
            <w:vAlign w:val="center"/>
            <w:textDirection w:val="lrTb"/>
            <w:noWrap w:val="false"/>
          </w:tcPr>
          <w:p>
            <w:pPr>
              <w:pStyle w:val="653"/>
              <w:spacing w:line="360" w:lineRule="auto"/>
              <w:rPr>
                <w:rFonts w:hint="eastAsia" w:ascii="宋体" w:hAnsi="宋体" w:cs="仿宋_GB2312"/>
                <w:color w:val="000000"/>
                <w:sz w:val="24"/>
              </w:rPr>
            </w:pPr>
            <w:r>
              <w:rPr>
                <w:rFonts w:hint="eastAsia" w:ascii="宋体" w:hAnsi="宋体" w:cs="仿宋_GB2312"/>
                <w:color w:val="000000"/>
                <w:sz w:val="24"/>
              </w:rPr>
            </w:r>
            <w:r/>
          </w:p>
        </w:tc>
        <w:tc>
          <w:tcPr>
            <w:tcW w:w="283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c>
          <w:tcPr>
            <w:tcW w:w="1843" w:type="dxa"/>
            <w:vAlign w:val="center"/>
            <w:textDirection w:val="lrTb"/>
            <w:noWrap w:val="false"/>
          </w:tcPr>
          <w:p>
            <w:pPr>
              <w:pStyle w:val="653"/>
              <w:jc w:val="left"/>
              <w:spacing w:line="360" w:lineRule="auto"/>
              <w:rPr>
                <w:rFonts w:hint="eastAsia" w:ascii="宋体" w:hAnsi="宋体" w:cs="仿宋_GB2312"/>
                <w:color w:val="000000"/>
                <w:sz w:val="24"/>
              </w:rPr>
            </w:pPr>
            <w:r>
              <w:rPr>
                <w:rFonts w:hint="eastAsia" w:ascii="宋体" w:hAnsi="宋体" w:cs="仿宋_GB2312"/>
                <w:color w:val="000000"/>
                <w:sz w:val="24"/>
              </w:rPr>
            </w:r>
            <w:r/>
          </w:p>
        </w:tc>
      </w:tr>
      <w:tr>
        <w:trPr/>
        <w:tc>
          <w:tcPr>
            <w:tcW w:w="789"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s="仿宋_GB2312"/>
                <w:color w:val="000000"/>
                <w:sz w:val="24"/>
              </w:rPr>
            </w:r>
            <w:r/>
          </w:p>
        </w:tc>
        <w:tc>
          <w:tcPr>
            <w:tcW w:w="169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c>
          <w:tcPr>
            <w:tcW w:w="2727" w:type="dxa"/>
            <w:vAlign w:val="center"/>
            <w:textDirection w:val="lrTb"/>
            <w:noWrap w:val="false"/>
          </w:tcPr>
          <w:p>
            <w:pPr>
              <w:pStyle w:val="653"/>
              <w:spacing w:line="360" w:lineRule="auto"/>
              <w:rPr>
                <w:rFonts w:hint="eastAsia" w:ascii="宋体" w:hAnsi="宋体" w:cs="仿宋_GB2312"/>
                <w:color w:val="000000"/>
                <w:sz w:val="24"/>
              </w:rPr>
            </w:pPr>
            <w:r>
              <w:rPr>
                <w:rFonts w:hint="eastAsia" w:ascii="宋体" w:hAnsi="宋体" w:cs="仿宋_GB2312"/>
                <w:color w:val="000000"/>
                <w:sz w:val="24"/>
              </w:rPr>
            </w:r>
            <w:r/>
          </w:p>
        </w:tc>
        <w:tc>
          <w:tcPr>
            <w:tcW w:w="283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c>
          <w:tcPr>
            <w:tcW w:w="1843"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r>
            <w:r/>
          </w:p>
        </w:tc>
      </w:tr>
      <w:tr>
        <w:trPr/>
        <w:tc>
          <w:tcPr>
            <w:tcW w:w="789"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r>
            <w:r/>
          </w:p>
        </w:tc>
        <w:tc>
          <w:tcPr>
            <w:tcW w:w="169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r>
            <w:r/>
          </w:p>
        </w:tc>
        <w:tc>
          <w:tcPr>
            <w:tcW w:w="2727" w:type="dxa"/>
            <w:vAlign w:val="center"/>
            <w:textDirection w:val="lrTb"/>
            <w:noWrap w:val="false"/>
          </w:tcPr>
          <w:p>
            <w:pPr>
              <w:pStyle w:val="653"/>
              <w:spacing w:line="360" w:lineRule="auto"/>
              <w:rPr>
                <w:rFonts w:hint="eastAsia"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r>
            <w:r/>
          </w:p>
        </w:tc>
        <w:tc>
          <w:tcPr>
            <w:tcW w:w="2835"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r>
            <w:r/>
          </w:p>
        </w:tc>
        <w:tc>
          <w:tcPr>
            <w:tcW w:w="1843"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r>
            <w:r/>
          </w:p>
        </w:tc>
      </w:tr>
      <w:tr>
        <w:trPr/>
        <w:tc>
          <w:tcPr>
            <w:gridSpan w:val="3"/>
            <w:tcW w:w="5211" w:type="dxa"/>
            <w:vAlign w:val="center"/>
            <w:textDirection w:val="lrTb"/>
            <w:noWrap w:val="false"/>
          </w:tcPr>
          <w:p>
            <w:pPr>
              <w:pStyle w:val="653"/>
              <w:jc w:val="center"/>
              <w:spacing w:line="360" w:lineRule="auto"/>
              <w:rPr>
                <w:rFonts w:hint="eastAsia" w:ascii="宋体" w:hAnsi="宋体" w:cs="仿宋_GB2312"/>
                <w:b/>
                <w:color w:val="000000"/>
                <w:sz w:val="24"/>
              </w:rPr>
            </w:pPr>
            <w:r>
              <w:rPr>
                <w:rFonts w:hint="eastAsia" w:ascii="宋体" w:hAnsi="宋体" w:cs="仿宋_GB2312"/>
                <w:b/>
                <w:color w:val="000000"/>
                <w:sz w:val="24"/>
              </w:rPr>
              <w:t xml:space="preserve">合计</w:t>
            </w:r>
            <w:r>
              <w:rPr>
                <w:rFonts w:hint="eastAsia" w:ascii="宋体" w:hAnsi="宋体" w:cs="仿宋_GB2312"/>
                <w:b/>
                <w:color w:val="000000"/>
                <w:sz w:val="24"/>
              </w:rPr>
            </w:r>
            <w:r/>
          </w:p>
        </w:tc>
        <w:tc>
          <w:tcPr>
            <w:gridSpan w:val="2"/>
            <w:tcW w:w="4678" w:type="dxa"/>
            <w:vAlign w:val="center"/>
            <w:textDirection w:val="lrTb"/>
            <w:noWrap w:val="false"/>
          </w:tcPr>
          <w:p>
            <w:pPr>
              <w:pStyle w:val="653"/>
              <w:jc w:val="center"/>
              <w:spacing w:line="360" w:lineRule="auto"/>
              <w:rPr>
                <w:rFonts w:hint="eastAsia" w:ascii="宋体" w:hAnsi="宋体" w:cs="仿宋_GB2312"/>
                <w:color w:val="000000"/>
                <w:sz w:val="24"/>
              </w:rPr>
            </w:pPr>
            <w:r>
              <w:rPr>
                <w:rFonts w:hint="eastAsia" w:ascii="宋体" w:hAnsi="宋体" w:cs="仿宋_GB2312"/>
                <w:color w:val="000000"/>
                <w:sz w:val="24"/>
              </w:rPr>
              <w:t xml:space="preserve">   </w:t>
            </w:r>
            <w:r>
              <w:rPr>
                <w:rFonts w:hint="eastAsia" w:ascii="宋体" w:hAnsi="宋体" w:cs="仿宋_GB2312"/>
                <w:color w:val="000000"/>
                <w:sz w:val="24"/>
              </w:rPr>
            </w:r>
            <w:r/>
          </w:p>
        </w:tc>
      </w:tr>
    </w:tbl>
    <w:p>
      <w:pPr>
        <w:pStyle w:val="653"/>
        <w:spacing w:line="360" w:lineRule="auto"/>
        <w:rPr>
          <w:rFonts w:hint="eastAsia" w:ascii="宋体" w:hAnsi="宋体" w:cs="仿宋_GB2312"/>
          <w:color w:val="000000"/>
          <w:sz w:val="24"/>
        </w:rPr>
      </w:pPr>
      <w:r>
        <w:rPr>
          <w:rFonts w:hint="eastAsia" w:ascii="宋体" w:hAnsi="宋体" w:cs="仿宋_GB2312"/>
          <w:color w:val="000000"/>
          <w:sz w:val="24"/>
        </w:rPr>
        <w:t xml:space="preserve">注：由投标供应商自行列明报价项目类别和项目内容及报价</w:t>
      </w:r>
      <w:r>
        <w:rPr>
          <w:rFonts w:hint="eastAsia" w:ascii="宋体" w:hAnsi="宋体" w:cs="仿宋_GB2312"/>
          <w:color w:val="000000"/>
          <w:sz w:val="24"/>
        </w:rPr>
      </w:r>
      <w:r/>
    </w:p>
    <w:p>
      <w:pPr>
        <w:pStyle w:val="653"/>
        <w:spacing w:line="360" w:lineRule="auto"/>
        <w:rPr>
          <w:rFonts w:hint="eastAsia" w:ascii="宋体" w:hAnsi="宋体"/>
          <w:color w:val="000000"/>
          <w:sz w:val="24"/>
        </w:rPr>
      </w:pPr>
      <w:r>
        <w:rPr>
          <w:rFonts w:hint="eastAsia" w:ascii="宋体" w:hAnsi="宋体"/>
          <w:color w:val="000000"/>
          <w:sz w:val="24"/>
        </w:rPr>
      </w:r>
      <w:r/>
    </w:p>
    <w:p>
      <w:pPr>
        <w:pStyle w:val="653"/>
        <w:spacing w:line="360" w:lineRule="auto"/>
        <w:rPr>
          <w:rFonts w:hint="eastAsia" w:ascii="宋体" w:hAnsi="宋体"/>
          <w:color w:val="000000"/>
          <w:sz w:val="24"/>
        </w:rPr>
      </w:pPr>
      <w:r>
        <w:rPr>
          <w:rFonts w:hint="eastAsia" w:ascii="宋体" w:hAnsi="宋体"/>
          <w:color w:val="000000"/>
          <w:sz w:val="24"/>
        </w:rPr>
        <w:t xml:space="preserve">投标供应商（公章）：                      </w:t>
      </w:r>
      <w:r>
        <w:rPr>
          <w:rFonts w:hint="eastAsia" w:ascii="宋体" w:hAnsi="宋体"/>
          <w:color w:val="000000"/>
          <w:sz w:val="24"/>
        </w:rPr>
      </w:r>
      <w:r/>
    </w:p>
    <w:p>
      <w:pPr>
        <w:pStyle w:val="653"/>
        <w:spacing w:line="360" w:lineRule="auto"/>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653"/>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rPr>
          <w:rFonts w:hint="eastAsia" w:ascii="宋体" w:hAnsi="宋体"/>
          <w:color w:val="000000"/>
          <w:sz w:val="24"/>
        </w:rPr>
      </w:r>
      <w:r/>
    </w:p>
    <w:p>
      <w:pPr>
        <w:pStyle w:val="653"/>
        <w:spacing w:line="360" w:lineRule="auto"/>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653"/>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olor w:val="000000"/>
          <w:u w:val="single"/>
        </w:rPr>
        <w:t xml:space="preserve">    </w:t>
      </w:r>
      <w:r>
        <w:rPr>
          <w:rFonts w:hint="eastAsia" w:ascii="宋体" w:hAnsi="宋体"/>
          <w:color w:val="000000"/>
        </w:rPr>
        <w:t xml:space="preserve">年 </w:t>
      </w:r>
      <w:r>
        <w:rPr>
          <w:rFonts w:hint="eastAsia" w:ascii="宋体" w:hAnsi="宋体"/>
          <w:color w:val="000000"/>
          <w:u w:val="single"/>
        </w:rPr>
        <w:t xml:space="preserve">    </w:t>
      </w:r>
      <w:r>
        <w:rPr>
          <w:rFonts w:hint="eastAsia" w:ascii="宋体" w:hAnsi="宋体"/>
          <w:color w:val="000000"/>
        </w:rPr>
        <w:t xml:space="preserve">月</w:t>
      </w:r>
      <w:r>
        <w:rPr>
          <w:rFonts w:hint="eastAsia" w:ascii="宋体" w:hAnsi="宋体"/>
          <w:color w:val="000000"/>
          <w:u w:val="single"/>
        </w:rPr>
        <w:t xml:space="preserve">    </w:t>
      </w:r>
      <w:r>
        <w:rPr>
          <w:rFonts w:hint="eastAsia" w:ascii="宋体" w:hAnsi="宋体"/>
          <w:color w:val="000000"/>
        </w:rPr>
        <w:t xml:space="preserve"> 日</w:t>
      </w:r>
      <w:r>
        <w:rPr>
          <w:rFonts w:hint="eastAsia" w:ascii="宋体" w:hAnsi="宋体"/>
          <w:color w:val="000000"/>
        </w:rPr>
      </w:r>
      <w:r/>
    </w:p>
    <w:p>
      <w:pPr>
        <w:pStyle w:val="653"/>
        <w:jc w:val="center"/>
        <w:spacing w:line="360" w:lineRule="auto"/>
        <w:rPr>
          <w:rFonts w:hint="eastAsia" w:ascii="宋体" w:hAnsi="宋体"/>
          <w:bCs/>
          <w:color w:val="000000"/>
          <w:sz w:val="24"/>
        </w:rPr>
      </w:pPr>
      <w:r>
        <w:rPr>
          <w:rFonts w:hint="eastAsia"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ascii="宋体" w:hAnsi="宋体"/>
          <w:bCs/>
          <w:color w:val="000000"/>
          <w:sz w:val="24"/>
        </w:rPr>
        <w:outlineLvl w:val="0"/>
      </w:pPr>
      <w:r>
        <w:rPr>
          <w:rFonts w:ascii="宋体" w:hAnsi="宋体"/>
          <w:bCs/>
          <w:color w:val="000000"/>
          <w:sz w:val="24"/>
        </w:rPr>
      </w:r>
      <w:r/>
    </w:p>
    <w:p>
      <w:pPr>
        <w:pStyle w:val="653"/>
        <w:jc w:val="center"/>
        <w:spacing w:line="360" w:lineRule="auto"/>
        <w:rPr>
          <w:rFonts w:hint="eastAsia" w:ascii="宋体" w:hAnsi="宋体"/>
          <w:bCs/>
          <w:color w:val="000000"/>
          <w:sz w:val="24"/>
        </w:rPr>
        <w:outlineLvl w:val="0"/>
      </w:pPr>
      <w:r>
        <w:rPr>
          <w:rFonts w:hint="eastAsia" w:ascii="宋体" w:hAnsi="宋体"/>
          <w:bCs/>
          <w:color w:val="000000"/>
          <w:sz w:val="24"/>
        </w:rPr>
      </w:r>
      <w:r/>
    </w:p>
    <w:p>
      <w:pPr>
        <w:pStyle w:val="653"/>
        <w:spacing w:line="360" w:lineRule="auto"/>
        <w:rPr>
          <w:rFonts w:hint="eastAsia" w:ascii="宋体" w:hAnsi="宋体"/>
          <w:bCs/>
          <w:color w:val="000000"/>
          <w:sz w:val="24"/>
        </w:rPr>
        <w:outlineLvl w:val="0"/>
      </w:pPr>
      <w:r>
        <w:rPr>
          <w:rFonts w:hint="eastAsia" w:ascii="宋体" w:hAnsi="宋体"/>
          <w:bCs/>
          <w:color w:val="000000"/>
          <w:sz w:val="24"/>
        </w:rPr>
      </w:r>
      <w:r/>
    </w:p>
    <w:p>
      <w:pPr>
        <w:pStyle w:val="653"/>
        <w:jc w:val="center"/>
        <w:spacing w:line="360" w:lineRule="auto"/>
        <w:rPr>
          <w:rFonts w:hint="eastAsia" w:ascii="宋体" w:hAnsi="宋体"/>
          <w:bCs/>
          <w:color w:val="000000"/>
          <w:sz w:val="24"/>
        </w:rPr>
      </w:pPr>
      <w:r>
        <w:rPr>
          <w:rFonts w:hint="eastAsia" w:ascii="宋体" w:hAnsi="宋体"/>
          <w:bCs/>
          <w:color w:val="000000"/>
          <w:sz w:val="24"/>
        </w:rPr>
        <w:t xml:space="preserve">（四）承诺书（格式）：</w:t>
      </w:r>
      <w:r>
        <w:rPr>
          <w:rFonts w:hint="eastAsia" w:ascii="宋体" w:hAnsi="宋体"/>
          <w:bCs/>
          <w:color w:val="000000"/>
          <w:sz w:val="24"/>
        </w:rPr>
      </w:r>
      <w:r/>
    </w:p>
    <w:p>
      <w:pPr>
        <w:pStyle w:val="653"/>
        <w:spacing w:line="360" w:lineRule="auto"/>
        <w:rPr>
          <w:rFonts w:ascii="宋体" w:hAnsi="宋体"/>
          <w:bCs/>
          <w:color w:val="000000"/>
          <w:sz w:val="28"/>
          <w:szCs w:val="28"/>
        </w:rPr>
        <w:outlineLvl w:val="0"/>
      </w:pPr>
      <w:r>
        <w:rPr>
          <w:rFonts w:ascii="宋体" w:hAnsi="宋体"/>
          <w:bCs/>
          <w:color w:val="000000"/>
          <w:sz w:val="28"/>
          <w:szCs w:val="28"/>
        </w:rPr>
      </w:r>
      <w:r/>
    </w:p>
    <w:p>
      <w:pPr>
        <w:pStyle w:val="653"/>
        <w:jc w:val="center"/>
        <w:spacing w:line="360" w:lineRule="auto"/>
        <w:rPr>
          <w:rFonts w:hint="eastAsia" w:ascii="宋体" w:hAnsi="宋体"/>
          <w:bCs/>
          <w:color w:val="000000"/>
          <w:sz w:val="28"/>
          <w:szCs w:val="28"/>
        </w:rPr>
      </w:pPr>
      <w:r>
        <w:rPr>
          <w:rFonts w:hint="eastAsia" w:ascii="宋体" w:hAnsi="宋体"/>
          <w:bCs/>
          <w:color w:val="000000"/>
          <w:sz w:val="28"/>
          <w:szCs w:val="28"/>
        </w:rPr>
        <w:t xml:space="preserve">承诺书1</w:t>
      </w:r>
      <w:r>
        <w:rPr>
          <w:rFonts w:hint="eastAsia" w:ascii="宋体" w:hAnsi="宋体"/>
          <w:bCs/>
          <w:color w:val="000000"/>
          <w:sz w:val="28"/>
          <w:szCs w:val="28"/>
        </w:rPr>
      </w:r>
      <w:r/>
    </w:p>
    <w:p>
      <w:pPr>
        <w:pStyle w:val="653"/>
        <w:jc w:val="center"/>
        <w:spacing w:line="360" w:lineRule="auto"/>
        <w:rPr>
          <w:rFonts w:ascii="宋体" w:hAnsi="宋体"/>
          <w:bCs/>
          <w:color w:val="000000"/>
          <w:sz w:val="28"/>
          <w:szCs w:val="28"/>
        </w:rPr>
      </w:pPr>
      <w:r>
        <w:rPr>
          <w:rFonts w:ascii="宋体" w:hAnsi="宋体"/>
          <w:bCs/>
          <w:color w:val="000000"/>
          <w:sz w:val="28"/>
          <w:szCs w:val="28"/>
        </w:rPr>
      </w:r>
      <w:r/>
    </w:p>
    <w:p>
      <w:pPr>
        <w:pStyle w:val="653"/>
        <w:spacing w:line="360" w:lineRule="auto"/>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（投标供应商名称）在此承诺：</w:t>
      </w:r>
      <w:r>
        <w:rPr>
          <w:rFonts w:ascii="宋体" w:hAnsi="宋体"/>
          <w:color w:val="000000"/>
          <w:sz w:val="24"/>
        </w:rPr>
      </w:r>
      <w:r/>
    </w:p>
    <w:p>
      <w:pPr>
        <w:pStyle w:val="653"/>
        <w:ind w:firstLine="480"/>
        <w:spacing w:line="360" w:lineRule="auto"/>
        <w:rPr>
          <w:rFonts w:ascii="宋体" w:hAnsi="宋体"/>
          <w:color w:val="000000"/>
          <w:sz w:val="24"/>
        </w:rPr>
      </w:pPr>
      <w:r>
        <w:rPr>
          <w:rFonts w:ascii="宋体" w:hAnsi="宋体"/>
          <w:color w:val="000000"/>
          <w:sz w:val="24"/>
        </w:rPr>
      </w:r>
      <w:r/>
    </w:p>
    <w:p>
      <w:pPr>
        <w:pStyle w:val="653"/>
        <w:ind w:right="-74" w:firstLine="12"/>
        <w:spacing w:line="360" w:lineRule="auto"/>
        <w:rPr>
          <w:rFonts w:hint="eastAsia" w:ascii="宋体" w:hAnsi="宋体"/>
          <w:color w:val="000000"/>
          <w:sz w:val="24"/>
        </w:rPr>
      </w:pPr>
      <w:r>
        <w:rPr>
          <w:rFonts w:hint="eastAsia" w:ascii="宋体" w:hAnsi="宋体"/>
          <w:color w:val="000000"/>
          <w:sz w:val="24"/>
        </w:rPr>
        <w:t xml:space="preserve">    我方系</w:t>
      </w:r>
      <w:r>
        <w:rPr>
          <w:rFonts w:hint="eastAsia" w:ascii="宋体" w:hAnsi="宋体"/>
          <w:color w:val="000000"/>
          <w:sz w:val="24"/>
          <w:u w:val="single"/>
        </w:rPr>
        <w:t xml:space="preserve">                       项目的投标供应商</w:t>
      </w:r>
      <w:r>
        <w:rPr>
          <w:rFonts w:hint="eastAsia" w:ascii="宋体" w:hAnsi="宋体"/>
          <w:color w:val="000000"/>
          <w:sz w:val="24"/>
        </w:rPr>
        <w:t xml:space="preserve">，现郑重承诺：</w:t>
      </w:r>
      <w:r>
        <w:rPr>
          <w:rFonts w:hint="eastAsia" w:ascii="宋体" w:hAnsi="宋体"/>
          <w:color w:val="000000"/>
          <w:sz w:val="24"/>
        </w:rPr>
      </w:r>
      <w:r/>
    </w:p>
    <w:p>
      <w:pPr>
        <w:pStyle w:val="653"/>
        <w:ind w:right="-74" w:firstLine="12"/>
        <w:spacing w:line="360" w:lineRule="auto"/>
        <w:rPr>
          <w:rFonts w:hint="eastAsia" w:ascii="宋体" w:hAnsi="宋体"/>
          <w:color w:val="000000"/>
          <w:sz w:val="24"/>
        </w:rPr>
      </w:pPr>
      <w:r>
        <w:rPr>
          <w:rFonts w:hint="eastAsia" w:ascii="宋体" w:hAnsi="宋体"/>
          <w:color w:val="000000"/>
          <w:sz w:val="24"/>
        </w:rPr>
      </w:r>
      <w:r/>
    </w:p>
    <w:p>
      <w:pPr>
        <w:pStyle w:val="653"/>
        <w:ind w:right="-74" w:firstLine="491"/>
        <w:spacing w:line="360" w:lineRule="auto"/>
        <w:rPr>
          <w:rFonts w:hint="eastAsia" w:ascii="宋体" w:hAnsi="宋体"/>
          <w:color w:val="000000"/>
          <w:sz w:val="24"/>
        </w:rPr>
      </w:pPr>
      <w:r>
        <w:rPr>
          <w:rFonts w:hint="eastAsia" w:ascii="宋体" w:hAnsi="宋体"/>
          <w:color w:val="000000"/>
          <w:sz w:val="24"/>
        </w:rPr>
        <w:t xml:space="preserve">我公司（单位）具有履行合同的能力，没有被责令停业、投标资格被取消、财产被接管、冻结、破产状况，而且在最近三年内没有骗取中标和严重违约及重大质量问题。</w:t>
      </w:r>
      <w:r>
        <w:rPr>
          <w:rFonts w:hint="eastAsia" w:ascii="宋体" w:hAnsi="宋体"/>
          <w:color w:val="000000"/>
          <w:sz w:val="24"/>
        </w:rPr>
      </w:r>
      <w:r/>
    </w:p>
    <w:p>
      <w:pPr>
        <w:pStyle w:val="653"/>
        <w:ind w:right="-74" w:firstLine="491"/>
        <w:spacing w:line="360" w:lineRule="auto"/>
        <w:rPr>
          <w:rFonts w:hint="eastAsia" w:ascii="宋体" w:hAnsi="宋体"/>
          <w:color w:val="000000"/>
          <w:sz w:val="24"/>
        </w:rPr>
      </w:pPr>
      <w:r>
        <w:rPr>
          <w:rFonts w:hint="eastAsia" w:ascii="宋体" w:hAnsi="宋体"/>
          <w:color w:val="000000"/>
          <w:sz w:val="24"/>
        </w:rPr>
        <w:t xml:space="preserve">我方愿承担因以上承诺情况不真实而产生的一切经济、法律责任。</w:t>
      </w:r>
      <w:r>
        <w:rPr>
          <w:rFonts w:hint="eastAsia" w:ascii="宋体" w:hAnsi="宋体"/>
          <w:color w:val="000000"/>
          <w:sz w:val="24"/>
        </w:rPr>
      </w:r>
      <w:r/>
    </w:p>
    <w:p>
      <w:pPr>
        <w:pStyle w:val="653"/>
        <w:ind w:right="-74" w:firstLine="12"/>
        <w:spacing w:line="360" w:lineRule="auto"/>
        <w:rPr>
          <w:rFonts w:hint="eastAsia" w:ascii="宋体" w:hAnsi="宋体"/>
          <w:color w:val="000000"/>
          <w:sz w:val="24"/>
        </w:rPr>
      </w:pPr>
      <w:r>
        <w:rPr>
          <w:rFonts w:hint="eastAsia" w:ascii="宋体" w:hAnsi="宋体"/>
          <w:color w:val="000000"/>
          <w:sz w:val="24"/>
        </w:rPr>
      </w:r>
      <w:r/>
    </w:p>
    <w:p>
      <w:pPr>
        <w:pStyle w:val="653"/>
        <w:ind w:right="-74" w:firstLine="660"/>
        <w:spacing w:line="360" w:lineRule="auto"/>
        <w:rPr>
          <w:rFonts w:hint="eastAsia" w:ascii="宋体" w:hAnsi="宋体"/>
          <w:color w:val="000000"/>
          <w:sz w:val="22"/>
        </w:rPr>
      </w:pPr>
      <w:r>
        <w:rPr>
          <w:rFonts w:hint="eastAsia" w:ascii="宋体" w:hAnsi="宋体"/>
          <w:color w:val="000000"/>
          <w:sz w:val="22"/>
        </w:rPr>
      </w:r>
      <w:r/>
    </w:p>
    <w:p>
      <w:pPr>
        <w:pStyle w:val="653"/>
        <w:ind w:right="-74" w:firstLine="660"/>
        <w:spacing w:line="360" w:lineRule="auto"/>
        <w:rPr>
          <w:rFonts w:hint="eastAsia" w:ascii="宋体" w:hAnsi="宋体"/>
          <w:color w:val="000000"/>
          <w:sz w:val="24"/>
        </w:rPr>
      </w:pPr>
      <w:r>
        <w:rPr>
          <w:rFonts w:hint="eastAsia" w:ascii="宋体" w:hAnsi="宋体"/>
          <w:color w:val="000000"/>
          <w:sz w:val="24"/>
        </w:rPr>
      </w:r>
      <w:r/>
    </w:p>
    <w:p>
      <w:pPr>
        <w:pStyle w:val="653"/>
        <w:ind w:right="-74" w:firstLine="660"/>
        <w:spacing w:line="360" w:lineRule="auto"/>
        <w:rPr>
          <w:rFonts w:hint="eastAsia" w:ascii="宋体" w:hAnsi="宋体"/>
          <w:color w:val="000000"/>
          <w:sz w:val="24"/>
        </w:rPr>
      </w:pPr>
      <w:r>
        <w:rPr>
          <w:rFonts w:hint="eastAsia" w:ascii="宋体" w:hAnsi="宋体"/>
          <w:color w:val="000000"/>
          <w:sz w:val="24"/>
        </w:rPr>
      </w:r>
      <w:r/>
    </w:p>
    <w:p>
      <w:pPr>
        <w:pStyle w:val="653"/>
        <w:ind w:right="-73"/>
        <w:spacing w:line="360" w:lineRule="auto"/>
        <w:rPr>
          <w:rFonts w:hint="eastAsia" w:ascii="宋体" w:hAnsi="宋体"/>
          <w:color w:val="000000"/>
          <w:sz w:val="24"/>
        </w:rPr>
      </w:pPr>
      <w:r>
        <w:rPr>
          <w:rFonts w:hint="eastAsia" w:ascii="宋体" w:hAnsi="宋体"/>
          <w:color w:val="000000"/>
          <w:sz w:val="24"/>
        </w:rPr>
      </w:r>
      <w:r/>
    </w:p>
    <w:p>
      <w:pPr>
        <w:pStyle w:val="653"/>
        <w:ind w:firstLine="5400"/>
        <w:spacing w:line="360" w:lineRule="auto"/>
        <w:rPr>
          <w:rFonts w:ascii="宋体" w:hAnsi="宋体"/>
          <w:bCs/>
          <w:color w:val="000000"/>
          <w:sz w:val="24"/>
        </w:rPr>
      </w:pPr>
      <w:r>
        <w:rPr>
          <w:rFonts w:ascii="宋体" w:hAnsi="宋体"/>
          <w:bCs/>
          <w:color w:val="000000"/>
          <w:sz w:val="24"/>
        </w:rPr>
      </w:r>
      <w:r/>
    </w:p>
    <w:p>
      <w:pPr>
        <w:pStyle w:val="653"/>
        <w:ind w:firstLine="3240"/>
        <w:spacing w:line="360" w:lineRule="auto"/>
        <w:rPr>
          <w:rFonts w:hint="eastAsia" w:ascii="宋体" w:hAnsi="宋体"/>
          <w:bCs/>
          <w:color w:val="000000"/>
          <w:sz w:val="24"/>
        </w:rPr>
      </w:pPr>
      <w:r>
        <w:rPr>
          <w:rFonts w:hint="eastAsia" w:ascii="宋体" w:hAnsi="宋体"/>
          <w:bCs/>
          <w:color w:val="000000"/>
          <w:sz w:val="24"/>
        </w:rPr>
        <w:t xml:space="preserve">投标供应商（盖章）：</w:t>
      </w:r>
      <w:r>
        <w:rPr>
          <w:rFonts w:hint="eastAsia" w:ascii="宋体" w:hAnsi="宋体"/>
          <w:bCs/>
          <w:color w:val="000000"/>
          <w:sz w:val="24"/>
        </w:rPr>
      </w:r>
      <w:r/>
    </w:p>
    <w:p>
      <w:pPr>
        <w:pStyle w:val="653"/>
        <w:spacing w:line="360" w:lineRule="auto"/>
        <w:rPr>
          <w:rFonts w:ascii="宋体" w:hAnsi="宋体"/>
          <w:bCs/>
          <w:color w:val="000000"/>
          <w:sz w:val="24"/>
        </w:rPr>
        <w:outlineLvl w:val="0"/>
      </w:pPr>
      <w:r>
        <w:rPr>
          <w:rFonts w:hint="eastAsia" w:ascii="宋体" w:hAnsi="宋体"/>
          <w:color w:val="000000"/>
          <w:sz w:val="24"/>
        </w:rPr>
        <w:t xml:space="preserve">法定代表人或授权委托人（签字或盖章）：</w:t>
      </w:r>
      <w:r>
        <w:rPr>
          <w:rFonts w:ascii="宋体" w:hAnsi="宋体"/>
          <w:bCs/>
          <w:color w:val="000000"/>
          <w:sz w:val="24"/>
        </w:rPr>
      </w:r>
      <w:r/>
    </w:p>
    <w:p>
      <w:pPr>
        <w:pStyle w:val="653"/>
        <w:ind w:firstLine="3240"/>
        <w:spacing w:line="360" w:lineRule="auto"/>
        <w:rPr>
          <w:rFonts w:hint="eastAsia" w:ascii="宋体" w:hAnsi="宋体"/>
          <w:bCs/>
          <w:color w:val="000000"/>
          <w:sz w:val="24"/>
        </w:rPr>
      </w:pPr>
      <w:r>
        <w:rPr>
          <w:rFonts w:hint="eastAsia" w:ascii="宋体" w:hAnsi="宋体"/>
          <w:bCs/>
          <w:color w:val="000000"/>
          <w:sz w:val="24"/>
        </w:rPr>
        <w:t xml:space="preserve">日      期：    年    月   日   </w:t>
      </w:r>
      <w:r>
        <w:rPr>
          <w:rFonts w:hint="eastAsia" w:ascii="宋体" w:hAnsi="宋体"/>
          <w:bCs/>
          <w:color w:val="000000"/>
          <w:sz w:val="24"/>
        </w:rPr>
      </w:r>
      <w:r/>
    </w:p>
    <w:p>
      <w:pPr>
        <w:pStyle w:val="653"/>
        <w:ind w:firstLine="3240"/>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8"/>
          <w:szCs w:val="28"/>
        </w:rPr>
        <w:outlineLvl w:val="0"/>
      </w:pPr>
      <w:r>
        <w:rPr>
          <w:rFonts w:ascii="宋体" w:hAnsi="宋体"/>
          <w:bCs/>
          <w:color w:val="000000"/>
          <w:sz w:val="28"/>
          <w:szCs w:val="28"/>
        </w:rPr>
      </w:r>
      <w:r/>
    </w:p>
    <w:p>
      <w:pPr>
        <w:pStyle w:val="653"/>
        <w:spacing w:line="360" w:lineRule="auto"/>
        <w:rPr>
          <w:rFonts w:ascii="宋体" w:hAnsi="宋体"/>
          <w:bCs/>
          <w:color w:val="000000"/>
          <w:sz w:val="28"/>
          <w:szCs w:val="28"/>
        </w:rPr>
        <w:outlineLvl w:val="0"/>
      </w:pPr>
      <w:r>
        <w:rPr>
          <w:rFonts w:ascii="宋体" w:hAnsi="宋体"/>
          <w:bCs/>
          <w:color w:val="000000"/>
          <w:sz w:val="28"/>
          <w:szCs w:val="28"/>
        </w:rPr>
      </w:r>
      <w:r/>
    </w:p>
    <w:p>
      <w:pPr>
        <w:pStyle w:val="653"/>
        <w:jc w:val="center"/>
        <w:spacing w:line="360" w:lineRule="auto"/>
        <w:rPr>
          <w:rFonts w:ascii="黑体" w:eastAsia="黑体"/>
          <w:b/>
          <w:color w:val="000000"/>
          <w:sz w:val="30"/>
          <w:szCs w:val="30"/>
        </w:rPr>
      </w:pPr>
      <w:r>
        <w:rPr>
          <w:rFonts w:hint="eastAsia" w:ascii="宋体" w:hAnsi="宋体"/>
          <w:b/>
          <w:color w:val="000000"/>
          <w:sz w:val="30"/>
          <w:szCs w:val="30"/>
        </w:rPr>
        <w:br w:type="page" w:clear="all"/>
      </w:r>
      <w:r>
        <w:rPr>
          <w:rFonts w:hint="eastAsia" w:ascii="宋体" w:hAnsi="宋体"/>
          <w:bCs/>
          <w:color w:val="000000"/>
          <w:sz w:val="28"/>
          <w:szCs w:val="28"/>
        </w:rPr>
        <w:t xml:space="preserve">承诺书2（格式）</w:t>
      </w:r>
      <w:r>
        <w:rPr>
          <w:rFonts w:ascii="黑体" w:eastAsia="黑体"/>
          <w:b/>
          <w:color w:val="000000"/>
          <w:sz w:val="30"/>
          <w:szCs w:val="30"/>
        </w:rPr>
      </w:r>
      <w:r/>
    </w:p>
    <w:p>
      <w:pPr>
        <w:pStyle w:val="653"/>
        <w:spacing w:line="480" w:lineRule="auto"/>
        <w:rPr>
          <w:rStyle w:val="934"/>
          <w:rFonts w:ascii="宋体"/>
          <w:color w:val="000000"/>
          <w:sz w:val="24"/>
        </w:rPr>
      </w:pPr>
      <w:r>
        <w:rPr>
          <w:rStyle w:val="934"/>
          <w:rFonts w:hint="eastAsia" w:ascii="宋体" w:hAnsi="宋体" w:cs="宋体"/>
          <w:color w:val="000000"/>
          <w:sz w:val="24"/>
        </w:rPr>
        <w:t xml:space="preserve">（报价人名称）在此承诺：</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我公司（单位）愿针对此次无锡开放大学校园信息化运维项目（项目名称）进行响应。</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我公司符合《中华人民共和国政府采购法》第二十二条的规定，在此郑重承诺具备以下条件：</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（一）具有独立承担民事责任的能力；</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（二）具有良好的商业信誉和健全的财务会计制度；</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（三）具有履行合同所必需的设备和专业技术能力；</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（四）有依法缴纳税收和社会保障资金的良好记录；</w:t>
      </w:r>
      <w:r>
        <w:rPr>
          <w:rStyle w:val="934"/>
          <w:rFonts w:ascii="宋体"/>
          <w:color w:val="000000"/>
          <w:sz w:val="24"/>
        </w:rPr>
      </w:r>
      <w:r/>
    </w:p>
    <w:p>
      <w:pPr>
        <w:pStyle w:val="653"/>
        <w:ind w:firstLine="480"/>
        <w:spacing w:line="360" w:lineRule="auto"/>
        <w:rPr>
          <w:rStyle w:val="934"/>
          <w:rFonts w:ascii="宋体"/>
          <w:color w:val="000000"/>
          <w:sz w:val="24"/>
        </w:rPr>
      </w:pPr>
      <w:r>
        <w:rPr>
          <w:rStyle w:val="934"/>
          <w:rFonts w:hint="eastAsia" w:ascii="宋体" w:hAnsi="宋体" w:cs="宋体"/>
          <w:color w:val="000000"/>
          <w:sz w:val="24"/>
        </w:rPr>
        <w:t xml:space="preserve">（五）近三年内，在经营活动中没有重大违法记录；</w:t>
      </w:r>
      <w:r>
        <w:rPr>
          <w:rStyle w:val="934"/>
          <w:rFonts w:ascii="宋体"/>
          <w:color w:val="000000"/>
          <w:sz w:val="24"/>
        </w:rPr>
      </w:r>
      <w:r/>
    </w:p>
    <w:p>
      <w:pPr>
        <w:pStyle w:val="653"/>
        <w:ind w:firstLine="480"/>
        <w:spacing w:line="360" w:lineRule="auto"/>
        <w:rPr>
          <w:rStyle w:val="934"/>
          <w:rFonts w:ascii="宋体" w:hAnsi="宋体" w:cs="宋体"/>
          <w:color w:val="000000"/>
          <w:sz w:val="24"/>
        </w:rPr>
      </w:pPr>
      <w:r>
        <w:rPr>
          <w:rStyle w:val="934"/>
          <w:rFonts w:hint="eastAsia" w:ascii="宋体" w:hAnsi="宋体" w:cs="宋体"/>
          <w:color w:val="000000"/>
          <w:sz w:val="24"/>
        </w:rPr>
        <w:t xml:space="preserve">（六）响应文件中所有关于投标资格的文件、证明、陈述均是真实的、准确的。</w:t>
      </w:r>
      <w:r>
        <w:rPr>
          <w:rStyle w:val="934"/>
          <w:rFonts w:ascii="宋体" w:hAnsi="宋体" w:cs="宋体"/>
          <w:color w:val="000000"/>
          <w:sz w:val="24"/>
        </w:rPr>
      </w:r>
      <w:r/>
    </w:p>
    <w:p>
      <w:pPr>
        <w:pStyle w:val="653"/>
        <w:ind w:firstLine="480"/>
        <w:spacing w:line="360" w:lineRule="auto"/>
        <w:rPr>
          <w:rStyle w:val="934"/>
          <w:rFonts w:ascii="宋体" w:hAnsi="宋体" w:cs="宋体"/>
          <w:color w:val="000000"/>
          <w:sz w:val="24"/>
        </w:rPr>
      </w:pPr>
      <w:r>
        <w:rPr>
          <w:rStyle w:val="934"/>
          <w:rFonts w:hint="eastAsia" w:ascii="宋体" w:hAnsi="宋体" w:cs="宋体"/>
          <w:color w:val="000000"/>
          <w:sz w:val="24"/>
        </w:rPr>
        <w:t xml:space="preserve">（七）本公司（单位）具备履行合同所必需的设备和专业技术能力；一旦中标，在服务期中，将严守保密纪律。</w:t>
      </w:r>
      <w:r>
        <w:rPr>
          <w:rStyle w:val="934"/>
          <w:rFonts w:ascii="宋体" w:hAnsi="宋体" w:cs="宋体"/>
          <w:color w:val="000000"/>
          <w:sz w:val="24"/>
        </w:rPr>
      </w:r>
      <w:r/>
    </w:p>
    <w:p>
      <w:pPr>
        <w:pStyle w:val="653"/>
        <w:ind w:firstLine="480"/>
        <w:spacing w:line="360" w:lineRule="auto"/>
        <w:rPr>
          <w:rStyle w:val="934"/>
          <w:rFonts w:ascii="宋体" w:hAnsi="宋体" w:cs="宋体"/>
          <w:color w:val="000000"/>
          <w:sz w:val="24"/>
        </w:rPr>
      </w:pPr>
      <w:r>
        <w:rPr>
          <w:rStyle w:val="934"/>
          <w:rFonts w:hint="eastAsia" w:ascii="宋体" w:hAnsi="宋体" w:cs="宋体"/>
          <w:color w:val="000000"/>
          <w:sz w:val="24"/>
        </w:rPr>
        <w:t xml:space="preserve">若有违背，我公司（单位）愿意承担由此而产生的一切后果。</w:t>
      </w:r>
      <w:r>
        <w:rPr>
          <w:rStyle w:val="934"/>
          <w:rFonts w:ascii="宋体" w:hAnsi="宋体" w:cs="宋体"/>
          <w:color w:val="000000"/>
          <w:sz w:val="24"/>
        </w:rPr>
      </w:r>
      <w:r/>
    </w:p>
    <w:p>
      <w:pPr>
        <w:pStyle w:val="653"/>
        <w:ind w:firstLine="480"/>
        <w:spacing w:line="480" w:lineRule="auto"/>
        <w:rPr>
          <w:rStyle w:val="934"/>
          <w:rFonts w:ascii="宋体"/>
          <w:color w:val="000000"/>
          <w:sz w:val="24"/>
        </w:rPr>
      </w:pPr>
      <w:r>
        <w:rPr>
          <w:rStyle w:val="934"/>
          <w:rFonts w:hint="eastAsia" w:ascii="宋体" w:hAnsi="宋体" w:cs="宋体"/>
          <w:color w:val="000000"/>
          <w:sz w:val="24"/>
        </w:rPr>
        <w:t xml:space="preserve">注：条款（五）中所称</w:t>
      </w:r>
      <w:r>
        <w:rPr>
          <w:rStyle w:val="934"/>
          <w:rFonts w:hint="eastAsia" w:ascii="宋体" w:cs="宋体"/>
          <w:color w:val="000000"/>
          <w:sz w:val="24"/>
        </w:rPr>
        <w:t xml:space="preserve">“</w:t>
      </w:r>
      <w:r>
        <w:rPr>
          <w:rStyle w:val="934"/>
          <w:rFonts w:hint="eastAsia" w:ascii="宋体" w:hAnsi="宋体" w:cs="宋体"/>
          <w:color w:val="000000"/>
          <w:sz w:val="24"/>
        </w:rPr>
        <w:t xml:space="preserve">重大违法记录</w:t>
      </w:r>
      <w:r>
        <w:rPr>
          <w:rStyle w:val="934"/>
          <w:rFonts w:hint="eastAsia" w:ascii="宋体" w:cs="宋体"/>
          <w:color w:val="000000"/>
          <w:sz w:val="24"/>
        </w:rPr>
        <w:t xml:space="preserve">”</w:t>
      </w:r>
      <w:r>
        <w:rPr>
          <w:rStyle w:val="934"/>
          <w:rFonts w:hint="eastAsia" w:ascii="宋体" w:hAnsi="宋体" w:cs="宋体"/>
          <w:color w:val="000000"/>
          <w:sz w:val="24"/>
        </w:rPr>
        <w:t xml:space="preserve">，是指供应商因违法经营受到刑事处罚或者责令停产停业、吊销许可证或者执照、较大数额罚款等行政处罚。（</w:t>
      </w:r>
      <w:r>
        <w:rPr>
          <w:rStyle w:val="934"/>
          <w:rFonts w:hint="eastAsia" w:ascii="宋体" w:cs="宋体"/>
          <w:color w:val="000000"/>
          <w:sz w:val="24"/>
        </w:rPr>
        <w:t xml:space="preserve">“</w:t>
      </w:r>
      <w:r>
        <w:rPr>
          <w:rStyle w:val="934"/>
          <w:rFonts w:hint="eastAsia" w:ascii="宋体" w:hAnsi="宋体" w:cs="宋体"/>
          <w:color w:val="000000"/>
          <w:sz w:val="24"/>
        </w:rPr>
        <w:t xml:space="preserve">较大数额罚款</w:t>
      </w:r>
      <w:r>
        <w:rPr>
          <w:rStyle w:val="934"/>
          <w:rFonts w:hint="eastAsia" w:ascii="宋体" w:cs="宋体"/>
          <w:color w:val="000000"/>
          <w:sz w:val="24"/>
        </w:rPr>
        <w:t xml:space="preserve">”</w:t>
      </w:r>
      <w:r>
        <w:rPr>
          <w:rStyle w:val="934"/>
          <w:rFonts w:hint="eastAsia" w:ascii="宋体" w:hAnsi="宋体" w:cs="宋体"/>
          <w:color w:val="000000"/>
          <w:sz w:val="24"/>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Style w:val="934"/>
          <w:rFonts w:ascii="宋体"/>
          <w:color w:val="000000"/>
          <w:sz w:val="24"/>
        </w:rPr>
      </w:r>
      <w:r/>
    </w:p>
    <w:p>
      <w:pPr>
        <w:pStyle w:val="653"/>
        <w:ind w:firstLine="5400"/>
        <w:spacing w:line="480" w:lineRule="auto"/>
        <w:rPr>
          <w:rStyle w:val="934"/>
          <w:rFonts w:ascii="宋体"/>
          <w:color w:val="000000"/>
          <w:sz w:val="24"/>
        </w:rPr>
      </w:pPr>
      <w:r>
        <w:rPr>
          <w:rStyle w:val="934"/>
          <w:rFonts w:ascii="宋体"/>
          <w:color w:val="000000"/>
          <w:sz w:val="24"/>
        </w:rPr>
      </w:r>
      <w:r/>
    </w:p>
    <w:p>
      <w:pPr>
        <w:pStyle w:val="653"/>
        <w:ind w:firstLine="3720"/>
        <w:spacing w:line="480" w:lineRule="auto"/>
        <w:rPr>
          <w:rStyle w:val="934"/>
          <w:rFonts w:ascii="宋体"/>
          <w:color w:val="000000"/>
          <w:sz w:val="24"/>
        </w:rPr>
      </w:pPr>
      <w:r>
        <w:rPr>
          <w:rStyle w:val="934"/>
          <w:rFonts w:hint="eastAsia" w:ascii="宋体" w:hAnsi="宋体" w:cs="宋体"/>
          <w:color w:val="000000"/>
          <w:sz w:val="24"/>
        </w:rPr>
        <w:t xml:space="preserve">报价人（盖章）：</w:t>
      </w:r>
      <w:r>
        <w:rPr>
          <w:rStyle w:val="934"/>
          <w:rFonts w:ascii="宋体"/>
          <w:color w:val="000000"/>
          <w:sz w:val="24"/>
        </w:rPr>
      </w:r>
      <w:r/>
    </w:p>
    <w:p>
      <w:pPr>
        <w:pStyle w:val="653"/>
        <w:ind w:firstLine="1080"/>
        <w:spacing w:line="480" w:lineRule="auto"/>
        <w:rPr>
          <w:rStyle w:val="934"/>
          <w:rFonts w:ascii="宋体"/>
          <w:color w:val="000000"/>
          <w:sz w:val="24"/>
        </w:rPr>
      </w:pPr>
      <w:r>
        <w:rPr>
          <w:rStyle w:val="934"/>
          <w:rFonts w:hint="eastAsia" w:ascii="宋体" w:hAnsi="宋体" w:cs="宋体"/>
          <w:color w:val="000000"/>
          <w:sz w:val="24"/>
        </w:rPr>
        <w:t xml:space="preserve">法定代表人或法定代表人授权代表签字或盖章：</w:t>
      </w:r>
      <w:r>
        <w:rPr>
          <w:rStyle w:val="934"/>
          <w:rFonts w:ascii="宋体"/>
          <w:color w:val="000000"/>
          <w:sz w:val="24"/>
        </w:rPr>
      </w:r>
      <w:r/>
    </w:p>
    <w:p>
      <w:pPr>
        <w:pStyle w:val="653"/>
        <w:ind w:firstLine="5160"/>
        <w:spacing w:line="480" w:lineRule="auto"/>
        <w:rPr>
          <w:rStyle w:val="934"/>
          <w:rFonts w:ascii="宋体"/>
          <w:color w:val="000000"/>
          <w:sz w:val="24"/>
        </w:rPr>
      </w:pPr>
      <w:r>
        <w:rPr>
          <w:rStyle w:val="934"/>
          <w:rFonts w:hint="eastAsia" w:ascii="宋体" w:hAnsi="宋体" w:cs="宋体"/>
          <w:color w:val="000000"/>
          <w:sz w:val="24"/>
        </w:rPr>
        <w:t xml:space="preserve">日期：</w:t>
      </w:r>
      <w:r>
        <w:rPr>
          <w:rStyle w:val="934"/>
          <w:rFonts w:ascii="宋体"/>
          <w:color w:val="000000"/>
          <w:sz w:val="24"/>
        </w:rPr>
      </w:r>
      <w:r/>
    </w:p>
    <w:p>
      <w:pPr>
        <w:pStyle w:val="936"/>
        <w:rPr>
          <w:rFonts w:ascii="宋体" w:hAnsi="宋体"/>
          <w:color w:val="000000"/>
          <w:sz w:val="24"/>
        </w:rPr>
      </w:pPr>
      <w:r>
        <w:rPr>
          <w:rFonts w:ascii="宋体" w:hAnsi="宋体"/>
          <w:color w:val="000000"/>
          <w:sz w:val="24"/>
        </w:rPr>
      </w:r>
      <w:r/>
    </w:p>
    <w:p>
      <w:pPr>
        <w:pStyle w:val="653"/>
        <w:jc w:val="center"/>
        <w:rPr>
          <w:rFonts w:hint="eastAsia" w:ascii="宋体" w:hAnsi="宋体" w:cs="宋体"/>
          <w:bCs/>
          <w:color w:val="000000"/>
          <w:sz w:val="28"/>
          <w:szCs w:val="28"/>
        </w:rPr>
      </w:pPr>
      <w:r>
        <w:rPr>
          <w:rFonts w:hint="eastAsia" w:ascii="黑体" w:eastAsia="黑体"/>
          <w:b/>
          <w:color w:val="000000"/>
          <w:sz w:val="30"/>
          <w:szCs w:val="30"/>
        </w:rPr>
        <w:br w:type="page" w:clear="all"/>
      </w:r>
      <w:r>
        <w:rPr>
          <w:rFonts w:hint="eastAsia" w:ascii="宋体" w:hAnsi="宋体" w:cs="宋体"/>
          <w:bCs/>
          <w:color w:val="000000"/>
          <w:sz w:val="28"/>
          <w:szCs w:val="28"/>
        </w:rPr>
        <w:t xml:space="preserve">保密承诺书</w:t>
      </w:r>
      <w:r>
        <w:rPr>
          <w:rFonts w:hint="eastAsia" w:ascii="宋体" w:hAnsi="宋体" w:cs="宋体"/>
          <w:bCs/>
          <w:color w:val="000000"/>
          <w:sz w:val="28"/>
          <w:szCs w:val="28"/>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采购人：</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我方参加贵单位组织的________项目招标活动，根据有关保密法规制度，知悉应当承担的保密义务和法律责任，承诺如下：</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一、严格遵守国家和采购人的保密法律法规和规章制度，履行保密义务。</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二、不以任何方式泄露或传播本次采购项目相关信息。</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三、不违规记录、存储、复制本次采购项目相关信息。</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四、磋商文件以及相关技术文件专室放置、专盘存储、专人管理。</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五、未经采购人审查批准，不得擅自在互联网、通讯媒体等发表涉及此次采购项目相关内容或资讯。 </w:t>
      </w:r>
      <w:r>
        <w:rPr>
          <w:rFonts w:ascii="宋体" w:hAnsi="宋体"/>
          <w:color w:val="000000"/>
          <w:sz w:val="24"/>
        </w:rPr>
      </w:r>
      <w:r/>
    </w:p>
    <w:p>
      <w:pPr>
        <w:pStyle w:val="653"/>
        <w:ind w:firstLine="480"/>
        <w:spacing w:after="240" w:line="360" w:lineRule="auto"/>
        <w:rPr>
          <w:rFonts w:ascii="宋体" w:hAnsi="宋体"/>
          <w:color w:val="000000"/>
          <w:sz w:val="24"/>
        </w:rPr>
      </w:pPr>
      <w:r>
        <w:rPr>
          <w:rFonts w:hint="eastAsia" w:ascii="宋体" w:hAnsi="宋体"/>
          <w:color w:val="000000"/>
          <w:sz w:val="24"/>
        </w:rPr>
        <w:t xml:space="preserve">违反上述承诺，愿承担一切法律责任，接受相关部门和采购人按国家和采购人规定作出的相关处罚。</w:t>
      </w:r>
      <w:r>
        <w:rPr>
          <w:rFonts w:ascii="宋体" w:hAnsi="宋体"/>
          <w:color w:val="000000"/>
          <w:sz w:val="24"/>
        </w:rPr>
      </w:r>
      <w:r/>
    </w:p>
    <w:p>
      <w:pPr>
        <w:pStyle w:val="653"/>
        <w:ind w:firstLine="3720"/>
        <w:spacing w:after="240" w:line="360" w:lineRule="auto"/>
        <w:rPr>
          <w:rFonts w:ascii="宋体" w:hAnsi="宋体" w:cs="宋体"/>
          <w:bCs/>
          <w:color w:val="000000"/>
          <w:sz w:val="24"/>
        </w:rPr>
      </w:pPr>
      <w:r>
        <w:rPr>
          <w:rFonts w:ascii="宋体" w:hAnsi="宋体" w:cs="宋体"/>
          <w:bCs/>
          <w:color w:val="000000"/>
          <w:sz w:val="24"/>
        </w:rPr>
      </w:r>
      <w:r/>
    </w:p>
    <w:p>
      <w:pPr>
        <w:pStyle w:val="653"/>
        <w:ind w:firstLine="3720"/>
        <w:spacing w:after="240" w:line="360" w:lineRule="auto"/>
        <w:rPr>
          <w:rFonts w:ascii="宋体" w:hAnsi="宋体" w:cs="宋体"/>
          <w:bCs/>
          <w:color w:val="000000"/>
          <w:sz w:val="24"/>
        </w:rPr>
      </w:pPr>
      <w:r>
        <w:rPr>
          <w:rFonts w:ascii="宋体" w:hAnsi="宋体" w:cs="宋体"/>
          <w:bCs/>
          <w:color w:val="000000"/>
          <w:sz w:val="24"/>
        </w:rPr>
      </w:r>
      <w:r/>
    </w:p>
    <w:p>
      <w:pPr>
        <w:pStyle w:val="653"/>
        <w:spacing w:line="360" w:lineRule="auto"/>
        <w:rPr>
          <w:rFonts w:ascii="宋体" w:hAnsi="宋体"/>
          <w:color w:val="000000"/>
          <w:sz w:val="24"/>
        </w:rPr>
      </w:pPr>
      <w:r>
        <w:rPr>
          <w:rFonts w:hint="eastAsia" w:ascii="宋体" w:hAnsi="宋体"/>
          <w:color w:val="000000"/>
          <w:sz w:val="24"/>
        </w:rPr>
        <w:t xml:space="preserve">供应商：（单位盖章）</w:t>
      </w:r>
      <w:r>
        <w:rPr>
          <w:rFonts w:ascii="宋体" w:hAnsi="宋体"/>
          <w:color w:val="000000"/>
          <w:sz w:val="24"/>
        </w:rPr>
      </w:r>
      <w:r/>
    </w:p>
    <w:p>
      <w:pPr>
        <w:pStyle w:val="653"/>
        <w:spacing w:line="360" w:lineRule="auto"/>
        <w:rPr>
          <w:rFonts w:ascii="宋体" w:hAnsi="宋体"/>
          <w:color w:val="000000"/>
          <w:sz w:val="24"/>
        </w:rPr>
      </w:pPr>
      <w:r>
        <w:rPr>
          <w:rFonts w:hint="eastAsia" w:ascii="宋体" w:hAnsi="宋体"/>
          <w:color w:val="000000"/>
          <w:sz w:val="24"/>
        </w:rPr>
        <w:t xml:space="preserve">法定代表人或其授权委托人：（签字或盖章）</w:t>
      </w:r>
      <w:r>
        <w:rPr>
          <w:rFonts w:ascii="宋体" w:hAnsi="宋体"/>
          <w:color w:val="000000"/>
          <w:sz w:val="24"/>
        </w:rPr>
      </w:r>
      <w:r/>
    </w:p>
    <w:p>
      <w:pPr>
        <w:pStyle w:val="653"/>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10"/>
        <w:ind w:firstLine="448"/>
        <w:rPr>
          <w:rFonts w:ascii="黑体" w:hAnsi="宋体" w:eastAsia="黑体"/>
          <w:bCs/>
          <w:color w:val="000000"/>
          <w:sz w:val="24"/>
        </w:rPr>
      </w:pPr>
      <w:r>
        <w:rPr>
          <w:rFonts w:ascii="黑体" w:hAnsi="宋体" w:eastAsia="黑体"/>
          <w:bCs/>
          <w:color w:val="000000"/>
          <w:sz w:val="24"/>
        </w:rPr>
      </w:r>
      <w:r/>
    </w:p>
    <w:p>
      <w:pPr>
        <w:pStyle w:val="910"/>
        <w:ind w:firstLine="448"/>
        <w:rPr>
          <w:rFonts w:ascii="黑体" w:hAnsi="宋体" w:eastAsia="黑体"/>
          <w:bCs/>
          <w:color w:val="000000"/>
          <w:sz w:val="24"/>
        </w:rPr>
      </w:pPr>
      <w:r>
        <w:rPr>
          <w:rFonts w:ascii="黑体" w:hAnsi="宋体" w:eastAsia="黑体"/>
          <w:bCs/>
          <w:color w:val="000000"/>
          <w:sz w:val="24"/>
        </w:rPr>
      </w:r>
      <w:r/>
    </w:p>
    <w:p>
      <w:pPr>
        <w:pStyle w:val="910"/>
        <w:ind w:firstLine="448"/>
        <w:rPr>
          <w:rFonts w:ascii="黑体" w:hAnsi="宋体" w:eastAsia="黑体"/>
          <w:bCs/>
          <w:color w:val="000000"/>
          <w:sz w:val="24"/>
        </w:rPr>
      </w:pPr>
      <w:r>
        <w:rPr>
          <w:rFonts w:ascii="黑体" w:hAnsi="宋体" w:eastAsia="黑体"/>
          <w:bCs/>
          <w:color w:val="000000"/>
          <w:sz w:val="24"/>
        </w:rPr>
      </w:r>
      <w:r/>
    </w:p>
    <w:p>
      <w:pPr>
        <w:pStyle w:val="708"/>
        <w:ind w:right="34"/>
        <w:spacing w:line="360" w:lineRule="auto"/>
        <w:rPr>
          <w:rFonts w:hAnsi="宋体" w:cs="宋体"/>
          <w:color w:val="000000"/>
        </w:rPr>
      </w:pPr>
      <w:r>
        <w:rPr>
          <w:rFonts w:hAnsi="宋体" w:cs="宋体"/>
          <w:color w:val="000000"/>
        </w:rPr>
      </w:r>
      <w:r/>
    </w:p>
    <w:p>
      <w:pPr>
        <w:pStyle w:val="753"/>
        <w:ind w:firstLine="570"/>
        <w:jc w:val="center"/>
        <w:rPr>
          <w:rFonts w:hint="eastAsia" w:ascii="宋体" w:eastAsia="宋体" w:cs="宋体"/>
          <w:bCs/>
          <w:color w:val="000000"/>
          <w:sz w:val="24"/>
        </w:rPr>
      </w:pPr>
      <w:r>
        <w:rPr>
          <w:rFonts w:hint="eastAsia" w:ascii="宋体"/>
          <w:b/>
          <w:color w:val="000000"/>
          <w:sz w:val="30"/>
          <w:szCs w:val="30"/>
        </w:rPr>
        <w:br w:type="page" w:clear="all"/>
      </w:r>
      <w:r>
        <w:rPr>
          <w:rFonts w:hint="eastAsia" w:ascii="宋体" w:eastAsia="宋体" w:cs="宋体"/>
          <w:bCs/>
          <w:color w:val="000000"/>
          <w:sz w:val="24"/>
        </w:rPr>
        <w:t xml:space="preserve">（五）</w:t>
      </w:r>
      <w:r>
        <w:rPr>
          <w:rFonts w:hint="eastAsia" w:ascii="宋体" w:eastAsia="宋体" w:cs="宋体"/>
          <w:color w:val="000000"/>
          <w:sz w:val="24"/>
        </w:rPr>
        <w:t xml:space="preserve">投标供应商简介和经营情况说明</w:t>
      </w:r>
      <w:r>
        <w:rPr>
          <w:rFonts w:hint="eastAsia" w:ascii="宋体" w:eastAsia="宋体" w:cs="宋体"/>
          <w:bCs/>
          <w:color w:val="000000"/>
          <w:sz w:val="24"/>
        </w:rPr>
      </w:r>
      <w:r/>
    </w:p>
    <w:p>
      <w:pPr>
        <w:pStyle w:val="653"/>
        <w:jc w:val="center"/>
        <w:spacing w:line="360" w:lineRule="auto"/>
        <w:rPr>
          <w:rFonts w:ascii="宋体" w:hAnsi="宋体"/>
          <w:color w:val="000000"/>
          <w:sz w:val="24"/>
        </w:rPr>
      </w:pPr>
      <w:r>
        <w:rPr>
          <w:rFonts w:hint="eastAsia" w:ascii="宋体" w:hAnsi="宋体"/>
          <w:color w:val="000000"/>
          <w:sz w:val="24"/>
        </w:rPr>
        <w:t xml:space="preserve">（投标人自行拟定）</w:t>
      </w:r>
      <w:r>
        <w:rPr>
          <w:rFonts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hint="eastAsia" w:ascii="宋体" w:hAnsi="宋体"/>
          <w:color w:val="000000"/>
          <w:sz w:val="24"/>
        </w:rPr>
      </w:pPr>
      <w:r>
        <w:rPr>
          <w:rFonts w:hint="eastAsia" w:ascii="宋体" w:hAnsi="宋体"/>
          <w:color w:val="000000"/>
          <w:sz w:val="24"/>
        </w:rPr>
      </w:r>
      <w:r/>
    </w:p>
    <w:p>
      <w:pPr>
        <w:pStyle w:val="677"/>
        <w:ind w:firstLine="480"/>
        <w:spacing w:line="360" w:lineRule="auto"/>
        <w:rPr>
          <w:rFonts w:ascii="宋体" w:hAnsi="宋体"/>
          <w:color w:val="000000"/>
          <w:sz w:val="24"/>
        </w:rPr>
      </w:pPr>
      <w:r>
        <w:rPr>
          <w:rFonts w:hint="eastAsia" w:ascii="宋体" w:hAnsi="宋体"/>
          <w:color w:val="000000"/>
          <w:sz w:val="24"/>
        </w:rPr>
        <w:t xml:space="preserve">单位名称（盖章）</w:t>
      </w:r>
      <w:r>
        <w:rPr>
          <w:rFonts w:ascii="宋体" w:hAnsi="宋体"/>
          <w:color w:val="000000"/>
          <w:sz w:val="24"/>
        </w:rPr>
      </w:r>
      <w:r/>
    </w:p>
    <w:p>
      <w:pPr>
        <w:pStyle w:val="653"/>
        <w:spacing w:line="360" w:lineRule="auto"/>
        <w:rPr>
          <w:rFonts w:ascii="宋体" w:hAnsi="宋体"/>
          <w:color w:val="000000"/>
          <w:sz w:val="24"/>
        </w:rPr>
      </w:pPr>
      <w:r>
        <w:rPr>
          <w:rFonts w:hint="eastAsia" w:ascii="宋体" w:hAnsi="宋体"/>
          <w:color w:val="000000"/>
          <w:sz w:val="24"/>
        </w:rPr>
        <w:t xml:space="preserve">法定代表人或授权委托人（签字或盖章）：</w:t>
      </w:r>
      <w:r>
        <w:rPr>
          <w:rFonts w:ascii="宋体" w:hAnsi="宋体"/>
          <w:color w:val="000000"/>
          <w:sz w:val="24"/>
        </w:rPr>
      </w:r>
      <w:r/>
    </w:p>
    <w:p>
      <w:pPr>
        <w:pStyle w:val="653"/>
        <w:numPr>
          <w:ilvl w:val="0"/>
          <w:numId w:val="13"/>
        </w:numPr>
        <w:jc w:val="center"/>
        <w:spacing w:line="360" w:lineRule="auto"/>
        <w:rPr>
          <w:rFonts w:hint="eastAsia" w:ascii="宋体" w:hAnsi="宋体" w:cs="宋体"/>
          <w:bCs/>
          <w:color w:val="000000"/>
          <w:spacing w:val="-8"/>
          <w:sz w:val="24"/>
          <w:szCs w:val="20"/>
        </w:rPr>
      </w:pPr>
      <w:r>
        <w:rPr>
          <w:rFonts w:ascii="宋体" w:hAnsi="宋体"/>
          <w:color w:val="000000"/>
          <w:sz w:val="24"/>
        </w:rPr>
        <w:br w:type="page" w:clear="all"/>
      </w:r>
      <w:r>
        <w:rPr>
          <w:rFonts w:hint="eastAsia" w:ascii="宋体" w:hAnsi="宋体" w:cs="宋体"/>
          <w:bCs/>
          <w:color w:val="000000"/>
          <w:spacing w:val="-8"/>
          <w:sz w:val="24"/>
          <w:szCs w:val="20"/>
        </w:rPr>
        <w:t xml:space="preserve">法定代表人授权委托书（格式）：</w:t>
      </w:r>
      <w:r>
        <w:rPr>
          <w:rFonts w:hint="eastAsia" w:ascii="宋体" w:hAnsi="宋体" w:cs="宋体"/>
          <w:bCs/>
          <w:color w:val="000000"/>
          <w:spacing w:val="-8"/>
          <w:sz w:val="24"/>
          <w:szCs w:val="20"/>
        </w:rPr>
      </w:r>
      <w:r/>
    </w:p>
    <w:p>
      <w:pPr>
        <w:pStyle w:val="764"/>
        <w:ind w:left="0"/>
        <w:rPr>
          <w:rFonts w:hint="eastAsia"/>
          <w:color w:val="000000"/>
        </w:rPr>
      </w:pPr>
      <w:r>
        <w:rPr>
          <w:rFonts w:hint="eastAsia"/>
          <w:color w:val="000000"/>
        </w:rPr>
      </w:r>
      <w:r/>
    </w:p>
    <w:p>
      <w:pPr>
        <w:pStyle w:val="653"/>
        <w:spacing w:line="500" w:lineRule="exact"/>
        <w:rPr>
          <w:rFonts w:ascii="宋体" w:hAnsi="宋体"/>
          <w:bCs/>
          <w:color w:val="000000"/>
          <w:sz w:val="24"/>
        </w:rPr>
      </w:pPr>
      <w:r>
        <w:rPr>
          <w:rFonts w:hint="eastAsia" w:ascii="宋体" w:hAnsi="宋体"/>
          <w:bCs/>
          <w:color w:val="000000"/>
          <w:sz w:val="30"/>
        </w:rPr>
        <w:t xml:space="preserve">      </w:t>
      </w:r>
      <w:r>
        <w:rPr>
          <w:rFonts w:hint="eastAsia" w:ascii="宋体" w:hAnsi="宋体"/>
          <w:bCs/>
          <w:color w:val="000000"/>
          <w:sz w:val="24"/>
        </w:rPr>
        <w:t xml:space="preserve">采购编号：                                             日期：</w:t>
      </w:r>
      <w:r>
        <w:rPr>
          <w:rFonts w:ascii="宋体" w:hAnsi="宋体"/>
          <w:bCs/>
          <w:color w:val="000000"/>
          <w:sz w:val="24"/>
        </w:rPr>
      </w:r>
      <w:r/>
    </w:p>
    <w:p>
      <w:pPr>
        <w:pStyle w:val="653"/>
        <w:spacing w:line="500" w:lineRule="exact"/>
        <w:rPr>
          <w:rFonts w:ascii="宋体" w:hAnsi="宋体"/>
          <w:bCs/>
          <w:color w:val="000000"/>
          <w:sz w:val="24"/>
        </w:rPr>
      </w:pPr>
      <w:r>
        <w:rPr>
          <w:rFonts w:hint="eastAsia" w:ascii="宋体" w:hAnsi="宋体"/>
          <w:bCs/>
          <w:color w:val="000000"/>
          <w:sz w:val="24"/>
        </w:rPr>
        <w:t xml:space="preserve">江苏万享通咨询有限公司：</w:t>
      </w:r>
      <w:r>
        <w:rPr>
          <w:rFonts w:ascii="宋体" w:hAnsi="宋体"/>
          <w:bCs/>
          <w:color w:val="000000"/>
          <w:sz w:val="24"/>
        </w:rPr>
      </w:r>
      <w:r/>
    </w:p>
    <w:p>
      <w:pPr>
        <w:pStyle w:val="653"/>
        <w:spacing w:line="500" w:lineRule="exact"/>
        <w:rPr>
          <w:rFonts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u w:val="single"/>
        </w:rPr>
        <w:t xml:space="preserve">   （投标供应商单位名称）          </w:t>
      </w:r>
      <w:r>
        <w:rPr>
          <w:rFonts w:hint="eastAsia" w:ascii="宋体" w:hAnsi="宋体"/>
          <w:bCs/>
          <w:color w:val="000000"/>
          <w:sz w:val="24"/>
        </w:rPr>
        <w:t xml:space="preserve">系中华人民共和国合法企业，</w:t>
      </w:r>
      <w:r>
        <w:rPr>
          <w:rFonts w:ascii="宋体" w:hAnsi="宋体"/>
          <w:bCs/>
          <w:color w:val="000000"/>
          <w:sz w:val="24"/>
        </w:rPr>
      </w:r>
      <w:r/>
    </w:p>
    <w:p>
      <w:pPr>
        <w:pStyle w:val="653"/>
        <w:spacing w:line="500" w:lineRule="exact"/>
        <w:rPr>
          <w:rFonts w:ascii="宋体" w:hAnsi="宋体"/>
          <w:bCs/>
          <w:color w:val="000000"/>
          <w:sz w:val="24"/>
        </w:rPr>
      </w:pPr>
      <w:r>
        <w:rPr>
          <w:rFonts w:hint="eastAsia" w:ascii="宋体" w:hAnsi="宋体"/>
          <w:bCs/>
          <w:color w:val="000000"/>
          <w:sz w:val="24"/>
        </w:rPr>
        <w:t xml:space="preserve">法定地址：</w:t>
      </w:r>
      <w:r>
        <w:rPr>
          <w:rFonts w:hint="eastAsia" w:ascii="宋体" w:hAnsi="宋体"/>
          <w:bCs/>
          <w:color w:val="000000"/>
          <w:sz w:val="24"/>
          <w:u w:val="single"/>
        </w:rPr>
        <w:t xml:space="preserve">                </w:t>
      </w:r>
      <w:r>
        <w:rPr>
          <w:rFonts w:hint="eastAsia" w:ascii="宋体" w:hAnsi="宋体"/>
          <w:bCs/>
          <w:color w:val="000000"/>
          <w:sz w:val="24"/>
        </w:rPr>
        <w:t xml:space="preserve">，特授权</w:t>
      </w:r>
      <w:r>
        <w:rPr>
          <w:rFonts w:hint="eastAsia" w:ascii="宋体" w:hAnsi="宋体"/>
          <w:bCs/>
          <w:color w:val="000000"/>
          <w:sz w:val="24"/>
          <w:u w:val="single"/>
        </w:rPr>
        <w:t xml:space="preserve">    （姓名）   </w:t>
      </w:r>
      <w:r>
        <w:rPr>
          <w:rFonts w:hint="eastAsia" w:ascii="宋体" w:hAnsi="宋体"/>
          <w:bCs/>
          <w:color w:val="000000"/>
          <w:sz w:val="24"/>
        </w:rPr>
        <w:t xml:space="preserve">代表我公司（单位）全权办理针对本项目</w:t>
      </w:r>
      <w:r>
        <w:rPr>
          <w:rFonts w:hint="eastAsia" w:ascii="宋体" w:hAnsi="宋体"/>
          <w:bCs/>
          <w:color w:val="000000"/>
          <w:sz w:val="24"/>
          <w:u w:val="single"/>
        </w:rPr>
        <w:t xml:space="preserve">                  </w:t>
      </w:r>
      <w:r>
        <w:rPr>
          <w:rFonts w:hint="eastAsia" w:ascii="宋体" w:hAnsi="宋体"/>
          <w:bCs/>
          <w:color w:val="000000"/>
          <w:sz w:val="24"/>
        </w:rPr>
        <w:t xml:space="preserve">的投标，参与谈判、评审、签约等具体工作，并签署全部有关的文件、协议及合同。</w:t>
      </w:r>
      <w:r>
        <w:rPr>
          <w:rFonts w:ascii="宋体" w:hAnsi="宋体"/>
          <w:bCs/>
          <w:color w:val="000000"/>
          <w:sz w:val="24"/>
        </w:rPr>
      </w:r>
      <w:r/>
    </w:p>
    <w:p>
      <w:pPr>
        <w:pStyle w:val="653"/>
        <w:ind w:firstLine="525"/>
        <w:spacing w:line="500" w:lineRule="exact"/>
        <w:rPr>
          <w:rFonts w:ascii="宋体" w:hAnsi="宋体"/>
          <w:bCs/>
          <w:color w:val="000000"/>
          <w:sz w:val="24"/>
        </w:rPr>
      </w:pPr>
      <w:r>
        <w:rPr>
          <w:rFonts w:hint="eastAsia" w:ascii="宋体" w:hAnsi="宋体"/>
          <w:bCs/>
          <w:color w:val="000000"/>
          <w:sz w:val="24"/>
        </w:rPr>
        <w:t xml:space="preserve">我公司（单位）对被授权人的签名负全部责任。</w:t>
      </w:r>
      <w:r>
        <w:rPr>
          <w:rFonts w:ascii="宋体" w:hAnsi="宋体"/>
          <w:bCs/>
          <w:color w:val="000000"/>
          <w:sz w:val="24"/>
        </w:rPr>
      </w:r>
      <w:r/>
    </w:p>
    <w:p>
      <w:pPr>
        <w:pStyle w:val="653"/>
        <w:ind w:firstLine="523"/>
        <w:spacing w:line="500" w:lineRule="exact"/>
        <w:rPr>
          <w:rFonts w:ascii="宋体" w:hAnsi="宋体"/>
          <w:bCs/>
          <w:color w:val="000000"/>
          <w:sz w:val="24"/>
        </w:rPr>
      </w:pPr>
      <w:r>
        <w:rPr>
          <w:rFonts w:hint="eastAsia" w:ascii="宋体" w:hAnsi="宋体"/>
          <w:bCs/>
          <w:color w:val="000000"/>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bCs/>
          <w:color w:val="000000"/>
          <w:sz w:val="24"/>
        </w:rPr>
      </w:r>
      <w:r/>
    </w:p>
    <w:p>
      <w:pPr>
        <w:pStyle w:val="653"/>
        <w:ind w:firstLine="525"/>
        <w:spacing w:line="500" w:lineRule="exact"/>
        <w:rPr>
          <w:rFonts w:ascii="宋体" w:hAnsi="宋体"/>
          <w:bCs/>
          <w:color w:val="000000"/>
          <w:sz w:val="24"/>
        </w:rPr>
      </w:pPr>
      <w:r>
        <w:rPr>
          <w:rFonts w:hint="eastAsia" w:ascii="宋体" w:hAnsi="宋体"/>
          <w:bCs/>
          <w:color w:val="000000"/>
          <w:sz w:val="24"/>
        </w:rPr>
        <w:t xml:space="preserve">被授权人情况：</w:t>
      </w:r>
      <w:r>
        <w:rPr>
          <w:rFonts w:ascii="宋体" w:hAnsi="宋体"/>
          <w:bCs/>
          <w:color w:val="000000"/>
          <w:sz w:val="24"/>
        </w:rPr>
      </w:r>
      <w:r/>
    </w:p>
    <w:p>
      <w:pPr>
        <w:pStyle w:val="653"/>
        <w:ind w:firstLine="525"/>
        <w:spacing w:line="500" w:lineRule="exact"/>
        <w:rPr>
          <w:rFonts w:ascii="宋体" w:hAnsi="宋体"/>
          <w:bCs/>
          <w:color w:val="000000"/>
          <w:sz w:val="24"/>
        </w:rPr>
      </w:pPr>
      <w:r>
        <w:rPr>
          <w:rFonts w:hint="eastAsia" w:ascii="宋体" w:hAnsi="宋体"/>
          <w:bCs/>
          <w:color w:val="000000"/>
          <w:sz w:val="24"/>
        </w:rPr>
        <w:t xml:space="preserve">姓名：         性别：       年龄：       职务：</w:t>
      </w:r>
      <w:r>
        <w:rPr>
          <w:rFonts w:ascii="宋体" w:hAnsi="宋体"/>
          <w:bCs/>
          <w:color w:val="000000"/>
          <w:sz w:val="24"/>
        </w:rPr>
      </w:r>
      <w:r/>
    </w:p>
    <w:p>
      <w:pPr>
        <w:pStyle w:val="653"/>
        <w:ind w:firstLine="525"/>
        <w:spacing w:line="500" w:lineRule="exact"/>
        <w:rPr>
          <w:rFonts w:ascii="宋体" w:hAnsi="宋体"/>
          <w:bCs/>
          <w:color w:val="000000"/>
          <w:sz w:val="24"/>
        </w:rPr>
      </w:pPr>
      <w:r>
        <w:rPr>
          <w:rFonts w:hint="eastAsia" w:ascii="宋体" w:hAnsi="宋体"/>
          <w:bCs/>
          <w:color w:val="000000"/>
          <w:sz w:val="24"/>
        </w:rPr>
        <w:t xml:space="preserve">身份证号码：                电话：</w:t>
      </w:r>
      <w:r>
        <w:rPr>
          <w:rFonts w:ascii="宋体" w:hAnsi="宋体"/>
          <w:bCs/>
          <w:color w:val="000000"/>
          <w:sz w:val="24"/>
        </w:rPr>
      </w:r>
      <w:r/>
    </w:p>
    <w:p>
      <w:pPr>
        <w:pStyle w:val="653"/>
        <w:ind w:firstLine="525"/>
        <w:spacing w:line="500" w:lineRule="exact"/>
        <w:rPr>
          <w:rFonts w:ascii="宋体" w:hAnsi="宋体"/>
          <w:bCs/>
          <w:color w:val="000000"/>
          <w:sz w:val="24"/>
        </w:rPr>
      </w:pPr>
      <w:r>
        <w:rPr>
          <w:rFonts w:hint="eastAsia" w:ascii="宋体" w:hAnsi="宋体"/>
          <w:bCs/>
          <w:color w:val="000000"/>
          <w:sz w:val="24"/>
        </w:rPr>
        <w:t xml:space="preserve">通讯地址：</w:t>
      </w:r>
      <w:r>
        <w:rPr>
          <w:rFonts w:ascii="宋体" w:hAnsi="宋体"/>
          <w:bCs/>
          <w:color w:val="000000"/>
          <w:sz w:val="24"/>
        </w:rPr>
      </w:r>
      <w:r/>
    </w:p>
    <w:p>
      <w:pPr>
        <w:pStyle w:val="653"/>
        <w:ind w:firstLine="525"/>
        <w:spacing w:line="500" w:lineRule="exact"/>
        <w:rPr>
          <w:rFonts w:ascii="宋体" w:hAnsi="宋体"/>
          <w:bCs/>
          <w:color w:val="000000"/>
          <w:sz w:val="24"/>
        </w:rPr>
      </w:pPr>
      <w:r>
        <w:rPr>
          <w:rFonts w:hint="eastAsia" w:ascii="宋体" w:hAnsi="宋体"/>
          <w:bCs/>
          <w:color w:val="000000"/>
          <w:sz w:val="24"/>
        </w:rPr>
        <w:t xml:space="preserve">被授权人签名：                单位名称（盖章）：</w:t>
      </w:r>
      <w:r>
        <w:rPr>
          <w:rFonts w:ascii="宋体" w:hAnsi="宋体"/>
          <w:bCs/>
          <w:color w:val="000000"/>
          <w:sz w:val="24"/>
        </w:rPr>
      </w:r>
      <w:r/>
    </w:p>
    <w:p>
      <w:pPr>
        <w:pStyle w:val="653"/>
        <w:ind w:firstLine="420"/>
        <w:spacing w:line="500" w:lineRule="exact"/>
        <w:rPr>
          <w:rFonts w:ascii="宋体" w:hAnsi="宋体"/>
          <w:bCs/>
          <w:color w:val="000000"/>
          <w:sz w:val="24"/>
        </w:rPr>
      </w:pPr>
      <w:r>
        <w:rPr>
          <w:rFonts w:hint="eastAsia" w:ascii="宋体" w:hAnsi="宋体"/>
          <w:bCs/>
          <w:color w:val="000000"/>
          <w:sz w:val="24"/>
        </w:rPr>
        <w:t xml:space="preserve">                       法定代表人（签字或盖章）：</w:t>
      </w:r>
      <w:r>
        <w:rPr>
          <w:rFonts w:ascii="宋体" w:hAnsi="宋体"/>
          <w:bCs/>
          <w:color w:val="000000"/>
          <w:sz w:val="24"/>
        </w:rPr>
      </w:r>
      <w:r/>
    </w:p>
    <w:tbl>
      <w:tblPr>
        <w:tblpPr w:horzAnchor="page" w:tblpX="968" w:vertAnchor="text" w:tblpY="212" w:leftFromText="180" w:topFromText="0" w:rightFromText="180" w:bottomFromText="0"/>
        <w:tblW w:w="104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690"/>
        </w:trPr>
        <w:tc>
          <w:tcPr>
            <w:tcW w:w="4680" w:type="dxa"/>
            <w:vAlign w:val="top"/>
            <w:textDirection w:val="lrTb"/>
            <w:noWrap w:val="false"/>
          </w:tcPr>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jc w:val="center"/>
              <w:spacing w:line="360" w:lineRule="auto"/>
              <w:rPr>
                <w:rStyle w:val="934"/>
                <w:rFonts w:ascii="宋体"/>
                <w:color w:val="000000"/>
                <w:sz w:val="24"/>
              </w:rPr>
              <w:framePr w:vAnchor="text" w:hAnchor="page" w:x="968" w:y="212"/>
            </w:pPr>
            <w:r>
              <w:rPr>
                <w:rStyle w:val="934"/>
                <w:rFonts w:hint="eastAsia" w:ascii="宋体" w:hAnsi="宋体" w:cs="宋体"/>
                <w:color w:val="000000"/>
                <w:sz w:val="24"/>
              </w:rPr>
              <w:t xml:space="preserve">法定代表人身份证复印件</w:t>
            </w:r>
            <w:r>
              <w:rPr>
                <w:rStyle w:val="934"/>
                <w:rFonts w:ascii="宋体"/>
                <w:color w:val="000000"/>
                <w:sz w:val="24"/>
              </w:rPr>
            </w:r>
            <w:r/>
          </w:p>
          <w:p>
            <w:pPr>
              <w:pStyle w:val="653"/>
              <w:jc w:val="center"/>
              <w:spacing w:line="360" w:lineRule="auto"/>
              <w:rPr>
                <w:rStyle w:val="934"/>
                <w:rFonts w:ascii="宋体"/>
                <w:color w:val="000000"/>
                <w:sz w:val="24"/>
              </w:rPr>
              <w:framePr w:vAnchor="text" w:hAnchor="page" w:x="968" w:y="212"/>
            </w:pPr>
            <w:r>
              <w:rPr>
                <w:rStyle w:val="934"/>
                <w:rFonts w:hint="eastAsia" w:ascii="宋体" w:hAnsi="宋体" w:cs="宋体"/>
                <w:color w:val="000000"/>
                <w:sz w:val="24"/>
              </w:rPr>
              <w:t xml:space="preserve">（正面）</w:t>
            </w:r>
            <w:r>
              <w:rPr>
                <w:rStyle w:val="934"/>
                <w:rFonts w:ascii="宋体"/>
                <w:color w:val="000000"/>
                <w:sz w:val="24"/>
              </w:rPr>
            </w:r>
            <w:r/>
          </w:p>
        </w:tc>
        <w:tc>
          <w:tcPr>
            <w:tcW w:w="720" w:type="dxa"/>
            <w:vAlign w:val="top"/>
            <w:textDirection w:val="lrTb"/>
            <w:noWrap w:val="false"/>
          </w:tcPr>
          <w:p>
            <w:pPr>
              <w:pStyle w:val="653"/>
              <w:jc w:val="left"/>
              <w:rPr>
                <w:rStyle w:val="934"/>
                <w:rFonts w:ascii="宋体"/>
                <w:color w:val="000000"/>
                <w:sz w:val="24"/>
              </w:rPr>
              <w:framePr w:vAnchor="text" w:hAnchor="page" w:x="968" w:y="212"/>
            </w:pPr>
            <w:r>
              <w:rPr>
                <w:rStyle w:val="934"/>
                <w:rFonts w:ascii="宋体"/>
                <w:color w:val="000000"/>
                <w:sz w:val="24"/>
              </w:rPr>
            </w:r>
            <w:r/>
          </w:p>
        </w:tc>
        <w:tc>
          <w:tcPr>
            <w:tcW w:w="5040" w:type="dxa"/>
            <w:vAlign w:val="top"/>
            <w:textDirection w:val="lrTb"/>
            <w:noWrap w:val="false"/>
          </w:tcPr>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jc w:val="center"/>
              <w:spacing w:line="360" w:lineRule="auto"/>
              <w:rPr>
                <w:rStyle w:val="934"/>
                <w:rFonts w:hint="eastAsia" w:ascii="宋体" w:hAnsi="宋体" w:cs="宋体"/>
                <w:color w:val="000000"/>
                <w:sz w:val="24"/>
              </w:rPr>
              <w:framePr w:vAnchor="text" w:hAnchor="page" w:x="968" w:y="212"/>
            </w:pPr>
            <w:r>
              <w:rPr>
                <w:rStyle w:val="934"/>
                <w:rFonts w:hint="eastAsia" w:ascii="宋体" w:hAnsi="宋体" w:cs="宋体"/>
                <w:color w:val="000000"/>
                <w:sz w:val="24"/>
              </w:rPr>
              <w:t xml:space="preserve">被授权代表身份证复印件</w:t>
            </w:r>
            <w:r>
              <w:rPr>
                <w:rStyle w:val="934"/>
                <w:rFonts w:hint="eastAsia" w:ascii="宋体" w:hAnsi="宋体" w:cs="宋体"/>
                <w:color w:val="000000"/>
                <w:sz w:val="24"/>
              </w:rPr>
            </w:r>
            <w:r/>
          </w:p>
          <w:p>
            <w:pPr>
              <w:pStyle w:val="653"/>
              <w:jc w:val="center"/>
              <w:spacing w:line="360" w:lineRule="auto"/>
              <w:rPr>
                <w:color w:val="000000"/>
              </w:rPr>
              <w:framePr w:vAnchor="text" w:hAnchor="page" w:x="968" w:y="212"/>
            </w:pPr>
            <w:r>
              <w:rPr>
                <w:rStyle w:val="934"/>
                <w:rFonts w:hint="eastAsia" w:ascii="宋体" w:hAnsi="宋体" w:cs="宋体"/>
                <w:color w:val="000000"/>
                <w:sz w:val="24"/>
              </w:rPr>
              <w:t xml:space="preserve">（正面）</w:t>
            </w:r>
            <w:r>
              <w:rPr>
                <w:color w:val="000000"/>
              </w:rPr>
            </w:r>
            <w:r/>
          </w:p>
        </w:tc>
      </w:tr>
      <w:tr>
        <w:trPr>
          <w:trHeight w:val="2700"/>
        </w:trPr>
        <w:tc>
          <w:tcPr>
            <w:tcW w:w="4680" w:type="dxa"/>
            <w:vAlign w:val="top"/>
            <w:textDirection w:val="lrTb"/>
            <w:noWrap w:val="false"/>
          </w:tcPr>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jc w:val="center"/>
              <w:spacing w:line="360" w:lineRule="auto"/>
              <w:rPr>
                <w:rStyle w:val="934"/>
                <w:rFonts w:hint="eastAsia" w:ascii="宋体" w:hAnsi="宋体" w:cs="宋体"/>
                <w:color w:val="000000"/>
                <w:sz w:val="24"/>
              </w:rPr>
              <w:framePr w:vAnchor="text" w:hAnchor="page" w:x="968" w:y="212"/>
            </w:pPr>
            <w:r>
              <w:rPr>
                <w:rStyle w:val="934"/>
                <w:rFonts w:hint="eastAsia" w:ascii="宋体" w:hAnsi="宋体" w:cs="宋体"/>
                <w:color w:val="000000"/>
                <w:sz w:val="24"/>
              </w:rPr>
            </w:r>
            <w:r/>
          </w:p>
          <w:p>
            <w:pPr>
              <w:pStyle w:val="653"/>
              <w:jc w:val="center"/>
              <w:spacing w:line="360" w:lineRule="auto"/>
              <w:rPr>
                <w:rStyle w:val="934"/>
                <w:rFonts w:hint="eastAsia" w:ascii="宋体" w:hAnsi="宋体" w:cs="宋体"/>
                <w:color w:val="000000"/>
                <w:sz w:val="24"/>
              </w:rPr>
              <w:framePr w:vAnchor="text" w:hAnchor="page" w:x="968" w:y="212"/>
            </w:pPr>
            <w:r>
              <w:rPr>
                <w:rStyle w:val="934"/>
                <w:rFonts w:hint="eastAsia" w:ascii="宋体" w:hAnsi="宋体" w:cs="宋体"/>
                <w:color w:val="000000"/>
                <w:sz w:val="24"/>
              </w:rPr>
              <w:t xml:space="preserve">法定代表人身份证复印件</w:t>
            </w:r>
            <w:r>
              <w:rPr>
                <w:rStyle w:val="934"/>
                <w:rFonts w:hint="eastAsia" w:ascii="宋体" w:hAnsi="宋体" w:cs="宋体"/>
                <w:color w:val="000000"/>
                <w:sz w:val="24"/>
              </w:rPr>
            </w:r>
            <w:r/>
          </w:p>
          <w:p>
            <w:pPr>
              <w:pStyle w:val="653"/>
              <w:jc w:val="center"/>
              <w:spacing w:line="360" w:lineRule="auto"/>
              <w:rPr>
                <w:rStyle w:val="934"/>
                <w:rFonts w:hint="eastAsia" w:ascii="宋体" w:hAnsi="宋体" w:cs="宋体"/>
                <w:color w:val="000000"/>
                <w:sz w:val="24"/>
              </w:rPr>
              <w:framePr w:vAnchor="text" w:hAnchor="page" w:x="968" w:y="212"/>
            </w:pPr>
            <w:r>
              <w:rPr>
                <w:rStyle w:val="934"/>
                <w:rFonts w:hint="eastAsia" w:ascii="宋体" w:hAnsi="宋体" w:cs="宋体"/>
                <w:color w:val="000000"/>
                <w:sz w:val="24"/>
              </w:rPr>
              <w:t xml:space="preserve">（反面）</w:t>
            </w:r>
            <w:r>
              <w:rPr>
                <w:rStyle w:val="934"/>
                <w:rFonts w:hint="eastAsia" w:ascii="宋体" w:hAnsi="宋体" w:cs="宋体"/>
                <w:color w:val="000000"/>
                <w:sz w:val="24"/>
              </w:rPr>
            </w:r>
            <w:r/>
          </w:p>
          <w:p>
            <w:pPr>
              <w:pStyle w:val="653"/>
              <w:spacing w:line="360" w:lineRule="auto"/>
              <w:rPr>
                <w:rStyle w:val="934"/>
                <w:rFonts w:ascii="宋体"/>
                <w:color w:val="000000"/>
                <w:sz w:val="24"/>
              </w:rPr>
              <w:framePr w:vAnchor="text" w:hAnchor="page" w:x="968" w:y="212"/>
            </w:pPr>
            <w:r>
              <w:rPr>
                <w:rStyle w:val="934"/>
                <w:rFonts w:ascii="宋体"/>
                <w:color w:val="000000"/>
                <w:sz w:val="24"/>
              </w:rPr>
            </w:r>
            <w:r/>
          </w:p>
        </w:tc>
        <w:tc>
          <w:tcPr>
            <w:tcW w:w="720" w:type="dxa"/>
            <w:vAlign w:val="top"/>
            <w:textDirection w:val="lrTb"/>
            <w:noWrap w:val="false"/>
          </w:tcPr>
          <w:p>
            <w:pPr>
              <w:pStyle w:val="653"/>
              <w:jc w:val="left"/>
              <w:rPr>
                <w:rStyle w:val="934"/>
                <w:rFonts w:ascii="宋体"/>
                <w:color w:val="000000"/>
                <w:sz w:val="24"/>
              </w:rPr>
              <w:framePr w:vAnchor="text" w:hAnchor="page" w:x="968" w:y="212"/>
            </w:pPr>
            <w:r>
              <w:rPr>
                <w:rStyle w:val="934"/>
                <w:rFonts w:ascii="宋体"/>
                <w:color w:val="000000"/>
                <w:sz w:val="24"/>
              </w:rPr>
            </w:r>
            <w:r/>
          </w:p>
        </w:tc>
        <w:tc>
          <w:tcPr>
            <w:tcW w:w="5040" w:type="dxa"/>
            <w:vAlign w:val="top"/>
            <w:textDirection w:val="lrTb"/>
            <w:noWrap w:val="false"/>
          </w:tcPr>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spacing w:line="360" w:lineRule="auto"/>
              <w:rPr>
                <w:rStyle w:val="934"/>
                <w:rFonts w:ascii="宋体"/>
                <w:color w:val="000000"/>
                <w:sz w:val="24"/>
              </w:rPr>
              <w:framePr w:vAnchor="text" w:hAnchor="page" w:x="968" w:y="212"/>
            </w:pPr>
            <w:r>
              <w:rPr>
                <w:rStyle w:val="934"/>
                <w:rFonts w:ascii="宋体"/>
                <w:color w:val="000000"/>
                <w:sz w:val="24"/>
              </w:rPr>
            </w:r>
            <w:r/>
          </w:p>
          <w:p>
            <w:pPr>
              <w:pStyle w:val="653"/>
              <w:jc w:val="center"/>
              <w:spacing w:line="360" w:lineRule="auto"/>
              <w:rPr>
                <w:rStyle w:val="934"/>
                <w:rFonts w:ascii="宋体"/>
                <w:color w:val="000000"/>
                <w:sz w:val="24"/>
              </w:rPr>
              <w:framePr w:vAnchor="text" w:hAnchor="page" w:x="968" w:y="212"/>
            </w:pPr>
            <w:r>
              <w:rPr>
                <w:rStyle w:val="934"/>
                <w:rFonts w:hint="eastAsia" w:ascii="宋体" w:hAnsi="宋体" w:cs="宋体"/>
                <w:color w:val="000000"/>
                <w:sz w:val="24"/>
              </w:rPr>
              <w:t xml:space="preserve">被授权代表身份证复印件</w:t>
            </w:r>
            <w:r>
              <w:rPr>
                <w:rStyle w:val="934"/>
                <w:rFonts w:ascii="宋体"/>
                <w:color w:val="000000"/>
                <w:sz w:val="24"/>
              </w:rPr>
            </w:r>
            <w:r/>
          </w:p>
          <w:p>
            <w:pPr>
              <w:pStyle w:val="653"/>
              <w:jc w:val="center"/>
              <w:spacing w:line="360" w:lineRule="auto"/>
              <w:rPr>
                <w:rStyle w:val="934"/>
                <w:rFonts w:ascii="宋体"/>
                <w:color w:val="000000"/>
                <w:sz w:val="24"/>
              </w:rPr>
              <w:framePr w:vAnchor="text" w:hAnchor="page" w:x="968" w:y="212"/>
            </w:pPr>
            <w:r>
              <w:rPr>
                <w:rStyle w:val="934"/>
                <w:rFonts w:hint="eastAsia" w:ascii="宋体" w:hAnsi="宋体" w:cs="宋体"/>
                <w:color w:val="000000"/>
                <w:sz w:val="24"/>
              </w:rPr>
              <w:t xml:space="preserve">（反面）</w:t>
            </w:r>
            <w:r>
              <w:rPr>
                <w:rStyle w:val="934"/>
                <w:rFonts w:ascii="宋体"/>
                <w:color w:val="000000"/>
                <w:sz w:val="24"/>
              </w:rPr>
            </w:r>
            <w:r/>
          </w:p>
        </w:tc>
      </w:tr>
    </w:tbl>
    <w:p>
      <w:pPr>
        <w:pStyle w:val="653"/>
        <w:jc w:val="center"/>
        <w:spacing w:line="360" w:lineRule="auto"/>
        <w:rPr>
          <w:rFonts w:hint="eastAsia" w:ascii="宋体" w:hAnsi="宋体" w:cs="宋体"/>
          <w:bCs/>
          <w:color w:val="000000"/>
          <w:spacing w:val="-8"/>
          <w:sz w:val="24"/>
          <w:szCs w:val="20"/>
        </w:rPr>
      </w:pPr>
      <w:r>
        <w:rPr>
          <w:rFonts w:hint="eastAsia" w:ascii="宋体" w:hAnsi="宋体" w:cs="宋体"/>
          <w:bCs/>
          <w:color w:val="000000"/>
          <w:spacing w:val="-8"/>
          <w:sz w:val="24"/>
          <w:szCs w:val="20"/>
        </w:rPr>
        <w:t xml:space="preserve">（七）关于资格的声明函（格式）：</w:t>
      </w:r>
      <w:r>
        <w:rPr>
          <w:rFonts w:hint="eastAsia" w:ascii="宋体" w:hAnsi="宋体" w:cs="宋体"/>
          <w:bCs/>
          <w:color w:val="000000"/>
          <w:spacing w:val="-8"/>
          <w:sz w:val="24"/>
          <w:szCs w:val="20"/>
        </w:rPr>
      </w:r>
      <w:r/>
    </w:p>
    <w:p>
      <w:pPr>
        <w:pStyle w:val="653"/>
        <w:ind w:firstLine="450"/>
        <w:spacing w:line="360" w:lineRule="auto"/>
        <w:rPr>
          <w:rFonts w:ascii="宋体" w:hAnsi="宋体"/>
          <w:bCs/>
          <w:color w:val="000000"/>
          <w:sz w:val="30"/>
        </w:rPr>
      </w:pPr>
      <w:r>
        <w:rPr>
          <w:rFonts w:hint="eastAsia" w:ascii="宋体" w:hAnsi="宋体"/>
          <w:bCs/>
          <w:color w:val="000000"/>
          <w:sz w:val="30"/>
        </w:rPr>
        <w:t xml:space="preserve"> </w:t>
      </w:r>
      <w:r>
        <w:rPr>
          <w:rFonts w:ascii="宋体" w:hAnsi="宋体"/>
          <w:bCs/>
          <w:color w:val="000000"/>
          <w:sz w:val="30"/>
        </w:rPr>
      </w:r>
      <w:r/>
    </w:p>
    <w:p>
      <w:pPr>
        <w:pStyle w:val="653"/>
        <w:ind w:firstLine="360"/>
        <w:spacing w:line="360" w:lineRule="auto"/>
        <w:rPr>
          <w:rFonts w:hint="eastAsia" w:ascii="宋体" w:hAnsi="宋体"/>
          <w:bCs/>
          <w:color w:val="000000"/>
          <w:sz w:val="24"/>
        </w:rPr>
      </w:pPr>
      <w:r>
        <w:rPr>
          <w:rFonts w:hint="eastAsia" w:ascii="宋体" w:hAnsi="宋体"/>
          <w:bCs/>
          <w:color w:val="000000"/>
          <w:sz w:val="24"/>
        </w:rPr>
        <w:t xml:space="preserve">采购编号： </w:t>
      </w:r>
      <w:r>
        <w:rPr>
          <w:rFonts w:hint="eastAsia" w:ascii="宋体" w:hAnsi="宋体"/>
          <w:bCs/>
          <w:color w:val="000000"/>
          <w:sz w:val="24"/>
        </w:rPr>
      </w:r>
      <w:r/>
    </w:p>
    <w:p>
      <w:pPr>
        <w:pStyle w:val="653"/>
        <w:ind w:firstLine="360"/>
        <w:spacing w:line="360" w:lineRule="auto"/>
        <w:rPr>
          <w:rFonts w:ascii="宋体" w:hAnsi="宋体"/>
          <w:bCs/>
          <w:color w:val="000000"/>
          <w:sz w:val="24"/>
        </w:rPr>
      </w:pPr>
      <w:r>
        <w:rPr>
          <w:rFonts w:hint="eastAsia" w:ascii="宋体" w:hAnsi="宋体"/>
          <w:bCs/>
          <w:color w:val="000000"/>
          <w:sz w:val="24"/>
        </w:rPr>
        <w:t xml:space="preserve"> 日期：</w:t>
      </w: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ind w:firstLine="480"/>
        <w:spacing w:line="360" w:lineRule="auto"/>
        <w:rPr>
          <w:rFonts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653"/>
        <w:spacing w:line="360" w:lineRule="auto"/>
        <w:rPr>
          <w:rFonts w:ascii="宋体" w:hAnsi="宋体"/>
          <w:bCs/>
          <w:color w:val="000000"/>
          <w:sz w:val="24"/>
        </w:rPr>
      </w:pPr>
      <w:r>
        <w:rPr>
          <w:rFonts w:hint="eastAsia" w:ascii="宋体" w:hAnsi="宋体"/>
          <w:bCs/>
          <w:color w:val="000000"/>
          <w:sz w:val="24"/>
        </w:rPr>
        <w:t xml:space="preserve">   我公司（单位）参加政府采购活动前三年内在经营活动中没有重大违法记录。</w:t>
      </w:r>
      <w:r>
        <w:rPr>
          <w:rFonts w:ascii="宋体" w:hAnsi="宋体"/>
          <w:bCs/>
          <w:color w:val="000000"/>
          <w:sz w:val="24"/>
        </w:rPr>
      </w:r>
      <w:r/>
    </w:p>
    <w:p>
      <w:pPr>
        <w:pStyle w:val="653"/>
        <w:spacing w:line="360" w:lineRule="auto"/>
        <w:rPr>
          <w:rFonts w:ascii="宋体" w:hAnsi="宋体"/>
          <w:bCs/>
          <w:color w:val="000000"/>
          <w:sz w:val="24"/>
        </w:rPr>
      </w:pPr>
      <w:r>
        <w:rPr>
          <w:rFonts w:hint="eastAsia" w:ascii="宋体" w:hAnsi="宋体"/>
          <w:bCs/>
          <w:color w:val="000000"/>
          <w:sz w:val="24"/>
        </w:rPr>
        <w:t xml:space="preserve">    我公司（单位）愿针对本次项目</w:t>
      </w:r>
      <w:r>
        <w:rPr>
          <w:rFonts w:hint="eastAsia" w:ascii="宋体" w:hAnsi="宋体"/>
          <w:bCs/>
          <w:color w:val="000000"/>
          <w:sz w:val="24"/>
          <w:u w:val="single"/>
        </w:rPr>
        <w:t xml:space="preserve">             （项目名称）   </w:t>
      </w:r>
      <w:r>
        <w:rPr>
          <w:rFonts w:hint="eastAsia" w:ascii="宋体" w:hAnsi="宋体"/>
          <w:bCs/>
          <w:color w:val="000000"/>
          <w:sz w:val="24"/>
        </w:rPr>
        <w:t xml:space="preserve">进行投标，投标文件中所有关于投标资格的文件、证明、陈述均是真实的、准确的。若有违背，我公司（单位）愿意承担由此而产生的一切后果。</w:t>
      </w: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hint="eastAsia" w:ascii="宋体" w:hAnsi="宋体"/>
          <w:bCs/>
          <w:color w:val="000000"/>
          <w:sz w:val="24"/>
        </w:rPr>
        <w:t xml:space="preserve">                                     投标供应商（盖章）：</w:t>
      </w:r>
      <w:r>
        <w:rPr>
          <w:rFonts w:ascii="宋体" w:hAnsi="宋体"/>
          <w:bCs/>
          <w:color w:val="000000"/>
          <w:sz w:val="24"/>
        </w:rPr>
      </w:r>
      <w:r/>
    </w:p>
    <w:p>
      <w:pPr>
        <w:pStyle w:val="653"/>
        <w:spacing w:line="360" w:lineRule="auto"/>
        <w:rPr>
          <w:rFonts w:ascii="宋体" w:hAnsi="宋体"/>
          <w:bCs/>
          <w:color w:val="000000"/>
          <w:sz w:val="24"/>
        </w:rPr>
      </w:pPr>
      <w:r>
        <w:rPr>
          <w:rFonts w:hint="eastAsia" w:ascii="宋体" w:hAnsi="宋体"/>
          <w:bCs/>
          <w:color w:val="000000"/>
          <w:sz w:val="24"/>
        </w:rPr>
        <w:t xml:space="preserve">                                     </w:t>
      </w:r>
      <w:r>
        <w:rPr>
          <w:rFonts w:hint="eastAsia" w:ascii="宋体" w:hAnsi="宋体"/>
          <w:color w:val="000000"/>
          <w:sz w:val="24"/>
        </w:rPr>
        <w:t xml:space="preserve">法定代表人或授权委托人（签字或盖章）：</w:t>
      </w: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hint="eastAsia" w:ascii="宋体" w:hAnsi="宋体"/>
          <w:bCs/>
          <w:color w:val="000000"/>
          <w:sz w:val="24"/>
        </w:rPr>
      </w:pPr>
      <w:r>
        <w:rPr>
          <w:rFonts w:hint="eastAsia" w:ascii="宋体" w:hAnsi="宋体"/>
          <w:bCs/>
          <w:color w:val="000000"/>
          <w:sz w:val="24"/>
        </w:rPr>
      </w:r>
      <w:r/>
    </w:p>
    <w:p>
      <w:pPr>
        <w:pStyle w:val="653"/>
        <w:spacing w:line="360" w:lineRule="auto"/>
        <w:rPr>
          <w:rFonts w:hint="eastAsia" w:ascii="宋体" w:hAnsi="宋体"/>
          <w:bCs/>
          <w:color w:val="000000"/>
          <w:sz w:val="24"/>
        </w:rPr>
      </w:pPr>
      <w:r>
        <w:rPr>
          <w:rFonts w:hint="eastAsia" w:ascii="宋体" w:hAnsi="宋体"/>
          <w:bCs/>
          <w:color w:val="000000"/>
          <w:sz w:val="24"/>
        </w:rPr>
      </w:r>
      <w:r/>
    </w:p>
    <w:p>
      <w:pPr>
        <w:pStyle w:val="653"/>
        <w:spacing w:line="360" w:lineRule="auto"/>
        <w:rPr>
          <w:rFonts w:hint="eastAsia" w:ascii="宋体" w:hAnsi="宋体"/>
          <w:bCs/>
          <w:color w:val="000000"/>
          <w:sz w:val="24"/>
        </w:rPr>
      </w:pPr>
      <w:r>
        <w:rPr>
          <w:rFonts w:hint="eastAsia"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ascii="宋体" w:hAnsi="宋体"/>
          <w:bCs/>
          <w:color w:val="000000"/>
          <w:sz w:val="24"/>
        </w:rPr>
      </w:pPr>
      <w:r>
        <w:rPr>
          <w:rFonts w:ascii="宋体" w:hAnsi="宋体"/>
          <w:bCs/>
          <w:color w:val="000000"/>
          <w:sz w:val="24"/>
        </w:rPr>
      </w:r>
      <w:r/>
    </w:p>
    <w:p>
      <w:pPr>
        <w:pStyle w:val="653"/>
        <w:spacing w:line="360" w:lineRule="auto"/>
        <w:rPr>
          <w:rFonts w:hint="eastAsia" w:ascii="宋体" w:hAnsi="宋体"/>
          <w:bCs/>
          <w:color w:val="000000"/>
          <w:sz w:val="24"/>
        </w:rPr>
      </w:pPr>
      <w:r>
        <w:rPr>
          <w:rFonts w:hint="eastAsia" w:ascii="宋体" w:hAnsi="宋体"/>
          <w:bCs/>
          <w:color w:val="000000"/>
          <w:sz w:val="24"/>
        </w:rPr>
      </w:r>
      <w:r/>
    </w:p>
    <w:p>
      <w:pPr>
        <w:pStyle w:val="653"/>
        <w:ind w:left="720" w:hanging="720"/>
        <w:jc w:val="center"/>
        <w:spacing w:line="360" w:lineRule="auto"/>
        <w:rPr>
          <w:rFonts w:hint="eastAsia" w:ascii="宋体" w:hAnsi="宋体" w:cs="宋体"/>
          <w:bCs/>
          <w:color w:val="000000"/>
          <w:spacing w:val="-8"/>
          <w:sz w:val="24"/>
          <w:szCs w:val="20"/>
        </w:rPr>
      </w:pPr>
      <w:r>
        <w:rPr>
          <w:rFonts w:hint="eastAsia" w:ascii="宋体" w:hAnsi="宋体"/>
          <w:bCs/>
          <w:color w:val="000000"/>
          <w:sz w:val="24"/>
        </w:rPr>
        <w:br w:type="page" w:clear="all"/>
      </w:r>
      <w:r>
        <w:rPr>
          <w:rFonts w:hint="eastAsia" w:ascii="宋体" w:hAnsi="宋体" w:cs="宋体"/>
          <w:bCs/>
          <w:color w:val="000000"/>
          <w:spacing w:val="-8"/>
          <w:sz w:val="24"/>
          <w:szCs w:val="20"/>
        </w:rPr>
        <w:t xml:space="preserve">（八）项目组人员配备计划表（格式可自拟）</w:t>
      </w:r>
      <w:r>
        <w:rPr>
          <w:rFonts w:hint="eastAsia" w:ascii="宋体" w:hAnsi="宋体" w:cs="宋体"/>
          <w:bCs/>
          <w:color w:val="000000"/>
          <w:spacing w:val="-8"/>
          <w:sz w:val="24"/>
          <w:szCs w:val="20"/>
        </w:rPr>
      </w:r>
      <w:r/>
    </w:p>
    <w:p>
      <w:pPr>
        <w:pStyle w:val="653"/>
        <w:ind w:firstLine="480"/>
        <w:spacing w:line="360" w:lineRule="auto"/>
        <w:rPr>
          <w:rFonts w:ascii="宋体" w:hAnsi="宋体"/>
          <w:bCs/>
          <w:color w:val="000000"/>
          <w:sz w:val="24"/>
        </w:rPr>
      </w:pPr>
      <w:r>
        <w:rPr>
          <w:rFonts w:hint="eastAsia" w:ascii="宋体" w:hAnsi="宋体"/>
          <w:bCs/>
          <w:color w:val="000000"/>
          <w:sz w:val="24"/>
        </w:rPr>
        <w:t xml:space="preserve">投标供应商（盖章）：</w:t>
      </w:r>
      <w:r>
        <w:rPr>
          <w:rFonts w:ascii="宋体" w:hAnsi="宋体"/>
          <w:bCs/>
          <w:color w:val="000000"/>
          <w:sz w:val="24"/>
        </w:rPr>
      </w:r>
      <w:r/>
    </w:p>
    <w:p>
      <w:pPr>
        <w:pStyle w:val="653"/>
        <w:ind w:firstLine="480"/>
        <w:spacing w:line="360" w:lineRule="auto"/>
        <w:rPr>
          <w:rFonts w:hint="eastAsia" w:ascii="宋体" w:hAnsi="宋体"/>
          <w:bCs/>
          <w:color w:val="000000"/>
          <w:sz w:val="24"/>
        </w:rPr>
        <w:outlineLvl w:val="0"/>
      </w:pPr>
      <w:r>
        <w:rPr>
          <w:rFonts w:hint="eastAsia" w:ascii="宋体" w:hAnsi="宋体"/>
          <w:color w:val="000000"/>
          <w:sz w:val="24"/>
        </w:rPr>
        <w:t xml:space="preserve">法定代表人或授权代表</w:t>
      </w:r>
      <w:r>
        <w:rPr>
          <w:rFonts w:hint="eastAsia" w:ascii="宋体" w:hAnsi="宋体"/>
          <w:bCs/>
          <w:color w:val="000000"/>
          <w:sz w:val="24"/>
        </w:rPr>
        <w:t xml:space="preserve">签字或盖章：</w:t>
      </w:r>
      <w:r>
        <w:rPr>
          <w:rFonts w:hint="eastAsia" w:ascii="宋体" w:hAnsi="宋体"/>
          <w:bCs/>
          <w:color w:val="000000"/>
          <w:sz w:val="24"/>
        </w:rPr>
      </w:r>
      <w:r/>
    </w:p>
    <w:tbl>
      <w:tblPr>
        <w:tblW w:w="9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702"/>
        <w:gridCol w:w="1557"/>
        <w:gridCol w:w="1303"/>
        <w:gridCol w:w="1324"/>
        <w:gridCol w:w="2240"/>
      </w:tblGrid>
      <w:tr>
        <w:trPr>
          <w:trHeight w:val="753"/>
        </w:trPr>
        <w:tc>
          <w:tcPr>
            <w:tcW w:w="675" w:type="dxa"/>
            <w:vAlign w:val="center"/>
            <w:textDirection w:val="lrTb"/>
            <w:noWrap w:val="false"/>
          </w:tcPr>
          <w:p>
            <w:pPr>
              <w:pStyle w:val="653"/>
              <w:jc w:val="center"/>
              <w:rPr>
                <w:rFonts w:hint="eastAsia" w:ascii="黑体" w:hAnsi="宋体" w:eastAsia="黑体"/>
                <w:b/>
                <w:color w:val="000000"/>
              </w:rPr>
            </w:pPr>
            <w:r>
              <w:rPr>
                <w:rFonts w:hint="eastAsia" w:ascii="黑体" w:hAnsi="宋体" w:eastAsia="黑体"/>
                <w:b/>
                <w:color w:val="000000"/>
              </w:rPr>
              <w:t xml:space="preserve">序号</w:t>
            </w:r>
            <w:r>
              <w:rPr>
                <w:rFonts w:hint="eastAsia" w:ascii="黑体" w:hAnsi="宋体" w:eastAsia="黑体"/>
                <w:b/>
                <w:color w:val="000000"/>
              </w:rPr>
            </w:r>
            <w:r/>
          </w:p>
        </w:tc>
        <w:tc>
          <w:tcPr>
            <w:tcW w:w="1276" w:type="dxa"/>
            <w:vAlign w:val="center"/>
            <w:textDirection w:val="lrTb"/>
            <w:noWrap w:val="false"/>
          </w:tcPr>
          <w:p>
            <w:pPr>
              <w:pStyle w:val="653"/>
              <w:jc w:val="center"/>
              <w:rPr>
                <w:rFonts w:hint="eastAsia" w:ascii="黑体" w:hAnsi="宋体" w:eastAsia="黑体"/>
                <w:b/>
                <w:color w:val="000000"/>
              </w:rPr>
            </w:pPr>
            <w:r>
              <w:rPr>
                <w:rFonts w:hint="eastAsia" w:ascii="黑体" w:hAnsi="宋体" w:eastAsia="黑体"/>
                <w:b/>
                <w:color w:val="000000"/>
              </w:rPr>
              <w:t xml:space="preserve">姓名</w:t>
            </w:r>
            <w:r>
              <w:rPr>
                <w:rFonts w:hint="eastAsia" w:ascii="黑体" w:hAnsi="宋体" w:eastAsia="黑体"/>
                <w:b/>
                <w:color w:val="000000"/>
              </w:rPr>
            </w:r>
            <w:r/>
          </w:p>
        </w:tc>
        <w:tc>
          <w:tcPr>
            <w:tcW w:w="702" w:type="dxa"/>
            <w:vAlign w:val="center"/>
            <w:textDirection w:val="lrTb"/>
            <w:noWrap w:val="false"/>
          </w:tcPr>
          <w:p>
            <w:pPr>
              <w:pStyle w:val="653"/>
              <w:rPr>
                <w:rFonts w:hint="eastAsia" w:ascii="黑体" w:hAnsi="宋体" w:eastAsia="黑体"/>
                <w:b/>
                <w:color w:val="000000"/>
              </w:rPr>
            </w:pPr>
            <w:r>
              <w:rPr>
                <w:rFonts w:hint="eastAsia" w:ascii="黑体" w:hAnsi="宋体" w:eastAsia="黑体"/>
                <w:b/>
                <w:color w:val="000000"/>
              </w:rPr>
              <w:t xml:space="preserve">性别</w:t>
            </w:r>
            <w:r>
              <w:rPr>
                <w:rFonts w:hint="eastAsia" w:ascii="黑体" w:hAnsi="宋体" w:eastAsia="黑体"/>
                <w:b/>
                <w:color w:val="000000"/>
              </w:rPr>
            </w:r>
            <w:r/>
          </w:p>
        </w:tc>
        <w:tc>
          <w:tcPr>
            <w:tcW w:w="1557" w:type="dxa"/>
            <w:vAlign w:val="center"/>
            <w:textDirection w:val="lrTb"/>
            <w:noWrap w:val="false"/>
          </w:tcPr>
          <w:p>
            <w:pPr>
              <w:pStyle w:val="653"/>
              <w:jc w:val="center"/>
              <w:rPr>
                <w:rFonts w:hint="eastAsia" w:ascii="黑体" w:hAnsi="宋体" w:eastAsia="黑体"/>
                <w:b/>
                <w:color w:val="000000"/>
              </w:rPr>
            </w:pPr>
            <w:r>
              <w:rPr>
                <w:rFonts w:hint="eastAsia" w:ascii="黑体" w:hAnsi="宋体" w:eastAsia="黑体"/>
                <w:b/>
                <w:color w:val="000000"/>
              </w:rPr>
              <w:t xml:space="preserve">岗位名称</w:t>
            </w:r>
            <w:r>
              <w:rPr>
                <w:rFonts w:hint="eastAsia" w:ascii="黑体" w:hAnsi="宋体" w:eastAsia="黑体"/>
                <w:b/>
                <w:color w:val="000000"/>
              </w:rPr>
            </w:r>
            <w:r/>
          </w:p>
        </w:tc>
        <w:tc>
          <w:tcPr>
            <w:tcW w:w="1303" w:type="dxa"/>
            <w:vAlign w:val="center"/>
            <w:textDirection w:val="lrTb"/>
            <w:noWrap w:val="false"/>
          </w:tcPr>
          <w:p>
            <w:pPr>
              <w:pStyle w:val="653"/>
              <w:jc w:val="center"/>
              <w:rPr>
                <w:rFonts w:hint="eastAsia" w:ascii="黑体" w:hAnsi="宋体" w:eastAsia="黑体"/>
                <w:b/>
                <w:color w:val="000000"/>
              </w:rPr>
            </w:pPr>
            <w:r>
              <w:rPr>
                <w:rFonts w:hint="eastAsia" w:ascii="黑体" w:hAnsi="宋体" w:eastAsia="黑体"/>
                <w:b/>
                <w:color w:val="000000"/>
              </w:rPr>
              <w:t xml:space="preserve">专业</w:t>
            </w:r>
            <w:r>
              <w:rPr>
                <w:rFonts w:hint="eastAsia" w:ascii="黑体" w:hAnsi="宋体" w:eastAsia="黑体"/>
                <w:b/>
                <w:color w:val="000000"/>
              </w:rPr>
            </w:r>
            <w:r/>
          </w:p>
        </w:tc>
        <w:tc>
          <w:tcPr>
            <w:tcW w:w="1324" w:type="dxa"/>
            <w:vAlign w:val="center"/>
            <w:textDirection w:val="lrTb"/>
            <w:noWrap w:val="false"/>
          </w:tcPr>
          <w:p>
            <w:pPr>
              <w:pStyle w:val="653"/>
              <w:jc w:val="center"/>
              <w:rPr>
                <w:rFonts w:hint="eastAsia" w:ascii="黑体" w:hAnsi="宋体" w:eastAsia="黑体"/>
                <w:b/>
                <w:color w:val="000000"/>
              </w:rPr>
            </w:pPr>
            <w:r>
              <w:rPr>
                <w:rFonts w:hint="eastAsia" w:ascii="黑体" w:hAnsi="宋体" w:eastAsia="黑体"/>
                <w:b/>
                <w:color w:val="000000"/>
              </w:rPr>
              <w:t xml:space="preserve">证书</w:t>
            </w:r>
            <w:r>
              <w:rPr>
                <w:rFonts w:hint="eastAsia" w:ascii="黑体" w:hAnsi="宋体" w:eastAsia="黑体"/>
                <w:b/>
                <w:color w:val="000000"/>
              </w:rPr>
            </w:r>
            <w:r/>
          </w:p>
        </w:tc>
        <w:tc>
          <w:tcPr>
            <w:tcW w:w="2240" w:type="dxa"/>
            <w:vAlign w:val="center"/>
            <w:textDirection w:val="lrTb"/>
            <w:noWrap w:val="false"/>
          </w:tcPr>
          <w:p>
            <w:pPr>
              <w:pStyle w:val="653"/>
              <w:rPr>
                <w:rFonts w:hint="eastAsia" w:ascii="黑体" w:hAnsi="宋体" w:eastAsia="黑体"/>
                <w:b/>
                <w:color w:val="000000"/>
              </w:rPr>
            </w:pPr>
            <w:r>
              <w:rPr>
                <w:rFonts w:hint="eastAsia" w:ascii="黑体" w:hAnsi="宋体" w:eastAsia="黑体"/>
                <w:b/>
                <w:color w:val="000000"/>
              </w:rPr>
              <w:t xml:space="preserve">主要资历、经验及承担过的项目</w:t>
            </w:r>
            <w:r>
              <w:rPr>
                <w:rFonts w:hint="eastAsia" w:ascii="黑体" w:hAnsi="宋体" w:eastAsia="黑体"/>
                <w:b/>
                <w:color w:val="000000"/>
              </w:rPr>
            </w:r>
            <w:r/>
          </w:p>
        </w:tc>
      </w:tr>
      <w:tr>
        <w:trPr>
          <w:trHeight w:val="645"/>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566"/>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574"/>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546"/>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623"/>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613"/>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613"/>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576"/>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557"/>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trHeight w:val="554"/>
        </w:trPr>
        <w:tc>
          <w:tcPr>
            <w:tcW w:w="675" w:type="dxa"/>
            <w:vAlign w:val="center"/>
            <w:textDirection w:val="lrTb"/>
            <w:noWrap w:val="false"/>
          </w:tcPr>
          <w:p>
            <w:pPr>
              <w:pStyle w:val="653"/>
              <w:jc w:val="center"/>
              <w:rPr>
                <w:rFonts w:hint="eastAsia" w:ascii="宋体" w:hAnsi="宋体"/>
                <w:color w:val="000000"/>
              </w:rPr>
            </w:pPr>
            <w:r>
              <w:rPr>
                <w:rFonts w:hint="eastAsia" w:ascii="宋体" w:hAnsi="宋体"/>
                <w:color w:val="000000"/>
              </w:rPr>
              <w:t xml:space="preserve">10</w:t>
            </w:r>
            <w:r>
              <w:rPr>
                <w:rFonts w:hint="eastAsia"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r>
        <w:trPr>
          <w:cantSplit/>
          <w:trHeight w:val="561"/>
        </w:trPr>
        <w:tc>
          <w:tcPr>
            <w:tcW w:w="675" w:type="dxa"/>
            <w:vAlign w:val="center"/>
            <w:textDirection w:val="lrTb"/>
            <w:noWrap w:val="false"/>
          </w:tcPr>
          <w:p>
            <w:pPr>
              <w:pStyle w:val="653"/>
              <w:jc w:val="center"/>
              <w:rPr>
                <w:rFonts w:ascii="宋体" w:hAnsi="宋体"/>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ascii="宋体" w:hAnsi="宋体"/>
                <w:color w:val="000000"/>
              </w:rPr>
            </w:r>
            <w:r/>
          </w:p>
        </w:tc>
        <w:tc>
          <w:tcPr>
            <w:tcW w:w="1276"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702"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557"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03"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1324"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c>
          <w:tcPr>
            <w:tcW w:w="2240" w:type="dxa"/>
            <w:vAlign w:val="center"/>
            <w:textDirection w:val="lrTb"/>
            <w:noWrap w:val="false"/>
          </w:tcPr>
          <w:p>
            <w:pPr>
              <w:pStyle w:val="653"/>
              <w:jc w:val="center"/>
              <w:rPr>
                <w:rFonts w:hint="eastAsia" w:ascii="宋体" w:hAnsi="宋体"/>
                <w:color w:val="000000"/>
              </w:rPr>
            </w:pPr>
            <w:r>
              <w:rPr>
                <w:rFonts w:hint="eastAsia" w:ascii="宋体" w:hAnsi="宋体"/>
                <w:color w:val="000000"/>
              </w:rPr>
            </w:r>
            <w:r/>
          </w:p>
        </w:tc>
      </w:tr>
    </w:tbl>
    <w:p>
      <w:pPr>
        <w:pStyle w:val="753"/>
        <w:ind w:firstLine="0"/>
        <w:rPr>
          <w:color w:val="000000"/>
        </w:rPr>
      </w:pPr>
      <w:r>
        <w:rPr>
          <w:color w:val="000000"/>
        </w:rPr>
      </w:r>
      <w:r/>
    </w:p>
    <w:p>
      <w:pPr>
        <w:pStyle w:val="653"/>
        <w:numPr>
          <w:ilvl w:val="0"/>
          <w:numId w:val="14"/>
        </w:numPr>
        <w:ind w:left="720" w:hanging="720"/>
        <w:jc w:val="center"/>
        <w:spacing w:line="360" w:lineRule="auto"/>
        <w:rPr>
          <w:rFonts w:hint="eastAsia" w:ascii="宋体" w:hAnsi="宋体"/>
          <w:bCs/>
          <w:color w:val="000000"/>
          <w:sz w:val="28"/>
          <w:szCs w:val="28"/>
        </w:rPr>
      </w:pPr>
      <w:r>
        <w:rPr>
          <w:rFonts w:hint="eastAsia" w:ascii="宋体" w:hAnsi="宋体"/>
          <w:bCs/>
          <w:color w:val="000000"/>
          <w:sz w:val="24"/>
        </w:rPr>
        <w:br w:type="page" w:clear="all"/>
      </w:r>
      <w:r>
        <w:rPr>
          <w:rFonts w:hint="eastAsia" w:ascii="宋体" w:hAnsi="宋体" w:cs="宋体"/>
          <w:bCs/>
          <w:color w:val="000000"/>
          <w:spacing w:val="-8"/>
          <w:sz w:val="24"/>
          <w:szCs w:val="20"/>
        </w:rPr>
        <w:t xml:space="preserve">技术偏离表（格式）</w:t>
      </w:r>
      <w:r>
        <w:rPr>
          <w:rFonts w:hint="eastAsia" w:ascii="宋体" w:hAnsi="宋体"/>
          <w:bCs/>
          <w:color w:val="000000"/>
          <w:sz w:val="24"/>
        </w:rPr>
        <w:t xml:space="preserve">：</w:t>
      </w:r>
      <w:r>
        <w:rPr>
          <w:rFonts w:hint="eastAsia" w:ascii="宋体" w:hAnsi="宋体"/>
          <w:bCs/>
          <w:color w:val="000000"/>
          <w:sz w:val="28"/>
          <w:szCs w:val="28"/>
        </w:rPr>
      </w:r>
      <w:r/>
    </w:p>
    <w:p>
      <w:pPr>
        <w:pStyle w:val="653"/>
        <w:ind w:left="-630"/>
        <w:jc w:val="center"/>
        <w:spacing w:line="360" w:lineRule="auto"/>
        <w:rPr>
          <w:rFonts w:hint="eastAsia" w:ascii="宋体" w:hAnsi="宋体"/>
          <w:bCs/>
          <w:color w:val="000000"/>
          <w:sz w:val="28"/>
          <w:szCs w:val="28"/>
        </w:rPr>
      </w:pPr>
      <w:r>
        <w:rPr>
          <w:rFonts w:hint="eastAsia" w:ascii="宋体" w:hAnsi="宋体"/>
          <w:bCs/>
          <w:color w:val="000000"/>
          <w:sz w:val="28"/>
          <w:szCs w:val="28"/>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
                <w:bCs/>
                <w:color w:val="000000"/>
                <w:sz w:val="24"/>
              </w:rPr>
            </w:pPr>
            <w:r>
              <w:rPr>
                <w:rFonts w:hint="eastAsia" w:ascii="宋体" w:hAnsi="宋体"/>
                <w:b/>
                <w:bCs/>
                <w:color w:val="000000"/>
                <w:sz w:val="24"/>
              </w:rPr>
              <w:t xml:space="preserve">名称</w:t>
            </w: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
                <w:bCs/>
                <w:color w:val="000000"/>
                <w:sz w:val="24"/>
              </w:rPr>
            </w:pPr>
            <w:r>
              <w:rPr>
                <w:rFonts w:hint="eastAsia" w:ascii="宋体" w:hAnsi="宋体"/>
                <w:b/>
                <w:bCs/>
                <w:color w:val="000000"/>
                <w:sz w:val="24"/>
              </w:rPr>
              <w:t xml:space="preserve">采购要求</w:t>
            </w: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
                <w:bCs/>
                <w:color w:val="000000"/>
                <w:sz w:val="24"/>
              </w:rPr>
            </w:pPr>
            <w:r>
              <w:rPr>
                <w:rFonts w:hint="eastAsia" w:ascii="宋体" w:hAnsi="宋体"/>
                <w:b/>
                <w:bCs/>
                <w:color w:val="000000"/>
                <w:sz w:val="24"/>
              </w:rPr>
              <w:t xml:space="preserve">实报内容</w:t>
            </w: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
                <w:bCs/>
                <w:color w:val="000000"/>
                <w:sz w:val="24"/>
              </w:rPr>
            </w:pPr>
            <w:r>
              <w:rPr>
                <w:rFonts w:hint="eastAsia" w:ascii="宋体" w:hAnsi="宋体"/>
                <w:b/>
                <w:bCs/>
                <w:color w:val="000000"/>
                <w:sz w:val="24"/>
              </w:rPr>
              <w:t xml:space="preserve">偏离说明</w:t>
            </w:r>
            <w:r>
              <w:rPr>
                <w:rFonts w:ascii="宋体" w:hAnsi="宋体"/>
                <w:b/>
                <w:bCs/>
                <w:color w:val="000000"/>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none" w:color="000000" w:sz="0"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spacing w:line="360" w:lineRule="auto"/>
              <w:rPr>
                <w:rFonts w:ascii="宋体" w:hAnsi="宋体"/>
                <w:bCs/>
                <w:color w:val="000000"/>
              </w:rPr>
            </w:pPr>
            <w:r>
              <w:rPr>
                <w:rFonts w:ascii="宋体" w:hAnsi="宋体"/>
                <w:bCs/>
                <w:color w:val="000000"/>
              </w:rPr>
            </w:r>
            <w:r/>
          </w:p>
        </w:tc>
      </w:tr>
    </w:tbl>
    <w:p>
      <w:pPr>
        <w:pStyle w:val="653"/>
        <w:spacing w:line="360" w:lineRule="auto"/>
        <w:rPr>
          <w:rFonts w:ascii="宋体" w:hAnsi="宋体"/>
          <w:b/>
          <w:color w:val="000000"/>
          <w:sz w:val="24"/>
        </w:rPr>
      </w:pPr>
      <w:r>
        <w:rPr>
          <w:rFonts w:ascii="宋体" w:hAnsi="宋体"/>
          <w:b/>
          <w:color w:val="000000"/>
          <w:sz w:val="24"/>
        </w:rPr>
      </w:r>
      <w:r/>
    </w:p>
    <w:p>
      <w:pPr>
        <w:pStyle w:val="653"/>
        <w:spacing w:line="360" w:lineRule="auto"/>
        <w:rPr>
          <w:rFonts w:ascii="宋体" w:hAnsi="宋体"/>
          <w:b/>
          <w:bCs/>
          <w:color w:val="000000"/>
          <w:sz w:val="30"/>
        </w:rPr>
      </w:pPr>
      <w:r>
        <w:rPr>
          <w:rFonts w:ascii="宋体" w:hAnsi="宋体"/>
          <w:b/>
          <w:bCs/>
          <w:color w:val="000000"/>
          <w:sz w:val="30"/>
        </w:rPr>
      </w:r>
      <w:r/>
    </w:p>
    <w:p>
      <w:pPr>
        <w:pStyle w:val="653"/>
        <w:spacing w:line="360" w:lineRule="auto"/>
        <w:rPr>
          <w:rFonts w:ascii="宋体" w:hAnsi="宋体"/>
          <w:bCs/>
          <w:color w:val="000000"/>
          <w:sz w:val="24"/>
        </w:rPr>
        <w:outlineLvl w:val="0"/>
      </w:pPr>
      <w:r>
        <w:rPr>
          <w:rFonts w:hint="eastAsia" w:ascii="宋体" w:hAnsi="宋体"/>
          <w:bCs/>
          <w:color w:val="000000"/>
          <w:sz w:val="24"/>
        </w:rPr>
        <w:t xml:space="preserve">注：上表如需要自行延长。</w:t>
      </w:r>
      <w:r>
        <w:rPr>
          <w:rFonts w:ascii="宋体" w:hAnsi="宋体"/>
          <w:bCs/>
          <w:color w:val="000000"/>
          <w:sz w:val="24"/>
        </w:rPr>
      </w:r>
      <w:r/>
    </w:p>
    <w:p>
      <w:pPr>
        <w:pStyle w:val="653"/>
        <w:ind w:firstLine="480"/>
        <w:spacing w:line="360" w:lineRule="auto"/>
        <w:rPr>
          <w:rFonts w:ascii="宋体" w:hAnsi="宋体"/>
          <w:bCs/>
          <w:color w:val="000000"/>
          <w:sz w:val="24"/>
        </w:rPr>
        <w:outlineLvl w:val="0"/>
      </w:pPr>
      <w:r>
        <w:rPr>
          <w:rFonts w:ascii="宋体" w:hAnsi="宋体"/>
          <w:bCs/>
          <w:color w:val="000000"/>
          <w:sz w:val="24"/>
        </w:rPr>
      </w:r>
      <w:r/>
    </w:p>
    <w:p>
      <w:pPr>
        <w:pStyle w:val="653"/>
        <w:ind w:firstLine="480"/>
        <w:spacing w:line="360" w:lineRule="auto"/>
        <w:rPr>
          <w:rFonts w:ascii="宋体" w:hAnsi="宋体"/>
          <w:bCs/>
          <w:color w:val="000000"/>
          <w:sz w:val="24"/>
        </w:rPr>
        <w:outlineLvl w:val="0"/>
      </w:pPr>
      <w:r>
        <w:rPr>
          <w:rFonts w:hint="eastAsia" w:ascii="宋体" w:hAnsi="宋体"/>
          <w:bCs/>
          <w:color w:val="000000"/>
          <w:sz w:val="24"/>
        </w:rPr>
        <w:t xml:space="preserve">投标人的投标文件中的内容与招标文件（含招标文件的澄清或者修改的内容） 的要求不同时，逐条列在偏离表中，否则将视为投标人接受招标文件的要求。</w:t>
      </w:r>
      <w:r>
        <w:rPr>
          <w:rFonts w:ascii="宋体" w:hAnsi="宋体"/>
          <w:bCs/>
          <w:color w:val="000000"/>
          <w:sz w:val="24"/>
        </w:rPr>
      </w:r>
      <w:r/>
    </w:p>
    <w:p>
      <w:pPr>
        <w:pStyle w:val="653"/>
        <w:ind w:firstLine="480"/>
        <w:spacing w:line="360" w:lineRule="auto"/>
        <w:rPr>
          <w:rFonts w:ascii="宋体" w:hAnsi="宋体"/>
          <w:bCs/>
          <w:color w:val="000000"/>
          <w:sz w:val="24"/>
        </w:rPr>
        <w:outlineLvl w:val="0"/>
      </w:pPr>
      <w:r>
        <w:rPr>
          <w:rFonts w:ascii="宋体" w:hAnsi="宋体"/>
          <w:bCs/>
          <w:color w:val="000000"/>
          <w:sz w:val="24"/>
        </w:rPr>
      </w:r>
      <w:r/>
    </w:p>
    <w:p>
      <w:pPr>
        <w:pStyle w:val="653"/>
        <w:ind w:left="630" w:hanging="630"/>
        <w:jc w:val="center"/>
        <w:spacing w:line="360" w:lineRule="auto"/>
        <w:rPr>
          <w:rFonts w:ascii="宋体" w:hAnsi="宋体"/>
          <w:color w:val="000000"/>
        </w:rPr>
      </w:pPr>
      <w:r>
        <w:rPr>
          <w:rFonts w:ascii="宋体" w:hAnsi="宋体"/>
          <w:color w:val="000000"/>
        </w:rPr>
      </w:r>
      <w:r/>
    </w:p>
    <w:p>
      <w:pPr>
        <w:pStyle w:val="653"/>
        <w:ind w:left="630" w:hanging="630"/>
        <w:jc w:val="center"/>
        <w:spacing w:line="360" w:lineRule="auto"/>
        <w:rPr>
          <w:rFonts w:ascii="宋体" w:hAnsi="宋体"/>
          <w:color w:val="000000"/>
        </w:rPr>
      </w:pPr>
      <w:r>
        <w:rPr>
          <w:rFonts w:ascii="宋体" w:hAnsi="宋体"/>
          <w:color w:val="000000"/>
        </w:rPr>
      </w:r>
      <w:r/>
    </w:p>
    <w:p>
      <w:pPr>
        <w:pStyle w:val="653"/>
        <w:ind w:left="630" w:hanging="630"/>
        <w:jc w:val="center"/>
        <w:spacing w:line="360" w:lineRule="auto"/>
        <w:rPr>
          <w:rFonts w:ascii="宋体" w:hAnsi="宋体"/>
          <w:color w:val="000000"/>
        </w:rPr>
      </w:pPr>
      <w:r>
        <w:rPr>
          <w:rFonts w:ascii="宋体" w:hAnsi="宋体"/>
          <w:color w:val="000000"/>
        </w:rPr>
      </w:r>
      <w:r/>
    </w:p>
    <w:p>
      <w:pPr>
        <w:pStyle w:val="653"/>
        <w:ind w:left="630" w:hanging="630"/>
        <w:jc w:val="center"/>
        <w:spacing w:line="360" w:lineRule="auto"/>
        <w:rPr>
          <w:rFonts w:ascii="宋体" w:hAnsi="宋体"/>
          <w:color w:val="000000"/>
        </w:rPr>
      </w:pPr>
      <w:r>
        <w:rPr>
          <w:rFonts w:ascii="宋体" w:hAnsi="宋体"/>
          <w:color w:val="000000"/>
        </w:rPr>
      </w:r>
      <w:r/>
    </w:p>
    <w:p>
      <w:pPr>
        <w:pStyle w:val="653"/>
        <w:ind w:left="630" w:hanging="630"/>
        <w:jc w:val="center"/>
        <w:spacing w:line="360" w:lineRule="auto"/>
        <w:rPr>
          <w:rFonts w:hint="eastAsia" w:ascii="宋体" w:hAnsi="宋体"/>
          <w:color w:val="000000"/>
        </w:rPr>
      </w:pPr>
      <w:r>
        <w:rPr>
          <w:rFonts w:hint="eastAsia" w:ascii="宋体" w:hAnsi="宋体"/>
          <w:color w:val="000000"/>
        </w:rPr>
      </w:r>
      <w:r/>
    </w:p>
    <w:p>
      <w:pPr>
        <w:pStyle w:val="653"/>
        <w:spacing w:line="360" w:lineRule="auto"/>
        <w:rPr>
          <w:rFonts w:hint="eastAsia" w:ascii="宋体" w:hAnsi="宋体"/>
          <w:bCs/>
          <w:color w:val="000000"/>
          <w:sz w:val="24"/>
        </w:rPr>
      </w:pPr>
      <w:r>
        <w:rPr>
          <w:rFonts w:hint="eastAsia" w:ascii="宋体" w:hAnsi="宋体"/>
          <w:bCs/>
          <w:color w:val="000000"/>
          <w:sz w:val="24"/>
        </w:rPr>
      </w:r>
      <w:r/>
    </w:p>
    <w:p>
      <w:pPr>
        <w:pStyle w:val="653"/>
        <w:ind w:left="720" w:hanging="720"/>
        <w:jc w:val="center"/>
        <w:spacing w:line="360" w:lineRule="auto"/>
        <w:rPr>
          <w:rFonts w:hint="eastAsia" w:ascii="宋体" w:hAnsi="宋体" w:cs="宋体"/>
          <w:bCs/>
          <w:color w:val="000000"/>
          <w:spacing w:val="-8"/>
          <w:sz w:val="24"/>
          <w:szCs w:val="20"/>
        </w:rPr>
      </w:pPr>
      <w:r>
        <w:rPr>
          <w:rFonts w:hint="eastAsia" w:ascii="宋体" w:hAnsi="宋体"/>
          <w:bCs/>
          <w:color w:val="000000"/>
          <w:sz w:val="24"/>
        </w:rPr>
        <w:br w:type="page" w:clear="all"/>
      </w:r>
      <w:r>
        <w:rPr>
          <w:rFonts w:hint="eastAsia" w:ascii="宋体" w:hAnsi="宋体" w:cs="宋体"/>
          <w:bCs/>
          <w:color w:val="000000"/>
          <w:spacing w:val="-8"/>
          <w:sz w:val="24"/>
          <w:szCs w:val="20"/>
        </w:rPr>
        <w:t xml:space="preserve">（十）中小企业声明函（服务）</w:t>
      </w:r>
      <w:r>
        <w:rPr>
          <w:rFonts w:hint="eastAsia" w:ascii="宋体" w:hAnsi="宋体" w:cs="宋体"/>
          <w:bCs/>
          <w:color w:val="000000"/>
          <w:spacing w:val="-8"/>
          <w:sz w:val="24"/>
          <w:szCs w:val="20"/>
        </w:rPr>
      </w:r>
      <w:r/>
    </w:p>
    <w:p>
      <w:pPr>
        <w:pStyle w:val="653"/>
        <w:ind w:left="672" w:hanging="672"/>
        <w:jc w:val="center"/>
        <w:spacing w:line="360" w:lineRule="auto"/>
        <w:rPr>
          <w:rFonts w:hint="eastAsia" w:ascii="宋体" w:hAnsi="宋体" w:cs="宋体"/>
          <w:bCs/>
          <w:color w:val="000000"/>
          <w:spacing w:val="-8"/>
          <w:sz w:val="24"/>
          <w:szCs w:val="20"/>
        </w:rPr>
      </w:pPr>
      <w:r>
        <w:rPr>
          <w:rFonts w:hint="eastAsia" w:ascii="宋体" w:hAnsi="宋体" w:cs="宋体"/>
          <w:bCs/>
          <w:color w:val="000000"/>
          <w:spacing w:val="-8"/>
          <w:sz w:val="24"/>
          <w:szCs w:val="20"/>
        </w:rPr>
      </w:r>
      <w:r/>
    </w:p>
    <w:p>
      <w:pPr>
        <w:pStyle w:val="65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本公司（联合体）郑重声明，根据《政府采购促进中小企业发展管理办法》（财库﹝2020﹞46 号）的规定，本公司 </w:t>
      </w:r>
      <w:r>
        <w:rPr>
          <w:rFonts w:hint="eastAsia" w:ascii="宋体" w:hAnsi="宋体" w:cs="宋体"/>
          <w:bCs/>
          <w:color w:val="000000"/>
          <w:sz w:val="24"/>
          <w:u w:val="single"/>
        </w:rPr>
        <w:t xml:space="preserve">（联合体）</w:t>
      </w:r>
      <w:r>
        <w:rPr>
          <w:rFonts w:hint="eastAsia" w:ascii="宋体" w:hAnsi="宋体" w:cs="宋体"/>
          <w:bCs/>
          <w:color w:val="000000"/>
          <w:sz w:val="24"/>
        </w:rPr>
        <w:t xml:space="preserve">参加</w:t>
      </w:r>
      <w:r>
        <w:rPr>
          <w:rFonts w:hint="eastAsia" w:ascii="宋体" w:hAnsi="宋体" w:cs="宋体"/>
          <w:bCs/>
          <w:color w:val="000000"/>
          <w:sz w:val="24"/>
          <w:u w:val="single"/>
        </w:rPr>
        <w:t xml:space="preserve">（单位名称）</w:t>
      </w:r>
      <w:r>
        <w:rPr>
          <w:rFonts w:hint="eastAsia" w:ascii="宋体" w:hAnsi="宋体" w:cs="宋体"/>
          <w:bCs/>
          <w:color w:val="000000"/>
          <w:sz w:val="24"/>
        </w:rPr>
        <w:t xml:space="preserve">的</w:t>
      </w:r>
      <w:r>
        <w:rPr>
          <w:rFonts w:hint="eastAsia" w:ascii="宋体" w:hAnsi="宋体" w:cs="宋体"/>
          <w:bCs/>
          <w:color w:val="000000"/>
          <w:sz w:val="24"/>
          <w:u w:val="single"/>
        </w:rPr>
        <w:t xml:space="preserve">（项目名称）</w:t>
      </w:r>
      <w:r>
        <w:rPr>
          <w:rFonts w:hint="eastAsia" w:ascii="宋体" w:hAnsi="宋体" w:cs="宋体"/>
          <w:bCs/>
          <w:color w:val="000000"/>
          <w:sz w:val="24"/>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rPr>
      </w:r>
      <w:r/>
    </w:p>
    <w:p>
      <w:pPr>
        <w:pStyle w:val="65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u w:val="single"/>
        </w:rPr>
        <w:t xml:space="preserve"> （标的名称） </w:t>
      </w:r>
      <w:r>
        <w:rPr>
          <w:rFonts w:hint="eastAsia" w:ascii="宋体" w:hAnsi="宋体" w:cs="宋体"/>
          <w:bCs/>
          <w:color w:val="000000"/>
          <w:sz w:val="24"/>
        </w:rPr>
        <w:t xml:space="preserve">，属于</w:t>
      </w:r>
      <w:r>
        <w:rPr>
          <w:rFonts w:hint="eastAsia" w:ascii="宋体" w:hAnsi="宋体" w:cs="宋体"/>
          <w:bCs/>
          <w:color w:val="000000"/>
          <w:sz w:val="24"/>
          <w:u w:val="single"/>
        </w:rPr>
        <w:t xml:space="preserve">（采购文件中明确的所属行业）</w:t>
      </w:r>
      <w:r>
        <w:rPr>
          <w:rFonts w:hint="eastAsia" w:ascii="宋体" w:hAnsi="宋体" w:cs="宋体"/>
          <w:bCs/>
          <w:color w:val="000000"/>
          <w:sz w:val="24"/>
        </w:rPr>
        <w:t xml:space="preserve">； 承建（承接）企业为</w:t>
      </w:r>
      <w:r>
        <w:rPr>
          <w:rFonts w:hint="eastAsia" w:ascii="宋体" w:hAnsi="宋体" w:cs="宋体"/>
          <w:bCs/>
          <w:color w:val="000000"/>
          <w:sz w:val="24"/>
          <w:u w:val="single"/>
        </w:rPr>
        <w:t xml:space="preserve">（企业名称）</w:t>
      </w:r>
      <w:r>
        <w:rPr>
          <w:rFonts w:hint="eastAsia" w:ascii="宋体" w:hAnsi="宋体" w:cs="宋体"/>
          <w:bCs/>
          <w:color w:val="000000"/>
          <w:sz w:val="24"/>
        </w:rPr>
        <w:t xml:space="preserve">，从业人员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 小型企业、微型企业）</w:t>
      </w:r>
      <w:r>
        <w:rPr>
          <w:rFonts w:hint="eastAsia" w:ascii="宋体" w:hAnsi="宋体" w:cs="宋体"/>
          <w:bCs/>
          <w:color w:val="000000"/>
          <w:sz w:val="24"/>
        </w:rPr>
        <w:t xml:space="preserve">；</w:t>
      </w:r>
      <w:r>
        <w:rPr>
          <w:rFonts w:hint="eastAsia" w:ascii="宋体" w:hAnsi="宋体" w:cs="宋体"/>
          <w:bCs/>
          <w:color w:val="000000"/>
          <w:sz w:val="24"/>
        </w:rPr>
      </w:r>
      <w:r/>
    </w:p>
    <w:p>
      <w:pPr>
        <w:pStyle w:val="65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u w:val="single"/>
        </w:rPr>
        <w:t xml:space="preserve"> （标的名称） </w:t>
      </w:r>
      <w:r>
        <w:rPr>
          <w:rFonts w:hint="eastAsia" w:ascii="宋体" w:hAnsi="宋体" w:cs="宋体"/>
          <w:bCs/>
          <w:color w:val="000000"/>
          <w:sz w:val="24"/>
        </w:rPr>
        <w:t xml:space="preserve">，属于</w:t>
      </w:r>
      <w:r>
        <w:rPr>
          <w:rFonts w:hint="eastAsia" w:ascii="宋体" w:hAnsi="宋体" w:cs="宋体"/>
          <w:bCs/>
          <w:color w:val="000000"/>
          <w:sz w:val="24"/>
          <w:u w:val="single"/>
        </w:rPr>
        <w:t xml:space="preserve">（采购文件中明确的所属行业）</w:t>
      </w:r>
      <w:r>
        <w:rPr>
          <w:rFonts w:hint="eastAsia" w:ascii="宋体" w:hAnsi="宋体" w:cs="宋体"/>
          <w:bCs/>
          <w:color w:val="000000"/>
          <w:sz w:val="24"/>
        </w:rPr>
        <w:t xml:space="preserve">； 承建（承接）企业为</w:t>
      </w:r>
      <w:r>
        <w:rPr>
          <w:rFonts w:hint="eastAsia" w:ascii="宋体" w:hAnsi="宋体" w:cs="宋体"/>
          <w:bCs/>
          <w:color w:val="000000"/>
          <w:sz w:val="24"/>
          <w:u w:val="single"/>
        </w:rPr>
        <w:t xml:space="preserve">（企业名称）</w:t>
      </w:r>
      <w:r>
        <w:rPr>
          <w:rFonts w:hint="eastAsia" w:ascii="宋体" w:hAnsi="宋体" w:cs="宋体"/>
          <w:bCs/>
          <w:color w:val="000000"/>
          <w:sz w:val="24"/>
        </w:rPr>
        <w:t xml:space="preserve">，从业人员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 小型企业、微型企业）</w:t>
      </w:r>
      <w:r>
        <w:rPr>
          <w:rFonts w:hint="eastAsia" w:ascii="宋体" w:hAnsi="宋体" w:cs="宋体"/>
          <w:bCs/>
          <w:color w:val="000000"/>
          <w:sz w:val="24"/>
        </w:rPr>
        <w:t xml:space="preserve">；</w:t>
      </w:r>
      <w:r>
        <w:rPr>
          <w:rFonts w:hint="eastAsia" w:ascii="宋体" w:hAnsi="宋体" w:cs="宋体"/>
          <w:bCs/>
          <w:color w:val="000000"/>
          <w:sz w:val="24"/>
        </w:rPr>
      </w:r>
      <w:r/>
    </w:p>
    <w:p>
      <w:pPr>
        <w:pStyle w:val="65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r>
      <w:r/>
    </w:p>
    <w:p>
      <w:pPr>
        <w:pStyle w:val="65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rPr>
      </w:r>
      <w:r/>
    </w:p>
    <w:p>
      <w:pPr>
        <w:pStyle w:val="653"/>
        <w:spacing w:line="360" w:lineRule="auto"/>
        <w:rPr>
          <w:rFonts w:hint="eastAsia" w:ascii="宋体" w:hAnsi="宋体" w:cs="宋体"/>
          <w:bCs/>
          <w:color w:val="000000"/>
          <w:sz w:val="24"/>
        </w:rPr>
      </w:pPr>
      <w:r>
        <w:rPr>
          <w:rFonts w:hint="eastAsia" w:ascii="宋体" w:hAnsi="宋体" w:cs="宋体"/>
          <w:bCs/>
          <w:color w:val="000000"/>
          <w:sz w:val="24"/>
        </w:rPr>
      </w:r>
      <w:r/>
    </w:p>
    <w:p>
      <w:pPr>
        <w:pStyle w:val="653"/>
        <w:spacing w:line="360" w:lineRule="auto"/>
        <w:rPr>
          <w:rFonts w:hint="eastAsia" w:ascii="宋体" w:hAnsi="宋体" w:cs="宋体"/>
          <w:bCs/>
          <w:color w:val="000000"/>
          <w:sz w:val="24"/>
        </w:rPr>
      </w:pPr>
      <w:r>
        <w:rPr>
          <w:rFonts w:hint="eastAsia" w:ascii="宋体" w:hAnsi="宋体" w:cs="宋体"/>
          <w:bCs/>
          <w:color w:val="000000"/>
          <w:sz w:val="24"/>
        </w:rPr>
      </w:r>
      <w:r/>
    </w:p>
    <w:p>
      <w:pPr>
        <w:pStyle w:val="653"/>
        <w:ind w:firstLine="4800"/>
        <w:jc w:val="left"/>
        <w:spacing w:line="360" w:lineRule="auto"/>
        <w:rPr>
          <w:rFonts w:hint="eastAsia" w:ascii="宋体" w:hAnsi="宋体" w:cs="宋体"/>
          <w:bCs/>
          <w:color w:val="000000"/>
          <w:sz w:val="24"/>
        </w:rPr>
      </w:pPr>
      <w:r>
        <w:rPr>
          <w:rFonts w:hint="eastAsia" w:ascii="宋体" w:hAnsi="宋体" w:cs="宋体"/>
          <w:bCs/>
          <w:color w:val="000000"/>
          <w:sz w:val="24"/>
        </w:rPr>
        <w:t xml:space="preserve">投标人（盖章）：</w:t>
      </w:r>
      <w:r>
        <w:rPr>
          <w:rFonts w:hint="eastAsia" w:ascii="宋体" w:hAnsi="宋体" w:cs="宋体"/>
          <w:bCs/>
          <w:color w:val="000000"/>
          <w:sz w:val="24"/>
        </w:rPr>
      </w:r>
      <w:r/>
    </w:p>
    <w:p>
      <w:pPr>
        <w:pStyle w:val="653"/>
        <w:ind w:firstLine="480"/>
        <w:jc w:val="left"/>
        <w:spacing w:line="360" w:lineRule="auto"/>
        <w:rPr>
          <w:rFonts w:hint="eastAsia" w:ascii="宋体" w:hAnsi="宋体" w:cs="宋体"/>
          <w:bCs/>
          <w:color w:val="000000"/>
          <w:sz w:val="24"/>
        </w:rPr>
      </w:pPr>
      <w:r>
        <w:rPr>
          <w:rFonts w:hint="eastAsia" w:ascii="宋体" w:hAnsi="宋体" w:cs="宋体"/>
          <w:bCs/>
          <w:color w:val="000000"/>
          <w:sz w:val="24"/>
        </w:rPr>
      </w:r>
      <w:r/>
    </w:p>
    <w:p>
      <w:pPr>
        <w:pStyle w:val="653"/>
        <w:ind w:firstLine="6720"/>
        <w:jc w:val="left"/>
        <w:spacing w:line="360" w:lineRule="auto"/>
        <w:widowControl/>
        <w:rPr>
          <w:rFonts w:hint="eastAsia" w:ascii="宋体" w:hAnsi="宋体" w:cs="宋体"/>
          <w:color w:val="000000"/>
          <w:sz w:val="24"/>
          <w:lang w:bidi="ar"/>
        </w:rPr>
      </w:pPr>
      <w:r>
        <w:rPr>
          <w:rFonts w:hint="eastAsia" w:ascii="宋体" w:hAnsi="宋体" w:cs="宋体"/>
          <w:bCs/>
          <w:color w:val="000000"/>
          <w:sz w:val="24"/>
        </w:rPr>
        <w:t xml:space="preserve">日　        期：</w:t>
      </w:r>
      <w:r>
        <w:rPr>
          <w:rFonts w:hint="eastAsia" w:ascii="宋体" w:hAnsi="宋体" w:cs="宋体"/>
          <w:color w:val="000000"/>
          <w:sz w:val="24"/>
          <w:lang w:bidi="ar"/>
        </w:rPr>
      </w:r>
      <w:r/>
    </w:p>
    <w:p>
      <w:pPr>
        <w:pStyle w:val="765"/>
        <w:rPr>
          <w:rFonts w:hint="eastAsia" w:ascii="宋体" w:hAnsi="宋体" w:cs="宋体"/>
          <w:color w:val="000000"/>
        </w:rPr>
      </w:pPr>
      <w:r>
        <w:rPr>
          <w:rFonts w:hint="eastAsia" w:ascii="宋体" w:hAnsi="宋体" w:cs="宋体"/>
          <w:color w:val="000000"/>
        </w:rPr>
      </w:r>
      <w:r/>
    </w:p>
    <w:p>
      <w:pPr>
        <w:pStyle w:val="653"/>
        <w:rPr>
          <w:rFonts w:hint="eastAsia" w:ascii="宋体" w:hAnsi="宋体" w:cs="宋体"/>
          <w:color w:val="000000"/>
          <w:sz w:val="24"/>
        </w:rPr>
      </w:pPr>
      <w:r>
        <w:rPr>
          <w:rFonts w:hint="eastAsia" w:ascii="宋体" w:hAnsi="宋体" w:cs="宋体"/>
          <w:color w:val="000000"/>
          <w:sz w:val="24"/>
        </w:rPr>
        <w:t xml:space="preserve">说明： </w:t>
      </w:r>
      <w:r>
        <w:rPr>
          <w:rFonts w:hint="eastAsia" w:ascii="宋体" w:hAnsi="宋体" w:cs="宋体"/>
          <w:color w:val="000000"/>
          <w:sz w:val="24"/>
        </w:rPr>
      </w:r>
      <w:r/>
    </w:p>
    <w:p>
      <w:pPr>
        <w:pStyle w:val="653"/>
        <w:numPr>
          <w:ilvl w:val="0"/>
          <w:numId w:val="15"/>
        </w:numPr>
        <w:ind w:right="-216"/>
        <w:jc w:val="left"/>
        <w:tabs>
          <w:tab w:val="left" w:pos="312" w:leader="none"/>
        </w:tabs>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 </w:t>
      </w:r>
      <w:r>
        <w:rPr>
          <w:rFonts w:hint="eastAsia" w:ascii="宋体" w:hAnsi="宋体" w:cs="宋体"/>
          <w:color w:val="000000"/>
          <w:sz w:val="24"/>
        </w:rPr>
      </w:r>
      <w:r/>
    </w:p>
    <w:p>
      <w:pPr>
        <w:pStyle w:val="653"/>
        <w:numPr>
          <w:ilvl w:val="0"/>
          <w:numId w:val="15"/>
        </w:numPr>
        <w:ind w:right="-216"/>
        <w:jc w:val="left"/>
        <w:tabs>
          <w:tab w:val="left" w:pos="312" w:leader="none"/>
        </w:tabs>
        <w:rPr>
          <w:rFonts w:hint="eastAsia" w:ascii="宋体" w:hAnsi="宋体" w:cs="宋体"/>
          <w:color w:val="000000"/>
          <w:sz w:val="24"/>
        </w:rPr>
      </w:pPr>
      <w:r>
        <w:rPr>
          <w:rFonts w:hint="eastAsia" w:ascii="宋体" w:hAnsi="宋体" w:cs="宋体"/>
          <w:color w:val="000000"/>
          <w:sz w:val="24"/>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rPr>
      </w:r>
      <w:r/>
    </w:p>
    <w:p>
      <w:pPr>
        <w:pStyle w:val="653"/>
        <w:numPr>
          <w:ilvl w:val="0"/>
          <w:numId w:val="15"/>
        </w:numPr>
        <w:ind w:right="-216"/>
        <w:jc w:val="left"/>
        <w:tabs>
          <w:tab w:val="left" w:pos="312" w:leader="none"/>
        </w:tabs>
        <w:rPr>
          <w:rFonts w:hint="eastAsia" w:ascii="宋体" w:hAnsi="宋体" w:cs="宋体"/>
          <w:color w:val="000000"/>
          <w:sz w:val="24"/>
        </w:rPr>
      </w:pPr>
      <w:r>
        <w:rPr>
          <w:rFonts w:hint="eastAsia" w:ascii="宋体" w:hAnsi="宋体" w:cs="宋体"/>
          <w:color w:val="000000"/>
          <w:sz w:val="24"/>
        </w:rPr>
        <w:t xml:space="preserve">此声明函必须提供，未提供视为无效投标文件。 </w:t>
      </w:r>
      <w:r>
        <w:rPr>
          <w:rFonts w:hint="eastAsia" w:ascii="宋体" w:hAnsi="宋体" w:cs="宋体"/>
          <w:color w:val="000000"/>
          <w:sz w:val="24"/>
        </w:rPr>
      </w:r>
      <w:r/>
    </w:p>
    <w:p>
      <w:pPr>
        <w:pStyle w:val="653"/>
        <w:ind w:right="-216"/>
        <w:jc w:val="left"/>
        <w:rPr>
          <w:rFonts w:hint="eastAsia" w:ascii="宋体" w:hAnsi="宋体" w:cs="宋体"/>
          <w:bCs/>
          <w:color w:val="000000"/>
          <w:sz w:val="28"/>
          <w:szCs w:val="28"/>
        </w:rPr>
      </w:pPr>
      <w:r>
        <w:rPr>
          <w:rFonts w:hint="eastAsia" w:ascii="宋体" w:hAnsi="宋体" w:cs="宋体"/>
          <w:color w:val="000000"/>
          <w:sz w:val="24"/>
        </w:rPr>
        <w:t xml:space="preserve">4.供应商提供的声明函与事实不符的，依照《中华人民共和国政府采购法》第七十七条第一款的规定追究法律责任。</w:t>
      </w:r>
      <w:r>
        <w:rPr>
          <w:rFonts w:hint="eastAsia" w:ascii="宋体" w:hAnsi="宋体" w:cs="宋体"/>
          <w:bCs/>
          <w:color w:val="000000"/>
          <w:sz w:val="28"/>
          <w:szCs w:val="28"/>
        </w:rPr>
      </w:r>
      <w:r/>
    </w:p>
    <w:p>
      <w:pPr>
        <w:pStyle w:val="653"/>
        <w:ind w:firstLine="420"/>
        <w:spacing w:line="360" w:lineRule="auto"/>
        <w:rPr>
          <w:color w:val="000000"/>
        </w:rPr>
      </w:pPr>
      <w:r>
        <w:rPr>
          <w:color w:val="000000"/>
        </w:rPr>
      </w:r>
      <w:r/>
    </w:p>
    <w:p>
      <w:pPr>
        <w:pStyle w:val="653"/>
        <w:ind w:firstLine="480"/>
        <w:spacing w:line="360" w:lineRule="auto"/>
        <w:rPr>
          <w:rFonts w:ascii="黑体" w:hAnsi="宋体" w:eastAsia="黑体"/>
          <w:bCs/>
          <w:color w:val="000000"/>
          <w:sz w:val="24"/>
        </w:rPr>
      </w:pPr>
      <w:r>
        <w:rPr>
          <w:rFonts w:ascii="黑体" w:hAnsi="宋体" w:eastAsia="黑体"/>
          <w:bCs/>
          <w:color w:val="000000"/>
          <w:sz w:val="24"/>
        </w:rPr>
      </w:r>
      <w:r/>
    </w:p>
    <w:p>
      <w:pPr>
        <w:pStyle w:val="653"/>
        <w:ind w:firstLine="194"/>
        <w:jc w:val="center"/>
        <w:spacing w:line="400" w:lineRule="exact"/>
        <w:rPr>
          <w:rFonts w:hint="eastAsia" w:ascii="宋体" w:hAnsi="宋体" w:cs="宋体"/>
          <w:bCs/>
          <w:color w:val="000000"/>
          <w:spacing w:val="-8"/>
          <w:sz w:val="24"/>
          <w:szCs w:val="20"/>
        </w:rPr>
      </w:pPr>
      <w:r>
        <w:rPr>
          <w:rFonts w:hint="eastAsia" w:ascii="宋体" w:hAnsi="宋体"/>
          <w:bCs/>
          <w:color w:val="000000"/>
          <w:sz w:val="24"/>
        </w:rPr>
        <w:br w:type="page" w:clear="all"/>
      </w:r>
      <w:r>
        <w:rPr>
          <w:rFonts w:hint="eastAsia" w:ascii="宋体" w:hAnsi="宋体" w:cs="宋体"/>
          <w:bCs/>
          <w:color w:val="000000"/>
          <w:spacing w:val="-8"/>
          <w:sz w:val="24"/>
          <w:szCs w:val="20"/>
        </w:rPr>
        <w:t xml:space="preserve">（十一）残疾人福利性单位声明函（格式）</w:t>
      </w:r>
      <w:r>
        <w:rPr>
          <w:rFonts w:hint="eastAsia" w:ascii="宋体" w:hAnsi="宋体" w:cs="宋体"/>
          <w:bCs/>
          <w:color w:val="000000"/>
          <w:spacing w:val="-8"/>
          <w:sz w:val="24"/>
          <w:szCs w:val="2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 </w:t>
      </w:r>
      <w:r>
        <w:rPr>
          <w:rFonts w:hint="eastAsia"/>
          <w:color w:val="00000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    本单位郑重声明，根据《财政部 民政部 中国残疾人联合会关于促进残疾人就业政府采购政策的通知》（财库〔2017〕141号）的规定，本单位为符合条件的残疾人福利性单位，且本单位参加</w:t>
      </w:r>
      <w:r>
        <w:rPr>
          <w:color w:val="000000"/>
          <w:u w:val="single"/>
        </w:rPr>
        <w:t xml:space="preserve">             </w:t>
      </w:r>
      <w:r>
        <w:rPr>
          <w:rFonts w:hint="eastAsia"/>
          <w:color w:val="000000"/>
        </w:rPr>
        <w:t xml:space="preserve">单位的</w:t>
      </w:r>
      <w:r>
        <w:rPr>
          <w:color w:val="000000"/>
          <w:u w:val="single"/>
        </w:rPr>
        <w:t xml:space="preserve">                 </w:t>
      </w:r>
      <w:r>
        <w:rPr>
          <w:rFonts w:hint="eastAsia"/>
          <w:color w:val="000000"/>
        </w:rPr>
        <w:t xml:space="preserve">项目采购活动提供本单位制造的货物（由本单位承担工程/提供服务），或者提供其他残疾人福利性单位制造的货物（不包括使用非残疾人福利性单位注册商标的货物）。</w:t>
      </w:r>
      <w:r>
        <w:rPr>
          <w:rFonts w:hint="eastAsia"/>
          <w:color w:val="00000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本单位对上述声明的真实性负责。如有虚假，将依法承担相应责任。</w:t>
      </w:r>
      <w:r>
        <w:rPr>
          <w:rFonts w:hint="eastAsia"/>
          <w:color w:val="00000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 </w:t>
      </w:r>
      <w:r>
        <w:rPr>
          <w:rFonts w:hint="eastAsia"/>
          <w:color w:val="00000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 </w:t>
      </w:r>
      <w:r>
        <w:rPr>
          <w:rFonts w:hint="eastAsia"/>
          <w:color w:val="00000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                                                        单位名称（盖章）：</w:t>
      </w:r>
      <w:r>
        <w:rPr>
          <w:rFonts w:hint="eastAsia"/>
          <w:color w:val="000000"/>
        </w:rPr>
      </w:r>
      <w:r/>
    </w:p>
    <w:p>
      <w:pPr>
        <w:pStyle w:val="744"/>
        <w:spacing w:before="0" w:beforeAutospacing="0" w:after="0" w:afterAutospacing="0" w:line="480" w:lineRule="atLeast"/>
        <w:shd w:val="clear" w:color="auto" w:fill="ffffff"/>
        <w:rPr>
          <w:rFonts w:hint="eastAsia"/>
          <w:color w:val="000000"/>
        </w:rPr>
      </w:pPr>
      <w:r>
        <w:rPr>
          <w:rFonts w:hint="eastAsia"/>
          <w:color w:val="000000"/>
        </w:rPr>
        <w:t xml:space="preserve">                                                           日  期：</w:t>
      </w:r>
      <w:r>
        <w:rPr>
          <w:rFonts w:hint="eastAsia"/>
          <w:color w:val="000000"/>
        </w:rPr>
      </w:r>
      <w:r/>
    </w:p>
    <w:p>
      <w:pPr>
        <w:pStyle w:val="653"/>
        <w:jc w:val="center"/>
        <w:spacing w:line="400" w:lineRule="exact"/>
        <w:rPr>
          <w:rFonts w:ascii="宋体" w:hAnsi="宋体"/>
          <w:bCs/>
          <w:color w:val="000000"/>
          <w:sz w:val="28"/>
          <w:szCs w:val="28"/>
        </w:rPr>
      </w:pPr>
      <w:r>
        <w:rPr>
          <w:rFonts w:ascii="宋体" w:hAnsi="宋体"/>
          <w:bCs/>
          <w:color w:val="000000"/>
          <w:sz w:val="28"/>
          <w:szCs w:val="28"/>
        </w:rPr>
      </w:r>
      <w:r/>
    </w:p>
    <w:p>
      <w:pPr>
        <w:pStyle w:val="653"/>
        <w:jc w:val="center"/>
        <w:spacing w:line="400" w:lineRule="exact"/>
        <w:rPr>
          <w:rFonts w:ascii="宋体" w:hAnsi="宋体"/>
          <w:bCs/>
          <w:color w:val="000000"/>
          <w:sz w:val="28"/>
          <w:szCs w:val="28"/>
        </w:rPr>
      </w:pPr>
      <w:r>
        <w:rPr>
          <w:rFonts w:ascii="宋体" w:hAnsi="宋体"/>
          <w:bCs/>
          <w:color w:val="000000"/>
          <w:sz w:val="28"/>
          <w:szCs w:val="28"/>
        </w:rPr>
      </w:r>
      <w:r/>
    </w:p>
    <w:p>
      <w:pPr>
        <w:pStyle w:val="653"/>
        <w:jc w:val="center"/>
        <w:spacing w:line="400" w:lineRule="exact"/>
        <w:rPr>
          <w:rFonts w:ascii="宋体" w:hAnsi="宋体"/>
          <w:bCs/>
          <w:color w:val="000000"/>
          <w:sz w:val="28"/>
          <w:szCs w:val="28"/>
        </w:rPr>
      </w:pPr>
      <w:r>
        <w:rPr>
          <w:rFonts w:ascii="宋体" w:hAnsi="宋体"/>
          <w:bCs/>
          <w:color w:val="000000"/>
          <w:sz w:val="28"/>
          <w:szCs w:val="28"/>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653"/>
        <w:jc w:val="center"/>
        <w:spacing w:line="360" w:lineRule="auto"/>
        <w:rPr>
          <w:rFonts w:hint="eastAsia" w:ascii="宋体" w:hAnsi="宋体"/>
          <w:bCs/>
          <w:color w:val="000000"/>
          <w:sz w:val="24"/>
        </w:rPr>
      </w:pPr>
      <w:r>
        <w:rPr>
          <w:rFonts w:hint="eastAsia" w:ascii="宋体" w:hAnsi="宋体"/>
          <w:bCs/>
          <w:color w:val="000000"/>
          <w:sz w:val="24"/>
        </w:rPr>
      </w:r>
      <w:r/>
    </w:p>
    <w:p>
      <w:pPr>
        <w:pStyle w:val="653"/>
        <w:jc w:val="center"/>
        <w:spacing w:line="360" w:lineRule="auto"/>
        <w:rPr>
          <w:rFonts w:ascii="宋体" w:hAnsi="宋体"/>
          <w:bCs/>
          <w:color w:val="000000"/>
          <w:sz w:val="24"/>
        </w:rPr>
      </w:pPr>
      <w:r>
        <w:rPr>
          <w:rFonts w:ascii="宋体" w:hAnsi="宋体"/>
          <w:bCs/>
          <w:color w:val="000000"/>
          <w:sz w:val="24"/>
        </w:rPr>
      </w:r>
      <w:r/>
    </w:p>
    <w:p>
      <w:pPr>
        <w:pStyle w:val="753"/>
        <w:ind w:firstLine="388"/>
        <w:rPr>
          <w:color w:val="000000"/>
        </w:rPr>
      </w:pPr>
      <w:r>
        <w:rPr>
          <w:color w:val="000000"/>
        </w:rPr>
      </w:r>
      <w:r/>
    </w:p>
    <w:p>
      <w:pPr>
        <w:pStyle w:val="753"/>
        <w:ind w:firstLine="388"/>
        <w:rPr>
          <w:color w:val="000000"/>
        </w:rPr>
      </w:pPr>
      <w:r>
        <w:rPr>
          <w:color w:val="000000"/>
        </w:rPr>
      </w:r>
      <w:r/>
    </w:p>
    <w:p>
      <w:pPr>
        <w:pStyle w:val="653"/>
        <w:ind w:firstLine="181"/>
        <w:jc w:val="center"/>
        <w:spacing w:line="400" w:lineRule="exact"/>
        <w:rPr>
          <w:rFonts w:hint="eastAsia" w:ascii="宋体" w:hAnsi="宋体" w:cs="宋体"/>
          <w:bCs/>
          <w:color w:val="000000"/>
          <w:spacing w:val="-8"/>
          <w:sz w:val="24"/>
          <w:szCs w:val="20"/>
        </w:rPr>
      </w:pPr>
      <w:r>
        <w:rPr>
          <w:rFonts w:hint="eastAsia" w:ascii="宋体" w:hAnsi="宋体" w:cs="宋体"/>
          <w:bCs/>
          <w:color w:val="000000"/>
          <w:spacing w:val="-8"/>
          <w:sz w:val="24"/>
          <w:szCs w:val="20"/>
        </w:rPr>
        <w:t xml:space="preserve">(十二）技术文件（格式自拟）</w:t>
      </w:r>
      <w:r>
        <w:rPr>
          <w:rFonts w:hint="eastAsia" w:ascii="宋体" w:hAnsi="宋体" w:cs="宋体"/>
          <w:bCs/>
          <w:color w:val="000000"/>
          <w:spacing w:val="-8"/>
          <w:sz w:val="24"/>
          <w:szCs w:val="20"/>
        </w:rPr>
      </w:r>
      <w:r/>
    </w:p>
    <w:p>
      <w:pPr>
        <w:pStyle w:val="753"/>
        <w:ind w:left="420" w:firstLine="0"/>
        <w:rPr>
          <w:rFonts w:hint="eastAsia"/>
          <w:color w:val="000000"/>
        </w:rPr>
      </w:pPr>
      <w:r>
        <w:rPr>
          <w:rFonts w:hint="eastAsia"/>
          <w:color w:val="000000"/>
        </w:rPr>
      </w:r>
      <w:r/>
    </w:p>
    <w:p>
      <w:pPr>
        <w:pStyle w:val="653"/>
        <w:ind w:firstLine="564"/>
        <w:spacing w:line="360" w:lineRule="auto"/>
        <w:tabs>
          <w:tab w:val="left" w:pos="945" w:leader="none"/>
        </w:tabs>
        <w:rPr>
          <w:rFonts w:ascii="宋体" w:hAnsi="宋体"/>
          <w:color w:val="000000"/>
          <w:sz w:val="24"/>
        </w:rPr>
      </w:pPr>
      <w:r>
        <w:rPr>
          <w:rFonts w:ascii="宋体" w:hAnsi="宋体"/>
          <w:color w:val="000000"/>
          <w:sz w:val="24"/>
        </w:rPr>
      </w:r>
      <w:r/>
    </w:p>
    <w:sectPr>
      <w:headerReference w:type="default" r:id="rId9"/>
      <w:footerReference w:type="default" r:id="rId10"/>
      <w:footnotePr/>
      <w:endnotePr/>
      <w:type w:val="nextPage"/>
      <w:pgSz w:w="11906" w:h="16838" w:orient="portrait"/>
      <w:pgMar w:top="1440" w:right="1080" w:bottom="1440" w:left="1080" w:header="79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文鼎CS中宋">
    <w:panose1 w:val="020B0503020202020204"/>
  </w:font>
  <w:font w:name="Symbol">
    <w:panose1 w:val="05050102010706020507"/>
  </w:font>
  <w:font w:name="新宋体">
    <w:panose1 w:val="02010609030101010101"/>
  </w:font>
  <w:font w:name="Calibri">
    <w:panose1 w:val="020F0502020204030204"/>
  </w:font>
  <w:font w:name="Garamond">
    <w:panose1 w:val="02020404030301010803"/>
  </w:font>
  <w:font w:name="楷体_GB2312">
    <w:panose1 w:val="02010609060101010101"/>
  </w:font>
  <w:font w:name="ˎ̥">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right" w:pos="8306" w:leader="none"/>
      </w:tabs>
    </w:pPr>
    <w:r>
      <w:rPr>
        <w:rStyle w:val="757"/>
        <w:szCs w:val="21"/>
      </w:rPr>
      <w:t xml:space="preserve">- </w:t>
    </w:r>
    <w:r>
      <w:rPr>
        <w:szCs w:val="21"/>
      </w:rPr>
      <w:fldChar w:fldCharType="begin"/>
    </w:r>
    <w:r>
      <w:rPr>
        <w:rStyle w:val="757"/>
        <w:szCs w:val="21"/>
      </w:rPr>
      <w:instrText xml:space="preserve"> PAGE </w:instrText>
    </w:r>
    <w:r>
      <w:rPr>
        <w:szCs w:val="21"/>
      </w:rPr>
      <w:fldChar w:fldCharType="separate"/>
    </w:r>
    <w:r>
      <w:rPr>
        <w:rStyle w:val="757"/>
        <w:szCs w:val="21"/>
      </w:rPr>
      <w:t xml:space="preserve">4</w:t>
    </w:r>
    <w:r>
      <w:rPr>
        <w:szCs w:val="21"/>
      </w:rPr>
      <w:fldChar w:fldCharType="end"/>
    </w:r>
    <w:r>
      <w:rPr>
        <w:rStyle w:val="757"/>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Bdr>
        <w:bottom w:val="single" w:color="000000" w:sz="6" w:space="0"/>
      </w:pBdr>
    </w:pPr>
    <w:r>
      <w:rPr>
        <w:rFonts w:hint="eastAsia"/>
      </w:rPr>
      <w:t xml:space="preserve">无锡开放大学校园信息化运维项目--公开招标文件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53"/>
        <w:ind w:left="0" w:firstLine="0"/>
      </w:pPr>
      <w:rPr>
        <w:rFonts w:ascii="Times New Roman" w:hAnsi="Times New Roman"/>
        <w:b/>
        <w:i w:val="0"/>
        <w:sz w:val="21"/>
      </w:rPr>
    </w:lvl>
    <w:lvl w:ilvl="1">
      <w:start w:val="1"/>
      <w:numFmt w:val="decimal"/>
      <w:pStyle w:val="884"/>
      <w:isLgl w:val="false"/>
      <w:suff w:val="nothing"/>
      <w:lvlText w:val="%1%2　"/>
      <w:lvlJc w:val="left"/>
      <w:pPr>
        <w:pStyle w:val="653"/>
        <w:ind w:left="0" w:firstLine="0"/>
      </w:pPr>
      <w:rPr>
        <w:rFonts w:hint="eastAsia" w:ascii="黑体" w:hAnsi="Times New Roman" w:eastAsia="黑体"/>
        <w:b w:val="0"/>
        <w:i w:val="0"/>
        <w:sz w:val="21"/>
      </w:rPr>
    </w:lvl>
    <w:lvl w:ilvl="2">
      <w:start w:val="1"/>
      <w:numFmt w:val="decimal"/>
      <w:isLgl w:val="false"/>
      <w:suff w:val="nothing"/>
      <w:lvlText w:val="%1%2.%3　"/>
      <w:lvlJc w:val="left"/>
      <w:pPr>
        <w:pStyle w:val="65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5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53"/>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5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53"/>
        <w:ind w:left="0" w:firstLine="0"/>
      </w:pPr>
      <w:rPr>
        <w:rFonts w:hint="eastAsia" w:ascii="黑体" w:hAnsi="Times New Roman" w:eastAsia="黑体"/>
        <w:b w:val="0"/>
        <w:i w:val="0"/>
        <w:sz w:val="21"/>
      </w:rPr>
    </w:lvl>
    <w:lvl w:ilvl="7">
      <w:start w:val="1"/>
      <w:numFmt w:val="decimal"/>
      <w:isLgl w:val="false"/>
      <w:suff w:val="tab"/>
      <w:lvlText w:val="%1.%2.%3.%4.%5.%6.%7.%8"/>
      <w:lvlJc w:val="left"/>
      <w:pPr>
        <w:pStyle w:val="653"/>
        <w:ind w:left="3969" w:hanging="1418"/>
        <w:tabs>
          <w:tab w:val="num" w:pos="4351" w:leader="none"/>
        </w:tabs>
      </w:pPr>
      <w:rPr>
        <w:rFonts w:hint="eastAsia"/>
      </w:rPr>
    </w:lvl>
    <w:lvl w:ilvl="8">
      <w:start w:val="1"/>
      <w:numFmt w:val="decimal"/>
      <w:isLgl w:val="false"/>
      <w:suff w:val="tab"/>
      <w:lvlText w:val="%1.%2.%3.%4.%5.%6.%7.%8.%9"/>
      <w:lvlJc w:val="left"/>
      <w:pPr>
        <w:pStyle w:val="653"/>
        <w:ind w:left="4677" w:hanging="1700"/>
        <w:tabs>
          <w:tab w:val="num" w:pos="4777" w:leader="none"/>
        </w:tabs>
      </w:pPr>
      <w:rPr>
        <w:rFonts w:hint="eastAsia"/>
      </w:rPr>
    </w:lvl>
  </w:abstractNum>
  <w:abstractNum w:abstractNumId="4">
    <w:multiLevelType w:val="hybridMultilevel"/>
    <w:lvl w:ilvl="0">
      <w:start w:val="1"/>
      <w:numFmt w:val="bullet"/>
      <w:pStyle w:val="725"/>
      <w:isLgl w:val="false"/>
      <w:suff w:val="tab"/>
      <w:lvlText w:val=""/>
      <w:lvlJc w:val="left"/>
      <w:pPr>
        <w:pStyle w:val="653"/>
        <w:ind w:left="420" w:hanging="420"/>
        <w:tabs>
          <w:tab w:val="num" w:pos="420" w:leader="none"/>
        </w:tabs>
      </w:pPr>
      <w:rPr>
        <w:rFonts w:ascii="Wingdings" w:hAnsi="Wingdings"/>
      </w:rPr>
    </w:lvl>
    <w:lvl w:ilvl="1">
      <w:start w:val="1"/>
      <w:numFmt w:val="decimal"/>
      <w:isLgl w:val="false"/>
      <w:suff w:val="tab"/>
      <w:lvlText w:val="%2."/>
      <w:lvlJc w:val="left"/>
      <w:pPr>
        <w:pStyle w:val="653"/>
        <w:ind w:left="1272" w:hanging="420"/>
        <w:tabs>
          <w:tab w:val="num" w:pos="1272" w:leader="none"/>
        </w:tabs>
      </w:pPr>
    </w:lvl>
    <w:lvl w:ilvl="2">
      <w:start w:val="1"/>
      <w:numFmt w:val="bullet"/>
      <w:isLgl w:val="false"/>
      <w:suff w:val="tab"/>
      <w:lvlText w:val=""/>
      <w:lvlJc w:val="left"/>
      <w:pPr>
        <w:pStyle w:val="653"/>
        <w:ind w:left="3585" w:hanging="420"/>
        <w:tabs>
          <w:tab w:val="num" w:pos="3585" w:leader="none"/>
        </w:tabs>
      </w:pPr>
      <w:rPr>
        <w:rFonts w:ascii="Wingdings" w:hAnsi="Wingdings"/>
      </w:rPr>
    </w:lvl>
    <w:lvl w:ilvl="3">
      <w:start w:val="1"/>
      <w:numFmt w:val="bullet"/>
      <w:isLgl w:val="false"/>
      <w:suff w:val="tab"/>
      <w:lvlText w:val=""/>
      <w:lvlJc w:val="left"/>
      <w:pPr>
        <w:pStyle w:val="653"/>
        <w:ind w:left="4005" w:hanging="420"/>
        <w:tabs>
          <w:tab w:val="num" w:pos="4005" w:leader="none"/>
        </w:tabs>
      </w:pPr>
      <w:rPr>
        <w:rFonts w:ascii="Wingdings" w:hAnsi="Wingdings"/>
      </w:rPr>
    </w:lvl>
    <w:lvl w:ilvl="4">
      <w:start w:val="1"/>
      <w:numFmt w:val="bullet"/>
      <w:isLgl w:val="false"/>
      <w:suff w:val="tab"/>
      <w:lvlText w:val=""/>
      <w:lvlJc w:val="left"/>
      <w:pPr>
        <w:pStyle w:val="653"/>
        <w:ind w:left="4425" w:hanging="420"/>
        <w:tabs>
          <w:tab w:val="num" w:pos="4425" w:leader="none"/>
        </w:tabs>
      </w:pPr>
      <w:rPr>
        <w:rFonts w:ascii="Wingdings" w:hAnsi="Wingdings"/>
      </w:rPr>
    </w:lvl>
    <w:lvl w:ilvl="5">
      <w:start w:val="1"/>
      <w:numFmt w:val="bullet"/>
      <w:isLgl w:val="false"/>
      <w:suff w:val="tab"/>
      <w:lvlText w:val=""/>
      <w:lvlJc w:val="left"/>
      <w:pPr>
        <w:pStyle w:val="653"/>
        <w:ind w:left="4845" w:hanging="420"/>
        <w:tabs>
          <w:tab w:val="num" w:pos="4845" w:leader="none"/>
        </w:tabs>
      </w:pPr>
      <w:rPr>
        <w:rFonts w:ascii="Wingdings" w:hAnsi="Wingdings"/>
      </w:rPr>
    </w:lvl>
    <w:lvl w:ilvl="6">
      <w:start w:val="1"/>
      <w:numFmt w:val="bullet"/>
      <w:isLgl w:val="false"/>
      <w:suff w:val="tab"/>
      <w:lvlText w:val=""/>
      <w:lvlJc w:val="left"/>
      <w:pPr>
        <w:pStyle w:val="653"/>
        <w:ind w:left="5265" w:hanging="420"/>
        <w:tabs>
          <w:tab w:val="num" w:pos="5265" w:leader="none"/>
        </w:tabs>
      </w:pPr>
      <w:rPr>
        <w:rFonts w:ascii="Wingdings" w:hAnsi="Wingdings"/>
      </w:rPr>
    </w:lvl>
    <w:lvl w:ilvl="7">
      <w:start w:val="1"/>
      <w:numFmt w:val="bullet"/>
      <w:isLgl w:val="false"/>
      <w:suff w:val="tab"/>
      <w:lvlText w:val=""/>
      <w:lvlJc w:val="left"/>
      <w:pPr>
        <w:pStyle w:val="653"/>
        <w:ind w:left="5685" w:hanging="420"/>
        <w:tabs>
          <w:tab w:val="num" w:pos="5685" w:leader="none"/>
        </w:tabs>
      </w:pPr>
      <w:rPr>
        <w:rFonts w:ascii="Wingdings" w:hAnsi="Wingdings"/>
      </w:rPr>
    </w:lvl>
    <w:lvl w:ilvl="8">
      <w:start w:val="1"/>
      <w:numFmt w:val="bullet"/>
      <w:isLgl w:val="false"/>
      <w:suff w:val="tab"/>
      <w:lvlText w:val=""/>
      <w:lvlJc w:val="left"/>
      <w:pPr>
        <w:pStyle w:val="653"/>
        <w:ind w:left="6105" w:hanging="420"/>
        <w:tabs>
          <w:tab w:val="num" w:pos="6105" w:leader="none"/>
        </w:tabs>
      </w:pPr>
      <w:rPr>
        <w:rFonts w:ascii="Wingdings" w:hAnsi="Wingdings"/>
      </w:rPr>
    </w:lvl>
  </w:abstractNum>
  <w:abstractNum w:abstractNumId="5">
    <w:multiLevelType w:val="hybridMultilevel"/>
    <w:lvl w:ilvl="0">
      <w:start w:val="1"/>
      <w:numFmt w:val="decimal"/>
      <w:pStyle w:val="846"/>
      <w:isLgl w:val="false"/>
      <w:suff w:val="tab"/>
      <w:lvlText w:val="%1)"/>
      <w:lvlJc w:val="left"/>
      <w:pPr>
        <w:pStyle w:val="653"/>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654"/>
      <w:isLgl w:val="false"/>
      <w:suff w:val="tab"/>
      <w:lvlText w:val="第%1部分"/>
      <w:lvlJc w:val="left"/>
      <w:pPr>
        <w:pStyle w:val="653"/>
        <w:ind w:left="425" w:hanging="425"/>
        <w:tabs>
          <w:tab w:val="num" w:pos="1800" w:leader="none"/>
        </w:tabs>
      </w:pPr>
      <w:rPr>
        <w:rFonts w:hint="eastAsia"/>
      </w:rPr>
    </w:lvl>
    <w:lvl w:ilvl="1">
      <w:start w:val="1"/>
      <w:numFmt w:val="decimal"/>
      <w:pStyle w:val="655"/>
      <w:isLgl w:val="false"/>
      <w:suff w:val="tab"/>
      <w:lvlText w:val="%1.%2"/>
      <w:lvlJc w:val="left"/>
      <w:pPr>
        <w:pStyle w:val="653"/>
        <w:ind w:left="567" w:hanging="567"/>
        <w:tabs>
          <w:tab w:val="num" w:pos="567" w:leader="none"/>
        </w:tabs>
      </w:pPr>
      <w:rPr>
        <w:rFonts w:hint="eastAsia"/>
      </w:rPr>
    </w:lvl>
    <w:lvl w:ilvl="2">
      <w:start w:val="1"/>
      <w:numFmt w:val="decimal"/>
      <w:pStyle w:val="838"/>
      <w:isLgl w:val="false"/>
      <w:suff w:val="tab"/>
      <w:lvlText w:val="%1.%2.%3"/>
      <w:lvlJc w:val="left"/>
      <w:pPr>
        <w:pStyle w:val="653"/>
        <w:ind w:left="340" w:hanging="340"/>
        <w:tabs>
          <w:tab w:val="num" w:pos="1080" w:leader="none"/>
        </w:tabs>
      </w:pPr>
      <w:rPr>
        <w:rFonts w:hint="eastAsia"/>
      </w:rPr>
    </w:lvl>
    <w:lvl w:ilvl="3">
      <w:start w:val="1"/>
      <w:numFmt w:val="decimal"/>
      <w:isLgl w:val="false"/>
      <w:suff w:val="tab"/>
      <w:lvlText w:val="%1.%2.%3.%4"/>
      <w:lvlJc w:val="left"/>
      <w:pPr>
        <w:pStyle w:val="653"/>
        <w:ind w:left="851" w:hanging="851"/>
        <w:tabs>
          <w:tab w:val="num" w:pos="851" w:leader="none"/>
        </w:tabs>
      </w:pPr>
      <w:rPr>
        <w:rFonts w:hint="eastAsia"/>
      </w:rPr>
    </w:lvl>
    <w:lvl w:ilvl="4">
      <w:start w:val="1"/>
      <w:numFmt w:val="decimal"/>
      <w:pStyle w:val="657"/>
      <w:isLgl w:val="false"/>
      <w:suff w:val="tab"/>
      <w:lvlText w:val="%1.%2.%3.%4.%5"/>
      <w:lvlJc w:val="left"/>
      <w:pPr>
        <w:pStyle w:val="653"/>
        <w:ind w:left="992" w:hanging="992"/>
        <w:tabs>
          <w:tab w:val="num" w:pos="1080" w:leader="none"/>
        </w:tabs>
      </w:pPr>
      <w:rPr>
        <w:rFonts w:hint="eastAsia"/>
      </w:rPr>
    </w:lvl>
    <w:lvl w:ilvl="5">
      <w:start w:val="1"/>
      <w:numFmt w:val="decimal"/>
      <w:pStyle w:val="658"/>
      <w:isLgl w:val="false"/>
      <w:suff w:val="tab"/>
      <w:lvlText w:val="%1.%2.%3.%4.%5.%6"/>
      <w:lvlJc w:val="left"/>
      <w:pPr>
        <w:pStyle w:val="653"/>
        <w:ind w:left="1134" w:hanging="1134"/>
        <w:tabs>
          <w:tab w:val="num" w:pos="1440" w:leader="none"/>
        </w:tabs>
      </w:pPr>
      <w:rPr>
        <w:rFonts w:hint="eastAsia"/>
      </w:rPr>
    </w:lvl>
    <w:lvl w:ilvl="6">
      <w:start w:val="1"/>
      <w:numFmt w:val="decimal"/>
      <w:isLgl w:val="false"/>
      <w:suff w:val="tab"/>
      <w:lvlText w:val="%1.%2.%3.%4.%5.%6.%7."/>
      <w:lvlJc w:val="left"/>
      <w:pPr>
        <w:pStyle w:val="653"/>
        <w:ind w:left="1276" w:hanging="1276"/>
        <w:tabs>
          <w:tab w:val="num" w:pos="1276" w:leader="none"/>
        </w:tabs>
      </w:pPr>
      <w:rPr>
        <w:rFonts w:hint="eastAsia"/>
      </w:rPr>
    </w:lvl>
    <w:lvl w:ilvl="7">
      <w:start w:val="1"/>
      <w:numFmt w:val="decimal"/>
      <w:isLgl w:val="false"/>
      <w:suff w:val="tab"/>
      <w:lvlText w:val="%1.%2.%3.%4.%5.%6.%7.%8."/>
      <w:lvlJc w:val="left"/>
      <w:pPr>
        <w:pStyle w:val="653"/>
        <w:ind w:left="1418" w:hanging="1418"/>
        <w:tabs>
          <w:tab w:val="num" w:pos="1418" w:leader="none"/>
        </w:tabs>
      </w:pPr>
      <w:rPr>
        <w:rFonts w:hint="eastAsia"/>
      </w:rPr>
    </w:lvl>
    <w:lvl w:ilvl="8">
      <w:start w:val="1"/>
      <w:numFmt w:val="decimal"/>
      <w:isLgl w:val="false"/>
      <w:suff w:val="tab"/>
      <w:lvlText w:val="%1.%2.%3.%4.%5.%6.%7.%8.%9."/>
      <w:lvlJc w:val="left"/>
      <w:pPr>
        <w:pStyle w:val="653"/>
        <w:ind w:left="1559" w:hanging="1559"/>
        <w:tabs>
          <w:tab w:val="num" w:pos="1559" w:leader="none"/>
        </w:tabs>
      </w:pPr>
      <w:rPr>
        <w:rFonts w:hint="eastAsia"/>
      </w:rPr>
    </w:lvl>
  </w:abstractNum>
  <w:abstractNum w:abstractNumId="7">
    <w:multiLevelType w:val="hybridMultilevel"/>
    <w:lvl w:ilvl="0">
      <w:start w:val="1"/>
      <w:numFmt w:val="bullet"/>
      <w:pStyle w:val="681"/>
      <w:isLgl w:val="false"/>
      <w:suff w:val="tab"/>
      <w:lvlText w:val=""/>
      <w:lvlJc w:val="left"/>
      <w:pPr>
        <w:pStyle w:val="65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04"/>
      <w:isLgl w:val="false"/>
      <w:suff w:val="tab"/>
      <w:lvlText w:val=""/>
      <w:lvlJc w:val="left"/>
      <w:pPr>
        <w:pStyle w:val="65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10"/>
      <w:isLgl w:val="false"/>
      <w:suff w:val="tab"/>
      <w:lvlText w:val=""/>
      <w:lvlJc w:val="left"/>
      <w:pPr>
        <w:pStyle w:val="65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pStyle w:val="653"/>
        <w:ind w:left="900" w:hanging="420"/>
      </w:pPr>
      <w:rPr>
        <w:rFonts w:ascii="宋体" w:hAnsi="宋体" w:eastAsia="宋体" w:cs="Times New Roman"/>
      </w:rPr>
    </w:lvl>
    <w:lvl w:ilvl="1">
      <w:start w:val="1"/>
      <w:numFmt w:val="lowerLetter"/>
      <w:isLgl w:val="false"/>
      <w:suff w:val="tab"/>
      <w:lvlText w:val="%2)"/>
      <w:lvlJc w:val="left"/>
      <w:pPr>
        <w:pStyle w:val="653"/>
        <w:ind w:left="1320" w:hanging="420"/>
      </w:pPr>
    </w:lvl>
    <w:lvl w:ilvl="2">
      <w:start w:val="1"/>
      <w:numFmt w:val="lowerRoman"/>
      <w:isLgl w:val="false"/>
      <w:suff w:val="tab"/>
      <w:lvlText w:val="%3."/>
      <w:lvlJc w:val="right"/>
      <w:pPr>
        <w:pStyle w:val="653"/>
        <w:ind w:left="1740" w:hanging="420"/>
      </w:pPr>
    </w:lvl>
    <w:lvl w:ilvl="3">
      <w:start w:val="1"/>
      <w:numFmt w:val="decimal"/>
      <w:isLgl w:val="false"/>
      <w:suff w:val="tab"/>
      <w:lvlText w:val="%4."/>
      <w:lvlJc w:val="left"/>
      <w:pPr>
        <w:pStyle w:val="653"/>
        <w:ind w:left="2160" w:hanging="420"/>
      </w:pPr>
    </w:lvl>
    <w:lvl w:ilvl="4">
      <w:start w:val="1"/>
      <w:numFmt w:val="lowerLetter"/>
      <w:isLgl w:val="false"/>
      <w:suff w:val="tab"/>
      <w:lvlText w:val="%5)"/>
      <w:lvlJc w:val="left"/>
      <w:pPr>
        <w:pStyle w:val="653"/>
        <w:ind w:left="2580" w:hanging="420"/>
      </w:pPr>
    </w:lvl>
    <w:lvl w:ilvl="5">
      <w:start w:val="1"/>
      <w:numFmt w:val="lowerRoman"/>
      <w:isLgl w:val="false"/>
      <w:suff w:val="tab"/>
      <w:lvlText w:val="%6."/>
      <w:lvlJc w:val="right"/>
      <w:pPr>
        <w:pStyle w:val="653"/>
        <w:ind w:left="3000" w:hanging="420"/>
      </w:pPr>
    </w:lvl>
    <w:lvl w:ilvl="6">
      <w:start w:val="1"/>
      <w:numFmt w:val="decimal"/>
      <w:isLgl w:val="false"/>
      <w:suff w:val="tab"/>
      <w:lvlText w:val="%7."/>
      <w:lvlJc w:val="left"/>
      <w:pPr>
        <w:pStyle w:val="653"/>
        <w:ind w:left="3420" w:hanging="420"/>
      </w:pPr>
    </w:lvl>
    <w:lvl w:ilvl="7">
      <w:start w:val="1"/>
      <w:numFmt w:val="lowerLetter"/>
      <w:isLgl w:val="false"/>
      <w:suff w:val="tab"/>
      <w:lvlText w:val="%8)"/>
      <w:lvlJc w:val="left"/>
      <w:pPr>
        <w:pStyle w:val="653"/>
        <w:ind w:left="3840" w:hanging="420"/>
      </w:pPr>
    </w:lvl>
    <w:lvl w:ilvl="8">
      <w:start w:val="1"/>
      <w:numFmt w:val="lowerRoman"/>
      <w:isLgl w:val="false"/>
      <w:suff w:val="tab"/>
      <w:lvlText w:val="%9."/>
      <w:lvlJc w:val="right"/>
      <w:pPr>
        <w:pStyle w:val="653"/>
        <w:ind w:left="4260" w:hanging="420"/>
      </w:pPr>
    </w:lvl>
  </w:abstractNum>
  <w:abstractNum w:abstractNumId="11">
    <w:multiLevelType w:val="hybridMultilevel"/>
    <w:lvl w:ilvl="0">
      <w:start w:val="1"/>
      <w:numFmt w:val="decimal"/>
      <w:isLgl w:val="false"/>
      <w:suff w:val="tab"/>
      <w:lvlText w:val="%1．"/>
      <w:lvlJc w:val="left"/>
      <w:pPr>
        <w:pStyle w:val="653"/>
        <w:ind w:left="704" w:hanging="420"/>
        <w:tabs>
          <w:tab w:val="num" w:pos="704"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53"/>
        <w:tabs>
          <w:tab w:val="num" w:pos="312" w:leader="none"/>
        </w:tabs>
      </w:p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tab"/>
      <w:lvlText w:val="（%1)"/>
      <w:lvlJc w:val="left"/>
      <w:pPr>
        <w:pStyle w:val="653"/>
        <w:tabs>
          <w:tab w:val="num" w:pos="312" w:leader="none"/>
        </w:tabs>
      </w:pPr>
      <w:rPr>
        <w:rFonts w:hint="eastAsia"/>
      </w:r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9"/>
  </w:num>
  <w:num w:numId="5">
    <w:abstractNumId w:val="4"/>
  </w:num>
  <w:num w:numId="6">
    <w:abstractNumId w:val="5"/>
  </w:num>
  <w:num w:numId="7">
    <w:abstractNumId w:val="3"/>
  </w:num>
  <w:num w:numId="8">
    <w:abstractNumId w:val="14"/>
  </w:num>
  <w:num w:numId="9">
    <w:abstractNumId w:val="13"/>
  </w:num>
  <w:num w:numId="10">
    <w:abstractNumId w:val="11"/>
  </w:num>
  <w:num w:numId="11">
    <w:abstractNumId w:val="10"/>
  </w:num>
  <w:num w:numId="12">
    <w:abstractNumId w:val="2"/>
  </w:num>
  <w:num w:numId="13">
    <w:abstractNumId w:val="0"/>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65"/>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655">
    <w:name w:val="标题 2"/>
    <w:basedOn w:val="653"/>
    <w:next w:val="653"/>
    <w:link w:val="666"/>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56">
    <w:name w:val="标题 3"/>
    <w:basedOn w:val="653"/>
    <w:next w:val="653"/>
    <w:link w:val="667"/>
    <w:qFormat/>
    <w:pPr>
      <w:keepLines/>
      <w:keepNext/>
      <w:spacing w:before="260" w:after="260" w:line="416" w:lineRule="auto"/>
      <w:outlineLvl w:val="2"/>
    </w:pPr>
    <w:rPr>
      <w:rFonts w:ascii="黑体" w:eastAsia="黑体"/>
      <w:b/>
      <w:bCs/>
      <w:sz w:val="32"/>
      <w:szCs w:val="32"/>
    </w:rPr>
  </w:style>
  <w:style w:type="paragraph" w:styleId="657">
    <w:name w:val="标题 4"/>
    <w:basedOn w:val="653"/>
    <w:next w:val="653"/>
    <w:link w:val="668"/>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658">
    <w:name w:val="标题 5"/>
    <w:basedOn w:val="653"/>
    <w:next w:val="653"/>
    <w:link w:val="653"/>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659">
    <w:name w:val="标题 6"/>
    <w:basedOn w:val="653"/>
    <w:next w:val="653"/>
    <w:link w:val="66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60">
    <w:name w:val="标题 7"/>
    <w:basedOn w:val="653"/>
    <w:next w:val="653"/>
    <w:link w:val="670"/>
    <w:qFormat/>
    <w:pPr>
      <w:ind w:left="1296" w:hanging="1296"/>
      <w:keepLines/>
      <w:keepNext/>
      <w:spacing w:before="240" w:after="64" w:line="320" w:lineRule="atLeast"/>
      <w:tabs>
        <w:tab w:val="left" w:pos="1296" w:leader="none"/>
      </w:tabs>
      <w:outlineLvl w:val="6"/>
    </w:pPr>
    <w:rPr>
      <w:b/>
      <w:sz w:val="24"/>
    </w:rPr>
  </w:style>
  <w:style w:type="paragraph" w:styleId="661">
    <w:name w:val="标题 8"/>
    <w:basedOn w:val="653"/>
    <w:next w:val="653"/>
    <w:link w:val="67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62">
    <w:name w:val="标题 9"/>
    <w:basedOn w:val="653"/>
    <w:next w:val="653"/>
    <w:link w:val="67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63">
    <w:name w:val="默认段落字体"/>
    <w:next w:val="663"/>
    <w:link w:val="653"/>
  </w:style>
  <w:style w:type="table" w:styleId="664">
    <w:name w:val="普通表格"/>
    <w:next w:val="664"/>
    <w:link w:val="653"/>
    <w:uiPriority w:val="99"/>
    <w:unhideWhenUsed/>
    <w:tblPr/>
  </w:style>
  <w:style w:type="character" w:styleId="665">
    <w:name w:val="标题 1 字符"/>
    <w:next w:val="665"/>
    <w:link w:val="654"/>
    <w:rPr>
      <w:rFonts w:ascii="黑体" w:eastAsia="黑体"/>
      <w:b/>
      <w:bCs/>
      <w:sz w:val="44"/>
      <w:szCs w:val="44"/>
    </w:rPr>
  </w:style>
  <w:style w:type="character" w:styleId="666">
    <w:name w:val="标题 2 字符"/>
    <w:next w:val="666"/>
    <w:link w:val="655"/>
    <w:rPr>
      <w:rFonts w:ascii="Arial" w:hAnsi="Arial" w:eastAsia="黑体"/>
      <w:b/>
      <w:bCs/>
      <w:sz w:val="32"/>
      <w:szCs w:val="32"/>
    </w:rPr>
  </w:style>
  <w:style w:type="character" w:styleId="667">
    <w:name w:val="标题 3 字符"/>
    <w:next w:val="667"/>
    <w:link w:val="656"/>
    <w:rPr>
      <w:rFonts w:ascii="黑体" w:eastAsia="黑体"/>
      <w:b/>
      <w:bCs/>
      <w:sz w:val="32"/>
      <w:szCs w:val="32"/>
    </w:rPr>
  </w:style>
  <w:style w:type="character" w:styleId="668">
    <w:name w:val="标题 4 字符"/>
    <w:next w:val="668"/>
    <w:link w:val="657"/>
    <w:rPr>
      <w:rFonts w:ascii="Arial" w:hAnsi="Arial" w:eastAsia="黑体"/>
      <w:b/>
      <w:bCs/>
      <w:sz w:val="28"/>
      <w:szCs w:val="28"/>
    </w:rPr>
  </w:style>
  <w:style w:type="character" w:styleId="669">
    <w:name w:val="标题 6 字符"/>
    <w:next w:val="669"/>
    <w:link w:val="659"/>
    <w:rPr>
      <w:rFonts w:ascii="Arial" w:hAnsi="Arial" w:eastAsia="黑体"/>
      <w:b/>
      <w:sz w:val="24"/>
      <w:szCs w:val="24"/>
    </w:rPr>
  </w:style>
  <w:style w:type="character" w:styleId="670">
    <w:name w:val="标题 7 字符"/>
    <w:next w:val="670"/>
    <w:link w:val="660"/>
    <w:rPr>
      <w:b/>
      <w:sz w:val="24"/>
      <w:szCs w:val="24"/>
    </w:rPr>
  </w:style>
  <w:style w:type="character" w:styleId="671">
    <w:name w:val="标题 8 字符"/>
    <w:next w:val="671"/>
    <w:link w:val="661"/>
    <w:rPr>
      <w:rFonts w:ascii="Arial" w:hAnsi="Arial" w:eastAsia="黑体"/>
      <w:sz w:val="24"/>
      <w:szCs w:val="24"/>
    </w:rPr>
  </w:style>
  <w:style w:type="character" w:styleId="672">
    <w:name w:val="标题 9 字符"/>
    <w:next w:val="672"/>
    <w:link w:val="662"/>
    <w:rPr>
      <w:rFonts w:ascii="Arial" w:hAnsi="Arial" w:eastAsia="黑体"/>
      <w:sz w:val="21"/>
      <w:szCs w:val="24"/>
    </w:rPr>
  </w:style>
  <w:style w:type="paragraph" w:styleId="673">
    <w:name w:val="列表 3"/>
    <w:basedOn w:val="653"/>
    <w:next w:val="673"/>
    <w:link w:val="653"/>
    <w:pPr>
      <w:ind w:left="1260" w:hanging="420"/>
    </w:pPr>
    <w:rPr>
      <w:rFonts w:hAnsi="宋体"/>
      <w:color w:val="000000"/>
      <w:spacing w:val="-8"/>
      <w:szCs w:val="20"/>
    </w:rPr>
  </w:style>
  <w:style w:type="paragraph" w:styleId="674">
    <w:name w:val="目录 7"/>
    <w:basedOn w:val="653"/>
    <w:next w:val="653"/>
    <w:link w:val="653"/>
    <w:pPr>
      <w:ind w:left="1260" w:firstLine="420"/>
      <w:jc w:val="left"/>
      <w:spacing w:line="288" w:lineRule="auto"/>
    </w:pPr>
    <w:rPr>
      <w:sz w:val="18"/>
      <w:szCs w:val="18"/>
    </w:rPr>
  </w:style>
  <w:style w:type="paragraph" w:styleId="675">
    <w:name w:val="注释标题"/>
    <w:basedOn w:val="653"/>
    <w:next w:val="653"/>
    <w:link w:val="653"/>
    <w:qFormat/>
    <w:rPr>
      <w:rFonts w:ascii="Verdana" w:hAnsi="Verdana"/>
      <w:szCs w:val="20"/>
    </w:rPr>
  </w:style>
  <w:style w:type="paragraph" w:styleId="676">
    <w:name w:val="索引 8"/>
    <w:basedOn w:val="653"/>
    <w:next w:val="653"/>
    <w:link w:val="653"/>
    <w:pPr>
      <w:ind w:left="1400"/>
    </w:pPr>
    <w:rPr>
      <w:szCs w:val="20"/>
    </w:rPr>
  </w:style>
  <w:style w:type="paragraph" w:styleId="677">
    <w:name w:val="正文缩进"/>
    <w:basedOn w:val="653"/>
    <w:next w:val="677"/>
    <w:link w:val="678"/>
    <w:pPr>
      <w:ind w:firstLine="420"/>
      <w:jc w:val="left"/>
      <w:widowControl/>
    </w:pPr>
  </w:style>
  <w:style w:type="character" w:styleId="678">
    <w:name w:val="正文缩进 字符"/>
    <w:next w:val="678"/>
    <w:link w:val="677"/>
  </w:style>
  <w:style w:type="paragraph" w:styleId="679">
    <w:name w:val="题注"/>
    <w:basedOn w:val="653"/>
    <w:next w:val="653"/>
    <w:link w:val="653"/>
    <w:qFormat/>
    <w:rPr>
      <w:rFonts w:ascii="Arial" w:hAnsi="Arial" w:eastAsia="黑体" w:cs="Arial"/>
      <w:sz w:val="20"/>
      <w:szCs w:val="20"/>
    </w:rPr>
  </w:style>
  <w:style w:type="paragraph" w:styleId="680">
    <w:name w:val="索引 5"/>
    <w:basedOn w:val="653"/>
    <w:next w:val="653"/>
    <w:link w:val="653"/>
    <w:pPr>
      <w:ind w:left="800"/>
    </w:pPr>
    <w:rPr>
      <w:szCs w:val="20"/>
    </w:rPr>
  </w:style>
  <w:style w:type="paragraph" w:styleId="681">
    <w:name w:val="列表项目符号"/>
    <w:basedOn w:val="653"/>
    <w:next w:val="681"/>
    <w:link w:val="653"/>
    <w:pPr>
      <w:numPr>
        <w:ilvl w:val="0"/>
        <w:numId w:val="2"/>
      </w:numPr>
      <w:ind w:firstLine="200"/>
      <w:tabs>
        <w:tab w:val="left" w:pos="360" w:leader="none"/>
      </w:tabs>
    </w:pPr>
    <w:rPr>
      <w:rFonts w:hAnsi="宋体"/>
      <w:color w:val="000000"/>
      <w:spacing w:val="-8"/>
      <w:szCs w:val="20"/>
    </w:rPr>
  </w:style>
  <w:style w:type="paragraph" w:styleId="682">
    <w:name w:val="文档结构图"/>
    <w:basedOn w:val="653"/>
    <w:next w:val="682"/>
    <w:link w:val="683"/>
    <w:pPr>
      <w:shd w:val="clear" w:color="auto" w:fill="000080"/>
    </w:pPr>
    <w:rPr>
      <w:shd w:val="clear" w:color="auto" w:fill="000080"/>
    </w:rPr>
  </w:style>
  <w:style w:type="character" w:styleId="683">
    <w:name w:val="文档结构图 字符"/>
    <w:next w:val="683"/>
    <w:link w:val="682"/>
    <w:rPr>
      <w:sz w:val="21"/>
      <w:szCs w:val="24"/>
      <w:shd w:val="clear" w:color="auto" w:fill="000080"/>
    </w:rPr>
  </w:style>
  <w:style w:type="paragraph" w:styleId="684">
    <w:name w:val="引文目录标题"/>
    <w:basedOn w:val="653"/>
    <w:next w:val="653"/>
    <w:link w:val="653"/>
    <w:uiPriority w:val="99"/>
    <w:unhideWhenUsed/>
    <w:qFormat/>
    <w:pPr>
      <w:spacing w:before="120"/>
    </w:pPr>
    <w:rPr>
      <w:rFonts w:ascii="Cambria" w:hAnsi="Cambria"/>
      <w:sz w:val="24"/>
      <w:szCs w:val="24"/>
    </w:rPr>
  </w:style>
  <w:style w:type="paragraph" w:styleId="685">
    <w:name w:val="批注文字"/>
    <w:basedOn w:val="653"/>
    <w:next w:val="685"/>
    <w:link w:val="686"/>
    <w:pPr>
      <w:jc w:val="left"/>
    </w:pPr>
  </w:style>
  <w:style w:type="character" w:styleId="686">
    <w:name w:val="批注文字 字符"/>
    <w:next w:val="686"/>
    <w:link w:val="685"/>
    <w:rPr>
      <w:sz w:val="21"/>
      <w:szCs w:val="24"/>
    </w:rPr>
  </w:style>
  <w:style w:type="paragraph" w:styleId="687">
    <w:name w:val="索引 6"/>
    <w:basedOn w:val="653"/>
    <w:next w:val="653"/>
    <w:link w:val="653"/>
    <w:pPr>
      <w:ind w:left="1000"/>
    </w:pPr>
    <w:rPr>
      <w:szCs w:val="20"/>
    </w:rPr>
  </w:style>
  <w:style w:type="paragraph" w:styleId="688">
    <w:name w:val="称呼"/>
    <w:basedOn w:val="653"/>
    <w:next w:val="653"/>
    <w:link w:val="689"/>
    <w:pPr>
      <w:ind w:firstLine="420"/>
      <w:spacing w:after="20" w:line="288" w:lineRule="auto"/>
    </w:pPr>
    <w:rPr>
      <w:sz w:val="28"/>
    </w:rPr>
  </w:style>
  <w:style w:type="character" w:styleId="689">
    <w:name w:val="称呼 字符"/>
    <w:next w:val="689"/>
    <w:link w:val="688"/>
    <w:rPr>
      <w:sz w:val="28"/>
      <w:szCs w:val="24"/>
    </w:rPr>
  </w:style>
  <w:style w:type="paragraph" w:styleId="690">
    <w:name w:val="正文文本 3"/>
    <w:basedOn w:val="653"/>
    <w:next w:val="690"/>
    <w:link w:val="691"/>
    <w:pPr>
      <w:jc w:val="center"/>
      <w:spacing w:after="20" w:line="288" w:lineRule="auto"/>
    </w:pPr>
    <w:rPr>
      <w:b/>
      <w:bCs/>
      <w:sz w:val="24"/>
    </w:rPr>
  </w:style>
  <w:style w:type="character" w:styleId="691">
    <w:name w:val="正文文本 3 字符"/>
    <w:next w:val="691"/>
    <w:link w:val="690"/>
    <w:rPr>
      <w:b/>
      <w:bCs/>
      <w:sz w:val="24"/>
      <w:szCs w:val="24"/>
    </w:rPr>
  </w:style>
  <w:style w:type="paragraph" w:styleId="692">
    <w:name w:val="结束语"/>
    <w:basedOn w:val="653"/>
    <w:next w:val="692"/>
    <w:link w:val="693"/>
    <w:pPr>
      <w:ind w:left="100" w:firstLine="420"/>
      <w:spacing w:after="20" w:line="288" w:lineRule="auto"/>
    </w:pPr>
    <w:rPr>
      <w:sz w:val="28"/>
    </w:rPr>
  </w:style>
  <w:style w:type="character" w:styleId="693">
    <w:name w:val="结束语 字符"/>
    <w:next w:val="693"/>
    <w:link w:val="692"/>
    <w:rPr>
      <w:sz w:val="28"/>
      <w:szCs w:val="24"/>
    </w:rPr>
  </w:style>
  <w:style w:type="paragraph" w:styleId="694">
    <w:name w:val="正文文本"/>
    <w:basedOn w:val="653"/>
    <w:next w:val="696"/>
    <w:link w:val="695"/>
    <w:rPr>
      <w:rFonts w:ascii="仿宋_GB2312" w:eastAsia="仿宋_GB2312"/>
      <w:sz w:val="28"/>
      <w:szCs w:val="20"/>
    </w:rPr>
  </w:style>
  <w:style w:type="character" w:styleId="695">
    <w:name w:val="正文文本 字符"/>
    <w:next w:val="695"/>
    <w:link w:val="694"/>
    <w:rPr>
      <w:rFonts w:ascii="仿宋_GB2312" w:eastAsia="仿宋_GB2312"/>
      <w:sz w:val="28"/>
    </w:rPr>
  </w:style>
  <w:style w:type="paragraph" w:styleId="696">
    <w:name w:val="正文首行缩进"/>
    <w:basedOn w:val="694"/>
    <w:next w:val="696"/>
    <w:link w:val="697"/>
    <w:pPr>
      <w:ind w:firstLine="420"/>
      <w:spacing w:after="120"/>
    </w:pPr>
    <w:rPr>
      <w:color w:val="000000"/>
      <w:spacing w:val="-8"/>
      <w:sz w:val="21"/>
    </w:rPr>
  </w:style>
  <w:style w:type="character" w:styleId="697">
    <w:name w:val="正文文本首行缩进 字符"/>
    <w:next w:val="697"/>
    <w:link w:val="696"/>
    <w:rPr>
      <w:rFonts w:ascii="仿宋_GB2312" w:eastAsia="仿宋_GB2312"/>
      <w:color w:val="000000"/>
      <w:spacing w:val="-8"/>
      <w:sz w:val="21"/>
    </w:rPr>
  </w:style>
  <w:style w:type="paragraph" w:styleId="698">
    <w:name w:val="正文文本缩进"/>
    <w:basedOn w:val="653"/>
    <w:next w:val="700"/>
    <w:link w:val="699"/>
    <w:qFormat/>
    <w:pPr>
      <w:ind w:left="156"/>
      <w:spacing w:line="300" w:lineRule="auto"/>
      <w:widowControl/>
    </w:pPr>
    <w:rPr>
      <w:rFonts w:ascii="仿宋_GB2312" w:eastAsia="仿宋_GB2312"/>
      <w:sz w:val="28"/>
      <w:szCs w:val="20"/>
    </w:rPr>
  </w:style>
  <w:style w:type="character" w:styleId="699">
    <w:name w:val="正文文本缩进 字符"/>
    <w:next w:val="699"/>
    <w:link w:val="698"/>
    <w:qFormat/>
    <w:rPr>
      <w:rFonts w:ascii="仿宋_GB2312" w:eastAsia="仿宋_GB2312"/>
      <w:sz w:val="28"/>
    </w:rPr>
  </w:style>
  <w:style w:type="paragraph" w:styleId="700">
    <w:name w:val="寄信人地址"/>
    <w:basedOn w:val="653"/>
    <w:next w:val="700"/>
    <w:link w:val="653"/>
    <w:uiPriority w:val="99"/>
    <w:unhideWhenUsed/>
    <w:qFormat/>
    <w:rPr>
      <w:rFonts w:hint="eastAsia" w:ascii="Arial" w:hAnsi="Arial"/>
      <w:sz w:val="24"/>
    </w:rPr>
  </w:style>
  <w:style w:type="paragraph" w:styleId="701">
    <w:name w:val="列表 2"/>
    <w:basedOn w:val="653"/>
    <w:next w:val="701"/>
    <w:link w:val="653"/>
    <w:pPr>
      <w:ind w:left="840" w:hanging="420"/>
    </w:pPr>
    <w:rPr>
      <w:rFonts w:hAnsi="宋体"/>
      <w:color w:val="000000"/>
      <w:spacing w:val="-8"/>
      <w:szCs w:val="20"/>
    </w:rPr>
  </w:style>
  <w:style w:type="paragraph" w:styleId="702">
    <w:name w:val="列表接续"/>
    <w:basedOn w:val="653"/>
    <w:next w:val="702"/>
    <w:link w:val="653"/>
    <w:pPr>
      <w:ind w:left="420" w:firstLine="448"/>
      <w:spacing w:after="120"/>
    </w:pPr>
    <w:rPr>
      <w:rFonts w:hAnsi="宋体"/>
      <w:color w:val="000000"/>
      <w:spacing w:val="-8"/>
      <w:szCs w:val="20"/>
    </w:rPr>
  </w:style>
  <w:style w:type="paragraph" w:styleId="703">
    <w:name w:val="文本块"/>
    <w:basedOn w:val="653"/>
    <w:next w:val="703"/>
    <w:link w:val="653"/>
    <w:pPr>
      <w:ind w:left="420" w:right="33"/>
      <w:jc w:val="left"/>
    </w:pPr>
    <w:rPr>
      <w:sz w:val="24"/>
      <w:szCs w:val="20"/>
    </w:rPr>
  </w:style>
  <w:style w:type="paragraph" w:styleId="704">
    <w:name w:val="列表项目符号 2"/>
    <w:basedOn w:val="653"/>
    <w:next w:val="704"/>
    <w:link w:val="653"/>
    <w:pPr>
      <w:numPr>
        <w:ilvl w:val="0"/>
        <w:numId w:val="3"/>
      </w:numPr>
      <w:ind w:firstLine="200"/>
      <w:tabs>
        <w:tab w:val="left" w:pos="780" w:leader="none"/>
      </w:tabs>
    </w:pPr>
    <w:rPr>
      <w:rFonts w:hAnsi="宋体"/>
      <w:color w:val="000000"/>
      <w:spacing w:val="-8"/>
      <w:szCs w:val="20"/>
    </w:rPr>
  </w:style>
  <w:style w:type="paragraph" w:styleId="705">
    <w:name w:val="索引 4"/>
    <w:basedOn w:val="653"/>
    <w:next w:val="653"/>
    <w:link w:val="653"/>
    <w:pPr>
      <w:ind w:left="600"/>
    </w:pPr>
    <w:rPr>
      <w:szCs w:val="20"/>
    </w:rPr>
  </w:style>
  <w:style w:type="paragraph" w:styleId="706">
    <w:name w:val="目录 5"/>
    <w:basedOn w:val="653"/>
    <w:next w:val="653"/>
    <w:link w:val="653"/>
    <w:pPr>
      <w:ind w:left="840" w:firstLine="420"/>
      <w:jc w:val="left"/>
      <w:spacing w:line="288" w:lineRule="auto"/>
    </w:pPr>
    <w:rPr>
      <w:sz w:val="18"/>
      <w:szCs w:val="18"/>
    </w:rPr>
  </w:style>
  <w:style w:type="paragraph" w:styleId="707">
    <w:name w:val="目录 3"/>
    <w:basedOn w:val="653"/>
    <w:next w:val="653"/>
    <w:link w:val="653"/>
    <w:pPr>
      <w:ind w:left="420" w:firstLine="420"/>
      <w:jc w:val="left"/>
      <w:spacing w:line="288" w:lineRule="auto"/>
    </w:pPr>
    <w:rPr>
      <w:iCs/>
      <w:sz w:val="20"/>
      <w:szCs w:val="20"/>
    </w:rPr>
  </w:style>
  <w:style w:type="paragraph" w:styleId="708">
    <w:name w:val="纯文本"/>
    <w:basedOn w:val="653"/>
    <w:next w:val="653"/>
    <w:link w:val="709"/>
    <w:rPr>
      <w:rFonts w:ascii="宋体" w:hAnsi="Courier New"/>
      <w:szCs w:val="21"/>
    </w:rPr>
  </w:style>
  <w:style w:type="character" w:styleId="709">
    <w:name w:val="纯文本 字符"/>
    <w:next w:val="709"/>
    <w:link w:val="708"/>
    <w:rPr>
      <w:rFonts w:ascii="宋体" w:hAnsi="Courier New"/>
      <w:sz w:val="21"/>
      <w:szCs w:val="21"/>
    </w:rPr>
  </w:style>
  <w:style w:type="paragraph" w:styleId="710">
    <w:name w:val="列表项目符号 5"/>
    <w:basedOn w:val="653"/>
    <w:next w:val="710"/>
    <w:link w:val="653"/>
    <w:pPr>
      <w:numPr>
        <w:ilvl w:val="0"/>
        <w:numId w:val="4"/>
      </w:numPr>
      <w:spacing w:line="360" w:lineRule="exact"/>
      <w:widowControl/>
      <w:tabs>
        <w:tab w:val="left" w:pos="2040" w:leader="none"/>
      </w:tabs>
    </w:pPr>
    <w:rPr>
      <w:rFonts w:eastAsia="楷体_GB2312"/>
      <w:sz w:val="24"/>
      <w:szCs w:val="20"/>
    </w:rPr>
  </w:style>
  <w:style w:type="paragraph" w:styleId="711">
    <w:name w:val="目录 8"/>
    <w:basedOn w:val="653"/>
    <w:next w:val="653"/>
    <w:link w:val="653"/>
    <w:pPr>
      <w:ind w:left="1470" w:firstLine="420"/>
      <w:jc w:val="left"/>
      <w:spacing w:line="288" w:lineRule="auto"/>
    </w:pPr>
    <w:rPr>
      <w:sz w:val="18"/>
      <w:szCs w:val="18"/>
    </w:rPr>
  </w:style>
  <w:style w:type="paragraph" w:styleId="712">
    <w:name w:val="索引 3"/>
    <w:basedOn w:val="653"/>
    <w:next w:val="653"/>
    <w:link w:val="653"/>
    <w:pPr>
      <w:ind w:left="400"/>
    </w:pPr>
    <w:rPr>
      <w:szCs w:val="20"/>
    </w:rPr>
  </w:style>
  <w:style w:type="paragraph" w:styleId="713">
    <w:name w:val="日期"/>
    <w:basedOn w:val="653"/>
    <w:next w:val="653"/>
    <w:link w:val="714"/>
    <w:pPr>
      <w:ind w:left="100"/>
    </w:pPr>
    <w:rPr>
      <w:rFonts w:ascii="楷体_GB2312" w:eastAsia="楷体_GB2312"/>
      <w:b/>
      <w:sz w:val="28"/>
    </w:rPr>
  </w:style>
  <w:style w:type="character" w:styleId="714">
    <w:name w:val="日期 字符"/>
    <w:next w:val="714"/>
    <w:link w:val="713"/>
    <w:rPr>
      <w:rFonts w:ascii="楷体_GB2312" w:eastAsia="楷体_GB2312"/>
      <w:b/>
      <w:sz w:val="28"/>
      <w:szCs w:val="24"/>
    </w:rPr>
  </w:style>
  <w:style w:type="paragraph" w:styleId="715">
    <w:name w:val="正文文本缩进 2"/>
    <w:basedOn w:val="653"/>
    <w:next w:val="715"/>
    <w:link w:val="716"/>
    <w:pPr>
      <w:ind w:firstLine="559"/>
      <w:spacing w:line="400" w:lineRule="exact"/>
      <w:tabs>
        <w:tab w:val="left" w:pos="0" w:leader="none"/>
        <w:tab w:val="left" w:pos="1134" w:leader="none"/>
      </w:tabs>
    </w:pPr>
    <w:rPr>
      <w:rFonts w:ascii="楷体_GB2312" w:eastAsia="楷体_GB2312"/>
      <w:sz w:val="24"/>
    </w:rPr>
  </w:style>
  <w:style w:type="character" w:styleId="716">
    <w:name w:val="正文文本缩进 2 字符"/>
    <w:next w:val="716"/>
    <w:link w:val="715"/>
    <w:rPr>
      <w:rFonts w:ascii="楷体_GB2312" w:eastAsia="楷体_GB2312"/>
      <w:sz w:val="24"/>
      <w:szCs w:val="24"/>
    </w:rPr>
  </w:style>
  <w:style w:type="paragraph" w:styleId="717">
    <w:name w:val="批注框文本"/>
    <w:basedOn w:val="653"/>
    <w:next w:val="717"/>
    <w:link w:val="718"/>
    <w:rPr>
      <w:sz w:val="18"/>
      <w:szCs w:val="18"/>
    </w:rPr>
  </w:style>
  <w:style w:type="character" w:styleId="718">
    <w:name w:val="批注框文本 字符"/>
    <w:next w:val="718"/>
    <w:link w:val="717"/>
    <w:rPr>
      <w:sz w:val="18"/>
      <w:szCs w:val="18"/>
    </w:rPr>
  </w:style>
  <w:style w:type="paragraph" w:styleId="719">
    <w:name w:val="页脚"/>
    <w:basedOn w:val="653"/>
    <w:next w:val="719"/>
    <w:link w:val="720"/>
    <w:uiPriority w:val="99"/>
    <w:pPr>
      <w:jc w:val="left"/>
      <w:tabs>
        <w:tab w:val="center" w:pos="4153" w:leader="none"/>
        <w:tab w:val="right" w:pos="8306" w:leader="none"/>
      </w:tabs>
    </w:pPr>
    <w:rPr>
      <w:sz w:val="18"/>
      <w:szCs w:val="18"/>
    </w:rPr>
  </w:style>
  <w:style w:type="character" w:styleId="720">
    <w:name w:val="页脚 字符"/>
    <w:next w:val="720"/>
    <w:link w:val="719"/>
    <w:uiPriority w:val="99"/>
    <w:rPr>
      <w:sz w:val="18"/>
      <w:szCs w:val="18"/>
    </w:rPr>
  </w:style>
  <w:style w:type="paragraph" w:styleId="721">
    <w:name w:val="页眉"/>
    <w:basedOn w:val="653"/>
    <w:next w:val="721"/>
    <w:link w:val="722"/>
    <w:pPr>
      <w:jc w:val="center"/>
      <w:tabs>
        <w:tab w:val="center" w:pos="4153" w:leader="none"/>
        <w:tab w:val="right" w:pos="8306" w:leader="none"/>
      </w:tabs>
      <w:pBdr>
        <w:bottom w:val="single" w:color="000000" w:sz="6" w:space="1"/>
      </w:pBdr>
    </w:pPr>
    <w:rPr>
      <w:sz w:val="18"/>
      <w:szCs w:val="18"/>
    </w:rPr>
  </w:style>
  <w:style w:type="character" w:styleId="722">
    <w:name w:val="页眉 字符"/>
    <w:next w:val="722"/>
    <w:link w:val="721"/>
    <w:rPr>
      <w:rFonts w:eastAsia="宋体"/>
      <w:sz w:val="18"/>
      <w:szCs w:val="18"/>
      <w:lang w:val="en-US" w:eastAsia="zh-CN" w:bidi="ar-SA"/>
    </w:rPr>
  </w:style>
  <w:style w:type="paragraph" w:styleId="723">
    <w:name w:val="目录 1"/>
    <w:basedOn w:val="653"/>
    <w:next w:val="653"/>
    <w:link w:val="653"/>
    <w:uiPriority w:val="39"/>
    <w:qFormat/>
    <w:pPr>
      <w:spacing w:before="120" w:after="120" w:line="288" w:lineRule="auto"/>
      <w:tabs>
        <w:tab w:val="right" w:pos="8296" w:leader="dot"/>
      </w:tabs>
    </w:pPr>
    <w:rPr>
      <w:rFonts w:ascii="黑体" w:hAnsi="宋体" w:eastAsia="黑体"/>
      <w:caps/>
      <w:sz w:val="30"/>
      <w:szCs w:val="30"/>
    </w:rPr>
  </w:style>
  <w:style w:type="paragraph" w:styleId="724">
    <w:name w:val="目录 4"/>
    <w:basedOn w:val="653"/>
    <w:next w:val="653"/>
    <w:link w:val="653"/>
    <w:pPr>
      <w:ind w:left="630" w:firstLine="420"/>
      <w:jc w:val="left"/>
      <w:spacing w:line="288" w:lineRule="auto"/>
    </w:pPr>
    <w:rPr>
      <w:sz w:val="18"/>
      <w:szCs w:val="18"/>
    </w:rPr>
  </w:style>
  <w:style w:type="paragraph" w:styleId="725">
    <w:name w:val="列表"/>
    <w:basedOn w:val="653"/>
    <w:next w:val="725"/>
    <w:link w:val="653"/>
    <w:pPr>
      <w:numPr>
        <w:ilvl w:val="0"/>
        <w:numId w:val="5"/>
      </w:numPr>
      <w:spacing w:after="20" w:line="288" w:lineRule="auto"/>
      <w:tabs>
        <w:tab w:val="left" w:pos="420" w:leader="none"/>
      </w:tabs>
    </w:pPr>
    <w:rPr>
      <w:szCs w:val="20"/>
      <w:lang w:val="en-GB"/>
    </w:rPr>
  </w:style>
  <w:style w:type="paragraph" w:styleId="726">
    <w:name w:val="脚注文本"/>
    <w:basedOn w:val="653"/>
    <w:next w:val="726"/>
    <w:link w:val="727"/>
    <w:pPr>
      <w:ind w:firstLine="425"/>
      <w:jc w:val="left"/>
      <w:spacing w:after="60" w:line="360" w:lineRule="exact"/>
    </w:pPr>
    <w:rPr>
      <w:sz w:val="18"/>
      <w:szCs w:val="18"/>
    </w:rPr>
  </w:style>
  <w:style w:type="character" w:styleId="727">
    <w:name w:val="脚注文本 字符"/>
    <w:next w:val="727"/>
    <w:link w:val="726"/>
    <w:rPr>
      <w:sz w:val="18"/>
      <w:szCs w:val="18"/>
    </w:rPr>
  </w:style>
  <w:style w:type="paragraph" w:styleId="728">
    <w:name w:val="目录 6"/>
    <w:basedOn w:val="653"/>
    <w:next w:val="653"/>
    <w:link w:val="653"/>
    <w:pPr>
      <w:ind w:left="1050" w:firstLine="420"/>
      <w:jc w:val="left"/>
      <w:spacing w:line="288" w:lineRule="auto"/>
    </w:pPr>
    <w:rPr>
      <w:sz w:val="18"/>
      <w:szCs w:val="18"/>
    </w:rPr>
  </w:style>
  <w:style w:type="paragraph" w:styleId="729">
    <w:name w:val="列表 5"/>
    <w:basedOn w:val="653"/>
    <w:next w:val="729"/>
    <w:link w:val="653"/>
    <w:pPr>
      <w:ind w:left="2100" w:hanging="420"/>
    </w:pPr>
    <w:rPr>
      <w:rFonts w:hAnsi="宋体"/>
      <w:color w:val="000000"/>
      <w:spacing w:val="-8"/>
      <w:szCs w:val="20"/>
    </w:rPr>
  </w:style>
  <w:style w:type="paragraph" w:styleId="730">
    <w:name w:val="正文文本缩进 3"/>
    <w:basedOn w:val="653"/>
    <w:next w:val="730"/>
    <w:link w:val="731"/>
    <w:pPr>
      <w:ind w:firstLine="698"/>
      <w:jc w:val="left"/>
      <w:spacing w:line="360" w:lineRule="auto"/>
    </w:pPr>
    <w:rPr>
      <w:rFonts w:ascii="仿宋_GB2312" w:eastAsia="仿宋_GB2312"/>
      <w:sz w:val="32"/>
      <w:szCs w:val="20"/>
    </w:rPr>
  </w:style>
  <w:style w:type="character" w:styleId="731">
    <w:name w:val="正文文本缩进 3 字符"/>
    <w:next w:val="731"/>
    <w:link w:val="730"/>
    <w:rPr>
      <w:rFonts w:ascii="仿宋_GB2312" w:eastAsia="仿宋_GB2312"/>
      <w:sz w:val="32"/>
    </w:rPr>
  </w:style>
  <w:style w:type="paragraph" w:styleId="732">
    <w:name w:val="索引 7"/>
    <w:basedOn w:val="653"/>
    <w:next w:val="653"/>
    <w:link w:val="653"/>
    <w:pPr>
      <w:ind w:left="1200"/>
    </w:pPr>
    <w:rPr>
      <w:szCs w:val="20"/>
    </w:rPr>
  </w:style>
  <w:style w:type="paragraph" w:styleId="733">
    <w:name w:val="索引 9"/>
    <w:basedOn w:val="653"/>
    <w:next w:val="653"/>
    <w:link w:val="653"/>
    <w:pPr>
      <w:ind w:left="1600"/>
    </w:pPr>
    <w:rPr>
      <w:szCs w:val="20"/>
    </w:rPr>
  </w:style>
  <w:style w:type="paragraph" w:styleId="734">
    <w:name w:val="目录 2"/>
    <w:basedOn w:val="653"/>
    <w:next w:val="653"/>
    <w:link w:val="653"/>
    <w:pPr>
      <w:ind w:left="210" w:firstLine="420"/>
      <w:jc w:val="left"/>
      <w:spacing w:line="288" w:lineRule="auto"/>
    </w:pPr>
    <w:rPr>
      <w:smallCaps/>
      <w:sz w:val="20"/>
      <w:szCs w:val="20"/>
    </w:rPr>
  </w:style>
  <w:style w:type="paragraph" w:styleId="735">
    <w:name w:val="目录 9"/>
    <w:basedOn w:val="653"/>
    <w:next w:val="653"/>
    <w:link w:val="653"/>
    <w:pPr>
      <w:ind w:left="1680" w:firstLine="420"/>
      <w:jc w:val="left"/>
      <w:spacing w:line="288" w:lineRule="auto"/>
    </w:pPr>
    <w:rPr>
      <w:sz w:val="18"/>
      <w:szCs w:val="18"/>
    </w:rPr>
  </w:style>
  <w:style w:type="paragraph" w:styleId="736">
    <w:name w:val="正文文本 2"/>
    <w:basedOn w:val="653"/>
    <w:next w:val="736"/>
    <w:link w:val="737"/>
    <w:pPr>
      <w:ind w:firstLine="420"/>
      <w:spacing w:after="20" w:line="720" w:lineRule="auto"/>
    </w:pPr>
    <w:rPr>
      <w:sz w:val="30"/>
    </w:rPr>
  </w:style>
  <w:style w:type="character" w:styleId="737">
    <w:name w:val="正文文本 2 字符"/>
    <w:next w:val="737"/>
    <w:link w:val="736"/>
    <w:rPr>
      <w:sz w:val="30"/>
      <w:szCs w:val="24"/>
    </w:rPr>
  </w:style>
  <w:style w:type="paragraph" w:styleId="738">
    <w:name w:val="列表 4"/>
    <w:basedOn w:val="653"/>
    <w:next w:val="738"/>
    <w:link w:val="653"/>
    <w:pPr>
      <w:ind w:left="1680" w:hanging="420"/>
    </w:pPr>
    <w:rPr>
      <w:rFonts w:hAnsi="宋体"/>
      <w:color w:val="000000"/>
      <w:spacing w:val="-8"/>
      <w:szCs w:val="20"/>
    </w:rPr>
  </w:style>
  <w:style w:type="paragraph" w:styleId="739">
    <w:name w:val="列表接续 2"/>
    <w:basedOn w:val="653"/>
    <w:next w:val="739"/>
    <w:link w:val="653"/>
    <w:pPr>
      <w:ind w:left="840" w:firstLine="448"/>
      <w:spacing w:after="120"/>
    </w:pPr>
    <w:rPr>
      <w:rFonts w:hAnsi="宋体"/>
      <w:color w:val="000000"/>
      <w:spacing w:val="-8"/>
      <w:szCs w:val="20"/>
    </w:rPr>
  </w:style>
  <w:style w:type="paragraph" w:styleId="740">
    <w:name w:val="信息标题"/>
    <w:basedOn w:val="694"/>
    <w:next w:val="740"/>
    <w:link w:val="741"/>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741">
    <w:name w:val="信息标题 字符"/>
    <w:next w:val="741"/>
    <w:link w:val="740"/>
    <w:rPr>
      <w:rFonts w:ascii="Garamond" w:hAnsi="Garamond"/>
      <w:color w:val="000000"/>
      <w:spacing w:val="-8"/>
      <w:sz w:val="18"/>
      <w:lang w:bidi="he-IL"/>
    </w:rPr>
  </w:style>
  <w:style w:type="paragraph" w:styleId="742">
    <w:name w:val="HTML 预设格式"/>
    <w:basedOn w:val="653"/>
    <w:next w:val="742"/>
    <w:link w:val="743"/>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3">
    <w:name w:val="HTML 预设格式 字符"/>
    <w:next w:val="743"/>
    <w:link w:val="742"/>
    <w:rPr>
      <w:rFonts w:ascii="黑体" w:hAnsi="Courier New" w:eastAsia="黑体"/>
    </w:rPr>
  </w:style>
  <w:style w:type="paragraph" w:styleId="744">
    <w:name w:val="普通(网站)"/>
    <w:basedOn w:val="653"/>
    <w:next w:val="744"/>
    <w:link w:val="745"/>
    <w:qFormat/>
    <w:pPr>
      <w:ind w:firstLine="420"/>
      <w:jc w:val="left"/>
      <w:spacing w:before="100" w:beforeAutospacing="1" w:after="100" w:afterAutospacing="1" w:line="288" w:lineRule="auto"/>
      <w:widowControl/>
    </w:pPr>
    <w:rPr>
      <w:rFonts w:ascii="宋体" w:hAnsi="宋体"/>
      <w:sz w:val="24"/>
    </w:rPr>
  </w:style>
  <w:style w:type="character" w:styleId="745">
    <w:name w:val="普通(网站) 字符"/>
    <w:next w:val="745"/>
    <w:link w:val="744"/>
    <w:qFormat/>
    <w:rPr>
      <w:rFonts w:ascii="宋体" w:hAnsi="宋体"/>
      <w:sz w:val="24"/>
      <w:szCs w:val="24"/>
    </w:rPr>
  </w:style>
  <w:style w:type="paragraph" w:styleId="746">
    <w:name w:val="列表接续 3"/>
    <w:basedOn w:val="653"/>
    <w:next w:val="746"/>
    <w:link w:val="653"/>
    <w:pPr>
      <w:ind w:left="1260" w:firstLine="448"/>
      <w:spacing w:after="120"/>
    </w:pPr>
    <w:rPr>
      <w:rFonts w:hAnsi="宋体"/>
      <w:color w:val="000000"/>
      <w:spacing w:val="-8"/>
      <w:szCs w:val="20"/>
    </w:rPr>
  </w:style>
  <w:style w:type="paragraph" w:styleId="747">
    <w:name w:val="索引 1"/>
    <w:basedOn w:val="653"/>
    <w:next w:val="653"/>
    <w:link w:val="653"/>
    <w:rPr>
      <w:szCs w:val="20"/>
    </w:rPr>
  </w:style>
  <w:style w:type="paragraph" w:styleId="748">
    <w:name w:val="索引 2"/>
    <w:basedOn w:val="653"/>
    <w:next w:val="653"/>
    <w:link w:val="653"/>
    <w:pPr>
      <w:ind w:left="200"/>
    </w:pPr>
    <w:rPr>
      <w:szCs w:val="20"/>
    </w:rPr>
  </w:style>
  <w:style w:type="paragraph" w:styleId="749">
    <w:name w:val="标题"/>
    <w:basedOn w:val="653"/>
    <w:next w:val="749"/>
    <w:link w:val="750"/>
    <w:qFormat/>
    <w:pPr>
      <w:ind w:firstLine="420"/>
      <w:jc w:val="center"/>
      <w:spacing w:before="240" w:after="60" w:line="288" w:lineRule="auto"/>
      <w:outlineLvl w:val="0"/>
    </w:pPr>
    <w:rPr>
      <w:rFonts w:ascii="Arial" w:hAnsi="Arial"/>
      <w:b/>
      <w:bCs/>
      <w:sz w:val="32"/>
      <w:szCs w:val="32"/>
    </w:rPr>
  </w:style>
  <w:style w:type="character" w:styleId="750">
    <w:name w:val="标题 字符"/>
    <w:next w:val="750"/>
    <w:link w:val="749"/>
    <w:rPr>
      <w:rFonts w:ascii="Arial" w:hAnsi="Arial" w:cs="Arial"/>
      <w:b/>
      <w:bCs/>
      <w:sz w:val="32"/>
      <w:szCs w:val="32"/>
    </w:rPr>
  </w:style>
  <w:style w:type="paragraph" w:styleId="751">
    <w:name w:val="批注主题"/>
    <w:basedOn w:val="685"/>
    <w:next w:val="685"/>
    <w:link w:val="752"/>
    <w:rPr>
      <w:b/>
      <w:bCs/>
    </w:rPr>
  </w:style>
  <w:style w:type="character" w:styleId="752">
    <w:name w:val="批注主题 字符"/>
    <w:next w:val="752"/>
    <w:link w:val="751"/>
    <w:rPr>
      <w:b/>
      <w:bCs/>
      <w:sz w:val="21"/>
      <w:szCs w:val="24"/>
    </w:rPr>
  </w:style>
  <w:style w:type="paragraph" w:styleId="753">
    <w:name w:val="正文首行缩进 2"/>
    <w:basedOn w:val="698"/>
    <w:next w:val="653"/>
    <w:link w:val="754"/>
    <w:pPr>
      <w:ind w:left="0" w:firstLine="210"/>
      <w:spacing w:after="120" w:line="240" w:lineRule="auto"/>
      <w:widowControl w:val="off"/>
    </w:pPr>
    <w:rPr>
      <w:rFonts w:hAnsi="宋体"/>
      <w:color w:val="000000"/>
      <w:spacing w:val="-8"/>
      <w:sz w:val="21"/>
    </w:rPr>
  </w:style>
  <w:style w:type="character" w:styleId="754">
    <w:name w:val="正文文本首行缩进 2 字符"/>
    <w:next w:val="754"/>
    <w:link w:val="753"/>
    <w:rPr>
      <w:rFonts w:ascii="仿宋_GB2312" w:hAnsi="宋体" w:eastAsia="仿宋_GB2312"/>
      <w:color w:val="000000"/>
      <w:spacing w:val="-8"/>
      <w:sz w:val="21"/>
    </w:rPr>
  </w:style>
  <w:style w:type="table" w:styleId="755">
    <w:name w:val="网格型"/>
    <w:basedOn w:val="664"/>
    <w:next w:val="755"/>
    <w:link w:val="653"/>
    <w:uiPriority w:val="99"/>
    <w:qFormat/>
    <w:pPr>
      <w:jc w:val="both"/>
      <w:widowControl w:val="off"/>
    </w:pPr>
    <w:tblPr/>
  </w:style>
  <w:style w:type="character" w:styleId="756">
    <w:name w:val="要点"/>
    <w:next w:val="756"/>
    <w:link w:val="653"/>
    <w:qFormat/>
    <w:rPr>
      <w:b/>
      <w:bCs/>
    </w:rPr>
  </w:style>
  <w:style w:type="character" w:styleId="757">
    <w:name w:val="页码"/>
    <w:next w:val="757"/>
    <w:link w:val="653"/>
  </w:style>
  <w:style w:type="character" w:styleId="758">
    <w:name w:val="已访问的超链接"/>
    <w:next w:val="758"/>
    <w:link w:val="653"/>
    <w:rPr>
      <w:color w:val="800080"/>
      <w:u w:val="single"/>
    </w:rPr>
  </w:style>
  <w:style w:type="character" w:styleId="759">
    <w:name w:val="强调"/>
    <w:next w:val="759"/>
    <w:link w:val="653"/>
    <w:qFormat/>
    <w:rPr>
      <w:i/>
    </w:rPr>
  </w:style>
  <w:style w:type="character" w:styleId="760">
    <w:name w:val="HTML 打字机"/>
    <w:next w:val="760"/>
    <w:link w:val="653"/>
    <w:rPr>
      <w:rFonts w:ascii="宋体" w:hAnsi="宋体" w:eastAsia="宋体" w:cs="宋体"/>
      <w:sz w:val="24"/>
      <w:szCs w:val="24"/>
    </w:rPr>
  </w:style>
  <w:style w:type="character" w:styleId="761">
    <w:name w:val="超链接"/>
    <w:next w:val="761"/>
    <w:link w:val="653"/>
    <w:rPr>
      <w:color w:val="0000ff"/>
      <w:u w:val="single"/>
    </w:rPr>
  </w:style>
  <w:style w:type="character" w:styleId="762">
    <w:name w:val="批注引用"/>
    <w:next w:val="762"/>
    <w:link w:val="653"/>
    <w:rPr>
      <w:sz w:val="21"/>
      <w:szCs w:val="21"/>
    </w:rPr>
  </w:style>
  <w:style w:type="character" w:styleId="763">
    <w:name w:val="脚注引用"/>
    <w:next w:val="763"/>
    <w:link w:val="653"/>
    <w:rPr>
      <w:rFonts w:ascii="宋体" w:hAnsi="宋体" w:eastAsia="宋体"/>
      <w:vertAlign w:val="superscript"/>
    </w:rPr>
  </w:style>
  <w:style w:type="paragraph" w:styleId="764">
    <w:name w:val="索引 411"/>
    <w:basedOn w:val="653"/>
    <w:next w:val="653"/>
    <w:link w:val="653"/>
    <w:qFormat/>
    <w:pPr>
      <w:ind w:left="1260"/>
    </w:pPr>
    <w:rPr>
      <w:rFonts w:eastAsia="楷体_GB2312"/>
      <w:sz w:val="26"/>
    </w:rPr>
  </w:style>
  <w:style w:type="paragraph" w:styleId="765">
    <w:name w:val="TOC Heading1"/>
    <w:next w:val="653"/>
    <w:link w:val="653"/>
    <w:qFormat/>
    <w:rPr>
      <w:sz w:val="32"/>
      <w:szCs w:val="22"/>
      <w:lang w:val="en-US" w:eastAsia="zh-CN" w:bidi="ar-SA"/>
    </w:rPr>
  </w:style>
  <w:style w:type="paragraph" w:styleId="766">
    <w:name w:val="_Style 1"/>
    <w:basedOn w:val="653"/>
    <w:next w:val="766"/>
    <w:link w:val="653"/>
    <w:qFormat/>
    <w:pPr>
      <w:ind w:firstLine="420"/>
    </w:pPr>
    <w:rPr>
      <w:sz w:val="20"/>
    </w:rPr>
  </w:style>
  <w:style w:type="paragraph" w:styleId="767">
    <w:name w:val="TOC 标题1"/>
    <w:basedOn w:val="654"/>
    <w:next w:val="653"/>
    <w:link w:val="653"/>
    <w:qFormat/>
    <w:pPr>
      <w:jc w:val="both"/>
      <w:keepLines/>
      <w:spacing w:before="340" w:after="330" w:line="576" w:lineRule="auto"/>
      <w:tabs>
        <w:tab w:val="left" w:pos="432" w:leader="none"/>
        <w:tab w:val="left" w:pos="1800" w:leader="none"/>
      </w:tabs>
      <w:outlineLvl w:val="9"/>
    </w:pPr>
    <w:rPr>
      <w:rFonts w:ascii="Calibri" w:hAnsi="Calibri" w:eastAsia="宋体"/>
      <w:sz w:val="44"/>
      <w:szCs w:val="44"/>
    </w:rPr>
  </w:style>
  <w:style w:type="paragraph" w:styleId="768">
    <w:name w:val="引文目录1"/>
    <w:basedOn w:val="653"/>
    <w:next w:val="653"/>
    <w:link w:val="653"/>
    <w:qFormat/>
    <w:pPr>
      <w:ind w:left="420"/>
    </w:pPr>
  </w:style>
  <w:style w:type="character" w:styleId="769">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769"/>
    <w:link w:val="653"/>
    <w:rPr>
      <w:rFonts w:ascii="宋体" w:hAnsi="Courier New" w:eastAsia="宋体"/>
      <w:sz w:val="21"/>
      <w:lang w:val="en-US" w:eastAsia="zh-CN" w:bidi="ar-SA"/>
    </w:rPr>
  </w:style>
  <w:style w:type="character" w:styleId="770">
    <w:name w:val="标题 3 Char1"/>
    <w:next w:val="770"/>
    <w:link w:val="653"/>
    <w:rPr>
      <w:rFonts w:ascii="黑体" w:eastAsia="黑体"/>
      <w:b/>
      <w:bCs/>
      <w:sz w:val="32"/>
      <w:szCs w:val="32"/>
    </w:rPr>
  </w:style>
  <w:style w:type="character" w:styleId="771">
    <w:name w:val="页脚 Char"/>
    <w:next w:val="771"/>
    <w:link w:val="653"/>
    <w:uiPriority w:val="99"/>
    <w:rPr>
      <w:sz w:val="18"/>
      <w:szCs w:val="18"/>
    </w:rPr>
  </w:style>
  <w:style w:type="character" w:styleId="772">
    <w:name w:val="b"/>
    <w:next w:val="772"/>
    <w:link w:val="653"/>
  </w:style>
  <w:style w:type="character" w:styleId="773">
    <w:name w:val="普通正文 Char Char"/>
    <w:next w:val="773"/>
    <w:link w:val="774"/>
    <w:rPr>
      <w:rFonts w:ascii="Arial" w:hAnsi="Arial"/>
      <w:sz w:val="24"/>
      <w:szCs w:val="24"/>
    </w:rPr>
  </w:style>
  <w:style w:type="paragraph" w:styleId="774">
    <w:name w:val="普通正文"/>
    <w:basedOn w:val="653"/>
    <w:next w:val="774"/>
    <w:link w:val="773"/>
    <w:pPr>
      <w:ind w:firstLine="480"/>
      <w:spacing w:before="120" w:after="120" w:line="500" w:lineRule="exact"/>
    </w:pPr>
    <w:rPr>
      <w:rFonts w:ascii="Arial" w:hAnsi="Arial"/>
      <w:sz w:val="24"/>
    </w:rPr>
  </w:style>
  <w:style w:type="character" w:styleId="775">
    <w:name w:val="日期 Char"/>
    <w:next w:val="775"/>
    <w:link w:val="653"/>
    <w:rPr>
      <w:rFonts w:ascii="楷体_GB2312" w:eastAsia="楷体_GB2312"/>
      <w:b/>
      <w:sz w:val="28"/>
      <w:szCs w:val="24"/>
    </w:rPr>
  </w:style>
  <w:style w:type="character" w:styleId="776">
    <w:name w:val="tw4winTerm"/>
    <w:next w:val="776"/>
    <w:link w:val="653"/>
    <w:rPr>
      <w:color w:val="0000ff"/>
    </w:rPr>
  </w:style>
  <w:style w:type="character" w:styleId="777">
    <w:name w:val="标题 Char"/>
    <w:next w:val="777"/>
    <w:link w:val="653"/>
    <w:rPr>
      <w:rFonts w:ascii="Arial" w:hAnsi="Arial" w:cs="Arial"/>
      <w:b/>
      <w:bCs/>
      <w:sz w:val="32"/>
      <w:szCs w:val="32"/>
    </w:rPr>
  </w:style>
  <w:style w:type="character" w:styleId="778">
    <w:name w:val="标题 8 Char"/>
    <w:next w:val="778"/>
    <w:link w:val="653"/>
    <w:rPr>
      <w:rFonts w:ascii="Arial" w:hAnsi="Arial" w:eastAsia="黑体"/>
      <w:sz w:val="24"/>
      <w:szCs w:val="24"/>
    </w:rPr>
  </w:style>
  <w:style w:type="character" w:styleId="779">
    <w:name w:val="标题 9 Char"/>
    <w:next w:val="779"/>
    <w:link w:val="653"/>
    <w:rPr>
      <w:rFonts w:ascii="Arial" w:hAnsi="Arial" w:eastAsia="黑体"/>
      <w:sz w:val="21"/>
      <w:szCs w:val="24"/>
    </w:rPr>
  </w:style>
  <w:style w:type="character" w:styleId="780">
    <w:name w:val="标题 7 Char"/>
    <w:next w:val="780"/>
    <w:link w:val="653"/>
    <w:rPr>
      <w:b/>
      <w:sz w:val="24"/>
      <w:szCs w:val="24"/>
    </w:rPr>
  </w:style>
  <w:style w:type="character" w:styleId="781">
    <w:name w:val="样式 三号 下划线"/>
    <w:next w:val="781"/>
    <w:link w:val="653"/>
    <w:rPr>
      <w:sz w:val="28"/>
      <w:u w:val="single"/>
    </w:rPr>
  </w:style>
  <w:style w:type="character" w:styleId="782">
    <w:name w:val="bookmark-item"/>
    <w:next w:val="782"/>
    <w:link w:val="653"/>
  </w:style>
  <w:style w:type="character" w:styleId="783">
    <w:name w:val="Char Char13"/>
    <w:next w:val="783"/>
    <w:link w:val="653"/>
    <w:rPr>
      <w:rFonts w:ascii="仿宋_GB2312" w:hAnsi="Times New Roman" w:eastAsia="宋体" w:cs="Times New Roman"/>
      <w:sz w:val="18"/>
      <w:szCs w:val="18"/>
    </w:rPr>
  </w:style>
  <w:style w:type="character" w:styleId="784">
    <w:name w:val="批注主题 Char"/>
    <w:next w:val="784"/>
    <w:link w:val="653"/>
    <w:rPr>
      <w:b/>
      <w:bCs/>
      <w:sz w:val="21"/>
      <w:szCs w:val="24"/>
    </w:rPr>
  </w:style>
  <w:style w:type="character" w:styleId="785">
    <w:name w:val="apple-style-span"/>
    <w:next w:val="785"/>
    <w:link w:val="653"/>
  </w:style>
  <w:style w:type="character" w:styleId="786">
    <w:name w:val="Char Char Char Char Char Char Char Char Char Char Char Char Char"/>
    <w:next w:val="786"/>
    <w:link w:val="653"/>
    <w:rPr>
      <w:rFonts w:eastAsia="宋体"/>
      <w:b/>
      <w:bCs/>
      <w:sz w:val="32"/>
      <w:szCs w:val="44"/>
      <w:lang w:val="en-US" w:eastAsia="zh-CN" w:bidi="ar-SA"/>
    </w:rPr>
  </w:style>
  <w:style w:type="character" w:styleId="787">
    <w:name w:val="称呼 Char"/>
    <w:next w:val="787"/>
    <w:link w:val="653"/>
    <w:rPr>
      <w:sz w:val="28"/>
      <w:szCs w:val="24"/>
    </w:rPr>
  </w:style>
  <w:style w:type="character" w:styleId="788">
    <w:name w:val="+正文 Char3"/>
    <w:next w:val="788"/>
    <w:link w:val="789"/>
    <w:rPr>
      <w:sz w:val="24"/>
      <w:szCs w:val="28"/>
    </w:rPr>
  </w:style>
  <w:style w:type="paragraph" w:styleId="789">
    <w:name w:val="+正文"/>
    <w:basedOn w:val="653"/>
    <w:next w:val="789"/>
    <w:link w:val="788"/>
    <w:pPr>
      <w:ind w:firstLine="200"/>
      <w:spacing w:line="360" w:lineRule="auto"/>
    </w:pPr>
    <w:rPr>
      <w:sz w:val="24"/>
      <w:szCs w:val="28"/>
    </w:rPr>
  </w:style>
  <w:style w:type="character" w:styleId="790">
    <w:name w:val="信息标题 Char"/>
    <w:next w:val="790"/>
    <w:link w:val="653"/>
    <w:rPr>
      <w:rFonts w:ascii="Garamond" w:hAnsi="Garamond"/>
      <w:color w:val="000000"/>
      <w:spacing w:val="-8"/>
      <w:sz w:val="18"/>
      <w:lang w:bidi="he-IL"/>
    </w:rPr>
  </w:style>
  <w:style w:type="character" w:styleId="791">
    <w:name w:val="正文文本 Char"/>
    <w:next w:val="791"/>
    <w:link w:val="653"/>
    <w:rPr>
      <w:rFonts w:ascii="仿宋_GB2312" w:eastAsia="仿宋_GB2312"/>
      <w:sz w:val="28"/>
    </w:rPr>
  </w:style>
  <w:style w:type="character" w:styleId="792">
    <w:name w:val="标题 4 Char"/>
    <w:next w:val="792"/>
    <w:link w:val="653"/>
    <w:rPr>
      <w:rFonts w:ascii="Arial" w:hAnsi="Arial" w:eastAsia="黑体"/>
      <w:b/>
      <w:bCs/>
      <w:sz w:val="28"/>
      <w:szCs w:val="28"/>
    </w:rPr>
  </w:style>
  <w:style w:type="character" w:styleId="793">
    <w:name w:val="普通(网站) Char,普通(Web)1 Char,普通(Web) Char,普通 (Web) Char"/>
    <w:next w:val="793"/>
    <w:link w:val="653"/>
    <w:uiPriority w:val="99"/>
    <w:qFormat/>
    <w:rPr>
      <w:rFonts w:ascii="宋体" w:hAnsi="宋体" w:eastAsia="宋体" w:cs="Times New Roman"/>
      <w:sz w:val="24"/>
      <w:szCs w:val="24"/>
    </w:rPr>
  </w:style>
  <w:style w:type="character" w:styleId="794">
    <w:name w:val="正文文本 Char Char"/>
    <w:next w:val="794"/>
    <w:link w:val="653"/>
    <w:rPr>
      <w:rFonts w:ascii="楷体_GB2312" w:hAnsi="Arial" w:eastAsia="楷体_GB2312" w:cs="Times New Roman"/>
      <w:sz w:val="28"/>
      <w:szCs w:val="28"/>
    </w:rPr>
  </w:style>
  <w:style w:type="character" w:styleId="795">
    <w:name w:val="font"/>
    <w:next w:val="795"/>
    <w:link w:val="653"/>
  </w:style>
  <w:style w:type="character" w:styleId="796">
    <w:name w:val="正文首行缩进 Char"/>
    <w:next w:val="796"/>
    <w:link w:val="653"/>
    <w:rPr>
      <w:rFonts w:ascii="仿宋_GB2312" w:eastAsia="仿宋_GB2312"/>
      <w:color w:val="000000"/>
      <w:spacing w:val="-8"/>
      <w:sz w:val="21"/>
    </w:rPr>
  </w:style>
  <w:style w:type="character" w:styleId="797">
    <w:name w:val="正文文本 3 Char"/>
    <w:next w:val="797"/>
    <w:link w:val="653"/>
    <w:rPr>
      <w:b/>
      <w:bCs/>
      <w:sz w:val="24"/>
      <w:szCs w:val="24"/>
    </w:rPr>
  </w:style>
  <w:style w:type="character" w:styleId="798">
    <w:name w:val="正文 + 宋体 Char,三号 Char,加粗 Char"/>
    <w:next w:val="798"/>
    <w:link w:val="799"/>
    <w:rPr>
      <w:rFonts w:ascii="新宋体" w:hAnsi="宋体" w:eastAsia="黑体"/>
      <w:b/>
      <w:bCs/>
      <w:sz w:val="28"/>
      <w:szCs w:val="28"/>
    </w:rPr>
  </w:style>
  <w:style w:type="paragraph" w:styleId="799">
    <w:name w:val="正文 + 宋体"/>
    <w:basedOn w:val="654"/>
    <w:next w:val="799"/>
    <w:link w:val="798"/>
    <w:pPr>
      <w:numPr>
        <w:ilvl w:val="0"/>
        <w:numId w:val="0"/>
      </w:numPr>
      <w:ind w:left="-51"/>
      <w:spacing w:before="120" w:after="120" w:line="240" w:lineRule="auto"/>
      <w:widowControl/>
      <w:tabs>
        <w:tab w:val="left" w:pos="1800" w:leader="none"/>
      </w:tabs>
    </w:pPr>
    <w:rPr>
      <w:rFonts w:ascii="新宋体" w:hAnsi="宋体"/>
      <w:sz w:val="28"/>
      <w:szCs w:val="28"/>
    </w:rPr>
  </w:style>
  <w:style w:type="character" w:styleId="800">
    <w:name w:val="表格正文 Char Char"/>
    <w:next w:val="800"/>
    <w:link w:val="801"/>
    <w:rPr>
      <w:sz w:val="21"/>
      <w:szCs w:val="24"/>
    </w:rPr>
  </w:style>
  <w:style w:type="paragraph" w:styleId="801">
    <w:name w:val="表格正文"/>
    <w:basedOn w:val="653"/>
    <w:next w:val="801"/>
    <w:link w:val="800"/>
  </w:style>
  <w:style w:type="character" w:styleId="802">
    <w:name w:val="结束语 Char"/>
    <w:next w:val="802"/>
    <w:link w:val="653"/>
    <w:rPr>
      <w:sz w:val="28"/>
      <w:szCs w:val="24"/>
    </w:rPr>
  </w:style>
  <w:style w:type="character" w:styleId="803">
    <w:name w:val="Char Char4"/>
    <w:next w:val="803"/>
    <w:link w:val="653"/>
    <w:rPr>
      <w:sz w:val="18"/>
      <w:szCs w:val="18"/>
    </w:rPr>
  </w:style>
  <w:style w:type="character" w:styleId="804">
    <w:name w:val="apple-converted-space"/>
    <w:next w:val="804"/>
    <w:link w:val="653"/>
  </w:style>
  <w:style w:type="character" w:styleId="805">
    <w:name w:val="文档结构图 Char"/>
    <w:next w:val="805"/>
    <w:link w:val="653"/>
    <w:rPr>
      <w:sz w:val="21"/>
      <w:szCs w:val="24"/>
      <w:shd w:val="clear" w:color="auto" w:fill="000080"/>
    </w:rPr>
  </w:style>
  <w:style w:type="character" w:styleId="806">
    <w:name w:val="正文首行缩进 2 Char"/>
    <w:next w:val="806"/>
    <w:link w:val="653"/>
    <w:rPr>
      <w:rFonts w:ascii="仿宋_GB2312" w:hAnsi="宋体" w:eastAsia="仿宋_GB2312"/>
      <w:color w:val="000000"/>
      <w:spacing w:val="-8"/>
      <w:sz w:val="21"/>
    </w:rPr>
  </w:style>
  <w:style w:type="character" w:styleId="807">
    <w:name w:val="Char Char15"/>
    <w:next w:val="807"/>
    <w:link w:val="653"/>
    <w:rPr>
      <w:rFonts w:ascii="仿宋_GB2312" w:hAnsi="Times New Roman" w:eastAsia="宋体" w:cs="Times New Roman"/>
      <w:sz w:val="24"/>
      <w:szCs w:val="24"/>
      <w:shd w:val="clear" w:color="auto" w:fill="000080"/>
    </w:rPr>
  </w:style>
  <w:style w:type="character" w:styleId="808">
    <w:name w:val="标题 3 Char,BOD 0 Char,H3 Char,标题1.1 Char,节标题，三级节名 Char,二级节名 Char,Heading 3 - old Char,第二层条 Char,h3 Char,Level 3 Head Char,level_3 Char,PIM 3 Char,sect1.2.3 Char,sect1.2.31 Char,sect1.2.32 Char,sect1.2.311 Char,sect1.2.33 Char,sect1.2.312 Char,3 Char"/>
    <w:next w:val="808"/>
    <w:link w:val="653"/>
    <w:rPr>
      <w:rFonts w:ascii="黑体" w:eastAsia="黑体"/>
      <w:b/>
      <w:bCs/>
      <w:sz w:val="32"/>
      <w:szCs w:val="32"/>
    </w:rPr>
  </w:style>
  <w:style w:type="character" w:styleId="809">
    <w:name w:val="纯文本 Char"/>
    <w:next w:val="809"/>
    <w:link w:val="653"/>
    <w:rPr>
      <w:rFonts w:ascii="宋体" w:hAnsi="Courier New"/>
      <w:sz w:val="21"/>
      <w:szCs w:val="21"/>
    </w:rPr>
  </w:style>
  <w:style w:type="character" w:styleId="810">
    <w:name w:val="Char Char14"/>
    <w:next w:val="810"/>
    <w:link w:val="653"/>
    <w:rPr>
      <w:rFonts w:ascii="楷体_GB2312" w:hAnsi="Arial" w:eastAsia="楷体_GB2312" w:cs="Times New Roman"/>
      <w:sz w:val="28"/>
      <w:szCs w:val="24"/>
    </w:rPr>
  </w:style>
  <w:style w:type="character" w:styleId="811">
    <w:name w:val="脚注文本 Char"/>
    <w:next w:val="811"/>
    <w:link w:val="653"/>
    <w:rPr>
      <w:sz w:val="18"/>
      <w:szCs w:val="18"/>
    </w:rPr>
  </w:style>
  <w:style w:type="character" w:styleId="812">
    <w:name w:val="标题 2 Char"/>
    <w:next w:val="812"/>
    <w:link w:val="653"/>
    <w:rPr>
      <w:rFonts w:ascii="Arial" w:hAnsi="Arial" w:eastAsia="黑体"/>
      <w:b/>
      <w:bCs/>
      <w:sz w:val="32"/>
      <w:szCs w:val="32"/>
    </w:rPr>
  </w:style>
  <w:style w:type="character" w:styleId="813">
    <w:name w:val="普通(网站) Char1"/>
    <w:next w:val="813"/>
    <w:link w:val="653"/>
    <w:qFormat/>
    <w:rPr>
      <w:rFonts w:ascii="宋体" w:hAnsi="宋体"/>
      <w:sz w:val="24"/>
      <w:szCs w:val="24"/>
    </w:rPr>
  </w:style>
  <w:style w:type="character" w:styleId="814">
    <w:name w:val="unnamed21"/>
    <w:next w:val="814"/>
    <w:link w:val="653"/>
    <w:rPr>
      <w:b/>
      <w:bCs/>
      <w:color w:val="ff6600"/>
      <w:sz w:val="21"/>
      <w:szCs w:val="21"/>
      <w:u w:val="none"/>
    </w:rPr>
  </w:style>
  <w:style w:type="character" w:styleId="815">
    <w:name w:val="正文文本缩进 3 Char"/>
    <w:next w:val="815"/>
    <w:link w:val="653"/>
    <w:rPr>
      <w:rFonts w:ascii="仿宋_GB2312" w:eastAsia="仿宋_GB2312"/>
      <w:sz w:val="32"/>
    </w:rPr>
  </w:style>
  <w:style w:type="character" w:styleId="816">
    <w:name w:val="Char Char8"/>
    <w:next w:val="816"/>
    <w:link w:val="653"/>
    <w:rPr>
      <w:rFonts w:ascii="Times New Roman" w:hAnsi="Times New Roman"/>
      <w:b/>
      <w:bCs/>
      <w:sz w:val="44"/>
      <w:szCs w:val="44"/>
    </w:rPr>
  </w:style>
  <w:style w:type="character" w:styleId="817">
    <w:name w:val="A用户正文-01 Char"/>
    <w:next w:val="817"/>
    <w:link w:val="818"/>
    <w:qFormat/>
    <w:rPr>
      <w:rFonts w:ascii="仿宋_GB2312" w:hAnsi="宋体" w:eastAsia="仿宋_GB2312"/>
      <w:sz w:val="28"/>
      <w:szCs w:val="28"/>
      <w:shd w:val="clear" w:color="auto" w:fill="ffffff"/>
    </w:rPr>
  </w:style>
  <w:style w:type="paragraph" w:styleId="818">
    <w:name w:val="A用户正文-01"/>
    <w:basedOn w:val="653"/>
    <w:next w:val="818"/>
    <w:link w:val="817"/>
    <w:qFormat/>
    <w:pPr>
      <w:ind w:firstLine="200"/>
      <w:jc w:val="left"/>
      <w:spacing w:line="480" w:lineRule="exact"/>
      <w:shd w:val="clear" w:color="auto" w:fill="ffffff"/>
      <w:widowControl/>
    </w:pPr>
    <w:rPr>
      <w:rFonts w:ascii="仿宋_GB2312" w:hAnsi="宋体" w:eastAsia="仿宋_GB2312"/>
      <w:sz w:val="28"/>
      <w:szCs w:val="28"/>
    </w:rPr>
  </w:style>
  <w:style w:type="character" w:styleId="819">
    <w:name w:val="style331"/>
    <w:next w:val="819"/>
    <w:link w:val="653"/>
    <w:rPr>
      <w:color w:val="9900ff"/>
      <w:sz w:val="18"/>
      <w:szCs w:val="18"/>
    </w:rPr>
  </w:style>
  <w:style w:type="character" w:styleId="820">
    <w:name w:val="Char Char9"/>
    <w:next w:val="820"/>
    <w:link w:val="653"/>
    <w:rPr>
      <w:rFonts w:ascii="Cambria" w:hAnsi="Cambria" w:eastAsia="宋体" w:cs="Times New Roman"/>
      <w:b/>
      <w:bCs/>
      <w:sz w:val="32"/>
      <w:szCs w:val="32"/>
    </w:rPr>
  </w:style>
  <w:style w:type="character" w:styleId="821">
    <w:name w:val="标题 6 Char"/>
    <w:next w:val="821"/>
    <w:link w:val="653"/>
    <w:rPr>
      <w:rFonts w:ascii="Arial" w:hAnsi="Arial" w:eastAsia="黑体"/>
      <w:b/>
      <w:sz w:val="24"/>
      <w:szCs w:val="24"/>
    </w:rPr>
  </w:style>
  <w:style w:type="character" w:styleId="822">
    <w:name w:val="text_list1"/>
    <w:next w:val="822"/>
    <w:link w:val="653"/>
    <w:rPr>
      <w:rFonts w:ascii="Arial" w:hAnsi="Arial" w:cs="Arial"/>
      <w:color w:val="000000"/>
      <w:spacing w:val="272"/>
      <w:sz w:val="16"/>
      <w:szCs w:val="16"/>
    </w:rPr>
  </w:style>
  <w:style w:type="character" w:styleId="823">
    <w:name w:val="正文文本缩进 2 Char"/>
    <w:next w:val="823"/>
    <w:link w:val="653"/>
    <w:rPr>
      <w:rFonts w:ascii="楷体_GB2312" w:eastAsia="楷体_GB2312"/>
      <w:sz w:val="24"/>
      <w:szCs w:val="24"/>
    </w:rPr>
  </w:style>
  <w:style w:type="character" w:styleId="824">
    <w:name w:val="批注文字 Char"/>
    <w:next w:val="824"/>
    <w:link w:val="653"/>
    <w:rPr>
      <w:sz w:val="21"/>
      <w:szCs w:val="24"/>
    </w:rPr>
  </w:style>
  <w:style w:type="character" w:styleId="825">
    <w:name w:val="Char Char7"/>
    <w:next w:val="825"/>
    <w:link w:val="653"/>
    <w:rPr>
      <w:rFonts w:ascii="Times New Roman" w:hAnsi="Times New Roman" w:eastAsia="宋体" w:cs="Times New Roman"/>
      <w:b/>
      <w:bCs/>
      <w:szCs w:val="21"/>
    </w:rPr>
  </w:style>
  <w:style w:type="character" w:styleId="826">
    <w:name w:val="标题 31,H32,H33,H34,H35,H36,H37,H38,H39,H310,H311,H321,H331,H341,H351,H361,H371,H381,H391,H3101,H312,H322,H332,H342,H352,H362,H372,H382,H392,H3102,H3111,H3211,H3311,H3411,H3511,H3611,H3711,H3811,H3911,H31011,H313,H323"/>
    <w:next w:val="826"/>
    <w:link w:val="653"/>
    <w:rPr>
      <w:rFonts w:hint="eastAsia" w:ascii="黑体" w:hAnsi="ˎ̥" w:eastAsia="黑体"/>
      <w:sz w:val="28"/>
    </w:rPr>
  </w:style>
  <w:style w:type="character" w:styleId="827">
    <w:name w:val="页眉 Char"/>
    <w:next w:val="827"/>
    <w:link w:val="653"/>
    <w:rPr>
      <w:rFonts w:eastAsia="宋体"/>
      <w:sz w:val="18"/>
      <w:szCs w:val="18"/>
      <w:lang w:val="en-US" w:eastAsia="zh-CN" w:bidi="ar-SA"/>
    </w:rPr>
  </w:style>
  <w:style w:type="character" w:styleId="828">
    <w:name w:val="itm1"/>
    <w:next w:val="828"/>
    <w:link w:val="653"/>
    <w:rPr>
      <w:rFonts w:hint="eastAsia" w:ascii="宋体" w:hAnsi="宋体" w:eastAsia="宋体"/>
      <w:sz w:val="21"/>
      <w:szCs w:val="21"/>
    </w:rPr>
  </w:style>
  <w:style w:type="character" w:styleId="829">
    <w:name w:val="批注框文本 Char"/>
    <w:next w:val="829"/>
    <w:link w:val="653"/>
    <w:rPr>
      <w:sz w:val="18"/>
      <w:szCs w:val="18"/>
    </w:rPr>
  </w:style>
  <w:style w:type="character" w:styleId="830">
    <w:name w:val="未处理的提及"/>
    <w:next w:val="830"/>
    <w:link w:val="653"/>
    <w:uiPriority w:val="99"/>
    <w:unhideWhenUsed/>
    <w:rPr>
      <w:color w:val="605e5c"/>
      <w:shd w:val="clear" w:color="auto" w:fill="e1dfdd"/>
    </w:rPr>
  </w:style>
  <w:style w:type="character" w:styleId="831">
    <w:name w:val="正文缩进 Char"/>
    <w:next w:val="831"/>
    <w:link w:val="653"/>
  </w:style>
  <w:style w:type="character" w:styleId="832">
    <w:name w:val="正文文本缩进 Char"/>
    <w:next w:val="832"/>
    <w:link w:val="653"/>
    <w:rPr>
      <w:rFonts w:ascii="仿宋_GB2312" w:eastAsia="仿宋_GB2312"/>
      <w:sz w:val="28"/>
    </w:rPr>
  </w:style>
  <w:style w:type="character" w:styleId="833">
    <w:name w:val="标题 1 Char"/>
    <w:next w:val="833"/>
    <w:link w:val="653"/>
    <w:rPr>
      <w:rFonts w:ascii="黑体" w:eastAsia="黑体"/>
      <w:b/>
      <w:bCs/>
      <w:sz w:val="44"/>
      <w:szCs w:val="44"/>
    </w:rPr>
  </w:style>
  <w:style w:type="character" w:styleId="834">
    <w:name w:val="HTML 预设格式 Char"/>
    <w:next w:val="834"/>
    <w:link w:val="653"/>
    <w:rPr>
      <w:rFonts w:ascii="黑体" w:hAnsi="Courier New" w:eastAsia="黑体"/>
    </w:rPr>
  </w:style>
  <w:style w:type="character" w:styleId="835">
    <w:name w:val="正文文本 2 Char"/>
    <w:next w:val="835"/>
    <w:link w:val="653"/>
    <w:rPr>
      <w:sz w:val="30"/>
      <w:szCs w:val="24"/>
    </w:rPr>
  </w:style>
  <w:style w:type="paragraph" w:styleId="836">
    <w:name w:val="样式 标题 2标题 2 Char Char + (西文) 仿宋_GB2312"/>
    <w:basedOn w:val="655"/>
    <w:next w:val="836"/>
    <w:link w:val="653"/>
    <w:pPr>
      <w:numPr>
        <w:ilvl w:val="1"/>
        <w:numId w:val="0"/>
      </w:numPr>
      <w:ind w:right="-226" w:firstLine="448"/>
      <w:spacing w:before="120" w:after="120" w:line="500" w:lineRule="exact"/>
      <w:tabs>
        <w:tab w:val="left" w:pos="567" w:leader="none"/>
      </w:tabs>
    </w:pPr>
    <w:rPr>
      <w:rFonts w:ascii="仿宋_GB2312" w:hAnsi="仿宋_GB2312"/>
      <w:color w:val="000000"/>
      <w:spacing w:val="-8"/>
      <w:sz w:val="28"/>
      <w:szCs w:val="28"/>
    </w:rPr>
  </w:style>
  <w:style w:type="paragraph" w:styleId="837">
    <w:name w:val="名词解释"/>
    <w:basedOn w:val="653"/>
    <w:next w:val="837"/>
    <w:link w:val="653"/>
    <w:pPr>
      <w:ind w:left="2325" w:hanging="2325"/>
      <w:spacing w:after="20" w:line="288" w:lineRule="auto"/>
    </w:pPr>
    <w:rPr>
      <w:szCs w:val="20"/>
    </w:rPr>
  </w:style>
  <w:style w:type="paragraph" w:styleId="838">
    <w:name w:val="样式一"/>
    <w:basedOn w:val="653"/>
    <w:next w:val="838"/>
    <w:link w:val="653"/>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839">
    <w:name w:val="xl29"/>
    <w:basedOn w:val="653"/>
    <w:next w:val="839"/>
    <w:link w:val="65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40">
    <w:name w:val="xl51"/>
    <w:basedOn w:val="653"/>
    <w:next w:val="840"/>
    <w:link w:val="65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841">
    <w:name w:val="Char1"/>
    <w:basedOn w:val="653"/>
    <w:next w:val="841"/>
    <w:link w:val="653"/>
    <w:pPr>
      <w:ind w:firstLine="448"/>
    </w:pPr>
    <w:rPr>
      <w:rFonts w:ascii="宋体" w:hAnsi="宋体" w:eastAsia="仿宋_GB2312"/>
      <w:b/>
      <w:color w:val="000000"/>
      <w:spacing w:val="-8"/>
      <w:sz w:val="32"/>
      <w:szCs w:val="32"/>
    </w:rPr>
  </w:style>
  <w:style w:type="paragraph" w:styleId="842">
    <w:name w:val="样式 标题 1 + 加粗"/>
    <w:basedOn w:val="654"/>
    <w:next w:val="842"/>
    <w:link w:val="653"/>
    <w:pPr>
      <w:numPr>
        <w:ilvl w:val="0"/>
        <w:numId w:val="0"/>
      </w:numPr>
      <w:spacing w:before="120" w:after="120" w:line="240" w:lineRule="auto"/>
      <w:widowControl/>
      <w:tabs>
        <w:tab w:val="left" w:pos="1800" w:leader="none"/>
      </w:tabs>
    </w:pPr>
    <w:rPr>
      <w:rFonts w:ascii="新宋体" w:hAnsi="宋体"/>
      <w:sz w:val="28"/>
      <w:szCs w:val="28"/>
    </w:rPr>
  </w:style>
  <w:style w:type="paragraph" w:styleId="843">
    <w:name w:val="Char Char Char Char"/>
    <w:basedOn w:val="653"/>
    <w:next w:val="843"/>
    <w:link w:val="653"/>
    <w:pPr>
      <w:jc w:val="left"/>
      <w:spacing w:after="160" w:line="240" w:lineRule="exact"/>
      <w:widowControl/>
    </w:pPr>
    <w:rPr>
      <w:rFonts w:ascii="Verdana" w:hAnsi="Verdana" w:eastAsia="仿宋_GB2312"/>
      <w:sz w:val="24"/>
      <w:szCs w:val="20"/>
      <w:lang w:eastAsia="en-US"/>
    </w:rPr>
  </w:style>
  <w:style w:type="paragraph" w:styleId="844">
    <w:name w:val="表头"/>
    <w:basedOn w:val="653"/>
    <w:next w:val="844"/>
    <w:link w:val="653"/>
    <w:pPr>
      <w:jc w:val="center"/>
      <w:spacing w:line="320" w:lineRule="atLeast"/>
    </w:pPr>
    <w:rPr>
      <w:rFonts w:eastAsia="黑体"/>
      <w:spacing w:val="-10"/>
      <w:szCs w:val="20"/>
    </w:rPr>
  </w:style>
  <w:style w:type="paragraph" w:styleId="845">
    <w:name w:val="xl40"/>
    <w:basedOn w:val="653"/>
    <w:next w:val="845"/>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846">
    <w:name w:val="简介正文"/>
    <w:basedOn w:val="653"/>
    <w:next w:val="846"/>
    <w:link w:val="653"/>
    <w:pPr>
      <w:numPr>
        <w:ilvl w:val="0"/>
        <w:numId w:val="6"/>
      </w:numPr>
      <w:ind w:left="1701" w:hanging="1701"/>
      <w:spacing w:after="20" w:line="520" w:lineRule="exact"/>
      <w:tabs>
        <w:tab w:val="left" w:pos="425" w:leader="none"/>
      </w:tabs>
    </w:pPr>
    <w:rPr>
      <w:sz w:val="24"/>
      <w:szCs w:val="20"/>
    </w:rPr>
  </w:style>
  <w:style w:type="paragraph" w:styleId="847">
    <w:name w:val="xl48"/>
    <w:basedOn w:val="653"/>
    <w:next w:val="847"/>
    <w:link w:val="6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48">
    <w:name w:val="列出段落2"/>
    <w:basedOn w:val="653"/>
    <w:next w:val="848"/>
    <w:link w:val="653"/>
    <w:uiPriority w:val="34"/>
    <w:qFormat/>
    <w:pPr>
      <w:ind w:firstLine="420"/>
    </w:pPr>
    <w:rPr>
      <w:rFonts w:ascii="Calibri" w:hAnsi="Calibri"/>
      <w:szCs w:val="22"/>
    </w:rPr>
  </w:style>
  <w:style w:type="paragraph" w:styleId="849">
    <w:name w:val="xl31"/>
    <w:basedOn w:val="653"/>
    <w:next w:val="849"/>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0">
    <w:name w:val="xl42"/>
    <w:basedOn w:val="653"/>
    <w:next w:val="850"/>
    <w:link w:val="65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851">
    <w:name w:val="程序代码"/>
    <w:basedOn w:val="653"/>
    <w:next w:val="851"/>
    <w:link w:val="653"/>
    <w:pPr>
      <w:ind w:left="839" w:firstLine="420"/>
      <w:spacing w:after="20" w:line="288" w:lineRule="auto"/>
    </w:pPr>
    <w:rPr>
      <w:rFonts w:eastAsia="仿宋_GB2312"/>
    </w:rPr>
  </w:style>
  <w:style w:type="paragraph" w:styleId="852">
    <w:name w:val="页眉1"/>
    <w:basedOn w:val="653"/>
    <w:next w:val="852"/>
    <w:link w:val="65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853">
    <w:name w:val="产品型号"/>
    <w:basedOn w:val="653"/>
    <w:next w:val="853"/>
    <w:link w:val="65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854">
    <w:name w:val="表中"/>
    <w:basedOn w:val="653"/>
    <w:next w:val="854"/>
    <w:link w:val="653"/>
    <w:pPr>
      <w:jc w:val="center"/>
      <w:spacing w:line="360" w:lineRule="atLeast"/>
    </w:pPr>
    <w:rPr>
      <w:szCs w:val="20"/>
    </w:rPr>
  </w:style>
  <w:style w:type="paragraph" w:styleId="855">
    <w:name w:val="List Paragraph"/>
    <w:basedOn w:val="653"/>
    <w:next w:val="855"/>
    <w:link w:val="653"/>
    <w:pPr>
      <w:ind w:firstLine="420"/>
    </w:pPr>
    <w:rPr>
      <w:rFonts w:ascii="Calibri" w:hAnsi="Calibri"/>
      <w:szCs w:val="22"/>
    </w:rPr>
  </w:style>
  <w:style w:type="paragraph" w:styleId="856">
    <w:name w:val="表格文字"/>
    <w:basedOn w:val="653"/>
    <w:next w:val="856"/>
    <w:link w:val="653"/>
    <w:pPr>
      <w:jc w:val="left"/>
      <w:spacing w:line="288" w:lineRule="auto"/>
    </w:pPr>
    <w:rPr>
      <w:szCs w:val="20"/>
    </w:rPr>
  </w:style>
  <w:style w:type="paragraph" w:styleId="857">
    <w:name w:val="标准式样"/>
    <w:basedOn w:val="734"/>
    <w:next w:val="857"/>
    <w:link w:val="653"/>
  </w:style>
  <w:style w:type="paragraph" w:styleId="858">
    <w:name w:val="font0"/>
    <w:basedOn w:val="653"/>
    <w:next w:val="858"/>
    <w:link w:val="653"/>
    <w:pPr>
      <w:jc w:val="left"/>
      <w:spacing w:before="100" w:beforeAutospacing="1" w:after="100" w:afterAutospacing="1"/>
      <w:widowControl/>
    </w:pPr>
    <w:rPr>
      <w:rFonts w:hint="eastAsia" w:ascii="宋体" w:hAnsi="宋体"/>
      <w:sz w:val="18"/>
      <w:szCs w:val="18"/>
    </w:rPr>
  </w:style>
  <w:style w:type="paragraph" w:styleId="859">
    <w:name w:val="font7"/>
    <w:basedOn w:val="653"/>
    <w:next w:val="859"/>
    <w:link w:val="653"/>
    <w:pPr>
      <w:ind w:firstLine="420"/>
      <w:jc w:val="left"/>
      <w:spacing w:before="100" w:beforeAutospacing="1" w:after="100" w:afterAutospacing="1" w:line="288" w:lineRule="auto"/>
      <w:widowControl/>
    </w:pPr>
    <w:rPr>
      <w:b/>
      <w:bCs/>
      <w:sz w:val="24"/>
    </w:rPr>
  </w:style>
  <w:style w:type="paragraph" w:styleId="860">
    <w:name w:val="xl27"/>
    <w:basedOn w:val="653"/>
    <w:next w:val="860"/>
    <w:link w:val="65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61">
    <w:name w:val="标准文字"/>
    <w:basedOn w:val="653"/>
    <w:next w:val="861"/>
    <w:link w:val="653"/>
    <w:pPr>
      <w:ind w:firstLine="420"/>
      <w:spacing w:after="20" w:line="360" w:lineRule="auto"/>
    </w:pPr>
  </w:style>
  <w:style w:type="paragraph" w:styleId="862">
    <w:name w:val="目录"/>
    <w:basedOn w:val="653"/>
    <w:next w:val="653"/>
    <w:link w:val="653"/>
    <w:pPr>
      <w:ind w:firstLine="420"/>
      <w:jc w:val="center"/>
      <w:spacing w:before="360" w:after="360" w:line="360" w:lineRule="auto"/>
    </w:pPr>
    <w:rPr>
      <w:b/>
      <w:spacing w:val="200"/>
      <w:sz w:val="36"/>
      <w:szCs w:val="20"/>
    </w:rPr>
  </w:style>
  <w:style w:type="paragraph" w:styleId="863">
    <w:name w:val="xl47"/>
    <w:basedOn w:val="653"/>
    <w:next w:val="863"/>
    <w:link w:val="6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64">
    <w:name w:val="xl39"/>
    <w:basedOn w:val="653"/>
    <w:next w:val="864"/>
    <w:link w:val="6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865">
    <w:name w:val="xl35"/>
    <w:basedOn w:val="653"/>
    <w:next w:val="865"/>
    <w:link w:val="6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66">
    <w:name w:val="font5"/>
    <w:basedOn w:val="653"/>
    <w:next w:val="866"/>
    <w:link w:val="653"/>
    <w:pPr>
      <w:jc w:val="left"/>
      <w:spacing w:before="100" w:beforeAutospacing="1" w:after="100" w:afterAutospacing="1"/>
      <w:widowControl/>
    </w:pPr>
    <w:rPr>
      <w:rFonts w:hint="eastAsia" w:ascii="宋体" w:hAnsi="宋体"/>
      <w:sz w:val="18"/>
      <w:szCs w:val="18"/>
    </w:rPr>
  </w:style>
  <w:style w:type="paragraph" w:styleId="867">
    <w:name w:val="函数注释1"/>
    <w:basedOn w:val="653"/>
    <w:next w:val="867"/>
    <w:link w:val="653"/>
    <w:pPr>
      <w:ind w:left="1678" w:right="210" w:hanging="1049"/>
      <w:jc w:val="left"/>
      <w:spacing w:after="20" w:line="320" w:lineRule="exact"/>
    </w:pPr>
    <w:rPr>
      <w:szCs w:val="20"/>
    </w:rPr>
  </w:style>
  <w:style w:type="paragraph" w:styleId="868">
    <w:name w:val="样式2"/>
    <w:basedOn w:val="656"/>
    <w:next w:val="868"/>
    <w:link w:val="653"/>
    <w:pPr>
      <w:ind w:firstLine="448"/>
      <w:spacing w:before="0" w:after="0"/>
    </w:pPr>
    <w:rPr>
      <w:rFonts w:ascii="Times New Roman" w:hAnsi="宋体" w:eastAsia="宋体"/>
      <w:color w:val="000000"/>
      <w:spacing w:val="-8"/>
      <w:sz w:val="24"/>
    </w:rPr>
  </w:style>
  <w:style w:type="paragraph" w:styleId="869">
    <w:name w:val="xl41"/>
    <w:basedOn w:val="653"/>
    <w:next w:val="869"/>
    <w:link w:val="65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870">
    <w:name w:val="Char Char Char1 Char Char Char"/>
    <w:basedOn w:val="653"/>
    <w:next w:val="870"/>
    <w:link w:val="653"/>
    <w:pPr>
      <w:ind w:firstLine="200"/>
    </w:pPr>
    <w:rPr>
      <w:rFonts w:ascii="Tahoma" w:hAnsi="Tahoma"/>
      <w:sz w:val="24"/>
      <w:szCs w:val="20"/>
    </w:rPr>
  </w:style>
  <w:style w:type="paragraph" w:styleId="871">
    <w:name w:val="Javis"/>
    <w:basedOn w:val="653"/>
    <w:next w:val="871"/>
    <w:link w:val="653"/>
    <w:pPr>
      <w:ind w:right="210"/>
    </w:pPr>
    <w:rPr>
      <w:rFonts w:cs="宋体"/>
      <w:sz w:val="24"/>
      <w:szCs w:val="20"/>
    </w:rPr>
  </w:style>
  <w:style w:type="paragraph" w:styleId="872">
    <w:name w:val="正文(缩进)"/>
    <w:basedOn w:val="653"/>
    <w:next w:val="872"/>
    <w:link w:val="653"/>
    <w:pPr>
      <w:ind w:firstLine="200"/>
      <w:spacing w:line="360" w:lineRule="auto"/>
      <w:widowControl/>
    </w:pPr>
    <w:rPr>
      <w:rFonts w:eastAsia="仿宋_GB2312"/>
      <w:sz w:val="24"/>
      <w:szCs w:val="20"/>
    </w:rPr>
  </w:style>
  <w:style w:type="paragraph" w:styleId="873">
    <w:name w:val="复选框1"/>
    <w:basedOn w:val="653"/>
    <w:next w:val="873"/>
    <w:link w:val="653"/>
    <w:pPr>
      <w:ind w:firstLine="448"/>
      <w:spacing w:before="360" w:after="360"/>
      <w:widowControl/>
    </w:pPr>
    <w:rPr>
      <w:rFonts w:hAnsi="宋体"/>
      <w:color w:val="000000"/>
      <w:spacing w:val="-8"/>
      <w:sz w:val="20"/>
      <w:szCs w:val="20"/>
    </w:rPr>
  </w:style>
  <w:style w:type="paragraph" w:styleId="874">
    <w:name w:val="xl49"/>
    <w:basedOn w:val="653"/>
    <w:next w:val="874"/>
    <w:link w:val="653"/>
    <w:pPr>
      <w:jc w:val="center"/>
      <w:spacing w:before="100" w:beforeAutospacing="1" w:after="100" w:afterAutospacing="1"/>
      <w:widowControl/>
    </w:pPr>
    <w:rPr>
      <w:rFonts w:ascii="宋体" w:hAnsi="宋体"/>
      <w:b/>
      <w:bCs/>
      <w:color w:val="000000"/>
      <w:sz w:val="40"/>
      <w:szCs w:val="40"/>
    </w:rPr>
  </w:style>
  <w:style w:type="paragraph" w:styleId="875">
    <w:name w:val="表格"/>
    <w:basedOn w:val="653"/>
    <w:next w:val="875"/>
    <w:link w:val="653"/>
    <w:pPr>
      <w:jc w:val="center"/>
    </w:pPr>
    <w:rPr>
      <w:szCs w:val="21"/>
    </w:rPr>
  </w:style>
  <w:style w:type="paragraph" w:styleId="876">
    <w:name w:val="List Paragraph[858D7CFB-ED40-4347-BF05-701D383B685F][858D7CFB-ED40-4347-BF05-701D383B685F]"/>
    <w:basedOn w:val="653"/>
    <w:next w:val="876"/>
    <w:link w:val="653"/>
    <w:pPr>
      <w:ind w:firstLine="420"/>
    </w:pPr>
    <w:rPr>
      <w:rFonts w:ascii="Calibri" w:hAnsi="Calibri"/>
      <w:color w:val="000000"/>
      <w:spacing w:val="-8"/>
      <w:szCs w:val="22"/>
    </w:rPr>
  </w:style>
  <w:style w:type="paragraph" w:styleId="877">
    <w:name w:val="xl26"/>
    <w:basedOn w:val="653"/>
    <w:next w:val="877"/>
    <w:link w:val="65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78">
    <w:name w:val="xl24"/>
    <w:basedOn w:val="653"/>
    <w:next w:val="878"/>
    <w:link w:val="65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79">
    <w:name w:val="xl52"/>
    <w:basedOn w:val="653"/>
    <w:next w:val="879"/>
    <w:link w:val="65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880">
    <w:name w:val="无间隔"/>
    <w:next w:val="880"/>
    <w:link w:val="653"/>
    <w:qFormat/>
    <w:pPr>
      <w:jc w:val="both"/>
      <w:widowControl w:val="off"/>
    </w:pPr>
    <w:rPr>
      <w:sz w:val="21"/>
      <w:szCs w:val="22"/>
      <w:lang w:val="en-US" w:eastAsia="zh-CN" w:bidi="ar-SA"/>
    </w:rPr>
  </w:style>
  <w:style w:type="paragraph" w:styleId="881">
    <w:name w:val="xl25"/>
    <w:basedOn w:val="653"/>
    <w:next w:val="881"/>
    <w:link w:val="6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882">
    <w:name w:val="table_lines"/>
    <w:basedOn w:val="653"/>
    <w:next w:val="882"/>
    <w:link w:val="653"/>
    <w:pPr>
      <w:jc w:val="left"/>
      <w:widowControl/>
    </w:pPr>
    <w:rPr>
      <w:sz w:val="20"/>
      <w:szCs w:val="20"/>
      <w:lang w:val="de-DE" w:eastAsia="de-DE"/>
    </w:rPr>
  </w:style>
  <w:style w:type="paragraph" w:styleId="883">
    <w:name w:val="font6"/>
    <w:basedOn w:val="653"/>
    <w:next w:val="883"/>
    <w:link w:val="653"/>
    <w:pPr>
      <w:ind w:firstLine="420"/>
      <w:jc w:val="left"/>
      <w:spacing w:before="100" w:beforeAutospacing="1" w:after="100" w:afterAutospacing="1" w:line="288" w:lineRule="auto"/>
      <w:widowControl/>
    </w:pPr>
    <w:rPr>
      <w:sz w:val="24"/>
    </w:rPr>
  </w:style>
  <w:style w:type="paragraph" w:styleId="884">
    <w:name w:val="章标题"/>
    <w:next w:val="653"/>
    <w:link w:val="653"/>
    <w:pPr>
      <w:numPr>
        <w:ilvl w:val="1"/>
        <w:numId w:val="7"/>
      </w:numPr>
      <w:jc w:val="both"/>
      <w:spacing w:before="156" w:after="156"/>
      <w:outlineLvl w:val="1"/>
    </w:pPr>
    <w:rPr>
      <w:rFonts w:ascii="黑体" w:eastAsia="黑体"/>
      <w:sz w:val="21"/>
      <w:lang w:val="en-US" w:eastAsia="zh-CN" w:bidi="ar-SA"/>
    </w:rPr>
  </w:style>
  <w:style w:type="paragraph" w:styleId="885">
    <w:name w:val="回信地址"/>
    <w:basedOn w:val="653"/>
    <w:next w:val="885"/>
    <w:link w:val="653"/>
    <w:pPr>
      <w:ind w:right="-120" w:firstLine="420"/>
      <w:jc w:val="left"/>
      <w:keepLines/>
      <w:spacing w:after="20" w:line="200" w:lineRule="atLeast"/>
      <w:widowControl/>
    </w:pPr>
    <w:rPr>
      <w:sz w:val="16"/>
      <w:szCs w:val="20"/>
    </w:rPr>
  </w:style>
  <w:style w:type="paragraph" w:styleId="886">
    <w:name w:val="函数注释2"/>
    <w:basedOn w:val="653"/>
    <w:next w:val="886"/>
    <w:link w:val="653"/>
    <w:pPr>
      <w:ind w:left="1680" w:firstLine="420"/>
      <w:spacing w:after="20" w:line="288" w:lineRule="auto"/>
    </w:pPr>
  </w:style>
  <w:style w:type="paragraph" w:styleId="887">
    <w:name w:val="附录1层"/>
    <w:basedOn w:val="653"/>
    <w:next w:val="653"/>
    <w:link w:val="653"/>
    <w:pPr>
      <w:ind w:firstLine="448"/>
      <w:jc w:val="center"/>
      <w:spacing w:line="440" w:lineRule="exact"/>
    </w:pPr>
    <w:rPr>
      <w:rFonts w:ascii="黑体" w:hAnsi="宋体" w:eastAsia="黑体"/>
      <w:color w:val="000000"/>
      <w:spacing w:val="-8"/>
      <w:sz w:val="24"/>
      <w:szCs w:val="20"/>
    </w:rPr>
  </w:style>
  <w:style w:type="paragraph" w:styleId="888">
    <w:name w:val="文档标签"/>
    <w:next w:val="653"/>
    <w:link w:val="653"/>
    <w:pPr>
      <w:ind w:left="840"/>
      <w:spacing w:before="100" w:after="720" w:line="600" w:lineRule="exact"/>
    </w:pPr>
    <w:rPr>
      <w:spacing w:val="-34"/>
      <w:sz w:val="60"/>
      <w:lang w:val="en-US" w:eastAsia="zh-CN" w:bidi="ar-SA"/>
    </w:rPr>
  </w:style>
  <w:style w:type="paragraph" w:styleId="889">
    <w:name w:val="xl37"/>
    <w:basedOn w:val="653"/>
    <w:next w:val="889"/>
    <w:link w:val="6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890">
    <w:name w:val="xl45"/>
    <w:basedOn w:val="653"/>
    <w:next w:val="890"/>
    <w:link w:val="6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891">
    <w:name w:val="列表段落"/>
    <w:basedOn w:val="653"/>
    <w:next w:val="891"/>
    <w:link w:val="653"/>
    <w:uiPriority w:val="34"/>
    <w:qFormat/>
    <w:pPr>
      <w:ind w:firstLine="420"/>
    </w:pPr>
  </w:style>
  <w:style w:type="paragraph" w:styleId="892">
    <w:name w:val="whs5"/>
    <w:basedOn w:val="653"/>
    <w:next w:val="892"/>
    <w:link w:val="653"/>
    <w:pPr>
      <w:ind w:left="115" w:right="130" w:firstLine="448"/>
      <w:widowControl/>
    </w:pPr>
    <w:rPr>
      <w:rFonts w:hAnsi="宋体"/>
      <w:color w:val="000000"/>
      <w:spacing w:val="-8"/>
      <w:sz w:val="18"/>
      <w:szCs w:val="18"/>
      <w:lang w:eastAsia="en-US"/>
    </w:rPr>
  </w:style>
  <w:style w:type="paragraph" w:styleId="893">
    <w:name w:val="xl103"/>
    <w:basedOn w:val="653"/>
    <w:next w:val="893"/>
    <w:link w:val="653"/>
    <w:pPr>
      <w:jc w:val="center"/>
      <w:spacing w:before="100" w:beforeAutospacing="1" w:after="100" w:afterAutospacing="1"/>
      <w:widowControl/>
      <w:pBdr>
        <w:left w:val="single" w:color="000000" w:sz="4" w:space="0"/>
        <w:right w:val="single" w:color="000000" w:sz="4" w:space="0"/>
      </w:pBdr>
    </w:pPr>
    <w:rPr>
      <w:rFonts w:ascii="仿宋_GB2312" w:hAnsi="宋体" w:eastAsia="仿宋_GB2312" w:cs="宋体"/>
      <w:b/>
      <w:bCs/>
      <w:sz w:val="20"/>
      <w:szCs w:val="20"/>
    </w:rPr>
  </w:style>
  <w:style w:type="paragraph" w:styleId="894">
    <w:name w:val="ÕýÎÄ"/>
    <w:next w:val="894"/>
    <w:link w:val="653"/>
    <w:pPr>
      <w:ind w:firstLine="419"/>
      <w:jc w:val="both"/>
      <w:spacing w:line="351" w:lineRule="atLeast"/>
      <w:widowControl w:val="off"/>
    </w:pPr>
    <w:rPr>
      <w:color w:val="000000"/>
      <w:sz w:val="21"/>
      <w:lang w:val="en-US" w:eastAsia="zh-CN" w:bidi="ar-SA"/>
    </w:rPr>
  </w:style>
  <w:style w:type="paragraph" w:styleId="895">
    <w:name w:val="xl36"/>
    <w:basedOn w:val="653"/>
    <w:next w:val="895"/>
    <w:link w:val="6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896">
    <w:name w:val="xl32"/>
    <w:basedOn w:val="653"/>
    <w:next w:val="896"/>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97">
    <w:name w:val="xl43"/>
    <w:basedOn w:val="653"/>
    <w:next w:val="897"/>
    <w:link w:val="65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898">
    <w:name w:val="重点"/>
    <w:basedOn w:val="653"/>
    <w:next w:val="898"/>
    <w:link w:val="653"/>
    <w:pPr>
      <w:ind w:firstLine="420"/>
      <w:spacing w:after="20" w:line="288" w:lineRule="auto"/>
      <w:shd w:val="pct10" w:color="auto" w:fill="auto"/>
    </w:pPr>
    <w:rPr>
      <w:rFonts w:eastAsia="黑体"/>
      <w:b/>
    </w:rPr>
  </w:style>
  <w:style w:type="paragraph" w:styleId="899">
    <w:name w:val="xl34"/>
    <w:basedOn w:val="653"/>
    <w:next w:val="899"/>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0">
    <w:name w:val="xl22"/>
    <w:basedOn w:val="653"/>
    <w:next w:val="900"/>
    <w:link w:val="65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01">
    <w:name w:val="标题0"/>
    <w:basedOn w:val="749"/>
    <w:next w:val="749"/>
    <w:link w:val="653"/>
    <w:rPr>
      <w:sz w:val="52"/>
    </w:rPr>
  </w:style>
  <w:style w:type="paragraph" w:styleId="902">
    <w:name w:val="Char Char Char Char Char Char Char"/>
    <w:basedOn w:val="653"/>
    <w:next w:val="902"/>
    <w:link w:val="653"/>
    <w:pPr>
      <w:jc w:val="left"/>
      <w:spacing w:after="160" w:line="240" w:lineRule="exact"/>
      <w:widowControl/>
    </w:pPr>
    <w:rPr>
      <w:rFonts w:ascii="Arial" w:hAnsi="Arial" w:eastAsia="Times New Roman" w:cs="Verdana"/>
      <w:b/>
      <w:sz w:val="24"/>
      <w:lang w:eastAsia="en-US"/>
    </w:rPr>
  </w:style>
  <w:style w:type="paragraph" w:styleId="903">
    <w:name w:val="Char Char Char Char Char Char Char Char Char Char Char"/>
    <w:basedOn w:val="682"/>
    <w:next w:val="903"/>
    <w:link w:val="653"/>
    <w:pPr>
      <w:ind w:firstLine="420"/>
    </w:pPr>
    <w:rPr>
      <w:rFonts w:hAnsi="宋体"/>
      <w:color w:val="000000"/>
      <w:spacing w:val="-8"/>
      <w:szCs w:val="20"/>
    </w:rPr>
  </w:style>
  <w:style w:type="paragraph" w:styleId="904">
    <w:name w:val="样式3"/>
    <w:basedOn w:val="708"/>
    <w:next w:val="904"/>
    <w:link w:val="653"/>
    <w:pPr>
      <w:ind w:firstLine="448"/>
    </w:pPr>
    <w:rPr>
      <w:rFonts w:cs="Courier New"/>
      <w:color w:val="000000"/>
      <w:spacing w:val="-8"/>
    </w:rPr>
  </w:style>
  <w:style w:type="paragraph" w:styleId="905">
    <w:name w:val="样式 标题 3 + (西文) 宋体 黑色"/>
    <w:basedOn w:val="656"/>
    <w:next w:val="905"/>
    <w:link w:val="653"/>
    <w:pPr>
      <w:ind w:right="-94" w:firstLine="448"/>
      <w:spacing w:before="156" w:after="156" w:line="415" w:lineRule="auto"/>
    </w:pPr>
    <w:rPr>
      <w:rFonts w:ascii="宋体" w:hAnsi="宋体"/>
      <w:b w:val="0"/>
      <w:bCs w:val="0"/>
      <w:color w:val="000000"/>
      <w:spacing w:val="-8"/>
      <w:sz w:val="28"/>
      <w:szCs w:val="21"/>
    </w:rPr>
  </w:style>
  <w:style w:type="paragraph" w:styleId="906">
    <w:name w:val="Char Char Char Char Char Char Char Char Char Char Char Char Char Char Char Char"/>
    <w:basedOn w:val="653"/>
    <w:next w:val="906"/>
    <w:link w:val="653"/>
    <w:pPr>
      <w:tabs>
        <w:tab w:val="left" w:pos="360" w:leader="none"/>
      </w:tabs>
    </w:pPr>
    <w:rPr>
      <w:sz w:val="24"/>
    </w:rPr>
  </w:style>
  <w:style w:type="paragraph" w:styleId="907">
    <w:name w:val="名词解释11"/>
    <w:basedOn w:val="837"/>
    <w:next w:val="907"/>
    <w:link w:val="653"/>
    <w:pPr>
      <w:ind w:firstLine="0"/>
      <w:spacing w:after="0"/>
    </w:pPr>
  </w:style>
  <w:style w:type="paragraph" w:styleId="908">
    <w:name w:val="列表2"/>
    <w:basedOn w:val="653"/>
    <w:next w:val="908"/>
    <w:link w:val="653"/>
    <w:pPr>
      <w:ind w:left="1469" w:hanging="420"/>
      <w:spacing w:after="20" w:line="288" w:lineRule="auto"/>
      <w:tabs>
        <w:tab w:val="left" w:pos="1470" w:leader="none"/>
      </w:tabs>
    </w:pPr>
  </w:style>
  <w:style w:type="paragraph" w:styleId="909">
    <w:name w:val="xl44"/>
    <w:basedOn w:val="653"/>
    <w:next w:val="909"/>
    <w:link w:val="65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910">
    <w:name w:val="列出段落1"/>
    <w:basedOn w:val="653"/>
    <w:next w:val="910"/>
    <w:link w:val="653"/>
    <w:pPr>
      <w:ind w:firstLine="420"/>
    </w:pPr>
    <w:rPr>
      <w:rFonts w:ascii="Calibri" w:hAnsi="Calibri"/>
      <w:color w:val="000000"/>
      <w:spacing w:val="-8"/>
      <w:szCs w:val="22"/>
    </w:rPr>
  </w:style>
  <w:style w:type="paragraph" w:styleId="911">
    <w:name w:val="并列项-点"/>
    <w:basedOn w:val="653"/>
    <w:next w:val="911"/>
    <w:link w:val="653"/>
    <w:pPr>
      <w:ind w:left="851" w:hanging="284"/>
      <w:spacing w:before="120" w:line="360" w:lineRule="auto"/>
      <w:widowControl/>
      <w:tabs>
        <w:tab w:val="left" w:pos="851" w:leader="none"/>
        <w:tab w:val="left" w:pos="927" w:leader="none"/>
      </w:tabs>
    </w:pPr>
    <w:rPr>
      <w:sz w:val="24"/>
      <w:szCs w:val="20"/>
    </w:rPr>
  </w:style>
  <w:style w:type="paragraph" w:styleId="912">
    <w:name w:val="正文1)"/>
    <w:basedOn w:val="653"/>
    <w:next w:val="912"/>
    <w:link w:val="65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13">
    <w:name w:val="text"/>
    <w:basedOn w:val="653"/>
    <w:next w:val="913"/>
    <w:link w:val="653"/>
    <w:pPr>
      <w:ind w:left="1098" w:hanging="2"/>
      <w:spacing w:before="312" w:after="60" w:line="264" w:lineRule="auto"/>
      <w:widowControl/>
      <w:tabs>
        <w:tab w:val="left" w:pos="1020" w:leader="none"/>
        <w:tab w:val="left" w:pos="1090" w:leader="none"/>
      </w:tabs>
    </w:pPr>
    <w:rPr>
      <w:sz w:val="24"/>
    </w:rPr>
  </w:style>
  <w:style w:type="paragraph" w:styleId="914">
    <w:name w:val="xl30"/>
    <w:basedOn w:val="653"/>
    <w:next w:val="914"/>
    <w:link w:val="65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15">
    <w:name w:val="办公自动化专用正文"/>
    <w:basedOn w:val="653"/>
    <w:next w:val="915"/>
    <w:link w:val="653"/>
    <w:pPr>
      <w:ind w:firstLine="624"/>
      <w:spacing w:line="500" w:lineRule="atLeast"/>
    </w:pPr>
    <w:rPr>
      <w:rFonts w:hAnsi="宋体" w:eastAsia="楷体_GB2312"/>
      <w:color w:val="000000"/>
      <w:spacing w:val="-8"/>
      <w:sz w:val="32"/>
      <w:szCs w:val="20"/>
    </w:rPr>
  </w:style>
  <w:style w:type="paragraph" w:styleId="916">
    <w:name w:val="xl33"/>
    <w:basedOn w:val="653"/>
    <w:next w:val="916"/>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17">
    <w:name w:val="样式1"/>
    <w:basedOn w:val="657"/>
    <w:next w:val="917"/>
    <w:link w:val="653"/>
    <w:pPr>
      <w:numPr>
        <w:ilvl w:val="4"/>
        <w:numId w:val="0"/>
      </w:numPr>
      <w:ind w:firstLine="448"/>
      <w:tabs>
        <w:tab w:val="left" w:pos="1080" w:leader="none"/>
      </w:tabs>
    </w:pPr>
    <w:rPr>
      <w:color w:val="000000"/>
      <w:spacing w:val="-8"/>
    </w:rPr>
  </w:style>
  <w:style w:type="paragraph" w:styleId="918">
    <w:name w:val="Char Char Char Char Char Char"/>
    <w:basedOn w:val="653"/>
    <w:next w:val="918"/>
    <w:link w:val="653"/>
    <w:pPr>
      <w:jc w:val="left"/>
      <w:spacing w:after="160" w:line="240" w:lineRule="exact"/>
      <w:widowControl/>
    </w:pPr>
    <w:rPr>
      <w:rFonts w:ascii="黑体" w:hAnsi="Verdana" w:eastAsia="黑体"/>
      <w:sz w:val="32"/>
      <w:szCs w:val="32"/>
    </w:rPr>
  </w:style>
  <w:style w:type="paragraph" w:styleId="919">
    <w:name w:val="xl38"/>
    <w:basedOn w:val="653"/>
    <w:next w:val="919"/>
    <w:link w:val="653"/>
    <w:pPr>
      <w:jc w:val="center"/>
      <w:spacing w:before="100" w:beforeAutospacing="1" w:after="100" w:afterAutospacing="1"/>
      <w:widowControl/>
    </w:pPr>
    <w:rPr>
      <w:rFonts w:hint="eastAsia" w:ascii="隶书" w:hAnsi="宋体" w:eastAsia="隶书"/>
      <w:b/>
      <w:bCs/>
      <w:sz w:val="48"/>
      <w:szCs w:val="48"/>
    </w:rPr>
  </w:style>
  <w:style w:type="paragraph" w:styleId="920">
    <w:name w:val="表蕊"/>
    <w:basedOn w:val="653"/>
    <w:next w:val="920"/>
    <w:link w:val="653"/>
    <w:pPr>
      <w:jc w:val="left"/>
      <w:spacing w:line="320" w:lineRule="atLeast"/>
    </w:pPr>
    <w:rPr>
      <w:rFonts w:eastAsia="楷体_GB2312"/>
      <w:spacing w:val="-10"/>
      <w:szCs w:val="20"/>
    </w:rPr>
  </w:style>
  <w:style w:type="paragraph" w:styleId="921">
    <w:name w:val="标题2"/>
    <w:basedOn w:val="655"/>
    <w:next w:val="653"/>
    <w:link w:val="653"/>
    <w:pPr>
      <w:numPr>
        <w:ilvl w:val="1"/>
        <w:numId w:val="0"/>
      </w:numPr>
      <w:ind w:firstLine="448"/>
      <w:jc w:val="left"/>
      <w:spacing w:before="120" w:after="120" w:line="360" w:lineRule="auto"/>
      <w:tabs>
        <w:tab w:val="left" w:pos="567" w:leader="none"/>
      </w:tabs>
    </w:pPr>
    <w:rPr>
      <w:b w:val="0"/>
      <w:bCs w:val="0"/>
      <w:color w:val="000000"/>
      <w:spacing w:val="-8"/>
      <w:sz w:val="24"/>
      <w:szCs w:val="20"/>
    </w:rPr>
  </w:style>
  <w:style w:type="paragraph" w:styleId="922">
    <w:name w:val="列表_名词"/>
    <w:basedOn w:val="907"/>
    <w:next w:val="922"/>
    <w:link w:val="653"/>
    <w:pPr>
      <w:ind w:left="2745" w:hanging="420"/>
      <w:tabs>
        <w:tab w:val="left" w:pos="2745" w:leader="none"/>
      </w:tabs>
    </w:pPr>
  </w:style>
  <w:style w:type="paragraph" w:styleId="923">
    <w:name w:val="xl50"/>
    <w:basedOn w:val="653"/>
    <w:next w:val="923"/>
    <w:link w:val="653"/>
    <w:pPr>
      <w:jc w:val="center"/>
      <w:spacing w:before="100" w:beforeAutospacing="1" w:after="100" w:afterAutospacing="1"/>
      <w:widowControl/>
    </w:pPr>
    <w:rPr>
      <w:rFonts w:ascii="宋体" w:hAnsi="宋体"/>
      <w:b/>
      <w:bCs/>
      <w:sz w:val="40"/>
      <w:szCs w:val="40"/>
    </w:rPr>
  </w:style>
  <w:style w:type="paragraph" w:styleId="924">
    <w:name w:val="样式 纯文本 + 楷体_GB2312 小四 行距: 固定值 20 磅1"/>
    <w:basedOn w:val="708"/>
    <w:next w:val="924"/>
    <w:link w:val="653"/>
    <w:pPr>
      <w:ind w:firstLine="200"/>
      <w:spacing w:line="400" w:lineRule="exact"/>
    </w:pPr>
    <w:rPr>
      <w:rFonts w:ascii="楷体_GB2312" w:eastAsia="楷体_GB2312"/>
      <w:sz w:val="24"/>
      <w:szCs w:val="20"/>
    </w:rPr>
  </w:style>
  <w:style w:type="paragraph" w:styleId="925">
    <w:name w:val="Char"/>
    <w:basedOn w:val="653"/>
    <w:next w:val="925"/>
    <w:link w:val="653"/>
    <w:rPr>
      <w:rFonts w:ascii="仿宋_GB2312" w:eastAsia="仿宋_GB2312"/>
      <w:b/>
      <w:sz w:val="32"/>
      <w:szCs w:val="32"/>
    </w:rPr>
  </w:style>
  <w:style w:type="paragraph" w:styleId="926">
    <w:name w:val="xl46"/>
    <w:basedOn w:val="653"/>
    <w:next w:val="926"/>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27">
    <w:name w:val="xl28"/>
    <w:basedOn w:val="653"/>
    <w:next w:val="927"/>
    <w:link w:val="65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28">
    <w:name w:val="表格标题"/>
    <w:basedOn w:val="653"/>
    <w:next w:val="928"/>
    <w:link w:val="653"/>
    <w:pPr>
      <w:jc w:val="center"/>
      <w:spacing w:before="120" w:line="400" w:lineRule="exact"/>
    </w:pPr>
    <w:rPr>
      <w:rFonts w:eastAsia="文鼎CS中宋"/>
      <w:spacing w:val="8"/>
      <w:sz w:val="24"/>
      <w:szCs w:val="20"/>
    </w:rPr>
  </w:style>
  <w:style w:type="paragraph" w:styleId="929">
    <w:name w:val="yyn"/>
    <w:basedOn w:val="653"/>
    <w:next w:val="929"/>
    <w:link w:val="653"/>
    <w:pPr>
      <w:ind w:right="562" w:firstLine="576"/>
      <w:keepNext/>
      <w:spacing w:line="360" w:lineRule="auto"/>
      <w:widowControl/>
    </w:pPr>
    <w:rPr>
      <w:rFonts w:ascii="宋体"/>
      <w:sz w:val="28"/>
      <w:szCs w:val="20"/>
    </w:rPr>
  </w:style>
  <w:style w:type="paragraph" w:styleId="930">
    <w:name w:val="图形"/>
    <w:basedOn w:val="653"/>
    <w:next w:val="930"/>
    <w:link w:val="653"/>
    <w:pPr>
      <w:ind w:firstLine="420"/>
      <w:jc w:val="center"/>
      <w:spacing w:after="20" w:line="288" w:lineRule="auto"/>
    </w:pPr>
  </w:style>
  <w:style w:type="paragraph" w:styleId="931">
    <w:name w:val="xl23"/>
    <w:basedOn w:val="653"/>
    <w:next w:val="931"/>
    <w:link w:val="65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32">
    <w:name w:val="行文"/>
    <w:basedOn w:val="653"/>
    <w:next w:val="932"/>
    <w:link w:val="653"/>
    <w:qFormat/>
    <w:pPr>
      <w:ind w:firstLine="624"/>
      <w:spacing w:line="480" w:lineRule="exact"/>
    </w:pPr>
    <w:rPr>
      <w:rFonts w:ascii="宋体" w:eastAsia="仿宋_GB2312"/>
      <w:sz w:val="30"/>
      <w:szCs w:val="20"/>
    </w:rPr>
  </w:style>
  <w:style w:type="paragraph" w:styleId="933">
    <w:name w:val="修订"/>
    <w:next w:val="933"/>
    <w:link w:val="653"/>
    <w:uiPriority w:val="99"/>
    <w:unhideWhenUsed/>
    <w:rPr>
      <w:sz w:val="21"/>
      <w:szCs w:val="24"/>
      <w:lang w:val="en-US" w:eastAsia="zh-CN" w:bidi="ar-SA"/>
    </w:rPr>
  </w:style>
  <w:style w:type="character" w:styleId="934">
    <w:name w:val="NormalCharacter1"/>
    <w:next w:val="934"/>
    <w:link w:val="935"/>
    <w:uiPriority w:val="99"/>
    <w:qFormat/>
  </w:style>
  <w:style w:type="paragraph" w:styleId="935">
    <w:name w:val="UserStyle_4"/>
    <w:basedOn w:val="653"/>
    <w:next w:val="935"/>
    <w:link w:val="934"/>
    <w:uiPriority w:val="99"/>
    <w:qFormat/>
  </w:style>
  <w:style w:type="paragraph" w:styleId="936">
    <w:name w:val="首行缩进"/>
    <w:next w:val="936"/>
    <w:link w:val="653"/>
    <w:qFormat/>
    <w:pPr>
      <w:ind w:firstLine="480"/>
      <w:jc w:val="both"/>
      <w:widowControl w:val="off"/>
    </w:pPr>
    <w:rPr>
      <w:sz w:val="21"/>
      <w:lang w:val="zh-CN" w:eastAsia="zh-CN" w:bidi="ar-SA"/>
    </w:rPr>
  </w:style>
  <w:style w:type="paragraph" w:styleId="937">
    <w:name w:val="UserStyle_6"/>
    <w:basedOn w:val="653"/>
    <w:next w:val="653"/>
    <w:link w:val="653"/>
    <w:uiPriority w:val="99"/>
    <w:qFormat/>
    <w:rPr>
      <w:rFonts w:ascii="宋体" w:cs="宋体"/>
      <w:sz w:val="24"/>
      <w:szCs w:val="24"/>
    </w:rPr>
  </w:style>
  <w:style w:type="paragraph" w:styleId="938">
    <w:name w:val="p0"/>
    <w:basedOn w:val="653"/>
    <w:next w:val="938"/>
    <w:link w:val="653"/>
    <w:qFormat/>
    <w:pPr>
      <w:widowControl/>
    </w:pPr>
    <w:rPr>
      <w:szCs w:val="21"/>
    </w:rPr>
  </w:style>
  <w:style w:type="paragraph" w:styleId="939">
    <w:name w:val="正文缩进1"/>
    <w:basedOn w:val="653"/>
    <w:next w:val="939"/>
    <w:link w:val="653"/>
    <w:qFormat/>
    <w:pPr>
      <w:ind w:firstLine="420"/>
    </w:pPr>
    <w:rPr>
      <w:sz w:val="20"/>
      <w:lang w:val="en-US" w:eastAsia="en-US"/>
    </w:rPr>
  </w:style>
  <w:style w:type="paragraph" w:styleId="940">
    <w:name w:val="纯文本1"/>
    <w:basedOn w:val="653"/>
    <w:next w:val="940"/>
    <w:link w:val="653"/>
    <w:qFormat/>
    <w:rPr>
      <w:rFonts w:ascii="宋体" w:hAnsi="Courier New"/>
      <w:sz w:val="20"/>
      <w:lang w:val="en-US" w:eastAsia="en-US"/>
    </w:rPr>
  </w:style>
  <w:style w:type="paragraph" w:styleId="941">
    <w:name w:val="正文文本11"/>
    <w:basedOn w:val="653"/>
    <w:next w:val="653"/>
    <w:link w:val="653"/>
    <w:qFormat/>
    <w:rPr>
      <w:rFonts w:ascii="仿宋_GB2312" w:eastAsia="仿宋_GB2312"/>
      <w:sz w:val="28"/>
      <w:szCs w:val="20"/>
    </w:rPr>
  </w:style>
  <w:style w:type="character" w:styleId="16987" w:default="1">
    <w:name w:val="Default Paragraph Font"/>
    <w:uiPriority w:val="1"/>
    <w:semiHidden/>
    <w:unhideWhenUsed/>
  </w:style>
  <w:style w:type="numbering" w:styleId="16988" w:default="1">
    <w:name w:val="No List"/>
    <w:uiPriority w:val="99"/>
    <w:semiHidden/>
    <w:unhideWhenUsed/>
  </w:style>
  <w:style w:type="table" w:styleId="16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张娜娜</cp:lastModifiedBy>
  <cp:revision>3</cp:revision>
  <dcterms:created xsi:type="dcterms:W3CDTF">2024-12-23T06:50:00Z</dcterms:created>
  <dcterms:modified xsi:type="dcterms:W3CDTF">2024-12-30T03:41:21Z</dcterms:modified>
</cp:coreProperties>
</file>