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1"/>
        <w:spacing w:line="360" w:lineRule="auto"/>
        <w:rPr>
          <w:rFonts w:hint="eastAsia" w:cs="宋体"/>
          <w:b/>
          <w:bCs/>
          <w:sz w:val="32"/>
          <w:szCs w:val="32"/>
        </w:rPr>
      </w:pPr>
      <w:r>
        <w:rPr>
          <w:rFonts w:hint="eastAsia" w:cs="宋体"/>
          <w:b/>
          <w:bCs/>
          <w:sz w:val="32"/>
          <w:szCs w:val="32"/>
        </w:rPr>
      </w:r>
      <w:r/>
    </w:p>
    <w:p>
      <w:pPr>
        <w:pStyle w:val="1189"/>
        <w:rPr>
          <w:rFonts w:hint="eastAsia"/>
        </w:rPr>
      </w:pPr>
      <w:r>
        <w:rPr>
          <w:rFonts w:hint="eastAsia"/>
        </w:rPr>
      </w:r>
      <w:r/>
    </w:p>
    <w:p>
      <w:pPr>
        <w:pStyle w:val="1181"/>
        <w:jc w:val="center"/>
        <w:spacing w:line="360" w:lineRule="auto"/>
        <w:rPr>
          <w:rFonts w:hint="eastAsia" w:ascii="宋体" w:hAnsi="宋体" w:cs="宋体"/>
          <w:b/>
          <w:bCs/>
          <w:sz w:val="110"/>
          <w:szCs w:val="110"/>
        </w:rPr>
      </w:pPr>
      <w:r>
        <w:rPr>
          <w:rFonts w:hint="eastAsia" w:ascii="宋体" w:hAnsi="宋体" w:cs="宋体"/>
          <w:b/>
          <w:bCs/>
          <w:sz w:val="110"/>
          <w:szCs w:val="110"/>
        </w:rPr>
        <w:t xml:space="preserve">竞争性磋商文件</w:t>
      </w:r>
      <w:r>
        <w:rPr>
          <w:rFonts w:hint="eastAsia" w:ascii="宋体" w:hAnsi="宋体" w:cs="宋体"/>
          <w:b/>
          <w:bCs/>
          <w:sz w:val="110"/>
          <w:szCs w:val="110"/>
        </w:rPr>
      </w:r>
      <w:r/>
    </w:p>
    <w:p>
      <w:pPr>
        <w:pStyle w:val="1181"/>
        <w:jc w:val="center"/>
        <w:rPr>
          <w:rFonts w:hint="eastAsia" w:hAnsi="宋体" w:eastAsia="宋体"/>
          <w:color w:val="000000"/>
          <w:sz w:val="32"/>
          <w:highlight w:val="none"/>
          <w:lang w:eastAsia="zh-CN"/>
        </w:rPr>
      </w:pPr>
      <w:r>
        <w:rPr>
          <w:rFonts w:hint="eastAsia" w:hAnsi="宋体" w:eastAsia="宋体"/>
          <w:color w:val="000000"/>
          <w:sz w:val="32"/>
          <w:highlight w:val="none"/>
          <w:lang w:eastAsia="zh-CN"/>
        </w:rPr>
        <mc:AlternateContent>
          <mc:Choice Requires="wpg">
            <w:drawing>
              <wp:inline xmlns:wp="http://schemas.openxmlformats.org/drawingml/2006/wordprocessingDrawing" distT="0" distB="0" distL="0" distR="0">
                <wp:extent cx="2855659" cy="199848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855659" cy="199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4.9pt;height:157.4pt;mso-wrap-distance-left:0.0pt;mso-wrap-distance-top:0.0pt;mso-wrap-distance-right:0.0pt;mso-wrap-distance-bottom:0.0pt;" stroked="f">
                <v:path textboxrect="0,0,0,0"/>
                <v:imagedata r:id="rId18" o:title=""/>
              </v:shape>
            </w:pict>
          </mc:Fallback>
        </mc:AlternateContent>
      </w:r>
      <w:r>
        <w:rPr>
          <w:rFonts w:hint="eastAsia" w:hAnsi="宋体" w:eastAsia="宋体"/>
          <w:color w:val="000000"/>
          <w:sz w:val="32"/>
          <w:highlight w:val="none"/>
          <w:lang w:eastAsia="zh-CN"/>
        </w:rPr>
      </w:r>
      <w:r/>
    </w:p>
    <w:p>
      <w:pPr>
        <w:pStyle w:val="1189"/>
      </w:pPr>
      <w:r/>
      <w:r/>
    </w:p>
    <w:p>
      <w:pPr>
        <w:pStyle w:val="1181"/>
        <w:ind w:firstLine="960"/>
        <w:rPr>
          <w:rFonts w:ascii="宋体" w:hAnsi="宋体" w:eastAsia="宋体" w:cs="宋体"/>
          <w:sz w:val="32"/>
          <w:szCs w:val="32"/>
          <w:highlight w:val="none"/>
          <w:lang w:val="en-US" w:eastAsia="zh-CN"/>
        </w:rPr>
      </w:pPr>
      <w:r>
        <w:rPr>
          <w:rFonts w:hint="eastAsia" w:ascii="宋体" w:hAnsi="宋体" w:cs="宋体"/>
          <w:sz w:val="32"/>
          <w:szCs w:val="32"/>
        </w:rPr>
        <w:t xml:space="preserve">项目编号</w:t>
      </w:r>
      <w:r>
        <w:rPr>
          <w:rFonts w:hint="eastAsia" w:ascii="宋体" w:hAnsi="宋体" w:eastAsia="宋体" w:cs="宋体"/>
          <w:sz w:val="32"/>
          <w:szCs w:val="32"/>
          <w:highlight w:val="none"/>
          <w:lang w:eastAsia="zh-CN"/>
        </w:rPr>
        <w:t xml:space="preserve">：JSZC-320324-JSRS-C2025-0008</w:t>
      </w:r>
      <w:r>
        <w:rPr>
          <w:rFonts w:ascii="宋体" w:hAnsi="宋体" w:eastAsia="宋体" w:cs="宋体"/>
          <w:sz w:val="32"/>
          <w:szCs w:val="32"/>
          <w:highlight w:val="none"/>
          <w:lang w:val="en-US" w:eastAsia="zh-CN"/>
        </w:rPr>
      </w:r>
      <w:r/>
    </w:p>
    <w:p>
      <w:pPr>
        <w:pStyle w:val="1181"/>
        <w:ind w:left="2558" w:hanging="1600"/>
        <w:rPr>
          <w:rFonts w:hint="eastAsia" w:ascii="宋体" w:hAnsi="宋体" w:eastAsia="宋体" w:cs="宋体"/>
          <w:sz w:val="32"/>
          <w:szCs w:val="32"/>
          <w:highlight w:val="yellow"/>
          <w:lang w:eastAsia="zh-CN"/>
        </w:rPr>
      </w:pPr>
      <w:r>
        <w:rPr>
          <w:rFonts w:hint="eastAsia" w:ascii="宋体" w:hAnsi="宋体" w:cs="宋体"/>
          <w:sz w:val="32"/>
          <w:szCs w:val="32"/>
        </w:rPr>
        <w:t xml:space="preserve">项目名称：</w:t>
      </w:r>
      <w:r>
        <w:rPr>
          <w:rFonts w:hint="eastAsia" w:ascii="宋体" w:hAnsi="宋体" w:cs="宋体"/>
          <w:sz w:val="32"/>
          <w:szCs w:val="32"/>
          <w:highlight w:val="none"/>
          <w:lang w:eastAsia="zh-CN"/>
        </w:rPr>
        <w:t xml:space="preserve">双沟镇2025年度上坝村道路户户通工程</w:t>
      </w:r>
      <w:r>
        <w:rPr>
          <w:rFonts w:hint="eastAsia" w:ascii="宋体" w:hAnsi="宋体" w:eastAsia="宋体" w:cs="宋体"/>
          <w:sz w:val="32"/>
          <w:szCs w:val="32"/>
          <w:highlight w:val="yellow"/>
          <w:lang w:eastAsia="zh-CN"/>
        </w:rPr>
      </w:r>
      <w:r/>
    </w:p>
    <w:p>
      <w:pPr>
        <w:pStyle w:val="1181"/>
        <w:ind w:left="2558" w:hanging="1600"/>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val="en-US" w:eastAsia="zh-CN"/>
        </w:rPr>
        <w:t xml:space="preserve">睢宁县双沟镇人民政府</w:t>
      </w:r>
      <w:r>
        <w:rPr>
          <w:rFonts w:hint="eastAsia" w:ascii="宋体" w:hAnsi="宋体" w:eastAsia="宋体" w:cs="宋体"/>
          <w:sz w:val="32"/>
          <w:szCs w:val="32"/>
          <w:lang w:eastAsia="zh-CN"/>
        </w:rPr>
      </w:r>
      <w:r/>
    </w:p>
    <w:p>
      <w:pPr>
        <w:pStyle w:val="1181"/>
        <w:ind w:left="2558" w:hanging="1600"/>
        <w:rPr>
          <w:rFonts w:hint="eastAsia" w:ascii="宋体" w:hAnsi="宋体" w:eastAsia="宋体" w:cs="宋体"/>
          <w:sz w:val="32"/>
          <w:szCs w:val="32"/>
          <w:lang w:val="zh-CN" w:eastAsia="zh-CN"/>
        </w:rPr>
      </w:pPr>
      <w:r>
        <w:rPr>
          <w:rFonts w:hint="eastAsia" w:ascii="宋体" w:hAnsi="宋体" w:eastAsia="宋体" w:cs="宋体"/>
          <w:sz w:val="32"/>
          <w:szCs w:val="32"/>
          <w:lang w:val="en-US" w:eastAsia="zh-CN"/>
        </w:rPr>
        <w:t xml:space="preserve">采购代理机构：江苏润实建设项目咨询有限公司</w:t>
      </w:r>
      <w:r>
        <w:rPr>
          <w:rFonts w:hint="eastAsia" w:ascii="宋体" w:hAnsi="宋体" w:eastAsia="宋体" w:cs="宋体"/>
          <w:sz w:val="32"/>
          <w:szCs w:val="32"/>
          <w:lang w:val="zh-CN" w:eastAsia="zh-CN"/>
        </w:rPr>
      </w:r>
      <w:r/>
    </w:p>
    <w:p>
      <w:pPr>
        <w:pStyle w:val="1211"/>
        <w:ind w:left="0" w:firstLine="0"/>
        <w:jc w:val="both"/>
        <w:rPr>
          <w:rFonts w:hint="eastAsia" w:ascii="宋体" w:hAnsi="宋体" w:cs="宋体"/>
          <w:b/>
          <w:bCs/>
          <w:sz w:val="36"/>
          <w:szCs w:val="36"/>
          <w:lang w:eastAsia="zh-CN"/>
        </w:rPr>
      </w:pPr>
      <w:r>
        <w:rPr>
          <w:rFonts w:hint="eastAsia" w:ascii="宋体" w:hAnsi="宋体" w:cs="宋体"/>
          <w:b/>
          <w:bCs/>
          <w:sz w:val="36"/>
          <w:szCs w:val="36"/>
          <w:lang w:eastAsia="zh-CN"/>
        </w:rPr>
      </w:r>
      <w:r/>
    </w:p>
    <w:p>
      <w:pPr>
        <w:pStyle w:val="1181"/>
        <w:rPr>
          <w:rFonts w:hint="eastAsia"/>
          <w:lang w:eastAsia="zh-CN"/>
        </w:rPr>
      </w:pPr>
      <w:r>
        <w:rPr>
          <w:rFonts w:hint="eastAsia"/>
          <w:lang w:eastAsia="zh-CN"/>
        </w:rPr>
      </w:r>
      <w:r/>
    </w:p>
    <w:p>
      <w:pPr>
        <w:pStyle w:val="1183"/>
        <w:rPr>
          <w:rFonts w:hint="eastAsia"/>
          <w:lang w:eastAsia="zh-CN"/>
        </w:rPr>
      </w:pPr>
      <w:r>
        <w:rPr>
          <w:rFonts w:hint="eastAsia"/>
          <w:lang w:eastAsia="zh-CN"/>
        </w:rPr>
      </w:r>
      <w:r/>
    </w:p>
    <w:p>
      <w:pPr>
        <w:pStyle w:val="1181"/>
        <w:rPr>
          <w:rFonts w:hint="eastAsia"/>
          <w:lang w:eastAsia="zh-CN"/>
        </w:rPr>
      </w:pPr>
      <w:r>
        <w:rPr>
          <w:rFonts w:hint="eastAsia"/>
          <w:lang w:eastAsia="zh-CN"/>
        </w:rPr>
      </w:r>
      <w:r/>
    </w:p>
    <w:p>
      <w:pPr>
        <w:pStyle w:val="1181"/>
        <w:jc w:val="center"/>
        <w:rPr>
          <w:rFonts w:ascii="宋体" w:hAnsi="宋体" w:eastAsia="宋体" w:cs="宋体"/>
          <w:b/>
          <w:color w:val="000000"/>
          <w:sz w:val="36"/>
          <w:lang w:val="en-US" w:eastAsia="zh-CN"/>
        </w:rPr>
        <w:sectPr>
          <w:headerReference w:type="default" r:id="rId9"/>
          <w:footerReference w:type="even" r:id="rId11"/>
          <w:footnotePr/>
          <w:endnotePr/>
          <w:type w:val="nextPage"/>
          <w:pgSz w:w="11906" w:h="16838" w:orient="portrait"/>
          <w:pgMar w:top="1474" w:right="1531" w:bottom="1474" w:left="1531" w:header="851" w:footer="992" w:gutter="0"/>
          <w:cols w:num="1" w:sep="0" w:space="1701" w:equalWidth="1"/>
          <w:docGrid w:linePitch="360"/>
        </w:sectPr>
      </w:pPr>
      <w:r>
        <w:rPr>
          <w:rFonts w:hint="eastAsia" w:ascii="宋体" w:hAnsi="宋体" w:cs="宋体"/>
          <w:b/>
          <w:bCs/>
          <w:color w:val="000000"/>
          <w:sz w:val="32"/>
          <w:szCs w:val="32"/>
        </w:rPr>
        <w:t xml:space="preserve">二〇二</w:t>
      </w:r>
      <w:r>
        <w:rPr>
          <w:rFonts w:hint="eastAsia" w:ascii="宋体" w:hAnsi="宋体" w:cs="宋体"/>
          <w:b/>
          <w:bCs/>
          <w:color w:val="000000"/>
          <w:sz w:val="32"/>
          <w:szCs w:val="32"/>
          <w:lang w:val="en-US" w:eastAsia="zh-CN"/>
        </w:rPr>
        <w:t xml:space="preserve">五</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十一月</w:t>
      </w:r>
      <w:r>
        <w:rPr>
          <w:rFonts w:ascii="宋体" w:hAnsi="宋体" w:eastAsia="宋体" w:cs="宋体"/>
          <w:b/>
          <w:color w:val="000000"/>
          <w:sz w:val="36"/>
          <w:lang w:val="en-US" w:eastAsia="zh-CN"/>
        </w:rPr>
      </w:r>
      <w:r/>
    </w:p>
    <w:p>
      <w:pPr>
        <w:pStyle w:val="1181"/>
        <w:rPr>
          <w:rFonts w:hint="eastAsia"/>
        </w:rPr>
      </w:pPr>
      <w:r/>
      <w:bookmarkStart w:id="0" w:name="_Toc23071"/>
      <w:r>
        <w:rPr>
          <w:rFonts w:hint="eastAsia"/>
        </w:rPr>
      </w:r>
      <w:r/>
    </w:p>
    <w:p>
      <w:pPr>
        <w:pStyle w:val="1181"/>
        <w:jc w:val="center"/>
        <w:spacing w:line="0" w:lineRule="atLeast"/>
        <w:rPr>
          <w:rFonts w:hint="eastAsia" w:ascii="宋体" w:hAnsi="宋体" w:cs="宋体"/>
          <w:sz w:val="24"/>
        </w:rPr>
        <w:outlineLvl w:val="0"/>
      </w:pPr>
      <w:r>
        <w:rPr>
          <w:rFonts w:hint="eastAsia" w:ascii="宋体" w:hAnsi="宋体" w:cs="宋体"/>
          <w:b/>
          <w:sz w:val="36"/>
        </w:rPr>
        <w:t xml:space="preserve">竞争性磋商文件</w:t>
      </w:r>
      <w:bookmarkEnd w:id="0"/>
      <w:r>
        <w:rPr>
          <w:rFonts w:hint="eastAsia" w:ascii="宋体" w:hAnsi="宋体" w:cs="宋体"/>
          <w:sz w:val="24"/>
        </w:rPr>
      </w:r>
      <w:r/>
    </w:p>
    <w:p>
      <w:pPr>
        <w:pStyle w:val="1181"/>
        <w:jc w:val="center"/>
        <w:spacing w:line="0" w:lineRule="atLeast"/>
        <w:rPr>
          <w:rFonts w:hint="eastAsia" w:ascii="宋体" w:hAnsi="宋体" w:eastAsia="宋体" w:cs="宋体"/>
          <w:sz w:val="24"/>
          <w:u w:val="single"/>
          <w:lang w:eastAsia="zh-CN"/>
        </w:rPr>
        <w:outlineLvl w:val="0"/>
      </w:pPr>
      <w:r/>
      <w:bookmarkStart w:id="1" w:name="_Toc20547"/>
      <w:r>
        <w:rPr>
          <w:rFonts w:hint="eastAsia" w:ascii="宋体" w:hAnsi="宋体" w:cs="宋体"/>
          <w:sz w:val="24"/>
        </w:rPr>
        <w:t xml:space="preserve">项目编号：</w:t>
      </w:r>
      <w:bookmarkEnd w:id="1"/>
      <w:r>
        <w:rPr>
          <w:rFonts w:hint="eastAsia" w:ascii="宋体" w:hAnsi="宋体" w:eastAsia="宋体" w:cs="宋体"/>
          <w:sz w:val="24"/>
          <w:lang w:eastAsia="zh-CN"/>
        </w:rPr>
        <w:t xml:space="preserve">JSZC-320324-JSRS-C2025-0008</w:t>
      </w:r>
      <w:r>
        <w:rPr>
          <w:rFonts w:hint="eastAsia" w:ascii="宋体" w:hAnsi="宋体" w:eastAsia="宋体" w:cs="宋体"/>
          <w:sz w:val="24"/>
          <w:u w:val="single"/>
          <w:lang w:eastAsia="zh-CN"/>
        </w:rPr>
      </w:r>
      <w:r/>
    </w:p>
    <w:p>
      <w:pPr>
        <w:pStyle w:val="1181"/>
        <w:tabs>
          <w:tab w:val="left" w:pos="3240" w:leader="none"/>
        </w:tabs>
        <w:rPr>
          <w:rFonts w:hint="eastAsia" w:ascii="宋体" w:hAnsi="宋体" w:cs="宋体"/>
          <w:sz w:val="24"/>
          <w:u w:val="single"/>
        </w:rPr>
      </w:pPr>
      <w:r>
        <w:rPr>
          <w:rFonts w:hint="eastAsia" w:ascii="宋体" w:hAnsi="宋体" w:cs="宋体"/>
          <w:sz w:val="24"/>
          <w:u w:val="single"/>
        </w:rPr>
      </w:r>
      <w:r/>
    </w:p>
    <w:p>
      <w:pPr>
        <w:pStyle w:val="1181"/>
        <w:keepLines w:val="0"/>
        <w:keepNext w:val="0"/>
        <w:pageBreakBefore w:val="0"/>
        <w:spacing w:line="400" w:lineRule="exact"/>
        <w:widowControl w:val="off"/>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rPr>
          <w:rFonts w:hint="eastAsia" w:ascii="宋体" w:hAnsi="宋体" w:cs="宋体"/>
          <w:sz w:val="24"/>
        </w:rPr>
      </w:r>
      <w:r/>
    </w:p>
    <w:p>
      <w:pPr>
        <w:pStyle w:val="1181"/>
        <w:ind w:firstLine="480"/>
        <w:keepLines w:val="0"/>
        <w:keepNext w:val="0"/>
        <w:pageBreakBefore w:val="0"/>
        <w:spacing w:line="400" w:lineRule="exact"/>
        <w:widowControl w:val="off"/>
        <w:rPr>
          <w:rFonts w:hint="eastAsia" w:ascii="宋体" w:hAnsi="宋体" w:cs="宋体"/>
          <w:sz w:val="24"/>
        </w:rPr>
      </w:pPr>
      <w:r>
        <w:rPr>
          <w:rFonts w:hint="eastAsia" w:ascii="宋体" w:hAnsi="宋体"/>
          <w:color w:val="000000"/>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江苏润实建设项目咨询有限公司</w:t>
      </w:r>
      <w:r>
        <w:rPr>
          <w:rFonts w:hint="eastAsia" w:ascii="宋体" w:hAnsi="宋体" w:cs="宋体"/>
          <w:sz w:val="24"/>
        </w:rPr>
        <w:t xml:space="preserve">对</w:t>
      </w:r>
      <w:r>
        <w:rPr>
          <w:rFonts w:hint="eastAsia" w:ascii="宋体" w:hAnsi="宋体" w:eastAsia="宋体" w:cs="宋体"/>
          <w:sz w:val="24"/>
          <w:highlight w:val="none"/>
          <w:u w:val="single"/>
          <w:lang w:eastAsia="zh-CN"/>
        </w:rPr>
        <w:t xml:space="preserve">睢宁县双沟镇人民政府</w:t>
      </w:r>
      <w:r>
        <w:rPr>
          <w:rFonts w:hint="eastAsia" w:ascii="宋体" w:hAnsi="宋体" w:cs="宋体"/>
          <w:i w:val="0"/>
          <w:iCs w:val="0"/>
          <w:sz w:val="24"/>
          <w:u w:val="none"/>
          <w:lang w:val="en-US" w:eastAsia="zh-CN"/>
        </w:rPr>
        <w:t xml:space="preserve">的</w:t>
      </w:r>
      <w:r>
        <w:rPr>
          <w:rFonts w:hint="eastAsia" w:ascii="宋体" w:hAnsi="宋体" w:eastAsia="宋体" w:cs="宋体"/>
          <w:sz w:val="24"/>
          <w:highlight w:val="none"/>
          <w:u w:val="single"/>
          <w:lang w:eastAsia="zh-CN"/>
        </w:rPr>
        <w:t xml:space="preserve">双沟镇2025年度上坝村道路户户通工程</w:t>
      </w:r>
      <w:r>
        <w:rPr>
          <w:rFonts w:hint="eastAsia" w:ascii="宋体" w:hAnsi="宋体" w:cs="宋体"/>
          <w:sz w:val="24"/>
        </w:rPr>
        <w:t xml:space="preserve">采取竞争性磋商采购方式进行采购，竞争性磋商文件（以下简称《磋商文件》）内容如下：</w:t>
      </w:r>
      <w:r>
        <w:rPr>
          <w:rFonts w:hint="eastAsia" w:ascii="宋体" w:hAnsi="宋体" w:cs="宋体"/>
          <w:sz w:val="24"/>
        </w:rPr>
      </w:r>
      <w:r/>
    </w:p>
    <w:p>
      <w:pPr>
        <w:pStyle w:val="1181"/>
        <w:ind w:firstLine="497"/>
        <w:spacing w:line="360" w:lineRule="exact"/>
        <w:rPr>
          <w:rFonts w:hint="eastAsia" w:ascii="宋体" w:hAnsi="宋体" w:cs="宋体"/>
          <w:sz w:val="24"/>
        </w:rPr>
      </w:pPr>
      <w:r>
        <w:rPr>
          <w:rFonts w:hint="eastAsia" w:ascii="宋体" w:hAnsi="宋体" w:cs="宋体"/>
          <w:sz w:val="24"/>
        </w:rPr>
      </w:r>
      <w:r/>
    </w:p>
    <w:p>
      <w:pPr>
        <w:pStyle w:val="1181"/>
        <w:ind w:left="497"/>
        <w:jc w:val="center"/>
        <w:spacing w:line="360" w:lineRule="exact"/>
        <w:rPr>
          <w:rFonts w:hint="eastAsia" w:ascii="宋体" w:hAnsi="宋体" w:cs="宋体"/>
          <w:b/>
          <w:bCs/>
          <w:sz w:val="24"/>
        </w:rPr>
        <w:outlineLvl w:val="0"/>
      </w:pPr>
      <w:r/>
      <w:bookmarkStart w:id="2" w:name="_Toc28711"/>
      <w:r>
        <w:rPr>
          <w:rFonts w:hint="eastAsia" w:ascii="宋体" w:hAnsi="宋体" w:cs="宋体"/>
          <w:b/>
          <w:bCs/>
          <w:sz w:val="24"/>
        </w:rPr>
        <w:t xml:space="preserve">第一章 项目说明</w:t>
      </w:r>
      <w:bookmarkEnd w:id="2"/>
      <w:r>
        <w:rPr>
          <w:rFonts w:hint="eastAsia" w:ascii="宋体" w:hAnsi="宋体" w:cs="宋体"/>
          <w:b/>
          <w:bCs/>
          <w:sz w:val="24"/>
        </w:rPr>
      </w:r>
      <w:r/>
    </w:p>
    <w:p>
      <w:pPr>
        <w:pStyle w:val="1181"/>
        <w:ind w:left="497"/>
        <w:jc w:val="center"/>
        <w:spacing w:line="360" w:lineRule="exact"/>
        <w:rPr>
          <w:rFonts w:hint="eastAsia" w:ascii="宋体" w:hAnsi="宋体" w:cs="宋体"/>
          <w:sz w:val="24"/>
        </w:rPr>
      </w:pPr>
      <w:r>
        <w:rPr>
          <w:rFonts w:hint="eastAsia" w:ascii="宋体" w:hAnsi="宋体" w:cs="宋体"/>
          <w:sz w:val="24"/>
        </w:rPr>
      </w:r>
      <w:r/>
    </w:p>
    <w:p>
      <w:pPr>
        <w:pStyle w:val="1181"/>
        <w:ind w:firstLine="480"/>
        <w:keepLines w:val="0"/>
        <w:keepNext w:val="0"/>
        <w:pageBreakBefore w:val="0"/>
        <w:spacing w:line="400" w:lineRule="exact"/>
        <w:widowControl w:val="off"/>
        <w:rPr>
          <w:rFonts w:hint="eastAsia" w:ascii="宋体" w:hAnsi="宋体" w:eastAsia="宋体" w:cs="宋体"/>
          <w:sz w:val="24"/>
          <w:highlight w:val="none"/>
          <w:lang w:eastAsia="zh-CN"/>
        </w:rPr>
      </w:pPr>
      <w:r>
        <w:rPr>
          <w:rFonts w:hint="eastAsia" w:ascii="宋体" w:hAnsi="宋体" w:cs="宋体"/>
          <w:sz w:val="24"/>
        </w:rPr>
        <w:t xml:space="preserve">一、采购人：</w:t>
      </w:r>
      <w:r>
        <w:rPr>
          <w:rFonts w:hint="eastAsia" w:ascii="宋体" w:hAnsi="宋体" w:eastAsia="宋体" w:cs="宋体"/>
          <w:sz w:val="24"/>
          <w:highlight w:val="none"/>
          <w:lang w:eastAsia="zh-CN"/>
        </w:rPr>
        <w:t xml:space="preserve">睢宁县双沟镇人民政府 </w:t>
      </w:r>
      <w:r>
        <w:rPr>
          <w:rFonts w:hint="eastAsia" w:ascii="宋体" w:hAnsi="宋体" w:eastAsia="宋体" w:cs="宋体"/>
          <w:sz w:val="24"/>
          <w:highlight w:val="none"/>
          <w:lang w:eastAsia="zh-CN"/>
        </w:rPr>
      </w:r>
      <w:r/>
    </w:p>
    <w:p>
      <w:pPr>
        <w:pStyle w:val="1181"/>
        <w:ind w:left="497"/>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eastAsia="宋体" w:cs="宋体"/>
          <w:sz w:val="24"/>
          <w:highlight w:val="none"/>
          <w:lang w:eastAsia="zh-CN"/>
        </w:rPr>
        <w:t xml:space="preserve">双沟镇2025年度上坝村道路户户通工程</w:t>
      </w:r>
      <w:r>
        <w:rPr>
          <w:rFonts w:hint="eastAsia" w:ascii="宋体" w:hAnsi="宋体" w:eastAsia="宋体" w:cs="宋体"/>
          <w:sz w:val="24"/>
          <w:lang w:eastAsia="zh-CN"/>
        </w:rPr>
      </w:r>
      <w:r/>
    </w:p>
    <w:p>
      <w:pPr>
        <w:pStyle w:val="1181"/>
        <w:ind w:firstLine="480"/>
        <w:jc w:val="left"/>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eastAsia="宋体" w:cs="宋体"/>
          <w:sz w:val="24"/>
          <w:lang w:val="en-US" w:eastAsia="zh-CN"/>
        </w:rPr>
        <w:t xml:space="preserve">JSZC-320324-JSRS-C2025-0008</w:t>
      </w:r>
      <w:r>
        <w:rPr>
          <w:rFonts w:hint="eastAsia" w:ascii="宋体" w:hAnsi="宋体" w:eastAsia="宋体" w:cs="宋体"/>
          <w:sz w:val="24"/>
          <w:lang w:eastAsia="zh-CN"/>
        </w:rPr>
      </w:r>
      <w:r/>
    </w:p>
    <w:p>
      <w:pPr>
        <w:pStyle w:val="1181"/>
        <w:ind w:firstLine="496"/>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四、采购邀请：</w:t>
      </w:r>
      <w:r>
        <w:rPr>
          <w:rFonts w:hint="eastAsia" w:ascii="宋体" w:hAnsi="宋体" w:cs="宋体"/>
          <w:sz w:val="24"/>
        </w:rPr>
        <w:t xml:space="preserve">通过</w:t>
      </w:r>
      <w:r>
        <w:rPr>
          <w:rFonts w:hint="eastAsia" w:ascii="宋体" w:hAnsi="宋体" w:cs="宋体"/>
          <w:sz w:val="24"/>
          <w:lang w:val="en-US" w:eastAsia="zh-CN"/>
        </w:rPr>
        <w:t xml:space="preserve">发布公告</w:t>
      </w:r>
      <w:r>
        <w:rPr>
          <w:rFonts w:hint="eastAsia" w:ascii="宋体" w:hAnsi="宋体" w:cs="宋体"/>
          <w:sz w:val="24"/>
        </w:rPr>
        <w:t xml:space="preserve">的方式邀请符合相应资格条件的供应商参与竞争性磋商采购活动。</w:t>
      </w:r>
      <w:r>
        <w:rPr>
          <w:rFonts w:hint="eastAsia" w:ascii="宋体" w:hAnsi="宋体" w:cs="宋体"/>
          <w:sz w:val="24"/>
        </w:rPr>
      </w:r>
      <w:r/>
    </w:p>
    <w:p>
      <w:pPr>
        <w:pStyle w:val="1194"/>
        <w:ind w:firstLine="480"/>
        <w:rPr>
          <w:rFonts w:hint="eastAsia" w:ascii="宋体" w:hAnsi="宋体" w:cs="宋体"/>
          <w:sz w:val="24"/>
        </w:rPr>
      </w:pPr>
      <w:r>
        <w:rPr>
          <w:rFonts w:hint="eastAsia" w:ascii="宋体" w:hAnsi="宋体" w:eastAsia="宋体" w:cs="宋体"/>
          <w:sz w:val="24"/>
        </w:rPr>
        <w:t xml:space="preserve">五、采购方式：</w:t>
      </w:r>
      <w:r>
        <w:rPr>
          <w:rFonts w:hint="eastAsia" w:ascii="宋体" w:hAnsi="宋体" w:cs="宋体"/>
          <w:sz w:val="24"/>
        </w:rPr>
        <w:t xml:space="preserve">本项目采用竞争性磋商采购方式。</w:t>
      </w:r>
      <w:r>
        <w:rPr>
          <w:rFonts w:hint="eastAsia" w:ascii="宋体" w:hAnsi="宋体" w:cs="宋体"/>
          <w:sz w:val="24"/>
        </w:rPr>
      </w:r>
      <w:r/>
    </w:p>
    <w:p>
      <w:pPr>
        <w:pStyle w:val="1181"/>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六、供应商资格条件：见竞争性磋商公告</w:t>
      </w:r>
      <w:r>
        <w:rPr>
          <w:rFonts w:hint="eastAsia" w:ascii="宋体" w:hAnsi="宋体" w:cs="宋体"/>
          <w:sz w:val="24"/>
        </w:rPr>
      </w:r>
      <w:r/>
    </w:p>
    <w:p>
      <w:pPr>
        <w:pStyle w:val="1181"/>
        <w:ind w:firstLine="480"/>
        <w:keepLines w:val="0"/>
        <w:keepNext w:val="0"/>
        <w:pageBreakBefore w:val="0"/>
        <w:spacing w:line="400" w:lineRule="exact"/>
        <w:widowControl w:val="off"/>
        <w:rPr>
          <w:rFonts w:hint="eastAsia" w:ascii="仿宋" w:hAnsi="仿宋" w:eastAsia="仿宋"/>
          <w:sz w:val="24"/>
          <w:highlight w:val="none"/>
        </w:rPr>
      </w:pPr>
      <w:r>
        <w:rPr>
          <w:rFonts w:hint="eastAsia" w:ascii="宋体" w:hAnsi="宋体" w:cs="宋体"/>
          <w:sz w:val="24"/>
        </w:rPr>
        <w:t xml:space="preserve">七、采购预算（采购项目预算金额）</w:t>
      </w:r>
      <w:r>
        <w:rPr>
          <w:rFonts w:hint="eastAsia" w:ascii="宋体" w:hAnsi="宋体" w:eastAsia="宋体" w:cs="宋体"/>
          <w:sz w:val="24"/>
        </w:rPr>
        <w:t xml:space="preserve">：</w:t>
      </w:r>
      <w:r>
        <w:rPr>
          <w:rFonts w:hint="eastAsia" w:ascii="宋体" w:hAnsi="宋体" w:eastAsia="宋体" w:cs="宋体"/>
          <w:sz w:val="24"/>
          <w:highlight w:val="none"/>
        </w:rPr>
        <w:t xml:space="preserve">见《磋商文件》附件2.《项目要求（采购需求）》</w:t>
      </w:r>
      <w:r>
        <w:rPr>
          <w:rFonts w:hint="eastAsia" w:ascii="仿宋" w:hAnsi="仿宋" w:eastAsia="仿宋"/>
          <w:sz w:val="24"/>
          <w:highlight w:val="none"/>
        </w:rPr>
        <w:t xml:space="preserve">。</w:t>
      </w:r>
      <w:r>
        <w:rPr>
          <w:rFonts w:hint="eastAsia" w:ascii="仿宋" w:hAnsi="仿宋" w:eastAsia="仿宋"/>
          <w:sz w:val="24"/>
          <w:highlight w:val="none"/>
        </w:rPr>
      </w:r>
      <w:r/>
    </w:p>
    <w:p>
      <w:pPr>
        <w:pStyle w:val="1181"/>
        <w:ind w:firstLine="480"/>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八、采购需求：见《磋商文件》附件2、《项目要求（采购需求</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rPr>
      </w:r>
      <w:r/>
    </w:p>
    <w:p>
      <w:pPr>
        <w:pStyle w:val="1181"/>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rPr>
          <w:rFonts w:hint="eastAsia" w:ascii="宋体" w:hAnsi="宋体" w:eastAsia="宋体" w:cs="宋体"/>
          <w:sz w:val="24"/>
        </w:rPr>
      </w:r>
      <w:r/>
    </w:p>
    <w:p>
      <w:pPr>
        <w:pStyle w:val="1181"/>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十、报价要求</w:t>
      </w:r>
      <w:r>
        <w:rPr>
          <w:rFonts w:hint="eastAsia" w:ascii="宋体" w:hAnsi="宋体" w:eastAsia="宋体" w:cs="宋体"/>
          <w:sz w:val="24"/>
        </w:rPr>
      </w:r>
      <w:r/>
    </w:p>
    <w:p>
      <w:pPr>
        <w:pStyle w:val="1181"/>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1、供应商报价为要约，</w:t>
      </w:r>
      <w:r>
        <w:rPr>
          <w:rFonts w:hint="eastAsia" w:ascii="宋体" w:hAnsi="宋体" w:eastAsia="宋体" w:cs="宋体"/>
          <w:b/>
          <w:bCs/>
          <w:sz w:val="24"/>
          <w:highlight w:val="none"/>
          <w:lang w:eastAsia="zh-CN"/>
        </w:rPr>
        <w:t xml:space="preserve">睢宁县双沟镇人民政府</w:t>
      </w:r>
      <w:r>
        <w:rPr>
          <w:rFonts w:hint="eastAsia" w:ascii="宋体" w:hAnsi="宋体" w:eastAsia="宋体" w:cs="宋体"/>
          <w:sz w:val="24"/>
        </w:rPr>
        <w:t xml:space="preserve">无承诺表示时视为未成交，</w:t>
      </w:r>
      <w:r>
        <w:rPr>
          <w:rFonts w:hint="eastAsia" w:ascii="宋体" w:hAnsi="宋体" w:eastAsia="宋体" w:cs="宋体"/>
          <w:b/>
          <w:bCs/>
          <w:sz w:val="24"/>
          <w:highlight w:val="none"/>
          <w:lang w:eastAsia="zh-CN"/>
        </w:rPr>
        <w:t xml:space="preserve">睢宁县双沟镇人民政府</w:t>
      </w:r>
      <w:r>
        <w:rPr>
          <w:rFonts w:hint="eastAsia" w:ascii="宋体" w:hAnsi="宋体" w:eastAsia="宋体" w:cs="宋体"/>
          <w:sz w:val="24"/>
        </w:rPr>
        <w:t xml:space="preserve">认为必要时可重新进行竞争性磋商采购或采取其它方式采购。</w:t>
      </w:r>
      <w:r>
        <w:rPr>
          <w:rFonts w:hint="eastAsia" w:ascii="宋体" w:hAnsi="宋体" w:eastAsia="宋体" w:cs="宋体"/>
          <w:sz w:val="24"/>
        </w:rPr>
      </w:r>
      <w:r/>
    </w:p>
    <w:p>
      <w:pPr>
        <w:pStyle w:val="1181"/>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2、按照《磋商报价表》要求填写</w:t>
      </w:r>
      <w:r>
        <w:rPr>
          <w:rFonts w:hint="eastAsia" w:ascii="宋体" w:hAnsi="宋体" w:eastAsia="宋体" w:cs="宋体"/>
          <w:b/>
          <w:bCs/>
          <w:sz w:val="24"/>
        </w:rPr>
        <w:t xml:space="preserve">首次报价</w:t>
      </w:r>
      <w:r>
        <w:rPr>
          <w:rFonts w:hint="eastAsia" w:ascii="宋体" w:hAnsi="宋体" w:eastAsia="宋体" w:cs="宋体"/>
          <w:sz w:val="24"/>
        </w:rPr>
        <w:t xml:space="preserve">。</w:t>
      </w:r>
      <w:r>
        <w:rPr>
          <w:rFonts w:hint="eastAsia" w:ascii="宋体" w:hAnsi="宋体" w:eastAsia="宋体" w:cs="宋体"/>
          <w:sz w:val="24"/>
        </w:rPr>
      </w:r>
      <w:r/>
    </w:p>
    <w:p>
      <w:pPr>
        <w:pStyle w:val="1181"/>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sz w:val="24"/>
        </w:rPr>
      </w:r>
      <w:r/>
    </w:p>
    <w:p>
      <w:pPr>
        <w:pStyle w:val="1265"/>
        <w:rPr>
          <w:rFonts w:hint="eastAsia"/>
        </w:rPr>
      </w:pPr>
      <w:r>
        <w:rPr>
          <w:rFonts w:hint="eastAsia"/>
        </w:rPr>
      </w:r>
      <w:r/>
    </w:p>
    <w:p>
      <w:pPr>
        <w:pStyle w:val="1266"/>
        <w:rPr>
          <w:rFonts w:hint="eastAsia"/>
        </w:rPr>
      </w:pPr>
      <w:r>
        <w:rPr>
          <w:rFonts w:hint="eastAsia"/>
        </w:rPr>
      </w:r>
      <w:r/>
    </w:p>
    <w:p>
      <w:pPr>
        <w:pStyle w:val="1245"/>
        <w:ind w:firstLine="480"/>
        <w:spacing w:line="360" w:lineRule="auto"/>
        <w:rPr>
          <w:rFonts w:hint="eastAsia" w:ascii="宋体" w:hAnsi="宋体" w:cs="宋体"/>
          <w:b/>
          <w:bCs/>
          <w:sz w:val="24"/>
        </w:rPr>
      </w:pPr>
      <w:r>
        <w:rPr>
          <w:rFonts w:hint="eastAsia" w:ascii="宋体" w:hAnsi="宋体" w:cs="宋体"/>
          <w:b/>
          <w:bCs/>
          <w:sz w:val="24"/>
        </w:rPr>
      </w:r>
      <w:r/>
    </w:p>
    <w:p>
      <w:pPr>
        <w:pStyle w:val="1181"/>
        <w:ind w:left="497"/>
        <w:jc w:val="center"/>
        <w:spacing w:line="360" w:lineRule="exact"/>
        <w:rPr>
          <w:rFonts w:ascii="宋体" w:hAnsi="宋体" w:eastAsia="宋体" w:cs="宋体"/>
          <w:b/>
          <w:bCs/>
          <w:sz w:val="24"/>
          <w:lang w:val="en-US" w:eastAsia="zh-CN"/>
        </w:rPr>
        <w:outlineLvl w:val="0"/>
      </w:pPr>
      <w:r/>
      <w:bookmarkStart w:id="3" w:name="_Toc31407"/>
      <w:r>
        <w:rPr>
          <w:rFonts w:hint="eastAsia" w:ascii="宋体" w:hAnsi="宋体" w:cs="宋体"/>
          <w:b/>
          <w:bCs/>
          <w:sz w:val="24"/>
        </w:rPr>
        <w:t xml:space="preserve">第</w:t>
      </w:r>
      <w:r>
        <w:rPr>
          <w:rFonts w:hint="eastAsia" w:ascii="宋体" w:hAnsi="宋体" w:cs="宋体"/>
          <w:b/>
          <w:bCs/>
          <w:sz w:val="24"/>
          <w:lang w:val="en-US" w:eastAsia="zh-CN"/>
        </w:rPr>
        <w:t xml:space="preserve">二</w:t>
      </w:r>
      <w:r>
        <w:rPr>
          <w:rFonts w:hint="eastAsia" w:ascii="宋体" w:hAnsi="宋体" w:cs="宋体"/>
          <w:b/>
          <w:bCs/>
          <w:sz w:val="24"/>
        </w:rPr>
        <w:t xml:space="preserve">章 </w:t>
      </w:r>
      <w:bookmarkEnd w:id="3"/>
      <w:r>
        <w:rPr>
          <w:rFonts w:hint="eastAsia" w:ascii="宋体" w:hAnsi="宋体" w:cs="宋体"/>
          <w:b/>
          <w:bCs/>
          <w:sz w:val="24"/>
          <w:lang w:val="en-US" w:eastAsia="zh-CN"/>
        </w:rPr>
        <w:t xml:space="preserve">磋商保证金</w:t>
      </w:r>
      <w:r>
        <w:rPr>
          <w:rFonts w:ascii="宋体" w:hAnsi="宋体" w:eastAsia="宋体" w:cs="宋体"/>
          <w:b/>
          <w:bCs/>
          <w:sz w:val="24"/>
          <w:lang w:val="en-US" w:eastAsia="zh-CN"/>
        </w:rPr>
      </w:r>
      <w:r/>
    </w:p>
    <w:p>
      <w:pPr>
        <w:pStyle w:val="1181"/>
        <w:ind w:left="497"/>
        <w:jc w:val="center"/>
        <w:spacing w:line="360" w:lineRule="exact"/>
        <w:rPr>
          <w:rFonts w:hint="eastAsia" w:ascii="宋体" w:hAnsi="宋体" w:cs="宋体"/>
          <w:sz w:val="24"/>
        </w:rPr>
      </w:pPr>
      <w:r>
        <w:rPr>
          <w:rFonts w:hint="eastAsia" w:ascii="宋体" w:hAnsi="宋体" w:cs="宋体"/>
          <w:sz w:val="24"/>
        </w:rPr>
      </w:r>
      <w:r/>
    </w:p>
    <w:p>
      <w:pPr>
        <w:pStyle w:val="1181"/>
        <w:numPr>
          <w:ilvl w:val="0"/>
          <w:numId w:val="2"/>
        </w:numPr>
        <w:ind w:firstLine="482"/>
        <w:rPr>
          <w:rFonts w:hint="eastAsia" w:ascii="宋体" w:hAnsi="宋体" w:eastAsia="宋体" w:cs="宋体"/>
          <w:sz w:val="24"/>
        </w:rPr>
      </w:pPr>
      <w:r>
        <w:rPr>
          <w:rFonts w:hint="eastAsia" w:ascii="宋体" w:hAnsi="宋体" w:eastAsia="宋体" w:cs="宋体"/>
          <w:sz w:val="24"/>
        </w:rPr>
        <w:t xml:space="preserve">供应商提交磋商保证金</w:t>
      </w:r>
      <w:r>
        <w:rPr>
          <w:rFonts w:hint="eastAsia" w:ascii="宋体" w:hAnsi="宋体" w:eastAsia="宋体" w:cs="宋体"/>
          <w:sz w:val="24"/>
        </w:rPr>
      </w:r>
      <w:r/>
    </w:p>
    <w:p>
      <w:pPr>
        <w:pStyle w:val="1189"/>
        <w:numPr>
          <w:ilvl w:val="0"/>
          <w:numId w:val="0"/>
        </w:numPr>
        <w:ind w:right="6"/>
      </w:pPr>
      <w:r/>
      <w:r/>
    </w:p>
    <w:p>
      <w:pPr>
        <w:pStyle w:val="1181"/>
        <w:ind w:firstLine="480"/>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sz w:val="24"/>
          <w:szCs w:val="24"/>
          <w:highlight w:val="none"/>
          <w:lang w:val="en-US" w:eastAsia="zh-CN" w:bidi="ar-SA"/>
        </w:rPr>
        <w:t xml:space="preserve">1、磋商保证金交纳数额和形式：不需交纳。</w:t>
      </w:r>
      <w:r>
        <w:rPr>
          <w:rFonts w:hint="eastAsia" w:ascii="宋体" w:hAnsi="宋体" w:eastAsia="宋体" w:cs="宋体"/>
          <w:b/>
          <w:bCs/>
          <w:sz w:val="24"/>
        </w:rPr>
      </w:r>
      <w:r/>
    </w:p>
    <w:p>
      <w:pPr>
        <w:pStyle w:val="1181"/>
        <w:numPr>
          <w:ilvl w:val="0"/>
          <w:numId w:val="0"/>
        </w:numPr>
        <w:jc w:val="center"/>
        <w:spacing w:before="240" w:line="440" w:lineRule="exact"/>
        <w:widowControl w:val="off"/>
        <w:rPr>
          <w:rFonts w:ascii="宋体" w:hAnsi="宋体" w:eastAsia="宋体" w:cs="Times New Roman"/>
          <w:b/>
          <w:bCs/>
          <w:color w:val="000000"/>
          <w:sz w:val="28"/>
          <w:szCs w:val="28"/>
          <w:highlight w:val="none"/>
          <w:lang w:val="en-US" w:eastAsia="zh-CN" w:bidi="ar-SA"/>
        </w:rPr>
      </w:pPr>
      <w:r>
        <w:rPr>
          <w:rFonts w:ascii="宋体" w:hAnsi="宋体" w:eastAsia="宋体" w:cs="Times New Roman"/>
          <w:b/>
          <w:bCs/>
          <w:color w:val="000000"/>
          <w:sz w:val="28"/>
          <w:szCs w:val="28"/>
          <w:highlight w:val="none"/>
          <w:lang w:val="en-US" w:eastAsia="zh-CN" w:bidi="ar-SA"/>
        </w:rPr>
        <w:t xml:space="preserve">第三章 响应文件</w:t>
      </w:r>
      <w:r>
        <w:rPr>
          <w:rFonts w:ascii="宋体" w:hAnsi="宋体" w:eastAsia="宋体" w:cs="Times New Roman"/>
          <w:b/>
          <w:bCs/>
          <w:color w:val="000000"/>
          <w:sz w:val="28"/>
          <w:szCs w:val="28"/>
          <w:highlight w:val="none"/>
          <w:lang w:val="en-US" w:eastAsia="zh-CN" w:bidi="ar-SA"/>
        </w:rPr>
      </w:r>
      <w:r/>
    </w:p>
    <w:p>
      <w:pPr>
        <w:pStyle w:val="1181"/>
        <w:ind w:firstLine="200"/>
        <w:jc w:val="both"/>
        <w:spacing w:line="360" w:lineRule="auto"/>
        <w:widowControl w:val="off"/>
        <w:rPr>
          <w:rFonts w:ascii="仿宋_GB2312" w:hAnsi="Calibri" w:eastAsia="仿宋_GB2312" w:cs="Times New Roman"/>
          <w:color w:val="000000"/>
          <w:sz w:val="13"/>
          <w:szCs w:val="13"/>
          <w:highlight w:val="none"/>
        </w:rPr>
      </w:pPr>
      <w:r>
        <w:rPr>
          <w:rFonts w:ascii="仿宋_GB2312" w:hAnsi="Calibri" w:eastAsia="仿宋_GB2312" w:cs="Times New Roman"/>
          <w:color w:val="000000"/>
          <w:sz w:val="13"/>
          <w:szCs w:val="13"/>
          <w:highlight w:val="none"/>
        </w:rPr>
      </w:r>
      <w:r/>
    </w:p>
    <w:p>
      <w:pPr>
        <w:pStyle w:val="1181"/>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十二、提交响应文件要求：</w:t>
      </w:r>
      <w:r>
        <w:rPr>
          <w:rFonts w:ascii="宋体" w:hAnsi="宋体" w:eastAsia="宋体" w:cs="Times New Roman"/>
          <w:color w:val="000000"/>
          <w:sz w:val="24"/>
          <w:szCs w:val="24"/>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（一）本项目通过“苏采云”系统进行电子采购，即供应商响应文件从政府采购客户端工具制作并通过“苏采云”系统提交。</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供应商应当通过“苏采云”系统提交数据电文形式的响应文件（即电子投标）。未进行线上响应文件提交并解密(因“苏采云”系统导致解密失败的除外)的供应商，响应无效。</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“CA数字证书”的获取：供应商需办理CA锁，“苏采云”系统目前仅支持“苏采云”系统下的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，省内各地区办理的“苏采云”系统下的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全省通用。“CA数字证书”的办理方法详见“徐州政府采购网-业务工作-快速服务-下载专区”中《江苏省政府采购（供应商）</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数字证书及电子签章办理指南》。</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使用需要第三方认证的电子签名、数据电文，通过互联网方式提交首次响应文件。即：使用“电子签名认证证书（CA数字证书）”登录“苏采云”系统（网址：</w:t>
      </w:r>
      <w:r>
        <w:rPr>
          <w:rFonts w:ascii="宋体" w:hAnsi="宋体" w:eastAsia="宋体" w:cs="Times New Roman"/>
          <w:color w:val="000000"/>
          <w:sz w:val="24"/>
          <w:szCs w:val="20"/>
          <w:highlight w:val="none"/>
          <w:lang w:val="en-US" w:eastAsia="zh-CN" w:bidi="ar-SA"/>
        </w:rPr>
        <w:fldChar w:fldCharType="begin"/>
      </w:r>
      <w:r>
        <w:rPr>
          <w:rFonts w:ascii="宋体" w:hAnsi="宋体" w:eastAsia="宋体" w:cs="Times New Roman"/>
          <w:color w:val="000000"/>
          <w:sz w:val="24"/>
          <w:szCs w:val="20"/>
          <w:highlight w:val="none"/>
          <w:lang w:val="en-US" w:eastAsia="zh-CN" w:bidi="ar-SA"/>
        </w:rPr>
        <w:instrText xml:space="preserve">HYPERLINK "http://jszfcg.jsczt.cn/"</w:instrText>
      </w:r>
      <w:r>
        <w:rPr>
          <w:rFonts w:ascii="宋体" w:hAnsi="宋体" w:eastAsia="宋体" w:cs="Times New Roman"/>
          <w:color w:val="000000"/>
          <w:sz w:val="24"/>
          <w:szCs w:val="20"/>
          <w:highlight w:val="none"/>
          <w:lang w:val="en-US" w:eastAsia="zh-CN" w:bidi="ar-SA"/>
        </w:rPr>
        <w:fldChar w:fldCharType="separate"/>
      </w:r>
      <w:r>
        <w:rPr>
          <w:rFonts w:ascii="宋体" w:hAnsi="宋体" w:eastAsia="宋体" w:cs="Times New Roman"/>
          <w:color w:val="000000"/>
          <w:sz w:val="24"/>
          <w:szCs w:val="20"/>
          <w:highlight w:val="none"/>
          <w:lang w:val="en-US" w:eastAsia="zh-CN" w:bidi="ar-SA"/>
        </w:rPr>
        <w:t xml:space="preserve">http://jszfcg.jsczt.cn/</w:t>
      </w:r>
      <w:r>
        <w:rPr>
          <w:rFonts w:ascii="宋体" w:hAnsi="宋体" w:eastAsia="宋体" w:cs="Times New Roman"/>
          <w:color w:val="000000"/>
          <w:sz w:val="24"/>
          <w:szCs w:val="20"/>
          <w:highlight w:val="none"/>
          <w:lang w:val="en-US" w:eastAsia="zh-CN" w:bidi="ar-SA"/>
        </w:rPr>
        <w:fldChar w:fldCharType="end"/>
      </w:r>
      <w:r>
        <w:rPr>
          <w:rFonts w:ascii="宋体" w:hAnsi="宋体" w:eastAsia="宋体" w:cs="Times New Roman"/>
          <w:color w:val="000000"/>
          <w:sz w:val="24"/>
          <w:szCs w:val="20"/>
          <w:highlight w:val="none"/>
          <w:lang w:val="en-US" w:eastAsia="zh-CN" w:bidi="ar-SA"/>
        </w:rPr>
        <w:t xml:space="preserve">；或进入徐州政府采购网（网址：http://czj.xz.gov.cn/Home/HomeIndex）--业务工作--用户登录，点击“苏采云”进入系统），按照要求通过互联网方式提交首次响应文件。</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“苏采云”系统使用要求：</w:t>
      </w:r>
      <w:r>
        <w:rPr>
          <w:rFonts w:ascii="宋体" w:hAnsi="宋体" w:eastAsia="宋体" w:cs="Times New Roman"/>
          <w:b/>
          <w:bCs/>
          <w:color w:val="000000"/>
          <w:sz w:val="24"/>
          <w:szCs w:val="20"/>
          <w:highlight w:val="none"/>
          <w:lang w:val="en-US" w:eastAsia="zh-CN" w:bidi="ar-SA"/>
        </w:rPr>
      </w:r>
      <w:r/>
    </w:p>
    <w:p>
      <w:pPr>
        <w:pStyle w:val="1181"/>
        <w:numPr>
          <w:ilvl w:val="0"/>
          <w:numId w:val="3"/>
        </w:numPr>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使用谷歌浏览器参与不见面开标及磋商环节。</w:t>
      </w:r>
      <w:r>
        <w:rPr>
          <w:rFonts w:ascii="宋体" w:hAnsi="宋体" w:eastAsia="宋体" w:cs="Times New Roman"/>
          <w:b/>
          <w:bCs/>
          <w:color w:val="000000"/>
          <w:sz w:val="24"/>
          <w:szCs w:val="20"/>
          <w:highlight w:val="none"/>
          <w:lang w:val="en-US" w:eastAsia="zh-CN" w:bidi="ar-SA"/>
        </w:rPr>
      </w:r>
      <w:r/>
    </w:p>
    <w:p>
      <w:pPr>
        <w:pStyle w:val="1181"/>
        <w:numPr>
          <w:ilvl w:val="0"/>
          <w:numId w:val="3"/>
        </w:numPr>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电脑需提前准备好麦克风、音响，摄像头，提前检查保证能够正常使用。</w:t>
      </w:r>
      <w:r>
        <w:rPr>
          <w:rFonts w:ascii="宋体" w:hAnsi="宋体" w:eastAsia="宋体" w:cs="Times New Roman"/>
          <w:b/>
          <w:bCs/>
          <w:color w:val="000000"/>
          <w:sz w:val="24"/>
          <w:szCs w:val="20"/>
          <w:highlight w:val="none"/>
          <w:lang w:val="en-US" w:eastAsia="zh-CN" w:bidi="ar-SA"/>
        </w:rPr>
      </w:r>
      <w:r/>
    </w:p>
    <w:p>
      <w:pPr>
        <w:pStyle w:val="1181"/>
        <w:numPr>
          <w:ilvl w:val="0"/>
          <w:numId w:val="3"/>
        </w:numPr>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操作系统至少win7以上，建议使用win10操作系统。</w:t>
      </w:r>
      <w:r>
        <w:rPr>
          <w:rFonts w:ascii="宋体" w:hAnsi="宋体" w:eastAsia="宋体" w:cs="Times New Roman"/>
          <w:b/>
          <w:bCs/>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（二）首次响应文件提交的截止时间：</w:t>
      </w:r>
      <w:r>
        <w:rPr>
          <w:rFonts w:hint="eastAsia" w:ascii="宋体" w:hAnsi="宋体" w:eastAsia="宋体" w:cs="宋体"/>
          <w:b/>
          <w:bCs/>
          <w:i w:val="0"/>
          <w:iCs w:val="0"/>
          <w:caps w:val="0"/>
          <w:color w:val="000000"/>
          <w:spacing w:val="0"/>
          <w:sz w:val="24"/>
          <w:szCs w:val="24"/>
          <w:highlight w:val="yellow"/>
          <w:lang w:val="en-US" w:eastAsia="zh-CN" w:bidi="ar"/>
        </w:rPr>
        <w:t xml:space="preserve">2025年12月03日北京时间09：00</w:t>
      </w:r>
      <w:r>
        <w:rPr>
          <w:rFonts w:ascii="宋体" w:hAnsi="宋体" w:eastAsia="宋体" w:cs="Times New Roman"/>
          <w:b/>
          <w:bCs/>
          <w:color w:val="000000"/>
          <w:sz w:val="24"/>
          <w:szCs w:val="20"/>
          <w:highlight w:val="none"/>
          <w:lang w:val="en-US" w:eastAsia="zh-CN" w:bidi="ar-SA"/>
        </w:rPr>
        <w:t xml:space="preserve">，</w:t>
      </w:r>
      <w:r>
        <w:rPr>
          <w:rFonts w:ascii="宋体" w:hAnsi="宋体" w:eastAsia="宋体" w:cs="Times New Roman"/>
          <w:b/>
          <w:bCs/>
          <w:color w:val="000000"/>
          <w:sz w:val="24"/>
          <w:szCs w:val="20"/>
          <w:highlight w:val="none"/>
          <w:lang w:val="en-US" w:eastAsia="zh-CN" w:bidi="ar-SA"/>
        </w:rPr>
        <w:t xml:space="preserve">在截止时间后提交的首次响应文件为无效文件，将被拒收。</w:t>
      </w:r>
      <w:r>
        <w:rPr>
          <w:rFonts w:ascii="宋体" w:hAnsi="宋体" w:eastAsia="宋体" w:cs="Times New Roman"/>
          <w:b/>
          <w:bCs/>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（三）首次响应文件提交时间、地点：</w:t>
      </w:r>
      <w:r>
        <w:rPr>
          <w:rFonts w:ascii="宋体" w:hAnsi="宋体" w:eastAsia="宋体" w:cs="Times New Roman"/>
          <w:b/>
          <w:bCs/>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1.提交时间</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首次响应文件提交的截止时间（</w:t>
      </w:r>
      <w:r>
        <w:rPr>
          <w:rFonts w:hint="eastAsia" w:ascii="宋体" w:hAnsi="宋体" w:eastAsia="宋体" w:cs="宋体"/>
          <w:b/>
          <w:bCs/>
          <w:i w:val="0"/>
          <w:iCs w:val="0"/>
          <w:caps w:val="0"/>
          <w:color w:val="000000"/>
          <w:spacing w:val="0"/>
          <w:sz w:val="24"/>
          <w:szCs w:val="24"/>
          <w:highlight w:val="yellow"/>
          <w:lang w:val="en-US" w:eastAsia="zh-CN" w:bidi="ar"/>
        </w:rPr>
        <w:t xml:space="preserve">2025年12月03日北京时间09：00</w:t>
      </w:r>
      <w:r>
        <w:rPr>
          <w:rFonts w:ascii="宋体" w:hAnsi="宋体" w:eastAsia="宋体" w:cs="Times New Roman"/>
          <w:b/>
          <w:bCs/>
          <w:color w:val="000000"/>
          <w:sz w:val="24"/>
          <w:szCs w:val="20"/>
          <w:highlight w:val="none"/>
          <w:lang w:val="en-US" w:eastAsia="zh-CN" w:bidi="ar-SA"/>
        </w:rPr>
        <w:t xml:space="preserve">）前。</w:t>
      </w:r>
      <w:r>
        <w:rPr>
          <w:rFonts w:ascii="宋体" w:hAnsi="宋体" w:eastAsia="宋体" w:cs="Times New Roman"/>
          <w:b/>
          <w:bCs/>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2.提交地点：</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ff"/>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“苏采云”系统（网址：http://jszfcg.jsczt.cn/）“开标大厅”或进入徐州政府采购网（网址：http://czj.xz.gov.cn/Home/HomeIndex）-业务工作-用户登录，点击“苏采云”进入系统“开标大厅”。 </w:t>
      </w:r>
      <w:r>
        <w:rPr>
          <w:rFonts w:ascii="宋体" w:hAnsi="宋体" w:eastAsia="宋体" w:cs="Times New Roman"/>
          <w:color w:val="0000ff"/>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ff"/>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（四）首次响应文件开启时间：</w:t>
      </w:r>
      <w:r>
        <w:rPr>
          <w:rFonts w:hint="eastAsia" w:ascii="宋体" w:hAnsi="宋体" w:eastAsia="宋体" w:cs="宋体"/>
          <w:b/>
          <w:bCs/>
          <w:i w:val="0"/>
          <w:iCs w:val="0"/>
          <w:caps w:val="0"/>
          <w:color w:val="000000"/>
          <w:spacing w:val="0"/>
          <w:sz w:val="24"/>
          <w:szCs w:val="24"/>
          <w:highlight w:val="yellow"/>
          <w:lang w:val="en-US" w:eastAsia="zh-CN" w:bidi="ar"/>
        </w:rPr>
        <w:t xml:space="preserve">2025年12月03日北京时间09：00</w:t>
      </w:r>
      <w:r>
        <w:rPr>
          <w:rFonts w:ascii="宋体" w:hAnsi="宋体" w:eastAsia="宋体" w:cs="Times New Roman"/>
          <w:b/>
          <w:bCs/>
          <w:color w:val="000000"/>
          <w:sz w:val="24"/>
          <w:szCs w:val="20"/>
          <w:highlight w:val="none"/>
          <w:lang w:val="en-US" w:eastAsia="zh-CN" w:bidi="ar-SA"/>
        </w:rPr>
        <w:t xml:space="preserve">。</w:t>
      </w:r>
      <w:r>
        <w:rPr>
          <w:rFonts w:ascii="宋体" w:hAnsi="宋体" w:eastAsia="宋体" w:cs="Times New Roman"/>
          <w:b/>
          <w:bCs/>
          <w:color w:val="0000ff"/>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（五）首次响应文件开启地点：</w:t>
      </w:r>
      <w:r>
        <w:rPr>
          <w:rFonts w:ascii="宋体" w:hAnsi="宋体" w:eastAsia="宋体" w:cs="Times New Roman"/>
          <w:b/>
          <w:bCs/>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“苏采云”系统（网址：http://jszfcg.jsczt.cn/）“开标大厅”或进入徐州政府采购网（网址：http://czj.xz.gov.cn/Home/HomeIndex）-业务工作-用户登录，点击“苏采云”进入系统“开标大厅”。</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（七）不接受不按要求加盖电子签章（电子签章）的首次响应文件。电子签章相关要求见“苏采云”系统。</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（八）首次响应文件解密：</w:t>
      </w:r>
      <w:r>
        <w:rPr>
          <w:rFonts w:ascii="宋体" w:hAnsi="宋体" w:eastAsia="宋体" w:cs="Times New Roman"/>
          <w:bCs/>
          <w:color w:val="000000"/>
          <w:sz w:val="24"/>
          <w:szCs w:val="20"/>
          <w:highlight w:val="none"/>
          <w:lang w:val="en-US" w:eastAsia="zh-CN" w:bidi="ar-SA"/>
        </w:rPr>
        <w:t xml:space="preserve">到达开启时间，</w:t>
      </w:r>
      <w:r>
        <w:rPr>
          <w:rFonts w:ascii="宋体" w:hAnsi="宋体" w:eastAsia="宋体" w:cs="Times New Roman"/>
          <w:color w:val="000000"/>
          <w:sz w:val="24"/>
          <w:szCs w:val="20"/>
          <w:highlight w:val="none"/>
          <w:lang w:val="en-US" w:eastAsia="zh-CN" w:bidi="ar-SA"/>
        </w:rPr>
        <w:t xml:space="preserve">“苏采云”系统自动提取所有响应文件，供应商按采购文件规定方式按时在线解密。本项目采购文件规定的供应商按时在线解密方式：</w:t>
      </w:r>
      <w:r>
        <w:rPr>
          <w:rFonts w:ascii="宋体" w:hAnsi="宋体" w:eastAsia="宋体" w:cs="Times New Roman"/>
          <w:b/>
          <w:bCs/>
          <w:color w:val="000000"/>
          <w:sz w:val="24"/>
          <w:szCs w:val="20"/>
          <w:highlight w:val="none"/>
          <w:lang w:val="en-US" w:eastAsia="zh-CN" w:bidi="ar-SA"/>
        </w:rPr>
        <w:t xml:space="preserve">开启时间后30分钟内</w:t>
      </w:r>
      <w:r>
        <w:rPr>
          <w:rFonts w:ascii="宋体" w:hAnsi="宋体" w:eastAsia="宋体" w:cs="Times New Roman"/>
          <w:color w:val="000000"/>
          <w:sz w:val="24"/>
          <w:szCs w:val="20"/>
          <w:highlight w:val="none"/>
          <w:lang w:val="en-US" w:eastAsia="zh-CN" w:bidi="ar-SA"/>
        </w:rPr>
        <w:t xml:space="preserve">，通过“苏采云”系统（使用“CA数字证书”）解密。</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（九）采购文件（后缀名为“.kedt”）、供应商操作手册及政府采购客户端工具可通过“苏采云”系统（网址：</w:t>
      </w:r>
      <w:r>
        <w:rPr>
          <w:rFonts w:ascii="宋体" w:hAnsi="宋体" w:eastAsia="宋体" w:cs="Times New Roman"/>
          <w:color w:val="000000"/>
          <w:sz w:val="24"/>
          <w:szCs w:val="20"/>
          <w:highlight w:val="none"/>
          <w:lang w:val="en-US" w:eastAsia="zh-CN" w:bidi="ar-SA"/>
        </w:rPr>
        <w:fldChar w:fldCharType="begin"/>
      </w:r>
      <w:r>
        <w:rPr>
          <w:rFonts w:ascii="宋体" w:hAnsi="宋体" w:eastAsia="宋体" w:cs="Times New Roman"/>
          <w:color w:val="000000"/>
          <w:sz w:val="24"/>
          <w:szCs w:val="20"/>
          <w:highlight w:val="none"/>
          <w:lang w:val="en-US" w:eastAsia="zh-CN" w:bidi="ar-SA"/>
        </w:rPr>
        <w:instrText xml:space="preserve">HYPERLINK "http://jszfcg.jsczt.cn/"</w:instrText>
      </w:r>
      <w:r>
        <w:rPr>
          <w:rFonts w:ascii="宋体" w:hAnsi="宋体" w:eastAsia="宋体" w:cs="Times New Roman"/>
          <w:color w:val="000000"/>
          <w:sz w:val="24"/>
          <w:szCs w:val="20"/>
          <w:highlight w:val="none"/>
          <w:lang w:val="en-US" w:eastAsia="zh-CN" w:bidi="ar-SA"/>
        </w:rPr>
        <w:fldChar w:fldCharType="separate"/>
      </w:r>
      <w:r>
        <w:rPr>
          <w:rFonts w:ascii="宋体" w:hAnsi="宋体" w:eastAsia="宋体" w:cs="Times New Roman"/>
          <w:color w:val="000000"/>
          <w:sz w:val="24"/>
          <w:szCs w:val="20"/>
          <w:highlight w:val="none"/>
          <w:lang w:val="en-US" w:eastAsia="zh-CN" w:bidi="ar-SA"/>
        </w:rPr>
        <w:t xml:space="preserve">http://jszfcg.jsczt.cn/</w:t>
      </w:r>
      <w:r>
        <w:rPr>
          <w:rFonts w:ascii="宋体" w:hAnsi="宋体" w:eastAsia="宋体" w:cs="Times New Roman"/>
          <w:color w:val="000000"/>
          <w:sz w:val="24"/>
          <w:szCs w:val="20"/>
          <w:highlight w:val="none"/>
          <w:lang w:val="en-US" w:eastAsia="zh-CN" w:bidi="ar-SA"/>
        </w:rPr>
        <w:fldChar w:fldCharType="end"/>
      </w:r>
      <w:r>
        <w:rPr>
          <w:rFonts w:ascii="宋体" w:hAnsi="宋体" w:eastAsia="宋体" w:cs="Times New Roman"/>
          <w:color w:val="000000"/>
          <w:sz w:val="24"/>
          <w:szCs w:val="20"/>
          <w:highlight w:val="none"/>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eastAsia="宋体" w:cs="Times New Roman"/>
          <w:color w:val="000000"/>
          <w:sz w:val="24"/>
          <w:szCs w:val="20"/>
          <w:highlight w:val="none"/>
          <w:lang w:val="en-US" w:eastAsia="zh-CN" w:bidi="ar-SA"/>
        </w:rPr>
      </w:r>
      <w:r/>
    </w:p>
    <w:p>
      <w:pPr>
        <w:pStyle w:val="1181"/>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（十）相关说明</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供应商在“苏采云”系统中提交首次响应文件的时间即为数据电文（响应文件，下同）的发送时间和接收时间。</w:t>
      </w:r>
      <w:r>
        <w:rPr>
          <w:rFonts w:ascii="宋体" w:hAnsi="宋体" w:eastAsia="宋体" w:cs="Times New Roman"/>
          <w:bCs/>
          <w:color w:val="000000"/>
          <w:sz w:val="24"/>
          <w:szCs w:val="24"/>
          <w:highlight w:val="none"/>
          <w:lang w:val="en-US" w:eastAsia="zh-CN" w:bidi="ar-SA"/>
        </w:rPr>
      </w:r>
      <w:r/>
    </w:p>
    <w:p>
      <w:pPr>
        <w:pStyle w:val="1181"/>
        <w:ind w:left="49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十三、响应文件编制要求：</w:t>
      </w:r>
      <w:r>
        <w:rPr>
          <w:rFonts w:ascii="宋体" w:hAnsi="宋体" w:eastAsia="宋体" w:cs="Times New Roman"/>
          <w:color w:val="000000"/>
          <w:sz w:val="24"/>
          <w:szCs w:val="24"/>
          <w:highlight w:val="none"/>
          <w:lang w:val="en-US" w:eastAsia="zh-CN" w:bidi="ar-SA"/>
        </w:rPr>
      </w:r>
      <w:r/>
    </w:p>
    <w:p>
      <w:pPr>
        <w:pStyle w:val="1181"/>
        <w:ind w:left="49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val="0"/>
          <w:color w:val="000000"/>
          <w:sz w:val="24"/>
          <w:szCs w:val="24"/>
          <w:highlight w:val="none"/>
          <w:lang w:val="en-US" w:eastAsia="zh-CN" w:bidi="ar-SA"/>
        </w:rPr>
        <w:t xml:space="preserve">请按照以下要求（包括但不限于以下要求）制作：</w:t>
      </w:r>
      <w:r>
        <w:rPr>
          <w:rFonts w:ascii="宋体" w:hAnsi="宋体" w:eastAsia="宋体" w:cs="Times New Roman"/>
          <w:color w:val="000000"/>
          <w:sz w:val="24"/>
          <w:szCs w:val="24"/>
          <w:highlight w:val="none"/>
          <w:lang w:val="en-US" w:eastAsia="zh-CN" w:bidi="ar-SA"/>
        </w:rPr>
      </w:r>
      <w:r/>
    </w:p>
    <w:p>
      <w:pPr>
        <w:pStyle w:val="1181"/>
        <w:ind w:firstLine="425"/>
        <w:jc w:val="left"/>
        <w:keepLines w:val="0"/>
        <w:keepNext w:val="0"/>
        <w:pageBreakBefore w:val="0"/>
        <w:spacing w:line="360" w:lineRule="auto"/>
        <w:widowControl w:val="off"/>
        <w:rPr>
          <w:rFonts w:ascii="宋体" w:hAnsi="宋体" w:eastAsia="宋体" w:cs="Times New Roman"/>
          <w:b/>
          <w:bCs w:val="0"/>
          <w:color w:val="000000"/>
          <w:sz w:val="24"/>
          <w:szCs w:val="20"/>
          <w:highlight w:val="none"/>
          <w:lang w:val="en-US" w:eastAsia="zh-CN" w:bidi="ar-SA"/>
        </w:rPr>
      </w:pPr>
      <w:r>
        <w:rPr>
          <w:rFonts w:ascii="宋体" w:hAnsi="宋体" w:eastAsia="宋体" w:cs="Times New Roman"/>
          <w:b/>
          <w:bCs w:val="0"/>
          <w:color w:val="000000"/>
          <w:sz w:val="24"/>
          <w:szCs w:val="20"/>
          <w:highlight w:val="none"/>
          <w:lang w:val="en-US" w:eastAsia="zh-CN" w:bidi="ar-SA"/>
        </w:rPr>
        <w:t xml:space="preserve">（一）基本目录</w:t>
      </w:r>
      <w:r>
        <w:rPr>
          <w:rFonts w:ascii="宋体" w:hAnsi="宋体" w:eastAsia="宋体" w:cs="Times New Roman"/>
          <w:b/>
          <w:bCs w:val="0"/>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val="0"/>
          <w:color w:val="000000"/>
          <w:sz w:val="24"/>
          <w:szCs w:val="20"/>
          <w:highlight w:val="none"/>
          <w:lang w:val="en-US" w:eastAsia="zh-CN" w:bidi="ar-SA"/>
        </w:rPr>
        <w:t xml:space="preserve">1、</w:t>
      </w:r>
      <w:r>
        <w:rPr>
          <w:rFonts w:ascii="宋体" w:hAnsi="宋体" w:eastAsia="宋体" w:cs="Times New Roman"/>
          <w:b/>
          <w:bCs/>
          <w:color w:val="000000"/>
          <w:sz w:val="24"/>
          <w:szCs w:val="20"/>
          <w:highlight w:val="none"/>
          <w:lang w:val="en-US" w:eastAsia="zh-CN" w:bidi="ar-SA"/>
        </w:rPr>
        <w:t xml:space="preserve">《磋商报价表》（加盖电子签章，格式见《磋商文件》附件。政府采购客户端工具输入报价自动生成）；</w:t>
      </w:r>
      <w:r>
        <w:rPr>
          <w:rFonts w:ascii="宋体" w:hAnsi="宋体" w:eastAsia="宋体" w:cs="Times New Roman"/>
          <w:b/>
          <w:bCs/>
          <w:color w:val="000000"/>
          <w:sz w:val="24"/>
          <w:szCs w:val="20"/>
          <w:highlight w:val="none"/>
          <w:lang w:val="en-US" w:eastAsia="zh-CN" w:bidi="ar-SA"/>
        </w:rPr>
      </w:r>
      <w:r/>
    </w:p>
    <w:p>
      <w:pPr>
        <w:pStyle w:val="1181"/>
        <w:ind w:firstLine="482"/>
        <w:jc w:val="both"/>
        <w:keepLines w:val="0"/>
        <w:keepNext w:val="0"/>
        <w:pageBreakBefore w:val="0"/>
        <w:spacing w:line="360" w:lineRule="auto"/>
        <w:widowControl w:val="off"/>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2</w:t>
      </w:r>
      <w:r>
        <w:rPr>
          <w:rFonts w:ascii="宋体" w:hAnsi="宋体" w:eastAsia="宋体" w:cs="Times New Roman"/>
          <w:b/>
          <w:bCs w:val="0"/>
          <w:color w:val="000000"/>
          <w:sz w:val="24"/>
          <w:szCs w:val="24"/>
          <w:highlight w:val="none"/>
          <w:lang w:val="en-US" w:eastAsia="zh-CN" w:bidi="ar-SA"/>
        </w:rPr>
        <w:t xml:space="preserve">、供应商认为需要提供的其他资料的扫描件（如有）</w:t>
      </w:r>
      <w:r>
        <w:rPr>
          <w:rFonts w:ascii="宋体" w:hAnsi="宋体" w:eastAsia="宋体" w:cs="Times New Roman"/>
          <w:b w:val="0"/>
          <w:bCs/>
          <w:color w:val="000000"/>
          <w:sz w:val="24"/>
          <w:szCs w:val="24"/>
          <w:highlight w:val="none"/>
          <w:lang w:val="en-US" w:eastAsia="zh-CN" w:bidi="ar-SA"/>
        </w:rPr>
        <w:t xml:space="preserve">。</w:t>
      </w:r>
      <w:r>
        <w:rPr>
          <w:rFonts w:ascii="宋体" w:hAnsi="宋体" w:eastAsia="宋体" w:cs="Times New Roman"/>
          <w:b w:val="0"/>
          <w:bCs/>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val="0"/>
          <w:bCs/>
          <w:color w:val="000000"/>
          <w:sz w:val="24"/>
          <w:szCs w:val="24"/>
          <w:highlight w:val="none"/>
          <w:lang w:val="en-US" w:eastAsia="zh-CN" w:bidi="ar-SA"/>
        </w:rPr>
      </w:pPr>
      <w:r>
        <w:rPr>
          <w:rFonts w:ascii="宋体" w:hAnsi="宋体" w:eastAsia="宋体" w:cs="Times New Roman"/>
          <w:b w:val="0"/>
          <w:bCs/>
          <w:color w:val="000000"/>
          <w:sz w:val="24"/>
          <w:szCs w:val="24"/>
          <w:highlight w:val="none"/>
          <w:lang w:val="en-US" w:eastAsia="zh-CN" w:bidi="ar-SA"/>
        </w:rPr>
        <w:t xml:space="preserve">（二）</w:t>
      </w:r>
      <w:r>
        <w:rPr>
          <w:rFonts w:ascii="宋体" w:hAnsi="宋体" w:eastAsia="宋体" w:cs="Times New Roman"/>
          <w:b/>
          <w:bCs w:val="0"/>
          <w:color w:val="000000"/>
          <w:sz w:val="24"/>
          <w:szCs w:val="24"/>
          <w:highlight w:val="none"/>
          <w:lang w:val="en-US" w:eastAsia="zh-CN" w:bidi="ar-SA"/>
        </w:rPr>
        <w:t xml:space="preserve">资格条件（1-6</w:t>
      </w:r>
      <w:r>
        <w:rPr>
          <w:rFonts w:hint="eastAsia" w:ascii="宋体" w:hAnsi="宋体" w:eastAsia="宋体" w:cs="Times New Roman"/>
          <w:b/>
          <w:bCs w:val="0"/>
          <w:color w:val="000000"/>
          <w:sz w:val="24"/>
          <w:szCs w:val="24"/>
          <w:highlight w:val="none"/>
          <w:lang w:val="en-US" w:eastAsia="zh-CN" w:bidi="ar-SA"/>
        </w:rPr>
        <w:t xml:space="preserve">项</w:t>
      </w:r>
      <w:r>
        <w:rPr>
          <w:rFonts w:ascii="宋体" w:hAnsi="宋体" w:eastAsia="宋体" w:cs="Times New Roman"/>
          <w:b/>
          <w:bCs w:val="0"/>
          <w:color w:val="000000"/>
          <w:sz w:val="24"/>
          <w:szCs w:val="24"/>
          <w:highlight w:val="none"/>
          <w:lang w:val="en-US" w:eastAsia="zh-CN" w:bidi="ar-SA"/>
        </w:rPr>
        <w:t xml:space="preserve">必须提供</w:t>
      </w:r>
      <w:r>
        <w:rPr>
          <w:rFonts w:hint="eastAsia" w:ascii="宋体" w:hAnsi="宋体" w:eastAsia="宋体" w:cs="Times New Roman"/>
          <w:b/>
          <w:bCs w:val="0"/>
          <w:color w:val="000000"/>
          <w:sz w:val="24"/>
          <w:szCs w:val="24"/>
          <w:highlight w:val="none"/>
          <w:lang w:val="en-US" w:eastAsia="zh-CN" w:bidi="ar-SA"/>
        </w:rPr>
        <w:t xml:space="preserve">原件扫描件</w:t>
      </w:r>
      <w:r>
        <w:rPr>
          <w:rFonts w:ascii="宋体" w:hAnsi="宋体" w:eastAsia="宋体" w:cs="Times New Roman"/>
          <w:b/>
          <w:bCs w:val="0"/>
          <w:color w:val="000000"/>
          <w:sz w:val="24"/>
          <w:szCs w:val="24"/>
          <w:highlight w:val="none"/>
          <w:lang w:val="en-US" w:eastAsia="zh-CN" w:bidi="ar-SA"/>
        </w:rPr>
        <w:t xml:space="preserve">，否则响应无效）</w:t>
      </w:r>
      <w:r>
        <w:rPr>
          <w:rFonts w:ascii="宋体" w:hAnsi="宋体" w:eastAsia="宋体" w:cs="Times New Roman"/>
          <w:b w:val="0"/>
          <w:bCs/>
          <w:color w:val="000000"/>
          <w:sz w:val="24"/>
          <w:szCs w:val="24"/>
          <w:highlight w:val="none"/>
          <w:lang w:val="en-US" w:eastAsia="zh-CN" w:bidi="ar-SA"/>
        </w:rPr>
      </w:r>
      <w:r/>
    </w:p>
    <w:p>
      <w:pPr>
        <w:pStyle w:val="1181"/>
        <w:ind w:right="-334" w:firstLine="482"/>
        <w:jc w:val="both"/>
        <w:keepLines w:val="0"/>
        <w:keepNext w:val="0"/>
        <w:pageBreakBefore w:val="0"/>
        <w:spacing w:line="360" w:lineRule="auto"/>
        <w:widowControl w:val="off"/>
        <w:rPr>
          <w:rFonts w:ascii="宋体" w:hAnsi="宋体" w:eastAsia="宋体" w:cs="Times New Roman"/>
          <w:b/>
          <w:bCs w:val="0"/>
          <w:color w:val="000000"/>
          <w:sz w:val="24"/>
          <w:szCs w:val="24"/>
          <w:highlight w:val="none"/>
          <w:lang w:val="en-US" w:eastAsia="zh-CN" w:bidi="ar-SA"/>
        </w:rPr>
      </w:pPr>
      <w:r>
        <w:rPr>
          <w:rFonts w:ascii="宋体" w:hAnsi="宋体" w:eastAsia="宋体" w:cs="Times New Roman"/>
          <w:b/>
          <w:bCs w:val="0"/>
          <w:color w:val="000000"/>
          <w:sz w:val="24"/>
          <w:szCs w:val="24"/>
          <w:highlight w:val="none"/>
          <w:lang w:val="en-US" w:eastAsia="zh-CN" w:bidi="ar-SA"/>
        </w:rPr>
        <w:t xml:space="preserve">1、具有独立承担民事责任的能力，提供合法有效的法人的营业执照或事业法人证或其他组织应提供合法证明文件或自然人提供身份证明，以上证明文件的</w:t>
      </w:r>
      <w:r>
        <w:rPr>
          <w:rFonts w:hint="eastAsia" w:ascii="宋体" w:hAnsi="宋体" w:eastAsia="宋体" w:cs="Times New Roman"/>
          <w:b/>
          <w:bCs w:val="0"/>
          <w:color w:val="000000"/>
          <w:sz w:val="24"/>
          <w:szCs w:val="24"/>
          <w:highlight w:val="none"/>
          <w:lang w:val="en-US" w:eastAsia="zh-CN" w:bidi="ar-SA"/>
        </w:rPr>
        <w:t xml:space="preserve">原件</w:t>
      </w:r>
      <w:r>
        <w:rPr>
          <w:rFonts w:ascii="宋体" w:hAnsi="宋体" w:eastAsia="宋体" w:cs="Times New Roman"/>
          <w:b/>
          <w:bCs w:val="0"/>
          <w:color w:val="000000"/>
          <w:sz w:val="24"/>
          <w:szCs w:val="24"/>
          <w:highlight w:val="none"/>
          <w:lang w:val="en-US" w:eastAsia="zh-CN" w:bidi="ar-SA"/>
        </w:rPr>
        <w:t xml:space="preserve">扫描件；</w:t>
      </w:r>
      <w:r>
        <w:rPr>
          <w:rFonts w:ascii="宋体" w:hAnsi="宋体" w:eastAsia="宋体" w:cs="Times New Roman"/>
          <w:b/>
          <w:bCs w:val="0"/>
          <w:color w:val="000000"/>
          <w:sz w:val="24"/>
          <w:szCs w:val="24"/>
          <w:highlight w:val="none"/>
          <w:lang w:val="en-US" w:eastAsia="zh-CN" w:bidi="ar-SA"/>
        </w:rPr>
      </w:r>
      <w:r/>
    </w:p>
    <w:p>
      <w:pPr>
        <w:pStyle w:val="1181"/>
        <w:ind w:right="-334" w:firstLine="482"/>
        <w:jc w:val="both"/>
        <w:keepLines w:val="0"/>
        <w:keepNext w:val="0"/>
        <w:pageBreakBefore w:val="0"/>
        <w:spacing w:line="360" w:lineRule="auto"/>
        <w:widowControl w:val="off"/>
        <w:rPr>
          <w:rFonts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2</w:t>
      </w:r>
      <w:r>
        <w:rPr>
          <w:rFonts w:ascii="宋体" w:hAnsi="宋体" w:eastAsia="宋体" w:cs="Times New Roman"/>
          <w:b/>
          <w:bCs w:val="0"/>
          <w:color w:val="000000"/>
          <w:sz w:val="24"/>
          <w:szCs w:val="24"/>
          <w:highlight w:val="none"/>
          <w:lang w:val="en-US" w:eastAsia="zh-CN" w:bidi="ar-SA"/>
        </w:rPr>
        <w:t xml:space="preserve">、财务状况报告，至少提供：</w:t>
      </w:r>
      <w:r>
        <w:rPr>
          <w:rFonts w:ascii="宋体" w:hAnsi="宋体" w:eastAsia="宋体" w:cs="Times New Roman"/>
          <w:b/>
          <w:bCs w:val="0"/>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hint="eastAsia"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供应商的提交首次响应文件时间前6个月内任何1月（不含“首次响应文件提交的截止时间”当月）的资产负债表和利润表月报表；或供应商基本开户银行出具的有效的资信证明；或合法有效的经第三方机构审计的年度财务审计报告（应</w:t>
      </w:r>
      <w:r>
        <w:rPr>
          <w:rFonts w:hint="eastAsia" w:ascii="Times New Roman" w:hAnsi="Times New Roman" w:cs="宋体"/>
          <w:sz w:val="24"/>
          <w:lang w:val="en-US" w:eastAsia="zh-CN"/>
        </w:rPr>
        <w:t xml:space="preserve">至少</w:t>
      </w:r>
      <w:r>
        <w:rPr>
          <w:rFonts w:hint="eastAsia" w:ascii="Times New Roman" w:hAnsi="Times New Roman" w:eastAsia="宋体" w:cs="宋体"/>
          <w:sz w:val="24"/>
          <w:lang w:val="en-US" w:eastAsia="zh-CN"/>
        </w:rPr>
        <w:t xml:space="preserve">包括审计报告正文、资产负债表、现金流量表、利润表）；</w:t>
      </w:r>
      <w:r>
        <w:rPr>
          <w:rFonts w:hint="eastAsia" w:ascii="Times New Roman" w:hAnsi="Times New Roman" w:eastAsia="宋体" w:cs="宋体"/>
          <w:sz w:val="24"/>
          <w:lang w:val="en-US" w:eastAsia="zh-CN"/>
        </w:rPr>
      </w:r>
      <w:r/>
    </w:p>
    <w:p>
      <w:pPr>
        <w:pStyle w:val="1181"/>
        <w:ind w:right="-334"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w:t>
      </w:r>
      <w:r>
        <w:rPr>
          <w:rFonts w:ascii="宋体" w:hAnsi="宋体" w:eastAsia="宋体" w:cs="Times New Roman"/>
          <w:b w:val="0"/>
          <w:bCs/>
          <w:color w:val="000000"/>
          <w:sz w:val="24"/>
          <w:szCs w:val="24"/>
          <w:highlight w:val="none"/>
          <w:lang w:val="en-US" w:eastAsia="zh-CN" w:bidi="ar-SA"/>
        </w:rPr>
        <w:t xml:space="preserve">、</w:t>
      </w:r>
      <w:r>
        <w:rPr>
          <w:rFonts w:hint="eastAsia" w:ascii="Times New Roman" w:hAnsi="Times New Roman" w:eastAsia="宋体" w:cs="宋体"/>
          <w:sz w:val="24"/>
          <w:lang w:val="en-US" w:eastAsia="zh-CN"/>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rFonts w:ascii="宋体" w:hAnsi="宋体" w:eastAsia="宋体" w:cs="Times New Roman"/>
          <w:color w:val="000000"/>
          <w:sz w:val="24"/>
          <w:szCs w:val="24"/>
          <w:highlight w:val="none"/>
          <w:lang w:val="en-US" w:eastAsia="zh-CN" w:bidi="ar-SA"/>
        </w:rPr>
      </w:r>
      <w:r/>
    </w:p>
    <w:p>
      <w:pPr>
        <w:pStyle w:val="1181"/>
        <w:ind w:left="0" w:right="0" w:firstLine="482"/>
        <w:jc w:val="left"/>
        <w:keepLines w:val="0"/>
        <w:keepNext w:val="0"/>
        <w:pageBreakBefore w:val="0"/>
        <w:spacing w:after="0" w:line="360" w:lineRule="auto"/>
        <w:widowControl w:val="off"/>
        <w:rPr>
          <w:rFonts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4</w:t>
      </w:r>
      <w:r>
        <w:rPr>
          <w:rFonts w:ascii="宋体" w:hAnsi="宋体" w:eastAsia="宋体" w:cs="Times New Roman"/>
          <w:b/>
          <w:bCs w:val="0"/>
          <w:color w:val="000000"/>
          <w:sz w:val="24"/>
          <w:szCs w:val="24"/>
          <w:highlight w:val="none"/>
          <w:lang w:val="en-US" w:eastAsia="zh-CN" w:bidi="ar-SA"/>
        </w:rPr>
        <w:t xml:space="preserve">、</w:t>
      </w:r>
      <w:r>
        <w:rPr>
          <w:rFonts w:hint="eastAsia" w:ascii="宋体" w:hAnsi="宋体" w:eastAsia="宋体" w:cs="Times New Roman"/>
          <w:b/>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bCs w:val="0"/>
          <w:color w:val="000000"/>
          <w:sz w:val="24"/>
          <w:szCs w:val="24"/>
          <w:highlight w:val="none"/>
          <w:lang w:val="en-US" w:eastAsia="zh-CN" w:bidi="ar-SA"/>
        </w:rPr>
        <w:t xml:space="preserve">，</w:t>
      </w:r>
      <w:r>
        <w:rPr>
          <w:rFonts w:hint="eastAsia" w:ascii="宋体" w:hAnsi="宋体" w:eastAsia="宋体" w:cs="Times New Roman"/>
          <w:b/>
          <w:bCs w:val="0"/>
          <w:color w:val="000000"/>
          <w:sz w:val="24"/>
          <w:szCs w:val="24"/>
          <w:highlight w:val="none"/>
          <w:lang w:val="en-US" w:eastAsia="zh-CN" w:bidi="ar-SA"/>
        </w:rPr>
        <w:t xml:space="preserve">（格式见《磋商文件》附件）；即提供</w:t>
      </w:r>
      <w:r>
        <w:rPr>
          <w:rFonts w:ascii="宋体" w:hAnsi="宋体" w:eastAsia="宋体" w:cs="Times New Roman"/>
          <w:b/>
          <w:bCs w:val="0"/>
          <w:color w:val="000000"/>
          <w:sz w:val="24"/>
          <w:szCs w:val="24"/>
          <w:highlight w:val="none"/>
          <w:lang w:val="en-US" w:eastAsia="zh-CN" w:bidi="ar-SA"/>
        </w:rPr>
        <w:t xml:space="preserve">：</w:t>
      </w:r>
      <w:r>
        <w:rPr>
          <w:rFonts w:ascii="宋体" w:hAnsi="宋体" w:eastAsia="宋体" w:cs="Times New Roman"/>
          <w:b/>
          <w:bCs w:val="0"/>
          <w:color w:val="000000"/>
          <w:sz w:val="24"/>
          <w:szCs w:val="24"/>
          <w:highlight w:val="none"/>
          <w:lang w:val="en-US" w:eastAsia="zh-CN" w:bidi="ar-SA"/>
        </w:rPr>
      </w:r>
      <w:r/>
    </w:p>
    <w:p>
      <w:pPr>
        <w:pStyle w:val="1181"/>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t xml:space="preserve">1.供应商具有有效的市政公用工程施工总承包叁级及以上资质；并具有有效的《安全生产许可证》；</w:t>
      </w:r>
      <w:r>
        <w:rPr>
          <w:rFonts w:hint="eastAsia" w:ascii="Times New Roman" w:hAnsi="Times New Roman" w:eastAsia="宋体" w:cs="宋体"/>
          <w:b/>
          <w:bCs/>
          <w:sz w:val="24"/>
          <w:lang w:val="en-US" w:eastAsia="zh-CN"/>
        </w:rPr>
      </w:r>
      <w:r/>
    </w:p>
    <w:p>
      <w:pPr>
        <w:pStyle w:val="1181"/>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t xml:space="preserve">2.拟选派项目负责人具备市政公用工程专业贰级及以上注册建造师证书，并取得《建筑施工企业安全生产考核合格证书》（B证），且无在建工程。</w:t>
      </w:r>
      <w:r>
        <w:rPr>
          <w:rFonts w:hint="eastAsia" w:ascii="Times New Roman" w:hAnsi="Times New Roman" w:eastAsia="宋体" w:cs="宋体"/>
          <w:b/>
          <w:bCs/>
          <w:sz w:val="24"/>
          <w:lang w:val="en-US" w:eastAsia="zh-CN"/>
        </w:rPr>
      </w:r>
      <w:r/>
    </w:p>
    <w:p>
      <w:pPr>
        <w:pStyle w:val="1181"/>
        <w:ind w:right="-334" w:firstLine="480"/>
        <w:jc w:val="both"/>
        <w:keepLines w:val="0"/>
        <w:keepNext w:val="0"/>
        <w:pageBreakBefore w:val="0"/>
        <w:spacing w:line="360" w:lineRule="auto"/>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t xml:space="preserve">5、供应商参加政府采购活动前3年内在经营活动中没有重大违法记录的书面声明(</w:t>
      </w:r>
      <w:r>
        <w:rPr>
          <w:rFonts w:hint="eastAsia" w:ascii="宋体" w:hAnsi="宋体" w:eastAsia="宋体" w:cs="Times New Roman"/>
          <w:b w:val="0"/>
          <w:bCs w:val="0"/>
          <w:color w:val="000000"/>
          <w:sz w:val="24"/>
          <w:szCs w:val="24"/>
          <w:highlight w:val="none"/>
          <w:lang w:val="en-US" w:eastAsia="zh-CN" w:bidi="ar-SA"/>
        </w:rPr>
        <w:t xml:space="preserve">电子签章，</w:t>
      </w:r>
      <w:r>
        <w:rPr>
          <w:rFonts w:ascii="宋体" w:hAnsi="宋体" w:eastAsia="宋体" w:cs="Times New Roman"/>
          <w:b w:val="0"/>
          <w:bCs w:val="0"/>
          <w:color w:val="000000"/>
          <w:sz w:val="24"/>
          <w:szCs w:val="24"/>
          <w:highlight w:val="none"/>
          <w:lang w:val="en-US" w:eastAsia="zh-CN" w:bidi="ar-SA"/>
        </w:rPr>
        <w:t xml:space="preserve">格式见《磋商文件》附件)；</w:t>
      </w:r>
      <w:r>
        <w:rPr>
          <w:rFonts w:ascii="宋体" w:hAnsi="宋体" w:eastAsia="宋体" w:cs="Times New Roman"/>
          <w:b w:val="0"/>
          <w:bCs w:val="0"/>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t xml:space="preserve">6、供应商为中小微企业（含中型、小型、微型企业，下同）的，提供《中小企业声明函》（电子签章，填写完整。格式见《磋商文件》附件）。《中小企业声明函》查询渠道参考工业和信息化部发布的中小企业规模自测小程序。</w:t>
      </w:r>
      <w:r>
        <w:rPr>
          <w:rFonts w:ascii="宋体" w:hAnsi="宋体" w:eastAsia="宋体" w:cs="Times New Roman"/>
          <w:b w:val="0"/>
          <w:bCs w:val="0"/>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注：中小微企业，应当同时符合以下条件：</w:t>
      </w:r>
      <w:r>
        <w:rPr>
          <w:rFonts w:ascii="宋体" w:hAnsi="宋体" w:eastAsia="宋体" w:cs="Times New Roman"/>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eastAsia="宋体" w:cs="Times New Roman"/>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rPr>
          <w:rFonts w:ascii="宋体" w:hAnsi="宋体" w:eastAsia="宋体" w:cs="Times New Roman"/>
          <w:color w:val="000000"/>
          <w:sz w:val="24"/>
          <w:szCs w:val="24"/>
          <w:highlight w:val="none"/>
          <w:lang w:val="en-US" w:eastAsia="zh-CN" w:bidi="ar-SA"/>
        </w:rPr>
      </w:r>
      <w:r/>
    </w:p>
    <w:p>
      <w:pPr>
        <w:pStyle w:val="1181"/>
        <w:ind w:right="-334"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供应商为监狱企业的，视同小微企业，提供省级以上监狱管理局、戒毒管理局（含新疆生产建设兵团）出具的属于监狱企业的证明文件</w:t>
      </w:r>
      <w:r>
        <w:rPr>
          <w:rFonts w:hint="eastAsia" w:ascii="宋体" w:hAnsi="宋体" w:eastAsia="宋体" w:cs="Times New Roman"/>
          <w:b w:val="0"/>
          <w:bCs/>
          <w:color w:val="000000"/>
          <w:sz w:val="24"/>
          <w:szCs w:val="24"/>
          <w:highlight w:val="none"/>
          <w:lang w:val="en-US" w:eastAsia="zh-CN" w:bidi="ar-SA"/>
        </w:rPr>
        <w:t xml:space="preserve">原件</w:t>
      </w:r>
      <w:r>
        <w:rPr>
          <w:rFonts w:ascii="宋体" w:hAnsi="宋体" w:eastAsia="宋体" w:cs="Times New Roman"/>
          <w:color w:val="000000"/>
          <w:sz w:val="24"/>
          <w:szCs w:val="24"/>
          <w:highlight w:val="none"/>
          <w:lang w:val="en-US" w:eastAsia="zh-CN" w:bidi="ar-SA"/>
        </w:rPr>
        <w:t xml:space="preserve">扫描件。具体以《财政部 司法部关于政府采购支持监狱企业发展有关问题的通知》（财库〔2014〕68号）的规定为准。</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符合条件（必须提供，否则响应无效）</w:t>
      </w:r>
      <w:r>
        <w:rPr>
          <w:rFonts w:ascii="宋体" w:hAnsi="宋体" w:eastAsia="宋体" w:cs="Times New Roman"/>
          <w:b w:val="0"/>
          <w:bCs w:val="0"/>
          <w:color w:val="000000"/>
          <w:sz w:val="24"/>
          <w:szCs w:val="24"/>
          <w:highlight w:val="none"/>
          <w:lang w:val="en-US" w:eastAsia="zh-CN" w:bidi="ar-SA"/>
        </w:rPr>
      </w:r>
      <w:r/>
    </w:p>
    <w:p>
      <w:pPr>
        <w:pStyle w:val="1181"/>
        <w:ind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1、</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承诺书</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（加盖电子签章，格式见《磋商文件》附件）；</w:t>
      </w:r>
      <w:r>
        <w:rPr>
          <w:rFonts w:ascii="宋体" w:hAnsi="宋体" w:eastAsia="宋体" w:cs="Times New Roman"/>
          <w:b/>
          <w:bCs/>
          <w:color w:val="000000"/>
          <w:sz w:val="24"/>
          <w:szCs w:val="24"/>
          <w:highlight w:val="none"/>
          <w:lang w:val="en-US" w:eastAsia="zh-CN" w:bidi="ar-SA"/>
        </w:rPr>
      </w:r>
      <w:r/>
    </w:p>
    <w:p>
      <w:pPr>
        <w:pStyle w:val="1181"/>
        <w:ind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分项价格表</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（具有标价的工程量清单与报价表）（</w:t>
      </w:r>
      <w:r>
        <w:rPr>
          <w:rFonts w:hint="eastAsia" w:ascii="宋体" w:hAnsi="宋体" w:eastAsia="宋体" w:cs="Times New Roman"/>
          <w:b/>
          <w:bCs/>
          <w:color w:val="000000"/>
          <w:sz w:val="24"/>
          <w:szCs w:val="24"/>
          <w:highlight w:val="none"/>
          <w:lang w:val="en-US" w:eastAsia="zh-CN" w:bidi="ar-SA"/>
        </w:rPr>
        <w:t xml:space="preserve">加盖</w:t>
      </w:r>
      <w:r>
        <w:rPr>
          <w:rFonts w:ascii="宋体" w:hAnsi="宋体" w:eastAsia="宋体" w:cs="Times New Roman"/>
          <w:b/>
          <w:bCs/>
          <w:color w:val="000000"/>
          <w:sz w:val="24"/>
          <w:szCs w:val="24"/>
          <w:highlight w:val="none"/>
          <w:lang w:val="en-US" w:eastAsia="zh-CN" w:bidi="ar-SA"/>
        </w:rPr>
        <w:t xml:space="preserve">电子签章，格式见工程量清单）；</w:t>
      </w:r>
      <w:r>
        <w:rPr>
          <w:rFonts w:ascii="宋体" w:hAnsi="宋体" w:eastAsia="宋体" w:cs="Times New Roman"/>
          <w:b/>
          <w:bCs/>
          <w:color w:val="000000"/>
          <w:sz w:val="24"/>
          <w:szCs w:val="24"/>
          <w:highlight w:val="none"/>
          <w:lang w:val="en-US" w:eastAsia="zh-CN" w:bidi="ar-SA"/>
        </w:rPr>
      </w:r>
      <w:r/>
    </w:p>
    <w:p>
      <w:pPr>
        <w:pStyle w:val="1181"/>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3、《授权委托书》（加盖电子签章，格式见《磋商文件》附件）</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r>
      <w:r/>
    </w:p>
    <w:p>
      <w:pPr>
        <w:pStyle w:val="1181"/>
        <w:ind w:firstLine="482"/>
        <w:jc w:val="both"/>
        <w:keepLines w:val="0"/>
        <w:keepNext w:val="0"/>
        <w:pageBreakBefore w:val="0"/>
        <w:spacing w:line="360" w:lineRule="auto"/>
        <w:widowControl w:val="off"/>
        <w:rPr>
          <w:rFonts w:ascii="Times New Roman" w:hAnsi="Times New Roman" w:eastAsia="宋体" w:cs="Times New Roman"/>
          <w:b/>
          <w:bCs/>
          <w:color w:val="000000"/>
          <w:sz w:val="21"/>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偏离表</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加盖</w:t>
      </w:r>
      <w:r>
        <w:rPr>
          <w:rFonts w:ascii="宋体" w:hAnsi="宋体" w:eastAsia="宋体" w:cs="Times New Roman"/>
          <w:b/>
          <w:bCs/>
          <w:color w:val="000000"/>
          <w:sz w:val="24"/>
          <w:szCs w:val="24"/>
          <w:highlight w:val="none"/>
          <w:lang w:val="en-US" w:eastAsia="zh-CN" w:bidi="ar-SA"/>
        </w:rPr>
        <w:t xml:space="preserve">电子签章，格式见《磋商文件》附件）；</w:t>
      </w:r>
      <w:r>
        <w:rPr>
          <w:rFonts w:ascii="Times New Roman" w:hAnsi="Times New Roman" w:eastAsia="宋体" w:cs="Times New Roman"/>
          <w:b/>
          <w:bCs/>
          <w:color w:val="000000"/>
          <w:sz w:val="21"/>
          <w:szCs w:val="24"/>
          <w:highlight w:val="none"/>
          <w:lang w:val="en-US" w:eastAsia="zh-CN" w:bidi="ar-SA"/>
        </w:rPr>
      </w:r>
      <w:r/>
    </w:p>
    <w:p>
      <w:pPr>
        <w:pStyle w:val="1181"/>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5、《承包人用于本工程施工的机械设备表》（加盖电子签章，格式见《磋商文件》附件）；</w:t>
      </w:r>
      <w:r>
        <w:rPr>
          <w:rFonts w:hint="eastAsia" w:ascii="宋体" w:hAnsi="宋体" w:eastAsia="宋体" w:cs="Times New Roman"/>
          <w:b/>
          <w:bCs/>
          <w:color w:val="000000"/>
          <w:sz w:val="24"/>
          <w:szCs w:val="24"/>
          <w:highlight w:val="none"/>
          <w:lang w:val="en-US" w:eastAsia="zh-CN" w:bidi="ar-SA"/>
        </w:rPr>
      </w:r>
      <w:r/>
    </w:p>
    <w:p>
      <w:pPr>
        <w:pStyle w:val="1181"/>
        <w:ind w:firstLine="482"/>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6、《承包人主要施工管理人员表》（加盖电子签章，格式见《磋商文件》附件）；</w:t>
      </w:r>
      <w:r>
        <w:rPr>
          <w:rFonts w:ascii="宋体" w:hAnsi="宋体" w:eastAsia="宋体" w:cs="宋体"/>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（四）综合评审评分项</w:t>
      </w:r>
      <w:r>
        <w:rPr>
          <w:rFonts w:ascii="宋体" w:hAnsi="宋体" w:eastAsia="宋体" w:cs="Times New Roman"/>
          <w:b/>
          <w:bCs/>
          <w:color w:val="000000"/>
          <w:sz w:val="24"/>
          <w:szCs w:val="24"/>
          <w:highlight w:val="none"/>
          <w:lang w:val="en-US" w:eastAsia="zh-CN" w:bidi="ar-SA"/>
        </w:rPr>
      </w:r>
      <w:r/>
    </w:p>
    <w:p>
      <w:pPr>
        <w:pStyle w:val="1181"/>
        <w:ind w:firstLine="422"/>
        <w:jc w:val="left"/>
        <w:keepLines w:val="0"/>
        <w:keepNext w:val="0"/>
        <w:pageBreakBefore w:val="0"/>
        <w:spacing w:line="360" w:lineRule="auto"/>
        <w:widowControl/>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rPr>
        <w:t xml:space="preserve">、</w:t>
      </w:r>
      <w:r>
        <w:rPr>
          <w:rFonts w:ascii="宋体" w:hAnsi="宋体" w:eastAsia="宋体" w:cs="Times New Roman"/>
          <w:b/>
          <w:bCs/>
          <w:color w:val="000000"/>
          <w:sz w:val="24"/>
          <w:szCs w:val="24"/>
          <w:highlight w:val="none"/>
        </w:rPr>
        <w:t xml:space="preserve">技术部分</w:t>
      </w:r>
      <w:r>
        <w:rPr>
          <w:rFonts w:ascii="宋体" w:hAnsi="宋体" w:eastAsia="宋体" w:cs="Times New Roman"/>
          <w:b/>
          <w:bCs/>
          <w:color w:val="000000"/>
          <w:sz w:val="24"/>
          <w:szCs w:val="24"/>
          <w:highlight w:val="none"/>
        </w:rPr>
      </w:r>
      <w:r/>
    </w:p>
    <w:p>
      <w:pPr>
        <w:pStyle w:val="1181"/>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（1）施工</w:t>
      </w:r>
      <w:r>
        <w:rPr>
          <w:rFonts w:hint="eastAsia" w:ascii="宋体" w:hAnsi="宋体" w:eastAsia="宋体" w:cs="Times New Roman"/>
          <w:b/>
          <w:bCs/>
          <w:color w:val="000000"/>
          <w:sz w:val="24"/>
          <w:szCs w:val="24"/>
          <w:highlight w:val="none"/>
          <w:lang w:val="en-US" w:eastAsia="zh-CN" w:bidi="ar-SA"/>
        </w:rPr>
        <w:t xml:space="preserve">组织设计</w:t>
      </w:r>
      <w:r>
        <w:rPr>
          <w:rFonts w:ascii="宋体" w:hAnsi="宋体" w:eastAsia="宋体" w:cs="Times New Roman"/>
          <w:b w:val="0"/>
          <w:bCs w:val="0"/>
          <w:color w:val="000000"/>
          <w:sz w:val="24"/>
          <w:szCs w:val="24"/>
          <w:highlight w:val="none"/>
          <w:lang w:val="en-US" w:eastAsia="zh-CN" w:bidi="ar-SA"/>
        </w:rPr>
        <w:t xml:space="preserve">（要求见《磋商文件》附件1、《评分细则》及附件：2、《项目要求（采购需求）》）；</w:t>
      </w:r>
      <w:r>
        <w:rPr>
          <w:rFonts w:ascii="宋体" w:hAnsi="宋体" w:eastAsia="宋体" w:cs="Times New Roman"/>
          <w:b/>
          <w:bCs/>
          <w:color w:val="000000"/>
          <w:sz w:val="24"/>
          <w:szCs w:val="24"/>
          <w:highlight w:val="none"/>
          <w:lang w:val="en-US" w:eastAsia="zh-CN" w:bidi="ar-SA"/>
        </w:rPr>
      </w:r>
      <w:r/>
    </w:p>
    <w:p>
      <w:pPr>
        <w:pStyle w:val="1181"/>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2</w:t>
      </w:r>
      <w:r>
        <w:rPr>
          <w:rFonts w:hint="eastAsia" w:ascii="宋体" w:hAnsi="宋体" w:eastAsia="宋体" w:cs="Times New Roman"/>
          <w:b/>
          <w:bCs/>
          <w:color w:val="000000"/>
          <w:sz w:val="24"/>
          <w:szCs w:val="24"/>
          <w:highlight w:val="none"/>
          <w:lang w:val="en-US" w:eastAsia="zh-CN" w:bidi="ar-SA"/>
        </w:rPr>
        <w:t xml:space="preserve">、</w:t>
      </w:r>
      <w:r>
        <w:rPr>
          <w:rFonts w:ascii="宋体" w:hAnsi="宋体" w:eastAsia="宋体" w:cs="Times New Roman"/>
          <w:b/>
          <w:bCs/>
          <w:color w:val="000000"/>
          <w:sz w:val="24"/>
          <w:szCs w:val="24"/>
          <w:highlight w:val="none"/>
          <w:lang w:val="en-US" w:eastAsia="zh-CN" w:bidi="ar-SA"/>
        </w:rPr>
        <w:t xml:space="preserve">商务部分</w:t>
      </w:r>
      <w:r>
        <w:rPr>
          <w:rFonts w:ascii="宋体" w:hAnsi="宋体" w:eastAsia="宋体" w:cs="Times New Roman"/>
          <w:b/>
          <w:bCs/>
          <w:color w:val="000000"/>
          <w:sz w:val="24"/>
          <w:szCs w:val="24"/>
          <w:highlight w:val="none"/>
          <w:lang w:val="en-US" w:eastAsia="zh-CN" w:bidi="ar-SA"/>
        </w:rPr>
      </w:r>
      <w:r/>
    </w:p>
    <w:p>
      <w:pPr>
        <w:pStyle w:val="1181"/>
        <w:ind w:firstLine="480"/>
        <w:jc w:val="both"/>
        <w:keepLines w:val="0"/>
        <w:keepNext w:val="0"/>
        <w:pageBreakBefore w:val="0"/>
        <w:spacing w:line="360" w:lineRule="auto"/>
        <w:widowControl w:val="off"/>
        <w:rPr>
          <w:rFonts w:hint="eastAsia" w:ascii="Times New Roman" w:hAnsi="Times New Roman" w:eastAsia="宋体" w:cs="Times New Roman"/>
          <w:color w:val="0000ff"/>
          <w:sz w:val="21"/>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（1）</w:t>
      </w:r>
      <w:r>
        <w:rPr>
          <w:rFonts w:hint="eastAsia" w:ascii="宋体" w:hAnsi="宋体" w:eastAsia="宋体" w:cs="Times New Roman"/>
          <w:b/>
          <w:bCs/>
          <w:color w:val="000000"/>
          <w:sz w:val="24"/>
          <w:szCs w:val="24"/>
          <w:highlight w:val="none"/>
          <w:lang w:val="en-US" w:eastAsia="zh-CN" w:bidi="ar-SA"/>
        </w:rPr>
        <w:t xml:space="preserve">供应商业绩</w:t>
      </w:r>
      <w:r>
        <w:rPr>
          <w:rFonts w:ascii="宋体" w:hAnsi="宋体" w:eastAsia="宋体" w:cs="Times New Roman"/>
          <w:b w:val="0"/>
          <w:bCs w:val="0"/>
          <w:color w:val="000000"/>
          <w:sz w:val="24"/>
          <w:szCs w:val="24"/>
          <w:highlight w:val="none"/>
          <w:lang w:val="en-US" w:eastAsia="zh-CN" w:bidi="ar-SA"/>
        </w:rPr>
        <w:t xml:space="preserve">（要求见《磋</w:t>
      </w:r>
      <w:r>
        <w:rPr>
          <w:rFonts w:ascii="宋体" w:hAnsi="宋体" w:eastAsia="宋体" w:cs="Times New Roman"/>
          <w:color w:val="000000"/>
          <w:sz w:val="24"/>
          <w:szCs w:val="24"/>
          <w:highlight w:val="none"/>
          <w:lang w:val="en-US" w:eastAsia="zh-CN" w:bidi="ar-SA"/>
        </w:rPr>
        <w:t xml:space="preserve">商文件》附件1、《评分细则》）</w:t>
      </w:r>
      <w:r>
        <w:rPr>
          <w:rFonts w:ascii="宋体" w:hAnsi="宋体" w:eastAsia="宋体" w:cs="Times New Roman"/>
          <w:b w:val="0"/>
          <w:bCs w:val="0"/>
          <w:color w:val="000000"/>
          <w:sz w:val="24"/>
          <w:szCs w:val="24"/>
          <w:highlight w:val="none"/>
          <w:lang w:val="en-US" w:eastAsia="zh-CN" w:bidi="ar-SA"/>
        </w:rPr>
        <w:t xml:space="preserve">；</w:t>
      </w:r>
      <w:r>
        <w:rPr>
          <w:rFonts w:hint="eastAsia" w:ascii="Times New Roman" w:hAnsi="Times New Roman" w:eastAsia="宋体" w:cs="Times New Roman"/>
          <w:color w:val="0000ff"/>
          <w:sz w:val="21"/>
          <w:szCs w:val="24"/>
          <w:highlight w:val="none"/>
          <w:lang w:val="en-US" w:eastAsia="zh-CN" w:bidi="ar-SA"/>
        </w:rPr>
        <w:t xml:space="preserve"> </w:t>
      </w:r>
      <w:r>
        <w:rPr>
          <w:rFonts w:hint="eastAsia" w:ascii="Times New Roman" w:hAnsi="Times New Roman" w:eastAsia="宋体" w:cs="Times New Roman"/>
          <w:color w:val="0000ff"/>
          <w:sz w:val="21"/>
          <w:szCs w:val="24"/>
          <w:highlight w:val="none"/>
          <w:lang w:val="en-US" w:eastAsia="zh-CN" w:bidi="ar-SA"/>
        </w:rPr>
      </w:r>
      <w:r/>
    </w:p>
    <w:p>
      <w:pPr>
        <w:pStyle w:val="1181"/>
        <w:ind w:firstLine="482"/>
        <w:jc w:val="left"/>
        <w:spacing w:line="360" w:lineRule="auto"/>
        <w:widowControl/>
        <w:rPr>
          <w:rFonts w:hint="eastAsia" w:ascii="Times New Roman" w:hAnsi="Times New Roman" w:eastAsia="宋体" w:cs="Times New Roman"/>
          <w:color w:val="000000"/>
          <w:sz w:val="20"/>
          <w:szCs w:val="20"/>
          <w:highlight w:val="none"/>
          <w:lang w:val="en-US" w:eastAsia="zh-CN"/>
        </w:rPr>
      </w:pPr>
      <w:r>
        <w:rPr>
          <w:rFonts w:hint="eastAsia" w:ascii="宋体" w:hAnsi="宋体" w:eastAsia="宋体" w:cs="宋体"/>
          <w:b/>
          <w:bCs/>
          <w:color w:val="000000"/>
          <w:sz w:val="24"/>
          <w:szCs w:val="20"/>
          <w:highlight w:val="none"/>
          <w:lang w:eastAsia="zh-CN"/>
        </w:rPr>
        <w:t xml:space="preserve">（</w:t>
      </w:r>
      <w:r>
        <w:rPr>
          <w:rFonts w:hint="eastAsia" w:ascii="宋体" w:hAnsi="宋体" w:eastAsia="宋体"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eastAsia="zh-CN"/>
        </w:rPr>
        <w:t xml:space="preserve">）</w:t>
      </w:r>
      <w:r>
        <w:rPr>
          <w:rFonts w:hint="eastAsia" w:ascii="宋体" w:hAnsi="宋体" w:eastAsia="宋体" w:cs="宋体"/>
          <w:b/>
          <w:bCs/>
          <w:color w:val="000000"/>
          <w:sz w:val="24"/>
          <w:szCs w:val="20"/>
          <w:highlight w:val="none"/>
        </w:rPr>
        <w:t xml:space="preserve">评分细则中评分得分需提供的相关证明文件或供应商认为需要提供的其他资料</w:t>
      </w:r>
      <w:r>
        <w:rPr>
          <w:rFonts w:hint="eastAsia" w:ascii="宋体" w:hAnsi="宋体" w:eastAsia="宋体" w:cs="宋体"/>
          <w:b w:val="0"/>
          <w:bCs w:val="0"/>
          <w:color w:val="000000"/>
          <w:sz w:val="24"/>
          <w:szCs w:val="20"/>
          <w:highlight w:val="none"/>
        </w:rPr>
        <w:t xml:space="preserve">。</w:t>
      </w:r>
      <w:r>
        <w:rPr>
          <w:rFonts w:hint="eastAsia" w:ascii="Times New Roman" w:hAnsi="Times New Roman" w:eastAsia="宋体" w:cs="Times New Roman"/>
          <w:color w:val="000000"/>
          <w:sz w:val="20"/>
          <w:szCs w:val="20"/>
          <w:highlight w:val="none"/>
          <w:lang w:val="en-US" w:eastAsia="zh-CN"/>
        </w:rPr>
      </w:r>
      <w:r/>
    </w:p>
    <w:p>
      <w:pPr>
        <w:pStyle w:val="1181"/>
        <w:jc w:val="left"/>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（五）价格折扣文件格式</w:t>
      </w:r>
      <w:r>
        <w:rPr>
          <w:rFonts w:ascii="宋体" w:hAnsi="宋体" w:eastAsia="宋体" w:cs="Times New Roman"/>
          <w:b w:val="0"/>
          <w:bCs w:val="0"/>
          <w:color w:val="000000"/>
          <w:sz w:val="24"/>
          <w:szCs w:val="20"/>
          <w:highlight w:val="none"/>
          <w:lang w:val="en-US" w:eastAsia="zh-CN" w:bidi="ar-SA"/>
        </w:rPr>
      </w:r>
      <w:r/>
    </w:p>
    <w:p>
      <w:pPr>
        <w:pStyle w:val="1181"/>
        <w:ind w:firstLine="482"/>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1、企业报价折扣证明：无</w:t>
      </w:r>
      <w:r>
        <w:rPr>
          <w:rFonts w:ascii="宋体" w:hAnsi="宋体" w:eastAsia="宋体" w:cs="Times New Roman"/>
          <w:b/>
          <w:bCs/>
          <w:color w:val="000000"/>
          <w:sz w:val="24"/>
          <w:szCs w:val="20"/>
          <w:highlight w:val="none"/>
          <w:lang w:val="en-US" w:eastAsia="zh-CN" w:bidi="ar-SA"/>
        </w:rPr>
      </w:r>
      <w:r/>
    </w:p>
    <w:p>
      <w:pPr>
        <w:pStyle w:val="1181"/>
        <w:jc w:val="left"/>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（六）提交的首次响应文件的密封、签署、盖章要求：</w:t>
      </w:r>
      <w:r>
        <w:rPr>
          <w:rFonts w:ascii="宋体" w:hAnsi="宋体" w:eastAsia="宋体" w:cs="Times New Roman"/>
          <w:b w:val="0"/>
          <w:bCs w:val="0"/>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1、密封（加密）要求：</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eastAsia="宋体" w:cs="Times New Roman"/>
          <w:color w:val="000000"/>
          <w:sz w:val="24"/>
          <w:szCs w:val="20"/>
          <w:highlight w:val="none"/>
          <w:lang w:val="en-US" w:eastAsia="zh-CN" w:bidi="ar-SA"/>
        </w:rPr>
      </w:r>
      <w:r/>
    </w:p>
    <w:p>
      <w:pPr>
        <w:pStyle w:val="1181"/>
        <w:numPr>
          <w:ilvl w:val="0"/>
          <w:numId w:val="4"/>
        </w:numPr>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签署要求：</w:t>
      </w:r>
      <w:r>
        <w:rPr>
          <w:rFonts w:ascii="宋体" w:hAnsi="宋体" w:eastAsia="宋体" w:cs="Times New Roman"/>
          <w:b w:val="0"/>
          <w:bCs w:val="0"/>
          <w:color w:val="000000"/>
          <w:sz w:val="24"/>
          <w:szCs w:val="20"/>
          <w:highlight w:val="none"/>
          <w:lang w:val="en-US" w:eastAsia="zh-CN" w:bidi="ar-SA"/>
        </w:rPr>
        <w:t xml:space="preserve">见</w:t>
      </w:r>
      <w:r>
        <w:rPr>
          <w:rFonts w:ascii="宋体" w:hAnsi="宋体" w:eastAsia="宋体" w:cs="Times New Roman"/>
          <w:color w:val="000000"/>
          <w:sz w:val="24"/>
          <w:szCs w:val="20"/>
          <w:highlight w:val="none"/>
          <w:lang w:val="en-US" w:eastAsia="zh-CN" w:bidi="ar-SA"/>
        </w:rPr>
        <w:t xml:space="preserve">《磋商文件》第九章附件中相关格式要求</w:t>
      </w:r>
      <w:r>
        <w:rPr>
          <w:rFonts w:ascii="宋体" w:hAnsi="宋体" w:eastAsia="宋体" w:cs="Times New Roman"/>
          <w:color w:val="000000"/>
          <w:sz w:val="24"/>
          <w:szCs w:val="20"/>
          <w:highlight w:val="none"/>
          <w:lang w:val="en-US" w:eastAsia="zh-CN" w:bidi="ar-SA"/>
        </w:rPr>
      </w:r>
      <w:r/>
    </w:p>
    <w:p>
      <w:pPr>
        <w:pStyle w:val="1181"/>
        <w:numPr>
          <w:ilvl w:val="0"/>
          <w:numId w:val="0"/>
        </w:numPr>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 xml:space="preserve">（</w:t>
      </w:r>
      <w:r>
        <w:rPr>
          <w:rFonts w:ascii="宋体" w:hAnsi="宋体" w:eastAsia="宋体" w:cs="Times New Roman"/>
          <w:b/>
          <w:bCs/>
          <w:color w:val="000000"/>
          <w:sz w:val="24"/>
          <w:szCs w:val="20"/>
          <w:highlight w:val="none"/>
          <w:lang w:val="en-US" w:eastAsia="zh-CN" w:bidi="ar-SA"/>
        </w:rPr>
        <w:t xml:space="preserve">特别提醒：竞争性磋商文件中如需“被授权代表签字或盖章”，供应商可打印成文档，签字或盖章后再扫描上传，最后再电子签章</w:t>
      </w:r>
      <w:r>
        <w:rPr>
          <w:rFonts w:hint="eastAsia" w:ascii="宋体" w:hAnsi="宋体" w:eastAsia="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3、盖章要求：见《磋商文件》第九章附件中相关格式要求。供应商须通过“苏采云”系统提供的政府采购客户端工具（使用“CA数字证书”）加盖电子签章。</w:t>
      </w:r>
      <w:r>
        <w:rPr>
          <w:rFonts w:ascii="宋体" w:hAnsi="宋体" w:eastAsia="宋体" w:cs="Times New Roman"/>
          <w:color w:val="000000"/>
          <w:sz w:val="24"/>
          <w:szCs w:val="20"/>
          <w:highlight w:val="none"/>
          <w:lang w:val="en-US" w:eastAsia="zh-CN" w:bidi="ar-SA"/>
        </w:rPr>
      </w:r>
      <w:r/>
    </w:p>
    <w:p>
      <w:pPr>
        <w:pStyle w:val="1181"/>
        <w:jc w:val="left"/>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（七）通过“苏采云”系统提交政府采购客户端工具导出加密的响应文件（后缀名为zip）。响应文件不得超过</w:t>
      </w:r>
      <w:r>
        <w:rPr>
          <w:rFonts w:hint="eastAsia" w:ascii="宋体" w:hAnsi="宋体" w:eastAsia="宋体" w:cs="Times New Roman"/>
          <w:b/>
          <w:bCs/>
          <w:color w:val="000000"/>
          <w:sz w:val="24"/>
          <w:szCs w:val="20"/>
          <w:highlight w:val="none"/>
          <w:lang w:val="en-US" w:eastAsia="zh-CN" w:bidi="ar-SA"/>
        </w:rPr>
        <w:t xml:space="preserve">1</w:t>
      </w:r>
      <w:r>
        <w:rPr>
          <w:rFonts w:ascii="宋体" w:hAnsi="宋体" w:eastAsia="宋体" w:cs="Times New Roman"/>
          <w:b/>
          <w:bCs/>
          <w:color w:val="000000"/>
          <w:sz w:val="24"/>
          <w:szCs w:val="20"/>
          <w:highlight w:val="none"/>
          <w:lang w:val="en-US" w:eastAsia="zh-CN" w:bidi="ar-SA"/>
        </w:rPr>
        <w:t xml:space="preserve">50M！</w:t>
      </w:r>
      <w:r>
        <w:rPr>
          <w:rFonts w:hint="eastAsia" w:ascii="宋体" w:hAnsi="宋体" w:eastAsia="宋体" w:cs="Times New Roman"/>
          <w:b/>
          <w:bCs/>
          <w:color w:val="000000"/>
          <w:sz w:val="24"/>
          <w:szCs w:val="24"/>
          <w:highlight w:val="none"/>
          <w:lang w:val="en-US" w:eastAsia="zh-CN" w:bidi="ar-SA"/>
        </w:rPr>
        <w:t xml:space="preserve">（具体文件大小以苏彩云系统要求为准）</w:t>
      </w:r>
      <w:r>
        <w:rPr>
          <w:rFonts w:ascii="宋体" w:hAnsi="宋体" w:eastAsia="宋体" w:cs="Times New Roman"/>
          <w:b/>
          <w:bCs/>
          <w:color w:val="000000"/>
          <w:sz w:val="24"/>
          <w:szCs w:val="24"/>
          <w:highlight w:val="none"/>
          <w:lang w:val="en-US" w:eastAsia="zh-CN" w:bidi="ar-SA"/>
        </w:rPr>
        <w:t xml:space="preserve"> </w:t>
      </w:r>
      <w:r>
        <w:rPr>
          <w:rFonts w:ascii="宋体" w:hAnsi="宋体" w:eastAsia="宋体" w:cs="Times New Roman"/>
          <w:b/>
          <w:bCs/>
          <w:color w:val="000000"/>
          <w:sz w:val="24"/>
          <w:szCs w:val="20"/>
          <w:highlight w:val="none"/>
          <w:lang w:val="en-US" w:eastAsia="zh-CN" w:bidi="ar-SA"/>
        </w:rPr>
      </w:r>
      <w:r/>
    </w:p>
    <w:p>
      <w:pPr>
        <w:pStyle w:val="1181"/>
        <w:ind w:firstLine="497"/>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注：</w:t>
      </w:r>
      <w:r>
        <w:rPr>
          <w:rFonts w:ascii="宋体" w:hAnsi="宋体" w:eastAsia="宋体" w:cs="Times New Roman"/>
          <w:color w:val="000000"/>
          <w:sz w:val="24"/>
          <w:szCs w:val="20"/>
          <w:highlight w:val="none"/>
          <w:lang w:val="en-US" w:eastAsia="zh-CN" w:bidi="ar-SA"/>
        </w:rPr>
      </w:r>
      <w:r/>
    </w:p>
    <w:p>
      <w:pPr>
        <w:pStyle w:val="1181"/>
        <w:ind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1、供应商应当按照《磋商文件》的要求编制响应文件，并对其提交的响应文件的真实性、合法性承担法律责任。</w:t>
      </w:r>
      <w:r>
        <w:rPr>
          <w:rFonts w:ascii="宋体" w:hAnsi="宋体" w:eastAsia="宋体" w:cs="Times New Roman"/>
          <w:color w:val="000000"/>
          <w:sz w:val="24"/>
          <w:szCs w:val="20"/>
          <w:highlight w:val="none"/>
          <w:lang w:val="en-US" w:eastAsia="zh-CN" w:bidi="ar-SA"/>
        </w:rPr>
      </w:r>
      <w:r/>
    </w:p>
    <w:p>
      <w:pPr>
        <w:pStyle w:val="1181"/>
        <w:ind w:left="0" w:firstLine="480"/>
        <w:jc w:val="left"/>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2、供应商成交后，须</w:t>
      </w:r>
      <w:r>
        <w:rPr>
          <w:rFonts w:hint="eastAsia" w:ascii="宋体" w:hAnsi="宋体" w:eastAsia="宋体" w:cs="Times New Roman"/>
          <w:color w:val="000000"/>
          <w:sz w:val="24"/>
          <w:szCs w:val="20"/>
          <w:highlight w:val="none"/>
          <w:lang w:val="en-US" w:eastAsia="zh-CN" w:bidi="ar-SA"/>
        </w:rPr>
        <w:t xml:space="preserve">向代理机构提供</w:t>
      </w:r>
      <w:bookmarkStart w:id="4" w:name="_Hlk105221193"/>
      <w:r>
        <w:rPr>
          <w:rFonts w:hint="eastAsia" w:ascii="宋体" w:hAnsi="宋体" w:eastAsia="宋体" w:cs="Times New Roman"/>
          <w:b/>
          <w:bCs/>
          <w:color w:val="000000"/>
          <w:sz w:val="24"/>
          <w:szCs w:val="20"/>
          <w:highlight w:val="none"/>
          <w:lang w:val="en-US" w:eastAsia="zh-CN" w:bidi="ar-SA"/>
        </w:rPr>
        <w:t xml:space="preserve">纸质版响应文件一正叁副及电子响应文件（U</w:t>
      </w:r>
      <w:r>
        <w:rPr>
          <w:rFonts w:ascii="宋体" w:hAnsi="宋体" w:eastAsia="宋体" w:cs="Times New Roman"/>
          <w:b/>
          <w:bCs/>
          <w:color w:val="000000"/>
          <w:sz w:val="24"/>
          <w:szCs w:val="20"/>
          <w:highlight w:val="none"/>
          <w:lang w:val="en-US" w:eastAsia="zh-CN" w:bidi="ar-SA"/>
        </w:rPr>
        <w:t xml:space="preserve">盘）</w:t>
      </w:r>
      <w:bookmarkEnd w:id="4"/>
      <w:r>
        <w:rPr>
          <w:rFonts w:hint="eastAsia" w:ascii="宋体" w:hAnsi="宋体" w:eastAsia="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采购人索取成交供应商的响应文件，须在双方签订政府采购合同后，由采购代理机构提供给采购人。</w:t>
      </w:r>
      <w:r>
        <w:rPr>
          <w:rFonts w:ascii="宋体" w:hAnsi="宋体" w:eastAsia="宋体" w:cs="Times New Roman"/>
          <w:color w:val="000000"/>
          <w:sz w:val="24"/>
          <w:szCs w:val="20"/>
          <w:highlight w:val="none"/>
          <w:lang w:val="en-US" w:eastAsia="zh-CN" w:bidi="ar-SA"/>
        </w:rPr>
      </w:r>
      <w:r/>
    </w:p>
    <w:p>
      <w:pPr>
        <w:pStyle w:val="1181"/>
        <w:spacing w:line="360" w:lineRule="exact"/>
        <w:rPr>
          <w:rFonts w:ascii="宋体" w:hAnsi="宋体" w:eastAsia="宋体" w:cs="宋体"/>
          <w:sz w:val="24"/>
          <w:lang w:val="en-US" w:eastAsia="zh-CN"/>
        </w:rPr>
      </w:pPr>
      <w:r>
        <w:rPr>
          <w:rFonts w:ascii="宋体" w:hAnsi="宋体" w:eastAsia="宋体" w:cs="宋体"/>
          <w:sz w:val="24"/>
          <w:lang w:val="en-US" w:eastAsia="zh-CN"/>
        </w:rPr>
      </w:r>
      <w:r/>
    </w:p>
    <w:p>
      <w:pPr>
        <w:pStyle w:val="1181"/>
        <w:ind w:firstLine="479"/>
        <w:jc w:val="center"/>
        <w:spacing w:line="360" w:lineRule="exact"/>
        <w:rPr>
          <w:rFonts w:hint="eastAsia" w:ascii="宋体" w:hAnsi="宋体" w:cs="宋体"/>
          <w:sz w:val="24"/>
        </w:rPr>
        <w:outlineLvl w:val="0"/>
      </w:pPr>
      <w:r/>
      <w:bookmarkStart w:id="5" w:name="_Toc8436"/>
      <w:r>
        <w:rPr>
          <w:rFonts w:hint="eastAsia" w:ascii="宋体" w:hAnsi="宋体" w:cs="宋体"/>
          <w:b/>
          <w:bCs/>
          <w:sz w:val="24"/>
        </w:rPr>
        <w:t xml:space="preserve">第</w:t>
      </w:r>
      <w:r>
        <w:rPr>
          <w:rFonts w:hint="eastAsia" w:ascii="宋体" w:hAnsi="宋体" w:cs="宋体"/>
          <w:b/>
          <w:bCs/>
          <w:sz w:val="24"/>
          <w:lang w:val="en-US" w:eastAsia="zh-CN"/>
        </w:rPr>
        <w:t xml:space="preserve">四</w:t>
      </w:r>
      <w:r>
        <w:rPr>
          <w:rFonts w:hint="eastAsia" w:ascii="宋体" w:hAnsi="宋体" w:cs="宋体"/>
          <w:b/>
          <w:bCs/>
          <w:sz w:val="24"/>
        </w:rPr>
        <w:t xml:space="preserve">章 磋商相关说明</w:t>
      </w:r>
      <w:bookmarkEnd w:id="5"/>
      <w:r>
        <w:rPr>
          <w:rFonts w:hint="eastAsia" w:ascii="宋体" w:hAnsi="宋体" w:cs="宋体"/>
          <w:sz w:val="24"/>
        </w:rPr>
      </w:r>
      <w:r/>
    </w:p>
    <w:p>
      <w:pPr>
        <w:pStyle w:val="1181"/>
        <w:ind w:firstLine="477"/>
        <w:jc w:val="center"/>
        <w:spacing w:line="360" w:lineRule="exact"/>
        <w:rPr>
          <w:rFonts w:hint="eastAsia" w:ascii="宋体" w:hAnsi="宋体" w:cs="宋体"/>
          <w:sz w:val="24"/>
        </w:rPr>
      </w:pPr>
      <w:r>
        <w:rPr>
          <w:rFonts w:hint="eastAsia" w:ascii="宋体" w:hAnsi="宋体" w:cs="宋体"/>
          <w:sz w:val="24"/>
        </w:rPr>
      </w:r>
      <w:r/>
    </w:p>
    <w:p>
      <w:pPr>
        <w:pStyle w:val="1181"/>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rPr>
          <w:rFonts w:hint="eastAsia" w:ascii="宋体" w:hAnsi="宋体" w:eastAsia="宋体" w:cs="宋体"/>
          <w:sz w:val="24"/>
          <w:szCs w:val="24"/>
          <w:highlight w:val="none"/>
        </w:rPr>
      </w:r>
      <w:r/>
    </w:p>
    <w:p>
      <w:pPr>
        <w:pStyle w:val="1181"/>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rPr>
          <w:rFonts w:hint="eastAsia" w:ascii="宋体" w:hAnsi="宋体" w:eastAsia="宋体" w:cs="宋体"/>
          <w:sz w:val="24"/>
          <w:szCs w:val="24"/>
          <w:highlight w:val="none"/>
        </w:rPr>
      </w:r>
      <w:r/>
    </w:p>
    <w:p>
      <w:pPr>
        <w:pStyle w:val="1181"/>
        <w:ind w:firstLine="480"/>
        <w:jc w:val="left"/>
        <w:keepLines w:val="0"/>
        <w:keepNext w:val="0"/>
        <w:pageBreakBefore w:val="0"/>
        <w:spacing w:line="360" w:lineRule="auto"/>
        <w:widowControl w:val="off"/>
        <w:rPr>
          <w:rFonts w:ascii="宋体" w:hAnsi="宋体" w:eastAsia="Arial" w:cs="宋体"/>
          <w:bCs/>
          <w:color w:val="000000"/>
          <w:sz w:val="24"/>
          <w:szCs w:val="20"/>
          <w:highlight w:val="none"/>
          <w:lang w:val="en-US" w:eastAsia="zh-CN" w:bidi="ar-SA"/>
        </w:rPr>
      </w:pPr>
      <w:r>
        <w:rPr>
          <w:rFonts w:hint="eastAsia" w:ascii="宋体" w:hAnsi="宋体" w:eastAsia="宋体" w:cs="宋体"/>
          <w:sz w:val="24"/>
          <w:szCs w:val="24"/>
          <w:highlight w:val="none"/>
          <w:lang w:val="en-US" w:eastAsia="zh-CN" w:bidi="ar-SA"/>
        </w:rPr>
        <w:t xml:space="preserve">1、被邀请参与磋商的供应商需按本竞争性磋商文件要求的截止时间、方式（地点）提交首次响应文件，</w:t>
      </w:r>
      <w:r>
        <w:rPr>
          <w:rFonts w:hint="eastAsia" w:ascii="宋体" w:hAnsi="宋体" w:eastAsia="Arial" w:cs="宋体"/>
          <w:bCs/>
          <w:color w:val="000000"/>
          <w:sz w:val="24"/>
          <w:szCs w:val="20"/>
          <w:highlight w:val="none"/>
          <w:lang w:val="en-US" w:eastAsia="zh-CN" w:bidi="ar-SA"/>
        </w:rPr>
        <w:t xml:space="preserve">同时派人通过“苏采云”系统在“开标大厅”等待磋商。</w:t>
      </w:r>
      <w:r>
        <w:rPr>
          <w:rFonts w:ascii="宋体" w:hAnsi="宋体" w:eastAsia="Arial" w:cs="宋体"/>
          <w:bCs/>
          <w:color w:val="000000"/>
          <w:sz w:val="24"/>
          <w:szCs w:val="20"/>
          <w:highlight w:val="none"/>
          <w:lang w:val="en-US" w:eastAsia="zh-CN" w:bidi="ar-SA"/>
        </w:rPr>
      </w:r>
      <w:r/>
    </w:p>
    <w:p>
      <w:pPr>
        <w:pStyle w:val="1181"/>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2、供应商可通过CA数字证书，在首次响应文件开启时间后，使用CA数字证书在规定时间内解密各自响应文件。</w:t>
      </w:r>
      <w:r>
        <w:rPr>
          <w:rFonts w:hint="eastAsia" w:ascii="宋体" w:hAnsi="宋体" w:eastAsia="宋体" w:cs="宋体"/>
          <w:sz w:val="24"/>
          <w:szCs w:val="24"/>
          <w:highlight w:val="none"/>
          <w:lang w:val="en-US" w:eastAsia="zh-CN" w:bidi="ar-SA"/>
        </w:rPr>
      </w:r>
      <w:r/>
    </w:p>
    <w:p>
      <w:pPr>
        <w:pStyle w:val="1181"/>
        <w:ind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val="0"/>
          <w:bCs/>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4、磋商顺序按照电子标书解密先后时间进行，解密时间相同的，不分先后顺序。</w:t>
      </w:r>
      <w:r>
        <w:rPr>
          <w:rFonts w:hint="eastAsia" w:ascii="宋体" w:hAnsi="宋体" w:eastAsia="宋体" w:cs="宋体"/>
          <w:sz w:val="24"/>
          <w:szCs w:val="24"/>
          <w:highlight w:val="none"/>
          <w:lang w:val="en-US" w:eastAsia="zh-CN" w:bidi="ar-SA"/>
        </w:rPr>
      </w:r>
      <w:r/>
    </w:p>
    <w:p>
      <w:pPr>
        <w:pStyle w:val="1181"/>
        <w:ind w:firstLine="482"/>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6、未在规定时间内进行答疑澄清的，视同放弃澄清。</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7、未在规定时间内进行报价的，视为响应无效。</w:t>
      </w:r>
      <w:r>
        <w:rPr>
          <w:rFonts w:hint="eastAsia" w:ascii="宋体" w:hAnsi="宋体" w:eastAsia="宋体" w:cs="宋体"/>
          <w:sz w:val="24"/>
          <w:szCs w:val="24"/>
          <w:highlight w:val="none"/>
          <w:lang w:val="en-US" w:eastAsia="zh-CN" w:bidi="ar-SA"/>
        </w:rPr>
      </w:r>
      <w:r/>
    </w:p>
    <w:p>
      <w:pPr>
        <w:pStyle w:val="1181"/>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8、被邀请参与磋商的供应商如未按上述磋商要求执行，视同放弃磋商的权利。</w:t>
      </w:r>
      <w:r>
        <w:rPr>
          <w:rFonts w:hint="eastAsia" w:ascii="宋体" w:hAnsi="宋体" w:eastAsia="宋体" w:cs="宋体"/>
          <w:sz w:val="24"/>
          <w:szCs w:val="24"/>
          <w:highlight w:val="none"/>
          <w:lang w:val="en-US" w:eastAsia="zh-CN" w:bidi="ar-SA"/>
        </w:rPr>
      </w:r>
      <w:r/>
    </w:p>
    <w:p>
      <w:pPr>
        <w:pStyle w:val="11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sz w:val="24"/>
          <w:szCs w:val="24"/>
          <w:highlight w:val="none"/>
          <w:lang w:val="en-US" w:eastAsia="zh-CN" w:bidi="ar-SA"/>
        </w:rPr>
        <w:t xml:space="preserve">施工方案优劣（得分）</w:t>
      </w:r>
      <w:r>
        <w:rPr>
          <w:rFonts w:hint="eastAsia" w:ascii="宋体" w:hAnsi="宋体" w:eastAsia="宋体" w:cs="宋体"/>
          <w:sz w:val="24"/>
          <w:szCs w:val="24"/>
          <w:highlight w:val="none"/>
          <w:lang w:val="en-US" w:eastAsia="zh-CN" w:bidi="ar-SA"/>
        </w:rPr>
        <w:t xml:space="preserve">顺序推荐1名成交供应商。</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磋商小组认为供应商的报价明显低于其他通过符合性审查供应商的报价，有可能影响</w:t>
      </w:r>
      <w:r>
        <w:rPr>
          <w:rFonts w:hint="eastAsia" w:ascii="宋体" w:hAnsi="宋体" w:cs="宋体"/>
          <w:color w:val="000000"/>
          <w:sz w:val="24"/>
          <w:highlight w:val="none"/>
          <w:lang w:val="en-US" w:eastAsia="zh-CN"/>
        </w:rPr>
        <w:t xml:space="preserve">工程</w:t>
      </w:r>
      <w:r>
        <w:rPr>
          <w:rFonts w:hint="eastAsia" w:ascii="宋体" w:hAnsi="宋体" w:cs="宋体"/>
          <w:color w:val="000000"/>
          <w:sz w:val="24"/>
          <w:highlight w:val="none"/>
        </w:rPr>
        <w:t xml:space="preserve">质量或者不能诚信履约的，磋商专家小组通过“苏采云”系统中的视频会议”要求</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作出必要的说明，并规定回复时间应当要求其在评审现场合理的时间内提供书面说明，供应商说明应当采用通过“苏采云”系统中的视频会议”系统（扫描件,加盖签章）形式回复。投标人不能证明其报价合理性的，磋商专家小组会应当将其作为不响应磋商文件作无效处理。</w:t>
      </w:r>
      <w:r>
        <w:rPr>
          <w:rFonts w:hint="eastAsia" w:ascii="宋体" w:hAnsi="宋体" w:cs="宋体"/>
          <w:color w:val="000000"/>
          <w:sz w:val="24"/>
          <w:highlight w:val="none"/>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采用竞争性</w:t>
      </w:r>
      <w:r>
        <w:rPr>
          <w:rFonts w:hint="eastAsia" w:ascii="宋体" w:hAnsi="宋体" w:eastAsia="宋体" w:cs="宋体"/>
          <w:sz w:val="24"/>
          <w:szCs w:val="24"/>
          <w:highlight w:val="none"/>
          <w:lang w:val="en-US" w:eastAsia="zh-CN" w:bidi="ar-SA"/>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sz w:val="24"/>
          <w:szCs w:val="24"/>
          <w:highlight w:val="none"/>
          <w:lang w:val="en-US" w:eastAsia="zh-CN" w:bidi="ar-SA"/>
        </w:rPr>
      </w:r>
      <w:r/>
    </w:p>
    <w:p>
      <w:pPr>
        <w:pStyle w:val="1181"/>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eastAsia="宋体" w:cs="宋体"/>
          <w:sz w:val="24"/>
          <w:szCs w:val="24"/>
          <w:highlight w:val="none"/>
          <w:lang w:val="en-US" w:eastAsia="zh-CN" w:bidi="ar-SA"/>
        </w:rPr>
      </w:r>
      <w:r/>
    </w:p>
    <w:p>
      <w:pPr>
        <w:pStyle w:val="1181"/>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rPr>
          <w:rFonts w:hint="eastAsia" w:ascii="宋体" w:hAnsi="宋体" w:eastAsia="宋体" w:cs="宋体"/>
          <w:sz w:val="24"/>
          <w:szCs w:val="24"/>
          <w:highlight w:val="none"/>
        </w:rPr>
      </w:r>
      <w:r/>
    </w:p>
    <w:p>
      <w:pPr>
        <w:pStyle w:val="1181"/>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rPr>
          <w:rFonts w:hint="eastAsia" w:ascii="宋体" w:hAnsi="宋体" w:eastAsia="宋体" w:cs="宋体"/>
          <w:sz w:val="24"/>
          <w:szCs w:val="24"/>
          <w:highlight w:val="none"/>
        </w:rPr>
      </w:r>
      <w:r/>
    </w:p>
    <w:p>
      <w:pPr>
        <w:pStyle w:val="1181"/>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rPr>
          <w:rFonts w:hint="eastAsia" w:ascii="宋体" w:hAnsi="宋体" w:eastAsia="宋体" w:cs="宋体"/>
          <w:sz w:val="24"/>
          <w:szCs w:val="24"/>
          <w:highlight w:val="none"/>
        </w:rPr>
      </w:r>
      <w:r/>
    </w:p>
    <w:p>
      <w:pPr>
        <w:pStyle w:val="1181"/>
        <w:ind w:left="0" w:right="0" w:firstLine="480"/>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网页截屏打印，与其他采购文件一并保存。</w:t>
      </w:r>
      <w:r>
        <w:rPr>
          <w:rFonts w:hint="eastAsia" w:ascii="宋体" w:hAnsi="宋体" w:eastAsia="宋体" w:cs="宋体"/>
          <w:b/>
          <w:bCs/>
          <w:sz w:val="24"/>
          <w:szCs w:val="24"/>
          <w:highlight w:val="none"/>
        </w:rPr>
      </w:r>
      <w:r/>
    </w:p>
    <w:p>
      <w:pPr>
        <w:pStyle w:val="1181"/>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rPr>
          <w:rFonts w:hint="eastAsia" w:ascii="宋体" w:hAnsi="宋体" w:eastAsia="宋体" w:cs="宋体"/>
          <w:sz w:val="24"/>
          <w:szCs w:val="24"/>
          <w:highlight w:val="none"/>
        </w:rPr>
      </w:r>
      <w:r/>
    </w:p>
    <w:p>
      <w:pPr>
        <w:pStyle w:val="1181"/>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 w:val="24"/>
          <w:szCs w:val="24"/>
          <w:highlight w:val="none"/>
        </w:rPr>
      </w:r>
      <w:r/>
    </w:p>
    <w:p>
      <w:pPr>
        <w:pStyle w:val="1181"/>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rPr>
          <w:rFonts w:hint="eastAsia" w:ascii="宋体" w:hAnsi="宋体" w:eastAsia="宋体" w:cs="宋体"/>
          <w:sz w:val="24"/>
          <w:szCs w:val="24"/>
          <w:highlight w:val="none"/>
        </w:rPr>
      </w:r>
      <w:r/>
    </w:p>
    <w:p>
      <w:pPr>
        <w:pStyle w:val="1181"/>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、评审方法和评审标准</w:t>
      </w:r>
      <w:r>
        <w:rPr>
          <w:rFonts w:hint="eastAsia" w:ascii="宋体" w:hAnsi="宋体" w:eastAsia="宋体" w:cs="宋体"/>
          <w:sz w:val="24"/>
          <w:szCs w:val="24"/>
          <w:highlight w:val="none"/>
        </w:rPr>
      </w:r>
      <w:r/>
    </w:p>
    <w:p>
      <w:pPr>
        <w:pStyle w:val="1181"/>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rPr>
          <w:rFonts w:hint="eastAsia" w:ascii="宋体" w:hAnsi="宋体" w:eastAsia="宋体" w:cs="宋体"/>
          <w:sz w:val="24"/>
          <w:szCs w:val="24"/>
          <w:highlight w:val="none"/>
        </w:rPr>
      </w:r>
      <w:r/>
    </w:p>
    <w:p>
      <w:pPr>
        <w:pStyle w:val="1181"/>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rPr>
          <w:rFonts w:hint="eastAsia" w:ascii="宋体" w:hAnsi="宋体" w:eastAsia="宋体" w:cs="宋体"/>
          <w:sz w:val="24"/>
          <w:szCs w:val="24"/>
          <w:highlight w:val="none"/>
        </w:rPr>
      </w:r>
      <w:r/>
    </w:p>
    <w:p>
      <w:pPr>
        <w:pStyle w:val="1181"/>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rPr>
          <w:rFonts w:hint="eastAsia" w:ascii="宋体" w:hAnsi="宋体" w:eastAsia="宋体" w:cs="宋体"/>
          <w:sz w:val="24"/>
          <w:szCs w:val="24"/>
          <w:highlight w:val="none"/>
        </w:rPr>
      </w:r>
      <w:r/>
    </w:p>
    <w:p>
      <w:pPr>
        <w:pStyle w:val="1181"/>
        <w:ind w:right="25"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w:t>
      </w:r>
      <w:r>
        <w:rPr>
          <w:rFonts w:hint="eastAsia" w:ascii="宋体" w:hAnsi="宋体" w:eastAsia="宋体" w:cs="宋体"/>
          <w:sz w:val="24"/>
        </w:rPr>
        <w:t xml:space="preserve">采购人有权对供应商的响应文件的真实性进行核实，如供应商不能在采购人</w:t>
      </w:r>
      <w:r>
        <w:rPr>
          <w:rFonts w:hint="eastAsia" w:ascii="宋体" w:hAnsi="宋体" w:eastAsia="宋体" w:cs="宋体"/>
          <w:sz w:val="24"/>
        </w:rPr>
      </w:r>
      <w:r/>
    </w:p>
    <w:p>
      <w:pPr>
        <w:pStyle w:val="1181"/>
        <w:ind w:right="25"/>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4"/>
        </w:rPr>
      </w:r>
      <w:r/>
    </w:p>
    <w:p>
      <w:pPr>
        <w:pStyle w:val="1181"/>
        <w:ind w:left="2" w:right="29" w:firstLine="482"/>
        <w:jc w:val="center"/>
        <w:spacing w:line="360" w:lineRule="exact"/>
        <w:rPr>
          <w:rFonts w:hint="eastAsia" w:ascii="宋体" w:hAnsi="宋体" w:cs="宋体"/>
          <w:b/>
          <w:bCs/>
          <w:sz w:val="24"/>
        </w:rPr>
        <w:outlineLvl w:val="0"/>
      </w:pPr>
      <w:r/>
      <w:bookmarkStart w:id="6" w:name="_Toc27701"/>
      <w:r>
        <w:rPr>
          <w:rFonts w:hint="eastAsia" w:ascii="宋体" w:hAnsi="宋体" w:cs="宋体"/>
          <w:b/>
          <w:bCs/>
          <w:sz w:val="24"/>
        </w:rPr>
      </w:r>
      <w:r/>
    </w:p>
    <w:p>
      <w:pPr>
        <w:pStyle w:val="1181"/>
        <w:ind w:left="2" w:right="29" w:firstLine="482"/>
        <w:jc w:val="center"/>
        <w:spacing w:line="360" w:lineRule="exact"/>
        <w:rPr>
          <w:rFonts w:hint="eastAsia" w:ascii="宋体" w:hAnsi="宋体" w:cs="宋体"/>
          <w:b/>
          <w:bCs/>
          <w:sz w:val="24"/>
        </w:rPr>
        <w:outlineLvl w:val="0"/>
      </w:pPr>
      <w:r>
        <w:rPr>
          <w:rFonts w:hint="eastAsia" w:ascii="宋体" w:hAnsi="宋体" w:cs="宋体"/>
          <w:b/>
          <w:bCs/>
          <w:sz w:val="24"/>
        </w:rPr>
        <w:t xml:space="preserve">第</w:t>
      </w:r>
      <w:r>
        <w:rPr>
          <w:rFonts w:hint="eastAsia" w:ascii="宋体" w:hAnsi="宋体" w:cs="宋体"/>
          <w:b/>
          <w:bCs/>
          <w:sz w:val="24"/>
          <w:lang w:val="en-US" w:eastAsia="zh-CN"/>
        </w:rPr>
        <w:t xml:space="preserve">五</w:t>
      </w:r>
      <w:r>
        <w:rPr>
          <w:rFonts w:hint="eastAsia" w:ascii="宋体" w:hAnsi="宋体" w:cs="宋体"/>
          <w:b/>
          <w:bCs/>
          <w:sz w:val="24"/>
        </w:rPr>
        <w:t xml:space="preserve">章 确定成交供应商及合同签订等</w:t>
      </w:r>
      <w:bookmarkEnd w:id="6"/>
      <w:r>
        <w:rPr>
          <w:rFonts w:hint="eastAsia" w:ascii="宋体" w:hAnsi="宋体" w:cs="宋体"/>
          <w:b/>
          <w:bCs/>
          <w:sz w:val="24"/>
        </w:rPr>
      </w:r>
      <w:r/>
    </w:p>
    <w:p>
      <w:pPr>
        <w:pStyle w:val="1181"/>
        <w:ind w:left="2" w:right="29" w:firstLine="480"/>
        <w:jc w:val="center"/>
        <w:spacing w:line="360" w:lineRule="exact"/>
        <w:rPr>
          <w:rFonts w:hint="eastAsia" w:ascii="宋体" w:hAnsi="宋体" w:cs="宋体"/>
          <w:sz w:val="24"/>
        </w:rPr>
      </w:pPr>
      <w:r>
        <w:rPr>
          <w:rFonts w:hint="eastAsia" w:ascii="宋体" w:hAnsi="宋体" w:cs="宋体"/>
          <w:sz w:val="24"/>
        </w:rPr>
      </w:r>
      <w:r/>
    </w:p>
    <w:p>
      <w:pPr>
        <w:pStyle w:val="1181"/>
        <w:ind w:right="25"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十八、</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hint="eastAsia" w:ascii="宋体" w:hAnsi="宋体" w:cs="宋体"/>
          <w:sz w:val="24"/>
        </w:rPr>
      </w:r>
      <w:r/>
    </w:p>
    <w:p>
      <w:pPr>
        <w:pStyle w:val="1181"/>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rPr>
        <w:t xml:space="preserve">十九、采购人与成交供应商应当在成交通知书发出之日起</w:t>
      </w:r>
      <w:r>
        <w:rPr>
          <w:rFonts w:hint="eastAsia" w:ascii="宋体" w:hAnsi="宋体" w:cs="宋体"/>
          <w:sz w:val="24"/>
          <w:lang w:val="en-US" w:eastAsia="zh-CN"/>
        </w:rPr>
        <w:t xml:space="preserve">30</w:t>
      </w:r>
      <w:r>
        <w:rPr>
          <w:rFonts w:hint="eastAsia" w:ascii="宋体" w:hAnsi="宋体" w:cs="宋体"/>
          <w:sz w:val="24"/>
        </w:rPr>
        <w:t xml:space="preserve">日内，按照《磋商文件》确定的合同文本以及采购标的、规格型号、采购金额、采购数量、技术和服务要求等事项签订</w:t>
      </w:r>
      <w:r>
        <w:rPr>
          <w:rFonts w:hint="eastAsia" w:ascii="宋体" w:hAnsi="宋体" w:eastAsia="宋体" w:cs="宋体"/>
          <w:sz w:val="24"/>
        </w:rPr>
        <w:t xml:space="preserve">政府采购合同</w:t>
      </w:r>
      <w:r>
        <w:rPr>
          <w:rFonts w:hint="eastAsia" w:ascii="宋体" w:hAnsi="宋体" w:cs="宋体"/>
          <w:sz w:val="24"/>
        </w:rPr>
        <w:t xml:space="preserve">。</w:t>
      </w:r>
      <w:r>
        <w:rPr>
          <w:rFonts w:hint="eastAsia" w:ascii="宋体" w:hAnsi="宋体" w:eastAsia="宋体" w:cs="宋体"/>
          <w:sz w:val="24"/>
        </w:rPr>
      </w:r>
      <w:r/>
    </w:p>
    <w:p>
      <w:pPr>
        <w:pStyle w:val="1181"/>
        <w:ind w:firstLine="480"/>
        <w:jc w:val="left"/>
        <w:keepLines w:val="0"/>
        <w:keepNext w:val="0"/>
        <w:pageBreakBefore w:val="0"/>
        <w:spacing w:line="360" w:lineRule="auto"/>
        <w:widowControl w:val="off"/>
        <w:rPr>
          <w:rFonts w:hint="eastAsia"/>
        </w:rPr>
      </w:pPr>
      <w:r>
        <w:rPr>
          <w:rFonts w:hint="eastAsia" w:ascii="宋体" w:hAnsi="宋体" w:eastAsia="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hint="eastAsia"/>
        </w:rPr>
      </w:r>
      <w:r/>
    </w:p>
    <w:p>
      <w:pPr>
        <w:pStyle w:val="1181"/>
        <w:ind w:right="25"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二十、</w:t>
      </w:r>
      <w:r>
        <w:rPr>
          <w:rFonts w:hint="eastAsia" w:ascii="宋体" w:hAnsi="宋体" w:eastAsia="宋体" w:cs="宋体"/>
          <w:bCs/>
          <w:color w:val="000000"/>
          <w:sz w:val="24"/>
          <w:highlight w:val="none"/>
        </w:rPr>
        <w:t xml:space="preserve">供应商应对响应文件的合法性、真实性负责。</w:t>
      </w:r>
      <w:r>
        <w:rPr>
          <w:rFonts w:ascii="Arial" w:hAnsi="Arial" w:eastAsia="Arial" w:cs="Arial"/>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cs="宋体"/>
          <w:sz w:val="24"/>
        </w:rPr>
      </w:r>
      <w:r/>
    </w:p>
    <w:p>
      <w:pPr>
        <w:pStyle w:val="1181"/>
        <w:ind w:firstLine="482"/>
        <w:jc w:val="center"/>
        <w:spacing w:line="480" w:lineRule="exact"/>
        <w:widowControl/>
        <w:rPr>
          <w:rFonts w:hint="eastAsia" w:ascii="宋体" w:hAnsi="宋体" w:cs="宋体"/>
          <w:b/>
          <w:bCs/>
          <w:sz w:val="24"/>
        </w:rPr>
        <w:outlineLvl w:val="0"/>
      </w:pPr>
      <w:r/>
      <w:bookmarkStart w:id="7" w:name="_Toc28212"/>
      <w:r>
        <w:rPr>
          <w:rFonts w:hint="eastAsia" w:ascii="宋体" w:hAnsi="宋体" w:cs="宋体"/>
          <w:b/>
          <w:bCs/>
          <w:sz w:val="24"/>
        </w:rPr>
        <w:t xml:space="preserve">第</w:t>
      </w:r>
      <w:r>
        <w:rPr>
          <w:rFonts w:hint="eastAsia" w:ascii="宋体" w:hAnsi="宋体" w:cs="宋体"/>
          <w:b/>
          <w:bCs/>
          <w:sz w:val="24"/>
          <w:lang w:val="en-US" w:eastAsia="zh-CN"/>
        </w:rPr>
        <w:t xml:space="preserve">六</w:t>
      </w:r>
      <w:r>
        <w:rPr>
          <w:rFonts w:hint="eastAsia" w:ascii="宋体" w:hAnsi="宋体" w:cs="宋体"/>
          <w:b/>
          <w:bCs/>
          <w:sz w:val="24"/>
        </w:rPr>
        <w:t xml:space="preserve">章 磋商文件的澄清或者修改</w:t>
      </w:r>
      <w:bookmarkEnd w:id="7"/>
      <w:r>
        <w:rPr>
          <w:rFonts w:hint="eastAsia" w:ascii="宋体" w:hAnsi="宋体" w:cs="宋体"/>
          <w:b/>
          <w:bCs/>
          <w:sz w:val="24"/>
        </w:rPr>
      </w:r>
      <w:r/>
    </w:p>
    <w:p>
      <w:pPr>
        <w:pStyle w:val="1181"/>
        <w:ind w:firstLine="480"/>
        <w:jc w:val="center"/>
        <w:spacing w:line="480" w:lineRule="exact"/>
        <w:widowControl/>
        <w:rPr>
          <w:rFonts w:hint="eastAsia" w:ascii="宋体" w:hAnsi="宋体" w:cs="宋体"/>
          <w:sz w:val="24"/>
        </w:rPr>
      </w:pPr>
      <w:r>
        <w:rPr>
          <w:rFonts w:hint="eastAsia" w:ascii="宋体" w:hAnsi="宋体" w:cs="宋体"/>
          <w:sz w:val="24"/>
        </w:rPr>
      </w:r>
      <w:r/>
    </w:p>
    <w:p>
      <w:pPr>
        <w:pStyle w:val="1181"/>
        <w:ind w:firstLine="480"/>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二十</w:t>
      </w:r>
      <w:r>
        <w:rPr>
          <w:rFonts w:hint="eastAsia" w:ascii="宋体" w:hAnsi="宋体" w:cs="宋体"/>
          <w:sz w:val="24"/>
          <w:lang w:eastAsia="zh-CN"/>
        </w:rPr>
        <w:t xml:space="preserve">一</w:t>
      </w:r>
      <w:r>
        <w:rPr>
          <w:rFonts w:hint="eastAsia" w:ascii="宋体" w:hAnsi="宋体" w:cs="宋体"/>
          <w:sz w:val="24"/>
        </w:rPr>
        <w:t xml:space="preserve">、《磋商文件》的澄清或者修改</w:t>
      </w:r>
      <w:r>
        <w:rPr>
          <w:rFonts w:hint="eastAsia" w:ascii="宋体" w:hAnsi="宋体" w:cs="宋体"/>
          <w:sz w:val="24"/>
        </w:rPr>
      </w:r>
      <w:r/>
    </w:p>
    <w:p>
      <w:pPr>
        <w:pStyle w:val="1181"/>
        <w:ind w:firstLine="480"/>
        <w:keepLines w:val="0"/>
        <w:keepNext w:val="0"/>
        <w:pageBreakBefore w:val="0"/>
        <w:spacing w:line="400" w:lineRule="exact"/>
        <w:rPr>
          <w:rFonts w:hint="eastAsia"/>
        </w:rPr>
      </w:pPr>
      <w:r>
        <w:rPr>
          <w:rFonts w:hint="eastAsia" w:ascii="宋体" w:hAnsi="宋体" w:cs="宋体"/>
          <w:sz w:val="24"/>
          <w:lang w:bidi="ar"/>
        </w:rPr>
        <w:t xml:space="preserve">提交首次响应文件截止之日（即“首次响应文件提交的截止时间”）前，采购代理机构可以对已发出的竞争性磋商文件进行必要的澄清或</w:t>
      </w:r>
      <w:r>
        <w:rPr>
          <w:rFonts w:hint="eastAsia" w:ascii="宋体" w:hAnsi="宋体" w:eastAsia="宋体" w:cs="宋体"/>
          <w:sz w:val="24"/>
          <w:lang w:bidi="ar"/>
        </w:rPr>
        <w:t xml:space="preserve">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rFonts w:hint="eastAsia"/>
        </w:rPr>
      </w:r>
      <w:r/>
    </w:p>
    <w:p>
      <w:pPr>
        <w:pStyle w:val="1181"/>
        <w:ind w:firstLine="482"/>
        <w:jc w:val="center"/>
        <w:spacing w:line="480" w:lineRule="exact"/>
        <w:widowControl/>
        <w:rPr>
          <w:rFonts w:hint="eastAsia" w:ascii="宋体" w:hAnsi="宋体" w:cs="宋体"/>
          <w:b/>
          <w:bCs/>
          <w:sz w:val="24"/>
        </w:rPr>
        <w:outlineLvl w:val="0"/>
      </w:pPr>
      <w:r/>
      <w:bookmarkStart w:id="8" w:name="_Toc8988"/>
      <w:r>
        <w:rPr>
          <w:rFonts w:hint="eastAsia" w:ascii="宋体" w:hAnsi="宋体" w:cs="宋体"/>
          <w:b/>
          <w:bCs/>
          <w:sz w:val="24"/>
        </w:rPr>
        <w:t xml:space="preserve">第</w:t>
      </w:r>
      <w:r>
        <w:rPr>
          <w:rFonts w:hint="eastAsia" w:ascii="宋体" w:hAnsi="宋体" w:cs="宋体"/>
          <w:b/>
          <w:bCs/>
          <w:sz w:val="24"/>
          <w:lang w:val="en-US" w:eastAsia="zh-CN"/>
        </w:rPr>
        <w:t xml:space="preserve">七</w:t>
      </w:r>
      <w:r>
        <w:rPr>
          <w:rFonts w:hint="eastAsia" w:ascii="宋体" w:hAnsi="宋体" w:cs="宋体"/>
          <w:b/>
          <w:bCs/>
          <w:sz w:val="24"/>
        </w:rPr>
        <w:t xml:space="preserve">章 </w:t>
      </w:r>
      <w:r>
        <w:rPr>
          <w:rFonts w:hint="eastAsia" w:ascii="宋体" w:hAnsi="宋体" w:cs="宋体"/>
          <w:b/>
          <w:bCs/>
          <w:sz w:val="24"/>
        </w:rPr>
        <w:t xml:space="preserve">询问和质疑</w:t>
      </w:r>
      <w:bookmarkEnd w:id="8"/>
      <w:r>
        <w:rPr>
          <w:rFonts w:hint="eastAsia" w:ascii="宋体" w:hAnsi="宋体" w:cs="宋体"/>
          <w:b/>
          <w:bCs/>
          <w:sz w:val="24"/>
        </w:rPr>
      </w:r>
      <w:r/>
    </w:p>
    <w:p>
      <w:pPr>
        <w:pStyle w:val="1181"/>
        <w:ind w:firstLine="480"/>
        <w:jc w:val="both"/>
        <w:spacing w:line="480" w:lineRule="exact"/>
        <w:widowControl/>
        <w:rPr>
          <w:rFonts w:hint="eastAsia" w:ascii="宋体" w:hAnsi="宋体" w:cs="宋体"/>
          <w:sz w:val="24"/>
        </w:rPr>
      </w:pPr>
      <w:r>
        <w:rPr>
          <w:rFonts w:hint="eastAsia" w:ascii="宋体" w:hAnsi="宋体" w:cs="宋体"/>
          <w:sz w:val="24"/>
        </w:rPr>
      </w:r>
      <w:r/>
    </w:p>
    <w:p>
      <w:pPr>
        <w:pStyle w:val="1181"/>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二十</w:t>
      </w:r>
      <w:r>
        <w:rPr>
          <w:rFonts w:hint="eastAsia" w:ascii="宋体" w:hAnsi="宋体" w:cs="宋体"/>
          <w:sz w:val="24"/>
          <w:lang w:eastAsia="zh-CN"/>
        </w:rPr>
        <w:t xml:space="preserve">二</w:t>
      </w:r>
      <w:r>
        <w:rPr>
          <w:rFonts w:hint="eastAsia" w:ascii="宋体" w:hAnsi="宋体" w:cs="宋体"/>
          <w:sz w:val="24"/>
        </w:rPr>
        <w:t xml:space="preserve">、</w:t>
      </w:r>
      <w:r>
        <w:rPr>
          <w:rFonts w:hint="eastAsia" w:ascii="宋体" w:hAnsi="宋体" w:cs="宋体"/>
          <w:sz w:val="24"/>
        </w:rPr>
        <w:t xml:space="preserve">询问和质疑</w:t>
      </w:r>
      <w:r>
        <w:rPr>
          <w:rFonts w:hint="eastAsia" w:ascii="宋体" w:hAnsi="宋体" w:cs="宋体"/>
          <w:sz w:val="24"/>
        </w:rPr>
      </w:r>
      <w:r/>
    </w:p>
    <w:p>
      <w:pPr>
        <w:pStyle w:val="1181"/>
        <w:ind w:firstLine="2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bookmarkStart w:id="9" w:name="_Toc24870"/>
      <w:r>
        <w:rPr>
          <w:rFonts w:ascii="宋体" w:hAnsi="宋体" w:eastAsia="宋体" w:cs="Times New Roman"/>
          <w:color w:val="000000"/>
          <w:sz w:val="24"/>
          <w:szCs w:val="24"/>
          <w:highlight w:val="none"/>
          <w:lang w:val="en-US" w:eastAsia="zh-CN" w:bidi="ar-SA"/>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ascii="宋体" w:hAnsi="宋体" w:eastAsia="宋体" w:cs="Times New Roman"/>
          <w:color w:val="000000"/>
          <w:sz w:val="24"/>
          <w:szCs w:val="24"/>
          <w:highlight w:val="none"/>
          <w:lang w:val="en-US" w:eastAsia="zh-CN" w:bidi="ar-SA"/>
        </w:rPr>
      </w:r>
      <w:r/>
    </w:p>
    <w:p>
      <w:pPr>
        <w:pStyle w:val="1181"/>
        <w:ind w:firstLine="2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2、质疑和投诉按《政府采购质疑和投诉办法》执行。</w:t>
      </w:r>
      <w:r>
        <w:rPr>
          <w:rFonts w:ascii="宋体" w:hAnsi="宋体" w:eastAsia="宋体" w:cs="Times New Roman"/>
          <w:color w:val="000000"/>
          <w:sz w:val="24"/>
          <w:szCs w:val="24"/>
          <w:highlight w:val="none"/>
          <w:lang w:val="en-US" w:eastAsia="zh-CN" w:bidi="ar-SA"/>
        </w:rPr>
      </w:r>
      <w:r/>
    </w:p>
    <w:p>
      <w:pPr>
        <w:pStyle w:val="1181"/>
        <w:ind w:firstLine="2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3、供应商对同一采购程序环节的质疑应在质疑期内一次性提出。</w:t>
      </w:r>
      <w:r>
        <w:rPr>
          <w:rFonts w:ascii="宋体" w:hAnsi="宋体" w:eastAsia="宋体" w:cs="Times New Roman"/>
          <w:color w:val="000000"/>
          <w:sz w:val="24"/>
          <w:szCs w:val="24"/>
          <w:highlight w:val="none"/>
          <w:lang w:val="en-US" w:eastAsia="zh-CN" w:bidi="ar-SA"/>
        </w:rPr>
      </w:r>
      <w:r/>
    </w:p>
    <w:p>
      <w:pPr>
        <w:pStyle w:val="1181"/>
        <w:ind w:firstLine="2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4、接收质疑函的方式：供应商直接送交或供应商通过EMS邮寄。</w:t>
      </w:r>
      <w:r>
        <w:rPr>
          <w:rFonts w:ascii="宋体" w:hAnsi="宋体" w:eastAsia="宋体" w:cs="Times New Roman"/>
          <w:color w:val="000000"/>
          <w:sz w:val="24"/>
          <w:szCs w:val="24"/>
          <w:highlight w:val="none"/>
          <w:lang w:val="en-US" w:eastAsia="zh-CN" w:bidi="ar-SA"/>
        </w:rPr>
      </w:r>
      <w:r/>
    </w:p>
    <w:p>
      <w:pPr>
        <w:pStyle w:val="1181"/>
        <w:ind w:firstLine="2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质疑接收人：</w:t>
      </w:r>
      <w:r>
        <w:rPr>
          <w:rFonts w:hint="eastAsia" w:ascii="宋体" w:hAnsi="宋体" w:eastAsia="宋体" w:cs="Times New Roman"/>
          <w:color w:val="000000"/>
          <w:sz w:val="24"/>
          <w:szCs w:val="24"/>
          <w:highlight w:val="none"/>
          <w:lang w:val="en-US" w:eastAsia="zh-CN" w:bidi="ar-SA"/>
        </w:rPr>
        <w:t xml:space="preserve">汤顺</w:t>
      </w:r>
      <w:r>
        <w:rPr>
          <w:rFonts w:ascii="宋体" w:hAnsi="宋体" w:eastAsia="宋体" w:cs="Times New Roman"/>
          <w:color w:val="000000"/>
          <w:sz w:val="24"/>
          <w:szCs w:val="24"/>
          <w:highlight w:val="none"/>
          <w:lang w:val="en-US" w:eastAsia="zh-CN" w:bidi="ar-SA"/>
        </w:rPr>
        <w:t xml:space="preserve">       联系电话：</w:t>
      </w:r>
      <w:r>
        <w:rPr>
          <w:rFonts w:hint="eastAsia" w:ascii="宋体" w:hAnsi="宋体" w:eastAsia="宋体" w:cs="Times New Roman"/>
          <w:color w:val="000000"/>
          <w:sz w:val="24"/>
          <w:szCs w:val="24"/>
          <w:highlight w:val="none"/>
          <w:lang w:val="en-US" w:eastAsia="zh-CN" w:bidi="ar-SA"/>
        </w:rPr>
        <w:t xml:space="preserve">0516-88118828</w:t>
      </w:r>
      <w:r>
        <w:rPr>
          <w:rFonts w:hint="eastAsia" w:ascii="宋体" w:hAnsi="宋体" w:eastAsia="宋体" w:cs="宋体"/>
          <w:sz w:val="24"/>
          <w:highlight w:val="none"/>
          <w:lang w:val="en-US" w:eastAsia="zh-CN" w:bidi="ar"/>
        </w:rPr>
        <w:t xml:space="preserve">/15152521567</w:t>
      </w:r>
      <w:r>
        <w:rPr>
          <w:rFonts w:ascii="宋体" w:hAnsi="宋体" w:eastAsia="宋体" w:cs="Times New Roman"/>
          <w:color w:val="000000"/>
          <w:sz w:val="24"/>
          <w:szCs w:val="24"/>
          <w:highlight w:val="none"/>
          <w:lang w:val="en-US" w:eastAsia="zh-CN" w:bidi="ar-SA"/>
        </w:rPr>
      </w:r>
      <w:r/>
    </w:p>
    <w:p>
      <w:pPr>
        <w:pStyle w:val="1181"/>
        <w:ind w:firstLine="20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lang w:val="en-US" w:eastAsia="zh-CN" w:bidi="ar"/>
        </w:rPr>
      </w:pPr>
      <w:r>
        <w:rPr>
          <w:rFonts w:ascii="宋体" w:hAnsi="宋体" w:eastAsia="宋体" w:cs="Times New Roman"/>
          <w:color w:val="000000"/>
          <w:sz w:val="24"/>
          <w:szCs w:val="24"/>
          <w:highlight w:val="none"/>
          <w:lang w:val="en-US" w:eastAsia="zh-CN" w:bidi="ar-SA"/>
        </w:rPr>
        <w:t xml:space="preserve">地址：</w:t>
      </w:r>
      <w:r>
        <w:rPr>
          <w:rFonts w:hint="eastAsia" w:ascii="宋体" w:hAnsi="宋体" w:eastAsia="宋体" w:cs="宋体"/>
          <w:color w:val="000000"/>
          <w:sz w:val="24"/>
          <w:szCs w:val="24"/>
          <w:lang w:val="zh-CN" w:eastAsia="zh-CN"/>
        </w:rPr>
        <w:t xml:space="preserve">睢宁县睢河街道睢魏北路10号</w:t>
      </w:r>
      <w:r>
        <w:rPr>
          <w:rFonts w:hint="eastAsia" w:ascii="宋体" w:hAnsi="宋体" w:eastAsia="宋体" w:cs="宋体"/>
          <w:i w:val="0"/>
          <w:iCs w:val="0"/>
          <w:caps w:val="0"/>
          <w:color w:val="000000"/>
          <w:spacing w:val="0"/>
          <w:sz w:val="24"/>
          <w:szCs w:val="24"/>
          <w:highlight w:val="none"/>
          <w:lang w:val="en-US" w:eastAsia="zh-CN" w:bidi="ar"/>
        </w:rPr>
      </w:r>
      <w:r/>
    </w:p>
    <w:p>
      <w:pPr>
        <w:pStyle w:val="1181"/>
        <w:ind w:firstLine="482"/>
        <w:jc w:val="center"/>
        <w:spacing w:line="480" w:lineRule="exact"/>
        <w:rPr>
          <w:rFonts w:hint="eastAsia" w:ascii="宋体" w:hAnsi="宋体" w:cs="宋体"/>
          <w:sz w:val="24"/>
        </w:rPr>
        <w:outlineLvl w:val="0"/>
      </w:pPr>
      <w:r>
        <w:rPr>
          <w:rFonts w:hint="eastAsia" w:ascii="宋体" w:hAnsi="宋体" w:cs="宋体"/>
          <w:b/>
          <w:bCs/>
          <w:sz w:val="24"/>
        </w:rPr>
        <w:t xml:space="preserve">第</w:t>
      </w:r>
      <w:r>
        <w:rPr>
          <w:rFonts w:hint="eastAsia" w:ascii="宋体" w:hAnsi="宋体" w:cs="宋体"/>
          <w:b/>
          <w:bCs/>
          <w:sz w:val="24"/>
          <w:lang w:val="en-US" w:eastAsia="zh-CN"/>
        </w:rPr>
        <w:t xml:space="preserve">八</w:t>
      </w:r>
      <w:r>
        <w:rPr>
          <w:rFonts w:hint="eastAsia" w:ascii="宋体" w:hAnsi="宋体" w:cs="宋体"/>
          <w:b/>
          <w:bCs/>
          <w:sz w:val="24"/>
        </w:rPr>
        <w:t xml:space="preserve">章 其他</w:t>
      </w:r>
      <w:bookmarkEnd w:id="9"/>
      <w:r>
        <w:rPr>
          <w:rFonts w:hint="eastAsia" w:ascii="宋体" w:hAnsi="宋体" w:cs="宋体"/>
          <w:sz w:val="24"/>
        </w:rPr>
      </w:r>
      <w:r/>
    </w:p>
    <w:p>
      <w:pPr>
        <w:pStyle w:val="1181"/>
        <w:ind w:firstLine="480"/>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p>
      <w:pPr>
        <w:pStyle w:val="1181"/>
        <w:ind w:firstLine="48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zh-CN" w:eastAsia="zh-CN"/>
        </w:rPr>
        <w:t xml:space="preserve">1.采购人信息</w:t>
      </w:r>
      <w:r>
        <w:rPr>
          <w:rFonts w:hint="eastAsia" w:ascii="宋体" w:hAnsi="宋体" w:eastAsia="宋体" w:cs="宋体"/>
          <w:color w:val="000000"/>
          <w:sz w:val="24"/>
          <w:szCs w:val="24"/>
          <w:lang w:val="zh-CN" w:eastAsia="zh-CN"/>
        </w:rPr>
        <w:br w:type="textWrapping" w:clear="all"/>
      </w:r>
      <w:r>
        <w:rPr>
          <w:rFonts w:hint="eastAsia" w:ascii="宋体" w:hAnsi="宋体" w:eastAsia="宋体" w:cs="宋体"/>
          <w:color w:val="000000"/>
          <w:sz w:val="24"/>
          <w:szCs w:val="24"/>
          <w:lang w:val="en-US" w:eastAsia="zh-CN"/>
        </w:rPr>
        <w:t xml:space="preserve">    名称：</w:t>
      </w:r>
      <w:r>
        <w:rPr>
          <w:rFonts w:hint="eastAsia" w:ascii="宋体" w:hAnsi="宋体" w:eastAsia="宋体" w:cs="宋体"/>
          <w:sz w:val="24"/>
          <w:highlight w:val="none"/>
          <w:lang w:val="en-US" w:eastAsia="zh-CN" w:bidi="ar"/>
        </w:rPr>
        <w:t xml:space="preserve">睢宁县双沟镇人民政府</w:t>
      </w:r>
      <w:r>
        <w:rPr>
          <w:rFonts w:hint="eastAsia" w:ascii="宋体" w:hAnsi="宋体" w:eastAsia="宋体" w:cs="宋体"/>
          <w:color w:val="000000"/>
          <w:sz w:val="24"/>
          <w:szCs w:val="24"/>
          <w:highlight w:val="yellow"/>
          <w:lang w:val="en-US" w:eastAsia="zh-CN"/>
        </w:rPr>
      </w:r>
      <w:r/>
    </w:p>
    <w:p>
      <w:pPr>
        <w:pStyle w:val="1181"/>
        <w:ind w:right="-512" w:firstLine="480"/>
        <w:keepLines w:val="0"/>
        <w:keepNext w:val="0"/>
        <w:pageBreakBefore w:val="0"/>
        <w:spacing w:line="36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地址：双沟镇幸福路1号</w:t>
      </w:r>
      <w:r>
        <w:rPr>
          <w:rFonts w:ascii="宋体" w:hAnsi="宋体" w:eastAsia="宋体" w:cs="宋体"/>
          <w:color w:val="000000"/>
          <w:sz w:val="24"/>
          <w:szCs w:val="24"/>
          <w:highlight w:val="yellow"/>
          <w:lang w:val="en-US" w:eastAsia="zh-CN"/>
        </w:rPr>
      </w:r>
      <w:r/>
    </w:p>
    <w:p>
      <w:pPr>
        <w:pStyle w:val="1181"/>
        <w:ind w:right="-512"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sz w:val="24"/>
          <w:highlight w:val="none"/>
          <w:lang w:val="en-US" w:eastAsia="zh-CN" w:bidi="ar"/>
        </w:rPr>
        <w:t xml:space="preserve">王林        联系方式：13815355807</w:t>
      </w:r>
      <w:r>
        <w:rPr>
          <w:rFonts w:hint="eastAsia" w:ascii="宋体" w:hAnsi="宋体" w:eastAsia="宋体" w:cs="宋体"/>
          <w:color w:val="000000"/>
          <w:sz w:val="24"/>
          <w:szCs w:val="24"/>
          <w:highlight w:val="none"/>
          <w:lang w:val="zh-CN" w:eastAsia="zh-CN"/>
        </w:rPr>
        <w:t xml:space="preserve">   </w:t>
      </w:r>
      <w:r>
        <w:rPr>
          <w:rFonts w:hint="eastAsia" w:ascii="宋体" w:hAnsi="宋体" w:eastAsia="宋体" w:cs="宋体"/>
          <w:color w:val="000000"/>
          <w:sz w:val="24"/>
          <w:szCs w:val="24"/>
          <w:highlight w:val="none"/>
          <w:lang w:val="zh-CN" w:eastAsia="zh-CN"/>
        </w:rPr>
      </w:r>
      <w:r/>
    </w:p>
    <w:p>
      <w:pPr>
        <w:pStyle w:val="1181"/>
        <w:ind w:right="-512"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lang w:val="zh-CN" w:eastAsia="zh-CN"/>
        </w:rPr>
        <w:t xml:space="preserve">机构信息</w:t>
      </w:r>
      <w:r>
        <w:rPr>
          <w:rFonts w:hint="eastAsia" w:ascii="宋体" w:hAnsi="宋体" w:eastAsia="宋体" w:cs="宋体"/>
          <w:color w:val="000000"/>
          <w:sz w:val="24"/>
          <w:szCs w:val="24"/>
          <w:lang w:val="zh-CN" w:eastAsia="zh-CN"/>
        </w:rPr>
      </w:r>
      <w:r/>
    </w:p>
    <w:p>
      <w:pPr>
        <w:pStyle w:val="1181"/>
        <w:ind w:right="-512"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名称：江苏润实建设项目咨询有限公司</w:t>
      </w:r>
      <w:r>
        <w:rPr>
          <w:rFonts w:hint="eastAsia" w:ascii="宋体" w:hAnsi="宋体" w:eastAsia="宋体" w:cs="宋体"/>
          <w:color w:val="000000"/>
          <w:sz w:val="24"/>
          <w:szCs w:val="24"/>
          <w:lang w:val="zh-CN" w:eastAsia="zh-CN"/>
        </w:rPr>
      </w:r>
      <w:r/>
    </w:p>
    <w:p>
      <w:pPr>
        <w:pStyle w:val="1181"/>
        <w:ind w:right="-512"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地址：睢宁县睢河街道睢魏北路10号</w:t>
      </w:r>
      <w:r>
        <w:rPr>
          <w:rFonts w:hint="eastAsia" w:ascii="宋体" w:hAnsi="宋体" w:eastAsia="宋体" w:cs="宋体"/>
          <w:color w:val="000000"/>
          <w:sz w:val="24"/>
          <w:szCs w:val="24"/>
          <w:lang w:val="zh-CN" w:eastAsia="zh-CN"/>
        </w:rPr>
      </w:r>
      <w:r/>
    </w:p>
    <w:p>
      <w:pPr>
        <w:pStyle w:val="1181"/>
        <w:ind w:firstLine="480"/>
        <w:rPr>
          <w:lang w:val="en-US" w:eastAsia="zh-CN"/>
        </w:rPr>
      </w:pPr>
      <w:r/>
      <w:bookmarkStart w:id="10" w:name="_Toc10354"/>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sz w:val="24"/>
          <w:highlight w:val="none"/>
          <w:lang w:val="en-US" w:eastAsia="zh-CN" w:bidi="ar"/>
        </w:rPr>
        <w:t xml:space="preserve">汤顺       联系方式：0516-88118828/15152521567</w:t>
      </w:r>
      <w:r>
        <w:rPr>
          <w:lang w:val="en-US" w:eastAsia="zh-CN"/>
        </w:rPr>
      </w:r>
      <w:r/>
    </w:p>
    <w:p>
      <w:pPr>
        <w:pStyle w:val="1181"/>
        <w:numPr>
          <w:ilvl w:val="0"/>
          <w:numId w:val="0"/>
        </w:numPr>
        <w:jc w:val="center"/>
        <w:spacing w:line="480" w:lineRule="exact"/>
        <w:rPr>
          <w:rFonts w:hint="eastAsia" w:ascii="宋体" w:hAnsi="宋体" w:eastAsia="宋体" w:cs="宋体"/>
          <w:b/>
          <w:bCs/>
          <w:sz w:val="24"/>
          <w:lang w:val="en-US" w:eastAsia="zh-CN"/>
        </w:rPr>
        <w:outlineLvl w:val="0"/>
      </w:pPr>
      <w:r/>
      <w:bookmarkEnd w:id="10"/>
      <w:r>
        <w:rPr>
          <w:rFonts w:hint="eastAsia" w:ascii="宋体" w:hAnsi="宋体" w:eastAsia="宋体" w:cs="宋体"/>
          <w:b/>
          <w:bCs/>
          <w:sz w:val="24"/>
          <w:lang w:val="en-US" w:eastAsia="zh-CN"/>
        </w:rPr>
      </w:r>
      <w:r/>
    </w:p>
    <w:p>
      <w:pPr>
        <w:pStyle w:val="1181"/>
        <w:numPr>
          <w:ilvl w:val="0"/>
          <w:numId w:val="0"/>
        </w:numPr>
        <w:jc w:val="center"/>
        <w:spacing w:line="480" w:lineRule="exact"/>
        <w:rPr>
          <w:rFonts w:hint="eastAsia" w:ascii="宋体" w:hAnsi="宋体" w:eastAsia="宋体" w:cs="宋体"/>
          <w:b/>
          <w:bCs/>
          <w:sz w:val="24"/>
        </w:rPr>
        <w:outlineLvl w:val="0"/>
      </w:pPr>
      <w:r>
        <w:rPr>
          <w:rFonts w:hint="eastAsia" w:ascii="宋体" w:hAnsi="宋体" w:eastAsia="宋体" w:cs="宋体"/>
          <w:b/>
          <w:bCs/>
          <w:sz w:val="24"/>
          <w:lang w:val="en-US" w:eastAsia="zh-CN"/>
        </w:rPr>
        <w:t xml:space="preserve">第九章 </w:t>
      </w:r>
      <w:r>
        <w:rPr>
          <w:rFonts w:hint="eastAsia" w:ascii="宋体" w:hAnsi="宋体" w:eastAsia="宋体" w:cs="宋体"/>
          <w:b/>
          <w:bCs/>
          <w:sz w:val="24"/>
        </w:rPr>
        <w:t xml:space="preserve">其他要求及附件</w:t>
      </w:r>
      <w:r>
        <w:rPr>
          <w:rFonts w:hint="eastAsia" w:ascii="宋体" w:hAnsi="宋体" w:eastAsia="宋体" w:cs="宋体"/>
          <w:b/>
          <w:bCs/>
          <w:sz w:val="24"/>
        </w:rPr>
      </w:r>
      <w:r/>
    </w:p>
    <w:p>
      <w:pPr>
        <w:pStyle w:val="1181"/>
        <w:numPr>
          <w:ilvl w:val="0"/>
          <w:numId w:val="0"/>
        </w:numPr>
        <w:jc w:val="both"/>
        <w:spacing w:line="480" w:lineRule="exact"/>
        <w:rPr>
          <w:rFonts w:hint="eastAsia" w:ascii="宋体" w:hAnsi="宋体" w:eastAsia="宋体" w:cs="宋体"/>
          <w:b/>
          <w:bCs/>
          <w:sz w:val="24"/>
        </w:rPr>
        <w:outlineLvl w:val="0"/>
      </w:pPr>
      <w:r>
        <w:rPr>
          <w:rFonts w:hint="eastAsia" w:ascii="宋体" w:hAnsi="宋体" w:eastAsia="宋体" w:cs="宋体"/>
          <w:b/>
          <w:bCs/>
          <w:sz w:val="24"/>
        </w:rPr>
      </w:r>
      <w:r/>
    </w:p>
    <w:p>
      <w:pPr>
        <w:pStyle w:val="1181"/>
        <w:ind w:right="-512"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二十四、</w:t>
      </w:r>
      <w:r>
        <w:rPr>
          <w:rFonts w:hint="eastAsia" w:ascii="宋体" w:hAnsi="宋体" w:eastAsia="宋体" w:cs="宋体"/>
          <w:b/>
          <w:bCs/>
          <w:color w:val="000000"/>
          <w:sz w:val="24"/>
          <w:szCs w:val="24"/>
          <w:highlight w:val="none"/>
          <w:lang w:val="en-US" w:eastAsia="zh-CN"/>
        </w:rPr>
        <w:t xml:space="preserve">成交供应商在领取成交通知书前，向采购代理机构缴纳代理服务费，收取标准见附件。</w:t>
      </w:r>
      <w:r>
        <w:rPr>
          <w:rFonts w:hint="eastAsia" w:ascii="宋体" w:hAnsi="宋体" w:eastAsia="宋体" w:cs="宋体"/>
          <w:b/>
          <w:bCs/>
          <w:color w:val="000000"/>
          <w:sz w:val="24"/>
          <w:szCs w:val="24"/>
          <w:highlight w:val="none"/>
          <w:lang w:val="en-US" w:eastAsia="zh-CN"/>
        </w:rPr>
      </w:r>
      <w:r/>
    </w:p>
    <w:p>
      <w:pPr>
        <w:pStyle w:val="1181"/>
        <w:ind w:right="-512" w:firstLine="480"/>
        <w:keepLines w:val="0"/>
        <w:keepNext w:val="0"/>
        <w:pageBreakBefore w:val="0"/>
        <w:spacing w:line="360" w:lineRule="auto"/>
        <w:widowControl w:val="off"/>
        <w:rPr>
          <w:rFonts w:hint="eastAsia"/>
          <w:lang w:val="en-US" w:eastAsia="zh-CN"/>
        </w:rPr>
      </w:pPr>
      <w:r>
        <w:rPr>
          <w:rFonts w:hint="eastAsia" w:ascii="宋体" w:hAnsi="宋体" w:eastAsia="宋体" w:cs="宋体"/>
          <w:color w:val="000000"/>
          <w:sz w:val="24"/>
          <w:szCs w:val="24"/>
          <w:highlight w:val="none"/>
          <w:lang w:val="en-US" w:eastAsia="zh-CN"/>
        </w:rPr>
        <w:t xml:space="preserve">二十五、</w:t>
      </w:r>
      <w:r>
        <w:rPr>
          <w:rFonts w:hint="eastAsia" w:ascii="宋体" w:hAnsi="宋体" w:eastAsia="宋体" w:cs="宋体"/>
          <w:b/>
          <w:color w:val="000000"/>
          <w:sz w:val="24"/>
          <w:highlight w:val="none"/>
        </w:rPr>
        <w:t xml:space="preserve">本章提供响应文件中的部分文件格式，不应被理解为包含了响应文件所需的全部资料</w:t>
      </w:r>
      <w:r>
        <w:rPr>
          <w:rFonts w:hint="eastAsia" w:ascii="宋体" w:hAnsi="宋体" w:eastAsia="宋体" w:cs="宋体"/>
          <w:b/>
          <w:bCs/>
          <w:color w:val="000000"/>
          <w:sz w:val="24"/>
          <w:szCs w:val="24"/>
          <w:highlight w:val="none"/>
          <w:lang w:val="en-US" w:eastAsia="zh-CN"/>
        </w:rPr>
        <w:t xml:space="preserve">。</w:t>
      </w:r>
      <w:r>
        <w:rPr>
          <w:rFonts w:hint="eastAsia"/>
          <w:lang w:val="en-US" w:eastAsia="zh-CN"/>
        </w:rPr>
      </w:r>
      <w:r/>
    </w:p>
    <w:p>
      <w:pPr>
        <w:pStyle w:val="1181"/>
        <w:ind w:right="-512"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color w:val="000000"/>
          <w:sz w:val="24"/>
          <w:szCs w:val="24"/>
          <w:highlight w:val="none"/>
          <w:lang w:val="en-US" w:eastAsia="zh-CN"/>
        </w:rPr>
        <w:t xml:space="preserve">二十六、附件：附后。</w:t>
      </w:r>
      <w:r>
        <w:rPr>
          <w:rFonts w:hint="eastAsia" w:ascii="宋体" w:hAnsi="宋体" w:cs="宋体"/>
          <w:sz w:val="24"/>
          <w:highlight w:val="none"/>
        </w:rPr>
      </w:r>
      <w:r/>
    </w:p>
    <w:p>
      <w:pPr>
        <w:pStyle w:val="1181"/>
        <w:ind w:firstLine="492"/>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附件：</w:t>
      </w:r>
      <w:r>
        <w:rPr>
          <w:rFonts w:hint="eastAsia" w:ascii="宋体" w:hAnsi="宋体" w:eastAsia="宋体" w:cs="宋体"/>
          <w:sz w:val="24"/>
          <w:highlight w:val="none"/>
          <w:lang w:val="en-US" w:eastAsia="zh-CN"/>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rPr>
          <w:rFonts w:hint="eastAsia" w:ascii="宋体" w:hAnsi="宋体" w:eastAsia="宋体" w:cs="宋体"/>
          <w:sz w:val="24"/>
          <w:highlight w:val="none"/>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rPr>
          <w:rFonts w:hint="eastAsia" w:ascii="宋体" w:hAnsi="宋体" w:eastAsia="宋体" w:cs="宋体"/>
          <w:sz w:val="24"/>
          <w:highlight w:val="none"/>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rPr>
          <w:rFonts w:hint="eastAsia" w:ascii="宋体" w:hAnsi="宋体" w:eastAsia="宋体" w:cs="宋体"/>
          <w:sz w:val="24"/>
          <w:highlight w:val="none"/>
        </w:rPr>
      </w:r>
      <w:r/>
    </w:p>
    <w:p>
      <w:pPr>
        <w:pStyle w:val="1181"/>
        <w:ind w:firstLine="972"/>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《分项价格表》</w:t>
      </w:r>
      <w:r>
        <w:rPr>
          <w:rFonts w:ascii="宋体" w:hAnsi="宋体" w:eastAsia="宋体" w:cs="宋体"/>
          <w:sz w:val="24"/>
          <w:highlight w:val="none"/>
          <w:lang w:val="en-US" w:eastAsia="zh-CN"/>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施工主要机械设备表》</w:t>
      </w:r>
      <w:r>
        <w:rPr>
          <w:rFonts w:hint="eastAsia" w:ascii="宋体" w:hAnsi="宋体" w:eastAsia="宋体" w:cs="宋体"/>
          <w:sz w:val="24"/>
          <w:highlight w:val="none"/>
          <w:lang w:val="en-US" w:eastAsia="zh-CN"/>
        </w:rPr>
      </w:r>
      <w:r/>
    </w:p>
    <w:p>
      <w:pPr>
        <w:pStyle w:val="1181"/>
        <w:ind w:firstLine="960"/>
        <w:jc w:val="left"/>
        <w:spacing w:line="360" w:lineRule="auto"/>
        <w:widowControl/>
        <w:rPr>
          <w:rFonts w:hint="eastAsia"/>
        </w:rPr>
      </w:pPr>
      <w:r>
        <w:rPr>
          <w:rFonts w:hint="eastAsia" w:ascii="宋体" w:hAnsi="宋体" w:eastAsia="宋体" w:cs="Times New Roman"/>
          <w:color w:val="000000"/>
          <w:sz w:val="24"/>
          <w:szCs w:val="24"/>
          <w:highlight w:val="none"/>
        </w:rPr>
        <w:t xml:space="preserve">6、《承包人主要施工管理人员表》</w:t>
      </w:r>
      <w:r>
        <w:rPr>
          <w:rFonts w:hint="eastAsia"/>
        </w:rPr>
      </w:r>
      <w:r/>
    </w:p>
    <w:p>
      <w:pPr>
        <w:pStyle w:val="1181"/>
        <w:ind w:firstLine="97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、《偏离表》</w:t>
      </w:r>
      <w:r>
        <w:rPr>
          <w:rFonts w:hint="eastAsia" w:ascii="宋体" w:hAnsi="宋体" w:cs="宋体"/>
          <w:sz w:val="24"/>
          <w:highlight w:val="none"/>
        </w:rPr>
      </w:r>
      <w:r/>
    </w:p>
    <w:p>
      <w:pPr>
        <w:pStyle w:val="1181"/>
        <w:ind w:firstLine="97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sz w:val="24"/>
          <w:highlight w:val="none"/>
        </w:rPr>
        <w:t xml:space="preserve">》</w:t>
      </w:r>
      <w:r>
        <w:rPr>
          <w:rFonts w:hint="eastAsia" w:ascii="宋体" w:hAnsi="宋体" w:cs="宋体"/>
          <w:sz w:val="24"/>
          <w:highlight w:val="none"/>
        </w:rPr>
      </w:r>
      <w:r/>
    </w:p>
    <w:p>
      <w:pPr>
        <w:pStyle w:val="1181"/>
        <w:ind w:firstLine="97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、《承诺书》</w:t>
      </w:r>
      <w:r>
        <w:rPr>
          <w:rFonts w:hint="eastAsia" w:ascii="宋体" w:hAnsi="宋体" w:cs="宋体"/>
          <w:sz w:val="24"/>
          <w:highlight w:val="none"/>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、《授权委托书》</w:t>
      </w:r>
      <w:r>
        <w:rPr>
          <w:rFonts w:hint="eastAsia" w:ascii="宋体" w:hAnsi="宋体" w:eastAsia="宋体" w:cs="宋体"/>
          <w:sz w:val="24"/>
          <w:highlight w:val="none"/>
        </w:rPr>
      </w:r>
      <w:r/>
    </w:p>
    <w:p>
      <w:pPr>
        <w:pStyle w:val="1181"/>
        <w:ind w:firstLine="976"/>
        <w:jc w:val="left"/>
        <w:spacing w:line="360" w:lineRule="auto"/>
        <w:widowControl/>
        <w:rPr>
          <w:rFonts w:hint="eastAsia"/>
        </w:rPr>
      </w:pP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w:t>
      </w:r>
      <w:r>
        <w:rPr>
          <w:rFonts w:hint="eastAsia" w:ascii="宋体" w:hAnsi="宋体" w:eastAsia="宋体" w:cs="宋体"/>
          <w:color w:val="000000"/>
          <w:sz w:val="24"/>
          <w:szCs w:val="24"/>
          <w:highlight w:val="none"/>
        </w:rPr>
        <w:t xml:space="preserve">《中小企业声明函》及自测小程序</w:t>
      </w:r>
      <w:r>
        <w:rPr>
          <w:rFonts w:hint="eastAsia"/>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供应商参加采购活动前3年内在经营活动中没有重大违法记录的书面声明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、残疾人福利性单位声明函（</w:t>
      </w:r>
      <w:r>
        <w:rPr>
          <w:rFonts w:hint="eastAsia" w:ascii="宋体" w:hAnsi="宋体" w:eastAsia="宋体" w:cs="宋体"/>
          <w:sz w:val="24"/>
          <w:highlight w:val="none"/>
          <w:lang w:eastAsia="zh-CN"/>
        </w:rPr>
        <w:t xml:space="preserve">如有</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81"/>
        <w:ind w:firstLine="9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、具备履行合同所必需的设备和专业技术能力的书面声明</w:t>
      </w:r>
      <w:r>
        <w:rPr>
          <w:rFonts w:hint="eastAsia" w:ascii="宋体" w:hAnsi="宋体" w:eastAsia="宋体" w:cs="宋体"/>
          <w:sz w:val="24"/>
          <w:highlight w:val="none"/>
        </w:rPr>
      </w:r>
      <w:r/>
    </w:p>
    <w:p>
      <w:pPr>
        <w:pStyle w:val="1181"/>
        <w:ind w:firstLine="960"/>
        <w:jc w:val="left"/>
        <w:spacing w:line="360" w:lineRule="auto"/>
        <w:widowControl/>
        <w:rPr>
          <w:rFonts w:hint="eastAsia"/>
        </w:rPr>
      </w:pPr>
      <w:r>
        <w:rPr>
          <w:rFonts w:hint="eastAsia" w:ascii="宋体" w:hAnsi="宋体" w:eastAsia="宋体" w:cs="Times New Roman"/>
          <w:color w:val="000000"/>
          <w:sz w:val="24"/>
          <w:szCs w:val="24"/>
          <w:highlight w:val="none"/>
        </w:rPr>
        <w:t xml:space="preserve">15、《预付款保函支付条款模板》</w:t>
      </w:r>
      <w:r>
        <w:rPr>
          <w:rFonts w:hint="eastAsia"/>
        </w:rPr>
      </w:r>
      <w:r/>
    </w:p>
    <w:p>
      <w:pPr>
        <w:pStyle w:val="1181"/>
        <w:ind w:firstLine="972"/>
        <w:keepLines w:val="0"/>
        <w:keepNext w:val="0"/>
        <w:pageBreakBefore w:val="0"/>
        <w:spacing w:line="360" w:lineRule="auto"/>
        <w:widowControl w:val="off"/>
        <w:rPr>
          <w:rFonts w:hint="eastAsia"/>
        </w:rPr>
      </w:pPr>
      <w:r>
        <w:rPr>
          <w:rFonts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代理服务收费标准</w:t>
      </w: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1"/>
        <w:numPr>
          <w:ilvl w:val="0"/>
          <w:numId w:val="5"/>
        </w:numPr>
        <w:jc w:val="center"/>
        <w:spacing w:line="0" w:lineRule="atLeast"/>
        <w:rPr>
          <w:rFonts w:ascii="宋体" w:hAnsi="宋体" w:eastAsia="宋体" w:cs="宋体"/>
          <w:b/>
          <w:bCs/>
          <w:color w:val="000000"/>
          <w:sz w:val="24"/>
          <w:szCs w:val="24"/>
          <w:highlight w:val="none"/>
        </w:rPr>
      </w:pPr>
      <w:r>
        <w:rPr>
          <w:rFonts w:hint="eastAsia" w:ascii="宋体" w:hAnsi="宋体" w:cs="宋体"/>
          <w:b/>
          <w:color w:val="000000"/>
          <w:sz w:val="36"/>
          <w:szCs w:val="36"/>
          <w:highlight w:val="none"/>
        </w:rPr>
        <w:t xml:space="preserve">评分细则</w:t>
      </w:r>
      <w:r>
        <w:rPr>
          <w:rFonts w:ascii="宋体" w:hAnsi="宋体" w:eastAsia="宋体" w:cs="宋体"/>
          <w:b/>
          <w:bCs/>
          <w:color w:val="000000"/>
          <w:sz w:val="24"/>
          <w:szCs w:val="24"/>
          <w:highlight w:val="none"/>
        </w:rPr>
      </w:r>
      <w:r/>
    </w:p>
    <w:tbl>
      <w:tblPr>
        <w:tblW w:w="9300" w:type="dxa"/>
        <w:jc w:val="center"/>
        <w:tblInd w:w="-13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980"/>
        <w:gridCol w:w="6120"/>
      </w:tblGrid>
      <w:tr>
        <w:trPr>
          <w:trHeight w:val="531"/>
        </w:trPr>
        <w:tc>
          <w:tcPr>
            <w:tcW w:w="1200" w:type="dxa"/>
            <w:vAlign w:val="center"/>
            <w:textDirection w:val="lrTb"/>
            <w:noWrap w:val="false"/>
          </w:tcPr>
          <w:p>
            <w:pPr>
              <w:pStyle w:val="1250"/>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项目</w:t>
            </w:r>
            <w:r>
              <w:rPr>
                <w:rFonts w:hint="eastAsia" w:ascii="仿宋" w:hAnsi="仿宋" w:eastAsia="仿宋" w:cs="仿宋"/>
                <w:b/>
                <w:bCs/>
                <w:color w:val="000000"/>
                <w:sz w:val="24"/>
                <w:highlight w:val="none"/>
              </w:rPr>
            </w:r>
            <w:r/>
          </w:p>
        </w:tc>
        <w:tc>
          <w:tcPr>
            <w:tcW w:w="1980" w:type="dxa"/>
            <w:vAlign w:val="center"/>
            <w:textDirection w:val="lrTb"/>
            <w:noWrap w:val="false"/>
          </w:tcPr>
          <w:p>
            <w:pPr>
              <w:pStyle w:val="1250"/>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细化项目及分值</w:t>
            </w:r>
            <w:r>
              <w:rPr>
                <w:rFonts w:hint="eastAsia" w:ascii="仿宋" w:hAnsi="仿宋" w:eastAsia="仿宋" w:cs="仿宋"/>
                <w:b/>
                <w:bCs/>
                <w:color w:val="000000"/>
                <w:sz w:val="24"/>
                <w:highlight w:val="none"/>
              </w:rPr>
            </w:r>
            <w:r/>
          </w:p>
        </w:tc>
        <w:tc>
          <w:tcPr>
            <w:tcW w:w="6120" w:type="dxa"/>
            <w:vAlign w:val="center"/>
            <w:textDirection w:val="lrTb"/>
            <w:noWrap w:val="false"/>
          </w:tcPr>
          <w:p>
            <w:pPr>
              <w:pStyle w:val="1250"/>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  分  依  据</w:t>
            </w:r>
            <w:r>
              <w:rPr>
                <w:rFonts w:hint="eastAsia" w:ascii="仿宋" w:hAnsi="仿宋" w:eastAsia="仿宋" w:cs="仿宋"/>
                <w:b/>
                <w:bCs/>
                <w:color w:val="000000"/>
                <w:sz w:val="24"/>
                <w:highlight w:val="none"/>
              </w:rPr>
            </w:r>
            <w:r/>
          </w:p>
        </w:tc>
      </w:tr>
      <w:tr>
        <w:trPr>
          <w:cantSplit/>
          <w:trHeight w:val="1318"/>
        </w:trPr>
        <w:tc>
          <w:tcPr>
            <w:tcW w:w="1200" w:type="dxa"/>
            <w:vAlign w:val="center"/>
            <w:textDirection w:val="lrTb"/>
            <w:noWrap w:val="false"/>
          </w:tcPr>
          <w:p>
            <w:pPr>
              <w:pStyle w:val="125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价格部分（30分）</w:t>
            </w: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25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价格分（30分）</w:t>
            </w:r>
            <w:r>
              <w:rPr>
                <w:rFonts w:hint="eastAsia" w:ascii="宋体" w:hAnsi="宋体" w:eastAsia="宋体" w:cs="宋体"/>
                <w:color w:val="000000"/>
                <w:sz w:val="24"/>
                <w:szCs w:val="24"/>
                <w:highlight w:val="none"/>
                <w:lang w:val="en-US" w:eastAsia="zh-CN" w:bidi="ar-SA"/>
              </w:rPr>
            </w:r>
            <w:r/>
          </w:p>
        </w:tc>
        <w:tc>
          <w:tcPr>
            <w:tcW w:w="6120" w:type="dxa"/>
            <w:vAlign w:val="center"/>
            <w:textDirection w:val="lrTb"/>
            <w:noWrap w:val="false"/>
          </w:tcPr>
          <w:p>
            <w:pPr>
              <w:pStyle w:val="1250"/>
              <w:numPr>
                <w:ilvl w:val="0"/>
                <w:numId w:val="0"/>
              </w:numPr>
              <w:ind w:firstLine="480"/>
              <w:jc w:val="left"/>
              <w:spacing w:line="240" w:lineRule="auto"/>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rPr>
              <w:t xml:space="preserve">采用低价优先法计算，即满足磋商文件要求且最后报价最低的</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的价格为磋商基准价，其价格分为满分。其他</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的价格分统一按照下列公式计算：</w:t>
            </w:r>
            <w:r>
              <w:rPr>
                <w:rFonts w:ascii="宋体" w:hAnsi="宋体" w:eastAsia="宋体" w:cs="宋体"/>
                <w:b/>
                <w:color w:val="000000"/>
                <w:sz w:val="24"/>
              </w:rPr>
              <w:t xml:space="preserve">磋商报价得分=（磋商基准价/最后磋商报价）×</w:t>
            </w:r>
            <w:r>
              <w:rPr>
                <w:rFonts w:hint="eastAsia" w:ascii="宋体" w:hAnsi="宋体" w:cs="宋体"/>
                <w:b/>
                <w:color w:val="000000"/>
                <w:sz w:val="24"/>
                <w:lang w:val="en-US" w:eastAsia="zh-CN"/>
              </w:rPr>
              <w:t xml:space="preserve">30</w:t>
            </w:r>
            <w:r>
              <w:rPr>
                <w:rFonts w:ascii="宋体" w:hAnsi="宋体" w:eastAsia="宋体" w:cs="宋体"/>
                <w:b/>
                <w:color w:val="000000"/>
                <w:sz w:val="24"/>
              </w:rPr>
              <w:t xml:space="preserve">。</w:t>
            </w:r>
            <w:r>
              <w:rPr>
                <w:rFonts w:ascii="宋体" w:hAnsi="宋体" w:eastAsia="宋体" w:cs="宋体"/>
                <w:color w:val="000000"/>
                <w:sz w:val="24"/>
              </w:rPr>
              <w:t xml:space="preserve">（得分四舍五入保留小数点后2位）</w:t>
            </w:r>
            <w:r>
              <w:rPr>
                <w:rFonts w:hint="eastAsia" w:ascii="宋体" w:hAnsi="宋体" w:eastAsia="宋体" w:cs="宋体"/>
                <w:color w:val="000000"/>
                <w:sz w:val="24"/>
                <w:szCs w:val="24"/>
                <w:highlight w:val="none"/>
                <w:lang w:val="en-US" w:eastAsia="zh-CN" w:bidi="ar-SA"/>
              </w:rPr>
            </w:r>
            <w:r/>
          </w:p>
        </w:tc>
      </w:tr>
      <w:tr>
        <w:trPr>
          <w:cantSplit/>
          <w:trHeight w:val="1318"/>
        </w:trPr>
        <w:tc>
          <w:tcPr>
            <w:tcW w:w="1200" w:type="dxa"/>
            <w:vAlign w:val="center"/>
            <w:textDirection w:val="lrTb"/>
            <w:noWrap w:val="false"/>
          </w:tcPr>
          <w:p>
            <w:pPr>
              <w:pStyle w:val="1181"/>
              <w:rPr>
                <w:rStyle w:val="1306"/>
                <w:rFonts w:hint="eastAsia" w:ascii="宋体" w:hAnsi="宋体" w:eastAsia="宋体" w:cs="宋体"/>
                <w:b w:val="0"/>
                <w:bCs w:val="0"/>
                <w:color w:val="000000"/>
                <w:sz w:val="24"/>
                <w:szCs w:val="24"/>
                <w:highlight w:val="none"/>
              </w:rPr>
            </w:pPr>
            <w:r>
              <w:rPr>
                <w:rStyle w:val="1306"/>
                <w:rFonts w:hint="eastAsia" w:ascii="宋体" w:hAnsi="宋体" w:eastAsia="宋体" w:cs="宋体"/>
                <w:b w:val="0"/>
                <w:bCs w:val="0"/>
                <w:color w:val="000000"/>
                <w:sz w:val="24"/>
                <w:szCs w:val="24"/>
                <w:highlight w:val="none"/>
              </w:rPr>
              <w:t xml:space="preserve">商务部分</w:t>
            </w:r>
            <w:r>
              <w:rPr>
                <w:rStyle w:val="1306"/>
                <w:rFonts w:hint="eastAsia" w:ascii="宋体" w:hAnsi="宋体" w:eastAsia="宋体" w:cs="宋体"/>
                <w:b w:val="0"/>
                <w:bCs w:val="0"/>
                <w:color w:val="000000"/>
                <w:sz w:val="24"/>
                <w:szCs w:val="24"/>
                <w:highlight w:val="none"/>
              </w:rPr>
            </w:r>
            <w:r/>
          </w:p>
          <w:p>
            <w:pPr>
              <w:pStyle w:val="1181"/>
              <w:rPr>
                <w:rFonts w:hint="eastAsia" w:ascii="宋体" w:hAnsi="宋体" w:eastAsia="宋体" w:cs="宋体"/>
                <w:b w:val="0"/>
                <w:bCs w:val="0"/>
                <w:color w:val="000000"/>
                <w:sz w:val="24"/>
                <w:szCs w:val="24"/>
                <w:highlight w:val="none"/>
                <w:lang w:val="en-US" w:eastAsia="zh-CN" w:bidi="ar-SA"/>
              </w:rPr>
            </w:pPr>
            <w:r>
              <w:rPr>
                <w:rStyle w:val="1306"/>
                <w:rFonts w:hint="eastAsia" w:ascii="宋体" w:hAnsi="宋体" w:eastAsia="宋体" w:cs="宋体"/>
                <w:b w:val="0"/>
                <w:bCs w:val="0"/>
                <w:color w:val="000000"/>
                <w:sz w:val="24"/>
                <w:szCs w:val="24"/>
                <w:highlight w:val="none"/>
              </w:rPr>
              <w:t xml:space="preserve">（</w:t>
            </w:r>
            <w:r>
              <w:rPr>
                <w:rStyle w:val="1306"/>
                <w:rFonts w:hint="eastAsia" w:ascii="宋体" w:hAnsi="宋体" w:cs="宋体"/>
                <w:b w:val="0"/>
                <w:bCs w:val="0"/>
                <w:color w:val="000000"/>
                <w:sz w:val="24"/>
                <w:szCs w:val="24"/>
                <w:highlight w:val="none"/>
                <w:lang w:val="en-US" w:eastAsia="zh-CN"/>
              </w:rPr>
              <w:t xml:space="preserve">4</w:t>
            </w:r>
            <w:r>
              <w:rPr>
                <w:rStyle w:val="1306"/>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bidi="ar-SA"/>
              </w:rPr>
            </w:r>
            <w:r/>
          </w:p>
        </w:tc>
        <w:tc>
          <w:tcPr>
            <w:tcW w:w="1980" w:type="dxa"/>
            <w:vAlign w:val="center"/>
            <w:textDirection w:val="lrTb"/>
            <w:noWrap w:val="false"/>
          </w:tcPr>
          <w:p>
            <w:pPr>
              <w:pStyle w:val="1181"/>
              <w:ind w:firstLine="240"/>
              <w:rPr>
                <w:rStyle w:val="1306"/>
                <w:rFonts w:hint="eastAsia" w:ascii="宋体" w:hAnsi="宋体" w:eastAsia="宋体" w:cs="宋体"/>
                <w:b w:val="0"/>
                <w:bCs w:val="0"/>
                <w:color w:val="000000"/>
                <w:sz w:val="24"/>
                <w:szCs w:val="24"/>
                <w:highlight w:val="none"/>
              </w:rPr>
            </w:pPr>
            <w:r>
              <w:rPr>
                <w:rStyle w:val="1306"/>
                <w:rFonts w:hint="eastAsia" w:ascii="宋体" w:hAnsi="宋体" w:eastAsia="宋体" w:cs="宋体"/>
                <w:b w:val="0"/>
                <w:bCs w:val="0"/>
                <w:color w:val="000000"/>
                <w:sz w:val="24"/>
                <w:szCs w:val="24"/>
                <w:highlight w:val="none"/>
              </w:rPr>
              <w:t xml:space="preserve">类似业绩</w:t>
            </w:r>
            <w:r>
              <w:rPr>
                <w:rStyle w:val="1306"/>
                <w:rFonts w:hint="eastAsia" w:ascii="宋体" w:hAnsi="宋体" w:eastAsia="宋体" w:cs="宋体"/>
                <w:b w:val="0"/>
                <w:bCs w:val="0"/>
                <w:color w:val="000000"/>
                <w:sz w:val="24"/>
                <w:szCs w:val="24"/>
                <w:highlight w:val="none"/>
              </w:rPr>
            </w:r>
            <w:r/>
          </w:p>
          <w:p>
            <w:pPr>
              <w:pStyle w:val="1181"/>
              <w:ind w:firstLine="240"/>
              <w:rPr>
                <w:rFonts w:hint="eastAsia" w:ascii="宋体" w:hAnsi="宋体" w:eastAsia="宋体" w:cs="宋体"/>
                <w:b w:val="0"/>
                <w:bCs w:val="0"/>
                <w:color w:val="000000"/>
                <w:sz w:val="24"/>
                <w:szCs w:val="24"/>
                <w:highlight w:val="none"/>
                <w:lang w:val="en-US" w:eastAsia="zh-CN" w:bidi="ar-SA"/>
              </w:rPr>
            </w:pPr>
            <w:r>
              <w:rPr>
                <w:rStyle w:val="1306"/>
                <w:rFonts w:hint="eastAsia" w:ascii="宋体" w:hAnsi="宋体" w:eastAsia="宋体" w:cs="宋体"/>
                <w:b w:val="0"/>
                <w:bCs w:val="0"/>
                <w:color w:val="000000"/>
                <w:sz w:val="24"/>
                <w:szCs w:val="24"/>
                <w:highlight w:val="none"/>
              </w:rPr>
              <w:t xml:space="preserve">（</w:t>
            </w:r>
            <w:r>
              <w:rPr>
                <w:rStyle w:val="1306"/>
                <w:rFonts w:hint="eastAsia" w:ascii="宋体" w:hAnsi="宋体" w:eastAsia="宋体" w:cs="宋体"/>
                <w:b w:val="0"/>
                <w:bCs w:val="0"/>
                <w:color w:val="000000"/>
                <w:sz w:val="24"/>
                <w:szCs w:val="24"/>
                <w:highlight w:val="none"/>
                <w:lang w:val="en-US" w:eastAsia="zh-CN"/>
              </w:rPr>
              <w:t xml:space="preserve">4</w:t>
            </w:r>
            <w:r>
              <w:rPr>
                <w:rStyle w:val="1306"/>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bidi="ar-SA"/>
              </w:rPr>
            </w:r>
            <w:r/>
          </w:p>
        </w:tc>
        <w:tc>
          <w:tcPr>
            <w:tcW w:w="6120" w:type="dxa"/>
            <w:vAlign w:val="center"/>
            <w:textDirection w:val="lrTb"/>
            <w:noWrap w:val="false"/>
          </w:tcPr>
          <w:p>
            <w:pPr>
              <w:pStyle w:val="1181"/>
              <w:ind w:firstLine="480"/>
              <w:rPr>
                <w:rStyle w:val="1306"/>
                <w:rFonts w:hint="eastAsia" w:ascii="宋体" w:hAnsi="宋体" w:eastAsia="宋体" w:cs="宋体"/>
                <w:color w:val="000000"/>
                <w:sz w:val="24"/>
                <w:szCs w:val="24"/>
                <w:lang w:val="en-US" w:eastAsia="zh-CN"/>
              </w:rPr>
            </w:pPr>
            <w:r>
              <w:rPr>
                <w:rStyle w:val="1306"/>
                <w:rFonts w:hint="eastAsia" w:ascii="宋体" w:hAnsi="宋体" w:eastAsia="宋体" w:cs="宋体"/>
                <w:color w:val="000000"/>
                <w:sz w:val="24"/>
                <w:szCs w:val="24"/>
                <w:lang w:val="en-US" w:eastAsia="zh-CN"/>
              </w:rPr>
              <w:t xml:space="preserve">供应商自2022年1月1日（含）以来独立承担过相同或类似市政道路工程，以成交通知书（或中标通知书）、合同扫描件及竣工验收证明扫描件为准（直接发包项目以业绩合同、竣工验收证明为准），以上必须同时具备，否则无效；每提供一份业绩得2分，最高得4分。</w:t>
            </w:r>
            <w:r>
              <w:rPr>
                <w:rStyle w:val="1306"/>
                <w:rFonts w:hint="eastAsia" w:ascii="宋体" w:hAnsi="宋体" w:eastAsia="宋体" w:cs="宋体"/>
                <w:color w:val="000000"/>
                <w:sz w:val="24"/>
                <w:szCs w:val="24"/>
                <w:lang w:val="en-US" w:eastAsia="zh-CN"/>
              </w:rPr>
            </w:r>
            <w:r/>
          </w:p>
          <w:p>
            <w:pPr>
              <w:pStyle w:val="1181"/>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注：时间以竣工验收时间为准，响应文件中提供业绩证明材料原件扫描件并加盖电子签章。</w:t>
            </w:r>
            <w:r>
              <w:rPr>
                <w:rFonts w:hint="eastAsia" w:ascii="宋体" w:hAnsi="宋体" w:eastAsia="宋体" w:cs="宋体"/>
                <w:b w:val="0"/>
                <w:bCs w:val="0"/>
                <w:color w:val="000000"/>
                <w:sz w:val="24"/>
                <w:szCs w:val="24"/>
                <w:highlight w:val="none"/>
                <w:lang w:val="en-US" w:eastAsia="zh-CN" w:bidi="ar-SA"/>
              </w:rPr>
            </w:r>
            <w:r/>
          </w:p>
        </w:tc>
      </w:tr>
      <w:tr>
        <w:trPr>
          <w:cantSplit/>
          <w:trHeight w:val="1957"/>
        </w:trPr>
        <w:tc>
          <w:tcPr>
            <w:tcW w:w="1200" w:type="dxa"/>
            <w:vAlign w:val="center"/>
            <w:vMerge w:val="restart"/>
            <w:textDirection w:val="lrTb"/>
            <w:noWrap w:val="false"/>
          </w:tcPr>
          <w:p>
            <w:pPr>
              <w:pStyle w:val="125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施工组织设计（66分）</w:t>
            </w: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lang w:val="en-US" w:eastAsia="en-US"/>
              </w:rPr>
            </w:pPr>
            <w:r>
              <w:rPr>
                <w:rStyle w:val="1306"/>
                <w:rFonts w:hint="eastAsia" w:ascii="宋体" w:hAnsi="宋体" w:eastAsia="宋体" w:cs="宋体"/>
                <w:color w:val="000000"/>
                <w:sz w:val="24"/>
                <w:szCs w:val="24"/>
                <w:lang w:val="en-US" w:eastAsia="en-US"/>
              </w:rPr>
              <w:t xml:space="preserve">总体概述</w:t>
            </w:r>
            <w:r>
              <w:rPr>
                <w:rStyle w:val="1306"/>
                <w:rFonts w:hint="eastAsia" w:ascii="宋体" w:hAnsi="宋体" w:eastAsia="宋体" w:cs="宋体"/>
                <w:color w:val="000000"/>
                <w:sz w:val="24"/>
                <w:szCs w:val="24"/>
                <w:lang w:val="en-US" w:eastAsia="en-US"/>
              </w:rPr>
            </w:r>
            <w:r/>
          </w:p>
          <w:p>
            <w:pPr>
              <w:pStyle w:val="1181"/>
              <w:rPr>
                <w:rFonts w:hint="eastAsia" w:ascii="宋体" w:hAnsi="宋体" w:eastAsia="宋体" w:cs="宋体"/>
                <w:color w:val="000000"/>
                <w:sz w:val="24"/>
                <w:szCs w:val="24"/>
                <w:highlight w:val="none"/>
                <w:lang w:val="en-US" w:eastAsia="zh-CN" w:bidi="ar-SA"/>
              </w:rPr>
            </w:pPr>
            <w:r>
              <w:rPr>
                <w:rStyle w:val="1306"/>
                <w:rFonts w:hint="eastAsia" w:ascii="宋体" w:hAnsi="宋体" w:eastAsia="宋体" w:cs="宋体"/>
                <w:color w:val="000000"/>
                <w:sz w:val="24"/>
                <w:szCs w:val="24"/>
                <w:lang w:val="en-US" w:eastAsia="en-US"/>
              </w:rPr>
              <w:t xml:space="preserve">（</w:t>
            </w:r>
            <w:r>
              <w:rPr>
                <w:rStyle w:val="1306"/>
                <w:rFonts w:hint="eastAsia" w:ascii="宋体" w:hAnsi="宋体" w:eastAsia="宋体" w:cs="宋体"/>
                <w:color w:val="000000"/>
                <w:sz w:val="24"/>
                <w:szCs w:val="24"/>
                <w:lang w:val="en-US" w:eastAsia="zh-CN"/>
              </w:rPr>
              <w:t xml:space="preserve">10</w:t>
            </w:r>
            <w:r>
              <w:rPr>
                <w:rStyle w:val="1306"/>
                <w:rFonts w:hint="eastAsia" w:ascii="宋体" w:hAnsi="宋体" w:eastAsia="宋体" w:cs="宋体"/>
                <w:color w:val="000000"/>
                <w:sz w:val="24"/>
                <w:szCs w:val="24"/>
                <w:lang w:val="en-US" w:eastAsia="en-US"/>
              </w:rPr>
              <w:t xml:space="preserve">分）</w:t>
            </w:r>
            <w:r>
              <w:rPr>
                <w:rFonts w:hint="eastAsia" w:ascii="宋体" w:hAnsi="宋体" w:eastAsia="宋体" w:cs="宋体"/>
                <w:color w:val="000000"/>
                <w:sz w:val="24"/>
                <w:szCs w:val="24"/>
                <w:highlight w:val="none"/>
                <w:lang w:val="en-US" w:eastAsia="zh-CN" w:bidi="ar-SA"/>
              </w:rPr>
            </w:r>
            <w:r/>
          </w:p>
        </w:tc>
        <w:tc>
          <w:tcPr>
            <w:tcW w:w="6120" w:type="dxa"/>
            <w:vAlign w:val="center"/>
            <w:textDirection w:val="lrTb"/>
            <w:noWrap w:val="false"/>
          </w:tcPr>
          <w:p>
            <w:pPr>
              <w:pStyle w:val="1181"/>
              <w:rPr>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供应商响应文件中施工组织</w:t>
            </w:r>
            <w:r>
              <w:rPr>
                <w:rStyle w:val="1306"/>
                <w:rFonts w:hint="eastAsia" w:ascii="宋体" w:hAnsi="宋体" w:eastAsia="宋体" w:cs="宋体"/>
                <w:color w:val="000000"/>
                <w:sz w:val="24"/>
                <w:szCs w:val="24"/>
                <w:lang w:val="en-US" w:eastAsia="zh-CN"/>
              </w:rPr>
              <w:t xml:space="preserve">设计</w:t>
            </w:r>
            <w:r>
              <w:rPr>
                <w:rStyle w:val="1306"/>
                <w:rFonts w:hint="eastAsia" w:ascii="宋体" w:hAnsi="宋体" w:eastAsia="宋体" w:cs="宋体"/>
                <w:color w:val="000000"/>
                <w:sz w:val="24"/>
                <w:szCs w:val="24"/>
              </w:rPr>
              <w:t xml:space="preserve">总体</w:t>
            </w:r>
            <w:r>
              <w:rPr>
                <w:rStyle w:val="1306"/>
                <w:rFonts w:hint="eastAsia" w:ascii="宋体" w:hAnsi="宋体" w:eastAsia="宋体" w:cs="宋体"/>
                <w:color w:val="000000"/>
                <w:sz w:val="24"/>
                <w:szCs w:val="24"/>
                <w:lang w:val="en-US" w:eastAsia="zh-CN"/>
              </w:rPr>
              <w:t xml:space="preserve">施工部署</w:t>
            </w:r>
            <w:r>
              <w:rPr>
                <w:rStyle w:val="1306"/>
                <w:rFonts w:hint="eastAsia" w:ascii="宋体" w:hAnsi="宋体" w:eastAsia="宋体" w:cs="宋体"/>
                <w:color w:val="000000"/>
                <w:sz w:val="24"/>
                <w:szCs w:val="24"/>
              </w:rPr>
              <w:t xml:space="preserve">、</w:t>
            </w:r>
            <w:r>
              <w:rPr>
                <w:rStyle w:val="1306"/>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lang w:val="en-US" w:eastAsia="zh-CN"/>
              </w:rPr>
              <w:t xml:space="preserve">程序</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rPr>
                <w:rFonts w:hint="eastAsia" w:ascii="宋体" w:hAnsi="宋体" w:eastAsia="宋体" w:cs="宋体"/>
                <w:color w:val="000000"/>
                <w:sz w:val="24"/>
                <w:szCs w:val="24"/>
                <w:lang w:val="en-US" w:eastAsia="zh-CN"/>
              </w:rPr>
            </w:r>
            <w:r/>
          </w:p>
          <w:p>
            <w:pPr>
              <w:pStyle w:val="1181"/>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未提供的不得分。最高得10分，最低不得分。</w:t>
            </w:r>
            <w:r>
              <w:rPr>
                <w:rFonts w:ascii="宋体" w:hAnsi="宋体" w:eastAsia="宋体" w:cs="宋体"/>
                <w:color w:val="000000"/>
                <w:sz w:val="24"/>
                <w:szCs w:val="24"/>
                <w:highlight w:val="none"/>
                <w:lang w:val="en-US" w:eastAsia="zh-CN" w:bidi="ar-SA"/>
              </w:rPr>
            </w:r>
            <w:r/>
          </w:p>
        </w:tc>
      </w:tr>
      <w:tr>
        <w:trPr>
          <w:cantSplit/>
          <w:trHeight w:val="1957"/>
        </w:trPr>
        <w:tc>
          <w:tcPr>
            <w:tcW w:w="1200" w:type="dxa"/>
            <w:vAlign w:val="center"/>
            <w:vMerge w:val="continue"/>
            <w:textDirection w:val="lrTb"/>
            <w:noWrap w:val="false"/>
          </w:tcPr>
          <w:p>
            <w:pPr>
              <w:pStyle w:val="125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施工进度计划和各阶段进度的保证措施</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highlight w:val="none"/>
                <w:lang w:val="en-US" w:eastAsia="zh-CN" w:bidi="ar-SA"/>
              </w:rPr>
            </w:pPr>
            <w:r>
              <w:rPr>
                <w:rStyle w:val="1306"/>
                <w:rFonts w:hint="eastAsia" w:ascii="宋体" w:hAnsi="宋体" w:eastAsia="宋体" w:cs="宋体"/>
                <w:color w:val="000000"/>
                <w:sz w:val="24"/>
                <w:szCs w:val="24"/>
              </w:rPr>
              <w:t xml:space="preserve">（</w:t>
            </w:r>
            <w:r>
              <w:rPr>
                <w:rStyle w:val="1306"/>
                <w:rFonts w:hint="eastAsia" w:ascii="宋体" w:hAnsi="宋体" w:eastAsia="宋体" w:cs="宋体"/>
                <w:color w:val="000000"/>
                <w:sz w:val="24"/>
                <w:szCs w:val="24"/>
                <w:lang w:val="en-US" w:eastAsia="zh-CN"/>
              </w:rPr>
              <w:t xml:space="preserve">7</w:t>
            </w:r>
            <w:r>
              <w:rPr>
                <w:rStyle w:val="1306"/>
                <w:rFonts w:hint="eastAsia" w:ascii="宋体" w:hAnsi="宋体" w:eastAsia="宋体" w:cs="宋体"/>
                <w:color w:val="000000"/>
                <w:sz w:val="24"/>
                <w:szCs w:val="24"/>
              </w:rPr>
              <w:t xml:space="preserve">分）</w:t>
            </w:r>
            <w:r>
              <w:rPr>
                <w:rFonts w:hint="eastAsia" w:ascii="宋体" w:hAnsi="宋体" w:eastAsia="宋体" w:cs="宋体"/>
                <w:color w:val="000000"/>
                <w:sz w:val="24"/>
                <w:szCs w:val="24"/>
                <w:highlight w:val="none"/>
                <w:lang w:val="en-US" w:eastAsia="zh-CN"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供应商响应文件中施工进度计划和各阶段进度的保证措施进行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rPr>
              <w:t xml:space="preserve">评分：</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Fonts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未提供的不得分。最高得7分，最低不得分。</w:t>
            </w:r>
            <w:r>
              <w:rPr>
                <w:rFonts w:ascii="宋体" w:hAnsi="宋体" w:eastAsia="宋体" w:cs="宋体"/>
                <w:color w:val="000000"/>
                <w:sz w:val="24"/>
                <w:szCs w:val="24"/>
                <w:highlight w:val="none"/>
                <w:lang w:val="en-US" w:eastAsia="zh-TW" w:bidi="ar-SA"/>
              </w:rPr>
            </w:r>
            <w:r/>
          </w:p>
        </w:tc>
      </w:tr>
      <w:tr>
        <w:trPr>
          <w:cantSplit/>
          <w:trHeight w:val="1957"/>
        </w:trPr>
        <w:tc>
          <w:tcPr>
            <w:tcW w:w="1200" w:type="dxa"/>
            <w:vAlign w:val="center"/>
            <w:vMerge w:val="continue"/>
            <w:textDirection w:val="lrTb"/>
            <w:noWrap w:val="false"/>
          </w:tcPr>
          <w:p>
            <w:pPr>
              <w:pStyle w:val="125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施工方案</w:t>
            </w:r>
            <w:r>
              <w:rPr>
                <w:rStyle w:val="1306"/>
                <w:rFonts w:hint="eastAsia" w:ascii="宋体" w:hAnsi="宋体" w:eastAsia="宋体" w:cs="宋体"/>
                <w:color w:val="000000"/>
                <w:sz w:val="24"/>
                <w:szCs w:val="24"/>
                <w:lang w:eastAsia="zh-CN"/>
              </w:rPr>
              <w:t xml:space="preserve">及</w:t>
            </w:r>
            <w:r>
              <w:rPr>
                <w:rStyle w:val="1306"/>
                <w:rFonts w:hint="eastAsia" w:ascii="宋体" w:hAnsi="宋体" w:eastAsia="宋体" w:cs="宋体"/>
                <w:color w:val="000000"/>
                <w:sz w:val="24"/>
                <w:szCs w:val="24"/>
              </w:rPr>
              <w:t xml:space="preserve">质量保证措施</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highlight w:val="none"/>
                <w:lang w:val="zh-TW" w:eastAsia="zh-TW" w:bidi="ar-SA"/>
              </w:rPr>
            </w:pPr>
            <w:r>
              <w:rPr>
                <w:rStyle w:val="1306"/>
                <w:rFonts w:hint="eastAsia" w:ascii="宋体" w:hAnsi="宋体" w:eastAsia="宋体" w:cs="宋体"/>
                <w:color w:val="000000"/>
                <w:sz w:val="24"/>
                <w:szCs w:val="24"/>
              </w:rPr>
              <w:t xml:space="preserve">（</w:t>
            </w:r>
            <w:r>
              <w:rPr>
                <w:rStyle w:val="1306"/>
                <w:rFonts w:hint="eastAsia" w:ascii="宋体" w:hAnsi="宋体" w:cs="宋体"/>
                <w:color w:val="000000"/>
                <w:sz w:val="24"/>
                <w:szCs w:val="24"/>
                <w:lang w:val="en-US" w:eastAsia="zh-CN"/>
              </w:rPr>
              <w:t xml:space="preserve">7</w:t>
            </w:r>
            <w:r>
              <w:rPr>
                <w:rStyle w:val="1306"/>
                <w:rFonts w:hint="eastAsia" w:ascii="宋体" w:hAnsi="宋体" w:eastAsia="宋体" w:cs="宋体"/>
                <w:color w:val="000000"/>
                <w:sz w:val="24"/>
                <w:szCs w:val="24"/>
              </w:rPr>
              <w:t xml:space="preserve">分）</w:t>
            </w:r>
            <w:r>
              <w:rPr>
                <w:rFonts w:hint="eastAsia" w:ascii="宋体" w:hAnsi="宋体" w:eastAsia="宋体" w:cs="宋体"/>
                <w:color w:val="000000"/>
                <w:sz w:val="24"/>
                <w:szCs w:val="24"/>
                <w:highlight w:val="none"/>
                <w:lang w:val="zh-TW" w:eastAsia="zh-TW"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供应商响应文件中施工方案</w:t>
            </w:r>
            <w:r>
              <w:rPr>
                <w:rStyle w:val="1306"/>
                <w:rFonts w:hint="eastAsia" w:ascii="宋体" w:hAnsi="宋体" w:eastAsia="宋体" w:cs="宋体"/>
                <w:color w:val="000000"/>
                <w:sz w:val="24"/>
                <w:szCs w:val="24"/>
                <w:lang w:eastAsia="zh-CN"/>
              </w:rPr>
              <w:t xml:space="preserve">及</w:t>
            </w:r>
            <w:r>
              <w:rPr>
                <w:rStyle w:val="1306"/>
                <w:rFonts w:hint="eastAsia" w:ascii="宋体" w:hAnsi="宋体" w:eastAsia="宋体" w:cs="宋体"/>
                <w:color w:val="000000"/>
                <w:sz w:val="24"/>
                <w:szCs w:val="24"/>
              </w:rPr>
              <w:t xml:space="preserve">质量保证措施及目标进行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rPr>
              <w:t xml:space="preserve">评分：</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Fonts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未提供的不得分。最高得7分，最低不得分。</w:t>
            </w:r>
            <w:r>
              <w:rPr>
                <w:rFonts w:ascii="宋体" w:hAnsi="宋体" w:eastAsia="宋体" w:cs="宋体"/>
                <w:color w:val="000000"/>
                <w:sz w:val="24"/>
                <w:szCs w:val="24"/>
                <w:highlight w:val="none"/>
                <w:lang w:val="en-US" w:eastAsia="zh-TW" w:bidi="ar-SA"/>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lang w:eastAsia="zh-CN"/>
              </w:rPr>
            </w:pPr>
            <w:r>
              <w:rPr>
                <w:rStyle w:val="1306"/>
                <w:rFonts w:hint="eastAsia" w:ascii="宋体" w:hAnsi="宋体" w:eastAsia="宋体" w:cs="宋体"/>
                <w:color w:val="000000"/>
                <w:sz w:val="24"/>
                <w:szCs w:val="24"/>
              </w:rPr>
              <w:t xml:space="preserve">人员配备</w:t>
            </w:r>
            <w:r>
              <w:rPr>
                <w:rStyle w:val="1306"/>
                <w:rFonts w:hint="eastAsia" w:ascii="宋体" w:hAnsi="宋体" w:eastAsia="宋体" w:cs="宋体"/>
                <w:color w:val="000000"/>
                <w:sz w:val="24"/>
                <w:szCs w:val="24"/>
                <w:lang w:eastAsia="zh-CN"/>
              </w:rPr>
            </w:r>
            <w:r/>
          </w:p>
          <w:p>
            <w:pPr>
              <w:pStyle w:val="1181"/>
              <w:rPr>
                <w:rFonts w:hint="eastAsia" w:ascii="宋体" w:hAnsi="宋体" w:eastAsia="宋体" w:cs="宋体"/>
                <w:color w:val="000000"/>
                <w:sz w:val="24"/>
                <w:szCs w:val="24"/>
                <w:highlight w:val="none"/>
                <w:lang w:val="en-US" w:eastAsia="zh-CN" w:bidi="ar-SA"/>
              </w:rPr>
            </w:pPr>
            <w:r>
              <w:rPr>
                <w:rStyle w:val="1306"/>
                <w:rFonts w:hint="eastAsia" w:ascii="宋体" w:hAnsi="宋体" w:eastAsia="宋体" w:cs="宋体"/>
                <w:color w:val="000000"/>
                <w:sz w:val="24"/>
                <w:szCs w:val="24"/>
              </w:rPr>
              <w:t xml:space="preserve">(</w:t>
            </w:r>
            <w:r>
              <w:rPr>
                <w:rStyle w:val="1306"/>
                <w:rFonts w:hint="eastAsia" w:ascii="宋体" w:hAnsi="宋体" w:eastAsia="宋体" w:cs="宋体"/>
                <w:color w:val="000000"/>
                <w:sz w:val="24"/>
                <w:szCs w:val="24"/>
                <w:lang w:val="en-US" w:eastAsia="zh-CN"/>
              </w:rPr>
              <w:t xml:space="preserve">7</w:t>
            </w:r>
            <w:r>
              <w:rPr>
                <w:rStyle w:val="1306"/>
                <w:rFonts w:hint="eastAsia" w:ascii="宋体" w:hAnsi="宋体" w:eastAsia="宋体" w:cs="宋体"/>
                <w:color w:val="000000"/>
                <w:sz w:val="24"/>
                <w:szCs w:val="24"/>
              </w:rPr>
              <w:t xml:space="preserve">分）</w:t>
            </w:r>
            <w:r>
              <w:rPr>
                <w:rFonts w:hint="eastAsia" w:ascii="宋体" w:hAnsi="宋体" w:eastAsia="宋体" w:cs="宋体"/>
                <w:color w:val="000000"/>
                <w:sz w:val="24"/>
                <w:szCs w:val="24"/>
                <w:highlight w:val="none"/>
                <w:lang w:val="en-US" w:eastAsia="zh-CN"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lang w:eastAsia="zh-CN"/>
              </w:rPr>
            </w:pPr>
            <w:r>
              <w:rPr>
                <w:rStyle w:val="1306"/>
                <w:rFonts w:hint="eastAsia" w:ascii="宋体" w:hAnsi="宋体" w:eastAsia="宋体" w:cs="宋体"/>
                <w:color w:val="000000"/>
                <w:sz w:val="24"/>
                <w:szCs w:val="24"/>
              </w:rPr>
              <w:t xml:space="preserve">根据</w:t>
            </w:r>
            <w:r>
              <w:rPr>
                <w:rStyle w:val="1306"/>
                <w:rFonts w:hint="eastAsia" w:ascii="宋体" w:hAnsi="宋体" w:eastAsia="宋体" w:cs="宋体"/>
                <w:color w:val="000000"/>
                <w:sz w:val="24"/>
                <w:szCs w:val="24"/>
                <w:lang w:val="en-US" w:eastAsia="zh-CN"/>
              </w:rPr>
              <w:t xml:space="preserve">供应商</w:t>
            </w:r>
            <w:r>
              <w:rPr>
                <w:rStyle w:val="1306"/>
                <w:rFonts w:hint="eastAsia" w:ascii="宋体" w:hAnsi="宋体" w:eastAsia="宋体" w:cs="宋体"/>
                <w:color w:val="000000"/>
                <w:sz w:val="24"/>
                <w:szCs w:val="24"/>
              </w:rPr>
              <w:t xml:space="preserve">提供的项目部组成主要技术入员、劳动力配置、组织机构管理、各人员岗位职责及保障措施等方面进行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lang w:eastAsia="zh-CN"/>
              </w:rPr>
              <w:t xml:space="preserve">评分：</w:t>
            </w:r>
            <w:r>
              <w:rPr>
                <w:rStyle w:val="1306"/>
                <w:rFonts w:hint="eastAsia" w:ascii="宋体" w:hAnsi="宋体" w:eastAsia="宋体" w:cs="宋体"/>
                <w:color w:val="000000"/>
                <w:sz w:val="24"/>
                <w:szCs w:val="24"/>
                <w:lang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未提供的不得分。最高得7分，最低不得分。</w:t>
            </w:r>
            <w:r>
              <w:rPr>
                <w:rFonts w:ascii="宋体" w:hAnsi="宋体" w:eastAsia="宋体" w:cs="宋体"/>
                <w:color w:val="000000"/>
                <w:sz w:val="24"/>
                <w:szCs w:val="24"/>
                <w:highlight w:val="none"/>
                <w:lang w:val="en-US" w:eastAsia="zh-CN" w:bidi="ar-SA"/>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安全文明施工及环境保护措施（</w:t>
            </w:r>
            <w:r>
              <w:rPr>
                <w:rStyle w:val="1306"/>
                <w:rFonts w:hint="eastAsia" w:ascii="宋体" w:hAnsi="宋体" w:eastAsia="宋体" w:cs="宋体"/>
                <w:color w:val="000000"/>
                <w:sz w:val="24"/>
                <w:szCs w:val="24"/>
                <w:lang w:val="en-US" w:eastAsia="zh-CN"/>
              </w:rPr>
              <w:t xml:space="preserve">7</w:t>
            </w:r>
            <w:r>
              <w:rPr>
                <w:rStyle w:val="1306"/>
                <w:rFonts w:hint="eastAsia" w:ascii="宋体" w:hAnsi="宋体" w:eastAsia="宋体" w:cs="宋体"/>
                <w:color w:val="000000"/>
                <w:sz w:val="24"/>
                <w:szCs w:val="24"/>
              </w:rPr>
              <w:t xml:space="preserve">分）</w:t>
            </w:r>
            <w:r>
              <w:rPr>
                <w:rStyle w:val="1306"/>
                <w:rFonts w:hint="eastAsia" w:ascii="宋体" w:hAnsi="宋体" w:eastAsia="宋体" w:cs="宋体"/>
                <w:color w:val="000000"/>
                <w:sz w:val="24"/>
                <w:szCs w:val="24"/>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供应商响应文件中安全文明施工及环境保护措施进行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rPr>
              <w:t xml:space="preserve">评分：</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Style w:val="1306"/>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未提供的不得分。最高得7分，最低不得分。</w:t>
            </w:r>
            <w:r>
              <w:rPr>
                <w:rStyle w:val="1306"/>
                <w:rFonts w:hint="eastAsia" w:ascii="宋体" w:hAnsi="宋体" w:eastAsia="宋体" w:cs="宋体"/>
                <w:color w:val="000000"/>
                <w:sz w:val="24"/>
                <w:szCs w:val="24"/>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劳动力、机械设备和材料投入计划(</w:t>
            </w:r>
            <w:r>
              <w:rPr>
                <w:rStyle w:val="1306"/>
                <w:rFonts w:hint="eastAsia" w:ascii="宋体" w:hAnsi="宋体" w:eastAsia="宋体" w:cs="宋体"/>
                <w:color w:val="000000"/>
                <w:sz w:val="24"/>
                <w:szCs w:val="24"/>
                <w:lang w:val="en-US" w:eastAsia="zh-CN"/>
              </w:rPr>
              <w:t xml:space="preserve">7</w:t>
            </w:r>
            <w:r>
              <w:rPr>
                <w:rStyle w:val="1306"/>
                <w:rFonts w:hint="eastAsia" w:ascii="宋体" w:hAnsi="宋体" w:eastAsia="宋体" w:cs="宋体"/>
                <w:color w:val="000000"/>
                <w:sz w:val="24"/>
                <w:szCs w:val="24"/>
              </w:rPr>
              <w:t xml:space="preserve">分）</w:t>
            </w:r>
            <w:r>
              <w:rPr>
                <w:rStyle w:val="1306"/>
                <w:rFonts w:hint="eastAsia" w:ascii="宋体" w:hAnsi="宋体" w:eastAsia="宋体" w:cs="宋体"/>
                <w:color w:val="000000"/>
                <w:sz w:val="24"/>
                <w:szCs w:val="24"/>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供应商响应文件中劳动力、机械设备和材料投入计划进行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rPr>
              <w:t xml:space="preserve">评分：</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Style w:val="1306"/>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未提供的不得分。最高得7分，最低不得分。</w:t>
            </w:r>
            <w:r>
              <w:rPr>
                <w:rStyle w:val="1306"/>
                <w:rFonts w:hint="eastAsia" w:ascii="宋体" w:hAnsi="宋体" w:eastAsia="宋体" w:cs="宋体"/>
                <w:color w:val="000000"/>
                <w:sz w:val="24"/>
                <w:szCs w:val="24"/>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关键施工技术、工艺及工程项目实施的重点、难点和解决方案</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highlight w:val="none"/>
                <w:lang w:val="zh-TW" w:eastAsia="zh-TW" w:bidi="ar-SA"/>
              </w:rPr>
            </w:pPr>
            <w:r>
              <w:rPr>
                <w:rStyle w:val="1306"/>
                <w:rFonts w:hint="eastAsia" w:ascii="宋体" w:hAnsi="宋体" w:eastAsia="宋体" w:cs="宋体"/>
                <w:color w:val="000000"/>
                <w:sz w:val="24"/>
                <w:szCs w:val="24"/>
              </w:rPr>
              <w:t xml:space="preserve">（</w:t>
            </w:r>
            <w:r>
              <w:rPr>
                <w:rStyle w:val="1306"/>
                <w:rFonts w:hint="eastAsia" w:ascii="宋体" w:hAnsi="宋体" w:cs="宋体"/>
                <w:color w:val="000000"/>
                <w:sz w:val="24"/>
                <w:szCs w:val="24"/>
                <w:lang w:val="en-US" w:eastAsia="zh-CN"/>
              </w:rPr>
              <w:t xml:space="preserve">8</w:t>
            </w:r>
            <w:r>
              <w:rPr>
                <w:rStyle w:val="1306"/>
                <w:rFonts w:hint="eastAsia" w:ascii="宋体" w:hAnsi="宋体" w:eastAsia="宋体" w:cs="宋体"/>
                <w:color w:val="000000"/>
                <w:sz w:val="24"/>
                <w:szCs w:val="24"/>
              </w:rPr>
              <w:t xml:space="preserve">分）</w:t>
            </w:r>
            <w:r>
              <w:rPr>
                <w:rFonts w:hint="eastAsia" w:ascii="宋体" w:hAnsi="宋体" w:eastAsia="宋体" w:cs="宋体"/>
                <w:color w:val="000000"/>
                <w:sz w:val="24"/>
                <w:szCs w:val="24"/>
                <w:highlight w:val="none"/>
                <w:lang w:val="zh-TW" w:eastAsia="zh-TW"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eastAsia="zh-CN"/>
              </w:rPr>
              <w:t xml:space="preserve">根据</w:t>
            </w:r>
            <w:r>
              <w:rPr>
                <w:rStyle w:val="1306"/>
                <w:rFonts w:hint="eastAsia" w:ascii="宋体" w:hAnsi="宋体" w:eastAsia="宋体" w:cs="宋体"/>
                <w:color w:val="000000"/>
                <w:sz w:val="24"/>
                <w:szCs w:val="24"/>
              </w:rPr>
              <w:t xml:space="preserve">供应商响应文件中关键施工技术、工艺及工程项目实施的重点、难点和解决方案进行</w:t>
            </w:r>
            <w:r>
              <w:rPr>
                <w:rStyle w:val="1306"/>
                <w:rFonts w:hint="eastAsia" w:ascii="宋体" w:hAnsi="宋体" w:eastAsia="宋体" w:cs="宋体"/>
                <w:color w:val="000000"/>
                <w:sz w:val="24"/>
                <w:szCs w:val="24"/>
                <w:lang w:val="en-US" w:eastAsia="zh-CN"/>
              </w:rPr>
              <w:t xml:space="preserve">综合</w:t>
            </w:r>
            <w:r>
              <w:rPr>
                <w:rStyle w:val="1306"/>
                <w:rFonts w:hint="eastAsia" w:ascii="宋体" w:hAnsi="宋体" w:eastAsia="宋体" w:cs="宋体"/>
                <w:color w:val="000000"/>
                <w:sz w:val="24"/>
                <w:szCs w:val="24"/>
              </w:rPr>
              <w:t xml:space="preserve">评分：</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针对性（3分)：针对性强得3分；针对性较强得2分；欠缺针对性的得1分。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Fonts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未提供的不得分。最高得8分，最低不得分。</w:t>
            </w:r>
            <w:r>
              <w:rPr>
                <w:rFonts w:ascii="宋体" w:hAnsi="宋体" w:eastAsia="宋体" w:cs="宋体"/>
                <w:color w:val="000000"/>
                <w:sz w:val="24"/>
                <w:szCs w:val="24"/>
                <w:highlight w:val="none"/>
                <w:lang w:val="en-US" w:eastAsia="zh-TW" w:bidi="ar-SA"/>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lang w:val="en-US" w:eastAsia="zh-CN"/>
              </w:rPr>
              <w:t xml:space="preserve">施工资源需求计划，劳动力、机械设备和材料投入情况</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highlight w:val="none"/>
                <w:lang w:val="zh-TW" w:eastAsia="zh-TW" w:bidi="ar-SA"/>
              </w:rPr>
            </w:pPr>
            <w:r>
              <w:rPr>
                <w:rStyle w:val="1306"/>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highlight w:val="none"/>
                <w:lang w:val="zh-TW" w:eastAsia="zh-TW"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lang w:val="en-US" w:eastAsia="zh-CN"/>
              </w:rPr>
            </w:pPr>
            <w:r>
              <w:rPr>
                <w:rStyle w:val="1306"/>
                <w:rFonts w:hint="eastAsia" w:ascii="宋体" w:hAnsi="宋体" w:eastAsia="宋体" w:cs="宋体"/>
                <w:color w:val="000000"/>
                <w:sz w:val="24"/>
                <w:szCs w:val="24"/>
                <w:lang w:val="en-US" w:eastAsia="zh-CN"/>
              </w:rPr>
              <w:t xml:space="preserve">根据供应商提供的施工资源需求计划，劳动力、机械设备配置和材料投入情况及保障措施等方面进行综合评分。</w:t>
            </w:r>
            <w:r>
              <w:rPr>
                <w:rStyle w:val="1306"/>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针对性（3分)：针对性强得3分；针对性较强得2分；欠缺针对性的得1分。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可行性（2分)：符合实际切实可行得2分；较切实可行得1分；可行性欠缺得0.5分；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lang w:val="en-US" w:eastAsia="zh-CN"/>
              </w:rPr>
              <w:t xml:space="preserve">未提供的不得分。最高得8分，最低不得分。</w:t>
            </w:r>
            <w:r>
              <w:rPr>
                <w:rFonts w:hint="eastAsia" w:ascii="宋体" w:hAnsi="宋体" w:eastAsia="宋体" w:cs="宋体"/>
                <w:color w:val="000000"/>
                <w:sz w:val="24"/>
                <w:szCs w:val="24"/>
                <w:highlight w:val="none"/>
                <w:lang w:val="zh-TW" w:eastAsia="zh-TW" w:bidi="ar-SA"/>
              </w:rPr>
            </w:r>
            <w:r/>
          </w:p>
        </w:tc>
      </w:tr>
      <w:tr>
        <w:trPr>
          <w:cantSplit/>
          <w:trHeight w:val="1356"/>
        </w:trPr>
        <w:tc>
          <w:tcPr>
            <w:tcW w:w="1200" w:type="dxa"/>
            <w:vAlign w:val="center"/>
            <w:vMerge w:val="continue"/>
            <w:textDirection w:val="lrTb"/>
            <w:noWrap w:val="false"/>
          </w:tcPr>
          <w:p>
            <w:pPr>
              <w:pStyle w:val="125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缺陷责任期内的服务方案</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bidi="ar-SA"/>
              </w:rPr>
            </w:pPr>
            <w:r>
              <w:rPr>
                <w:rStyle w:val="1306"/>
                <w:rFonts w:hint="eastAsia" w:ascii="宋体" w:hAnsi="宋体" w:eastAsia="宋体" w:cs="宋体"/>
                <w:color w:val="000000"/>
                <w:sz w:val="24"/>
                <w:szCs w:val="24"/>
              </w:rPr>
              <w:t xml:space="preserve">（</w:t>
            </w:r>
            <w:r>
              <w:rPr>
                <w:rStyle w:val="1306"/>
                <w:rFonts w:hint="eastAsia" w:ascii="宋体" w:hAnsi="宋体" w:eastAsia="宋体" w:cs="宋体"/>
                <w:color w:val="000000"/>
                <w:sz w:val="24"/>
                <w:szCs w:val="24"/>
                <w:lang w:val="en-US" w:eastAsia="zh-CN"/>
              </w:rPr>
              <w:t xml:space="preserve">5</w:t>
            </w:r>
            <w:r>
              <w:rPr>
                <w:rStyle w:val="1306"/>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bidi="ar-SA"/>
              </w:rPr>
            </w:r>
            <w:r/>
          </w:p>
        </w:tc>
        <w:tc>
          <w:tcPr>
            <w:tcW w:w="6120" w:type="dxa"/>
            <w:vAlign w:val="center"/>
            <w:textDirection w:val="lrTb"/>
            <w:noWrap w:val="false"/>
          </w:tcPr>
          <w:p>
            <w:pPr>
              <w:pStyle w:val="1181"/>
              <w:rPr>
                <w:rStyle w:val="1306"/>
                <w:rFonts w:hint="eastAsia" w:ascii="宋体" w:hAnsi="宋体" w:eastAsia="宋体" w:cs="宋体"/>
                <w:color w:val="000000"/>
                <w:sz w:val="24"/>
                <w:szCs w:val="24"/>
              </w:rPr>
            </w:pPr>
            <w:r>
              <w:rPr>
                <w:rStyle w:val="1306"/>
                <w:rFonts w:hint="eastAsia" w:ascii="宋体" w:hAnsi="宋体" w:eastAsia="宋体" w:cs="宋体"/>
                <w:color w:val="000000"/>
                <w:sz w:val="24"/>
                <w:szCs w:val="24"/>
              </w:rPr>
              <w:t xml:space="preserve">根据响应文件中的缺陷责任期内的服务方案进行综合评</w:t>
            </w:r>
            <w:r>
              <w:rPr>
                <w:rStyle w:val="1306"/>
                <w:rFonts w:hint="eastAsia" w:ascii="宋体" w:hAnsi="宋体" w:eastAsia="宋体" w:cs="宋体"/>
                <w:color w:val="000000"/>
                <w:sz w:val="24"/>
                <w:szCs w:val="24"/>
                <w:lang w:eastAsia="zh-CN"/>
              </w:rPr>
              <w:t xml:space="preserve">分</w:t>
            </w:r>
            <w:r>
              <w:rPr>
                <w:rStyle w:val="1306"/>
                <w:rFonts w:hint="eastAsia" w:ascii="宋体" w:hAnsi="宋体" w:eastAsia="宋体" w:cs="宋体"/>
                <w:color w:val="000000"/>
                <w:sz w:val="24"/>
                <w:szCs w:val="24"/>
              </w:rPr>
              <w:t xml:space="preserve">。</w:t>
            </w:r>
            <w:r>
              <w:rPr>
                <w:rStyle w:val="1306"/>
                <w:rFonts w:hint="eastAsia" w:ascii="宋体" w:hAnsi="宋体" w:eastAsia="宋体" w:cs="宋体"/>
                <w:color w:val="000000"/>
                <w:sz w:val="24"/>
                <w:szCs w:val="24"/>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全面性(2分)：全面具体详实的得2分；较全面的得1分；不太全面的得0.5分。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针对性（2分)：针对性强得2分；针对性较强得1分；欠缺针对性的得0.5分。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可行性（1分)：符合实际切实可行得1分；较切实可行得0.5分；</w:t>
            </w:r>
            <w:r>
              <w:rPr>
                <w:rFonts w:hint="eastAsia" w:ascii="宋体" w:hAnsi="宋体" w:eastAsia="宋体" w:cs="宋体"/>
                <w:color w:val="000000"/>
                <w:sz w:val="24"/>
                <w:szCs w:val="24"/>
                <w:lang w:val="en-US" w:eastAsia="zh-CN"/>
              </w:rPr>
            </w:r>
            <w:r/>
          </w:p>
          <w:p>
            <w:pPr>
              <w:pStyle w:val="1181"/>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未提供的不得分。最高得5分，最低不得分。</w:t>
            </w:r>
            <w:r>
              <w:rPr>
                <w:rFonts w:hint="eastAsia" w:ascii="宋体" w:hAnsi="宋体" w:eastAsia="宋体" w:cs="宋体"/>
                <w:color w:val="000000"/>
                <w:sz w:val="24"/>
                <w:szCs w:val="24"/>
                <w:lang w:val="en-US" w:eastAsia="zh-CN" w:bidi="ar-SA"/>
              </w:rPr>
            </w:r>
            <w:r/>
          </w:p>
        </w:tc>
      </w:tr>
    </w:tbl>
    <w:p>
      <w:pPr>
        <w:pStyle w:val="1181"/>
        <w:ind w:firstLine="482"/>
        <w:jc w:val="both"/>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1181"/>
        <w:ind w:firstLine="482"/>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说明：本项目采用综合评分法。供应商技术部分得分取所有评委的平均值，分值计算结果保留两位小数。</w:t>
      </w:r>
      <w:r>
        <w:rPr>
          <w:rFonts w:hint="eastAsia" w:ascii="宋体" w:hAnsi="宋体" w:eastAsia="宋体" w:cs="宋体"/>
          <w:b/>
          <w:bCs/>
          <w:color w:val="000000"/>
          <w:sz w:val="24"/>
          <w:szCs w:val="24"/>
          <w:highlight w:val="none"/>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9"/>
        <w:ind w:left="0" w:firstLine="0"/>
        <w:rPr>
          <w:rFonts w:hint="eastAsia"/>
        </w:rPr>
      </w:pPr>
      <w:r>
        <w:rPr>
          <w:rFonts w:hint="eastAsia"/>
        </w:rPr>
      </w:r>
      <w:r/>
    </w:p>
    <w:p>
      <w:pPr>
        <w:pStyle w:val="1181"/>
        <w:jc w:val="center"/>
        <w:spacing w:line="360" w:lineRule="auto"/>
        <w:rPr>
          <w:rFonts w:hint="eastAsia" w:ascii="宋体" w:hAnsi="宋体" w:cs="宋体"/>
          <w:b/>
          <w:sz w:val="36"/>
          <w:szCs w:val="36"/>
          <w:highlight w:val="yellow"/>
        </w:rPr>
      </w:pPr>
      <w:r>
        <w:rPr>
          <w:rFonts w:hint="eastAsia" w:ascii="宋体" w:hAnsi="宋体" w:cs="宋体"/>
          <w:b/>
          <w:sz w:val="36"/>
          <w:szCs w:val="36"/>
          <w:highlight w:val="none"/>
        </w:rPr>
        <w:t xml:space="preserve">2、</w:t>
      </w:r>
      <w:r>
        <w:rPr>
          <w:rFonts w:hint="eastAsia" w:ascii="宋体" w:hAnsi="宋体" w:cs="宋体"/>
          <w:b/>
          <w:sz w:val="36"/>
          <w:szCs w:val="36"/>
          <w:highlight w:val="none"/>
        </w:rPr>
        <w:t xml:space="preserve">项目要求（服务需求）</w:t>
      </w:r>
      <w:r>
        <w:rPr>
          <w:rFonts w:hint="eastAsia" w:ascii="宋体" w:hAnsi="宋体" w:cs="宋体"/>
          <w:b/>
          <w:sz w:val="36"/>
          <w:szCs w:val="36"/>
          <w:highlight w:val="yellow"/>
        </w:rPr>
      </w:r>
      <w:r/>
    </w:p>
    <w:p>
      <w:pPr>
        <w:pStyle w:val="118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t xml:space="preserve">、采购预算  本项目采购预算金</w:t>
      </w:r>
      <w:r>
        <w:rPr>
          <w:rFonts w:hint="eastAsia" w:ascii="宋体" w:hAnsi="宋体" w:eastAsia="宋体" w:cs="宋体"/>
          <w:b/>
          <w:color w:val="000000"/>
          <w:sz w:val="24"/>
          <w:szCs w:val="24"/>
          <w:highlight w:val="none"/>
          <w:lang w:val="en-US" w:eastAsia="zh-CN" w:bidi="ar-SA"/>
        </w:rPr>
        <w:t xml:space="preserve">额</w:t>
      </w:r>
      <w:r>
        <w:rPr>
          <w:rFonts w:hint="eastAsia" w:ascii="宋体" w:hAnsi="宋体" w:eastAsia="宋体" w:cs="宋体"/>
          <w:b/>
          <w:color w:val="000000"/>
          <w:sz w:val="24"/>
          <w:szCs w:val="24"/>
          <w:highlight w:val="none"/>
          <w:u w:val="single"/>
          <w:lang w:val="en-US" w:eastAsia="zh-CN" w:bidi="ar-SA"/>
        </w:rPr>
        <w:t xml:space="preserve">1016226.26</w:t>
      </w:r>
      <w:r>
        <w:rPr>
          <w:rFonts w:hint="eastAsia" w:ascii="宋体" w:hAnsi="宋体" w:eastAsia="宋体" w:cs="宋体"/>
          <w:b/>
          <w:color w:val="000000"/>
          <w:sz w:val="24"/>
          <w:szCs w:val="24"/>
          <w:highlight w:val="none"/>
          <w:lang w:val="en-US" w:eastAsia="zh-CN" w:bidi="ar-SA"/>
        </w:rPr>
        <w:t xml:space="preserve">元。</w:t>
      </w:r>
      <w:r>
        <w:rPr>
          <w:rFonts w:hint="eastAsia" w:ascii="宋体" w:hAnsi="宋体" w:eastAsia="宋体" w:cs="宋体"/>
          <w:b/>
          <w:bCs/>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lang w:val="en-US" w:eastAsia="zh-CN" w:bidi="ar-SA"/>
        </w:rPr>
        <w:t xml:space="preserve">本项目不接受超过</w:t>
      </w:r>
      <w:r>
        <w:rPr>
          <w:rFonts w:hint="eastAsia" w:ascii="宋体" w:hAnsi="宋体" w:eastAsia="宋体" w:cs="宋体"/>
          <w:b/>
          <w:color w:val="000000"/>
          <w:sz w:val="24"/>
          <w:szCs w:val="24"/>
          <w:highlight w:val="none"/>
          <w:u w:val="single"/>
          <w:lang w:val="en-US" w:eastAsia="zh-CN" w:bidi="ar-SA"/>
        </w:rPr>
        <w:t xml:space="preserve">1016226.26</w:t>
      </w:r>
      <w:r>
        <w:rPr>
          <w:rFonts w:hint="eastAsia" w:ascii="宋体" w:hAnsi="宋体" w:eastAsia="宋体" w:cs="宋体"/>
          <w:b/>
          <w:color w:val="000000"/>
          <w:sz w:val="24"/>
          <w:szCs w:val="24"/>
          <w:highlight w:val="none"/>
          <w:lang w:val="en-US" w:eastAsia="zh-CN" w:bidi="ar-SA"/>
        </w:rPr>
        <w:t xml:space="preserve">元（采购项目最高限价）的</w:t>
      </w:r>
      <w:r>
        <w:rPr>
          <w:rFonts w:hint="eastAsia" w:ascii="宋体" w:hAnsi="宋体" w:eastAsia="宋体" w:cs="宋体"/>
          <w:b/>
          <w:color w:val="000000"/>
          <w:sz w:val="24"/>
          <w:szCs w:val="24"/>
          <w:lang w:val="en-US" w:eastAsia="zh-CN" w:bidi="ar-SA"/>
        </w:rPr>
        <w:t xml:space="preserve">报价。</w:t>
      </w:r>
      <w:r>
        <w:rPr>
          <w:rFonts w:hint="eastAsia" w:ascii="宋体" w:hAnsi="宋体" w:eastAsia="宋体" w:cs="宋体"/>
          <w:color w:val="000000"/>
          <w:sz w:val="24"/>
          <w:szCs w:val="24"/>
          <w:highlight w:val="none"/>
          <w:lang w:val="en-US" w:eastAsia="zh-CN" w:bidi="ar-SA"/>
        </w:rPr>
        <w:t xml:space="preserve">报价包含项目完成的所有费用，供应商报价时需考虑完成本项目</w:t>
      </w:r>
      <w:r>
        <w:rPr>
          <w:rFonts w:hint="eastAsia" w:ascii="宋体" w:hAnsi="宋体" w:eastAsia="宋体" w:cs="宋体"/>
          <w:b w:val="0"/>
          <w:bCs w:val="0"/>
          <w:color w:val="000000"/>
          <w:sz w:val="24"/>
          <w:szCs w:val="24"/>
          <w:highlight w:val="none"/>
          <w:lang w:val="en-US" w:eastAsia="zh-CN" w:bidi="ar-SA"/>
        </w:rPr>
        <w:t xml:space="preserve">内容所涉及的包含并不限于人工费、材料费、机械费、工具设备费、税费、验收、利润等供</w:t>
      </w:r>
      <w:r>
        <w:rPr>
          <w:rFonts w:hint="eastAsia" w:ascii="宋体" w:hAnsi="宋体" w:eastAsia="宋体" w:cs="宋体"/>
          <w:color w:val="000000"/>
          <w:sz w:val="24"/>
          <w:szCs w:val="24"/>
          <w:highlight w:val="none"/>
          <w:lang w:val="en-US" w:eastAsia="zh-CN" w:bidi="ar-SA"/>
        </w:rPr>
        <w:t xml:space="preserve">应商认为可能发生的相关一切费用。</w:t>
      </w:r>
      <w:r>
        <w:rPr>
          <w:rFonts w:hint="eastAsia" w:ascii="宋体" w:hAnsi="宋体" w:eastAsia="宋体" w:cs="宋体"/>
          <w:b/>
          <w:bCs/>
          <w:color w:val="000000"/>
          <w:sz w:val="24"/>
          <w:szCs w:val="24"/>
          <w:highlight w:val="none"/>
          <w:lang w:val="en-US" w:eastAsia="zh-CN" w:bidi="ar-SA"/>
        </w:rPr>
        <w:t xml:space="preserve">采购人不再支付报价以外的任何费用。</w:t>
      </w:r>
      <w:r>
        <w:rPr>
          <w:rFonts w:hint="eastAsia" w:ascii="宋体" w:hAnsi="宋体" w:eastAsia="宋体" w:cs="宋体"/>
          <w:color w:val="000000"/>
          <w:sz w:val="24"/>
          <w:szCs w:val="24"/>
          <w:highlight w:val="none"/>
          <w:lang w:val="en-US" w:eastAsia="zh-CN" w:bidi="ar-SA"/>
        </w:rPr>
      </w:r>
      <w:r/>
    </w:p>
    <w:p>
      <w:pPr>
        <w:pStyle w:val="1181"/>
        <w:jc w:val="both"/>
        <w:keepLines w:val="0"/>
        <w:keepNext w:val="0"/>
        <w:pageBreakBefore w:val="0"/>
        <w:spacing w:line="360" w:lineRule="auto"/>
        <w:widowControl w:val="off"/>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eastAsia="zh-CN" w:bidi="ar-SA"/>
        </w:rPr>
        <w:t xml:space="preserve">二、</w:t>
      </w:r>
      <w:r>
        <w:rPr>
          <w:rFonts w:hint="eastAsia" w:ascii="宋体" w:hAnsi="宋体" w:eastAsia="宋体" w:cs="宋体"/>
          <w:b/>
          <w:color w:val="000000"/>
          <w:sz w:val="24"/>
          <w:szCs w:val="24"/>
          <w:highlight w:val="none"/>
          <w:lang w:bidi="ar-SA"/>
        </w:rPr>
        <w:t xml:space="preserve">项目概况</w:t>
      </w:r>
      <w:r>
        <w:rPr>
          <w:rFonts w:hint="eastAsia" w:ascii="宋体" w:hAnsi="宋体" w:eastAsia="宋体" w:cs="宋体"/>
          <w:b/>
          <w:color w:val="000000"/>
          <w:sz w:val="24"/>
          <w:szCs w:val="24"/>
          <w:highlight w:val="none"/>
          <w:lang w:bidi="ar-SA"/>
        </w:rPr>
      </w:r>
      <w:r/>
    </w:p>
    <w:p>
      <w:pPr>
        <w:pStyle w:val="1181"/>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1、工程名称：双沟镇2025年度上坝村道路户户通工程</w:t>
      </w:r>
      <w:r>
        <w:rPr>
          <w:rFonts w:hint="eastAsia" w:ascii="宋体" w:hAnsi="宋体" w:eastAsia="宋体" w:cs="宋体"/>
          <w:b w:val="0"/>
          <w:bCs w:val="0"/>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2、项目地点：睢宁县双沟镇</w:t>
      </w:r>
      <w:r>
        <w:rPr>
          <w:rFonts w:ascii="宋体" w:hAnsi="宋体" w:eastAsia="宋体" w:cs="宋体"/>
          <w:b w:val="0"/>
          <w:bCs w:val="0"/>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3、工程概况：双沟镇2025年度上坝村道路户户通工程，详见工程量清单包含的所有内容。</w:t>
      </w:r>
      <w:r>
        <w:rPr>
          <w:rFonts w:hint="eastAsia" w:ascii="宋体" w:hAnsi="宋体" w:eastAsia="宋体" w:cs="宋体"/>
          <w:b w:val="0"/>
          <w:bCs w:val="0"/>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4、承包方式：包工包料</w:t>
      </w:r>
      <w:r>
        <w:rPr>
          <w:rFonts w:hint="eastAsia" w:ascii="宋体" w:hAnsi="宋体" w:cs="宋体"/>
          <w:color w:val="000000"/>
          <w:sz w:val="24"/>
          <w:szCs w:val="24"/>
          <w:highlight w:val="none"/>
          <w:lang w:eastAsia="zh-CN"/>
        </w:rPr>
        <w:t xml:space="preserve">，不得分包与转包</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5、要求质量标准：</w:t>
      </w:r>
      <w:r>
        <w:rPr>
          <w:rFonts w:hint="eastAsia" w:ascii="宋体" w:hAnsi="宋体" w:eastAsia="宋体" w:cs="宋体"/>
          <w:color w:val="000000"/>
          <w:sz w:val="24"/>
          <w:szCs w:val="24"/>
          <w:highlight w:val="none"/>
        </w:rPr>
        <w:t xml:space="preserve">合格。</w:t>
      </w:r>
      <w:r>
        <w:rPr>
          <w:rFonts w:hint="eastAsia" w:ascii="宋体" w:hAnsi="宋体" w:eastAsia="宋体" w:cs="宋体"/>
          <w:b w:val="0"/>
          <w:bCs w:val="0"/>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val="0"/>
          <w:bCs w:val="0"/>
          <w:color w:val="000000"/>
          <w:sz w:val="24"/>
          <w:szCs w:val="24"/>
          <w:highlight w:val="none"/>
          <w:lang w:val="en-US" w:eastAsia="zh-CN" w:bidi="ar-SA"/>
        </w:rPr>
        <w:t xml:space="preserve">6、要求工期：</w:t>
      </w:r>
      <w:r>
        <w:rPr>
          <w:rFonts w:hint="eastAsia" w:ascii="宋体" w:hAnsi="宋体" w:eastAsia="宋体" w:cs="宋体"/>
          <w:b/>
          <w:bCs/>
          <w:color w:val="000000"/>
          <w:sz w:val="24"/>
          <w:szCs w:val="24"/>
          <w:highlight w:val="none"/>
          <w:lang w:val="en-US" w:eastAsia="zh-CN" w:bidi="ar-SA"/>
        </w:rPr>
        <w:t xml:space="preserve">60日历天。</w:t>
      </w:r>
      <w:r>
        <w:rPr>
          <w:rFonts w:hint="eastAsia" w:ascii="宋体" w:hAnsi="宋体" w:eastAsia="宋体" w:cs="宋体"/>
          <w:b/>
          <w:bCs/>
          <w:color w:val="000000"/>
          <w:sz w:val="24"/>
          <w:szCs w:val="24"/>
          <w:highlight w:val="yellow"/>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7、现场踏勘：自行踏勘现场。</w:t>
      </w:r>
      <w:r>
        <w:rPr>
          <w:rFonts w:hint="eastAsia" w:ascii="宋体" w:hAnsi="宋体" w:eastAsia="宋体" w:cs="宋体"/>
          <w:b/>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供应商自行对施工现场进行踏勘，以获取编制响应文件所需的现场信息资料。</w:t>
      </w:r>
      <w:r>
        <w:rPr>
          <w:rFonts w:hint="eastAsia" w:ascii="宋体" w:hAnsi="宋体" w:eastAsia="宋体" w:cs="宋体"/>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供应商对本磋商文件所作出的理解、推论和解释由其自己负责。</w:t>
      </w:r>
      <w:r>
        <w:rPr>
          <w:rFonts w:hint="eastAsia" w:ascii="宋体" w:hAnsi="宋体" w:eastAsia="宋体" w:cs="宋体"/>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由于现场踏勘没有进行或者不详细所导致的一切问题均由供应商自行负责。</w:t>
      </w:r>
      <w:r>
        <w:rPr>
          <w:rFonts w:hint="eastAsia" w:ascii="宋体" w:hAnsi="宋体" w:eastAsia="宋体" w:cs="宋体"/>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供应商应承担现场踏勘的责任和风险，现场踏勘费用由供应商自己承担。</w:t>
      </w:r>
      <w:r>
        <w:rPr>
          <w:rFonts w:hint="eastAsia" w:ascii="宋体" w:hAnsi="宋体" w:eastAsia="宋体" w:cs="宋体"/>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hint="eastAsia"/>
          <w:lang w:val="en-US" w:eastAsia="zh-CN"/>
        </w:rPr>
      </w:pPr>
      <w:r>
        <w:rPr>
          <w:rFonts w:hint="eastAsia" w:ascii="宋体" w:hAnsi="宋体" w:eastAsia="宋体" w:cs="宋体"/>
          <w:color w:val="000000"/>
          <w:sz w:val="24"/>
          <w:szCs w:val="24"/>
          <w:highlight w:val="none"/>
          <w:lang w:val="en-US" w:eastAsia="zh-CN" w:bidi="ar-SA"/>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lang w:val="en-US" w:eastAsia="zh-CN"/>
        </w:rPr>
      </w:r>
      <w:r/>
    </w:p>
    <w:p>
      <w:pPr>
        <w:pStyle w:val="118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三、工程量清单：另附（详见本项目采购公告附件）</w:t>
      </w:r>
      <w:r>
        <w:rPr>
          <w:rFonts w:hint="eastAsia" w:ascii="宋体" w:hAnsi="宋体" w:eastAsia="宋体" w:cs="宋体"/>
          <w:color w:val="000000"/>
          <w:sz w:val="24"/>
          <w:szCs w:val="24"/>
          <w:highlight w:val="none"/>
          <w:lang w:val="en-US" w:eastAsia="zh-CN" w:bidi="ar-SA"/>
        </w:rPr>
      </w:r>
      <w:r/>
    </w:p>
    <w:p>
      <w:pPr>
        <w:pStyle w:val="1181"/>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《已标价的工程量清单》报价要求</w:t>
      </w:r>
      <w:r>
        <w:rPr>
          <w:rFonts w:hint="eastAsia" w:ascii="宋体" w:hAnsi="宋体" w:eastAsia="宋体" w:cs="宋体"/>
          <w:color w:val="000000"/>
          <w:sz w:val="24"/>
          <w:szCs w:val="24"/>
          <w:highlight w:val="none"/>
          <w:lang w:val="en-US" w:eastAsia="zh-CN" w:bidi="ar-SA"/>
        </w:rPr>
      </w:r>
      <w:r/>
    </w:p>
    <w:p>
      <w:pPr>
        <w:pStyle w:val="1181"/>
        <w:ind w:firstLine="480"/>
        <w:jc w:val="left"/>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1、响应报价内容</w:t>
      </w:r>
      <w:r>
        <w:rPr>
          <w:rFonts w:hint="eastAsia" w:ascii="宋体" w:hAnsi="宋体" w:eastAsia="宋体" w:cs="宋体"/>
          <w:color w:val="000000"/>
          <w:sz w:val="24"/>
          <w:szCs w:val="24"/>
          <w:highlight w:val="none"/>
        </w:rPr>
      </w:r>
      <w:r/>
    </w:p>
    <w:p>
      <w:pPr>
        <w:pStyle w:val="1181"/>
        <w:ind w:firstLine="480"/>
        <w:jc w:val="left"/>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1.1响应报价应包括竞争性磋商文件中所确定的范围内工程量清单以及施工图中所含的全部内容，以及为完成上述内容所需的全部费用。</w:t>
      </w:r>
      <w:r>
        <w:rPr>
          <w:rFonts w:hint="eastAsia" w:ascii="宋体" w:hAnsi="宋体" w:eastAsia="宋体" w:cs="宋体"/>
          <w:color w:val="000000"/>
          <w:sz w:val="24"/>
          <w:szCs w:val="36"/>
          <w:highlight w:val="none"/>
        </w:rPr>
      </w:r>
      <w:r/>
    </w:p>
    <w:p>
      <w:pPr>
        <w:pStyle w:val="1181"/>
        <w:ind w:firstLine="482"/>
        <w:jc w:val="left"/>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1.2供应商应按采购人提供的工程量清单填报价格。填写的项目名称、项目特征、计量单位、工程量必须与采购人提供的一致。</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清单项目中特征描述不全的工序，如图纸已明确或已指明引用规范、图集等或是常规工艺必须的工序，应包括在报价中。</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eastAsia="宋体" w:cs="宋体"/>
          <w:color w:val="000000"/>
          <w:sz w:val="24"/>
          <w:szCs w:val="36"/>
          <w:highlight w:val="none"/>
          <w:lang w:eastAsia="zh-CN"/>
        </w:rPr>
        <w:t xml:space="preserve">及</w:t>
      </w:r>
      <w:r>
        <w:rPr>
          <w:rFonts w:hint="eastAsia" w:ascii="宋体" w:hAnsi="宋体" w:eastAsia="宋体" w:cs="宋体"/>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eastAsia="宋体" w:cs="宋体"/>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eastAsia="宋体" w:cs="宋体"/>
          <w:color w:val="000000"/>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eastAsia="宋体" w:cs="宋体"/>
          <w:color w:val="000000"/>
          <w:sz w:val="24"/>
          <w:szCs w:val="36"/>
          <w:highlight w:val="none"/>
        </w:rPr>
        <w:t xml:space="preserve">地方关系协调费投标人自行考虑，就此项采购人不支付任何费用。</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1.12</w:t>
      </w:r>
      <w:r>
        <w:rPr>
          <w:rFonts w:hint="eastAsia" w:ascii="宋体" w:hAnsi="宋体" w:eastAsia="宋体" w:cs="宋体"/>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rPr>
          <w:rFonts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4</w:t>
      </w:r>
      <w:r>
        <w:rPr>
          <w:rFonts w:hint="eastAsia" w:ascii="宋体" w:hAnsi="宋体" w:eastAsia="宋体" w:cs="宋体"/>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2、投标报价方式</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2.2材料风险约定：</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2.2.1对于法律、法规、规章或有关政策出台导致工程税金、规费等发生变化的，应按照有关规定执行。</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3、报价的计价方法</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eastAsia="宋体" w:cs="宋体"/>
          <w:b/>
          <w:bCs/>
          <w:color w:val="000000"/>
          <w:sz w:val="24"/>
          <w:szCs w:val="36"/>
          <w:highlight w:val="none"/>
        </w:rPr>
        <w:t xml:space="preserve">工程量清单计价</w:t>
      </w:r>
      <w:r>
        <w:rPr>
          <w:rFonts w:hint="eastAsia" w:ascii="宋体" w:hAnsi="宋体" w:eastAsia="宋体" w:cs="宋体"/>
          <w:color w:val="000000"/>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4、报价编制依据及要求：</w:t>
      </w:r>
      <w:r>
        <w:rPr>
          <w:rFonts w:hint="eastAsia" w:ascii="宋体" w:hAnsi="宋体" w:eastAsia="宋体" w:cs="宋体"/>
          <w:b/>
          <w:bCs/>
          <w:color w:val="000000"/>
          <w:sz w:val="24"/>
          <w:szCs w:val="36"/>
          <w:highlight w:val="none"/>
          <w:u w:val="single"/>
        </w:rPr>
        <w:t xml:space="preserve">详见编制说明</w:t>
      </w:r>
      <w:r>
        <w:rPr>
          <w:rFonts w:hint="eastAsia" w:ascii="宋体" w:hAnsi="宋体" w:eastAsia="宋体" w:cs="宋体"/>
          <w:color w:val="000000"/>
          <w:sz w:val="24"/>
          <w:szCs w:val="36"/>
          <w:highlight w:val="none"/>
        </w:rPr>
        <w:t xml:space="preserve">。</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、低于成本报价</w:t>
      </w:r>
      <w:r>
        <w:rPr>
          <w:rFonts w:hint="eastAsia" w:ascii="宋体" w:hAnsi="宋体" w:eastAsia="宋体" w:cs="宋体"/>
          <w:b/>
          <w:bCs/>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、项目相关要求：</w:t>
      </w:r>
      <w:r>
        <w:rPr>
          <w:rFonts w:hint="eastAsia" w:ascii="宋体" w:hAnsi="宋体" w:eastAsia="宋体" w:cs="宋体"/>
          <w:b/>
          <w:bCs/>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1、供应商报价时需考虑完成本项目内容所涉及的人工费、材料费、机械费、税费、验收等相关的一切费用。</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、供应商应根据本项目实际情况，合理配置人员，除项目经理外，安全员、质检员、施工员、预算员、材料员等人员应经验丰富，确保项目顺利实施。</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4、施工要求</w:t>
      </w:r>
      <w:r>
        <w:rPr>
          <w:rFonts w:hint="eastAsia"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4.1 供应商必须遵从采购人相关安全保卫制度、安全文明施工要求。</w:t>
      </w:r>
      <w:r>
        <w:rPr>
          <w:rFonts w:hint="eastAsia"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4.2 施工改造不得破坏现有设施设备，否则免费原样恢复，造成重大事故的由施工单位承担相关责任。</w:t>
      </w:r>
      <w:r>
        <w:rPr>
          <w:rFonts w:hint="eastAsia"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4.3重点区域或重点部位的施工要采取弹性工作时间，服从采购人的安排。</w:t>
      </w:r>
      <w:r>
        <w:rPr>
          <w:rFonts w:hint="eastAsia"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rPr>
          <w:rFonts w:hint="eastAsia" w:ascii="宋体" w:hAnsi="宋体" w:eastAsia="宋体" w:cs="宋体"/>
          <w:color w:val="000000"/>
          <w:sz w:val="24"/>
          <w:szCs w:val="36"/>
          <w:highlight w:val="none"/>
          <w:lang w:val="en-US" w:eastAsia="zh-CN"/>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6</w:t>
      </w:r>
      <w:r>
        <w:rPr>
          <w:rFonts w:hint="eastAsia" w:ascii="宋体" w:hAnsi="宋体" w:eastAsia="宋体" w:cs="宋体"/>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rPr>
        <w:t xml:space="preserve">、服务要求：</w:t>
      </w:r>
      <w:r>
        <w:rPr>
          <w:rFonts w:hint="eastAsia" w:ascii="宋体" w:hAnsi="宋体" w:eastAsia="宋体" w:cs="宋体"/>
          <w:b/>
          <w:bCs/>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1、质保及售后服务：</w:t>
      </w:r>
      <w:r>
        <w:rPr>
          <w:rFonts w:hint="eastAsia" w:ascii="宋体" w:hAnsi="宋体" w:eastAsia="宋体" w:cs="宋体"/>
          <w:color w:val="000000"/>
          <w:sz w:val="24"/>
          <w:szCs w:val="24"/>
          <w:highlight w:val="none"/>
          <w:lang w:val="en-US" w:eastAsia="zh-CN"/>
        </w:rPr>
        <w:t xml:space="preserve">执行国家相关标准</w:t>
      </w:r>
      <w:r>
        <w:rPr>
          <w:rFonts w:hint="eastAsia" w:ascii="Arial" w:hAnsi="Arial" w:eastAsia="宋体" w:cs="宋体"/>
          <w:b/>
          <w:color w:val="000000"/>
          <w:sz w:val="24"/>
          <w:szCs w:val="20"/>
          <w:lang w:eastAsia="zh-CN"/>
        </w:rPr>
        <w:t xml:space="preserve">，</w:t>
      </w:r>
      <w:r>
        <w:rPr>
          <w:rFonts w:hint="eastAsia" w:ascii="宋体" w:hAnsi="宋体" w:eastAsia="宋体" w:cs="宋体"/>
          <w:color w:val="000000"/>
          <w:sz w:val="24"/>
          <w:szCs w:val="36"/>
          <w:highlight w:val="none"/>
        </w:rPr>
        <w:t xml:space="preserve">质保期外，工程质量出现问题，成交供应商应主动提供维修方案，只收取材料费。</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2、质保期内，如发生故障，采购人通知成交供应商服务人员时，相关服务人员要在</w:t>
      </w:r>
      <w:r>
        <w:rPr>
          <w:rFonts w:hint="eastAsia" w:ascii="宋体" w:hAnsi="宋体" w:eastAsia="宋体" w:cs="宋体"/>
          <w:color w:val="000000"/>
          <w:sz w:val="24"/>
          <w:szCs w:val="36"/>
          <w:highlight w:val="none"/>
          <w:lang w:val="en-US" w:eastAsia="zh-CN"/>
        </w:rPr>
        <w:t xml:space="preserve">12</w:t>
      </w:r>
      <w:r>
        <w:rPr>
          <w:rFonts w:hint="eastAsia" w:ascii="宋体" w:hAnsi="宋体" w:eastAsia="宋体" w:cs="宋体"/>
          <w:color w:val="000000"/>
          <w:sz w:val="24"/>
          <w:szCs w:val="36"/>
          <w:highlight w:val="none"/>
        </w:rPr>
        <w:t xml:space="preserve">小时内到达现场配合采购人处理问题，进行更换或进行必要的维修。</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3、供应商需根据本项目特征及自身情况编制</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w:t>
      </w:r>
      <w:r>
        <w:rPr>
          <w:rFonts w:hint="eastAsia" w:ascii="宋体" w:hAnsi="宋体" w:eastAsia="宋体" w:cs="宋体"/>
          <w:color w:val="000000"/>
          <w:sz w:val="24"/>
          <w:szCs w:val="36"/>
          <w:highlight w:val="none"/>
        </w:rPr>
      </w:r>
      <w:r/>
    </w:p>
    <w:p>
      <w:pPr>
        <w:pStyle w:val="1181"/>
        <w:ind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36"/>
          <w:highlight w:val="none"/>
          <w:lang w:val="en-US" w:eastAsia="zh-CN"/>
        </w:rPr>
        <w:t xml:space="preserve">八</w:t>
      </w:r>
      <w:r>
        <w:rPr>
          <w:rFonts w:hint="eastAsia" w:ascii="宋体" w:hAnsi="宋体" w:eastAsia="宋体" w:cs="宋体"/>
          <w:b/>
          <w:bCs/>
          <w:color w:val="000000"/>
          <w:sz w:val="24"/>
          <w:szCs w:val="36"/>
          <w:highlight w:val="none"/>
        </w:rPr>
        <w:t xml:space="preserve">、其他要求：见《磋商文件》附件：8、磋商文件《拟签订的合同文本》、《工程量清单》。</w:t>
      </w:r>
      <w:r>
        <w:rPr>
          <w:rFonts w:hint="eastAsia" w:ascii="宋体" w:hAnsi="宋体" w:eastAsia="宋体" w:cs="宋体"/>
          <w:color w:val="000000"/>
          <w:sz w:val="24"/>
          <w:szCs w:val="24"/>
          <w:highlight w:val="none"/>
        </w:rPr>
      </w:r>
      <w:r/>
    </w:p>
    <w:p>
      <w:pPr>
        <w:pStyle w:val="1181"/>
        <w:jc w:val="center"/>
        <w:spacing w:line="0" w:lineRule="atLeast"/>
        <w:rPr>
          <w:rFonts w:hint="eastAsia" w:ascii="宋体" w:hAnsi="宋体" w:cs="宋体"/>
          <w:b/>
          <w:sz w:val="36"/>
          <w:szCs w:val="36"/>
        </w:rPr>
      </w:pPr>
      <w:r>
        <w:rPr>
          <w:rFonts w:hint="eastAsia" w:ascii="宋体" w:hAnsi="宋体" w:cs="宋体"/>
          <w:b/>
          <w:sz w:val="36"/>
          <w:szCs w:val="36"/>
        </w:rPr>
      </w:r>
      <w:r/>
    </w:p>
    <w:p>
      <w:pPr>
        <w:pStyle w:val="1181"/>
        <w:jc w:val="center"/>
        <w:spacing w:line="0" w:lineRule="atLeast"/>
        <w:rPr>
          <w:rFonts w:hint="eastAsia" w:ascii="宋体" w:hAnsi="宋体" w:cs="宋体"/>
          <w:b/>
          <w:sz w:val="36"/>
          <w:szCs w:val="36"/>
        </w:rPr>
      </w:pPr>
      <w:r>
        <w:rPr>
          <w:rFonts w:hint="eastAsia" w:ascii="宋体" w:hAnsi="宋体" w:cs="宋体"/>
          <w:b/>
          <w:sz w:val="36"/>
          <w:szCs w:val="36"/>
        </w:rPr>
      </w:r>
      <w:r/>
    </w:p>
    <w:p>
      <w:pPr>
        <w:pStyle w:val="1181"/>
        <w:jc w:val="center"/>
        <w:spacing w:line="0" w:lineRule="atLeast"/>
        <w:rPr>
          <w:rFonts w:hint="eastAsia" w:ascii="宋体" w:hAnsi="宋体" w:cs="宋体"/>
          <w:b/>
          <w:sz w:val="36"/>
          <w:szCs w:val="36"/>
        </w:rPr>
      </w:pPr>
      <w:r>
        <w:rPr>
          <w:rFonts w:hint="eastAsia" w:ascii="宋体" w:hAnsi="宋体" w:cs="宋体"/>
          <w:b/>
          <w:sz w:val="36"/>
          <w:szCs w:val="36"/>
        </w:rPr>
      </w:r>
      <w:r/>
    </w:p>
    <w:p>
      <w:pPr>
        <w:pStyle w:val="1181"/>
        <w:jc w:val="center"/>
        <w:spacing w:line="0" w:lineRule="atLeast"/>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9"/>
        <w:rPr>
          <w:rFonts w:hint="eastAsia" w:ascii="宋体" w:hAnsi="宋体" w:cs="宋体"/>
          <w:b/>
          <w:sz w:val="36"/>
          <w:szCs w:val="36"/>
        </w:rPr>
      </w:pPr>
      <w:r>
        <w:rPr>
          <w:rFonts w:hint="eastAsia" w:ascii="宋体" w:hAnsi="宋体" w:cs="宋体"/>
          <w:b/>
          <w:sz w:val="36"/>
          <w:szCs w:val="36"/>
        </w:rPr>
      </w:r>
      <w:r/>
    </w:p>
    <w:p>
      <w:pPr>
        <w:pStyle w:val="1181"/>
        <w:jc w:val="both"/>
        <w:spacing w:line="0" w:lineRule="atLeast"/>
        <w:rPr>
          <w:rFonts w:hint="eastAsia" w:ascii="宋体" w:hAnsi="宋体" w:cs="宋体"/>
          <w:b/>
          <w:sz w:val="36"/>
          <w:szCs w:val="36"/>
        </w:rPr>
      </w:pPr>
      <w:r>
        <w:rPr>
          <w:rFonts w:hint="eastAsia" w:ascii="宋体" w:hAnsi="宋体" w:cs="宋体"/>
          <w:b/>
          <w:sz w:val="36"/>
          <w:szCs w:val="36"/>
        </w:rPr>
      </w:r>
      <w:r/>
    </w:p>
    <w:p>
      <w:pPr>
        <w:pStyle w:val="1181"/>
        <w:jc w:val="center"/>
        <w:spacing w:line="0" w:lineRule="atLeast"/>
        <w:rPr>
          <w:rFonts w:hint="eastAsia" w:ascii="宋体" w:hAnsi="宋体" w:cs="宋体"/>
          <w:b/>
          <w:bCs/>
          <w:sz w:val="36"/>
          <w:szCs w:val="36"/>
        </w:rPr>
      </w:pPr>
      <w:r>
        <w:rPr>
          <w:rFonts w:hint="eastAsia" w:ascii="宋体" w:hAnsi="宋体" w:cs="宋体"/>
          <w:b/>
          <w:sz w:val="36"/>
          <w:szCs w:val="36"/>
        </w:rPr>
        <w:t xml:space="preserve">3、磋商</w:t>
      </w:r>
      <w:r>
        <w:rPr>
          <w:rFonts w:hint="eastAsia" w:ascii="宋体" w:hAnsi="宋体" w:cs="宋体"/>
          <w:b/>
          <w:bCs/>
          <w:sz w:val="36"/>
          <w:szCs w:val="36"/>
        </w:rPr>
        <w:t xml:space="preserve">报价表</w:t>
      </w:r>
      <w:r>
        <w:rPr>
          <w:rFonts w:hint="eastAsia" w:ascii="宋体" w:hAnsi="宋体" w:cs="宋体"/>
          <w:b/>
          <w:bCs/>
          <w:sz w:val="36"/>
          <w:szCs w:val="36"/>
        </w:rPr>
      </w:r>
      <w:r/>
    </w:p>
    <w:p>
      <w:pPr>
        <w:pStyle w:val="1181"/>
        <w:jc w:val="left"/>
        <w:spacing w:line="0" w:lineRule="atLeast"/>
        <w:rPr>
          <w:rFonts w:hint="eastAsia" w:ascii="宋体" w:hAnsi="宋体" w:cs="宋体"/>
          <w:sz w:val="24"/>
        </w:rPr>
      </w:pPr>
      <w:r>
        <w:rPr>
          <w:rFonts w:hint="eastAsia" w:ascii="宋体" w:hAnsi="宋体" w:cs="宋体"/>
          <w:sz w:val="24"/>
        </w:rPr>
      </w:r>
      <w:r/>
    </w:p>
    <w:p>
      <w:pPr>
        <w:pStyle w:val="1181"/>
        <w:jc w:val="left"/>
        <w:spacing w:line="0" w:lineRule="atLeast"/>
        <w:rPr>
          <w:rFonts w:hint="eastAsia" w:ascii="宋体" w:hAnsi="宋体" w:eastAsia="宋体" w:cs="宋体"/>
          <w:sz w:val="24"/>
          <w:lang w:eastAsia="zh-CN"/>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eastAsia="宋体" w:cs="宋体"/>
          <w:sz w:val="24"/>
          <w:lang w:eastAsia="zh-CN"/>
        </w:rPr>
      </w:r>
      <w:r/>
    </w:p>
    <w:p>
      <w:pPr>
        <w:pStyle w:val="1181"/>
        <w:spacing w:line="360" w:lineRule="auto"/>
        <w:rPr>
          <w:rFonts w:hint="eastAsia" w:ascii="宋体" w:hAnsi="宋体" w:cs="宋体"/>
          <w:sz w:val="24"/>
        </w:rPr>
      </w:pPr>
      <w:r>
        <w:rPr>
          <w:rFonts w:hint="eastAsia" w:ascii="宋体" w:hAnsi="宋体" w:cs="宋体"/>
          <w:sz w:val="24"/>
        </w:rPr>
        <w:t xml:space="preserve">本次为</w:t>
      </w:r>
      <w:r>
        <w:rPr>
          <w:rFonts w:hint="eastAsia" w:ascii="宋体" w:hAnsi="宋体" w:cs="宋体"/>
          <w:b/>
          <w:bCs/>
          <w:sz w:val="24"/>
        </w:rPr>
        <w:t xml:space="preserve">首次</w:t>
      </w:r>
      <w:r>
        <w:rPr>
          <w:rFonts w:hint="eastAsia" w:ascii="宋体" w:hAnsi="宋体" w:cs="宋体"/>
          <w:sz w:val="24"/>
        </w:rPr>
        <w:t xml:space="preserve">报价</w:t>
      </w:r>
      <w:r>
        <w:rPr>
          <w:rFonts w:hint="eastAsia" w:ascii="宋体" w:hAnsi="宋体" w:cs="宋体"/>
          <w:sz w:val="24"/>
        </w:rPr>
      </w:r>
      <w:r/>
    </w:p>
    <w:p>
      <w:pPr>
        <w:pStyle w:val="1181"/>
        <w:ind w:firstLine="6240"/>
        <w:spacing w:line="360" w:lineRule="auto"/>
        <w:rPr>
          <w:rFonts w:hint="eastAsia" w:ascii="宋体" w:hAnsi="宋体" w:cs="宋体"/>
          <w:sz w:val="24"/>
        </w:rPr>
      </w:pPr>
      <w:r>
        <w:rPr>
          <w:rFonts w:hint="eastAsia" w:ascii="宋体" w:hAnsi="宋体" w:cs="宋体"/>
          <w:sz w:val="24"/>
        </w:rPr>
        <w:t xml:space="preserve">货币单位：人民币元</w:t>
      </w:r>
      <w:r>
        <w:rPr>
          <w:rFonts w:hint="eastAsia" w:ascii="宋体" w:hAnsi="宋体" w:cs="宋体"/>
          <w:sz w:val="24"/>
        </w:rPr>
      </w:r>
      <w:r/>
    </w:p>
    <w:tbl>
      <w:tblPr>
        <w:tblW w:w="0" w:type="auto"/>
        <w:jc w:val="center"/>
        <w:tblInd w:w="-1921"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04"/>
        <w:gridCol w:w="2148"/>
        <w:gridCol w:w="2062"/>
        <w:gridCol w:w="1824"/>
      </w:tblGrid>
      <w:tr>
        <w:trPr>
          <w:cantSplit/>
          <w:trHeight w:val="907" w:hRule="exact"/>
        </w:trPr>
        <w:tc>
          <w:tcPr>
            <w:tcW w:w="3704" w:type="dxa"/>
            <w:vAlign w:val="center"/>
            <w:textDirection w:val="lrTb"/>
            <w:noWrap w:val="false"/>
          </w:tcPr>
          <w:p>
            <w:pPr>
              <w:pStyle w:val="1181"/>
              <w:jc w:val="center"/>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tcW w:w="2148" w:type="dxa"/>
            <w:vAlign w:val="center"/>
            <w:textDirection w:val="lrTb"/>
            <w:noWrap w:val="false"/>
          </w:tcPr>
          <w:p>
            <w:pPr>
              <w:pStyle w:val="1181"/>
              <w:jc w:val="center"/>
              <w:rPr>
                <w:rFonts w:hint="eastAsia" w:ascii="宋体" w:hAnsi="宋体" w:cs="宋体"/>
                <w:sz w:val="24"/>
              </w:rPr>
            </w:pPr>
            <w:r>
              <w:rPr>
                <w:rFonts w:hint="eastAsia" w:ascii="宋体" w:hAnsi="宋体" w:cs="宋体"/>
                <w:sz w:val="24"/>
              </w:rPr>
              <w:t xml:space="preserve">项目内容</w:t>
            </w:r>
            <w:r>
              <w:rPr>
                <w:rFonts w:hint="eastAsia" w:ascii="宋体" w:hAnsi="宋体" w:cs="宋体"/>
                <w:sz w:val="24"/>
              </w:rPr>
            </w:r>
            <w:r/>
          </w:p>
        </w:tc>
        <w:tc>
          <w:tcPr>
            <w:tcW w:w="2062" w:type="dxa"/>
            <w:vAlign w:val="center"/>
            <w:textDirection w:val="lrTb"/>
            <w:noWrap w:val="false"/>
          </w:tcPr>
          <w:p>
            <w:pPr>
              <w:pStyle w:val="1181"/>
              <w:jc w:val="center"/>
              <w:rPr>
                <w:rFonts w:ascii="宋体" w:hAnsi="宋体" w:eastAsia="宋体" w:cs="宋体"/>
                <w:sz w:val="24"/>
                <w:lang w:val="en-US" w:eastAsia="zh-CN"/>
              </w:rPr>
            </w:pPr>
            <w:r>
              <w:rPr>
                <w:rFonts w:hint="eastAsia" w:ascii="宋体" w:hAnsi="宋体" w:cs="宋体"/>
                <w:sz w:val="24"/>
                <w:highlight w:val="none"/>
                <w:lang w:val="en-US" w:eastAsia="zh-CN"/>
              </w:rPr>
              <w:t xml:space="preserve">总价（小写）</w:t>
            </w:r>
            <w:r>
              <w:rPr>
                <w:rFonts w:ascii="宋体" w:hAnsi="宋体" w:eastAsia="宋体" w:cs="宋体"/>
                <w:sz w:val="24"/>
                <w:lang w:val="en-US" w:eastAsia="zh-CN"/>
              </w:rPr>
            </w:r>
            <w:r/>
          </w:p>
        </w:tc>
        <w:tc>
          <w:tcPr>
            <w:tcW w:w="1824" w:type="dxa"/>
            <w:vAlign w:val="center"/>
            <w:textDirection w:val="lrTb"/>
            <w:noWrap w:val="false"/>
          </w:tcPr>
          <w:p>
            <w:pPr>
              <w:pStyle w:val="1181"/>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备注</w:t>
            </w:r>
            <w:r>
              <w:rPr>
                <w:rFonts w:ascii="宋体" w:hAnsi="宋体" w:cs="宋体"/>
                <w:sz w:val="24"/>
                <w:highlight w:val="none"/>
                <w:lang w:val="en-US" w:eastAsia="zh-CN"/>
              </w:rPr>
            </w:r>
            <w:r/>
          </w:p>
        </w:tc>
      </w:tr>
      <w:tr>
        <w:trPr>
          <w:cantSplit/>
          <w:trHeight w:val="1411"/>
        </w:trPr>
        <w:tc>
          <w:tcPr>
            <w:tcW w:w="3704" w:type="dxa"/>
            <w:vAlign w:val="center"/>
            <w:textDirection w:val="lrTb"/>
            <w:noWrap w:val="false"/>
          </w:tcPr>
          <w:p>
            <w:pPr>
              <w:pStyle w:val="1181"/>
              <w:jc w:val="center"/>
              <w:spacing w:line="360" w:lineRule="exact"/>
              <w:rPr>
                <w:rFonts w:hint="eastAsia" w:ascii="宋体" w:hAnsi="宋体" w:eastAsia="宋体" w:cs="宋体"/>
                <w:sz w:val="24"/>
                <w:lang w:eastAsia="zh-CN"/>
              </w:rPr>
            </w:pPr>
            <w:r>
              <w:rPr>
                <w:rFonts w:hint="eastAsia" w:ascii="宋体" w:hAnsi="宋体" w:eastAsia="宋体" w:cs="宋体"/>
                <w:sz w:val="24"/>
                <w:szCs w:val="24"/>
                <w:highlight w:val="none"/>
                <w:lang w:eastAsia="zh-CN"/>
              </w:rPr>
              <w:t xml:space="preserve">双沟镇2025年度上坝村道路户户通工程</w:t>
            </w:r>
            <w:r>
              <w:rPr>
                <w:rFonts w:hint="eastAsia" w:ascii="宋体" w:hAnsi="宋体" w:eastAsia="宋体" w:cs="宋体"/>
                <w:sz w:val="24"/>
                <w:lang w:eastAsia="zh-CN"/>
              </w:rPr>
            </w:r>
            <w:r/>
          </w:p>
        </w:tc>
        <w:tc>
          <w:tcPr>
            <w:tcW w:w="2148" w:type="dxa"/>
            <w:vAlign w:val="center"/>
            <w:textDirection w:val="lrTb"/>
            <w:noWrap w:val="false"/>
          </w:tcPr>
          <w:p>
            <w:pPr>
              <w:pStyle w:val="1181"/>
              <w:jc w:val="center"/>
              <w:rPr>
                <w:rFonts w:hint="eastAsia" w:ascii="宋体" w:hAnsi="宋体" w:cs="宋体"/>
                <w:sz w:val="24"/>
              </w:rPr>
            </w:pPr>
            <w:r>
              <w:rPr>
                <w:rFonts w:hint="eastAsia" w:ascii="宋体" w:hAnsi="宋体" w:cs="宋体"/>
                <w:sz w:val="24"/>
              </w:rPr>
              <w:t xml:space="preserve">详见</w:t>
            </w:r>
            <w:r>
              <w:rPr>
                <w:rFonts w:hint="eastAsia" w:ascii="宋体" w:hAnsi="宋体" w:cs="宋体"/>
                <w:sz w:val="24"/>
                <w:lang w:val="en-US" w:eastAsia="zh-CN"/>
              </w:rPr>
              <w:t xml:space="preserve">响应</w:t>
            </w:r>
            <w:r>
              <w:rPr>
                <w:rFonts w:hint="eastAsia" w:ascii="宋体" w:hAnsi="宋体" w:cs="宋体"/>
                <w:sz w:val="24"/>
              </w:rPr>
              <w:t xml:space="preserve">文件</w:t>
            </w:r>
            <w:r>
              <w:rPr>
                <w:rFonts w:hint="eastAsia" w:ascii="宋体" w:hAnsi="宋体" w:cs="宋体"/>
                <w:sz w:val="24"/>
              </w:rPr>
            </w:r>
            <w:r/>
          </w:p>
        </w:tc>
        <w:tc>
          <w:tcPr>
            <w:tcW w:w="2062" w:type="dxa"/>
            <w:vAlign w:val="center"/>
            <w:textDirection w:val="lrTb"/>
            <w:noWrap w:val="false"/>
          </w:tcPr>
          <w:p>
            <w:pPr>
              <w:pStyle w:val="1181"/>
              <w:jc w:val="center"/>
              <w:rPr>
                <w:rFonts w:hint="eastAsia" w:ascii="宋体" w:hAnsi="宋体" w:cs="宋体"/>
                <w:sz w:val="24"/>
              </w:rPr>
            </w:pPr>
            <w:r>
              <w:rPr>
                <w:rFonts w:hint="eastAsia" w:ascii="宋体" w:hAnsi="宋体" w:cs="宋体"/>
                <w:sz w:val="24"/>
              </w:rPr>
            </w:r>
            <w:r/>
          </w:p>
        </w:tc>
        <w:tc>
          <w:tcPr>
            <w:tcW w:w="1824" w:type="dxa"/>
            <w:vAlign w:val="center"/>
            <w:textDirection w:val="lrTb"/>
            <w:noWrap w:val="false"/>
          </w:tcPr>
          <w:p>
            <w:pPr>
              <w:pStyle w:val="1181"/>
              <w:jc w:val="center"/>
              <w:rPr>
                <w:rFonts w:hint="eastAsia" w:ascii="宋体" w:hAnsi="宋体" w:cs="宋体"/>
                <w:sz w:val="24"/>
              </w:rPr>
            </w:pPr>
            <w:r>
              <w:rPr>
                <w:rFonts w:hint="eastAsia" w:ascii="宋体" w:hAnsi="宋体"/>
                <w:color w:val="000000"/>
                <w:sz w:val="24"/>
                <w:szCs w:val="24"/>
                <w:highlight w:val="none"/>
              </w:rPr>
              <w:t xml:space="preserve">报价为《分项价格表（已标价的工程量清单）》的总价。</w:t>
            </w:r>
            <w:r>
              <w:rPr>
                <w:rFonts w:hint="eastAsia" w:ascii="宋体" w:hAnsi="宋体" w:cs="宋体"/>
                <w:sz w:val="24"/>
              </w:rPr>
            </w:r>
            <w:r/>
          </w:p>
        </w:tc>
      </w:tr>
      <w:tr>
        <w:trPr>
          <w:cantSplit/>
          <w:trHeight w:val="1214"/>
        </w:trPr>
        <w:tc>
          <w:tcPr>
            <w:tcW w:w="3704" w:type="dxa"/>
            <w:vAlign w:val="center"/>
            <w:textDirection w:val="lrTb"/>
            <w:noWrap w:val="false"/>
          </w:tcPr>
          <w:p>
            <w:pPr>
              <w:pStyle w:val="1181"/>
              <w:jc w:val="center"/>
              <w:spacing w:line="360" w:lineRule="exact"/>
              <w:rPr>
                <w:rFonts w:ascii="宋体" w:hAnsi="宋体" w:cs="宋体"/>
                <w:sz w:val="24"/>
                <w:lang w:val="en-US" w:eastAsia="zh-CN"/>
              </w:rPr>
            </w:pPr>
            <w:r>
              <w:rPr>
                <w:rFonts w:hint="eastAsia" w:ascii="宋体" w:hAnsi="宋体" w:cs="宋体"/>
                <w:sz w:val="24"/>
                <w:lang w:val="en-US" w:eastAsia="zh-CN"/>
              </w:rPr>
              <w:t xml:space="preserve">总价（大写）</w:t>
            </w:r>
            <w:r>
              <w:rPr>
                <w:rFonts w:ascii="宋体" w:hAnsi="宋体" w:cs="宋体"/>
                <w:sz w:val="24"/>
                <w:lang w:val="en-US" w:eastAsia="zh-CN"/>
              </w:rPr>
            </w:r>
            <w:r/>
          </w:p>
        </w:tc>
        <w:tc>
          <w:tcPr>
            <w:gridSpan w:val="3"/>
            <w:tcW w:w="6034" w:type="dxa"/>
            <w:vAlign w:val="center"/>
            <w:textDirection w:val="lrTb"/>
            <w:noWrap w:val="false"/>
          </w:tcPr>
          <w:p>
            <w:pPr>
              <w:pStyle w:val="1181"/>
              <w:jc w:val="center"/>
              <w:rPr>
                <w:rFonts w:hint="eastAsia" w:ascii="宋体" w:hAnsi="宋体" w:cs="宋体"/>
                <w:sz w:val="24"/>
              </w:rPr>
            </w:pPr>
            <w:r>
              <w:rPr>
                <w:rFonts w:hint="eastAsia" w:ascii="宋体" w:hAnsi="宋体" w:cs="宋体"/>
                <w:sz w:val="24"/>
              </w:rPr>
            </w:r>
            <w:r/>
          </w:p>
        </w:tc>
      </w:tr>
    </w:tbl>
    <w:p>
      <w:pPr>
        <w:pStyle w:val="1181"/>
        <w:spacing w:line="360" w:lineRule="auto"/>
        <w:rPr>
          <w:rFonts w:hint="eastAsia" w:ascii="宋体" w:hAnsi="宋体" w:cs="宋体"/>
          <w:sz w:val="24"/>
        </w:rPr>
      </w:pPr>
      <w:r>
        <w:rPr>
          <w:rFonts w:hint="eastAsia" w:ascii="宋体" w:hAnsi="宋体" w:cs="宋体"/>
          <w:sz w:val="24"/>
        </w:rPr>
      </w:r>
      <w:r/>
    </w:p>
    <w:p>
      <w:pPr>
        <w:pStyle w:val="118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181"/>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lang w:eastAsia="zh-CN"/>
        </w:rPr>
      </w:r>
      <w:r/>
    </w:p>
    <w:p>
      <w:pPr>
        <w:pStyle w:val="1181"/>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lang w:eastAsia="zh-CN"/>
        </w:rPr>
      </w:r>
      <w:r/>
    </w:p>
    <w:p>
      <w:pPr>
        <w:pStyle w:val="1181"/>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lang w:eastAsia="zh-CN"/>
        </w:rPr>
      </w:r>
      <w:r/>
    </w:p>
    <w:p>
      <w:pPr>
        <w:pStyle w:val="1181"/>
        <w:ind w:left="479"/>
        <w:keepLines w:val="0"/>
        <w:keepNext w:val="0"/>
        <w:pageBreakBefore w:val="0"/>
        <w:spacing w:line="360" w:lineRule="auto"/>
        <w:widowControl w:val="off"/>
        <w:rPr>
          <w:rFonts w:hint="eastAsia" w:ascii="宋体" w:hAnsi="宋体" w:cs="宋体"/>
          <w:sz w:val="24"/>
        </w:rPr>
      </w:pPr>
      <w:r>
        <w:rPr>
          <w:rFonts w:hint="eastAsia" w:ascii="宋体" w:hAnsi="宋体" w:eastAsia="宋体" w:cs="宋体"/>
          <w:color w:val="000000"/>
          <w:sz w:val="24"/>
          <w:szCs w:val="24"/>
          <w:highlight w:val="none"/>
        </w:rPr>
        <w:t xml:space="preserve">4、如最后报价未列明单价，则最后所报各项单价计算方法为：（最后</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报价/最初报价）* 各项最初报价的单价。</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r>
      <w:r/>
    </w:p>
    <w:p>
      <w:pPr>
        <w:pStyle w:val="1189"/>
        <w:rPr>
          <w:rFonts w:hint="eastAsia"/>
        </w:rPr>
      </w:pPr>
      <w:r>
        <w:rPr>
          <w:rFonts w:hint="eastAsia"/>
        </w:rPr>
      </w:r>
      <w:r/>
    </w:p>
    <w:p>
      <w:pPr>
        <w:pStyle w:val="1181"/>
        <w:ind w:left="3950" w:right="29"/>
        <w:jc w:val="left"/>
        <w:spacing w:line="480" w:lineRule="auto"/>
        <w:widowControl w:val="off"/>
        <w:rPr>
          <w:rFonts w:ascii="宋体" w:hAnsi="宋体" w:eastAsia="宋体" w:cs="Times New Roman"/>
          <w:color w:val="000000"/>
          <w:sz w:val="24"/>
          <w:szCs w:val="24"/>
          <w:highlight w:val="none"/>
        </w:rPr>
      </w:pPr>
      <w:r>
        <w:rPr>
          <w:rFonts w:hint="eastAsia" w:ascii="宋体" w:hAnsi="宋体" w:cs="宋体"/>
          <w:sz w:val="24"/>
        </w:rPr>
        <w:t xml:space="preserve">                          </w:t>
      </w:r>
      <w:r>
        <w:rPr>
          <w:rFonts w:ascii="宋体" w:hAnsi="宋体" w:eastAsia="宋体" w:cs="Times New Roman"/>
          <w:color w:val="000000"/>
          <w:sz w:val="24"/>
          <w:szCs w:val="24"/>
          <w:highlight w:val="none"/>
        </w:rPr>
      </w:r>
      <w:r/>
    </w:p>
    <w:p>
      <w:pPr>
        <w:pStyle w:val="1181"/>
        <w:ind w:left="3950" w:right="29"/>
        <w:jc w:val="left"/>
        <w:spacing w:line="48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rPr>
        <w:t xml:space="preserve">（电子签章） </w:t>
      </w:r>
      <w:r>
        <w:rPr>
          <w:rFonts w:ascii="宋体" w:hAnsi="宋体" w:eastAsia="宋体" w:cs="Times New Roman"/>
          <w:color w:val="000000"/>
          <w:sz w:val="24"/>
          <w:szCs w:val="24"/>
          <w:highlight w:val="none"/>
        </w:rPr>
      </w:r>
      <w:r/>
    </w:p>
    <w:p>
      <w:pPr>
        <w:pStyle w:val="1181"/>
        <w:ind w:left="3950" w:right="29"/>
        <w:jc w:val="left"/>
        <w:spacing w:line="48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rPr>
          <w:rFonts w:ascii="宋体" w:hAnsi="宋体" w:eastAsia="宋体" w:cs="Times New Roman"/>
          <w:color w:val="000000"/>
          <w:sz w:val="24"/>
          <w:szCs w:val="24"/>
          <w:highlight w:val="none"/>
          <w:lang w:val="en-US" w:eastAsia="zh-CN"/>
        </w:rPr>
      </w:r>
      <w:r/>
    </w:p>
    <w:p>
      <w:pPr>
        <w:pStyle w:val="1181"/>
        <w:ind w:right="29"/>
        <w:spacing w:line="360" w:lineRule="auto"/>
        <w:rPr>
          <w:rFonts w:hint="eastAsia" w:ascii="宋体" w:hAnsi="宋体" w:cs="宋体"/>
          <w:sz w:val="24"/>
        </w:rPr>
      </w:pPr>
      <w:r>
        <w:rPr>
          <w:rFonts w:hint="eastAsia" w:ascii="宋体" w:hAnsi="宋体" w:cs="宋体"/>
          <w:sz w:val="24"/>
        </w:rPr>
      </w:r>
      <w:r/>
    </w:p>
    <w:p>
      <w:pPr>
        <w:pStyle w:val="1181"/>
        <w:ind w:right="-1052" w:firstLine="480"/>
        <w:spacing w:line="360" w:lineRule="auto"/>
        <w:rPr>
          <w:rFonts w:hint="eastAsia" w:ascii="宋体" w:hAnsi="宋体" w:cs="宋体"/>
          <w:sz w:val="24"/>
        </w:rPr>
      </w:pPr>
      <w:r>
        <w:rPr>
          <w:rFonts w:hint="eastAsia" w:ascii="宋体" w:hAnsi="宋体" w:cs="宋体"/>
          <w:sz w:val="24"/>
        </w:rPr>
      </w:r>
      <w:r/>
    </w:p>
    <w:p>
      <w:pPr>
        <w:pStyle w:val="1181"/>
        <w:rPr>
          <w:rFonts w:hint="eastAsia" w:ascii="宋体" w:hAnsi="宋体" w:cs="宋体"/>
          <w:b/>
          <w:bCs/>
          <w:sz w:val="36"/>
        </w:rPr>
      </w:pPr>
      <w:r>
        <w:rPr>
          <w:rFonts w:hint="eastAsia" w:ascii="宋体" w:hAnsi="宋体" w:cs="宋体"/>
          <w:b/>
          <w:bCs/>
          <w:sz w:val="36"/>
        </w:rPr>
      </w:r>
      <w:r/>
    </w:p>
    <w:p>
      <w:pPr>
        <w:pStyle w:val="1211"/>
        <w:ind w:firstLine="361"/>
        <w:rPr>
          <w:rFonts w:hint="eastAsia" w:ascii="宋体" w:hAnsi="宋体" w:cs="宋体"/>
          <w:b/>
          <w:bCs/>
          <w:sz w:val="36"/>
        </w:rPr>
      </w:pPr>
      <w:r>
        <w:rPr>
          <w:rFonts w:hint="eastAsia" w:ascii="宋体" w:hAnsi="宋体" w:cs="宋体"/>
          <w:b/>
          <w:bCs/>
          <w:sz w:val="36"/>
        </w:rPr>
      </w:r>
      <w:r/>
    </w:p>
    <w:p>
      <w:pPr>
        <w:pStyle w:val="1189"/>
        <w:ind w:left="0" w:firstLine="0"/>
      </w:pPr>
      <w:r/>
      <w:r/>
    </w:p>
    <w:p>
      <w:pPr>
        <w:pStyle w:val="1181"/>
      </w:pPr>
      <w:r/>
      <w:r/>
    </w:p>
    <w:p>
      <w:pPr>
        <w:pStyle w:val="1181"/>
        <w:jc w:val="center"/>
        <w:rPr>
          <w:rFonts w:ascii="宋体" w:hAnsi="宋体" w:eastAsia="宋体" w:cs="宋体"/>
          <w:b/>
          <w:bCs/>
          <w:sz w:val="24"/>
          <w:lang w:val="en-US" w:eastAsia="zh-CN"/>
        </w:rPr>
      </w:pPr>
      <w:r>
        <w:rPr>
          <w:rFonts w:hint="eastAsia" w:ascii="宋体" w:hAnsi="宋体" w:cs="宋体"/>
          <w:b/>
          <w:bCs/>
          <w:sz w:val="28"/>
          <w:szCs w:val="28"/>
        </w:rPr>
        <w:t xml:space="preserve">4、分项价格表</w:t>
      </w:r>
      <w:r>
        <w:rPr>
          <w:rFonts w:ascii="宋体" w:hAnsi="宋体" w:eastAsia="宋体" w:cs="宋体"/>
          <w:b/>
          <w:bCs/>
          <w:sz w:val="24"/>
          <w:lang w:val="en-US" w:eastAsia="zh-CN"/>
        </w:rPr>
      </w:r>
      <w:r/>
    </w:p>
    <w:p>
      <w:pPr>
        <w:pStyle w:val="1181"/>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1181"/>
        <w:ind w:left="0" w:right="0" w:firstLine="0"/>
        <w:jc w:val="both"/>
        <w:pageBreakBefore w:val="0"/>
        <w:spacing w:before="0"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w:t>
      </w:r>
      <w:r>
        <w:rPr>
          <w:rFonts w:hint="eastAsia" w:ascii="宋体" w:hAnsi="宋体" w:eastAsia="宋体" w:cs="宋体"/>
          <w:b/>
          <w:bCs/>
          <w:color w:val="000000"/>
          <w:sz w:val="24"/>
          <w:highlight w:val="none"/>
        </w:rPr>
        <w:t xml:space="preserve">首次</w:t>
      </w:r>
      <w:r>
        <w:rPr>
          <w:rFonts w:hint="eastAsia" w:ascii="宋体" w:hAnsi="宋体" w:eastAsia="宋体" w:cs="宋体"/>
          <w:color w:val="000000"/>
          <w:sz w:val="24"/>
          <w:highlight w:val="none"/>
        </w:rPr>
        <w:t xml:space="preserve">报价</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eastAsia="宋体" w:cs="宋体"/>
          <w:sz w:val="24"/>
          <w:szCs w:val="24"/>
          <w:highlight w:val="none"/>
          <w:lang w:eastAsia="zh-CN"/>
        </w:rPr>
        <w:t xml:space="preserve">双沟镇2025年度上坝村道路户户通工程</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cs="宋体"/>
          <w:sz w:val="24"/>
        </w:rPr>
        <w:t xml:space="preserve">         </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t xml:space="preserve">                　                       货币单位：人民币元</w:t>
      </w:r>
      <w:r>
        <w:rPr>
          <w:rFonts w:hint="eastAsia" w:ascii="宋体" w:hAnsi="宋体" w:cs="宋体"/>
          <w:sz w:val="24"/>
        </w:rPr>
      </w:r>
      <w:r/>
    </w:p>
    <w:p>
      <w:pPr>
        <w:pStyle w:val="1181"/>
        <w:rPr>
          <w:rFonts w:hint="eastAsia" w:ascii="宋体" w:hAnsi="宋体" w:cs="宋体"/>
          <w:sz w:val="24"/>
        </w:rPr>
      </w:pPr>
      <w:r>
        <w:rPr>
          <w:rFonts w:hint="eastAsia" w:ascii="宋体" w:hAnsi="宋体" w:cs="宋体"/>
          <w:sz w:val="24"/>
        </w:rPr>
        <w:t xml:space="preserve"> （格式自拟）</w:t>
      </w:r>
      <w:r>
        <w:rPr>
          <w:rFonts w:hint="eastAsia" w:ascii="宋体" w:hAnsi="宋体" w:cs="宋体"/>
          <w:sz w:val="24"/>
        </w:rPr>
      </w:r>
      <w:r/>
    </w:p>
    <w:p>
      <w:pPr>
        <w:pStyle w:val="1181"/>
        <w:rPr>
          <w:rFonts w:hint="eastAsia" w:ascii="宋体" w:hAnsi="宋体" w:cs="宋体"/>
          <w:sz w:val="24"/>
        </w:rPr>
      </w:pPr>
      <w:r>
        <w:rPr>
          <w:rFonts w:hint="eastAsia" w:ascii="宋体" w:hAnsi="宋体" w:cs="宋体"/>
          <w:sz w:val="24"/>
        </w:rPr>
      </w:r>
      <w:r/>
    </w:p>
    <w:p>
      <w:pPr>
        <w:pStyle w:val="1181"/>
        <w:rPr>
          <w:rFonts w:hint="eastAsia" w:ascii="宋体" w:hAnsi="宋体" w:cs="宋体"/>
          <w:sz w:val="24"/>
        </w:rPr>
      </w:pPr>
      <w:r>
        <w:rPr>
          <w:rFonts w:hint="eastAsia" w:ascii="宋体" w:hAnsi="宋体" w:cs="宋体"/>
          <w:sz w:val="24"/>
        </w:rPr>
      </w:r>
      <w:r/>
    </w:p>
    <w:p>
      <w:pPr>
        <w:pStyle w:val="1181"/>
        <w:jc w:val="center"/>
        <w:spacing w:line="360" w:lineRule="auto"/>
        <w:widowControl/>
        <w:rPr>
          <w:rFonts w:hint="eastAsia" w:ascii="Arial" w:hAnsi="Arial" w:eastAsia="宋体" w:cs="仿宋"/>
          <w:b/>
          <w:bCs/>
          <w:color w:val="000000"/>
          <w:sz w:val="36"/>
          <w:szCs w:val="20"/>
        </w:rPr>
      </w:pPr>
      <w:r>
        <w:rPr>
          <w:rFonts w:hint="eastAsia" w:ascii="Arial" w:hAnsi="Arial" w:eastAsia="宋体" w:cs="仿宋"/>
          <w:b/>
          <w:bCs/>
          <w:color w:val="000000"/>
          <w:sz w:val="36"/>
          <w:szCs w:val="20"/>
        </w:rPr>
        <w:t xml:space="preserve">（具有标价的工程量清单与报价表）</w:t>
      </w:r>
      <w:r>
        <w:rPr>
          <w:rFonts w:hint="eastAsia" w:ascii="Arial" w:hAnsi="Arial" w:eastAsia="宋体" w:cs="仿宋"/>
          <w:b/>
          <w:bCs/>
          <w:color w:val="000000"/>
          <w:sz w:val="36"/>
          <w:szCs w:val="20"/>
        </w:rPr>
      </w:r>
      <w:r/>
    </w:p>
    <w:p>
      <w:pPr>
        <w:pStyle w:val="1181"/>
        <w:jc w:val="center"/>
        <w:spacing w:line="0" w:lineRule="atLeast"/>
        <w:widowControl w:val="off"/>
        <w:rPr>
          <w:rFonts w:ascii="Arial" w:hAnsi="Arial" w:eastAsia="Arial" w:cs="宋体"/>
          <w:b/>
          <w:bCs/>
          <w:color w:val="000000"/>
          <w:sz w:val="24"/>
          <w:szCs w:val="24"/>
          <w:lang w:val="en-US" w:eastAsia="zh-CN" w:bidi="ar-SA"/>
        </w:rPr>
      </w:pPr>
      <w:r>
        <w:rPr>
          <w:rFonts w:ascii="Arial" w:hAnsi="Arial" w:eastAsia="Arial" w:cs="宋体"/>
          <w:b/>
          <w:bCs/>
          <w:color w:val="000000"/>
          <w:sz w:val="24"/>
          <w:szCs w:val="24"/>
          <w:lang w:val="en-US" w:eastAsia="zh-CN" w:bidi="ar-SA"/>
        </w:rPr>
        <w:t xml:space="preserve">根据</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工程量清单</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进行编制</w:t>
      </w:r>
      <w:r>
        <w:rPr>
          <w:rFonts w:ascii="Arial" w:hAnsi="Arial" w:eastAsia="Arial" w:cs="宋体"/>
          <w:b/>
          <w:bCs/>
          <w:color w:val="000000"/>
          <w:sz w:val="24"/>
          <w:szCs w:val="24"/>
          <w:lang w:val="en-US" w:eastAsia="zh-CN" w:bidi="ar-SA"/>
        </w:rPr>
      </w:r>
      <w:r/>
    </w:p>
    <w:p>
      <w:pPr>
        <w:pStyle w:val="1181"/>
        <w:ind w:right="29" w:firstLine="3960"/>
        <w:rPr>
          <w:rFonts w:hint="eastAsia" w:ascii="宋体" w:hAnsi="宋体" w:cs="宋体"/>
          <w:sz w:val="24"/>
        </w:rPr>
      </w:pPr>
      <w:r>
        <w:rPr>
          <w:rFonts w:hint="eastAsia" w:ascii="宋体" w:hAnsi="宋体" w:cs="宋体"/>
          <w:sz w:val="24"/>
        </w:rPr>
      </w:r>
      <w:r/>
    </w:p>
    <w:p>
      <w:pPr>
        <w:pStyle w:val="1181"/>
        <w:ind w:right="29" w:firstLine="3960"/>
        <w:rPr>
          <w:rFonts w:hint="eastAsia" w:ascii="宋体" w:hAnsi="宋体" w:cs="宋体"/>
          <w:sz w:val="24"/>
        </w:rPr>
      </w:pPr>
      <w:r>
        <w:rPr>
          <w:rFonts w:hint="eastAsia" w:ascii="宋体" w:hAnsi="宋体" w:cs="宋体"/>
          <w:sz w:val="24"/>
        </w:rPr>
      </w:r>
      <w:r/>
    </w:p>
    <w:p>
      <w:pPr>
        <w:pStyle w:val="1181"/>
        <w:ind w:right="29"/>
        <w:rPr>
          <w:rFonts w:hint="eastAsia" w:ascii="宋体" w:hAnsi="宋体" w:cs="宋体"/>
          <w:sz w:val="24"/>
        </w:rPr>
      </w:pPr>
      <w:r>
        <w:rPr>
          <w:rFonts w:hint="eastAsia" w:ascii="宋体" w:hAnsi="宋体" w:cs="宋体"/>
          <w:sz w:val="24"/>
        </w:rPr>
      </w:r>
      <w:r/>
    </w:p>
    <w:p>
      <w:pPr>
        <w:pStyle w:val="1181"/>
        <w:ind w:right="29"/>
        <w:rPr>
          <w:rFonts w:hint="eastAsia" w:ascii="宋体" w:hAnsi="宋体" w:cs="宋体"/>
          <w:sz w:val="24"/>
        </w:rPr>
      </w:pPr>
      <w:r>
        <w:rPr>
          <w:rFonts w:hint="eastAsia" w:ascii="宋体" w:hAnsi="宋体" w:cs="宋体"/>
          <w:sz w:val="24"/>
        </w:rPr>
      </w:r>
      <w:r/>
    </w:p>
    <w:p>
      <w:pPr>
        <w:pStyle w:val="1181"/>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w:t>
      </w:r>
      <w:r>
        <w:rPr>
          <w:rFonts w:hint="eastAsia"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（电子签章）</w:t>
      </w:r>
      <w:r>
        <w:rPr>
          <w:rFonts w:ascii="宋体" w:hAnsi="宋体" w:eastAsia="宋体" w:cs="Times New Roman"/>
          <w:color w:val="000000"/>
          <w:sz w:val="24"/>
          <w:szCs w:val="24"/>
          <w:highlight w:val="none"/>
          <w:lang w:val="en-US" w:eastAsia="zh-CN" w:bidi="ar-SA"/>
        </w:rPr>
      </w:r>
      <w:r/>
    </w:p>
    <w:p>
      <w:pPr>
        <w:pStyle w:val="1181"/>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日 期</w:t>
      </w:r>
      <w:r>
        <w:rPr>
          <w:rFonts w:hint="eastAsia" w:ascii="宋体" w:hAnsi="宋体" w:eastAsia="宋体" w:cs="Times New Roman"/>
          <w:color w:val="000000"/>
          <w:sz w:val="24"/>
          <w:szCs w:val="24"/>
          <w:highlight w:val="none"/>
          <w:lang w:val="en-US" w:eastAsia="zh-CN" w:bidi="ar-SA"/>
        </w:rPr>
        <w:t xml:space="preserve">： 年  月   日</w:t>
      </w:r>
      <w:r>
        <w:rPr>
          <w:rFonts w:ascii="宋体" w:hAnsi="宋体" w:eastAsia="宋体" w:cs="Times New Roman"/>
          <w:color w:val="000000"/>
          <w:sz w:val="24"/>
          <w:szCs w:val="24"/>
          <w:highlight w:val="none"/>
          <w:lang w:val="en-US" w:eastAsia="zh-CN" w:bidi="ar-SA"/>
        </w:rPr>
      </w:r>
      <w:r/>
    </w:p>
    <w:p>
      <w:pPr>
        <w:pStyle w:val="1181"/>
        <w:ind w:firstLine="480"/>
        <w:rPr>
          <w:rFonts w:hint="eastAsia" w:ascii="宋体" w:hAnsi="宋体" w:cs="宋体"/>
          <w:sz w:val="24"/>
        </w:rPr>
      </w:pPr>
      <w:r>
        <w:rPr>
          <w:rFonts w:hint="eastAsia" w:ascii="宋体" w:hAnsi="宋体" w:cs="宋体"/>
          <w:sz w:val="24"/>
        </w:rPr>
      </w:r>
      <w:r/>
    </w:p>
    <w:p>
      <w:pPr>
        <w:pStyle w:val="1181"/>
        <w:rPr>
          <w:rFonts w:hint="eastAsia" w:ascii="宋体" w:hAnsi="宋体" w:cs="宋体"/>
          <w:sz w:val="24"/>
        </w:rPr>
      </w:pPr>
      <w:r>
        <w:rPr>
          <w:rFonts w:hint="eastAsia" w:ascii="宋体" w:hAnsi="宋体" w:cs="宋体"/>
          <w:sz w:val="24"/>
        </w:rPr>
      </w:r>
      <w:r/>
    </w:p>
    <w:p>
      <w:pPr>
        <w:pStyle w:val="1181"/>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rPr>
          <w:rFonts w:hint="eastAsia" w:ascii="宋体" w:hAnsi="宋体" w:eastAsia="宋体" w:cs="宋体"/>
          <w:b/>
          <w:bCs/>
          <w:sz w:val="24"/>
          <w:szCs w:val="24"/>
          <w:highlight w:val="none"/>
          <w:lang w:val="en-US" w:eastAsia="zh-CN" w:bidi="ar-SA"/>
        </w:rPr>
      </w:r>
      <w:r/>
    </w:p>
    <w:p>
      <w:pPr>
        <w:pStyle w:val="1181"/>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rPr>
          <w:rFonts w:hint="eastAsia" w:ascii="宋体" w:hAnsi="宋体" w:eastAsia="宋体" w:cs="宋体"/>
          <w:sz w:val="24"/>
          <w:szCs w:val="24"/>
          <w:highlight w:val="none"/>
          <w:lang w:val="en-US" w:eastAsia="zh-CN" w:bidi="ar-SA"/>
        </w:rPr>
      </w:r>
      <w:r/>
    </w:p>
    <w:p>
      <w:pPr>
        <w:pStyle w:val="1181"/>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rPr>
          <w:rFonts w:hint="eastAsia" w:ascii="宋体" w:hAnsi="宋体" w:eastAsia="宋体" w:cs="宋体"/>
          <w:sz w:val="24"/>
          <w:szCs w:val="24"/>
          <w:highlight w:val="none"/>
          <w:lang w:val="en-US" w:eastAsia="zh-CN" w:bidi="ar-SA"/>
        </w:rPr>
      </w:r>
      <w:r/>
    </w:p>
    <w:p>
      <w:pPr>
        <w:pStyle w:val="1181"/>
        <w:numPr>
          <w:ilvl w:val="0"/>
          <w:numId w:val="6"/>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rPr>
          <w:rFonts w:hint="eastAsia" w:ascii="宋体" w:hAnsi="宋体" w:eastAsia="宋体" w:cs="宋体"/>
          <w:color w:val="000000"/>
          <w:sz w:val="24"/>
          <w:highlight w:val="none"/>
        </w:rPr>
      </w:r>
      <w:r/>
    </w:p>
    <w:p>
      <w:pPr>
        <w:pStyle w:val="1189"/>
        <w:numPr>
          <w:ilvl w:val="0"/>
          <w:numId w:val="0"/>
        </w:numPr>
        <w:ind w:left="480" w:right="6"/>
        <w:rPr>
          <w:rFonts w:hint="eastAsia"/>
        </w:rPr>
      </w:pPr>
      <w:r>
        <w:rPr>
          <w:rFonts w:hint="eastAsia"/>
        </w:rPr>
      </w:r>
      <w:r/>
    </w:p>
    <w:p>
      <w:pPr>
        <w:pStyle w:val="1181"/>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rPr>
          <w:rFonts w:hint="eastAsia" w:ascii="宋体" w:hAnsi="宋体" w:eastAsia="宋体" w:cs="宋体"/>
          <w:b/>
          <w:sz w:val="24"/>
          <w:szCs w:val="24"/>
          <w:highlight w:val="none"/>
          <w:u w:val="single"/>
          <w:lang w:val="en-US" w:eastAsia="zh-CN" w:bidi="ar-SA"/>
        </w:rPr>
      </w:r>
      <w:r/>
    </w:p>
    <w:p>
      <w:pPr>
        <w:pStyle w:val="1181"/>
        <w:jc w:val="both"/>
        <w:rPr>
          <w:rFonts w:hint="eastAsia" w:ascii="宋体" w:hAnsi="宋体" w:cs="宋体"/>
          <w:b/>
          <w:bCs/>
          <w:sz w:val="36"/>
        </w:rPr>
      </w:pPr>
      <w:r>
        <w:rPr>
          <w:rFonts w:hint="eastAsia" w:ascii="宋体" w:hAnsi="宋体" w:cs="宋体"/>
          <w:b/>
          <w:bCs/>
          <w:sz w:val="36"/>
        </w:rPr>
      </w:r>
      <w:r/>
    </w:p>
    <w:p>
      <w:pPr>
        <w:pStyle w:val="1181"/>
        <w:jc w:val="center"/>
        <w:spacing w:line="360" w:lineRule="auto"/>
        <w:widowControl/>
        <w:rPr>
          <w:rFonts w:hint="eastAsia" w:ascii="宋体" w:hAnsi="宋体" w:eastAsia="宋体" w:cs="Times New Roman"/>
          <w:b/>
          <w:bCs/>
          <w:color w:val="000000"/>
          <w:sz w:val="28"/>
          <w:szCs w:val="16"/>
          <w:highlight w:val="none"/>
        </w:rPr>
      </w:pPr>
      <w:r>
        <w:rPr>
          <w:rFonts w:hint="eastAsia" w:ascii="宋体" w:hAnsi="宋体" w:cs="宋体"/>
          <w:b/>
          <w:bCs/>
          <w:sz w:val="36"/>
        </w:rPr>
        <w:br w:type="page" w:clear="all"/>
      </w:r>
      <w:r>
        <w:rPr>
          <w:rFonts w:hint="eastAsia" w:ascii="宋体" w:hAnsi="宋体" w:eastAsia="宋体" w:cs="Times New Roman"/>
          <w:b/>
          <w:bCs/>
          <w:color w:val="000000"/>
          <w:sz w:val="28"/>
          <w:szCs w:val="16"/>
          <w:highlight w:val="none"/>
        </w:rPr>
        <w:t xml:space="preserve">5、承包人用于本工程施工的机械设备表</w:t>
      </w:r>
      <w:r>
        <w:rPr>
          <w:rFonts w:hint="eastAsia" w:ascii="宋体" w:hAnsi="宋体" w:eastAsia="宋体" w:cs="Times New Roman"/>
          <w:b/>
          <w:bCs/>
          <w:color w:val="000000"/>
          <w:sz w:val="28"/>
          <w:szCs w:val="16"/>
          <w:highlight w:val="none"/>
        </w:rPr>
      </w:r>
      <w:r/>
    </w:p>
    <w:p>
      <w:pPr>
        <w:pStyle w:val="1181"/>
        <w:jc w:val="both"/>
        <w:spacing w:line="38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名称</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宋体"/>
          <w:sz w:val="24"/>
          <w:szCs w:val="24"/>
          <w:highlight w:val="none"/>
          <w:lang w:eastAsia="zh-CN"/>
        </w:rPr>
        <w:t xml:space="preserve">双沟镇2025年度上坝村道路户户通工程</w:t>
      </w:r>
      <w:r>
        <w:rPr>
          <w:rFonts w:hint="eastAsia" w:ascii="宋体" w:hAnsi="宋体" w:eastAsia="宋体" w:cs="Times New Roman"/>
          <w:color w:val="000000"/>
          <w:sz w:val="24"/>
          <w:szCs w:val="24"/>
          <w:highlight w:val="none"/>
          <w:lang w:val="en-US" w:eastAsia="zh-CN" w:bidi="ar-SA"/>
        </w:rPr>
      </w:r>
      <w:r/>
    </w:p>
    <w:p>
      <w:pPr>
        <w:pStyle w:val="1181"/>
        <w:jc w:val="both"/>
        <w:spacing w:line="38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编号</w:t>
      </w:r>
      <w:r>
        <w:rPr>
          <w:rFonts w:ascii="宋体" w:hAnsi="宋体" w:eastAsia="宋体" w:cs="Times New Roman"/>
          <w:color w:val="000000"/>
          <w:sz w:val="24"/>
          <w:szCs w:val="24"/>
          <w:highlight w:val="none"/>
          <w:lang w:val="en-US" w:eastAsia="zh-CN" w:bidi="ar-SA"/>
        </w:rPr>
        <w:t xml:space="preserve">：</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eastAsia="宋体" w:cs="Times New Roman"/>
          <w:color w:val="000000"/>
          <w:sz w:val="24"/>
          <w:szCs w:val="24"/>
          <w:highlight w:val="none"/>
          <w:lang w:val="en-US" w:eastAsia="zh-CN" w:bidi="ar-SA"/>
        </w:rPr>
      </w:r>
      <w:r/>
    </w:p>
    <w:p>
      <w:pPr>
        <w:pStyle w:val="1181"/>
        <w:jc w:val="both"/>
        <w:spacing w:line="3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bl>
      <w:tblPr>
        <w:tblW w:w="9715"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trHeight w:val="752"/>
        </w:trPr>
        <w:tc>
          <w:tcPr>
            <w:tcMar>
              <w:left w:w="28" w:type="dxa"/>
              <w:top w:w="0" w:type="dxa"/>
              <w:right w:w="28" w:type="dxa"/>
              <w:bottom w:w="0" w:type="dxa"/>
            </w:tcMar>
            <w:tcW w:w="836"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机械或设备名称</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规格型号</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数量</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产地</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制造年份</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额定功率（kW）</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生产</w:t>
            </w:r>
            <w:r>
              <w:rPr>
                <w:rFonts w:hint="eastAsia" w:ascii="宋体" w:hAnsi="宋体" w:eastAsia="宋体" w:cs="宋体"/>
                <w:color w:val="000000"/>
                <w:sz w:val="24"/>
                <w:szCs w:val="24"/>
                <w:highlight w:val="none"/>
              </w:rPr>
            </w:r>
            <w:r/>
          </w:p>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能力</w:t>
            </w: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4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6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6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trHeight w:val="762"/>
        </w:trPr>
        <w:tc>
          <w:tcPr>
            <w:tcMar>
              <w:left w:w="28" w:type="dxa"/>
              <w:top w:w="0" w:type="dxa"/>
              <w:right w:w="28" w:type="dxa"/>
              <w:bottom w:w="0" w:type="dxa"/>
            </w:tcMar>
            <w:tcW w:w="836"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22"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79"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080"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448"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pStyle w:val="1181"/>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bl>
    <w:p>
      <w:pPr>
        <w:pStyle w:val="1181"/>
        <w:ind w:right="29" w:firstLine="396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pStyle w:val="1181"/>
        <w:jc w:val="center"/>
        <w:spacing w:line="360" w:lineRule="auto"/>
        <w:widowControl/>
        <w:rPr>
          <w:rFonts w:ascii="宋体" w:hAnsi="宋体"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rPr>
        <w:t xml:space="preserve">（电子签章）</w:t>
      </w:r>
      <w:r>
        <w:rPr>
          <w:rFonts w:ascii="宋体" w:hAnsi="宋体" w:eastAsia="宋体" w:cs="Times New Roman"/>
          <w:color w:val="000000"/>
          <w:sz w:val="22"/>
          <w:szCs w:val="22"/>
          <w:highlight w:val="none"/>
        </w:rPr>
      </w:r>
      <w:r/>
    </w:p>
    <w:p>
      <w:pPr>
        <w:pStyle w:val="1181"/>
        <w:jc w:val="center"/>
        <w:spacing w:line="360" w:lineRule="auto"/>
        <w:widowControl/>
        <w:rPr>
          <w:rFonts w:ascii="宋体" w:hAnsi="宋体" w:eastAsia="宋体" w:cs="Times New Roman"/>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日</w:t>
      </w:r>
      <w:r>
        <w:rPr>
          <w:rFonts w:hint="eastAsia" w:ascii="宋体" w:hAnsi="宋体" w:eastAsia="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期：</w:t>
      </w:r>
      <w:r>
        <w:rPr>
          <w:rFonts w:hint="eastAsia" w:ascii="宋体" w:hAnsi="宋体" w:eastAsia="宋体" w:cs="Times New Roman"/>
          <w:color w:val="000000"/>
          <w:sz w:val="24"/>
          <w:szCs w:val="20"/>
          <w:highlight w:val="none"/>
          <w:lang w:val="en-US" w:eastAsia="zh-CN"/>
        </w:rPr>
        <w:t xml:space="preserve">   年    月   日</w:t>
      </w:r>
      <w:r>
        <w:rPr>
          <w:rFonts w:ascii="宋体" w:hAnsi="宋体" w:eastAsia="宋体" w:cs="Times New Roman"/>
          <w:color w:val="000000"/>
          <w:sz w:val="24"/>
          <w:szCs w:val="20"/>
          <w:highlight w:val="none"/>
          <w:lang w:val="en-US" w:eastAsia="zh-CN"/>
        </w:rPr>
      </w:r>
      <w:r/>
    </w:p>
    <w:p>
      <w:pPr>
        <w:pStyle w:val="1181"/>
        <w:ind w:left="420"/>
        <w:spacing w:after="12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rPr>
          <w:rFonts w:ascii="Times New Roman" w:hAnsi="Times New Roman" w:eastAsia="宋体" w:cs="Times New Roman"/>
          <w:lang w:val="en-US" w:eastAsia="zh-CN"/>
        </w:rPr>
      </w:r>
      <w:r/>
    </w:p>
    <w:p>
      <w:pPr>
        <w:pStyle w:val="1181"/>
        <w:jc w:val="left"/>
        <w:spacing w:line="360" w:lineRule="auto"/>
        <w:widowControl/>
        <w:rPr>
          <w:rFonts w:ascii="Times New Roman" w:hAnsi="Times New Roman"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注：</w:t>
      </w:r>
      <w:r>
        <w:rPr>
          <w:rFonts w:ascii="宋体" w:hAnsi="宋体" w:eastAsia="宋体" w:cs="宋体"/>
          <w:b/>
          <w:bCs w:val="0"/>
          <w:color w:val="000000"/>
          <w:sz w:val="24"/>
          <w:szCs w:val="24"/>
          <w:highlight w:val="none"/>
        </w:rPr>
        <w:t xml:space="preserve">1、如果不提供此表将视为没有实质性响应。</w:t>
      </w:r>
      <w:r>
        <w:rPr>
          <w:rFonts w:ascii="Times New Roman" w:hAnsi="Times New Roman" w:eastAsia="宋体" w:cs="Times New Roman"/>
          <w:b/>
          <w:bCs w:val="0"/>
          <w:color w:val="000000"/>
          <w:sz w:val="24"/>
          <w:szCs w:val="24"/>
          <w:highlight w:val="none"/>
        </w:rPr>
      </w:r>
      <w:r/>
    </w:p>
    <w:p>
      <w:pPr>
        <w:pStyle w:val="1181"/>
        <w:ind w:firstLine="480"/>
        <w:jc w:val="left"/>
        <w:spacing w:line="360" w:lineRule="auto"/>
        <w:widowControl/>
        <w:rPr>
          <w:rFonts w:ascii="Times New Roman" w:hAnsi="Times New Roman"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2、响应供应商对以上数据的真实性负责。</w:t>
      </w:r>
      <w:r>
        <w:rPr>
          <w:rFonts w:ascii="Times New Roman" w:hAnsi="Times New Roman" w:eastAsia="宋体" w:cs="Times New Roman"/>
          <w:b w:val="0"/>
          <w:bCs/>
          <w:color w:val="000000"/>
          <w:sz w:val="24"/>
          <w:szCs w:val="24"/>
          <w:highlight w:val="none"/>
        </w:rPr>
      </w:r>
      <w:r/>
    </w:p>
    <w:p>
      <w:pPr>
        <w:pStyle w:val="1181"/>
        <w:ind w:firstLine="482"/>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szCs w:val="24"/>
          <w:highlight w:val="none"/>
        </w:rPr>
        <w:t xml:space="preserve">采购人或采购代理机构有权将以上内容进行公示。</w:t>
      </w:r>
      <w:r>
        <w:rPr>
          <w:rFonts w:hint="eastAsia" w:ascii="宋体" w:hAnsi="宋体" w:eastAsia="宋体" w:cs="宋体"/>
          <w:b/>
          <w:bCs w:val="0"/>
          <w:color w:val="000000"/>
          <w:sz w:val="24"/>
          <w:szCs w:val="24"/>
          <w:highlight w:val="none"/>
        </w:rPr>
      </w:r>
      <w:r/>
    </w:p>
    <w:p>
      <w:pPr>
        <w:pStyle w:val="1207"/>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pStyle w:val="1207"/>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pStyle w:val="1207"/>
        <w:jc w:val="center"/>
        <w:spacing w:before="0" w:beforeAutospacing="0" w:after="0" w:afterAutospacing="0" w:line="588" w:lineRule="exact"/>
        <w:rPr>
          <w:rFonts w:hint="eastAsia" w:ascii="宋体" w:hAnsi="宋体" w:eastAsia="宋体" w:cs="宋体"/>
          <w:b/>
          <w:bCs/>
          <w:sz w:val="28"/>
          <w:szCs w:val="28"/>
          <w:lang w:bidi="ar"/>
        </w:rPr>
      </w:pPr>
      <w:r>
        <w:rPr>
          <w:rFonts w:hint="eastAsia" w:ascii="宋体" w:hAnsi="宋体" w:eastAsia="宋体" w:cs="宋体"/>
          <w:b/>
          <w:bCs/>
          <w:sz w:val="28"/>
          <w:szCs w:val="28"/>
          <w:lang w:val="en-US" w:eastAsia="zh-CN" w:bidi="ar"/>
        </w:rPr>
        <w:t xml:space="preserve">6</w:t>
      </w:r>
      <w:r>
        <w:rPr>
          <w:rFonts w:hint="eastAsia" w:ascii="宋体" w:hAnsi="宋体" w:eastAsia="宋体" w:cs="宋体"/>
          <w:b/>
          <w:bCs/>
          <w:sz w:val="28"/>
          <w:szCs w:val="28"/>
          <w:lang w:bidi="ar"/>
        </w:rPr>
        <w:t xml:space="preserve">、</w:t>
      </w:r>
      <w:r>
        <w:rPr>
          <w:rFonts w:hint="eastAsia" w:ascii="宋体" w:hAnsi="宋体" w:eastAsia="宋体" w:cs="宋体"/>
          <w:b/>
          <w:bCs/>
          <w:sz w:val="28"/>
          <w:szCs w:val="28"/>
          <w:lang w:val="en-US" w:eastAsia="zh-CN" w:bidi="ar"/>
        </w:rPr>
        <w:t xml:space="preserve">承包人</w:t>
      </w:r>
      <w:r>
        <w:rPr>
          <w:rFonts w:hint="eastAsia" w:ascii="宋体" w:hAnsi="宋体" w:eastAsia="宋体" w:cs="宋体"/>
          <w:b/>
          <w:bCs/>
          <w:sz w:val="28"/>
          <w:szCs w:val="28"/>
          <w:lang w:val="en-US" w:eastAsia="zh-CN" w:bidi="ar"/>
        </w:rPr>
        <w:t xml:space="preserve">主要施工管理人员表</w:t>
      </w:r>
      <w:r>
        <w:rPr>
          <w:rFonts w:hint="eastAsia" w:ascii="宋体" w:hAnsi="宋体" w:eastAsia="宋体" w:cs="宋体"/>
          <w:b/>
          <w:bCs/>
          <w:sz w:val="28"/>
          <w:szCs w:val="28"/>
          <w:lang w:bidi="ar"/>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725"/>
        <w:gridCol w:w="1316"/>
        <w:gridCol w:w="1058"/>
        <w:gridCol w:w="1058"/>
        <w:gridCol w:w="3921"/>
      </w:tblGrid>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名称</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姓名</w:t>
            </w: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职务</w:t>
            </w: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职称</w:t>
            </w: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主要资历、经验及承担过的项目</w:t>
            </w:r>
            <w:r>
              <w:rPr>
                <w:rFonts w:hint="eastAsia" w:ascii="宋体" w:hAnsi="宋体" w:eastAsia="宋体" w:cs="Times New Roman"/>
                <w:color w:val="000000"/>
                <w:sz w:val="22"/>
                <w:szCs w:val="24"/>
                <w:highlight w:val="none"/>
              </w:rPr>
            </w:r>
            <w:r/>
          </w:p>
        </w:tc>
      </w:tr>
      <w:tr>
        <w:trPr>
          <w:trHeight w:val="615" w:hRule="exact"/>
        </w:trPr>
        <w:tc>
          <w:tcPr>
            <w:gridSpan w:val="5"/>
            <w:tcW w:w="9078"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一、总部人员</w:t>
            </w: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项目主管</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gridSpan w:val="5"/>
            <w:tcW w:w="9078"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二、现场人员</w:t>
            </w: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项目经理</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技术负责人</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造价管理</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质量管理</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材料管理</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安全管理</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trHeight w:val="615" w:hRule="exact"/>
        </w:trPr>
        <w:tc>
          <w:tcPr>
            <w:tcW w:w="950"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rPr>
                <w:rFonts w:hint="eastAsia" w:ascii="宋体" w:hAnsi="宋体" w:eastAsia="宋体" w:cs="Times New Roman"/>
                <w:color w:val="000000"/>
                <w:sz w:val="22"/>
                <w:szCs w:val="24"/>
                <w:highlight w:val="none"/>
              </w:rPr>
            </w:r>
            <w:r/>
          </w:p>
        </w:tc>
        <w:tc>
          <w:tcPr>
            <w:tcW w:w="725"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583"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2159" w:type="dxa"/>
            <w:vAlign w:val="center"/>
            <w:textDirection w:val="lrTb"/>
            <w:noWrap/>
          </w:tcPr>
          <w:p>
            <w:pPr>
              <w:pStyle w:val="1181"/>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bl>
    <w:p>
      <w:pPr>
        <w:pStyle w:val="1181"/>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pStyle w:val="1181"/>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附：1.项目负责人在本单位签订劳动合同和交纳社会保险证明。（必须提供）</w:t>
      </w:r>
      <w:r>
        <w:rPr>
          <w:rFonts w:hint="eastAsia" w:ascii="宋体" w:hAnsi="宋体" w:eastAsia="宋体" w:cs="宋体"/>
          <w:color w:val="000000"/>
          <w:sz w:val="24"/>
          <w:szCs w:val="24"/>
          <w:highlight w:val="none"/>
        </w:rPr>
      </w:r>
      <w:r/>
    </w:p>
    <w:p>
      <w:pPr>
        <w:pStyle w:val="1181"/>
        <w:jc w:val="right"/>
        <w:spacing w:line="360" w:lineRule="auto"/>
        <w:widowControl/>
        <w:rPr>
          <w:rFonts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r>
      <w:r/>
    </w:p>
    <w:p>
      <w:pPr>
        <w:pStyle w:val="1181"/>
        <w:jc w:val="right"/>
        <w:spacing w:line="360" w:lineRule="auto"/>
        <w:widowControl/>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rPr>
        <w:t xml:space="preserve">（电子签章）</w:t>
      </w:r>
      <w:r>
        <w:rPr>
          <w:rFonts w:ascii="宋体" w:hAnsi="宋体" w:eastAsia="宋体" w:cs="宋体"/>
          <w:b/>
          <w:color w:val="000000"/>
          <w:sz w:val="28"/>
          <w:szCs w:val="28"/>
          <w:highlight w:val="none"/>
        </w:rPr>
      </w:r>
      <w:r/>
    </w:p>
    <w:p>
      <w:pPr>
        <w:pStyle w:val="1181"/>
        <w:ind w:firstLine="6023"/>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日期：</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日</w:t>
      </w:r>
      <w:r>
        <w:rPr>
          <w:rFonts w:hint="eastAsia" w:ascii="宋体" w:hAnsi="宋体" w:eastAsia="宋体" w:cs="宋体"/>
          <w:b w:val="0"/>
          <w:bCs/>
          <w:color w:val="000000"/>
          <w:sz w:val="24"/>
          <w:szCs w:val="24"/>
          <w:highlight w:val="none"/>
        </w:rPr>
      </w:r>
      <w:r/>
    </w:p>
    <w:p>
      <w:pPr>
        <w:pStyle w:val="1181"/>
        <w:ind w:firstLine="6023"/>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p>
      <w:pPr>
        <w:pStyle w:val="1181"/>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注：1、如果不提供此表将视为没有实质性响应。</w:t>
      </w:r>
      <w:r>
        <w:rPr>
          <w:rFonts w:ascii="Times New Roman" w:hAnsi="Times New Roman" w:eastAsia="宋体" w:cs="Times New Roman"/>
          <w:color w:val="000000"/>
          <w:sz w:val="24"/>
          <w:szCs w:val="24"/>
          <w:highlight w:val="none"/>
        </w:rPr>
      </w:r>
      <w:r/>
    </w:p>
    <w:p>
      <w:pPr>
        <w:pStyle w:val="1181"/>
        <w:ind w:firstLine="480"/>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2、响应供应商对以上数据的真实性负责。</w:t>
      </w:r>
      <w:r>
        <w:rPr>
          <w:rFonts w:ascii="Times New Roman" w:hAnsi="Times New Roman" w:eastAsia="宋体" w:cs="Times New Roman"/>
          <w:color w:val="000000"/>
          <w:sz w:val="24"/>
          <w:szCs w:val="24"/>
          <w:highlight w:val="none"/>
        </w:rPr>
      </w:r>
      <w:r/>
    </w:p>
    <w:p>
      <w:pPr>
        <w:pStyle w:val="1181"/>
        <w:ind w:firstLine="482"/>
        <w:jc w:val="left"/>
        <w:spacing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采购人或采购代理机构有权将以上内容进行公示。</w:t>
      </w:r>
      <w:r>
        <w:rPr>
          <w:rFonts w:hint="eastAsia" w:ascii="宋体" w:hAnsi="宋体" w:eastAsia="宋体" w:cs="宋体"/>
          <w:b/>
          <w:color w:val="000000"/>
          <w:sz w:val="24"/>
          <w:szCs w:val="24"/>
          <w:highlight w:val="none"/>
        </w:rPr>
      </w:r>
      <w:r/>
    </w:p>
    <w:p>
      <w:pPr>
        <w:pStyle w:val="1181"/>
        <w:jc w:val="center"/>
        <w:rPr>
          <w:rFonts w:hint="eastAsia" w:ascii="宋体" w:hAnsi="宋体" w:cs="宋体"/>
          <w:b/>
          <w:bCs/>
          <w:sz w:val="36"/>
        </w:rPr>
      </w:pPr>
      <w:r>
        <w:rPr>
          <w:rFonts w:hint="eastAsia" w:ascii="宋体" w:hAnsi="宋体" w:cs="宋体"/>
          <w:b/>
          <w:bCs/>
          <w:sz w:val="36"/>
        </w:rPr>
      </w:r>
      <w:r/>
    </w:p>
    <w:p>
      <w:pPr>
        <w:pStyle w:val="1181"/>
        <w:jc w:val="center"/>
        <w:rPr>
          <w:rFonts w:hint="eastAsia" w:ascii="宋体" w:hAnsi="宋体" w:cs="宋体"/>
          <w:b/>
          <w:bCs/>
          <w:sz w:val="36"/>
        </w:rPr>
      </w:pPr>
      <w:r>
        <w:rPr>
          <w:rFonts w:hint="eastAsia" w:ascii="宋体" w:hAnsi="宋体" w:cs="宋体"/>
          <w:b/>
          <w:bCs/>
          <w:sz w:val="36"/>
        </w:rPr>
      </w:r>
      <w:r/>
    </w:p>
    <w:p>
      <w:pPr>
        <w:pStyle w:val="1181"/>
        <w:jc w:val="center"/>
        <w:rPr>
          <w:rFonts w:hint="eastAsia" w:ascii="宋体" w:hAnsi="宋体" w:cs="宋体"/>
          <w:b/>
          <w:bCs/>
          <w:sz w:val="36"/>
        </w:rPr>
      </w:pPr>
      <w:r>
        <w:rPr>
          <w:rFonts w:hint="eastAsia" w:ascii="宋体" w:hAnsi="宋体" w:cs="宋体"/>
          <w:b/>
          <w:bCs/>
          <w:sz w:val="36"/>
        </w:rPr>
      </w:r>
      <w:r/>
    </w:p>
    <w:p>
      <w:pPr>
        <w:pStyle w:val="1181"/>
        <w:jc w:val="center"/>
        <w:rPr>
          <w:rFonts w:hint="eastAsia" w:ascii="宋体" w:hAnsi="宋体" w:cs="宋体"/>
          <w:b/>
          <w:bCs/>
          <w:sz w:val="36"/>
        </w:rPr>
      </w:pPr>
      <w:r>
        <w:rPr>
          <w:rFonts w:hint="eastAsia" w:ascii="宋体" w:hAnsi="宋体" w:cs="宋体"/>
          <w:b/>
          <w:bCs/>
          <w:sz w:val="36"/>
        </w:rPr>
      </w:r>
      <w:r/>
    </w:p>
    <w:p>
      <w:pPr>
        <w:pStyle w:val="1181"/>
        <w:jc w:val="center"/>
        <w:rPr>
          <w:rFonts w:hint="eastAsia" w:ascii="宋体" w:hAnsi="宋体" w:cs="宋体"/>
          <w:b/>
          <w:bCs/>
          <w:sz w:val="36"/>
        </w:rPr>
      </w:pPr>
      <w:r>
        <w:rPr>
          <w:rFonts w:hint="eastAsia" w:ascii="宋体" w:hAnsi="宋体" w:cs="宋体"/>
          <w:b/>
          <w:bCs/>
          <w:sz w:val="36"/>
          <w:lang w:val="en-US" w:eastAsia="zh-CN"/>
        </w:rPr>
        <w:t xml:space="preserve">7</w:t>
      </w:r>
      <w:r>
        <w:rPr>
          <w:rFonts w:hint="eastAsia" w:ascii="宋体" w:hAnsi="宋体" w:cs="宋体"/>
          <w:b/>
          <w:bCs/>
          <w:sz w:val="36"/>
        </w:rPr>
        <w:t xml:space="preserve">、偏离表</w:t>
      </w:r>
      <w:r>
        <w:rPr>
          <w:rFonts w:hint="eastAsia" w:ascii="宋体" w:hAnsi="宋体" w:cs="宋体"/>
          <w:b/>
          <w:bCs/>
          <w:sz w:val="36"/>
        </w:rPr>
      </w:r>
      <w:r/>
    </w:p>
    <w:p>
      <w:pPr>
        <w:pStyle w:val="1181"/>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eastAsia="宋体" w:cs="宋体"/>
          <w:sz w:val="24"/>
          <w:highlight w:val="none"/>
          <w:u w:val="single"/>
          <w:lang w:eastAsia="zh-CN"/>
        </w:rPr>
        <w:t xml:space="preserve">双沟镇2025年度上坝村道路户户通工程</w:t>
      </w:r>
      <w:r>
        <w:rPr>
          <w:rFonts w:hint="eastAsia" w:ascii="宋体" w:hAnsi="宋体" w:eastAsia="宋体" w:cs="宋体"/>
          <w:sz w:val="24"/>
          <w:u w:val="single"/>
          <w:lang w:eastAsia="zh-CN"/>
        </w:rPr>
      </w:r>
      <w:r/>
    </w:p>
    <w:p>
      <w:pPr>
        <w:pStyle w:val="1181"/>
        <w:jc w:val="left"/>
        <w:spacing w:line="360" w:lineRule="auto"/>
        <w:rPr>
          <w:rFonts w:hint="eastAsia"/>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cs="宋体"/>
          <w:b/>
          <w:bCs/>
          <w:sz w:val="24"/>
        </w:rPr>
        <w:t xml:space="preserve">  </w:t>
      </w:r>
      <w:r>
        <w:rPr>
          <w:rFonts w:hint="eastAsia"/>
        </w:rPr>
      </w:r>
      <w:r/>
    </w:p>
    <w:tbl>
      <w:tblPr>
        <w:tblW w:w="0" w:type="auto"/>
        <w:tblInd w:w="-11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7"/>
        <w:gridCol w:w="941"/>
        <w:gridCol w:w="2523"/>
        <w:gridCol w:w="1446"/>
        <w:gridCol w:w="1322"/>
        <w:gridCol w:w="1411"/>
      </w:tblGrid>
      <w:tr>
        <w:trPr>
          <w:trHeight w:val="414"/>
        </w:trPr>
        <w:tc>
          <w:tcPr>
            <w:tcW w:w="1117" w:type="dxa"/>
            <w:vAlign w:val="top"/>
            <w:textDirection w:val="lrTb"/>
            <w:noWrap w:val="false"/>
          </w:tcPr>
          <w:p>
            <w:pPr>
              <w:pStyle w:val="118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941" w:type="dxa"/>
            <w:vAlign w:val="top"/>
            <w:textDirection w:val="lrTb"/>
            <w:noWrap w:val="false"/>
          </w:tcPr>
          <w:p>
            <w:pPr>
              <w:pStyle w:val="118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2523" w:type="dxa"/>
            <w:vAlign w:val="top"/>
            <w:textDirection w:val="lrTb"/>
            <w:noWrap w:val="false"/>
          </w:tcPr>
          <w:p>
            <w:pPr>
              <w:pStyle w:val="1181"/>
              <w:jc w:val="center"/>
              <w:rPr>
                <w:rFonts w:hint="eastAsia" w:ascii="宋体" w:hAnsi="宋体" w:cs="宋体"/>
                <w:caps/>
                <w:sz w:val="24"/>
              </w:rPr>
            </w:pPr>
            <w:r>
              <w:rPr>
                <w:rFonts w:hint="eastAsia" w:ascii="宋体" w:hAnsi="宋体" w:cs="宋体"/>
                <w:sz w:val="24"/>
              </w:rPr>
              <w:t xml:space="preserve">竞争性磋商文件（含竞争性磋商文件</w:t>
            </w:r>
            <w:r>
              <w:rPr>
                <w:rFonts w:hint="eastAsia" w:ascii="宋体" w:hAnsi="宋体" w:cs="宋体"/>
                <w:sz w:val="24"/>
              </w:rPr>
              <w:t xml:space="preserve">的澄清或者修改</w:t>
            </w:r>
            <w:r>
              <w:rPr>
                <w:rFonts w:hint="eastAsia" w:ascii="宋体" w:hAnsi="宋体" w:cs="宋体"/>
                <w:sz w:val="24"/>
              </w:rPr>
              <w:t xml:space="preserve">）的要求</w:t>
            </w:r>
            <w:r>
              <w:rPr>
                <w:rFonts w:hint="eastAsia" w:ascii="宋体" w:hAnsi="宋体" w:cs="宋体"/>
                <w:caps/>
                <w:sz w:val="24"/>
              </w:rPr>
            </w:r>
            <w:r/>
          </w:p>
        </w:tc>
        <w:tc>
          <w:tcPr>
            <w:tcW w:w="1446" w:type="dxa"/>
            <w:vAlign w:val="top"/>
            <w:textDirection w:val="lrTb"/>
            <w:noWrap w:val="false"/>
          </w:tcPr>
          <w:p>
            <w:pPr>
              <w:pStyle w:val="1181"/>
              <w:jc w:val="center"/>
              <w:rPr>
                <w:rFonts w:hint="eastAsia" w:ascii="宋体" w:hAnsi="宋体" w:cs="宋体"/>
                <w:caps/>
                <w:sz w:val="24"/>
              </w:rPr>
            </w:pPr>
            <w:r>
              <w:rPr>
                <w:rFonts w:hint="eastAsia" w:ascii="宋体" w:hAnsi="宋体" w:cs="宋体"/>
                <w:sz w:val="24"/>
              </w:rPr>
              <w:t xml:space="preserve">首次响应文件中的内容</w:t>
            </w:r>
            <w:r>
              <w:rPr>
                <w:rFonts w:hint="eastAsia" w:ascii="宋体" w:hAnsi="宋体" w:cs="宋体"/>
                <w:caps/>
                <w:sz w:val="24"/>
              </w:rPr>
            </w:r>
            <w:r/>
          </w:p>
        </w:tc>
        <w:tc>
          <w:tcPr>
            <w:tcW w:w="1322" w:type="dxa"/>
            <w:vAlign w:val="top"/>
            <w:textDirection w:val="lrTb"/>
            <w:noWrap w:val="false"/>
          </w:tcPr>
          <w:p>
            <w:pPr>
              <w:pStyle w:val="1181"/>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1411" w:type="dxa"/>
            <w:vAlign w:val="top"/>
            <w:textDirection w:val="lrTb"/>
            <w:noWrap w:val="false"/>
          </w:tcPr>
          <w:p>
            <w:pPr>
              <w:pStyle w:val="118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1117"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c>
          <w:tcPr>
            <w:tcW w:w="941"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c>
          <w:tcPr>
            <w:tcW w:w="2523"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c>
          <w:tcPr>
            <w:tcW w:w="1446"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c>
          <w:tcPr>
            <w:tcW w:w="1322"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c>
          <w:tcPr>
            <w:tcW w:w="1411" w:type="dxa"/>
            <w:vAlign w:val="center"/>
            <w:textDirection w:val="lrTb"/>
            <w:noWrap w:val="false"/>
          </w:tcPr>
          <w:p>
            <w:pPr>
              <w:pStyle w:val="1181"/>
              <w:jc w:val="center"/>
              <w:rPr>
                <w:rFonts w:hint="eastAsia" w:ascii="宋体" w:hAnsi="宋体" w:cs="宋体"/>
                <w:caps/>
                <w:sz w:val="24"/>
              </w:rPr>
            </w:pPr>
            <w:r>
              <w:rPr>
                <w:rFonts w:hint="eastAsia" w:ascii="宋体" w:hAnsi="宋体" w:cs="宋体"/>
                <w:caps/>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r>
        <w:trPr>
          <w:trHeight w:val="794"/>
        </w:trPr>
        <w:tc>
          <w:tcPr>
            <w:tcW w:w="1117"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94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2523"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46"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322"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c>
          <w:tcPr>
            <w:tcW w:w="1411" w:type="dxa"/>
            <w:vAlign w:val="top"/>
            <w:textDirection w:val="lrTb"/>
            <w:noWrap w:val="false"/>
          </w:tcPr>
          <w:p>
            <w:pPr>
              <w:pStyle w:val="1181"/>
              <w:rPr>
                <w:rFonts w:hint="eastAsia" w:ascii="宋体" w:hAnsi="宋体" w:cs="宋体"/>
                <w:sz w:val="24"/>
              </w:rPr>
            </w:pPr>
            <w:r>
              <w:rPr>
                <w:rFonts w:hint="eastAsia" w:ascii="宋体" w:hAnsi="宋体" w:cs="宋体"/>
                <w:sz w:val="24"/>
              </w:rPr>
            </w:r>
            <w:r/>
          </w:p>
        </w:tc>
      </w:tr>
    </w:tbl>
    <w:p>
      <w:pPr>
        <w:pStyle w:val="1181"/>
        <w:rPr>
          <w:rFonts w:hint="eastAsia" w:ascii="宋体" w:hAnsi="宋体" w:cs="宋体"/>
          <w:sz w:val="24"/>
          <w:u w:val="single"/>
        </w:rPr>
      </w:pPr>
      <w:r>
        <w:rPr>
          <w:rFonts w:hint="eastAsia" w:ascii="宋体" w:hAnsi="宋体" w:cs="宋体"/>
          <w:sz w:val="24"/>
          <w:u w:val="single"/>
        </w:rPr>
      </w:r>
      <w:r/>
    </w:p>
    <w:p>
      <w:pPr>
        <w:pStyle w:val="1181"/>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w:t>
      </w:r>
      <w:r>
        <w:rPr>
          <w:rFonts w:hint="eastAsia" w:ascii="宋体" w:hAnsi="宋体" w:cs="宋体"/>
          <w:sz w:val="24"/>
          <w:u w:val="single"/>
        </w:rPr>
        <w:t xml:space="preserve">的澄清或者修改，下同</w:t>
      </w:r>
      <w:r>
        <w:rPr>
          <w:rFonts w:hint="eastAsia" w:ascii="宋体" w:hAnsi="宋体" w:cs="宋体"/>
          <w:sz w:val="24"/>
          <w:u w:val="single"/>
        </w:rPr>
        <w:t xml:space="preserve">）的要求不同时，逐条列在偏离表中，否则将认为供应商接受竞争性磋商文件的要求。</w:t>
      </w:r>
      <w:r>
        <w:rPr>
          <w:rFonts w:hint="eastAsia" w:ascii="宋体" w:hAnsi="宋体" w:cs="宋体"/>
          <w:sz w:val="24"/>
        </w:rPr>
      </w:r>
      <w:r/>
    </w:p>
    <w:p>
      <w:pPr>
        <w:pStyle w:val="1181"/>
        <w:ind w:right="29"/>
        <w:jc w:val="left"/>
        <w:spacing w:line="380" w:lineRule="exact"/>
        <w:widowControl/>
        <w:rPr>
          <w:rFonts w:hint="eastAsia" w:ascii="宋体" w:hAnsi="宋体" w:cs="宋体"/>
          <w:sz w:val="24"/>
        </w:rPr>
      </w:pPr>
      <w:r>
        <w:rPr>
          <w:rFonts w:hint="eastAsia" w:ascii="宋体" w:hAnsi="宋体" w:cs="宋体"/>
          <w:sz w:val="24"/>
        </w:rPr>
      </w:r>
      <w:r/>
    </w:p>
    <w:p>
      <w:pPr>
        <w:pStyle w:val="1181"/>
        <w:ind w:right="29" w:firstLine="4320"/>
        <w:jc w:val="left"/>
        <w:spacing w:line="380" w:lineRule="exact"/>
        <w:widowControl/>
        <w:rPr>
          <w:rFonts w:hint="eastAsia" w:ascii="宋体" w:hAnsi="宋体" w:eastAsia="宋体" w:cs="Times New Roman"/>
          <w:color w:val="000000"/>
          <w:sz w:val="24"/>
          <w:szCs w:val="24"/>
          <w:highlight w:val="none"/>
        </w:rPr>
      </w:pPr>
      <w:r>
        <w:rPr>
          <w:rFonts w:hint="eastAsia" w:ascii="宋体" w:hAnsi="宋体" w:cs="宋体"/>
          <w:sz w:val="24"/>
        </w:rPr>
        <w:t xml:space="preserve">  </w:t>
      </w:r>
      <w:r>
        <w:rPr>
          <w:rFonts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rPr>
        <w:t xml:space="preserve">（电子签章） </w:t>
      </w:r>
      <w:r>
        <w:rPr>
          <w:rFonts w:hint="eastAsia" w:ascii="宋体" w:hAnsi="宋体" w:eastAsia="宋体" w:cs="Times New Roman"/>
          <w:color w:val="000000"/>
          <w:sz w:val="24"/>
          <w:szCs w:val="24"/>
          <w:highlight w:val="none"/>
        </w:rPr>
      </w:r>
      <w:r/>
    </w:p>
    <w:p>
      <w:pPr>
        <w:pStyle w:val="1181"/>
        <w:ind w:right="29" w:firstLine="4560"/>
        <w:jc w:val="left"/>
        <w:spacing w:line="380" w:lineRule="exact"/>
        <w:widowControl/>
        <w:rPr>
          <w:rFonts w:ascii="宋体" w:hAnsi="宋体" w:eastAsia="宋体" w:cs="Times New Roman"/>
          <w:b/>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rPr>
          <w:rFonts w:ascii="宋体" w:hAnsi="宋体" w:eastAsia="宋体" w:cs="Times New Roman"/>
          <w:b/>
          <w:color w:val="000000"/>
          <w:sz w:val="24"/>
          <w:szCs w:val="24"/>
          <w:highlight w:val="none"/>
          <w:lang w:val="en-US" w:eastAsia="zh-CN"/>
        </w:rPr>
      </w:r>
      <w:r/>
    </w:p>
    <w:p>
      <w:pPr>
        <w:pStyle w:val="1181"/>
        <w:ind w:right="29"/>
        <w:spacing w:line="360" w:lineRule="auto"/>
        <w:rPr>
          <w:rFonts w:hint="eastAsia" w:ascii="宋体" w:hAnsi="宋体" w:cs="宋体"/>
          <w:sz w:val="24"/>
        </w:rPr>
      </w:pPr>
      <w:r>
        <w:rPr>
          <w:rFonts w:hint="eastAsia" w:ascii="宋体" w:hAnsi="宋体" w:cs="宋体"/>
          <w:sz w:val="24"/>
        </w:rPr>
      </w:r>
      <w:r/>
    </w:p>
    <w:p>
      <w:pPr>
        <w:pStyle w:val="1181"/>
        <w:spacing w:line="360" w:lineRule="exact"/>
        <w:rPr>
          <w:rFonts w:ascii="仿宋" w:hAnsi="仿宋" w:eastAsia="仿宋"/>
          <w:b/>
          <w:sz w:val="36"/>
        </w:rPr>
      </w:pPr>
      <w:r>
        <w:rPr>
          <w:rFonts w:ascii="仿宋" w:hAnsi="仿宋" w:eastAsia="仿宋"/>
          <w:b/>
          <w:sz w:val="36"/>
        </w:rPr>
      </w:r>
      <w:r/>
    </w:p>
    <w:p>
      <w:pPr>
        <w:pStyle w:val="1275"/>
        <w:ind w:left="0" w:firstLine="0"/>
        <w:rPr>
          <w:rFonts w:hint="eastAsia"/>
        </w:rPr>
      </w:pPr>
      <w:r>
        <w:rPr>
          <w:rFonts w:hint="eastAsia"/>
        </w:rPr>
      </w:r>
      <w:r/>
    </w:p>
    <w:p>
      <w:pPr>
        <w:pStyle w:val="1275"/>
        <w:rPr>
          <w:rFonts w:hint="eastAsia"/>
        </w:rPr>
      </w:pPr>
      <w:r>
        <w:rPr>
          <w:rFonts w:hint="eastAsia"/>
        </w:rPr>
      </w:r>
      <w:r/>
    </w:p>
    <w:p>
      <w:pPr>
        <w:pStyle w:val="1275"/>
        <w:rPr>
          <w:rFonts w:hint="eastAsia"/>
        </w:rPr>
      </w:pPr>
      <w:r>
        <w:rPr>
          <w:rFonts w:hint="eastAsia"/>
        </w:rPr>
      </w:r>
      <w:r/>
    </w:p>
    <w:p>
      <w:pPr>
        <w:pStyle w:val="1275"/>
        <w:rPr>
          <w:rFonts w:hint="eastAsia"/>
        </w:rPr>
      </w:pPr>
      <w:r>
        <w:rPr>
          <w:rFonts w:hint="eastAsia"/>
        </w:rPr>
      </w:r>
      <w:r/>
    </w:p>
    <w:p>
      <w:pPr>
        <w:pStyle w:val="1181"/>
        <w:jc w:val="center"/>
        <w:spacing w:line="360" w:lineRule="exact"/>
        <w:rPr>
          <w:rFonts w:hint="eastAsia" w:ascii="宋体" w:hAnsi="宋体" w:cs="宋体"/>
          <w:b/>
          <w:color w:val="000000"/>
          <w:sz w:val="36"/>
          <w:highlight w:val="none"/>
        </w:rPr>
      </w:pPr>
      <w:r>
        <w:rPr>
          <w:rFonts w:hint="eastAsia" w:ascii="宋体" w:hAnsi="宋体" w:cs="宋体"/>
          <w:b/>
          <w:color w:val="000000"/>
          <w:sz w:val="36"/>
          <w:highlight w:val="none"/>
          <w:lang w:val="en-US" w:eastAsia="zh-CN"/>
        </w:rPr>
        <w:t xml:space="preserve">8</w:t>
      </w:r>
      <w:r>
        <w:rPr>
          <w:rFonts w:hint="eastAsia" w:ascii="宋体" w:hAnsi="宋体" w:cs="宋体"/>
          <w:b/>
          <w:color w:val="000000"/>
          <w:sz w:val="36"/>
          <w:highlight w:val="none"/>
        </w:rPr>
        <w:t xml:space="preserve">、拟签订的合同文本</w:t>
      </w:r>
      <w:r>
        <w:rPr>
          <w:rFonts w:hint="eastAsia" w:ascii="宋体" w:hAnsi="宋体" w:cs="宋体"/>
          <w:b/>
          <w:color w:val="000000"/>
          <w:sz w:val="36"/>
          <w:highlight w:val="none"/>
        </w:rPr>
      </w:r>
      <w:r/>
    </w:p>
    <w:p>
      <w:pPr>
        <w:pStyle w:val="1181"/>
        <w:numPr>
          <w:ilvl w:val="0"/>
          <w:numId w:val="0"/>
        </w:numPr>
        <w:ind w:righ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de-DE" w:eastAsia="zh-CN"/>
        </w:rPr>
        <w:outlineLvl w:val="9"/>
      </w:pPr>
      <w:r>
        <w:rPr>
          <w:rFonts w:hint="eastAsia" w:ascii="宋体" w:hAnsi="宋体" w:eastAsia="宋体" w:cs="宋体"/>
          <w:b w:val="0"/>
          <w:bCs w:val="0"/>
          <w:sz w:val="24"/>
          <w:szCs w:val="24"/>
          <w:highlight w:val="none"/>
          <w:lang w:val="de-DE" w:eastAsia="zh-CN"/>
        </w:rPr>
        <w:t xml:space="preserve">（合同草案条款）</w:t>
      </w:r>
      <w:r>
        <w:rPr>
          <w:rFonts w:hint="eastAsia" w:ascii="宋体" w:hAnsi="宋体" w:eastAsia="宋体" w:cs="宋体"/>
          <w:b w:val="0"/>
          <w:bCs w:val="0"/>
          <w:sz w:val="24"/>
          <w:szCs w:val="24"/>
          <w:highlight w:val="none"/>
          <w:lang w:val="de-DE" w:eastAsia="zh-CN"/>
        </w:rPr>
      </w:r>
      <w:r/>
    </w:p>
    <w:p>
      <w:pPr>
        <w:pStyle w:val="1276"/>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1181"/>
        <w:jc w:val="center"/>
        <w:spacing w:after="120"/>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pStyle w:val="1181"/>
        <w:jc w:val="both"/>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pStyle w:val="1181"/>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1181"/>
        <w:jc w:val="center"/>
        <w:widowControl/>
        <w:rPr>
          <w:rFonts w:hint="eastAsia" w:ascii="宋体" w:hAnsi="宋体" w:eastAsia="宋体" w:cs="Times New Roman"/>
          <w:bCs/>
          <w:color w:val="000000"/>
          <w:sz w:val="44"/>
          <w:szCs w:val="44"/>
          <w:highlight w:val="none"/>
          <w:lang w:eastAsia="zh-CN"/>
        </w:rPr>
      </w:pPr>
      <w:r>
        <w:rPr>
          <w:rFonts w:ascii="宋体" w:hAnsi="宋体" w:eastAsia="宋体" w:cs="Times New Roman"/>
          <w:bCs/>
          <w:color w:val="000000"/>
          <w:sz w:val="44"/>
          <w:szCs w:val="44"/>
          <w:highlight w:val="none"/>
        </w:rPr>
        <w:t xml:space="preserve">建设工程施工合同</w:t>
      </w:r>
      <w:r>
        <w:rPr>
          <w:rFonts w:hint="eastAsia" w:ascii="宋体" w:hAnsi="宋体" w:eastAsia="宋体" w:cs="Times New Roman"/>
          <w:bCs/>
          <w:color w:val="000000"/>
          <w:sz w:val="44"/>
          <w:szCs w:val="44"/>
          <w:highlight w:val="none"/>
          <w:lang w:eastAsia="zh-CN"/>
        </w:rPr>
      </w:r>
      <w:r/>
    </w:p>
    <w:p>
      <w:pPr>
        <w:pStyle w:val="1181"/>
        <w:jc w:val="center"/>
        <w:widowControl/>
        <w:rPr>
          <w:rFonts w:ascii="宋体" w:hAnsi="宋体" w:eastAsia="宋体" w:cs="Times New Roman"/>
          <w:bCs/>
          <w:color w:val="000000"/>
          <w:sz w:val="32"/>
          <w:szCs w:val="32"/>
          <w:highlight w:val="none"/>
        </w:rPr>
      </w:pPr>
      <w:r>
        <w:rPr>
          <w:rFonts w:ascii="宋体" w:hAnsi="宋体" w:eastAsia="宋体" w:cs="Times New Roman"/>
          <w:bCs/>
          <w:color w:val="000000"/>
          <w:sz w:val="32"/>
          <w:szCs w:val="32"/>
          <w:highlight w:val="none"/>
        </w:rPr>
        <w:t xml:space="preserve">（示范文本）</w:t>
      </w:r>
      <w:r>
        <w:rPr>
          <w:rFonts w:ascii="宋体" w:hAnsi="宋体" w:eastAsia="宋体" w:cs="Times New Roman"/>
          <w:bCs/>
          <w:color w:val="000000"/>
          <w:sz w:val="32"/>
          <w:szCs w:val="32"/>
          <w:highlight w:val="none"/>
        </w:rPr>
      </w:r>
      <w:r/>
    </w:p>
    <w:p>
      <w:pPr>
        <w:pStyle w:val="1181"/>
        <w:jc w:val="center"/>
        <w:widowControl/>
        <w:rPr>
          <w:rFonts w:ascii="宋体" w:hAnsi="宋体" w:eastAsia="宋体" w:cs="Times New Roman"/>
          <w:bCs/>
          <w:color w:val="000000"/>
          <w:sz w:val="32"/>
          <w:szCs w:val="32"/>
          <w:highlight w:val="none"/>
        </w:rPr>
      </w:pPr>
      <w:r>
        <w:rPr>
          <w:rFonts w:ascii="宋体" w:hAnsi="宋体" w:eastAsia="宋体" w:cs="Times New Roman"/>
          <w:bCs/>
          <w:color w:val="000000"/>
          <w:sz w:val="32"/>
          <w:szCs w:val="32"/>
          <w:highlight w:val="none"/>
        </w:rPr>
        <w:t xml:space="preserve">（GF—2017—0201）</w:t>
      </w:r>
      <w:r>
        <w:rPr>
          <w:rFonts w:ascii="宋体" w:hAnsi="宋体" w:eastAsia="宋体" w:cs="Times New Roman"/>
          <w:bCs/>
          <w:color w:val="000000"/>
          <w:sz w:val="32"/>
          <w:szCs w:val="32"/>
          <w:highlight w:val="none"/>
        </w:rPr>
      </w:r>
      <w:r/>
    </w:p>
    <w:p>
      <w:pPr>
        <w:pStyle w:val="1181"/>
        <w:jc w:val="both"/>
        <w:spacing w:after="120"/>
        <w:widowControl w:val="off"/>
        <w:rPr>
          <w:rFonts w:ascii="宋体" w:hAnsi="宋体" w:eastAsia="宋体" w:cs="Times New Roman"/>
          <w:bCs/>
          <w:color w:val="000000"/>
          <w:sz w:val="21"/>
          <w:szCs w:val="24"/>
          <w:highlight w:val="none"/>
          <w:lang w:val="en-US" w:eastAsia="zh-CN" w:bidi="ar-SA"/>
        </w:rPr>
      </w:pPr>
      <w:r>
        <w:rPr>
          <w:rFonts w:ascii="宋体" w:hAnsi="宋体" w:eastAsia="宋体" w:cs="Times New Roman"/>
          <w:bCs/>
          <w:color w:val="000000"/>
          <w:sz w:val="21"/>
          <w:szCs w:val="24"/>
          <w:highlight w:val="none"/>
          <w:lang w:val="en-US" w:eastAsia="zh-CN" w:bidi="ar-SA"/>
        </w:rPr>
      </w:r>
      <w:r/>
    </w:p>
    <w:p>
      <w:pPr>
        <w:pStyle w:val="1181"/>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9"/>
        <w:rPr>
          <w:lang w:val="en-US" w:eastAsia="zh-CN"/>
        </w:rPr>
      </w:pPr>
      <w:r>
        <w:rPr>
          <w:lang w:val="en-US" w:eastAsia="zh-CN"/>
        </w:rPr>
      </w:r>
      <w:r/>
    </w:p>
    <w:p>
      <w:pPr>
        <w:pStyle w:val="1181"/>
        <w:ind w:left="0" w:right="0"/>
        <w:jc w:val="both"/>
        <w:keepLines w:val="0"/>
        <w:keepNext w:val="0"/>
        <w:pageBreakBefore w:val="0"/>
        <w:spacing w:after="120" w:line="480" w:lineRule="auto"/>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800"/>
        <w:jc w:val="both"/>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项目名称：</w:t>
      </w:r>
      <w:r>
        <w:rPr>
          <w:rFonts w:hint="eastAsia" w:ascii="宋体" w:hAnsi="宋体" w:eastAsia="宋体" w:cs="Times New Roman"/>
          <w:bCs/>
          <w:color w:val="000000"/>
          <w:sz w:val="24"/>
          <w:szCs w:val="24"/>
          <w:highlight w:val="none"/>
          <w:lang w:val="en-US" w:eastAsia="zh-CN" w:bidi="ar-SA"/>
        </w:rPr>
        <w:t xml:space="preserve">双沟镇2025年度上坝村道路户户通工程</w:t>
      </w:r>
      <w:r>
        <w:rPr>
          <w:rFonts w:ascii="宋体" w:hAnsi="宋体" w:eastAsia="宋体" w:cs="Times New Roman"/>
          <w:bCs/>
          <w:color w:val="000000"/>
          <w:sz w:val="24"/>
          <w:szCs w:val="24"/>
          <w:highlight w:val="none"/>
          <w:lang w:val="en-US" w:eastAsia="zh-CN" w:bidi="ar-SA"/>
        </w:rPr>
      </w:r>
      <w:r/>
    </w:p>
    <w:p>
      <w:pPr>
        <w:pStyle w:val="1181"/>
        <w:ind w:left="800"/>
        <w:jc w:val="both"/>
        <w:keepLines w:val="0"/>
        <w:keepNext w:val="0"/>
        <w:pageBreakBefore w:val="0"/>
        <w:spacing w:after="0" w:line="480" w:lineRule="auto"/>
        <w:widowControl w:val="off"/>
        <w:rPr>
          <w:rFonts w:hint="eastAsia" w:ascii="Times New Roman" w:hAnsi="Times New Roman" w:eastAsia="宋体" w:cs="Times New Roman"/>
          <w:color w:val="000000"/>
          <w:sz w:val="21"/>
          <w:szCs w:val="24"/>
          <w:highlight w:val="none"/>
          <w:lang w:val="en-US" w:eastAsia="zh-CN" w:bidi="ar-SA"/>
        </w:rPr>
      </w:pPr>
      <w:r>
        <w:rPr>
          <w:rFonts w:ascii="Arial" w:hAnsi="Arial" w:eastAsia="Arial" w:cs="Arial"/>
          <w:bCs/>
          <w:color w:val="000000"/>
          <w:sz w:val="24"/>
          <w:szCs w:val="24"/>
          <w:highlight w:val="none"/>
          <w:lang w:val="en-US" w:eastAsia="zh-CN" w:bidi="ar-SA"/>
        </w:rPr>
        <w:t xml:space="preserve">项目编号：</w:t>
      </w:r>
      <w:r>
        <w:rPr>
          <w:rFonts w:hint="eastAsia" w:ascii="Segoe UI" w:hAnsi="Segoe UI" w:eastAsia="宋体" w:cs="Segoe UI"/>
          <w:i w:val="0"/>
          <w:iCs w:val="0"/>
          <w:caps w:val="0"/>
          <w:spacing w:val="0"/>
          <w:sz w:val="21"/>
          <w:szCs w:val="21"/>
          <w:highlight w:val="none"/>
          <w:shd w:val="clear" w:color="auto" w:fill="ffffff"/>
          <w:lang w:eastAsia="zh-CN"/>
        </w:rPr>
        <w:t xml:space="preserve">JSZC-320324-JSRS-C2025-0008</w:t>
      </w:r>
      <w:r>
        <w:rPr>
          <w:rFonts w:hint="eastAsia" w:ascii="Times New Roman" w:hAnsi="Times New Roman" w:eastAsia="宋体" w:cs="Times New Roman"/>
          <w:color w:val="000000"/>
          <w:sz w:val="21"/>
          <w:szCs w:val="24"/>
          <w:highlight w:val="none"/>
          <w:lang w:val="en-US" w:eastAsia="zh-CN" w:bidi="ar-SA"/>
        </w:rPr>
      </w:r>
      <w:r/>
    </w:p>
    <w:p>
      <w:pPr>
        <w:pStyle w:val="1181"/>
        <w:ind w:left="80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hint="eastAsia" w:ascii="Arial" w:hAnsi="Arial" w:eastAsia="宋体" w:cs="Arial"/>
          <w:bCs/>
          <w:color w:val="000000"/>
          <w:sz w:val="24"/>
          <w:szCs w:val="24"/>
          <w:highlight w:val="none"/>
          <w:lang w:val="en-US" w:eastAsia="zh-CN" w:bidi="ar-SA"/>
        </w:rPr>
        <w:t xml:space="preserve">采购单位</w:t>
      </w:r>
      <w:r>
        <w:rPr>
          <w:rFonts w:ascii="Arial" w:hAnsi="Arial" w:eastAsia="Arial" w:cs="Arial"/>
          <w:bCs/>
          <w:color w:val="000000"/>
          <w:sz w:val="24"/>
          <w:szCs w:val="24"/>
          <w:highlight w:val="none"/>
          <w:lang w:val="en-US" w:eastAsia="zh-CN" w:bidi="ar-SA"/>
        </w:rPr>
        <w:t xml:space="preserve">（全称）：</w:t>
      </w:r>
      <w:r>
        <w:rPr>
          <w:rFonts w:hint="eastAsia" w:ascii="Arial" w:hAnsi="Arial" w:eastAsia="Arial" w:cs="Arial"/>
          <w:bCs/>
          <w:color w:val="000000"/>
          <w:sz w:val="24"/>
          <w:szCs w:val="24"/>
          <w:highlight w:val="none"/>
          <w:lang w:val="en-US" w:eastAsia="zh-CN" w:bidi="ar-SA"/>
        </w:rPr>
        <w:t xml:space="preserve">睢宁县双沟镇人民政府</w:t>
      </w:r>
      <w:r>
        <w:rPr>
          <w:rFonts w:ascii="宋体" w:hAnsi="宋体" w:eastAsia="宋体" w:cs="Times New Roman"/>
          <w:bCs/>
          <w:color w:val="000000"/>
          <w:sz w:val="24"/>
          <w:szCs w:val="24"/>
          <w:highlight w:val="none"/>
          <w:lang w:val="en-US" w:eastAsia="zh-CN" w:bidi="ar-SA"/>
        </w:rPr>
      </w:r>
      <w:r/>
    </w:p>
    <w:p>
      <w:pPr>
        <w:pStyle w:val="1181"/>
        <w:ind w:left="800"/>
        <w:jc w:val="left"/>
        <w:keepLines w:val="0"/>
        <w:keepNext w:val="0"/>
        <w:pageBreakBefore w:val="0"/>
        <w:spacing w:after="0" w:line="480" w:lineRule="auto"/>
        <w:widowControl w:val="off"/>
        <w:rPr>
          <w:rFonts w:ascii="宋体" w:hAnsi="宋体" w:eastAsia="宋体" w:cs="Times New Roman"/>
          <w:b/>
          <w:color w:val="000000"/>
          <w:sz w:val="21"/>
          <w:szCs w:val="21"/>
          <w:highlight w:val="none"/>
          <w:u w:val="single"/>
          <w:lang w:val="en-US" w:eastAsia="zh-CN" w:bidi="ar-SA"/>
        </w:rPr>
      </w:pPr>
      <w:r>
        <w:rPr>
          <w:rFonts w:hint="eastAsia" w:ascii="Arial" w:hAnsi="Arial" w:eastAsia="宋体" w:cs="Arial"/>
          <w:bCs/>
          <w:color w:val="000000"/>
          <w:sz w:val="24"/>
          <w:szCs w:val="24"/>
          <w:highlight w:val="none"/>
          <w:lang w:val="en-US" w:eastAsia="zh-CN" w:bidi="ar-SA"/>
        </w:rPr>
        <w:t xml:space="preserve">供应商</w:t>
      </w:r>
      <w:r>
        <w:rPr>
          <w:rFonts w:ascii="Arial" w:hAnsi="Arial" w:eastAsia="Arial" w:cs="Arial"/>
          <w:bCs/>
          <w:color w:val="000000"/>
          <w:sz w:val="24"/>
          <w:szCs w:val="24"/>
          <w:highlight w:val="none"/>
          <w:lang w:val="en-US" w:eastAsia="zh-CN" w:bidi="ar-SA"/>
        </w:rPr>
        <w:t xml:space="preserve">（全称）：</w:t>
      </w:r>
      <w:r>
        <w:rPr>
          <w:rFonts w:ascii="Arial" w:hAnsi="Arial" w:eastAsia="Arial" w:cs="Arial"/>
          <w:bCs/>
          <w:color w:val="000000"/>
          <w:sz w:val="24"/>
          <w:szCs w:val="24"/>
          <w:highlight w:val="none"/>
          <w:u w:val="single"/>
          <w:lang w:val="en-US" w:eastAsia="zh-CN" w:bidi="ar-SA"/>
        </w:rPr>
        <w:t xml:space="preserve">   </w:t>
      </w:r>
      <w:r>
        <w:rPr>
          <w:rFonts w:ascii="Arial" w:hAnsi="Arial" w:eastAsia="Arial" w:cs="Arial"/>
          <w:b/>
          <w:color w:val="000000"/>
          <w:sz w:val="21"/>
          <w:szCs w:val="21"/>
          <w:highlight w:val="none"/>
          <w:u w:val="single"/>
          <w:lang w:val="en-US" w:eastAsia="zh-CN" w:bidi="ar-SA"/>
        </w:rPr>
        <w:t xml:space="preserve">      </w:t>
      </w:r>
      <w:r>
        <w:rPr>
          <w:rFonts w:hint="eastAsia" w:ascii="Arial" w:hAnsi="Arial" w:eastAsia="Arial" w:cs="Arial"/>
          <w:b/>
          <w:color w:val="000000"/>
          <w:sz w:val="21"/>
          <w:szCs w:val="21"/>
          <w:highlight w:val="none"/>
          <w:u w:val="single"/>
          <w:lang w:val="en-US" w:eastAsia="zh-CN" w:bidi="ar-SA"/>
        </w:rPr>
        <w:t xml:space="preserve">      </w:t>
      </w:r>
      <w:r>
        <w:rPr>
          <w:rFonts w:ascii="宋体" w:hAnsi="宋体" w:eastAsia="宋体" w:cs="Times New Roman"/>
          <w:b/>
          <w:color w:val="000000"/>
          <w:sz w:val="21"/>
          <w:szCs w:val="21"/>
          <w:highlight w:val="none"/>
          <w:u w:val="single"/>
          <w:lang w:val="en-US" w:eastAsia="zh-CN" w:bidi="ar-SA"/>
        </w:rPr>
      </w:r>
      <w:r/>
    </w:p>
    <w:p>
      <w:pPr>
        <w:pStyle w:val="1181"/>
        <w:ind w:left="600" w:firstLine="264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签订日期：   年   月   日</w:t>
      </w:r>
      <w:r>
        <w:rPr>
          <w:rFonts w:ascii="宋体" w:hAnsi="宋体" w:eastAsia="宋体" w:cs="Times New Roman"/>
          <w:bCs/>
          <w:color w:val="000000"/>
          <w:sz w:val="24"/>
          <w:szCs w:val="24"/>
          <w:highlight w:val="none"/>
          <w:lang w:val="en-US" w:eastAsia="zh-CN" w:bidi="ar-SA"/>
        </w:rPr>
      </w:r>
      <w:r/>
    </w:p>
    <w:p>
      <w:pPr>
        <w:pStyle w:val="1181"/>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p>
      <w:pPr>
        <w:pStyle w:val="1189"/>
        <w:rPr>
          <w:lang w:val="en-US" w:eastAsia="zh-CN"/>
        </w:rPr>
      </w:pPr>
      <w:r>
        <w:rPr>
          <w:lang w:val="en-US" w:eastAsia="zh-CN"/>
        </w:rPr>
      </w:r>
      <w:r/>
    </w:p>
    <w:p>
      <w:pPr>
        <w:pStyle w:val="1181"/>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友情提醒：采购人与中标、成交供应商应当在中标、成交通知书发出之日起</w:t>
      </w:r>
      <w:r>
        <w:rPr>
          <w:rFonts w:hint="eastAsia" w:ascii="宋体" w:hAnsi="宋体" w:eastAsia="宋体" w:cs="Times New Roman"/>
          <w:bCs/>
          <w:color w:val="000000"/>
          <w:sz w:val="24"/>
          <w:szCs w:val="24"/>
          <w:highlight w:val="none"/>
          <w:lang w:val="en-US" w:eastAsia="zh-CN" w:bidi="ar-SA"/>
        </w:rPr>
        <w:t xml:space="preserve">30</w:t>
      </w:r>
      <w:r>
        <w:rPr>
          <w:rFonts w:ascii="宋体" w:hAnsi="宋体" w:eastAsia="宋体" w:cs="Times New Roman"/>
          <w:bCs/>
          <w:color w:val="000000"/>
          <w:sz w:val="24"/>
          <w:szCs w:val="24"/>
          <w:highlight w:val="none"/>
          <w:lang w:val="en-US" w:eastAsia="zh-CN" w:bidi="ar-SA"/>
        </w:rPr>
        <w:t xml:space="preserve">日内，按照采购文件确定的事项签订政府采购合同。</w:t>
      </w:r>
      <w:r>
        <w:rPr>
          <w:rFonts w:ascii="宋体" w:hAnsi="宋体" w:eastAsia="宋体" w:cs="Times New Roman"/>
          <w:bCs/>
          <w:color w:val="000000"/>
          <w:sz w:val="24"/>
          <w:szCs w:val="24"/>
          <w:highlight w:val="none"/>
          <w:lang w:val="en-US" w:eastAsia="zh-CN" w:bidi="ar-SA"/>
        </w:rPr>
      </w:r>
      <w:r/>
    </w:p>
    <w:p>
      <w:pPr>
        <w:pStyle w:val="1181"/>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eastAsia="宋体" w:cs="Times New Roman"/>
          <w:bCs/>
          <w:color w:val="000000"/>
          <w:sz w:val="24"/>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bookmarkStart w:id="11" w:name="_Toc498006744"/>
      <w:r>
        <w:rPr>
          <w:rFonts w:ascii="Times New Roman" w:hAnsi="Times New Roman" w:eastAsia="宋体" w:cs="Times New Roman"/>
          <w:color w:val="000000"/>
          <w:sz w:val="21"/>
          <w:szCs w:val="24"/>
          <w:highlight w:val="none"/>
          <w:lang w:val="en-US" w:eastAsia="zh-CN" w:bidi="ar-SA"/>
        </w:rPr>
      </w:r>
      <w:r/>
    </w:p>
    <w:p>
      <w:pPr>
        <w:pStyle w:val="1181"/>
        <w:jc w:val="center"/>
        <w:keepLines w:val="0"/>
        <w:keepNext w:val="0"/>
        <w:pageBreakBefore w:val="0"/>
        <w:spacing w:before="260" w:after="260" w:line="360" w:lineRule="auto"/>
        <w:widowControl w:val="off"/>
        <w:rPr>
          <w:rFonts w:ascii="宋体" w:hAnsi="宋体" w:eastAsia="宋体" w:cs="Times New Roman"/>
          <w:b w:val="0"/>
          <w:bCs/>
          <w:color w:val="000000"/>
          <w:sz w:val="24"/>
          <w:szCs w:val="24"/>
          <w:highlight w:val="none"/>
          <w:lang w:val="en-US" w:eastAsia="zh-CN" w:bidi="ar-SA"/>
        </w:rPr>
        <w:outlineLvl w:val="2"/>
      </w:pPr>
      <w:r>
        <w:rPr>
          <w:rFonts w:ascii="宋体" w:hAnsi="宋体" w:eastAsia="宋体" w:cs="Times New Roman"/>
          <w:b/>
          <w:bCs/>
          <w:color w:val="000000"/>
          <w:sz w:val="24"/>
          <w:szCs w:val="24"/>
          <w:highlight w:val="none"/>
          <w:lang w:val="en-US" w:eastAsia="zh-CN" w:bidi="ar-SA"/>
        </w:rPr>
        <w:t xml:space="preserve">第一部分 合同协议书</w:t>
      </w:r>
      <w:bookmarkEnd w:id="11"/>
      <w:r>
        <w:rPr>
          <w:rFonts w:ascii="宋体" w:hAnsi="宋体" w:eastAsia="宋体" w:cs="Times New Roman"/>
          <w:b w:val="0"/>
          <w:bCs/>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发包人（全称）</w:t>
      </w:r>
      <w:r>
        <w:rPr>
          <w:rFonts w:ascii="宋体" w:hAnsi="宋体" w:eastAsia="宋体" w:cs="Times New Roman"/>
          <w:b/>
          <w:color w:val="000000"/>
          <w:sz w:val="24"/>
          <w:szCs w:val="24"/>
          <w:highlight w:val="none"/>
          <w:lang w:val="en-US" w:eastAsia="zh-CN" w:bidi="ar-SA"/>
        </w:rPr>
        <w:t xml:space="preserve">：</w:t>
      </w:r>
      <w:r>
        <w:rPr>
          <w:rFonts w:hint="eastAsia" w:ascii="宋体" w:hAnsi="宋体" w:eastAsia="宋体" w:cs="Times New Roman"/>
          <w:b/>
          <w:color w:val="000000"/>
          <w:sz w:val="24"/>
          <w:szCs w:val="24"/>
          <w:highlight w:val="none"/>
          <w:u w:val="single"/>
          <w:lang w:val="en-US" w:eastAsia="zh-CN" w:bidi="ar-SA"/>
        </w:rPr>
        <w:t xml:space="preserve">睢宁县双沟镇人民政府</w:t>
      </w:r>
      <w:r>
        <w:rPr>
          <w:rFonts w:ascii="宋体" w:hAnsi="宋体" w:eastAsia="宋体" w:cs="Times New Roman"/>
          <w:b/>
          <w:color w:val="000000"/>
          <w:sz w:val="24"/>
          <w:szCs w:val="24"/>
          <w:highlight w:val="none"/>
          <w:lang w:val="en-US" w:eastAsia="zh-CN" w:bidi="ar-SA"/>
        </w:rPr>
        <w:t xml:space="preserve"> </w:t>
      </w:r>
      <w:r>
        <w:rPr>
          <w:rFonts w:ascii="宋体" w:hAnsi="宋体" w:eastAsia="宋体" w:cs="Times New Roman"/>
          <w:b/>
          <w:color w:val="000000"/>
          <w:sz w:val="24"/>
          <w:szCs w:val="24"/>
          <w:highlight w:val="none"/>
          <w:u w:val="singl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承包人（全称）：</w:t>
      </w:r>
      <w:r>
        <w:rPr>
          <w:rFonts w:hint="eastAsia" w:ascii="宋体" w:hAnsi="宋体" w:eastAsia="宋体" w:cs="Times New Roman"/>
          <w:b/>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szCs w:val="24"/>
          <w:u w:val="single"/>
          <w:lang w:val="en-US" w:eastAsia="zh-CN" w:bidi="ar-SA"/>
        </w:rPr>
        <w:t xml:space="preserve">双沟镇2025年度上坝村道路户户通工程</w:t>
      </w:r>
      <w:r>
        <w:rPr>
          <w:rFonts w:ascii="宋体" w:hAnsi="宋体" w:eastAsia="宋体" w:cs="Times New Roman"/>
          <w:color w:val="000000"/>
          <w:sz w:val="24"/>
          <w:szCs w:val="24"/>
          <w:highlight w:val="none"/>
          <w:lang w:val="en-US" w:eastAsia="zh-CN" w:bidi="ar-SA"/>
        </w:rPr>
        <w:t xml:space="preserve">施工及有关事项协商一致，共同达成如下协议：</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一、工程概况</w:t>
      </w:r>
      <w:r>
        <w:rPr>
          <w:rFonts w:ascii="宋体" w:hAnsi="宋体" w:eastAsia="黑体" w:cs="Times New Roman"/>
          <w:b/>
          <w:bCs w:val="0"/>
          <w:color w:val="000000"/>
          <w:sz w:val="24"/>
          <w:szCs w:val="24"/>
          <w:highlight w:val="none"/>
          <w:lang w:val="en-US" w:eastAsia="zh-CN" w:bidi="ar-SA"/>
        </w:rPr>
      </w:r>
      <w:r/>
    </w:p>
    <w:p>
      <w:pPr>
        <w:pStyle w:val="1181"/>
        <w:ind w:firstLine="411"/>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bCs/>
          <w:color w:val="000000"/>
          <w:sz w:val="24"/>
          <w:szCs w:val="24"/>
          <w:highlight w:val="none"/>
          <w:lang w:val="en-US" w:eastAsia="zh-CN" w:bidi="ar-SA"/>
        </w:rPr>
        <w:t xml:space="preserve">1.工程名称</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u w:val="single"/>
          <w:lang w:val="en-US" w:eastAsia="zh-CN" w:bidi="ar-SA"/>
        </w:rPr>
        <w:t xml:space="preserve">双沟镇2025年度上坝村道路户户通工程</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bCs/>
          <w:color w:val="000000"/>
          <w:sz w:val="24"/>
          <w:szCs w:val="24"/>
          <w:highlight w:val="none"/>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睢宁县双沟镇</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r>
      <w:r/>
    </w:p>
    <w:p>
      <w:pPr>
        <w:pStyle w:val="1181"/>
        <w:ind w:firstLine="411"/>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3.资金来源：</w:t>
      </w:r>
      <w:r>
        <w:rPr>
          <w:rFonts w:hint="eastAsia" w:ascii="宋体" w:hAnsi="宋体" w:eastAsia="宋体" w:cs="Times New Roman"/>
          <w:color w:val="000000"/>
          <w:sz w:val="24"/>
          <w:szCs w:val="24"/>
          <w:highlight w:val="none"/>
          <w:u w:val="single"/>
          <w:lang w:val="en-US" w:eastAsia="zh-CN" w:bidi="ar-SA"/>
        </w:rPr>
        <w:t xml:space="preserve">财政资金，已落实</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r>
      <w:r/>
    </w:p>
    <w:p>
      <w:pPr>
        <w:pStyle w:val="1181"/>
        <w:ind w:firstLine="408"/>
        <w:jc w:val="both"/>
        <w:keepLines w:val="0"/>
        <w:keepNext w:val="0"/>
        <w:pageBreakBefore w:val="0"/>
        <w:spacing w:line="360" w:lineRule="auto"/>
        <w:widowControl w:val="off"/>
        <w:rPr>
          <w:rFonts w:ascii="宋体" w:hAnsi="宋体" w:eastAsia="宋体" w:cs="Times New Roman"/>
          <w:color w:val="ff0000"/>
          <w:sz w:val="24"/>
          <w:szCs w:val="24"/>
          <w:highlight w:val="none"/>
          <w:u w:val="singl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ascii="宋体" w:hAnsi="宋体" w:eastAsia="宋体" w:cs="Times New Roman"/>
          <w:bCs/>
          <w:color w:val="000000"/>
          <w:sz w:val="24"/>
          <w:szCs w:val="24"/>
          <w:highlight w:val="none"/>
          <w:lang w:val="en-US" w:eastAsia="zh-CN" w:bidi="ar-SA"/>
        </w:rPr>
        <w:t xml:space="preserve">.工程内容：</w:t>
      </w:r>
      <w:r>
        <w:rPr>
          <w:rFonts w:hint="eastAsia" w:ascii="宋体" w:hAnsi="宋体" w:eastAsia="宋体" w:cs="Times New Roman"/>
          <w:bCs/>
          <w:color w:val="000000"/>
          <w:sz w:val="24"/>
          <w:szCs w:val="24"/>
          <w:highlight w:val="none"/>
          <w:u w:val="single"/>
          <w:lang w:val="en-US" w:eastAsia="zh-CN" w:bidi="ar-SA"/>
        </w:rPr>
        <w:t xml:space="preserve">具体详见磋商文件《采购需求》、工程量清单所含全部内容</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ff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w:t>
      </w:r>
      <w:r>
        <w:rPr>
          <w:rFonts w:ascii="宋体" w:hAnsi="宋体" w:eastAsia="宋体" w:cs="Times New Roman"/>
          <w:bCs/>
          <w:color w:val="000000"/>
          <w:sz w:val="24"/>
          <w:szCs w:val="24"/>
          <w:highlight w:val="none"/>
          <w:lang w:val="en-US" w:eastAsia="zh-CN" w:bidi="ar-SA"/>
        </w:rPr>
        <w:t xml:space="preserve">.工程承包范围：</w:t>
      </w:r>
      <w:r>
        <w:rPr>
          <w:rFonts w:hint="eastAsia" w:ascii="宋体" w:hAnsi="宋体" w:eastAsia="宋体" w:cs="Times New Roman"/>
          <w:bCs/>
          <w:color w:val="000000"/>
          <w:sz w:val="24"/>
          <w:szCs w:val="24"/>
          <w:highlight w:val="none"/>
          <w:lang w:val="en-US" w:eastAsia="zh-CN" w:bidi="ar-SA"/>
        </w:rPr>
        <w:t xml:space="preserve">具体详见磋商文件《采购需求》、工程量清单所含全部内容</w:t>
      </w:r>
      <w:r>
        <w:rPr>
          <w:rFonts w:hint="eastAsia" w:ascii="宋体" w:hAnsi="宋体" w:eastAsia="宋体" w:cs="Times New Roman"/>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bCs/>
          <w:color w:val="000000"/>
          <w:sz w:val="24"/>
          <w:szCs w:val="24"/>
          <w:highlight w:val="none"/>
          <w:lang w:val="en-US" w:eastAsia="zh-CN" w:bidi="ar-SA"/>
        </w:rPr>
        <w:t xml:space="preserve">承包方式：包工包料</w:t>
      </w: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不得分包与转包</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   二、合同工期</w:t>
      </w:r>
      <w:r>
        <w:rPr>
          <w:rFonts w:ascii="宋体" w:hAnsi="宋体" w:eastAsia="黑体" w:cs="Times New Roman"/>
          <w:b w:val="0"/>
          <w:color w:val="000000"/>
          <w:sz w:val="24"/>
          <w:szCs w:val="24"/>
          <w:highlight w:val="none"/>
          <w:lang w:val="en-US" w:eastAsia="zh-CN" w:bidi="ar-SA"/>
        </w:rPr>
      </w:r>
      <w:r/>
    </w:p>
    <w:p>
      <w:pPr>
        <w:pStyle w:val="1181"/>
        <w:ind w:firstLine="45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计划开工日期：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rPr>
          <w:rFonts w:ascii="宋体" w:hAnsi="宋体" w:eastAsia="宋体" w:cs="Times New Roman"/>
          <w:color w:val="000000"/>
          <w:sz w:val="24"/>
          <w:szCs w:val="24"/>
          <w:highlight w:val="none"/>
          <w:lang w:val="en-US" w:eastAsia="zh-CN" w:bidi="ar-SA"/>
        </w:rPr>
      </w:r>
      <w:r/>
    </w:p>
    <w:p>
      <w:pPr>
        <w:pStyle w:val="1181"/>
        <w:ind w:firstLine="45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计划竣工日期：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rPr>
          <w:rFonts w:ascii="宋体" w:hAnsi="宋体" w:eastAsia="宋体" w:cs="Times New Roman"/>
          <w:color w:val="000000"/>
          <w:sz w:val="24"/>
          <w:szCs w:val="24"/>
          <w:highlight w:val="none"/>
          <w:lang w:val="en-US" w:eastAsia="zh-CN" w:bidi="ar-SA"/>
        </w:rPr>
      </w:r>
      <w:r/>
    </w:p>
    <w:p>
      <w:pPr>
        <w:pStyle w:val="1181"/>
        <w:ind w:firstLine="45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工期总日历天数：</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eastAsia="宋体" w:cs="Times New Roman"/>
          <w:b/>
          <w:bCs/>
          <w:color w:val="000000"/>
          <w:sz w:val="24"/>
          <w:szCs w:val="24"/>
          <w:highlight w:val="none"/>
          <w:u w:val="single"/>
          <w:lang w:val="en-US" w:eastAsia="zh-CN" w:bidi="ar-SA"/>
        </w:rPr>
        <w:t xml:space="preserve">60</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日历</w:t>
      </w:r>
      <w:r>
        <w:rPr>
          <w:rFonts w:ascii="宋体" w:hAnsi="宋体" w:eastAsia="宋体" w:cs="Times New Roman"/>
          <w:color w:val="000000"/>
          <w:sz w:val="24"/>
          <w:szCs w:val="24"/>
          <w:highlight w:val="none"/>
          <w:lang w:val="en-US" w:eastAsia="zh-CN" w:bidi="ar-SA"/>
        </w:rPr>
        <w:t xml:space="preserve">天。工期总日历天数与根据前述计划开竣工日期计算的工期天数不一致的，以工期总日历天数为准。</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三、质量标准</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工程质量符合</w:t>
      </w:r>
      <w:r>
        <w:rPr>
          <w:rFonts w:ascii="宋体" w:hAnsi="宋体" w:eastAsia="宋体" w:cs="Times New Roman"/>
          <w:color w:val="000000"/>
          <w:sz w:val="24"/>
          <w:szCs w:val="24"/>
          <w:highlight w:val="none"/>
          <w:u w:val="single"/>
          <w:lang w:val="en-US" w:eastAsia="zh-CN" w:bidi="ar-SA"/>
        </w:rPr>
        <w:t xml:space="preserve">合格</w:t>
      </w:r>
      <w:r>
        <w:rPr>
          <w:rFonts w:ascii="宋体" w:hAnsi="宋体" w:eastAsia="宋体" w:cs="Times New Roman"/>
          <w:color w:val="000000"/>
          <w:sz w:val="24"/>
          <w:szCs w:val="24"/>
          <w:highlight w:val="none"/>
          <w:lang w:val="en-US" w:eastAsia="zh-CN" w:bidi="ar-SA"/>
        </w:rPr>
        <w:t xml:space="preserve">标准</w:t>
      </w:r>
      <w:r>
        <w:rPr>
          <w:rFonts w:hint="eastAsia" w:ascii="宋体" w:hAnsi="宋体" w:eastAsia="宋体" w:cs="Times New Roman"/>
          <w:color w:val="000000"/>
          <w:sz w:val="24"/>
          <w:szCs w:val="24"/>
          <w:highlight w:val="none"/>
          <w:lang w:val="en-US" w:eastAsia="zh-CN" w:bidi="ar-SA"/>
        </w:rPr>
        <w:t xml:space="preserve">，同时须符合现行最新的国家有关标准、规范及其他适用于本工程的技术标准、规范。</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四、签约合同价与合同价格形式</w:t>
      </w:r>
      <w:r>
        <w:rPr>
          <w:rFonts w:ascii="宋体" w:hAnsi="宋体" w:eastAsia="黑体" w:cs="Times New Roman"/>
          <w:b w:val="0"/>
          <w:color w:val="000000"/>
          <w:sz w:val="24"/>
          <w:szCs w:val="24"/>
          <w:highlight w:val="none"/>
          <w:lang w:val="en-US" w:eastAsia="zh-CN" w:bidi="ar-SA"/>
        </w:rPr>
        <w:tab/>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1.签约合同价为：</w:t>
      </w:r>
      <w:r>
        <w:rPr>
          <w:rFonts w:ascii="宋体" w:hAnsi="宋体" w:eastAsia="宋体" w:cs="Times New Roman"/>
          <w:color w:val="000000"/>
          <w:sz w:val="24"/>
          <w:szCs w:val="24"/>
          <w:highlight w:val="none"/>
          <w:lang w:val="en-US" w:eastAsia="zh-CN" w:bidi="ar-SA"/>
        </w:rPr>
      </w:r>
      <w:r/>
    </w:p>
    <w:p>
      <w:pPr>
        <w:pStyle w:val="1181"/>
        <w:ind w:firstLine="52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其中：</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（1）安全文明施工费：</w:t>
      </w:r>
      <w:r>
        <w:rPr>
          <w:rFonts w:ascii="宋体" w:hAnsi="宋体" w:eastAsia="宋体" w:cs="Times New Roman"/>
          <w:color w:val="000000"/>
          <w:sz w:val="24"/>
          <w:szCs w:val="24"/>
          <w:highlight w:val="none"/>
          <w:lang w:val="en-US" w:eastAsia="zh-CN" w:bidi="ar-SA"/>
        </w:rPr>
      </w:r>
      <w:r/>
    </w:p>
    <w:p>
      <w:pPr>
        <w:pStyle w:val="1181"/>
        <w:ind w:firstLine="94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（2）材料和工程设备暂估价金额：</w:t>
      </w:r>
      <w:r>
        <w:rPr>
          <w:rFonts w:ascii="宋体" w:hAnsi="宋体" w:eastAsia="宋体" w:cs="Times New Roman"/>
          <w:color w:val="000000"/>
          <w:sz w:val="24"/>
          <w:szCs w:val="24"/>
          <w:highlight w:val="none"/>
          <w:lang w:val="en-US" w:eastAsia="zh-CN" w:bidi="ar-SA"/>
        </w:rPr>
      </w:r>
      <w:r/>
    </w:p>
    <w:p>
      <w:pPr>
        <w:pStyle w:val="1181"/>
        <w:ind w:firstLine="94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（3）专业工程暂估价金额：</w:t>
      </w:r>
      <w:r>
        <w:rPr>
          <w:rFonts w:ascii="宋体" w:hAnsi="宋体" w:eastAsia="宋体" w:cs="Times New Roman"/>
          <w:color w:val="000000"/>
          <w:sz w:val="24"/>
          <w:szCs w:val="24"/>
          <w:highlight w:val="none"/>
          <w:lang w:val="en-US" w:eastAsia="zh-CN" w:bidi="ar-SA"/>
        </w:rPr>
      </w:r>
      <w:r/>
    </w:p>
    <w:p>
      <w:pPr>
        <w:pStyle w:val="1181"/>
        <w:ind w:firstLine="94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（4）暂列金额：</w:t>
      </w:r>
      <w:r>
        <w:rPr>
          <w:rFonts w:ascii="宋体" w:hAnsi="宋体" w:eastAsia="宋体" w:cs="Times New Roman"/>
          <w:color w:val="000000"/>
          <w:sz w:val="24"/>
          <w:szCs w:val="24"/>
          <w:highlight w:val="none"/>
          <w:lang w:val="en-US" w:eastAsia="zh-CN" w:bidi="ar-SA"/>
        </w:rPr>
      </w:r>
      <w:r/>
    </w:p>
    <w:p>
      <w:pPr>
        <w:pStyle w:val="1181"/>
        <w:ind w:firstLine="94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2.合同价格形式：</w:t>
      </w:r>
      <w:r>
        <w:rPr>
          <w:rFonts w:ascii="宋体" w:hAnsi="宋体" w:eastAsia="宋体" w:cs="Times New Roman"/>
          <w:color w:val="000000"/>
          <w:sz w:val="24"/>
          <w:szCs w:val="24"/>
          <w:highlight w:val="none"/>
          <w:u w:val="single"/>
          <w:lang w:val="en-US" w:eastAsia="zh-CN" w:bidi="ar-SA"/>
        </w:rPr>
        <w:t xml:space="preserve">固定单价合同</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五、项目经理</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承包人项目经理：</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六、合同文件构成</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本协议书与下列文件一起构成合同文件：</w:t>
      </w:r>
      <w:r>
        <w:rPr>
          <w:rFonts w:ascii="宋体" w:hAnsi="宋体" w:eastAsia="宋体" w:cs="Times New Roman"/>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成交通知书</w:t>
      </w:r>
      <w:r>
        <w:rPr>
          <w:rFonts w:ascii="宋体" w:hAnsi="宋体" w:eastAsia="宋体" w:cs="Times New Roman"/>
          <w:color w:val="000000"/>
          <w:sz w:val="24"/>
          <w:szCs w:val="24"/>
          <w:highlight w:val="none"/>
          <w:lang w:val="en-US" w:eastAsia="zh-CN" w:bidi="ar-SA"/>
        </w:rPr>
        <w:t xml:space="preserve">（如果有）；</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（2）投标函及其附录（如果有）；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（3）专用合同条款及其附件；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（4）通用合同条款；</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（5）技术标准和要求；</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（7）已标价工程量清单或预算书；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（8）其他合同文件。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在合同订立及履行过程中形成的与合同有关的文件均构成合同文件组成部分。</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bCs w:val="0"/>
          <w:color w:val="000000"/>
          <w:sz w:val="24"/>
          <w:szCs w:val="24"/>
          <w:highlight w:val="none"/>
          <w:lang w:val="en-US" w:eastAsia="zh-CN" w:bidi="ar-SA"/>
        </w:rPr>
        <w:outlineLvl w:val="3"/>
      </w:pPr>
      <w:r>
        <w:rPr>
          <w:rFonts w:ascii="宋体" w:hAnsi="宋体" w:eastAsia="黑体" w:cs="Times New Roman"/>
          <w:b w:val="0"/>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七、承诺</w:t>
      </w:r>
      <w:r>
        <w:rPr>
          <w:rFonts w:ascii="宋体" w:hAnsi="宋体" w:eastAsia="黑体" w:cs="Times New Roman"/>
          <w:b w:val="0"/>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rPr>
          <w:rFonts w:ascii="宋体" w:hAnsi="宋体" w:eastAsia="宋体" w:cs="Times New Roman"/>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Times New Roman"/>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rPr>
          <w:rFonts w:ascii="宋体" w:hAnsi="宋体" w:eastAsia="宋体" w:cs="Times New Roman"/>
          <w:bCs/>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    八、词语含义</w:t>
      </w:r>
      <w:r>
        <w:rPr>
          <w:rFonts w:ascii="宋体" w:hAnsi="宋体" w:eastAsia="宋体" w:cs="Times New Roman"/>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本协议书中词语含义与第二部分通用合同条款中赋予的含义相同。</w:t>
      </w:r>
      <w:r>
        <w:rPr>
          <w:rFonts w:ascii="宋体" w:hAnsi="宋体" w:eastAsia="宋体" w:cs="Times New Roman"/>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  九、签订时间</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年</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月</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日签订。</w:t>
      </w:r>
      <w:r>
        <w:rPr>
          <w:rFonts w:ascii="宋体" w:hAnsi="宋体" w:eastAsia="宋体" w:cs="Times New Roman"/>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十、签订地点</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本合同在</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签订。</w:t>
      </w:r>
      <w:r>
        <w:rPr>
          <w:rFonts w:ascii="宋体" w:hAnsi="宋体" w:eastAsia="宋体" w:cs="Times New Roman"/>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十一、补充协议</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合同未尽事宜，合同当事人另行签订补充协议，补充协议是合同的组成部分。</w:t>
      </w:r>
      <w:r>
        <w:rPr>
          <w:rFonts w:ascii="宋体" w:hAnsi="宋体" w:eastAsia="宋体" w:cs="Times New Roman"/>
          <w:b/>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十二、合同生效</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本合同自</w:t>
      </w:r>
      <w:r>
        <w:rPr>
          <w:rFonts w:ascii="宋体" w:hAnsi="宋体" w:eastAsia="宋体" w:cs="Times New Roman"/>
          <w:bCs/>
          <w:color w:val="000000"/>
          <w:sz w:val="24"/>
          <w:szCs w:val="24"/>
          <w:highlight w:val="none"/>
          <w:u w:val="single"/>
          <w:lang w:val="en-US" w:eastAsia="zh-CN" w:bidi="ar-SA"/>
        </w:rPr>
        <w:t xml:space="preserve">    双方签字、盖章后    </w:t>
      </w:r>
      <w:r>
        <w:rPr>
          <w:rFonts w:ascii="宋体" w:hAnsi="宋体" w:eastAsia="宋体" w:cs="Times New Roman"/>
          <w:bCs/>
          <w:color w:val="000000"/>
          <w:sz w:val="24"/>
          <w:szCs w:val="24"/>
          <w:highlight w:val="none"/>
          <w:lang w:val="en-US" w:eastAsia="zh-CN" w:bidi="ar-SA"/>
        </w:rPr>
        <w:t xml:space="preserve">生效。</w:t>
      </w:r>
      <w:r>
        <w:rPr>
          <w:rFonts w:ascii="宋体" w:hAnsi="宋体" w:eastAsia="宋体" w:cs="Times New Roman"/>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bCs w:val="0"/>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十三、合同份数</w:t>
      </w:r>
      <w:r>
        <w:rPr>
          <w:rFonts w:ascii="宋体" w:hAnsi="宋体" w:eastAsia="黑体" w:cs="Times New Roman"/>
          <w:b/>
          <w:bCs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本合同一式</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份，均具有同等法律效力，发包人执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份，承包人执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  (公章)                         承包人：  (公章)</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法定代表人或其委托代理人：               法定代表人或其委托代理人：</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（签字）                                  （签字）</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tabs>
          <w:tab w:val="left" w:pos="4410" w:leader="none"/>
        </w:tabs>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组织机构代码：                           组织机构代码：</w:t>
      </w:r>
      <w:r>
        <w:rPr>
          <w:rFonts w:ascii="宋体" w:hAnsi="宋体" w:eastAsia="宋体" w:cs="Times New Roman"/>
          <w:color w:val="000000"/>
          <w:sz w:val="24"/>
          <w:szCs w:val="24"/>
          <w:highlight w:val="none"/>
          <w:u w:val="single"/>
          <w:lang w:val="en-US" w:eastAsia="zh-CN" w:bidi="zh-CN"/>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                                 地  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邮政编码：                               邮政编码：</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                             法定代表人：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委托代理人：                             委托代理人：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  话：                                 电  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传  真：                                 传  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                               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开户银行：                               开户银行：</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账  号：                                 账  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r>
      <w:r/>
    </w:p>
    <w:p>
      <w:pPr>
        <w:pStyle w:val="1181"/>
        <w:jc w:val="center"/>
        <w:keepLines w:val="0"/>
        <w:keepNext w:val="0"/>
        <w:pageBreakBefore w:val="0"/>
        <w:spacing w:before="260" w:after="260" w:line="360" w:lineRule="auto"/>
        <w:widowControl w:val="off"/>
        <w:rPr>
          <w:rFonts w:ascii="宋体" w:hAnsi="宋体" w:eastAsia="宋体" w:cs="Times New Roman"/>
          <w:b/>
          <w:bCs/>
          <w:color w:val="000000"/>
          <w:sz w:val="24"/>
          <w:szCs w:val="24"/>
          <w:highlight w:val="none"/>
          <w:lang w:val="en-US" w:eastAsia="zh-CN" w:bidi="ar-SA"/>
        </w:rPr>
        <w:outlineLvl w:val="2"/>
      </w:pPr>
      <w:r>
        <w:rPr>
          <w:rFonts w:ascii="宋体" w:hAnsi="宋体" w:eastAsia="宋体" w:cs="Times New Roman"/>
          <w:b/>
          <w:bCs/>
          <w:color w:val="000000"/>
          <w:sz w:val="24"/>
          <w:szCs w:val="24"/>
          <w:highlight w:val="none"/>
          <w:lang w:val="en-US" w:eastAsia="zh-CN" w:bidi="ar-SA"/>
        </w:rPr>
        <w:br w:type="page" w:clear="all"/>
      </w:r>
      <w:bookmarkStart w:id="12" w:name="_Toc498006745"/>
      <w:r>
        <w:rPr>
          <w:rFonts w:ascii="宋体" w:hAnsi="宋体" w:eastAsia="宋体" w:cs="Times New Roman"/>
          <w:b/>
          <w:bCs/>
          <w:color w:val="000000"/>
          <w:sz w:val="24"/>
          <w:szCs w:val="24"/>
          <w:highlight w:val="none"/>
          <w:lang w:val="en-US" w:eastAsia="zh-CN" w:bidi="ar-SA"/>
        </w:rPr>
        <w:t xml:space="preserve">第二部分 通用合同条款</w:t>
      </w:r>
      <w:bookmarkEnd w:id="12"/>
      <w:r>
        <w:rPr>
          <w:rFonts w:ascii="宋体" w:hAnsi="宋体" w:eastAsia="宋体" w:cs="Times New Roman"/>
          <w:b/>
          <w:bCs/>
          <w:color w:val="000000"/>
          <w:sz w:val="24"/>
          <w:szCs w:val="24"/>
          <w:highlight w:val="none"/>
          <w:lang w:val="en-US" w:eastAsia="zh-CN" w:bidi="ar-SA"/>
        </w:rPr>
      </w:r>
      <w:r/>
    </w:p>
    <w:p>
      <w:pPr>
        <w:pStyle w:val="1181"/>
        <w:jc w:val="center"/>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采用《建设工程施工合同（示范文本）》（GF—2017—0201）。</w:t>
      </w:r>
      <w:r>
        <w:rPr>
          <w:rFonts w:ascii="宋体" w:hAnsi="宋体" w:eastAsia="宋体" w:cs="Times New Roman"/>
          <w:b/>
          <w:color w:val="000000"/>
          <w:sz w:val="24"/>
          <w:szCs w:val="24"/>
          <w:highlight w:val="none"/>
          <w:lang w:val="en-US" w:eastAsia="zh-CN" w:bidi="ar-SA"/>
        </w:rPr>
      </w:r>
      <w:r/>
    </w:p>
    <w:p>
      <w:pPr>
        <w:pStyle w:val="1181"/>
        <w:jc w:val="center"/>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u w:val="single"/>
          <w:lang w:val="en-US" w:eastAsia="zh-CN" w:bidi="ar-SA"/>
        </w:rPr>
        <w:t xml:space="preserve">此部分在正式签订合同时应不加修改的、完整的装订在合同中。</w:t>
      </w:r>
      <w:r>
        <w:rPr>
          <w:rFonts w:ascii="宋体" w:hAnsi="宋体" w:eastAsia="宋体" w:cs="Times New Roman"/>
          <w:b/>
          <w:color w:val="000000"/>
          <w:sz w:val="24"/>
          <w:szCs w:val="24"/>
          <w:highlight w:val="none"/>
          <w:u w:val="single"/>
          <w:lang w:val="en-US" w:eastAsia="zh-CN" w:bidi="ar-SA"/>
        </w:rPr>
      </w:r>
      <w:r/>
    </w:p>
    <w:p>
      <w:pPr>
        <w:pStyle w:val="1181"/>
        <w:jc w:val="center"/>
        <w:keepLines w:val="0"/>
        <w:keepNext w:val="0"/>
        <w:pageBreakBefore w:val="0"/>
        <w:spacing w:before="260" w:after="260" w:line="360" w:lineRule="auto"/>
        <w:widowControl w:val="off"/>
        <w:rPr>
          <w:rFonts w:ascii="宋体" w:hAnsi="宋体" w:eastAsia="宋体" w:cs="Times New Roman"/>
          <w:b/>
          <w:bCs/>
          <w:color w:val="000000"/>
          <w:sz w:val="24"/>
          <w:szCs w:val="24"/>
          <w:highlight w:val="none"/>
          <w:lang w:val="en-US" w:eastAsia="zh-CN" w:bidi="ar-SA"/>
        </w:rPr>
        <w:outlineLvl w:val="2"/>
      </w:pPr>
      <w:r/>
      <w:bookmarkStart w:id="13" w:name="_Toc498006746"/>
      <w:r>
        <w:rPr>
          <w:rFonts w:ascii="宋体" w:hAnsi="宋体" w:eastAsia="宋体" w:cs="Times New Roman"/>
          <w:b/>
          <w:bCs/>
          <w:color w:val="000000"/>
          <w:sz w:val="24"/>
          <w:szCs w:val="24"/>
          <w:highlight w:val="none"/>
          <w:lang w:val="en-US" w:eastAsia="zh-CN" w:bidi="ar-SA"/>
        </w:rPr>
        <w:t xml:space="preserve">第三部分 专用合同条款</w:t>
      </w:r>
      <w:bookmarkEnd w:id="13"/>
      <w:r>
        <w:rPr>
          <w:rFonts w:ascii="宋体" w:hAnsi="宋体" w:eastAsia="宋体" w:cs="Times New Roman"/>
          <w:b/>
          <w:bCs/>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 一般约定</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 词语定义</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合同当事人及其他相关方</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1.1.2.4监理人：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1.1.2.5 设计人：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 工程和设备</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1.1.3.7 作为施工现场组成部分的其他场所包括：</w:t>
      </w:r>
      <w:r>
        <w:rPr>
          <w:rFonts w:ascii="宋体" w:hAnsi="宋体" w:eastAsia="宋体" w:cs="Times New Roman"/>
          <w:color w:val="000000"/>
          <w:sz w:val="24"/>
          <w:szCs w:val="24"/>
          <w:highlight w:val="none"/>
          <w:u w:val="single"/>
          <w:lang w:val="en-US" w:eastAsia="zh-CN" w:bidi="ar-SA"/>
        </w:rPr>
        <w:t xml:space="preserve"> 现场临时办公及施工场地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1.1.3.9 永久占地包括：</w:t>
      </w:r>
      <w:r>
        <w:rPr>
          <w:rFonts w:ascii="宋体" w:hAnsi="宋体" w:eastAsia="宋体" w:cs="Times New Roman"/>
          <w:color w:val="000000"/>
          <w:sz w:val="24"/>
          <w:szCs w:val="24"/>
          <w:highlight w:val="none"/>
          <w:u w:val="single"/>
          <w:lang w:val="en-US" w:eastAsia="zh-CN" w:bidi="ar-SA"/>
        </w:rPr>
        <w:t xml:space="preserve">   按</w:t>
      </w:r>
      <w:r>
        <w:rPr>
          <w:rFonts w:hint="eastAsia" w:ascii="宋体" w:hAnsi="宋体" w:eastAsia="宋体" w:cs="Times New Roman"/>
          <w:color w:val="000000"/>
          <w:sz w:val="24"/>
          <w:szCs w:val="24"/>
          <w:highlight w:val="none"/>
          <w:u w:val="single"/>
          <w:lang w:val="en-US" w:eastAsia="zh-CN" w:bidi="ar-SA"/>
        </w:rPr>
        <w:t xml:space="preserve">施工图（如有）</w:t>
      </w:r>
      <w:r>
        <w:rPr>
          <w:rFonts w:ascii="宋体" w:hAnsi="宋体" w:eastAsia="宋体" w:cs="Times New Roman"/>
          <w:color w:val="000000"/>
          <w:sz w:val="24"/>
          <w:szCs w:val="24"/>
          <w:highlight w:val="none"/>
          <w:u w:val="single"/>
          <w:lang w:val="en-US" w:eastAsia="zh-CN" w:bidi="ar-SA"/>
        </w:rPr>
        <w:t xml:space="preserve">设计确定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1.1.3.10 临时占地包括：</w:t>
      </w:r>
      <w:r>
        <w:rPr>
          <w:rFonts w:ascii="宋体" w:hAnsi="宋体" w:eastAsia="宋体" w:cs="Times New Roman"/>
          <w:color w:val="000000"/>
          <w:sz w:val="24"/>
          <w:szCs w:val="24"/>
          <w:highlight w:val="none"/>
          <w:u w:val="single"/>
          <w:lang w:val="en-US" w:eastAsia="zh-CN" w:bidi="ar-SA"/>
        </w:rPr>
        <w:t xml:space="preserve">  合同履行中确定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1.3法律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中华人民共和国建筑法》、《中华人民共和国民法典》、《中华人民共和国招标投标法》、《中华人民共和国政府采购法》、《建筑工程质量管理条例》、《建筑工程安全生产管理条例》及江苏省、徐州市现行的相关管理条例、规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 标准和规范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1.4.1适用于工程的标准规范包括：</w:t>
      </w:r>
      <w:r>
        <w:rPr>
          <w:rFonts w:hint="eastAsia" w:ascii="宋体" w:hAnsi="宋体" w:eastAsia="宋体" w:cs="宋体"/>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1.4.2 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发包人提供国外标准、规范的份数：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1.4.3发包人对工程的技术标准和功能要求的特殊要求：</w:t>
      </w:r>
      <w:r>
        <w:rPr>
          <w:rFonts w:ascii="宋体" w:hAnsi="宋体" w:eastAsia="宋体" w:cs="Times New Roman"/>
          <w:color w:val="000000"/>
          <w:sz w:val="24"/>
          <w:szCs w:val="24"/>
          <w:highlight w:val="none"/>
          <w:u w:val="single"/>
          <w:lang w:val="en-US" w:eastAsia="zh-CN" w:bidi="ar-SA"/>
        </w:rPr>
        <w:t xml:space="preserve">符合有关行业主管部门和业主的要求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1.5 合同文件的优先顺序</w:t>
      </w:r>
      <w:r>
        <w:rPr>
          <w:rFonts w:ascii="宋体" w:hAnsi="宋体" w:eastAsia="宋体" w:cs="Times New Roman"/>
          <w:color w:val="000000"/>
          <w:sz w:val="24"/>
          <w:szCs w:val="24"/>
          <w:highlight w:val="none"/>
          <w:lang w:val="en-US" w:eastAsia="zh-CN" w:bidi="ar-SA"/>
        </w:rPr>
      </w:r>
      <w:r/>
    </w:p>
    <w:p>
      <w:pPr>
        <w:pStyle w:val="1181"/>
        <w:ind w:firstLine="528"/>
        <w:jc w:val="left"/>
        <w:spacing w:line="400" w:lineRule="exact"/>
        <w:widowControl/>
        <w:rPr>
          <w:rFonts w:hint="eastAsia" w:ascii="宋体" w:hAnsi="宋体" w:eastAsia="宋体" w:cs="宋体"/>
          <w:color w:val="000000"/>
          <w:sz w:val="24"/>
          <w:szCs w:val="20"/>
          <w:u w:val="single"/>
        </w:rPr>
      </w:pPr>
      <w:r>
        <w:rPr>
          <w:rFonts w:ascii="宋体" w:hAnsi="宋体" w:eastAsia="宋体" w:cs="Times New Roman"/>
          <w:color w:val="000000"/>
          <w:sz w:val="24"/>
          <w:szCs w:val="24"/>
          <w:highlight w:val="none"/>
        </w:rPr>
        <w:t xml:space="preserve">合同文件组成及优先顺序为：</w:t>
      </w:r>
      <w:r>
        <w:rPr>
          <w:rFonts w:hint="eastAsia" w:ascii="宋体" w:hAnsi="宋体" w:eastAsia="宋体" w:cs="宋体"/>
          <w:color w:val="000000"/>
          <w:sz w:val="24"/>
          <w:szCs w:val="20"/>
          <w:u w:val="single"/>
        </w:rPr>
        <w:t xml:space="preserve">（1）本合同协议书（2）中标</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lang w:val="en-US" w:eastAsia="zh-CN"/>
        </w:rPr>
        <w:t xml:space="preserve">成交</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通知书（3）</w:t>
      </w:r>
      <w:r>
        <w:rPr>
          <w:rFonts w:hint="eastAsia" w:ascii="宋体" w:hAnsi="宋体" w:eastAsia="宋体" w:cs="宋体"/>
          <w:color w:val="000000"/>
          <w:sz w:val="24"/>
          <w:szCs w:val="20"/>
          <w:u w:val="single"/>
          <w:lang w:eastAsia="zh-CN"/>
        </w:rPr>
        <w:t xml:space="preserve">响应</w:t>
      </w:r>
      <w:r>
        <w:rPr>
          <w:rFonts w:hint="eastAsia" w:ascii="宋体" w:hAnsi="宋体" w:eastAsia="宋体" w:cs="宋体"/>
          <w:color w:val="000000"/>
          <w:sz w:val="24"/>
          <w:szCs w:val="20"/>
          <w:u w:val="single"/>
        </w:rPr>
        <w:t xml:space="preserve">函及其附录（4）本合同专用条款及其附件（5）本合同通用条款（6）标准、规范及有关技术文件（7）图纸（8）已标价工程量清单或预算书（9）其他合同文件。</w:t>
      </w:r>
      <w:r>
        <w:rPr>
          <w:rFonts w:hint="eastAsia" w:ascii="宋体" w:hAnsi="宋体" w:eastAsia="宋体" w:cs="宋体"/>
          <w:color w:val="000000"/>
          <w:sz w:val="24"/>
          <w:szCs w:val="20"/>
          <w:u w:val="single"/>
        </w:rPr>
      </w:r>
      <w:r/>
    </w:p>
    <w:p>
      <w:pPr>
        <w:pStyle w:val="1181"/>
        <w:ind w:firstLine="480"/>
        <w:jc w:val="left"/>
        <w:spacing w:after="120"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双方有关工程的洽商、变更、会议纪要、双方来往函件(施工过程中的)等书面协议或文件视为本合同的组成部分。</w:t>
      </w:r>
      <w:r>
        <w:rPr>
          <w:rFonts w:hint="eastAsia" w:ascii="宋体" w:hAnsi="宋体" w:eastAsia="宋体" w:cs="宋体"/>
          <w:color w:val="000000"/>
          <w:sz w:val="24"/>
          <w:szCs w:val="20"/>
          <w:u w:val="singl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和承包人文件</w:t>
      </w:r>
      <w:r>
        <w:rPr>
          <w:rFonts w:ascii="宋体" w:hAnsi="宋体" w:eastAsia="宋体" w:cs="Times New Roman"/>
          <w:color w:val="000000"/>
          <w:sz w:val="24"/>
          <w:szCs w:val="24"/>
          <w:highlight w:val="none"/>
          <w:lang w:val="en-US" w:eastAsia="zh-CN" w:bidi="ar-SA"/>
        </w:rPr>
        <w:tab/>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的提供</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的期限：</w:t>
      </w:r>
      <w:r>
        <w:rPr>
          <w:rFonts w:ascii="宋体" w:hAnsi="宋体" w:eastAsia="宋体" w:cs="Times New Roman"/>
          <w:color w:val="000000"/>
          <w:sz w:val="24"/>
          <w:szCs w:val="24"/>
          <w:highlight w:val="none"/>
          <w:u w:val="single"/>
          <w:lang w:val="en-US" w:eastAsia="zh-CN" w:bidi="ar-SA"/>
        </w:rPr>
        <w:t xml:space="preserve">开工前7天</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的数量：</w:t>
      </w:r>
      <w:r>
        <w:rPr>
          <w:rFonts w:hint="eastAsia" w:ascii="宋体" w:hAnsi="宋体" w:eastAsia="宋体" w:cs="Times New Roman"/>
          <w:color w:val="000000"/>
          <w:sz w:val="24"/>
          <w:szCs w:val="24"/>
          <w:highlight w:val="none"/>
          <w:u w:val="single"/>
          <w:lang w:val="en-US" w:eastAsia="zh-CN" w:bidi="ar-SA"/>
        </w:rPr>
        <w:t xml:space="preserve">贰</w:t>
      </w:r>
      <w:r>
        <w:rPr>
          <w:rFonts w:ascii="宋体" w:hAnsi="宋体" w:eastAsia="宋体" w:cs="Times New Roman"/>
          <w:color w:val="000000"/>
          <w:sz w:val="24"/>
          <w:szCs w:val="24"/>
          <w:highlight w:val="none"/>
          <w:u w:val="single"/>
          <w:lang w:val="en-US" w:eastAsia="zh-CN" w:bidi="ar-SA"/>
        </w:rPr>
        <w:t xml:space="preserve">套，如承包人需增加</w:t>
      </w:r>
      <w:r>
        <w:rPr>
          <w:rFonts w:hint="eastAsia" w:ascii="宋体" w:hAnsi="宋体" w:eastAsia="宋体" w:cs="Times New Roman"/>
          <w:color w:val="000000"/>
          <w:sz w:val="24"/>
          <w:szCs w:val="24"/>
          <w:highlight w:val="none"/>
          <w:u w:val="single"/>
          <w:lang w:val="en-US" w:eastAsia="zh-CN" w:bidi="ar-SA"/>
        </w:rPr>
        <w:t xml:space="preserve">施工图纸</w:t>
      </w:r>
      <w:r>
        <w:rPr>
          <w:rFonts w:ascii="宋体" w:hAnsi="宋体" w:eastAsia="宋体" w:cs="Times New Roman"/>
          <w:color w:val="000000"/>
          <w:sz w:val="24"/>
          <w:szCs w:val="24"/>
          <w:highlight w:val="none"/>
          <w:u w:val="single"/>
          <w:lang w:val="en-US" w:eastAsia="zh-CN" w:bidi="ar-SA"/>
        </w:rPr>
        <w:t xml:space="preserve">，由发包人与设计院联系，出图费用由承包人自行承担。设计文件和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由发包人统一提供，承包人不得直接接收设计单位提供的设计文件和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承包人收到设计文件和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后，要根据技术标准、设计规范、标准设计图、通用图和有关规定，对设计文件和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认真审查。发现问题及时以书面形式报告发包人。否则，因设计文件和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差错造成的损失，由承包人承担。</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的内容：</w:t>
      </w:r>
      <w:r>
        <w:rPr>
          <w:rFonts w:ascii="宋体" w:hAnsi="宋体" w:eastAsia="宋体" w:cs="Times New Roman"/>
          <w:color w:val="000000"/>
          <w:sz w:val="24"/>
          <w:szCs w:val="24"/>
          <w:highlight w:val="none"/>
          <w:u w:val="single"/>
          <w:lang w:val="en-US" w:eastAsia="zh-CN" w:bidi="ar-SA"/>
        </w:rPr>
        <w:t xml:space="preserve">全套</w:t>
      </w:r>
      <w:r>
        <w:rPr>
          <w:rFonts w:hint="eastAsia" w:ascii="宋体" w:hAnsi="宋体" w:eastAsia="宋体" w:cs="Times New Roman"/>
          <w:color w:val="000000"/>
          <w:sz w:val="24"/>
          <w:szCs w:val="24"/>
          <w:highlight w:val="none"/>
          <w:u w:val="single"/>
          <w:lang w:val="en-US" w:eastAsia="zh-CN" w:bidi="ar-SA"/>
        </w:rPr>
        <w:t xml:space="preserve">施工图纸</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1.6.4 承包人文件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需要由承包人提供的文件，包括：</w:t>
      </w:r>
      <w:r>
        <w:rPr>
          <w:rFonts w:ascii="宋体" w:hAnsi="宋体" w:eastAsia="宋体" w:cs="Times New Roman"/>
          <w:color w:val="000000"/>
          <w:sz w:val="24"/>
          <w:szCs w:val="24"/>
          <w:highlight w:val="none"/>
          <w:u w:val="single"/>
          <w:lang w:val="en-US" w:eastAsia="zh-CN" w:bidi="ar-SA"/>
        </w:rPr>
        <w:t xml:space="preserve">①编制施工组织设计、施工措施计划、施工方案、交通导改方案、扬尘污染防止措施报监理人审核和发包人确认；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②由承包人办理的许可和批准的办理结果书面报送监理人审核和发包人确认、留存；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③拟制施工人员名册（动态），并与为其办理工伤保险的有效证明一起报送监理人审核和发包人确认；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⑤特殊工种作业人员资格证明报送监理人审核和发包人确认；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⑦工程质量管理体系及措施文件、质量检查制度、质量控制文件，报送监理人审核和发包人确认；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⑧工程安全管理体系及措施文件、安全检查制度、安全控制文件，报送监理人审核和发包人确认；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⑨发包人管理需要的其他文件；</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⑩上述文件如发包人因管理需增加时，承包人有义务按发包人提出的形式、格式、数量、时间等要求提供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根据合同约定或发包人、监理人要求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承包人提供的文件的数量为：</w:t>
      </w:r>
      <w:r>
        <w:rPr>
          <w:rFonts w:ascii="宋体" w:hAnsi="宋体" w:eastAsia="宋体" w:cs="Times New Roman"/>
          <w:color w:val="000000"/>
          <w:sz w:val="24"/>
          <w:szCs w:val="24"/>
          <w:highlight w:val="none"/>
          <w:u w:val="single"/>
          <w:lang w:val="en-US" w:eastAsia="zh-CN" w:bidi="ar-SA"/>
        </w:rPr>
        <w:t xml:space="preserve">纸质版肆套，电子版一套；</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承包人提供的文件的形式为：</w:t>
      </w:r>
      <w:r>
        <w:rPr>
          <w:rFonts w:ascii="宋体" w:hAnsi="宋体" w:eastAsia="宋体" w:cs="Times New Roman"/>
          <w:color w:val="000000"/>
          <w:sz w:val="24"/>
          <w:szCs w:val="24"/>
          <w:highlight w:val="none"/>
          <w:u w:val="single"/>
          <w:lang w:val="en-US" w:eastAsia="zh-CN" w:bidi="ar-SA"/>
        </w:rPr>
        <w:t xml:space="preserve">纸质版，电子版；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发包人审批承包人文件的期限：</w:t>
      </w:r>
      <w:r>
        <w:rPr>
          <w:rFonts w:ascii="宋体" w:hAnsi="宋体" w:eastAsia="宋体" w:cs="Times New Roman"/>
          <w:color w:val="000000"/>
          <w:sz w:val="24"/>
          <w:szCs w:val="24"/>
          <w:highlight w:val="none"/>
          <w:u w:val="single"/>
          <w:lang w:val="en-US" w:eastAsia="zh-CN" w:bidi="ar-SA"/>
        </w:rPr>
        <w:t xml:space="preserve"> 7个工作日内。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1.6.5 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准备的约定：</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 联络</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1.7.1发包人和承包人应当在</w:t>
      </w:r>
      <w:r>
        <w:rPr>
          <w:rFonts w:ascii="宋体" w:hAnsi="宋体" w:eastAsia="宋体" w:cs="Times New Roman"/>
          <w:color w:val="000000"/>
          <w:sz w:val="24"/>
          <w:szCs w:val="24"/>
          <w:highlight w:val="none"/>
          <w:u w:val="single"/>
          <w:lang w:val="en-US" w:eastAsia="zh-CN" w:bidi="ar-SA"/>
        </w:rPr>
        <w:t xml:space="preserve">五</w:t>
      </w:r>
      <w:r>
        <w:rPr>
          <w:rFonts w:ascii="宋体" w:hAnsi="宋体" w:eastAsia="宋体" w:cs="Times New Roman"/>
          <w:color w:val="000000"/>
          <w:sz w:val="24"/>
          <w:szCs w:val="24"/>
          <w:highlight w:val="none"/>
          <w:lang w:val="en-US" w:eastAsia="zh-CN" w:bidi="ar-SA"/>
        </w:rPr>
        <w:t xml:space="preserve">天内将与合同有关的通知、批准、证明、证书、指示、指令、要求、请求、同意、意见、确定和决定等书面函件送达对方当事人。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1.7.2 发包人接收文件的地点：</w:t>
      </w:r>
      <w:r>
        <w:rPr>
          <w:rFonts w:ascii="宋体" w:hAnsi="宋体" w:eastAsia="宋体" w:cs="Times New Roman"/>
          <w:color w:val="000000"/>
          <w:sz w:val="24"/>
          <w:szCs w:val="24"/>
          <w:highlight w:val="none"/>
          <w:u w:val="single"/>
          <w:lang w:val="en-US" w:eastAsia="zh-CN" w:bidi="ar-SA"/>
        </w:rPr>
        <w:t xml:space="preserve"> 发包人指定地点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发包人指定的接收人为：</w:t>
      </w:r>
      <w:r>
        <w:rPr>
          <w:rFonts w:ascii="宋体" w:hAnsi="宋体" w:eastAsia="宋体" w:cs="Times New Roman"/>
          <w:color w:val="000000"/>
          <w:sz w:val="24"/>
          <w:szCs w:val="24"/>
          <w:highlight w:val="none"/>
          <w:u w:val="single"/>
          <w:lang w:val="en-US" w:eastAsia="zh-CN" w:bidi="ar-SA"/>
        </w:rPr>
        <w:t xml:space="preserve">  发包人派驻现场代表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承包人接收文件的地点：</w:t>
      </w:r>
      <w:r>
        <w:rPr>
          <w:rFonts w:ascii="宋体" w:hAnsi="宋体" w:eastAsia="宋体" w:cs="Times New Roman"/>
          <w:color w:val="000000"/>
          <w:sz w:val="24"/>
          <w:szCs w:val="24"/>
          <w:highlight w:val="none"/>
          <w:u w:val="single"/>
          <w:lang w:val="en-US" w:eastAsia="zh-CN" w:bidi="ar-SA"/>
        </w:rPr>
        <w:t xml:space="preserve">施工现场办公室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承包人指定的接收人为：</w:t>
      </w:r>
      <w:r>
        <w:rPr>
          <w:rFonts w:ascii="宋体" w:hAnsi="宋体" w:eastAsia="宋体" w:cs="Times New Roman"/>
          <w:color w:val="000000"/>
          <w:sz w:val="24"/>
          <w:szCs w:val="24"/>
          <w:highlight w:val="none"/>
          <w:u w:val="single"/>
          <w:lang w:val="en-US" w:eastAsia="zh-CN" w:bidi="ar-SA"/>
        </w:rPr>
        <w:t xml:space="preserve">项目经理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监理人接收文件的地点：</w:t>
      </w:r>
      <w:r>
        <w:rPr>
          <w:rFonts w:ascii="宋体" w:hAnsi="宋体" w:eastAsia="宋体" w:cs="Times New Roman"/>
          <w:color w:val="000000"/>
          <w:sz w:val="24"/>
          <w:szCs w:val="24"/>
          <w:highlight w:val="none"/>
          <w:u w:val="single"/>
          <w:lang w:val="en-US" w:eastAsia="zh-CN" w:bidi="ar-SA"/>
        </w:rPr>
        <w:t xml:space="preserve">监理人施工现场办公室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监理人指定的接收人为：</w:t>
      </w:r>
      <w:r>
        <w:rPr>
          <w:rFonts w:ascii="宋体" w:hAnsi="宋体" w:eastAsia="宋体" w:cs="Times New Roman"/>
          <w:color w:val="000000"/>
          <w:sz w:val="24"/>
          <w:szCs w:val="24"/>
          <w:highlight w:val="none"/>
          <w:u w:val="single"/>
          <w:lang w:val="en-US" w:eastAsia="zh-CN" w:bidi="ar-SA"/>
        </w:rPr>
        <w:t xml:space="preserve">总监或总监代表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 交通运输</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1.10.1 出入现场的权利</w:t>
      </w:r>
      <w:r>
        <w:rPr>
          <w:rFonts w:ascii="宋体" w:hAnsi="宋体" w:eastAsia="宋体" w:cs="Times New Roman"/>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关于出入现场的权利的约定：</w:t>
      </w:r>
      <w:r>
        <w:rPr>
          <w:rFonts w:hint="eastAsia" w:ascii="宋体" w:hAnsi="宋体" w:eastAsia="宋体" w:cs="宋体"/>
          <w:color w:val="000000"/>
          <w:sz w:val="24"/>
          <w:szCs w:val="20"/>
          <w:u w:val="single"/>
        </w:rPr>
        <w:t xml:space="preserve">承包人应根据工程的施工需要，负责办理取得出入施工场地的专用和临时道路的通行权。发包人应协助承包人办理上述手续。</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1.10.3 场内交通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以现场实际施工条件为准</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1.10.4超大件和超重件的运输</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运输超大件或超重件所需的道路和桥梁临时加固改造费用和其他有关费用由</w:t>
      </w:r>
      <w:r>
        <w:rPr>
          <w:rFonts w:ascii="宋体" w:hAnsi="宋体" w:eastAsia="宋体" w:cs="Times New Roman"/>
          <w:color w:val="000000"/>
          <w:sz w:val="24"/>
          <w:szCs w:val="24"/>
          <w:highlight w:val="none"/>
          <w:u w:val="single"/>
          <w:lang w:val="en-US" w:eastAsia="zh-CN" w:bidi="ar-SA"/>
        </w:rPr>
        <w:t xml:space="preserve"> 承包人 </w:t>
      </w:r>
      <w:r>
        <w:rPr>
          <w:rFonts w:ascii="宋体" w:hAnsi="宋体" w:eastAsia="宋体" w:cs="Times New Roman"/>
          <w:color w:val="000000"/>
          <w:sz w:val="24"/>
          <w:szCs w:val="24"/>
          <w:highlight w:val="none"/>
          <w:lang w:val="en-US" w:eastAsia="zh-CN" w:bidi="ar-SA"/>
        </w:rPr>
        <w:t xml:space="preserve">承担。</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 知识产权</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1.11.1关于发包人提供给承包人的</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、发包人为实施工程自行编制或委托编制的技术规范以及反映发包人关于合同要求或其他类似性质的文件的著作权的归属：</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1.11.2 关于承包人为实施工程所编制文件的著作权的归属：</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1.11.4 承包人在施工过程中所采用的专利、专有技术、技术秘密的使用费的承担方式：</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1.13工程量清单错误的修正</w:t>
      </w:r>
      <w:r>
        <w:rPr>
          <w:rFonts w:ascii="宋体" w:hAnsi="宋体" w:eastAsia="宋体" w:cs="Times New Roman"/>
          <w:color w:val="000000"/>
          <w:sz w:val="24"/>
          <w:szCs w:val="24"/>
          <w:highlight w:val="none"/>
          <w:lang w:val="en-US" w:eastAsia="zh-CN" w:bidi="ar-SA"/>
        </w:rPr>
      </w:r>
      <w:r/>
    </w:p>
    <w:p>
      <w:pPr>
        <w:pStyle w:val="1181"/>
        <w:ind w:firstLine="480"/>
        <w:jc w:val="left"/>
        <w:spacing w:line="40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出现工程量清单错误时，是否调整合同价格：</w:t>
      </w:r>
      <w:r>
        <w:rPr>
          <w:rFonts w:hint="eastAsia" w:ascii="宋体" w:hAnsi="宋体" w:eastAsia="宋体" w:cs="宋体"/>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rPr>
          <w:rFonts w:hint="eastAsia" w:ascii="宋体" w:hAnsi="宋体" w:eastAsia="宋体" w:cs="宋体"/>
          <w:color w:val="000000"/>
          <w:sz w:val="24"/>
          <w:szCs w:val="20"/>
          <w:highlight w:val="none"/>
          <w:u w:val="single"/>
        </w:rPr>
      </w:r>
      <w:r/>
    </w:p>
    <w:p>
      <w:pPr>
        <w:pStyle w:val="1181"/>
        <w:ind w:firstLine="480"/>
        <w:jc w:val="left"/>
        <w:spacing w:line="40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允许调整合同价格的工程量偏差范围：</w:t>
      </w:r>
      <w:r>
        <w:rPr>
          <w:rFonts w:hint="eastAsia" w:ascii="宋体" w:hAnsi="宋体" w:eastAsia="宋体" w:cs="宋体"/>
          <w:color w:val="000000"/>
          <w:sz w:val="24"/>
          <w:szCs w:val="20"/>
          <w:highlight w:val="none"/>
          <w:u w:val="single"/>
        </w:rPr>
        <w:t xml:space="preserve">工程量清单中工程量偏差超过15%的允许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调整合同价格,工程量偏差不超过15%时其综合单价不予调整。</w:t>
      </w:r>
      <w:r>
        <w:rPr>
          <w:rFonts w:hint="eastAsia" w:ascii="宋体" w:hAnsi="宋体" w:eastAsia="宋体" w:cs="宋体"/>
          <w:color w:val="000000"/>
          <w:sz w:val="24"/>
          <w:szCs w:val="20"/>
          <w:highlight w:val="none"/>
          <w:u w:val="single"/>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2. 发包人</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2.2 发包人代表</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发包人代表：</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项目负责人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发包人对发包人代表的授权范围如下：</w:t>
      </w:r>
      <w:r>
        <w:rPr>
          <w:rFonts w:ascii="宋体" w:hAnsi="宋体" w:eastAsia="宋体" w:cs="Times New Roman"/>
          <w:color w:val="000000"/>
          <w:sz w:val="24"/>
          <w:szCs w:val="24"/>
          <w:highlight w:val="none"/>
          <w:u w:val="single"/>
          <w:lang w:val="en-US" w:eastAsia="zh-CN" w:bidi="ar-SA"/>
        </w:rPr>
        <w:t xml:space="preserve">协助外部环境的协调与配合</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主持工程的竣工验收；负责组织工程质量、进度、安全的检查监督；经发包人授权签署与工程投资有关的各种施工技术变更、施工技术方案和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会审纪要等；签字确认经监理工程师核准的分项工程量，并报发包人核准。</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2.4 施工现场、施工条件和基础资料的提供</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2.4.1 提供施工现场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关于发包人移交施工现场的期限要求：</w:t>
      </w:r>
      <w:r>
        <w:rPr>
          <w:rFonts w:ascii="宋体" w:hAnsi="宋体" w:eastAsia="宋体" w:cs="Times New Roman"/>
          <w:color w:val="000000"/>
          <w:sz w:val="24"/>
          <w:szCs w:val="24"/>
          <w:highlight w:val="none"/>
          <w:u w:val="single"/>
          <w:lang w:val="en-US" w:eastAsia="zh-CN" w:bidi="ar-SA"/>
        </w:rPr>
        <w:t xml:space="preserve">开工通知载明的开工日期7日前。</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2.4.2 提供施工条件</w:t>
      </w:r>
      <w:r>
        <w:rPr>
          <w:rFonts w:ascii="宋体" w:hAnsi="宋体" w:eastAsia="宋体" w:cs="Times New Roman"/>
          <w:color w:val="000000"/>
          <w:sz w:val="24"/>
          <w:szCs w:val="24"/>
          <w:highlight w:val="none"/>
          <w:lang w:val="en-US" w:eastAsia="zh-CN" w:bidi="ar-SA"/>
        </w:rPr>
      </w:r>
      <w:r/>
    </w:p>
    <w:p>
      <w:pPr>
        <w:pStyle w:val="1181"/>
        <w:ind w:left="0" w:right="0" w:firstLine="403"/>
        <w:jc w:val="left"/>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关于发包人应负责提供施工所需要的条件，包括：</w:t>
      </w:r>
      <w:r>
        <w:rPr>
          <w:rFonts w:ascii="宋体" w:hAnsi="宋体" w:eastAsia="宋体" w:cs="Times New Roman"/>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14" w:name="_Hlk105173651"/>
      <w:r>
        <w:rPr>
          <w:rFonts w:hint="eastAsia" w:ascii="宋体" w:hAnsi="宋体" w:eastAsia="宋体" w:cs="Times New Roman"/>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4"/>
      <w:r>
        <w:rPr>
          <w:rFonts w:ascii="宋体" w:hAnsi="宋体" w:eastAsia="宋体" w:cs="Times New Roman"/>
          <w:color w:val="000000"/>
          <w:sz w:val="24"/>
          <w:szCs w:val="24"/>
          <w:highlight w:val="none"/>
          <w:u w:val="singl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color w:val="000000"/>
          <w:sz w:val="24"/>
          <w:szCs w:val="24"/>
          <w:highlight w:val="none"/>
          <w:u w:val="single"/>
        </w:rPr>
        <w:t xml:space="preserve">承包人的实际用水费用（含分摊的水费损耗费用）由其缴纳。承包人逾期缴纳，发包人有权从承包人工程款中直接扣除 。</w:t>
      </w:r>
      <w:r>
        <w:rPr>
          <w:rFonts w:ascii="宋体" w:hAnsi="宋体" w:eastAsia="宋体" w:cs="宋体"/>
          <w:color w:val="000000"/>
          <w:sz w:val="24"/>
          <w:szCs w:val="24"/>
          <w:highlight w:val="none"/>
          <w:u w:val="single"/>
        </w:rPr>
      </w:r>
      <w:r/>
    </w:p>
    <w:p>
      <w:pPr>
        <w:pStyle w:val="1181"/>
        <w:ind w:left="0" w:right="0" w:firstLine="403"/>
        <w:jc w:val="left"/>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rPr>
          <w:rFonts w:ascii="宋体" w:hAnsi="宋体" w:eastAsia="宋体" w:cs="Times New Roman"/>
          <w:color w:val="000000"/>
          <w:sz w:val="24"/>
          <w:szCs w:val="24"/>
          <w:highlight w:val="none"/>
          <w:u w:val="single"/>
          <w:lang w:val="en-US" w:eastAsia="zh-CN" w:bidi="ar-SA"/>
        </w:rPr>
      </w:r>
      <w:r/>
    </w:p>
    <w:p>
      <w:pPr>
        <w:pStyle w:val="1181"/>
        <w:ind w:left="0" w:right="0" w:firstLine="403"/>
        <w:jc w:val="left"/>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会审和设计交底时间：开工前一周内完成。                                         </w:t>
      </w:r>
      <w:r>
        <w:rPr>
          <w:rFonts w:ascii="宋体" w:hAnsi="宋体" w:eastAsia="宋体" w:cs="Times New Roman"/>
          <w:color w:val="000000"/>
          <w:sz w:val="24"/>
          <w:szCs w:val="24"/>
          <w:highlight w:val="none"/>
          <w:u w:val="single"/>
          <w:lang w:val="en-US" w:eastAsia="zh-CN" w:bidi="ar-SA"/>
        </w:rPr>
      </w:r>
      <w:r/>
    </w:p>
    <w:p>
      <w:pPr>
        <w:pStyle w:val="1181"/>
        <w:ind w:left="0" w:right="0" w:firstLine="403"/>
        <w:jc w:val="left"/>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rPr>
          <w:rFonts w:ascii="宋体" w:hAnsi="宋体" w:eastAsia="宋体" w:cs="Times New Roman"/>
          <w:color w:val="000000"/>
          <w:sz w:val="24"/>
          <w:szCs w:val="24"/>
          <w:highlight w:val="none"/>
          <w:u w:val="singl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施工期间的周边关系及第三方干扰等由承包人负责协调，所需费用含在投标报价内。</w:t>
      </w:r>
      <w:r>
        <w:rPr>
          <w:rFonts w:ascii="宋体" w:hAnsi="宋体" w:eastAsia="宋体" w:cs="Times New Roman"/>
          <w:color w:val="000000"/>
          <w:sz w:val="24"/>
          <w:szCs w:val="24"/>
          <w:highlight w:val="none"/>
          <w:u w:val="single"/>
        </w:rPr>
      </w:r>
      <w:r/>
    </w:p>
    <w:p>
      <w:pPr>
        <w:pStyle w:val="1181"/>
        <w:ind w:firstLine="422"/>
        <w:jc w:val="left"/>
        <w:keepLines w:val="0"/>
        <w:keepNext w:val="0"/>
        <w:pageBreakBefore w:val="0"/>
        <w:spacing w:line="360" w:lineRule="auto"/>
        <w:widowControl w:val="off"/>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rPr>
          <w:rFonts w:ascii="宋体" w:hAnsi="宋体" w:eastAsia="宋体" w:cs="宋体"/>
          <w:b/>
          <w:bCs/>
          <w:color w:val="000000"/>
          <w:sz w:val="24"/>
          <w:szCs w:val="24"/>
          <w:highlight w:val="none"/>
          <w:u w:val="singl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2.5 资金来源证明及支付担保</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发包人提供资金来源证明的期限要求：</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发包人是否提供支付担保：</w:t>
      </w:r>
      <w:r>
        <w:rPr>
          <w:rFonts w:ascii="宋体" w:hAnsi="宋体" w:eastAsia="宋体" w:cs="Times New Roman"/>
          <w:color w:val="000000"/>
          <w:sz w:val="24"/>
          <w:szCs w:val="24"/>
          <w:highlight w:val="none"/>
          <w:u w:val="single"/>
          <w:lang w:val="en-US" w:eastAsia="zh-CN" w:bidi="ar-SA"/>
        </w:rPr>
        <w:t xml:space="preserve">否</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发包人提供支付担保的形式：</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3. 承包人</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3.1 承包人的一般义务</w:t>
      </w:r>
      <w:r>
        <w:rPr>
          <w:rFonts w:ascii="宋体" w:hAnsi="宋体" w:eastAsia="宋体" w:cs="Times New Roman"/>
          <w:color w:val="000000"/>
          <w:sz w:val="24"/>
          <w:szCs w:val="24"/>
          <w:highlight w:val="none"/>
          <w:lang w:val="en-US" w:eastAsia="zh-CN" w:bidi="ar-SA"/>
        </w:rPr>
      </w:r>
      <w:r/>
    </w:p>
    <w:p>
      <w:pPr>
        <w:pStyle w:val="1181"/>
        <w:ind w:firstLine="480"/>
        <w:jc w:val="both"/>
        <w:pageBreakBefore w:val="0"/>
        <w:spacing w:before="0" w:after="0" w:line="360" w:lineRule="auto"/>
        <w:widowControl w:val="off"/>
        <w:rPr>
          <w:rFonts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lang w:eastAsia="zh-CN"/>
        </w:rPr>
        <w:t xml:space="preserve">3.1.1</w:t>
      </w:r>
      <w:r>
        <w:rPr>
          <w:rFonts w:hint="eastAsia" w:ascii="宋体" w:hAnsi="宋体" w:eastAsia="宋体" w:cs="宋体"/>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eastAsia="宋体" w:cs="宋体"/>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宋体" w:hAnsi="宋体" w:eastAsia="宋体" w:cs="宋体"/>
          <w:b w:val="0"/>
          <w:bCs/>
          <w:color w:val="000000"/>
          <w:sz w:val="24"/>
          <w:szCs w:val="24"/>
          <w:highlight w:val="none"/>
          <w:u w:val="single"/>
          <w:lang w:val="en-US" w:eastAsia="zh-CN"/>
        </w:rPr>
        <w:t xml:space="preserve">对发包人造成不良影响的，发包人有权追究承包人相应的赔偿权力。</w:t>
      </w:r>
      <w:r>
        <w:rPr>
          <w:rFonts w:ascii="宋体" w:hAnsi="宋体" w:eastAsia="宋体" w:cs="宋体"/>
          <w:b w:val="0"/>
          <w:bCs/>
          <w:color w:val="000000"/>
          <w:sz w:val="24"/>
          <w:szCs w:val="24"/>
          <w:highlight w:val="none"/>
          <w:u w:val="single"/>
          <w:lang w:val="en-US" w:eastAsia="zh-CN"/>
        </w:rPr>
      </w:r>
      <w:r/>
    </w:p>
    <w:p>
      <w:pPr>
        <w:pStyle w:val="1181"/>
        <w:ind w:firstLine="480"/>
        <w:jc w:val="both"/>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highlight w:val="none"/>
          <w:lang w:eastAsia="zh-CN"/>
        </w:rPr>
        <w:t xml:space="preserve">3.1.2</w:t>
      </w:r>
      <w:r>
        <w:rPr>
          <w:rFonts w:hint="eastAsia" w:ascii="宋体" w:hAnsi="宋体" w:eastAsia="宋体" w:cs="宋体"/>
          <w:b w:val="0"/>
          <w:bCs/>
          <w:color w:val="000000"/>
          <w:sz w:val="24"/>
          <w:szCs w:val="24"/>
          <w:highlight w:val="none"/>
          <w:u w:val="single"/>
          <w:lang w:eastAsia="zh-CN"/>
        </w:rPr>
        <w:t xml:space="preserve">施工过程中的排污、环卫、市容、城建、城管、治安、人口管理等相关手续由承包人按规定负责办理，对临近居民和行人的影</w:t>
      </w:r>
      <w:r>
        <w:rPr>
          <w:rFonts w:hint="eastAsia" w:ascii="宋体" w:hAnsi="宋体" w:eastAsia="宋体" w:cs="宋体"/>
          <w:b w:val="0"/>
          <w:bCs/>
          <w:color w:val="000000"/>
          <w:sz w:val="24"/>
          <w:szCs w:val="24"/>
          <w:u w:val="single"/>
          <w:lang w:eastAsia="zh-CN"/>
        </w:rPr>
        <w:t xml:space="preserve">响由承包人负责处理并承担相应费用。</w:t>
      </w:r>
      <w:r>
        <w:rPr>
          <w:rFonts w:hint="eastAsia" w:ascii="宋体" w:hAnsi="宋体" w:eastAsia="宋体" w:cs="宋体"/>
          <w:b w:val="0"/>
          <w:bCs/>
          <w:color w:val="000000"/>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3.1.3</w:t>
      </w:r>
      <w:r>
        <w:rPr>
          <w:rFonts w:hint="eastAsia" w:ascii="宋体" w:hAnsi="宋体" w:eastAsia="宋体" w:cs="宋体"/>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宋体" w:hAnsi="宋体" w:eastAsia="宋体" w:cs="宋体"/>
          <w:b w:val="0"/>
          <w:bCs/>
          <w:color w:val="000000"/>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3.1.4</w:t>
      </w:r>
      <w:r>
        <w:rPr>
          <w:rFonts w:hint="eastAsia" w:ascii="宋体" w:hAnsi="宋体" w:eastAsia="宋体" w:cs="宋体"/>
          <w:b w:val="0"/>
          <w:bCs/>
          <w:color w:val="000000"/>
          <w:sz w:val="24"/>
          <w:szCs w:val="24"/>
          <w:u w:val="single"/>
          <w:lang w:eastAsia="zh-CN"/>
        </w:rPr>
        <w:t xml:space="preserve">承包人按规定做好施工场地周围地下管线和邻近建筑物的保护。</w:t>
      </w:r>
      <w:r>
        <w:rPr>
          <w:rFonts w:hint="eastAsia" w:ascii="宋体" w:hAnsi="宋体" w:eastAsia="宋体" w:cs="宋体"/>
          <w:b w:val="0"/>
          <w:bCs/>
          <w:color w:val="000000"/>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color w:val="000000"/>
          <w:sz w:val="24"/>
          <w:szCs w:val="24"/>
          <w:lang w:eastAsia="zh-CN"/>
        </w:rPr>
        <w:t xml:space="preserve">3.1.5</w:t>
      </w:r>
      <w:r>
        <w:rPr>
          <w:rFonts w:hint="eastAsia" w:ascii="宋体" w:hAnsi="宋体" w:eastAsia="宋体" w:cs="宋体"/>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宋体" w:hAnsi="宋体" w:eastAsia="宋体" w:cs="宋体"/>
          <w:b w:val="0"/>
          <w:bCs/>
          <w:sz w:val="24"/>
          <w:szCs w:val="24"/>
          <w:u w:val="single"/>
          <w:lang w:eastAsia="zh-CN"/>
        </w:rPr>
        <w:t xml:space="preserve">。承包人违反规定所造成的损失和处罚由承包人承担。交工后一周内彻底清洁完毕撤离现场。</w:t>
      </w:r>
      <w:r>
        <w:rPr>
          <w:rFonts w:hint="eastAsia" w:ascii="宋体" w:hAnsi="宋体" w:eastAsia="宋体" w:cs="宋体"/>
          <w:b w:val="0"/>
          <w:bCs/>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3.1.6施工过程中的相关材料检验及最终工程验收及相关费用按文件规定执行。</w:t>
      </w:r>
      <w:r>
        <w:rPr>
          <w:rFonts w:hint="eastAsia" w:ascii="宋体" w:hAnsi="宋体" w:eastAsia="宋体" w:cs="宋体"/>
          <w:b w:val="0"/>
          <w:bCs/>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b w:val="0"/>
          <w:bCs/>
          <w:sz w:val="24"/>
          <w:szCs w:val="24"/>
          <w:u w:val="single"/>
          <w:lang w:eastAsia="zh-CN"/>
        </w:rPr>
      </w:r>
      <w:r/>
    </w:p>
    <w:p>
      <w:pPr>
        <w:pStyle w:val="1181"/>
        <w:ind w:firstLine="480"/>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3.1.8其他相关义务：</w:t>
      </w:r>
      <w:r>
        <w:rPr>
          <w:rFonts w:hint="eastAsia" w:ascii="宋体" w:hAnsi="宋体" w:eastAsia="宋体" w:cs="宋体"/>
          <w:b w:val="0"/>
          <w:bCs/>
          <w:sz w:val="24"/>
          <w:szCs w:val="24"/>
          <w:u w:val="single"/>
          <w:lang w:eastAsia="zh-CN"/>
        </w:rPr>
      </w:r>
      <w:r/>
    </w:p>
    <w:p>
      <w:pPr>
        <w:pStyle w:val="1181"/>
        <w:ind w:left="420" w:firstLine="420"/>
        <w:jc w:val="both"/>
        <w:pageBreakBefore w:val="0"/>
        <w:spacing w:before="0" w:after="0"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（1）承包人提交的竣工资料的内容：</w:t>
      </w:r>
      <w:r>
        <w:rPr>
          <w:rFonts w:hint="eastAsia" w:ascii="宋体" w:hAnsi="宋体" w:eastAsia="宋体" w:cs="宋体"/>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rPr>
          <w:rFonts w:hint="eastAsia" w:ascii="宋体" w:hAnsi="宋体" w:eastAsia="宋体" w:cs="宋体"/>
          <w:b w:val="0"/>
          <w:bCs/>
          <w:sz w:val="24"/>
          <w:szCs w:val="24"/>
          <w:lang w:eastAsia="zh-CN"/>
        </w:rPr>
      </w:r>
      <w:r/>
    </w:p>
    <w:p>
      <w:pPr>
        <w:pStyle w:val="1181"/>
        <w:ind w:left="420" w:firstLine="420"/>
        <w:jc w:val="left"/>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承包人需要提交的竣工资料套数：</w:t>
      </w:r>
      <w:r>
        <w:rPr>
          <w:rFonts w:hint="eastAsia" w:ascii="宋体" w:hAnsi="宋体" w:eastAsia="宋体" w:cs="宋体"/>
          <w:b w:val="0"/>
          <w:bCs/>
          <w:color w:val="000000"/>
          <w:sz w:val="24"/>
          <w:szCs w:val="24"/>
          <w:u w:val="single"/>
          <w:lang w:eastAsia="zh-CN"/>
        </w:rPr>
        <w:t xml:space="preserve">①满足行政主管部门要求；②向发包人提交盖承包人公章和工程竣工资料专用章的纸质版资料三套、电子文档资料一套；③承包人自留一套</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1181"/>
        <w:ind w:left="420" w:firstLine="420"/>
        <w:jc w:val="left"/>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承包人提交的竣工资料的费用承担：</w:t>
      </w:r>
      <w:r>
        <w:rPr>
          <w:rFonts w:hint="eastAsia" w:ascii="宋体" w:hAnsi="宋体" w:eastAsia="宋体" w:cs="宋体"/>
          <w:b w:val="0"/>
          <w:bCs/>
          <w:color w:val="000000"/>
          <w:sz w:val="24"/>
          <w:szCs w:val="24"/>
          <w:u w:val="single"/>
          <w:lang w:eastAsia="zh-CN"/>
        </w:rPr>
        <w:t xml:space="preserve">  承包人承担  </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1181"/>
        <w:ind w:left="420" w:firstLine="420"/>
        <w:jc w:val="left"/>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承包人提交的竣工资料移交时间：</w:t>
      </w:r>
      <w:r>
        <w:rPr>
          <w:rFonts w:hint="eastAsia" w:ascii="宋体" w:hAnsi="宋体" w:eastAsia="宋体" w:cs="宋体"/>
          <w:b w:val="0"/>
          <w:bCs/>
          <w:color w:val="000000"/>
          <w:sz w:val="24"/>
          <w:szCs w:val="24"/>
          <w:u w:val="single"/>
          <w:lang w:eastAsia="zh-CN"/>
        </w:rPr>
        <w:t xml:space="preserve">  工程竣工验收合格之日起30天内完成移交 </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1181"/>
        <w:ind w:left="420" w:firstLine="420"/>
        <w:jc w:val="left"/>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承包人提交的竣工资料形式要求：</w:t>
      </w:r>
      <w:r>
        <w:rPr>
          <w:rFonts w:hint="eastAsia" w:ascii="宋体" w:hAnsi="宋体" w:eastAsia="宋体" w:cs="宋体"/>
          <w:b w:val="0"/>
          <w:bCs/>
          <w:color w:val="000000"/>
          <w:sz w:val="24"/>
          <w:szCs w:val="24"/>
          <w:u w:val="single"/>
          <w:lang w:eastAsia="zh-CN"/>
        </w:rPr>
        <w:t xml:space="preserve"> 立卷、装订成册的纸质文档和电子文档 </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1181"/>
        <w:ind w:left="315" w:firstLine="315"/>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color w:val="000000"/>
          <w:sz w:val="24"/>
          <w:szCs w:val="24"/>
          <w:lang w:eastAsia="zh-CN"/>
        </w:rPr>
        <w:t xml:space="preserve"> </w:t>
      </w:r>
      <w:r>
        <w:rPr>
          <w:rFonts w:hint="eastAsia" w:ascii="宋体" w:hAnsi="宋体" w:eastAsia="宋体" w:cs="宋体"/>
          <w:b w:val="0"/>
          <w:bCs/>
          <w:sz w:val="24"/>
          <w:szCs w:val="24"/>
          <w:lang w:eastAsia="zh-CN"/>
        </w:rPr>
        <w:t xml:space="preserve">（2）安全保卫：</w:t>
      </w:r>
      <w:r>
        <w:rPr>
          <w:rFonts w:hint="eastAsia" w:ascii="宋体" w:hAnsi="宋体" w:eastAsia="宋体" w:cs="宋体"/>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rPr>
          <w:rFonts w:hint="eastAsia" w:ascii="宋体" w:hAnsi="宋体" w:eastAsia="宋体" w:cs="宋体"/>
          <w:b w:val="0"/>
          <w:bCs/>
          <w:sz w:val="24"/>
          <w:szCs w:val="24"/>
          <w:u w:val="single"/>
          <w:lang w:eastAsia="zh-CN"/>
        </w:rPr>
      </w:r>
      <w:r/>
    </w:p>
    <w:p>
      <w:pPr>
        <w:pStyle w:val="1181"/>
        <w:ind w:left="210" w:firstLine="489"/>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（3）施工场地的交通、环卫和施工噪音管理等手续：</w:t>
      </w:r>
      <w:r>
        <w:rPr>
          <w:rFonts w:hint="eastAsia" w:ascii="宋体" w:hAnsi="宋体" w:eastAsia="宋体" w:cs="宋体"/>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rPr>
          <w:rFonts w:hint="eastAsia" w:ascii="宋体" w:hAnsi="宋体" w:eastAsia="宋体" w:cs="宋体"/>
          <w:b w:val="0"/>
          <w:bCs/>
          <w:sz w:val="24"/>
          <w:szCs w:val="24"/>
          <w:u w:val="single"/>
          <w:lang w:eastAsia="zh-CN"/>
        </w:rPr>
      </w:r>
      <w:r/>
    </w:p>
    <w:p>
      <w:pPr>
        <w:pStyle w:val="1181"/>
        <w:ind w:left="0" w:firstLine="480"/>
        <w:jc w:val="left"/>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（4）降尘措施：</w:t>
      </w:r>
      <w:r>
        <w:rPr>
          <w:rFonts w:hint="eastAsia" w:ascii="宋体" w:hAnsi="宋体" w:eastAsia="宋体" w:cs="宋体"/>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rPr>
          <w:rFonts w:hint="eastAsia" w:ascii="宋体" w:hAnsi="宋体" w:eastAsia="宋体" w:cs="宋体"/>
          <w:b w:val="0"/>
          <w:bCs/>
          <w:sz w:val="24"/>
          <w:szCs w:val="24"/>
          <w:u w:val="single"/>
          <w:lang w:eastAsia="zh-CN"/>
        </w:rPr>
      </w:r>
      <w:r/>
    </w:p>
    <w:p>
      <w:pPr>
        <w:pStyle w:val="1181"/>
        <w:ind w:left="315" w:firstLine="315"/>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（5）施工场地清洁卫生的要求：</w:t>
      </w:r>
      <w:r>
        <w:rPr>
          <w:rFonts w:hint="eastAsia" w:ascii="宋体" w:hAnsi="宋体" w:eastAsia="宋体" w:cs="宋体"/>
          <w:b w:val="0"/>
          <w:bCs/>
          <w:sz w:val="24"/>
          <w:szCs w:val="24"/>
          <w:u w:val="single"/>
          <w:lang w:eastAsia="zh-CN"/>
        </w:rPr>
        <w:t xml:space="preserve">满足文明施工，符合当地现行环保要求，并达到投标承诺的要求，承担自身原因违反有关规定造成的损失和违约金或罚款。</w:t>
      </w:r>
      <w:r>
        <w:rPr>
          <w:rFonts w:hint="eastAsia" w:ascii="宋体" w:hAnsi="宋体" w:eastAsia="宋体" w:cs="宋体"/>
          <w:b w:val="0"/>
          <w:bCs/>
          <w:sz w:val="24"/>
          <w:szCs w:val="24"/>
          <w:u w:val="single"/>
          <w:lang w:eastAsia="zh-CN"/>
        </w:rPr>
      </w:r>
      <w:r/>
    </w:p>
    <w:p>
      <w:pPr>
        <w:pStyle w:val="1181"/>
        <w:ind w:left="315" w:firstLine="315"/>
        <w:jc w:val="both"/>
        <w:pageBreakBefore w:val="0"/>
        <w:spacing w:before="0" w:after="0"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（6）承包人应履行的其他义务</w:t>
      </w:r>
      <w:r>
        <w:rPr>
          <w:rFonts w:hint="eastAsia" w:ascii="宋体" w:hAnsi="宋体" w:eastAsia="宋体" w:cs="宋体"/>
          <w:b w:val="0"/>
          <w:bCs/>
          <w:sz w:val="24"/>
          <w:szCs w:val="24"/>
          <w:lang w:eastAsia="zh-CN"/>
        </w:rPr>
      </w:r>
      <w:r/>
    </w:p>
    <w:p>
      <w:pPr>
        <w:pStyle w:val="1181"/>
        <w:ind w:left="316" w:firstLine="316"/>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①施工过程中的排污、垃圾、环卫、市容、城建、城管、治安、人口管理等相关手续由承包人按规定负责办理并承担因此产生的一切费用，对临近居民和行人的影响由承包人负责处理并承担一切责任。</w:t>
      </w:r>
      <w:r>
        <w:rPr>
          <w:rFonts w:hint="eastAsia" w:ascii="宋体" w:hAnsi="宋体" w:eastAsia="宋体" w:cs="宋体"/>
          <w:b w:val="0"/>
          <w:bCs/>
          <w:sz w:val="24"/>
          <w:szCs w:val="24"/>
          <w:u w:val="single"/>
          <w:lang w:eastAsia="zh-CN"/>
        </w:rPr>
      </w:r>
      <w:r/>
    </w:p>
    <w:p>
      <w:pPr>
        <w:pStyle w:val="1181"/>
        <w:ind w:left="316" w:firstLine="316"/>
        <w:jc w:val="both"/>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rPr>
          <w:rFonts w:hint="eastAsia" w:ascii="宋体" w:hAnsi="宋体" w:eastAsia="宋体" w:cs="宋体"/>
          <w:b w:val="0"/>
          <w:bCs/>
          <w:sz w:val="24"/>
          <w:szCs w:val="24"/>
          <w:u w:val="single"/>
          <w:lang w:eastAsia="zh-CN"/>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 项目经理</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3.2.1 项目经理：</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ab/>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建造师注册证书号：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安全生产考核合格证书号：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承包人对项目经理的授权范围如下：</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1.领导、决策，调集企业所属各单位、各部门为项目进行全面服务和控制。</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2.代表承包人履行对业主的合约，并受业主委托行使对项目所有分包商统一指挥、协调、管理权；</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3.负责组织编制与审批工程总体进度</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"http://www.fdcew.com/gw/List_203.html"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计划</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及其修订与调整；</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4.负责组织编制与审批质量保证计划及其修订与调整；</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5.负责组织编制与审批主要物资供应与采购计划及其修订与调整；</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6.负责组织编制与审批工程分包计划及其修订与调整；</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7.组织工程成本的分析、预测及控制，对项目资金管理与</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"http://www.fdcew.com/hypx/List_192.html"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财务</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运作负责；</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8.与业主、监理保持经常沟通，了解业主需求，解决随时出现的问题，替业主排忧解难，保护业主利益；</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9.负责组织人力资源调配、内部和外部关系协调；遵照</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"http://www.fdcew.com/gw/List_211.html"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合同</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约定及施工组织设计中的内容实施于工程，当超出实施范围应向上级决策机构申报。</w:t>
      </w:r>
      <w:r>
        <w:rPr>
          <w:rFonts w:ascii="宋体" w:hAnsi="宋体" w:eastAsia="宋体" w:cs="Times New Roman"/>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rPr>
          <w:rFonts w:ascii="宋体" w:hAnsi="宋体" w:eastAsia="宋体" w:cs="Times New Roman"/>
          <w:b/>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项目经理未经批准，擅自离开施工现场的违约责任：</w:t>
      </w:r>
      <w:r>
        <w:rPr>
          <w:rFonts w:ascii="宋体" w:hAnsi="宋体" w:eastAsia="宋体" w:cs="Times New Roman"/>
          <w:color w:val="000000"/>
          <w:sz w:val="24"/>
          <w:szCs w:val="24"/>
          <w:highlight w:val="none"/>
          <w:u w:val="single"/>
          <w:lang w:val="en-US" w:eastAsia="zh-CN" w:bidi="ar-SA"/>
        </w:rPr>
        <w:t xml:space="preserve">承包人应承担3000元/天的违约金，且承包人承担上述违约给发包人造成的一切损失。</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3.2.3 承包人擅自更换项目经理的违约责任：</w:t>
      </w:r>
      <w:r>
        <w:rPr>
          <w:rFonts w:ascii="宋体" w:hAnsi="宋体" w:eastAsia="宋体" w:cs="Times New Roman"/>
          <w:color w:val="000000"/>
          <w:sz w:val="24"/>
          <w:szCs w:val="24"/>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ascii="宋体" w:hAnsi="宋体" w:eastAsia="宋体" w:cs="Times New Roman"/>
          <w:b/>
          <w:color w:val="000000"/>
          <w:sz w:val="24"/>
          <w:szCs w:val="24"/>
          <w:highlight w:val="none"/>
          <w:u w:val="single"/>
          <w:lang w:val="en-US" w:eastAsia="zh-CN" w:bidi="ar-SA"/>
        </w:rPr>
        <w:t xml:space="preserve">承包人除应承担</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万元/次的违约金外</w:t>
      </w:r>
      <w:r>
        <w:rPr>
          <w:rFonts w:ascii="宋体" w:hAnsi="宋体" w:eastAsia="宋体" w:cs="Times New Roman"/>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3.2.4 承包人无正当理由拒绝更换项目经理的违约责任：</w:t>
      </w:r>
      <w:r>
        <w:rPr>
          <w:rFonts w:ascii="宋体" w:hAnsi="宋体" w:eastAsia="宋体" w:cs="Times New Roman"/>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eastAsia="宋体" w:cs="Times New Roman"/>
          <w:b/>
          <w:color w:val="000000"/>
          <w:sz w:val="24"/>
          <w:szCs w:val="24"/>
          <w:highlight w:val="none"/>
          <w:u w:val="single"/>
          <w:lang w:val="en-US" w:eastAsia="zh-CN" w:bidi="ar-SA"/>
        </w:rPr>
        <w:t xml:space="preserve">承包人无正当理由拒绝更换项目经理，向发包人支付</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万元/次违约金</w:t>
      </w:r>
      <w:r>
        <w:rPr>
          <w:rFonts w:ascii="宋体" w:hAnsi="宋体" w:eastAsia="宋体" w:cs="Times New Roman"/>
          <w:color w:val="000000"/>
          <w:sz w:val="24"/>
          <w:szCs w:val="24"/>
          <w:highlight w:val="none"/>
          <w:u w:val="single"/>
          <w:lang w:val="en-US" w:eastAsia="zh-CN" w:bidi="ar-SA"/>
        </w:rPr>
        <w:t xml:space="preserve">，发包人并有权解除合同并责令承包人退场，由此产生的一切损失及后果由承包人承担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 承包人人员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3.3.1 承包人提交项目管理机构及施工现场管理人员安排报告的期限：</w:t>
      </w:r>
      <w:r>
        <w:rPr>
          <w:rFonts w:ascii="宋体" w:hAnsi="宋体" w:eastAsia="宋体" w:cs="Times New Roman"/>
          <w:color w:val="000000"/>
          <w:sz w:val="24"/>
          <w:szCs w:val="24"/>
          <w:highlight w:val="none"/>
          <w:u w:val="single"/>
          <w:lang w:val="en-US" w:eastAsia="zh-CN" w:bidi="ar-SA"/>
        </w:rPr>
        <w:t xml:space="preserve">合同生效后7天内按照</w:t>
      </w:r>
      <w:r>
        <w:rPr>
          <w:rFonts w:hint="eastAsia" w:ascii="宋体" w:hAnsi="宋体" w:eastAsia="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的项目管理机构及施工现场管理人员提交</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3.3.3 承包人无正当理由拒绝撤换主要施工管理人员的违约责任：</w:t>
      </w:r>
      <w:r>
        <w:rPr>
          <w:rFonts w:ascii="宋体" w:hAnsi="宋体" w:eastAsia="宋体" w:cs="Times New Roman"/>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eastAsia="宋体" w:cs="Times New Roman"/>
          <w:b/>
          <w:color w:val="000000"/>
          <w:sz w:val="24"/>
          <w:szCs w:val="24"/>
          <w:highlight w:val="none"/>
          <w:u w:val="single"/>
          <w:lang w:val="en-US" w:eastAsia="zh-CN" w:bidi="ar-SA"/>
        </w:rPr>
        <w:t xml:space="preserve">承包人拒绝更换的，承包人应承担叁万元∕人.次的违约金，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3.3.4 承包人主要施工管理人员离开施工现场的批准要求：</w:t>
      </w:r>
      <w:r>
        <w:rPr>
          <w:rFonts w:ascii="宋体" w:hAnsi="宋体" w:eastAsia="宋体" w:cs="Times New Roman"/>
          <w:color w:val="000000"/>
          <w:sz w:val="24"/>
          <w:szCs w:val="24"/>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ascii="宋体" w:hAnsi="宋体" w:eastAsia="宋体" w:cs="Times New Roman"/>
          <w:b/>
          <w:color w:val="000000"/>
          <w:sz w:val="24"/>
          <w:szCs w:val="24"/>
          <w:highlight w:val="none"/>
          <w:u w:val="single"/>
          <w:lang w:val="en-US" w:eastAsia="zh-CN" w:bidi="ar-SA"/>
        </w:rPr>
        <w:t xml:space="preserve">由总监理工程师及发包人代表批准后方可离开</w:t>
      </w:r>
      <w:r>
        <w:rPr>
          <w:rFonts w:ascii="宋体" w:hAnsi="宋体" w:eastAsia="宋体" w:cs="Times New Roman"/>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3.3.5承包人擅自更换主要施工管理人员的违约责任：</w:t>
      </w:r>
      <w:r>
        <w:rPr>
          <w:rFonts w:ascii="宋体" w:hAnsi="宋体" w:eastAsia="宋体" w:cs="Times New Roman"/>
          <w:color w:val="000000"/>
          <w:sz w:val="24"/>
          <w:szCs w:val="24"/>
          <w:highlight w:val="none"/>
          <w:u w:val="single"/>
          <w:lang w:val="en-US" w:eastAsia="zh-CN" w:bidi="ar-SA"/>
        </w:rPr>
        <w:t xml:space="preserve">承包人的施工管理人员不能擅自更换，确须调整时，必须经发包人书面同意。擅自</w:t>
      </w:r>
      <w:r>
        <w:rPr>
          <w:rFonts w:ascii="宋体" w:hAnsi="宋体" w:eastAsia="宋体" w:cs="Times New Roman"/>
          <w:bCs/>
          <w:color w:val="000000"/>
          <w:sz w:val="24"/>
          <w:szCs w:val="24"/>
          <w:highlight w:val="none"/>
          <w:u w:val="single"/>
          <w:lang w:val="en-US" w:eastAsia="zh-CN" w:bidi="ar-SA"/>
        </w:rPr>
        <w:t xml:space="preserve">撤换技术负责人、质量负责人、安全负责人等其他项目部主要成员，</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val="en-US" w:eastAsia="zh-CN" w:bidi="ar-SA"/>
        </w:rPr>
        <w:t xml:space="preserve">承包人应承担壹万元∕人.次的违约金，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bCs/>
          <w:color w:val="000000"/>
          <w:sz w:val="24"/>
          <w:szCs w:val="24"/>
          <w:highlight w:val="none"/>
          <w:u w:val="single"/>
          <w:lang w:val="en-US" w:eastAsia="zh-CN" w:bidi="ar-SA"/>
        </w:rPr>
        <w:t xml:space="preserve">。</w:t>
      </w:r>
      <w:r>
        <w:rPr>
          <w:rFonts w:ascii="宋体" w:hAnsi="宋体" w:eastAsia="宋体" w:cs="Times New Roman"/>
          <w:bCs/>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u w:val="single"/>
          <w:lang w:val="en-US" w:eastAsia="zh-CN" w:bidi="ar-SA"/>
        </w:rPr>
        <w:t xml:space="preserve">以上罚款</w:t>
      </w:r>
      <w:r>
        <w:rPr>
          <w:rFonts w:hint="eastAsia" w:ascii="宋体" w:hAnsi="宋体" w:eastAsia="宋体" w:cs="Times New Roman"/>
          <w:bCs/>
          <w:color w:val="000000"/>
          <w:sz w:val="24"/>
          <w:szCs w:val="24"/>
          <w:highlight w:val="none"/>
          <w:u w:val="single"/>
          <w:lang w:val="en-US" w:eastAsia="zh-CN" w:bidi="ar-SA"/>
        </w:rPr>
        <w:t xml:space="preserve">从当期支</w:t>
      </w:r>
      <w:r>
        <w:rPr>
          <w:rFonts w:hint="eastAsia" w:ascii="宋体" w:hAnsi="宋体" w:eastAsia="宋体" w:cs="宋体"/>
          <w:color w:val="000000"/>
          <w:sz w:val="24"/>
          <w:szCs w:val="24"/>
          <w:highlight w:val="none"/>
          <w:u w:val="single"/>
          <w:lang w:val="en-US" w:eastAsia="zh-CN" w:bidi="ar-SA"/>
        </w:rPr>
        <w:t xml:space="preserve">付工程款中直接扣除。</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 分包</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3.5.1 分包的一般约定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禁止分包的工程包括：</w:t>
      </w:r>
      <w:r>
        <w:rPr>
          <w:rFonts w:ascii="宋体" w:hAnsi="宋体" w:eastAsia="宋体" w:cs="Times New Roman"/>
          <w:color w:val="000000"/>
          <w:sz w:val="24"/>
          <w:szCs w:val="24"/>
          <w:highlight w:val="none"/>
          <w:u w:val="single"/>
          <w:lang w:val="en-US" w:eastAsia="zh-CN" w:bidi="ar-SA"/>
        </w:rPr>
        <w:t xml:space="preserve">本工程禁止分包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主体结构、关键性工作的范围：</w:t>
      </w:r>
      <w:r>
        <w:rPr>
          <w:rFonts w:ascii="宋体" w:hAnsi="宋体" w:eastAsia="宋体" w:cs="Times New Roman"/>
          <w:color w:val="000000"/>
          <w:sz w:val="24"/>
          <w:szCs w:val="24"/>
          <w:highlight w:val="none"/>
          <w:u w:val="single"/>
          <w:lang w:val="en-US" w:eastAsia="zh-CN" w:bidi="ar-SA"/>
        </w:rPr>
        <w:t xml:space="preserve">执行国家相关法律、法规规定 </w:t>
      </w:r>
      <w:r>
        <w:rPr>
          <w:rFonts w:ascii="宋体" w:hAnsi="宋体" w:eastAsia="宋体" w:cs="Times New Roman"/>
          <w:color w:val="000000"/>
          <w:sz w:val="24"/>
          <w:szCs w:val="24"/>
          <w:highlight w:val="none"/>
          <w:lang w:val="en-US" w:eastAsia="zh-CN" w:bidi="ar-SA"/>
        </w:rPr>
        <w:t xml:space="preserve">。</w:t>
      </w:r>
      <w:bookmarkStart w:id="15" w:name="_Toc296891201"/>
      <w:r/>
      <w:bookmarkEnd w:id="15"/>
      <w:r/>
      <w:bookmarkStart w:id="16" w:name="_Toc297216153"/>
      <w:r/>
      <w:bookmarkEnd w:id="16"/>
      <w:r/>
      <w:bookmarkStart w:id="17" w:name="_Toc297048347"/>
      <w:r/>
      <w:bookmarkEnd w:id="17"/>
      <w:r/>
      <w:bookmarkStart w:id="18" w:name="_Toc304295525"/>
      <w:r/>
      <w:bookmarkEnd w:id="18"/>
      <w:r/>
      <w:bookmarkStart w:id="19" w:name="_Toc296347160"/>
      <w:r/>
      <w:bookmarkEnd w:id="19"/>
      <w:r/>
      <w:bookmarkStart w:id="20" w:name="_Toc297120461"/>
      <w:r/>
      <w:bookmarkEnd w:id="20"/>
      <w:r/>
      <w:bookmarkStart w:id="21" w:name="_Toc297123494"/>
      <w:r/>
      <w:bookmarkEnd w:id="21"/>
      <w:r/>
      <w:bookmarkStart w:id="22" w:name="_Toc296346662"/>
      <w:r/>
      <w:bookmarkEnd w:id="22"/>
      <w:r/>
      <w:bookmarkStart w:id="23" w:name="_Toc296890989"/>
      <w:r/>
      <w:bookmarkEnd w:id="23"/>
      <w:r/>
      <w:bookmarkStart w:id="24" w:name="_Toc300934947"/>
      <w:r/>
      <w:bookmarkEnd w:id="24"/>
      <w:r/>
      <w:bookmarkStart w:id="25" w:name="_Toc303539104"/>
      <w:r/>
      <w:bookmarkEnd w:id="25"/>
      <w:r/>
      <w:bookmarkStart w:id="26" w:name="_Toc296503161"/>
      <w:r/>
      <w:bookmarkEnd w:id="26"/>
      <w:r/>
      <w:bookmarkStart w:id="27" w:name="_Toc296944500"/>
      <w:r/>
      <w:bookmarkEnd w:id="27"/>
      <w:r>
        <w:rPr>
          <w:rFonts w:ascii="宋体" w:hAnsi="宋体" w:eastAsia="宋体" w:cs="Times New Roman"/>
          <w:color w:val="000000"/>
          <w:sz w:val="24"/>
          <w:szCs w:val="24"/>
          <w:highlight w:val="none"/>
          <w:u w:val="singl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3.5.2分包的确定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允许分包的专业工程包括：</w:t>
      </w:r>
      <w:r>
        <w:rPr>
          <w:rFonts w:ascii="宋体" w:hAnsi="宋体" w:eastAsia="宋体" w:cs="Times New Roman"/>
          <w:color w:val="000000"/>
          <w:sz w:val="24"/>
          <w:szCs w:val="24"/>
          <w:highlight w:val="none"/>
          <w:u w:val="single"/>
          <w:lang w:val="en-US" w:eastAsia="zh-CN" w:bidi="ar-SA"/>
        </w:rPr>
        <w:t xml:space="preserve">执行国家相关法律、法规规定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其他关于分包的约定：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本项目不允许分包。</w:t>
      </w:r>
      <w:r>
        <w:rPr>
          <w:rFonts w:ascii="宋体" w:hAnsi="宋体" w:eastAsia="宋体" w:cs="Times New Roman"/>
          <w:b/>
          <w:bCs/>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3.6 工程照管与成品、半成品保护</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承包人负责照管工程及工程相关的材料、工程设备的起始时间：</w:t>
      </w:r>
      <w:r>
        <w:rPr>
          <w:rFonts w:ascii="宋体" w:hAnsi="宋体" w:eastAsia="宋体" w:cs="Times New Roman"/>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3.7 履约担保</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承包人是否提供履约担保：</w:t>
      </w:r>
      <w:r>
        <w:rPr>
          <w:rFonts w:ascii="宋体" w:hAnsi="宋体" w:eastAsia="宋体" w:cs="Times New Roman"/>
          <w:color w:val="000000"/>
          <w:sz w:val="24"/>
          <w:szCs w:val="24"/>
          <w:highlight w:val="none"/>
          <w:u w:val="single"/>
          <w:lang w:val="en-US" w:eastAsia="zh-CN" w:bidi="ar-SA"/>
        </w:rPr>
        <w:t xml:space="preserve">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4. 监理人</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4.1监理人的一般规定</w:t>
      </w:r>
      <w:r>
        <w:rPr>
          <w:rFonts w:ascii="宋体" w:hAnsi="宋体" w:eastAsia="宋体" w:cs="Times New Roman"/>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见监理合同（发包人在承包人进场时提供）。</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见监理合同（发包人在承包人进场时提供）。</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须经发包人事先批准行使的权力如下（包含但不限于）：</w:t>
      </w:r>
      <w:r>
        <w:rPr>
          <w:rFonts w:ascii="宋体" w:hAnsi="宋体" w:eastAsia="宋体" w:cs="宋体"/>
          <w:color w:val="000000"/>
          <w:sz w:val="24"/>
          <w:szCs w:val="24"/>
          <w:highlight w:val="none"/>
          <w:u w:val="non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发布开工令、暂时停工或复工令；</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审查技术规范（规定）或设计的变更，经发包人同意后批准实施；</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审核索赔额与现场签证，并上报发包人；</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 本工程中所有涉及改变技术类、经济类的文件。</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bCs/>
          <w:color w:val="000000"/>
          <w:sz w:val="24"/>
          <w:szCs w:val="24"/>
          <w:highlight w:val="none"/>
          <w:u w:val="single"/>
        </w:rPr>
        <w:t xml:space="preserve">承包人无偿提供生活及办公用水和用电</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4.2 监理人员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总监理工程师：</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总监理工程师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监理工程师执业资格证书号：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关于监理人的其他约定：</w:t>
      </w:r>
      <w:r>
        <w:rPr>
          <w:rFonts w:ascii="宋体" w:hAnsi="宋体" w:eastAsia="宋体" w:cs="Times New Roman"/>
          <w:color w:val="000000"/>
          <w:sz w:val="24"/>
          <w:szCs w:val="24"/>
          <w:highlight w:val="none"/>
          <w:u w:val="single"/>
          <w:lang w:val="en-US" w:eastAsia="zh-CN" w:bidi="ar-SA"/>
        </w:rPr>
        <w:t xml:space="preserve">详见本工程监理合同</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4.3 商定或确定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ascii="宋体" w:hAnsi="宋体" w:eastAsia="宋体" w:cs="宋体"/>
          <w:color w:val="000000"/>
          <w:sz w:val="24"/>
          <w:szCs w:val="24"/>
          <w:highlight w:val="none"/>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5. 工程质量</w:t>
      </w:r>
      <w:r>
        <w:rPr>
          <w:rFonts w:ascii="宋体" w:hAnsi="宋体" w:eastAsia="黑体" w:cs="Times New Roman"/>
          <w:b w:val="0"/>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严格按照国家现行最新《建筑工程施工质量验收统一标准》执行。对不符合国家现行质量验收标准及</w:t>
      </w:r>
      <w:r>
        <w:rPr>
          <w:rFonts w:hint="eastAsia" w:ascii="宋体" w:hAnsi="宋体" w:eastAsia="宋体" w:cs="宋体"/>
          <w:color w:val="000000"/>
          <w:sz w:val="24"/>
          <w:szCs w:val="24"/>
          <w:highlight w:val="none"/>
          <w:u w:val="single"/>
          <w:lang w:eastAsia="zh-CN"/>
        </w:rPr>
        <w:t xml:space="preserve">图纸</w:t>
      </w:r>
      <w:r>
        <w:rPr>
          <w:rFonts w:hint="eastAsia" w:ascii="宋体" w:hAnsi="宋体" w:eastAsia="宋体" w:cs="宋体"/>
          <w:color w:val="000000"/>
          <w:sz w:val="24"/>
          <w:szCs w:val="24"/>
          <w:highlight w:val="none"/>
          <w:u w:val="single"/>
        </w:rPr>
        <w:t xml:space="preserve">要求，所发生的一切责任和费用以及由此给发包人造成的经济损失由承包人承担</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5.2 隐蔽工程检查</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承包人提前通知监理人隐蔽工程检查的期限的约定：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监理人不能按时进行检查时，应提前</w:t>
      </w:r>
      <w:r>
        <w:rPr>
          <w:rFonts w:ascii="宋体" w:hAnsi="宋体" w:eastAsia="宋体" w:cs="Times New Roman"/>
          <w:color w:val="000000"/>
          <w:sz w:val="24"/>
          <w:szCs w:val="24"/>
          <w:highlight w:val="none"/>
          <w:u w:val="single"/>
          <w:lang w:val="en-US" w:eastAsia="zh-CN" w:bidi="ar-SA"/>
        </w:rPr>
        <w:t xml:space="preserve"> 8 </w:t>
      </w:r>
      <w:r>
        <w:rPr>
          <w:rFonts w:ascii="宋体" w:hAnsi="宋体" w:eastAsia="宋体" w:cs="Times New Roman"/>
          <w:color w:val="000000"/>
          <w:sz w:val="24"/>
          <w:szCs w:val="24"/>
          <w:highlight w:val="none"/>
          <w:lang w:val="en-US" w:eastAsia="zh-CN" w:bidi="ar-SA"/>
        </w:rPr>
        <w:t xml:space="preserve">小时提交书面延期要求。关于延期最长不得超过：</w:t>
      </w:r>
      <w:r>
        <w:rPr>
          <w:rFonts w:ascii="宋体" w:hAnsi="宋体" w:eastAsia="宋体" w:cs="Times New Roman"/>
          <w:color w:val="000000"/>
          <w:sz w:val="24"/>
          <w:szCs w:val="24"/>
          <w:highlight w:val="none"/>
          <w:u w:val="single"/>
          <w:lang w:val="en-US" w:eastAsia="zh-CN" w:bidi="ar-SA"/>
        </w:rPr>
        <w:t xml:space="preserve">24 </w:t>
      </w:r>
      <w:r>
        <w:rPr>
          <w:rFonts w:ascii="宋体" w:hAnsi="宋体" w:eastAsia="宋体" w:cs="Times New Roman"/>
          <w:color w:val="000000"/>
          <w:sz w:val="24"/>
          <w:szCs w:val="24"/>
          <w:highlight w:val="none"/>
          <w:lang w:val="en-US" w:eastAsia="zh-CN" w:bidi="ar-SA"/>
        </w:rPr>
        <w:t xml:space="preserve">小时。</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6. 安全文明施工与环境保护</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6.1安全文明施工</w:t>
      </w:r>
      <w:r>
        <w:rPr>
          <w:rFonts w:ascii="宋体" w:hAnsi="宋体" w:eastAsia="宋体" w:cs="Times New Roman"/>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6.1.5 文明施工</w:t>
      </w:r>
      <w:r>
        <w:rPr>
          <w:rFonts w:ascii="宋体" w:hAnsi="宋体" w:eastAsia="宋体" w:cs="Times New Roman"/>
          <w:color w:val="000000"/>
          <w:sz w:val="24"/>
          <w:szCs w:val="24"/>
          <w:highlight w:val="none"/>
          <w:lang w:val="en-US" w:eastAsia="zh-CN" w:bidi="ar-SA"/>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b w:val="0"/>
          <w:bCs/>
          <w:sz w:val="24"/>
          <w:szCs w:val="24"/>
          <w:u w:val="single"/>
          <w:lang w:val="en-US" w:eastAsia="zh-CN"/>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③承包人对施工现场的各种粉尘、废水、废气、固体废物和振动、噪声等采取必要的控制措施，及时进行处理并承担相关费用。</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⑥现场施工及管理人员均需挂牌进场，否则，发包人有权对承包人处以 50 元∕人·次的违约金。</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⑦扬尘防控环保要求必须符合《市政府关于印发徐州市 2017-2018 年秋冬季大气污染防治强化管控方案</w:t>
      </w:r>
      <w:r>
        <w:rPr>
          <w:rFonts w:hint="eastAsia" w:ascii="宋体" w:hAnsi="宋体" w:eastAsia="宋体" w:cs="宋体"/>
          <w:b w:val="0"/>
          <w:bCs/>
          <w:sz w:val="24"/>
          <w:szCs w:val="24"/>
          <w:u w:val="single"/>
          <w:lang w:val="en-US" w:eastAsia="zh-CN"/>
        </w:rPr>
        <w:t xml:space="preserve">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w:t>
      </w:r>
      <w:r>
        <w:rPr>
          <w:rFonts w:hint="eastAsia" w:ascii="宋体" w:hAnsi="宋体" w:eastAsia="宋体" w:cs="宋体"/>
          <w:b w:val="0"/>
          <w:bCs/>
          <w:sz w:val="24"/>
          <w:szCs w:val="24"/>
          <w:u w:val="single"/>
          <w:lang w:val="en-US" w:eastAsia="zh-CN"/>
        </w:rPr>
        <w:t xml:space="preserve">， 结算不再增加此项费用。按照《徐州市市区扬尘污染防治办法》的要求，开工前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3000元违约金；造成损失的，由承包人承担。</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⑧因扬尘治理、环境保护等情况未到达标准，而导致甲方被处罚，甲方将处罚金额从乙方工程款中扣除。</w:t>
      </w:r>
      <w:r>
        <w:rPr>
          <w:rFonts w:hint="eastAsia" w:ascii="宋体" w:hAnsi="宋体" w:eastAsia="宋体" w:cs="宋体"/>
          <w:b w:val="0"/>
          <w:bCs/>
          <w:sz w:val="24"/>
          <w:szCs w:val="24"/>
          <w:u w:val="single"/>
          <w:lang w:val="en-US" w:eastAsia="zh-CN"/>
        </w:rPr>
      </w:r>
      <w:r/>
    </w:p>
    <w:p>
      <w:pPr>
        <w:pStyle w:val="1181"/>
        <w:ind w:left="0" w:firstLine="600"/>
        <w:jc w:val="left"/>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⑨文明施工相关法律、标准和规范的其他要求。</w:t>
      </w:r>
      <w:r>
        <w:rPr>
          <w:rFonts w:hint="eastAsia" w:ascii="宋体" w:hAnsi="宋体" w:eastAsia="宋体" w:cs="宋体"/>
          <w:b w:val="0"/>
          <w:bCs/>
          <w:sz w:val="24"/>
          <w:szCs w:val="24"/>
          <w:u w:val="single"/>
          <w:lang w:eastAsia="zh-CN"/>
        </w:rPr>
      </w:r>
      <w:r/>
    </w:p>
    <w:p>
      <w:pPr>
        <w:pStyle w:val="1181"/>
        <w:ind w:left="0" w:firstLine="398"/>
        <w:jc w:val="left"/>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bidi="ar-SA"/>
        </w:rPr>
      </w:pPr>
      <w:r>
        <w:rPr>
          <w:rFonts w:hint="eastAsia" w:ascii="宋体" w:hAnsi="宋体" w:eastAsia="宋体" w:cs="宋体"/>
          <w:b w:val="0"/>
          <w:bCs/>
          <w:sz w:val="24"/>
          <w:szCs w:val="24"/>
          <w:u w:val="single"/>
          <w:lang w:val="en-US" w:eastAsia="zh-CN" w:bidi="ar-SA"/>
        </w:rPr>
        <w:t xml:space="preserve">⑩</w:t>
      </w:r>
      <w:r>
        <w:rPr>
          <w:rFonts w:hint="eastAsia" w:ascii="宋体" w:hAnsi="宋体" w:eastAsia="宋体" w:cs="宋体"/>
          <w:color w:val="000000"/>
          <w:sz w:val="24"/>
          <w:szCs w:val="24"/>
          <w:highlight w:val="none"/>
          <w:u w:val="single"/>
          <w:lang w:val="en-US" w:eastAsia="zh-CN" w:bidi="ar-SA"/>
        </w:rPr>
        <w:t xml:space="preserve">禁止乱堆乱放材料与机械设备。</w:t>
      </w:r>
      <w:r>
        <w:rPr>
          <w:rFonts w:ascii="宋体" w:hAnsi="宋体" w:eastAsia="宋体" w:cs="宋体"/>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6.1.6 关于安全文明施工费支付比例和支付期限的约定：</w:t>
      </w:r>
      <w:r>
        <w:rPr>
          <w:rFonts w:ascii="宋体" w:hAnsi="宋体" w:eastAsia="宋体" w:cs="Times New Roman"/>
          <w:color w:val="000000"/>
          <w:sz w:val="24"/>
          <w:szCs w:val="24"/>
          <w:highlight w:val="none"/>
          <w:u w:val="single"/>
          <w:lang w:val="en-US" w:eastAsia="zh-CN" w:bidi="ar-SA"/>
        </w:rPr>
        <w:t xml:space="preserve"> 合同价款中已含，与合同价款同期支付。</w:t>
      </w:r>
      <w:r>
        <w:rPr>
          <w:rFonts w:ascii="宋体" w:hAnsi="宋体" w:eastAsia="宋体" w:cs="Times New Roman"/>
          <w:color w:val="000000"/>
          <w:sz w:val="24"/>
          <w:szCs w:val="24"/>
          <w:highlight w:val="none"/>
          <w:u w:val="singl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7. 工期和进度</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 施工组织设计</w:t>
      </w:r>
      <w:r>
        <w:rPr>
          <w:rFonts w:ascii="宋体" w:hAnsi="宋体" w:eastAsia="宋体" w:cs="Times New Roman"/>
          <w:color w:val="000000"/>
          <w:sz w:val="24"/>
          <w:szCs w:val="24"/>
          <w:highlight w:val="none"/>
          <w:lang w:val="en-US" w:eastAsia="zh-CN" w:bidi="ar-SA"/>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7.1.1 合同当事人约定的施工组织设计应包括的其他内容：</w:t>
      </w:r>
      <w:r>
        <w:rPr>
          <w:rFonts w:ascii="宋体" w:hAnsi="宋体" w:eastAsia="宋体" w:cs="Times New Roman"/>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rPr>
          <w:rFonts w:ascii="宋体" w:hAnsi="宋体" w:eastAsia="宋体" w:cs="宋体"/>
          <w:color w:val="000000"/>
          <w:sz w:val="24"/>
          <w:szCs w:val="24"/>
          <w:highlight w:val="none"/>
          <w:u w:val="singl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7.1.2 施工组织设计的提交和修改</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承包人提交详细施工组织设计的期限的约定：</w:t>
      </w:r>
      <w:r>
        <w:rPr>
          <w:rFonts w:hint="eastAsia" w:ascii="宋体" w:hAnsi="宋体" w:eastAsia="宋体" w:cs="Times New Roman"/>
          <w:b w:val="0"/>
          <w:bCs/>
          <w:color w:val="000000"/>
          <w:sz w:val="24"/>
          <w:szCs w:val="24"/>
          <w:highlight w:val="none"/>
          <w:u w:val="single"/>
          <w:lang w:val="en-US" w:eastAsia="zh-CN" w:bidi="ar-SA"/>
        </w:rPr>
        <w:t xml:space="preserve">符合发包人要求。</w:t>
      </w:r>
      <w:r>
        <w:rPr>
          <w:rFonts w:ascii="宋体" w:hAnsi="宋体" w:eastAsia="宋体" w:cs="Times New Roman"/>
          <w:b w:val="0"/>
          <w:bCs/>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发包人和监理人在收到详细的施工组织设计后确认或提出修改意见的期限：</w:t>
      </w:r>
      <w:r>
        <w:rPr>
          <w:rFonts w:ascii="宋体" w:hAnsi="宋体" w:eastAsia="宋体" w:cs="Times New Roman"/>
          <w:color w:val="000000"/>
          <w:sz w:val="24"/>
          <w:szCs w:val="24"/>
          <w:highlight w:val="none"/>
          <w:u w:val="single"/>
          <w:lang w:val="en-US" w:eastAsia="zh-CN" w:bidi="ar-SA"/>
        </w:rPr>
        <w:t xml:space="preserve">  收到后3天内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 施工进度计划</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7.2.2 施工进度计划的修订</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发包人和监理人在收到修订的施工进度计划后确认或提出修改意见的期限：</w:t>
      </w:r>
      <w:r>
        <w:rPr>
          <w:rFonts w:ascii="宋体" w:hAnsi="宋体" w:eastAsia="宋体" w:cs="Times New Roman"/>
          <w:color w:val="000000"/>
          <w:sz w:val="24"/>
          <w:szCs w:val="24"/>
          <w:highlight w:val="none"/>
          <w:u w:val="single"/>
          <w:lang w:val="en-US" w:eastAsia="zh-CN" w:bidi="ar-SA"/>
        </w:rPr>
        <w:t xml:space="preserve"> 收到后3天内。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 开工</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7.3.1 开工准备</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关于承包人提交工程开工报审表的期限：</w:t>
      </w:r>
      <w:r>
        <w:rPr>
          <w:rFonts w:ascii="宋体" w:hAnsi="宋体" w:eastAsia="宋体" w:cs="Times New Roman"/>
          <w:color w:val="000000"/>
          <w:sz w:val="24"/>
          <w:szCs w:val="24"/>
          <w:highlight w:val="none"/>
          <w:u w:val="single"/>
          <w:lang w:val="en-US" w:eastAsia="zh-CN" w:bidi="ar-SA"/>
        </w:rPr>
        <w:t xml:space="preserve"> 合同签订后、开工前。</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7.3.2开工通知</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因发包人原因造成监理人未能在计划开工日期之日起</w:t>
      </w:r>
      <w:r>
        <w:rPr>
          <w:rFonts w:ascii="宋体" w:hAnsi="宋体" w:eastAsia="宋体" w:cs="Times New Roman"/>
          <w:color w:val="000000"/>
          <w:sz w:val="24"/>
          <w:szCs w:val="24"/>
          <w:highlight w:val="none"/>
          <w:u w:val="single"/>
          <w:lang w:val="en-US" w:eastAsia="zh-CN" w:bidi="ar-SA"/>
        </w:rPr>
        <w:t xml:space="preserve"> 30 </w:t>
      </w:r>
      <w:r>
        <w:rPr>
          <w:rFonts w:ascii="宋体" w:hAnsi="宋体" w:eastAsia="宋体" w:cs="Times New Roman"/>
          <w:color w:val="000000"/>
          <w:sz w:val="24"/>
          <w:szCs w:val="24"/>
          <w:highlight w:val="none"/>
          <w:lang w:val="en-US" w:eastAsia="zh-CN" w:bidi="ar-SA"/>
        </w:rPr>
        <w:t xml:space="preserve">天内发出开工通知的，承包人有权提出价格调整要求，或者解除合同。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7.4 测量放线</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 工期延误</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7.5.1 因发包人原因导致工期延误</w:t>
      </w:r>
      <w:r>
        <w:rPr>
          <w:rFonts w:ascii="宋体" w:hAnsi="宋体" w:eastAsia="宋体" w:cs="Times New Roman"/>
          <w:color w:val="000000"/>
          <w:sz w:val="24"/>
          <w:szCs w:val="24"/>
          <w:highlight w:val="none"/>
          <w:lang w:val="en-US" w:eastAsia="zh-CN" w:bidi="ar-SA"/>
        </w:rPr>
      </w:r>
      <w:r/>
    </w:p>
    <w:p>
      <w:pPr>
        <w:pStyle w:val="1181"/>
        <w:ind w:firstLine="480"/>
        <w:jc w:val="left"/>
        <w:pageBreakBefore w:val="0"/>
        <w:spacing w:line="360" w:lineRule="auto"/>
        <w:widowControl/>
        <w:rPr>
          <w:rFonts w:hint="eastAsia" w:ascii="宋体" w:hAnsi="宋体" w:eastAsia="宋体" w:cs="宋体"/>
          <w:b/>
          <w:sz w:val="24"/>
          <w:szCs w:val="24"/>
          <w:u w:val="single"/>
        </w:rPr>
      </w:pPr>
      <w:r>
        <w:rPr>
          <w:rFonts w:ascii="宋体" w:hAnsi="宋体" w:eastAsia="宋体" w:cs="Times New Roman"/>
          <w:color w:val="000000"/>
          <w:sz w:val="24"/>
          <w:szCs w:val="24"/>
          <w:highlight w:val="none"/>
        </w:rPr>
        <w:t xml:space="preserve">因发包人原因导致工期延误的其他情形：</w:t>
      </w:r>
      <w:r>
        <w:rPr>
          <w:rFonts w:hint="eastAsia" w:ascii="宋体" w:hAnsi="宋体" w:eastAsia="宋体" w:cs="宋体"/>
          <w:b/>
          <w:sz w:val="24"/>
          <w:szCs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工期可相应顺延（但需要发包人出具书面通知并加盖公章）。④承包人应在知道上述工期事件发 生28日内，向监理人递交工期索赔意向通知书，承包人逾期递交，视为对发包人让利，不</w:t>
      </w:r>
      <w:r>
        <w:rPr>
          <w:rFonts w:hint="eastAsia" w:ascii="宋体" w:hAnsi="宋体" w:eastAsia="宋体" w:cs="宋体"/>
          <w:b/>
          <w:sz w:val="24"/>
          <w:szCs w:val="24"/>
          <w:u w:val="single"/>
          <w:lang w:val="en-US" w:eastAsia="zh-CN"/>
        </w:rPr>
        <w:t xml:space="preserve">再</w:t>
      </w:r>
      <w:r>
        <w:rPr>
          <w:rFonts w:hint="eastAsia" w:ascii="宋体" w:hAnsi="宋体" w:eastAsia="宋体" w:cs="宋体"/>
          <w:b/>
          <w:sz w:val="24"/>
          <w:szCs w:val="24"/>
          <w:u w:val="single"/>
        </w:rPr>
        <w:t xml:space="preserve">享有相关索赔权利。</w:t>
      </w:r>
      <w:r>
        <w:rPr>
          <w:rFonts w:hint="eastAsia" w:ascii="宋体" w:hAnsi="宋体" w:eastAsia="宋体" w:cs="宋体"/>
          <w:b/>
          <w:sz w:val="24"/>
          <w:szCs w:val="24"/>
          <w:u w:val="single"/>
        </w:rPr>
      </w:r>
      <w:r/>
    </w:p>
    <w:p>
      <w:pPr>
        <w:pStyle w:val="1181"/>
        <w:ind w:firstLine="482"/>
        <w:jc w:val="left"/>
        <w:pageBreakBefore w:val="0"/>
        <w:spacing w:line="360" w:lineRule="auto"/>
        <w:widowControl/>
        <w:rPr>
          <w:rFonts w:hint="eastAsia" w:ascii="宋体" w:hAnsi="宋体" w:eastAsia="宋体" w:cs="宋体"/>
          <w:b/>
          <w:sz w:val="24"/>
          <w:szCs w:val="24"/>
          <w:u w:val="single"/>
        </w:rPr>
      </w:pPr>
      <w:r>
        <w:rPr>
          <w:rFonts w:hint="eastAsia" w:ascii="宋体" w:hAnsi="宋体" w:eastAsia="宋体" w:cs="宋体"/>
          <w:b/>
          <w:sz w:val="24"/>
          <w:szCs w:val="24"/>
          <w:u w:val="single"/>
        </w:rPr>
        <w:t xml:space="preserve">因发包人原因导致的工期延误仅顺延工期,合同工期作相应调整,材料差价调整按合同相应条款执行（不可抗力原因除外），承包</w:t>
      </w:r>
      <w:r>
        <w:rPr>
          <w:rFonts w:hint="eastAsia" w:ascii="宋体" w:hAnsi="宋体" w:eastAsia="宋体" w:cs="宋体"/>
          <w:b/>
          <w:color w:val="000000"/>
          <w:sz w:val="24"/>
          <w:szCs w:val="24"/>
          <w:u w:val="single"/>
        </w:rPr>
        <w:t xml:space="preserve">人不再主张任</w:t>
      </w:r>
      <w:r>
        <w:rPr>
          <w:rFonts w:hint="eastAsia" w:ascii="宋体" w:hAnsi="宋体" w:eastAsia="宋体" w:cs="宋体"/>
          <w:b/>
          <w:sz w:val="24"/>
          <w:szCs w:val="24"/>
          <w:u w:val="single"/>
        </w:rPr>
        <w:t xml:space="preserve">何其他补偿或索赔费用。</w:t>
      </w:r>
      <w:r>
        <w:rPr>
          <w:rFonts w:hint="eastAsia" w:ascii="宋体" w:hAnsi="宋体" w:eastAsia="宋体" w:cs="宋体"/>
          <w:b/>
          <w:sz w:val="24"/>
          <w:szCs w:val="24"/>
          <w:u w:val="single"/>
        </w:rPr>
      </w:r>
      <w:r/>
    </w:p>
    <w:p>
      <w:pPr>
        <w:pStyle w:val="1181"/>
        <w:ind w:firstLine="482"/>
        <w:jc w:val="left"/>
        <w:pageBreakBefore w:val="0"/>
        <w:spacing w:line="360" w:lineRule="auto"/>
        <w:widowControl/>
        <w:rPr>
          <w:rFonts w:ascii="宋体" w:hAnsi="宋体" w:eastAsia="宋体" w:cs="Times New Roman"/>
          <w:color w:val="000000"/>
          <w:sz w:val="24"/>
          <w:szCs w:val="24"/>
          <w:highlight w:val="none"/>
        </w:rPr>
      </w:pPr>
      <w:r>
        <w:rPr>
          <w:rFonts w:hint="eastAsia" w:ascii="宋体" w:hAnsi="宋体" w:eastAsia="宋体" w:cs="宋体"/>
          <w:b/>
          <w:sz w:val="24"/>
          <w:szCs w:val="24"/>
          <w:u w:val="single"/>
        </w:rPr>
        <w:t xml:space="preserve">工程实施过程中因设计变更、经济签证等原因造成的工程量增减，需要修订施工进度计划的，按照第 7.2.2项〔施工进度计划的修订〕执行。</w:t>
      </w:r>
      <w:r>
        <w:rPr>
          <w:rFonts w:ascii="宋体" w:hAnsi="宋体" w:eastAsia="宋体" w:cs="Times New Roman"/>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7.5.2 因承包人原因导致工期延误</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因承包人原因造成工期延误，逾期竣工违约金的计算方法为：</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每延误一天，由承包人向发包人按</w:t>
      </w:r>
      <w:r>
        <w:rPr>
          <w:rFonts w:hint="eastAsia" w:ascii="宋体" w:hAnsi="宋体" w:eastAsia="宋体" w:cs="Times New Roman"/>
          <w:color w:val="000000"/>
          <w:sz w:val="24"/>
          <w:szCs w:val="24"/>
          <w:highlight w:val="none"/>
          <w:u w:val="single"/>
          <w:lang w:val="en-US" w:eastAsia="zh-CN" w:bidi="ar-SA"/>
        </w:rPr>
        <w:t xml:space="preserve">5</w:t>
      </w:r>
      <w:r>
        <w:rPr>
          <w:rFonts w:ascii="宋体" w:hAnsi="宋体" w:eastAsia="宋体" w:cs="Times New Roman"/>
          <w:color w:val="000000"/>
          <w:sz w:val="24"/>
          <w:szCs w:val="24"/>
          <w:highlight w:val="none"/>
          <w:u w:val="single"/>
          <w:lang w:val="en-US" w:eastAsia="zh-CN" w:bidi="ar-SA"/>
        </w:rPr>
        <w:t xml:space="preserve">000元/天支付违约金，发包人有权采取任何补救措施来弥补该延误，由此增加的费用由承包人承担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因承包人原因造成工期延误，逾期竣工违约金的上限：</w:t>
      </w:r>
      <w:r>
        <w:rPr>
          <w:rFonts w:ascii="宋体" w:hAnsi="宋体" w:eastAsia="宋体" w:cs="Times New Roman"/>
          <w:color w:val="000000"/>
          <w:sz w:val="24"/>
          <w:szCs w:val="24"/>
          <w:highlight w:val="none"/>
          <w:u w:val="single"/>
          <w:lang w:val="en-US" w:eastAsia="zh-CN" w:bidi="ar-SA"/>
        </w:rPr>
        <w:t xml:space="preserve">合同价款的2</w:t>
      </w:r>
      <w:r>
        <w:rPr>
          <w:rFonts w:hint="eastAsia" w:ascii="宋体" w:hAnsi="宋体" w:eastAsia="宋体" w:cs="Times New Roman"/>
          <w:color w:val="000000"/>
          <w:sz w:val="24"/>
          <w:szCs w:val="24"/>
          <w:highlight w:val="none"/>
          <w:u w:val="single"/>
          <w:lang w:val="en-US" w:eastAsia="zh-CN" w:bidi="ar-SA"/>
        </w:rPr>
        <w:t xml:space="preserve">0</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7.6 不利物质条件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不利物质条件的其他情形和有关约定：</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7.7异常恶劣的气候条件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发包人和承包人同意以下情形视为异常恶劣的气候条件：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u w:val="single"/>
          <w:lang w:val="en-US" w:eastAsia="zh-CN" w:bidi="ar-SA"/>
        </w:rPr>
        <w:t xml:space="preserve">另行协商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7.9 提前竣工的奖励</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7.9.2提前竣工的奖励：</w:t>
      </w:r>
      <w:r>
        <w:rPr>
          <w:rFonts w:ascii="宋体" w:hAnsi="宋体" w:eastAsia="宋体" w:cs="Times New Roman"/>
          <w:color w:val="000000"/>
          <w:sz w:val="24"/>
          <w:szCs w:val="24"/>
          <w:highlight w:val="none"/>
          <w:u w:val="single"/>
          <w:lang w:val="en-US" w:eastAsia="zh-CN" w:bidi="ar-SA"/>
        </w:rPr>
        <w:t xml:space="preserve">另行协商</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8. 材料与设备</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8.4材料与工程设备的保管与使用</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8.4.1发包人供应的材料设备的保管费用的承担：</w:t>
      </w:r>
      <w:r>
        <w:rPr>
          <w:rFonts w:ascii="宋体" w:hAnsi="宋体" w:eastAsia="宋体" w:cs="Times New Roman"/>
          <w:b/>
          <w:color w:val="000000"/>
          <w:sz w:val="24"/>
          <w:szCs w:val="24"/>
          <w:highlight w:val="none"/>
          <w:u w:val="single"/>
          <w:lang w:val="en-US" w:eastAsia="zh-CN" w:bidi="ar-SA"/>
        </w:rPr>
        <w:t xml:space="preserve">本工程无甲供材</w:t>
      </w:r>
      <w:r>
        <w:rPr>
          <w:rFonts w:hint="eastAsia" w:ascii="宋体" w:hAnsi="宋体" w:eastAsia="宋体" w:cs="Times New Roman"/>
          <w:b/>
          <w:color w:val="000000"/>
          <w:sz w:val="24"/>
          <w:szCs w:val="24"/>
          <w:highlight w:val="none"/>
          <w:u w:val="single"/>
          <w:lang w:val="en-US" w:eastAsia="zh-CN" w:bidi="ar-SA"/>
        </w:rPr>
        <w:t xml:space="preserve">，</w:t>
      </w:r>
      <w:r>
        <w:rPr>
          <w:rFonts w:ascii="宋体" w:hAnsi="宋体" w:eastAsia="宋体" w:cs="Times New Roman"/>
          <w:b/>
          <w:color w:val="000000"/>
          <w:sz w:val="24"/>
          <w:szCs w:val="24"/>
          <w:highlight w:val="none"/>
          <w:u w:val="single"/>
          <w:lang w:val="en-US" w:eastAsia="zh-CN" w:bidi="ar-SA"/>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ascii="宋体" w:hAnsi="宋体" w:eastAsia="宋体" w:cs="Times New Roman"/>
          <w:b/>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8.6 样品</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8.6.1样品的报送与封存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①需要承包人报送样品的材料或工程设备，样品的种类、名称、规格、数量要求：</w:t>
      </w:r>
      <w:bookmarkStart w:id="28" w:name="_Hlk105229144"/>
      <w:r>
        <w:rPr>
          <w:rFonts w:hint="eastAsia" w:ascii="宋体" w:hAnsi="宋体" w:eastAsia="宋体" w:cs="Times New Roman"/>
          <w:color w:val="000000"/>
          <w:sz w:val="24"/>
          <w:szCs w:val="24"/>
          <w:highlight w:val="none"/>
          <w:u w:val="single"/>
          <w:lang w:val="en-US" w:eastAsia="zh-CN" w:bidi="ar-SA"/>
        </w:rPr>
        <w:t xml:space="preserve">以发包人</w:t>
      </w:r>
      <w:r>
        <w:rPr>
          <w:rFonts w:ascii="宋体" w:hAnsi="宋体" w:eastAsia="宋体" w:cs="Times New Roman"/>
          <w:color w:val="000000"/>
          <w:sz w:val="24"/>
          <w:szCs w:val="24"/>
          <w:highlight w:val="none"/>
          <w:u w:val="single"/>
          <w:lang w:val="en-US" w:eastAsia="zh-CN" w:bidi="ar-SA"/>
        </w:rPr>
        <w:t xml:space="preserve">通知为准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样品不得另行收取费用。</w:t>
      </w:r>
      <w:bookmarkEnd w:id="28"/>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②承包人在采购材料、设备前须提供与</w:t>
      </w:r>
      <w:r>
        <w:rPr>
          <w:rFonts w:hint="eastAsia" w:ascii="宋体" w:hAnsi="宋体" w:eastAsia="宋体" w:cs="Times New Roman"/>
          <w:color w:val="000000"/>
          <w:sz w:val="24"/>
          <w:szCs w:val="24"/>
          <w:highlight w:val="none"/>
          <w:u w:val="single"/>
          <w:lang w:val="en-US" w:eastAsia="zh-CN" w:bidi="ar-SA"/>
        </w:rPr>
        <w:t xml:space="preserve">施工图纸</w:t>
      </w:r>
      <w:r>
        <w:rPr>
          <w:rFonts w:ascii="宋体" w:hAnsi="宋体" w:eastAsia="宋体" w:cs="Times New Roman"/>
          <w:color w:val="000000"/>
          <w:sz w:val="24"/>
          <w:szCs w:val="24"/>
          <w:highlight w:val="none"/>
          <w:u w:val="single"/>
          <w:lang w:val="en-US" w:eastAsia="zh-CN" w:bidi="ar-SA"/>
        </w:rPr>
        <w:t xml:space="preserve">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outlineLvl w:val="0"/>
      </w:pPr>
      <w:r>
        <w:rPr>
          <w:rFonts w:ascii="宋体" w:hAnsi="宋体" w:eastAsia="宋体" w:cs="Times New Roman"/>
          <w:color w:val="000000"/>
          <w:sz w:val="24"/>
          <w:szCs w:val="24"/>
          <w:highlight w:val="none"/>
          <w:u w:val="single"/>
          <w:lang w:val="en-US" w:eastAsia="zh-CN" w:bidi="ar-SA"/>
        </w:rPr>
        <w:t xml:space="preserve">⑤承包人投标报价时自行去现场踏勘。</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8.8 施工设备和临时设施</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8.8.1 承包人提供的施工设备和临时设施</w:t>
      </w:r>
      <w:r>
        <w:rPr>
          <w:rFonts w:ascii="宋体" w:hAnsi="宋体" w:eastAsia="宋体" w:cs="Times New Roman"/>
          <w:color w:val="000000"/>
          <w:sz w:val="24"/>
          <w:szCs w:val="24"/>
          <w:highlight w:val="none"/>
          <w:lang w:val="en-US" w:eastAsia="zh-CN" w:bidi="ar-SA"/>
        </w:rPr>
      </w:r>
      <w:r/>
    </w:p>
    <w:p>
      <w:pPr>
        <w:pStyle w:val="1181"/>
        <w:contextualSpacing/>
        <w:ind w:firstLine="420"/>
        <w:jc w:val="left"/>
        <w:keepLines w:val="0"/>
        <w:keepNext w:val="0"/>
        <w:pageBreakBefore w:val="0"/>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关于修建临时设施费用承担的约定：</w:t>
      </w:r>
      <w:r>
        <w:rPr>
          <w:rFonts w:ascii="宋体" w:hAnsi="宋体" w:eastAsia="宋体" w:cs="Times New Roman"/>
          <w:color w:val="000000"/>
          <w:sz w:val="24"/>
          <w:szCs w:val="24"/>
          <w:highlight w:val="none"/>
          <w:u w:val="single"/>
        </w:rPr>
        <w:t xml:space="preserve">除法律规定由发包人承担的内容外，承包人自行承担修建临时设施和使用施工设备的费用</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8.10.承包人采购材料设备</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8.10.1 承包人采购材料设备的约定：</w:t>
      </w:r>
      <w:r>
        <w:rPr>
          <w:rFonts w:hint="eastAsia" w:ascii="宋体" w:hAnsi="宋体" w:eastAsia="宋体" w:cs="宋体"/>
          <w:color w:val="000000"/>
          <w:sz w:val="24"/>
          <w:szCs w:val="24"/>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9. 试验与检验</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9.1试验设备与试验人员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9.1.2 试验设备</w:t>
      </w:r>
      <w:r>
        <w:rPr>
          <w:rFonts w:ascii="宋体" w:hAnsi="宋体" w:eastAsia="宋体" w:cs="Times New Roman"/>
          <w:color w:val="000000"/>
          <w:sz w:val="24"/>
          <w:szCs w:val="24"/>
          <w:highlight w:val="none"/>
          <w:lang w:val="en-US" w:eastAsia="zh-CN" w:bidi="ar-SA"/>
        </w:rPr>
      </w:r>
      <w:r/>
    </w:p>
    <w:p>
      <w:pPr>
        <w:pStyle w:val="1181"/>
        <w:ind w:firstLine="480"/>
        <w:jc w:val="left"/>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施工现场需要配置的试验场所：</w:t>
      </w:r>
      <w:r>
        <w:rPr>
          <w:rFonts w:hint="eastAsia" w:ascii="宋体" w:hAnsi="宋体" w:eastAsia="宋体" w:cs="宋体"/>
          <w:color w:val="000000"/>
          <w:sz w:val="24"/>
          <w:szCs w:val="20"/>
          <w:u w:val="single"/>
        </w:rPr>
        <w:t xml:space="preserve"> 按有关规定执行      </w:t>
      </w:r>
      <w:r>
        <w:rPr>
          <w:rFonts w:hint="eastAsia" w:ascii="宋体" w:hAnsi="宋体" w:eastAsia="宋体" w:cs="宋体"/>
          <w:color w:val="000000"/>
          <w:sz w:val="24"/>
          <w:szCs w:val="20"/>
        </w:rPr>
        <w:t xml:space="preserve">。 </w:t>
      </w:r>
      <w:r>
        <w:rPr>
          <w:rFonts w:hint="eastAsia" w:ascii="宋体" w:hAnsi="宋体" w:eastAsia="宋体" w:cs="宋体"/>
          <w:color w:val="000000"/>
          <w:sz w:val="24"/>
          <w:szCs w:val="20"/>
        </w:rPr>
      </w:r>
      <w:r/>
    </w:p>
    <w:p>
      <w:pPr>
        <w:pStyle w:val="1181"/>
        <w:ind w:firstLine="480"/>
        <w:jc w:val="left"/>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施工现场需要配备的试验设备：</w:t>
      </w:r>
      <w:r>
        <w:rPr>
          <w:rFonts w:hint="eastAsia" w:ascii="宋体" w:hAnsi="宋体" w:eastAsia="宋体" w:cs="宋体"/>
          <w:color w:val="000000"/>
          <w:sz w:val="24"/>
          <w:szCs w:val="20"/>
          <w:u w:val="single"/>
        </w:rPr>
        <w:t xml:space="preserve">按有关规定执行       </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181"/>
        <w:ind w:firstLine="480"/>
        <w:jc w:val="left"/>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施工现场需要具备的其他试验条件：</w:t>
      </w:r>
      <w:r>
        <w:rPr>
          <w:rFonts w:hint="eastAsia" w:ascii="宋体" w:hAnsi="宋体" w:eastAsia="宋体" w:cs="宋体"/>
          <w:color w:val="000000"/>
          <w:sz w:val="24"/>
          <w:szCs w:val="20"/>
          <w:u w:val="single"/>
        </w:rPr>
        <w:t xml:space="preserve">按有关规定执行   </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9.4 现场工艺试验 </w:t>
      </w:r>
      <w:r>
        <w:rPr>
          <w:rFonts w:ascii="宋体" w:hAnsi="宋体" w:eastAsia="宋体" w:cs="Times New Roman"/>
          <w:color w:val="000000"/>
          <w:sz w:val="24"/>
          <w:szCs w:val="24"/>
          <w:highlight w:val="none"/>
          <w:lang w:val="en-US" w:eastAsia="zh-CN" w:bidi="ar-SA"/>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w:t>
      </w:r>
      <w:r>
        <w:rPr>
          <w:rFonts w:ascii="宋体" w:hAnsi="宋体" w:eastAsia="宋体" w:cs="Times New Roman"/>
          <w:color w:val="000000"/>
          <w:sz w:val="24"/>
          <w:szCs w:val="24"/>
          <w:highlight w:val="none"/>
        </w:rPr>
        <w:t xml:space="preserve">。</w:t>
      </w:r>
      <w:r>
        <w:rPr>
          <w:rFonts w:ascii="宋体" w:hAnsi="宋体" w:eastAsia="宋体" w:cs="宋体"/>
          <w:color w:val="000000"/>
          <w:sz w:val="24"/>
          <w:szCs w:val="24"/>
          <w:highlight w:val="none"/>
          <w:u w:val="single"/>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10. 变更</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10.1变更的范围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u w:val="single"/>
          <w:lang w:val="en-US" w:eastAsia="zh-CN" w:bidi="ar-SA"/>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10.2 变更估价</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10.2.1 变更估价原则</w:t>
      </w:r>
      <w:r>
        <w:rPr>
          <w:rFonts w:ascii="宋体" w:hAnsi="宋体" w:eastAsia="宋体" w:cs="Times New Roman"/>
          <w:color w:val="000000"/>
          <w:sz w:val="24"/>
          <w:szCs w:val="24"/>
          <w:highlight w:val="none"/>
          <w:lang w:val="en-US" w:eastAsia="zh-CN" w:bidi="ar-SA"/>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关于变更估价的约定: </w:t>
      </w:r>
      <w:r>
        <w:rPr>
          <w:rFonts w:ascii="宋体" w:hAnsi="宋体" w:eastAsia="宋体" w:cs="宋体"/>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10.2.1.1设计变更引起新增工程量清单项目，其相应综合单价按本</w:t>
      </w:r>
      <w:r>
        <w:rPr>
          <w:rFonts w:hint="eastAsia" w:ascii="宋体" w:hAnsi="宋体" w:eastAsia="宋体" w:cs="Times New Roman"/>
          <w:color w:val="000000"/>
          <w:sz w:val="24"/>
          <w:szCs w:val="24"/>
          <w:highlight w:val="none"/>
          <w:u w:val="single"/>
          <w:lang w:eastAsia="zh-CN"/>
        </w:rPr>
        <w:t xml:space="preserve">磋商文件</w:t>
      </w:r>
      <w:r>
        <w:rPr>
          <w:rFonts w:ascii="宋体" w:hAnsi="宋体" w:eastAsia="宋体" w:cs="Times New Roman"/>
          <w:color w:val="000000"/>
          <w:sz w:val="24"/>
          <w:szCs w:val="24"/>
          <w:highlight w:val="none"/>
          <w:u w:val="single"/>
        </w:rPr>
        <w:t xml:space="preserve">规定的招标控制价计价编制办法计算，再乘以中标价（扣除暂列金和暂估价后）与招标控制价（扣除暂列金和暂估价后）相比的浮动比率后作为综合单价进行结算。以上变更及工程量签证，必须由发、承包双方、现场监理工程师共同</w:t>
      </w:r>
      <w:r>
        <w:rPr>
          <w:rFonts w:hint="eastAsia" w:ascii="宋体" w:hAnsi="宋体" w:eastAsia="宋体" w:cs="Times New Roman"/>
          <w:color w:val="000000"/>
          <w:sz w:val="24"/>
          <w:szCs w:val="24"/>
          <w:highlight w:val="none"/>
          <w:u w:val="single"/>
          <w:lang w:val="en-US" w:eastAsia="zh-CN"/>
        </w:rPr>
        <w:t xml:space="preserve">签字</w:t>
      </w:r>
      <w:r>
        <w:rPr>
          <w:rFonts w:ascii="宋体" w:hAnsi="宋体" w:eastAsia="宋体" w:cs="Times New Roman"/>
          <w:color w:val="000000"/>
          <w:sz w:val="24"/>
          <w:szCs w:val="24"/>
          <w:highlight w:val="none"/>
          <w:u w:val="single"/>
        </w:rPr>
        <w:t xml:space="preserve">确认。</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10.2.1.2</w:t>
      </w:r>
      <w:r>
        <w:rPr>
          <w:rFonts w:ascii="宋体" w:hAnsi="宋体" w:eastAsia="宋体" w:cs="Times New Roman"/>
          <w:color w:val="000000"/>
          <w:sz w:val="24"/>
          <w:szCs w:val="24"/>
          <w:highlight w:val="none"/>
          <w:u w:val="single"/>
        </w:rPr>
        <w:t xml:space="preserve">工程量增减，其相应综合单价执行投标报价的综合单价，但不得高于定额价的综合单价。</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10.2.1.3</w:t>
      </w:r>
      <w:r>
        <w:rPr>
          <w:rFonts w:ascii="宋体" w:hAnsi="宋体" w:eastAsia="宋体" w:cs="Times New Roman"/>
          <w:color w:val="000000"/>
          <w:sz w:val="24"/>
          <w:szCs w:val="24"/>
          <w:highlight w:val="none"/>
          <w:u w:val="single"/>
        </w:rPr>
        <w:t xml:space="preserve">清单项目中特征描述不全的工序，如</w:t>
      </w:r>
      <w:r>
        <w:rPr>
          <w:rFonts w:hint="eastAsia" w:ascii="宋体" w:hAnsi="宋体" w:eastAsia="宋体" w:cs="Times New Roman"/>
          <w:color w:val="000000"/>
          <w:sz w:val="24"/>
          <w:szCs w:val="24"/>
          <w:highlight w:val="none"/>
          <w:u w:val="single"/>
          <w:lang w:eastAsia="zh-CN"/>
        </w:rPr>
        <w:t xml:space="preserve">图纸</w:t>
      </w:r>
      <w:r>
        <w:rPr>
          <w:rFonts w:ascii="宋体" w:hAnsi="宋体" w:eastAsia="宋体" w:cs="Times New Roman"/>
          <w:color w:val="000000"/>
          <w:sz w:val="24"/>
          <w:szCs w:val="24"/>
          <w:highlight w:val="none"/>
          <w:u w:val="single"/>
        </w:rPr>
        <w:t xml:space="preserve">已明确或已指明引用的规范、图集等或是常规工艺必须的工序，应包括在报价中。</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10.2.1.4</w:t>
      </w:r>
      <w:r>
        <w:rPr>
          <w:rFonts w:ascii="宋体" w:hAnsi="宋体" w:eastAsia="宋体" w:cs="Times New Roman"/>
          <w:color w:val="000000"/>
          <w:sz w:val="24"/>
          <w:szCs w:val="24"/>
          <w:highlight w:val="none"/>
          <w:u w:val="single"/>
        </w:rPr>
        <w:t xml:space="preserve">以上10.2.1.1、10.2.1.2条以外原因引起的价款调整按照以下方法处理：</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（1）有类似单价的，参照类似单价；</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（2）没有类似单价的，按照变更发生前一个月的《</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》中相应的材料价格和相应的定额计价，同时按照中标价（扣除暂列金和暂估价后）与招标控制价（扣除暂列金和暂估价后）的整体下浮比率下浮；</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》中没有相应材料价格的，双方比价采购或者由</w:t>
      </w:r>
      <w:r>
        <w:rPr>
          <w:rFonts w:hint="eastAsia" w:ascii="宋体" w:hAnsi="宋体" w:eastAsia="宋体" w:cs="Times New Roman"/>
          <w:color w:val="000000"/>
          <w:sz w:val="24"/>
          <w:szCs w:val="24"/>
          <w:highlight w:val="none"/>
          <w:u w:val="single"/>
          <w:lang w:eastAsia="zh-CN"/>
        </w:rPr>
        <w:t xml:space="preserve">采购人</w:t>
      </w:r>
      <w:r>
        <w:rPr>
          <w:rFonts w:ascii="宋体" w:hAnsi="宋体" w:eastAsia="宋体" w:cs="Times New Roman"/>
          <w:color w:val="000000"/>
          <w:sz w:val="24"/>
          <w:szCs w:val="24"/>
          <w:highlight w:val="none"/>
          <w:u w:val="single"/>
        </w:rPr>
        <w:t xml:space="preserve">经招标确定价格后，计入相应的定额计价，但该部分材料价格不再参与下浮，其余部分按照中标价（扣除暂列金和暂估价后）与招标控制价（扣除暂列金和暂估价后）的整体下浮比率下浮。</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10.2.1.5</w:t>
      </w:r>
      <w:r>
        <w:rPr>
          <w:rFonts w:ascii="宋体" w:hAnsi="宋体" w:eastAsia="宋体" w:cs="Times New Roman"/>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rPr>
          <w:rFonts w:ascii="宋体" w:hAnsi="宋体" w:eastAsia="宋体" w:cs="Times New Roman"/>
          <w:color w:val="000000"/>
          <w:sz w:val="24"/>
          <w:szCs w:val="24"/>
          <w:highlight w:val="non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（1）总价措施措施费仍按投标时费率进行调整（其中安全文明增加费及按质论价费的费率按实调整）。</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rPr>
          <w:rFonts w:ascii="宋体" w:hAnsi="宋体" w:eastAsia="宋体" w:cs="Times New Roman"/>
          <w:color w:val="000000"/>
          <w:sz w:val="24"/>
          <w:szCs w:val="24"/>
          <w:highlight w:val="none"/>
          <w:u w:val="single"/>
        </w:rPr>
      </w:r>
      <w:r/>
    </w:p>
    <w:p>
      <w:pPr>
        <w:pStyle w:val="1181"/>
        <w:ind w:firstLine="420"/>
        <w:jc w:val="left"/>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rPr>
          <w:rFonts w:ascii="宋体" w:hAnsi="宋体" w:eastAsia="宋体" w:cs="Times New Roman"/>
          <w:color w:val="000000"/>
          <w:sz w:val="24"/>
          <w:szCs w:val="24"/>
          <w:highlight w:val="none"/>
          <w:u w:val="singl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10.7 暂估价</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暂估价材料和工程设备的明细详见附件11：</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10.7.1 依法必须招标的暂估价项目</w:t>
      </w:r>
      <w:r>
        <w:rPr>
          <w:rFonts w:ascii="宋体" w:hAnsi="宋体" w:eastAsia="宋体" w:cs="Times New Roman"/>
          <w:color w:val="000000"/>
          <w:sz w:val="24"/>
          <w:szCs w:val="24"/>
          <w:highlight w:val="none"/>
          <w:lang w:val="en-US" w:eastAsia="zh-CN" w:bidi="ar-SA"/>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对于依法必须招标的暂估价项目的确认和批准采取第/种方式确定。</w:t>
      </w:r>
      <w:r>
        <w:rPr>
          <w:rFonts w:ascii="宋体" w:hAnsi="宋体" w:eastAsia="宋体" w:cs="宋体"/>
          <w:color w:val="000000"/>
          <w:sz w:val="24"/>
          <w:szCs w:val="24"/>
          <w:highlight w:val="none"/>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rPr>
          <w:rFonts w:ascii="宋体" w:hAnsi="宋体" w:eastAsia="宋体" w:cs="宋体"/>
          <w:color w:val="000000"/>
          <w:sz w:val="24"/>
          <w:szCs w:val="24"/>
          <w:highlight w:val="none"/>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 种方式确定。</w:t>
      </w:r>
      <w:r>
        <w:rPr>
          <w:rFonts w:ascii="宋体" w:hAnsi="宋体" w:eastAsia="宋体" w:cs="宋体"/>
          <w:color w:val="000000"/>
          <w:sz w:val="24"/>
          <w:szCs w:val="24"/>
          <w:highlight w:val="none"/>
        </w:rPr>
      </w:r>
      <w:r/>
    </w:p>
    <w:p>
      <w:pPr>
        <w:pStyle w:val="1181"/>
        <w:contextualSpacing/>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第3种方式：承包人直接实施的暂估价项目</w:t>
      </w:r>
      <w:r>
        <w:rPr>
          <w:rFonts w:ascii="宋体" w:hAnsi="宋体" w:eastAsia="宋体" w:cs="宋体"/>
          <w:color w:val="000000"/>
          <w:sz w:val="24"/>
          <w:szCs w:val="24"/>
          <w:highlight w:val="non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rPr>
          <w:rFonts w:ascii="宋体" w:hAnsi="宋体" w:eastAsia="宋体" w:cs="宋体"/>
          <w:color w:val="000000"/>
          <w:sz w:val="24"/>
          <w:szCs w:val="24"/>
          <w:highlight w:val="none"/>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根据法律法规及发包人要求</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10.8 暂列金额</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合同当事人关于暂列金额使用的约定：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根据法律法规及发包人要求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11. 价格调整</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 市场价格波动引起的调整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市场价格波动是否调整合同价格的约定：</w:t>
      </w:r>
      <w:r>
        <w:rPr>
          <w:rFonts w:hint="eastAsia" w:ascii="宋体" w:hAnsi="宋体" w:eastAsia="宋体" w:cs="宋体"/>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宋体" w:hAnsi="宋体" w:eastAsia="宋体" w:cs="宋体"/>
          <w:b/>
          <w:bCs/>
          <w:color w:val="000000"/>
          <w:sz w:val="24"/>
          <w:szCs w:val="24"/>
          <w:highlight w:val="none"/>
          <w:u w:val="single"/>
          <w:lang w:val="en-US" w:eastAsia="zh-CN" w:bidi="ar-SA"/>
        </w:rPr>
        <w:t xml:space="preserve">本项目工期较短结算时不予调整</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因市场价格波动调整合同价格，采用以下第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种方式对合同价格进行调整：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第1种方式：采用价格指数进行价格调整。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关于各可调因子、定值和变值权重，以及基本价格指数及其来源的约定：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第2种方式：采用造价信息进行价格调整。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材料价格调整费用仅计取材料差价及其税金，不再计取其他相关费用。</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第3种方式：其他价格调整方式：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对于法律、法规、规章或有关政策出台导致工程税金、规费等发生变化的，应按照有关规定执行。</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12. 合同价格、计量与支付</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12.1 合同价格形式</w:t>
      </w:r>
      <w:r>
        <w:rPr>
          <w:rFonts w:ascii="宋体" w:hAnsi="宋体" w:eastAsia="宋体" w:cs="Times New Roman"/>
          <w:color w:val="000000"/>
          <w:sz w:val="24"/>
          <w:szCs w:val="24"/>
          <w:highlight w:val="none"/>
          <w:lang w:val="en-US" w:eastAsia="zh-CN" w:bidi="ar-SA"/>
        </w:rPr>
      </w:r>
      <w:r/>
    </w:p>
    <w:p>
      <w:pPr>
        <w:pStyle w:val="1181"/>
        <w:ind w:firstLine="480"/>
        <w:jc w:val="left"/>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1、单价合同。</w:t>
      </w:r>
      <w:r>
        <w:rPr>
          <w:rFonts w:hint="eastAsia" w:ascii="宋体" w:hAnsi="宋体" w:eastAsia="宋体" w:cs="宋体"/>
          <w:color w:val="000000"/>
          <w:sz w:val="24"/>
          <w:szCs w:val="20"/>
        </w:rPr>
      </w:r>
      <w:r/>
    </w:p>
    <w:p>
      <w:pPr>
        <w:pStyle w:val="1181"/>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综合单价包含的风险范围：</w:t>
      </w:r>
      <w:r>
        <w:rPr>
          <w:rFonts w:hint="eastAsia" w:ascii="宋体" w:hAnsi="宋体" w:eastAsia="宋体" w:cs="宋体"/>
          <w:b/>
          <w:bCs/>
          <w:color w:val="000000"/>
          <w:sz w:val="24"/>
          <w:szCs w:val="20"/>
          <w:highlight w:val="none"/>
          <w:u w:val="single"/>
        </w:rPr>
        <w:t xml:space="preserve"> a人工费按照</w:t>
      </w:r>
      <w:r>
        <w:rPr>
          <w:rFonts w:hint="eastAsia" w:ascii="宋体" w:hAnsi="宋体" w:eastAsia="宋体" w:cs="Times New Roman"/>
          <w:b/>
          <w:bCs/>
          <w:color w:val="000000"/>
          <w:sz w:val="24"/>
          <w:szCs w:val="20"/>
          <w:highlight w:val="none"/>
          <w:u w:val="single"/>
        </w:rPr>
        <w:t xml:space="preserve">苏建函</w:t>
      </w:r>
      <w:r>
        <w:rPr>
          <w:rFonts w:hint="eastAsia" w:ascii="宋体" w:hAnsi="宋体" w:eastAsia="宋体" w:cs="Times New Roman"/>
          <w:b/>
          <w:bCs/>
          <w:i w:val="0"/>
          <w:iCs w:val="0"/>
          <w:color w:val="000000"/>
          <w:sz w:val="24"/>
          <w:szCs w:val="20"/>
          <w:highlight w:val="none"/>
          <w:u w:val="single"/>
        </w:rPr>
        <w:t xml:space="preserve">价〔</w:t>
      </w:r>
      <w:r>
        <w:rPr>
          <w:rFonts w:hint="eastAsia" w:ascii="宋体" w:hAnsi="宋体" w:eastAsia="宋体" w:cs="Times New Roman"/>
          <w:b/>
          <w:bCs/>
          <w:i w:val="0"/>
          <w:iCs w:val="0"/>
          <w:color w:val="000000"/>
          <w:sz w:val="24"/>
          <w:szCs w:val="20"/>
          <w:highlight w:val="none"/>
          <w:u w:val="single"/>
          <w:lang w:eastAsia="zh-CN"/>
        </w:rPr>
        <w:t xml:space="preserve">202</w:t>
      </w:r>
      <w:r>
        <w:rPr>
          <w:rFonts w:hint="eastAsia" w:ascii="宋体" w:hAnsi="宋体" w:eastAsia="宋体" w:cs="Times New Roman"/>
          <w:b/>
          <w:bCs/>
          <w:i w:val="0"/>
          <w:iCs w:val="0"/>
          <w:color w:val="000000"/>
          <w:sz w:val="24"/>
          <w:szCs w:val="20"/>
          <w:highlight w:val="none"/>
          <w:u w:val="single"/>
          <w:lang w:val="en-US" w:eastAsia="zh-CN"/>
        </w:rPr>
        <w:t xml:space="preserve">5</w:t>
      </w:r>
      <w:r>
        <w:rPr>
          <w:rFonts w:hint="eastAsia" w:ascii="宋体" w:hAnsi="宋体" w:eastAsia="宋体" w:cs="Times New Roman"/>
          <w:b/>
          <w:bCs/>
          <w:i w:val="0"/>
          <w:iCs w:val="0"/>
          <w:color w:val="000000"/>
          <w:sz w:val="24"/>
          <w:szCs w:val="20"/>
          <w:highlight w:val="none"/>
          <w:u w:val="single"/>
        </w:rPr>
        <w:t xml:space="preserve">〕</w:t>
      </w:r>
      <w:r>
        <w:rPr>
          <w:rFonts w:hint="eastAsia" w:ascii="宋体" w:hAnsi="宋体" w:eastAsia="宋体" w:cs="Times New Roman"/>
          <w:b/>
          <w:bCs/>
          <w:i w:val="0"/>
          <w:iCs w:val="0"/>
          <w:color w:val="000000"/>
          <w:sz w:val="24"/>
          <w:szCs w:val="20"/>
          <w:highlight w:val="none"/>
          <w:u w:val="single"/>
          <w:lang w:val="en-US" w:eastAsia="zh-CN"/>
        </w:rPr>
        <w:t xml:space="preserve">273</w:t>
      </w:r>
      <w:r>
        <w:rPr>
          <w:rFonts w:hint="eastAsia" w:ascii="宋体" w:hAnsi="宋体" w:eastAsia="宋体" w:cs="宋体"/>
          <w:b/>
          <w:bCs/>
          <w:i w:val="0"/>
          <w:iCs w:val="0"/>
          <w:color w:val="000000"/>
          <w:sz w:val="24"/>
          <w:szCs w:val="20"/>
          <w:highlight w:val="none"/>
          <w:u w:val="single"/>
          <w:lang w:val="en-US" w:eastAsia="zh-CN"/>
        </w:rPr>
        <w:t xml:space="preserve">号执</w:t>
      </w:r>
      <w:r>
        <w:rPr>
          <w:rFonts w:hint="eastAsia" w:ascii="宋体" w:hAnsi="宋体" w:eastAsia="宋体" w:cs="宋体"/>
          <w:b/>
          <w:bCs/>
          <w:i w:val="0"/>
          <w:iCs w:val="0"/>
          <w:color w:val="000000"/>
          <w:sz w:val="24"/>
          <w:szCs w:val="20"/>
          <w:highlight w:val="none"/>
          <w:u w:val="single"/>
        </w:rPr>
        <w:t xml:space="preserve">行</w:t>
      </w:r>
      <w:r>
        <w:rPr>
          <w:rFonts w:hint="eastAsia" w:ascii="宋体" w:hAnsi="宋体" w:eastAsia="宋体" w:cs="宋体"/>
          <w:b/>
          <w:bCs/>
          <w:i w:val="0"/>
          <w:iCs w:val="0"/>
          <w:color w:val="000000"/>
          <w:sz w:val="24"/>
          <w:szCs w:val="20"/>
          <w:highlight w:val="none"/>
          <w:u w:val="single"/>
        </w:rPr>
        <w:t xml:space="preserve">，</w:t>
      </w:r>
      <w:r>
        <w:rPr>
          <w:rFonts w:hint="eastAsia" w:ascii="宋体" w:hAnsi="宋体" w:eastAsia="宋体" w:cs="宋体"/>
          <w:color w:val="000000"/>
          <w:sz w:val="24"/>
          <w:szCs w:val="20"/>
          <w:highlight w:val="none"/>
          <w:u w:val="single"/>
        </w:rPr>
        <w:t xml:space="preserve">结算时不做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调整合同价格,工程量偏差不超过15%时其综合单价不予调整；f一周内非承包人原因停水、停电造成累计停工在八小时以内的风险。</w:t>
      </w:r>
      <w:r>
        <w:rPr>
          <w:rFonts w:hint="eastAsia" w:ascii="宋体" w:hAnsi="宋体" w:eastAsia="宋体" w:cs="宋体"/>
          <w:color w:val="000000"/>
          <w:sz w:val="24"/>
          <w:szCs w:val="20"/>
          <w:highlight w:val="none"/>
        </w:rPr>
      </w:r>
      <w:r/>
    </w:p>
    <w:p>
      <w:pPr>
        <w:pStyle w:val="1181"/>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风险费用的计算方法：</w:t>
      </w:r>
      <w:r>
        <w:rPr>
          <w:rFonts w:hint="eastAsia" w:ascii="宋体" w:hAnsi="宋体" w:eastAsia="宋体" w:cs="宋体"/>
          <w:color w:val="000000"/>
          <w:sz w:val="24"/>
          <w:szCs w:val="20"/>
          <w:highlight w:val="none"/>
          <w:u w:val="single"/>
        </w:rPr>
        <w:t xml:space="preserve"> 风险费用已包含在合同价中 </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风险范围以外合同价格的调整方法：</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szCs w:val="20"/>
          <w:highlight w:val="none"/>
          <w:u w:val="single"/>
          <w:lang w:eastAsia="zh-CN"/>
        </w:rPr>
        <w:t xml:space="preserve">磋商文件</w:t>
      </w:r>
      <w:r>
        <w:rPr>
          <w:rFonts w:hint="eastAsia" w:ascii="宋体" w:hAnsi="宋体" w:eastAsia="宋体" w:cs="宋体"/>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时费率进行调整。</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4）当实际施工中存在取消或未施工的工程内容，其费用结算时从合同价中扣除。</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5）发包人根据施工现场实际情况，有权增减施工内容及对应的费用，承包人须无条件接受。</w:t>
      </w:r>
      <w:r>
        <w:rPr>
          <w:rFonts w:hint="eastAsia" w:ascii="宋体" w:hAnsi="宋体" w:eastAsia="宋体" w:cs="宋体"/>
          <w:color w:val="000000"/>
          <w:sz w:val="24"/>
          <w:szCs w:val="20"/>
          <w:highlight w:val="none"/>
          <w:u w:val="single"/>
        </w:rPr>
      </w:r>
      <w:r/>
    </w:p>
    <w:p>
      <w:pPr>
        <w:pStyle w:val="1181"/>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6）关于法律、法规、规章或各级政府在施工期间出台的有关政策导致工程规费、税金发生变化的，应按照有关规定执行。</w:t>
      </w:r>
      <w:r>
        <w:rPr>
          <w:rFonts w:hint="eastAsia" w:ascii="宋体" w:hAnsi="宋体" w:eastAsia="宋体" w:cs="宋体"/>
          <w:color w:val="000000"/>
          <w:sz w:val="24"/>
          <w:szCs w:val="20"/>
          <w:highlight w:val="none"/>
          <w:u w:val="single"/>
        </w:rPr>
      </w:r>
      <w:r/>
    </w:p>
    <w:p>
      <w:pPr>
        <w:pStyle w:val="1181"/>
        <w:ind w:firstLine="21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总价包含的风险范围：</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风险费用的计算方法：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风险范围以外合同价格的调整方法：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3、其他价格方式：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 预付款</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12.2.1 预付款的支付</w:t>
      </w:r>
      <w:r>
        <w:rPr>
          <w:rFonts w:ascii="宋体" w:hAnsi="宋体" w:eastAsia="宋体" w:cs="Times New Roman"/>
          <w:color w:val="000000"/>
          <w:sz w:val="24"/>
          <w:szCs w:val="24"/>
          <w:highlight w:val="none"/>
          <w:lang w:val="en-US" w:eastAsia="zh-CN" w:bidi="ar-SA"/>
        </w:rPr>
      </w:r>
      <w:r/>
    </w:p>
    <w:p>
      <w:pPr>
        <w:pStyle w:val="1181"/>
        <w:ind w:firstLine="480"/>
        <w:jc w:val="left"/>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预付款支付比例或金额：</w:t>
      </w:r>
      <w:r>
        <w:rPr>
          <w:rFonts w:hint="eastAsia" w:ascii="宋体" w:hAnsi="宋体" w:eastAsia="宋体" w:cs="宋体"/>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181"/>
        <w:ind w:firstLine="480"/>
        <w:jc w:val="left"/>
        <w:spacing w:line="440" w:lineRule="exact"/>
        <w:widowControl/>
        <w:rPr>
          <w:rFonts w:hint="eastAsia" w:ascii="宋体" w:hAnsi="宋体" w:eastAsia="宋体" w:cs="宋体"/>
          <w:b/>
          <w:color w:val="000000"/>
          <w:sz w:val="24"/>
          <w:szCs w:val="20"/>
          <w:u w:val="single"/>
        </w:rPr>
      </w:pPr>
      <w:r>
        <w:rPr>
          <w:rFonts w:hint="eastAsia" w:ascii="宋体" w:hAnsi="宋体" w:eastAsia="宋体" w:cs="宋体"/>
          <w:color w:val="000000"/>
          <w:sz w:val="24"/>
          <w:szCs w:val="20"/>
        </w:rPr>
        <w:t xml:space="preserve">预付款支付期限：</w:t>
      </w:r>
      <w:r>
        <w:rPr>
          <w:rFonts w:hint="eastAsia" w:ascii="宋体" w:hAnsi="宋体" w:eastAsia="宋体" w:cs="宋体"/>
          <w:b/>
          <w:bCs/>
          <w:color w:val="000000"/>
          <w:sz w:val="24"/>
          <w:szCs w:val="20"/>
          <w:u w:val="single"/>
          <w:lang w:val="en-US" w:eastAsia="zh-CN"/>
        </w:rPr>
        <w:t xml:space="preserve">/</w:t>
      </w:r>
      <w:r>
        <w:rPr>
          <w:rFonts w:hint="eastAsia" w:ascii="宋体" w:hAnsi="宋体" w:eastAsia="宋体" w:cs="宋体"/>
          <w:b/>
          <w:color w:val="000000"/>
          <w:sz w:val="24"/>
          <w:szCs w:val="20"/>
          <w:u w:val="single"/>
        </w:rPr>
        <w:t xml:space="preserve">。</w:t>
      </w:r>
      <w:r>
        <w:rPr>
          <w:rFonts w:hint="eastAsia" w:ascii="宋体" w:hAnsi="宋体" w:eastAsia="宋体" w:cs="宋体"/>
          <w:b/>
          <w:color w:val="000000"/>
          <w:sz w:val="24"/>
          <w:szCs w:val="20"/>
          <w:u w:val="single"/>
        </w:rPr>
      </w:r>
      <w:r/>
    </w:p>
    <w:p>
      <w:pPr>
        <w:pStyle w:val="1181"/>
        <w:ind w:firstLine="480"/>
        <w:jc w:val="left"/>
        <w:spacing w:line="400" w:lineRule="exact"/>
        <w:widowControl/>
        <w:rPr>
          <w:rFonts w:hint="eastAsia" w:ascii="宋体" w:hAnsi="宋体" w:eastAsia="宋体" w:cs="宋体"/>
          <w:b/>
          <w:color w:val="000000"/>
          <w:sz w:val="24"/>
          <w:szCs w:val="20"/>
          <w:u w:val="single"/>
        </w:rPr>
        <w:outlineLvl w:val="0"/>
      </w:pPr>
      <w:r>
        <w:rPr>
          <w:rFonts w:hint="eastAsia" w:ascii="宋体" w:hAnsi="宋体" w:eastAsia="宋体" w:cs="宋体"/>
          <w:color w:val="000000"/>
          <w:sz w:val="24"/>
          <w:szCs w:val="20"/>
        </w:rPr>
        <w:t xml:space="preserve">预付款扣回的方式：</w:t>
      </w:r>
      <w:r>
        <w:rPr>
          <w:rFonts w:hint="eastAsia" w:ascii="宋体" w:hAnsi="宋体" w:eastAsia="宋体" w:cs="宋体"/>
          <w:b/>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b/>
          <w:color w:val="000000"/>
          <w:sz w:val="24"/>
          <w:szCs w:val="20"/>
          <w:u w:val="single"/>
        </w:rPr>
        <w:t xml:space="preserve"> 。</w:t>
      </w:r>
      <w:r>
        <w:rPr>
          <w:rFonts w:hint="eastAsia" w:ascii="宋体" w:hAnsi="宋体" w:eastAsia="宋体" w:cs="宋体"/>
          <w:b/>
          <w:color w:val="000000"/>
          <w:sz w:val="24"/>
          <w:szCs w:val="20"/>
          <w:u w:val="single"/>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 计量</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12.3.1 计量原则</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Times New Roman" w:hAnsi="Times New Roman" w:eastAsia="宋体" w:cs="Times New Roman"/>
          <w:sz w:val="21"/>
          <w:szCs w:val="24"/>
          <w:lang w:val="en-US" w:eastAsia="zh-CN" w:bidi="ar-SA"/>
        </w:rPr>
      </w:pPr>
      <w:r>
        <w:rPr>
          <w:rFonts w:ascii="宋体" w:hAnsi="宋体" w:eastAsia="宋体" w:cs="Times New Roman"/>
          <w:color w:val="000000"/>
          <w:sz w:val="24"/>
          <w:szCs w:val="24"/>
          <w:highlight w:val="none"/>
          <w:lang w:val="en-US" w:eastAsia="zh-CN" w:bidi="ar-SA"/>
        </w:rPr>
        <w:t xml:space="preserve">工程量计算规则：</w:t>
      </w:r>
      <w:r>
        <w:rPr>
          <w:rFonts w:ascii="宋体" w:hAnsi="宋体" w:eastAsia="宋体" w:cs="Times New Roman"/>
          <w:color w:val="000000"/>
          <w:sz w:val="24"/>
          <w:szCs w:val="24"/>
          <w:highlight w:val="none"/>
          <w:u w:val="single"/>
          <w:lang w:val="en-US" w:eastAsia="zh-CN" w:bidi="ar-SA"/>
        </w:rPr>
        <w:t xml:space="preserve">执行现行国家标准《建设工程工程量清单计价规范》（GB50500-2013）、《市政工程工程量计算规范》（GB50857-2013）、《房屋建筑与装饰工程工程量计算规范》（GB50854-2013）、《通用安装工程工程量计算规范》（GB50856-2013）、《江苏省</w:t>
      </w:r>
      <w:r>
        <w:rPr>
          <w:rFonts w:hint="eastAsia" w:ascii="宋体" w:hAnsi="宋体" w:eastAsia="宋体" w:cs="Times New Roman"/>
          <w:color w:val="000000"/>
          <w:sz w:val="24"/>
          <w:szCs w:val="24"/>
          <w:highlight w:val="none"/>
          <w:u w:val="single"/>
          <w:lang w:val="en-US" w:eastAsia="zh-CN" w:bidi="ar-SA"/>
        </w:rPr>
        <w:t xml:space="preserve">市政</w:t>
      </w:r>
      <w:r>
        <w:rPr>
          <w:rFonts w:ascii="宋体" w:hAnsi="宋体" w:eastAsia="宋体" w:cs="Times New Roman"/>
          <w:color w:val="000000"/>
          <w:sz w:val="24"/>
          <w:szCs w:val="24"/>
          <w:highlight w:val="none"/>
          <w:u w:val="single"/>
          <w:lang w:val="en-US" w:eastAsia="zh-CN" w:bidi="ar-SA"/>
        </w:rPr>
        <w:t xml:space="preserve">工程计价定额》（2014）、《江苏省安装工程计价定额》（2014）、《江苏省建设工程费用定额》（2014）、</w:t>
      </w:r>
      <w:r>
        <w:rPr>
          <w:rFonts w:hint="eastAsia" w:ascii="宋体" w:hAnsi="宋体" w:eastAsia="宋体" w:cs="Times New Roman"/>
          <w:color w:val="000000"/>
          <w:sz w:val="24"/>
          <w:szCs w:val="24"/>
          <w:highlight w:val="none"/>
          <w:u w:val="single"/>
          <w:lang w:val="en-US" w:eastAsia="zh-CN" w:bidi="ar-SA"/>
        </w:rPr>
        <w:t xml:space="preserve">《省住房城乡建设厅关于建筑业实施营改增后江苏省建设工程计价依据调整的通知》</w:t>
      </w:r>
      <w:r>
        <w:rPr>
          <w:rFonts w:ascii="宋体" w:hAnsi="宋体" w:eastAsia="宋体" w:cs="Times New Roman"/>
          <w:color w:val="000000"/>
          <w:sz w:val="24"/>
          <w:szCs w:val="24"/>
          <w:highlight w:val="none"/>
          <w:u w:val="single"/>
          <w:lang w:val="en-US" w:eastAsia="zh-CN" w:bidi="ar-SA"/>
        </w:rPr>
        <w:t xml:space="preserve">苏建价〔2016〕154号</w:t>
      </w:r>
      <w:r>
        <w:rPr>
          <w:rFonts w:hint="eastAsia" w:ascii="宋体" w:hAnsi="宋体" w:eastAsia="宋体" w:cs="Times New Roman"/>
          <w:color w:val="000000"/>
          <w:sz w:val="24"/>
          <w:szCs w:val="24"/>
          <w:highlight w:val="none"/>
          <w:u w:val="single"/>
          <w:lang w:val="en-US" w:eastAsia="zh-CN" w:bidi="ar-SA"/>
        </w:rPr>
        <w:t xml:space="preserve">、《省住房城乡建设厅关于调整建设工程按质论价等费用计取方法的公告》（江苏省住房和城乡建设厅〔2018〕第24号）、《省住房城乡建设厅关于调整建设工程计价增值税税率的通知》（苏建函价〔2019〕178号）</w:t>
      </w:r>
      <w:r>
        <w:rPr>
          <w:rFonts w:ascii="宋体" w:hAnsi="宋体" w:eastAsia="宋体" w:cs="Times New Roman"/>
          <w:color w:val="000000"/>
          <w:sz w:val="24"/>
          <w:szCs w:val="24"/>
          <w:highlight w:val="none"/>
          <w:u w:val="single"/>
          <w:lang w:val="en-US" w:eastAsia="zh-CN" w:bidi="ar-SA"/>
        </w:rPr>
        <w:t xml:space="preserve">等有关文件规定及</w:t>
      </w:r>
      <w:r>
        <w:rPr>
          <w:rFonts w:hint="eastAsia" w:ascii="宋体" w:hAnsi="宋体" w:eastAsia="宋体" w:cs="Times New Roman"/>
          <w:color w:val="000000"/>
          <w:sz w:val="24"/>
          <w:szCs w:val="24"/>
          <w:highlight w:val="none"/>
          <w:u w:val="single"/>
          <w:lang w:val="en-US" w:eastAsia="zh-CN" w:bidi="ar-SA"/>
        </w:rPr>
        <w:t xml:space="preserve">采购人</w:t>
      </w:r>
      <w:r>
        <w:rPr>
          <w:rFonts w:ascii="宋体" w:hAnsi="宋体" w:eastAsia="宋体" w:cs="Times New Roman"/>
          <w:color w:val="000000"/>
          <w:sz w:val="24"/>
          <w:szCs w:val="24"/>
          <w:highlight w:val="none"/>
          <w:u w:val="single"/>
          <w:lang w:val="en-US" w:eastAsia="zh-CN" w:bidi="ar-SA"/>
        </w:rPr>
        <w:t xml:space="preserve">提供的工程量清单。</w:t>
      </w:r>
      <w:r>
        <w:rPr>
          <w:rFonts w:ascii="Times New Roman" w:hAnsi="Times New Roman" w:eastAsia="宋体" w:cs="Times New Roman"/>
          <w:sz w:val="21"/>
          <w:szCs w:val="24"/>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12.3.2 计量周期</w:t>
      </w:r>
      <w:r>
        <w:rPr>
          <w:rFonts w:ascii="宋体" w:hAnsi="宋体" w:eastAsia="宋体" w:cs="Times New Roman"/>
          <w:color w:val="000000"/>
          <w:sz w:val="24"/>
          <w:szCs w:val="24"/>
          <w:highlight w:val="none"/>
          <w:lang w:val="en-US" w:eastAsia="zh-CN" w:bidi="ar-SA"/>
        </w:rPr>
      </w:r>
      <w:r/>
    </w:p>
    <w:p>
      <w:pPr>
        <w:pStyle w:val="1181"/>
        <w:ind w:firstLine="480"/>
        <w:jc w:val="left"/>
        <w:keepLines w:val="0"/>
        <w:keepNext w:val="0"/>
        <w:pageBreakBefore w:val="0"/>
        <w:spacing w:line="360" w:lineRule="auto"/>
        <w:widowControl/>
        <w:rPr>
          <w:rFonts w:ascii="Times New Roman" w:hAnsi="Times New Roman" w:eastAsia="宋体" w:cs="Times New Roman"/>
          <w:sz w:val="24"/>
          <w:szCs w:val="24"/>
        </w:rPr>
      </w:pPr>
      <w:r>
        <w:rPr>
          <w:rFonts w:ascii="宋体" w:hAnsi="宋体" w:eastAsia="宋体" w:cs="Times New Roman"/>
          <w:color w:val="000000"/>
          <w:sz w:val="24"/>
          <w:szCs w:val="24"/>
          <w:highlight w:val="none"/>
        </w:rPr>
        <w:t xml:space="preserve">关于计量周期的约定：</w:t>
      </w:r>
      <w:r>
        <w:rPr>
          <w:rFonts w:ascii="宋体" w:hAnsi="宋体" w:eastAsia="宋体" w:cs="Times New Roman"/>
          <w:color w:val="000000"/>
          <w:sz w:val="24"/>
          <w:szCs w:val="24"/>
          <w:highlight w:val="none"/>
          <w:u w:val="single"/>
        </w:rPr>
        <w:t xml:space="preserve">按月进行，每月的25日前提交本月已完工程量报告及相关形象进度资料。如承包人未按时报送工程量，影响工程款支付的，由承包人自行负责</w:t>
      </w:r>
      <w:r>
        <w:rPr>
          <w:rFonts w:ascii="宋体" w:hAnsi="宋体" w:eastAsia="宋体" w:cs="Times New Roman"/>
          <w:color w:val="000000"/>
          <w:sz w:val="24"/>
          <w:szCs w:val="24"/>
          <w:highlight w:val="none"/>
        </w:rPr>
        <w:t xml:space="preserve">。</w:t>
      </w:r>
      <w:r>
        <w:rPr>
          <w:rFonts w:ascii="Times New Roman" w:hAnsi="Times New Roman" w:eastAsia="宋体" w:cs="Times New Roman"/>
          <w:sz w:val="24"/>
          <w:szCs w:val="24"/>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12.3.3 单价合同的计量</w:t>
      </w:r>
      <w:r>
        <w:rPr>
          <w:rFonts w:ascii="宋体" w:hAnsi="宋体" w:eastAsia="宋体" w:cs="Times New Roman"/>
          <w:color w:val="000000"/>
          <w:sz w:val="24"/>
          <w:szCs w:val="24"/>
          <w:highlight w:val="none"/>
          <w:lang w:val="en-US" w:eastAsia="zh-CN" w:bidi="ar-SA"/>
        </w:rPr>
      </w:r>
      <w:r/>
    </w:p>
    <w:p>
      <w:pPr>
        <w:pStyle w:val="1181"/>
        <w:ind w:firstLine="480"/>
        <w:jc w:val="left"/>
        <w:keepLines w:val="0"/>
        <w:keepNext w:val="0"/>
        <w:pageBreakBefore w:val="0"/>
        <w:spacing w:line="360" w:lineRule="auto"/>
        <w:widowControl/>
        <w:rPr>
          <w:rFonts w:ascii="Times New Roman" w:hAnsi="Times New Roman" w:eastAsia="宋体" w:cs="Times New Roman"/>
          <w:sz w:val="20"/>
          <w:szCs w:val="20"/>
        </w:rPr>
      </w:pPr>
      <w:r>
        <w:rPr>
          <w:rFonts w:ascii="宋体" w:hAnsi="宋体" w:eastAsia="宋体" w:cs="Times New Roman"/>
          <w:color w:val="000000"/>
          <w:sz w:val="24"/>
          <w:szCs w:val="24"/>
          <w:highlight w:val="none"/>
        </w:rPr>
        <w:t xml:space="preserve">关于单价合同计量的约定：</w:t>
      </w:r>
      <w:r>
        <w:rPr>
          <w:rFonts w:hint="eastAsia" w:ascii="宋体" w:hAnsi="宋体" w:eastAsia="宋体" w:cs="宋体"/>
          <w:sz w:val="24"/>
          <w:szCs w:val="20"/>
          <w:u w:val="single"/>
        </w:rPr>
        <w:t xml:space="preserve">按照形象进度计量</w:t>
      </w:r>
      <w:r>
        <w:rPr>
          <w:rFonts w:ascii="Times New Roman" w:hAnsi="Times New Roman" w:eastAsia="宋体" w:cs="Times New Roman"/>
          <w:sz w:val="20"/>
          <w:szCs w:val="20"/>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12.3.4 总价合同的计量</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关于总价合同计量的约定：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12.3.6 其他价格形式合同的计量</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其他价格形式的计量方式和程序：</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 工程进度款支付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12.4.1 付款</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关于付款周期的约定：</w:t>
      </w:r>
      <w:r>
        <w:rPr>
          <w:rFonts w:ascii="宋体" w:hAnsi="宋体" w:eastAsia="宋体" w:cs="Times New Roman"/>
          <w:color w:val="000000"/>
          <w:sz w:val="24"/>
          <w:szCs w:val="24"/>
          <w:highlight w:val="none"/>
          <w:u w:val="single"/>
          <w:lang w:val="en-US" w:eastAsia="zh-CN" w:bidi="ar-SA"/>
        </w:rPr>
      </w:r>
      <w:r/>
    </w:p>
    <w:p>
      <w:pPr>
        <w:pStyle w:val="1181"/>
        <w:ind w:firstLine="420"/>
        <w:jc w:val="left"/>
        <w:keepLines w:val="0"/>
        <w:keepNext w:val="0"/>
        <w:pageBreakBefore w:val="0"/>
        <w:spacing w:line="360" w:lineRule="auto"/>
        <w:widowControl w:val="off"/>
        <w:rPr>
          <w:rFonts w:hint="eastAsia" w:ascii="宋体" w:hAnsi="宋体" w:eastAsia="宋体" w:cs="Times New Roman"/>
          <w:b/>
          <w:bCs/>
          <w:color w:val="ff0000"/>
          <w:sz w:val="24"/>
          <w:szCs w:val="24"/>
          <w:highlight w:val="none"/>
          <w:u w:val="single"/>
          <w:lang w:val="en-US" w:eastAsia="zh-CN" w:bidi="ar-SA"/>
        </w:rPr>
        <w:outlineLvl w:val="0"/>
      </w:pPr>
      <w:r>
        <w:rPr>
          <w:rFonts w:ascii="宋体" w:hAnsi="宋体" w:eastAsia="宋体" w:cs="Times New Roman"/>
          <w:color w:val="000000"/>
          <w:sz w:val="24"/>
          <w:szCs w:val="24"/>
          <w:highlight w:val="none"/>
          <w:lang w:val="en-US" w:eastAsia="zh-CN" w:bidi="ar-SA"/>
        </w:rPr>
        <w:t xml:space="preserve">本合同总金额为人民币大写金额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元（小写</w:t>
      </w:r>
      <w:r>
        <w:rPr>
          <w:rFonts w:hint="eastAsia" w:ascii="宋体" w:hAnsi="宋体" w:eastAsia="宋体" w:cs="Times New Roman"/>
          <w:color w:val="000000"/>
          <w:sz w:val="24"/>
          <w:szCs w:val="24"/>
          <w:highlight w:val="none"/>
          <w:lang w:val="en-US" w:eastAsia="zh-CN" w:bidi="ar-SA"/>
        </w:rPr>
        <w:t xml:space="preserve">金</w:t>
      </w:r>
      <w:r>
        <w:rPr>
          <w:rFonts w:ascii="宋体" w:hAnsi="宋体" w:eastAsia="宋体" w:cs="Times New Roman"/>
          <w:color w:val="000000"/>
          <w:sz w:val="24"/>
          <w:szCs w:val="24"/>
          <w:highlight w:val="none"/>
          <w:lang w:val="en-US" w:eastAsia="zh-CN" w:bidi="ar-SA"/>
        </w:rPr>
        <w:t xml:space="preserve">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元），经双方协商一致：付款方式（不提交预付款保函）</w:t>
      </w:r>
      <w:r>
        <w:rPr>
          <w:rFonts w:hint="eastAsia" w:ascii="宋体" w:hAnsi="宋体" w:eastAsia="宋体" w:cs="Times New Roman"/>
          <w:b/>
          <w:bCs/>
          <w:color w:val="ff0000"/>
          <w:sz w:val="24"/>
          <w:szCs w:val="24"/>
          <w:highlight w:val="none"/>
          <w:u w:val="single"/>
          <w:lang w:val="en-US" w:eastAsia="zh-CN" w:bidi="ar-SA"/>
        </w:rPr>
      </w:r>
      <w:r/>
    </w:p>
    <w:p>
      <w:pPr>
        <w:pStyle w:val="1181"/>
        <w:ind w:firstLine="442"/>
        <w:jc w:val="both"/>
        <w:keepLines w:val="0"/>
        <w:keepNext w:val="0"/>
        <w:pageBreakBefore w:val="0"/>
        <w:spacing w:line="360" w:lineRule="auto"/>
        <w:widowControl w:val="off"/>
        <w:rPr>
          <w:rFonts w:ascii="宋体" w:hAnsi="宋体" w:eastAsia="宋体" w:cs="Times New Roman"/>
          <w:b/>
          <w:bCs/>
          <w:color w:val="000000"/>
          <w:sz w:val="24"/>
          <w:szCs w:val="24"/>
          <w:highlight w:val="none"/>
          <w:u w:val="single"/>
          <w:lang w:val="en-US" w:eastAsia="zh-CN" w:bidi="ar-SA"/>
        </w:rPr>
      </w:pPr>
      <w:r>
        <w:rPr>
          <w:rFonts w:hint="eastAsia" w:ascii="宋体" w:hAnsi="宋体" w:eastAsia="宋体" w:cs="Times New Roman"/>
          <w:b/>
          <w:bCs/>
          <w:color w:val="000000"/>
          <w:sz w:val="24"/>
          <w:szCs w:val="24"/>
          <w:highlight w:val="none"/>
          <w:u w:val="single"/>
          <w:lang w:val="en-US" w:eastAsia="zh-CN" w:bidi="ar-SA"/>
        </w:rPr>
        <w:t xml:space="preserve">工程竣工验收合格后支付至合同总价的80%，竣工结算审核完成后支付至双方认可结算价97%，余款3%质保期满一次性付清。</w:t>
      </w:r>
      <w:r>
        <w:rPr>
          <w:rFonts w:ascii="宋体" w:hAnsi="宋体" w:eastAsia="宋体" w:cs="Times New Roman"/>
          <w:b/>
          <w:bCs/>
          <w:color w:val="000000"/>
          <w:sz w:val="24"/>
          <w:szCs w:val="24"/>
          <w:highlight w:val="none"/>
          <w:u w:val="single"/>
          <w:lang w:val="en-US" w:eastAsia="zh-CN" w:bidi="ar-SA"/>
        </w:rPr>
      </w:r>
      <w:r/>
    </w:p>
    <w:p>
      <w:pPr>
        <w:pStyle w:val="1181"/>
        <w:ind w:firstLine="44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其他约定：</w:t>
      </w:r>
      <w:r>
        <w:rPr>
          <w:rFonts w:hint="eastAsia" w:ascii="宋体" w:hAnsi="宋体" w:eastAsia="宋体" w:cs="Times New Roman"/>
          <w:b/>
          <w:bCs/>
          <w:color w:val="000000"/>
          <w:sz w:val="24"/>
          <w:szCs w:val="24"/>
          <w:highlight w:val="none"/>
          <w:u w:val="single"/>
          <w:lang w:bidi="ar-SA"/>
        </w:rPr>
      </w:r>
      <w:r/>
    </w:p>
    <w:p>
      <w:pPr>
        <w:pStyle w:val="1181"/>
        <w:ind w:firstLine="44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付款程序</w:t>
      </w:r>
      <w:r>
        <w:rPr>
          <w:rFonts w:hint="eastAsia" w:ascii="宋体" w:hAnsi="宋体" w:eastAsia="宋体" w:cs="Times New Roman"/>
          <w:b/>
          <w:bCs/>
          <w:color w:val="000000"/>
          <w:sz w:val="24"/>
          <w:szCs w:val="24"/>
          <w:highlight w:val="none"/>
          <w:u w:val="single"/>
          <w:lang w:val="en-US" w:eastAsia="zh-CN" w:bidi="ar-SA"/>
        </w:rPr>
        <w:t xml:space="preserve">遵循</w:t>
      </w:r>
      <w:r>
        <w:rPr>
          <w:rFonts w:hint="eastAsia" w:ascii="宋体" w:hAnsi="宋体" w:eastAsia="宋体" w:cs="Times New Roman"/>
          <w:b/>
          <w:bCs/>
          <w:color w:val="000000"/>
          <w:sz w:val="24"/>
          <w:szCs w:val="24"/>
          <w:highlight w:val="none"/>
          <w:u w:val="single"/>
          <w:lang w:bidi="ar-SA"/>
        </w:rPr>
        <w:t xml:space="preserve">甲方财政付款程序。</w:t>
      </w:r>
      <w:r>
        <w:rPr>
          <w:rFonts w:hint="eastAsia" w:ascii="宋体" w:hAnsi="宋体" w:eastAsia="宋体" w:cs="Times New Roman"/>
          <w:b/>
          <w:bCs/>
          <w:color w:val="000000"/>
          <w:sz w:val="24"/>
          <w:szCs w:val="24"/>
          <w:highlight w:val="none"/>
          <w:u w:val="single"/>
          <w:lang w:bidi="ar-SA"/>
        </w:rPr>
      </w:r>
      <w:r/>
    </w:p>
    <w:p>
      <w:pPr>
        <w:pStyle w:val="1181"/>
        <w:ind w:firstLine="44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合同约定的承包人应承担的违约金及各项费用，发包人有权从工程款中直接扣除。</w:t>
      </w:r>
      <w:r>
        <w:rPr>
          <w:rFonts w:hint="eastAsia" w:ascii="宋体" w:hAnsi="宋体" w:eastAsia="宋体" w:cs="Times New Roman"/>
          <w:b/>
          <w:bCs/>
          <w:color w:val="000000"/>
          <w:sz w:val="24"/>
          <w:szCs w:val="24"/>
          <w:highlight w:val="none"/>
          <w:u w:val="single"/>
          <w:lang w:bidi="ar-SA"/>
        </w:rPr>
      </w:r>
      <w:r/>
    </w:p>
    <w:p>
      <w:pPr>
        <w:pStyle w:val="1181"/>
        <w:ind w:firstLine="42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hint="eastAsia" w:ascii="宋体" w:hAnsi="宋体" w:eastAsia="宋体" w:cs="Times New Roman"/>
          <w:b/>
          <w:bCs/>
          <w:color w:val="000000"/>
          <w:sz w:val="24"/>
          <w:szCs w:val="24"/>
          <w:highlight w:val="none"/>
          <w:u w:val="single"/>
          <w:lang w:bidi="ar-SA"/>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b/>
          <w:bCs/>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12.4.2 进度付款申请单的编制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关于进度付款申请单编制的约定：</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12.4.3 进度付款申请单的提交</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（3）其他价格形式合同进度付款申请单提交的约定：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12.4.4 进度款审核和支付</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收到承包人修正后的进度付款申请单及发票后3个工作日内</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  遵循</w:t>
      </w:r>
      <w:r>
        <w:rPr>
          <w:rFonts w:hint="eastAsia" w:ascii="宋体" w:hAnsi="宋体" w:eastAsia="宋体" w:cs="Times New Roman"/>
          <w:color w:val="000000"/>
          <w:sz w:val="24"/>
          <w:szCs w:val="24"/>
          <w:highlight w:val="none"/>
          <w:u w:val="single"/>
          <w:lang w:val="en-US" w:eastAsia="zh-CN" w:bidi="ar-SA"/>
        </w:rPr>
        <w:t xml:space="preserve">发包</w:t>
      </w:r>
      <w:r>
        <w:rPr>
          <w:rFonts w:ascii="宋体" w:hAnsi="宋体" w:eastAsia="宋体" w:cs="Times New Roman"/>
          <w:color w:val="000000"/>
          <w:sz w:val="24"/>
          <w:szCs w:val="24"/>
          <w:highlight w:val="none"/>
          <w:u w:val="single"/>
          <w:lang w:val="en-US" w:eastAsia="zh-CN" w:bidi="ar-SA"/>
        </w:rPr>
        <w:t xml:space="preserve">人工程付款程序，无息。</w:t>
      </w:r>
      <w:r>
        <w:rPr>
          <w:rFonts w:ascii="宋体" w:hAnsi="宋体" w:eastAsia="宋体" w:cs="Times New Roman"/>
          <w:color w:val="000000"/>
          <w:sz w:val="24"/>
          <w:szCs w:val="24"/>
          <w:highlight w:val="none"/>
          <w:u w:val="single"/>
          <w:lang w:val="en-US" w:eastAsia="zh-CN" w:bidi="ar-SA"/>
        </w:rPr>
      </w:r>
      <w:r/>
    </w:p>
    <w:p>
      <w:pPr>
        <w:pStyle w:val="1181"/>
        <w:ind w:firstLine="525"/>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12.4.6 支付分解表的编制</w:t>
      </w:r>
      <w:r>
        <w:rPr>
          <w:rFonts w:ascii="宋体" w:hAnsi="宋体" w:eastAsia="宋体" w:cs="Times New Roman"/>
          <w:color w:val="000000"/>
          <w:sz w:val="24"/>
          <w:szCs w:val="24"/>
          <w:highlight w:val="none"/>
          <w:lang w:val="en-US" w:eastAsia="zh-CN" w:bidi="ar-SA"/>
        </w:rPr>
      </w:r>
      <w:r/>
    </w:p>
    <w:p>
      <w:pPr>
        <w:pStyle w:val="1181"/>
        <w:ind w:left="3781" w:hanging="37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3、单价合同的总价项目支付分解表的编制与审批：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13. 验收和工程试车</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 分部分项工程验收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13.1.2监理人不能按时进行验收时，应提前</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小时提交书面延期要求。</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关于延期最长不得超过：</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小时。</w:t>
      </w:r>
      <w:r>
        <w:rPr>
          <w:rFonts w:ascii="宋体" w:hAnsi="宋体" w:eastAsia="宋体" w:cs="Times New Roman"/>
          <w:b/>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 竣工验收</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13.2.2竣工验收程序</w:t>
      </w:r>
      <w:r>
        <w:rPr>
          <w:rFonts w:ascii="宋体" w:hAnsi="宋体" w:eastAsia="宋体" w:cs="Times New Roman"/>
          <w:color w:val="000000"/>
          <w:sz w:val="24"/>
          <w:szCs w:val="24"/>
          <w:highlight w:val="none"/>
          <w:lang w:val="en-US" w:eastAsia="zh-CN" w:bidi="ar-SA"/>
        </w:rPr>
      </w:r>
      <w:r/>
    </w:p>
    <w:p>
      <w:pPr>
        <w:pStyle w:val="1181"/>
        <w:ind w:left="3781" w:hanging="37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关于竣工验收程序的约定：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13.2.5移交、接收全部与部分工程</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承包人向发包人移交工程的期限：</w:t>
      </w:r>
      <w:r>
        <w:rPr>
          <w:rFonts w:ascii="宋体" w:hAnsi="宋体" w:eastAsia="宋体" w:cs="Times New Roman"/>
          <w:color w:val="000000"/>
          <w:sz w:val="24"/>
          <w:szCs w:val="24"/>
          <w:highlight w:val="none"/>
          <w:u w:val="single"/>
          <w:lang w:val="en-US" w:eastAsia="zh-CN" w:bidi="ar-SA"/>
        </w:rPr>
        <w:t xml:space="preserve">每延迟一天承包人应向发包人支付合同价的千分之五违约金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 工程试车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13.3.1 试车程序</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工程试车内容：</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（1）单机无负荷试车费用由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（2）无负荷联动试车费用由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13.3.3 投料试车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关于投料试车相关事项的约定：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13.6 竣工退场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13.6.1 竣工退场</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承包人完成竣工退场的期限：</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14. 竣工结算</w:t>
      </w:r>
      <w:r>
        <w:rPr>
          <w:rFonts w:ascii="宋体" w:hAnsi="宋体" w:eastAsia="黑体" w:cs="Times New Roman"/>
          <w:b w:val="0"/>
          <w:color w:val="000000"/>
          <w:sz w:val="24"/>
          <w:szCs w:val="24"/>
          <w:highlight w:val="none"/>
          <w:lang w:val="en-US" w:eastAsia="zh-CN" w:bidi="ar-SA"/>
        </w:rPr>
      </w:r>
      <w:r/>
    </w:p>
    <w:p>
      <w:pPr>
        <w:pStyle w:val="1181"/>
        <w:ind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14.1 竣工结算申请</w:t>
      </w:r>
      <w:r>
        <w:rPr>
          <w:rFonts w:hint="eastAsia" w:ascii="宋体" w:hAnsi="宋体" w:eastAsia="宋体" w:cs="宋体"/>
          <w:sz w:val="24"/>
          <w:szCs w:val="24"/>
          <w:lang w:eastAsia="zh-CN"/>
        </w:rPr>
      </w:r>
      <w:r/>
    </w:p>
    <w:p>
      <w:pPr>
        <w:pStyle w:val="1181"/>
        <w:ind w:firstLine="480"/>
        <w:jc w:val="left"/>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承包人提交竣工结算申请单的期限：</w:t>
      </w:r>
      <w:r>
        <w:rPr>
          <w:rFonts w:hint="eastAsia" w:ascii="宋体" w:hAnsi="宋体" w:eastAsia="宋体" w:cs="宋体"/>
          <w:b/>
          <w:sz w:val="24"/>
          <w:szCs w:val="24"/>
          <w:u w:val="single"/>
          <w:lang w:eastAsia="zh-CN"/>
        </w:rPr>
        <w:t xml:space="preserve">工程竣工验收合格后 30 天内。</w:t>
      </w:r>
      <w:r>
        <w:rPr>
          <w:rFonts w:hint="eastAsia" w:ascii="宋体" w:hAnsi="宋体" w:eastAsia="宋体" w:cs="宋体"/>
          <w:sz w:val="24"/>
          <w:szCs w:val="24"/>
          <w:lang w:eastAsia="zh-CN"/>
        </w:rPr>
      </w:r>
      <w:r/>
    </w:p>
    <w:p>
      <w:pPr>
        <w:pStyle w:val="1181"/>
        <w:ind w:firstLine="480"/>
        <w:jc w:val="left"/>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竣工结算申请单应包括的内容：</w:t>
      </w:r>
      <w:r>
        <w:rPr>
          <w:rFonts w:hint="eastAsia" w:ascii="宋体" w:hAnsi="宋体" w:eastAsia="宋体" w:cs="宋体"/>
          <w:b/>
          <w:sz w:val="24"/>
          <w:szCs w:val="24"/>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eastAsia="宋体" w:cs="宋体"/>
          <w:b/>
          <w:sz w:val="24"/>
          <w:szCs w:val="24"/>
          <w:u w:val="single"/>
          <w:lang w:val="en-US" w:eastAsia="zh-CN"/>
        </w:rPr>
        <w:t xml:space="preserve">成交</w:t>
      </w:r>
      <w:r>
        <w:rPr>
          <w:rFonts w:hint="eastAsia" w:ascii="宋体" w:hAnsi="宋体" w:eastAsia="宋体" w:cs="宋体"/>
          <w:b/>
          <w:sz w:val="24"/>
          <w:szCs w:val="24"/>
          <w:u w:val="single"/>
          <w:lang w:eastAsia="zh-CN"/>
        </w:rPr>
        <w:t xml:space="preserve">）通知书（复印件）、工程响应文件及其附件和其它报审计需要的资料，一式肆份。</w:t>
      </w:r>
      <w:r>
        <w:rPr>
          <w:rFonts w:hint="eastAsia" w:ascii="宋体" w:hAnsi="宋体" w:eastAsia="宋体" w:cs="宋体"/>
          <w:sz w:val="24"/>
          <w:szCs w:val="24"/>
          <w:lang w:eastAsia="zh-CN"/>
        </w:rPr>
      </w:r>
      <w:r/>
    </w:p>
    <w:p>
      <w:pPr>
        <w:pStyle w:val="1181"/>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14.2 竣工结算审核</w:t>
      </w:r>
      <w:r>
        <w:rPr>
          <w:rFonts w:hint="eastAsia" w:ascii="宋体" w:hAnsi="宋体" w:eastAsia="宋体" w:cs="宋体"/>
          <w:color w:val="000000"/>
          <w:sz w:val="24"/>
          <w:szCs w:val="24"/>
          <w:lang w:eastAsia="zh-CN"/>
        </w:rPr>
      </w:r>
      <w:r/>
    </w:p>
    <w:p>
      <w:pPr>
        <w:pStyle w:val="1181"/>
        <w:ind w:firstLine="480"/>
        <w:jc w:val="left"/>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发包人审批竣工付款申请单的期限：</w:t>
      </w:r>
      <w:r>
        <w:rPr>
          <w:rFonts w:hint="eastAsia" w:ascii="宋体" w:hAnsi="宋体" w:eastAsia="宋体" w:cs="宋体"/>
          <w:color w:val="000000"/>
          <w:sz w:val="24"/>
          <w:szCs w:val="20"/>
          <w:u w:val="single"/>
        </w:rPr>
        <w:t xml:space="preserve">  另行协商 </w:t>
      </w:r>
      <w:r>
        <w:rPr>
          <w:rFonts w:hint="eastAsia" w:ascii="宋体" w:hAnsi="宋体" w:eastAsia="宋体" w:cs="Times New Roman"/>
          <w:color w:val="000000"/>
          <w:sz w:val="24"/>
          <w:szCs w:val="20"/>
          <w:u w:val="single"/>
        </w:rPr>
        <w:t xml:space="preserve"> </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181"/>
        <w:ind w:firstLine="480"/>
        <w:jc w:val="left"/>
        <w:keepLines w:val="0"/>
        <w:keepNext w:val="0"/>
        <w:pageBreakBefore w:val="0"/>
        <w:spacing w:line="360" w:lineRule="auto"/>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rPr>
        <w:t xml:space="preserve">发包人完成竣工付款的期限：</w:t>
      </w:r>
      <w:r>
        <w:rPr>
          <w:rFonts w:hint="eastAsia" w:ascii="宋体" w:hAnsi="宋体" w:eastAsia="宋体" w:cs="宋体"/>
          <w:color w:val="000000"/>
          <w:sz w:val="24"/>
          <w:szCs w:val="20"/>
          <w:u w:val="single"/>
        </w:rPr>
        <w:t xml:space="preserve">  竣工结算资料经审计部门审计完成并出具审计报告后。</w:t>
      </w:r>
      <w:r>
        <w:rPr>
          <w:rFonts w:hint="eastAsia" w:ascii="宋体" w:hAnsi="宋体" w:eastAsia="宋体" w:cs="宋体"/>
          <w:color w:val="000000"/>
          <w:sz w:val="24"/>
          <w:szCs w:val="20"/>
          <w:u w:val="single"/>
        </w:rPr>
      </w:r>
      <w:r/>
    </w:p>
    <w:p>
      <w:pPr>
        <w:pStyle w:val="1181"/>
        <w:ind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关于竣工付款证书异议部分复核的方式和程序：</w:t>
      </w:r>
      <w:r>
        <w:rPr>
          <w:rFonts w:hint="eastAsia" w:ascii="宋体" w:hAnsi="宋体" w:eastAsia="宋体" w:cs="宋体"/>
          <w:sz w:val="24"/>
          <w:szCs w:val="24"/>
          <w:u w:val="single"/>
          <w:lang w:eastAsia="zh-CN"/>
        </w:rPr>
        <w:t xml:space="preserve"> </w:t>
      </w:r>
      <w:r>
        <w:rPr>
          <w:rFonts w:hint="eastAsia" w:ascii="宋体" w:hAnsi="宋体" w:eastAsia="宋体" w:cs="宋体"/>
          <w:b/>
          <w:sz w:val="24"/>
          <w:szCs w:val="24"/>
          <w:u w:val="single"/>
          <w:lang w:eastAsia="zh-CN"/>
        </w:rPr>
        <w:t xml:space="preserve">承包人的竣工结算报告应客观且符合实际，不得虚报工程量和高估冒算，承包人送审结算报告经审计部门审核。审计费用按照睢政发【2011】5号文件执行。审减额以审计报告为准。</w:t>
      </w:r>
      <w:r>
        <w:rPr>
          <w:rFonts w:hint="eastAsia" w:ascii="宋体" w:hAnsi="宋体" w:eastAsia="宋体" w:cs="宋体"/>
          <w:sz w:val="24"/>
          <w:szCs w:val="24"/>
          <w:lang w:eastAsia="zh-CN"/>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15. 缺陷责任期与保修</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15.2缺陷责任期</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缺陷责任期的具体期限：</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24个月（</w:t>
      </w:r>
      <w:r>
        <w:rPr>
          <w:rFonts w:hint="eastAsia" w:ascii="宋体" w:hAnsi="宋体" w:eastAsia="宋体" w:cs="宋体"/>
          <w:b/>
          <w:color w:val="000000"/>
          <w:sz w:val="24"/>
          <w:szCs w:val="24"/>
          <w:highlight w:val="none"/>
          <w:u w:val="single"/>
          <w:lang w:val="en-US" w:eastAsia="zh-CN" w:bidi="ar-SA"/>
        </w:rPr>
        <w:t xml:space="preserve">具体详见《工程质量保修书》</w:t>
      </w:r>
      <w:r>
        <w:rPr>
          <w:rFonts w:hint="eastAsia" w:ascii="宋体" w:hAnsi="宋体" w:eastAsia="宋体" w:cs="宋体"/>
          <w:b/>
          <w:bCs/>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r>
      <w:r/>
    </w:p>
    <w:p>
      <w:pPr>
        <w:pStyle w:val="1181"/>
        <w:ind w:firstLine="480"/>
        <w:jc w:val="both"/>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 质量保证金</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关于是否扣留质量保证金的约定：</w:t>
      </w:r>
      <w:r>
        <w:rPr>
          <w:rFonts w:hint="eastAsia" w:ascii="宋体" w:hAnsi="宋体" w:eastAsia="宋体" w:cs="宋体"/>
          <w:sz w:val="24"/>
          <w:szCs w:val="24"/>
          <w:u w:val="single"/>
          <w:lang w:eastAsia="zh-CN"/>
        </w:rPr>
        <w:t xml:space="preserve"> </w:t>
      </w:r>
      <w:r>
        <w:rPr>
          <w:rFonts w:hint="eastAsia" w:ascii="宋体" w:hAnsi="宋体" w:eastAsia="宋体" w:cs="宋体"/>
          <w:b/>
          <w:bCs/>
          <w:sz w:val="24"/>
          <w:szCs w:val="24"/>
          <w:u w:val="single"/>
          <w:lang w:eastAsia="zh-CN"/>
        </w:rPr>
        <w:t xml:space="preserve"> </w:t>
      </w:r>
      <w:r>
        <w:rPr>
          <w:rFonts w:hint="eastAsia" w:ascii="宋体" w:hAnsi="宋体" w:eastAsia="宋体" w:cs="宋体"/>
          <w:b/>
          <w:sz w:val="24"/>
          <w:szCs w:val="24"/>
          <w:u w:val="single"/>
          <w:lang w:eastAsia="zh-CN"/>
        </w:rPr>
        <w:t xml:space="preserve">扣留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15.3.1 承包人提供质量保证金的方式</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质量保证金采用以下第</w:t>
      </w:r>
      <w:r>
        <w:rPr>
          <w:rFonts w:hint="eastAsia" w:ascii="宋体" w:hAnsi="宋体" w:eastAsia="宋体" w:cs="宋体"/>
          <w:color w:val="000000"/>
          <w:sz w:val="24"/>
          <w:szCs w:val="24"/>
          <w:u w:val="single"/>
          <w:lang w:eastAsia="zh-CN"/>
        </w:rPr>
        <w:t xml:space="preserve">   2  </w:t>
      </w:r>
      <w:r>
        <w:rPr>
          <w:rFonts w:hint="eastAsia" w:ascii="宋体" w:hAnsi="宋体" w:eastAsia="宋体" w:cs="宋体"/>
          <w:color w:val="000000"/>
          <w:sz w:val="24"/>
          <w:szCs w:val="24"/>
          <w:lang w:eastAsia="zh-CN"/>
        </w:rPr>
        <w:t xml:space="preserve">种方式：</w:t>
      </w:r>
      <w:r>
        <w:rPr>
          <w:rFonts w:hint="eastAsia" w:ascii="宋体" w:hAnsi="宋体" w:eastAsia="宋体" w:cs="宋体"/>
          <w:color w:val="000000"/>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（1）质量保证金保函，保证金额为：</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u w:val="single"/>
          <w:lang w:eastAsia="zh-CN"/>
        </w:rPr>
        <w:t xml:space="preserve">  3</w:t>
      </w:r>
      <w:r>
        <w:rPr>
          <w:rFonts w:hint="eastAsia" w:ascii="宋体" w:hAnsi="宋体" w:eastAsia="宋体" w:cs="宋体"/>
          <w:sz w:val="24"/>
          <w:szCs w:val="24"/>
          <w:u w:val="single"/>
          <w:lang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%的工程款；</w:t>
      </w:r>
      <w:r>
        <w:rPr>
          <w:rFonts w:hint="eastAsia" w:ascii="宋体" w:hAnsi="宋体" w:eastAsia="宋体" w:cs="宋体"/>
          <w:color w:val="000000"/>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（3）其他方式:</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15.3.2 质量保证金的扣留 </w:t>
      </w:r>
      <w:r>
        <w:rPr>
          <w:rFonts w:hint="eastAsia" w:ascii="宋体" w:hAnsi="宋体" w:eastAsia="宋体" w:cs="宋体"/>
          <w:color w:val="000000"/>
          <w:sz w:val="24"/>
          <w:szCs w:val="24"/>
          <w:lang w:eastAsia="zh-CN"/>
        </w:rPr>
      </w:r>
      <w:r/>
    </w:p>
    <w:p>
      <w:pPr>
        <w:pStyle w:val="1181"/>
        <w:ind w:firstLine="72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质量保证金的扣留采取以</w:t>
      </w:r>
      <w:r>
        <w:rPr>
          <w:rFonts w:hint="eastAsia" w:ascii="宋体" w:hAnsi="宋体" w:eastAsia="宋体" w:cs="宋体"/>
          <w:sz w:val="24"/>
          <w:szCs w:val="24"/>
          <w:lang w:eastAsia="zh-CN"/>
        </w:rPr>
        <w:t xml:space="preserve">下第</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种方式：</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（1）在支付工程进度款时逐次扣留，在此情形下，质量保证金的计算基数不包括预付款的支付、扣回以及价格调整的金额；</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（2）工程竣工结算时一次性扣留质量保证金；</w:t>
      </w:r>
      <w:r>
        <w:rPr>
          <w:rFonts w:hint="eastAsia" w:ascii="宋体" w:hAnsi="宋体" w:eastAsia="宋体" w:cs="宋体"/>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（3）其他扣留式:</w:t>
      </w:r>
      <w:r>
        <w:rPr>
          <w:rFonts w:hint="eastAsia" w:ascii="宋体" w:hAnsi="宋体" w:eastAsia="宋体" w:cs="宋体"/>
          <w:color w:val="000000"/>
          <w:sz w:val="24"/>
          <w:szCs w:val="24"/>
          <w:u w:val="single"/>
          <w:lang w:eastAsia="zh-CN"/>
        </w:rPr>
        <w:t xml:space="preserve">   缺陷责任期满后一次性付清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81"/>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关于质量保证金的补充约定：</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15.4保修</w:t>
      </w:r>
      <w:r>
        <w:rPr>
          <w:rFonts w:ascii="宋体" w:hAnsi="宋体" w:eastAsia="宋体" w:cs="Times New Roman"/>
          <w:color w:val="000000"/>
          <w:sz w:val="24"/>
          <w:szCs w:val="24"/>
          <w:highlight w:val="none"/>
          <w:lang w:val="en-US" w:eastAsia="zh-CN" w:bidi="ar-SA"/>
        </w:rPr>
      </w:r>
      <w:r/>
    </w:p>
    <w:p>
      <w:pPr>
        <w:pStyle w:val="1181"/>
        <w:ind w:firstLine="40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15.4.1 保修责任</w:t>
      </w:r>
      <w:r>
        <w:rPr>
          <w:rFonts w:ascii="宋体" w:hAnsi="宋体" w:eastAsia="宋体" w:cs="Times New Roman"/>
          <w:color w:val="000000"/>
          <w:sz w:val="24"/>
          <w:szCs w:val="24"/>
          <w:highlight w:val="none"/>
          <w:lang w:val="en-US" w:eastAsia="zh-CN" w:bidi="ar-SA"/>
        </w:rPr>
      </w:r>
      <w:r/>
    </w:p>
    <w:p>
      <w:pPr>
        <w:pStyle w:val="1181"/>
        <w:ind w:firstLine="420"/>
        <w:jc w:val="left"/>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工程</w:t>
      </w:r>
      <w:r>
        <w:rPr>
          <w:rFonts w:hint="eastAsia" w:ascii="宋体" w:hAnsi="宋体" w:eastAsia="宋体" w:cs="Times New Roman"/>
          <w:color w:val="000000"/>
          <w:sz w:val="24"/>
          <w:szCs w:val="24"/>
          <w:highlight w:val="none"/>
        </w:rPr>
        <w:t xml:space="preserve">缺陷责任</w:t>
      </w:r>
      <w:r>
        <w:rPr>
          <w:rFonts w:ascii="宋体" w:hAnsi="宋体" w:eastAsia="宋体" w:cs="Times New Roman"/>
          <w:color w:val="000000"/>
          <w:sz w:val="24"/>
          <w:szCs w:val="24"/>
          <w:highlight w:val="none"/>
        </w:rPr>
        <w:t xml:space="preserve">期为</w:t>
      </w:r>
      <w:r>
        <w:rPr>
          <w:rFonts w:hint="eastAsia" w:ascii="宋体" w:hAnsi="宋体" w:eastAsia="宋体" w:cs="宋体"/>
          <w:color w:val="000000"/>
          <w:sz w:val="24"/>
          <w:szCs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181"/>
        <w:ind w:firstLine="40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15.4.3 修复通知</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承包人收到保修通知并到达工程现场的合理时间：</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接到发包人通知后</w:t>
      </w:r>
      <w:r>
        <w:rPr>
          <w:rFonts w:ascii="宋体" w:hAnsi="宋体" w:eastAsia="宋体" w:cs="Times New Roman"/>
          <w:color w:val="000000"/>
          <w:sz w:val="24"/>
          <w:szCs w:val="24"/>
          <w:highlight w:val="none"/>
          <w:u w:val="single"/>
          <w:lang w:val="en-US" w:eastAsia="zh-CN" w:bidi="ar-SA"/>
        </w:rPr>
        <w:t xml:space="preserve">24小时内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16. 违约</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16.1 发包人违约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16.1.1发包人违约的情形</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发包人违约的其他情形：</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16.1.2 发包人违约的责任</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发包人违约责任的承担方式和计算方法：</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（1）因发包人原因未能在计划开工日期前7天内下达开工通知的违约责任：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（2）因发包人原因未能按合同约定支付合同价款的违约责任：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（3）发包人违反第10.1款〔变更的范围〕第（2）项约定，自行实施被取消的工作或转由他人实施的违约责任：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（5）因发包人违反合同约定造成暂停施工的违约责任：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（6）发包人无正当理由没有在约定期限内发出复工指示，导致承包人无法复工的违约责任：</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（7）其他：</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16.1.3 因发包人违约解除合同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承包人按16.1.1项〔发包人违约的情形〕约定暂停施工满</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天后发包人仍不纠正其违约行为并致使合同目的不能实现的，承包人有权解除合同。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16.2 承包人违约</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16.2.1 承包人违约的情形</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承包人违约的其他情形：</w:t>
      </w:r>
      <w:r>
        <w:rPr>
          <w:rFonts w:ascii="宋体" w:hAnsi="宋体" w:eastAsia="宋体" w:cs="Times New Roman"/>
          <w:color w:val="000000"/>
          <w:sz w:val="24"/>
          <w:szCs w:val="24"/>
          <w:highlight w:val="none"/>
          <w:u w:val="single"/>
          <w:lang w:val="en-US" w:eastAsia="zh-CN" w:bidi="ar-SA"/>
        </w:rPr>
        <w:t xml:space="preserve"> ①承包人在中标后，未能按规定的时间办理相关手续、缴纳相关费用，影响施工</w:t>
      </w:r>
      <w:r>
        <w:rPr>
          <w:rFonts w:hint="eastAsia" w:ascii="宋体" w:hAnsi="宋体" w:eastAsia="宋体" w:cs="Times New Roman"/>
          <w:color w:val="000000"/>
          <w:sz w:val="24"/>
          <w:szCs w:val="24"/>
          <w:highlight w:val="none"/>
          <w:u w:val="single"/>
          <w:lang w:val="en-US" w:eastAsia="zh-CN" w:bidi="ar-SA"/>
        </w:rPr>
        <w:t xml:space="preserve">进度</w:t>
      </w:r>
      <w:r>
        <w:rPr>
          <w:rFonts w:ascii="宋体" w:hAnsi="宋体" w:eastAsia="宋体" w:cs="Times New Roman"/>
          <w:color w:val="000000"/>
          <w:sz w:val="24"/>
          <w:szCs w:val="24"/>
          <w:highlight w:val="none"/>
          <w:u w:val="single"/>
          <w:lang w:val="en-US" w:eastAsia="zh-CN" w:bidi="ar-SA"/>
        </w:rPr>
        <w:t xml:space="preserve">；②没有合理的原因而未能按期开工</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Times New Roman"/>
          <w:color w:val="000000"/>
          <w:sz w:val="24"/>
          <w:szCs w:val="24"/>
          <w:highlight w:val="none"/>
          <w:u w:val="single"/>
          <w:lang w:val="en-US" w:eastAsia="zh-CN" w:bidi="ar-SA"/>
        </w:rPr>
        <w:t xml:space="preserve">成交供应商</w:t>
      </w:r>
      <w:r>
        <w:rPr>
          <w:rFonts w:ascii="宋体" w:hAnsi="宋体" w:eastAsia="宋体" w:cs="Times New Roman"/>
          <w:color w:val="000000"/>
          <w:sz w:val="24"/>
          <w:szCs w:val="24"/>
          <w:highlight w:val="none"/>
          <w:u w:val="single"/>
          <w:lang w:val="en-US" w:eastAsia="zh-CN" w:bidi="ar-SA"/>
        </w:rPr>
        <w:t xml:space="preserve">（承包人）。⑥其他执行通用条款和专用条款约定 。</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16.2.2承包人违约的责任</w:t>
      </w:r>
      <w:r>
        <w:rPr>
          <w:rFonts w:ascii="宋体" w:hAnsi="宋体" w:eastAsia="宋体" w:cs="Times New Roman"/>
          <w:color w:val="000000"/>
          <w:sz w:val="24"/>
          <w:szCs w:val="24"/>
          <w:highlight w:val="none"/>
          <w:lang w:val="en-US" w:eastAsia="zh-CN" w:bidi="ar-SA"/>
        </w:rPr>
      </w:r>
      <w:r/>
    </w:p>
    <w:p>
      <w:pPr>
        <w:pStyle w:val="1181"/>
        <w:ind w:left="661" w:hanging="273"/>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承包人违约责任的承担方式和计算方法：</w:t>
      </w:r>
      <w:r>
        <w:rPr>
          <w:rFonts w:ascii="宋体" w:hAnsi="宋体" w:eastAsia="宋体" w:cs="Times New Roman"/>
          <w:color w:val="000000"/>
          <w:sz w:val="24"/>
          <w:szCs w:val="24"/>
          <w:highlight w:val="none"/>
          <w:u w:val="single"/>
          <w:lang w:val="en-US" w:eastAsia="zh-CN" w:bidi="ar-SA"/>
        </w:rPr>
        <w:t xml:space="preserve">由承包人承担全部费用并承担相关法律责任。</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16.2.3 因承包人违约解除合同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关于承包人违约解除合同的特别约定：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highlight w:val="none"/>
          <w:u w:val="single"/>
          <w:lang w:val="en-US" w:eastAsia="zh-CN" w:bidi="ar-SA"/>
        </w:rPr>
        <w:t xml:space="preserve">   由承包人承担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17. 不可抗力 </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 不可抗力的确认</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除通用合同条款约定的不可抗力事件之外，视为不可抗力的其他情形： </w:t>
      </w:r>
      <w:r>
        <w:rPr>
          <w:rFonts w:ascii="宋体" w:hAnsi="宋体" w:eastAsia="宋体" w:cs="Times New Roman"/>
          <w:color w:val="000000"/>
          <w:sz w:val="24"/>
          <w:szCs w:val="24"/>
          <w:highlight w:val="none"/>
          <w:u w:val="single"/>
          <w:lang w:val="en-US" w:eastAsia="zh-CN" w:bidi="ar-SA"/>
        </w:rPr>
        <w:t xml:space="preserve"> 政策调整，取消全部或部分工程内容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17.4 因不可抗力解除合同</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合同解除后，发包人应在商定或确定发包人应支付款项后</w:t>
      </w:r>
      <w:r>
        <w:rPr>
          <w:rFonts w:ascii="宋体" w:hAnsi="宋体" w:eastAsia="宋体" w:cs="Times New Roman"/>
          <w:color w:val="000000"/>
          <w:sz w:val="24"/>
          <w:szCs w:val="24"/>
          <w:highlight w:val="none"/>
          <w:u w:val="single"/>
          <w:lang w:val="en-US" w:eastAsia="zh-CN" w:bidi="ar-SA"/>
        </w:rPr>
        <w:t xml:space="preserve"> 56 </w:t>
      </w:r>
      <w:r>
        <w:rPr>
          <w:rFonts w:ascii="宋体" w:hAnsi="宋体" w:eastAsia="宋体" w:cs="Times New Roman"/>
          <w:color w:val="000000"/>
          <w:sz w:val="24"/>
          <w:szCs w:val="24"/>
          <w:highlight w:val="none"/>
          <w:lang w:val="en-US" w:eastAsia="zh-CN" w:bidi="ar-SA"/>
        </w:rPr>
        <w:t xml:space="preserve">天内完成款项的支付。</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18. 保险</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18.1 工程保险</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关于工程保险的特别约定：</w:t>
      </w:r>
      <w:r>
        <w:rPr>
          <w:rFonts w:ascii="宋体" w:hAnsi="宋体" w:eastAsia="宋体" w:cs="Times New Roman"/>
          <w:color w:val="000000"/>
          <w:sz w:val="24"/>
          <w:szCs w:val="24"/>
          <w:highlight w:val="none"/>
          <w:u w:val="single"/>
          <w:lang w:val="en-US" w:eastAsia="zh-CN" w:bidi="ar-SA"/>
        </w:rPr>
        <w:t xml:space="preserve">承包人投保并承担投保费用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18.3 其他保险</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关于其他保险的约定：</w:t>
      </w:r>
      <w:r>
        <w:rPr>
          <w:rFonts w:ascii="宋体" w:hAnsi="宋体" w:eastAsia="宋体" w:cs="Times New Roman"/>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承包人是否应为其施工设备等办理财产保险：</w:t>
      </w:r>
      <w:r>
        <w:rPr>
          <w:rFonts w:ascii="宋体" w:hAnsi="宋体" w:eastAsia="宋体" w:cs="Times New Roman"/>
          <w:color w:val="000000"/>
          <w:sz w:val="24"/>
          <w:szCs w:val="24"/>
          <w:highlight w:val="none"/>
          <w:u w:val="single"/>
          <w:lang w:val="en-US" w:eastAsia="zh-CN" w:bidi="ar-SA"/>
        </w:rPr>
        <w:t xml:space="preserve">  是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18.7 通知义务</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关于变更保险合同时的通知义务的约定：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18. 争议解决</w:t>
      </w:r>
      <w:r>
        <w:rPr>
          <w:rFonts w:ascii="宋体" w:hAnsi="宋体" w:eastAsia="黑体" w:cs="Times New Roman"/>
          <w:b w:val="0"/>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18.1 争议评审</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合同当事人是否同意将工程争议提交争议评审小组决定：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18.1.1 争议评审小组的确定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争议评审小组成员的确定：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选定争议评审员的期限：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争议评审小组成员的报酬承担方式：</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18.1.2 争议评审小组的决定</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合同当事人关于本项的约定：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18.2仲裁或诉讼</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因合同及合同有关事项发生的争议，按下列第</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种方式解决：</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（1）向</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仲裁委员会申请仲裁；</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（2）向</w:t>
      </w:r>
      <w:r>
        <w:rPr>
          <w:rFonts w:ascii="宋体" w:hAnsi="宋体" w:eastAsia="宋体" w:cs="Times New Roman"/>
          <w:color w:val="000000"/>
          <w:sz w:val="24"/>
          <w:szCs w:val="24"/>
          <w:highlight w:val="none"/>
          <w:u w:val="single"/>
          <w:lang w:val="en-US" w:eastAsia="zh-CN" w:bidi="ar-SA"/>
        </w:rPr>
        <w:t xml:space="preserve">       工程所在地     </w:t>
      </w:r>
      <w:r>
        <w:rPr>
          <w:rFonts w:ascii="宋体" w:hAnsi="宋体" w:eastAsia="宋体" w:cs="Times New Roman"/>
          <w:color w:val="000000"/>
          <w:sz w:val="24"/>
          <w:szCs w:val="24"/>
          <w:highlight w:val="none"/>
          <w:lang w:val="en-US" w:eastAsia="zh-CN" w:bidi="ar-SA"/>
        </w:rPr>
        <w:t xml:space="preserve">人民法院起诉。</w:t>
      </w:r>
      <w:r>
        <w:rPr>
          <w:rFonts w:ascii="宋体" w:hAnsi="宋体" w:eastAsia="宋体" w:cs="Times New Roman"/>
          <w:color w:val="000000"/>
          <w:sz w:val="24"/>
          <w:szCs w:val="24"/>
          <w:highlight w:val="none"/>
          <w:lang w:val="en-US" w:eastAsia="zh-CN" w:bidi="ar-SA"/>
        </w:rPr>
      </w:r>
      <w:r/>
    </w:p>
    <w:p>
      <w:pPr>
        <w:pStyle w:val="1181"/>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rPr>
          <w:rFonts w:ascii="宋体" w:hAnsi="宋体" w:eastAsia="宋体" w:cs="Times New Roman"/>
          <w:color w:val="000000"/>
          <w:sz w:val="24"/>
          <w:szCs w:val="24"/>
          <w:highlight w:val="none"/>
          <w:lang w:val="en-US" w:eastAsia="zh-CN" w:bidi="ar-SA"/>
        </w:rPr>
      </w:r>
      <w:r/>
    </w:p>
    <w:p>
      <w:pPr>
        <w:pStyle w:val="1181"/>
        <w:ind w:firstLine="422"/>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u w:val="single"/>
          <w:lang w:val="en-US" w:eastAsia="zh-CN" w:bidi="ar-SA"/>
        </w:rPr>
        <w:t xml:space="preserve">21. 补充条款</w:t>
      </w:r>
      <w:r>
        <w:rPr>
          <w:rFonts w:ascii="宋体" w:hAnsi="宋体" w:eastAsia="宋体" w:cs="Times New Roman"/>
          <w:b/>
          <w:color w:val="000000"/>
          <w:sz w:val="24"/>
          <w:szCs w:val="24"/>
          <w:highlight w:val="none"/>
          <w:u w:val="single"/>
          <w:lang w:val="en-US" w:eastAsia="zh-CN" w:bidi="ar-SA"/>
        </w:rPr>
      </w:r>
      <w:r/>
    </w:p>
    <w:p>
      <w:pPr>
        <w:pStyle w:val="1181"/>
        <w:ind w:firstLine="48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（2）对施工企业予以不良行为记录。违约金直接从工程款中扣除，承包人对此部分扣付款项及数额无异议，并认可为已付工程款。</w:t>
      </w:r>
      <w:r>
        <w:rPr>
          <w:rFonts w:hint="eastAsia" w:ascii="宋体" w:hAnsi="宋体" w:eastAsia="宋体" w:cs="宋体"/>
          <w:color w:val="000000"/>
          <w:sz w:val="24"/>
          <w:szCs w:val="20"/>
          <w:u w:val="single"/>
        </w:rPr>
      </w:r>
      <w:r/>
    </w:p>
    <w:p>
      <w:pPr>
        <w:pStyle w:val="1181"/>
        <w:ind w:firstLine="36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rPr>
          <w:rFonts w:hint="eastAsia" w:ascii="宋体" w:hAnsi="宋体" w:eastAsia="宋体" w:cs="宋体"/>
          <w:color w:val="000000"/>
          <w:sz w:val="24"/>
          <w:szCs w:val="20"/>
          <w:u w:val="single"/>
        </w:rPr>
      </w:r>
      <w:r/>
    </w:p>
    <w:p>
      <w:pPr>
        <w:pStyle w:val="1181"/>
        <w:ind w:firstLine="36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21.3 承包人不按发包人要求参加施工期间各种会议的，向发包人支付违约金500元/人次，迟到的向发包人支付违约金300元/人次，承包人予以认可。</w:t>
      </w:r>
      <w:r>
        <w:rPr>
          <w:rFonts w:hint="eastAsia" w:ascii="宋体" w:hAnsi="宋体" w:eastAsia="宋体" w:cs="宋体"/>
          <w:color w:val="000000"/>
          <w:sz w:val="24"/>
          <w:szCs w:val="20"/>
          <w:u w:val="single"/>
        </w:rPr>
      </w:r>
      <w:r/>
    </w:p>
    <w:p>
      <w:pPr>
        <w:pStyle w:val="1181"/>
        <w:ind w:firstLine="360"/>
        <w:jc w:val="left"/>
        <w:spacing w:line="440" w:lineRule="exact"/>
        <w:widowControl/>
        <w:rPr>
          <w:rFonts w:hint="eastAsia" w:ascii="宋体" w:hAnsi="宋体" w:eastAsia="宋体" w:cs="Times New Roman"/>
          <w:color w:val="000000"/>
          <w:sz w:val="24"/>
          <w:szCs w:val="20"/>
          <w:u w:val="single"/>
        </w:rPr>
      </w:pPr>
      <w:r>
        <w:rPr>
          <w:rFonts w:hint="eastAsia" w:ascii="宋体" w:hAnsi="宋体" w:eastAsia="宋体" w:cs="宋体"/>
          <w:color w:val="000000"/>
          <w:sz w:val="24"/>
          <w:szCs w:val="20"/>
          <w:u w:val="single"/>
        </w:rPr>
        <w:t xml:space="preserve">21.4</w:t>
      </w:r>
      <w:r>
        <w:rPr>
          <w:rFonts w:hint="eastAsia" w:ascii="宋体" w:hAnsi="宋体" w:eastAsia="宋体" w:cs="Times New Roman"/>
          <w:color w:val="000000"/>
          <w:sz w:val="24"/>
          <w:szCs w:val="20"/>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000000"/>
          <w:sz w:val="24"/>
          <w:szCs w:val="20"/>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rPr>
          <w:rFonts w:hint="eastAsia" w:ascii="宋体" w:hAnsi="宋体" w:eastAsia="宋体" w:cs="Times New Roman"/>
          <w:color w:val="000000"/>
          <w:sz w:val="24"/>
          <w:szCs w:val="20"/>
          <w:u w:val="single"/>
        </w:rPr>
      </w:r>
      <w:r/>
    </w:p>
    <w:p>
      <w:pPr>
        <w:pStyle w:val="1181"/>
        <w:ind w:firstLine="36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rPr>
          <w:rFonts w:hint="eastAsia" w:ascii="宋体" w:hAnsi="宋体" w:eastAsia="宋体" w:cs="宋体"/>
          <w:color w:val="000000"/>
          <w:sz w:val="24"/>
          <w:szCs w:val="20"/>
          <w:u w:val="single"/>
        </w:rPr>
      </w:r>
      <w:r/>
    </w:p>
    <w:p>
      <w:pPr>
        <w:pStyle w:val="1181"/>
        <w:ind w:firstLine="36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21.6发包人支付承包人的所有款项前，承包人必须向发包人提供能满足发包人财务要求的合法的等额票据，否则，发包人有权拒付当期应付款。</w:t>
      </w:r>
      <w:r>
        <w:rPr>
          <w:rFonts w:hint="eastAsia" w:ascii="宋体" w:hAnsi="宋体" w:eastAsia="宋体" w:cs="宋体"/>
          <w:color w:val="000000"/>
          <w:sz w:val="24"/>
          <w:szCs w:val="20"/>
          <w:u w:val="single"/>
        </w:rPr>
      </w:r>
      <w:r/>
    </w:p>
    <w:p>
      <w:pPr>
        <w:pStyle w:val="1181"/>
        <w:ind w:firstLine="360"/>
        <w:jc w:val="left"/>
        <w:spacing w:line="440" w:lineRule="exact"/>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rPr>
          <w:rFonts w:hint="eastAsia" w:ascii="宋体" w:hAnsi="宋体" w:eastAsia="宋体" w:cs="宋体"/>
          <w:color w:val="000000"/>
          <w:sz w:val="24"/>
          <w:szCs w:val="20"/>
          <w:u w:val="single"/>
        </w:rPr>
      </w:r>
      <w:r/>
    </w:p>
    <w:p>
      <w:pPr>
        <w:pStyle w:val="1181"/>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pStyle w:val="1189"/>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pStyle w:val="1189"/>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附件</w:t>
      </w:r>
      <w:r>
        <w:rPr>
          <w:rFonts w:ascii="宋体" w:hAnsi="宋体" w:eastAsia="宋体" w:cs="Times New Roman"/>
          <w:b/>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协议书附件：</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专用合同条款附件：</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附件1：工程质量保修书</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附件2：承包人用于本工程施工的机械设备表</w:t>
      </w:r>
      <w:r>
        <w:rPr>
          <w:rFonts w:ascii="宋体" w:hAnsi="宋体" w:eastAsia="宋体" w:cs="Times New Roman"/>
          <w:color w:val="000000"/>
          <w:sz w:val="24"/>
          <w:szCs w:val="24"/>
          <w:highlight w:val="none"/>
          <w:lang w:val="en-US" w:eastAsia="zh-CN" w:bidi="ar-SA"/>
        </w:rPr>
      </w:r>
      <w:r/>
    </w:p>
    <w:p>
      <w:pPr>
        <w:pStyle w:val="1181"/>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附件3：承包人主要施工管理人员表</w:t>
      </w:r>
      <w:r>
        <w:rPr>
          <w:rFonts w:ascii="宋体" w:hAnsi="宋体" w:eastAsia="宋体" w:cs="Times New Roman"/>
          <w:color w:val="000000"/>
          <w:sz w:val="24"/>
          <w:szCs w:val="24"/>
          <w:highlight w:val="none"/>
          <w:lang w:val="en-US" w:eastAsia="zh-CN" w:bidi="ar-SA"/>
        </w:rPr>
      </w:r>
      <w:r/>
    </w:p>
    <w:p>
      <w:pPr>
        <w:pStyle w:val="1181"/>
        <w:spacing w:line="312" w:lineRule="auto"/>
        <w:widowControl w:val="off"/>
        <w:rPr>
          <w:rFonts w:ascii="宋体" w:hAnsi="宋体"/>
          <w:color w:val="000000"/>
          <w:sz w:val="21"/>
          <w:szCs w:val="21"/>
          <w:highlight w:val="none"/>
        </w:rPr>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olor w:val="000000"/>
          <w:sz w:val="21"/>
          <w:szCs w:val="21"/>
          <w:highlight w:val="none"/>
        </w:rPr>
      </w:r>
      <w:r/>
    </w:p>
    <w:p>
      <w:pPr>
        <w:pStyle w:val="1181"/>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29" w:name="_Toc296944565"/>
      <w:r/>
      <w:bookmarkStart w:id="30" w:name="_Toc296503226"/>
      <w:r/>
      <w:bookmarkStart w:id="31" w:name="_Toc296346727"/>
      <w:r/>
      <w:bookmarkStart w:id="32" w:name="_Toc296891054"/>
      <w:r/>
      <w:bookmarkStart w:id="33" w:name="_Toc296347225"/>
      <w:r/>
      <w:bookmarkStart w:id="34" w:name="_Toc296891266"/>
      <w:r/>
      <w:bookmarkStart w:id="35" w:name="_Toc267261693"/>
      <w:r>
        <w:rPr>
          <w:rFonts w:ascii="宋体" w:hAnsi="宋体" w:eastAsia="宋体" w:cs="Times New Roman"/>
          <w:color w:val="000000"/>
          <w:sz w:val="24"/>
          <w:szCs w:val="24"/>
          <w:highlight w:val="none"/>
          <w:lang w:val="en-US" w:eastAsia="zh-CN" w:bidi="ar-SA"/>
        </w:rPr>
        <w:t xml:space="preserve">件1：</w:t>
      </w:r>
      <w:bookmarkEnd w:id="29"/>
      <w:r/>
      <w:bookmarkEnd w:id="30"/>
      <w:r/>
      <w:bookmarkEnd w:id="31"/>
      <w:r/>
      <w:bookmarkEnd w:id="32"/>
      <w:r/>
      <w:bookmarkEnd w:id="33"/>
      <w:r/>
      <w:bookmarkEnd w:id="34"/>
      <w:r/>
      <w:bookmarkEnd w:id="35"/>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jc w:val="center"/>
        <w:spacing w:before="156" w:after="156"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w:t>
      </w:r>
      <w:r>
        <w:rPr>
          <w:rFonts w:ascii="宋体" w:hAnsi="宋体" w:eastAsia="宋体" w:cs="Times New Roman"/>
          <w:color w:val="000000"/>
          <w:sz w:val="24"/>
          <w:szCs w:val="24"/>
          <w:highlight w:val="none"/>
          <w:lang w:val="en-US" w:eastAsia="zh-CN" w:bidi="ar-SA"/>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发包人（全称）：</w:t>
      </w:r>
      <w:r>
        <w:rPr>
          <w:rFonts w:hint="eastAsia" w:ascii="宋体" w:hAnsi="宋体" w:eastAsia="宋体" w:cs="Times New Roman"/>
          <w:color w:val="000000"/>
          <w:sz w:val="24"/>
          <w:szCs w:val="24"/>
          <w:highlight w:val="none"/>
          <w:u w:val="single"/>
          <w:lang w:val="en-US" w:eastAsia="zh-CN" w:bidi="ar-SA"/>
        </w:rPr>
        <w:t xml:space="preserve">睢宁县双沟镇人民政府</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承包人（全称）：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发包人和承包人根据《中华人民共和国建筑法》和《建设工程质量管理条例》，经协商一致就 </w:t>
      </w:r>
      <w:r>
        <w:rPr>
          <w:rFonts w:hint="eastAsia" w:ascii="宋体" w:hAnsi="宋体" w:eastAsia="宋体" w:cs="宋体"/>
          <w:color w:val="000000"/>
          <w:sz w:val="24"/>
          <w:szCs w:val="24"/>
          <w:u w:val="single"/>
          <w:lang w:val="en-US" w:eastAsia="zh-CN" w:bidi="ar-SA"/>
        </w:rPr>
        <w:t xml:space="preserve">双沟镇2025年度上坝村道路户户通工程</w:t>
      </w:r>
      <w:r>
        <w:rPr>
          <w:rFonts w:ascii="宋体" w:hAnsi="宋体" w:eastAsia="宋体" w:cs="Times New Roman"/>
          <w:color w:val="000000"/>
          <w:sz w:val="24"/>
          <w:szCs w:val="24"/>
          <w:highlight w:val="none"/>
          <w:lang w:val="en-US" w:eastAsia="zh-CN" w:bidi="ar-SA"/>
        </w:rPr>
        <w:t xml:space="preserve">（工程全称）签订工程质量保修书。</w:t>
      </w:r>
      <w:r>
        <w:rPr>
          <w:rFonts w:ascii="宋体" w:hAnsi="宋体" w:eastAsia="宋体" w:cs="Times New Roman"/>
          <w:color w:val="000000"/>
          <w:sz w:val="24"/>
          <w:szCs w:val="24"/>
          <w:highlight w:val="none"/>
          <w:lang w:val="en-US" w:eastAsia="zh-CN" w:bidi="ar-SA"/>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一、工程质量保修范围和内容</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承包人在质量保修期内，按照有关法律规定和合同约定，承担工程质量保修责任。</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质量保修范围包括</w:t>
      </w:r>
      <w:r>
        <w:rPr>
          <w:rFonts w:hint="eastAsia" w:ascii="宋体" w:hAnsi="宋体" w:eastAsia="宋体" w:cs="Times New Roman"/>
          <w:color w:val="000000"/>
          <w:sz w:val="24"/>
          <w:szCs w:val="24"/>
          <w:highlight w:val="none"/>
          <w:lang w:val="en-US" w:eastAsia="zh-CN" w:bidi="ar-SA"/>
        </w:rPr>
        <w:t xml:space="preserve">道路路基</w:t>
      </w:r>
      <w:r>
        <w:rPr>
          <w:rFonts w:ascii="宋体" w:hAnsi="宋体" w:eastAsia="宋体" w:cs="Times New Roman"/>
          <w:color w:val="000000"/>
          <w:sz w:val="24"/>
          <w:szCs w:val="24"/>
          <w:highlight w:val="none"/>
          <w:lang w:val="en-US" w:eastAsia="zh-CN" w:bidi="ar-SA"/>
        </w:rPr>
        <w:t xml:space="preserve">工程、</w:t>
      </w:r>
      <w:r>
        <w:rPr>
          <w:rFonts w:hint="eastAsia" w:ascii="宋体" w:hAnsi="宋体" w:eastAsia="宋体" w:cs="Times New Roman"/>
          <w:color w:val="000000"/>
          <w:sz w:val="24"/>
          <w:szCs w:val="24"/>
          <w:highlight w:val="none"/>
          <w:lang w:val="en-US" w:eastAsia="zh-CN" w:bidi="ar-SA"/>
        </w:rPr>
        <w:t xml:space="preserve">混凝土路面工程、标志牌等</w:t>
      </w:r>
      <w:r>
        <w:rPr>
          <w:rFonts w:ascii="宋体" w:hAnsi="宋体" w:eastAsia="宋体" w:cs="Times New Roman"/>
          <w:color w:val="000000"/>
          <w:sz w:val="24"/>
          <w:szCs w:val="24"/>
          <w:highlight w:val="none"/>
          <w:lang w:val="en-US" w:eastAsia="zh-CN" w:bidi="ar-SA"/>
        </w:rPr>
        <w:t xml:space="preserve">，以及双方约定的其他项目。具体保修的内容，双方约定如下：</w:t>
      </w:r>
      <w:r>
        <w:rPr>
          <w:rFonts w:hint="eastAsia" w:ascii="宋体" w:hAnsi="宋体" w:eastAsia="宋体" w:cs="宋体"/>
          <w:color w:val="000000"/>
          <w:sz w:val="24"/>
          <w:szCs w:val="24"/>
          <w:highlight w:val="none"/>
          <w:u w:val="single"/>
          <w:lang w:val="en-US" w:eastAsia="zh-CN" w:bidi="ar-SA"/>
        </w:rPr>
        <w:t xml:space="preserve">承包人承包范围内的所有内容</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二、质量保修期</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根据《建设工程质量管理条例》及有关规定，工程的质量保修期如下：</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1．地基基础工程和主体结构工程为设计文件规定的工程合理使用年限；</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2．屋面防水工程、有防水要求的卫生间、房间和外墙面的防渗为</w:t>
      </w:r>
      <w:r>
        <w:rPr>
          <w:rFonts w:ascii="宋体" w:hAnsi="宋体" w:eastAsia="宋体" w:cs="Times New Roman"/>
          <w:color w:val="000000"/>
          <w:sz w:val="24"/>
          <w:szCs w:val="24"/>
          <w:highlight w:val="none"/>
          <w:u w:val="single"/>
          <w:lang w:val="en-US" w:eastAsia="zh-CN" w:bidi="ar-SA"/>
        </w:rPr>
        <w:t xml:space="preserve"> 5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3．装修工程为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4．电气管线、给排水管道、设备安装工程为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5．供热与供冷系统为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个采暖期、供冷期；</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6．住宅小区内的给排水设施、道路等配套工程为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lang w:val="en-US" w:eastAsia="zh-CN" w:bidi="ar-SA"/>
        </w:rPr>
      </w:r>
      <w:r/>
    </w:p>
    <w:p>
      <w:pPr>
        <w:pStyle w:val="1181"/>
        <w:ind w:firstLine="397"/>
        <w:jc w:val="left"/>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7．其他项目保修期限约定如下：</w:t>
      </w:r>
      <w:r>
        <w:rPr>
          <w:rFonts w:ascii="宋体" w:hAnsi="宋体" w:eastAsia="宋体" w:cs="Times New Roman"/>
          <w:b/>
          <w:bCs/>
          <w:color w:val="000000"/>
          <w:sz w:val="24"/>
          <w:szCs w:val="24"/>
          <w:highlight w:val="none"/>
          <w:u w:val="single"/>
        </w:rPr>
        <w:t xml:space="preserve">本工程保修期为</w:t>
      </w:r>
      <w:r>
        <w:rPr>
          <w:rFonts w:hint="eastAsia" w:ascii="宋体" w:hAnsi="宋体" w:eastAsia="宋体" w:cs="Times New Roman"/>
          <w:b/>
          <w:bCs/>
          <w:color w:val="000000"/>
          <w:sz w:val="24"/>
          <w:szCs w:val="24"/>
          <w:highlight w:val="none"/>
          <w:u w:val="single"/>
          <w:lang w:val="en-US" w:eastAsia="zh-CN"/>
        </w:rPr>
        <w:t xml:space="preserve"> 2 </w:t>
      </w:r>
      <w:r>
        <w:rPr>
          <w:rFonts w:ascii="宋体" w:hAnsi="宋体" w:eastAsia="宋体" w:cs="Times New Roman"/>
          <w:b/>
          <w:bCs/>
          <w:color w:val="000000"/>
          <w:sz w:val="24"/>
          <w:szCs w:val="24"/>
          <w:highlight w:val="none"/>
          <w:u w:val="single"/>
        </w:rPr>
        <w:t xml:space="preserve">年</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81"/>
        <w:ind w:firstLine="397"/>
        <w:jc w:val="left"/>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质量保修期自工程竣工验收合格之日起计算。</w:t>
      </w:r>
      <w:r>
        <w:rPr>
          <w:rFonts w:ascii="宋体" w:hAnsi="宋体" w:eastAsia="宋体" w:cs="Times New Roman"/>
          <w:color w:val="000000"/>
          <w:sz w:val="24"/>
          <w:szCs w:val="24"/>
          <w:highlight w:val="none"/>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三、缺陷责任期</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工程缺陷责任期为</w:t>
      </w:r>
      <w:r>
        <w:rPr>
          <w:rFonts w:ascii="宋体" w:hAnsi="宋体" w:eastAsia="宋体" w:cs="Times New Roman"/>
          <w:color w:val="000000"/>
          <w:sz w:val="24"/>
          <w:szCs w:val="24"/>
          <w:highlight w:val="none"/>
          <w:u w:val="single"/>
          <w:lang w:val="en-US" w:eastAsia="zh-CN" w:bidi="ar-SA"/>
        </w:rPr>
        <w:t xml:space="preserve"> 24 </w:t>
      </w:r>
      <w:r>
        <w:rPr>
          <w:rFonts w:ascii="宋体" w:hAnsi="宋体" w:eastAsia="宋体" w:cs="Times New Roman"/>
          <w:color w:val="000000"/>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缺陷责任期终止后28日内，发包人应退还保函。</w:t>
      </w:r>
      <w:r>
        <w:rPr>
          <w:rFonts w:ascii="宋体" w:hAnsi="宋体" w:eastAsia="宋体" w:cs="Times New Roman"/>
          <w:color w:val="000000"/>
          <w:sz w:val="24"/>
          <w:szCs w:val="24"/>
          <w:highlight w:val="none"/>
          <w:lang w:val="en-US" w:eastAsia="zh-CN" w:bidi="ar-SA"/>
        </w:rPr>
      </w:r>
      <w:r/>
    </w:p>
    <w:p>
      <w:pPr>
        <w:pStyle w:val="1181"/>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四、质量保修责任</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2．发生紧急事故需抢修的，承包人在接到事故通知后，应当立即到达事故现场抢修。</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 w:val="24"/>
          <w:szCs w:val="24"/>
          <w:highlight w:val="none"/>
          <w:lang w:val="en-US" w:eastAsia="zh-CN" w:bidi="ar-SA"/>
        </w:rPr>
      </w:r>
      <w:r/>
    </w:p>
    <w:p>
      <w:pPr>
        <w:pStyle w:val="1181"/>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4．质量保修完成后，由发包人组织验收。</w:t>
      </w:r>
      <w:r>
        <w:rPr>
          <w:rFonts w:ascii="宋体" w:hAnsi="宋体" w:eastAsia="宋体" w:cs="Times New Roman"/>
          <w:color w:val="000000"/>
          <w:sz w:val="24"/>
          <w:szCs w:val="24"/>
          <w:highlight w:val="none"/>
          <w:lang w:val="en-US" w:eastAsia="zh-CN" w:bidi="ar-SA"/>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5.工程保修服务承诺</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1）建立回访制，进行定期、不定期回访，每年内工程回访不少于两次，认真听取建设单位意见，并形成回访记录。</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2）建立维修工程专班专人负责制，由公司工程部、技术部派人负责。</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3）在质保期内承包人做到： </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A、免费提供所需的工作人员和材料进行维修。针对现场破坏程度，制定相关处理方案，得到业主同意后，对工程进行维护修复工作。</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B、负责对工程进行日常一般性的定期维修保养，同时提供日夜24小时应答的紧急维修服务。</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4）工程保修原则及质量回访计划</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A、工程保修原则</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①在保修期间，承包人将本着“向发包人负责，让用户满意”的态度，以有效的制度及措施，以优质迅速的维修质量维护承包人利益。</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②由承包人原因造成的任何损伤和损坏，承包人将对所有缺陷的进行无偿检修，并承担由此造成的发包人的损失。</w:t>
      </w:r>
      <w:r>
        <w:rPr>
          <w:rFonts w:ascii="宋体" w:hAnsi="宋体" w:eastAsia="宋体" w:cs="宋体"/>
          <w:color w:val="000000"/>
          <w:sz w:val="24"/>
          <w:szCs w:val="24"/>
          <w:highlight w:val="none"/>
        </w:rPr>
      </w:r>
      <w:r/>
    </w:p>
    <w:p>
      <w:pPr>
        <w:pStyle w:val="1181"/>
        <w:ind w:firstLine="105"/>
        <w:jc w:val="left"/>
        <w:spacing w:line="312"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B、工程保修回访计划</w:t>
      </w:r>
      <w:r>
        <w:rPr>
          <w:rFonts w:ascii="宋体" w:hAnsi="宋体" w:eastAsia="宋体" w:cs="宋体"/>
          <w:color w:val="000000"/>
          <w:sz w:val="24"/>
          <w:szCs w:val="24"/>
          <w:highlight w:val="none"/>
        </w:rPr>
      </w:r>
      <w:r/>
    </w:p>
    <w:p>
      <w:pPr>
        <w:pStyle w:val="1181"/>
        <w:ind w:firstLine="105"/>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rPr>
          <w:rFonts w:ascii="宋体" w:hAnsi="宋体" w:eastAsia="宋体" w:cs="宋体"/>
          <w:color w:val="000000"/>
          <w:sz w:val="24"/>
          <w:szCs w:val="24"/>
          <w:highlight w:val="none"/>
        </w:rPr>
      </w:r>
      <w:r/>
    </w:p>
    <w:p>
      <w:pPr>
        <w:pStyle w:val="1181"/>
        <w:ind w:firstLine="39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五、保修费用</w:t>
      </w:r>
      <w:r>
        <w:rPr>
          <w:rFonts w:ascii="宋体" w:hAnsi="宋体" w:eastAsia="宋体" w:cs="Times New Roman"/>
          <w:color w:val="000000"/>
          <w:sz w:val="24"/>
          <w:szCs w:val="24"/>
          <w:highlight w:val="none"/>
          <w:lang w:val="en-US" w:eastAsia="zh-CN" w:bidi="ar-SA"/>
        </w:rPr>
      </w:r>
      <w:r/>
    </w:p>
    <w:p>
      <w:pPr>
        <w:pStyle w:val="1181"/>
        <w:ind w:firstLine="399"/>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保修费用由造成质量缺陷的责任方承担。</w:t>
      </w:r>
      <w:r>
        <w:rPr>
          <w:rFonts w:ascii="宋体" w:hAnsi="宋体" w:eastAsia="宋体" w:cs="Times New Roman"/>
          <w:color w:val="000000"/>
          <w:sz w:val="24"/>
          <w:szCs w:val="24"/>
          <w:highlight w:val="none"/>
          <w:lang w:val="en-US" w:eastAsia="zh-CN" w:bidi="ar-SA"/>
        </w:rPr>
      </w:r>
      <w:r/>
    </w:p>
    <w:p>
      <w:pPr>
        <w:pStyle w:val="1181"/>
        <w:numPr>
          <w:ilvl w:val="0"/>
          <w:numId w:val="7"/>
        </w:numPr>
        <w:jc w:val="left"/>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双方约定的其他工程质量保修事项：</w:t>
      </w:r>
      <w:r>
        <w:rPr>
          <w:rFonts w:ascii="宋体" w:hAnsi="宋体" w:eastAsia="宋体" w:cs="Times New Roman"/>
          <w:color w:val="000000"/>
          <w:sz w:val="24"/>
          <w:szCs w:val="24"/>
          <w:highlight w:val="none"/>
        </w:rPr>
      </w:r>
      <w:r/>
    </w:p>
    <w:p>
      <w:pPr>
        <w:pStyle w:val="1181"/>
        <w:ind w:firstLine="364"/>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0"/>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rPr>
          <w:rFonts w:hint="eastAsia" w:ascii="宋体" w:hAnsi="宋体" w:eastAsia="宋体" w:cs="宋体"/>
          <w:color w:val="000000"/>
          <w:sz w:val="24"/>
          <w:szCs w:val="24"/>
          <w:highlight w:val="none"/>
          <w:u w:val="single"/>
        </w:rPr>
      </w:r>
      <w:r/>
    </w:p>
    <w:p>
      <w:pPr>
        <w:pStyle w:val="1181"/>
        <w:ind w:firstLine="105"/>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如因承包人的责任，造成直接或间接损失，由承包人负责赔偿，费用从质保金中扣除。 </w:t>
      </w:r>
      <w:r>
        <w:rPr>
          <w:rFonts w:hint="eastAsia" w:ascii="宋体" w:hAnsi="宋体" w:eastAsia="宋体" w:cs="宋体"/>
          <w:color w:val="000000"/>
          <w:sz w:val="24"/>
          <w:szCs w:val="24"/>
          <w:highlight w:val="none"/>
          <w:u w:val="single"/>
        </w:rPr>
      </w:r>
      <w:r/>
    </w:p>
    <w:p>
      <w:pPr>
        <w:pStyle w:val="1181"/>
        <w:ind w:firstLine="399"/>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工程质量保修书由发包人、承包人在工程竣工验收前共同签署，作为施工合同附件，其有效期限至保修期满。</w:t>
      </w:r>
      <w:r>
        <w:rPr>
          <w:rFonts w:ascii="宋体" w:hAnsi="宋体" w:eastAsia="宋体" w:cs="Times New Roman"/>
          <w:color w:val="000000"/>
          <w:sz w:val="24"/>
          <w:szCs w:val="24"/>
          <w:highlight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发包人(公章)：</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承包人(公章)：</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法定代表人(签</w:t>
      </w:r>
      <w:r>
        <w:rPr>
          <w:rFonts w:ascii="宋体" w:hAnsi="宋体" w:eastAsia="宋体" w:cs="Times New Roman"/>
          <w:color w:val="000000"/>
          <w:sz w:val="24"/>
          <w:szCs w:val="24"/>
          <w:highlight w:val="none"/>
          <w:u w:val="none"/>
          <w:lang w:val="en-US" w:eastAsia="zh-CN" w:bidi="ar-SA"/>
        </w:rPr>
        <w:t xml:space="preserve">字)：               法定代表人(签字)：    　 　　           </w:t>
      </w:r>
      <w:r>
        <w:rPr>
          <w:rFonts w:ascii="宋体" w:hAnsi="宋体" w:eastAsia="宋体" w:cs="Times New Roman"/>
          <w:color w:val="000000"/>
          <w:sz w:val="24"/>
          <w:szCs w:val="24"/>
          <w:highlight w:val="none"/>
          <w:u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委托代理人(签字)：               委托代理人(签字)：　       </w:t>
      </w:r>
      <w:r>
        <w:rPr>
          <w:rFonts w:ascii="宋体" w:hAnsi="宋体" w:eastAsia="宋体" w:cs="Times New Roman"/>
          <w:color w:val="000000"/>
          <w:sz w:val="24"/>
          <w:szCs w:val="24"/>
          <w:highlight w:val="none"/>
          <w:u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电  话：                         电  话：    </w:t>
      </w:r>
      <w:r>
        <w:rPr>
          <w:rFonts w:ascii="宋体" w:hAnsi="宋体" w:eastAsia="宋体" w:cs="Times New Roman"/>
          <w:color w:val="000000"/>
          <w:sz w:val="24"/>
          <w:szCs w:val="24"/>
          <w:highlight w:val="none"/>
          <w:u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传  真：  </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  传  真：   </w:t>
      </w:r>
      <w:r>
        <w:rPr>
          <w:rFonts w:ascii="宋体" w:hAnsi="宋体" w:eastAsia="宋体" w:cs="Times New Roman"/>
          <w:color w:val="000000"/>
          <w:sz w:val="24"/>
          <w:szCs w:val="24"/>
          <w:highlight w:val="none"/>
          <w:u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开户银行：</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开户银行：   </w:t>
      </w:r>
      <w:r>
        <w:rPr>
          <w:rFonts w:ascii="宋体" w:hAnsi="宋体" w:eastAsia="宋体" w:cs="Times New Roman"/>
          <w:color w:val="000000"/>
          <w:sz w:val="24"/>
          <w:szCs w:val="24"/>
          <w:highlight w:val="none"/>
          <w:u w:val="none"/>
          <w:lang w:val="en-US" w:eastAsia="zh-CN" w:bidi="ar-SA"/>
        </w:rPr>
      </w:r>
      <w:r/>
    </w:p>
    <w:p>
      <w:pPr>
        <w:pStyle w:val="1181"/>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账  号：</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    账  号：     </w:t>
      </w:r>
      <w:r>
        <w:rPr>
          <w:rFonts w:ascii="宋体" w:hAnsi="宋体" w:eastAsia="宋体" w:cs="Times New Roman"/>
          <w:color w:val="000000"/>
          <w:sz w:val="24"/>
          <w:szCs w:val="24"/>
          <w:highlight w:val="none"/>
          <w:u w:val="none"/>
          <w:lang w:val="en-US" w:eastAsia="zh-CN" w:bidi="ar-SA"/>
        </w:rPr>
      </w:r>
      <w:r/>
    </w:p>
    <w:p>
      <w:pPr>
        <w:pStyle w:val="1181"/>
        <w:jc w:val="left"/>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4"/>
          <w:szCs w:val="24"/>
          <w:highlight w:val="none"/>
          <w:u w:val="none"/>
          <w:lang w:val="en-US" w:eastAsia="zh-CN" w:bidi="ar-SA"/>
        </w:rPr>
        <w:t xml:space="preserve">邮政编码：                   </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邮政编码：</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
          <w:color w:val="000000"/>
          <w:sz w:val="21"/>
          <w:szCs w:val="21"/>
          <w:highlight w:val="none"/>
          <w:lang w:val="en-US" w:eastAsia="zh-CN" w:bidi="ar-SA"/>
        </w:rPr>
        <w:br w:type="page" w:clear="all"/>
      </w:r>
      <w:r>
        <w:rPr>
          <w:rFonts w:ascii="宋体" w:hAnsi="宋体" w:eastAsia="宋体" w:cs="Times New Roman"/>
          <w:color w:val="000000"/>
          <w:sz w:val="24"/>
          <w:szCs w:val="24"/>
          <w:highlight w:val="none"/>
          <w:lang w:val="en-US" w:eastAsia="zh-CN" w:bidi="ar-SA"/>
        </w:rPr>
        <w:t xml:space="preserve">附</w:t>
      </w:r>
      <w:bookmarkStart w:id="36" w:name="_Toc296346728"/>
      <w:r/>
      <w:bookmarkStart w:id="37" w:name="_Toc296347226"/>
      <w:r/>
      <w:bookmarkStart w:id="38" w:name="_Toc296891055"/>
      <w:r/>
      <w:bookmarkStart w:id="39" w:name="_Toc267261698"/>
      <w:r/>
      <w:bookmarkStart w:id="40" w:name="_Toc296891267"/>
      <w:r/>
      <w:bookmarkStart w:id="41" w:name="_Toc296503227"/>
      <w:r/>
      <w:bookmarkStart w:id="42" w:name="_Toc296944566"/>
      <w:r>
        <w:rPr>
          <w:rFonts w:ascii="宋体" w:hAnsi="宋体" w:eastAsia="宋体" w:cs="Times New Roman"/>
          <w:color w:val="000000"/>
          <w:sz w:val="24"/>
          <w:szCs w:val="24"/>
          <w:highlight w:val="none"/>
          <w:lang w:val="en-US" w:eastAsia="zh-CN" w:bidi="ar-SA"/>
        </w:rPr>
        <w:t xml:space="preserve">件2：</w:t>
      </w:r>
      <w:bookmarkEnd w:id="36"/>
      <w:r/>
      <w:bookmarkEnd w:id="37"/>
      <w:r/>
      <w:bookmarkEnd w:id="38"/>
      <w:r/>
      <w:bookmarkEnd w:id="39"/>
      <w:r/>
      <w:bookmarkEnd w:id="40"/>
      <w:r/>
      <w:bookmarkEnd w:id="41"/>
      <w:r/>
      <w:bookmarkEnd w:id="42"/>
      <w:r>
        <w:rPr>
          <w:rFonts w:ascii="宋体" w:hAnsi="宋体" w:eastAsia="宋体" w:cs="Times New Roman"/>
          <w:color w:val="000000"/>
          <w:sz w:val="21"/>
          <w:szCs w:val="21"/>
          <w:highlight w:val="none"/>
          <w:lang w:val="en-US" w:eastAsia="zh-CN" w:bidi="ar-SA"/>
        </w:rPr>
      </w:r>
      <w:r/>
    </w:p>
    <w:p>
      <w:pPr>
        <w:pStyle w:val="1181"/>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承包人用于本工程施工的机械设备表</w:t>
      </w:r>
      <w:r>
        <w:rPr>
          <w:rFonts w:ascii="宋体" w:hAnsi="宋体" w:eastAsia="宋体" w:cs="Times New Roman"/>
          <w:color w:val="000000"/>
          <w:sz w:val="24"/>
          <w:szCs w:val="24"/>
          <w:highlight w:val="none"/>
          <w:lang w:val="en-US" w:eastAsia="zh-CN" w:bidi="ar-SA"/>
        </w:rPr>
      </w:r>
      <w:r/>
    </w:p>
    <w:tbl>
      <w:tblPr>
        <w:tblW w:w="925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tc>
          <w:tcPr>
            <w:tcW w:w="1093"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序号</w:t>
            </w: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机械或设备名称</w:t>
            </w: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规格型号</w:t>
            </w: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数量</w:t>
            </w: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产地</w:t>
            </w: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制造年份</w:t>
            </w: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额定功率(kW)</w:t>
            </w: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生产能力</w:t>
            </w: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备注</w:t>
            </w: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rHeight w:val="567"/>
        </w:trPr>
        <w:tc>
          <w:tcPr>
            <w:tcW w:w="1093"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329"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05"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97"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33"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04"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71" w:type="dxa"/>
            <w:vAlign w:val="top"/>
            <w:textDirection w:val="lrTb"/>
            <w:noWrap w:val="false"/>
          </w:tcPr>
          <w:p>
            <w:pPr>
              <w:pStyle w:val="1181"/>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567"/>
        </w:trPr>
        <w:tc>
          <w:tcPr>
            <w:tcW w:w="109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pStyle w:val="1181"/>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1181"/>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43" w:name="_Toc296347227"/>
      <w:r/>
      <w:bookmarkStart w:id="44" w:name="_Toc296503228"/>
      <w:r/>
      <w:bookmarkStart w:id="45" w:name="_Toc296891056"/>
      <w:r/>
      <w:bookmarkStart w:id="46" w:name="_Toc296944567"/>
      <w:r/>
      <w:bookmarkStart w:id="47" w:name="_Toc296891268"/>
      <w:r/>
      <w:bookmarkStart w:id="48" w:name="_Toc267261699"/>
      <w:r/>
      <w:bookmarkStart w:id="49" w:name="_Toc296346729"/>
      <w:r>
        <w:rPr>
          <w:rFonts w:ascii="宋体" w:hAnsi="宋体" w:eastAsia="宋体" w:cs="Times New Roman"/>
          <w:color w:val="000000"/>
          <w:sz w:val="24"/>
          <w:szCs w:val="24"/>
          <w:highlight w:val="none"/>
          <w:lang w:val="en-US" w:eastAsia="zh-CN" w:bidi="ar-SA"/>
        </w:rPr>
        <w:t xml:space="preserve">件3：</w:t>
      </w:r>
      <w:bookmarkEnd w:id="43"/>
      <w:r/>
      <w:bookmarkEnd w:id="44"/>
      <w:r/>
      <w:bookmarkEnd w:id="45"/>
      <w:r/>
      <w:bookmarkEnd w:id="46"/>
      <w:r/>
      <w:bookmarkEnd w:id="47"/>
      <w:r/>
      <w:bookmarkEnd w:id="48"/>
      <w:r/>
      <w:bookmarkEnd w:id="49"/>
      <w:r>
        <w:rPr>
          <w:rFonts w:ascii="宋体" w:hAnsi="宋体" w:eastAsia="宋体" w:cs="Times New Roman"/>
          <w:color w:val="000000"/>
          <w:sz w:val="24"/>
          <w:szCs w:val="24"/>
          <w:highlight w:val="none"/>
          <w:lang w:val="en-US" w:eastAsia="zh-CN" w:bidi="ar-SA"/>
        </w:rPr>
      </w:r>
      <w:r/>
    </w:p>
    <w:p>
      <w:pPr>
        <w:pStyle w:val="1181"/>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承包人主要施工管理人员表</w:t>
      </w:r>
      <w:r>
        <w:rPr>
          <w:rFonts w:ascii="宋体" w:hAnsi="宋体" w:eastAsia="宋体" w:cs="Times New Roman"/>
          <w:color w:val="000000"/>
          <w:sz w:val="24"/>
          <w:szCs w:val="24"/>
          <w:highlight w:val="none"/>
          <w:lang w:val="en-US" w:eastAsia="zh-CN" w:bidi="ar-SA"/>
        </w:rPr>
      </w:r>
      <w:r/>
    </w:p>
    <w:tbl>
      <w:tblPr>
        <w:tblW w:w="925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名    称</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姓名</w:t>
            </w: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职务</w:t>
            </w: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职称</w:t>
            </w: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主要资历、经验及承担过的项目</w:t>
            </w:r>
            <w:r>
              <w:rPr>
                <w:rFonts w:ascii="宋体" w:hAnsi="宋体" w:eastAsia="宋体" w:cs="Times New Roman"/>
                <w:color w:val="000000"/>
                <w:sz w:val="24"/>
                <w:szCs w:val="21"/>
                <w:highlight w:val="none"/>
                <w:lang w:val="en-US" w:eastAsia="zh-CN" w:bidi="ar-SA"/>
              </w:rPr>
            </w:r>
            <w:r/>
          </w:p>
        </w:tc>
      </w:tr>
      <w:tr>
        <w:trPr/>
        <w:tc>
          <w:tcPr>
            <w:gridSpan w:val="5"/>
            <w:tcW w:w="9256"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一、总部人员</w:t>
            </w: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项目主管</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gridSpan w:val="5"/>
            <w:tcW w:w="9256"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二、现场人员</w:t>
            </w: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项目经理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项目副经理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技术负责人</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造价管理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质量管理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材料管理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计划管理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安全管理</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vMerge w:val="restart"/>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vMerge w:val="continue"/>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vMerge w:val="continue"/>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vMerge w:val="continue"/>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tc>
          <w:tcPr>
            <w:tcW w:w="1763" w:type="dxa"/>
            <w:vAlign w:val="center"/>
            <w:vMerge w:val="continue"/>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pStyle w:val="1181"/>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pStyle w:val="1181"/>
        <w:contextualSpacing/>
        <w:jc w:val="both"/>
        <w:rPr>
          <w:rFonts w:hint="eastAsia" w:ascii="宋体" w:hAnsi="宋体"/>
          <w:b/>
          <w:sz w:val="36"/>
        </w:rPr>
      </w:pPr>
      <w:r>
        <w:rPr>
          <w:rFonts w:hint="eastAsia" w:ascii="宋体" w:hAnsi="宋体"/>
          <w:b/>
          <w:sz w:val="36"/>
        </w:rPr>
      </w:r>
      <w:r/>
    </w:p>
    <w:p>
      <w:pPr>
        <w:pStyle w:val="1181"/>
        <w:contextualSpacing/>
        <w:jc w:val="center"/>
        <w:rPr>
          <w:rFonts w:hint="eastAsia" w:ascii="宋体" w:hAnsi="宋体"/>
          <w:b/>
          <w:sz w:val="36"/>
          <w:lang w:val="en-US" w:eastAsia="zh-CN"/>
        </w:rPr>
      </w:pPr>
      <w:r>
        <w:rPr>
          <w:rFonts w:hint="eastAsia" w:ascii="宋体" w:hAnsi="宋体"/>
          <w:b/>
          <w:sz w:val="36"/>
          <w:lang w:val="en-US" w:eastAsia="zh-CN"/>
        </w:rPr>
      </w:r>
      <w:r/>
    </w:p>
    <w:p>
      <w:pPr>
        <w:pStyle w:val="1181"/>
        <w:contextualSpacing/>
        <w:jc w:val="center"/>
        <w:rPr>
          <w:rFonts w:hint="eastAsia" w:ascii="宋体" w:hAnsi="宋体"/>
          <w:sz w:val="24"/>
        </w:rPr>
      </w:pPr>
      <w:r>
        <w:rPr>
          <w:rFonts w:hint="eastAsia" w:ascii="宋体" w:hAnsi="宋体"/>
          <w:b/>
          <w:sz w:val="36"/>
          <w:lang w:val="en-US" w:eastAsia="zh-CN"/>
        </w:rPr>
        <w:t xml:space="preserve">9</w:t>
      </w:r>
      <w:r>
        <w:rPr>
          <w:rFonts w:hint="eastAsia" w:ascii="宋体" w:hAnsi="宋体"/>
          <w:b/>
          <w:sz w:val="36"/>
        </w:rPr>
        <w:t xml:space="preserve">、承诺书</w:t>
      </w:r>
      <w:r>
        <w:rPr>
          <w:rFonts w:hint="eastAsia" w:ascii="宋体" w:hAnsi="宋体"/>
          <w:sz w:val="24"/>
        </w:rPr>
        <w:t xml:space="preserve"> </w:t>
      </w:r>
      <w:r>
        <w:rPr>
          <w:rFonts w:hint="eastAsia" w:ascii="宋体" w:hAnsi="宋体"/>
          <w:sz w:val="24"/>
        </w:rPr>
      </w:r>
      <w:r/>
    </w:p>
    <w:p>
      <w:pPr>
        <w:pStyle w:val="1181"/>
        <w:spacing w:line="360" w:lineRule="atLeast"/>
        <w:rPr>
          <w:rFonts w:hint="eastAsia" w:ascii="宋体" w:hAnsi="宋体"/>
          <w:sz w:val="24"/>
        </w:rPr>
      </w:pPr>
      <w:r>
        <w:rPr>
          <w:rFonts w:hint="eastAsia" w:ascii="宋体" w:hAnsi="宋体"/>
          <w:sz w:val="24"/>
        </w:rPr>
      </w:r>
      <w:r/>
    </w:p>
    <w:p>
      <w:pPr>
        <w:pStyle w:val="1181"/>
        <w:spacing w:line="360" w:lineRule="atLeast"/>
        <w:rPr>
          <w:rFonts w:hint="eastAsia" w:ascii="宋体" w:hAnsi="宋体"/>
          <w:sz w:val="24"/>
        </w:rPr>
      </w:pPr>
      <w:r>
        <w:rPr>
          <w:rFonts w:hint="eastAsia" w:ascii="宋体" w:hAnsi="宋体"/>
          <w:sz w:val="24"/>
        </w:rPr>
        <w:t xml:space="preserve">致</w:t>
      </w:r>
      <w:r>
        <w:rPr>
          <w:rFonts w:hint="eastAsia" w:ascii="宋体" w:hAnsi="宋体"/>
          <w:sz w:val="24"/>
          <w:lang w:eastAsia="zh-CN"/>
        </w:rPr>
        <w:t xml:space="preserve">：</w:t>
      </w:r>
      <w:r>
        <w:rPr>
          <w:rFonts w:hint="eastAsia" w:ascii="宋体" w:hAnsi="宋体"/>
          <w:sz w:val="24"/>
          <w:u w:val="single"/>
          <w:lang w:eastAsia="zh-CN"/>
        </w:rPr>
        <w:t xml:space="preserve">江苏润实建设项目咨询有限公司</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根据贵方《</w:t>
      </w:r>
      <w:r>
        <w:rPr>
          <w:rFonts w:hint="eastAsia" w:ascii="宋体" w:hAnsi="宋体"/>
          <w:bCs/>
          <w:sz w:val="24"/>
        </w:rPr>
        <w:t xml:space="preserve">磋商文件</w:t>
      </w:r>
      <w:r>
        <w:rPr>
          <w:rFonts w:hint="eastAsia" w:ascii="宋体" w:hAnsi="宋体"/>
          <w:sz w:val="24"/>
        </w:rPr>
        <w:t xml:space="preserve">》（</w:t>
      </w:r>
      <w:r>
        <w:rPr>
          <w:rFonts w:hint="eastAsia" w:ascii="宋体" w:hAnsi="宋体"/>
          <w:sz w:val="24"/>
          <w:highlight w:val="none"/>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sz w:val="24"/>
        </w:rPr>
        <w:t xml:space="preserve">）要求，本供应商正式提交以下首次响应文件。</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宋体" w:hAnsi="宋体"/>
          <w:sz w:val="24"/>
        </w:rPr>
        <w:t xml:space="preserve">（1）承诺书； </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（2）</w:t>
      </w:r>
      <w:r>
        <w:rPr>
          <w:rFonts w:hint="eastAsia" w:ascii="宋体" w:hAnsi="宋体" w:eastAsia="宋体" w:cs="Times New Roman"/>
          <w:sz w:val="24"/>
          <w:lang w:val="zh-CN"/>
        </w:rPr>
        <w:t xml:space="preserve">磋商报价表</w:t>
      </w:r>
      <w:r>
        <w:rPr>
          <w:rFonts w:hint="eastAsia" w:ascii="宋体" w:hAnsi="宋体" w:eastAsia="宋体" w:cs="Times New Roman"/>
          <w:sz w:val="24"/>
        </w:rPr>
        <w:t xml:space="preserve">； </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（3）偏离表；</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（4）磋商</w:t>
      </w:r>
      <w:r>
        <w:rPr>
          <w:rFonts w:hint="eastAsia" w:ascii="宋体" w:hAnsi="宋体"/>
          <w:bCs/>
          <w:sz w:val="24"/>
        </w:rPr>
        <w:t xml:space="preserve">文件</w:t>
      </w:r>
      <w:r>
        <w:rPr>
          <w:rFonts w:hint="eastAsia" w:ascii="宋体" w:hAnsi="宋体"/>
          <w:sz w:val="24"/>
        </w:rPr>
        <w:t xml:space="preserve">要求提供的其他响应文件。</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我单位符合《中华人民共和国招标投标法》的相关规定，符合本项目供应商资格要求。</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w:t xml:space="preserve">我单位按照磋商文件的要求编制响应文件，并对其提交的响应文件的真实性、合法性承担法律责任。</w:t>
      </w:r>
      <w:r>
        <w:rPr>
          <w:rFonts w:hint="eastAsia" w:ascii="宋体" w:hAnsi="宋体"/>
          <w:sz w:val="24"/>
        </w:rPr>
      </w:r>
      <w:r/>
    </w:p>
    <w:p>
      <w:pPr>
        <w:pStyle w:val="1181"/>
        <w:ind w:right="29" w:firstLine="480"/>
        <w:spacing w:line="360" w:lineRule="atLeast"/>
        <w:rPr>
          <w:rFonts w:hint="eastAsia" w:ascii="宋体" w:hAnsi="宋体"/>
          <w:sz w:val="24"/>
        </w:rPr>
      </w:pPr>
      <w:r>
        <w:rPr>
          <w:rFonts w:hint="eastAsia" w:ascii="宋体" w:hAnsi="宋体"/>
          <w:sz w:val="24"/>
        </w:rPr>
        <w:t xml:space="preserve">供应商兹宣布同意如下: </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宋体" w:hAnsi="宋体"/>
          <w:sz w:val="24"/>
        </w:rPr>
        <w:t xml:space="preserve">一、完全承担根据《磋商文件》规定完成合同的责任和义务（如有偏离，将全部填写在偏离表中）。</w:t>
      </w:r>
      <w:r>
        <w:rPr>
          <w:rFonts w:hint="eastAsia" w:ascii="宋体" w:hAnsi="宋体"/>
          <w:sz w:val="24"/>
        </w:rPr>
      </w:r>
      <w:r/>
    </w:p>
    <w:p>
      <w:pPr>
        <w:pStyle w:val="1202"/>
        <w:ind w:firstLine="480"/>
        <w:spacing w:line="360" w:lineRule="atLeast"/>
        <w:tabs>
          <w:tab w:val="center" w:pos="4153" w:leader="none"/>
          <w:tab w:val="right" w:pos="8306" w:leader="none"/>
        </w:tabs>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sz w:val="24"/>
        </w:rPr>
        <w:t xml:space="preserve">二、保证所提供的响应文件及所有材料的真实、合法、有效，并对其负责。</w:t>
      </w:r>
      <w:r>
        <w:rPr>
          <w:rFonts w:hint="eastAsia" w:ascii="宋体" w:hAnsi="宋体"/>
          <w:sz w:val="24"/>
        </w:rPr>
      </w:r>
      <w:r/>
    </w:p>
    <w:p>
      <w:pPr>
        <w:pStyle w:val="1181"/>
        <w:ind w:firstLine="480"/>
        <w:spacing w:line="360" w:lineRule="atLeast"/>
        <w:rPr>
          <w:rFonts w:hint="eastAsia" w:ascii="宋体" w:hAnsi="宋体"/>
          <w:sz w:val="24"/>
        </w:rPr>
      </w:pPr>
      <w:r>
        <w:rPr>
          <w:rFonts w:hint="eastAsia" w:ascii="宋体" w:hAnsi="宋体"/>
          <w:sz w:val="24"/>
        </w:rPr>
        <w:t xml:space="preserve">三、已详细审核竞争性磋商文件（含竞争性磋商文件</w:t>
      </w:r>
      <w:r>
        <w:rPr>
          <w:rFonts w:hint="eastAsia" w:ascii="宋体" w:hAnsi="宋体" w:cs="宋体"/>
          <w:sz w:val="24"/>
        </w:rPr>
        <w:t xml:space="preserve">的澄清或者修改</w:t>
      </w:r>
      <w:r>
        <w:rPr>
          <w:rFonts w:hint="eastAsia" w:ascii="宋体" w:hAnsi="宋体"/>
          <w:sz w:val="24"/>
        </w:rPr>
        <w:t xml:space="preserve">），本供应商完全理解并同意放弃对这方面不明及误解的权利。</w:t>
      </w:r>
      <w:r>
        <w:rPr>
          <w:rFonts w:hint="eastAsia" w:ascii="宋体" w:hAnsi="宋体"/>
          <w:sz w:val="24"/>
        </w:rPr>
      </w:r>
      <w:r/>
    </w:p>
    <w:p>
      <w:pPr>
        <w:pStyle w:val="1181"/>
        <w:ind w:right="29" w:firstLine="480"/>
        <w:spacing w:line="360" w:lineRule="atLeast"/>
        <w:rPr>
          <w:rFonts w:hint="eastAsia" w:ascii="宋体" w:hAnsi="宋体"/>
          <w:sz w:val="24"/>
        </w:rPr>
      </w:pPr>
      <w:r>
        <w:rPr>
          <w:rFonts w:hint="eastAsia" w:ascii="宋体" w:hAnsi="宋体"/>
          <w:sz w:val="24"/>
        </w:rPr>
        <w:t xml:space="preserve">四、所供货物保证符合国家有关产品质量、性能和安全标准，无权利瑕疵。</w:t>
      </w:r>
      <w:r>
        <w:rPr>
          <w:rFonts w:hint="eastAsia" w:ascii="宋体" w:hAnsi="宋体"/>
          <w:sz w:val="24"/>
        </w:rPr>
      </w:r>
      <w:r/>
    </w:p>
    <w:p>
      <w:pPr>
        <w:pStyle w:val="1181"/>
        <w:ind w:right="29" w:firstLine="480"/>
        <w:spacing w:line="360" w:lineRule="atLeast"/>
        <w:rPr>
          <w:rFonts w:hint="eastAsia" w:ascii="宋体" w:hAnsi="宋体"/>
          <w:sz w:val="24"/>
        </w:rPr>
      </w:pPr>
      <w:r>
        <w:rPr>
          <w:rFonts w:hint="eastAsia" w:ascii="宋体" w:hAnsi="宋体"/>
          <w:sz w:val="24"/>
        </w:rPr>
        <w:t xml:space="preserve">五、报价有效期为</w:t>
      </w:r>
      <w:r>
        <w:rPr>
          <w:rFonts w:hint="eastAsia" w:ascii="宋体" w:hAnsi="宋体"/>
          <w:sz w:val="24"/>
          <w:lang w:val="en-US" w:eastAsia="zh-CN"/>
        </w:rPr>
        <w:t xml:space="preserve">45</w:t>
      </w:r>
      <w:r>
        <w:rPr>
          <w:rFonts w:hint="eastAsia" w:ascii="宋体" w:hAnsi="宋体"/>
          <w:sz w:val="24"/>
        </w:rPr>
        <w:t xml:space="preserve">个工作日。</w:t>
      </w:r>
      <w:r>
        <w:rPr>
          <w:rFonts w:hint="eastAsia" w:ascii="宋体" w:hAnsi="宋体"/>
          <w:sz w:val="24"/>
        </w:rPr>
      </w:r>
      <w:r/>
    </w:p>
    <w:p>
      <w:pPr>
        <w:pStyle w:val="1181"/>
        <w:ind w:right="29" w:firstLine="480"/>
        <w:spacing w:line="360" w:lineRule="atLeast"/>
        <w:rPr>
          <w:rFonts w:hint="eastAsia" w:ascii="宋体" w:hAnsi="宋体"/>
          <w:sz w:val="24"/>
        </w:rPr>
      </w:pPr>
      <w:r>
        <w:rPr>
          <w:rFonts w:hint="eastAsia" w:ascii="宋体" w:hAnsi="宋体"/>
          <w:sz w:val="24"/>
        </w:rPr>
        <w:t xml:space="preserve">六、同意向贵方提供贵方可能要求的与本次磋商采购有关的任何证据或资料。</w:t>
      </w:r>
      <w:r>
        <w:rPr>
          <w:rFonts w:hint="eastAsia" w:ascii="宋体" w:hAnsi="宋体"/>
          <w:sz w:val="24"/>
        </w:rPr>
      </w:r>
      <w:r/>
    </w:p>
    <w:p>
      <w:pPr>
        <w:pStyle w:val="1181"/>
        <w:ind w:right="29" w:firstLine="480"/>
        <w:spacing w:line="360" w:lineRule="atLeast"/>
        <w:rPr>
          <w:rFonts w:hint="eastAsia" w:ascii="宋体" w:hAnsi="宋体"/>
          <w:sz w:val="24"/>
        </w:rPr>
      </w:pPr>
      <w:r>
        <w:rPr>
          <w:rFonts w:hint="eastAsia" w:ascii="宋体" w:hAnsi="宋体"/>
          <w:sz w:val="24"/>
        </w:rPr>
        <w:t xml:space="preserve">七、完全理解贵方不一定要接受最低的报价或收到的任何报价。</w:t>
      </w:r>
      <w:r>
        <w:rPr>
          <w:rFonts w:hint="eastAsia" w:ascii="宋体" w:hAnsi="宋体"/>
          <w:sz w:val="24"/>
        </w:rPr>
      </w:r>
      <w:r/>
    </w:p>
    <w:p>
      <w:pPr>
        <w:pStyle w:val="1181"/>
        <w:ind w:right="29" w:firstLine="480"/>
        <w:spacing w:line="360" w:lineRule="atLeast"/>
        <w:rPr>
          <w:rFonts w:hint="eastAsia" w:ascii="宋体" w:hAnsi="宋体" w:eastAsia="宋体" w:cs="Times New Roman"/>
          <w:sz w:val="24"/>
        </w:rPr>
      </w:pPr>
      <w:r>
        <w:rPr>
          <w:rFonts w:hint="eastAsia" w:ascii="宋体" w:hAnsi="宋体"/>
          <w:sz w:val="24"/>
        </w:rPr>
        <w:t xml:space="preserve">八、</w:t>
      </w:r>
      <w:r>
        <w:rPr>
          <w:rFonts w:hint="eastAsia" w:ascii="宋体" w:hAnsi="宋体"/>
          <w:sz w:val="24"/>
          <w:lang w:eastAsia="zh-CN"/>
        </w:rPr>
        <w:t xml:space="preserve">江苏润实建设项目咨询有限公司</w:t>
      </w:r>
      <w:r>
        <w:rPr>
          <w:rFonts w:hint="eastAsia" w:ascii="宋体" w:hAnsi="宋体" w:eastAsia="宋体" w:cs="Times New Roman"/>
          <w:sz w:val="24"/>
        </w:rPr>
        <w:t xml:space="preserve">有权将我单位本项目的《磋商报价表》和《分项价格表》予以公示，公示的方式由</w:t>
      </w:r>
      <w:r>
        <w:rPr>
          <w:rFonts w:hint="eastAsia" w:ascii="宋体" w:hAnsi="宋体" w:eastAsia="宋体" w:cs="Times New Roman"/>
          <w:sz w:val="24"/>
          <w:lang w:eastAsia="zh-CN"/>
        </w:rPr>
        <w:t xml:space="preserve">江苏润实建设项目咨询有限公司</w:t>
      </w:r>
      <w:r>
        <w:rPr>
          <w:rFonts w:hint="eastAsia" w:ascii="宋体" w:hAnsi="宋体" w:eastAsia="宋体" w:cs="Times New Roman"/>
          <w:sz w:val="24"/>
        </w:rPr>
        <w:t xml:space="preserve">确定。</w:t>
      </w:r>
      <w:r>
        <w:rPr>
          <w:rFonts w:hint="eastAsia" w:ascii="宋体" w:hAnsi="宋体" w:eastAsia="宋体" w:cs="Times New Roman"/>
          <w:sz w:val="24"/>
        </w:rPr>
      </w:r>
      <w:r/>
    </w:p>
    <w:p>
      <w:pPr>
        <w:pStyle w:val="1181"/>
        <w:ind w:right="29" w:firstLine="480"/>
        <w:spacing w:line="360" w:lineRule="atLeast"/>
        <w:rPr>
          <w:rFonts w:hint="eastAsia" w:ascii="宋体" w:hAnsi="宋体"/>
          <w:sz w:val="24"/>
        </w:rPr>
      </w:pPr>
      <w:r>
        <w:rPr>
          <w:rFonts w:hint="eastAsia" w:ascii="宋体" w:hAnsi="宋体"/>
          <w:sz w:val="24"/>
        </w:rPr>
        <w:t xml:space="preserve">九、采购人有权对供应商的响应文件的真实性进行核实，如供应商不能在采购人规定的时间内向采购人提供有效的证明文件，将被采购人认定为具有《中华人民共和国招标投标法》</w:t>
      </w:r>
      <w:r>
        <w:rPr>
          <w:rFonts w:hint="eastAsia" w:ascii="宋体" w:hAnsi="宋体" w:cs="宋体"/>
          <w:sz w:val="24"/>
        </w:rPr>
        <w:t xml:space="preserve">第五十四条所规定的“供应商以他人名义投标或者以其他方式弄虚作假，骗取中标的”情形，并承担相应的法律责任。</w:t>
      </w:r>
      <w:r>
        <w:rPr>
          <w:rFonts w:hint="eastAsia" w:ascii="宋体" w:hAnsi="宋体"/>
          <w:sz w:val="24"/>
        </w:rPr>
      </w:r>
      <w:r/>
    </w:p>
    <w:p>
      <w:pPr>
        <w:pStyle w:val="1181"/>
        <w:ind w:right="29"/>
        <w:spacing w:line="360" w:lineRule="atLeast"/>
        <w:rPr>
          <w:rFonts w:hint="eastAsia" w:ascii="宋体" w:hAnsi="宋体"/>
          <w:sz w:val="24"/>
        </w:rPr>
      </w:pPr>
      <w:r>
        <w:rPr>
          <w:rFonts w:hint="eastAsia" w:ascii="宋体" w:hAnsi="宋体"/>
          <w:sz w:val="24"/>
        </w:rPr>
        <w:t xml:space="preserve">                           </w:t>
      </w:r>
      <w:r>
        <w:rPr>
          <w:rFonts w:hint="eastAsia" w:ascii="宋体" w:hAnsi="宋体"/>
          <w:sz w:val="24"/>
        </w:rPr>
      </w:r>
      <w:r/>
    </w:p>
    <w:p>
      <w:pPr>
        <w:pStyle w:val="1181"/>
        <w:ind w:right="29" w:firstLine="3360"/>
        <w:spacing w:line="360" w:lineRule="atLeast"/>
        <w:rPr>
          <w:rFonts w:hint="eastAsia" w:ascii="宋体" w:hAnsi="宋体"/>
          <w:sz w:val="24"/>
        </w:rPr>
      </w:pPr>
      <w:r>
        <w:rPr>
          <w:rFonts w:hint="eastAsia" w:ascii="宋体" w:hAnsi="宋体"/>
          <w:sz w:val="24"/>
        </w:rPr>
        <w:t xml:space="preserve">供应商（</w:t>
      </w:r>
      <w:r>
        <w:rPr>
          <w:rFonts w:hint="eastAsia" w:ascii="宋体" w:hAnsi="宋体"/>
          <w:sz w:val="24"/>
          <w:lang w:val="en-US" w:eastAsia="zh-CN"/>
        </w:rPr>
        <w:t xml:space="preserve">电子签章</w:t>
      </w:r>
      <w:r>
        <w:rPr>
          <w:rFonts w:hint="eastAsia" w:ascii="宋体" w:hAnsi="宋体"/>
          <w:sz w:val="24"/>
        </w:rPr>
        <w:t xml:space="preserve">）：</w:t>
      </w:r>
      <w:r>
        <w:rPr>
          <w:rFonts w:hint="eastAsia" w:ascii="宋体" w:hAnsi="宋体"/>
          <w:sz w:val="24"/>
        </w:rPr>
      </w:r>
      <w:r/>
    </w:p>
    <w:p>
      <w:pPr>
        <w:pStyle w:val="1181"/>
        <w:ind w:right="29"/>
        <w:spacing w:line="360" w:lineRule="atLeast"/>
        <w:rPr>
          <w:rFonts w:hint="eastAsia" w:ascii="宋体" w:hAnsi="宋体"/>
          <w:sz w:val="24"/>
        </w:rPr>
      </w:pPr>
      <w:r>
        <w:rPr>
          <w:rFonts w:hint="eastAsia" w:ascii="宋体" w:hAnsi="宋体"/>
          <w:sz w:val="24"/>
        </w:rPr>
        <w:t xml:space="preserve">                            法定代表人或授权代表（签字或盖章）：  </w:t>
      </w:r>
      <w:r>
        <w:rPr>
          <w:rFonts w:hint="eastAsia" w:ascii="宋体" w:hAnsi="宋体"/>
          <w:sz w:val="24"/>
        </w:rPr>
      </w:r>
      <w:r/>
    </w:p>
    <w:p>
      <w:pPr>
        <w:pStyle w:val="1181"/>
        <w:ind w:right="29" w:firstLine="3360"/>
        <w:spacing w:line="360" w:lineRule="atLeast"/>
        <w:rPr>
          <w:rFonts w:hint="eastAsia" w:ascii="宋体" w:hAnsi="宋体" w:eastAsia="宋体" w:cs="Times New Roman"/>
          <w:sz w:val="24"/>
          <w:lang w:val="en-US" w:eastAsia="zh-CN"/>
        </w:rPr>
      </w:pPr>
      <w:r>
        <w:rPr>
          <w:rFonts w:hint="eastAsia" w:ascii="宋体" w:hAnsi="宋体"/>
          <w:sz w:val="24"/>
        </w:rPr>
        <w:t xml:space="preserve">联系电</w:t>
      </w:r>
      <w:r>
        <w:rPr>
          <w:rFonts w:hint="eastAsia" w:ascii="宋体" w:hAnsi="宋体" w:eastAsia="宋体" w:cs="Times New Roman"/>
          <w:sz w:val="24"/>
          <w:lang w:val="en-US" w:eastAsia="zh-CN"/>
        </w:rPr>
        <w:t xml:space="preserve">话：</w:t>
      </w:r>
      <w:r>
        <w:rPr>
          <w:rFonts w:hint="eastAsia" w:ascii="宋体" w:hAnsi="宋体" w:eastAsia="宋体" w:cs="Times New Roman"/>
          <w:sz w:val="24"/>
          <w:lang w:val="en-US" w:eastAsia="zh-CN"/>
        </w:rPr>
      </w:r>
      <w:r/>
    </w:p>
    <w:p>
      <w:pPr>
        <w:pStyle w:val="1181"/>
        <w:ind w:right="29" w:firstLine="3360"/>
        <w:spacing w:line="360" w:lineRule="atLeast"/>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 日期：  年   月  日 </w:t>
      </w:r>
      <w:r>
        <w:rPr>
          <w:rFonts w:ascii="宋体" w:hAnsi="宋体" w:eastAsia="宋体" w:cs="Times New Roman"/>
          <w:sz w:val="24"/>
          <w:lang w:val="en-US" w:eastAsia="zh-CN"/>
        </w:rPr>
      </w:r>
      <w:r/>
    </w:p>
    <w:p>
      <w:pPr>
        <w:pStyle w:val="1181"/>
        <w:jc w:val="center"/>
        <w:rPr>
          <w:rFonts w:hint="eastAsia" w:ascii="宋体" w:hAnsi="宋体"/>
          <w:b/>
          <w:sz w:val="36"/>
        </w:rPr>
      </w:pPr>
      <w:r>
        <w:rPr>
          <w:rFonts w:hint="eastAsia" w:ascii="宋体" w:hAnsi="宋体"/>
          <w:b/>
          <w:bCs/>
          <w:sz w:val="28"/>
        </w:rPr>
        <w:br w:type="page" w:clear="all"/>
      </w:r>
      <w:r>
        <w:rPr>
          <w:rFonts w:hint="eastAsia" w:ascii="宋体" w:hAnsi="宋体"/>
          <w:b/>
          <w:sz w:val="36"/>
          <w:lang w:val="en-US" w:eastAsia="zh-CN"/>
        </w:rPr>
        <w:t xml:space="preserve">1</w:t>
      </w:r>
      <w:r>
        <w:rPr>
          <w:rFonts w:hint="eastAsia" w:ascii="宋体" w:hAnsi="宋体"/>
          <w:b/>
          <w:sz w:val="36"/>
          <w:lang w:val="en-US" w:eastAsia="zh-CN"/>
        </w:rPr>
        <w:t xml:space="preserve">0</w:t>
      </w:r>
      <w:r>
        <w:rPr>
          <w:rFonts w:hint="eastAsia" w:ascii="宋体" w:hAnsi="宋体"/>
          <w:b/>
          <w:sz w:val="36"/>
        </w:rPr>
        <w:t xml:space="preserve">、授权委托书</w:t>
      </w:r>
      <w:r>
        <w:rPr>
          <w:rFonts w:hint="eastAsia" w:ascii="宋体" w:hAnsi="宋体"/>
          <w:b/>
          <w:sz w:val="36"/>
        </w:rPr>
      </w:r>
      <w:r/>
    </w:p>
    <w:p>
      <w:pPr>
        <w:pStyle w:val="1181"/>
        <w:spacing w:line="500" w:lineRule="exact"/>
        <w:rPr>
          <w:rFonts w:hint="eastAsia" w:ascii="宋体" w:hAnsi="宋体"/>
          <w:sz w:val="32"/>
        </w:rPr>
      </w:pPr>
      <w:r>
        <w:rPr>
          <w:rFonts w:hint="eastAsia" w:ascii="宋体" w:hAnsi="宋体"/>
          <w:sz w:val="32"/>
        </w:rPr>
      </w:r>
      <w:r/>
    </w:p>
    <w:p>
      <w:pPr>
        <w:pStyle w:val="1181"/>
        <w:spacing w:line="500" w:lineRule="exact"/>
        <w:rPr>
          <w:rFonts w:hint="eastAsia" w:ascii="宋体" w:hAnsi="宋体" w:cs="宋体"/>
          <w:sz w:val="24"/>
        </w:rPr>
      </w:pPr>
      <w:r>
        <w:rPr>
          <w:rFonts w:hint="eastAsia" w:ascii="宋体" w:hAnsi="宋体" w:cs="宋体"/>
          <w:sz w:val="24"/>
        </w:rPr>
        <w:t xml:space="preserve">委托人（全称）：</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法定代表人（负责人）：               </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统一社会信用代码：</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受托人：                  先生（女士）</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rPr>
      </w:r>
      <w:r/>
    </w:p>
    <w:p>
      <w:pPr>
        <w:pStyle w:val="1181"/>
        <w:jc w:val="center"/>
        <w:spacing w:line="0" w:lineRule="atLeast"/>
        <w:rPr>
          <w:rFonts w:hint="eastAsia" w:ascii="宋体" w:hAnsi="宋体" w:cs="宋体"/>
          <w:sz w:val="24"/>
        </w:rPr>
      </w:pP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r>
      <w:r/>
    </w:p>
    <w:p>
      <w:pPr>
        <w:pStyle w:val="1181"/>
        <w:ind w:firstLine="629"/>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eastAsia="宋体" w:cs="宋体"/>
          <w:sz w:val="24"/>
          <w:highlight w:val="none"/>
          <w:u w:val="single"/>
          <w:lang w:eastAsia="zh-CN"/>
        </w:rPr>
        <w:t xml:space="preserve">双沟镇2025年度上坝村道路户户通工程</w:t>
      </w:r>
      <w:r>
        <w:rPr>
          <w:rFonts w:hint="eastAsia" w:ascii="宋体" w:hAnsi="宋体" w:cs="宋体"/>
          <w:sz w:val="24"/>
        </w:rPr>
        <w:t xml:space="preserve">项目[项目编号：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lang w:val="en-US" w:eastAsia="zh-CN"/>
        </w:rPr>
        <w:t xml:space="preserve">电子签章</w:t>
      </w:r>
      <w:r>
        <w:rPr>
          <w:rFonts w:hint="eastAsia" w:ascii="宋体" w:hAnsi="宋体" w:cs="宋体"/>
          <w:sz w:val="24"/>
        </w:rPr>
        <w:t xml:space="preserve">）：</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法定代表人（签字或盖章）：</w:t>
      </w:r>
      <w:r>
        <w:rPr>
          <w:rFonts w:hint="eastAsia" w:ascii="宋体" w:hAnsi="宋体" w:cs="宋体"/>
          <w:sz w:val="24"/>
        </w:rPr>
      </w:r>
      <w:r/>
    </w:p>
    <w:p>
      <w:pPr>
        <w:pStyle w:val="1181"/>
        <w:spacing w:line="500" w:lineRule="exact"/>
        <w:rPr>
          <w:rFonts w:hint="eastAsia" w:ascii="宋体" w:hAnsi="宋体" w:cs="宋体"/>
          <w:sz w:val="24"/>
        </w:rPr>
      </w:pPr>
      <w:r>
        <w:rPr>
          <w:rFonts w:hint="eastAsia" w:ascii="宋体" w:hAnsi="宋体" w:cs="宋体"/>
          <w:sz w:val="24"/>
        </w:rPr>
        <w:t xml:space="preserve">受托人（签字）：</w:t>
      </w:r>
      <w:r>
        <w:rPr>
          <w:rFonts w:hint="eastAsia" w:ascii="宋体" w:hAnsi="宋体" w:cs="宋体"/>
          <w:sz w:val="24"/>
        </w:rPr>
      </w:r>
      <w:r/>
    </w:p>
    <w:p>
      <w:pPr>
        <w:pStyle w:val="1181"/>
        <w:jc w:val="right"/>
        <w:spacing w:line="500" w:lineRule="exac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181"/>
        <w:rPr>
          <w:rFonts w:hint="eastAsia" w:ascii="宋体" w:hAnsi="宋体" w:cs="宋体"/>
          <w:b/>
          <w:bCs/>
          <w:sz w:val="24"/>
        </w:rPr>
      </w:pPr>
      <w:r>
        <w:rPr>
          <w:rFonts w:hint="eastAsia" w:ascii="宋体" w:hAnsi="宋体" w:cs="宋体"/>
          <w:b/>
          <w:bCs/>
          <w:sz w:val="24"/>
        </w:rPr>
        <w:t xml:space="preserve">(受托人身份证复印件附后)</w:t>
      </w:r>
      <w:r>
        <w:rPr>
          <w:rFonts w:hint="eastAsia" w:ascii="宋体" w:hAnsi="宋体" w:cs="宋体"/>
          <w:b/>
          <w:bCs/>
          <w:sz w:val="24"/>
        </w:rPr>
      </w:r>
      <w:r/>
    </w:p>
    <w:p>
      <w:pPr>
        <w:pStyle w:val="1181"/>
        <w:rPr>
          <w:rFonts w:hint="eastAsia" w:ascii="宋体" w:hAnsi="宋体" w:cs="宋体"/>
          <w:sz w:val="24"/>
        </w:rPr>
      </w:pPr>
      <w:r>
        <w:rPr>
          <w:rFonts w:hint="eastAsia" w:ascii="宋体" w:hAnsi="宋体" w:cs="宋体"/>
          <w:sz w:val="24"/>
        </w:rPr>
      </w:r>
      <w:r/>
    </w:p>
    <w:p>
      <w:pPr>
        <w:pStyle w:val="1181"/>
        <w:rPr>
          <w:rFonts w:hint="eastAsia" w:ascii="宋体" w:hAnsi="宋体" w:cs="宋体"/>
          <w:sz w:val="24"/>
        </w:rPr>
      </w:pPr>
      <w:r>
        <w:rPr>
          <w:rFonts w:hint="eastAsia" w:ascii="宋体" w:hAnsi="宋体" w:cs="宋体"/>
          <w:sz w:val="24"/>
        </w:rPr>
      </w:r>
      <w:r/>
    </w:p>
    <w:p>
      <w:pPr>
        <w:pStyle w:val="1181"/>
        <w:rPr>
          <w:rFonts w:ascii="仿宋" w:hAnsi="仿宋" w:eastAsia="仿宋"/>
          <w:sz w:val="36"/>
          <w:szCs w:val="36"/>
        </w:rPr>
      </w:pPr>
      <w:r>
        <w:rPr>
          <w:rFonts w:ascii="仿宋" w:hAnsi="仿宋" w:eastAsia="仿宋"/>
          <w:sz w:val="36"/>
          <w:szCs w:val="36"/>
        </w:rPr>
      </w:r>
      <w:r/>
    </w:p>
    <w:p>
      <w:pPr>
        <w:pStyle w:val="1189"/>
        <w:rPr>
          <w:rFonts w:ascii="仿宋" w:hAnsi="仿宋" w:eastAsia="仿宋"/>
          <w:sz w:val="36"/>
          <w:szCs w:val="36"/>
        </w:rPr>
      </w:pPr>
      <w:r>
        <w:rPr>
          <w:rFonts w:ascii="仿宋" w:hAnsi="仿宋" w:eastAsia="仿宋"/>
          <w:sz w:val="36"/>
          <w:szCs w:val="36"/>
        </w:rPr>
      </w:r>
      <w:r/>
    </w:p>
    <w:p>
      <w:pPr>
        <w:pStyle w:val="1189"/>
        <w:rPr>
          <w:rFonts w:ascii="仿宋" w:hAnsi="仿宋" w:eastAsia="仿宋"/>
          <w:sz w:val="36"/>
          <w:szCs w:val="36"/>
        </w:rPr>
      </w:pPr>
      <w:r>
        <w:rPr>
          <w:rFonts w:ascii="仿宋" w:hAnsi="仿宋" w:eastAsia="仿宋"/>
          <w:sz w:val="36"/>
          <w:szCs w:val="36"/>
        </w:rPr>
      </w:r>
      <w:r/>
    </w:p>
    <w:p>
      <w:pPr>
        <w:pStyle w:val="1211"/>
        <w:ind w:firstLine="210"/>
        <w:rPr>
          <w:rFonts w:hint="eastAsia"/>
        </w:rPr>
      </w:pPr>
      <w:r>
        <w:rPr>
          <w:rFonts w:hint="eastAsia"/>
        </w:rPr>
      </w:r>
      <w:r/>
    </w:p>
    <w:p>
      <w:pPr>
        <w:pStyle w:val="1212"/>
        <w:rPr>
          <w:rFonts w:hint="eastAsia"/>
        </w:rPr>
      </w:pPr>
      <w:r>
        <w:rPr>
          <w:rFonts w:hint="eastAsia"/>
        </w:rPr>
      </w:r>
      <w:r/>
    </w:p>
    <w:p>
      <w:pPr>
        <w:pStyle w:val="1181"/>
        <w:rPr>
          <w:rFonts w:hint="eastAsia" w:ascii="仿宋" w:hAnsi="仿宋" w:eastAsia="仿宋"/>
          <w:sz w:val="36"/>
          <w:szCs w:val="36"/>
        </w:rPr>
      </w:pPr>
      <w:r>
        <w:rPr>
          <w:rFonts w:hint="eastAsia" w:ascii="仿宋" w:hAnsi="仿宋" w:eastAsia="仿宋"/>
          <w:sz w:val="36"/>
          <w:szCs w:val="36"/>
        </w:rPr>
      </w:r>
      <w:r/>
    </w:p>
    <w:p>
      <w:pPr>
        <w:pStyle w:val="1181"/>
        <w:jc w:val="center"/>
        <w:rPr>
          <w:rFonts w:hint="eastAsia" w:ascii="宋体" w:hAnsi="宋体" w:cs="宋体"/>
          <w:b/>
          <w:sz w:val="36"/>
          <w:szCs w:val="36"/>
        </w:rPr>
      </w:pPr>
      <w:r>
        <w:rPr>
          <w:rFonts w:hint="eastAsia" w:ascii="宋体" w:hAnsi="宋体" w:cs="宋体"/>
          <w:b/>
          <w:bCs/>
          <w:sz w:val="36"/>
          <w:szCs w:val="36"/>
          <w:lang w:val="en-US" w:eastAsia="zh-CN"/>
        </w:rPr>
        <w:t xml:space="preserve">1</w:t>
      </w:r>
      <w:r>
        <w:rPr>
          <w:rFonts w:hint="eastAsia" w:ascii="宋体" w:hAnsi="宋体" w:cs="宋体"/>
          <w:b/>
          <w:bCs/>
          <w:sz w:val="36"/>
          <w:szCs w:val="36"/>
          <w:lang w:val="en-US" w:eastAsia="zh-CN"/>
        </w:rPr>
        <w:t xml:space="preserve">1</w:t>
      </w:r>
      <w:r>
        <w:rPr>
          <w:rFonts w:hint="eastAsia" w:ascii="宋体" w:hAnsi="宋体" w:cs="宋体"/>
          <w:sz w:val="36"/>
          <w:szCs w:val="36"/>
        </w:rPr>
        <w:t xml:space="preserve">、</w:t>
      </w:r>
      <w:r>
        <w:rPr>
          <w:rFonts w:hint="eastAsia" w:ascii="宋体" w:hAnsi="宋体" w:cs="宋体"/>
          <w:b/>
          <w:sz w:val="36"/>
          <w:szCs w:val="36"/>
        </w:rPr>
        <w:t xml:space="preserve">供应商参加采购活动前3年内在经营活动中没有重大违法记录的书面声明</w:t>
      </w:r>
      <w:r>
        <w:rPr>
          <w:rFonts w:hint="eastAsia" w:ascii="宋体" w:hAnsi="宋体" w:cs="宋体"/>
          <w:b/>
          <w:sz w:val="36"/>
          <w:szCs w:val="36"/>
        </w:rPr>
      </w:r>
      <w:r/>
    </w:p>
    <w:p>
      <w:pPr>
        <w:pStyle w:val="1181"/>
        <w:spacing w:line="360" w:lineRule="auto"/>
        <w:rPr>
          <w:rFonts w:hint="eastAsia" w:ascii="仿宋" w:hAnsi="仿宋" w:eastAsia="仿宋"/>
          <w:sz w:val="24"/>
        </w:rPr>
      </w:pPr>
      <w:r>
        <w:rPr>
          <w:rFonts w:hint="eastAsia" w:ascii="仿宋" w:hAnsi="仿宋" w:eastAsia="仿宋"/>
          <w:sz w:val="24"/>
        </w:rPr>
      </w:r>
      <w:r/>
    </w:p>
    <w:p>
      <w:pPr>
        <w:pStyle w:val="1181"/>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eastAsia="宋体" w:cs="宋体"/>
          <w:sz w:val="24"/>
          <w:szCs w:val="21"/>
          <w:highlight w:val="none"/>
          <w:u w:val="single"/>
          <w:lang w:eastAsia="zh-CN"/>
        </w:rPr>
        <w:t xml:space="preserve">双沟镇2025年度上坝村道路户户通工程</w:t>
      </w:r>
      <w:r>
        <w:rPr>
          <w:rFonts w:hint="eastAsia" w:ascii="宋体" w:hAnsi="宋体" w:cs="宋体"/>
          <w:sz w:val="24"/>
        </w:rPr>
        <w:t xml:space="preserve">项目（项目编号：</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u w:val="single"/>
          <w:lang w:eastAsia="zh-CN"/>
        </w:rPr>
        <w:t xml:space="preserve">JSZC-320324-JSRS-C2025-0008</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4"/>
        </w:rPr>
      </w:r>
      <w:r/>
    </w:p>
    <w:p>
      <w:pPr>
        <w:pStyle w:val="1181"/>
        <w:ind w:firstLine="480"/>
        <w:jc w:val="left"/>
        <w:spacing w:line="360" w:lineRule="auto"/>
        <w:widowControl/>
        <w:rPr>
          <w:rFonts w:hint="eastAsia" w:ascii="仿宋" w:hAnsi="仿宋" w:eastAsia="仿宋"/>
          <w:sz w:val="24"/>
        </w:rPr>
      </w:pPr>
      <w:r>
        <w:rPr>
          <w:rFonts w:hint="eastAsia" w:ascii="宋体" w:hAnsi="宋体" w:cs="宋体"/>
          <w:sz w:val="24"/>
        </w:rPr>
        <w:t xml:space="preserve">我单位对上述声明的真实性负责。如有虚假，将依法承担相应责任。</w:t>
      </w:r>
      <w:r>
        <w:rPr>
          <w:rFonts w:hint="eastAsia" w:ascii="仿宋" w:hAnsi="仿宋" w:eastAsia="仿宋"/>
          <w:sz w:val="24"/>
        </w:rPr>
      </w:r>
      <w:r/>
    </w:p>
    <w:p>
      <w:pPr>
        <w:pStyle w:val="1181"/>
        <w:ind w:right="29"/>
        <w:spacing w:line="360" w:lineRule="auto"/>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1181"/>
        <w:ind w:right="29"/>
        <w:spacing w:line="360" w:lineRule="auto"/>
        <w:rPr>
          <w:rFonts w:hint="eastAsia" w:ascii="仿宋" w:hAnsi="仿宋" w:eastAsia="仿宋"/>
          <w:sz w:val="24"/>
        </w:rPr>
      </w:pPr>
      <w:r>
        <w:rPr>
          <w:rFonts w:hint="eastAsia" w:ascii="仿宋" w:hAnsi="仿宋" w:eastAsia="仿宋"/>
          <w:sz w:val="24"/>
        </w:rPr>
      </w:r>
      <w:r/>
    </w:p>
    <w:p>
      <w:pPr>
        <w:pStyle w:val="1181"/>
        <w:ind w:right="29"/>
        <w:spacing w:line="360" w:lineRule="auto"/>
        <w:rPr>
          <w:rFonts w:hint="eastAsia" w:ascii="宋体" w:hAnsi="宋体" w:cs="宋体"/>
          <w:sz w:val="24"/>
        </w:rPr>
      </w:pPr>
      <w:r>
        <w:rPr>
          <w:rFonts w:hint="eastAsia" w:ascii="仿宋" w:hAnsi="仿宋" w:eastAsia="仿宋"/>
          <w:sz w:val="24"/>
        </w:rPr>
        <w:t xml:space="preserve">                           </w:t>
      </w: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rPr>
          <w:rFonts w:hint="eastAsia" w:ascii="宋体" w:hAnsi="宋体" w:cs="宋体"/>
          <w:sz w:val="24"/>
        </w:rPr>
      </w:r>
      <w:r/>
    </w:p>
    <w:p>
      <w:pPr>
        <w:pStyle w:val="1181"/>
        <w:ind w:right="29"/>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181"/>
        <w:ind w:right="29"/>
        <w:spacing w:line="360" w:lineRule="auto"/>
        <w:rPr>
          <w:rFonts w:ascii="宋体" w:hAnsi="宋体" w:eastAsia="宋体" w:cs="宋体"/>
          <w:sz w:val="24"/>
          <w:lang w:val="en-US" w:eastAsia="zh-CN"/>
        </w:rPr>
      </w:pPr>
      <w:r>
        <w:rPr>
          <w:rFonts w:hint="eastAsia" w:ascii="宋体" w:hAnsi="宋体" w:cs="宋体"/>
          <w:sz w:val="24"/>
        </w:rPr>
        <w:t xml:space="preserve">                           日期：</w:t>
      </w:r>
      <w:r>
        <w:rPr>
          <w:rFonts w:hint="eastAsia" w:ascii="宋体" w:hAnsi="宋体" w:cs="宋体"/>
          <w:sz w:val="24"/>
          <w:lang w:val="en-US" w:eastAsia="zh-CN"/>
        </w:rPr>
        <w:t xml:space="preserve">  年   月   日</w:t>
      </w:r>
      <w:r>
        <w:rPr>
          <w:rFonts w:ascii="宋体" w:hAnsi="宋体" w:eastAsia="宋体" w:cs="宋体"/>
          <w:sz w:val="24"/>
          <w:lang w:val="en-US" w:eastAsia="zh-C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207"/>
        <w:ind w:left="239" w:firstLine="2640"/>
        <w:rPr>
          <w:rFonts w:hint="eastAsia" w:ascii="仿宋" w:hAnsi="仿宋" w:eastAsia="仿宋" w:cs="Times New Roman"/>
        </w:rPr>
      </w:pPr>
      <w:r>
        <w:rPr>
          <w:rFonts w:hint="eastAsia" w:ascii="仿宋" w:hAnsi="仿宋" w:eastAsia="仿宋" w:cs="Times New Roman"/>
        </w:rPr>
      </w:r>
      <w:r/>
    </w:p>
    <w:p>
      <w:pPr>
        <w:pStyle w:val="1181"/>
        <w:rPr>
          <w:rFonts w:hint="eastAsia" w:ascii="宋体" w:hAnsi="宋体" w:cs="仿宋_GB2312"/>
          <w:b/>
          <w:sz w:val="36"/>
        </w:rPr>
      </w:pPr>
      <w:r>
        <w:rPr>
          <w:rFonts w:hint="eastAsia" w:ascii="宋体" w:hAnsi="宋体" w:cs="仿宋_GB2312"/>
          <w:b/>
          <w:sz w:val="36"/>
        </w:rPr>
      </w:r>
      <w:r/>
    </w:p>
    <w:p>
      <w:pPr>
        <w:pStyle w:val="1181"/>
        <w:spacing w:line="400" w:lineRule="exact"/>
        <w:rPr>
          <w:rFonts w:hint="eastAsia" w:ascii="宋体" w:hAnsi="宋体"/>
          <w:sz w:val="32"/>
          <w:szCs w:val="32"/>
        </w:rPr>
      </w:pPr>
      <w:r>
        <w:rPr>
          <w:rFonts w:hint="eastAsia" w:ascii="宋体" w:hAnsi="宋体"/>
          <w:sz w:val="32"/>
          <w:szCs w:val="32"/>
        </w:rPr>
      </w:r>
      <w:r/>
    </w:p>
    <w:p>
      <w:pPr>
        <w:pStyle w:val="1211"/>
        <w:ind w:left="0" w:firstLine="0"/>
        <w:rPr>
          <w:rFonts w:hint="eastAsia"/>
        </w:rPr>
      </w:pPr>
      <w:r>
        <w:rPr>
          <w:rFonts w:hint="eastAsia"/>
        </w:rPr>
      </w:r>
      <w:r/>
    </w:p>
    <w:p>
      <w:pPr>
        <w:pStyle w:val="1212"/>
        <w:rPr>
          <w:rFonts w:hint="eastAsia"/>
        </w:rPr>
      </w:pPr>
      <w:r>
        <w:rPr>
          <w:rFonts w:hint="eastAsia"/>
        </w:rPr>
      </w:r>
      <w:r/>
    </w:p>
    <w:p>
      <w:pPr>
        <w:pStyle w:val="1181"/>
        <w:rPr>
          <w:rFonts w:hint="eastAsia"/>
        </w:rPr>
      </w:pPr>
      <w:r>
        <w:rPr>
          <w:rFonts w:hint="eastAsia"/>
        </w:rPr>
      </w:r>
      <w:r/>
    </w:p>
    <w:p>
      <w:pPr>
        <w:pStyle w:val="1181"/>
        <w:numPr>
          <w:ilvl w:val="0"/>
          <w:numId w:val="0"/>
        </w:numPr>
        <w:jc w:val="center"/>
        <w:rPr>
          <w:rFonts w:hint="eastAsia" w:ascii="宋体" w:hAnsi="宋体" w:cs="宋体"/>
          <w:b/>
          <w:sz w:val="36"/>
          <w:szCs w:val="36"/>
          <w:highlight w:val="none"/>
        </w:rPr>
      </w:pPr>
      <w:r>
        <w:rPr>
          <w:rFonts w:hint="eastAsia" w:ascii="宋体" w:hAnsi="宋体" w:cs="宋体"/>
          <w:b/>
          <w:sz w:val="36"/>
          <w:szCs w:val="36"/>
          <w:highlight w:val="none"/>
          <w:lang w:val="en-US" w:eastAsia="zh-CN"/>
        </w:rPr>
        <w:t xml:space="preserve">12、</w:t>
      </w:r>
      <w:r>
        <w:rPr>
          <w:rFonts w:hint="eastAsia" w:ascii="宋体" w:hAnsi="宋体" w:cs="宋体"/>
          <w:b/>
          <w:sz w:val="36"/>
          <w:szCs w:val="36"/>
          <w:highlight w:val="none"/>
        </w:rPr>
        <w:t xml:space="preserve">中小企业声明函</w:t>
      </w:r>
      <w:r>
        <w:rPr>
          <w:rFonts w:hint="eastAsia" w:ascii="宋体" w:hAnsi="宋体" w:cs="宋体"/>
          <w:b/>
          <w:sz w:val="36"/>
          <w:szCs w:val="36"/>
          <w:highlight w:val="none"/>
        </w:rPr>
      </w:r>
      <w:r/>
    </w:p>
    <w:p>
      <w:pPr>
        <w:pStyle w:val="1189"/>
        <w:numPr>
          <w:ilvl w:val="0"/>
          <w:numId w:val="0"/>
        </w:numPr>
        <w:ind w:right="6"/>
        <w:rPr>
          <w:rFonts w:hint="eastAsia"/>
          <w:highlight w:val="yellow"/>
        </w:rPr>
      </w:pPr>
      <w:r>
        <w:rPr>
          <w:rFonts w:hint="eastAsia"/>
          <w:highlight w:val="yellow"/>
        </w:rPr>
      </w:r>
      <w:r/>
    </w:p>
    <w:p>
      <w:pPr>
        <w:pStyle w:val="1181"/>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eastAsia="宋体" w:cs="宋体"/>
          <w:sz w:val="24"/>
          <w:szCs w:val="21"/>
          <w:highlight w:val="none"/>
          <w:u w:val="single"/>
          <w:lang w:eastAsia="zh-CN"/>
        </w:rPr>
        <w:t xml:space="preserve">双沟镇2025年度上坝村道路户户通工程</w:t>
      </w:r>
      <w:r>
        <w:rPr>
          <w:rFonts w:hint="eastAsia" w:ascii="宋体" w:hAnsi="宋体" w:eastAsia="宋体" w:cs="宋体"/>
          <w:sz w:val="24"/>
          <w:u w:val="single"/>
          <w:lang w:eastAsia="zh-CN"/>
        </w:rPr>
      </w:r>
      <w:r/>
    </w:p>
    <w:p>
      <w:pPr>
        <w:pStyle w:val="1181"/>
        <w:jc w:val="left"/>
        <w:spacing w:line="360" w:lineRule="auto"/>
        <w:rPr>
          <w:rFonts w:hint="eastAsia"/>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cs="宋体"/>
          <w:b/>
          <w:bCs/>
          <w:sz w:val="24"/>
        </w:rPr>
        <w:t xml:space="preserve">  </w:t>
      </w:r>
      <w:r>
        <w:rPr>
          <w:rFonts w:hint="eastAsia"/>
        </w:rPr>
      </w:r>
      <w:r/>
    </w:p>
    <w:p>
      <w:pPr>
        <w:pStyle w:val="1181"/>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  （单位名称）  </w:t>
      </w:r>
      <w:r>
        <w:rPr>
          <w:rFonts w:hint="eastAsia" w:ascii="宋体" w:hAnsi="宋体" w:eastAsia="宋体" w:cs="宋体"/>
          <w:sz w:val="24"/>
        </w:rPr>
        <w:t xml:space="preserve">的</w:t>
      </w:r>
      <w:r>
        <w:rPr>
          <w:rFonts w:hint="eastAsia" w:ascii="宋体" w:hAnsi="宋体" w:eastAsia="宋体" w:cs="宋体"/>
          <w:sz w:val="24"/>
          <w:u w:val="single"/>
        </w:rPr>
        <w:t xml:space="preserve">  (项目名称)  </w:t>
      </w:r>
      <w:r>
        <w:rPr>
          <w:rFonts w:hint="eastAsia" w:ascii="宋体" w:hAnsi="宋体" w:eastAsia="宋体" w:cs="宋体"/>
          <w:sz w:val="24"/>
        </w:rPr>
        <w:t xml:space="preserve">采购活动，服务全部由符合政策要求的中小企业承接。相关企业的具体情况如下:</w:t>
      </w:r>
      <w:r>
        <w:rPr>
          <w:rFonts w:hint="eastAsia" w:ascii="宋体" w:hAnsi="宋体" w:eastAsia="宋体" w:cs="宋体"/>
          <w:sz w:val="24"/>
        </w:rPr>
      </w:r>
      <w:r/>
    </w:p>
    <w:p>
      <w:pPr>
        <w:pStyle w:val="1181"/>
        <w:spacing w:line="360" w:lineRule="auto"/>
        <w:rPr>
          <w:rFonts w:hint="eastAsia"/>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建筑业</w:t>
      </w:r>
      <w:r>
        <w:rPr>
          <w:rFonts w:hint="eastAsia" w:ascii="宋体" w:hAnsi="宋体" w:cs="宋体"/>
          <w:sz w:val="24"/>
          <w:u w:val="single"/>
        </w:rPr>
        <w:t xml:space="preserve">）</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sz w:val="24"/>
        </w:rPr>
      </w:r>
      <w:r/>
    </w:p>
    <w:p>
      <w:pPr>
        <w:pStyle w:val="1195"/>
        <w:ind w:left="0"/>
        <w:spacing w:line="360" w:lineRule="auto"/>
        <w:rPr>
          <w:rFonts w:hint="eastAsia" w:ascii="宋体" w:hAnsi="宋体" w:eastAsia="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建筑业</w:t>
      </w:r>
      <w:r>
        <w:rPr>
          <w:rFonts w:hint="eastAsia" w:ascii="宋体" w:hAnsi="宋体" w:cs="宋体"/>
          <w:sz w:val="24"/>
          <w:u w:val="single"/>
        </w:rPr>
        <w:t xml:space="preserve">）</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eastAsia="宋体" w:cs="宋体"/>
          <w:sz w:val="24"/>
        </w:rPr>
      </w:r>
      <w:r/>
    </w:p>
    <w:p>
      <w:pPr>
        <w:pStyle w:val="1195"/>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181"/>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1181"/>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hint="eastAsia" w:ascii="宋体" w:hAnsi="宋体" w:eastAsia="宋体" w:cs="宋体"/>
          <w:sz w:val="24"/>
        </w:rPr>
      </w:r>
      <w:r/>
    </w:p>
    <w:p>
      <w:pPr>
        <w:pStyle w:val="1181"/>
        <w:ind w:left="120" w:firstLine="480"/>
        <w:jc w:val="left"/>
        <w:spacing w:before="181" w:after="181" w:line="360" w:lineRule="auto"/>
        <w:widowControl/>
        <w:rPr>
          <w:rFonts w:ascii="宋体" w:hAnsi="宋体" w:eastAsia="宋体" w:cs="宋体"/>
          <w:sz w:val="24"/>
          <w:szCs w:val="20"/>
        </w:rPr>
      </w:pPr>
      <w:r>
        <w:rPr>
          <w:rFonts w:hint="eastAsia" w:ascii="宋体" w:hAnsi="宋体" w:eastAsia="宋体" w:cs="宋体"/>
          <w:sz w:val="24"/>
          <w:szCs w:val="20"/>
        </w:rPr>
        <w:t xml:space="preserve">注：</w:t>
      </w:r>
      <w:r>
        <w:rPr>
          <w:rFonts w:hint="eastAsia" w:ascii="宋体" w:hAnsi="宋体" w:cs="宋体"/>
          <w:sz w:val="24"/>
          <w:highlight w:val="none"/>
        </w:rPr>
        <w:t xml:space="preserve">本项目采购的服务属于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建筑</w:t>
      </w:r>
      <w:r>
        <w:rPr>
          <w:rFonts w:hint="eastAsia" w:ascii="宋体" w:hAnsi="宋体" w:cs="宋体"/>
          <w:sz w:val="24"/>
          <w:highlight w:val="none"/>
          <w:u w:val="single"/>
          <w:lang w:val="en-US" w:eastAsia="zh-CN"/>
        </w:rPr>
        <w:t xml:space="preserve">业。</w:t>
      </w:r>
      <w:r>
        <w:rPr>
          <w:rFonts w:ascii="宋体" w:hAnsi="宋体" w:eastAsia="宋体" w:cs="宋体"/>
          <w:sz w:val="24"/>
          <w:szCs w:val="20"/>
        </w:rPr>
      </w:r>
      <w:r/>
    </w:p>
    <w:p>
      <w:pPr>
        <w:pStyle w:val="1181"/>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1181"/>
        <w:jc w:val="right"/>
        <w:spacing w:line="360" w:lineRule="auto"/>
        <w:widowControl/>
        <w:rPr>
          <w:rFonts w:hint="eastAsia" w:ascii="宋体" w:hAnsi="宋体" w:eastAsia="宋体" w:cs="宋体"/>
          <w:sz w:val="24"/>
        </w:rPr>
      </w:pPr>
      <w:r>
        <w:rPr>
          <w:rFonts w:hint="eastAsia" w:ascii="宋体" w:hAnsi="宋体" w:eastAsia="宋体" w:cs="宋体"/>
          <w:sz w:val="24"/>
        </w:rPr>
      </w:r>
      <w:r/>
    </w:p>
    <w:p>
      <w:pPr>
        <w:pStyle w:val="1181"/>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pStyle w:val="1181"/>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pStyle w:val="1181"/>
        <w:ind w:left="0" w:right="29" w:firstLine="420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w:t>
      </w:r>
      <w:r>
        <w:rPr>
          <w:rFonts w:hint="eastAsia" w:ascii="宋体" w:hAnsi="宋体" w:eastAsia="宋体" w:cs="宋体"/>
          <w:sz w:val="24"/>
        </w:rPr>
      </w:r>
      <w:r/>
    </w:p>
    <w:p>
      <w:pPr>
        <w:pStyle w:val="1181"/>
        <w:ind w:left="0" w:right="29" w:firstLine="720"/>
        <w:jc w:val="both"/>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val="en-US" w:eastAsia="zh-CN"/>
        </w:rPr>
        <w:t xml:space="preserve">   </w:t>
      </w:r>
      <w:r>
        <w:rPr>
          <w:rFonts w:hint="eastAsia" w:ascii="宋体" w:hAnsi="宋体" w:eastAsia="宋体" w:cs="宋体"/>
          <w:sz w:val="24"/>
        </w:rPr>
        <w:t xml:space="preserve">期：   年  月  日</w:t>
      </w:r>
      <w:r>
        <w:rPr>
          <w:rFonts w:hint="eastAsia" w:ascii="宋体" w:hAnsi="宋体" w:eastAsia="宋体" w:cs="宋体"/>
          <w:b/>
          <w:bCs/>
          <w:sz w:val="24"/>
        </w:rPr>
      </w:r>
      <w:r/>
    </w:p>
    <w:p>
      <w:pPr>
        <w:pStyle w:val="1181"/>
        <w:rPr>
          <w:rFonts w:hint="eastAsia" w:ascii="宋体" w:hAnsi="宋体" w:cs="宋体"/>
          <w:sz w:val="22"/>
          <w:szCs w:val="22"/>
        </w:rPr>
      </w:pPr>
      <w:r>
        <w:rPr>
          <w:rFonts w:hint="eastAsia" w:ascii="宋体" w:hAnsi="宋体" w:cs="宋体"/>
          <w:sz w:val="22"/>
          <w:szCs w:val="22"/>
        </w:rPr>
      </w:r>
      <w:r/>
    </w:p>
    <w:p>
      <w:pPr>
        <w:pStyle w:val="1181"/>
        <w:ind w:firstLine="482"/>
        <w:spacing w:line="480" w:lineRule="exact"/>
        <w:rPr>
          <w:rFonts w:hint="eastAsia" w:ascii="宋体" w:hAnsi="宋体" w:cs="仿宋_GB2312"/>
          <w:b/>
          <w:sz w:val="24"/>
        </w:rPr>
      </w:pPr>
      <w:r>
        <w:rPr>
          <w:rFonts w:hint="eastAsia" w:ascii="宋体" w:hAnsi="宋体" w:cs="仿宋_GB2312"/>
          <w:b/>
          <w:sz w:val="24"/>
        </w:rPr>
        <w:t xml:space="preserve">备注：从业人员、营业收入、资产总额填报上一年度数据，无上一年度数据的新成立企业可不填报。</w:t>
      </w:r>
      <w:r>
        <w:rPr>
          <w:rFonts w:hint="eastAsia" w:ascii="宋体" w:hAnsi="宋体" w:cs="仿宋_GB2312"/>
          <w:b/>
          <w:sz w:val="24"/>
        </w:rPr>
      </w:r>
      <w:r/>
    </w:p>
    <w:p>
      <w:pPr>
        <w:pStyle w:val="1247"/>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247"/>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280"/>
        <w:ind w:left="0" w:firstLine="0"/>
        <w:rPr>
          <w:rFonts w:hint="eastAsia"/>
        </w:rPr>
      </w:pPr>
      <w:r>
        <w:rPr>
          <w:rFonts w:hint="eastAsia"/>
        </w:rPr>
      </w:r>
      <w:r/>
    </w:p>
    <w:p>
      <w:pPr>
        <w:pStyle w:val="1247"/>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247"/>
        <w:jc w:val="center"/>
        <w:spacing w:line="380" w:lineRule="exact"/>
        <w:widowControl/>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rPr>
          <w:rFonts w:ascii="宋体" w:hAnsi="宋体" w:cs="宋体"/>
          <w:b/>
          <w:color w:val="000000"/>
          <w:sz w:val="30"/>
          <w:szCs w:val="30"/>
          <w:highlight w:val="none"/>
        </w:rPr>
      </w:r>
      <w:r/>
    </w:p>
    <w:p>
      <w:pPr>
        <w:pStyle w:val="1245"/>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245"/>
        <w:jc w:val="center"/>
        <w:widowControl/>
        <w:rPr>
          <w:rFonts w:ascii="宋体" w:hAnsi="宋体" w:eastAsia="宋体" w:cs="宋体"/>
          <w:b/>
          <w:color w:val="000000"/>
          <w:sz w:val="28"/>
          <w:szCs w:val="28"/>
          <w:highlight w:val="none"/>
        </w:rPr>
      </w:pPr>
      <w:r>
        <mc:AlternateContent>
          <mc:Choice Requires="wpg">
            <w:drawing>
              <wp:inline xmlns:wp="http://schemas.openxmlformats.org/drawingml/2006/wordprocessingDrawing" distT="0" distB="0" distL="0" distR="0">
                <wp:extent cx="2730259" cy="660306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730259" cy="660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15.0pt;height:519.9pt;mso-wrap-distance-left:0.0pt;mso-wrap-distance-top:0.0pt;mso-wrap-distance-right:0.0pt;mso-wrap-distance-bottom:0.0pt;" stroked="f">
                <v:path textboxrect="0,0,0,0"/>
                <v:imagedata r:id="rId19" o:title=""/>
              </v:shape>
            </w:pict>
          </mc:Fallback>
        </mc:AlternateContent>
      </w:r>
      <w:r>
        <w:rPr>
          <w:rFonts w:ascii="宋体" w:hAnsi="宋体" w:eastAsia="宋体" w:cs="宋体"/>
          <w:b/>
          <w:color w:val="000000"/>
          <w:sz w:val="28"/>
          <w:szCs w:val="28"/>
          <w:highlight w:val="none"/>
        </w:rPr>
      </w:r>
      <w:r/>
    </w:p>
    <w:p>
      <w:pPr>
        <w:pStyle w:val="1273"/>
        <w:rPr>
          <w:rFonts w:ascii="宋体" w:hAnsi="宋体" w:cs="宋体"/>
          <w:b/>
          <w:color w:val="000000"/>
          <w:sz w:val="28"/>
          <w:szCs w:val="28"/>
          <w:highlight w:val="none"/>
        </w:rPr>
      </w:pPr>
      <w:r>
        <w:rPr>
          <w:rFonts w:ascii="宋体" w:hAnsi="宋体" w:cs="宋体"/>
          <w:b/>
          <w:color w:val="000000"/>
          <w:sz w:val="28"/>
          <w:szCs w:val="28"/>
          <w:highlight w:val="none"/>
        </w:rPr>
      </w:r>
      <w:r/>
    </w:p>
    <w:p>
      <w:pPr>
        <w:pStyle w:val="1273"/>
        <w:rPr>
          <w:rFonts w:ascii="宋体" w:hAnsi="宋体" w:cs="宋体"/>
          <w:b/>
          <w:color w:val="000000"/>
          <w:sz w:val="28"/>
          <w:szCs w:val="28"/>
          <w:highlight w:val="none"/>
        </w:rPr>
      </w:pPr>
      <w:r>
        <w:rPr>
          <w:rFonts w:ascii="宋体" w:hAnsi="宋体" w:cs="宋体"/>
          <w:b/>
          <w:color w:val="000000"/>
          <w:sz w:val="28"/>
          <w:szCs w:val="28"/>
          <w:highlight w:val="none"/>
        </w:rPr>
      </w:r>
      <w:r/>
    </w:p>
    <w:p>
      <w:pPr>
        <w:pStyle w:val="1273"/>
        <w:rPr>
          <w:rFonts w:ascii="宋体" w:hAnsi="宋体" w:cs="宋体"/>
          <w:b/>
          <w:color w:val="000000"/>
          <w:sz w:val="28"/>
          <w:szCs w:val="28"/>
          <w:highlight w:val="none"/>
        </w:rPr>
      </w:pPr>
      <w:r>
        <w:rPr>
          <w:rFonts w:ascii="宋体" w:hAnsi="宋体" w:cs="宋体"/>
          <w:b/>
          <w:color w:val="000000"/>
          <w:sz w:val="28"/>
          <w:szCs w:val="28"/>
          <w:highlight w:val="none"/>
        </w:rPr>
      </w:r>
      <w:r/>
    </w:p>
    <w:p>
      <w:pPr>
        <w:pStyle w:val="1273"/>
        <w:rPr>
          <w:rFonts w:ascii="宋体" w:hAnsi="宋体" w:cs="宋体"/>
          <w:b/>
          <w:color w:val="000000"/>
          <w:sz w:val="28"/>
          <w:szCs w:val="28"/>
          <w:highlight w:val="none"/>
        </w:rPr>
      </w:pPr>
      <w:r>
        <w:rPr>
          <w:rFonts w:ascii="宋体" w:hAnsi="宋体" w:cs="宋体"/>
          <w:b/>
          <w:color w:val="000000"/>
          <w:sz w:val="28"/>
          <w:szCs w:val="28"/>
          <w:highlight w:val="none"/>
        </w:rPr>
      </w:r>
      <w:r/>
    </w:p>
    <w:p>
      <w:pPr>
        <w:pStyle w:val="1273"/>
        <w:rPr>
          <w:rFonts w:ascii="宋体" w:hAnsi="宋体" w:cs="宋体"/>
          <w:b/>
          <w:color w:val="000000"/>
          <w:sz w:val="28"/>
          <w:szCs w:val="28"/>
          <w:highlight w:val="none"/>
        </w:rPr>
      </w:pPr>
      <w:r>
        <w:rPr>
          <w:rFonts w:ascii="宋体" w:hAnsi="宋体" w:cs="宋体"/>
          <w:b/>
          <w:color w:val="000000"/>
          <w:sz w:val="28"/>
          <w:szCs w:val="28"/>
          <w:highlight w:val="none"/>
        </w:rPr>
      </w:r>
      <w:r/>
    </w:p>
    <w:p>
      <w:pPr>
        <w:pStyle w:val="1273"/>
        <w:ind w:left="0" w:firstLine="0"/>
        <w:rPr>
          <w:rFonts w:hint="eastAsia" w:ascii="宋体" w:hAnsi="宋体" w:eastAsia="宋体" w:cs="宋体"/>
        </w:rPr>
      </w:pPr>
      <w:r>
        <w:rPr>
          <w:rFonts w:hint="eastAsia" w:ascii="宋体" w:hAnsi="宋体" w:eastAsia="宋体" w:cs="宋体"/>
        </w:rPr>
      </w:r>
      <w:r/>
    </w:p>
    <w:p>
      <w:pPr>
        <w:pStyle w:val="1181"/>
        <w:numPr>
          <w:ilvl w:val="0"/>
          <w:numId w:val="0"/>
        </w:numPr>
        <w:jc w:val="center"/>
        <w:rPr>
          <w:rFonts w:hint="eastAsia" w:ascii="宋体" w:hAnsi="宋体" w:cs="宋体"/>
          <w:b/>
          <w:sz w:val="36"/>
          <w:szCs w:val="36"/>
        </w:rPr>
      </w:pPr>
      <w:r>
        <w:rPr>
          <w:rFonts w:hint="eastAsia" w:ascii="宋体" w:hAnsi="宋体" w:cs="宋体"/>
          <w:b/>
          <w:sz w:val="36"/>
          <w:szCs w:val="36"/>
          <w:lang w:val="en-US" w:eastAsia="zh-CN"/>
        </w:rPr>
        <w:t xml:space="preserve">13.</w:t>
      </w:r>
      <w:r>
        <w:rPr>
          <w:rFonts w:hint="eastAsia" w:ascii="宋体" w:hAnsi="宋体" w:cs="宋体"/>
          <w:b/>
          <w:sz w:val="36"/>
          <w:szCs w:val="36"/>
        </w:rPr>
        <w:t xml:space="preserve">残疾人福利性单位声明函</w:t>
      </w:r>
      <w:r>
        <w:rPr>
          <w:rFonts w:hint="eastAsia" w:ascii="宋体" w:hAnsi="宋体" w:cs="宋体"/>
          <w:b/>
          <w:sz w:val="36"/>
          <w:szCs w:val="36"/>
        </w:rPr>
      </w:r>
      <w:r/>
    </w:p>
    <w:p>
      <w:pPr>
        <w:pStyle w:val="1181"/>
        <w:ind w:left="0" w:right="0" w:firstLine="0"/>
        <w:jc w:val="center"/>
        <w:pageBreakBefore w:val="0"/>
        <w:spacing w:before="240" w:after="24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rPr>
          <w:lang w:val="en-US" w:eastAsia="zh-CN"/>
        </w:rPr>
      </w:r>
      <w:r/>
    </w:p>
    <w:p>
      <w:pPr>
        <w:pStyle w:val="1181"/>
        <w:rPr>
          <w:rFonts w:hint="eastAsia" w:ascii="宋体" w:hAnsi="宋体" w:cs="宋体"/>
          <w:sz w:val="24"/>
        </w:rPr>
      </w:pPr>
      <w:r>
        <w:rPr>
          <w:rFonts w:hint="eastAsia" w:ascii="宋体" w:hAnsi="宋体" w:cs="宋体"/>
          <w:sz w:val="24"/>
        </w:rPr>
      </w:r>
      <w:r/>
    </w:p>
    <w:p>
      <w:pPr>
        <w:pStyle w:val="1181"/>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eastAsia="宋体" w:cs="宋体"/>
          <w:sz w:val="24"/>
          <w:szCs w:val="21"/>
          <w:highlight w:val="none"/>
          <w:u w:val="single"/>
          <w:lang w:eastAsia="zh-CN"/>
        </w:rPr>
        <w:t xml:space="preserve">双沟镇2025年度上坝村道路户户通工程</w:t>
      </w:r>
      <w:r>
        <w:rPr>
          <w:rFonts w:hint="eastAsia" w:ascii="宋体" w:hAnsi="宋体" w:eastAsia="宋体" w:cs="宋体"/>
          <w:sz w:val="24"/>
          <w:u w:val="single"/>
          <w:lang w:eastAsia="zh-CN"/>
        </w:rPr>
      </w:r>
      <w:r/>
    </w:p>
    <w:p>
      <w:pPr>
        <w:pStyle w:val="1181"/>
        <w:spacing w:line="480" w:lineRule="exact"/>
        <w:rPr>
          <w:rFonts w:ascii="宋体" w:hAnsi="宋体" w:cs="宋体"/>
          <w:b/>
          <w:bCs/>
          <w:sz w:val="24"/>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cs="宋体"/>
          <w:b/>
          <w:bCs/>
          <w:sz w:val="24"/>
        </w:rPr>
        <w:t xml:space="preserve"> </w:t>
      </w:r>
      <w:r>
        <w:rPr>
          <w:rFonts w:ascii="宋体" w:hAnsi="宋体" w:cs="宋体"/>
          <w:b/>
          <w:bCs/>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bCs/>
          <w:sz w:val="24"/>
          <w:highlight w:val="none"/>
          <w:u w:val="single"/>
          <w:lang w:eastAsia="zh-CN"/>
        </w:rPr>
        <w:t xml:space="preserve">睢宁县双沟镇人民政府</w:t>
      </w:r>
      <w:r>
        <w:rPr>
          <w:rFonts w:hint="eastAsia" w:ascii="宋体" w:hAnsi="宋体" w:cs="宋体"/>
          <w:spacing w:val="6"/>
          <w:sz w:val="24"/>
        </w:rPr>
        <w:t xml:space="preserve">单位的</w:t>
      </w:r>
      <w:r>
        <w:rPr>
          <w:rFonts w:hint="eastAsia" w:ascii="宋体" w:hAnsi="宋体" w:eastAsia="宋体" w:cs="宋体"/>
          <w:sz w:val="24"/>
          <w:szCs w:val="21"/>
          <w:highlight w:val="none"/>
          <w:u w:val="single"/>
          <w:lang w:eastAsia="zh-CN"/>
        </w:rPr>
        <w:t xml:space="preserve">双沟镇2025年度上坝村道路户户通工程</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rPr>
          <w:rFonts w:hint="eastAsia" w:ascii="宋体" w:hAnsi="宋体" w:cs="宋体"/>
          <w:spacing w:val="6"/>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r>
      <w:r/>
    </w:p>
    <w:p>
      <w:pPr>
        <w:pStyle w:val="1181"/>
        <w:ind w:firstLine="3600"/>
        <w:spacing w:line="48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                   </w:t>
      </w:r>
      <w:r>
        <w:rPr>
          <w:rFonts w:hint="eastAsia" w:ascii="宋体" w:hAnsi="宋体" w:cs="宋体"/>
          <w:sz w:val="24"/>
        </w:rPr>
      </w:r>
      <w:r/>
    </w:p>
    <w:p>
      <w:pPr>
        <w:pStyle w:val="1181"/>
        <w:ind w:firstLine="3600"/>
        <w:spacing w:line="48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t xml:space="preserve">说明：</w:t>
      </w:r>
      <w:r>
        <w:rPr>
          <w:rFonts w:hint="eastAsia" w:ascii="宋体" w:hAnsi="宋体" w:cs="宋体"/>
          <w:spacing w:val="6"/>
          <w:sz w:val="24"/>
        </w:rPr>
      </w:r>
      <w:r/>
    </w:p>
    <w:p>
      <w:pPr>
        <w:pStyle w:val="1181"/>
        <w:ind w:firstLine="504"/>
        <w:spacing w:line="480" w:lineRule="exact"/>
        <w:rPr>
          <w:rFonts w:hint="eastAsia" w:ascii="宋体" w:hAnsi="宋体" w:cs="宋体"/>
          <w:spacing w:val="6"/>
          <w:sz w:val="24"/>
        </w:rPr>
      </w:pPr>
      <w:r>
        <w:rPr>
          <w:rFonts w:hint="eastAsia" w:ascii="宋体" w:hAnsi="宋体" w:cs="宋体"/>
          <w:spacing w:val="6"/>
          <w:sz w:val="24"/>
        </w:rPr>
        <w:t xml:space="preserve">中标、中标人为残疾人福利性单位的，采购人或者其委托的采购代理机构应当随中标、成交结果同时公告其《残疾人福利性单位声明函》，接受社会监督。</w:t>
      </w:r>
      <w:r>
        <w:rPr>
          <w:rFonts w:hint="eastAsia" w:ascii="宋体" w:hAnsi="宋体" w:cs="宋体"/>
          <w:spacing w:val="6"/>
          <w:sz w:val="24"/>
        </w:rPr>
      </w:r>
      <w:r/>
    </w:p>
    <w:p>
      <w:pPr>
        <w:pStyle w:val="1181"/>
        <w:ind w:firstLine="504"/>
        <w:spacing w:line="480" w:lineRule="exact"/>
        <w:rPr>
          <w:rFonts w:hint="eastAsia" w:ascii="宋体" w:hAnsi="宋体" w:cs="宋体"/>
          <w:spacing w:val="6"/>
          <w:sz w:val="24"/>
        </w:rPr>
        <w:sectPr>
          <w:footerReference w:type="default" r:id="rId14"/>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spacing w:val="6"/>
          <w:sz w:val="24"/>
        </w:rPr>
        <w:t xml:space="preserve">供应商提供的《残疾人福利性单位声明函》与事实不符的，依照《政府采购法》第七十七条第一款的规定追究法律责任。</w:t>
      </w:r>
      <w:r>
        <w:rPr>
          <w:rFonts w:hint="eastAsia" w:ascii="宋体" w:hAnsi="宋体" w:cs="宋体"/>
          <w:spacing w:val="6"/>
          <w:sz w:val="24"/>
        </w:rPr>
      </w:r>
      <w:r/>
    </w:p>
    <w:p>
      <w:pPr>
        <w:pStyle w:val="1181"/>
        <w:jc w:val="center"/>
        <w:rPr>
          <w:rFonts w:hint="eastAsia" w:ascii="宋体" w:hAnsi="宋体" w:cs="宋体"/>
          <w:b/>
          <w:sz w:val="36"/>
          <w:szCs w:val="36"/>
        </w:rPr>
      </w:pPr>
      <w:r>
        <w:rPr>
          <w:rFonts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w:t>
      </w:r>
      <w:r>
        <w:rPr>
          <w:rFonts w:hint="eastAsia" w:ascii="宋体" w:hAnsi="宋体" w:cs="宋体"/>
          <w:b/>
          <w:sz w:val="32"/>
          <w:szCs w:val="32"/>
        </w:rPr>
        <w:t xml:space="preserve">具备履行合同所必需的设备和专业技术能力的书面声明（附证明材料</w:t>
      </w:r>
      <w:r>
        <w:rPr>
          <w:rFonts w:hint="eastAsia" w:ascii="宋体" w:hAnsi="宋体" w:cs="宋体"/>
          <w:b/>
          <w:sz w:val="32"/>
          <w:szCs w:val="32"/>
          <w:lang w:val="en-US" w:eastAsia="zh-CN"/>
        </w:rPr>
        <w:t xml:space="preserve">原件</w:t>
      </w:r>
      <w:r>
        <w:rPr>
          <w:rFonts w:hint="eastAsia" w:ascii="宋体" w:hAnsi="宋体" w:cs="宋体"/>
          <w:b/>
          <w:sz w:val="32"/>
          <w:szCs w:val="32"/>
          <w:lang w:val="en-US" w:eastAsia="zh-CN"/>
        </w:rPr>
        <w:t xml:space="preserve">扫描件</w:t>
      </w:r>
      <w:r>
        <w:rPr>
          <w:rFonts w:hint="eastAsia" w:ascii="宋体" w:hAnsi="宋体" w:cs="宋体"/>
          <w:b/>
          <w:sz w:val="32"/>
          <w:szCs w:val="32"/>
        </w:rPr>
        <w:t xml:space="preserve">）</w:t>
      </w:r>
      <w:r>
        <w:rPr>
          <w:rFonts w:hint="eastAsia" w:ascii="宋体" w:hAnsi="宋体" w:cs="宋体"/>
          <w:b/>
          <w:sz w:val="36"/>
          <w:szCs w:val="36"/>
        </w:rPr>
      </w:r>
      <w:r/>
    </w:p>
    <w:p>
      <w:pPr>
        <w:pStyle w:val="1181"/>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eastAsia="宋体" w:cs="宋体"/>
          <w:sz w:val="24"/>
          <w:szCs w:val="21"/>
          <w:highlight w:val="none"/>
          <w:u w:val="single"/>
          <w:lang w:eastAsia="zh-CN"/>
        </w:rPr>
        <w:t xml:space="preserve">双沟镇2025年度上坝村道路户户通工程</w:t>
      </w:r>
      <w:r>
        <w:rPr>
          <w:rFonts w:hint="eastAsia" w:ascii="宋体" w:hAnsi="宋体" w:cs="宋体"/>
          <w:sz w:val="24"/>
        </w:rPr>
        <w:t xml:space="preserve">                        </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JSZC-320324-JSRS-C2025-0008</w:t>
      </w:r>
      <w:r>
        <w:rPr>
          <w:rFonts w:hint="eastAsia" w:ascii="宋体" w:hAnsi="宋体" w:cs="宋体"/>
          <w:sz w:val="24"/>
        </w:rPr>
        <w:t xml:space="preserve">                         </w:t>
      </w:r>
      <w:r>
        <w:rPr>
          <w:rFonts w:hint="eastAsia" w:ascii="宋体" w:hAnsi="宋体" w:cs="宋体"/>
          <w:sz w:val="24"/>
        </w:rPr>
      </w:r>
      <w:r/>
    </w:p>
    <w:p>
      <w:pPr>
        <w:pStyle w:val="1181"/>
        <w:spacing w:line="360" w:lineRule="auto"/>
        <w:rPr>
          <w:rFonts w:hint="eastAsia"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rPr>
          <w:rFonts w:hint="eastAsia" w:ascii="宋体" w:hAnsi="宋体" w:cs="宋体"/>
          <w:sz w:val="24"/>
        </w:rPr>
      </w:r>
      <w:r/>
    </w:p>
    <w:p>
      <w:pPr>
        <w:pStyle w:val="1181"/>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r>
      <w:r/>
    </w:p>
    <w:p>
      <w:pPr>
        <w:pStyle w:val="1189"/>
        <w:rPr>
          <w:rFonts w:hint="eastAsia"/>
          <w:lang w:val="en-US" w:eastAsia="zh-CN"/>
        </w:rPr>
      </w:pPr>
      <w:r>
        <w:rPr>
          <w:rFonts w:hint="eastAsia"/>
          <w:lang w:val="en-US" w:eastAsia="zh-CN"/>
        </w:rPr>
      </w:r>
      <w:r/>
    </w:p>
    <w:p>
      <w:pPr>
        <w:pStyle w:val="1181"/>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t xml:space="preserve">1.供应商具有有效的市政公用工程施工总承包叁级及以上资质；并具有有效的《安全生产许可证》；</w:t>
      </w:r>
      <w:r>
        <w:rPr>
          <w:rFonts w:hint="eastAsia" w:ascii="Times New Roman" w:hAnsi="Times New Roman" w:eastAsia="宋体" w:cs="宋体"/>
          <w:b/>
          <w:bCs/>
          <w:sz w:val="24"/>
          <w:lang w:val="en-US" w:eastAsia="zh-CN"/>
        </w:rPr>
      </w:r>
      <w:r/>
    </w:p>
    <w:p>
      <w:pPr>
        <w:pStyle w:val="1181"/>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t xml:space="preserve">2.拟选派项目负责人具备市政公用工程专业贰级及以上注册建造师证书，并取得《建筑施工企业安全生产考核合格证书》（B证），且无在建工程。</w:t>
      </w:r>
      <w:r>
        <w:rPr>
          <w:rFonts w:hint="eastAsia" w:ascii="Times New Roman" w:hAnsi="Times New Roman" w:eastAsia="宋体" w:cs="宋体"/>
          <w:b/>
          <w:bCs/>
          <w:sz w:val="24"/>
          <w:lang w:val="en-US" w:eastAsia="zh-CN"/>
        </w:rPr>
      </w:r>
      <w:r/>
    </w:p>
    <w:p>
      <w:pPr>
        <w:pStyle w:val="1280"/>
        <w:ind w:left="0" w:firstLine="482"/>
        <w:jc w:val="left"/>
        <w:keepLines w:val="0"/>
        <w:keepNext w:val="0"/>
        <w:pageBreakBefore w:val="0"/>
        <w:spacing w:after="0"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rPr>
        <w:t xml:space="preserve">供应商认为需要补充的其他资料。（如有）</w:t>
      </w:r>
      <w:r>
        <w:rPr>
          <w:rFonts w:hint="eastAsia" w:ascii="宋体" w:hAnsi="宋体" w:eastAsia="宋体" w:cs="Times New Roman"/>
          <w:b/>
          <w:bCs/>
          <w:color w:val="000000"/>
          <w:sz w:val="24"/>
          <w:szCs w:val="24"/>
          <w:highlight w:val="none"/>
        </w:rPr>
      </w:r>
      <w:r/>
    </w:p>
    <w:p>
      <w:pPr>
        <w:pStyle w:val="1181"/>
        <w:spacing w:line="360" w:lineRule="auto"/>
        <w:rPr>
          <w:rFonts w:hint="eastAsia" w:ascii="宋体" w:hAnsi="宋体" w:cs="宋体"/>
          <w:b/>
          <w:bCs/>
          <w:sz w:val="24"/>
        </w:rPr>
      </w:pPr>
      <w:r>
        <w:rPr>
          <w:rFonts w:hint="eastAsia" w:ascii="宋体" w:hAnsi="宋体" w:cs="宋体"/>
          <w:b/>
          <w:bCs/>
          <w:sz w:val="24"/>
        </w:rPr>
      </w:r>
      <w:r/>
    </w:p>
    <w:p>
      <w:pPr>
        <w:pStyle w:val="1181"/>
        <w:spacing w:line="360" w:lineRule="auto"/>
        <w:rPr>
          <w:rFonts w:hint="eastAsia" w:ascii="宋体" w:hAnsi="宋体" w:cs="宋体"/>
          <w:b/>
          <w:bCs/>
          <w:sz w:val="24"/>
        </w:rPr>
      </w:pPr>
      <w:r>
        <w:rPr>
          <w:rFonts w:hint="eastAsia" w:ascii="宋体" w:hAnsi="宋体" w:cs="宋体"/>
          <w:b/>
          <w:bCs/>
          <w:sz w:val="24"/>
        </w:rPr>
      </w:r>
      <w:r/>
    </w:p>
    <w:p>
      <w:pPr>
        <w:pStyle w:val="1181"/>
        <w:spacing w:line="360" w:lineRule="auto"/>
        <w:rPr>
          <w:rFonts w:hint="eastAsia" w:ascii="宋体" w:hAnsi="宋体" w:cs="宋体"/>
          <w:b/>
          <w:bCs/>
          <w:sz w:val="24"/>
        </w:rPr>
      </w:pPr>
      <w:r>
        <w:rPr>
          <w:rFonts w:hint="eastAsia" w:ascii="宋体" w:hAnsi="宋体" w:cs="宋体"/>
          <w:b/>
          <w:bCs/>
          <w:sz w:val="24"/>
        </w:rPr>
        <w:t xml:space="preserve">特此声明。</w:t>
      </w:r>
      <w:r>
        <w:rPr>
          <w:rFonts w:hint="eastAsia" w:ascii="宋体" w:hAnsi="宋体" w:cs="宋体"/>
          <w:b/>
          <w:bCs/>
          <w:sz w:val="24"/>
        </w:rPr>
      </w:r>
      <w:r/>
    </w:p>
    <w:p>
      <w:pPr>
        <w:pStyle w:val="1181"/>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rPr>
          <w:rFonts w:hint="eastAsia" w:ascii="宋体" w:hAnsi="宋体" w:cs="宋体"/>
          <w:spacing w:val="6"/>
          <w:sz w:val="24"/>
        </w:rPr>
      </w:r>
      <w:r/>
    </w:p>
    <w:p>
      <w:pPr>
        <w:pStyle w:val="1181"/>
        <w:jc w:val="left"/>
        <w:spacing w:line="380" w:lineRule="exact"/>
        <w:rPr>
          <w:rFonts w:hint="eastAsia" w:ascii="宋体" w:hAnsi="宋体" w:cs="宋体"/>
          <w:sz w:val="24"/>
        </w:rPr>
      </w:pPr>
      <w:r>
        <w:rPr>
          <w:rFonts w:hint="eastAsia" w:ascii="宋体" w:hAnsi="宋体" w:cs="宋体"/>
          <w:sz w:val="24"/>
        </w:rPr>
      </w:r>
      <w:r/>
    </w:p>
    <w:p>
      <w:pPr>
        <w:pStyle w:val="1194"/>
        <w:ind w:firstLine="480"/>
        <w:rPr>
          <w:rFonts w:hint="eastAsia" w:ascii="宋体" w:hAnsi="宋体" w:cs="宋体"/>
        </w:rPr>
      </w:pPr>
      <w:r>
        <w:rPr>
          <w:rFonts w:hint="eastAsia" w:ascii="宋体" w:hAnsi="宋体" w:cs="宋体"/>
        </w:rPr>
      </w:r>
      <w:r/>
    </w:p>
    <w:p>
      <w:pPr>
        <w:pStyle w:val="1181"/>
        <w:ind w:right="29" w:firstLine="39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rPr>
          <w:rFonts w:hint="eastAsia" w:ascii="宋体" w:hAnsi="宋体" w:cs="宋体"/>
          <w:sz w:val="24"/>
        </w:rPr>
      </w:r>
      <w:r/>
    </w:p>
    <w:p>
      <w:pPr>
        <w:pStyle w:val="1181"/>
        <w:ind w:left="3950" w:right="29"/>
        <w:spacing w:line="360" w:lineRule="auto"/>
        <w:rPr>
          <w:rFonts w:hint="eastAsia" w:ascii="宋体" w:hAnsi="宋体" w:cs="宋体"/>
        </w:rPr>
      </w:pPr>
      <w:r>
        <w:rPr>
          <w:rFonts w:hint="eastAsia" w:ascii="宋体" w:hAnsi="宋体" w:cs="宋体"/>
          <w:sz w:val="24"/>
        </w:rPr>
        <w:t xml:space="preserve">日期：</w:t>
      </w:r>
      <w:r>
        <w:rPr>
          <w:rFonts w:hint="eastAsia" w:ascii="宋体" w:hAnsi="宋体" w:cs="宋体"/>
          <w:sz w:val="24"/>
        </w:rPr>
        <w:t xml:space="preserve">  年     月    日</w:t>
      </w:r>
      <w:r>
        <w:rPr>
          <w:rFonts w:hint="eastAsia" w:ascii="宋体" w:hAnsi="宋体" w:cs="宋体"/>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center"/>
        <w:spacing w:line="0" w:lineRule="atLeast"/>
        <w:rPr>
          <w:rFonts w:ascii="宋体" w:hAnsi="宋体" w:cs="仿宋_GB2312"/>
          <w:b/>
          <w:sz w:val="36"/>
          <w:szCs w:val="36"/>
        </w:rPr>
      </w:pPr>
      <w:r>
        <w:rPr>
          <w:rFonts w:ascii="宋体" w:hAnsi="宋体" w:cs="仿宋_GB2312"/>
          <w:b/>
          <w:sz w:val="36"/>
          <w:szCs w:val="36"/>
        </w:rPr>
      </w:r>
      <w:r/>
    </w:p>
    <w:p>
      <w:pPr>
        <w:pStyle w:val="1181"/>
        <w:jc w:val="both"/>
        <w:spacing w:line="360" w:lineRule="auto"/>
        <w:rPr>
          <w:rFonts w:hint="eastAsia" w:ascii="宋体" w:hAnsi="宋体" w:cs="仿宋_GB2312"/>
          <w:b/>
          <w:sz w:val="36"/>
          <w:szCs w:val="36"/>
        </w:rPr>
      </w:pPr>
      <w:r>
        <w:rPr>
          <w:rFonts w:hint="eastAsia" w:ascii="宋体" w:hAnsi="宋体" w:cs="仿宋_GB2312"/>
          <w:b/>
          <w:sz w:val="36"/>
          <w:szCs w:val="36"/>
        </w:rPr>
      </w:r>
      <w:r/>
    </w:p>
    <w:p>
      <w:pPr>
        <w:pStyle w:val="1181"/>
        <w:jc w:val="center"/>
        <w:spacing w:line="360" w:lineRule="auto"/>
        <w:widowControl/>
        <w:rPr>
          <w:rFonts w:ascii="Arial" w:hAnsi="Arial" w:eastAsia="Arial" w:cs="宋体"/>
          <w:b/>
          <w:color w:val="000000"/>
          <w:sz w:val="30"/>
          <w:szCs w:val="30"/>
        </w:rPr>
      </w:pPr>
      <w:r>
        <w:rPr>
          <w:rFonts w:hint="eastAsia" w:ascii="Arial" w:hAnsi="Arial" w:eastAsia="Arial" w:cs="宋体"/>
          <w:b/>
          <w:color w:val="000000"/>
          <w:sz w:val="30"/>
          <w:szCs w:val="30"/>
        </w:rPr>
        <w:t xml:space="preserve">15、预付款保函支付条款模板</w:t>
      </w:r>
      <w:r>
        <w:rPr>
          <w:rFonts w:ascii="Arial" w:hAnsi="Arial" w:eastAsia="Arial" w:cs="宋体"/>
          <w:b/>
          <w:color w:val="000000"/>
          <w:sz w:val="30"/>
          <w:szCs w:val="30"/>
        </w:rPr>
      </w:r>
      <w:r/>
    </w:p>
    <w:p>
      <w:pPr>
        <w:pStyle w:val="1181"/>
        <w:ind w:firstLine="605"/>
        <w:jc w:val="left"/>
        <w:spacing w:line="480" w:lineRule="exact"/>
        <w:widowControl w:val="off"/>
        <w:rPr>
          <w:rFonts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符合条件一：提交预付款保函的</w:t>
      </w:r>
      <w:r>
        <w:rPr>
          <w:rFonts w:ascii="宋体" w:hAnsi="宋体" w:eastAsia="宋体" w:cs="宋体"/>
          <w:b/>
          <w:color w:val="000000"/>
          <w:sz w:val="24"/>
          <w:szCs w:val="20"/>
          <w:highlight w:val="none"/>
          <w:lang w:val="en-US" w:eastAsia="zh-CN" w:bidi="ar-SA"/>
        </w:rPr>
      </w:r>
      <w:r/>
    </w:p>
    <w:p>
      <w:pPr>
        <w:pStyle w:val="1181"/>
        <w:ind w:firstLine="602"/>
        <w:jc w:val="left"/>
        <w:spacing w:line="480" w:lineRule="exact"/>
        <w:widowControl w:val="off"/>
        <w:rPr>
          <w:rFonts w:ascii="宋体" w:hAnsi="宋体" w:eastAsia="宋体" w:cs="宋体"/>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（1）合同签订且乙方向甲方出具预付款保函后</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个工作日内，甲方应支付合同价款的百分之</w:t>
      </w:r>
      <w:r>
        <w:rPr>
          <w:rFonts w:hint="eastAsia" w:ascii="宋体" w:hAnsi="宋体" w:eastAsia="宋体" w:cs="宋体"/>
          <w:color w:val="000000"/>
          <w:sz w:val="24"/>
          <w:szCs w:val="20"/>
          <w:highlight w:val="none"/>
          <w:u w:val="single"/>
          <w:lang w:val="en-US" w:eastAsia="zh-CN" w:bidi="ar-SA"/>
        </w:rPr>
        <w:t xml:space="preserve">    XX（  XX%），</w:t>
      </w: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大写：人民币</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ascii="宋体" w:hAnsi="宋体" w:eastAsia="宋体" w:cs="宋体"/>
          <w:color w:val="000000"/>
          <w:sz w:val="24"/>
          <w:szCs w:val="20"/>
          <w:highlight w:val="none"/>
          <w:u w:val="singl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乙方需提交的支付文件：乙方出具的全额正式发票。</w:t>
      </w:r>
      <w:r>
        <w:rPr>
          <w:rFonts w:ascii="宋体" w:hAnsi="宋体" w:eastAsia="宋体" w:cs="宋体"/>
          <w:color w:val="000000"/>
          <w:sz w:val="24"/>
          <w:szCs w:val="20"/>
          <w:highlight w:val="non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（2）验收合格后</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个工作日内，甲方应支付合同价款的百分之</w:t>
      </w:r>
      <w:r>
        <w:rPr>
          <w:rFonts w:hint="eastAsia" w:ascii="宋体" w:hAnsi="宋体" w:eastAsia="宋体" w:cs="宋体"/>
          <w:color w:val="000000"/>
          <w:sz w:val="24"/>
          <w:szCs w:val="20"/>
          <w:highlight w:val="none"/>
          <w:u w:val="single"/>
          <w:lang w:val="en-US" w:eastAsia="zh-CN" w:bidi="ar-SA"/>
        </w:rPr>
        <w:t xml:space="preserve">XX（    XX%），</w:t>
      </w: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大写：人民币</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ascii="宋体" w:hAnsi="宋体" w:eastAsia="宋体" w:cs="宋体"/>
          <w:color w:val="000000"/>
          <w:sz w:val="24"/>
          <w:szCs w:val="20"/>
          <w:highlight w:val="none"/>
          <w:lang w:val="en-US" w:eastAsia="zh-CN" w:bidi="ar-SA"/>
        </w:rPr>
      </w:r>
      <w:r/>
    </w:p>
    <w:p>
      <w:pPr>
        <w:pStyle w:val="1181"/>
        <w:ind w:firstLine="605"/>
        <w:jc w:val="left"/>
        <w:spacing w:line="480" w:lineRule="exact"/>
        <w:widowControl w:val="off"/>
        <w:rPr>
          <w:rFonts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w:t>
      </w:r>
      <w:r>
        <w:rPr>
          <w:rFonts w:ascii="宋体" w:hAnsi="宋体" w:eastAsia="宋体" w:cs="宋体"/>
          <w:b/>
          <w:color w:val="000000"/>
          <w:sz w:val="24"/>
          <w:szCs w:val="20"/>
          <w:highlight w:val="none"/>
          <w:lang w:val="en-US" w:eastAsia="zh-CN" w:bidi="ar-SA"/>
        </w:rPr>
      </w:r>
      <w:r/>
    </w:p>
    <w:p>
      <w:pPr>
        <w:pStyle w:val="1181"/>
        <w:ind w:firstLine="605"/>
        <w:jc w:val="left"/>
        <w:spacing w:line="480" w:lineRule="exact"/>
        <w:widowControl w:val="off"/>
        <w:rPr>
          <w:rFonts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符合条件二：不提交预付款保函的</w:t>
      </w:r>
      <w:r>
        <w:rPr>
          <w:rFonts w:ascii="宋体" w:hAnsi="宋体" w:eastAsia="宋体" w:cs="宋体"/>
          <w:b/>
          <w:color w:val="000000"/>
          <w:sz w:val="24"/>
          <w:szCs w:val="20"/>
          <w:highlight w:val="none"/>
          <w:lang w:val="en-US" w:eastAsia="zh-CN" w:bidi="ar-SA"/>
        </w:rPr>
      </w:r>
      <w:r/>
    </w:p>
    <w:p>
      <w:pPr>
        <w:pStyle w:val="1181"/>
        <w:ind w:firstLine="602"/>
        <w:jc w:val="left"/>
        <w:spacing w:line="480" w:lineRule="exact"/>
        <w:widowControl w:val="off"/>
        <w:rPr>
          <w:rFonts w:ascii="宋体" w:hAnsi="宋体" w:eastAsia="宋体" w:cs="宋体"/>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（1）合同签订后</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个工作日内，甲方应支付合同价款的百分之</w:t>
      </w:r>
      <w:r>
        <w:rPr>
          <w:rFonts w:hint="eastAsia" w:ascii="宋体" w:hAnsi="宋体" w:eastAsia="宋体" w:cs="宋体"/>
          <w:color w:val="000000"/>
          <w:sz w:val="24"/>
          <w:szCs w:val="20"/>
          <w:highlight w:val="none"/>
          <w:u w:val="single"/>
          <w:lang w:val="en-US" w:eastAsia="zh-CN" w:bidi="ar-SA"/>
        </w:rPr>
        <w:t xml:space="preserve">XX（  XX%），</w:t>
      </w: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大写：人民币</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ascii="宋体" w:hAnsi="宋体" w:eastAsia="宋体" w:cs="宋体"/>
          <w:color w:val="000000"/>
          <w:sz w:val="24"/>
          <w:szCs w:val="20"/>
          <w:highlight w:val="none"/>
          <w:u w:val="singl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乙方需提交的支付文件：乙方出具的全额正式发票。</w:t>
      </w:r>
      <w:r>
        <w:rPr>
          <w:rFonts w:ascii="宋体" w:hAnsi="宋体" w:eastAsia="宋体" w:cs="宋体"/>
          <w:color w:val="000000"/>
          <w:sz w:val="24"/>
          <w:szCs w:val="20"/>
          <w:highlight w:val="non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（2）验收合格后</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个工作日内，甲方应支付合同价款的百分之</w:t>
      </w:r>
      <w:r>
        <w:rPr>
          <w:rFonts w:hint="eastAsia" w:ascii="宋体" w:hAnsi="宋体" w:eastAsia="宋体" w:cs="宋体"/>
          <w:color w:val="000000"/>
          <w:sz w:val="24"/>
          <w:szCs w:val="20"/>
          <w:highlight w:val="none"/>
          <w:u w:val="single"/>
          <w:lang w:val="en-US" w:eastAsia="zh-CN" w:bidi="ar-SA"/>
        </w:rPr>
        <w:t xml:space="preserve">XX（    XX%），</w:t>
      </w: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大写：人民币</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ascii="宋体" w:hAnsi="宋体" w:eastAsia="宋体" w:cs="宋体"/>
          <w:color w:val="000000"/>
          <w:sz w:val="24"/>
          <w:szCs w:val="20"/>
          <w:highlight w:val="none"/>
          <w:lang w:val="en-US" w:eastAsia="zh-CN" w:bidi="ar-SA"/>
        </w:rPr>
      </w:r>
      <w:r/>
    </w:p>
    <w:p>
      <w:pPr>
        <w:pStyle w:val="1181"/>
        <w:ind w:firstLine="605"/>
        <w:jc w:val="left"/>
        <w:spacing w:line="480" w:lineRule="exact"/>
        <w:widowControl w:val="off"/>
        <w:rPr>
          <w:rFonts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w:t>
      </w:r>
      <w:r>
        <w:rPr>
          <w:rFonts w:ascii="宋体" w:hAnsi="宋体" w:eastAsia="宋体" w:cs="宋体"/>
          <w:b/>
          <w:color w:val="000000"/>
          <w:sz w:val="24"/>
          <w:szCs w:val="20"/>
          <w:highlight w:val="none"/>
          <w:lang w:val="en-US" w:eastAsia="zh-CN" w:bidi="ar-SA"/>
        </w:rPr>
      </w:r>
      <w:r/>
    </w:p>
    <w:p>
      <w:pPr>
        <w:pStyle w:val="1181"/>
        <w:ind w:left="140" w:firstLine="605"/>
        <w:jc w:val="left"/>
        <w:spacing w:line="480" w:lineRule="exact"/>
        <w:widowControl w:val="off"/>
        <w:rPr>
          <w:rFonts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注:</w:t>
      </w:r>
      <w:r>
        <w:rPr>
          <w:rFonts w:ascii="宋体" w:hAnsi="宋体" w:eastAsia="宋体" w:cs="宋体"/>
          <w:b/>
          <w:color w:val="000000"/>
          <w:sz w:val="24"/>
          <w:szCs w:val="20"/>
          <w:highlight w:val="non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1、付款条件一中，出具预付款保函后支付的合同款应当与保函金额一致。</w:t>
      </w:r>
      <w:r>
        <w:rPr>
          <w:rFonts w:ascii="宋体" w:hAnsi="宋体" w:eastAsia="宋体" w:cs="宋体"/>
          <w:color w:val="000000"/>
          <w:sz w:val="24"/>
          <w:szCs w:val="20"/>
          <w:highlight w:val="none"/>
          <w:lang w:val="en-US" w:eastAsia="zh-CN" w:bidi="ar-SA"/>
        </w:rPr>
      </w:r>
      <w:r/>
    </w:p>
    <w:p>
      <w:pPr>
        <w:pStyle w:val="1181"/>
        <w:ind w:left="140" w:firstLine="602"/>
        <w:jc w:val="left"/>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2、付款条件二中，预付款比例设定应符合《关于做好政府采购支持企业发展有关事项的通知》(苏财购〔2020〕52号)要求。</w:t>
      </w:r>
      <w:r>
        <w:rPr>
          <w:rFonts w:ascii="宋体" w:hAnsi="宋体" w:eastAsia="宋体" w:cs="宋体"/>
          <w:color w:val="000000"/>
          <w:sz w:val="24"/>
          <w:szCs w:val="20"/>
          <w:highlight w:val="none"/>
          <w:lang w:val="en-US" w:eastAsia="zh-CN" w:bidi="ar-SA"/>
        </w:rPr>
      </w:r>
      <w:r/>
    </w:p>
    <w:p>
      <w:pPr>
        <w:pStyle w:val="1181"/>
        <w:jc w:val="left"/>
        <w:widowControl/>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9"/>
        <w:rPr>
          <w:rFonts w:hint="eastAsia" w:ascii="宋体" w:hAnsi="宋体" w:cs="仿宋_GB2312"/>
          <w:b/>
          <w:sz w:val="36"/>
          <w:szCs w:val="36"/>
        </w:rPr>
      </w:pPr>
      <w:r>
        <w:rPr>
          <w:rFonts w:hint="eastAsia" w:ascii="宋体" w:hAnsi="宋体" w:cs="仿宋_GB2312"/>
          <w:b/>
          <w:sz w:val="36"/>
          <w:szCs w:val="36"/>
        </w:rPr>
      </w:r>
      <w:r/>
    </w:p>
    <w:p>
      <w:pPr>
        <w:pStyle w:val="1181"/>
        <w:numPr>
          <w:ilvl w:val="0"/>
          <w:numId w:val="8"/>
        </w:numPr>
        <w:jc w:val="center"/>
        <w:spacing w:line="360" w:lineRule="auto"/>
        <w:rPr>
          <w:rFonts w:hint="eastAsia" w:ascii="宋体" w:hAnsi="宋体" w:cs="宋体"/>
          <w:b/>
          <w:sz w:val="32"/>
          <w:szCs w:val="32"/>
        </w:rPr>
      </w:pPr>
      <w:r>
        <w:rPr>
          <w:rFonts w:hint="eastAsia" w:ascii="宋体" w:hAnsi="宋体" w:cs="宋体"/>
          <w:b/>
          <w:sz w:val="32"/>
          <w:szCs w:val="32"/>
        </w:rPr>
        <w:t xml:space="preserve">代理服务收费标准</w:t>
      </w:r>
      <w:r>
        <w:rPr>
          <w:rFonts w:hint="eastAsia" w:ascii="宋体" w:hAnsi="宋体" w:cs="宋体"/>
          <w:b/>
          <w:sz w:val="32"/>
          <w:szCs w:val="32"/>
        </w:rPr>
      </w:r>
      <w:r/>
    </w:p>
    <w:p>
      <w:pPr>
        <w:pStyle w:val="1189"/>
        <w:numPr>
          <w:ilvl w:val="0"/>
          <w:numId w:val="0"/>
        </w:numPr>
        <w:ind w:right="6"/>
        <w:rPr>
          <w:rFonts w:hint="eastAsia"/>
        </w:rPr>
      </w:pPr>
      <w:r>
        <w:rPr>
          <w:rFonts w:hint="eastAsia"/>
        </w:rPr>
      </w:r>
      <w:r/>
    </w:p>
    <w:tbl>
      <w:tblPr>
        <w:tblStyle w:val="1213"/>
        <w:tblW w:w="8816" w:type="dxa"/>
        <w:jc w:val="center"/>
        <w:tblInd w:w="103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3"/>
        <w:gridCol w:w="3523"/>
      </w:tblGrid>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中标金额</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rPr>
                <w:rFonts w:ascii="Times New Roman" w:hAnsi="Times New Roman" w:eastAsia="宋体" w:cs="Times New Roman"/>
              </w:rPr>
            </w:r>
            <w:r/>
          </w:p>
        </w:tc>
      </w:tr>
      <w:tr>
        <w:trPr>
          <w:trHeight w:val="23"/>
        </w:trPr>
        <w:tc>
          <w:tcPr>
            <w:tcMar>
              <w:left w:w="108" w:type="dxa"/>
              <w:top w:w="0" w:type="dxa"/>
              <w:right w:w="108" w:type="dxa"/>
              <w:bottom w:w="0" w:type="dxa"/>
            </w:tcMar>
            <w:tcW w:w="529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rPr>
                <w:rFonts w:ascii="Times New Roman" w:hAnsi="Times New Roman" w:eastAsia="宋体" w:cs="Times New Roman"/>
              </w:rPr>
            </w:r>
            <w:r/>
          </w:p>
        </w:tc>
        <w:tc>
          <w:tcPr>
            <w:tcMar>
              <w:left w:w="108" w:type="dxa"/>
              <w:top w:w="0" w:type="dxa"/>
              <w:right w:w="108" w:type="dxa"/>
              <w:bottom w:w="0" w:type="dxa"/>
            </w:tcMar>
            <w:tcW w:w="3523" w:type="dxa"/>
            <w:vAlign w:val="center"/>
            <w:textDirection w:val="lrTb"/>
            <w:noWrap w:val="false"/>
          </w:tcPr>
          <w:p>
            <w:pPr>
              <w:pStyle w:val="1181"/>
              <w:ind w:left="0" w:right="0" w:firstLine="0"/>
              <w:jc w:val="center"/>
              <w:spacing w:before="220" w:after="0" w:line="400"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rPr>
                <w:rFonts w:ascii="Times New Roman" w:hAnsi="Times New Roman" w:eastAsia="宋体" w:cs="Times New Roman"/>
              </w:rPr>
            </w:r>
            <w:r/>
          </w:p>
        </w:tc>
      </w:tr>
    </w:tbl>
    <w:p>
      <w:pPr>
        <w:pStyle w:val="1181"/>
        <w:jc w:val="left"/>
        <w:spacing w:line="360" w:lineRule="auto"/>
        <w:widowControl w:val="off"/>
        <w:rPr>
          <w:rFonts w:ascii="宋体" w:hAnsi="宋体" w:eastAsia="宋体" w:cs="Times New Roman"/>
          <w:color w:val="000000"/>
          <w:spacing w:val="6"/>
          <w:sz w:val="21"/>
          <w:szCs w:val="16"/>
          <w:highlight w:val="none"/>
          <w:lang w:val="en-US" w:eastAsia="zh-CN" w:bidi="ar-SA"/>
        </w:rPr>
      </w:pPr>
      <w:r>
        <w:rPr>
          <w:rFonts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说明:</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1.按上表计算的收费为代理服务全过程的收费金额。</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2.代理服务费按差额定率累进法计算。</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3.代理服务费基准金额(按差额定率累进法计算的)=中标金额(按差额定率累进法计算的)*费率(%)</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4.代理服务费应收取金额=代理服务费基准金额(按差额定率累进法计算的)的合计数。</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5.定点类等无金额或事先不能计算出价格总额的项目，按中标(成交)金额100万元计算。</w:t>
      </w:r>
      <w:r>
        <w:rPr>
          <w:rFonts w:hint="eastAsia" w:ascii="宋体" w:hAnsi="宋体" w:eastAsia="宋体" w:cs="Times New Roman"/>
          <w:color w:val="000000"/>
          <w:spacing w:val="6"/>
          <w:sz w:val="21"/>
          <w:szCs w:val="16"/>
          <w:highlight w:val="none"/>
          <w:lang w:val="en-US" w:eastAsia="zh-CN" w:bidi="ar-SA"/>
        </w:rPr>
      </w:r>
      <w:r/>
    </w:p>
    <w:p>
      <w:pPr>
        <w:pStyle w:val="1181"/>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6.有分包(分标段)的按一个项目计算。</w:t>
      </w:r>
      <w:r/>
    </w:p>
    <w:sectPr>
      <w:footerReference w:type="default" r:id="rId15"/>
      <w:footerReference w:type="even"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egoe UI">
    <w:panose1 w:val="020B0502040204020203"/>
  </w:font>
  <w:font w:name="华文细黑">
    <w:panose1 w:val="02010600040101010101"/>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Light">
    <w:panose1 w:val="020F0302020204030204"/>
  </w:font>
  <w:font w:name="Cambria">
    <w:panose1 w:val="02040503050406030204"/>
  </w:font>
  <w:font w:name="方正黑体_GBK">
    <w:panose1 w:val="020B0503020202020204"/>
  </w:font>
  <w:font w:name="CG Times">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rPr>
        <w:rStyle w:val="1215"/>
      </w:rPr>
      <w:framePr w:wrap="around" w:vAnchor="text" w:hAnchor="margin" w:xAlign="center" w:y="1"/>
    </w:pPr>
    <w:r>
      <w:fldChar w:fldCharType="begin"/>
    </w:r>
    <w:r>
      <w:rPr>
        <w:rStyle w:val="1215"/>
      </w:rPr>
      <w:instrText xml:space="preserve">PAGE  </w:instrText>
    </w:r>
    <w:r>
      <w:fldChar w:fldCharType="end"/>
    </w:r>
    <w:r>
      <w:rPr>
        <w:rStyle w:val="1215"/>
      </w:rPr>
    </w:r>
    <w:r/>
  </w:p>
  <w:p>
    <w:pPr>
      <w:pStyle w:val="12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widowControl w:val="off"/>
      <w:tabs>
        <w:tab w:val="center" w:pos="4153" w:leader="none"/>
        <w:tab w:val="right" w:pos="8306" w:leader="none"/>
      </w:tabs>
      <w:rPr>
        <w:rFonts w:ascii="Times New Roman" w:hAnsi="Times New Roman" w:eastAsia="仿宋_GB2312" w:cs="Times New Roman"/>
        <w:sz w:val="24"/>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rPr>
                              <w:rFonts w:ascii="Times New Roman" w:hAnsi="Times New Roman" w:eastAsia="宋体" w:cs="Times New Roman"/>
                              <w:sz w:val="18"/>
                              <w:lang w:val="en-US" w:eastAsia="zh-CN" w:bidi="ar-SA"/>
                            </w:rPr>
                          </w:r>
                          <w:r/>
                        </w:p>
                        <w:p>
                          <w:pPr>
                            <w:pStyle w:val="1181"/>
                          </w:pPr>
                          <w:r/>
                          <w:r/>
                        </w:p>
                      </w:txbxContent>
                    </wps:txbx>
                    <wps:bodyPr wrap="none" lIns="0" tIns="0" rIns="0" bIns="0" upright="1">
                      <a:spAutoFit/>
                    </wps:bodyPr>
                  </wps:wsp>
                </a:graphicData>
              </a:graphic>
            </wp:anchor>
          </w:drawing>
        </mc:Choice>
        <mc:Fallback>
          <w:pict>
            <v:shape id="shape 0" o:spid="_x0000_s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rPr>
                        <w:rFonts w:ascii="Times New Roman" w:hAnsi="Times New Roman" w:eastAsia="宋体" w:cs="Times New Roman"/>
                        <w:sz w:val="18"/>
                        <w:lang w:val="en-US" w:eastAsia="zh-CN" w:bidi="ar-SA"/>
                      </w:rPr>
                    </w:r>
                    <w:r/>
                  </w:p>
                  <w:p>
                    <w:pPr>
                      <w:pStyle w:val="1181"/>
                    </w:pPr>
                    <w:r/>
                    <w:r/>
                  </w:p>
                </w:txbxContent>
              </v:textbox>
            </v:shape>
          </w:pict>
        </mc:Fallback>
      </mc:AlternateContent>
    </w:r>
    <w:r>
      <w:rPr>
        <w:rFonts w:ascii="Times New Roman" w:hAnsi="Times New Roman" w:eastAsia="仿宋_GB2312" w:cs="Times New Roman"/>
        <w:sz w:val="24"/>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27</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rPr>
                              <w:rFonts w:ascii="Times New Roman" w:hAnsi="Times New Roman" w:eastAsia="宋体" w:cs="Times New Roman"/>
                              <w:sz w:val="18"/>
                              <w:lang w:val="en-US" w:eastAsia="zh-CN" w:bidi="ar-SA"/>
                            </w:rPr>
                          </w:r>
                          <w:r/>
                        </w:p>
                        <w:p>
                          <w:pPr>
                            <w:pStyle w:val="1181"/>
                          </w:pPr>
                          <w:r/>
                          <w:r/>
                        </w:p>
                      </w:txbxContent>
                    </wps:txbx>
                    <wps:bodyPr wrap="none" lIns="0" tIns="0" rIns="0" bIns="0" upright="1">
                      <a:spAutoFit/>
                    </wps:bodyPr>
                  </wps:wsp>
                </a:graphicData>
              </a:graphic>
            </wp:anchor>
          </w:drawing>
        </mc:Choice>
        <mc:Fallback>
          <w:pict>
            <v:shape id="shape 1" o:spid="_x0000_s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27</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rPr>
                        <w:rFonts w:ascii="Times New Roman" w:hAnsi="Times New Roman" w:eastAsia="宋体" w:cs="Times New Roman"/>
                        <w:sz w:val="18"/>
                        <w:lang w:val="en-US" w:eastAsia="zh-CN" w:bidi="ar-SA"/>
                      </w:rPr>
                    </w:r>
                    <w:r/>
                  </w:p>
                  <w:p>
                    <w:pPr>
                      <w:pStyle w:val="1181"/>
                    </w:pPr>
                    <w:r/>
                    <w:r/>
                  </w:p>
                </w:txbxContent>
              </v:textbox>
            </v:shape>
          </w:pict>
        </mc:Fallback>
      </mc:AlternateContent>
    </w:r>
    <w:r>
      <w:rPr>
        <w:rFonts w:ascii="Times New Roman" w:hAnsi="Times New Roman" w:eastAsia="宋体" w:cs="Times New Roman"/>
        <w:sz w:val="21"/>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18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181"/>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eastAsia="宋体"/>
                              <w:lang w:eastAsia="zh-CN"/>
                            </w:rPr>
                          </w:pPr>
                          <w:r>
                            <w:rPr>
                              <w:rFonts w:hint="eastAsia" w:eastAsia="宋体"/>
                              <w:lang w:eastAsia="zh-CN"/>
                            </w:rPr>
                          </w:r>
                          <w:r/>
                        </w:p>
                        <w:p>
                          <w:pPr>
                            <w:pStyle w:val="118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eastAsia="宋体"/>
                        <w:lang w:eastAsia="zh-CN"/>
                      </w:rPr>
                    </w:pPr>
                    <w:r>
                      <w:rPr>
                        <w:rFonts w:hint="eastAsia" w:eastAsia="宋体"/>
                        <w:lang w:eastAsia="zh-CN"/>
                      </w:rPr>
                    </w:r>
                    <w:r/>
                  </w:p>
                  <w:p>
                    <w:pPr>
                      <w:pStyle w:val="1181"/>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r/>
                        </w:p>
                        <w:p>
                          <w:pPr>
                            <w:pStyle w:val="118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r/>
                  </w:p>
                  <w:p>
                    <w:pPr>
                      <w:pStyle w:val="118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eastAsia="宋体"/>
                              <w:lang w:eastAsia="zh-CN"/>
                            </w:rPr>
                          </w:r>
                          <w:r/>
                        </w:p>
                        <w:p>
                          <w:pPr>
                            <w:pStyle w:val="118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eastAsia="宋体"/>
                        <w:lang w:eastAsia="zh-CN"/>
                      </w:rPr>
                    </w:r>
                    <w:r/>
                  </w:p>
                  <w:p>
                    <w:pPr>
                      <w:pStyle w:val="11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rPr>
                          </w:pPr>
                          <w:r>
                            <w:rPr>
                              <w:rFonts w:hint="eastAsia"/>
                            </w:rPr>
                          </w:r>
                          <w:r/>
                        </w:p>
                        <w:p>
                          <w:pPr>
                            <w:pStyle w:val="1181"/>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rPr>
                    </w:pPr>
                    <w:r>
                      <w:rPr>
                        <w:rFonts w:hint="eastAsia"/>
                      </w:rPr>
                    </w:r>
                    <w:r/>
                  </w:p>
                  <w:p>
                    <w:pPr>
                      <w:pStyle w:val="118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rPr>
        <w:rStyle w:val="1215"/>
      </w:rPr>
      <w:framePr w:wrap="around" w:vAnchor="text" w:hAnchor="margin" w:xAlign="center" w:y="1"/>
    </w:pPr>
    <w:r>
      <w:fldChar w:fldCharType="begin"/>
    </w:r>
    <w:r>
      <w:rPr>
        <w:rStyle w:val="1215"/>
      </w:rPr>
      <w:instrText xml:space="preserve">PAGE  </w:instrText>
    </w:r>
    <w:r>
      <w:fldChar w:fldCharType="end"/>
    </w:r>
    <w:r>
      <w:rPr>
        <w:rStyle w:val="1215"/>
      </w:rPr>
    </w:r>
    <w:r/>
  </w:p>
  <w:p>
    <w:pPr>
      <w:pStyle w:val="120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1181"/>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11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rPr>
                          </w:pPr>
                          <w:r>
                            <w:rPr>
                              <w:rFonts w:hint="eastAsia"/>
                            </w:rPr>
                          </w:r>
                          <w:r/>
                        </w:p>
                        <w:p>
                          <w:pPr>
                            <w:pStyle w:val="1181"/>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rPr>
                    </w:pPr>
                    <w:r>
                      <w:rPr>
                        <w:rFonts w:hint="eastAsia"/>
                      </w:rPr>
                    </w:r>
                    <w:r/>
                  </w:p>
                  <w:p>
                    <w:pPr>
                      <w:pStyle w:val="11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Fonts w:hint="eastAsia"/>
      </w:rPr>
    </w:pPr>
    <w: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pStyle w:val="11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81"/>
        <w:ind w:left="0" w:firstLine="400"/>
      </w:pPr>
    </w:lvl>
    <w:lvl w:ilvl="1">
      <w:start w:val="1"/>
      <w:numFmt w:val="bullet"/>
      <w:isLgl w:val="false"/>
      <w:suff w:val="tab"/>
      <w:lvlText w:val="o"/>
      <w:lvlJc w:val="left"/>
      <w:pPr>
        <w:pStyle w:val="1181"/>
        <w:ind w:left="1440" w:hanging="360"/>
      </w:pPr>
      <w:rPr>
        <w:rFonts w:ascii="Courier New" w:hAnsi="Courier New" w:eastAsia="Courier New" w:cs="Courier New"/>
      </w:rPr>
    </w:lvl>
    <w:lvl w:ilvl="2">
      <w:start w:val="1"/>
      <w:numFmt w:val="bullet"/>
      <w:isLgl w:val="false"/>
      <w:suff w:val="tab"/>
      <w:lvlText w:val="§"/>
      <w:lvlJc w:val="left"/>
      <w:pPr>
        <w:pStyle w:val="1181"/>
        <w:ind w:left="2160" w:hanging="360"/>
      </w:pPr>
      <w:rPr>
        <w:rFonts w:ascii="Wingdings" w:hAnsi="Wingdings" w:eastAsia="Wingdings" w:cs="Wingdings"/>
      </w:rPr>
    </w:lvl>
    <w:lvl w:ilvl="3">
      <w:start w:val="1"/>
      <w:numFmt w:val="bullet"/>
      <w:isLgl w:val="false"/>
      <w:suff w:val="tab"/>
      <w:lvlText w:val="·"/>
      <w:lvlJc w:val="left"/>
      <w:pPr>
        <w:pStyle w:val="1181"/>
        <w:ind w:left="2880" w:hanging="360"/>
      </w:pPr>
      <w:rPr>
        <w:rFonts w:ascii="Symbol" w:hAnsi="Symbol" w:eastAsia="Symbol" w:cs="Symbol"/>
      </w:rPr>
    </w:lvl>
    <w:lvl w:ilvl="4">
      <w:start w:val="1"/>
      <w:numFmt w:val="bullet"/>
      <w:isLgl w:val="false"/>
      <w:suff w:val="tab"/>
      <w:lvlText w:val="o"/>
      <w:lvlJc w:val="left"/>
      <w:pPr>
        <w:pStyle w:val="1181"/>
        <w:ind w:left="3600" w:hanging="360"/>
      </w:pPr>
      <w:rPr>
        <w:rFonts w:ascii="Courier New" w:hAnsi="Courier New" w:eastAsia="Courier New" w:cs="Courier New"/>
      </w:rPr>
    </w:lvl>
    <w:lvl w:ilvl="5">
      <w:start w:val="1"/>
      <w:numFmt w:val="bullet"/>
      <w:isLgl w:val="false"/>
      <w:suff w:val="tab"/>
      <w:lvlText w:val="§"/>
      <w:lvlJc w:val="left"/>
      <w:pPr>
        <w:pStyle w:val="1181"/>
        <w:ind w:left="4320" w:hanging="360"/>
      </w:pPr>
      <w:rPr>
        <w:rFonts w:ascii="Wingdings" w:hAnsi="Wingdings" w:eastAsia="Wingdings" w:cs="Wingdings"/>
      </w:rPr>
    </w:lvl>
    <w:lvl w:ilvl="6">
      <w:start w:val="1"/>
      <w:numFmt w:val="bullet"/>
      <w:isLgl w:val="false"/>
      <w:suff w:val="tab"/>
      <w:lvlText w:val="·"/>
      <w:lvlJc w:val="left"/>
      <w:pPr>
        <w:pStyle w:val="1181"/>
        <w:ind w:left="5040" w:hanging="360"/>
      </w:pPr>
      <w:rPr>
        <w:rFonts w:ascii="Symbol" w:hAnsi="Symbol" w:eastAsia="Symbol" w:cs="Symbol"/>
      </w:rPr>
    </w:lvl>
    <w:lvl w:ilvl="7">
      <w:start w:val="1"/>
      <w:numFmt w:val="bullet"/>
      <w:isLgl w:val="false"/>
      <w:suff w:val="tab"/>
      <w:lvlText w:val="o"/>
      <w:lvlJc w:val="left"/>
      <w:pPr>
        <w:pStyle w:val="1181"/>
        <w:ind w:left="5760" w:hanging="360"/>
      </w:pPr>
      <w:rPr>
        <w:rFonts w:ascii="Courier New" w:hAnsi="Courier New" w:eastAsia="Courier New" w:cs="Courier New"/>
      </w:rPr>
    </w:lvl>
    <w:lvl w:ilvl="8">
      <w:start w:val="1"/>
      <w:numFmt w:val="bullet"/>
      <w:isLgl w:val="false"/>
      <w:suff w:val="tab"/>
      <w:lvlText w:val="§"/>
      <w:lvlJc w:val="left"/>
      <w:pPr>
        <w:pStyle w:val="1181"/>
        <w:ind w:left="6480" w:hanging="360"/>
      </w:pPr>
      <w:rPr>
        <w:rFonts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11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6"/>
      <w:isLgl w:val="false"/>
      <w:suff w:val="tab"/>
      <w:lvlText w:val="%1、"/>
      <w:lvlJc w:val="left"/>
      <w:pPr>
        <w:pStyle w:val="1181"/>
        <w:ind w:left="720" w:hanging="720"/>
        <w:tabs>
          <w:tab w:val="num" w:pos="720" w:leader="none"/>
        </w:tabs>
      </w:pPr>
    </w:lvl>
    <w:lvl w:ilvl="1">
      <w:start w:val="1"/>
      <w:numFmt w:val="lowerLetter"/>
      <w:isLgl w:val="false"/>
      <w:suff w:val="tab"/>
      <w:lvlText w:val="%2)"/>
      <w:lvlJc w:val="left"/>
      <w:pPr>
        <w:pStyle w:val="1181"/>
        <w:ind w:left="840" w:hanging="420"/>
        <w:tabs>
          <w:tab w:val="num" w:pos="840" w:leader="none"/>
        </w:tabs>
      </w:pPr>
    </w:lvl>
    <w:lvl w:ilvl="2">
      <w:start w:val="1"/>
      <w:numFmt w:val="lowerRoman"/>
      <w:isLgl w:val="false"/>
      <w:suff w:val="tab"/>
      <w:lvlText w:val="%3."/>
      <w:lvlJc w:val="right"/>
      <w:pPr>
        <w:pStyle w:val="1181"/>
        <w:ind w:left="1260" w:hanging="420"/>
        <w:tabs>
          <w:tab w:val="num" w:pos="1260" w:leader="none"/>
        </w:tabs>
      </w:pPr>
    </w:lvl>
    <w:lvl w:ilvl="3">
      <w:start w:val="1"/>
      <w:numFmt w:val="decimal"/>
      <w:isLgl w:val="false"/>
      <w:suff w:val="tab"/>
      <w:lvlText w:val="%4."/>
      <w:lvlJc w:val="left"/>
      <w:pPr>
        <w:pStyle w:val="1181"/>
        <w:ind w:left="1680" w:hanging="420"/>
        <w:tabs>
          <w:tab w:val="num" w:pos="1680" w:leader="none"/>
        </w:tabs>
      </w:pPr>
    </w:lvl>
    <w:lvl w:ilvl="4">
      <w:start w:val="1"/>
      <w:numFmt w:val="lowerLetter"/>
      <w:isLgl w:val="false"/>
      <w:suff w:val="tab"/>
      <w:lvlText w:val="%5)"/>
      <w:lvlJc w:val="left"/>
      <w:pPr>
        <w:pStyle w:val="1181"/>
        <w:ind w:left="2100" w:hanging="420"/>
        <w:tabs>
          <w:tab w:val="num" w:pos="2100" w:leader="none"/>
        </w:tabs>
      </w:pPr>
    </w:lvl>
    <w:lvl w:ilvl="5">
      <w:start w:val="1"/>
      <w:numFmt w:val="lowerRoman"/>
      <w:isLgl w:val="false"/>
      <w:suff w:val="tab"/>
      <w:lvlText w:val="%6."/>
      <w:lvlJc w:val="right"/>
      <w:pPr>
        <w:pStyle w:val="1181"/>
        <w:ind w:left="2520" w:hanging="420"/>
        <w:tabs>
          <w:tab w:val="num" w:pos="2520" w:leader="none"/>
        </w:tabs>
      </w:pPr>
    </w:lvl>
    <w:lvl w:ilvl="6">
      <w:start w:val="1"/>
      <w:numFmt w:val="decimal"/>
      <w:isLgl w:val="false"/>
      <w:suff w:val="tab"/>
      <w:lvlText w:val="%7."/>
      <w:lvlJc w:val="left"/>
      <w:pPr>
        <w:pStyle w:val="1181"/>
        <w:ind w:left="2940" w:hanging="420"/>
        <w:tabs>
          <w:tab w:val="num" w:pos="2940" w:leader="none"/>
        </w:tabs>
      </w:pPr>
    </w:lvl>
    <w:lvl w:ilvl="7">
      <w:start w:val="1"/>
      <w:numFmt w:val="lowerLetter"/>
      <w:isLgl w:val="false"/>
      <w:suff w:val="tab"/>
      <w:lvlText w:val="%8)"/>
      <w:lvlJc w:val="left"/>
      <w:pPr>
        <w:pStyle w:val="1181"/>
        <w:ind w:left="3360" w:hanging="420"/>
        <w:tabs>
          <w:tab w:val="num" w:pos="3360" w:leader="none"/>
        </w:tabs>
      </w:pPr>
    </w:lvl>
    <w:lvl w:ilvl="8">
      <w:start w:val="1"/>
      <w:numFmt w:val="lowerRoman"/>
      <w:isLgl w:val="false"/>
      <w:suff w:val="tab"/>
      <w:lvlText w:val="%9."/>
      <w:lvlJc w:val="right"/>
      <w:pPr>
        <w:pStyle w:val="1181"/>
        <w:ind w:left="3780" w:hanging="420"/>
        <w:tabs>
          <w:tab w:val="num" w:pos="3780" w:leader="none"/>
        </w:tabs>
      </w:pPr>
    </w:lvl>
  </w:abstractNum>
  <w:abstractNum w:abstractNumId="4">
    <w:multiLevelType w:val="hybridMultilevel"/>
    <w:lvl w:ilvl="0">
      <w:start w:val="2"/>
      <w:numFmt w:val="decimal"/>
      <w:isLgl w:val="false"/>
      <w:suff w:val="nothing"/>
      <w:lvlText w:val="%1、"/>
      <w:lvlJc w:val="left"/>
      <w:pPr>
        <w:pStyle w:val="11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pStyle w:val="1181"/>
      </w:pPr>
      <w:rPr>
        <w:rFonts w:hint="eastAsia"/>
      </w:rPr>
    </w:lvl>
    <w:lvl w:ilvl="1">
      <w:start w:val="1"/>
      <w:numFmt w:val="bullet"/>
      <w:isLgl w:val="false"/>
      <w:suff w:val="tab"/>
      <w:lvlText w:val="o"/>
      <w:lvlJc w:val="left"/>
      <w:pPr>
        <w:pStyle w:val="1181"/>
        <w:ind w:left="1440" w:hanging="360"/>
      </w:pPr>
      <w:rPr>
        <w:rFonts w:ascii="Courier New" w:hAnsi="Courier New" w:eastAsia="Courier New" w:cs="Courier New"/>
      </w:rPr>
    </w:lvl>
    <w:lvl w:ilvl="2">
      <w:start w:val="1"/>
      <w:numFmt w:val="bullet"/>
      <w:isLgl w:val="false"/>
      <w:suff w:val="tab"/>
      <w:lvlText w:val="§"/>
      <w:lvlJc w:val="left"/>
      <w:pPr>
        <w:pStyle w:val="1181"/>
        <w:ind w:left="2160" w:hanging="360"/>
      </w:pPr>
      <w:rPr>
        <w:rFonts w:ascii="Wingdings" w:hAnsi="Wingdings" w:eastAsia="Wingdings" w:cs="Wingdings"/>
      </w:rPr>
    </w:lvl>
    <w:lvl w:ilvl="3">
      <w:start w:val="1"/>
      <w:numFmt w:val="bullet"/>
      <w:isLgl w:val="false"/>
      <w:suff w:val="tab"/>
      <w:lvlText w:val="·"/>
      <w:lvlJc w:val="left"/>
      <w:pPr>
        <w:pStyle w:val="1181"/>
        <w:ind w:left="2880" w:hanging="360"/>
      </w:pPr>
      <w:rPr>
        <w:rFonts w:ascii="Symbol" w:hAnsi="Symbol" w:eastAsia="Symbol" w:cs="Symbol"/>
      </w:rPr>
    </w:lvl>
    <w:lvl w:ilvl="4">
      <w:start w:val="1"/>
      <w:numFmt w:val="bullet"/>
      <w:isLgl w:val="false"/>
      <w:suff w:val="tab"/>
      <w:lvlText w:val="o"/>
      <w:lvlJc w:val="left"/>
      <w:pPr>
        <w:pStyle w:val="1181"/>
        <w:ind w:left="3600" w:hanging="360"/>
      </w:pPr>
      <w:rPr>
        <w:rFonts w:ascii="Courier New" w:hAnsi="Courier New" w:eastAsia="Courier New" w:cs="Courier New"/>
      </w:rPr>
    </w:lvl>
    <w:lvl w:ilvl="5">
      <w:start w:val="1"/>
      <w:numFmt w:val="bullet"/>
      <w:isLgl w:val="false"/>
      <w:suff w:val="tab"/>
      <w:lvlText w:val="§"/>
      <w:lvlJc w:val="left"/>
      <w:pPr>
        <w:pStyle w:val="1181"/>
        <w:ind w:left="4320" w:hanging="360"/>
      </w:pPr>
      <w:rPr>
        <w:rFonts w:ascii="Wingdings" w:hAnsi="Wingdings" w:eastAsia="Wingdings" w:cs="Wingdings"/>
      </w:rPr>
    </w:lvl>
    <w:lvl w:ilvl="6">
      <w:start w:val="1"/>
      <w:numFmt w:val="bullet"/>
      <w:isLgl w:val="false"/>
      <w:suff w:val="tab"/>
      <w:lvlText w:val="·"/>
      <w:lvlJc w:val="left"/>
      <w:pPr>
        <w:pStyle w:val="1181"/>
        <w:ind w:left="5040" w:hanging="360"/>
      </w:pPr>
      <w:rPr>
        <w:rFonts w:ascii="Symbol" w:hAnsi="Symbol" w:eastAsia="Symbol" w:cs="Symbol"/>
      </w:rPr>
    </w:lvl>
    <w:lvl w:ilvl="7">
      <w:start w:val="1"/>
      <w:numFmt w:val="bullet"/>
      <w:isLgl w:val="false"/>
      <w:suff w:val="tab"/>
      <w:lvlText w:val="o"/>
      <w:lvlJc w:val="left"/>
      <w:pPr>
        <w:pStyle w:val="1181"/>
        <w:ind w:left="5760" w:hanging="360"/>
      </w:pPr>
      <w:rPr>
        <w:rFonts w:ascii="Courier New" w:hAnsi="Courier New" w:eastAsia="Courier New" w:cs="Courier New"/>
      </w:rPr>
    </w:lvl>
    <w:lvl w:ilvl="8">
      <w:start w:val="1"/>
      <w:numFmt w:val="bullet"/>
      <w:isLgl w:val="false"/>
      <w:suff w:val="tab"/>
      <w:lvlText w:val="§"/>
      <w:lvlJc w:val="left"/>
      <w:pPr>
        <w:pStyle w:val="1181"/>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1181"/>
      </w:pPr>
    </w:lvl>
    <w:lvl w:ilvl="1">
      <w:start w:val="1"/>
      <w:numFmt w:val="bullet"/>
      <w:isLgl w:val="false"/>
      <w:suff w:val="tab"/>
      <w:lvlText w:val="o"/>
      <w:lvlJc w:val="left"/>
      <w:pPr>
        <w:pStyle w:val="1181"/>
        <w:ind w:left="1440" w:hanging="360"/>
      </w:pPr>
      <w:rPr>
        <w:rFonts w:ascii="Courier New" w:hAnsi="Courier New" w:eastAsia="Courier New" w:cs="Courier New"/>
      </w:rPr>
    </w:lvl>
    <w:lvl w:ilvl="2">
      <w:start w:val="1"/>
      <w:numFmt w:val="bullet"/>
      <w:isLgl w:val="false"/>
      <w:suff w:val="tab"/>
      <w:lvlText w:val="§"/>
      <w:lvlJc w:val="left"/>
      <w:pPr>
        <w:pStyle w:val="1181"/>
        <w:ind w:left="2160" w:hanging="360"/>
      </w:pPr>
      <w:rPr>
        <w:rFonts w:ascii="Wingdings" w:hAnsi="Wingdings" w:eastAsia="Wingdings" w:cs="Wingdings"/>
      </w:rPr>
    </w:lvl>
    <w:lvl w:ilvl="3">
      <w:start w:val="1"/>
      <w:numFmt w:val="bullet"/>
      <w:isLgl w:val="false"/>
      <w:suff w:val="tab"/>
      <w:lvlText w:val="·"/>
      <w:lvlJc w:val="left"/>
      <w:pPr>
        <w:pStyle w:val="1181"/>
        <w:ind w:left="2880" w:hanging="360"/>
      </w:pPr>
      <w:rPr>
        <w:rFonts w:ascii="Symbol" w:hAnsi="Symbol" w:eastAsia="Symbol" w:cs="Symbol"/>
      </w:rPr>
    </w:lvl>
    <w:lvl w:ilvl="4">
      <w:start w:val="1"/>
      <w:numFmt w:val="bullet"/>
      <w:isLgl w:val="false"/>
      <w:suff w:val="tab"/>
      <w:lvlText w:val="o"/>
      <w:lvlJc w:val="left"/>
      <w:pPr>
        <w:pStyle w:val="1181"/>
        <w:ind w:left="3600" w:hanging="360"/>
      </w:pPr>
      <w:rPr>
        <w:rFonts w:ascii="Courier New" w:hAnsi="Courier New" w:eastAsia="Courier New" w:cs="Courier New"/>
      </w:rPr>
    </w:lvl>
    <w:lvl w:ilvl="5">
      <w:start w:val="1"/>
      <w:numFmt w:val="bullet"/>
      <w:isLgl w:val="false"/>
      <w:suff w:val="tab"/>
      <w:lvlText w:val="§"/>
      <w:lvlJc w:val="left"/>
      <w:pPr>
        <w:pStyle w:val="1181"/>
        <w:ind w:left="4320" w:hanging="360"/>
      </w:pPr>
      <w:rPr>
        <w:rFonts w:ascii="Wingdings" w:hAnsi="Wingdings" w:eastAsia="Wingdings" w:cs="Wingdings"/>
      </w:rPr>
    </w:lvl>
    <w:lvl w:ilvl="6">
      <w:start w:val="1"/>
      <w:numFmt w:val="bullet"/>
      <w:isLgl w:val="false"/>
      <w:suff w:val="tab"/>
      <w:lvlText w:val="·"/>
      <w:lvlJc w:val="left"/>
      <w:pPr>
        <w:pStyle w:val="1181"/>
        <w:ind w:left="5040" w:hanging="360"/>
      </w:pPr>
      <w:rPr>
        <w:rFonts w:ascii="Symbol" w:hAnsi="Symbol" w:eastAsia="Symbol" w:cs="Symbol"/>
      </w:rPr>
    </w:lvl>
    <w:lvl w:ilvl="7">
      <w:start w:val="1"/>
      <w:numFmt w:val="bullet"/>
      <w:isLgl w:val="false"/>
      <w:suff w:val="tab"/>
      <w:lvlText w:val="o"/>
      <w:lvlJc w:val="left"/>
      <w:pPr>
        <w:pStyle w:val="1181"/>
        <w:ind w:left="5760" w:hanging="360"/>
      </w:pPr>
      <w:rPr>
        <w:rFonts w:ascii="Courier New" w:hAnsi="Courier New" w:eastAsia="Courier New" w:cs="Courier New"/>
      </w:rPr>
    </w:lvl>
    <w:lvl w:ilvl="8">
      <w:start w:val="1"/>
      <w:numFmt w:val="bullet"/>
      <w:isLgl w:val="false"/>
      <w:suff w:val="tab"/>
      <w:lvlText w:val="§"/>
      <w:lvlJc w:val="left"/>
      <w:pPr>
        <w:pStyle w:val="1181"/>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7"/>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6">
    <w:name w:val="Heading 1 Char"/>
    <w:link w:val="1302"/>
    <w:uiPriority w:val="9"/>
    <w:rPr>
      <w:rFonts w:ascii="Arial" w:hAnsi="Arial" w:eastAsia="Arial" w:cs="Arial"/>
      <w:sz w:val="40"/>
      <w:szCs w:val="40"/>
    </w:rPr>
  </w:style>
  <w:style w:type="paragraph" w:styleId="1007">
    <w:name w:val="Heading 2"/>
    <w:basedOn w:val="1181"/>
    <w:next w:val="1181"/>
    <w:link w:val="1008"/>
    <w:uiPriority w:val="9"/>
    <w:unhideWhenUsed/>
    <w:qFormat/>
    <w:pPr>
      <w:keepLines/>
      <w:keepNext/>
      <w:spacing w:before="360" w:after="200"/>
      <w:outlineLvl w:val="1"/>
    </w:pPr>
    <w:rPr>
      <w:rFonts w:ascii="Arial" w:hAnsi="Arial" w:eastAsia="Arial" w:cs="Arial"/>
      <w:sz w:val="34"/>
    </w:rPr>
  </w:style>
  <w:style w:type="character" w:styleId="1008">
    <w:name w:val="Heading 2 Char"/>
    <w:link w:val="1007"/>
    <w:uiPriority w:val="9"/>
    <w:rPr>
      <w:rFonts w:ascii="Arial" w:hAnsi="Arial" w:eastAsia="Arial" w:cs="Arial"/>
      <w:sz w:val="34"/>
    </w:rPr>
  </w:style>
  <w:style w:type="paragraph" w:styleId="1009">
    <w:name w:val="Heading 3"/>
    <w:basedOn w:val="1181"/>
    <w:next w:val="1181"/>
    <w:link w:val="1010"/>
    <w:uiPriority w:val="9"/>
    <w:unhideWhenUsed/>
    <w:qFormat/>
    <w:pPr>
      <w:keepLines/>
      <w:keepNext/>
      <w:spacing w:before="320" w:after="200"/>
      <w:outlineLvl w:val="2"/>
    </w:pPr>
    <w:rPr>
      <w:rFonts w:ascii="Arial" w:hAnsi="Arial" w:eastAsia="Arial" w:cs="Arial"/>
      <w:sz w:val="30"/>
      <w:szCs w:val="30"/>
    </w:rPr>
  </w:style>
  <w:style w:type="character" w:styleId="1010">
    <w:name w:val="Heading 3 Char"/>
    <w:link w:val="1009"/>
    <w:uiPriority w:val="9"/>
    <w:rPr>
      <w:rFonts w:ascii="Arial" w:hAnsi="Arial" w:eastAsia="Arial" w:cs="Arial"/>
      <w:sz w:val="30"/>
      <w:szCs w:val="30"/>
    </w:rPr>
  </w:style>
  <w:style w:type="paragraph" w:styleId="1011">
    <w:name w:val="Heading 4"/>
    <w:basedOn w:val="1181"/>
    <w:next w:val="1181"/>
    <w:link w:val="1012"/>
    <w:uiPriority w:val="9"/>
    <w:unhideWhenUsed/>
    <w:qFormat/>
    <w:pPr>
      <w:keepLines/>
      <w:keepNext/>
      <w:spacing w:before="320" w:after="200"/>
      <w:outlineLvl w:val="3"/>
    </w:pPr>
    <w:rPr>
      <w:rFonts w:ascii="Arial" w:hAnsi="Arial" w:eastAsia="Arial" w:cs="Arial"/>
      <w:b/>
      <w:bCs/>
      <w:sz w:val="26"/>
      <w:szCs w:val="26"/>
    </w:rPr>
  </w:style>
  <w:style w:type="character" w:styleId="1012">
    <w:name w:val="Heading 4 Char"/>
    <w:link w:val="1011"/>
    <w:uiPriority w:val="9"/>
    <w:rPr>
      <w:rFonts w:ascii="Arial" w:hAnsi="Arial" w:eastAsia="Arial" w:cs="Arial"/>
      <w:b/>
      <w:bCs/>
      <w:sz w:val="26"/>
      <w:szCs w:val="26"/>
    </w:rPr>
  </w:style>
  <w:style w:type="paragraph" w:styleId="1013">
    <w:name w:val="Heading 5"/>
    <w:basedOn w:val="1181"/>
    <w:next w:val="1181"/>
    <w:link w:val="1014"/>
    <w:uiPriority w:val="9"/>
    <w:unhideWhenUsed/>
    <w:qFormat/>
    <w:pPr>
      <w:keepLines/>
      <w:keepNext/>
      <w:spacing w:before="320" w:after="200"/>
      <w:outlineLvl w:val="4"/>
    </w:pPr>
    <w:rPr>
      <w:rFonts w:ascii="Arial" w:hAnsi="Arial" w:eastAsia="Arial" w:cs="Arial"/>
      <w:b/>
      <w:bCs/>
      <w:sz w:val="24"/>
      <w:szCs w:val="24"/>
    </w:rPr>
  </w:style>
  <w:style w:type="character" w:styleId="1014">
    <w:name w:val="Heading 5 Char"/>
    <w:link w:val="1013"/>
    <w:uiPriority w:val="9"/>
    <w:rPr>
      <w:rFonts w:ascii="Arial" w:hAnsi="Arial" w:eastAsia="Arial" w:cs="Arial"/>
      <w:b/>
      <w:bCs/>
      <w:sz w:val="24"/>
      <w:szCs w:val="24"/>
    </w:rPr>
  </w:style>
  <w:style w:type="paragraph" w:styleId="1015">
    <w:name w:val="Heading 6"/>
    <w:basedOn w:val="1181"/>
    <w:next w:val="1181"/>
    <w:link w:val="1016"/>
    <w:uiPriority w:val="9"/>
    <w:unhideWhenUsed/>
    <w:qFormat/>
    <w:pPr>
      <w:keepLines/>
      <w:keepNext/>
      <w:spacing w:before="320" w:after="200"/>
      <w:outlineLvl w:val="5"/>
    </w:pPr>
    <w:rPr>
      <w:rFonts w:ascii="Arial" w:hAnsi="Arial" w:eastAsia="Arial" w:cs="Arial"/>
      <w:b/>
      <w:bCs/>
      <w:sz w:val="22"/>
      <w:szCs w:val="22"/>
    </w:rPr>
  </w:style>
  <w:style w:type="character" w:styleId="1016">
    <w:name w:val="Heading 6 Char"/>
    <w:link w:val="1015"/>
    <w:uiPriority w:val="9"/>
    <w:rPr>
      <w:rFonts w:ascii="Arial" w:hAnsi="Arial" w:eastAsia="Arial" w:cs="Arial"/>
      <w:b/>
      <w:bCs/>
      <w:sz w:val="22"/>
      <w:szCs w:val="22"/>
    </w:rPr>
  </w:style>
  <w:style w:type="paragraph" w:styleId="1017">
    <w:name w:val="Heading 7"/>
    <w:basedOn w:val="1181"/>
    <w:next w:val="1181"/>
    <w:link w:val="1018"/>
    <w:uiPriority w:val="9"/>
    <w:unhideWhenUsed/>
    <w:qFormat/>
    <w:pPr>
      <w:keepLines/>
      <w:keepNext/>
      <w:spacing w:before="320" w:after="200"/>
      <w:outlineLvl w:val="6"/>
    </w:pPr>
    <w:rPr>
      <w:rFonts w:ascii="Arial" w:hAnsi="Arial" w:eastAsia="Arial" w:cs="Arial"/>
      <w:b/>
      <w:bCs/>
      <w:i/>
      <w:iCs/>
      <w:sz w:val="22"/>
      <w:szCs w:val="22"/>
    </w:rPr>
  </w:style>
  <w:style w:type="character" w:styleId="1018">
    <w:name w:val="Heading 7 Char"/>
    <w:link w:val="1017"/>
    <w:uiPriority w:val="9"/>
    <w:rPr>
      <w:rFonts w:ascii="Arial" w:hAnsi="Arial" w:eastAsia="Arial" w:cs="Arial"/>
      <w:b/>
      <w:bCs/>
      <w:i/>
      <w:iCs/>
      <w:sz w:val="22"/>
      <w:szCs w:val="22"/>
    </w:rPr>
  </w:style>
  <w:style w:type="paragraph" w:styleId="1019">
    <w:name w:val="Heading 8"/>
    <w:basedOn w:val="1181"/>
    <w:next w:val="1181"/>
    <w:link w:val="1020"/>
    <w:uiPriority w:val="9"/>
    <w:unhideWhenUsed/>
    <w:qFormat/>
    <w:pPr>
      <w:keepLines/>
      <w:keepNext/>
      <w:spacing w:before="320" w:after="200"/>
      <w:outlineLvl w:val="7"/>
    </w:pPr>
    <w:rPr>
      <w:rFonts w:ascii="Arial" w:hAnsi="Arial" w:eastAsia="Arial" w:cs="Arial"/>
      <w:i/>
      <w:iCs/>
      <w:sz w:val="22"/>
      <w:szCs w:val="22"/>
    </w:rPr>
  </w:style>
  <w:style w:type="character" w:styleId="1020">
    <w:name w:val="Heading 8 Char"/>
    <w:link w:val="1019"/>
    <w:uiPriority w:val="9"/>
    <w:rPr>
      <w:rFonts w:ascii="Arial" w:hAnsi="Arial" w:eastAsia="Arial" w:cs="Arial"/>
      <w:i/>
      <w:iCs/>
      <w:sz w:val="22"/>
      <w:szCs w:val="22"/>
    </w:rPr>
  </w:style>
  <w:style w:type="paragraph" w:styleId="1021">
    <w:name w:val="Heading 9"/>
    <w:basedOn w:val="1181"/>
    <w:next w:val="1181"/>
    <w:link w:val="1022"/>
    <w:uiPriority w:val="9"/>
    <w:unhideWhenUsed/>
    <w:qFormat/>
    <w:pPr>
      <w:keepLines/>
      <w:keepNext/>
      <w:spacing w:before="320" w:after="200"/>
      <w:outlineLvl w:val="8"/>
    </w:pPr>
    <w:rPr>
      <w:rFonts w:ascii="Arial" w:hAnsi="Arial" w:eastAsia="Arial" w:cs="Arial"/>
      <w:i/>
      <w:iCs/>
      <w:sz w:val="21"/>
      <w:szCs w:val="21"/>
    </w:rPr>
  </w:style>
  <w:style w:type="character" w:styleId="1022">
    <w:name w:val="Heading 9 Char"/>
    <w:link w:val="1021"/>
    <w:uiPriority w:val="9"/>
    <w:rPr>
      <w:rFonts w:ascii="Arial" w:hAnsi="Arial" w:eastAsia="Arial" w:cs="Arial"/>
      <w:i/>
      <w:iCs/>
      <w:sz w:val="21"/>
      <w:szCs w:val="21"/>
    </w:rPr>
  </w:style>
  <w:style w:type="paragraph" w:styleId="1023">
    <w:name w:val="List Paragraph"/>
    <w:basedOn w:val="1181"/>
    <w:uiPriority w:val="34"/>
    <w:qFormat/>
    <w:pPr>
      <w:contextualSpacing/>
      <w:ind w:left="720"/>
    </w:pPr>
  </w:style>
  <w:style w:type="paragraph" w:styleId="1024">
    <w:name w:val="Title"/>
    <w:basedOn w:val="1181"/>
    <w:next w:val="1181"/>
    <w:link w:val="1025"/>
    <w:uiPriority w:val="10"/>
    <w:qFormat/>
    <w:pPr>
      <w:contextualSpacing/>
      <w:spacing w:before="300" w:after="200"/>
    </w:pPr>
    <w:rPr>
      <w:sz w:val="48"/>
      <w:szCs w:val="48"/>
    </w:rPr>
  </w:style>
  <w:style w:type="character" w:styleId="1025">
    <w:name w:val="Title Char"/>
    <w:link w:val="1024"/>
    <w:uiPriority w:val="10"/>
    <w:rPr>
      <w:sz w:val="48"/>
      <w:szCs w:val="48"/>
    </w:rPr>
  </w:style>
  <w:style w:type="paragraph" w:styleId="1026">
    <w:name w:val="Subtitle"/>
    <w:basedOn w:val="1181"/>
    <w:next w:val="1181"/>
    <w:link w:val="1027"/>
    <w:uiPriority w:val="11"/>
    <w:qFormat/>
    <w:pPr>
      <w:spacing w:before="200" w:after="200"/>
    </w:pPr>
    <w:rPr>
      <w:sz w:val="24"/>
      <w:szCs w:val="24"/>
    </w:rPr>
  </w:style>
  <w:style w:type="character" w:styleId="1027">
    <w:name w:val="Subtitle Char"/>
    <w:link w:val="1026"/>
    <w:uiPriority w:val="11"/>
    <w:rPr>
      <w:sz w:val="24"/>
      <w:szCs w:val="24"/>
    </w:rPr>
  </w:style>
  <w:style w:type="paragraph" w:styleId="1028">
    <w:name w:val="Quote"/>
    <w:basedOn w:val="1181"/>
    <w:next w:val="1181"/>
    <w:link w:val="1029"/>
    <w:uiPriority w:val="29"/>
    <w:qFormat/>
    <w:pPr>
      <w:ind w:left="720" w:right="720"/>
    </w:pPr>
    <w:rPr>
      <w:i/>
    </w:rPr>
  </w:style>
  <w:style w:type="character" w:styleId="1029">
    <w:name w:val="Quote Char"/>
    <w:link w:val="1028"/>
    <w:uiPriority w:val="29"/>
    <w:rPr>
      <w:i/>
    </w:rPr>
  </w:style>
  <w:style w:type="paragraph" w:styleId="1030">
    <w:name w:val="Intense Quote"/>
    <w:basedOn w:val="1181"/>
    <w:next w:val="1181"/>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name w:val="Intense Quote Char"/>
    <w:link w:val="1030"/>
    <w:uiPriority w:val="30"/>
    <w:rPr>
      <w:i/>
    </w:rPr>
  </w:style>
  <w:style w:type="paragraph" w:styleId="1032">
    <w:name w:val="Header"/>
    <w:basedOn w:val="1181"/>
    <w:link w:val="1033"/>
    <w:uiPriority w:val="99"/>
    <w:unhideWhenUsed/>
    <w:pPr>
      <w:spacing w:after="0" w:line="240" w:lineRule="auto"/>
      <w:tabs>
        <w:tab w:val="center" w:pos="7143" w:leader="none"/>
        <w:tab w:val="right" w:pos="14287" w:leader="none"/>
      </w:tabs>
    </w:pPr>
  </w:style>
  <w:style w:type="character" w:styleId="1033">
    <w:name w:val="Header Char"/>
    <w:link w:val="1032"/>
    <w:uiPriority w:val="99"/>
  </w:style>
  <w:style w:type="paragraph" w:styleId="1034">
    <w:name w:val="Footer"/>
    <w:basedOn w:val="1181"/>
    <w:link w:val="1037"/>
    <w:uiPriority w:val="99"/>
    <w:unhideWhenUsed/>
    <w:pPr>
      <w:spacing w:after="0" w:line="240" w:lineRule="auto"/>
      <w:tabs>
        <w:tab w:val="center" w:pos="7143" w:leader="none"/>
        <w:tab w:val="right" w:pos="14287" w:leader="none"/>
      </w:tabs>
    </w:pPr>
  </w:style>
  <w:style w:type="character" w:styleId="1035">
    <w:name w:val="Footer Char"/>
    <w:link w:val="1034"/>
    <w:uiPriority w:val="99"/>
  </w:style>
  <w:style w:type="paragraph" w:styleId="1036">
    <w:name w:val="Caption"/>
    <w:basedOn w:val="1181"/>
    <w:next w:val="1181"/>
    <w:uiPriority w:val="35"/>
    <w:semiHidden/>
    <w:unhideWhenUsed/>
    <w:qFormat/>
    <w:pPr>
      <w:spacing w:line="276" w:lineRule="auto"/>
    </w:pPr>
    <w:rPr>
      <w:b/>
      <w:bCs/>
      <w:color w:val="4f81bd" w:themeColor="accent1"/>
      <w:sz w:val="18"/>
      <w:szCs w:val="18"/>
    </w:rPr>
  </w:style>
  <w:style w:type="character" w:styleId="1037">
    <w:name w:val="Caption Char"/>
    <w:basedOn w:val="1036"/>
    <w:link w:val="1034"/>
    <w:uiPriority w:val="99"/>
  </w:style>
  <w:style w:type="table" w:styleId="10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4">
    <w:name w:val="Hyperlink"/>
    <w:uiPriority w:val="99"/>
    <w:unhideWhenUsed/>
    <w:rPr>
      <w:color w:val="0000ff" w:themeColor="hyperlink"/>
      <w:u w:val="single"/>
    </w:rPr>
  </w:style>
  <w:style w:type="paragraph" w:styleId="1165">
    <w:name w:val="footnote text"/>
    <w:basedOn w:val="1181"/>
    <w:link w:val="1166"/>
    <w:uiPriority w:val="99"/>
    <w:semiHidden/>
    <w:unhideWhenUsed/>
    <w:pPr>
      <w:spacing w:after="40" w:line="240" w:lineRule="auto"/>
    </w:pPr>
    <w:rPr>
      <w:sz w:val="18"/>
    </w:rPr>
  </w:style>
  <w:style w:type="character" w:styleId="1166">
    <w:name w:val="Footnote Text Char"/>
    <w:link w:val="1165"/>
    <w:uiPriority w:val="99"/>
    <w:rPr>
      <w:sz w:val="18"/>
    </w:rPr>
  </w:style>
  <w:style w:type="character" w:styleId="1167">
    <w:name w:val="footnote reference"/>
    <w:uiPriority w:val="99"/>
    <w:unhideWhenUsed/>
    <w:rPr>
      <w:vertAlign w:val="superscript"/>
    </w:rPr>
  </w:style>
  <w:style w:type="paragraph" w:styleId="1168">
    <w:name w:val="endnote text"/>
    <w:basedOn w:val="1181"/>
    <w:link w:val="1169"/>
    <w:uiPriority w:val="99"/>
    <w:semiHidden/>
    <w:unhideWhenUsed/>
    <w:pPr>
      <w:spacing w:after="0" w:line="240" w:lineRule="auto"/>
    </w:pPr>
    <w:rPr>
      <w:sz w:val="20"/>
    </w:rPr>
  </w:style>
  <w:style w:type="character" w:styleId="1169">
    <w:name w:val="Endnote Text Char"/>
    <w:link w:val="1168"/>
    <w:uiPriority w:val="99"/>
    <w:rPr>
      <w:sz w:val="20"/>
    </w:rPr>
  </w:style>
  <w:style w:type="character" w:styleId="1170">
    <w:name w:val="endnote reference"/>
    <w:uiPriority w:val="99"/>
    <w:semiHidden/>
    <w:unhideWhenUsed/>
    <w:rPr>
      <w:vertAlign w:val="superscript"/>
    </w:rPr>
  </w:style>
  <w:style w:type="paragraph" w:styleId="1171">
    <w:name w:val="toc 1"/>
    <w:basedOn w:val="1181"/>
    <w:next w:val="1181"/>
    <w:uiPriority w:val="39"/>
    <w:unhideWhenUsed/>
    <w:pPr>
      <w:ind w:left="0" w:right="0" w:firstLine="0"/>
      <w:spacing w:after="57"/>
    </w:pPr>
  </w:style>
  <w:style w:type="paragraph" w:styleId="1172">
    <w:name w:val="toc 2"/>
    <w:basedOn w:val="1181"/>
    <w:next w:val="1181"/>
    <w:uiPriority w:val="39"/>
    <w:unhideWhenUsed/>
    <w:pPr>
      <w:ind w:left="283" w:right="0" w:firstLine="0"/>
      <w:spacing w:after="57"/>
    </w:pPr>
  </w:style>
  <w:style w:type="paragraph" w:styleId="1173">
    <w:name w:val="toc 3"/>
    <w:basedOn w:val="1181"/>
    <w:next w:val="1181"/>
    <w:uiPriority w:val="39"/>
    <w:unhideWhenUsed/>
    <w:pPr>
      <w:ind w:left="567" w:right="0" w:firstLine="0"/>
      <w:spacing w:after="57"/>
    </w:pPr>
  </w:style>
  <w:style w:type="paragraph" w:styleId="1174">
    <w:name w:val="toc 4"/>
    <w:basedOn w:val="1181"/>
    <w:next w:val="1181"/>
    <w:uiPriority w:val="39"/>
    <w:unhideWhenUsed/>
    <w:pPr>
      <w:ind w:left="850" w:right="0" w:firstLine="0"/>
      <w:spacing w:after="57"/>
    </w:pPr>
  </w:style>
  <w:style w:type="paragraph" w:styleId="1175">
    <w:name w:val="toc 5"/>
    <w:basedOn w:val="1181"/>
    <w:next w:val="1181"/>
    <w:uiPriority w:val="39"/>
    <w:unhideWhenUsed/>
    <w:pPr>
      <w:ind w:left="1134" w:right="0" w:firstLine="0"/>
      <w:spacing w:after="57"/>
    </w:pPr>
  </w:style>
  <w:style w:type="paragraph" w:styleId="1176">
    <w:name w:val="toc 6"/>
    <w:basedOn w:val="1181"/>
    <w:next w:val="1181"/>
    <w:uiPriority w:val="39"/>
    <w:unhideWhenUsed/>
    <w:pPr>
      <w:ind w:left="1417" w:right="0" w:firstLine="0"/>
      <w:spacing w:after="57"/>
    </w:pPr>
  </w:style>
  <w:style w:type="paragraph" w:styleId="1177">
    <w:name w:val="toc 8"/>
    <w:basedOn w:val="1181"/>
    <w:next w:val="1181"/>
    <w:uiPriority w:val="39"/>
    <w:unhideWhenUsed/>
    <w:pPr>
      <w:ind w:left="1984" w:right="0" w:firstLine="0"/>
      <w:spacing w:after="57"/>
    </w:pPr>
  </w:style>
  <w:style w:type="paragraph" w:styleId="1178">
    <w:name w:val="toc 9"/>
    <w:basedOn w:val="1181"/>
    <w:next w:val="1181"/>
    <w:uiPriority w:val="39"/>
    <w:unhideWhenUsed/>
    <w:pPr>
      <w:ind w:left="2268" w:right="0" w:firstLine="0"/>
      <w:spacing w:after="57"/>
    </w:pPr>
  </w:style>
  <w:style w:type="paragraph" w:styleId="1179">
    <w:name w:val="TOC Heading"/>
    <w:uiPriority w:val="39"/>
    <w:unhideWhenUsed/>
  </w:style>
  <w:style w:type="paragraph" w:styleId="1180">
    <w:name w:val="table of figures"/>
    <w:basedOn w:val="1181"/>
    <w:next w:val="1181"/>
    <w:uiPriority w:val="99"/>
    <w:unhideWhenUsed/>
    <w:pPr>
      <w:spacing w:after="0" w:afterAutospacing="0"/>
    </w:pPr>
  </w:style>
  <w:style w:type="paragraph" w:styleId="1181" w:default="1">
    <w:name w:val="Normal"/>
    <w:next w:val="1189"/>
    <w:link w:val="1181"/>
    <w:qFormat/>
    <w:pPr>
      <w:jc w:val="both"/>
      <w:widowControl w:val="off"/>
    </w:pPr>
    <w:rPr>
      <w:rFonts w:ascii="Calibri" w:hAnsi="Calibri"/>
      <w:sz w:val="21"/>
      <w:szCs w:val="24"/>
      <w:lang w:val="en-US" w:eastAsia="zh-CN" w:bidi="ar-SA"/>
    </w:rPr>
  </w:style>
  <w:style w:type="paragraph" w:styleId="1182">
    <w:name w:val="标题 1"/>
    <w:basedOn w:val="1181"/>
    <w:next w:val="1181"/>
    <w:link w:val="1181"/>
    <w:uiPriority w:val="9"/>
    <w:qFormat/>
    <w:pPr>
      <w:ind w:firstLine="640"/>
      <w:spacing w:line="580" w:lineRule="exact"/>
      <w:outlineLvl w:val="0"/>
    </w:pPr>
    <w:rPr>
      <w:rFonts w:ascii="方正黑体_GBK" w:eastAsia="方正黑体_GBK"/>
    </w:rPr>
  </w:style>
  <w:style w:type="paragraph" w:styleId="1183">
    <w:name w:val="标题 2"/>
    <w:basedOn w:val="1181"/>
    <w:next w:val="1181"/>
    <w:link w:val="1181"/>
    <w:unhideWhenUsed/>
    <w:qFormat/>
    <w:pPr>
      <w:keepLines/>
      <w:keepNext/>
      <w:spacing w:before="260" w:after="260" w:line="416" w:lineRule="auto"/>
      <w:outlineLvl w:val="1"/>
    </w:pPr>
    <w:rPr>
      <w:rFonts w:ascii="Cambria" w:hAnsi="Cambria" w:eastAsia="宋体" w:cs="Times New Roman"/>
      <w:b/>
      <w:bCs/>
      <w:sz w:val="32"/>
      <w:szCs w:val="32"/>
    </w:rPr>
  </w:style>
  <w:style w:type="paragraph" w:styleId="1184">
    <w:name w:val="标题 3"/>
    <w:basedOn w:val="1181"/>
    <w:next w:val="1181"/>
    <w:link w:val="1181"/>
    <w:uiPriority w:val="9"/>
    <w:qFormat/>
    <w:pPr>
      <w:keepLines/>
      <w:keepNext/>
      <w:spacing w:before="260" w:after="260" w:line="413" w:lineRule="auto"/>
      <w:outlineLvl w:val="2"/>
    </w:pPr>
    <w:rPr>
      <w:rFonts w:ascii="Arial" w:hAnsi="Arial"/>
      <w:b/>
      <w:sz w:val="32"/>
      <w:szCs w:val="20"/>
    </w:rPr>
  </w:style>
  <w:style w:type="paragraph" w:styleId="1185">
    <w:name w:val="标题 4"/>
    <w:basedOn w:val="1181"/>
    <w:next w:val="1181"/>
    <w:link w:val="1181"/>
    <w:uiPriority w:val="99"/>
    <w:qFormat/>
    <w:pPr>
      <w:keepLines/>
      <w:keepNext/>
      <w:spacing w:before="280" w:after="290" w:line="376" w:lineRule="auto"/>
      <w:outlineLvl w:val="3"/>
    </w:pPr>
    <w:rPr>
      <w:rFonts w:ascii="Calibri Light" w:hAnsi="Calibri Light" w:cs="Calibri Light"/>
      <w:b/>
      <w:bCs/>
      <w:sz w:val="28"/>
      <w:szCs w:val="28"/>
    </w:rPr>
  </w:style>
  <w:style w:type="paragraph" w:styleId="1186">
    <w:name w:val="标题 5"/>
    <w:basedOn w:val="1181"/>
    <w:next w:val="1181"/>
    <w:link w:val="1181"/>
    <w:qFormat/>
    <w:pPr>
      <w:keepLines/>
      <w:keepNext/>
      <w:spacing w:before="280" w:after="290" w:line="376" w:lineRule="auto"/>
      <w:outlineLvl w:val="4"/>
    </w:pPr>
    <w:rPr>
      <w:b/>
      <w:bCs/>
      <w:sz w:val="28"/>
      <w:szCs w:val="28"/>
    </w:rPr>
  </w:style>
  <w:style w:type="character" w:styleId="1187">
    <w:name w:val="默认段落字体"/>
    <w:next w:val="1187"/>
    <w:link w:val="1181"/>
    <w:semiHidden/>
  </w:style>
  <w:style w:type="table" w:styleId="1188">
    <w:name w:val="普通表格"/>
    <w:next w:val="1188"/>
    <w:link w:val="1181"/>
    <w:semiHidden/>
    <w:tblPr/>
  </w:style>
  <w:style w:type="paragraph" w:styleId="1189">
    <w:name w:val="文本块"/>
    <w:basedOn w:val="1181"/>
    <w:next w:val="1189"/>
    <w:link w:val="1181"/>
    <w:qFormat/>
    <w:pPr>
      <w:ind w:left="256" w:right="6" w:firstLine="624"/>
    </w:pPr>
    <w:rPr>
      <w:rFonts w:eastAsia="仿宋_GB2312"/>
      <w:sz w:val="28"/>
      <w:szCs w:val="20"/>
    </w:rPr>
  </w:style>
  <w:style w:type="paragraph" w:styleId="1190">
    <w:name w:val="正文缩进"/>
    <w:basedOn w:val="1181"/>
    <w:next w:val="1190"/>
    <w:link w:val="1181"/>
    <w:qFormat/>
    <w:pPr>
      <w:ind w:firstLine="420"/>
    </w:pPr>
  </w:style>
  <w:style w:type="paragraph" w:styleId="1191">
    <w:name w:val="索引 5"/>
    <w:basedOn w:val="1181"/>
    <w:next w:val="1181"/>
    <w:link w:val="1181"/>
    <w:qFormat/>
    <w:pPr>
      <w:ind w:left="798"/>
      <w:jc w:val="left"/>
    </w:pPr>
    <w:rPr>
      <w:rFonts w:ascii="Calibri" w:hAnsi="Calibri" w:eastAsia="宋体" w:cs="Times New Roman"/>
      <w:sz w:val="21"/>
      <w:szCs w:val="24"/>
    </w:rPr>
  </w:style>
  <w:style w:type="paragraph" w:styleId="1192">
    <w:name w:val="批注文字"/>
    <w:basedOn w:val="1181"/>
    <w:next w:val="1192"/>
    <w:link w:val="1193"/>
    <w:pPr>
      <w:jc w:val="left"/>
    </w:pPr>
    <w:rPr>
      <w:rFonts w:ascii="Times New Roman" w:hAnsi="Times New Roman"/>
    </w:rPr>
  </w:style>
  <w:style w:type="character" w:styleId="1193">
    <w:name w:val="批注文字 字符"/>
    <w:next w:val="1193"/>
    <w:link w:val="1192"/>
    <w:rPr>
      <w:sz w:val="21"/>
      <w:szCs w:val="24"/>
    </w:rPr>
  </w:style>
  <w:style w:type="paragraph" w:styleId="1194">
    <w:name w:val="正文文本"/>
    <w:basedOn w:val="1181"/>
    <w:next w:val="1194"/>
    <w:link w:val="1181"/>
    <w:pPr>
      <w:spacing w:after="120"/>
    </w:pPr>
  </w:style>
  <w:style w:type="paragraph" w:styleId="1195">
    <w:name w:val="正文文本缩进"/>
    <w:basedOn w:val="1181"/>
    <w:next w:val="1196"/>
    <w:link w:val="1181"/>
    <w:pPr>
      <w:ind w:left="420"/>
      <w:spacing w:after="120"/>
    </w:pPr>
  </w:style>
  <w:style w:type="paragraph" w:styleId="1196">
    <w:name w:val="寄信人地址"/>
    <w:basedOn w:val="1181"/>
    <w:next w:val="1196"/>
    <w:link w:val="1181"/>
    <w:qFormat/>
    <w:rPr>
      <w:rFonts w:ascii="Arial" w:hAnsi="Arial"/>
    </w:rPr>
  </w:style>
  <w:style w:type="paragraph" w:styleId="1197">
    <w:name w:val="索引 4"/>
    <w:basedOn w:val="1181"/>
    <w:next w:val="1181"/>
    <w:link w:val="1181"/>
    <w:uiPriority w:val="99"/>
    <w:unhideWhenUsed/>
    <w:qFormat/>
    <w:pPr>
      <w:ind w:left="600"/>
    </w:pPr>
  </w:style>
  <w:style w:type="paragraph" w:styleId="1198">
    <w:name w:val="纯文本"/>
    <w:basedOn w:val="1181"/>
    <w:next w:val="1190"/>
    <w:link w:val="1199"/>
    <w:rPr>
      <w:rFonts w:ascii="宋体" w:hAnsi="Courier New"/>
      <w:szCs w:val="21"/>
    </w:rPr>
  </w:style>
  <w:style w:type="character" w:styleId="1199">
    <w:name w:val="纯文本 字符"/>
    <w:next w:val="1199"/>
    <w:link w:val="1198"/>
    <w:rPr>
      <w:rFonts w:ascii="宋体" w:hAnsi="Courier New" w:eastAsia="宋体"/>
      <w:sz w:val="21"/>
      <w:szCs w:val="21"/>
      <w:lang w:bidi="ar-SA"/>
    </w:rPr>
  </w:style>
  <w:style w:type="paragraph" w:styleId="1200">
    <w:name w:val="批注框文本"/>
    <w:basedOn w:val="1181"/>
    <w:next w:val="1200"/>
    <w:link w:val="1201"/>
    <w:rPr>
      <w:rFonts w:ascii="Times New Roman" w:hAnsi="Times New Roman"/>
      <w:sz w:val="18"/>
      <w:szCs w:val="18"/>
    </w:rPr>
  </w:style>
  <w:style w:type="character" w:styleId="1201">
    <w:name w:val="批注框文本 字符"/>
    <w:next w:val="1201"/>
    <w:link w:val="1200"/>
    <w:rPr>
      <w:sz w:val="18"/>
      <w:szCs w:val="18"/>
    </w:rPr>
  </w:style>
  <w:style w:type="paragraph" w:styleId="1202">
    <w:name w:val="页脚"/>
    <w:basedOn w:val="1181"/>
    <w:next w:val="1202"/>
    <w:link w:val="1203"/>
    <w:uiPriority w:val="99"/>
    <w:pPr>
      <w:jc w:val="left"/>
      <w:tabs>
        <w:tab w:val="center" w:pos="4153" w:leader="none"/>
        <w:tab w:val="right" w:pos="8306" w:leader="none"/>
      </w:tabs>
    </w:pPr>
    <w:rPr>
      <w:sz w:val="18"/>
      <w:szCs w:val="18"/>
    </w:rPr>
  </w:style>
  <w:style w:type="character" w:styleId="1203">
    <w:name w:val="页脚 字符"/>
    <w:next w:val="1203"/>
    <w:link w:val="1202"/>
    <w:uiPriority w:val="99"/>
    <w:rPr>
      <w:rFonts w:ascii="Calibri" w:hAnsi="Calibri"/>
      <w:sz w:val="18"/>
      <w:szCs w:val="18"/>
    </w:rPr>
  </w:style>
  <w:style w:type="paragraph" w:styleId="1204">
    <w:name w:val="页眉"/>
    <w:basedOn w:val="1181"/>
    <w:next w:val="1204"/>
    <w:link w:val="1205"/>
    <w:uiPriority w:val="99"/>
    <w:pPr>
      <w:jc w:val="center"/>
      <w:tabs>
        <w:tab w:val="center" w:pos="4153" w:leader="none"/>
        <w:tab w:val="right" w:pos="8306" w:leader="none"/>
      </w:tabs>
      <w:pBdr>
        <w:bottom w:val="single" w:color="000000" w:sz="6" w:space="1"/>
      </w:pBdr>
    </w:pPr>
    <w:rPr>
      <w:sz w:val="18"/>
      <w:szCs w:val="18"/>
    </w:rPr>
  </w:style>
  <w:style w:type="character" w:styleId="1205">
    <w:name w:val="页眉 字符"/>
    <w:next w:val="1205"/>
    <w:link w:val="1204"/>
    <w:uiPriority w:val="99"/>
    <w:rPr>
      <w:rFonts w:ascii="Calibri" w:hAnsi="Calibri"/>
      <w:sz w:val="18"/>
      <w:szCs w:val="18"/>
    </w:rPr>
  </w:style>
  <w:style w:type="paragraph" w:styleId="1206">
    <w:name w:val="脚注文本"/>
    <w:basedOn w:val="1181"/>
    <w:next w:val="1191"/>
    <w:link w:val="1181"/>
    <w:uiPriority w:val="99"/>
    <w:unhideWhenUsed/>
    <w:qFormat/>
    <w:rPr>
      <w:sz w:val="18"/>
      <w:szCs w:val="18"/>
    </w:rPr>
  </w:style>
  <w:style w:type="paragraph" w:styleId="1207">
    <w:name w:val="普通(网站)"/>
    <w:basedOn w:val="1181"/>
    <w:next w:val="1207"/>
    <w:link w:val="1181"/>
    <w:pPr>
      <w:jc w:val="left"/>
      <w:spacing w:before="100" w:beforeAutospacing="1" w:after="100" w:afterAutospacing="1"/>
      <w:widowControl/>
    </w:pPr>
    <w:rPr>
      <w:rFonts w:ascii="宋体" w:hAnsi="宋体" w:cs="宋体"/>
      <w:sz w:val="24"/>
    </w:rPr>
  </w:style>
  <w:style w:type="paragraph" w:styleId="1208">
    <w:name w:val="标题"/>
    <w:next w:val="1181"/>
    <w:link w:val="1181"/>
    <w:qFormat/>
    <w:pPr>
      <w:jc w:val="center"/>
      <w:spacing w:before="240" w:after="60" w:line="360" w:lineRule="auto"/>
      <w:widowControl w:val="off"/>
      <w:outlineLvl w:val="0"/>
    </w:pPr>
    <w:rPr>
      <w:rFonts w:ascii="Cambria" w:hAnsi="Cambria" w:eastAsia="宋体" w:cs="Times New Roman"/>
      <w:b/>
      <w:bCs/>
      <w:sz w:val="32"/>
      <w:szCs w:val="32"/>
      <w:lang w:val="en-US" w:eastAsia="zh-CN" w:bidi="ar-SA"/>
    </w:rPr>
  </w:style>
  <w:style w:type="paragraph" w:styleId="1209">
    <w:name w:val="批注主题"/>
    <w:basedOn w:val="1192"/>
    <w:next w:val="1192"/>
    <w:link w:val="1210"/>
    <w:rPr>
      <w:b/>
      <w:bCs/>
    </w:rPr>
  </w:style>
  <w:style w:type="character" w:styleId="1210">
    <w:name w:val="批注主题 字符"/>
    <w:next w:val="1210"/>
    <w:link w:val="1209"/>
    <w:rPr>
      <w:b/>
      <w:bCs/>
      <w:sz w:val="21"/>
      <w:szCs w:val="24"/>
    </w:rPr>
  </w:style>
  <w:style w:type="paragraph" w:styleId="1211">
    <w:name w:val="正文首行缩进"/>
    <w:basedOn w:val="1194"/>
    <w:next w:val="1212"/>
    <w:link w:val="1181"/>
    <w:qFormat/>
    <w:pPr>
      <w:ind w:firstLine="420"/>
    </w:pPr>
  </w:style>
  <w:style w:type="paragraph" w:styleId="1212">
    <w:name w:val="正文首行缩进 2"/>
    <w:basedOn w:val="1195"/>
    <w:next w:val="1181"/>
    <w:link w:val="1181"/>
    <w:qFormat/>
    <w:pPr>
      <w:ind w:firstLine="420"/>
    </w:pPr>
  </w:style>
  <w:style w:type="table" w:styleId="1213">
    <w:name w:val="网格型"/>
    <w:basedOn w:val="1188"/>
    <w:next w:val="1213"/>
    <w:link w:val="1181"/>
    <w:pPr>
      <w:jc w:val="both"/>
      <w:widowControl w:val="off"/>
    </w:pPr>
    <w:tblPr/>
  </w:style>
  <w:style w:type="character" w:styleId="1214">
    <w:name w:val="要点"/>
    <w:next w:val="1214"/>
    <w:link w:val="1181"/>
    <w:qFormat/>
    <w:rPr>
      <w:b/>
    </w:rPr>
  </w:style>
  <w:style w:type="character" w:styleId="1215">
    <w:name w:val="页码"/>
    <w:next w:val="1215"/>
    <w:link w:val="1181"/>
  </w:style>
  <w:style w:type="character" w:styleId="1216">
    <w:name w:val="已访问的超链接"/>
    <w:next w:val="1216"/>
    <w:link w:val="1181"/>
    <w:rPr>
      <w:color w:val="333333"/>
      <w:u w:val="none"/>
    </w:rPr>
  </w:style>
  <w:style w:type="character" w:styleId="1217">
    <w:name w:val="强调"/>
    <w:next w:val="1217"/>
    <w:link w:val="1181"/>
    <w:qFormat/>
    <w:rPr>
      <w:i w:val="0"/>
    </w:rPr>
  </w:style>
  <w:style w:type="character" w:styleId="1218">
    <w:name w:val="HTML 定义"/>
    <w:next w:val="1218"/>
    <w:link w:val="1181"/>
    <w:rPr>
      <w:i w:val="0"/>
    </w:rPr>
  </w:style>
  <w:style w:type="character" w:styleId="1219">
    <w:name w:val="HTML 变量"/>
    <w:next w:val="1219"/>
    <w:link w:val="1181"/>
    <w:rPr>
      <w:i w:val="0"/>
    </w:rPr>
  </w:style>
  <w:style w:type="character" w:styleId="1220">
    <w:name w:val="超链接"/>
    <w:basedOn w:val="1187"/>
    <w:next w:val="1220"/>
    <w:link w:val="1181"/>
    <w:rPr>
      <w:color w:val="333333"/>
      <w:u w:val="none"/>
    </w:rPr>
  </w:style>
  <w:style w:type="character" w:styleId="1221">
    <w:name w:val="HTML 代码"/>
    <w:next w:val="1221"/>
    <w:link w:val="1181"/>
    <w:rPr>
      <w:rFonts w:ascii="Courier New" w:hAnsi="Courier New" w:eastAsia="Courier New" w:cs="Courier New"/>
      <w:sz w:val="20"/>
    </w:rPr>
  </w:style>
  <w:style w:type="character" w:styleId="1222">
    <w:name w:val="批注引用"/>
    <w:basedOn w:val="1187"/>
    <w:next w:val="1222"/>
    <w:link w:val="1181"/>
    <w:rPr>
      <w:sz w:val="21"/>
      <w:szCs w:val="21"/>
    </w:rPr>
  </w:style>
  <w:style w:type="character" w:styleId="1223">
    <w:name w:val="HTML 引文"/>
    <w:next w:val="1223"/>
    <w:link w:val="1181"/>
    <w:rPr>
      <w:i w:val="0"/>
    </w:rPr>
  </w:style>
  <w:style w:type="character" w:styleId="1224">
    <w:name w:val="HTML 键盘"/>
    <w:next w:val="1224"/>
    <w:link w:val="1181"/>
    <w:rPr>
      <w:rFonts w:ascii="Courier New" w:hAnsi="Courier New" w:eastAsia="Courier New" w:cs="Courier New"/>
      <w:sz w:val="20"/>
    </w:rPr>
  </w:style>
  <w:style w:type="character" w:styleId="1225">
    <w:name w:val="HTML 样本"/>
    <w:next w:val="1225"/>
    <w:link w:val="1181"/>
    <w:rPr>
      <w:rFonts w:ascii="Courier New" w:hAnsi="Courier New" w:eastAsia="Courier New" w:cs="Courier New"/>
    </w:rPr>
  </w:style>
  <w:style w:type="character" w:styleId="1226">
    <w:name w:val="默认段落字体11"/>
    <w:next w:val="1226"/>
    <w:link w:val="1181"/>
    <w:uiPriority w:val="1"/>
    <w:unhideWhenUsed/>
    <w:qFormat/>
  </w:style>
  <w:style w:type="character" w:styleId="1227">
    <w:name w:val="font41"/>
    <w:next w:val="1227"/>
    <w:link w:val="1181"/>
    <w:rPr>
      <w:rFonts w:hint="eastAsia" w:ascii="宋体" w:hAnsi="宋体" w:eastAsia="宋体" w:cs="宋体"/>
      <w:i w:val="0"/>
      <w:color w:val="000000"/>
      <w:sz w:val="22"/>
      <w:szCs w:val="22"/>
      <w:u w:val="none"/>
    </w:rPr>
  </w:style>
  <w:style w:type="character" w:styleId="1228">
    <w:name w:val="font01"/>
    <w:next w:val="1228"/>
    <w:link w:val="1181"/>
    <w:rPr>
      <w:rFonts w:hint="eastAsia" w:ascii="宋体" w:hAnsi="宋体" w:eastAsia="宋体" w:cs="宋体"/>
      <w:i w:val="0"/>
      <w:color w:val="000000"/>
      <w:sz w:val="22"/>
      <w:szCs w:val="22"/>
      <w:u w:val="none"/>
    </w:rPr>
  </w:style>
  <w:style w:type="character" w:styleId="1229">
    <w:name w:val="font122"/>
    <w:basedOn w:val="1187"/>
    <w:next w:val="1229"/>
    <w:link w:val="1181"/>
    <w:qFormat/>
    <w:rPr>
      <w:rFonts w:ascii="Calibri" w:hAnsi="Calibri" w:cs="Calibri"/>
      <w:color w:val="000000"/>
      <w:sz w:val="20"/>
      <w:szCs w:val="20"/>
      <w:u w:val="none"/>
    </w:rPr>
  </w:style>
  <w:style w:type="character" w:styleId="1230">
    <w:name w:val="font21"/>
    <w:next w:val="1230"/>
    <w:link w:val="1181"/>
    <w:qFormat/>
    <w:rPr>
      <w:rFonts w:ascii="Times New Roman" w:hAnsi="Times New Roman" w:cs="Times New Roman"/>
      <w:color w:val="000000"/>
      <w:sz w:val="21"/>
      <w:szCs w:val="21"/>
      <w:u w:val="none"/>
    </w:rPr>
  </w:style>
  <w:style w:type="character" w:styleId="1231">
    <w:name w:val="font81"/>
    <w:next w:val="1231"/>
    <w:link w:val="1181"/>
    <w:rPr>
      <w:rFonts w:ascii="Calibri" w:hAnsi="Calibri" w:cs="Calibri"/>
      <w:i w:val="0"/>
      <w:color w:val="000000"/>
      <w:sz w:val="24"/>
      <w:szCs w:val="24"/>
      <w:u w:val="none"/>
    </w:rPr>
  </w:style>
  <w:style w:type="character" w:styleId="1232">
    <w:name w:val="font111"/>
    <w:basedOn w:val="1187"/>
    <w:next w:val="1232"/>
    <w:link w:val="1181"/>
    <w:rPr>
      <w:rFonts w:hint="eastAsia" w:ascii="宋体" w:hAnsi="宋体" w:eastAsia="宋体" w:cs="宋体"/>
      <w:color w:val="000000"/>
      <w:sz w:val="20"/>
      <w:szCs w:val="20"/>
      <w:u w:val="none"/>
      <w:vertAlign w:val="superscript"/>
    </w:rPr>
  </w:style>
  <w:style w:type="character" w:styleId="1233">
    <w:name w:val="bsharetext"/>
    <w:basedOn w:val="1187"/>
    <w:next w:val="1233"/>
    <w:link w:val="1181"/>
  </w:style>
  <w:style w:type="character" w:styleId="1234">
    <w:name w:val="font11"/>
    <w:next w:val="1234"/>
    <w:link w:val="1181"/>
    <w:qFormat/>
    <w:rPr>
      <w:rFonts w:hint="eastAsia" w:ascii="宋体" w:hAnsi="宋体" w:eastAsia="宋体" w:cs="宋体"/>
      <w:color w:val="000000"/>
      <w:sz w:val="21"/>
      <w:szCs w:val="21"/>
      <w:u w:val="none"/>
    </w:rPr>
  </w:style>
  <w:style w:type="character" w:styleId="1235">
    <w:name w:val="font51"/>
    <w:next w:val="1235"/>
    <w:link w:val="1181"/>
    <w:qFormat/>
    <w:rPr>
      <w:rFonts w:hint="eastAsia" w:ascii="宋体" w:hAnsi="宋体" w:eastAsia="宋体" w:cs="宋体"/>
      <w:b/>
      <w:color w:val="000000"/>
      <w:sz w:val="21"/>
      <w:szCs w:val="21"/>
      <w:u w:val="none"/>
    </w:rPr>
  </w:style>
  <w:style w:type="character" w:styleId="1236">
    <w:name w:val="font91"/>
    <w:basedOn w:val="1187"/>
    <w:next w:val="1236"/>
    <w:link w:val="1181"/>
    <w:rPr>
      <w:rFonts w:ascii="微软雅黑" w:hAnsi="微软雅黑" w:eastAsia="微软雅黑" w:cs="微软雅黑"/>
      <w:i w:val="0"/>
      <w:color w:val="000000"/>
      <w:sz w:val="22"/>
      <w:szCs w:val="22"/>
      <w:u w:val="none"/>
    </w:rPr>
  </w:style>
  <w:style w:type="character" w:styleId="1237">
    <w:name w:val="font101"/>
    <w:basedOn w:val="1187"/>
    <w:next w:val="1237"/>
    <w:link w:val="1181"/>
    <w:qFormat/>
    <w:rPr>
      <w:rFonts w:ascii="Arial" w:hAnsi="Arial" w:cs="Arial"/>
      <w:color w:val="000000"/>
      <w:sz w:val="21"/>
      <w:szCs w:val="21"/>
      <w:u w:val="none"/>
    </w:rPr>
  </w:style>
  <w:style w:type="character" w:styleId="1238">
    <w:name w:val="font141"/>
    <w:next w:val="1238"/>
    <w:link w:val="1181"/>
    <w:rPr>
      <w:rFonts w:hint="eastAsia" w:ascii="宋体" w:hAnsi="宋体" w:eastAsia="宋体" w:cs="宋体"/>
      <w:i w:val="0"/>
      <w:color w:val="000000"/>
      <w:sz w:val="22"/>
      <w:szCs w:val="22"/>
      <w:u w:val="none"/>
    </w:rPr>
  </w:style>
  <w:style w:type="character" w:styleId="1239">
    <w:name w:val="fontstyle01"/>
    <w:next w:val="1239"/>
    <w:link w:val="1181"/>
    <w:qFormat/>
    <w:rPr>
      <w:rFonts w:hint="eastAsia" w:ascii="宋体" w:hAnsi="宋体" w:eastAsia="宋体"/>
      <w:color w:val="000000"/>
      <w:sz w:val="36"/>
      <w:szCs w:val="36"/>
    </w:rPr>
  </w:style>
  <w:style w:type="character" w:styleId="1240">
    <w:name w:val="段 Char"/>
    <w:next w:val="1240"/>
    <w:link w:val="1241"/>
    <w:rPr>
      <w:rFonts w:ascii="宋体" w:hAnsi="Calibri"/>
      <w:sz w:val="21"/>
    </w:rPr>
  </w:style>
  <w:style w:type="paragraph" w:styleId="1241">
    <w:name w:val="段"/>
    <w:basedOn w:val="1242"/>
    <w:next w:val="1181"/>
    <w:link w:val="1240"/>
    <w:qFormat/>
    <w:pPr>
      <w:ind w:firstLine="200"/>
      <w:widowControl/>
    </w:pPr>
    <w:rPr>
      <w:rFonts w:ascii="宋体"/>
      <w:szCs w:val="20"/>
    </w:rPr>
  </w:style>
  <w:style w:type="paragraph" w:styleId="1242">
    <w:name w:val="正文13"/>
    <w:next w:val="1243"/>
    <w:link w:val="1181"/>
    <w:qFormat/>
    <w:pPr>
      <w:jc w:val="both"/>
      <w:widowControl w:val="off"/>
    </w:pPr>
    <w:rPr>
      <w:rFonts w:ascii="Times New Roman" w:hAnsi="Times New Roman" w:eastAsia="宋体" w:cs="Times New Roman"/>
      <w:sz w:val="21"/>
      <w:szCs w:val="24"/>
      <w:lang w:val="en-US" w:eastAsia="zh-CN" w:bidi="ar-SA"/>
    </w:rPr>
  </w:style>
  <w:style w:type="paragraph" w:styleId="1243">
    <w:name w:val="正文首行缩进1"/>
    <w:basedOn w:val="1244"/>
    <w:next w:val="1248"/>
    <w:link w:val="1181"/>
    <w:qFormat/>
    <w:pPr>
      <w:ind w:firstLine="420"/>
      <w:widowControl w:val="off"/>
    </w:pPr>
    <w:rPr>
      <w:sz w:val="21"/>
    </w:rPr>
  </w:style>
  <w:style w:type="paragraph" w:styleId="1244">
    <w:name w:val="正文文本11"/>
    <w:basedOn w:val="1245"/>
    <w:next w:val="1247"/>
    <w:link w:val="1181"/>
    <w:qFormat/>
    <w:pPr>
      <w:jc w:val="both"/>
      <w:widowControl w:val="off"/>
    </w:pPr>
    <w:rPr>
      <w:rFonts w:ascii="楷体_GB2312" w:hAnsi="Arial" w:eastAsia="楷体_GB2312"/>
      <w:sz w:val="28"/>
      <w:szCs w:val="28"/>
      <w:lang w:val="en-US" w:eastAsia="zh-CN" w:bidi="ar-SA"/>
    </w:rPr>
  </w:style>
  <w:style w:type="paragraph" w:styleId="1245">
    <w:name w:val="正文12"/>
    <w:next w:val="1246"/>
    <w:link w:val="1181"/>
    <w:qFormat/>
    <w:rPr>
      <w:rFonts w:ascii="Times New Roman" w:hAnsi="Times New Roman" w:eastAsia="宋体" w:cs="Times New Roman"/>
      <w:lang w:val="en-US" w:eastAsia="zh-CN" w:bidi="ar-SA"/>
    </w:rPr>
  </w:style>
  <w:style w:type="paragraph" w:styleId="1246">
    <w:name w:val="标题 21"/>
    <w:basedOn w:val="1247"/>
    <w:next w:val="1245"/>
    <w:link w:val="1181"/>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247">
    <w:name w:val="正文111"/>
    <w:next w:val="1244"/>
    <w:link w:val="1181"/>
    <w:qFormat/>
    <w:pPr>
      <w:jc w:val="both"/>
      <w:widowControl w:val="off"/>
    </w:pPr>
    <w:rPr>
      <w:rFonts w:ascii="Times New Roman" w:hAnsi="Times New Roman" w:eastAsia="宋体" w:cs="Times New Roman"/>
      <w:sz w:val="21"/>
      <w:szCs w:val="24"/>
      <w:lang w:val="en-US" w:eastAsia="zh-CN" w:bidi="ar-SA"/>
    </w:rPr>
  </w:style>
  <w:style w:type="paragraph" w:styleId="1248">
    <w:name w:val="正文首行缩进 211"/>
    <w:basedOn w:val="1249"/>
    <w:next w:val="1250"/>
    <w:link w:val="1181"/>
    <w:qFormat/>
    <w:pPr>
      <w:ind w:firstLine="420"/>
    </w:pPr>
  </w:style>
  <w:style w:type="paragraph" w:styleId="1249">
    <w:name w:val="正文文本缩进11"/>
    <w:basedOn w:val="1181"/>
    <w:next w:val="1250"/>
    <w:link w:val="1181"/>
    <w:qFormat/>
    <w:pPr>
      <w:ind w:left="420"/>
      <w:spacing w:after="120"/>
    </w:pPr>
  </w:style>
  <w:style w:type="paragraph" w:styleId="1250">
    <w:name w:val="正文112"/>
    <w:next w:val="1243"/>
    <w:link w:val="1181"/>
    <w:qFormat/>
    <w:pPr>
      <w:jc w:val="both"/>
      <w:widowControl w:val="off"/>
    </w:pPr>
    <w:rPr>
      <w:rFonts w:ascii="Times New Roman" w:hAnsi="Times New Roman" w:eastAsia="宋体" w:cs="Times New Roman"/>
      <w:sz w:val="21"/>
      <w:szCs w:val="24"/>
      <w:lang w:val="en-US" w:eastAsia="zh-CN" w:bidi="ar-SA"/>
    </w:rPr>
  </w:style>
  <w:style w:type="paragraph" w:styleId="1251">
    <w:name w:val="GP正文(首行缩进)"/>
    <w:basedOn w:val="1181"/>
    <w:next w:val="1251"/>
    <w:link w:val="1181"/>
    <w:qFormat/>
    <w:pPr>
      <w:ind w:firstLine="560"/>
      <w:spacing w:line="360" w:lineRule="auto"/>
    </w:pPr>
    <w:rPr>
      <w:rFonts w:ascii="宋体" w:hAnsi="宋体" w:eastAsia="仿宋_GB2312" w:cs="Times New Roman"/>
      <w:bCs/>
      <w:sz w:val="28"/>
      <w:szCs w:val="24"/>
      <w:lang w:bidi="en-US"/>
    </w:rPr>
  </w:style>
  <w:style w:type="paragraph" w:styleId="1252">
    <w:name w:val="Plain Text*"/>
    <w:basedOn w:val="1181"/>
    <w:next w:val="1252"/>
    <w:link w:val="1181"/>
    <w:uiPriority w:val="6"/>
    <w:qFormat/>
    <w:rPr>
      <w:rFonts w:ascii="宋体" w:hAnsi="宋体" w:eastAsia="楷体_GB2312" w:cs="Courier New"/>
      <w:sz w:val="26"/>
    </w:rPr>
  </w:style>
  <w:style w:type="paragraph" w:styleId="1253">
    <w:name w:val="样式 正文缩进 + 首行缩进:  2 字符"/>
    <w:basedOn w:val="1190"/>
    <w:next w:val="1253"/>
    <w:link w:val="1181"/>
    <w:qFormat/>
    <w:pPr>
      <w:ind w:firstLine="200"/>
      <w:spacing w:line="360" w:lineRule="auto"/>
    </w:pPr>
    <w:rPr>
      <w:rFonts w:cs="宋体"/>
      <w:sz w:val="24"/>
      <w:szCs w:val="20"/>
    </w:rPr>
  </w:style>
  <w:style w:type="paragraph" w:styleId="1254">
    <w:name w:val="正文缩进1"/>
    <w:basedOn w:val="1181"/>
    <w:next w:val="1255"/>
    <w:link w:val="1181"/>
    <w:qFormat/>
  </w:style>
  <w:style w:type="paragraph" w:styleId="1255">
    <w:name w:val="标题 41"/>
    <w:basedOn w:val="1245"/>
    <w:next w:val="1181"/>
    <w:link w:val="1181"/>
    <w:qFormat/>
    <w:pPr>
      <w:keepLines/>
      <w:keepNext/>
      <w:spacing w:before="280" w:after="290" w:line="376" w:lineRule="auto"/>
      <w:outlineLvl w:val="3"/>
    </w:pPr>
    <w:rPr>
      <w:rFonts w:ascii="Cambria" w:hAnsi="Cambria"/>
      <w:b/>
      <w:bCs/>
      <w:sz w:val="28"/>
      <w:szCs w:val="28"/>
    </w:rPr>
  </w:style>
  <w:style w:type="paragraph" w:styleId="1256">
    <w:name w:val="脚注文本1"/>
    <w:basedOn w:val="1257"/>
    <w:next w:val="1263"/>
    <w:link w:val="1181"/>
    <w:qFormat/>
    <w:pPr>
      <w:jc w:val="left"/>
    </w:pPr>
    <w:rPr>
      <w:rFonts w:ascii="宋体" w:hAnsi="Arial" w:eastAsia="Times New Roman"/>
      <w:sz w:val="18"/>
      <w:szCs w:val="18"/>
    </w:rPr>
  </w:style>
  <w:style w:type="paragraph" w:styleId="1257">
    <w:name w:val="正文11"/>
    <w:next w:val="1258"/>
    <w:link w:val="1181"/>
    <w:uiPriority w:val="99"/>
    <w:qFormat/>
    <w:pPr>
      <w:jc w:val="both"/>
      <w:widowControl w:val="off"/>
    </w:pPr>
    <w:rPr>
      <w:rFonts w:ascii="Times New Roman" w:hAnsi="Times New Roman" w:eastAsia="宋体" w:cs="Times New Roman"/>
      <w:sz w:val="21"/>
      <w:szCs w:val="24"/>
      <w:lang w:val="en-US" w:eastAsia="zh-CN" w:bidi="ar-SA"/>
    </w:rPr>
  </w:style>
  <w:style w:type="paragraph" w:styleId="1258">
    <w:name w:val="目录 11"/>
    <w:basedOn w:val="1250"/>
    <w:next w:val="1259"/>
    <w:link w:val="1181"/>
    <w:qFormat/>
    <w:pPr>
      <w:jc w:val="left"/>
      <w:spacing w:after="100" w:line="259" w:lineRule="auto"/>
      <w:widowControl/>
    </w:pPr>
    <w:rPr>
      <w:rFonts w:ascii="Calibri" w:hAnsi="Calibri"/>
      <w:sz w:val="22"/>
      <w:szCs w:val="22"/>
    </w:rPr>
  </w:style>
  <w:style w:type="paragraph" w:styleId="1259">
    <w:name w:val="正文1"/>
    <w:basedOn w:val="1247"/>
    <w:next w:val="1260"/>
    <w:link w:val="1181"/>
    <w:qFormat/>
    <w:rPr>
      <w:rFonts w:ascii="Times New Roman" w:hAnsi="Times New Roman" w:eastAsia="宋体" w:cs="Times New Roman"/>
      <w:lang w:val="en-US" w:eastAsia="zh-CN" w:bidi="ar-SA"/>
    </w:rPr>
  </w:style>
  <w:style w:type="paragraph" w:styleId="1260">
    <w:name w:val="正文文本1"/>
    <w:basedOn w:val="1257"/>
    <w:next w:val="1261"/>
    <w:link w:val="1181"/>
    <w:qFormat/>
    <w:rPr>
      <w:rFonts w:ascii="楷体_GB2312" w:eastAsia="楷体_GB2312"/>
      <w:smallCaps/>
      <w:color w:val="000000"/>
      <w:sz w:val="28"/>
      <w:szCs w:val="28"/>
      <w:u w:val="none"/>
    </w:rPr>
  </w:style>
  <w:style w:type="paragraph" w:styleId="1261">
    <w:name w:val="一级条标题"/>
    <w:basedOn w:val="1262"/>
    <w:next w:val="1241"/>
    <w:link w:val="118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2">
    <w:name w:val="章标题"/>
    <w:next w:val="1181"/>
    <w:link w:val="118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63">
    <w:name w:val="索引 51"/>
    <w:basedOn w:val="1245"/>
    <w:next w:val="1259"/>
    <w:link w:val="1181"/>
    <w:qFormat/>
    <w:pPr>
      <w:ind w:left="798"/>
      <w:jc w:val="left"/>
    </w:pPr>
  </w:style>
  <w:style w:type="paragraph" w:styleId="1264">
    <w:name w:val="寄信人地址1"/>
    <w:basedOn w:val="1247"/>
    <w:next w:val="1264"/>
    <w:link w:val="1181"/>
    <w:qFormat/>
    <w:pPr>
      <w:ind w:firstLine="200"/>
    </w:pPr>
    <w:rPr>
      <w:rFonts w:ascii="Arial" w:hAnsi="Arial" w:eastAsia="仿宋_GB2312"/>
    </w:rPr>
  </w:style>
  <w:style w:type="paragraph" w:styleId="1265">
    <w:name w:val="Default"/>
    <w:next w:val="1266"/>
    <w:link w:val="1181"/>
    <w:pPr>
      <w:widowControl w:val="off"/>
    </w:pPr>
    <w:rPr>
      <w:rFonts w:ascii="微软雅黑" w:hAnsi="微软雅黑" w:cs="微软雅黑"/>
      <w:color w:val="000000"/>
      <w:sz w:val="24"/>
      <w:szCs w:val="24"/>
      <w:lang w:val="en-US" w:eastAsia="zh-CN" w:bidi="ar-SA"/>
    </w:rPr>
  </w:style>
  <w:style w:type="paragraph" w:styleId="1266">
    <w:name w:val="toc 71"/>
    <w:next w:val="1181"/>
    <w:link w:val="1181"/>
    <w:qFormat/>
    <w:pPr>
      <w:ind w:left="2550"/>
      <w:jc w:val="both"/>
    </w:pPr>
    <w:rPr>
      <w:rFonts w:ascii="Times New Roman" w:hAnsi="Times New Roman" w:eastAsia="宋体" w:cs="Times New Roman"/>
      <w:sz w:val="21"/>
      <w:szCs w:val="22"/>
      <w:lang w:val="en-US" w:eastAsia="zh-CN" w:bidi="ar-SA"/>
    </w:rPr>
  </w:style>
  <w:style w:type="paragraph" w:styleId="1267">
    <w:name w:val="Body text|1"/>
    <w:basedOn w:val="1181"/>
    <w:next w:val="1267"/>
    <w:link w:val="1181"/>
    <w:qFormat/>
    <w:pPr>
      <w:ind w:firstLine="400"/>
      <w:spacing w:line="40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68">
    <w:name w:val="默认段落字体 Para Char Char Char Char Char Char Char"/>
    <w:basedOn w:val="1181"/>
    <w:next w:val="1268"/>
    <w:link w:val="1181"/>
    <w:rPr>
      <w:rFonts w:ascii="Tahoma" w:hAnsi="Tahoma"/>
      <w:sz w:val="24"/>
      <w:szCs w:val="20"/>
    </w:rPr>
  </w:style>
  <w:style w:type="paragraph" w:styleId="1269">
    <w:name w:val="标题3"/>
    <w:basedOn w:val="1184"/>
    <w:next w:val="1269"/>
    <w:link w:val="1181"/>
    <w:qFormat/>
    <w:pPr>
      <w:keepLines w:val="0"/>
      <w:keepNext w:val="0"/>
      <w:spacing w:before="0" w:after="0" w:line="360" w:lineRule="auto"/>
    </w:pPr>
    <w:rPr>
      <w:rFonts w:ascii="Calibri" w:hAnsi="Calibri" w:eastAsia="仿宋_GB2312"/>
      <w:b w:val="0"/>
      <w:bCs/>
      <w:sz w:val="30"/>
      <w:szCs w:val="32"/>
    </w:rPr>
  </w:style>
  <w:style w:type="paragraph" w:styleId="1270">
    <w:name w:val="_Style 78"/>
    <w:basedOn w:val="1195"/>
    <w:next w:val="1212"/>
    <w:link w:val="1181"/>
    <w:qFormat/>
    <w:pPr>
      <w:ind w:left="0" w:firstLine="420"/>
      <w:jc w:val="both"/>
      <w:spacing w:after="0"/>
      <w:widowControl w:val="off"/>
    </w:pPr>
    <w:rPr>
      <w:rFonts w:hint="eastAsia" w:ascii="仿宋_GB2312" w:hAnsi="Times New Roman" w:eastAsia="仿宋_GB2312" w:cs="Times New Roman"/>
      <w:sz w:val="24"/>
      <w:szCs w:val="24"/>
    </w:rPr>
  </w:style>
  <w:style w:type="paragraph" w:styleId="1271">
    <w:name w:val="方案正文"/>
    <w:basedOn w:val="1181"/>
    <w:next w:val="1271"/>
    <w:link w:val="1181"/>
    <w:qFormat/>
    <w:pPr>
      <w:spacing w:line="440" w:lineRule="atLeast"/>
    </w:pPr>
    <w:rPr>
      <w:sz w:val="24"/>
    </w:rPr>
  </w:style>
  <w:style w:type="paragraph" w:styleId="1272">
    <w:name w:val="+正文"/>
    <w:basedOn w:val="1181"/>
    <w:next w:val="1272"/>
    <w:link w:val="1181"/>
    <w:qFormat/>
    <w:pPr>
      <w:ind w:firstLine="200"/>
      <w:spacing w:line="360" w:lineRule="auto"/>
    </w:pPr>
    <w:rPr>
      <w:sz w:val="24"/>
    </w:rPr>
  </w:style>
  <w:style w:type="paragraph" w:styleId="1273">
    <w:name w:val="文本块1"/>
    <w:basedOn w:val="1247"/>
    <w:next w:val="1181"/>
    <w:link w:val="1181"/>
    <w:qFormat/>
    <w:pPr>
      <w:ind w:left="256" w:right="6" w:firstLine="624"/>
    </w:pPr>
    <w:rPr>
      <w:rFonts w:ascii="Times New Roman" w:hAnsi="Times New Roman" w:eastAsia="仿宋_GB2312"/>
      <w:sz w:val="28"/>
      <w:szCs w:val="20"/>
    </w:rPr>
  </w:style>
  <w:style w:type="paragraph" w:styleId="1274">
    <w:name w:val="WPSOffice手动目录 1"/>
    <w:next w:val="1274"/>
    <w:link w:val="1181"/>
    <w:rPr>
      <w:sz w:val="20"/>
      <w:szCs w:val="20"/>
    </w:rPr>
  </w:style>
  <w:style w:type="paragraph" w:styleId="1275">
    <w:name w:val="DAS正文"/>
    <w:basedOn w:val="1181"/>
    <w:next w:val="1275"/>
    <w:link w:val="1181"/>
    <w:qFormat/>
    <w:pPr>
      <w:ind w:right="181" w:firstLine="480"/>
      <w:spacing w:line="360" w:lineRule="auto"/>
    </w:pPr>
    <w:rPr>
      <w:rFonts w:ascii="Verdana" w:hAnsi="Verdana" w:eastAsia="宋体" w:cs="Times New Roman"/>
      <w:szCs w:val="24"/>
    </w:rPr>
  </w:style>
  <w:style w:type="paragraph" w:styleId="1276">
    <w:name w:val="BodyText1"/>
    <w:basedOn w:val="1181"/>
    <w:next w:val="1276"/>
    <w:link w:val="1181"/>
    <w:qFormat/>
    <w:pPr>
      <w:spacing w:line="380" w:lineRule="exact"/>
    </w:pPr>
  </w:style>
  <w:style w:type="paragraph" w:styleId="1277">
    <w:name w:val="_正文段落"/>
    <w:basedOn w:val="1181"/>
    <w:next w:val="1277"/>
    <w:link w:val="1181"/>
    <w:qFormat/>
    <w:pPr>
      <w:ind w:firstLine="200"/>
      <w:spacing w:line="360" w:lineRule="auto"/>
    </w:pPr>
    <w:rPr>
      <w:rFonts w:ascii="Calibri" w:hAnsi="Calibri" w:eastAsia="宋体" w:cs="Times New Roman"/>
      <w:sz w:val="24"/>
      <w:szCs w:val="22"/>
    </w:rPr>
  </w:style>
  <w:style w:type="paragraph" w:styleId="1278">
    <w:name w:val="No Spacing"/>
    <w:next w:val="1278"/>
    <w:link w:val="1181"/>
    <w:uiPriority w:val="1"/>
    <w:qFormat/>
    <w:pPr>
      <w:jc w:val="both"/>
      <w:widowControl w:val="off"/>
    </w:pPr>
    <w:rPr>
      <w:rFonts w:ascii="Calibri" w:hAnsi="Calibri" w:eastAsia="宋体" w:cs="Times New Roman"/>
      <w:sz w:val="21"/>
      <w:szCs w:val="22"/>
      <w:lang w:val="en-US" w:eastAsia="zh-CN" w:bidi="ar-SA"/>
    </w:rPr>
  </w:style>
  <w:style w:type="paragraph" w:styleId="1279">
    <w:name w:val="表格"/>
    <w:basedOn w:val="1181"/>
    <w:next w:val="1279"/>
    <w:link w:val="1181"/>
    <w:qFormat/>
    <w:rPr>
      <w:rFonts w:ascii="华文细黑" w:hAnsi="华文细黑" w:eastAsia="华文细黑" w:cs="Times New Roman"/>
    </w:rPr>
  </w:style>
  <w:style w:type="paragraph" w:styleId="1280">
    <w:name w:val="正文文本缩进1"/>
    <w:basedOn w:val="1257"/>
    <w:next w:val="1264"/>
    <w:link w:val="1181"/>
    <w:qFormat/>
    <w:pPr>
      <w:ind w:left="420"/>
      <w:spacing w:after="120"/>
    </w:pPr>
  </w:style>
  <w:style w:type="paragraph" w:styleId="1281">
    <w:name w:val="toc 7"/>
    <w:next w:val="1181"/>
    <w:link w:val="1181"/>
    <w:qFormat/>
    <w:pPr>
      <w:ind w:left="2550"/>
      <w:jc w:val="both"/>
    </w:pPr>
    <w:rPr>
      <w:rFonts w:ascii="Times New Roman" w:hAnsi="Times New Roman" w:eastAsia="宋体" w:cs="Times New Roman"/>
      <w:sz w:val="21"/>
      <w:szCs w:val="22"/>
      <w:lang w:val="en-US" w:eastAsia="zh-CN" w:bidi="ar-SA"/>
    </w:rPr>
  </w:style>
  <w:style w:type="paragraph" w:styleId="1282">
    <w:name w:val="正文（缩进）"/>
    <w:basedOn w:val="1181"/>
    <w:next w:val="1282"/>
    <w:link w:val="1181"/>
    <w:qFormat/>
    <w:pPr>
      <w:ind w:firstLine="480"/>
      <w:spacing w:line="360" w:lineRule="auto"/>
    </w:pPr>
    <w:rPr>
      <w:sz w:val="24"/>
    </w:rPr>
  </w:style>
  <w:style w:type="paragraph" w:styleId="1283">
    <w:name w:val="p0"/>
    <w:basedOn w:val="1181"/>
    <w:next w:val="1283"/>
    <w:link w:val="1181"/>
    <w:pPr>
      <w:widowControl/>
    </w:pPr>
    <w:rPr>
      <w:szCs w:val="21"/>
    </w:rPr>
  </w:style>
  <w:style w:type="paragraph" w:styleId="1284">
    <w:name w:val="标题1"/>
    <w:basedOn w:val="1181"/>
    <w:next w:val="1181"/>
    <w:link w:val="1181"/>
    <w:qFormat/>
    <w:pPr>
      <w:ind w:firstLine="0"/>
      <w:jc w:val="center"/>
      <w:spacing w:line="700" w:lineRule="atLeast"/>
      <w:tabs>
        <w:tab w:val="left" w:pos="9193" w:leader="none"/>
        <w:tab w:val="left" w:pos="9827" w:leader="none"/>
      </w:tabs>
    </w:pPr>
    <w:rPr>
      <w:rFonts w:eastAsia="方正小标宋_GBK"/>
      <w:sz w:val="44"/>
    </w:rPr>
  </w:style>
  <w:style w:type="paragraph" w:styleId="1285">
    <w:name w:val="目录 1111"/>
    <w:basedOn w:val="1181"/>
    <w:next w:val="1181"/>
    <w:link w:val="1181"/>
    <w:uiPriority w:val="39"/>
    <w:unhideWhenUsed/>
    <w:qFormat/>
    <w:pPr>
      <w:jc w:val="left"/>
      <w:spacing w:after="100" w:line="259" w:lineRule="auto"/>
      <w:widowControl/>
    </w:pPr>
    <w:rPr>
      <w:rFonts w:ascii="Calibri" w:hAnsi="Calibri" w:eastAsia="宋体"/>
      <w:sz w:val="22"/>
      <w:szCs w:val="22"/>
    </w:rPr>
  </w:style>
  <w:style w:type="paragraph" w:styleId="1286">
    <w:name w:val="表格3"/>
    <w:basedOn w:val="1181"/>
    <w:next w:val="1286"/>
    <w:link w:val="1181"/>
    <w:pPr>
      <w:jc w:val="center"/>
    </w:pPr>
  </w:style>
  <w:style w:type="paragraph" w:styleId="1287">
    <w:name w:val="msolistparagraph"/>
    <w:basedOn w:val="1181"/>
    <w:next w:val="1287"/>
    <w:link w:val="1181"/>
    <w:qFormat/>
    <w:pPr>
      <w:ind w:firstLine="420"/>
    </w:pPr>
    <w:rPr>
      <w:rFonts w:ascii="Times New Roman" w:hAnsi="Times New Roman"/>
    </w:rPr>
  </w:style>
  <w:style w:type="paragraph" w:styleId="1288">
    <w:name w:val="正文文本缩进 31"/>
    <w:basedOn w:val="1181"/>
    <w:next w:val="1288"/>
    <w:link w:val="1181"/>
    <w:uiPriority w:val="99"/>
    <w:qFormat/>
    <w:pPr>
      <w:ind w:firstLine="480"/>
      <w:spacing w:line="400" w:lineRule="exact"/>
    </w:pPr>
    <w:rPr>
      <w:rFonts w:ascii="宋体" w:hAnsi="宋体"/>
      <w:sz w:val="16"/>
      <w:szCs w:val="16"/>
    </w:rPr>
  </w:style>
  <w:style w:type="paragraph" w:styleId="1289">
    <w:name w:val="正文一级"/>
    <w:basedOn w:val="1181"/>
    <w:next w:val="1289"/>
    <w:link w:val="1181"/>
    <w:qFormat/>
    <w:pPr>
      <w:ind w:left="567" w:right="-11"/>
      <w:spacing w:after="120" w:line="360" w:lineRule="auto"/>
      <w:widowControl/>
    </w:pPr>
    <w:rPr>
      <w:rFonts w:ascii="宋体" w:hAnsi="CG Times"/>
      <w:sz w:val="24"/>
      <w:szCs w:val="20"/>
    </w:rPr>
  </w:style>
  <w:style w:type="paragraph" w:styleId="1290">
    <w:name w:val="正文 缩进"/>
    <w:basedOn w:val="1181"/>
    <w:next w:val="1290"/>
    <w:link w:val="1181"/>
    <w:qFormat/>
    <w:pPr>
      <w:ind w:firstLine="640"/>
      <w:spacing w:line="580" w:lineRule="exact"/>
    </w:pPr>
  </w:style>
  <w:style w:type="paragraph" w:styleId="1291">
    <w:name w:val="1"/>
    <w:basedOn w:val="1181"/>
    <w:next w:val="1291"/>
    <w:link w:val="1181"/>
    <w:qFormat/>
    <w:pPr>
      <w:jc w:val="center"/>
      <w:spacing w:line="360" w:lineRule="auto"/>
    </w:pPr>
    <w:rPr>
      <w:rFonts w:ascii="宋体" w:hAnsi="宋体" w:cs="宋体"/>
      <w:sz w:val="18"/>
      <w:szCs w:val="18"/>
    </w:rPr>
  </w:style>
  <w:style w:type="paragraph" w:styleId="1292">
    <w:name w:val="Char"/>
    <w:basedOn w:val="1181"/>
    <w:next w:val="1292"/>
    <w:link w:val="1181"/>
    <w:pPr>
      <w:tabs>
        <w:tab w:val="left" w:pos="360" w:leader="none"/>
      </w:tabs>
    </w:pPr>
    <w:rPr>
      <w:sz w:val="24"/>
    </w:rPr>
  </w:style>
  <w:style w:type="paragraph" w:styleId="1293">
    <w:name w:val="首行缩进"/>
    <w:basedOn w:val="1181"/>
    <w:next w:val="1293"/>
    <w:link w:val="1181"/>
    <w:qFormat/>
    <w:pPr>
      <w:ind w:firstLine="420"/>
      <w:spacing w:line="360" w:lineRule="auto"/>
    </w:pPr>
    <w:rPr>
      <w:sz w:val="21"/>
    </w:rPr>
  </w:style>
  <w:style w:type="paragraph" w:styleId="1294">
    <w:name w:val="正  文"/>
    <w:basedOn w:val="1181"/>
    <w:next w:val="1294"/>
    <w:link w:val="1181"/>
    <w:uiPriority w:val="99"/>
    <w:qFormat/>
    <w:pPr>
      <w:ind w:firstLine="200"/>
      <w:spacing w:line="360" w:lineRule="auto"/>
    </w:pPr>
  </w:style>
  <w:style w:type="paragraph" w:styleId="1295">
    <w:name w:val="列出段落1"/>
    <w:basedOn w:val="1181"/>
    <w:next w:val="1295"/>
    <w:link w:val="1181"/>
    <w:uiPriority w:val="34"/>
    <w:qFormat/>
    <w:pPr>
      <w:ind w:firstLine="420"/>
    </w:pPr>
  </w:style>
  <w:style w:type="paragraph" w:styleId="1296">
    <w:name w:val="列表段落"/>
    <w:basedOn w:val="1181"/>
    <w:next w:val="1296"/>
    <w:link w:val="1181"/>
    <w:qFormat/>
    <w:pPr>
      <w:ind w:firstLine="420"/>
    </w:pPr>
  </w:style>
  <w:style w:type="paragraph" w:styleId="1297">
    <w:name w:val="Table Paragraph"/>
    <w:basedOn w:val="1181"/>
    <w:next w:val="1297"/>
    <w:link w:val="1181"/>
    <w:uiPriority w:val="1"/>
    <w:qFormat/>
    <w:rPr>
      <w:rFonts w:ascii="宋体" w:hAnsi="宋体" w:eastAsia="宋体" w:cs="宋体"/>
    </w:rPr>
  </w:style>
  <w:style w:type="paragraph" w:styleId="1298">
    <w:name w:val="列出段落"/>
    <w:basedOn w:val="1181"/>
    <w:next w:val="1298"/>
    <w:link w:val="1181"/>
    <w:uiPriority w:val="34"/>
    <w:qFormat/>
    <w:pPr>
      <w:contextualSpacing/>
      <w:ind w:left="720"/>
    </w:pPr>
    <w:rPr>
      <w:lang w:val="en-US" w:eastAsia="zh-CN" w:bidi="ar-SA"/>
    </w:rPr>
  </w:style>
  <w:style w:type="paragraph" w:styleId="1299">
    <w:name w:val="批注文字11"/>
    <w:basedOn w:val="1181"/>
    <w:next w:val="1299"/>
    <w:link w:val="1181"/>
    <w:uiPriority w:val="99"/>
    <w:qFormat/>
    <w:pPr>
      <w:jc w:val="left"/>
    </w:pPr>
  </w:style>
  <w:style w:type="paragraph" w:styleId="1300">
    <w:name w:val="页脚11"/>
    <w:basedOn w:val="1181"/>
    <w:next w:val="1300"/>
    <w:link w:val="1181"/>
    <w:uiPriority w:val="99"/>
    <w:unhideWhenUsed/>
    <w:qFormat/>
    <w:pPr>
      <w:tabs>
        <w:tab w:val="center" w:pos="7143" w:leader="none"/>
        <w:tab w:val="right" w:pos="14287" w:leader="none"/>
      </w:tabs>
    </w:pPr>
    <w:rPr>
      <w:lang w:val="en-US" w:eastAsia="zh-CN" w:bidi="ar-SA"/>
    </w:rPr>
  </w:style>
  <w:style w:type="character" w:styleId="1301">
    <w:name w:val="页码11"/>
    <w:basedOn w:val="1226"/>
    <w:next w:val="1301"/>
    <w:link w:val="1181"/>
    <w:qFormat/>
    <w:rPr>
      <w:rFonts w:ascii="Calibri" w:hAnsi="Calibri"/>
      <w:sz w:val="21"/>
      <w:szCs w:val="24"/>
      <w:lang w:val="en-US" w:eastAsia="zh-CN" w:bidi="ar-SA"/>
    </w:rPr>
  </w:style>
  <w:style w:type="paragraph" w:styleId="1302">
    <w:name w:val="Heading 1"/>
    <w:next w:val="1302"/>
    <w:link w:val="1181"/>
    <w:uiPriority w:val="1"/>
    <w:qFormat/>
    <w:pPr>
      <w:outlineLvl w:val="1"/>
    </w:pPr>
    <w:rPr>
      <w:rFonts w:ascii="宋体" w:hAnsi="宋体" w:eastAsia="宋体" w:cs="Times New Roman"/>
      <w:b/>
      <w:bCs/>
      <w:sz w:val="36"/>
      <w:szCs w:val="36"/>
    </w:rPr>
  </w:style>
  <w:style w:type="paragraph" w:styleId="1303">
    <w:name w:val="页脚1"/>
    <w:next w:val="1303"/>
    <w:link w:val="1181"/>
    <w:qFormat/>
    <w:pPr>
      <w:jc w:val="left"/>
      <w:widowControl w:val="off"/>
      <w:tabs>
        <w:tab w:val="center" w:pos="4153" w:leader="none"/>
        <w:tab w:val="right" w:pos="8306" w:leader="none"/>
      </w:tabs>
    </w:pPr>
    <w:rPr>
      <w:rFonts w:ascii="Calibri" w:hAnsi="Calibri" w:eastAsia="宋体" w:cs="Times New Roman"/>
      <w:sz w:val="18"/>
      <w:szCs w:val="24"/>
      <w:lang w:val="en-US" w:eastAsia="zh-CN" w:bidi="ar-SA"/>
    </w:rPr>
  </w:style>
  <w:style w:type="paragraph" w:styleId="1304">
    <w:name w:val="标题 411"/>
    <w:next w:val="1181"/>
    <w:link w:val="1181"/>
    <w:qFormat/>
    <w:pPr>
      <w:jc w:val="both"/>
      <w:keepLines/>
      <w:keepNext/>
      <w:spacing w:before="280" w:after="290" w:line="376" w:lineRule="auto"/>
      <w:widowControl w:val="off"/>
      <w:outlineLvl w:val="3"/>
    </w:pPr>
    <w:rPr>
      <w:rFonts w:ascii="Cambria" w:hAnsi="Cambria" w:eastAsia="宋体" w:cs="Times New Roman"/>
      <w:b/>
      <w:bCs/>
      <w:sz w:val="28"/>
      <w:szCs w:val="28"/>
      <w:lang w:val="en-US" w:eastAsia="zh-CN" w:bidi="ar-SA"/>
    </w:rPr>
  </w:style>
  <w:style w:type="paragraph" w:styleId="1305">
    <w:name w:val="正文_2"/>
    <w:next w:val="1305"/>
    <w:link w:val="1181"/>
    <w:qFormat/>
    <w:pPr>
      <w:jc w:val="both"/>
      <w:widowControl w:val="off"/>
    </w:pPr>
    <w:rPr>
      <w:rFonts w:ascii="Calibri" w:hAnsi="Calibri" w:eastAsia="宋体" w:cs="Times New Roman"/>
      <w:sz w:val="21"/>
      <w:szCs w:val="22"/>
      <w:lang w:val="en-US" w:eastAsia="zh-CN" w:bidi="ar-SA"/>
    </w:rPr>
  </w:style>
  <w:style w:type="character" w:styleId="1306">
    <w:name w:val="NormalCharacter1"/>
    <w:next w:val="1306"/>
    <w:link w:val="1181"/>
    <w:semiHidden/>
    <w:qFormat/>
    <w:rPr>
      <w:rFonts w:ascii="Times New Roman" w:hAnsi="Times New Roman" w:eastAsia="宋体" w:cs="Times New Roman"/>
      <w:sz w:val="21"/>
      <w:szCs w:val="24"/>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汤顺</cp:lastModifiedBy>
  <cp:revision>5</cp:revision>
  <dcterms:created xsi:type="dcterms:W3CDTF">2021-09-27T01:13:00Z</dcterms:created>
  <dcterms:modified xsi:type="dcterms:W3CDTF">2025-11-14T07:08:04Z</dcterms:modified>
</cp:coreProperties>
</file>