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3" o:title=""/>
              </v:shape>
            </w:pict>
          </mc:Fallback>
        </mc:AlternateContent>
      </w:r>
      <w:r/>
    </w:p>
    <w:p>
      <w:pPr>
        <w:pStyle w:val="944"/>
        <w:ind w:firstLine="0"/>
        <w:rPr>
          <w:rFonts w:hint="eastAsia" w:ascii="微软雅黑 Light" w:hAnsi="微软雅黑 Light" w:eastAsia="微软雅黑 Light"/>
          <w:b/>
          <w:color w:val="ff0000"/>
        </w:rPr>
      </w:pPr>
      <w:r/>
      <w:bookmarkStart w:id="1" w:name="_Toc8827434"/>
      <w:r/>
      <w:r/>
    </w:p>
    <w:p>
      <w:pPr>
        <w:pStyle w:val="94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4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39"/>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39"/>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JSZC-320000-HCAI-C2025-0003</w:t>
      </w:r>
      <w:r/>
    </w:p>
    <w:p>
      <w:pPr>
        <w:pStyle w:val="939"/>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项目名称：0.8米分辨率卫星影像获取</w:t>
      </w:r>
      <w:r/>
    </w:p>
    <w:p>
      <w:pPr>
        <w:pStyle w:val="939"/>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人：江苏省测绘工程院</w:t>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9"/>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江苏汇采项目管理</w:t>
      </w:r>
      <w:r>
        <w:rPr>
          <w:rFonts w:hint="eastAsia" w:ascii="微软雅黑" w:hAnsi="微软雅黑" w:eastAsia="微软雅黑"/>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二零二五年三月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89"/>
        <w:tabs>
          <w:tab w:val="left" w:pos="7236" w:leader="none"/>
        </w:tabs>
      </w:pPr>
      <w:r>
        <w:tab/>
      </w:r>
      <w:r/>
    </w:p>
    <w:p>
      <w:pPr>
        <w:pStyle w:val="909"/>
        <w:spacing w:line="360" w:lineRule="auto"/>
        <w:rPr>
          <w:rFonts w:hint="eastAsia" w:ascii="宋体" w:hAnsi="宋体" w:eastAsia="宋体" w:cs="Arial"/>
          <w:bCs w:val="0"/>
          <w:sz w:val="24"/>
          <w:szCs w:val="24"/>
        </w:rPr>
      </w:pPr>
      <w:r>
        <w:rPr>
          <w:rStyle w:val="921"/>
          <w:rFonts w:ascii="宋体" w:hAnsi="宋体" w:eastAsia="宋体" w:cs="Arial"/>
        </w:rPr>
        <w:fldChar w:fldCharType="begin"/>
      </w:r>
      <w:r>
        <w:rPr>
          <w:rStyle w:val="921"/>
          <w:rFonts w:ascii="宋体" w:hAnsi="宋体" w:eastAsia="宋体" w:cs="Arial"/>
        </w:rPr>
        <w:instrText xml:space="preserve"> TOC \o "1-2" \h \z \u </w:instrText>
      </w:r>
      <w:r>
        <w:rPr>
          <w:rStyle w:val="921"/>
          <w:rFonts w:ascii="宋体" w:hAnsi="宋体" w:eastAsia="宋体" w:cs="Arial"/>
        </w:rPr>
        <w:fldChar w:fldCharType="separate"/>
      </w:r>
      <w:hyperlink w:tooltip="#_Toc172203319" w:anchor="_Toc172203319" w:history="1">
        <w:r>
          <w:rPr>
            <w:rFonts w:hint="eastAsia" w:ascii="宋体" w:hAnsi="宋体" w:eastAsia="宋体" w:cs="Arial"/>
            <w:bCs w:val="0"/>
            <w:sz w:val="24"/>
            <w:szCs w:val="24"/>
          </w:rPr>
          <w:t xml:space="preserve">第一章 磋商邀请</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_Toc172203319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3</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bCs w:val="0"/>
          <w:sz w:val="24"/>
          <w:szCs w:val="24"/>
        </w:rPr>
      </w:pPr>
      <w:r/>
      <w:hyperlink w:tooltip="#_Toc172203320" w:anchor="_Toc172203320" w:history="1">
        <w:r>
          <w:rPr>
            <w:rFonts w:hint="eastAsia" w:ascii="宋体" w:hAnsi="宋体" w:eastAsia="宋体" w:cs="Arial"/>
            <w:bCs w:val="0"/>
            <w:sz w:val="24"/>
            <w:szCs w:val="24"/>
          </w:rPr>
          <w:t xml:space="preserve">第二章 磋商须知</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_Toc172203320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6</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1" w:anchor="_Toc172203321" w:history="1">
        <w:r>
          <w:rPr>
            <w:rFonts w:hint="eastAsia" w:ascii="宋体" w:hAnsi="宋体" w:eastAsia="宋体" w:cs="Arial"/>
            <w:b w:val="0"/>
            <w:sz w:val="24"/>
            <w:szCs w:val="24"/>
          </w:rPr>
          <w:t xml:space="preserve">一、总 则</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_Toc172203321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6</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2" w:anchor="_Toc172203322" w:history="1">
        <w:r>
          <w:rPr>
            <w:rFonts w:hint="eastAsia" w:ascii="宋体" w:hAnsi="宋体" w:eastAsia="宋体" w:cs="Arial"/>
            <w:b w:val="0"/>
            <w:sz w:val="24"/>
            <w:szCs w:val="24"/>
          </w:rPr>
          <w:t xml:space="preserve">二、磋商文件</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_Toc172203322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6</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3" w:anchor="_Toc172203323" w:history="1">
        <w:r>
          <w:rPr>
            <w:rFonts w:hint="eastAsia" w:ascii="宋体" w:hAnsi="宋体" w:eastAsia="宋体" w:cs="Arial"/>
            <w:b w:val="0"/>
            <w:sz w:val="24"/>
            <w:szCs w:val="24"/>
          </w:rPr>
          <w:t xml:space="preserve">三、响应文件的编制及保证金收取</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_Toc172203323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7</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4" w:anchor="_Toc172203324" w:history="1">
        <w:r>
          <w:rPr>
            <w:rFonts w:hint="eastAsia" w:ascii="宋体" w:hAnsi="宋体" w:eastAsia="宋体" w:cs="Arial"/>
            <w:b w:val="0"/>
            <w:sz w:val="24"/>
            <w:szCs w:val="24"/>
          </w:rPr>
          <w:t xml:space="preserve">四、响应文件的递交</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_Toc172203324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9</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5" w:anchor="_Toc172203325" w:history="1">
        <w:r>
          <w:rPr>
            <w:rFonts w:hint="eastAsia" w:ascii="宋体" w:hAnsi="宋体" w:eastAsia="宋体" w:cs="Arial"/>
            <w:b w:val="0"/>
            <w:sz w:val="24"/>
            <w:szCs w:val="24"/>
          </w:rPr>
          <w:t xml:space="preserve">五、响应文件的评审</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_Toc172203325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10</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6" w:anchor="_Toc172203326" w:history="1">
        <w:r>
          <w:rPr>
            <w:rFonts w:hint="eastAsia" w:ascii="宋体" w:hAnsi="宋体" w:eastAsia="宋体" w:cs="Arial"/>
            <w:b w:val="0"/>
            <w:sz w:val="24"/>
            <w:szCs w:val="24"/>
          </w:rPr>
          <w:t xml:space="preserve">六、成交</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_Toc172203326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13</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27" w:anchor="_Toc172203327" w:history="1">
        <w:r>
          <w:rPr>
            <w:rFonts w:hint="eastAsia" w:ascii="宋体" w:hAnsi="宋体" w:eastAsia="宋体" w:cs="Arial"/>
            <w:b w:val="0"/>
            <w:sz w:val="24"/>
            <w:szCs w:val="24"/>
          </w:rPr>
          <w:t xml:space="preserve">七、合同签订相关事项</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_Toc172203327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16</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bCs w:val="0"/>
          <w:sz w:val="24"/>
          <w:szCs w:val="24"/>
        </w:rPr>
      </w:pPr>
      <w:r/>
      <w:hyperlink w:tooltip="#_Toc172203328" w:anchor="_Toc172203328" w:history="1">
        <w:r>
          <w:rPr>
            <w:rFonts w:hint="eastAsia" w:ascii="宋体" w:hAnsi="宋体" w:eastAsia="宋体" w:cs="Arial"/>
            <w:bCs w:val="0"/>
            <w:sz w:val="24"/>
            <w:szCs w:val="24"/>
          </w:rPr>
          <w:t xml:space="preserve">第三章  合同文本</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_Toc172203328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17</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bCs w:val="0"/>
          <w:sz w:val="24"/>
          <w:szCs w:val="24"/>
        </w:rPr>
      </w:pPr>
      <w:r/>
      <w:hyperlink w:tooltip="#_Toc172203329" w:anchor="_Toc172203329" w:history="1">
        <w:r>
          <w:rPr>
            <w:rFonts w:hint="eastAsia" w:ascii="宋体" w:hAnsi="宋体" w:eastAsia="宋体" w:cs="Arial"/>
            <w:bCs w:val="0"/>
            <w:sz w:val="24"/>
            <w:szCs w:val="24"/>
          </w:rPr>
          <w:t xml:space="preserve">第四章 项目需求</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_Toc172203329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25</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0" w:anchor="_Toc172203330" w:history="1">
        <w:r>
          <w:rPr>
            <w:rFonts w:hint="eastAsia" w:ascii="宋体" w:hAnsi="宋体" w:eastAsia="宋体" w:cs="Arial"/>
            <w:bCs w:val="0"/>
            <w:sz w:val="24"/>
            <w:szCs w:val="24"/>
          </w:rPr>
          <w:t xml:space="preserve">第五章 评审方法和评审标准</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_Toc172203330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29</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1" w:anchor="_Toc172203331" w:history="1">
        <w:r>
          <w:rPr>
            <w:rFonts w:hint="eastAsia" w:ascii="宋体" w:hAnsi="宋体" w:eastAsia="宋体" w:cs="Arial"/>
            <w:b w:val="0"/>
            <w:sz w:val="24"/>
            <w:szCs w:val="24"/>
          </w:rPr>
          <w:t xml:space="preserve">一、评审方法与成交原则</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_Toc172203331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29</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2" w:anchor="_Toc172203332" w:history="1">
        <w:r>
          <w:rPr>
            <w:rFonts w:hint="eastAsia" w:ascii="宋体" w:hAnsi="宋体" w:eastAsia="宋体" w:cs="Arial"/>
            <w:b w:val="0"/>
            <w:sz w:val="24"/>
            <w:szCs w:val="24"/>
          </w:rPr>
          <w:t xml:space="preserve">二、评审标准</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_Toc172203332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29</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3" w:anchor="_Toc172203333" w:history="1">
        <w:r>
          <w:rPr>
            <w:rFonts w:hint="eastAsia" w:ascii="宋体" w:hAnsi="宋体" w:eastAsia="宋体" w:cs="Arial"/>
            <w:b w:val="0"/>
            <w:sz w:val="24"/>
            <w:szCs w:val="24"/>
          </w:rPr>
          <w:t xml:space="preserve">三、政府采购政策功能落实</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_Toc172203333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33</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bCs w:val="0"/>
          <w:sz w:val="24"/>
          <w:szCs w:val="24"/>
        </w:rPr>
      </w:pPr>
      <w:r/>
      <w:hyperlink w:tooltip="#_Toc172203334" w:anchor="_Toc172203334" w:history="1">
        <w:r>
          <w:rPr>
            <w:rFonts w:hint="eastAsia" w:ascii="宋体" w:hAnsi="宋体" w:eastAsia="宋体" w:cs="Arial"/>
            <w:bCs w:val="0"/>
            <w:sz w:val="24"/>
            <w:szCs w:val="24"/>
          </w:rPr>
          <w:t xml:space="preserve">第六章  响应文件的组成和格式</w:t>
        </w:r>
        <w:r>
          <w:rPr>
            <w:rFonts w:hint="eastAsia" w:ascii="宋体" w:hAnsi="宋体" w:eastAsia="宋体" w:cs="Arial"/>
            <w:bCs w:val="0"/>
            <w:sz w:val="24"/>
            <w:szCs w:val="24"/>
          </w:rPr>
          <w:tab/>
        </w:r>
        <w:r>
          <w:rPr>
            <w:rStyle w:val="921"/>
            <w:rFonts w:hint="eastAsia" w:ascii="宋体" w:hAnsi="宋体" w:eastAsia="宋体" w:cs="Arial"/>
            <w:bCs w:val="0"/>
            <w:sz w:val="24"/>
            <w:szCs w:val="24"/>
          </w:rPr>
          <w:fldChar w:fldCharType="begin"/>
        </w:r>
        <w:r>
          <w:rPr>
            <w:rStyle w:val="921"/>
            <w:rFonts w:hint="eastAsia" w:ascii="宋体" w:hAnsi="宋体" w:eastAsia="宋体" w:cs="Arial"/>
            <w:bCs w:val="0"/>
            <w:sz w:val="24"/>
            <w:szCs w:val="24"/>
          </w:rPr>
          <w:instrText xml:space="preserve"> </w:instrText>
        </w:r>
        <w:r>
          <w:rPr>
            <w:rStyle w:val="921"/>
            <w:rFonts w:ascii="宋体" w:hAnsi="宋体" w:eastAsia="宋体" w:cs="Arial"/>
            <w:bCs w:val="0"/>
            <w:sz w:val="24"/>
            <w:szCs w:val="24"/>
          </w:rPr>
          <w:instrText xml:space="preserve">PAGEREF _Toc172203334 \h</w:instrText>
        </w:r>
        <w:r>
          <w:rPr>
            <w:rStyle w:val="921"/>
            <w:rFonts w:hint="eastAsia" w:ascii="宋体" w:hAnsi="宋体" w:eastAsia="宋体" w:cs="Arial"/>
            <w:bCs w:val="0"/>
            <w:sz w:val="24"/>
            <w:szCs w:val="24"/>
          </w:rPr>
          <w:instrText xml:space="preserve"> </w:instrText>
        </w:r>
        <w:r>
          <w:rPr>
            <w:rStyle w:val="921"/>
            <w:rFonts w:hint="eastAsia" w:ascii="宋体" w:hAnsi="宋体" w:eastAsia="宋体" w:cs="Arial"/>
            <w:bCs w:val="0"/>
            <w:sz w:val="24"/>
            <w:szCs w:val="24"/>
          </w:rPr>
        </w:r>
        <w:r>
          <w:rPr>
            <w:rStyle w:val="921"/>
            <w:rFonts w:hint="eastAsia" w:ascii="宋体" w:hAnsi="宋体" w:eastAsia="宋体" w:cs="Arial"/>
            <w:bCs w:val="0"/>
            <w:sz w:val="24"/>
            <w:szCs w:val="24"/>
          </w:rPr>
          <w:fldChar w:fldCharType="separate"/>
        </w:r>
        <w:r>
          <w:rPr>
            <w:rStyle w:val="921"/>
            <w:rFonts w:hint="eastAsia" w:ascii="宋体" w:hAnsi="宋体" w:eastAsia="宋体" w:cs="Arial"/>
            <w:bCs w:val="0"/>
            <w:sz w:val="24"/>
            <w:szCs w:val="24"/>
          </w:rPr>
          <w:t xml:space="preserve">34</w:t>
        </w:r>
        <w:r>
          <w:rPr>
            <w:rStyle w:val="921"/>
            <w:rFonts w:hint="eastAsia" w:ascii="宋体" w:hAnsi="宋体" w:eastAsia="宋体" w:cs="Arial"/>
            <w:bCs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5" w:anchor="_Toc172203335" w:history="1">
        <w:r>
          <w:rPr>
            <w:rFonts w:hint="eastAsia" w:ascii="宋体" w:hAnsi="宋体" w:eastAsia="宋体" w:cs="Arial"/>
            <w:b w:val="0"/>
            <w:sz w:val="24"/>
            <w:szCs w:val="24"/>
          </w:rPr>
          <w:t xml:space="preserve">一、评分索引表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_Toc172203335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36</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6" w:anchor="_Toc172203336" w:history="1">
        <w:r>
          <w:rPr>
            <w:rFonts w:hint="eastAsia" w:ascii="宋体" w:hAnsi="宋体" w:eastAsia="宋体" w:cs="Arial"/>
            <w:b w:val="0"/>
            <w:sz w:val="24"/>
            <w:szCs w:val="24"/>
          </w:rPr>
          <w:t xml:space="preserve">二、资格审查响应对照表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_Toc172203336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37</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7" w:anchor="_Toc172203337" w:history="1">
        <w:r>
          <w:rPr>
            <w:rFonts w:hint="eastAsia" w:ascii="宋体" w:hAnsi="宋体" w:eastAsia="宋体" w:cs="Arial"/>
            <w:b w:val="0"/>
            <w:sz w:val="24"/>
            <w:szCs w:val="24"/>
          </w:rPr>
          <w:t xml:space="preserve">三、符合性审查响应对照表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_Toc172203337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42</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8" w:anchor="_Toc172203338" w:history="1">
        <w:r>
          <w:rPr>
            <w:rFonts w:hint="eastAsia" w:ascii="宋体" w:hAnsi="宋体" w:eastAsia="宋体" w:cs="Arial"/>
            <w:b w:val="0"/>
            <w:sz w:val="24"/>
            <w:szCs w:val="24"/>
          </w:rPr>
          <w:t xml:space="preserve">四、磋商响应报价表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_Toc172203338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43</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39" w:anchor="_Toc172203339" w:history="1">
        <w:r>
          <w:rPr>
            <w:rFonts w:hint="eastAsia" w:ascii="宋体" w:hAnsi="宋体" w:eastAsia="宋体" w:cs="Arial"/>
            <w:b w:val="0"/>
            <w:sz w:val="24"/>
            <w:szCs w:val="24"/>
          </w:rPr>
          <w:t xml:space="preserve">五、技术要求响应及偏离表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_Toc172203339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44</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40" w:anchor="_Toc172203340" w:history="1">
        <w:r>
          <w:rPr>
            <w:rFonts w:hint="eastAsia" w:ascii="宋体" w:hAnsi="宋体" w:eastAsia="宋体" w:cs="Arial"/>
            <w:b w:val="0"/>
            <w:sz w:val="24"/>
            <w:szCs w:val="24"/>
          </w:rPr>
          <w:t xml:space="preserve">六、商务要求响应及偏离表</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_Toc172203340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45</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sz w:val="24"/>
          <w:szCs w:val="24"/>
        </w:rPr>
      </w:pPr>
      <w:r/>
      <w:hyperlink w:tooltip="#_Toc172203341" w:anchor="_Toc172203341" w:history="1">
        <w:r>
          <w:rPr>
            <w:rFonts w:hint="eastAsia" w:ascii="宋体" w:hAnsi="宋体" w:eastAsia="宋体" w:cs="Arial"/>
            <w:b w:val="0"/>
            <w:sz w:val="24"/>
            <w:szCs w:val="24"/>
          </w:rPr>
          <w:t xml:space="preserve">七、附件</w:t>
        </w:r>
        <w:r>
          <w:rPr>
            <w:rFonts w:hint="eastAsia" w:ascii="宋体" w:hAnsi="宋体" w:eastAsia="宋体" w:cs="Arial"/>
            <w:b w:val="0"/>
            <w:sz w:val="24"/>
            <w:szCs w:val="24"/>
          </w:rPr>
          <w:tab/>
        </w:r>
        <w:r>
          <w:rPr>
            <w:rStyle w:val="921"/>
            <w:rFonts w:hint="eastAsia" w:ascii="宋体" w:hAnsi="宋体" w:eastAsia="宋体" w:cs="Arial"/>
            <w:b w:val="0"/>
            <w:sz w:val="24"/>
            <w:szCs w:val="24"/>
          </w:rPr>
          <w:fldChar w:fldCharType="begin"/>
        </w:r>
        <w:r>
          <w:rPr>
            <w:rStyle w:val="921"/>
            <w:rFonts w:hint="eastAsia" w:ascii="宋体" w:hAnsi="宋体" w:eastAsia="宋体" w:cs="Arial"/>
            <w:b w:val="0"/>
            <w:sz w:val="24"/>
            <w:szCs w:val="24"/>
          </w:rPr>
          <w:instrText xml:space="preserve"> </w:instrText>
        </w:r>
        <w:r>
          <w:rPr>
            <w:rStyle w:val="921"/>
            <w:rFonts w:ascii="宋体" w:hAnsi="宋体" w:eastAsia="宋体" w:cs="Arial"/>
            <w:b w:val="0"/>
            <w:sz w:val="24"/>
            <w:szCs w:val="24"/>
          </w:rPr>
          <w:instrText xml:space="preserve">PAGEREF _Toc172203341 \h</w:instrText>
        </w:r>
        <w:r>
          <w:rPr>
            <w:rStyle w:val="921"/>
            <w:rFonts w:hint="eastAsia" w:ascii="宋体" w:hAnsi="宋体" w:eastAsia="宋体" w:cs="Arial"/>
            <w:b w:val="0"/>
            <w:sz w:val="24"/>
            <w:szCs w:val="24"/>
          </w:rPr>
          <w:instrText xml:space="preserve"> </w:instrText>
        </w:r>
        <w:r>
          <w:rPr>
            <w:rStyle w:val="921"/>
            <w:rFonts w:hint="eastAsia" w:ascii="宋体" w:hAnsi="宋体" w:eastAsia="宋体" w:cs="Arial"/>
            <w:b w:val="0"/>
            <w:sz w:val="24"/>
            <w:szCs w:val="24"/>
          </w:rPr>
        </w:r>
        <w:r>
          <w:rPr>
            <w:rStyle w:val="921"/>
            <w:rFonts w:hint="eastAsia" w:ascii="宋体" w:hAnsi="宋体" w:eastAsia="宋体" w:cs="Arial"/>
            <w:b w:val="0"/>
            <w:sz w:val="24"/>
            <w:szCs w:val="24"/>
          </w:rPr>
          <w:fldChar w:fldCharType="separate"/>
        </w:r>
        <w:r>
          <w:rPr>
            <w:rStyle w:val="921"/>
            <w:rFonts w:hint="eastAsia" w:ascii="宋体" w:hAnsi="宋体" w:eastAsia="宋体" w:cs="Arial"/>
            <w:b w:val="0"/>
            <w:sz w:val="24"/>
            <w:szCs w:val="24"/>
          </w:rPr>
          <w:t xml:space="preserve">46</w:t>
        </w:r>
        <w:r>
          <w:rPr>
            <w:rStyle w:val="921"/>
            <w:rFonts w:hint="eastAsia" w:ascii="宋体" w:hAnsi="宋体" w:eastAsia="宋体" w:cs="Arial"/>
            <w:b w:val="0"/>
            <w:sz w:val="24"/>
            <w:szCs w:val="24"/>
          </w:rPr>
          <w:fldChar w:fldCharType="end"/>
        </w:r>
      </w:hyperlink>
      <w:r/>
      <w:r/>
    </w:p>
    <w:p>
      <w:pPr>
        <w:pStyle w:val="909"/>
        <w:spacing w:line="360" w:lineRule="auto"/>
        <w:rPr>
          <w:rFonts w:hint="eastAsia" w:ascii="宋体" w:hAnsi="宋体" w:eastAsia="宋体" w:cs="Arial"/>
          <w:b w:val="0"/>
          <w:szCs w:val="24"/>
        </w:rPr>
      </w:pPr>
      <w:r>
        <w:rPr>
          <w:rStyle w:val="921"/>
          <w:rFonts w:ascii="宋体" w:hAnsi="宋体" w:eastAsia="宋体" w:cs="Arial"/>
          <w:b w:val="0"/>
          <w:szCs w:val="24"/>
        </w:rPr>
        <w:fldChar w:fldCharType="end"/>
      </w:r>
      <w:r/>
    </w:p>
    <w:p>
      <w:pPr>
        <w:jc w:val="left"/>
        <w:widowControl/>
        <w:rPr>
          <w:rFonts w:hint="eastAsia" w:ascii="华文中宋" w:hAnsi="华文中宋" w:eastAsia="华文中宋"/>
          <w:b/>
          <w:sz w:val="36"/>
          <w:szCs w:val="36"/>
        </w:rPr>
      </w:pPr>
      <w:r/>
      <w:bookmarkStart w:id="3" w:name="_Toc172203319"/>
      <w:r>
        <w:rPr>
          <w:rFonts w:hint="eastAsia" w:ascii="华文中宋" w:hAnsi="华文中宋" w:eastAsia="华文中宋"/>
          <w:b/>
          <w:sz w:val="36"/>
          <w:szCs w:val="36"/>
        </w:rPr>
        <w:br w:type="page" w:clear="all"/>
      </w:r>
      <w:r/>
    </w:p>
    <w:p>
      <w:pPr>
        <w:pStyle w:val="881"/>
        <w:jc w:val="center"/>
        <w:spacing w:after="143"/>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t xml:space="preserve">第一章 磋商邀请</w:t>
      </w:r>
      <w:bookmarkEnd w:id="3"/>
      <w:r/>
      <w:r/>
    </w:p>
    <w:p>
      <w:pPr>
        <w:pStyle w:val="894"/>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江苏汇采项目管理</w:t>
      </w:r>
      <w:r>
        <w:rPr>
          <w:rFonts w:hint="eastAsia" w:ascii="宋体" w:hAnsi="宋体" w:eastAsia="宋体"/>
          <w:color w:val="000000" w:themeColor="text1"/>
          <w:sz w:val="24"/>
          <w:szCs w:val="24"/>
        </w:rPr>
        <w:t xml:space="preserve">有限公司受江苏省测绘工程院的委托，就其所需的0.8米分辨率卫</w:t>
      </w:r>
      <w:r>
        <w:rPr>
          <w:rFonts w:hint="eastAsia" w:ascii="宋体" w:hAnsi="宋体" w:eastAsia="宋体"/>
          <w:color w:val="000000" w:themeColor="text1"/>
          <w:sz w:val="24"/>
          <w:szCs w:val="24"/>
        </w:rPr>
        <w:t xml:space="preserve">星影像获取项目实施竞争性磋商采购，欢迎符合条件的供应商参加磋商。</w:t>
      </w:r>
      <w:r/>
    </w:p>
    <w:p>
      <w:pPr>
        <w:ind w:firstLine="480"/>
        <w:spacing w:line="360" w:lineRule="auto"/>
        <w:rPr>
          <w:rFonts w:hint="eastAsia" w:ascii="宋体" w:hAnsi="宋体"/>
          <w:bCs/>
          <w:sz w:val="24"/>
        </w:rPr>
      </w:pPr>
      <w:r>
        <w:rPr>
          <w:rFonts w:hint="eastAsia" w:ascii="宋体" w:hAnsi="宋体"/>
          <w:color w:val="000000" w:themeColor="text1"/>
          <w:sz w:val="24"/>
        </w:rPr>
        <w:t xml:space="preserve">0.8米分辨率卫星影像获取</w:t>
      </w:r>
      <w:r>
        <w:rPr>
          <w:rFonts w:hint="eastAsia" w:ascii="宋体" w:hAnsi="宋体"/>
          <w:bCs/>
          <w:color w:val="000000" w:themeColor="text1"/>
          <w:sz w:val="24"/>
        </w:rPr>
        <w:t xml:space="preserve">采购项目的潜在供应商应在</w:t>
      </w:r>
      <w:bookmarkStart w:id="4" w:name="_Hlk143261642"/>
      <w:r>
        <w:rPr>
          <w:rFonts w:hint="eastAsia" w:ascii="宋体" w:hAnsi="宋体"/>
          <w:color w:val="000000" w:themeColor="text1"/>
          <w:sz w:val="24"/>
        </w:rPr>
        <w:t xml:space="preserve">南京市汉中门大街1号金鹰汉中新城17楼E座</w:t>
      </w:r>
      <w:bookmarkEnd w:id="4"/>
      <w:r>
        <w:rPr>
          <w:rFonts w:hint="eastAsia" w:ascii="宋体" w:hAnsi="宋体"/>
          <w:bCs/>
          <w:color w:val="000000" w:themeColor="text1"/>
          <w:sz w:val="24"/>
        </w:rPr>
        <w:t xml:space="preserve">获取磋商</w:t>
      </w:r>
      <w:r>
        <w:rPr>
          <w:rFonts w:hint="eastAsia" w:ascii="宋体" w:hAnsi="宋体"/>
          <w:bCs/>
          <w:color w:val="000000" w:themeColor="text1"/>
          <w:sz w:val="24"/>
        </w:rPr>
        <w:t xml:space="preserve">文件，并于</w:t>
      </w:r>
      <w:r>
        <w:rPr>
          <w:rFonts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hint="eastAsia" w:ascii="宋体" w:hAnsi="宋体"/>
          <w:color w:val="000000" w:themeColor="text1"/>
          <w:sz w:val="24"/>
        </w:rPr>
        <w:t xml:space="preserve">3</w:t>
      </w:r>
      <w:r>
        <w:rPr>
          <w:rFonts w:hint="eastAsia" w:ascii="宋体" w:hAnsi="宋体"/>
          <w:color w:val="000000" w:themeColor="text1"/>
          <w:sz w:val="24"/>
        </w:rPr>
        <w:t xml:space="preserve">月</w:t>
      </w:r>
      <w:r>
        <w:rPr>
          <w:rFonts w:hint="eastAsia" w:ascii="宋体" w:hAnsi="宋体"/>
          <w:color w:val="000000" w:themeColor="text1"/>
          <w:sz w:val="24"/>
        </w:rPr>
        <w:t xml:space="preserve">28</w:t>
      </w:r>
      <w:r>
        <w:rPr>
          <w:rFonts w:hint="eastAsia" w:ascii="宋体" w:hAnsi="宋体"/>
          <w:color w:val="000000" w:themeColor="text1"/>
          <w:sz w:val="24"/>
        </w:rPr>
        <w:t xml:space="preserve">日</w:t>
      </w:r>
      <w:r>
        <w:rPr>
          <w:rFonts w:hint="eastAsia" w:ascii="宋体" w:hAnsi="宋体"/>
          <w:color w:val="000000" w:themeColor="text1"/>
          <w:sz w:val="24"/>
        </w:rPr>
        <w:t xml:space="preserve">14</w:t>
      </w:r>
      <w:r>
        <w:rPr>
          <w:rFonts w:hint="eastAsia" w:ascii="宋体" w:hAnsi="宋体"/>
          <w:color w:val="000000" w:themeColor="text1"/>
          <w:sz w:val="24"/>
        </w:rPr>
        <w:t xml:space="preserve">时整</w:t>
      </w:r>
      <w:r>
        <w:rPr>
          <w:rFonts w:hint="eastAsia" w:ascii="宋体" w:hAnsi="宋体"/>
          <w:bCs/>
          <w:color w:val="000000" w:themeColor="text1"/>
          <w:sz w:val="24"/>
        </w:rPr>
        <w:t xml:space="preserve">（北京时</w:t>
      </w:r>
      <w:r>
        <w:rPr>
          <w:rFonts w:hint="eastAsia" w:ascii="宋体" w:hAnsi="宋体"/>
          <w:bCs/>
          <w:sz w:val="24"/>
        </w:rPr>
        <w:t xml:space="preserve">间）前递交响应文件。</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360" w:lineRule="auto"/>
        <w:widowControl/>
        <w:rPr>
          <w:rFonts w:hint="eastAsia" w:ascii="宋体" w:hAnsi="宋体" w:cs="宋体"/>
          <w:bCs/>
          <w:color w:val="000000" w:themeColor="text1"/>
          <w:sz w:val="24"/>
          <w:highlight w:val="yellow"/>
        </w:rPr>
      </w:pPr>
      <w:r>
        <w:rPr>
          <w:rFonts w:hint="eastAsia" w:ascii="宋体" w:hAnsi="宋体" w:cs="宋体"/>
          <w:bCs/>
          <w:sz w:val="24"/>
        </w:rPr>
        <w:t xml:space="preserve">1.项</w:t>
      </w:r>
      <w:r>
        <w:rPr>
          <w:rFonts w:hint="eastAsia" w:ascii="宋体" w:hAnsi="宋体" w:cs="宋体"/>
          <w:bCs/>
          <w:color w:val="000000" w:themeColor="text1"/>
          <w:sz w:val="24"/>
        </w:rPr>
        <w:t xml:space="preserve">目编号：</w:t>
      </w:r>
      <w:r>
        <w:rPr>
          <w:rFonts w:ascii="宋体" w:hAnsi="宋体" w:cs="宋体"/>
          <w:bCs/>
          <w:color w:val="000000" w:themeColor="text1"/>
          <w:sz w:val="24"/>
        </w:rPr>
        <w:t xml:space="preserve">JSZC-320000-HCAI-C2025-0003</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2.项目名称：</w:t>
      </w:r>
      <w:bookmarkStart w:id="5" w:name="OLE_LINK3"/>
      <w:r>
        <w:rPr>
          <w:rFonts w:hint="eastAsia" w:ascii="宋体" w:hAnsi="宋体"/>
          <w:color w:val="000000" w:themeColor="text1"/>
          <w:sz w:val="24"/>
        </w:rPr>
        <w:t xml:space="preserve">0.8米分辨率卫星影像获取</w:t>
      </w:r>
      <w:bookmarkEnd w:id="5"/>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3.采购方式：竞争性磋商</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4.预算金额：</w:t>
      </w:r>
      <w:r>
        <w:rPr>
          <w:rFonts w:hint="eastAsia" w:ascii="宋体" w:hAnsi="宋体"/>
          <w:sz w:val="24"/>
        </w:rPr>
        <w:t xml:space="preserve">360</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 </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5.</w:t>
      </w:r>
      <w:r>
        <w:rPr>
          <w:rFonts w:hint="eastAsia" w:ascii="宋体" w:hAnsi="宋体" w:cs="宋体"/>
          <w:bCs/>
          <w:color w:val="000000"/>
          <w:sz w:val="24"/>
        </w:rPr>
        <w:t xml:space="preserve">本项</w:t>
      </w:r>
      <w:r>
        <w:rPr>
          <w:rFonts w:hint="eastAsia" w:ascii="宋体" w:hAnsi="宋体" w:cs="宋体"/>
          <w:bCs/>
          <w:color w:val="000000" w:themeColor="text1"/>
          <w:sz w:val="24"/>
        </w:rPr>
        <w:t xml:space="preserve">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olor w:val="000000" w:themeColor="text1"/>
          <w:sz w:val="24"/>
        </w:rPr>
        <w:t xml:space="preserve">，最高限价</w:t>
      </w:r>
      <w:r>
        <w:rPr>
          <w:rFonts w:hint="eastAsia" w:ascii="宋体" w:hAnsi="宋体" w:cs="宋体"/>
          <w:bCs/>
          <w:color w:val="000000" w:themeColor="text1"/>
          <w:sz w:val="24"/>
        </w:rPr>
        <w:t xml:space="preserve">如下；</w:t>
      </w:r>
      <w:r>
        <w:rPr>
          <w:rFonts w:ascii="宋体" w:hAnsi="宋体" w:cs="宋体"/>
          <w:bCs/>
          <w:color w:val="000000" w:themeColor="text1"/>
          <w:sz w:val="24"/>
        </w:rPr>
        <w:t xml:space="preserve"> </w:t>
      </w:r>
      <w:r/>
    </w:p>
    <w:tbl>
      <w:tblPr>
        <w:tblpPr w:horzAnchor="margin" w:tblpX="279" w:vertAnchor="text" w:tblpY="103" w:leftFromText="180" w:topFromText="0" w:rightFromText="180" w:bottomFromText="0"/>
        <w:tblW w:w="9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4"/>
        <w:gridCol w:w="2361"/>
        <w:gridCol w:w="2075"/>
        <w:gridCol w:w="2126"/>
        <w:gridCol w:w="2268"/>
      </w:tblGrid>
      <w:tr>
        <w:trPr>
          <w:trHeight w:val="356"/>
          <w:tblHeader/>
        </w:trPr>
        <w:tc>
          <w:tcPr>
            <w:tcBorders>
              <w:top w:val="single" w:color="000000" w:sz="4" w:space="0"/>
              <w:left w:val="single" w:color="000000" w:sz="4" w:space="0"/>
              <w:right w:val="single" w:color="000000" w:sz="4" w:space="0"/>
            </w:tcBorders>
            <w:tcW w:w="804"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right w:val="single" w:color="000000" w:sz="4" w:space="0"/>
            </w:tcBorders>
            <w:tcW w:w="2361" w:type="dxa"/>
            <w:vAlign w:val="center"/>
            <w:vMerge w:val="restart"/>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right w:val="single" w:color="000000" w:sz="4" w:space="0"/>
            </w:tcBorders>
            <w:tcW w:w="2075" w:type="dxa"/>
            <w:vAlign w:val="center"/>
            <w:vMerge w:val="restart"/>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数量</w:t>
            </w:r>
            <w:r/>
          </w:p>
          <w:p>
            <w:pP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万平方公里</w:t>
            </w:r>
            <w:r>
              <w:rPr>
                <w:rFonts w:hint="eastAsia" w:ascii="宋体" w:hAnsi="宋体" w:cs="宋体"/>
                <w:b/>
                <w:bCs/>
                <w:sz w:val="24"/>
              </w:rPr>
              <w:t xml:space="preserve">）</w:t>
            </w:r>
            <w:r/>
          </w:p>
        </w:tc>
        <w:tc>
          <w:tcPr>
            <w:gridSpan w:val="2"/>
            <w:tcBorders>
              <w:top w:val="single" w:color="000000" w:sz="4" w:space="0"/>
              <w:left w:val="single" w:color="000000" w:sz="4" w:space="0"/>
              <w:bottom w:val="single" w:color="000000" w:sz="4" w:space="0"/>
              <w:right w:val="single" w:color="000000" w:sz="4" w:space="0"/>
            </w:tcBorders>
            <w:tcW w:w="4394"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预算及最高限价</w:t>
            </w:r>
            <w:r/>
          </w:p>
        </w:tc>
      </w:tr>
      <w:tr>
        <w:trPr>
          <w:trHeight w:val="848"/>
        </w:trPr>
        <w:tc>
          <w:tcPr>
            <w:tcBorders>
              <w:left w:val="single" w:color="000000" w:sz="4" w:space="0"/>
              <w:bottom w:val="single" w:color="000000" w:sz="4" w:space="0"/>
              <w:right w:val="single" w:color="000000" w:sz="4" w:space="0"/>
            </w:tcBorders>
            <w:tcW w:w="804"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2361"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2075"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预算金额</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最高限价</w:t>
            </w:r>
            <w:r/>
          </w:p>
        </w:tc>
      </w:tr>
      <w:tr>
        <w:trPr>
          <w:trHeight w:val="848"/>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spacing w:line="360" w:lineRule="auto"/>
              <w:rPr>
                <w:rFonts w:hint="eastAsia" w:ascii="宋体" w:hAnsi="宋体" w:cs="宋体"/>
                <w:bCs/>
                <w:sz w:val="24"/>
              </w:rPr>
            </w:pPr>
            <w:r>
              <w:rPr>
                <w:rFonts w:hint="eastAsia" w:ascii="宋体" w:hAnsi="宋体" w:cs="宋体"/>
                <w:sz w:val="24"/>
              </w:rPr>
              <w:t xml:space="preserve">0.8米分辨率卫星影像数据</w:t>
            </w:r>
            <w:r>
              <w:rPr>
                <w:rFonts w:hint="eastAsia" w:ascii="宋体" w:hAnsi="宋体"/>
                <w:color w:val="000000" w:themeColor="text1"/>
                <w:sz w:val="24"/>
              </w:rPr>
              <w:t xml:space="preserve">获取</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32.1（共三期）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360万元</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359.52万元</w:t>
            </w:r>
            <w:r/>
          </w:p>
        </w:tc>
      </w:tr>
    </w:tbl>
    <w:p>
      <w:pPr>
        <w:ind w:firstLine="480"/>
        <w:spacing w:line="360" w:lineRule="auto"/>
        <w:widowControl/>
        <w:rPr>
          <w:rFonts w:hint="eastAsia" w:ascii="宋体" w:hAnsi="宋体" w:cs="宋体"/>
          <w:bCs/>
          <w:color w:val="0000ff"/>
          <w:sz w:val="24"/>
        </w:rPr>
      </w:pPr>
      <w:r>
        <w:rPr>
          <w:rFonts w:hint="eastAsia" w:ascii="宋体" w:hAnsi="宋体" w:cs="宋体"/>
          <w:bCs/>
          <w:color w:val="000000" w:themeColor="text1"/>
          <w:sz w:val="24"/>
        </w:rPr>
        <w:t xml:space="preserve">6.采购需求：</w:t>
      </w:r>
      <w:r>
        <w:rPr>
          <w:rFonts w:hint="eastAsia" w:ascii="宋体" w:hAnsi="宋体"/>
          <w:color w:val="000000" w:themeColor="text1"/>
          <w:sz w:val="24"/>
        </w:rPr>
        <w:t xml:space="preserve">0.8米分辨率卫星影像获取</w:t>
      </w:r>
      <w:r>
        <w:rPr>
          <w:rFonts w:hint="eastAsia" w:ascii="宋体" w:hAnsi="宋体" w:cs="宋体"/>
          <w:bCs/>
          <w:color w:val="000000" w:themeColor="text1"/>
          <w:sz w:val="24"/>
        </w:rPr>
        <w:t xml:space="preserve">。详见采购文件</w:t>
      </w:r>
      <w:r>
        <w:rPr>
          <w:rFonts w:hint="eastAsia" w:ascii="宋体" w:hAnsi="宋体" w:cs="宋体"/>
          <w:bCs/>
          <w:sz w:val="24"/>
        </w:rPr>
        <w:t xml:space="preserve">“第四章 项目需求”；</w:t>
      </w:r>
      <w:r>
        <w:rPr>
          <w:rFonts w:hint="eastAsia" w:ascii="宋体" w:hAnsi="宋体" w:cs="宋体"/>
          <w:bCs/>
          <w:color w:val="0000ff"/>
          <w:sz w:val="24"/>
        </w:rPr>
        <w:t xml:space="preserve"> </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7.合同履行期限：详见采购文件“第四章 项目需求”；</w:t>
      </w:r>
      <w:r/>
    </w:p>
    <w:p>
      <w:pPr>
        <w:ind w:firstLine="480"/>
        <w:spacing w:line="360" w:lineRule="auto"/>
        <w:widowControl/>
        <w:rPr>
          <w:rFonts w:hint="eastAsia" w:ascii="宋体" w:hAnsi="宋体" w:cs="宋体"/>
          <w:bCs/>
          <w:color w:val="0000ff"/>
          <w:sz w:val="24"/>
        </w:rPr>
      </w:pPr>
      <w:r>
        <w:rPr>
          <w:rFonts w:hint="eastAsia" w:ascii="宋体" w:hAnsi="宋体" w:cs="宋体"/>
          <w:bCs/>
          <w:sz w:val="24"/>
        </w:rPr>
        <w:t xml:space="preserve">8.</w:t>
      </w:r>
      <w:r>
        <w:rPr>
          <w:rFonts w:hint="eastAsia" w:ascii="宋体" w:hAnsi="宋体" w:cs="宋体"/>
          <w:sz w:val="24"/>
        </w:rPr>
        <w:t xml:space="preserve">本</w:t>
      </w:r>
      <w:r>
        <w:rPr>
          <w:rFonts w:hint="eastAsia" w:ascii="宋体" w:hAnsi="宋体" w:cs="宋体"/>
          <w:color w:val="000000" w:themeColor="text1"/>
          <w:sz w:val="24"/>
        </w:rPr>
        <w:t xml:space="preserve">项目</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2  </w:t>
      </w:r>
      <w:r>
        <w:rPr>
          <w:rFonts w:hint="eastAsia" w:ascii="宋体" w:hAnsi="宋体" w:cs="宋体"/>
          <w:bCs/>
          <w:color w:val="000000" w:themeColor="text1"/>
          <w:sz w:val="24"/>
        </w:rPr>
        <w:t xml:space="preserve">名； </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0"/>
        <w:spacing w:line="360" w:lineRule="auto"/>
        <w:rPr>
          <w:rFonts w:hint="eastAsia" w:ascii="宋体" w:hAnsi="宋体" w:cs="Arial"/>
          <w:color w:val="000000" w:themeColor="text1"/>
          <w:sz w:val="24"/>
        </w:rPr>
      </w:pPr>
      <w:r/>
      <w:bookmarkStart w:id="6" w:name="_Hlk8392111"/>
      <w:r>
        <w:rPr>
          <w:rFonts w:hint="eastAsia" w:ascii="宋体" w:hAnsi="宋体" w:cs="Arial"/>
          <w:sz w:val="24"/>
        </w:rPr>
        <w:t xml:space="preserve">1.满足《中华人民共和国政府采购法》第</w:t>
      </w:r>
      <w:r>
        <w:rPr>
          <w:rFonts w:hint="eastAsia" w:ascii="宋体" w:hAnsi="宋体" w:cs="Arial"/>
          <w:color w:val="000000" w:themeColor="text1"/>
          <w:sz w:val="24"/>
        </w:rPr>
        <w:t xml:space="preserve">二十二条规定，并提供下列材料</w:t>
      </w:r>
      <w:r>
        <w:rPr>
          <w:rFonts w:hint="eastAsia" w:ascii="宋体" w:hAnsi="宋体"/>
          <w:b/>
          <w:bCs/>
          <w:color w:val="000000" w:themeColor="text1"/>
          <w:sz w:val="24"/>
        </w:rPr>
        <w:t xml:space="preserve">（如为联合体投标的，联合体各方均需符合）</w:t>
      </w:r>
      <w:r>
        <w:rPr>
          <w:rFonts w:hint="eastAsia" w:ascii="宋体" w:hAnsi="宋体" w:cs="Arial"/>
          <w:color w:val="000000" w:themeColor="text1"/>
          <w:sz w:val="24"/>
        </w:rPr>
        <w:t xml:space="preserve">：</w:t>
      </w:r>
      <w:r>
        <w:rPr>
          <w:rFonts w:ascii="宋体" w:hAnsi="宋体" w:cs="Arial"/>
          <w:color w:val="000000" w:themeColor="text1"/>
          <w:sz w:val="24"/>
        </w:rPr>
        <w:t xml:space="preserve"> </w:t>
      </w:r>
      <w:r/>
    </w:p>
    <w:p>
      <w:pPr>
        <w:ind w:firstLine="480"/>
        <w:spacing w:line="360" w:lineRule="auto"/>
        <w:rPr>
          <w:rFonts w:hint="eastAsia"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ascii="宋体" w:hAnsi="宋体" w:cs="宋体"/>
          <w:sz w:val="24"/>
        </w:rPr>
        <w:t xml:space="preserve">02</w:t>
      </w:r>
      <w:r>
        <w:rPr>
          <w:rFonts w:hint="eastAsia" w:ascii="宋体" w:hAnsi="宋体" w:cs="宋体"/>
          <w:sz w:val="24"/>
        </w:rPr>
        <w:t xml:space="preserve">4年度财务状况报告，或2</w:t>
      </w:r>
      <w:r>
        <w:rPr>
          <w:rFonts w:ascii="宋体" w:hAnsi="宋体" w:cs="宋体"/>
          <w:sz w:val="24"/>
        </w:rPr>
        <w:t xml:space="preserve">02</w:t>
      </w:r>
      <w:r>
        <w:rPr>
          <w:rFonts w:hint="eastAsia" w:ascii="宋体" w:hAnsi="宋体" w:cs="宋体"/>
          <w:sz w:val="24"/>
        </w:rPr>
        <w:t xml:space="preserve">5年1月以来任意一个月的财务报表，或银行出具的资信证明，或财政部门认可的专业担保机构出具的投标担保函（成立不满一年不需提供）；</w:t>
      </w:r>
      <w:r/>
    </w:p>
    <w:p>
      <w:pPr>
        <w:ind w:firstLine="480"/>
        <w:spacing w:line="360" w:lineRule="auto"/>
        <w:rPr>
          <w:rFonts w:hint="eastAsia" w:ascii="宋体" w:hAnsi="宋体" w:cs="宋体"/>
          <w:sz w:val="24"/>
        </w:rPr>
      </w:pPr>
      <w:r>
        <w:rPr>
          <w:rFonts w:hint="eastAsia" w:ascii="宋体" w:hAnsi="宋体" w:cs="宋体"/>
          <w:sz w:val="24"/>
        </w:rPr>
        <w:t xml:space="preserve">（3）在提交响应文件截止时间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w:t>
      </w:r>
      <w:r>
        <w:rPr>
          <w:rFonts w:ascii="宋体" w:hAnsi="宋体" w:cs="宋体"/>
          <w:sz w:val="24"/>
        </w:rPr>
        <w:t xml:space="preserve">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依法</w:t>
      </w:r>
      <w:r>
        <w:rPr>
          <w:rFonts w:hint="eastAsia" w:ascii="宋体" w:hAnsi="宋体"/>
          <w:sz w:val="24"/>
        </w:rPr>
        <w:t xml:space="preserve">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360" w:lineRule="auto"/>
        <w:rPr>
          <w:rFonts w:hint="eastAsia" w:ascii="宋体" w:hAnsi="宋体" w:cs="宋体"/>
          <w:color w:val="ff0000"/>
          <w:sz w:val="24"/>
        </w:rPr>
      </w:pPr>
      <w:r>
        <w:rPr>
          <w:rFonts w:hint="eastAsia" w:ascii="宋体" w:hAnsi="宋体" w:cs="宋体"/>
          <w:sz w:val="24"/>
        </w:rPr>
        <w:t xml:space="preserve">（6）不得存在以下情形：①被“信用中国”网站（www.creditchina.gov.cn）、“中国政府采购网”(www.ccgp.gov.cn)列入失信被执行人、税收违法黑名单、政府采购严重失信行为记录名单，或有其他不符合《中华人民共和国政府采购法》第二十二条规定条件的信用记录。②供应商单位负责人为同一人或者存在直接控股、管理关系的不同供应商，参加同一合同项下的政府采购活动；③为本项目提供整体设计、规范编制或者项目管理、监理、检测等服务的供应商，再参加本项目的采购活动；</w:t>
      </w:r>
      <w:r/>
    </w:p>
    <w:p>
      <w:pPr>
        <w:ind w:firstLine="480"/>
        <w:spacing w:line="360" w:lineRule="auto"/>
        <w:rPr>
          <w:rFonts w:hint="eastAsia" w:ascii="宋体" w:hAnsi="宋体" w:cs="Arial"/>
          <w:sz w:val="24"/>
        </w:rPr>
      </w:pPr>
      <w:r>
        <w:rPr>
          <w:rFonts w:ascii="宋体" w:hAnsi="宋体" w:cs="Arial"/>
          <w:sz w:val="24"/>
        </w:rPr>
        <w:t xml:space="preserve">2.</w:t>
      </w:r>
      <w:bookmarkStart w:id="7" w:name="_Hlk106725740"/>
      <w:r/>
      <w:bookmarkStart w:id="8" w:name="_Hlk106726432"/>
      <w:r>
        <w:rPr>
          <w:rFonts w:hint="eastAsia" w:ascii="宋体" w:hAnsi="宋体" w:cs="Arial"/>
          <w:sz w:val="24"/>
        </w:rPr>
        <w:t xml:space="preserve">落实政府采购政策需满足的资格要求：无；本项目为非预留份额专门面向中小企业的采购项目或采购包，执行价格扣除优惠政策，详见“第五章评审办法与评审标准”。</w:t>
      </w:r>
      <w:bookmarkEnd w:id="7"/>
      <w:r/>
      <w:bookmarkEnd w:id="8"/>
      <w:r/>
      <w:r/>
    </w:p>
    <w:p>
      <w:pPr>
        <w:ind w:firstLine="482"/>
        <w:spacing w:line="360" w:lineRule="auto"/>
        <w:widowControl/>
        <w:rPr>
          <w:rFonts w:hint="eastAsia" w:ascii="宋体" w:hAnsi="宋体"/>
          <w:b/>
          <w:bCs/>
          <w:color w:val="000000" w:themeColor="text1"/>
          <w:sz w:val="24"/>
        </w:rPr>
      </w:pPr>
      <w:r>
        <w:rPr>
          <w:rFonts w:hint="eastAsia" w:ascii="宋体" w:hAnsi="宋体" w:cs="宋体"/>
          <w:b/>
          <w:bCs/>
          <w:color w:val="000000" w:themeColor="text1"/>
          <w:sz w:val="24"/>
        </w:rPr>
        <w:t xml:space="preserve">3.</w:t>
      </w:r>
      <w:r>
        <w:rPr>
          <w:rFonts w:hint="eastAsia" w:ascii="宋体" w:hAnsi="宋体"/>
          <w:b/>
          <w:bCs/>
          <w:color w:val="000000" w:themeColor="text1"/>
          <w:sz w:val="24"/>
        </w:rPr>
        <w:t xml:space="preserve">本项目的特定资格要求：无；</w:t>
      </w:r>
      <w:r>
        <w:rPr>
          <w:rFonts w:ascii="宋体" w:hAnsi="宋体"/>
          <w:b/>
          <w:bCs/>
          <w:color w:val="000000" w:themeColor="text1"/>
          <w:sz w:val="24"/>
        </w:rPr>
        <w:t xml:space="preserve"> </w:t>
      </w:r>
      <w:bookmarkEnd w:id="6"/>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三、获取采购文件</w:t>
      </w:r>
      <w:r/>
    </w:p>
    <w:p>
      <w:pPr>
        <w:ind w:firstLine="480"/>
        <w:spacing w:line="360" w:lineRule="auto"/>
        <w:widowControl/>
        <w:rPr>
          <w:rFonts w:hint="eastAsia" w:ascii="宋体" w:hAnsi="宋体"/>
          <w:color w:val="000000" w:themeColor="text1"/>
          <w:sz w:val="24"/>
        </w:rPr>
      </w:pPr>
      <w:r>
        <w:rPr>
          <w:rFonts w:hint="eastAsia" w:ascii="宋体" w:hAnsi="宋体" w:cs="宋体"/>
          <w:bCs/>
          <w:color w:val="000000" w:themeColor="text1"/>
          <w:sz w:val="24"/>
        </w:rPr>
        <w:t xml:space="preserve">1.时间：</w:t>
      </w:r>
      <w:bookmarkStart w:id="9" w:name="_Hlk151113466"/>
      <w:r>
        <w:rPr>
          <w:rFonts w:ascii="宋体" w:hAnsi="宋体"/>
          <w:color w:val="000000" w:themeColor="text1"/>
          <w:sz w:val="24"/>
        </w:rPr>
        <w:t xml:space="preserve">202</w:t>
      </w:r>
      <w:r>
        <w:rPr>
          <w:rFonts w:hint="eastAsia" w:ascii="宋体" w:hAnsi="宋体"/>
          <w:color w:val="000000" w:themeColor="text1"/>
          <w:sz w:val="24"/>
        </w:rPr>
        <w:t xml:space="preserve">5年</w:t>
      </w:r>
      <w:r>
        <w:rPr>
          <w:rFonts w:hint="eastAsia" w:ascii="宋体" w:hAnsi="宋体"/>
          <w:color w:val="000000" w:themeColor="text1"/>
          <w:sz w:val="24"/>
        </w:rPr>
        <w:t xml:space="preserve">3</w:t>
      </w:r>
      <w:r>
        <w:rPr>
          <w:rFonts w:hint="eastAsia" w:ascii="宋体" w:hAnsi="宋体"/>
          <w:color w:val="000000" w:themeColor="text1"/>
          <w:sz w:val="24"/>
        </w:rPr>
        <w:t xml:space="preserve">月</w:t>
      </w:r>
      <w:r>
        <w:rPr>
          <w:rFonts w:hint="eastAsia" w:ascii="宋体" w:hAnsi="宋体"/>
          <w:color w:val="000000" w:themeColor="text1"/>
          <w:sz w:val="24"/>
        </w:rPr>
        <w:t xml:space="preserve">18</w:t>
      </w:r>
      <w:r>
        <w:rPr>
          <w:rFonts w:hint="eastAsia" w:ascii="宋体" w:hAnsi="宋体"/>
          <w:color w:val="000000" w:themeColor="text1"/>
          <w:sz w:val="24"/>
        </w:rPr>
        <w:t xml:space="preserve">日</w:t>
      </w:r>
      <w:bookmarkEnd w:id="9"/>
      <w:r>
        <w:rPr>
          <w:rFonts w:hint="eastAsia" w:ascii="宋体" w:hAnsi="宋体"/>
          <w:color w:val="000000" w:themeColor="text1"/>
          <w:sz w:val="24"/>
        </w:rPr>
        <w:t xml:space="preserve">至</w:t>
      </w:r>
      <w:r>
        <w:rPr>
          <w:rFonts w:ascii="宋体" w:hAnsi="宋体"/>
          <w:color w:val="000000" w:themeColor="text1"/>
          <w:sz w:val="24"/>
        </w:rPr>
        <w:t xml:space="preserve">202</w:t>
      </w:r>
      <w:r>
        <w:rPr>
          <w:rFonts w:hint="eastAsia" w:ascii="宋体" w:hAnsi="宋体"/>
          <w:color w:val="000000" w:themeColor="text1"/>
          <w:sz w:val="24"/>
        </w:rPr>
        <w:t xml:space="preserve">5年</w:t>
      </w:r>
      <w:r>
        <w:rPr>
          <w:rFonts w:hint="eastAsia" w:ascii="宋体" w:hAnsi="宋体"/>
          <w:color w:val="000000" w:themeColor="text1"/>
          <w:sz w:val="24"/>
        </w:rPr>
        <w:t xml:space="preserve">3</w:t>
      </w:r>
      <w:r>
        <w:rPr>
          <w:rFonts w:hint="eastAsia" w:ascii="宋体" w:hAnsi="宋体"/>
          <w:color w:val="000000" w:themeColor="text1"/>
          <w:sz w:val="24"/>
        </w:rPr>
        <w:t xml:space="preserve">月</w:t>
      </w:r>
      <w:r>
        <w:rPr>
          <w:rFonts w:hint="eastAsia" w:ascii="宋体" w:hAnsi="宋体"/>
          <w:color w:val="000000" w:themeColor="text1"/>
          <w:sz w:val="24"/>
        </w:rPr>
        <w:t xml:space="preserve">24</w:t>
      </w:r>
      <w:r>
        <w:rPr>
          <w:rFonts w:hint="eastAsia" w:ascii="宋体" w:hAnsi="宋体"/>
          <w:color w:val="000000" w:themeColor="text1"/>
          <w:sz w:val="24"/>
        </w:rPr>
        <w:t xml:space="preserve">日，每天上午09:00至11:30，下午13:00至16:00（北京时间，法定节假日除外）；</w:t>
      </w:r>
      <w:r/>
    </w:p>
    <w:p>
      <w:pPr>
        <w:ind w:firstLine="480"/>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.方式：①由潜在</w:t>
      </w:r>
      <w:r>
        <w:rPr>
          <w:rFonts w:hint="eastAsia" w:ascii="宋体" w:hAnsi="宋体" w:cs="Arial"/>
          <w:color w:val="000000" w:themeColor="text1"/>
          <w:sz w:val="24"/>
        </w:rPr>
        <w:t xml:space="preserve">供应商代表按</w:t>
      </w:r>
      <w:r>
        <w:rPr>
          <w:rFonts w:hint="eastAsia" w:ascii="宋体" w:hAnsi="宋体" w:cs="Arial"/>
          <w:b/>
          <w:bCs/>
          <w:color w:val="000000" w:themeColor="text1"/>
          <w:sz w:val="24"/>
        </w:rPr>
        <w:t xml:space="preserve">附件“采购文件授权获取表”</w:t>
      </w:r>
      <w:r>
        <w:rPr>
          <w:rFonts w:hint="eastAsia" w:ascii="宋体" w:hAnsi="宋体" w:cs="Arial"/>
          <w:color w:val="000000" w:themeColor="text1"/>
          <w:sz w:val="24"/>
        </w:rPr>
        <w:t xml:space="preserve">的要求填报相关信息</w:t>
      </w:r>
      <w:bookmarkStart w:id="10" w:name="_Hlk174540830"/>
      <w:r>
        <w:rPr>
          <w:rFonts w:hint="eastAsia" w:ascii="宋体" w:hAnsi="宋体" w:cs="Arial"/>
          <w:color w:val="000000" w:themeColor="text1"/>
          <w:sz w:val="24"/>
        </w:rPr>
        <w:t xml:space="preserve">（本</w:t>
      </w:r>
      <w:r>
        <w:rPr>
          <w:rFonts w:hint="eastAsia" w:ascii="宋体" w:hAnsi="宋体" w:cs="Arial"/>
          <w:color w:val="000000" w:themeColor="text1"/>
          <w:sz w:val="24"/>
        </w:rPr>
        <w:t xml:space="preserve">项目</w:t>
      </w:r>
      <w:r>
        <w:rPr>
          <w:rFonts w:hint="eastAsia" w:ascii="宋体" w:hAnsi="宋体" w:cs="Arial"/>
          <w:b/>
          <w:bCs/>
          <w:color w:val="000000" w:themeColor="text1"/>
          <w:sz w:val="24"/>
        </w:rPr>
        <w:t xml:space="preserve">汇采编码</w:t>
      </w:r>
      <w:r>
        <w:rPr>
          <w:rFonts w:hint="eastAsia" w:ascii="宋体" w:hAnsi="宋体" w:cs="Arial"/>
          <w:b/>
          <w:bCs/>
          <w:color w:val="000000" w:themeColor="text1"/>
          <w:sz w:val="24"/>
        </w:rPr>
        <w:t xml:space="preserve">为HC2025</w:t>
      </w:r>
      <w:r>
        <w:rPr>
          <w:rFonts w:ascii="宋体" w:hAnsi="宋体" w:cs="Arial"/>
          <w:b/>
          <w:bCs/>
          <w:color w:val="000000" w:themeColor="text1"/>
          <w:sz w:val="24"/>
        </w:rPr>
        <w:t xml:space="preserve">03102</w:t>
      </w:r>
      <w:r>
        <w:rPr>
          <w:rFonts w:hint="eastAsia" w:ascii="宋体" w:hAnsi="宋体" w:cs="Arial"/>
          <w:color w:val="000000" w:themeColor="text1"/>
          <w:sz w:val="24"/>
        </w:rPr>
        <w:t xml:space="preserve">）</w:t>
      </w:r>
      <w:bookmarkEnd w:id="10"/>
      <w:r>
        <w:rPr>
          <w:rFonts w:hint="eastAsia" w:ascii="宋体" w:hAnsi="宋体" w:cs="Arial"/>
          <w:color w:val="000000" w:themeColor="text1"/>
          <w:sz w:val="24"/>
        </w:rPr>
        <w:t xml:space="preserve">，</w:t>
      </w:r>
      <w:r>
        <w:rPr>
          <w:rFonts w:hint="eastAsia" w:ascii="宋体" w:hAnsi="宋体" w:cs="宋体"/>
          <w:bCs/>
          <w:color w:val="000000" w:themeColor="text1"/>
          <w:sz w:val="24"/>
        </w:rPr>
        <w:t xml:space="preserve">并将填报完整准确的“采购文件授权获取表”</w:t>
      </w:r>
      <w:r>
        <w:rPr>
          <w:rFonts w:ascii="宋体" w:hAnsi="宋体" w:cs="宋体"/>
          <w:b/>
          <w:color w:val="000000" w:themeColor="text1"/>
          <w:sz w:val="24"/>
        </w:rPr>
        <w:t xml:space="preserve">发送至邮箱</w:t>
      </w:r>
      <w:r>
        <w:rPr>
          <w:rFonts w:hint="eastAsia" w:ascii="宋体" w:hAnsi="宋体" w:cs="宋体"/>
          <w:b/>
          <w:color w:val="000000" w:themeColor="text1"/>
          <w:sz w:val="24"/>
        </w:rPr>
        <w:t xml:space="preserve">baoming@huicai.cloud</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②“采购文件获取表”发送成功后，如供应商在两个工作日内仍未在回复邮件中查收到本项目竞争性磋商文件的，请及时与采购代理机构联系。授权代表可持“采购文件授权获取表”和本人身份证原件至“南京市汉中门大街1号金鹰汉中新城17楼E座”获取纸质采购文件。③竞争性磋商文件的收款账户信息详见附件“采购文件授权获取表”，售</w:t>
      </w:r>
      <w:r>
        <w:rPr>
          <w:rFonts w:hint="eastAsia" w:ascii="宋体" w:hAnsi="宋体" w:cs="Arial"/>
          <w:color w:val="000000" w:themeColor="text1"/>
          <w:sz w:val="24"/>
        </w:rPr>
        <w:t xml:space="preserve">后不退；</w:t>
      </w:r>
      <w:r>
        <w:rPr>
          <w:rFonts w:hint="eastAsia" w:ascii="宋体" w:hAnsi="宋体"/>
          <w:color w:val="000000" w:themeColor="text1"/>
          <w:sz w:val="24"/>
        </w:rPr>
        <w:t xml:space="preserve">未按要求购买采购文件的供应商不得参与磋商活动。</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3.售价：5</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元/套；</w:t>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360" w:lineRule="auto"/>
        <w:rPr>
          <w:rFonts w:hint="eastAsia" w:ascii="宋体" w:hAnsi="宋体" w:cs="宋体"/>
          <w:bCs/>
          <w:color w:val="000000" w:themeColor="text1"/>
          <w:sz w:val="24"/>
        </w:rPr>
      </w:pPr>
      <w:r>
        <w:rPr>
          <w:rFonts w:hint="eastAsia" w:ascii="宋体" w:hAnsi="宋体"/>
          <w:color w:val="000000" w:themeColor="text1"/>
          <w:sz w:val="24"/>
        </w:rPr>
        <w:t xml:space="preserve">1.</w:t>
      </w:r>
      <w:r>
        <w:rPr>
          <w:rFonts w:hint="eastAsia" w:ascii="宋体" w:hAnsi="宋体" w:cs="宋体"/>
          <w:bCs/>
          <w:color w:val="000000" w:themeColor="text1"/>
          <w:sz w:val="24"/>
        </w:rPr>
        <w:t xml:space="preserve">提交响应文件截止时间：</w:t>
      </w:r>
      <w:r>
        <w:rPr>
          <w:rFonts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hint="eastAsia" w:ascii="宋体" w:hAnsi="宋体"/>
          <w:color w:val="000000" w:themeColor="text1"/>
          <w:sz w:val="24"/>
        </w:rPr>
        <w:t xml:space="preserve">3</w:t>
      </w:r>
      <w:r>
        <w:rPr>
          <w:rFonts w:hint="eastAsia" w:ascii="宋体" w:hAnsi="宋体"/>
          <w:color w:val="000000" w:themeColor="text1"/>
          <w:sz w:val="24"/>
        </w:rPr>
        <w:t xml:space="preserve">月</w:t>
      </w:r>
      <w:r>
        <w:rPr>
          <w:rFonts w:hint="eastAsia" w:ascii="宋体" w:hAnsi="宋体"/>
          <w:color w:val="000000" w:themeColor="text1"/>
          <w:sz w:val="24"/>
        </w:rPr>
        <w:t xml:space="preserve">28</w:t>
      </w:r>
      <w:r>
        <w:rPr>
          <w:rFonts w:hint="eastAsia" w:ascii="宋体" w:hAnsi="宋体"/>
          <w:color w:val="000000" w:themeColor="text1"/>
          <w:sz w:val="24"/>
        </w:rPr>
        <w:t xml:space="preserve">日</w:t>
      </w:r>
      <w:r>
        <w:rPr>
          <w:rFonts w:hint="eastAsia" w:ascii="宋体" w:hAnsi="宋体"/>
          <w:color w:val="000000" w:themeColor="text1"/>
          <w:sz w:val="24"/>
        </w:rPr>
        <w:t xml:space="preserve">1</w:t>
      </w:r>
      <w:r>
        <w:rPr>
          <w:rFonts w:hint="eastAsia" w:ascii="宋体" w:hAnsi="宋体"/>
          <w:color w:val="000000" w:themeColor="text1"/>
          <w:sz w:val="24"/>
        </w:rPr>
        <w:t xml:space="preserve">4</w:t>
      </w:r>
      <w:r>
        <w:rPr>
          <w:rFonts w:hint="eastAsia" w:ascii="宋体" w:hAnsi="宋体"/>
          <w:color w:val="000000" w:themeColor="text1"/>
          <w:sz w:val="24"/>
        </w:rPr>
        <w:t xml:space="preserve">时</w:t>
      </w:r>
      <w:r>
        <w:rPr>
          <w:rFonts w:hint="eastAsia" w:ascii="宋体" w:hAnsi="宋体"/>
          <w:color w:val="000000" w:themeColor="text1"/>
          <w:sz w:val="24"/>
        </w:rPr>
        <w:t xml:space="preserve">整</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2.</w:t>
      </w:r>
      <w:r>
        <w:rPr>
          <w:rFonts w:hint="eastAsia" w:ascii="宋体" w:hAnsi="宋体"/>
          <w:color w:val="000000" w:themeColor="text1"/>
          <w:sz w:val="24"/>
        </w:rPr>
        <w:t xml:space="preserve">地点：南京市建</w:t>
      </w:r>
      <w:r>
        <w:rPr>
          <w:rFonts w:hint="eastAsia" w:ascii="宋体" w:hAnsi="宋体"/>
          <w:color w:val="000000" w:themeColor="text1"/>
          <w:sz w:val="24"/>
        </w:rPr>
        <w:t xml:space="preserve">邺</w:t>
      </w:r>
      <w:r>
        <w:rPr>
          <w:rFonts w:hint="eastAsia" w:ascii="宋体" w:hAnsi="宋体"/>
          <w:color w:val="000000" w:themeColor="text1"/>
          <w:sz w:val="24"/>
        </w:rPr>
        <w:t xml:space="preserve">区汉中门大街1号，金鹰汉中新城17楼E座</w:t>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1.时间：</w:t>
      </w:r>
      <w:r>
        <w:rPr>
          <w:rFonts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hint="eastAsia" w:ascii="宋体" w:hAnsi="宋体"/>
          <w:color w:val="000000" w:themeColor="text1"/>
          <w:sz w:val="24"/>
        </w:rPr>
        <w:t xml:space="preserve">3</w:t>
      </w:r>
      <w:r>
        <w:rPr>
          <w:rFonts w:hint="eastAsia" w:ascii="宋体" w:hAnsi="宋体"/>
          <w:color w:val="000000" w:themeColor="text1"/>
          <w:sz w:val="24"/>
        </w:rPr>
        <w:t xml:space="preserve">月</w:t>
      </w:r>
      <w:r>
        <w:rPr>
          <w:rFonts w:hint="eastAsia" w:ascii="宋体" w:hAnsi="宋体"/>
          <w:color w:val="000000" w:themeColor="text1"/>
          <w:sz w:val="24"/>
        </w:rPr>
        <w:t xml:space="preserve">28</w:t>
      </w:r>
      <w:r>
        <w:rPr>
          <w:rFonts w:hint="eastAsia" w:ascii="宋体" w:hAnsi="宋体"/>
          <w:color w:val="000000" w:themeColor="text1"/>
          <w:sz w:val="24"/>
        </w:rPr>
        <w:t xml:space="preserve">日</w:t>
      </w:r>
      <w:r>
        <w:rPr>
          <w:rFonts w:hint="eastAsia" w:ascii="宋体" w:hAnsi="宋体"/>
          <w:color w:val="000000" w:themeColor="text1"/>
          <w:sz w:val="24"/>
        </w:rPr>
        <w:t xml:space="preserve">14</w:t>
      </w:r>
      <w:r>
        <w:rPr>
          <w:rFonts w:hint="eastAsia" w:ascii="宋体" w:hAnsi="宋体"/>
          <w:color w:val="000000" w:themeColor="text1"/>
          <w:sz w:val="24"/>
        </w:rPr>
        <w:t xml:space="preserve">时整</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bCs/>
          <w:sz w:val="24"/>
        </w:rPr>
      </w:pPr>
      <w:r>
        <w:rPr>
          <w:rFonts w:hint="eastAsia" w:ascii="宋体" w:hAnsi="宋体"/>
          <w:sz w:val="24"/>
        </w:rPr>
        <w:t xml:space="preserve">2.地点：南京市建</w:t>
      </w:r>
      <w:r>
        <w:rPr>
          <w:rFonts w:hint="eastAsia" w:ascii="宋体" w:hAnsi="宋体"/>
          <w:sz w:val="24"/>
        </w:rPr>
        <w:t xml:space="preserve">邺</w:t>
      </w:r>
      <w:r>
        <w:rPr>
          <w:rFonts w:hint="eastAsia" w:ascii="宋体" w:hAnsi="宋体"/>
          <w:sz w:val="24"/>
        </w:rPr>
        <w:t xml:space="preserve">区汉中门大街1号，金鹰汉中新城17楼E座</w:t>
      </w:r>
      <w:r/>
    </w:p>
    <w:p>
      <w:pPr>
        <w:ind w:firstLine="482"/>
        <w:spacing w:line="360" w:lineRule="auto"/>
        <w:rPr>
          <w:rFonts w:hint="eastAsia" w:ascii="宋体" w:hAnsi="宋体"/>
          <w:bCs/>
          <w:sz w:val="24"/>
        </w:rPr>
      </w:pPr>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11" w:name="_Hlk143262186"/>
      <w:r/>
      <w:bookmarkEnd w:id="11"/>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360" w:lineRule="auto"/>
        <w:widowControl/>
        <w:rPr>
          <w:rFonts w:hint="eastAsia" w:ascii="宋体" w:hAnsi="宋体"/>
          <w:sz w:val="24"/>
        </w:rPr>
      </w:pPr>
      <w:r>
        <w:rPr>
          <w:rFonts w:hint="eastAsia" w:ascii="宋体" w:hAnsi="宋体" w:cs="宋体"/>
          <w:color w:val="000000"/>
          <w:sz w:val="24"/>
        </w:rPr>
        <w:t xml:space="preserve">1.</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w:t>
      </w:r>
      <w:r>
        <w:rPr>
          <w:rFonts w:hint="eastAsia" w:ascii="宋体" w:hAnsi="宋体"/>
          <w:sz w:val="24"/>
        </w:rPr>
        <w:t xml:space="preserve">保证金；</w:t>
      </w:r>
      <w:r/>
    </w:p>
    <w:p>
      <w:pPr>
        <w:ind w:firstLine="48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2.有</w:t>
      </w:r>
      <w:r>
        <w:rPr>
          <w:rFonts w:hint="eastAsia" w:ascii="宋体" w:hAnsi="宋体" w:cs="宋体"/>
          <w:color w:val="000000" w:themeColor="text1"/>
          <w:sz w:val="24"/>
        </w:rPr>
        <w:t xml:space="preserve">关本次磋商的事项若存在变动或修改，敬请及时关注</w:t>
      </w:r>
      <w:r>
        <w:rPr>
          <w:rFonts w:hint="eastAsia" w:ascii="宋体" w:hAnsi="宋体" w:cs="宋体"/>
          <w:color w:val="000000" w:themeColor="text1"/>
          <w:sz w:val="24"/>
        </w:rPr>
        <w:t xml:space="preserve">江苏汇采项目管理</w:t>
      </w:r>
      <w:r>
        <w:rPr>
          <w:rFonts w:hint="eastAsia" w:ascii="宋体" w:hAnsi="宋体" w:cs="宋体"/>
          <w:color w:val="000000" w:themeColor="text1"/>
          <w:sz w:val="24"/>
        </w:rPr>
        <w:t xml:space="preserve">有限公司在“江苏政府采购网”上发布的更正公告；</w:t>
      </w:r>
      <w:r/>
    </w:p>
    <w:p>
      <w:pPr>
        <w:ind w:firstLine="480"/>
        <w:spacing w:line="360" w:lineRule="auto"/>
        <w:widowControl/>
        <w:rPr>
          <w:rFonts w:hint="eastAsia" w:ascii="宋体" w:hAnsi="宋体"/>
          <w:sz w:val="24"/>
        </w:rPr>
      </w:pPr>
      <w:r>
        <w:rPr>
          <w:rFonts w:hint="eastAsia" w:ascii="宋体" w:hAnsi="宋体" w:cs="宋体"/>
          <w:color w:val="000000" w:themeColor="text1"/>
          <w:sz w:val="24"/>
        </w:rPr>
        <w:t xml:space="preserve">3.磋商响</w:t>
      </w:r>
      <w:r>
        <w:rPr>
          <w:rFonts w:hint="eastAsia" w:ascii="宋体" w:hAnsi="宋体"/>
          <w:color w:val="000000" w:themeColor="text1"/>
          <w:sz w:val="24"/>
        </w:rPr>
        <w:t xml:space="preserve">应</w:t>
      </w:r>
      <w:r>
        <w:rPr>
          <w:rFonts w:hint="eastAsia" w:ascii="宋体" w:hAnsi="宋体" w:cs="宋体"/>
          <w:color w:val="000000" w:themeColor="text1"/>
          <w:sz w:val="24"/>
        </w:rPr>
        <w:t xml:space="preserve">文件制作份数要求：纸质文件正本1份，副本</w:t>
      </w:r>
      <w:r>
        <w:rPr>
          <w:rFonts w:ascii="宋体" w:hAnsi="宋体" w:cs="宋体"/>
          <w:color w:val="000000" w:themeColor="text1"/>
          <w:sz w:val="24"/>
        </w:rPr>
        <w:t xml:space="preserve">3</w:t>
      </w:r>
      <w:r>
        <w:rPr>
          <w:rFonts w:hint="eastAsia" w:ascii="宋体" w:hAnsi="宋体" w:cs="宋体"/>
          <w:color w:val="000000" w:themeColor="text1"/>
          <w:sz w:val="24"/>
        </w:rPr>
        <w:t xml:space="preserve">份；电子文件1套（word格式1份，正本盖章后的扫描件P</w:t>
      </w:r>
      <w:r>
        <w:rPr>
          <w:rFonts w:ascii="宋体" w:hAnsi="宋体" w:cs="宋体"/>
          <w:color w:val="000000" w:themeColor="text1"/>
          <w:sz w:val="24"/>
        </w:rPr>
        <w:t xml:space="preserve">DF</w:t>
      </w:r>
      <w:r>
        <w:rPr>
          <w:rFonts w:hint="eastAsia" w:ascii="宋体" w:hAnsi="宋体" w:cs="宋体"/>
          <w:color w:val="000000" w:themeColor="text1"/>
          <w:sz w:val="24"/>
        </w:rPr>
        <w:t xml:space="preserve">格式1份，</w:t>
      </w:r>
      <w:r>
        <w:rPr>
          <w:rFonts w:ascii="宋体" w:hAnsi="宋体" w:cs="宋体"/>
          <w:color w:val="000000"/>
          <w:sz w:val="24"/>
        </w:rPr>
        <w:t xml:space="preserve">内容应与纸质文件完全一致</w:t>
      </w:r>
      <w:r>
        <w:rPr>
          <w:rFonts w:hint="eastAsia" w:ascii="宋体" w:hAnsi="宋体" w:cs="宋体"/>
          <w:color w:val="000000"/>
          <w:sz w:val="24"/>
        </w:rPr>
        <w:t xml:space="preserve">，以U</w:t>
      </w:r>
      <w:r>
        <w:rPr>
          <w:rFonts w:hint="eastAsia" w:ascii="宋体" w:hAnsi="宋体" w:cs="宋体"/>
          <w:color w:val="000000"/>
          <w:sz w:val="24"/>
        </w:rPr>
        <w:t xml:space="preserve">盘形式</w:t>
      </w:r>
      <w:r>
        <w:rPr>
          <w:rFonts w:hint="eastAsia" w:ascii="宋体" w:hAnsi="宋体" w:cs="宋体"/>
          <w:color w:val="000000"/>
          <w:sz w:val="24"/>
        </w:rPr>
        <w:t xml:space="preserve">与纸质文件一并密封后递交；文件名称以及U盘外标签上需注明“单位名称+项目编号”，如因标注不清而产生的后果由供应商自负）。当电子文件与纸质正本文件不一致时，以纸质正本为准；</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360" w:lineRule="auto"/>
        <w:rPr>
          <w:rFonts w:hint="eastAsia" w:ascii="宋体" w:hAnsi="宋体"/>
          <w:sz w:val="24"/>
        </w:rPr>
      </w:pPr>
      <w:r>
        <w:rPr>
          <w:rFonts w:hint="eastAsia" w:ascii="宋体" w:hAnsi="宋体"/>
          <w:sz w:val="24"/>
        </w:rPr>
        <w:t xml:space="preserve">1.采购人信息</w:t>
      </w:r>
      <w:r/>
    </w:p>
    <w:p>
      <w:pPr>
        <w:ind w:firstLine="480"/>
        <w:spacing w:line="360" w:lineRule="auto"/>
        <w:rPr>
          <w:rFonts w:hint="eastAsia" w:ascii="宋体" w:hAnsi="宋体"/>
          <w:sz w:val="24"/>
        </w:rPr>
      </w:pPr>
      <w:r>
        <w:rPr>
          <w:rFonts w:hint="eastAsia" w:ascii="宋体" w:hAnsi="宋体"/>
          <w:sz w:val="24"/>
        </w:rPr>
        <w:t xml:space="preserve">名  称：江苏省测绘工程院 </w:t>
      </w:r>
      <w:r/>
    </w:p>
    <w:p>
      <w:pPr>
        <w:ind w:firstLine="480"/>
        <w:spacing w:line="360" w:lineRule="auto"/>
        <w:rPr>
          <w:rFonts w:hint="eastAsia" w:ascii="宋体" w:hAnsi="宋体"/>
          <w:sz w:val="24"/>
        </w:rPr>
      </w:pPr>
      <w:r>
        <w:rPr>
          <w:rFonts w:hint="eastAsia" w:ascii="宋体" w:hAnsi="宋体"/>
          <w:sz w:val="24"/>
        </w:rPr>
        <w:t xml:space="preserve">地  址：南京市建</w:t>
      </w:r>
      <w:r>
        <w:rPr>
          <w:rFonts w:hint="eastAsia" w:ascii="宋体" w:hAnsi="宋体"/>
          <w:sz w:val="24"/>
        </w:rPr>
        <w:t xml:space="preserve">邺</w:t>
      </w:r>
      <w:r>
        <w:rPr>
          <w:rFonts w:hint="eastAsia" w:ascii="宋体" w:hAnsi="宋体"/>
          <w:sz w:val="24"/>
        </w:rPr>
        <w:t xml:space="preserve">区江心洲街道</w:t>
      </w:r>
      <w:r>
        <w:rPr>
          <w:rFonts w:hint="eastAsia" w:ascii="宋体" w:hAnsi="宋体"/>
          <w:sz w:val="24"/>
        </w:rPr>
        <w:t xml:space="preserve">宏俊街28号</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联系人：宋老师 </w:t>
      </w:r>
      <w:r/>
    </w:p>
    <w:p>
      <w:pPr>
        <w:ind w:firstLine="480"/>
        <w:spacing w:line="360" w:lineRule="auto"/>
        <w:rPr>
          <w:rFonts w:hint="eastAsia" w:ascii="宋体" w:hAnsi="宋体"/>
          <w:color w:val="ff0000"/>
          <w:sz w:val="24"/>
        </w:rPr>
      </w:pPr>
      <w:r>
        <w:rPr>
          <w:rFonts w:hint="eastAsia" w:ascii="宋体" w:hAnsi="宋体"/>
          <w:sz w:val="24"/>
        </w:rPr>
        <w:t xml:space="preserve">联系电话：025-83756898</w:t>
      </w:r>
      <w:r/>
    </w:p>
    <w:p>
      <w:pPr>
        <w:ind w:firstLine="480"/>
        <w:spacing w:line="360" w:lineRule="auto"/>
        <w:rPr>
          <w:rFonts w:hint="eastAsia" w:ascii="宋体" w:hAnsi="宋体"/>
          <w:sz w:val="24"/>
        </w:rPr>
      </w:pPr>
      <w:r>
        <w:rPr>
          <w:rFonts w:hint="eastAsia" w:ascii="宋体" w:hAnsi="宋体"/>
          <w:sz w:val="24"/>
        </w:rPr>
        <w:t xml:space="preserve">2.采购代理机构信息</w:t>
      </w:r>
      <w:r/>
    </w:p>
    <w:p>
      <w:pPr>
        <w:ind w:firstLine="480"/>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t xml:space="preserve">江苏汇采项目管理</w:t>
      </w:r>
      <w:r>
        <w:rPr>
          <w:rFonts w:hint="eastAsia" w:ascii="宋体" w:hAnsi="宋体"/>
          <w:sz w:val="24"/>
        </w:rPr>
        <w:t xml:space="preserve">有限公司</w:t>
      </w:r>
      <w:r/>
    </w:p>
    <w:p>
      <w:pPr>
        <w:ind w:firstLine="480"/>
        <w:spacing w:line="360" w:lineRule="auto"/>
        <w:widowControl/>
        <w:rPr>
          <w:rFonts w:hint="eastAsia" w:ascii="宋体" w:hAnsi="宋体" w:cs="宋体"/>
          <w:bCs/>
          <w:sz w:val="24"/>
        </w:rPr>
      </w:pPr>
      <w:r>
        <w:rPr>
          <w:rFonts w:hint="eastAsia" w:ascii="宋体" w:hAnsi="宋体"/>
          <w:sz w:val="24"/>
        </w:rPr>
        <w:t xml:space="preserve">地址：南京市建</w:t>
      </w:r>
      <w:r>
        <w:rPr>
          <w:rFonts w:hint="eastAsia" w:ascii="宋体" w:hAnsi="宋体"/>
          <w:sz w:val="24"/>
        </w:rPr>
        <w:t xml:space="preserve">邺</w:t>
      </w:r>
      <w:r>
        <w:rPr>
          <w:rFonts w:hint="eastAsia" w:ascii="宋体" w:hAnsi="宋体"/>
          <w:sz w:val="24"/>
        </w:rPr>
        <w:t xml:space="preserve">区汉中门大街1号，金鹰汉中新城17楼E座</w:t>
      </w:r>
      <w:r/>
    </w:p>
    <w:p>
      <w:pPr>
        <w:ind w:firstLine="480"/>
        <w:spacing w:line="360" w:lineRule="auto"/>
        <w:rPr>
          <w:rFonts w:hint="eastAsia" w:ascii="宋体" w:hAnsi="宋体"/>
          <w:sz w:val="24"/>
        </w:rPr>
      </w:pPr>
      <w:r>
        <w:rPr>
          <w:rFonts w:hint="eastAsia" w:ascii="宋体" w:hAnsi="宋体"/>
          <w:sz w:val="24"/>
        </w:rPr>
        <w:t xml:space="preserve">联系人：郑吉玉、鲍慧 </w:t>
      </w:r>
      <w:r/>
    </w:p>
    <w:p>
      <w:pPr>
        <w:ind w:firstLine="480"/>
        <w:spacing w:line="360" w:lineRule="auto"/>
        <w:rPr>
          <w:rFonts w:hint="eastAsia" w:ascii="宋体" w:hAnsi="宋体"/>
          <w:sz w:val="24"/>
        </w:rPr>
      </w:pPr>
      <w:r>
        <w:rPr>
          <w:rFonts w:hint="eastAsia" w:ascii="宋体" w:hAnsi="宋体"/>
          <w:sz w:val="24"/>
        </w:rPr>
        <w:t xml:space="preserve">联系电话：</w:t>
      </w:r>
      <w:bookmarkStart w:id="1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12"/>
      <w:r>
        <w:rPr>
          <w:rFonts w:ascii="宋体" w:hAnsi="宋体"/>
          <w:sz w:val="24"/>
        </w:rPr>
        <w:t xml:space="preserve">6606690</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3.项目联系方式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项目联系人：</w:t>
      </w:r>
      <w:r>
        <w:rPr>
          <w:rFonts w:hint="eastAsia" w:ascii="宋体" w:hAnsi="宋体"/>
          <w:sz w:val="24"/>
        </w:rPr>
        <w:t xml:space="preserve">郑吉玉、</w:t>
      </w:r>
      <w:r>
        <w:rPr>
          <w:rFonts w:hint="eastAsia" w:ascii="宋体" w:hAnsi="宋体"/>
          <w:color w:val="000000" w:themeColor="text1"/>
          <w:sz w:val="24"/>
        </w:rPr>
        <w:t xml:space="preserve">鲍慧</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联系电话：</w:t>
      </w:r>
      <w:bookmarkStart w:id="13" w:name="OLE_LINK2"/>
      <w:r>
        <w:rPr>
          <w:rFonts w:hint="eastAsia" w:ascii="宋体" w:hAnsi="宋体"/>
          <w:color w:val="000000" w:themeColor="text1"/>
          <w:sz w:val="24"/>
        </w:rPr>
        <w:t xml:space="preserve">0</w:t>
      </w:r>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86606690</w:t>
      </w:r>
      <w:bookmarkEnd w:id="1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915"/>
        <w:rPr>
          <w:rFonts w:hint="eastAsia" w:ascii="华文中宋" w:hAnsi="华文中宋" w:eastAsia="华文中宋"/>
          <w:sz w:val="36"/>
          <w:szCs w:val="36"/>
        </w:rPr>
      </w:pPr>
      <w:r>
        <w:br w:type="page" w:clear="all"/>
      </w:r>
      <w:bookmarkStart w:id="14" w:name="_Toc172203320"/>
      <w:r/>
      <w:bookmarkStart w:id="15" w:name="_Hlk142919244"/>
      <w:r>
        <w:rPr>
          <w:rFonts w:hint="eastAsia" w:ascii="华文中宋" w:hAnsi="华文中宋" w:eastAsia="华文中宋"/>
          <w:sz w:val="36"/>
          <w:szCs w:val="36"/>
        </w:rPr>
        <w:t xml:space="preserve">第二章</w:t>
      </w:r>
      <w:r>
        <w:rPr>
          <w:rFonts w:ascii="华文中宋" w:hAnsi="华文中宋" w:eastAsia="华文中宋"/>
          <w:sz w:val="36"/>
          <w:szCs w:val="36"/>
        </w:rPr>
        <w:t xml:space="preserve"> </w:t>
      </w:r>
      <w:r>
        <w:rPr>
          <w:rFonts w:hint="eastAsia" w:ascii="华文中宋" w:hAnsi="华文中宋" w:eastAsia="华文中宋"/>
          <w:sz w:val="36"/>
          <w:szCs w:val="36"/>
        </w:rPr>
        <w:t xml:space="preserve">磋商须知</w:t>
      </w:r>
      <w:bookmarkEnd w:id="14"/>
      <w:r/>
      <w:r/>
    </w:p>
    <w:p>
      <w:pPr>
        <w:pStyle w:val="882"/>
        <w:spacing w:before="286" w:after="143" w:line="400" w:lineRule="exact"/>
        <w:rPr>
          <w:rFonts w:hint="eastAsia" w:ascii="宋体" w:hAnsi="宋体" w:eastAsia="宋体" w:cs="Arial"/>
          <w:bCs/>
          <w:sz w:val="28"/>
          <w:szCs w:val="28"/>
        </w:rPr>
      </w:pPr>
      <w:r/>
      <w:bookmarkStart w:id="16" w:name="_Toc172203321"/>
      <w:r>
        <w:rPr>
          <w:rFonts w:hint="eastAsia" w:ascii="宋体" w:hAnsi="宋体" w:eastAsia="宋体" w:cs="Arial"/>
          <w:bCs/>
          <w:sz w:val="28"/>
          <w:szCs w:val="28"/>
        </w:rPr>
        <w:t xml:space="preserve">一、总 则</w:t>
      </w:r>
      <w:bookmarkEnd w:id="16"/>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、合格的磋商供应商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满足本磋商文件实质性要求和条件的规定。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4、参加磋商费用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4.1供应商应自行承担所有与参加本次磋商有关的费用，不论磋商过程和结果如何，</w:t>
      </w:r>
      <w:r>
        <w:rPr>
          <w:rFonts w:hint="eastAsia" w:ascii="宋体" w:hAnsi="宋体"/>
          <w:sz w:val="24"/>
        </w:rPr>
        <w:t xml:space="preserve">江苏汇采项目管理</w:t>
      </w:r>
      <w:r>
        <w:rPr>
          <w:rFonts w:hint="eastAsia" w:ascii="宋体" w:hAnsi="宋体"/>
          <w:sz w:val="24"/>
        </w:rPr>
        <w:t xml:space="preserve">有限公司（以下简称代理机构）在任何情况下均无义务和责任承担这些费用。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4</w:t>
      </w:r>
      <w:r>
        <w:rPr>
          <w:rFonts w:hint="eastAsia" w:ascii="宋体" w:hAnsi="宋体"/>
          <w:color w:val="000000" w:themeColor="text1"/>
          <w:sz w:val="24"/>
        </w:rPr>
        <w:t xml:space="preserve">.2</w:t>
      </w:r>
      <w:bookmarkStart w:id="17" w:name="_Hlk11354302"/>
      <w:r>
        <w:rPr>
          <w:rFonts w:hint="eastAsia" w:ascii="宋体" w:hAnsi="宋体"/>
          <w:color w:val="000000" w:themeColor="text1"/>
          <w:sz w:val="24"/>
        </w:rPr>
        <w:t xml:space="preserve">本次磋商采购收取采购文件工本费、代理服务费及评审费用。采购文件工本费具体收取办法详见采购公告。</w:t>
      </w:r>
      <w:bookmarkEnd w:id="17"/>
      <w:r>
        <w:rPr>
          <w:rFonts w:hint="eastAsia" w:ascii="宋体" w:hAnsi="宋体"/>
          <w:b/>
          <w:bCs/>
          <w:color w:val="000000" w:themeColor="text1"/>
          <w:sz w:val="24"/>
        </w:rPr>
        <w:t xml:space="preserve">本项目代理服务费以成交金额为基础，参照“计价格[2002]1980号文件和发改委[2003]857号文件收费标准收取，如计算出的代理服务费低于</w:t>
      </w:r>
      <w:r>
        <w:rPr>
          <w:rFonts w:ascii="宋体" w:hAnsi="宋体"/>
          <w:b/>
          <w:bCs/>
          <w:color w:val="000000" w:themeColor="text1"/>
          <w:sz w:val="24"/>
        </w:rPr>
        <w:t xml:space="preserve">50</w:t>
      </w:r>
      <w:r>
        <w:rPr>
          <w:rFonts w:hint="eastAsia" w:ascii="宋体" w:hAnsi="宋体"/>
          <w:b/>
          <w:bCs/>
          <w:color w:val="000000" w:themeColor="text1"/>
          <w:sz w:val="24"/>
        </w:rPr>
        <w:t xml:space="preserve">00元的，则按5</w:t>
      </w:r>
      <w:r>
        <w:rPr>
          <w:rFonts w:ascii="宋体" w:hAnsi="宋体"/>
          <w:b/>
          <w:bCs/>
          <w:color w:val="000000" w:themeColor="text1"/>
          <w:sz w:val="24"/>
        </w:rPr>
        <w:t xml:space="preserve">0</w:t>
      </w:r>
      <w:r>
        <w:rPr>
          <w:rFonts w:hint="eastAsia" w:ascii="宋体" w:hAnsi="宋体"/>
          <w:b/>
          <w:bCs/>
          <w:color w:val="000000" w:themeColor="text1"/>
          <w:sz w:val="24"/>
        </w:rPr>
        <w:t xml:space="preserve">00元收取。</w:t>
      </w:r>
      <w:r>
        <w:rPr>
          <w:rFonts w:hint="eastAsia" w:ascii="宋体" w:hAnsi="宋体"/>
          <w:color w:val="000000" w:themeColor="text1"/>
          <w:sz w:val="24"/>
        </w:rPr>
        <w:t xml:space="preserve">代理服务费及评审费</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供应商在领取成交通知书时向代理机构缴纳。</w:t>
      </w:r>
      <w:r/>
    </w:p>
    <w:p>
      <w:pPr>
        <w:spacing w:before="57" w:line="40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供应商一旦参加本项目采购活动，即被认为接受了本磋商文件的规定和约束。</w:t>
      </w:r>
      <w:r/>
    </w:p>
    <w:p>
      <w:pPr>
        <w:pStyle w:val="882"/>
        <w:spacing w:before="286" w:after="143" w:line="400" w:lineRule="exact"/>
        <w:rPr>
          <w:rFonts w:hint="eastAsia" w:ascii="宋体" w:hAnsi="宋体" w:eastAsia="宋体" w:cs="Arial"/>
          <w:bCs/>
          <w:sz w:val="28"/>
          <w:szCs w:val="28"/>
        </w:rPr>
      </w:pPr>
      <w:r/>
      <w:bookmarkStart w:id="18" w:name="_Toc172203322"/>
      <w:r>
        <w:rPr>
          <w:rFonts w:hint="eastAsia" w:ascii="宋体" w:hAnsi="宋体" w:eastAsia="宋体" w:cs="Arial"/>
          <w:bCs/>
          <w:sz w:val="28"/>
          <w:szCs w:val="28"/>
        </w:rPr>
        <w:t xml:space="preserve">二、磋商文件</w:t>
      </w:r>
      <w:bookmarkEnd w:id="18"/>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6.1磋商文件由以下部分组成，供应商需仔细检查磋商文件是否齐全，如有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立即与代理机构联系解决。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19" w:name="_Toc20823283"/>
      <w:r/>
      <w:bookmarkStart w:id="20" w:name="_Toc16938527"/>
      <w:r/>
      <w:bookmarkStart w:id="21" w:name="_Toc462564070"/>
      <w:r/>
      <w:bookmarkStart w:id="22" w:name="_Toc513029211"/>
      <w:r>
        <w:rPr>
          <w:rFonts w:hint="eastAsia" w:ascii="宋体" w:hAnsi="宋体"/>
          <w:b/>
          <w:sz w:val="24"/>
        </w:rPr>
        <w:t xml:space="preserve">磋商文件的澄清</w:t>
      </w:r>
      <w:bookmarkEnd w:id="19"/>
      <w:r/>
      <w:bookmarkEnd w:id="20"/>
      <w:r/>
      <w:bookmarkEnd w:id="21"/>
      <w:r/>
      <w:bookmarkEnd w:id="22"/>
      <w:r>
        <w:rPr>
          <w:rFonts w:hint="eastAsia" w:ascii="宋体" w:hAnsi="宋体"/>
          <w:b/>
          <w:sz w:val="24"/>
        </w:rPr>
        <w:t xml:space="preserve">及修改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882"/>
        <w:spacing w:before="286" w:after="143" w:line="400" w:lineRule="exact"/>
        <w:rPr>
          <w:rFonts w:hint="eastAsia" w:ascii="宋体" w:hAnsi="宋体" w:eastAsia="宋体" w:cs="Arial"/>
          <w:bCs/>
          <w:strike/>
          <w:sz w:val="28"/>
          <w:szCs w:val="28"/>
        </w:rPr>
      </w:pPr>
      <w:r/>
      <w:bookmarkStart w:id="23" w:name="_Hlt26668969"/>
      <w:r/>
      <w:bookmarkStart w:id="24" w:name="_Hlt26670348"/>
      <w:r/>
      <w:bookmarkStart w:id="25" w:name="_Hlt26670354"/>
      <w:r/>
      <w:bookmarkStart w:id="26" w:name="_Hlt26954828"/>
      <w:r/>
      <w:bookmarkStart w:id="27" w:name="_Hlt26954832"/>
      <w:r/>
      <w:bookmarkStart w:id="28" w:name="_Hlt26954830"/>
      <w:r/>
      <w:bookmarkStart w:id="29" w:name="_Hlt26670345"/>
      <w:r/>
      <w:bookmarkStart w:id="30" w:name="_Toc14577351"/>
      <w:r/>
      <w:bookmarkStart w:id="31" w:name="_Toc462564072"/>
      <w:r/>
      <w:bookmarkStart w:id="32" w:name="_Toc61149553"/>
      <w:r/>
      <w:bookmarkStart w:id="33" w:name="_Toc513029213"/>
      <w:r/>
      <w:bookmarkStart w:id="34" w:name="_Toc172203323"/>
      <w:r/>
      <w:bookmarkEnd w:id="23"/>
      <w:r/>
      <w:bookmarkEnd w:id="24"/>
      <w:r/>
      <w:bookmarkEnd w:id="25"/>
      <w:r/>
      <w:bookmarkEnd w:id="26"/>
      <w:r/>
      <w:bookmarkEnd w:id="27"/>
      <w:r/>
      <w:bookmarkEnd w:id="28"/>
      <w:r/>
      <w:bookmarkEnd w:id="29"/>
      <w:r>
        <w:rPr>
          <w:rFonts w:hint="eastAsia" w:ascii="宋体" w:hAnsi="宋体" w:eastAsia="宋体" w:cs="Arial"/>
          <w:bCs/>
          <w:sz w:val="28"/>
          <w:szCs w:val="28"/>
        </w:rPr>
        <w:t xml:space="preserve">三、响应文件的编制</w:t>
      </w:r>
      <w:bookmarkEnd w:id="30"/>
      <w:r/>
      <w:bookmarkEnd w:id="31"/>
      <w:r/>
      <w:bookmarkEnd w:id="32"/>
      <w:r/>
      <w:bookmarkEnd w:id="33"/>
      <w:r>
        <w:rPr>
          <w:rFonts w:hint="eastAsia" w:ascii="宋体" w:hAnsi="宋体" w:eastAsia="宋体" w:cs="Arial"/>
          <w:bCs/>
          <w:sz w:val="28"/>
          <w:szCs w:val="28"/>
        </w:rPr>
        <w:t xml:space="preserve">及保证金收取</w:t>
      </w:r>
      <w:bookmarkEnd w:id="34"/>
      <w:r/>
      <w:r/>
    </w:p>
    <w:p>
      <w:pPr>
        <w:spacing w:before="57" w:line="400" w:lineRule="exact"/>
        <w:tabs>
          <w:tab w:val="left" w:pos="900" w:leader="none"/>
        </w:tabs>
        <w:rPr>
          <w:rFonts w:hint="eastAsia" w:ascii="宋体" w:hAnsi="宋体"/>
          <w:b/>
          <w:sz w:val="24"/>
        </w:rPr>
      </w:pPr>
      <w:r/>
      <w:bookmarkStart w:id="35" w:name="_Toc513029223"/>
      <w:r/>
      <w:bookmarkStart w:id="36" w:name="_Toc61149561"/>
      <w:r/>
      <w:bookmarkStart w:id="37" w:name="_Toc14577361"/>
      <w:r>
        <w:rPr>
          <w:rFonts w:ascii="宋体" w:hAnsi="宋体"/>
          <w:b/>
          <w:sz w:val="24"/>
        </w:rPr>
        <w:t xml:space="preserve">8</w:t>
      </w:r>
      <w:r>
        <w:rPr>
          <w:rFonts w:hint="eastAsia" w:ascii="宋体" w:hAnsi="宋体"/>
          <w:b/>
          <w:sz w:val="24"/>
        </w:rPr>
        <w:t xml:space="preserve">、响应文件的份数和签署</w:t>
      </w:r>
      <w:bookmarkEnd w:id="35"/>
      <w:r/>
      <w:bookmarkEnd w:id="36"/>
      <w:r/>
      <w:bookmarkEnd w:id="37"/>
      <w:r/>
      <w:r/>
    </w:p>
    <w:p>
      <w:pPr>
        <w:spacing w:before="57" w:line="400" w:lineRule="exact"/>
        <w:tabs>
          <w:tab w:val="left" w:pos="900" w:leader="none"/>
        </w:tabs>
        <w:rPr>
          <w:rFonts w:hint="eastAsia" w:ascii="宋体" w:hAnsi="宋体"/>
          <w:sz w:val="24"/>
        </w:rPr>
      </w:pPr>
      <w:r>
        <w:rPr>
          <w:rFonts w:ascii="宋体" w:hAnsi="宋体"/>
          <w:sz w:val="24"/>
        </w:rPr>
        <w:t xml:space="preserve">8</w:t>
      </w:r>
      <w:r>
        <w:rPr>
          <w:rFonts w:hint="eastAsia" w:ascii="宋体" w:hAnsi="宋体"/>
          <w:sz w:val="24"/>
        </w:rPr>
        <w:t xml:space="preserve">.1供应商应严格按照采购邀请要求准备响应文件，每份响应文件须清楚地标明“正本”或“副本”字样，一旦正本和副本不符，以正本为准。</w:t>
      </w:r>
      <w:r/>
    </w:p>
    <w:p>
      <w:pPr>
        <w:spacing w:before="57" w:line="400" w:lineRule="exact"/>
        <w:rPr>
          <w:rFonts w:hint="eastAsia" w:ascii="宋体" w:hAnsi="宋体"/>
          <w:sz w:val="24"/>
        </w:rPr>
      </w:pPr>
      <w:r>
        <w:rPr>
          <w:rFonts w:ascii="宋体" w:hAnsi="宋体"/>
          <w:sz w:val="24"/>
        </w:rPr>
        <w:t xml:space="preserve">8.2</w:t>
      </w:r>
      <w:r>
        <w:rPr>
          <w:rFonts w:hint="eastAsia" w:ascii="宋体" w:hAnsi="宋体"/>
          <w:sz w:val="24"/>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并加盖磋商供应商公章。本磋商文件所表述（指定）的公章是指刻有供应商法定名称的印章，不包括合同、财务、税务、发票等形式的业务专用章。</w:t>
      </w:r>
      <w:r/>
    </w:p>
    <w:p>
      <w:pPr>
        <w:spacing w:before="57" w:line="400" w:lineRule="exact"/>
        <w:tabs>
          <w:tab w:val="left" w:pos="900" w:leader="none"/>
        </w:tabs>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除供应商对错处做必要修改外，响应文件不得行间插字、涂改或增删。如有修改错漏处，必须由响应文件签署人签字或盖章。</w:t>
      </w:r>
      <w:r/>
    </w:p>
    <w:p>
      <w:pPr>
        <w:spacing w:before="57" w:line="400" w:lineRule="exact"/>
        <w:tabs>
          <w:tab w:val="left" w:pos="900" w:leader="none"/>
        </w:tabs>
        <w:rPr>
          <w:rFonts w:hint="eastAsia" w:ascii="宋体" w:hAnsi="宋体"/>
          <w:b/>
          <w:sz w:val="24"/>
        </w:rPr>
      </w:pPr>
      <w:r/>
      <w:bookmarkStart w:id="38" w:name="_Hlt26954834"/>
      <w:r/>
      <w:bookmarkStart w:id="39" w:name="_Toc14577353"/>
      <w:r/>
      <w:bookmarkStart w:id="40" w:name="_Toc61149555"/>
      <w:r/>
      <w:bookmarkStart w:id="41" w:name="_Toc462564074"/>
      <w:r/>
      <w:bookmarkStart w:id="42" w:name="_Toc513029215"/>
      <w:r/>
      <w:bookmarkStart w:id="43" w:name="_Toc513029214"/>
      <w:r/>
      <w:bookmarkStart w:id="44" w:name="_Toc61149554"/>
      <w:r/>
      <w:bookmarkStart w:id="45" w:name="_Toc14577352"/>
      <w:r/>
      <w:bookmarkStart w:id="46" w:name="_Toc462564073"/>
      <w:r/>
      <w:bookmarkEnd w:id="38"/>
      <w:r>
        <w:rPr>
          <w:rFonts w:ascii="宋体" w:hAnsi="宋体"/>
          <w:b/>
          <w:sz w:val="24"/>
        </w:rPr>
        <w:t xml:space="preserve">9</w:t>
      </w:r>
      <w:r>
        <w:rPr>
          <w:rFonts w:hint="eastAsia" w:ascii="宋体" w:hAnsi="宋体"/>
          <w:b/>
          <w:sz w:val="24"/>
        </w:rPr>
        <w:t xml:space="preserve">、响应文件</w:t>
      </w:r>
      <w:bookmarkEnd w:id="39"/>
      <w:r/>
      <w:bookmarkEnd w:id="40"/>
      <w:r/>
      <w:bookmarkEnd w:id="41"/>
      <w:r/>
      <w:bookmarkEnd w:id="42"/>
      <w:r>
        <w:rPr>
          <w:rFonts w:hint="eastAsia" w:ascii="宋体" w:hAnsi="宋体"/>
          <w:b/>
          <w:sz w:val="24"/>
        </w:rPr>
        <w:t xml:space="preserve">的语言及度量衡单位</w:t>
      </w:r>
      <w:bookmarkEnd w:id="43"/>
      <w:r/>
      <w:bookmarkEnd w:id="44"/>
      <w:r/>
      <w:bookmarkEnd w:id="45"/>
      <w:r/>
      <w:bookmarkEnd w:id="46"/>
      <w:r/>
      <w:r/>
    </w:p>
    <w:p>
      <w:pPr>
        <w:spacing w:before="57" w:line="400" w:lineRule="exact"/>
        <w:tabs>
          <w:tab w:val="left" w:pos="900" w:leader="none"/>
        </w:tabs>
        <w:rPr>
          <w:rFonts w:hint="eastAsia" w:ascii="宋体" w:hAnsi="宋体"/>
          <w:sz w:val="24"/>
        </w:rPr>
      </w:pPr>
      <w:r>
        <w:rPr>
          <w:rFonts w:ascii="宋体" w:hAnsi="宋体"/>
          <w:sz w:val="24"/>
        </w:rPr>
        <w:t xml:space="preserve">9</w:t>
      </w:r>
      <w:r>
        <w:rPr>
          <w:rFonts w:hint="eastAsia" w:ascii="宋体" w:hAnsi="宋体"/>
          <w:sz w:val="24"/>
        </w:rPr>
        <w:t xml:space="preserve">.1供应商提交的响应文件以及供应商与代理机构及采购人就有关磋商的所有来往通知、函件和文件均应使用简体中文。</w:t>
      </w:r>
      <w:r/>
    </w:p>
    <w:p>
      <w:pPr>
        <w:spacing w:before="57" w:line="400" w:lineRule="exact"/>
        <w:tabs>
          <w:tab w:val="left" w:pos="900" w:leader="none"/>
        </w:tabs>
        <w:rPr>
          <w:rFonts w:hint="eastAsia" w:ascii="宋体" w:hAnsi="宋体"/>
          <w:sz w:val="24"/>
        </w:rPr>
      </w:pPr>
      <w:r>
        <w:rPr>
          <w:rFonts w:ascii="宋体" w:hAnsi="宋体"/>
          <w:sz w:val="24"/>
        </w:rPr>
        <w:t xml:space="preserve">9</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10、响应文件构成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10.1供应商编写的响应文件应包括资格证明文件、符合性证明文件、分项报价表、</w:t>
      </w:r>
      <w:bookmarkStart w:id="47" w:name="_Hlk142925470"/>
      <w:r>
        <w:rPr>
          <w:rFonts w:hint="eastAsia" w:ascii="宋体" w:hAnsi="宋体"/>
          <w:sz w:val="24"/>
        </w:rPr>
        <w:t xml:space="preserve">技术及商务要求响应及偏离表</w:t>
      </w:r>
      <w:bookmarkEnd w:id="47"/>
      <w:r>
        <w:rPr>
          <w:rFonts w:hint="eastAsia" w:ascii="宋体" w:hAnsi="宋体"/>
          <w:sz w:val="24"/>
        </w:rPr>
        <w:t xml:space="preserve">、其他证明文件、磋商响应函等部分。</w:t>
      </w:r>
      <w:r/>
    </w:p>
    <w:p>
      <w:pPr>
        <w:spacing w:before="57" w:line="400" w:lineRule="exact"/>
        <w:tabs>
          <w:tab w:val="left" w:pos="900" w:leader="none"/>
        </w:tabs>
        <w:rPr>
          <w:rFonts w:hint="eastAsia" w:ascii="宋体" w:hAnsi="宋体"/>
          <w:b/>
          <w:sz w:val="24"/>
        </w:rPr>
      </w:pPr>
      <w:r/>
      <w:bookmarkStart w:id="48" w:name="_Toc49090509"/>
      <w:r/>
      <w:bookmarkStart w:id="49" w:name="_Toc49090507"/>
      <w:r/>
      <w:bookmarkStart w:id="50" w:name="_Toc513029216"/>
      <w:r/>
      <w:bookmarkStart w:id="51" w:name="_Toc14577354"/>
      <w:r/>
      <w:bookmarkStart w:id="52" w:name="_Toc49090508"/>
      <w:r>
        <w:rPr>
          <w:rFonts w:hint="eastAsia" w:ascii="宋体" w:hAnsi="宋体"/>
          <w:b/>
          <w:sz w:val="24"/>
        </w:rPr>
        <w:t xml:space="preserve">11、证明磋商响应标的</w:t>
      </w:r>
      <w:r>
        <w:rPr>
          <w:rFonts w:hint="eastAsia" w:ascii="宋体" w:hAnsi="宋体"/>
          <w:b/>
          <w:sz w:val="24"/>
        </w:rPr>
        <w:t xml:space="preserve">符合磋商</w:t>
      </w:r>
      <w:r>
        <w:rPr>
          <w:rFonts w:hint="eastAsia" w:ascii="宋体" w:hAnsi="宋体"/>
          <w:b/>
          <w:sz w:val="24"/>
        </w:rPr>
        <w:t xml:space="preserve">文件规定的文件</w:t>
      </w:r>
      <w:bookmarkEnd w:id="48"/>
      <w:r/>
      <w:bookmarkEnd w:id="49"/>
      <w:r/>
      <w:bookmarkEnd w:id="50"/>
      <w:r/>
      <w:bookmarkEnd w:id="51"/>
      <w:r/>
      <w:r/>
    </w:p>
    <w:p>
      <w:pPr>
        <w:spacing w:before="57" w:line="400" w:lineRule="exact"/>
        <w:tabs>
          <w:tab w:val="left" w:pos="900" w:leader="none"/>
        </w:tabs>
        <w:rPr>
          <w:rFonts w:hint="eastAsia" w:ascii="宋体" w:hAnsi="宋体"/>
          <w:sz w:val="24"/>
        </w:rPr>
      </w:pPr>
      <w:r>
        <w:rPr>
          <w:rFonts w:hint="eastAsia" w:ascii="宋体" w:hAnsi="宋体"/>
          <w:sz w:val="24"/>
        </w:rPr>
        <w:t xml:space="preserve">11.1供应商应按照磋商文件要求提交证明文件，证明其及磋商响应标的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52"/>
      <w:r/>
      <w:r/>
    </w:p>
    <w:p>
      <w:pPr>
        <w:spacing w:before="57" w:line="400" w:lineRule="exact"/>
        <w:tabs>
          <w:tab w:val="left" w:pos="900" w:leader="none"/>
        </w:tabs>
        <w:rPr>
          <w:rFonts w:hint="eastAsia" w:ascii="宋体" w:hAnsi="宋体"/>
          <w:b/>
          <w:sz w:val="24"/>
        </w:rPr>
      </w:pPr>
      <w:r>
        <w:rPr>
          <w:rFonts w:hint="eastAsia" w:ascii="宋体" w:hAnsi="宋体"/>
          <w:b/>
          <w:sz w:val="24"/>
        </w:rPr>
        <w:t xml:space="preserve">12、磋商响应报价表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12.1供应商应按照磋商文件规定格式</w:t>
      </w:r>
      <w:r>
        <w:rPr>
          <w:rFonts w:hint="eastAsia" w:ascii="宋体" w:hAnsi="宋体"/>
          <w:sz w:val="24"/>
        </w:rPr>
        <w:t xml:space="preserve">填报磋商</w:t>
      </w:r>
      <w:r>
        <w:rPr>
          <w:rFonts w:hint="eastAsia" w:ascii="宋体" w:hAnsi="宋体"/>
          <w:sz w:val="24"/>
        </w:rPr>
        <w:t xml:space="preserve">响应报价表。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12.2磋商货币。响应文件中的单价和总价无特殊规定的采用人民币报价，以元为单位标注。磋商文件中另有规定的按规定执行。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13、技术及商务要求响应及偏离表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13.1供应商需对磋商文件中的技术要求与商务要求</w:t>
      </w:r>
      <w:r>
        <w:rPr>
          <w:rFonts w:hint="eastAsia" w:ascii="宋体" w:hAnsi="宋体"/>
          <w:sz w:val="24"/>
        </w:rPr>
        <w:t xml:space="preserve">作出</w:t>
      </w:r>
      <w:r>
        <w:rPr>
          <w:rFonts w:hint="eastAsia" w:ascii="宋体" w:hAnsi="宋体"/>
          <w:sz w:val="24"/>
        </w:rPr>
        <w:t xml:space="preserve">响应，并说明原因。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13.2供应商可在响应文件中提供认为需要的其他技术文件或说明。</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14、服务承诺、培训计划、人员安排及其他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14.1供应商需根据磋商文件要求提供有关售后服务的管理制度，售后服务机构的分布情况，售后服务人员的数量、素质、技术水平及售后服务的反应能力等。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14.2供应商需根据磋商文件要求提供培训计划。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14.3供应商需根据磋商文件要求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15、磋商响应函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15.1供应商应按照磋商文件中提供的格式完整、正确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16、磋商有效期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16.1磋商有效期为代理机构规定的提交响应文件截止之日后六十（60）天。磋商有效期比规定短的将被视为非实质性响应磋商文件而予以拒绝。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17、磋商有效期的延长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spacing w:before="57" w:line="400" w:lineRule="exact"/>
        <w:tabs>
          <w:tab w:val="left" w:pos="900" w:leader="none"/>
        </w:tabs>
        <w:rPr>
          <w:rFonts w:hint="eastAsia" w:ascii="宋体" w:hAnsi="宋体"/>
          <w:b/>
          <w:sz w:val="24"/>
        </w:rPr>
      </w:pPr>
      <w:r/>
      <w:bookmarkStart w:id="53" w:name="_Hlt26670486"/>
      <w:r/>
      <w:bookmarkStart w:id="54" w:name="_Hlt26954844"/>
      <w:r/>
      <w:bookmarkStart w:id="55" w:name="_Hlt26670425"/>
      <w:r/>
      <w:bookmarkStart w:id="56" w:name="_Hlt26954846"/>
      <w:r/>
      <w:bookmarkStart w:id="57" w:name="_Hlt26668983"/>
      <w:r/>
      <w:bookmarkStart w:id="58" w:name="_Hlt26670482"/>
      <w:r/>
      <w:bookmarkStart w:id="59" w:name="_Hlt26670403"/>
      <w:r/>
      <w:bookmarkStart w:id="60" w:name="_Hlt26954848"/>
      <w:r/>
      <w:bookmarkStart w:id="61" w:name="_Hlt26954836"/>
      <w:r/>
      <w:bookmarkStart w:id="62" w:name="_Hlt26954842"/>
      <w:r/>
      <w:bookmarkStart w:id="63" w:name="_Hlt26954731"/>
      <w:r/>
      <w:bookmarkStart w:id="64" w:name="_Hlt26670357"/>
      <w:r/>
      <w:bookmarkStart w:id="65" w:name="_Toc61149559"/>
      <w:r/>
      <w:bookmarkStart w:id="66" w:name="_Toc14577359"/>
      <w:r/>
      <w:bookmarkStart w:id="67" w:name="_Toc513029221"/>
      <w:r/>
      <w:bookmarkEnd w:id="53"/>
      <w:r/>
      <w:bookmarkEnd w:id="54"/>
      <w:r/>
      <w:bookmarkEnd w:id="55"/>
      <w:r/>
      <w:bookmarkEnd w:id="56"/>
      <w:r/>
      <w:bookmarkEnd w:id="57"/>
      <w:r/>
      <w:bookmarkEnd w:id="58"/>
      <w:r/>
      <w:bookmarkEnd w:id="59"/>
      <w:r/>
      <w:bookmarkEnd w:id="60"/>
      <w:r/>
      <w:bookmarkEnd w:id="61"/>
      <w:r/>
      <w:bookmarkEnd w:id="62"/>
      <w:r/>
      <w:bookmarkEnd w:id="63"/>
      <w:r/>
      <w:bookmarkEnd w:id="64"/>
      <w:r>
        <w:rPr>
          <w:rFonts w:ascii="宋体" w:hAnsi="宋体"/>
          <w:b/>
          <w:sz w:val="24"/>
        </w:rPr>
        <w:t xml:space="preserve">18</w:t>
      </w:r>
      <w:r>
        <w:rPr>
          <w:rFonts w:hint="eastAsia" w:ascii="宋体" w:hAnsi="宋体"/>
          <w:b/>
          <w:sz w:val="24"/>
        </w:rPr>
        <w:t xml:space="preserve">、磋商保证金</w:t>
      </w:r>
      <w:bookmarkEnd w:id="65"/>
      <w:r/>
      <w:bookmarkEnd w:id="66"/>
      <w:r/>
      <w:bookmarkEnd w:id="67"/>
      <w:r>
        <w:rPr>
          <w:rFonts w:hint="eastAsia" w:ascii="宋体" w:hAnsi="宋体"/>
          <w:b/>
          <w:sz w:val="24"/>
        </w:rPr>
        <w:t xml:space="preserve">（如果收取）</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.1磋商保证金是为了保护采购人免遭因磋商供应商的行为而蒙受的损失，采购人因磋商供应商的行为受到损害时，代理机构可根据相关规定处理。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.2参加磋商采购所需交纳的保证金必须是人民币，磋商保证金的交纳形式见采购邀请。</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.3在磋商时，对在响应文件递交截止时间以前未按磋商文件要求</w:t>
      </w:r>
      <w:r>
        <w:rPr>
          <w:rFonts w:hint="eastAsia" w:ascii="宋体" w:hAnsi="宋体"/>
          <w:sz w:val="24"/>
        </w:rPr>
        <w:t xml:space="preserve">提交磋商</w:t>
      </w:r>
      <w:r>
        <w:rPr>
          <w:rFonts w:hint="eastAsia" w:ascii="宋体" w:hAnsi="宋体"/>
          <w:sz w:val="24"/>
        </w:rPr>
        <w:t xml:space="preserve">保证金的响应文件，代理机构将视其为无效响应文件而予以拒绝。</w:t>
      </w:r>
      <w:r/>
    </w:p>
    <w:p>
      <w:pPr>
        <w:spacing w:before="57" w:line="400" w:lineRule="exact"/>
        <w:tabs>
          <w:tab w:val="left" w:pos="900" w:leader="none"/>
        </w:tabs>
        <w:rPr>
          <w:rFonts w:hint="eastAsia" w:ascii="宋体" w:hAnsi="宋体"/>
          <w:sz w:val="24"/>
        </w:rPr>
      </w:pPr>
      <w:r>
        <w:rPr>
          <w:rFonts w:ascii="宋体" w:hAnsi="宋体"/>
          <w:sz w:val="24"/>
        </w:rPr>
        <w:t xml:space="preserve">18.4未成交供应商的磋商保证金，在成交通知书发出后5个工作日内退还，不计利息。成</w:t>
      </w:r>
      <w:r>
        <w:rPr>
          <w:rFonts w:ascii="宋体" w:hAnsi="宋体"/>
          <w:sz w:val="24"/>
        </w:rPr>
        <w:t xml:space="preserve">交供应商的磋商保证金，</w:t>
      </w:r>
      <w:bookmarkStart w:id="68" w:name="_Hlk11355236"/>
      <w:r>
        <w:rPr>
          <w:rFonts w:hint="eastAsia" w:ascii="宋体" w:hAnsi="宋体" w:cs="宋体"/>
          <w:sz w:val="24"/>
        </w:rPr>
        <w:t xml:space="preserve">在采购合同签订后5个工作日内退还</w:t>
      </w:r>
      <w:r>
        <w:rPr>
          <w:rFonts w:ascii="宋体" w:hAnsi="宋体"/>
          <w:sz w:val="24"/>
        </w:rPr>
        <w:t xml:space="preserve">，不计利息。</w:t>
      </w:r>
      <w:bookmarkEnd w:id="68"/>
      <w:r/>
      <w:r/>
    </w:p>
    <w:p>
      <w:pPr>
        <w:spacing w:before="57" w:line="400" w:lineRule="exact"/>
        <w:tabs>
          <w:tab w:val="left" w:pos="900" w:leader="none"/>
        </w:tabs>
        <w:rPr>
          <w:rFonts w:hint="eastAsia" w:ascii="宋体" w:hAnsi="宋体" w:cs="宋体"/>
          <w:sz w:val="24"/>
        </w:rPr>
      </w:pPr>
      <w:r>
        <w:rPr>
          <w:rFonts w:ascii="宋体" w:hAnsi="宋体" w:cs="宋体"/>
          <w:sz w:val="24"/>
        </w:rPr>
        <w:t xml:space="preserve">18.5</w:t>
      </w:r>
      <w:bookmarkStart w:id="69" w:name="_Hlk11355266"/>
      <w:r>
        <w:rPr>
          <w:rFonts w:hint="eastAsia" w:ascii="宋体" w:hAnsi="宋体" w:cs="宋体"/>
          <w:sz w:val="24"/>
        </w:rPr>
        <w:t xml:space="preserve">供应商应主动与代理机构联系办理磋商保证金的退还事宜，以及办理退还手续，因供应商自身原因导致无法及时退还的，其责任和由此造成的后果由供应商自行承担。</w:t>
      </w:r>
      <w:bookmarkEnd w:id="69"/>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.6下列任何情况发生时，磋商保证金不予退还：</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1磋商供应商在磋商响应有效期内无正当理由撤回其响应文件或者在磋商过程中无正当理由</w:t>
      </w:r>
      <w:r>
        <w:rPr>
          <w:rFonts w:hint="eastAsia" w:ascii="宋体" w:hAnsi="宋体"/>
          <w:sz w:val="24"/>
        </w:rPr>
        <w:t xml:space="preserve">退出磋商</w:t>
      </w:r>
      <w:r>
        <w:rPr>
          <w:rFonts w:hint="eastAsia" w:ascii="宋体" w:hAnsi="宋体"/>
          <w:sz w:val="24"/>
        </w:rPr>
        <w:t xml:space="preserve">活动（磋商供应商在提交最后报价之前</w:t>
      </w:r>
      <w:r>
        <w:rPr>
          <w:rFonts w:hint="eastAsia" w:ascii="宋体" w:hAnsi="宋体"/>
          <w:sz w:val="24"/>
        </w:rPr>
        <w:t xml:space="preserve">退出磋商</w:t>
      </w:r>
      <w:r>
        <w:rPr>
          <w:rFonts w:hint="eastAsia" w:ascii="宋体" w:hAnsi="宋体"/>
          <w:sz w:val="24"/>
        </w:rPr>
        <w:t xml:space="preserve">的除外）；</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2为谋取最终成交，磋商供应商在整个磋商过程中提供的相关文件被确认是虚假的、不真实的；</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3参加磋商的供应商之间被证实有串通、欺诈行为或者恶意进行竞争，影响采购人合法权益的；</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4整个采购活动中采取不正当手段诋毁、排挤其他供应商的；</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5与采购人、代理机构相关工作人员恶意串通的；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6向采购人、代理机构相关工作人员行贿或者提供其他不正当利益的；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.6</w:t>
      </w:r>
      <w:r>
        <w:rPr>
          <w:rFonts w:ascii="宋体" w:hAnsi="宋体"/>
          <w:sz w:val="24"/>
        </w:rPr>
        <w:t xml:space="preserve">.</w:t>
      </w:r>
      <w:r>
        <w:rPr>
          <w:rFonts w:hint="eastAsia" w:ascii="宋体" w:hAnsi="宋体"/>
          <w:sz w:val="24"/>
        </w:rPr>
        <w:t xml:space="preserve">7成交供应商在规定期限内未能根据规定签订合同；</w:t>
      </w:r>
      <w:r/>
    </w:p>
    <w:p>
      <w:pPr>
        <w:pStyle w:val="882"/>
        <w:spacing w:before="286" w:after="143" w:line="400" w:lineRule="exact"/>
        <w:rPr>
          <w:rFonts w:hint="eastAsia" w:ascii="宋体" w:hAnsi="宋体" w:eastAsia="宋体" w:cs="Arial"/>
          <w:bCs/>
          <w:sz w:val="28"/>
          <w:szCs w:val="28"/>
        </w:rPr>
      </w:pPr>
      <w:r/>
      <w:bookmarkStart w:id="70" w:name="_Hlt26954739"/>
      <w:r/>
      <w:bookmarkStart w:id="71" w:name="_Hlt26954734"/>
      <w:r/>
      <w:bookmarkStart w:id="72" w:name="_Hlt26954749"/>
      <w:r/>
      <w:bookmarkStart w:id="73" w:name="_Hlt26670489"/>
      <w:r/>
      <w:bookmarkStart w:id="74" w:name="_Hlt26954850"/>
      <w:r/>
      <w:bookmarkStart w:id="75" w:name="_Hlt26954854"/>
      <w:r/>
      <w:bookmarkStart w:id="76" w:name="_Hlt26670493"/>
      <w:r/>
      <w:bookmarkStart w:id="77" w:name="_Hlt26954852"/>
      <w:r/>
      <w:bookmarkStart w:id="78" w:name="_Toc61149562"/>
      <w:r/>
      <w:bookmarkStart w:id="79" w:name="_Toc14577362"/>
      <w:r/>
      <w:bookmarkStart w:id="80" w:name="_Toc513029224"/>
      <w:r/>
      <w:bookmarkStart w:id="81" w:name="_Toc172203324"/>
      <w:r/>
      <w:bookmarkEnd w:id="70"/>
      <w:r/>
      <w:bookmarkEnd w:id="71"/>
      <w:r/>
      <w:bookmarkEnd w:id="72"/>
      <w:r/>
      <w:bookmarkEnd w:id="73"/>
      <w:r/>
      <w:bookmarkEnd w:id="74"/>
      <w:r/>
      <w:bookmarkEnd w:id="75"/>
      <w:r/>
      <w:bookmarkEnd w:id="76"/>
      <w:r/>
      <w:bookmarkEnd w:id="77"/>
      <w:r>
        <w:rPr>
          <w:rFonts w:hint="eastAsia" w:ascii="宋体" w:hAnsi="宋体" w:eastAsia="宋体" w:cs="Arial"/>
          <w:bCs/>
          <w:sz w:val="28"/>
          <w:szCs w:val="28"/>
        </w:rPr>
        <w:t xml:space="preserve">四、响应文件的递交</w:t>
      </w:r>
      <w:bookmarkEnd w:id="78"/>
      <w:r/>
      <w:bookmarkEnd w:id="79"/>
      <w:r/>
      <w:bookmarkEnd w:id="80"/>
      <w:r/>
      <w:bookmarkEnd w:id="81"/>
      <w:r/>
      <w:r/>
    </w:p>
    <w:p>
      <w:pPr>
        <w:spacing w:before="57" w:line="400" w:lineRule="exact"/>
        <w:tabs>
          <w:tab w:val="left" w:pos="900" w:leader="none"/>
        </w:tabs>
        <w:rPr>
          <w:rFonts w:hint="eastAsia" w:ascii="宋体" w:hAnsi="宋体"/>
          <w:b/>
          <w:sz w:val="24"/>
        </w:rPr>
      </w:pPr>
      <w:r/>
      <w:bookmarkStart w:id="82" w:name="_Hlt26954856"/>
      <w:r/>
      <w:bookmarkStart w:id="83" w:name="_Toc61149563"/>
      <w:r/>
      <w:bookmarkStart w:id="84" w:name="_Toc513029225"/>
      <w:r/>
      <w:bookmarkStart w:id="85" w:name="_Toc14577363"/>
      <w:r/>
      <w:bookmarkStart w:id="86" w:name="_Toc462564084"/>
      <w:r/>
      <w:bookmarkEnd w:id="82"/>
      <w:r>
        <w:rPr>
          <w:rFonts w:ascii="宋体" w:hAnsi="宋体"/>
          <w:b/>
          <w:sz w:val="24"/>
        </w:rPr>
        <w:t xml:space="preserve">19</w:t>
      </w:r>
      <w:r>
        <w:rPr>
          <w:rFonts w:hint="eastAsia" w:ascii="宋体" w:hAnsi="宋体"/>
          <w:b/>
          <w:sz w:val="24"/>
        </w:rPr>
        <w:t xml:space="preserve">、响应文件</w:t>
      </w:r>
      <w:bookmarkStart w:id="87" w:name="_Hlt26954743"/>
      <w:r/>
      <w:bookmarkEnd w:id="87"/>
      <w:r>
        <w:rPr>
          <w:rFonts w:hint="eastAsia" w:ascii="宋体" w:hAnsi="宋体"/>
          <w:b/>
          <w:sz w:val="24"/>
        </w:rPr>
        <w:t xml:space="preserve">的密封和标记</w:t>
      </w:r>
      <w:bookmarkEnd w:id="83"/>
      <w:r/>
      <w:bookmarkEnd w:id="84"/>
      <w:r/>
      <w:bookmarkEnd w:id="85"/>
      <w:r/>
      <w:bookmarkEnd w:id="86"/>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.1供应商应严格按照磋商邀请的要求准备响应文件，每份响应文件须清楚地标明“正本”或“副本”字样。一旦正本和副本不符，以正本为准。供应商应将响应文件正本和所有副本密封。不论磋商供应</w:t>
      </w:r>
      <w:r>
        <w:rPr>
          <w:rFonts w:hint="eastAsia" w:ascii="宋体" w:hAnsi="宋体"/>
          <w:sz w:val="24"/>
        </w:rPr>
        <w:t xml:space="preserve">商成交</w:t>
      </w:r>
      <w:r>
        <w:rPr>
          <w:rFonts w:hint="eastAsia" w:ascii="宋体" w:hAnsi="宋体"/>
          <w:sz w:val="24"/>
        </w:rPr>
        <w:t xml:space="preserve">与否，响应文件均不退回。</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.2密封的响应文件应：</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1按磋商邀请中注明的地址送达指定地点；</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2注明参加磋商项目名称、磋商文件编号及参加的分包号；</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3密封包装上应写明磋商供应商名称和地址。</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.3如果密封包装未按要求密封和加写标记，代理机构对误投或过早启封概不负责。对由此造成提前开封的响应文件，代理机构将予以拒绝，作无效响应处理。</w:t>
      </w:r>
      <w:r/>
    </w:p>
    <w:p>
      <w:pPr>
        <w:spacing w:before="57" w:line="400" w:lineRule="exact"/>
        <w:tabs>
          <w:tab w:val="left" w:pos="900" w:leader="none"/>
        </w:tabs>
        <w:rPr>
          <w:rFonts w:hint="eastAsia" w:ascii="宋体" w:hAnsi="宋体"/>
          <w:b/>
          <w:sz w:val="24"/>
        </w:rPr>
      </w:pPr>
      <w:r/>
      <w:bookmarkStart w:id="88" w:name="_Hlt26670496"/>
      <w:r/>
      <w:bookmarkStart w:id="89" w:name="_Hlt26954858"/>
      <w:r/>
      <w:bookmarkStart w:id="90" w:name="_Hlt26954752"/>
      <w:r/>
      <w:bookmarkStart w:id="91" w:name="_Toc14577364"/>
      <w:r/>
      <w:bookmarkStart w:id="92" w:name="_Toc513029226"/>
      <w:r/>
      <w:bookmarkStart w:id="93" w:name="_Toc61149564"/>
      <w:r/>
      <w:bookmarkEnd w:id="88"/>
      <w:r/>
      <w:bookmarkEnd w:id="89"/>
      <w:r/>
      <w:bookmarkEnd w:id="90"/>
      <w:r>
        <w:rPr>
          <w:rFonts w:ascii="宋体" w:hAnsi="宋体"/>
          <w:b/>
          <w:sz w:val="24"/>
        </w:rPr>
        <w:t xml:space="preserve">20</w:t>
      </w:r>
      <w:r>
        <w:rPr>
          <w:rFonts w:hint="eastAsia" w:ascii="宋体" w:hAnsi="宋体"/>
          <w:b/>
          <w:sz w:val="24"/>
        </w:rPr>
        <w:t xml:space="preserve">、</w:t>
      </w:r>
      <w:bookmarkEnd w:id="91"/>
      <w:r/>
      <w:bookmarkEnd w:id="92"/>
      <w:r/>
      <w:bookmarkEnd w:id="93"/>
      <w:r>
        <w:rPr>
          <w:rFonts w:hint="eastAsia" w:ascii="宋体" w:hAnsi="宋体"/>
          <w:b/>
          <w:sz w:val="24"/>
        </w:rPr>
        <w:t xml:space="preserve">响应文件开启时间</w:t>
      </w:r>
      <w:r/>
    </w:p>
    <w:p>
      <w:pPr>
        <w:spacing w:before="57" w:line="400" w:lineRule="exact"/>
        <w:tabs>
          <w:tab w:val="left" w:pos="900" w:leader="none"/>
        </w:tabs>
        <w:rPr>
          <w:rFonts w:hint="eastAsia" w:ascii="宋体" w:hAnsi="宋体"/>
          <w:sz w:val="24"/>
        </w:rPr>
      </w:pPr>
      <w:r>
        <w:rPr>
          <w:rFonts w:ascii="宋体" w:hAnsi="宋体"/>
          <w:sz w:val="24"/>
        </w:rPr>
        <w:t xml:space="preserve">20</w:t>
      </w:r>
      <w:r>
        <w:rPr>
          <w:rFonts w:hint="eastAsia" w:ascii="宋体" w:hAnsi="宋体"/>
          <w:sz w:val="24"/>
        </w:rPr>
        <w:t xml:space="preserve">.1代理机构收到响应文件的时间不得迟于本磋商文件规定的响应文件接收截止时间。</w:t>
      </w:r>
      <w:r/>
    </w:p>
    <w:p>
      <w:pPr>
        <w:spacing w:before="57" w:line="400" w:lineRule="exact"/>
        <w:tabs>
          <w:tab w:val="left" w:pos="900" w:leader="none"/>
        </w:tabs>
        <w:rPr>
          <w:rFonts w:hint="eastAsia" w:ascii="宋体" w:hAnsi="宋体"/>
          <w:sz w:val="24"/>
        </w:rPr>
      </w:pPr>
      <w:r>
        <w:rPr>
          <w:rFonts w:ascii="宋体" w:hAnsi="宋体"/>
          <w:sz w:val="24"/>
        </w:rPr>
        <w:t xml:space="preserve">20</w:t>
      </w:r>
      <w:r>
        <w:rPr>
          <w:rFonts w:hint="eastAsia" w:ascii="宋体" w:hAnsi="宋体"/>
          <w:sz w:val="24"/>
        </w:rPr>
        <w:t xml:space="preserve">.2代理机构可通过修改磋商文件自行决定酌情推迟响应文件接收截止时间，在此情况下，供应商的所有权利和义务以及受制的响应文件接收截止时间均应以延长后新的响应文件接收截止时间为准。</w:t>
      </w:r>
      <w:r/>
    </w:p>
    <w:p>
      <w:pPr>
        <w:spacing w:before="57" w:line="400" w:lineRule="exact"/>
        <w:tabs>
          <w:tab w:val="left" w:pos="900" w:leader="none"/>
        </w:tabs>
        <w:rPr>
          <w:rFonts w:hint="eastAsia" w:ascii="宋体" w:hAnsi="宋体"/>
          <w:b/>
          <w:sz w:val="24"/>
        </w:rPr>
      </w:pPr>
      <w:r/>
      <w:bookmarkStart w:id="94" w:name="_Hlt26954860"/>
      <w:r/>
      <w:bookmarkStart w:id="95" w:name="_Toc513029227"/>
      <w:r/>
      <w:bookmarkStart w:id="96" w:name="_Toc14577365"/>
      <w:r/>
      <w:bookmarkStart w:id="97" w:name="_Toc61149565"/>
      <w:r/>
      <w:bookmarkEnd w:id="94"/>
      <w:r>
        <w:rPr>
          <w:rFonts w:ascii="宋体" w:hAnsi="宋体"/>
          <w:b/>
          <w:sz w:val="24"/>
        </w:rPr>
        <w:t xml:space="preserve">21</w:t>
      </w:r>
      <w:r>
        <w:rPr>
          <w:rFonts w:hint="eastAsia" w:ascii="宋体" w:hAnsi="宋体"/>
          <w:b/>
          <w:sz w:val="24"/>
        </w:rPr>
        <w:t xml:space="preserve">、响应文件</w:t>
      </w:r>
      <w:bookmarkEnd w:id="95"/>
      <w:r/>
      <w:bookmarkEnd w:id="96"/>
      <w:r/>
      <w:bookmarkEnd w:id="97"/>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21</w:t>
      </w:r>
      <w:r>
        <w:rPr>
          <w:rFonts w:hint="eastAsia" w:ascii="宋体" w:hAnsi="宋体"/>
          <w:sz w:val="24"/>
        </w:rPr>
        <w:t xml:space="preserve">.1代理机构将拒绝在规定的响应文件接收截止时间后接收响应文件。</w:t>
      </w:r>
      <w:r/>
    </w:p>
    <w:p>
      <w:pPr>
        <w:spacing w:before="57" w:line="400" w:lineRule="exact"/>
        <w:tabs>
          <w:tab w:val="left" w:pos="900" w:leader="none"/>
        </w:tabs>
        <w:rPr>
          <w:rFonts w:hint="eastAsia" w:ascii="宋体" w:hAnsi="宋体"/>
          <w:b/>
          <w:sz w:val="24"/>
        </w:rPr>
      </w:pPr>
      <w:r>
        <w:rPr>
          <w:rFonts w:ascii="宋体" w:hAnsi="宋体"/>
          <w:sz w:val="24"/>
        </w:rPr>
        <w:t xml:space="preserve">21.2</w:t>
      </w:r>
      <w:r>
        <w:rPr>
          <w:rFonts w:hint="eastAsia" w:ascii="宋体" w:hAnsi="宋体"/>
          <w:sz w:val="24"/>
        </w:rPr>
        <w:t xml:space="preserve">代理机构将拒绝接收以邮寄方式送达的任何磋商响应文件。</w:t>
      </w:r>
      <w:r/>
    </w:p>
    <w:p>
      <w:pPr>
        <w:spacing w:before="57" w:line="400" w:lineRule="exact"/>
        <w:tabs>
          <w:tab w:val="left" w:pos="900" w:leader="none"/>
        </w:tabs>
        <w:rPr>
          <w:rFonts w:hint="eastAsia" w:ascii="宋体" w:hAnsi="宋体"/>
          <w:b/>
          <w:sz w:val="24"/>
        </w:rPr>
      </w:pPr>
      <w:r/>
      <w:bookmarkStart w:id="98" w:name="_Hlt26954862"/>
      <w:r/>
      <w:bookmarkStart w:id="99" w:name="_Hlt26954754"/>
      <w:r/>
      <w:bookmarkStart w:id="100" w:name="_Toc61149566"/>
      <w:r/>
      <w:bookmarkStart w:id="101" w:name="_Toc513029228"/>
      <w:r/>
      <w:bookmarkStart w:id="102" w:name="_Toc14577366"/>
      <w:r/>
      <w:bookmarkEnd w:id="98"/>
      <w:r/>
      <w:bookmarkEnd w:id="99"/>
      <w:r>
        <w:rPr>
          <w:rFonts w:ascii="宋体" w:hAnsi="宋体"/>
          <w:b/>
          <w:sz w:val="24"/>
        </w:rPr>
        <w:t xml:space="preserve">22</w:t>
      </w:r>
      <w:r>
        <w:rPr>
          <w:rFonts w:hint="eastAsia" w:ascii="宋体" w:hAnsi="宋体"/>
          <w:b/>
          <w:sz w:val="24"/>
        </w:rPr>
        <w:t xml:space="preserve">、响应文件</w:t>
      </w:r>
      <w:bookmarkStart w:id="103" w:name="_Hlt26670588"/>
      <w:r>
        <w:rPr>
          <w:rFonts w:hint="eastAsia" w:ascii="宋体" w:hAnsi="宋体"/>
          <w:b/>
          <w:sz w:val="24"/>
        </w:rPr>
        <w:t xml:space="preserve">的修改</w:t>
      </w:r>
      <w:bookmarkEnd w:id="103"/>
      <w:r>
        <w:rPr>
          <w:rFonts w:hint="eastAsia" w:ascii="宋体" w:hAnsi="宋体"/>
          <w:b/>
          <w:sz w:val="24"/>
        </w:rPr>
        <w:t xml:space="preserve">和撤回</w:t>
      </w:r>
      <w:bookmarkEnd w:id="100"/>
      <w:r/>
      <w:bookmarkEnd w:id="101"/>
      <w:r/>
      <w:bookmarkEnd w:id="102"/>
      <w:r/>
      <w:r/>
    </w:p>
    <w:p>
      <w:pPr>
        <w:spacing w:before="57" w:line="400" w:lineRule="exact"/>
        <w:tabs>
          <w:tab w:val="left" w:pos="900" w:leader="none"/>
        </w:tabs>
        <w:rPr>
          <w:rFonts w:hint="eastAsia" w:ascii="宋体" w:hAnsi="宋体"/>
          <w:sz w:val="24"/>
        </w:rPr>
      </w:pPr>
      <w:r>
        <w:rPr>
          <w:rFonts w:ascii="宋体" w:hAnsi="宋体"/>
          <w:sz w:val="24"/>
        </w:rPr>
        <w:t xml:space="preserve">22</w:t>
      </w:r>
      <w:r>
        <w:rPr>
          <w:rFonts w:hint="eastAsia" w:ascii="宋体" w:hAnsi="宋体"/>
          <w:sz w:val="24"/>
        </w:rPr>
        <w:t xml:space="preserve">.1供应商在递交响应文件后，可以修改或撤回其响应文件，但这种修改和撤回，必须在规定的响应文件接收截止时间前，以书面形式送达指定地点。</w:t>
      </w:r>
      <w:r/>
    </w:p>
    <w:p>
      <w:pPr>
        <w:spacing w:before="57" w:line="400" w:lineRule="exact"/>
        <w:tabs>
          <w:tab w:val="left" w:pos="900" w:leader="none"/>
        </w:tabs>
        <w:rPr>
          <w:rFonts w:hint="eastAsia" w:ascii="宋体" w:hAnsi="宋体"/>
          <w:sz w:val="24"/>
        </w:rPr>
      </w:pPr>
      <w:r>
        <w:rPr>
          <w:rFonts w:ascii="宋体" w:hAnsi="宋体"/>
          <w:sz w:val="24"/>
        </w:rPr>
        <w:t xml:space="preserve">22</w:t>
      </w:r>
      <w:r>
        <w:rPr>
          <w:rFonts w:hint="eastAsia" w:ascii="宋体" w:hAnsi="宋体"/>
          <w:sz w:val="24"/>
        </w:rPr>
        <w:t xml:space="preserve">.2供应商的修改或撤回通知书，应按本文件规定进行编制、密封、标记和发送，并应在封套上加注“修改”和“撤回”字样。</w:t>
      </w:r>
      <w:r/>
    </w:p>
    <w:p>
      <w:pPr>
        <w:pStyle w:val="882"/>
        <w:spacing w:before="286" w:after="143" w:line="400" w:lineRule="exact"/>
        <w:rPr>
          <w:rFonts w:hint="eastAsia" w:ascii="宋体" w:hAnsi="宋体" w:eastAsia="宋体" w:cs="Arial"/>
          <w:bCs/>
          <w:sz w:val="28"/>
          <w:szCs w:val="28"/>
        </w:rPr>
      </w:pPr>
      <w:r/>
      <w:bookmarkStart w:id="104" w:name="_Hlt26670523"/>
      <w:r/>
      <w:bookmarkStart w:id="105" w:name="_Hlt26954864"/>
      <w:r/>
      <w:bookmarkStart w:id="106" w:name="_Toc172203325"/>
      <w:r/>
      <w:bookmarkEnd w:id="104"/>
      <w:r/>
      <w:bookmarkEnd w:id="105"/>
      <w:r>
        <w:rPr>
          <w:rFonts w:hint="eastAsia" w:ascii="宋体" w:hAnsi="宋体" w:eastAsia="宋体" w:cs="Arial"/>
          <w:bCs/>
          <w:sz w:val="28"/>
          <w:szCs w:val="28"/>
        </w:rPr>
        <w:t xml:space="preserve">五、响应文件的评审</w:t>
      </w:r>
      <w:bookmarkEnd w:id="106"/>
      <w:r/>
      <w:r/>
    </w:p>
    <w:p>
      <w:pPr>
        <w:spacing w:before="57" w:line="400" w:lineRule="exact"/>
        <w:tabs>
          <w:tab w:val="left" w:pos="900" w:leader="none"/>
        </w:tabs>
        <w:rPr>
          <w:rFonts w:hint="eastAsia" w:ascii="宋体" w:hAnsi="宋体"/>
          <w:b/>
          <w:sz w:val="24"/>
        </w:rPr>
      </w:pPr>
      <w:r/>
      <w:bookmarkStart w:id="107" w:name="_Toc20823302"/>
      <w:r/>
      <w:bookmarkStart w:id="108" w:name="_Toc513029230"/>
      <w:r/>
      <w:bookmarkStart w:id="109" w:name="_Toc16938546"/>
      <w:r>
        <w:rPr>
          <w:rFonts w:ascii="宋体" w:hAnsi="宋体"/>
          <w:b/>
          <w:sz w:val="24"/>
        </w:rPr>
        <w:t xml:space="preserve">23</w:t>
      </w:r>
      <w:r>
        <w:rPr>
          <w:rFonts w:hint="eastAsia" w:ascii="宋体" w:hAnsi="宋体"/>
          <w:b/>
          <w:sz w:val="24"/>
        </w:rPr>
        <w:t xml:space="preserve">、</w:t>
      </w:r>
      <w:bookmarkEnd w:id="107"/>
      <w:r/>
      <w:bookmarkEnd w:id="108"/>
      <w:r/>
      <w:bookmarkEnd w:id="109"/>
      <w:r>
        <w:rPr>
          <w:rFonts w:hint="eastAsia" w:ascii="宋体" w:hAnsi="宋体"/>
          <w:b/>
          <w:sz w:val="24"/>
        </w:rPr>
        <w:t xml:space="preserve">磋商仪式</w:t>
      </w:r>
      <w:r/>
    </w:p>
    <w:p>
      <w:pPr>
        <w:spacing w:before="57" w:line="400" w:lineRule="exact"/>
        <w:tabs>
          <w:tab w:val="left" w:pos="900" w:leader="none"/>
        </w:tabs>
        <w:rPr>
          <w:rFonts w:hint="eastAsia" w:ascii="宋体" w:hAnsi="宋体"/>
          <w:sz w:val="24"/>
        </w:rPr>
      </w:pPr>
      <w:r>
        <w:rPr>
          <w:rFonts w:ascii="宋体" w:hAnsi="宋体"/>
          <w:sz w:val="24"/>
        </w:rPr>
        <w:t xml:space="preserve">23</w:t>
      </w:r>
      <w:r>
        <w:rPr>
          <w:rFonts w:hint="eastAsia" w:ascii="宋体" w:hAnsi="宋体"/>
          <w:sz w:val="24"/>
        </w:rPr>
        <w:t xml:space="preserve">.1代理机构将在磋商邀请中规定的时间和地点组织磋商开始仪式，仪式由代理机构主持，供应商应委派携带有效证件的授权代表准时参加，参加仪式的代表需签名以证明其出席。</w:t>
      </w:r>
      <w:r/>
    </w:p>
    <w:p>
      <w:pPr>
        <w:spacing w:before="57" w:line="400" w:lineRule="exact"/>
        <w:tabs>
          <w:tab w:val="left" w:pos="900" w:leader="none"/>
        </w:tabs>
        <w:rPr>
          <w:rFonts w:hint="eastAsia" w:ascii="宋体" w:hAnsi="宋体"/>
          <w:b/>
          <w:sz w:val="24"/>
        </w:rPr>
      </w:pPr>
      <w:r/>
      <w:bookmarkStart w:id="110" w:name="_Toc513029231"/>
      <w:r/>
      <w:bookmarkStart w:id="111" w:name="_Toc16938547"/>
      <w:r/>
      <w:bookmarkStart w:id="112" w:name="_Toc20823303"/>
      <w:r>
        <w:rPr>
          <w:rFonts w:ascii="宋体" w:hAnsi="宋体"/>
          <w:b/>
          <w:sz w:val="24"/>
        </w:rPr>
        <w:t xml:space="preserve">24</w:t>
      </w:r>
      <w:r>
        <w:rPr>
          <w:rFonts w:hint="eastAsia" w:ascii="宋体" w:hAnsi="宋体"/>
          <w:b/>
          <w:sz w:val="24"/>
        </w:rPr>
        <w:t xml:space="preserve">、磋商小组</w:t>
      </w:r>
      <w:r/>
    </w:p>
    <w:p>
      <w:pPr>
        <w:spacing w:before="57" w:line="400" w:lineRule="exact"/>
        <w:tabs>
          <w:tab w:val="left" w:pos="900" w:leader="none"/>
        </w:tabs>
        <w:rPr>
          <w:rFonts w:hint="eastAsia" w:ascii="宋体" w:hAnsi="宋体"/>
          <w:sz w:val="24"/>
        </w:rPr>
      </w:pPr>
      <w:r>
        <w:rPr>
          <w:rFonts w:ascii="宋体" w:hAnsi="宋体"/>
          <w:sz w:val="24"/>
        </w:rPr>
        <w:t xml:space="preserve">24</w:t>
      </w:r>
      <w:r>
        <w:rPr>
          <w:rFonts w:hint="eastAsia" w:ascii="宋体" w:hAnsi="宋体"/>
          <w:sz w:val="24"/>
        </w:rPr>
        <w:t xml:space="preserve">.1代理机构将组织磋商小组对响应文件进行评审。</w:t>
      </w:r>
      <w:r/>
    </w:p>
    <w:p>
      <w:pPr>
        <w:spacing w:before="57" w:line="400" w:lineRule="exact"/>
        <w:tabs>
          <w:tab w:val="left" w:pos="900" w:leader="none"/>
        </w:tabs>
        <w:rPr>
          <w:rFonts w:hint="eastAsia" w:ascii="宋体" w:hAnsi="宋体"/>
          <w:sz w:val="24"/>
        </w:rPr>
      </w:pPr>
      <w:r>
        <w:rPr>
          <w:rFonts w:ascii="宋体" w:hAnsi="宋体"/>
          <w:sz w:val="24"/>
        </w:rPr>
        <w:t xml:space="preserve">24</w:t>
      </w:r>
      <w:r>
        <w:rPr>
          <w:rFonts w:hint="eastAsia" w:ascii="宋体" w:hAnsi="宋体"/>
          <w:sz w:val="24"/>
        </w:rPr>
        <w:t xml:space="preserve">.2 磋商小组由政府采购评审专家和采购人代表组成，</w:t>
      </w:r>
      <w:r>
        <w:rPr>
          <w:rFonts w:hint="eastAsia" w:ascii="宋体" w:hAnsi="宋体"/>
          <w:sz w:val="24"/>
        </w:rPr>
        <w:t xml:space="preserve">且人员</w:t>
      </w:r>
      <w:r>
        <w:rPr>
          <w:rFonts w:hint="eastAsia" w:ascii="宋体" w:hAnsi="宋体"/>
          <w:sz w:val="24"/>
        </w:rPr>
        <w:t xml:space="preserve">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24.3</w:t>
      </w:r>
      <w:r>
        <w:rPr>
          <w:rFonts w:hint="eastAsia" w:ascii="宋体" w:hAnsi="宋体"/>
          <w:sz w:val="24"/>
        </w:rPr>
        <w:t xml:space="preserve">磋商小组独立工作，负责评审所有响应文件并确定成交</w:t>
      </w:r>
      <w:r>
        <w:rPr>
          <w:rFonts w:hint="eastAsia" w:ascii="宋体" w:hAnsi="宋体"/>
          <w:sz w:val="24"/>
        </w:rPr>
        <w:t xml:space="preserve">侯选人</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b/>
          <w:sz w:val="24"/>
        </w:rPr>
        <w:t xml:space="preserve">25</w:t>
      </w:r>
      <w:r>
        <w:rPr>
          <w:rFonts w:hint="eastAsia" w:ascii="宋体" w:hAnsi="宋体"/>
          <w:b/>
          <w:sz w:val="24"/>
        </w:rPr>
        <w:t xml:space="preserve">、磋商评审过程的保密</w:t>
      </w:r>
      <w:bookmarkEnd w:id="110"/>
      <w:r/>
      <w:bookmarkEnd w:id="111"/>
      <w:r/>
      <w:bookmarkEnd w:id="112"/>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25</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25</w:t>
      </w:r>
      <w:r>
        <w:rPr>
          <w:rFonts w:hint="eastAsia" w:ascii="宋体" w:hAnsi="宋体"/>
          <w:sz w:val="24"/>
        </w:rPr>
        <w:t xml:space="preserve">.2在磋商评审过程中，供应商不得以任何行为影响磋商评审过程，否则其响应文件将被作为无效响应文件。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ascii="宋体" w:hAnsi="宋体"/>
          <w:sz w:val="24"/>
        </w:rPr>
        <w:t xml:space="preserve">25</w:t>
      </w:r>
      <w:r>
        <w:rPr>
          <w:rFonts w:hint="eastAsia" w:ascii="宋体" w:hAnsi="宋体"/>
          <w:sz w:val="24"/>
        </w:rPr>
        <w:t xml:space="preserve">.3 代理机构和磋商小组不向未成交的供应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before="57" w:line="400" w:lineRule="exact"/>
        <w:tabs>
          <w:tab w:val="left" w:pos="900" w:leader="none"/>
        </w:tabs>
        <w:rPr>
          <w:rFonts w:hint="eastAsia" w:ascii="宋体" w:hAnsi="宋体"/>
          <w:b/>
          <w:sz w:val="24"/>
        </w:rPr>
      </w:pPr>
      <w:r/>
      <w:bookmarkStart w:id="113" w:name="_Toc513029232"/>
      <w:r/>
      <w:bookmarkStart w:id="114" w:name="_Toc20823304"/>
      <w:r/>
      <w:bookmarkStart w:id="115" w:name="_Toc16938548"/>
      <w:r>
        <w:rPr>
          <w:rFonts w:ascii="宋体" w:hAnsi="宋体"/>
          <w:b/>
          <w:sz w:val="24"/>
        </w:rPr>
        <w:t xml:space="preserve">26</w:t>
      </w:r>
      <w:r>
        <w:rPr>
          <w:rFonts w:hint="eastAsia" w:ascii="宋体" w:hAnsi="宋体"/>
          <w:b/>
          <w:sz w:val="24"/>
        </w:rPr>
        <w:t xml:space="preserve">、评审过程的澄清</w:t>
      </w:r>
      <w:bookmarkEnd w:id="113"/>
      <w:r/>
      <w:bookmarkEnd w:id="114"/>
      <w:r/>
      <w:bookmarkEnd w:id="115"/>
      <w:r>
        <w:rPr>
          <w:rFonts w:hint="eastAsia" w:ascii="宋体" w:hAnsi="宋体"/>
          <w:b/>
          <w:sz w:val="24"/>
        </w:rPr>
        <w:t xml:space="preserve">、说明和更正</w:t>
      </w:r>
      <w:r/>
    </w:p>
    <w:p>
      <w:pPr>
        <w:spacing w:before="57" w:line="400" w:lineRule="exact"/>
        <w:tabs>
          <w:tab w:val="left" w:pos="900" w:leader="none"/>
        </w:tabs>
        <w:rPr>
          <w:rFonts w:hint="eastAsia" w:ascii="宋体" w:hAnsi="宋体"/>
          <w:sz w:val="24"/>
        </w:rPr>
      </w:pPr>
      <w:r>
        <w:rPr>
          <w:rFonts w:ascii="宋体" w:hAnsi="宋体"/>
          <w:sz w:val="24"/>
        </w:rPr>
        <w:t xml:space="preserve">26</w:t>
      </w:r>
      <w:r>
        <w:rPr>
          <w:rFonts w:hint="eastAsia" w:ascii="宋体" w:hAnsi="宋体"/>
          <w:sz w:val="24"/>
        </w:rPr>
        <w:t xml:space="preserve">.</w:t>
      </w:r>
      <w:r>
        <w:rPr>
          <w:rFonts w:ascii="宋体" w:hAnsi="宋体"/>
          <w:sz w:val="24"/>
        </w:rPr>
        <w:t xml:space="preserve">1</w:t>
      </w:r>
      <w:r>
        <w:rPr>
          <w:rFonts w:hint="eastAsia" w:ascii="宋体" w:hAnsi="宋体"/>
          <w:sz w:val="24"/>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必要的澄清、说明或者更正。供应商的澄清、说明或者更正不得超出响应文件的范围或者改变响应文件的实质性内容。磋商小组并非对每个供应商都作澄清要求。</w:t>
      </w:r>
      <w:r/>
    </w:p>
    <w:p>
      <w:pPr>
        <w:spacing w:before="57" w:line="400" w:lineRule="exact"/>
        <w:tabs>
          <w:tab w:val="left" w:pos="900" w:leader="none"/>
        </w:tabs>
        <w:rPr>
          <w:rFonts w:hint="eastAsia" w:ascii="宋体" w:hAnsi="宋体"/>
          <w:sz w:val="24"/>
        </w:rPr>
      </w:pPr>
      <w:r>
        <w:rPr>
          <w:rFonts w:ascii="宋体" w:hAnsi="宋体"/>
          <w:sz w:val="24"/>
        </w:rPr>
        <w:t xml:space="preserve">26</w:t>
      </w:r>
      <w:r>
        <w:rPr>
          <w:rFonts w:hint="eastAsia" w:ascii="宋体" w:hAnsi="宋体"/>
          <w:sz w:val="24"/>
        </w:rPr>
        <w:t xml:space="preserve">.2</w:t>
      </w:r>
      <w:r>
        <w:rPr>
          <w:rFonts w:hint="eastAsia" w:ascii="宋体" w:hAnsi="宋体"/>
          <w:sz w:val="24"/>
        </w:rPr>
        <w:t xml:space="preserve">接到磋商</w:t>
      </w:r>
      <w:r>
        <w:rPr>
          <w:rFonts w:hint="eastAsia" w:ascii="宋体" w:hAnsi="宋体"/>
          <w:sz w:val="24"/>
        </w:rPr>
        <w:t xml:space="preserve">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澄清、说明和补充的内容作为响应文件的补充部分。</w:t>
      </w:r>
      <w:r/>
    </w:p>
    <w:p>
      <w:pPr>
        <w:spacing w:before="57" w:line="400" w:lineRule="exact"/>
        <w:tabs>
          <w:tab w:val="left" w:pos="900" w:leader="none"/>
        </w:tabs>
        <w:rPr>
          <w:rFonts w:hint="eastAsia" w:ascii="宋体" w:hAnsi="宋体"/>
          <w:sz w:val="24"/>
        </w:rPr>
      </w:pPr>
      <w:r>
        <w:rPr>
          <w:rFonts w:ascii="宋体" w:hAnsi="宋体"/>
          <w:sz w:val="24"/>
        </w:rPr>
        <w:t xml:space="preserve">26</w:t>
      </w:r>
      <w:r>
        <w:rPr>
          <w:rFonts w:hint="eastAsia" w:ascii="宋体" w:hAnsi="宋体"/>
          <w:sz w:val="24"/>
        </w:rPr>
        <w:t xml:space="preserve">.3 </w:t>
      </w:r>
      <w:r>
        <w:rPr>
          <w:rFonts w:hint="eastAsia" w:ascii="宋体" w:hAnsi="宋体"/>
          <w:sz w:val="24"/>
        </w:rPr>
        <w:t xml:space="preserve">接到磋商</w:t>
      </w:r>
      <w:r>
        <w:rPr>
          <w:rFonts w:hint="eastAsia" w:ascii="宋体" w:hAnsi="宋体"/>
          <w:sz w:val="24"/>
        </w:rPr>
        <w:t xml:space="preserve">小组澄清要求的供应商如未按规定做出澄清，其风险由供应商自行承担。</w:t>
      </w:r>
      <w:r/>
    </w:p>
    <w:p>
      <w:pPr>
        <w:spacing w:before="57" w:line="400" w:lineRule="exact"/>
        <w:tabs>
          <w:tab w:val="left" w:pos="900" w:leader="none"/>
        </w:tabs>
        <w:rPr>
          <w:rFonts w:hint="eastAsia" w:ascii="宋体" w:hAnsi="宋体"/>
          <w:b/>
          <w:sz w:val="24"/>
        </w:rPr>
      </w:pPr>
      <w:r/>
      <w:bookmarkStart w:id="116" w:name="_Toc513029233"/>
      <w:r/>
      <w:bookmarkStart w:id="117" w:name="_Toc16938549"/>
      <w:r/>
      <w:bookmarkStart w:id="118" w:name="_Toc20823305"/>
      <w:r>
        <w:rPr>
          <w:rFonts w:ascii="宋体" w:hAnsi="宋体"/>
          <w:b/>
          <w:sz w:val="24"/>
        </w:rPr>
        <w:t xml:space="preserve">27</w:t>
      </w:r>
      <w:r>
        <w:rPr>
          <w:rFonts w:hint="eastAsia" w:ascii="宋体" w:hAnsi="宋体"/>
          <w:b/>
          <w:sz w:val="24"/>
        </w:rPr>
        <w:t xml:space="preserve">、对响应文件的</w:t>
      </w:r>
      <w:bookmarkEnd w:id="116"/>
      <w:r/>
      <w:bookmarkEnd w:id="117"/>
      <w:r/>
      <w:bookmarkEnd w:id="118"/>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27</w:t>
      </w:r>
      <w:r>
        <w:rPr>
          <w:rFonts w:hint="eastAsia" w:ascii="宋体" w:hAnsi="宋体"/>
          <w:sz w:val="24"/>
        </w:rPr>
        <w:t xml:space="preserve">.1响应文件审查分为资格审查和符合性审查。</w:t>
      </w:r>
      <w:r/>
    </w:p>
    <w:p>
      <w:pPr>
        <w:spacing w:before="57" w:line="400" w:lineRule="exact"/>
        <w:tabs>
          <w:tab w:val="left" w:pos="900" w:leader="none"/>
        </w:tabs>
        <w:rPr>
          <w:rFonts w:hint="eastAsia" w:ascii="宋体" w:hAnsi="宋体"/>
          <w:sz w:val="24"/>
        </w:rPr>
      </w:pPr>
      <w:r>
        <w:rPr>
          <w:rFonts w:ascii="宋体" w:hAnsi="宋体"/>
          <w:sz w:val="24"/>
        </w:rPr>
        <w:t xml:space="preserve">27</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磋商小组在进行资格审查的同时，将在“信用中国”和“</w:t>
      </w:r>
      <w:r>
        <w:rPr>
          <w:rFonts w:hint="eastAsia" w:ascii="宋体" w:hAnsi="宋体" w:cs="宋体"/>
          <w:sz w:val="24"/>
        </w:rPr>
        <w:t xml:space="preserve">中国政府采购网</w:t>
      </w:r>
      <w:r>
        <w:rPr>
          <w:rFonts w:hint="eastAsia" w:ascii="宋体" w:hAnsi="宋体"/>
          <w:sz w:val="24"/>
        </w:rPr>
        <w:t xml:space="preserve">”查询供应商的信用记录，以确定供应商是否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27</w:t>
      </w:r>
      <w:r>
        <w:rPr>
          <w:rFonts w:hint="eastAsia" w:ascii="宋体" w:hAnsi="宋体"/>
          <w:sz w:val="24"/>
        </w:rPr>
        <w:t xml:space="preserve">.1</w:t>
      </w:r>
      <w:r>
        <w:rPr>
          <w:rFonts w:ascii="宋体" w:hAnsi="宋体"/>
          <w:sz w:val="24"/>
        </w:rPr>
        <w:t xml:space="preserve">.</w:t>
      </w:r>
      <w:r>
        <w:rPr>
          <w:rFonts w:hint="eastAsia" w:ascii="宋体" w:hAnsi="宋体"/>
          <w:sz w:val="24"/>
        </w:rPr>
        <w:t xml:space="preserve">2符合性审查：依据磋商文件的规定，由磋商小组从响应文件的有效性、完整性和对磋商文件的响应程度进行审查，以确定是否对磋商文件的实质性要求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.1.3 未通过资格审查或符合性审查的供应商，磋商小组将告知其未通过资格审查或符合性审查的原因，评审结束后，磋商小组将不再告知未通过资格审查或符合性审查的原因。</w:t>
      </w:r>
      <w:r/>
    </w:p>
    <w:p>
      <w:pPr>
        <w:spacing w:before="57" w:line="400" w:lineRule="exact"/>
        <w:tabs>
          <w:tab w:val="left" w:pos="900" w:leader="none"/>
        </w:tabs>
        <w:rPr>
          <w:rFonts w:hint="eastAsia" w:ascii="宋体" w:hAnsi="宋体"/>
          <w:sz w:val="24"/>
        </w:rPr>
      </w:pPr>
      <w:r>
        <w:rPr>
          <w:rFonts w:ascii="宋体" w:hAnsi="宋体"/>
          <w:sz w:val="24"/>
        </w:rPr>
        <w:t xml:space="preserve">27</w:t>
      </w:r>
      <w:r>
        <w:rPr>
          <w:rFonts w:hint="eastAsia" w:ascii="宋体" w:hAnsi="宋体"/>
          <w:sz w:val="24"/>
        </w:rPr>
        <w:t xml:space="preserve">.2在详细评审之前，磋商小组将首先审查每份响应文件是否实质性响应了磋商文件的要求。实质性响应的响应文件应该是与磋商文件要求的条款、条件和规格相符，没有重大负偏离或保留。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before="57" w:line="400" w:lineRule="exact"/>
        <w:rPr>
          <w:rFonts w:hint="eastAsia" w:ascii="宋体" w:hAnsi="宋体"/>
          <w:sz w:val="24"/>
        </w:rPr>
      </w:pPr>
      <w:r>
        <w:rPr>
          <w:rFonts w:ascii="宋体" w:hAnsi="宋体"/>
          <w:sz w:val="24"/>
        </w:rPr>
        <w:t xml:space="preserve">27</w:t>
      </w:r>
      <w:r>
        <w:rPr>
          <w:rFonts w:hint="eastAsia" w:ascii="宋体" w:hAnsi="宋体"/>
          <w:sz w:val="24"/>
        </w:rPr>
        <w:t xml:space="preserve">.3 未实质性响应磋商文件的情形</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.3.1未按照磋商文件规定要求密封、签署、盖章的 。</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.3.2同</w:t>
      </w:r>
      <w:r>
        <w:rPr>
          <w:rFonts w:hint="eastAsia" w:ascii="宋体" w:hAnsi="宋体"/>
          <w:sz w:val="24"/>
        </w:rPr>
        <w:t xml:space="preserve">一供应</w:t>
      </w:r>
      <w:r>
        <w:rPr>
          <w:rFonts w:hint="eastAsia" w:ascii="宋体" w:hAnsi="宋体"/>
          <w:sz w:val="24"/>
        </w:rPr>
        <w:t xml:space="preserve">商提交两个</w:t>
      </w:r>
      <w:r>
        <w:rPr>
          <w:rFonts w:ascii="宋体" w:hAnsi="宋体"/>
          <w:sz w:val="24"/>
        </w:rPr>
        <w:t xml:space="preserve">以上</w:t>
      </w:r>
      <w:r>
        <w:rPr>
          <w:rFonts w:hint="eastAsia" w:ascii="宋体" w:hAnsi="宋体"/>
          <w:sz w:val="24"/>
        </w:rPr>
        <w:t xml:space="preserve">（含</w:t>
      </w:r>
      <w:r>
        <w:rPr>
          <w:rFonts w:ascii="宋体" w:hAnsi="宋体"/>
          <w:sz w:val="24"/>
        </w:rPr>
        <w:t xml:space="preserve">两个）不同的响应文件或者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.3.3供应商不</w:t>
      </w:r>
      <w:r>
        <w:rPr>
          <w:rFonts w:hint="eastAsia" w:ascii="宋体" w:hAnsi="宋体"/>
          <w:sz w:val="24"/>
        </w:rPr>
        <w:t xml:space="preserve">具备磋商</w:t>
      </w:r>
      <w:r>
        <w:rPr>
          <w:rFonts w:hint="eastAsia" w:ascii="宋体" w:hAnsi="宋体"/>
          <w:sz w:val="24"/>
        </w:rPr>
        <w:t xml:space="preserve">文件中规定资格要求的。</w:t>
      </w:r>
      <w:r/>
    </w:p>
    <w:p>
      <w:pPr>
        <w:spacing w:before="57" w:line="400" w:lineRule="exact"/>
        <w:rPr>
          <w:rFonts w:hint="eastAsia" w:ascii="宋体" w:hAnsi="宋体"/>
          <w:b/>
          <w:i/>
          <w:sz w:val="24"/>
          <w:u w:val="single"/>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.3.4不符合法律、法规和磋商文件中规定的实质性要求和条件的</w:t>
      </w:r>
      <w:r>
        <w:rPr>
          <w:rFonts w:hint="eastAsia" w:ascii="宋体" w:hAnsi="宋体"/>
          <w:b/>
          <w:sz w:val="24"/>
        </w:rPr>
        <w:t xml:space="preserve">（</w:t>
      </w:r>
      <w:bookmarkStart w:id="119"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9"/>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.3.5供应商的报价超过了采购预算或最高限价。</w:t>
      </w:r>
      <w:r/>
    </w:p>
    <w:p>
      <w:pPr>
        <w:spacing w:before="57" w:line="400" w:lineRule="exact"/>
        <w:rPr>
          <w:rFonts w:hint="eastAsia" w:ascii="宋体" w:hAnsi="宋体"/>
          <w:sz w:val="24"/>
        </w:rPr>
      </w:pPr>
      <w:r/>
      <w:bookmarkStart w:id="120" w:name="_Hlk143536679"/>
      <w:r>
        <w:rPr>
          <w:rFonts w:hint="eastAsia" w:ascii="宋体" w:hAnsi="宋体"/>
          <w:sz w:val="24"/>
        </w:rPr>
        <w:t xml:space="preserve">2</w:t>
      </w:r>
      <w:r>
        <w:rPr>
          <w:rFonts w:ascii="宋体" w:hAnsi="宋体"/>
          <w:sz w:val="24"/>
        </w:rPr>
        <w:t xml:space="preserve">7.3.6</w:t>
      </w:r>
      <w:r>
        <w:rPr>
          <w:rFonts w:hint="eastAsia" w:ascii="宋体" w:hAnsi="宋体"/>
          <w:sz w:val="24"/>
        </w:rPr>
        <w:t xml:space="preserve">在本项目采购标的</w:t>
      </w:r>
      <w:r>
        <w:rPr>
          <w:rFonts w:hint="eastAsia" w:ascii="宋体" w:hAnsi="宋体"/>
          <w:sz w:val="24"/>
        </w:rPr>
        <w:t xml:space="preserve">的</w:t>
      </w:r>
      <w:r>
        <w:rPr>
          <w:rFonts w:hint="eastAsia" w:ascii="宋体" w:hAnsi="宋体"/>
          <w:sz w:val="24"/>
        </w:rPr>
        <w:t xml:space="preserve">技术、服务要求不变的情况下，供应商的最后报价超过了响应文件中的首次响应报价；</w:t>
      </w:r>
      <w:bookmarkEnd w:id="120"/>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w:t>
      </w:r>
      <w:r>
        <w:rPr>
          <w:rFonts w:ascii="宋体" w:hAnsi="宋体"/>
          <w:sz w:val="24"/>
        </w:rPr>
        <w:t xml:space="preserve">7</w:t>
      </w:r>
      <w:r>
        <w:rPr>
          <w:rFonts w:hint="eastAsia" w:ascii="宋体" w:hAnsi="宋体"/>
          <w:sz w:val="24"/>
        </w:rPr>
        <w:t xml:space="preserve">供应商被 “信用中国”和“中国政府采购网”列入失信被执行人或重大税收违法案</w:t>
      </w:r>
      <w:r>
        <w:rPr>
          <w:rFonts w:hint="eastAsia" w:ascii="宋体" w:hAnsi="宋体"/>
          <w:sz w:val="24"/>
        </w:rPr>
        <w:t xml:space="preserve">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w:t>
      </w:r>
      <w:r>
        <w:rPr>
          <w:rFonts w:ascii="宋体" w:hAnsi="宋体"/>
          <w:sz w:val="24"/>
        </w:rPr>
        <w:t xml:space="preserve">8</w:t>
      </w:r>
      <w:r>
        <w:rPr>
          <w:rFonts w:hint="eastAsia" w:ascii="宋体" w:hAnsi="宋体"/>
          <w:sz w:val="24"/>
        </w:rPr>
        <w:t xml:space="preserve">  响应文件含有采购人不能接受的附加条件的。</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.3.</w:t>
      </w:r>
      <w:r>
        <w:rPr>
          <w:rFonts w:ascii="宋体" w:hAnsi="宋体"/>
          <w:sz w:val="24"/>
        </w:rPr>
        <w:t xml:space="preserve">9</w:t>
      </w:r>
      <w:r>
        <w:rPr>
          <w:rFonts w:hint="eastAsia" w:ascii="宋体" w:hAnsi="宋体"/>
          <w:sz w:val="24"/>
        </w:rPr>
        <w:t xml:space="preserve">本项目采购产品被财政部、</w:t>
      </w:r>
      <w:r>
        <w:rPr>
          <w:rFonts w:hint="eastAsia" w:ascii="宋体" w:hAnsi="宋体"/>
          <w:sz w:val="24"/>
        </w:rPr>
        <w:t xml:space="preserve">国家发改委</w:t>
      </w:r>
      <w:r>
        <w:rPr>
          <w:rFonts w:hint="eastAsia" w:ascii="宋体" w:hAnsi="宋体"/>
          <w:sz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27.3.10</w:t>
      </w:r>
      <w:r>
        <w:rPr>
          <w:rFonts w:hint="eastAsia" w:ascii="宋体" w:hAnsi="宋体"/>
          <w:sz w:val="24"/>
        </w:rPr>
        <w:t xml:space="preserve">未按要求交纳磋商保证金的（如果收取）；</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.5如果响应文件实质上没有响应磋商文件的要求，磋商小组将予以拒绝，供应商不得通过修改或撤销不合要求的偏离或保留而使其成为实质性响应。</w:t>
      </w:r>
      <w:r/>
    </w:p>
    <w:p>
      <w:pPr>
        <w:spacing w:before="57" w:line="400" w:lineRule="exact"/>
        <w:rPr>
          <w:rFonts w:hint="eastAsia" w:ascii="宋体" w:hAnsi="宋体"/>
          <w:bCs/>
          <w:sz w:val="24"/>
        </w:rPr>
      </w:pPr>
      <w:r>
        <w:rPr>
          <w:rFonts w:hint="eastAsia" w:ascii="宋体" w:hAnsi="宋体"/>
          <w:sz w:val="24"/>
        </w:rPr>
        <w:t xml:space="preserve">2</w:t>
      </w:r>
      <w:r>
        <w:rPr>
          <w:rFonts w:ascii="宋体" w:hAnsi="宋体"/>
          <w:sz w:val="24"/>
        </w:rPr>
        <w:t xml:space="preserve">7.6</w:t>
      </w:r>
      <w:r>
        <w:rPr>
          <w:rFonts w:hint="eastAsia" w:ascii="宋体" w:hAnsi="宋体"/>
          <w:bCs/>
          <w:sz w:val="24"/>
        </w:rPr>
        <w:t xml:space="preserve">磋商小组认为供应商的报价明显低于其他通过符合性审查的磋商供应商的报价，有可能影响产品质量或者不能诚信履约的，应当要求其在磋商现场合理的时间内提供书面说明，必要时提交相关证明材料；磋商供应商不能证明其报价合理性的，磋商小组应当将其作为无效响应处理。</w:t>
      </w:r>
      <w:r/>
    </w:p>
    <w:p>
      <w:pPr>
        <w:spacing w:before="57" w:line="400" w:lineRule="exact"/>
        <w:rPr>
          <w:rFonts w:hint="eastAsia" w:ascii="宋体" w:hAnsi="宋体"/>
          <w:sz w:val="24"/>
        </w:rPr>
      </w:pPr>
      <w:r>
        <w:rPr>
          <w:rFonts w:hint="eastAsia" w:ascii="宋体" w:hAnsi="宋体"/>
          <w:bCs/>
          <w:sz w:val="24"/>
        </w:rPr>
        <w:t xml:space="preserve">2</w:t>
      </w:r>
      <w:r>
        <w:rPr>
          <w:rFonts w:ascii="宋体" w:hAnsi="宋体"/>
          <w:bCs/>
          <w:sz w:val="24"/>
        </w:rPr>
        <w:t xml:space="preserve">7.7</w:t>
      </w:r>
      <w:r>
        <w:rPr>
          <w:rFonts w:hint="eastAsia" w:ascii="宋体" w:hAnsi="宋体"/>
          <w:sz w:val="24"/>
        </w:rPr>
        <w:t xml:space="preserve">供应商在项目评审全过程中应保持通讯畅通，并安排授权代表与代理机构及磋商小组联系。</w:t>
      </w:r>
      <w:r/>
    </w:p>
    <w:p>
      <w:pPr>
        <w:spacing w:before="57" w:line="400" w:lineRule="exact"/>
        <w:tabs>
          <w:tab w:val="left" w:pos="900" w:leader="none"/>
        </w:tabs>
        <w:rPr>
          <w:rFonts w:hint="eastAsia" w:ascii="宋体" w:hAnsi="宋体"/>
          <w:b/>
          <w:sz w:val="24"/>
        </w:rPr>
      </w:pPr>
      <w:r/>
      <w:bookmarkStart w:id="121" w:name="_Toc20823306"/>
      <w:r/>
      <w:bookmarkStart w:id="122" w:name="_Toc16938550"/>
      <w:r/>
      <w:bookmarkStart w:id="123" w:name="_Toc513029234"/>
      <w:r>
        <w:rPr>
          <w:rFonts w:ascii="宋体" w:hAnsi="宋体"/>
          <w:b/>
          <w:sz w:val="24"/>
        </w:rPr>
        <w:t xml:space="preserve">28</w:t>
      </w:r>
      <w:r>
        <w:rPr>
          <w:rFonts w:hint="eastAsia" w:ascii="宋体" w:hAnsi="宋体"/>
          <w:b/>
          <w:sz w:val="24"/>
        </w:rPr>
        <w:t xml:space="preserve">、</w:t>
      </w:r>
      <w:bookmarkEnd w:id="121"/>
      <w:r/>
      <w:bookmarkEnd w:id="122"/>
      <w:r/>
      <w:bookmarkEnd w:id="123"/>
      <w:r>
        <w:rPr>
          <w:rFonts w:hint="eastAsia" w:ascii="宋体" w:hAnsi="宋体"/>
          <w:b/>
          <w:sz w:val="24"/>
        </w:rPr>
        <w:t xml:space="preserve">磋商程序及评审方法和评审标准</w:t>
      </w:r>
      <w:r/>
    </w:p>
    <w:p>
      <w:pPr>
        <w:spacing w:before="57" w:line="400" w:lineRule="exact"/>
        <w:tabs>
          <w:tab w:val="left" w:pos="900" w:leader="none"/>
        </w:tabs>
        <w:rPr>
          <w:rFonts w:hint="eastAsia" w:ascii="宋体" w:hAnsi="宋体"/>
          <w:sz w:val="24"/>
        </w:rPr>
      </w:pPr>
      <w:r/>
      <w:bookmarkStart w:id="124" w:name="_Toc513029235"/>
      <w:r/>
      <w:bookmarkStart w:id="125" w:name="_Toc20823307"/>
      <w:r/>
      <w:bookmarkStart w:id="126" w:name="_Toc16938551"/>
      <w:r>
        <w:rPr>
          <w:rFonts w:ascii="宋体" w:hAnsi="宋体"/>
          <w:sz w:val="24"/>
        </w:rPr>
        <w:t xml:space="preserve">28</w:t>
      </w:r>
      <w:r>
        <w:rPr>
          <w:rFonts w:hint="eastAsia" w:ascii="宋体" w:hAnsi="宋体"/>
          <w:sz w:val="24"/>
        </w:rPr>
        <w:t xml:space="preserve">.1磋商程序</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.1.1 对于通过资格性和符合性审查的供应商，磋商小组所有成员将集中与单一供应商分别进行磋商。</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最后报价是供应商响应文件的有效组成部分。符合《政府采购竞争性磋商采购方式管理暂行办法》第三条第四项及《财政部关于竞争性磋商采购方式管理暂行办法有关问题的补充通</w:t>
      </w:r>
      <w:r>
        <w:rPr>
          <w:rFonts w:hint="eastAsia" w:ascii="宋体" w:hAnsi="宋体"/>
          <w:sz w:val="24"/>
        </w:rPr>
        <w:t xml:space="preserve">知》（财库[2015]124号）规定情形的，提交最后报价的供应商可以为2家。</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.1.3 磋商供应商未在磋商小组规定的时间内完成最后报价的视为放弃磋商，其磋商</w:t>
      </w:r>
      <w:r>
        <w:rPr>
          <w:rFonts w:hint="eastAsia" w:ascii="宋体" w:hAnsi="宋体"/>
          <w:sz w:val="24"/>
        </w:rPr>
        <w:t xml:space="preserve">响应按</w:t>
      </w:r>
      <w:r>
        <w:rPr>
          <w:rFonts w:hint="eastAsia" w:ascii="宋体" w:hAnsi="宋体"/>
          <w:sz w:val="24"/>
        </w:rPr>
        <w:t xml:space="preserve">无效响应处理。最后报价须由磋商供应</w:t>
      </w:r>
      <w:r>
        <w:rPr>
          <w:rFonts w:hint="eastAsia" w:ascii="宋体" w:hAnsi="宋体"/>
          <w:sz w:val="24"/>
        </w:rPr>
        <w:t xml:space="preserve">商法定</w:t>
      </w:r>
      <w:r>
        <w:rPr>
          <w:rFonts w:hint="eastAsia" w:ascii="宋体" w:hAnsi="宋体"/>
          <w:sz w:val="24"/>
        </w:rPr>
        <w:t xml:space="preserve">代表人或授权代表签字或者加盖公章。</w:t>
      </w:r>
      <w:r>
        <w:rPr>
          <w:rFonts w:ascii="宋体" w:hAnsi="宋体"/>
          <w:sz w:val="24"/>
        </w:rPr>
        <w:t xml:space="preserve">已提交响应文件的供应商，在提交最后报价之前，可以根据磋商情况退出磋商。</w:t>
      </w:r>
      <w:r>
        <w:rPr>
          <w:rFonts w:hint="eastAsia" w:ascii="宋体" w:hAnsi="宋体"/>
          <w:sz w:val="24"/>
        </w:rPr>
        <w:t xml:space="preserve">代理机构将</w:t>
      </w:r>
      <w:r>
        <w:rPr>
          <w:rFonts w:ascii="宋体" w:hAnsi="宋体"/>
          <w:sz w:val="24"/>
        </w:rPr>
        <w:t xml:space="preserve">退还</w:t>
      </w:r>
      <w:r>
        <w:rPr>
          <w:rFonts w:ascii="宋体" w:hAnsi="宋体"/>
          <w:sz w:val="24"/>
        </w:rPr>
        <w:t xml:space="preserve">退出磋商</w:t>
      </w:r>
      <w:r>
        <w:rPr>
          <w:rFonts w:ascii="宋体" w:hAnsi="宋体"/>
          <w:sz w:val="24"/>
        </w:rPr>
        <w:t xml:space="preserve">的供应商的磋商保证金</w:t>
      </w:r>
      <w:r>
        <w:rPr>
          <w:rFonts w:hint="eastAsia" w:ascii="宋体" w:hAnsi="宋体"/>
          <w:sz w:val="24"/>
        </w:rPr>
        <w:t xml:space="preserve">（如果收取）</w:t>
      </w:r>
      <w:r>
        <w:rPr>
          <w:rFonts w:ascii="宋体" w:hAnsi="宋体"/>
          <w:sz w:val="24"/>
        </w:rPr>
        <w:t xml:space="preserve">。</w:t>
      </w:r>
      <w:r/>
    </w:p>
    <w:p>
      <w:pPr>
        <w:spacing w:before="57" w:line="400" w:lineRule="exact"/>
        <w:tabs>
          <w:tab w:val="left" w:pos="900" w:leader="none"/>
        </w:tabs>
        <w:rPr>
          <w:rFonts w:hint="eastAsia" w:ascii="宋体" w:hAnsi="宋体"/>
          <w:sz w:val="24"/>
        </w:rPr>
      </w:pPr>
      <w:r/>
      <w:bookmarkStart w:id="127" w:name="_Hlk144047513"/>
      <w:r>
        <w:rPr>
          <w:rFonts w:hint="eastAsia" w:ascii="宋体" w:hAnsi="宋体"/>
          <w:sz w:val="24"/>
        </w:rPr>
        <w:t xml:space="preserve">2</w:t>
      </w:r>
      <w:r>
        <w:rPr>
          <w:rFonts w:ascii="宋体" w:hAnsi="宋体"/>
          <w:sz w:val="24"/>
        </w:rPr>
        <w:t xml:space="preserve">8.1.4经磋商后，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7"/>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.2 评审方法和标准</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见本磋商文件第五章规定。</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28</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ascii="宋体" w:hAnsi="宋体"/>
          <w:sz w:val="24"/>
        </w:rPr>
        <w:t xml:space="preserve">28</w:t>
      </w:r>
      <w:r>
        <w:rPr>
          <w:rFonts w:hint="eastAsia" w:ascii="宋体" w:hAnsi="宋体"/>
          <w:sz w:val="24"/>
        </w:rPr>
        <w:t xml:space="preserve">.1.2条第三款规定的情形外，在采购过程中符合要求的供应商或者报价未超过采购预算的供应商不足3家的。</w:t>
      </w:r>
      <w:r/>
    </w:p>
    <w:p>
      <w:pPr>
        <w:pStyle w:val="882"/>
        <w:spacing w:before="286" w:after="143" w:line="400" w:lineRule="exact"/>
        <w:rPr>
          <w:rFonts w:hint="eastAsia" w:ascii="宋体" w:hAnsi="宋体" w:eastAsia="宋体" w:cs="Arial"/>
          <w:bCs/>
          <w:sz w:val="28"/>
          <w:szCs w:val="28"/>
        </w:rPr>
      </w:pPr>
      <w:r/>
      <w:bookmarkStart w:id="128" w:name="_Toc172203326"/>
      <w:r/>
      <w:bookmarkEnd w:id="124"/>
      <w:r/>
      <w:bookmarkEnd w:id="125"/>
      <w:r/>
      <w:bookmarkEnd w:id="126"/>
      <w:r>
        <w:rPr>
          <w:rFonts w:hint="eastAsia" w:ascii="宋体" w:hAnsi="宋体" w:eastAsia="宋体" w:cs="Arial"/>
          <w:bCs/>
          <w:sz w:val="28"/>
          <w:szCs w:val="28"/>
        </w:rPr>
        <w:t xml:space="preserve">六、成交</w:t>
      </w:r>
      <w:bookmarkEnd w:id="128"/>
      <w:r/>
      <w:r/>
    </w:p>
    <w:p>
      <w:pPr>
        <w:spacing w:before="57" w:line="400" w:lineRule="exact"/>
        <w:tabs>
          <w:tab w:val="left" w:pos="900" w:leader="none"/>
        </w:tabs>
        <w:rPr>
          <w:rFonts w:hint="eastAsia" w:ascii="宋体" w:hAnsi="宋体"/>
          <w:b/>
          <w:sz w:val="24"/>
        </w:rPr>
      </w:pPr>
      <w:r/>
      <w:bookmarkStart w:id="129" w:name="_Toc513029238"/>
      <w:r/>
      <w:bookmarkStart w:id="130" w:name="_Toc16938554"/>
      <w:r/>
      <w:bookmarkStart w:id="131" w:name="_Toc20823310"/>
      <w:r>
        <w:rPr>
          <w:rFonts w:ascii="宋体" w:hAnsi="宋体"/>
          <w:b/>
          <w:sz w:val="24"/>
        </w:rPr>
        <w:t xml:space="preserve">29</w:t>
      </w:r>
      <w:r>
        <w:rPr>
          <w:rFonts w:hint="eastAsia" w:ascii="宋体" w:hAnsi="宋体"/>
          <w:b/>
          <w:sz w:val="24"/>
        </w:rPr>
        <w:t xml:space="preserve">、</w:t>
      </w:r>
      <w:bookmarkEnd w:id="129"/>
      <w:r>
        <w:rPr>
          <w:rFonts w:hint="eastAsia" w:ascii="宋体" w:hAnsi="宋体"/>
          <w:b/>
          <w:sz w:val="24"/>
        </w:rPr>
        <w:t xml:space="preserve">确定</w:t>
      </w:r>
      <w:bookmarkEnd w:id="130"/>
      <w:r/>
      <w:bookmarkEnd w:id="131"/>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.1 磋商小组根据综合评分情况，按照评审得分由高到低顺序推荐3名成交候选供应商，并编写评审报告。符合本磋商文件第</w:t>
      </w:r>
      <w:r>
        <w:rPr>
          <w:rFonts w:ascii="宋体" w:hAnsi="宋体"/>
          <w:sz w:val="24"/>
        </w:rPr>
        <w:t xml:space="preserve">28</w:t>
      </w:r>
      <w:r>
        <w:rPr>
          <w:rFonts w:hint="eastAsia" w:ascii="宋体" w:hAnsi="宋体"/>
          <w:sz w:val="24"/>
        </w:rPr>
        <w:t xml:space="preserve">.1.2条情形的，可以推荐2名成交候选供应商。评审得分相同的，按照最后报价由低到高的顺序推荐。评审得分且最后报价相同的，按照技术指标优劣顺序推荐。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磋商文件未规定的采取随机抽取方式确定，其他同品牌同型号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ascii="宋体" w:hAnsi="宋体"/>
          <w:sz w:val="24"/>
        </w:rPr>
        <w:t xml:space="preserve">9</w:t>
      </w:r>
      <w:r>
        <w:rPr>
          <w:rFonts w:hint="eastAsia" w:ascii="宋体" w:hAnsi="宋体"/>
          <w:sz w:val="24"/>
        </w:rPr>
        <w:t xml:space="preserve">.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ascii="宋体" w:hAnsi="宋体"/>
          <w:sz w:val="24"/>
        </w:rPr>
        <w:t xml:space="preserve">9.3</w:t>
      </w:r>
      <w:r>
        <w:rPr>
          <w:rFonts w:hint="eastAsia" w:ascii="宋体" w:hAnsi="宋体"/>
          <w:sz w:val="24"/>
        </w:rPr>
        <w:t xml:space="preserve">成交结果确定后，代理机构将通知成交供应商领取成交通知书。供应商必须准确填写“法人授权书”中的通讯信息，并确保通讯设备畅通，如因相关信息填写错误或通讯设备不畅导致无法及时接收领取成交通知书的信息，由此引起的所有后果和责任由供应商自行承担。</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29.4</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成交后无正当理由拒不与采购人签订政府采购合同或者未按照磋商文件确定的事项签订政府采购合同的；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将政府采购合同转包的；</w:t>
      </w:r>
      <w:r/>
    </w:p>
    <w:p>
      <w:pPr>
        <w:spacing w:before="57" w:line="400" w:lineRule="exact"/>
        <w:tabs>
          <w:tab w:val="left" w:pos="900" w:leader="none"/>
        </w:tabs>
        <w:rPr>
          <w:rFonts w:hint="eastAsia" w:ascii="宋体" w:hAnsi="宋体"/>
          <w:sz w:val="24"/>
        </w:rPr>
      </w:pPr>
      <w:r>
        <w:rPr>
          <w:rFonts w:ascii="宋体" w:hAnsi="宋体"/>
          <w:sz w:val="24"/>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before="57" w:line="400" w:lineRule="exact"/>
        <w:tabs>
          <w:tab w:val="left" w:pos="900" w:leader="none"/>
        </w:tabs>
        <w:rPr>
          <w:rFonts w:hint="eastAsia" w:ascii="宋体" w:hAnsi="宋体"/>
          <w:b/>
          <w:sz w:val="24"/>
        </w:rPr>
      </w:pPr>
      <w:r>
        <w:rPr>
          <w:rFonts w:ascii="宋体" w:hAnsi="宋体"/>
          <w:b/>
          <w:sz w:val="24"/>
        </w:rPr>
        <w:t xml:space="preserve">30</w:t>
      </w:r>
      <w:r>
        <w:rPr>
          <w:rFonts w:hint="eastAsia" w:ascii="宋体" w:hAnsi="宋体"/>
          <w:b/>
          <w:sz w:val="24"/>
        </w:rPr>
        <w:t xml:space="preserve">、质疑处理</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.1提出质疑的供应商应当是参与所质疑项目采购活动的供应商。潜在供应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before="57" w:line="400" w:lineRule="exact"/>
        <w:tabs>
          <w:tab w:val="left" w:pos="900" w:leader="none"/>
        </w:tabs>
        <w:rPr>
          <w:rFonts w:hint="eastAsia" w:ascii="宋体" w:hAnsi="宋体"/>
          <w:sz w:val="24"/>
        </w:rPr>
      </w:pPr>
      <w:r>
        <w:rPr>
          <w:rFonts w:ascii="宋体" w:hAnsi="宋体"/>
          <w:sz w:val="24"/>
        </w:rPr>
        <w:t xml:space="preserve">30.2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.1.1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.1.2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.1.3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.2供应商应当在法定质疑期内一次性提出针对同一采购程序环节的质疑。供应商如在法定期限内对同一采购程序环节提出多次质疑的，代理机构将只对供应商的第一次质疑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质疑</w:t>
      </w:r>
      <w:r>
        <w:rPr>
          <w:rFonts w:hint="eastAsia" w:ascii="宋体" w:hAnsi="宋体"/>
          <w:sz w:val="24"/>
        </w:rPr>
        <w:t xml:space="preserve">函应当</w:t>
      </w:r>
      <w:r>
        <w:rPr>
          <w:rFonts w:hint="eastAsia" w:ascii="宋体" w:hAnsi="宋体"/>
          <w:sz w:val="24"/>
        </w:rPr>
        <w:t xml:space="preserve">包括下列内容：</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1质疑供应商的名称、地址、邮编、联系人、联系电话；</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2具体的质疑事项及明确的请求；</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3认为自己合法权益受到损害或可能受到损害的相关证据材料；</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4提起质疑的日期；</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3.</w:t>
      </w:r>
      <w:r>
        <w:rPr>
          <w:rFonts w:hint="eastAsia" w:ascii="宋体" w:hAnsi="宋体"/>
          <w:sz w:val="24"/>
        </w:rPr>
        <w:t xml:space="preserve">5质疑</w:t>
      </w:r>
      <w:r>
        <w:rPr>
          <w:rFonts w:hint="eastAsia" w:ascii="宋体" w:hAnsi="宋体"/>
          <w:sz w:val="24"/>
        </w:rPr>
        <w:t xml:space="preserve">函应当</w:t>
      </w:r>
      <w:r>
        <w:rPr>
          <w:rFonts w:hint="eastAsia" w:ascii="宋体" w:hAnsi="宋体"/>
          <w:sz w:val="24"/>
        </w:rPr>
        <w:t xml:space="preserve">署名：质疑人为自然人的，应当由本人签字并</w:t>
      </w:r>
      <w:r>
        <w:rPr>
          <w:rFonts w:hint="eastAsia" w:ascii="宋体" w:hAnsi="宋体"/>
          <w:sz w:val="24"/>
        </w:rPr>
        <w:t xml:space="preserve">附有效</w:t>
      </w:r>
      <w:r>
        <w:rPr>
          <w:rFonts w:hint="eastAsia" w:ascii="宋体" w:hAnsi="宋体"/>
          <w:sz w:val="24"/>
        </w:rPr>
        <w:t xml:space="preserve">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r/>
    </w:p>
    <w:p>
      <w:pPr>
        <w:spacing w:before="57" w:line="400" w:lineRule="exact"/>
        <w:tabs>
          <w:tab w:val="left" w:pos="900" w:leader="none"/>
        </w:tabs>
        <w:rPr>
          <w:rFonts w:hint="eastAsia" w:ascii="宋体" w:hAnsi="宋体"/>
          <w:sz w:val="24"/>
        </w:rPr>
      </w:pPr>
      <w:r>
        <w:rPr>
          <w:rFonts w:ascii="宋体" w:hAnsi="宋体"/>
          <w:sz w:val="24"/>
        </w:rPr>
        <w:t xml:space="preserve">30.4</w:t>
      </w:r>
      <w:r>
        <w:rPr>
          <w:rFonts w:hint="eastAsia" w:ascii="宋体" w:hAnsi="宋体"/>
          <w:sz w:val="24"/>
        </w:rPr>
        <w:t xml:space="preserve">质疑必须按《政府采购法》、《政府采购法实施条例》及相关规定提交，未按上述要求提交的质疑函（含传真、电子邮件等）代理机构有权不予受理。</w:t>
      </w:r>
      <w:r/>
    </w:p>
    <w:p>
      <w:pPr>
        <w:spacing w:before="57" w:line="400" w:lineRule="exact"/>
        <w:tabs>
          <w:tab w:val="left" w:pos="900" w:leader="none"/>
        </w:tabs>
        <w:rPr>
          <w:rFonts w:hint="eastAsia" w:ascii="宋体" w:hAnsi="宋体"/>
          <w:sz w:val="24"/>
        </w:rPr>
      </w:pPr>
      <w:r>
        <w:rPr>
          <w:rFonts w:ascii="宋体" w:hAnsi="宋体"/>
          <w:sz w:val="24"/>
        </w:rPr>
        <w:t xml:space="preserve">30.5</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ascii="宋体" w:hAnsi="宋体"/>
          <w:sz w:val="24"/>
        </w:rPr>
        <w:t xml:space="preserve">30.6</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ascii="宋体" w:hAnsi="宋体"/>
          <w:sz w:val="24"/>
        </w:rPr>
        <w:t xml:space="preserve">30.6.</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ascii="宋体" w:hAnsi="宋体"/>
          <w:sz w:val="24"/>
        </w:rPr>
        <w:t xml:space="preserve">30.6.</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ascii="宋体" w:hAnsi="宋体"/>
          <w:sz w:val="24"/>
        </w:rPr>
        <w:t xml:space="preserve">30.6.</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4未参加磋商活动的供应商或在磋商活动中自身权益未受到损害的供应商所提出的质疑。</w:t>
      </w:r>
      <w:r/>
    </w:p>
    <w:p>
      <w:pPr>
        <w:spacing w:line="48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.5供应商组成联合体参加磋商，联合体中任何一方或多方未按要求签字、盖章、加盖公章的质疑。</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7</w:t>
      </w:r>
      <w:r>
        <w:rPr>
          <w:rFonts w:hint="eastAsia" w:ascii="宋体" w:hAnsi="宋体"/>
          <w:sz w:val="24"/>
        </w:rPr>
        <w:t xml:space="preserve">代理机构收到质疑函后，将对质疑的形式和内容进行审查，如质疑函内容、格式不符合规定，代理机构将告知质疑人进行补正。</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8</w:t>
      </w:r>
      <w:r>
        <w:rPr>
          <w:rFonts w:hint="eastAsia" w:ascii="宋体" w:hAnsi="宋体"/>
          <w:sz w:val="24"/>
        </w:rPr>
        <w:t xml:space="preserve">质疑人应当在法定质疑期限内进行补正并重新提交质疑函，拒不补正或者在法定期限内未重新提交质疑函的，为无效质疑，代理机构有权不予受理。</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9</w:t>
      </w:r>
      <w:r>
        <w:rPr>
          <w:rFonts w:hint="eastAsia" w:ascii="宋体" w:hAnsi="宋体"/>
          <w:sz w:val="24"/>
        </w:rPr>
        <w:t xml:space="preserve">对于内容、格式符合规定的质疑函，代理机构将在收到参加磋商供应商的书面质疑后七个工作日内</w:t>
      </w:r>
      <w:r>
        <w:rPr>
          <w:rFonts w:hint="eastAsia" w:ascii="宋体" w:hAnsi="宋体"/>
          <w:sz w:val="24"/>
        </w:rPr>
        <w:t xml:space="preserve">作出</w:t>
      </w:r>
      <w:r>
        <w:rPr>
          <w:rFonts w:hint="eastAsia" w:ascii="宋体" w:hAnsi="宋体"/>
          <w:sz w:val="24"/>
        </w:rPr>
        <w:t xml:space="preserve">答复，并以书面形式通知质疑供应商和其他相关供应商，答复的内容不涉及商业秘密。</w:t>
      </w:r>
      <w:r/>
    </w:p>
    <w:p>
      <w:pPr>
        <w:spacing w:before="57" w:line="400" w:lineRule="exact"/>
        <w:tabs>
          <w:tab w:val="left" w:pos="900" w:leader="none"/>
        </w:tabs>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10</w:t>
      </w:r>
      <w:r>
        <w:rPr>
          <w:rFonts w:hint="eastAsia" w:ascii="宋体" w:hAnsi="宋体"/>
          <w:sz w:val="24"/>
        </w:rPr>
        <w:t xml:space="preserve">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r/>
    </w:p>
    <w:p>
      <w:pPr>
        <w:spacing w:before="57" w:line="400" w:lineRule="exact"/>
        <w:tabs>
          <w:tab w:val="left" w:pos="900" w:leader="none"/>
        </w:tabs>
        <w:rPr>
          <w:rFonts w:hint="eastAsia" w:ascii="宋体" w:hAnsi="宋体"/>
          <w:b/>
          <w:sz w:val="24"/>
        </w:rPr>
      </w:pPr>
      <w:r>
        <w:rPr>
          <w:rFonts w:ascii="宋体" w:hAnsi="宋体"/>
          <w:b/>
          <w:sz w:val="24"/>
        </w:rPr>
        <w:t xml:space="preserve">31</w:t>
      </w:r>
      <w:r>
        <w:rPr>
          <w:rFonts w:hint="eastAsia" w:ascii="宋体" w:hAnsi="宋体"/>
          <w:b/>
          <w:sz w:val="24"/>
        </w:rPr>
        <w:t xml:space="preserve">、成交通知书</w:t>
      </w:r>
      <w:r/>
    </w:p>
    <w:p>
      <w:pPr>
        <w:spacing w:before="57" w:line="400" w:lineRule="exact"/>
        <w:rPr>
          <w:rFonts w:hint="eastAsia" w:ascii="宋体" w:hAnsi="宋体"/>
          <w:sz w:val="24"/>
        </w:rPr>
      </w:pPr>
      <w:r>
        <w:rPr>
          <w:rFonts w:ascii="宋体" w:hAnsi="宋体"/>
          <w:sz w:val="24"/>
        </w:rPr>
        <w:t xml:space="preserve">31</w:t>
      </w:r>
      <w:r>
        <w:rPr>
          <w:rFonts w:hint="eastAsia" w:ascii="宋体" w:hAnsi="宋体"/>
          <w:sz w:val="24"/>
        </w:rPr>
        <w:t xml:space="preserve">.l 成交结果确定后，代理机构将通知成交供应商领取成交通知书。供应商必须准确填写“磋商响应函”中的通讯信息，并确保通讯设备畅通。成交供应商收到代理机构的成交通知书领取信息后，须立即到代理机构办理成交通知书的领取手续。如因相关信息填写错误或通</w:t>
      </w:r>
      <w:r>
        <w:rPr>
          <w:rFonts w:hint="eastAsia" w:ascii="宋体" w:hAnsi="宋体"/>
          <w:sz w:val="24"/>
        </w:rPr>
        <w:t xml:space="preserve">讯设备不畅导致无法及时接收领取成交通知书的信息，由此引起的所有后果和责任由供应商自行承担。</w:t>
      </w:r>
      <w:r/>
    </w:p>
    <w:p>
      <w:pPr>
        <w:spacing w:before="57" w:line="400" w:lineRule="exact"/>
        <w:rPr>
          <w:rFonts w:hint="eastAsia" w:ascii="宋体" w:hAnsi="宋体"/>
          <w:sz w:val="24"/>
        </w:rPr>
      </w:pPr>
      <w:r>
        <w:rPr>
          <w:rFonts w:ascii="宋体" w:hAnsi="宋体"/>
          <w:sz w:val="24"/>
        </w:rPr>
        <w:t xml:space="preserve">31</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82"/>
        <w:spacing w:before="286" w:after="143" w:line="400" w:lineRule="exact"/>
        <w:rPr>
          <w:rFonts w:hint="eastAsia" w:ascii="宋体" w:hAnsi="宋体" w:eastAsia="宋体" w:cs="Arial"/>
          <w:bCs/>
          <w:sz w:val="28"/>
          <w:szCs w:val="28"/>
        </w:rPr>
      </w:pPr>
      <w:r/>
      <w:bookmarkStart w:id="132" w:name="_Toc172203327"/>
      <w:r/>
      <w:bookmarkStart w:id="133" w:name="_Toc513029237"/>
      <w:r/>
      <w:bookmarkStart w:id="134" w:name="_Toc16938553"/>
      <w:r/>
      <w:bookmarkStart w:id="135" w:name="_Toc20823309"/>
      <w:r>
        <w:rPr>
          <w:rFonts w:hint="eastAsia" w:ascii="宋体" w:hAnsi="宋体" w:eastAsia="宋体" w:cs="Arial"/>
          <w:bCs/>
          <w:sz w:val="28"/>
          <w:szCs w:val="28"/>
        </w:rPr>
        <w:t xml:space="preserve">七、合同签订相关事项</w:t>
      </w:r>
      <w:bookmarkEnd w:id="132"/>
      <w:r/>
      <w:r/>
    </w:p>
    <w:p>
      <w:pPr>
        <w:spacing w:before="57" w:line="400" w:lineRule="exact"/>
        <w:tabs>
          <w:tab w:val="left" w:pos="900" w:leader="none"/>
        </w:tabs>
        <w:rPr>
          <w:rFonts w:hint="eastAsia" w:ascii="宋体" w:hAnsi="宋体"/>
          <w:b/>
          <w:sz w:val="24"/>
        </w:rPr>
      </w:pPr>
      <w:r>
        <w:rPr>
          <w:rFonts w:ascii="宋体" w:hAnsi="宋体"/>
          <w:b/>
          <w:sz w:val="24"/>
        </w:rPr>
        <w:t xml:space="preserve">32</w:t>
      </w:r>
      <w:r>
        <w:rPr>
          <w:rFonts w:hint="eastAsia" w:ascii="宋体" w:hAnsi="宋体"/>
          <w:b/>
          <w:sz w:val="24"/>
        </w:rPr>
        <w:t xml:space="preserve">、签订合同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w:t>
      </w:r>
      <w:r>
        <w:rPr>
          <w:rFonts w:hint="eastAsia" w:ascii="宋体" w:hAnsi="宋体"/>
          <w:b/>
          <w:bCs/>
          <w:sz w:val="24"/>
        </w:rPr>
        <w:t xml:space="preserve">、标的物的追加</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3"/>
      <w:r/>
      <w:bookmarkEnd w:id="134"/>
      <w:r/>
      <w:bookmarkEnd w:id="135"/>
      <w:r/>
      <w:r/>
    </w:p>
    <w:p>
      <w:pPr>
        <w:pStyle w:val="881"/>
        <w:jc w:val="center"/>
        <w:rPr>
          <w:rFonts w:ascii="黑体" w:eastAsia="黑体" w:cs="Arial"/>
          <w:bCs/>
          <w:szCs w:val="44"/>
        </w:rPr>
      </w:pPr>
      <w:r>
        <w:rPr>
          <w:rFonts w:ascii="宋体" w:hAnsi="宋体"/>
          <w:color w:val="ff0000"/>
        </w:rPr>
        <w:br w:type="page" w:clear="all"/>
      </w:r>
      <w:bookmarkStart w:id="136" w:name="_Toc172203328"/>
      <w:r/>
      <w:bookmarkStart w:id="137" w:name="_Hlk8656442"/>
      <w:r/>
      <w:bookmarkStart w:id="138" w:name="_Hlk14339205"/>
      <w:r/>
      <w:bookmarkEnd w:id="15"/>
      <w:r>
        <w:rPr>
          <w:rFonts w:hint="eastAsia" w:ascii="华文中宋" w:hAnsi="华文中宋" w:eastAsia="华文中宋"/>
          <w:b/>
          <w:sz w:val="36"/>
          <w:szCs w:val="36"/>
        </w:rPr>
        <w:t xml:space="preserve">第三章  合同文本</w:t>
      </w:r>
      <w:bookmarkEnd w:id="136"/>
      <w:r/>
      <w:bookmarkEnd w:id="137"/>
      <w:r/>
      <w:bookmarkEnd w:id="138"/>
      <w:r/>
      <w:r/>
    </w:p>
    <w:p>
      <w:pPr>
        <w:ind w:firstLine="480"/>
        <w:spacing w:line="560" w:lineRule="exact"/>
        <w:rPr>
          <w:rFonts w:hint="eastAsia" w:ascii="宋体" w:hAnsi="宋体"/>
          <w:bCs/>
          <w:color w:val="000000" w:themeColor="text1"/>
          <w:sz w:val="24"/>
        </w:rPr>
      </w:pPr>
      <w:r>
        <w:rPr>
          <w:rFonts w:hint="eastAsia" w:ascii="宋体" w:hAnsi="宋体"/>
          <w:bCs/>
          <w:color w:val="000000" w:themeColor="text1"/>
          <w:sz w:val="24"/>
        </w:rPr>
        <w:t xml:space="preserve">以下为成交后</w:t>
      </w:r>
      <w:r>
        <w:rPr>
          <w:rFonts w:hint="eastAsia" w:ascii="宋体" w:hAnsi="宋体"/>
          <w:bCs/>
          <w:color w:val="000000" w:themeColor="text1"/>
          <w:sz w:val="24"/>
        </w:rPr>
        <w:t xml:space="preserve">签定</w:t>
      </w:r>
      <w:r>
        <w:rPr>
          <w:rFonts w:hint="eastAsia" w:ascii="宋体" w:hAnsi="宋体"/>
          <w:bCs/>
          <w:color w:val="000000" w:themeColor="text1"/>
          <w:sz w:val="24"/>
        </w:rPr>
        <w:t xml:space="preserve">本项目合同的通用条款，成交供应商不得提出实质性的修改，关于专用条款将由采购人与成交供应商结合本项目具体情况协商后签订。</w:t>
      </w:r>
      <w:r/>
    </w:p>
    <w:p>
      <w:pPr>
        <w:pStyle w:val="939"/>
        <w:ind w:firstLine="0"/>
        <w:jc w:val="center"/>
        <w:spacing w:before="286" w:after="0" w:line="240" w:lineRule="auto"/>
        <w:rPr>
          <w:b/>
          <w:bCs/>
          <w:color w:val="000000" w:themeColor="text1"/>
          <w:sz w:val="52"/>
          <w:szCs w:val="20"/>
        </w:rPr>
      </w:pPr>
      <w:r/>
      <w:bookmarkStart w:id="139" w:name="_Hlt16619369"/>
      <w:r/>
      <w:bookmarkEnd w:id="139"/>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[2025]字 第WX25-</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ascii="黑体" w:hAnsi="宋体" w:eastAsia="黑体"/>
          <w:color w:val="000000" w:themeColor="text1"/>
          <w:sz w:val="28"/>
          <w:szCs w:val="28"/>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rPr>
          <w:rFonts w:hint="eastAsia" w:ascii="宋体" w:hAnsi="宋体"/>
          <w:b/>
          <w:bCs/>
          <w:color w:val="000000" w:themeColor="text1"/>
          <w:sz w:val="28"/>
          <w:szCs w:val="28"/>
        </w:rPr>
        <w:t xml:space="preserve">0.8米分辨率卫星影像获取项目</w:t>
      </w:r>
      <w:r/>
    </w:p>
    <w:p>
      <w:pPr>
        <w:spacing w:line="480" w:lineRule="exact"/>
        <w:rPr>
          <w:rFonts w:hint="eastAsia" w:hAnsi="宋体"/>
          <w:color w:val="000000" w:themeColor="text1"/>
          <w:sz w:val="24"/>
        </w:rPr>
      </w:pPr>
      <w:r>
        <w:rPr>
          <w:rFonts w:hint="eastAsia" w:hAnsi="宋体"/>
          <w:color w:val="000000" w:themeColor="text1"/>
          <w:sz w:val="24"/>
        </w:rPr>
      </w:r>
      <w:r/>
    </w:p>
    <w:p>
      <w:pPr>
        <w:spacing w:line="480" w:lineRule="exact"/>
        <w:rPr>
          <w:rFonts w:hint="eastAsia" w:hAnsi="宋体"/>
          <w:color w:val="000000" w:themeColor="text1"/>
          <w:u w:val="single"/>
        </w:rPr>
      </w:pPr>
      <w:r>
        <w:rPr>
          <w:rFonts w:hAnsi="宋体"/>
          <w:color w:val="000000" w:themeColor="text1"/>
          <w:sz w:val="24"/>
        </w:rPr>
        <w:t xml:space="preserve">甲方：（买方）</w:t>
      </w:r>
      <w:r>
        <w:rPr>
          <w:rFonts w:hint="eastAsia" w:ascii="宋体" w:hAnsi="宋体"/>
          <w:color w:val="000000" w:themeColor="text1"/>
          <w:sz w:val="24"/>
          <w:u w:val="single"/>
        </w:rPr>
        <w:t xml:space="preserve">江苏省测绘工程院 </w:t>
      </w:r>
      <w:r>
        <w:rPr>
          <w:rFonts w:ascii="宋体" w:hAnsi="宋体"/>
          <w:color w:val="000000" w:themeColor="text1"/>
          <w:sz w:val="24"/>
          <w:u w:val="single"/>
        </w:rPr>
        <w:t xml:space="preserve"> </w:t>
      </w:r>
      <w:r/>
    </w:p>
    <w:p>
      <w:pPr>
        <w:spacing w:line="480" w:lineRule="exact"/>
        <w:widowControl/>
        <w:rPr>
          <w:rFonts w:hint="eastAsia" w:hAnsi="宋体"/>
          <w:b/>
          <w:color w:val="000000" w:themeColor="text1"/>
          <w:u w:val="single"/>
        </w:rPr>
      </w:pPr>
      <w:r>
        <w:rPr>
          <w:rFonts w:hAnsi="宋体"/>
          <w:color w:val="000000" w:themeColor="text1"/>
          <w:sz w:val="24"/>
        </w:rPr>
        <w:t xml:space="preserve">乙方：（卖方）</w:t>
      </w:r>
      <w:r>
        <w:rPr>
          <w:rFonts w:hint="eastAsia" w:hAnsi="宋体"/>
          <w:color w:val="000000" w:themeColor="text1"/>
          <w:sz w:val="24"/>
          <w:u w:val="single"/>
        </w:rPr>
        <w:t xml:space="preserve"> </w:t>
      </w:r>
      <w:r>
        <w:rPr>
          <w:rFonts w:hAnsi="宋体"/>
          <w:color w:val="000000" w:themeColor="text1"/>
          <w:sz w:val="24"/>
          <w:u w:val="single"/>
        </w:rPr>
        <w:t xml:space="preserve">                 </w:t>
      </w:r>
      <w:r/>
    </w:p>
    <w:p>
      <w:pPr>
        <w:spacing w:line="480" w:lineRule="exact"/>
        <w:widowControl/>
        <w:rPr>
          <w:rFonts w:hint="eastAsia" w:hAnsi="宋体"/>
          <w:color w:val="000000" w:themeColor="text1"/>
          <w:sz w:val="24"/>
        </w:rPr>
      </w:pPr>
      <w:r>
        <w:rPr>
          <w:rFonts w:hAnsi="宋体"/>
          <w:b/>
          <w:color w:val="000000" w:themeColor="text1"/>
        </w:rPr>
        <w:t xml:space="preserve">     </w:t>
      </w:r>
      <w:r>
        <w:rPr>
          <w:rFonts w:hAnsi="宋体"/>
          <w:color w:val="000000" w:themeColor="text1"/>
          <w:sz w:val="24"/>
        </w:rPr>
        <w:t xml:space="preserve">甲、乙双方根据</w:t>
      </w:r>
      <w:r>
        <w:rPr>
          <w:rFonts w:hint="eastAsia" w:hAnsi="宋体"/>
          <w:color w:val="000000" w:themeColor="text1"/>
          <w:sz w:val="24"/>
        </w:rPr>
        <w:t xml:space="preserve">政府</w:t>
      </w:r>
      <w:r>
        <w:rPr>
          <w:rFonts w:hAnsi="宋体"/>
          <w:color w:val="000000" w:themeColor="text1"/>
          <w:sz w:val="24"/>
        </w:rPr>
        <w:t xml:space="preserve">采购的</w:t>
      </w:r>
      <w:r>
        <w:rPr>
          <w:rFonts w:hint="eastAsia" w:hAnsi="宋体"/>
          <w:color w:val="000000" w:themeColor="text1"/>
          <w:sz w:val="24"/>
        </w:rPr>
        <w:t xml:space="preserve">成交</w:t>
      </w:r>
      <w:r>
        <w:rPr>
          <w:rFonts w:hAnsi="宋体"/>
          <w:color w:val="000000" w:themeColor="text1"/>
          <w:sz w:val="24"/>
        </w:rPr>
        <w:t xml:space="preserve">结果，签署本合同。</w:t>
      </w:r>
      <w:r>
        <w:rPr>
          <w:rFonts w:hint="eastAsia" w:hAnsi="宋体"/>
          <w:color w:val="000000" w:themeColor="text1"/>
          <w:sz w:val="24"/>
        </w:rPr>
        <w:t xml:space="preserve">依照《中华人民共和国民法典》、《中华人民共和国测绘法》、《中华人民共和国保守国家秘密法》及其他有关法律、法规，遵循平等、自愿、公平和诚实信用的原则，双方就</w:t>
      </w:r>
      <w:r>
        <w:rPr>
          <w:rFonts w:hint="eastAsia" w:asciiTheme="minorEastAsia" w:hAnsiTheme="minorEastAsia" w:eastAsiaTheme="minorEastAsia"/>
          <w:color w:val="000000" w:themeColor="text1"/>
          <w:sz w:val="24"/>
          <w:u w:val="single"/>
        </w:rPr>
        <w:t xml:space="preserve">0.8米分辨率卫星影像获取</w:t>
      </w:r>
      <w:r>
        <w:rPr>
          <w:rFonts w:hint="eastAsia" w:hAnsi="宋体"/>
          <w:color w:val="000000" w:themeColor="text1"/>
          <w:sz w:val="24"/>
        </w:rPr>
        <w:t xml:space="preserve">项目相关事项经协商，达成如下合同条款：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第一条  项目概述</w:t>
      </w:r>
      <w:r/>
    </w:p>
    <w:p>
      <w:pPr>
        <w:spacing w:line="480" w:lineRule="exact"/>
        <w:widowControl/>
        <w:rPr>
          <w:rFonts w:hint="eastAsia" w:ascii="宋体" w:hAnsi="宋体"/>
        </w:rPr>
      </w:pPr>
      <w:r>
        <w:rPr>
          <w:rFonts w:hint="eastAsia" w:ascii="宋体" w:hAnsi="宋体"/>
          <w:color w:val="000000" w:themeColor="text1"/>
          <w:sz w:val="24"/>
        </w:rPr>
        <w:t xml:space="preserve">    采购3月、6月、9月三</w:t>
      </w:r>
      <w:r>
        <w:rPr>
          <w:rFonts w:hint="eastAsia" w:ascii="宋体" w:hAnsi="宋体"/>
          <w:color w:val="000000" w:themeColor="text1"/>
          <w:sz w:val="24"/>
        </w:rPr>
        <w:t xml:space="preserve">个</w:t>
      </w:r>
      <w:r>
        <w:rPr>
          <w:rFonts w:hint="eastAsia" w:ascii="宋体" w:hAnsi="宋体"/>
          <w:color w:val="000000" w:themeColor="text1"/>
          <w:sz w:val="24"/>
        </w:rPr>
        <w:t xml:space="preserve">时点的0.8米分辨率卫星影像，未覆盖区域通过其他多源卫星影像补充。</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第二条  项目内容</w:t>
      </w:r>
      <w:r/>
    </w:p>
    <w:tbl>
      <w:tblPr>
        <w:tblpPr w:horzAnchor="margin" w:tblpX="279" w:vertAnchor="text" w:tblpY="103"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2835"/>
        <w:gridCol w:w="2976"/>
        <w:gridCol w:w="2252"/>
      </w:tblGrid>
      <w:tr>
        <w:trPr>
          <w:trHeight w:val="356"/>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t xml:space="preserve">万平方公里</w:t>
            </w:r>
            <w:r>
              <w:rPr>
                <w:rFonts w:hint="eastAsia" w:ascii="宋体" w:hAnsi="宋体" w:cs="宋体"/>
                <w:b/>
                <w:bCs/>
                <w:sz w:val="24"/>
              </w:rPr>
              <w:t xml:space="preserve">）</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备注</w:t>
            </w:r>
            <w:r/>
          </w:p>
        </w:tc>
      </w:tr>
      <w:tr>
        <w:trPr>
          <w:trHeight w:val="84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0.8米分辨率卫星影像数据获取</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32.1(共三期)</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2"/>
        <w:spacing w:line="480" w:lineRule="exact"/>
        <w:rPr>
          <w:rFonts w:ascii="宋体" w:cs="仿宋"/>
          <w:b/>
          <w:sz w:val="24"/>
        </w:rPr>
      </w:pPr>
      <w:r>
        <w:rPr>
          <w:rFonts w:hint="eastAsia" w:ascii="宋体" w:cs="仿宋"/>
          <w:b/>
          <w:sz w:val="24"/>
        </w:rPr>
        <w:t xml:space="preserve">按国家和地方的相关标准执行。</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第四条  技术</w:t>
      </w:r>
      <w:r>
        <w:rPr>
          <w:rFonts w:ascii="宋体" w:hAnsi="宋体"/>
          <w:b/>
          <w:color w:val="000000" w:themeColor="text1"/>
          <w:sz w:val="24"/>
        </w:rPr>
        <w:t xml:space="preserve">要求</w:t>
      </w:r>
      <w:r/>
    </w:p>
    <w:p>
      <w:pPr>
        <w:ind w:firstLine="480"/>
        <w:spacing w:line="360" w:lineRule="auto"/>
        <w:rPr>
          <w:rFonts w:hint="eastAsia" w:ascii="宋体" w:hAnsi="宋体" w:cs="宋体"/>
          <w:bCs/>
          <w:sz w:val="24"/>
        </w:rPr>
      </w:pPr>
      <w:r>
        <w:rPr>
          <w:rFonts w:hint="eastAsia" w:ascii="宋体" w:hAnsi="宋体" w:cs="宋体"/>
          <w:bCs/>
          <w:sz w:val="24"/>
        </w:rPr>
        <w:t xml:space="preserve">1.卫星要求</w:t>
      </w:r>
      <w:r/>
    </w:p>
    <w:p>
      <w:pPr>
        <w:ind w:firstLine="480"/>
        <w:spacing w:line="360" w:lineRule="auto"/>
        <w:rPr>
          <w:rFonts w:hint="eastAsia" w:ascii="宋体" w:hAnsi="宋体" w:cs="宋体"/>
          <w:bCs/>
          <w:sz w:val="24"/>
        </w:rPr>
      </w:pPr>
      <w:r>
        <w:rPr>
          <w:rFonts w:hint="eastAsia" w:ascii="宋体" w:hAnsi="宋体" w:cs="宋体"/>
          <w:bCs/>
          <w:sz w:val="24"/>
        </w:rPr>
        <w:t xml:space="preserve">供应商拟采用卫星必须是具备定制编程拍摄能力的商业卫星，可根据采购人需求在限定时间内针对性地获取影像数据。</w:t>
      </w:r>
      <w:r/>
    </w:p>
    <w:p>
      <w:pPr>
        <w:ind w:firstLine="480"/>
        <w:spacing w:line="360" w:lineRule="auto"/>
        <w:rPr>
          <w:rFonts w:hint="eastAsia" w:ascii="宋体" w:hAnsi="宋体" w:cs="宋体"/>
          <w:bCs/>
          <w:sz w:val="24"/>
        </w:rPr>
      </w:pPr>
      <w:r>
        <w:rPr>
          <w:rFonts w:hint="eastAsia" w:ascii="宋体" w:hAnsi="宋体" w:cs="宋体"/>
          <w:bCs/>
          <w:sz w:val="24"/>
        </w:rPr>
        <w:t xml:space="preserve">2.采集范围及时相要求</w:t>
      </w:r>
      <w:r/>
    </w:p>
    <w:p>
      <w:pPr>
        <w:ind w:firstLine="480"/>
        <w:spacing w:line="360" w:lineRule="auto"/>
        <w:rPr>
          <w:rFonts w:hint="eastAsia" w:ascii="宋体" w:hAnsi="宋体" w:cs="宋体"/>
          <w:bCs/>
          <w:sz w:val="24"/>
        </w:rPr>
      </w:pPr>
      <w:r>
        <w:rPr>
          <w:rFonts w:hint="eastAsia" w:ascii="宋体" w:hAnsi="宋体" w:cs="宋体"/>
          <w:bCs/>
          <w:sz w:val="24"/>
        </w:rPr>
        <w:t xml:space="preserve">（1）采集范围：江苏省域10.7万平方公里共三期影像，其中公益卫星测算可保障25%面积覆盖，采购人需补充采集公益卫星未覆盖的区域，如公益卫星未达到预测覆盖率，采购人需进行兜底完成全部采集任务。</w:t>
      </w:r>
      <w:r/>
    </w:p>
    <w:p>
      <w:pPr>
        <w:ind w:firstLine="480"/>
        <w:spacing w:line="360" w:lineRule="auto"/>
        <w:rPr>
          <w:rFonts w:hint="eastAsia" w:ascii="宋体" w:hAnsi="宋体"/>
          <w:bCs/>
          <w:sz w:val="24"/>
        </w:rPr>
      </w:pPr>
      <w:r>
        <w:rPr>
          <w:rFonts w:hint="eastAsia" w:ascii="宋体" w:hAnsi="宋体" w:cs="宋体"/>
          <w:bCs/>
          <w:sz w:val="24"/>
        </w:rPr>
        <w:t xml:space="preserve">（2）时相要求：2025年全年，具体月份视甲方项目要求，如因天气等不可抗力因素影</w:t>
      </w:r>
      <w:r>
        <w:rPr>
          <w:rFonts w:hint="eastAsia" w:ascii="宋体" w:hAnsi="宋体" w:cs="宋体"/>
          <w:bCs/>
          <w:sz w:val="24"/>
        </w:rPr>
        <w:t xml:space="preserve">响，未在规定时间内完成采集，需征得甲方书面同意后适当延期。</w:t>
      </w:r>
      <w:r/>
    </w:p>
    <w:p>
      <w:pPr>
        <w:ind w:firstLine="480"/>
        <w:spacing w:line="360" w:lineRule="auto"/>
        <w:rPr>
          <w:rFonts w:hint="eastAsia" w:ascii="宋体" w:hAnsi="宋体" w:cs="宋体"/>
          <w:bCs/>
          <w:sz w:val="24"/>
        </w:rPr>
      </w:pPr>
      <w:r>
        <w:rPr>
          <w:rFonts w:hint="eastAsia" w:ascii="宋体" w:hAnsi="宋体" w:cs="宋体"/>
          <w:bCs/>
          <w:sz w:val="24"/>
        </w:rPr>
        <w:t xml:space="preserve">3.影像分辨率要求</w:t>
      </w:r>
      <w:r/>
    </w:p>
    <w:p>
      <w:pPr>
        <w:ind w:firstLine="480"/>
        <w:spacing w:line="360" w:lineRule="auto"/>
        <w:rPr>
          <w:rFonts w:hint="eastAsia" w:ascii="宋体" w:hAnsi="宋体" w:cs="宋体"/>
          <w:bCs/>
          <w:sz w:val="24"/>
        </w:rPr>
      </w:pPr>
      <w:r>
        <w:rPr>
          <w:rFonts w:hint="eastAsia" w:ascii="宋体" w:hAnsi="宋体" w:cs="宋体"/>
          <w:bCs/>
          <w:sz w:val="24"/>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p>
    <w:p>
      <w:pPr>
        <w:ind w:firstLine="480"/>
        <w:spacing w:line="360" w:lineRule="auto"/>
        <w:rPr>
          <w:rFonts w:hint="eastAsia" w:ascii="宋体" w:hAnsi="宋体" w:cs="宋体"/>
          <w:bCs/>
          <w:sz w:val="24"/>
        </w:rPr>
      </w:pPr>
      <w:r>
        <w:rPr>
          <w:rFonts w:hint="eastAsia" w:ascii="宋体" w:hAnsi="宋体" w:cs="宋体"/>
          <w:bCs/>
          <w:sz w:val="24"/>
        </w:rPr>
        <w:t xml:space="preserve">4.数据级别要求</w:t>
      </w:r>
      <w:r/>
    </w:p>
    <w:p>
      <w:pPr>
        <w:ind w:firstLine="480"/>
        <w:spacing w:line="360" w:lineRule="auto"/>
        <w:rPr>
          <w:rFonts w:hint="eastAsia" w:ascii="宋体" w:hAnsi="宋体" w:cs="宋体"/>
          <w:bCs/>
          <w:sz w:val="24"/>
        </w:rPr>
      </w:pPr>
      <w:r>
        <w:rPr>
          <w:rFonts w:hint="eastAsia" w:ascii="宋体" w:hAnsi="宋体" w:cs="宋体"/>
          <w:bCs/>
          <w:sz w:val="24"/>
        </w:rPr>
        <w:t xml:space="preserve">（1）全色和多光谱影像应该为</w:t>
      </w:r>
      <w:r>
        <w:rPr>
          <w:rFonts w:hint="eastAsia" w:ascii="宋体" w:hAnsi="宋体" w:cs="宋体"/>
          <w:bCs/>
          <w:sz w:val="24"/>
        </w:rPr>
        <w:t xml:space="preserve">预正射</w:t>
      </w:r>
      <w:r>
        <w:rPr>
          <w:rFonts w:hint="eastAsia" w:ascii="宋体" w:hAnsi="宋体" w:cs="宋体"/>
          <w:bCs/>
          <w:sz w:val="24"/>
        </w:rPr>
        <w:t xml:space="preserve">级别原始影像，经过辐射校正、传感器校正并进行地图投影，没有基于参考椭球对地形起伏做校正；</w:t>
      </w:r>
      <w:r/>
    </w:p>
    <w:p>
      <w:pPr>
        <w:ind w:firstLine="480"/>
        <w:spacing w:line="360" w:lineRule="auto"/>
        <w:rPr>
          <w:rFonts w:hint="eastAsia" w:ascii="宋体" w:hAnsi="宋体" w:cs="宋体"/>
          <w:bCs/>
          <w:sz w:val="24"/>
        </w:rPr>
      </w:pPr>
      <w:r>
        <w:rPr>
          <w:rFonts w:hint="eastAsia" w:ascii="宋体" w:hAnsi="宋体" w:cs="宋体"/>
          <w:bCs/>
          <w:sz w:val="24"/>
        </w:rPr>
        <w:t xml:space="preserve">（2）全色和多光谱影像均应提供对应的星历参数或其它参数文件，可使用严格物理模型或有理函数模型进行后续正</w:t>
      </w:r>
      <w:r>
        <w:rPr>
          <w:rFonts w:hint="eastAsia" w:ascii="宋体" w:hAnsi="宋体" w:cs="宋体"/>
          <w:bCs/>
          <w:sz w:val="24"/>
        </w:rPr>
        <w:t xml:space="preserve">射产品</w:t>
      </w:r>
      <w:r>
        <w:rPr>
          <w:rFonts w:hint="eastAsia" w:ascii="宋体" w:hAnsi="宋体" w:cs="宋体"/>
          <w:bCs/>
          <w:sz w:val="24"/>
        </w:rPr>
        <w:t xml:space="preserve">的生产。</w:t>
      </w:r>
      <w:r/>
    </w:p>
    <w:p>
      <w:pPr>
        <w:ind w:firstLine="480"/>
        <w:spacing w:line="360" w:lineRule="auto"/>
        <w:rPr>
          <w:rFonts w:hint="eastAsia" w:ascii="宋体" w:hAnsi="宋体" w:cs="宋体"/>
          <w:bCs/>
          <w:sz w:val="24"/>
        </w:rPr>
      </w:pPr>
      <w:r>
        <w:rPr>
          <w:rFonts w:hint="eastAsia" w:ascii="宋体" w:hAnsi="宋体" w:cs="宋体"/>
          <w:bCs/>
          <w:sz w:val="24"/>
        </w:rPr>
        <w:t xml:space="preserve">5.数据质量要求</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每景原始</w:t>
      </w:r>
      <w:r>
        <w:rPr>
          <w:rFonts w:hint="eastAsia" w:ascii="宋体" w:hAnsi="宋体" w:cs="宋体"/>
          <w:bCs/>
          <w:sz w:val="24"/>
        </w:rPr>
        <w:t xml:space="preserve">影像的云雪覆盖量小于10%；</w:t>
      </w:r>
      <w:r/>
    </w:p>
    <w:p>
      <w:pPr>
        <w:ind w:firstLine="480"/>
        <w:spacing w:line="360" w:lineRule="auto"/>
        <w:rPr>
          <w:rFonts w:hint="eastAsia" w:ascii="宋体" w:hAnsi="宋体" w:cs="宋体"/>
          <w:bCs/>
          <w:sz w:val="24"/>
        </w:rPr>
      </w:pPr>
      <w:r>
        <w:rPr>
          <w:rFonts w:hint="eastAsia" w:ascii="宋体" w:hAnsi="宋体" w:cs="宋体"/>
          <w:bCs/>
          <w:sz w:val="24"/>
        </w:rPr>
        <w:t xml:space="preserve">（2）原始影像两</w:t>
      </w:r>
      <w:r>
        <w:rPr>
          <w:rFonts w:hint="eastAsia" w:ascii="宋体" w:hAnsi="宋体" w:cs="宋体"/>
          <w:bCs/>
          <w:sz w:val="24"/>
        </w:rPr>
        <w:t xml:space="preserve">景之间</w:t>
      </w:r>
      <w:r>
        <w:rPr>
          <w:rFonts w:hint="eastAsia" w:ascii="宋体" w:hAnsi="宋体" w:cs="宋体"/>
          <w:bCs/>
          <w:sz w:val="24"/>
        </w:rPr>
        <w:t xml:space="preserve">能够无缝拼接，层次丰富，地物清晰，无明显光谱溢出、数据质量不稳定和掉线等各种质量问题；</w:t>
      </w:r>
      <w:r/>
    </w:p>
    <w:p>
      <w:pPr>
        <w:ind w:firstLine="480"/>
        <w:spacing w:line="360" w:lineRule="auto"/>
        <w:rPr>
          <w:rFonts w:hint="eastAsia" w:ascii="宋体" w:hAnsi="宋体" w:cs="宋体"/>
          <w:bCs/>
          <w:sz w:val="24"/>
        </w:rPr>
      </w:pPr>
      <w:r>
        <w:rPr>
          <w:rFonts w:hint="eastAsia" w:ascii="宋体" w:hAnsi="宋体" w:cs="宋体"/>
          <w:bCs/>
          <w:sz w:val="24"/>
        </w:rPr>
        <w:t xml:space="preserve">（3）附件质量：原始产品附件：包括RPC 参数，元数据，快视图、接合图表等。</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第五条  项目</w:t>
      </w:r>
      <w:r>
        <w:rPr>
          <w:rFonts w:ascii="宋体" w:hAnsi="宋体"/>
          <w:b/>
          <w:color w:val="000000" w:themeColor="text1"/>
          <w:sz w:val="24"/>
        </w:rPr>
        <w:t xml:space="preserve">成果</w:t>
      </w:r>
      <w:r/>
    </w:p>
    <w:p>
      <w:pPr>
        <w:ind w:firstLine="482"/>
        <w:spacing w:line="480" w:lineRule="exact"/>
        <w:rPr>
          <w:rFonts w:hint="eastAsia" w:ascii="宋体" w:hAnsi="宋体" w:cs="宋体"/>
          <w:b/>
          <w:bCs/>
          <w:sz w:val="24"/>
        </w:rPr>
      </w:pPr>
      <w:r>
        <w:rPr>
          <w:rFonts w:hint="eastAsia" w:ascii="宋体" w:hAnsi="宋体" w:cs="宋体"/>
          <w:b/>
          <w:bCs/>
          <w:sz w:val="24"/>
        </w:rPr>
        <w:t xml:space="preserve">按甲方要求完成本项目交付。</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w:t>
      </w:r>
      <w:r>
        <w:rPr>
          <w:rFonts w:hint="eastAsia" w:ascii="宋体" w:hAnsi="宋体"/>
          <w:color w:val="000000" w:themeColor="text1"/>
          <w:sz w:val="24"/>
        </w:rPr>
        <w:t xml:space="preserve">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第八条  工期</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2025年3月31日之前分批次提交第一期数据，2025年6月30日之前分批次提交第二期数据，2025年9月30日之前分批次提交第三期数据，交付经采购人验收合格的产品和服务。</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1．若实际工作量或合同期因故发生重大变化，双方均可提出合同变更请求并应签订补充协议。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p>
    <w:p>
      <w:pPr>
        <w:ind w:firstLine="480"/>
        <w:spacing w:line="480" w:lineRule="exact"/>
        <w:rPr>
          <w:rFonts w:hint="eastAsia" w:ascii="宋体" w:hAnsi="宋体"/>
          <w:bCs/>
          <w:sz w:val="24"/>
        </w:rPr>
      </w:pPr>
      <w:r>
        <w:rPr>
          <w:rFonts w:hint="eastAsia" w:ascii="宋体" w:hAnsi="宋体"/>
          <w:bCs/>
          <w:sz w:val="24"/>
        </w:rPr>
        <w:t xml:space="preserve">1）合同签订后一个月内，支付合同总价的40%；</w:t>
      </w:r>
      <w:r/>
    </w:p>
    <w:p>
      <w:pPr>
        <w:ind w:firstLine="480"/>
        <w:spacing w:line="480" w:lineRule="exact"/>
        <w:rPr>
          <w:rFonts w:hint="eastAsia" w:ascii="宋体" w:hAnsi="宋体"/>
          <w:bCs/>
          <w:sz w:val="24"/>
        </w:rPr>
      </w:pPr>
      <w:r>
        <w:rPr>
          <w:rFonts w:hint="eastAsia" w:ascii="宋体" w:hAnsi="宋体"/>
          <w:bCs/>
          <w:sz w:val="24"/>
        </w:rPr>
        <w:t xml:space="preserve">2）供应商完成产品的交付，经采购人验收合格后，支付合同总价的50%；</w:t>
      </w:r>
      <w:r/>
    </w:p>
    <w:p>
      <w:pPr>
        <w:ind w:firstLine="480"/>
        <w:spacing w:line="480" w:lineRule="exact"/>
        <w:rPr>
          <w:rFonts w:hint="eastAsia" w:ascii="宋体" w:hAnsi="宋体"/>
          <w:bCs/>
          <w:sz w:val="24"/>
        </w:rPr>
      </w:pPr>
      <w:r>
        <w:rPr>
          <w:rFonts w:hint="eastAsia" w:ascii="宋体" w:hAnsi="宋体"/>
          <w:bCs/>
          <w:sz w:val="24"/>
        </w:rPr>
        <w:t xml:space="preserve">3）自采购人验收合格两个月内，采购人确认无质量、安全和服务问题，支付合同尾款10%。</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7．成果经甲方检查验收合格的，甲方按照合同约定支付经费；最终成果检查验收不合格的，甲方可拒收本批测绘产品并拒付任何费用；返工合格的，</w:t>
      </w:r>
      <w:r>
        <w:rPr>
          <w:rFonts w:hint="eastAsia" w:ascii="宋体" w:hAnsi="宋体"/>
          <w:color w:val="000000" w:themeColor="text1"/>
          <w:sz w:val="24"/>
        </w:rPr>
        <w:t xml:space="preserve">除项目</w:t>
      </w:r>
      <w:r>
        <w:rPr>
          <w:rFonts w:hint="eastAsia" w:ascii="宋体" w:hAnsi="宋体"/>
          <w:color w:val="000000" w:themeColor="text1"/>
          <w:sz w:val="24"/>
        </w:rPr>
        <w:t xml:space="preserve">返工的成本费用应由乙方承担外，还应承担甲方的验收成本费用（一般按测绘工程费的5%核算）；造成不良后果的应接受甲方处罚，</w:t>
      </w:r>
      <w:r>
        <w:rPr>
          <w:rFonts w:hint="eastAsia" w:ascii="宋体" w:hAnsi="宋体"/>
          <w:color w:val="000000" w:themeColor="text1"/>
          <w:sz w:val="24"/>
        </w:rPr>
        <w:t xml:space="preserve">最终项目</w:t>
      </w:r>
      <w:r>
        <w:rPr>
          <w:rFonts w:hint="eastAsia" w:ascii="宋体" w:hAnsi="宋体"/>
          <w:color w:val="000000" w:themeColor="text1"/>
          <w:sz w:val="24"/>
        </w:rPr>
        <w:t xml:space="preserve">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8．乙方擅自转包本合同标的</w:t>
      </w:r>
      <w:r>
        <w:rPr>
          <w:rFonts w:hint="eastAsia" w:ascii="宋体" w:hAnsi="宋体"/>
          <w:color w:val="000000" w:themeColor="text1"/>
          <w:sz w:val="24"/>
        </w:rPr>
        <w:t xml:space="preserve">的</w:t>
      </w:r>
      <w:r>
        <w:rPr>
          <w:rFonts w:hint="eastAsia" w:ascii="宋体" w:hAnsi="宋体"/>
          <w:color w:val="000000" w:themeColor="text1"/>
          <w:sz w:val="24"/>
        </w:rPr>
        <w:t xml:space="preserve">，甲方有权解除合同，并可要求乙方偿付预算工程费30%的违约金。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9．由于不可抗力的原因，致使合同无法履行时，双方应按有关法律规定及时协商处理。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w:t>
      </w:r>
      <w:r>
        <w:rPr>
          <w:rFonts w:hint="eastAsia" w:ascii="宋体" w:hAnsi="宋体"/>
          <w:color w:val="000000" w:themeColor="text1"/>
          <w:sz w:val="24"/>
        </w:rPr>
        <w:t xml:space="preserve">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安全生产及廉洁条款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1．安全生产</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对本项目安全负责。</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1.2</w:t>
      </w:r>
      <w:r>
        <w:rPr>
          <w:rFonts w:hint="eastAsia" w:ascii="宋体" w:hAnsi="宋体"/>
          <w:color w:val="000000" w:themeColor="text1"/>
          <w:sz w:val="24"/>
        </w:rPr>
        <w:t xml:space="preserve">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2.4不要求乙方为自己亲友的经营活动提供便利条件。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3.4不为甲方工作人员亲友的营利活动提供便利条件。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3.5不得在合同签订、验收、付款等履行环节为获得</w:t>
      </w:r>
      <w:r>
        <w:rPr>
          <w:rFonts w:ascii="宋体" w:hAnsi="宋体"/>
          <w:color w:val="000000" w:themeColor="text1"/>
          <w:sz w:val="24"/>
        </w:rPr>
        <w:t xml:space="preserve">便利向</w:t>
      </w:r>
      <w:r>
        <w:rPr>
          <w:rFonts w:ascii="宋体" w:hAnsi="宋体"/>
          <w:color w:val="000000" w:themeColor="text1"/>
          <w:sz w:val="24"/>
        </w:rPr>
        <w:t xml:space="preserve">甲方任何人支付任何合同约定以外的费用。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ascii="仿宋_GB2312" w:hAnsi="宋体" w:eastAsia="仿宋_GB2312"/>
          <w:color w:val="000000" w:themeColor="text1"/>
          <w:sz w:val="24"/>
        </w:rPr>
      </w:pPr>
      <w:r>
        <w:rPr>
          <w:rFonts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898"/>
        <w:ind w:firstLine="200"/>
        <w:spacing w:line="360" w:lineRule="auto"/>
        <w:rPr>
          <w:rFonts w:hAnsi="宋体"/>
          <w:bCs/>
          <w:sz w:val="24"/>
          <w:szCs w:val="24"/>
        </w:rPr>
      </w:pPr>
      <w:r>
        <w:rPr>
          <w:rFonts w:hAnsi="宋体"/>
          <w:bCs/>
          <w:sz w:val="24"/>
          <w:szCs w:val="24"/>
        </w:rPr>
        <w:t xml:space="preserve">甲方：江苏省测绘工程院(盖章)                乙方： </w:t>
      </w:r>
      <w:r/>
    </w:p>
    <w:p>
      <w:pPr>
        <w:pStyle w:val="898"/>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898"/>
        <w:ind w:firstLine="240"/>
        <w:spacing w:line="360" w:lineRule="auto"/>
        <w:rPr>
          <w:rFonts w:hAnsi="宋体"/>
          <w:bCs/>
          <w:sz w:val="24"/>
          <w:szCs w:val="24"/>
        </w:rPr>
      </w:pPr>
      <w:r>
        <w:rPr>
          <w:rFonts w:hAnsi="宋体"/>
          <w:sz w:val="24"/>
          <w:szCs w:val="24"/>
        </w:rPr>
        <w:t xml:space="preserve">地    址：                                  </w:t>
      </w:r>
      <w:r>
        <w:rPr>
          <w:rFonts w:hAnsi="宋体"/>
          <w:bCs/>
          <w:sz w:val="24"/>
          <w:szCs w:val="24"/>
        </w:rPr>
        <w:t xml:space="preserve">地    址： </w:t>
      </w:r>
      <w:r/>
    </w:p>
    <w:p>
      <w:pPr>
        <w:pStyle w:val="898"/>
        <w:ind w:firstLine="200"/>
        <w:spacing w:line="360" w:lineRule="auto"/>
        <w:rPr>
          <w:rFonts w:hAnsi="宋体"/>
          <w:bCs/>
          <w:sz w:val="24"/>
          <w:szCs w:val="24"/>
        </w:rPr>
      </w:pPr>
      <w:r>
        <w:rPr>
          <w:rFonts w:hAnsi="宋体"/>
          <w:bCs/>
          <w:sz w:val="24"/>
          <w:szCs w:val="24"/>
        </w:rPr>
        <w:t xml:space="preserve">联系电话：                                  联系电话：</w:t>
      </w:r>
      <w:r/>
    </w:p>
    <w:p>
      <w:pPr>
        <w:pStyle w:val="898"/>
        <w:ind w:firstLine="200"/>
        <w:spacing w:line="360" w:lineRule="auto"/>
        <w:rPr>
          <w:rFonts w:hAnsi="宋体"/>
          <w:bCs/>
          <w:sz w:val="24"/>
          <w:szCs w:val="24"/>
        </w:rPr>
      </w:pPr>
      <w:r>
        <w:rPr>
          <w:rFonts w:hAnsi="宋体"/>
          <w:bCs/>
          <w:sz w:val="24"/>
          <w:szCs w:val="24"/>
        </w:rPr>
        <w:t xml:space="preserve">签订日期：                                  签订日期：</w:t>
      </w:r>
      <w:r/>
    </w:p>
    <w:p>
      <w:pPr>
        <w:pStyle w:val="881"/>
        <w:jc w:val="center"/>
        <w:spacing w:before="286" w:after="286"/>
      </w:pPr>
      <w:r>
        <w:br w:type="page" w:clear="all"/>
      </w:r>
      <w:bookmarkStart w:id="140" w:name="_Toc172203329"/>
      <w:r/>
      <w:bookmarkStart w:id="141" w:name="_Hlk8656474"/>
      <w:r>
        <w:rPr>
          <w:rFonts w:hint="eastAsia" w:ascii="华文中宋" w:hAnsi="华文中宋" w:eastAsia="华文中宋"/>
          <w:b/>
          <w:sz w:val="36"/>
          <w:szCs w:val="36"/>
        </w:rPr>
        <w:t xml:space="preserve">第四章 项目需求</w:t>
      </w:r>
      <w:bookmarkEnd w:id="140"/>
      <w:r/>
      <w:bookmarkEnd w:id="141"/>
      <w:r/>
      <w:r/>
    </w:p>
    <w:p>
      <w:pPr>
        <w:pStyle w:val="932"/>
        <w:ind w:firstLine="960"/>
        <w:spacing w:before="120" w:after="120" w:line="0" w:lineRule="atLeast"/>
        <w:rPr>
          <w:rFonts w:hint="eastAsia" w:hAnsi="宋体" w:cs="宋体"/>
          <w:sz w:val="24"/>
        </w:rPr>
      </w:pPr>
      <w:r>
        <w:rPr>
          <w:rFonts w:hint="eastAsia" w:hAnsi="宋体" w:cs="宋体"/>
          <w:sz w:val="24"/>
        </w:rPr>
        <w:t xml:space="preserve">本项目属性：服务类项目。</w:t>
      </w:r>
      <w:r/>
    </w:p>
    <w:p>
      <w:pPr>
        <w:ind w:firstLine="964"/>
        <w:spacing w:line="0" w:lineRule="atLeast"/>
        <w:rPr>
          <w:rFonts w:hint="eastAsia" w:ascii="宋体" w:hAnsi="宋体"/>
          <w:b/>
          <w:color w:val="000000"/>
          <w:sz w:val="24"/>
        </w:rPr>
      </w:pPr>
      <w:r>
        <w:rPr>
          <w:rFonts w:hint="eastAsia" w:ascii="宋体" w:hAnsi="宋体"/>
          <w:b/>
          <w:color w:val="000000"/>
          <w:sz w:val="24"/>
        </w:rPr>
        <w:t xml:space="preserve">采购</w:t>
      </w:r>
      <w:r>
        <w:rPr>
          <w:rFonts w:ascii="宋体" w:hAnsi="宋体"/>
          <w:b/>
          <w:color w:val="000000"/>
          <w:sz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70"/>
        <w:gridCol w:w="4389"/>
      </w:tblGrid>
      <w:tr>
        <w:trPr>
          <w:cantSplit/>
          <w:jc w:val="center"/>
          <w:trHeight w:val="696"/>
        </w:trPr>
        <w:tc>
          <w:tcPr>
            <w:tcW w:w="397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采购</w:t>
            </w:r>
            <w:r>
              <w:rPr>
                <w:rFonts w:ascii="宋体" w:hAnsi="宋体"/>
                <w:color w:val="000000" w:themeColor="text1"/>
                <w:sz w:val="24"/>
              </w:rPr>
              <w:t xml:space="preserve">标的</w:t>
            </w:r>
            <w:r/>
          </w:p>
        </w:tc>
        <w:tc>
          <w:tcPr>
            <w:tcW w:w="4389"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采购标的所属行业</w:t>
            </w:r>
            <w:r/>
          </w:p>
        </w:tc>
      </w:tr>
      <w:tr>
        <w:trPr>
          <w:cantSplit/>
          <w:jc w:val="center"/>
          <w:trHeight w:val="692"/>
        </w:trPr>
        <w:tc>
          <w:tcPr>
            <w:tcW w:w="3970" w:type="dxa"/>
            <w:vAlign w:val="center"/>
            <w:textDirection w:val="lrTb"/>
            <w:noWrap w:val="false"/>
          </w:tcPr>
          <w:p>
            <w:pPr>
              <w:jc w:val="center"/>
              <w:spacing w:line="0" w:lineRule="atLeast"/>
              <w:tabs>
                <w:tab w:val="left" w:pos="2020" w:leader="none"/>
              </w:tabs>
              <w:rPr>
                <w:rFonts w:hint="eastAsia" w:ascii="宋体" w:hAnsi="宋体"/>
                <w:color w:val="ff0000"/>
                <w:sz w:val="24"/>
              </w:rPr>
            </w:pPr>
            <w:r>
              <w:rPr>
                <w:rFonts w:hint="eastAsia" w:ascii="宋体" w:hAnsi="宋体" w:cs="宋体"/>
                <w:sz w:val="24"/>
              </w:rPr>
              <w:t xml:space="preserve">0.8米分辨率卫星影像获取</w:t>
            </w:r>
            <w:r/>
          </w:p>
        </w:tc>
        <w:tc>
          <w:tcPr>
            <w:tcW w:w="4389" w:type="dxa"/>
            <w:vAlign w:val="center"/>
            <w:textDirection w:val="lrTb"/>
            <w:noWrap w:val="false"/>
          </w:tcPr>
          <w:p>
            <w:pPr>
              <w:jc w:val="center"/>
              <w:spacing w:line="0" w:lineRule="atLeast"/>
              <w:rPr>
                <w:rFonts w:hint="eastAsia" w:ascii="宋体" w:hAnsi="宋体"/>
                <w:color w:val="ff0000"/>
                <w:sz w:val="24"/>
              </w:rPr>
            </w:pPr>
            <w:r>
              <w:rPr>
                <w:sz w:val="24"/>
              </w:rPr>
              <w:t xml:space="preserve">其他未列明行业</w:t>
            </w:r>
            <w:r/>
          </w:p>
        </w:tc>
      </w:tr>
    </w:tbl>
    <w:p>
      <w:pPr>
        <w:pStyle w:val="932"/>
        <w:jc w:val="center"/>
        <w:spacing w:before="120" w:after="120" w:line="0" w:lineRule="atLeast"/>
        <w:rPr>
          <w:rFonts w:hint="eastAsia" w:hAnsi="宋体"/>
          <w:b/>
          <w:bCs/>
          <w:i/>
          <w:sz w:val="24"/>
          <w:szCs w:val="24"/>
          <w:u w:val="single"/>
        </w:rPr>
      </w:pPr>
      <w:r>
        <w:rPr>
          <w:rFonts w:hint="eastAsia" w:hAnsi="宋体"/>
          <w:b/>
          <w:bCs/>
          <w:i/>
          <w:sz w:val="24"/>
          <w:szCs w:val="24"/>
          <w:u w:val="single"/>
        </w:rPr>
        <w:t xml:space="preserve">注：本项目斜体</w:t>
      </w:r>
      <w:r>
        <w:rPr>
          <w:rFonts w:hint="eastAsia" w:hAnsi="宋体"/>
          <w:b/>
          <w:bCs/>
          <w:i/>
          <w:sz w:val="24"/>
          <w:szCs w:val="24"/>
          <w:u w:val="single"/>
        </w:rPr>
        <w:t xml:space="preserve">且有</w:t>
      </w:r>
      <w:r>
        <w:rPr>
          <w:rFonts w:hint="eastAsia" w:hAnsi="宋体"/>
          <w:b/>
          <w:bCs/>
          <w:i/>
          <w:sz w:val="24"/>
          <w:szCs w:val="24"/>
          <w:u w:val="single"/>
        </w:rPr>
        <w:t xml:space="preserve">下划线部分为实质性条款，如不满足则为无效投标。</w:t>
      </w:r>
      <w:r/>
    </w:p>
    <w:p>
      <w:pPr>
        <w:pStyle w:val="924"/>
        <w:numPr>
          <w:ilvl w:val="0"/>
          <w:numId w:val="3"/>
        </w:numPr>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采购内容</w:t>
      </w:r>
      <w:r/>
    </w:p>
    <w:tbl>
      <w:tblPr>
        <w:tblpPr w:horzAnchor="margin" w:tblpX="279" w:vertAnchor="text" w:tblpY="103"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2126"/>
        <w:gridCol w:w="1984"/>
        <w:gridCol w:w="3953"/>
      </w:tblGrid>
      <w:tr>
        <w:trPr>
          <w:trHeight w:val="356"/>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数量</w:t>
            </w:r>
            <w:r/>
          </w:p>
          <w:p>
            <w:pPr>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万平方公里</w:t>
            </w:r>
            <w:r>
              <w:rPr>
                <w:rFonts w:hint="eastAsia" w:ascii="宋体" w:hAnsi="宋体" w:cs="宋体"/>
                <w:b/>
                <w:bCs/>
                <w:sz w:val="24"/>
              </w:rPr>
              <w:t xml:space="preserve">）</w:t>
            </w:r>
            <w:r/>
          </w:p>
        </w:tc>
        <w:tc>
          <w:tcPr>
            <w:tcBorders>
              <w:top w:val="single" w:color="000000" w:sz="4" w:space="0"/>
              <w:left w:val="single" w:color="000000" w:sz="4" w:space="0"/>
              <w:bottom w:val="single" w:color="000000" w:sz="4" w:space="0"/>
              <w:right w:val="single" w:color="000000" w:sz="4" w:space="0"/>
            </w:tcBorders>
            <w:tcW w:w="3953"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t xml:space="preserve">（交付期）</w:t>
            </w:r>
            <w:r/>
          </w:p>
        </w:tc>
      </w:tr>
      <w:tr>
        <w:trPr>
          <w:trHeight w:val="84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0.8米分辨率卫星影像数据获取</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32.1（共三期）</w:t>
            </w:r>
            <w:r/>
          </w:p>
        </w:tc>
        <w:tc>
          <w:tcPr>
            <w:tcBorders>
              <w:top w:val="single" w:color="000000" w:sz="4" w:space="0"/>
              <w:left w:val="single" w:color="000000" w:sz="4" w:space="0"/>
              <w:bottom w:val="single" w:color="000000" w:sz="4" w:space="0"/>
              <w:right w:val="single" w:color="000000" w:sz="4" w:space="0"/>
            </w:tcBorders>
            <w:tcW w:w="395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第一期：2月15日-3月31日</w:t>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第二期：5月15日-6月30日</w:t>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第三期：</w:t>
            </w:r>
            <w:r>
              <w:rPr>
                <w:rFonts w:ascii="宋体" w:hAnsi="宋体" w:cs="宋体"/>
                <w:color w:val="000000" w:themeColor="text1"/>
                <w:sz w:val="24"/>
              </w:rPr>
              <w:t xml:space="preserve">8</w:t>
            </w:r>
            <w:r>
              <w:rPr>
                <w:rFonts w:hint="eastAsia" w:ascii="宋体" w:hAnsi="宋体" w:cs="宋体"/>
                <w:color w:val="000000" w:themeColor="text1"/>
                <w:sz w:val="24"/>
              </w:rPr>
              <w:t xml:space="preserve">月1日-9月30日</w:t>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含技术支持，详见技术要求</w:t>
            </w:r>
            <w:r/>
          </w:p>
        </w:tc>
      </w:tr>
    </w:tbl>
    <w:p>
      <w:pPr>
        <w:pStyle w:val="924"/>
        <w:ind w:firstLine="480"/>
        <w:jc w:val="both"/>
        <w:spacing w:before="0" w:after="0" w:line="360" w:lineRule="auto"/>
        <w:rPr>
          <w:rFonts w:hint="eastAsia" w:ascii="宋体" w:hAnsi="宋体" w:eastAsia="宋体" w:cs="Times New Roman"/>
          <w:sz w:val="24"/>
          <w:szCs w:val="24"/>
        </w:rPr>
      </w:pPr>
      <w:r>
        <w:rPr>
          <w:rFonts w:hint="eastAsia" w:ascii="宋体" w:hAnsi="宋体" w:eastAsia="宋体"/>
          <w:sz w:val="24"/>
          <w:szCs w:val="24"/>
        </w:rPr>
        <w:t xml:space="preserve">二、技术要求</w:t>
      </w:r>
      <w:r/>
    </w:p>
    <w:p>
      <w:pPr>
        <w:ind w:firstLine="480"/>
        <w:spacing w:line="360" w:lineRule="auto"/>
        <w:rPr>
          <w:rFonts w:hint="eastAsia" w:ascii="宋体" w:hAnsi="宋体" w:cs="宋体"/>
          <w:b/>
          <w:i/>
          <w:iCs/>
          <w:sz w:val="24"/>
          <w:u w:val="single"/>
        </w:rPr>
      </w:pPr>
      <w:r>
        <w:rPr>
          <w:rFonts w:hint="eastAsia" w:ascii="宋体" w:hAnsi="宋体" w:cs="宋体"/>
          <w:b/>
          <w:i/>
          <w:iCs/>
          <w:sz w:val="24"/>
          <w:u w:val="single"/>
        </w:rPr>
        <w:t xml:space="preserve">（1）卫星要求</w:t>
      </w:r>
      <w:r/>
    </w:p>
    <w:p>
      <w:pPr>
        <w:ind w:firstLine="480"/>
        <w:spacing w:line="360" w:lineRule="auto"/>
        <w:rPr>
          <w:rFonts w:hint="eastAsia" w:ascii="宋体" w:hAnsi="宋体" w:cs="宋体"/>
          <w:b/>
          <w:i/>
          <w:sz w:val="24"/>
          <w:u w:val="single"/>
        </w:rPr>
      </w:pPr>
      <w:r>
        <w:rPr>
          <w:rFonts w:hint="eastAsia" w:ascii="宋体" w:hAnsi="宋体" w:cs="宋体"/>
          <w:b/>
          <w:i/>
          <w:sz w:val="24"/>
          <w:u w:val="single"/>
        </w:rPr>
        <w:t xml:space="preserve">供应商拟采用卫星必须是具备定制编程拍摄能力的商业卫星，可根据采购人需求在限定时间内针对性地获取影像数据。（提供</w:t>
      </w:r>
      <w:r>
        <w:rPr>
          <w:rFonts w:hint="eastAsia" w:ascii="宋体" w:hAnsi="宋体" w:cs="宋体"/>
          <w:b/>
          <w:i/>
          <w:sz w:val="24"/>
          <w:u w:val="single"/>
        </w:rPr>
        <w:t xml:space="preserve">相关的</w:t>
      </w:r>
      <w:r>
        <w:rPr>
          <w:rFonts w:hint="eastAsia" w:ascii="宋体" w:hAnsi="宋体" w:cs="宋体"/>
          <w:b/>
          <w:i/>
          <w:sz w:val="24"/>
          <w:u w:val="single"/>
        </w:rPr>
        <w:t xml:space="preserve">卫星参数说明）</w:t>
      </w:r>
      <w:r/>
    </w:p>
    <w:p>
      <w:pPr>
        <w:ind w:firstLine="480"/>
        <w:spacing w:line="360" w:lineRule="auto"/>
        <w:rPr>
          <w:rFonts w:hint="eastAsia" w:ascii="宋体" w:hAnsi="宋体" w:cs="宋体"/>
          <w:bCs/>
          <w:sz w:val="24"/>
        </w:rPr>
      </w:pPr>
      <w:r>
        <w:rPr>
          <w:rFonts w:hint="eastAsia" w:ascii="宋体" w:hAnsi="宋体" w:cs="宋体"/>
          <w:bCs/>
          <w:sz w:val="24"/>
        </w:rPr>
        <w:t xml:space="preserve">（2）采集范围及时相要求</w:t>
      </w:r>
      <w:r/>
    </w:p>
    <w:p>
      <w:pPr>
        <w:ind w:firstLine="480"/>
        <w:spacing w:line="360" w:lineRule="auto"/>
        <w:rPr>
          <w:rFonts w:hint="eastAsia" w:ascii="宋体" w:hAnsi="宋体" w:cs="宋体"/>
          <w:bCs/>
          <w:sz w:val="24"/>
        </w:rPr>
      </w:pPr>
      <w:r>
        <w:rPr>
          <w:rFonts w:hint="eastAsia" w:ascii="宋体" w:hAnsi="宋体" w:cs="宋体"/>
          <w:bCs/>
          <w:sz w:val="24"/>
        </w:rPr>
        <w:t xml:space="preserve">1、采集范围：江苏省域10.7万平方公里共三期影像，其中公益卫星测算可保障25%面积覆盖，采购人需补充采集公益卫星未覆盖的区域，如公益卫星未达到预测覆盖率，采购人需进行兜底完成全部采集任务。</w:t>
      </w:r>
      <w:r/>
    </w:p>
    <w:p>
      <w:pPr>
        <w:ind w:firstLine="480"/>
        <w:spacing w:line="360" w:lineRule="auto"/>
        <w:rPr>
          <w:rFonts w:hint="eastAsia" w:ascii="宋体" w:hAnsi="宋体"/>
          <w:sz w:val="24"/>
        </w:rPr>
      </w:pPr>
      <w:r>
        <w:rPr>
          <w:rFonts w:hint="eastAsia" w:ascii="宋体" w:hAnsi="宋体" w:cs="宋体"/>
          <w:bCs/>
          <w:sz w:val="24"/>
        </w:rPr>
        <w:t xml:space="preserve">2、时相要求：2025年全年，具体月份视甲方项目要求，如因天气等不可抗力因素影响，未在规定时间内完成采集，需征得甲方书面同意后适当延期。</w:t>
      </w:r>
      <w:r/>
    </w:p>
    <w:p>
      <w:pPr>
        <w:ind w:firstLine="480"/>
        <w:spacing w:line="360" w:lineRule="auto"/>
        <w:rPr>
          <w:rFonts w:hint="eastAsia" w:ascii="宋体" w:hAnsi="宋体" w:cs="宋体"/>
          <w:bCs/>
          <w:sz w:val="24"/>
        </w:rPr>
      </w:pPr>
      <w:r>
        <w:rPr>
          <w:rFonts w:hint="eastAsia" w:ascii="宋体" w:hAnsi="宋体" w:cs="宋体"/>
          <w:bCs/>
          <w:sz w:val="24"/>
        </w:rPr>
        <w:t xml:space="preserve">（3）影像分辨率要求</w:t>
      </w:r>
      <w:r/>
    </w:p>
    <w:p>
      <w:pPr>
        <w:ind w:firstLine="480"/>
        <w:spacing w:line="360" w:lineRule="auto"/>
        <w:rPr>
          <w:rFonts w:hint="eastAsia" w:ascii="宋体" w:hAnsi="宋体" w:cs="宋体"/>
          <w:b/>
          <w:i/>
          <w:iCs/>
          <w:sz w:val="24"/>
          <w:u w:val="single"/>
        </w:rPr>
      </w:pPr>
      <w:r>
        <w:rPr>
          <w:rFonts w:hint="eastAsia" w:ascii="宋体" w:hAnsi="宋体" w:cs="宋体"/>
          <w:b/>
          <w:i/>
          <w:iCs/>
          <w:sz w:val="24"/>
          <w:u w:val="single"/>
        </w:rPr>
        <w:t xml:space="preserve">卫星影像数据星下点原始分辨率全色不低于0.8米（不接受超采样0.8米卫星影像数</w:t>
      </w:r>
      <w:r>
        <w:rPr>
          <w:rFonts w:hint="eastAsia" w:ascii="宋体" w:hAnsi="宋体" w:cs="宋体"/>
          <w:b/>
          <w:i/>
          <w:iCs/>
          <w:sz w:val="24"/>
          <w:u w:val="single"/>
        </w:rPr>
        <w:t xml:space="preserve">据产品），多光谱需至少具备红、绿、蓝和近红外波段且分辨率</w:t>
      </w:r>
      <w:r>
        <w:rPr>
          <w:rFonts w:hint="eastAsia" w:ascii="宋体" w:hAnsi="宋体" w:cs="宋体"/>
          <w:b/>
          <w:i/>
          <w:iCs/>
          <w:sz w:val="24"/>
          <w:u w:val="single"/>
        </w:rPr>
        <w:t xml:space="preserve">不低于3.2米。全色和多光谱遥感影像数据须为同一探测器同时接收。</w:t>
      </w:r>
      <w:r/>
    </w:p>
    <w:p>
      <w:pPr>
        <w:ind w:firstLine="480"/>
        <w:spacing w:line="360" w:lineRule="auto"/>
        <w:rPr>
          <w:rFonts w:hint="eastAsia" w:ascii="宋体" w:hAnsi="宋体" w:cs="宋体"/>
          <w:bCs/>
          <w:sz w:val="24"/>
        </w:rPr>
      </w:pPr>
      <w:r>
        <w:rPr>
          <w:rFonts w:hint="eastAsia" w:ascii="宋体" w:hAnsi="宋体" w:cs="宋体"/>
          <w:bCs/>
          <w:sz w:val="24"/>
        </w:rPr>
        <w:t xml:space="preserve">（4）数据级别要求</w:t>
      </w:r>
      <w:r/>
    </w:p>
    <w:p>
      <w:pPr>
        <w:ind w:firstLine="480"/>
        <w:spacing w:line="360" w:lineRule="auto"/>
        <w:rPr>
          <w:rFonts w:hint="eastAsia" w:ascii="宋体" w:hAnsi="宋体" w:cs="宋体"/>
          <w:bCs/>
          <w:sz w:val="24"/>
        </w:rPr>
      </w:pPr>
      <w:r>
        <w:rPr>
          <w:rFonts w:hint="eastAsia" w:ascii="宋体" w:hAnsi="宋体" w:cs="宋体"/>
          <w:bCs/>
          <w:sz w:val="24"/>
        </w:rPr>
        <w:t xml:space="preserve">1、全色和多光谱影像应该为</w:t>
      </w:r>
      <w:r>
        <w:rPr>
          <w:rFonts w:hint="eastAsia" w:ascii="宋体" w:hAnsi="宋体" w:cs="宋体"/>
          <w:bCs/>
          <w:sz w:val="24"/>
        </w:rPr>
        <w:t xml:space="preserve">预正射</w:t>
      </w:r>
      <w:r>
        <w:rPr>
          <w:rFonts w:hint="eastAsia" w:ascii="宋体" w:hAnsi="宋体" w:cs="宋体"/>
          <w:bCs/>
          <w:sz w:val="24"/>
        </w:rPr>
        <w:t xml:space="preserve">级别原始影像，经过辐射校正、传感器校正并进行地图投影，没有基于参考椭球对地形起伏做校正；</w:t>
      </w:r>
      <w:r/>
    </w:p>
    <w:p>
      <w:pPr>
        <w:ind w:firstLine="480"/>
        <w:spacing w:line="360" w:lineRule="auto"/>
        <w:rPr>
          <w:rFonts w:hint="eastAsia" w:ascii="宋体" w:hAnsi="宋体" w:cs="宋体"/>
          <w:bCs/>
          <w:sz w:val="24"/>
        </w:rPr>
      </w:pPr>
      <w:r>
        <w:rPr>
          <w:rFonts w:hint="eastAsia" w:ascii="宋体" w:hAnsi="宋体" w:cs="宋体"/>
          <w:bCs/>
          <w:sz w:val="24"/>
        </w:rPr>
        <w:t xml:space="preserve">2、全色和多光谱影像均应提供对应的星历参数或其它参数文件，可使用严格物理模型或有理函数模型进行后续正</w:t>
      </w:r>
      <w:r>
        <w:rPr>
          <w:rFonts w:hint="eastAsia" w:ascii="宋体" w:hAnsi="宋体" w:cs="宋体"/>
          <w:bCs/>
          <w:sz w:val="24"/>
        </w:rPr>
        <w:t xml:space="preserve">射产品</w:t>
      </w:r>
      <w:r>
        <w:rPr>
          <w:rFonts w:hint="eastAsia" w:ascii="宋体" w:hAnsi="宋体" w:cs="宋体"/>
          <w:bCs/>
          <w:sz w:val="24"/>
        </w:rPr>
        <w:t xml:space="preserve">的生产。</w:t>
      </w:r>
      <w:r/>
    </w:p>
    <w:p>
      <w:pPr>
        <w:pStyle w:val="924"/>
        <w:ind w:firstLine="480"/>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三、数据质量要求</w:t>
      </w:r>
      <w:r/>
    </w:p>
    <w:p>
      <w:pPr>
        <w:ind w:firstLine="480"/>
        <w:spacing w:line="360" w:lineRule="auto"/>
        <w:rPr>
          <w:rFonts w:hint="eastAsia" w:ascii="宋体" w:hAnsi="宋体" w:cs="宋体"/>
          <w:b/>
          <w:i/>
          <w:iCs/>
          <w:sz w:val="24"/>
          <w:u w:val="single"/>
        </w:rPr>
      </w:pPr>
      <w:r>
        <w:rPr>
          <w:rFonts w:hint="eastAsia" w:ascii="宋体" w:hAnsi="宋体" w:cs="宋体"/>
          <w:b/>
          <w:i/>
          <w:iCs/>
          <w:sz w:val="24"/>
          <w:u w:val="single"/>
        </w:rPr>
        <w:t xml:space="preserve">（1）</w:t>
      </w:r>
      <w:r>
        <w:rPr>
          <w:rFonts w:hint="eastAsia" w:ascii="宋体" w:hAnsi="宋体" w:cs="宋体"/>
          <w:b/>
          <w:i/>
          <w:iCs/>
          <w:sz w:val="24"/>
          <w:u w:val="single"/>
        </w:rPr>
        <w:t xml:space="preserve">每景原始</w:t>
      </w:r>
      <w:r>
        <w:rPr>
          <w:rFonts w:hint="eastAsia" w:ascii="宋体" w:hAnsi="宋体" w:cs="宋体"/>
          <w:b/>
          <w:i/>
          <w:iCs/>
          <w:sz w:val="24"/>
          <w:u w:val="single"/>
        </w:rPr>
        <w:t xml:space="preserve">影像的云雪覆盖量小于10%；</w:t>
      </w:r>
      <w:r/>
    </w:p>
    <w:p>
      <w:pPr>
        <w:ind w:firstLine="480"/>
        <w:spacing w:line="360" w:lineRule="auto"/>
        <w:rPr>
          <w:rFonts w:hint="eastAsia" w:ascii="宋体" w:hAnsi="宋体" w:cs="宋体"/>
          <w:bCs/>
          <w:sz w:val="24"/>
        </w:rPr>
      </w:pPr>
      <w:r>
        <w:rPr>
          <w:rFonts w:hint="eastAsia" w:ascii="宋体" w:hAnsi="宋体" w:cs="宋体"/>
          <w:bCs/>
          <w:sz w:val="24"/>
        </w:rPr>
        <w:t xml:space="preserve">（2）原始影像两</w:t>
      </w:r>
      <w:r>
        <w:rPr>
          <w:rFonts w:hint="eastAsia" w:ascii="宋体" w:hAnsi="宋体" w:cs="宋体"/>
          <w:bCs/>
          <w:sz w:val="24"/>
        </w:rPr>
        <w:t xml:space="preserve">景之间</w:t>
      </w:r>
      <w:r>
        <w:rPr>
          <w:rFonts w:hint="eastAsia" w:ascii="宋体" w:hAnsi="宋体" w:cs="宋体"/>
          <w:bCs/>
          <w:sz w:val="24"/>
        </w:rPr>
        <w:t xml:space="preserve">能够无缝拼接，层次丰富，地物清晰，无明显光谱溢出、数据质量不稳定和掉线等各种质量问题；</w:t>
      </w:r>
      <w:r/>
    </w:p>
    <w:p>
      <w:pPr>
        <w:ind w:firstLine="480"/>
        <w:spacing w:line="360" w:lineRule="auto"/>
        <w:rPr>
          <w:rFonts w:hint="eastAsia" w:ascii="宋体" w:hAnsi="宋体" w:cs="宋体"/>
          <w:bCs/>
          <w:sz w:val="24"/>
        </w:rPr>
      </w:pPr>
      <w:r>
        <w:rPr>
          <w:rFonts w:hint="eastAsia" w:ascii="宋体" w:hAnsi="宋体" w:cs="宋体"/>
          <w:bCs/>
          <w:sz w:val="24"/>
        </w:rPr>
        <w:t xml:space="preserve">（3）附件质量：原始产品附件：包括RPC 参数，元数据，快视图、接合图表等。</w:t>
      </w:r>
      <w:r/>
    </w:p>
    <w:p>
      <w:pPr>
        <w:pStyle w:val="924"/>
        <w:ind w:firstLine="480"/>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四．商务要求</w:t>
      </w:r>
      <w:r/>
    </w:p>
    <w:p>
      <w:pPr>
        <w:ind w:firstLine="480"/>
        <w:spacing w:line="360" w:lineRule="auto"/>
        <w:rPr>
          <w:rFonts w:hint="eastAsia" w:ascii="宋体" w:hAnsi="宋体" w:cs="宋体"/>
          <w:bCs/>
          <w:sz w:val="24"/>
        </w:rPr>
      </w:pPr>
      <w:r>
        <w:rPr>
          <w:rFonts w:hint="eastAsia" w:ascii="宋体" w:hAnsi="宋体" w:cs="宋体"/>
          <w:bCs/>
          <w:sz w:val="24"/>
        </w:rPr>
        <w:t xml:space="preserve">（1）交付期、交付方式及交货地点</w:t>
      </w:r>
      <w:r/>
    </w:p>
    <w:p>
      <w:pPr>
        <w:ind w:firstLine="480"/>
        <w:spacing w:line="480" w:lineRule="exact"/>
        <w:rPr>
          <w:rFonts w:hint="eastAsia" w:ascii="宋体" w:hAnsi="宋体"/>
          <w:sz w:val="24"/>
        </w:rPr>
      </w:pPr>
      <w:r>
        <w:rPr>
          <w:rFonts w:hint="eastAsia" w:ascii="宋体" w:hAnsi="宋体" w:cs="宋体"/>
          <w:bCs/>
          <w:sz w:val="24"/>
        </w:rPr>
        <w:t xml:space="preserve">1、交付期：</w:t>
      </w:r>
      <w:bookmarkStart w:id="142" w:name="OLE_LINK4"/>
      <w:r>
        <w:rPr>
          <w:rFonts w:hint="eastAsia" w:ascii="宋体" w:hAnsi="宋体"/>
          <w:sz w:val="24"/>
        </w:rPr>
        <w:t xml:space="preserve">2025年3月31日之前分批次提交第一期数据，2025年6月30日之前分批次提交第二期数据，2025年9月30日之前分批次提交第三期数据，交付经采购人验收合格的产品和服务。</w:t>
      </w:r>
      <w:bookmarkEnd w:id="142"/>
      <w:r/>
      <w:r/>
    </w:p>
    <w:p>
      <w:pPr>
        <w:ind w:firstLine="480"/>
        <w:spacing w:line="360" w:lineRule="auto"/>
        <w:rPr>
          <w:rFonts w:hint="eastAsia" w:ascii="宋体" w:hAnsi="宋体" w:cs="宋体"/>
          <w:bCs/>
          <w:sz w:val="24"/>
        </w:rPr>
      </w:pPr>
      <w:r>
        <w:rPr>
          <w:rFonts w:hint="eastAsia" w:ascii="宋体" w:hAnsi="宋体" w:cs="宋体"/>
          <w:bCs/>
          <w:sz w:val="24"/>
        </w:rPr>
        <w:t xml:space="preserve">2、交付方式：</w:t>
      </w:r>
      <w:r>
        <w:rPr>
          <w:rFonts w:hint="eastAsia" w:ascii="宋体" w:hAnsi="宋体" w:cs="宋体"/>
          <w:bCs/>
          <w:sz w:val="24"/>
        </w:rPr>
        <w:t xml:space="preserve">成交供应商</w:t>
      </w:r>
      <w:r>
        <w:rPr>
          <w:rFonts w:hint="eastAsia" w:ascii="宋体" w:hAnsi="宋体" w:cs="宋体"/>
          <w:bCs/>
          <w:sz w:val="24"/>
        </w:rPr>
        <w:t xml:space="preserve">在</w:t>
      </w:r>
      <w:r>
        <w:rPr>
          <w:rFonts w:hint="eastAsia" w:ascii="宋体" w:hAnsi="宋体" w:cs="宋体"/>
          <w:bCs/>
          <w:sz w:val="24"/>
        </w:rPr>
        <w:t xml:space="preserve">采购人</w:t>
      </w:r>
      <w:r>
        <w:rPr>
          <w:rFonts w:hint="eastAsia" w:ascii="宋体" w:hAnsi="宋体" w:cs="宋体"/>
          <w:bCs/>
          <w:sz w:val="24"/>
        </w:rPr>
        <w:t xml:space="preserve">指定地点交付；</w:t>
      </w:r>
      <w:r/>
    </w:p>
    <w:p>
      <w:pPr>
        <w:ind w:firstLine="480"/>
        <w:spacing w:line="360" w:lineRule="auto"/>
        <w:rPr>
          <w:rFonts w:hint="eastAsia" w:ascii="宋体" w:hAnsi="宋体" w:cs="宋体"/>
          <w:bCs/>
          <w:sz w:val="24"/>
        </w:rPr>
      </w:pPr>
      <w:r>
        <w:rPr>
          <w:rFonts w:hint="eastAsia" w:ascii="宋体" w:hAnsi="宋体" w:cs="宋体"/>
          <w:bCs/>
          <w:sz w:val="24"/>
        </w:rPr>
        <w:t xml:space="preserve">3、交付地点：采购人指定地点。</w:t>
      </w:r>
      <w:r/>
    </w:p>
    <w:p>
      <w:pPr>
        <w:ind w:firstLine="480"/>
        <w:spacing w:line="360" w:lineRule="auto"/>
        <w:rPr>
          <w:rFonts w:hint="eastAsia" w:ascii="宋体" w:hAnsi="宋体" w:cs="宋体"/>
          <w:bCs/>
          <w:sz w:val="24"/>
        </w:rPr>
      </w:pPr>
      <w:r>
        <w:rPr>
          <w:rFonts w:hint="eastAsia" w:ascii="宋体" w:hAnsi="宋体" w:cs="宋体"/>
          <w:bCs/>
          <w:sz w:val="24"/>
        </w:rPr>
        <w:t xml:space="preserve">（2）付款方式</w:t>
      </w:r>
      <w:r/>
    </w:p>
    <w:p>
      <w:pPr>
        <w:ind w:firstLine="480"/>
        <w:spacing w:line="360" w:lineRule="auto"/>
        <w:rPr>
          <w:rFonts w:hint="eastAsia" w:ascii="宋体" w:hAnsi="宋体" w:cs="宋体"/>
          <w:bCs/>
          <w:sz w:val="24"/>
        </w:rPr>
      </w:pPr>
      <w:r>
        <w:rPr>
          <w:rFonts w:hint="eastAsia" w:ascii="宋体" w:hAnsi="宋体" w:cs="宋体"/>
          <w:bCs/>
          <w:sz w:val="24"/>
        </w:rPr>
        <w:t xml:space="preserve">1、合同签订后一个月内，支付合同总价的40%；</w:t>
      </w:r>
      <w:r/>
    </w:p>
    <w:p>
      <w:pPr>
        <w:ind w:firstLine="480"/>
        <w:spacing w:line="360" w:lineRule="auto"/>
        <w:rPr>
          <w:rFonts w:hint="eastAsia" w:ascii="宋体" w:hAnsi="宋体" w:cs="宋体"/>
          <w:bCs/>
          <w:sz w:val="24"/>
        </w:rPr>
      </w:pPr>
      <w:r>
        <w:rPr>
          <w:rFonts w:hint="eastAsia" w:ascii="宋体" w:hAnsi="宋体" w:cs="宋体"/>
          <w:bCs/>
          <w:sz w:val="24"/>
        </w:rPr>
        <w:t xml:space="preserve">2、供应商完成产品的交付，经采购人验收合格后，支付合同总价的50%；</w:t>
      </w:r>
      <w:r/>
    </w:p>
    <w:p>
      <w:pPr>
        <w:ind w:firstLine="480"/>
        <w:spacing w:line="360" w:lineRule="auto"/>
        <w:rPr>
          <w:rFonts w:hint="eastAsia" w:ascii="宋体" w:hAnsi="宋体" w:cs="宋体"/>
          <w:bCs/>
          <w:sz w:val="24"/>
        </w:rPr>
      </w:pPr>
      <w:r>
        <w:rPr>
          <w:rFonts w:hint="eastAsia" w:ascii="宋体" w:hAnsi="宋体" w:cs="宋体"/>
          <w:bCs/>
          <w:sz w:val="24"/>
        </w:rPr>
        <w:t xml:space="preserve">3、自采购人验收合格两个月内，采购人确认无质量、安全和服务问题，支付合同尾款10%。</w:t>
      </w:r>
      <w:r/>
    </w:p>
    <w:p>
      <w:pPr>
        <w:pStyle w:val="924"/>
        <w:ind w:firstLine="480"/>
        <w:jc w:val="both"/>
        <w:spacing w:before="0" w:after="0" w:line="360" w:lineRule="auto"/>
        <w:rPr>
          <w:rFonts w:hint="eastAsia" w:ascii="宋体" w:hAnsi="宋体" w:cs="宋体"/>
          <w:bCs w:val="0"/>
          <w:sz w:val="24"/>
        </w:rPr>
      </w:pPr>
      <w:r>
        <w:rPr>
          <w:rFonts w:hint="eastAsia" w:ascii="宋体" w:hAnsi="宋体" w:eastAsia="宋体"/>
          <w:sz w:val="24"/>
          <w:szCs w:val="24"/>
        </w:rPr>
        <w:t xml:space="preserve">五、其他要求</w:t>
      </w:r>
      <w:r/>
    </w:p>
    <w:p>
      <w:pPr>
        <w:ind w:firstLine="480"/>
        <w:spacing w:line="360" w:lineRule="auto"/>
        <w:rPr>
          <w:rFonts w:hint="eastAsia" w:ascii="宋体" w:hAnsi="宋体"/>
          <w:b/>
          <w:sz w:val="24"/>
        </w:rPr>
      </w:pPr>
      <w:r>
        <w:rPr>
          <w:rFonts w:hint="eastAsia" w:ascii="宋体" w:hAnsi="宋体"/>
          <w:b/>
          <w:sz w:val="24"/>
        </w:rPr>
        <w:t xml:space="preserve">（一）技术方案</w:t>
      </w:r>
      <w:r/>
    </w:p>
    <w:p>
      <w:pPr>
        <w:ind w:firstLine="480"/>
        <w:spacing w:line="360" w:lineRule="auto"/>
        <w:rPr>
          <w:rFonts w:hint="eastAsia" w:ascii="宋体" w:hAnsi="宋体" w:cs="宋体"/>
          <w:bCs/>
          <w:sz w:val="24"/>
        </w:rPr>
      </w:pPr>
      <w:r>
        <w:rPr>
          <w:rFonts w:hint="eastAsia" w:ascii="宋体" w:hAnsi="宋体" w:cs="宋体"/>
          <w:bCs/>
          <w:sz w:val="24"/>
        </w:rPr>
        <w:t xml:space="preserve">供应商应根据采购文件要求及本项目特点，制订项目技术方案，</w:t>
      </w:r>
      <w:bookmarkStart w:id="143" w:name="_Hlk47438545"/>
      <w:r>
        <w:rPr>
          <w:rFonts w:hint="eastAsia" w:ascii="宋体" w:hAnsi="宋体" w:cs="宋体"/>
          <w:bCs/>
          <w:sz w:val="24"/>
        </w:rPr>
        <w:t xml:space="preserve">包括卫星数据采集方案、质量保障措施尤其是云量控制措施等方面</w:t>
      </w:r>
      <w:bookmarkEnd w:id="143"/>
      <w:r>
        <w:rPr>
          <w:rFonts w:hint="eastAsia" w:ascii="宋体" w:hAnsi="宋体" w:cs="宋体"/>
          <w:bCs/>
          <w:sz w:val="24"/>
        </w:rPr>
        <w:t xml:space="preserve">。技术方案应做到完整全面、科学可行，并有针对性，配备具有相应资质和经验的项目经理及技术服务人员，确保本项目达到供应商的各项响应承诺要求。</w:t>
      </w:r>
      <w:r/>
    </w:p>
    <w:p>
      <w:pPr>
        <w:spacing w:line="360" w:lineRule="auto"/>
        <w:rPr>
          <w:rFonts w:hint="eastAsia" w:ascii="宋体" w:hAnsi="宋体"/>
          <w:bCs/>
          <w:sz w:val="24"/>
        </w:rPr>
      </w:pPr>
      <w:r>
        <w:rPr>
          <w:rFonts w:cs="Calibri"/>
          <w:bCs/>
          <w:sz w:val="24"/>
        </w:rPr>
        <w:t xml:space="preserve">①</w:t>
      </w:r>
      <w:r>
        <w:rPr>
          <w:rFonts w:hint="eastAsia" w:cs="Calibri"/>
          <w:bCs/>
          <w:sz w:val="24"/>
        </w:rPr>
        <w:t xml:space="preserve">供应商对</w:t>
      </w:r>
      <w:r>
        <w:rPr>
          <w:rFonts w:hint="eastAsia" w:ascii="宋体" w:hAnsi="宋体"/>
          <w:bCs/>
          <w:sz w:val="24"/>
        </w:rPr>
        <w:t xml:space="preserve">项目需求的重点和难点进行分析，分析透彻、符合实际，并提供有效解决方案。</w:t>
      </w:r>
      <w:r>
        <w:rPr>
          <w:rFonts w:cs="Calibri"/>
          <w:sz w:val="24"/>
        </w:rPr>
        <w:t xml:space="preserve">②</w:t>
      </w:r>
      <w:r>
        <w:rPr>
          <w:rFonts w:hint="eastAsia" w:ascii="宋体" w:hAnsi="宋体"/>
          <w:bCs/>
          <w:sz w:val="24"/>
        </w:rPr>
        <w:t xml:space="preserve">供应商应根据采购文件技术要求，提供具体详实的数据采集方案，（包括参与采集的卫星、数据</w:t>
      </w:r>
      <w:r>
        <w:rPr>
          <w:rFonts w:hint="eastAsia" w:ascii="宋体" w:hAnsi="宋体" w:cs="宋体"/>
          <w:bCs/>
          <w:sz w:val="24"/>
        </w:rPr>
        <w:t xml:space="preserve">采</w:t>
      </w:r>
      <w:r>
        <w:rPr>
          <w:rFonts w:hint="eastAsia" w:ascii="宋体" w:hAnsi="宋体" w:cs="宋体"/>
          <w:bCs/>
          <w:color w:val="000000" w:themeColor="text1"/>
          <w:sz w:val="24"/>
        </w:rPr>
        <w:t xml:space="preserve">集范围及时相等</w:t>
      </w:r>
      <w:r>
        <w:rPr>
          <w:rFonts w:hint="eastAsia" w:ascii="宋体" w:hAnsi="宋体"/>
          <w:bCs/>
          <w:color w:val="000000" w:themeColor="text1"/>
          <w:sz w:val="24"/>
        </w:rPr>
        <w:t xml:space="preserve">）</w:t>
      </w:r>
      <w:r/>
    </w:p>
    <w:p>
      <w:pPr>
        <w:spacing w:line="360" w:lineRule="auto"/>
        <w:rPr>
          <w:rFonts w:hint="eastAsia" w:ascii="宋体" w:hAnsi="宋体" w:cs="宋体"/>
          <w:bCs/>
          <w:sz w:val="24"/>
        </w:rPr>
      </w:pPr>
      <w:r>
        <w:rPr>
          <w:rFonts w:cs="Calibri"/>
          <w:sz w:val="24"/>
        </w:rPr>
        <w:t xml:space="preserve">③</w:t>
      </w:r>
      <w:r>
        <w:rPr>
          <w:rFonts w:hint="eastAsia" w:ascii="宋体" w:hAnsi="宋体"/>
          <w:bCs/>
          <w:sz w:val="24"/>
        </w:rPr>
        <w:t xml:space="preserve">根据采购文件数据质量要求提出质量控制措施。（包括云雪覆盖量、侧视角、</w:t>
      </w:r>
      <w:r>
        <w:rPr>
          <w:rFonts w:hint="eastAsia" w:ascii="宋体" w:hAnsi="宋体" w:cs="宋体"/>
          <w:bCs/>
          <w:sz w:val="24"/>
        </w:rPr>
        <w:t xml:space="preserve">光谱溢出、数据质量不稳定和掉线问题的控制，对云雾、光谱溢出、数据质量不稳定和掉线等范围补充拍摄卫星协调、协助采购人进行影像精度问题、拉花、变形、云雾、增益等问题处理、以及附件质量控制措施等</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
          <w:sz w:val="24"/>
        </w:rPr>
        <w:t xml:space="preserve">（二）实施步骤</w:t>
      </w:r>
      <w:r/>
    </w:p>
    <w:p>
      <w:pPr>
        <w:ind w:firstLine="480"/>
        <w:spacing w:line="360" w:lineRule="auto"/>
        <w:rPr>
          <w:rFonts w:hint="eastAsia" w:ascii="宋体" w:hAnsi="宋体"/>
          <w:sz w:val="24"/>
        </w:rPr>
      </w:pPr>
      <w:r>
        <w:rPr>
          <w:rFonts w:hint="eastAsia" w:ascii="宋体" w:hAnsi="宋体"/>
          <w:sz w:val="24"/>
        </w:rPr>
        <w:t xml:space="preserve">供应商应根据工作内容、完成时限和有关要求，划分具体实施步骤。要求实施步骤阶段划分合理，工作内容全面，方法正确、合理，操作性强，确保在规定的交付时限内完成。</w:t>
      </w:r>
      <w:r/>
    </w:p>
    <w:p>
      <w:pPr>
        <w:ind w:firstLine="480"/>
        <w:spacing w:line="360" w:lineRule="auto"/>
        <w:rPr>
          <w:rFonts w:hint="eastAsia" w:ascii="宋体" w:hAnsi="宋体"/>
          <w:b/>
          <w:sz w:val="24"/>
        </w:rPr>
      </w:pPr>
      <w:r>
        <w:rPr>
          <w:rFonts w:hint="eastAsia" w:ascii="宋体" w:hAnsi="宋体"/>
          <w:b/>
          <w:sz w:val="24"/>
        </w:rPr>
        <w:t xml:space="preserve">（三）人员及软硬件要求</w:t>
      </w:r>
      <w:r/>
    </w:p>
    <w:p>
      <w:pPr>
        <w:ind w:firstLine="480"/>
        <w:spacing w:line="360" w:lineRule="auto"/>
        <w:rPr>
          <w:rFonts w:hint="eastAsia" w:ascii="宋体" w:hAnsi="宋体"/>
          <w:sz w:val="24"/>
        </w:rPr>
      </w:pPr>
      <w:r>
        <w:rPr>
          <w:rFonts w:hint="eastAsia" w:ascii="宋体" w:hAnsi="宋体" w:cs="宋体"/>
          <w:bCs/>
          <w:sz w:val="24"/>
        </w:rPr>
        <w:t xml:space="preserve">1、</w:t>
      </w:r>
      <w:r>
        <w:rPr>
          <w:rFonts w:hint="eastAsia" w:ascii="宋体" w:hAnsi="宋体"/>
          <w:sz w:val="24"/>
        </w:rPr>
        <w:t xml:space="preserve">供应商应为完成本项目投入一定人员，项目负责人及项目组成员需经历丰富、职责分工明确。</w:t>
      </w:r>
      <w:r/>
    </w:p>
    <w:p>
      <w:pPr>
        <w:ind w:firstLine="480"/>
        <w:spacing w:line="360" w:lineRule="auto"/>
        <w:rPr>
          <w:rFonts w:hint="eastAsia" w:ascii="宋体" w:hAnsi="宋体"/>
          <w:sz w:val="24"/>
        </w:rPr>
      </w:pPr>
      <w:r>
        <w:rPr>
          <w:rFonts w:cs="Calibri"/>
          <w:sz w:val="24"/>
        </w:rPr>
        <w:t xml:space="preserve">①</w:t>
      </w:r>
      <w:r>
        <w:rPr>
          <w:rFonts w:hint="eastAsia" w:ascii="宋体" w:hAnsi="宋体"/>
          <w:sz w:val="24"/>
        </w:rPr>
        <w:t xml:space="preserve">项目负责人：具备高级及以上工程师职称</w:t>
      </w:r>
      <w:r>
        <w:rPr>
          <w:rFonts w:hint="eastAsia" w:ascii="宋体" w:hAnsi="宋体"/>
          <w:sz w:val="24"/>
        </w:rPr>
        <w:t xml:space="preserve">的优先</w:t>
      </w:r>
      <w:r>
        <w:rPr>
          <w:rFonts w:hint="eastAsia" w:ascii="宋体" w:hAnsi="宋体"/>
          <w:sz w:val="24"/>
        </w:rPr>
        <w:t xml:space="preserve">；</w:t>
      </w:r>
      <w:r/>
    </w:p>
    <w:p>
      <w:pPr>
        <w:ind w:firstLine="480"/>
        <w:spacing w:line="360" w:lineRule="auto"/>
        <w:rPr>
          <w:rFonts w:hint="eastAsia" w:ascii="宋体" w:hAnsi="宋体"/>
          <w:sz w:val="24"/>
        </w:rPr>
      </w:pPr>
      <w:r>
        <w:rPr>
          <w:rFonts w:cs="Calibri"/>
          <w:sz w:val="24"/>
        </w:rPr>
        <w:t xml:space="preserve">②</w:t>
      </w:r>
      <w:r>
        <w:rPr>
          <w:rFonts w:hint="eastAsia" w:ascii="宋体" w:hAnsi="宋体"/>
          <w:sz w:val="24"/>
        </w:rPr>
        <w:t xml:space="preserve">项目组其他人员：具有中级及以上工程师职称</w:t>
      </w:r>
      <w:r>
        <w:rPr>
          <w:rFonts w:hint="eastAsia" w:ascii="宋体" w:hAnsi="宋体"/>
          <w:sz w:val="24"/>
        </w:rPr>
        <w:t xml:space="preserve">的优先</w:t>
      </w:r>
      <w:r>
        <w:rPr>
          <w:rFonts w:hint="eastAsia" w:ascii="宋体" w:hAnsi="宋体"/>
          <w:sz w:val="24"/>
        </w:rPr>
        <w:t xml:space="preserve">；</w:t>
      </w:r>
      <w:r/>
    </w:p>
    <w:p>
      <w:pPr>
        <w:ind w:firstLine="480"/>
        <w:spacing w:line="360" w:lineRule="auto"/>
        <w:rPr>
          <w:rFonts w:hint="eastAsia" w:ascii="宋体" w:hAnsi="宋体"/>
          <w:sz w:val="24"/>
        </w:rPr>
      </w:pPr>
      <w:r>
        <w:rPr>
          <w:rFonts w:cs="Calibri"/>
          <w:sz w:val="24"/>
        </w:rPr>
        <w:t xml:space="preserve">③</w:t>
      </w:r>
      <w:r>
        <w:rPr>
          <w:rFonts w:hint="eastAsia" w:ascii="宋体" w:hAnsi="宋体"/>
          <w:sz w:val="24"/>
        </w:rPr>
        <w:t xml:space="preserve">项目管理：能够针对项目特点、工作计划详尽可行、人员项目经历丰富、职责分工明确、设备保障齐全、时间安排合理。</w:t>
      </w:r>
      <w:r/>
    </w:p>
    <w:p>
      <w:pPr>
        <w:ind w:firstLine="480"/>
        <w:spacing w:line="360" w:lineRule="auto"/>
        <w:rPr>
          <w:rFonts w:hint="eastAsia" w:ascii="宋体" w:hAnsi="宋体"/>
          <w:sz w:val="24"/>
        </w:rPr>
      </w:pPr>
      <w:r>
        <w:rPr>
          <w:rFonts w:hint="eastAsia" w:ascii="宋体" w:hAnsi="宋体"/>
          <w:sz w:val="24"/>
        </w:rPr>
        <w:t xml:space="preserve">2、软硬件设备投入：供应商应根据采购文件要求并结合本项目特点，提供拟投入本项</w:t>
      </w:r>
      <w:r>
        <w:rPr>
          <w:rFonts w:hint="eastAsia" w:ascii="宋体" w:hAnsi="宋体"/>
          <w:sz w:val="24"/>
        </w:rPr>
        <w:t xml:space="preserve">目的软硬件设备保障措施（供应商应列出所投入软硬件的明细及规格型号性能等），供应商投入的软硬件应先进、可靠，符合航天遥感测绘相应标准及要求，确保高质量完成本项目。供应商投入的软硬件需满足</w:t>
      </w:r>
      <w:r>
        <w:rPr>
          <w:rFonts w:hint="eastAsia" w:ascii="宋体" w:hAnsi="宋体"/>
          <w:sz w:val="24"/>
        </w:rPr>
        <w:t xml:space="preserve">以</w:t>
      </w:r>
      <w:r>
        <w:rPr>
          <w:rFonts w:hint="eastAsia" w:ascii="宋体" w:hAnsi="宋体"/>
          <w:sz w:val="24"/>
        </w:rPr>
        <w:t xml:space="preserve">下条件：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0"/>
        <w:gridCol w:w="2260"/>
        <w:gridCol w:w="2440"/>
        <w:gridCol w:w="1935"/>
      </w:tblGrid>
      <w:tr>
        <w:trPr>
          <w:jc w:val="center"/>
          <w:tblHeader/>
        </w:trPr>
        <w:tc>
          <w:tcPr>
            <w:tcW w:w="1440" w:type="dxa"/>
            <w:vAlign w:val="center"/>
            <w:textDirection w:val="lrTb"/>
            <w:noWrap w:val="false"/>
          </w:tcPr>
          <w:p>
            <w:pPr>
              <w:ind w:hanging="27"/>
              <w:jc w:val="center"/>
              <w:spacing w:before="120" w:after="120" w:line="240" w:lineRule="atLeast"/>
              <w:rPr>
                <w:rFonts w:hint="eastAsia" w:ascii="宋体" w:hAnsi="宋体"/>
                <w:b/>
                <w:bCs/>
              </w:rPr>
            </w:pPr>
            <w:r>
              <w:rPr>
                <w:rFonts w:ascii="宋体" w:hAnsi="宋体"/>
                <w:b/>
                <w:bCs/>
              </w:rPr>
              <w:t xml:space="preserve">序号</w:t>
            </w:r>
            <w:r/>
          </w:p>
        </w:tc>
        <w:tc>
          <w:tcPr>
            <w:tcW w:w="2260" w:type="dxa"/>
            <w:vAlign w:val="center"/>
            <w:textDirection w:val="lrTb"/>
            <w:noWrap w:val="false"/>
          </w:tcPr>
          <w:p>
            <w:pPr>
              <w:ind w:left="-2"/>
              <w:jc w:val="center"/>
              <w:spacing w:before="120" w:after="120" w:line="240" w:lineRule="atLeast"/>
              <w:rPr>
                <w:rFonts w:hint="eastAsia" w:ascii="宋体" w:hAnsi="宋体"/>
                <w:b/>
                <w:bCs/>
              </w:rPr>
            </w:pPr>
            <w:r>
              <w:rPr>
                <w:rFonts w:hint="eastAsia" w:ascii="宋体" w:hAnsi="宋体"/>
                <w:b/>
                <w:bCs/>
              </w:rPr>
              <w:t xml:space="preserve">软硬件</w:t>
            </w:r>
            <w:r>
              <w:rPr>
                <w:rFonts w:ascii="宋体" w:hAnsi="宋体"/>
                <w:b/>
                <w:bCs/>
              </w:rPr>
              <w:t xml:space="preserve">名称</w:t>
            </w:r>
            <w:r/>
          </w:p>
        </w:tc>
        <w:tc>
          <w:tcPr>
            <w:tcW w:w="2440" w:type="dxa"/>
            <w:vAlign w:val="center"/>
            <w:textDirection w:val="lrTb"/>
            <w:noWrap w:val="false"/>
          </w:tcPr>
          <w:p>
            <w:pPr>
              <w:jc w:val="center"/>
              <w:spacing w:before="120" w:after="120" w:line="240" w:lineRule="atLeast"/>
              <w:rPr>
                <w:rFonts w:hint="eastAsia" w:ascii="宋体" w:hAnsi="宋体"/>
                <w:b/>
                <w:bCs/>
              </w:rPr>
            </w:pPr>
            <w:r>
              <w:rPr>
                <w:rFonts w:ascii="宋体" w:hAnsi="宋体"/>
                <w:b/>
                <w:bCs/>
              </w:rPr>
              <w:t xml:space="preserve">用途</w:t>
            </w:r>
            <w:r/>
          </w:p>
        </w:tc>
        <w:tc>
          <w:tcPr>
            <w:tcW w:w="1935" w:type="dxa"/>
            <w:vAlign w:val="center"/>
            <w:textDirection w:val="lrTb"/>
            <w:noWrap w:val="false"/>
          </w:tcPr>
          <w:p>
            <w:pPr>
              <w:jc w:val="center"/>
              <w:spacing w:before="120" w:after="120" w:line="240" w:lineRule="atLeast"/>
              <w:rPr>
                <w:rFonts w:hint="eastAsia" w:ascii="宋体" w:hAnsi="宋体"/>
                <w:b/>
                <w:bCs/>
              </w:rPr>
            </w:pPr>
            <w:r>
              <w:rPr>
                <w:rFonts w:ascii="宋体" w:hAnsi="宋体"/>
                <w:b/>
                <w:bCs/>
              </w:rPr>
              <w:t xml:space="preserve">数量</w:t>
            </w:r>
            <w:r/>
          </w:p>
        </w:tc>
      </w:tr>
      <w:tr>
        <w:trPr>
          <w:jc w:val="center"/>
          <w:trHeight w:val="472"/>
        </w:trPr>
        <w:tc>
          <w:tcPr>
            <w:tcW w:w="1440" w:type="dxa"/>
            <w:vAlign w:val="center"/>
            <w:textDirection w:val="lrTb"/>
            <w:noWrap w:val="false"/>
          </w:tcPr>
          <w:p>
            <w:pPr>
              <w:ind w:hanging="19"/>
              <w:jc w:val="center"/>
              <w:spacing w:before="120" w:after="120" w:line="240" w:lineRule="atLeast"/>
              <w:rPr>
                <w:rFonts w:hint="eastAsia" w:ascii="宋体" w:hAnsi="宋体"/>
                <w:bCs/>
              </w:rPr>
            </w:pPr>
            <w:r>
              <w:rPr>
                <w:rFonts w:ascii="宋体" w:hAnsi="宋体"/>
                <w:bCs/>
              </w:rPr>
              <w:t xml:space="preserve">1</w:t>
            </w:r>
            <w:r/>
          </w:p>
        </w:tc>
        <w:tc>
          <w:tcPr>
            <w:tcW w:w="2260" w:type="dxa"/>
            <w:vAlign w:val="center"/>
            <w:textDirection w:val="lrTb"/>
            <w:noWrap w:val="false"/>
          </w:tcPr>
          <w:p>
            <w:pPr>
              <w:ind w:left="-2"/>
              <w:jc w:val="center"/>
              <w:spacing w:before="120" w:after="120" w:line="240" w:lineRule="atLeast"/>
              <w:rPr>
                <w:rFonts w:hint="eastAsia" w:ascii="宋体" w:hAnsi="宋体"/>
              </w:rPr>
            </w:pPr>
            <w:r>
              <w:rPr>
                <w:rFonts w:ascii="宋体" w:hAnsi="宋体"/>
              </w:rPr>
              <w:t xml:space="preserve">图形工作站</w:t>
            </w:r>
            <w:r/>
          </w:p>
        </w:tc>
        <w:tc>
          <w:tcPr>
            <w:tcW w:w="2440" w:type="dxa"/>
            <w:vAlign w:val="center"/>
            <w:textDirection w:val="lrTb"/>
            <w:noWrap w:val="false"/>
          </w:tcPr>
          <w:p>
            <w:pPr>
              <w:ind w:firstLine="409"/>
              <w:spacing w:before="120" w:after="120" w:line="240" w:lineRule="atLeast"/>
              <w:rPr>
                <w:rFonts w:hint="eastAsia" w:ascii="宋体" w:hAnsi="宋体"/>
                <w:bCs/>
              </w:rPr>
            </w:pPr>
            <w:r>
              <w:rPr>
                <w:rFonts w:ascii="宋体" w:hAnsi="宋体"/>
                <w:bCs/>
              </w:rPr>
              <w:t xml:space="preserve">数据分析和处理</w:t>
            </w:r>
            <w:r/>
          </w:p>
        </w:tc>
        <w:tc>
          <w:tcPr>
            <w:tcW w:w="1935" w:type="dxa"/>
            <w:vAlign w:val="center"/>
            <w:textDirection w:val="lrTb"/>
            <w:noWrap w:val="false"/>
          </w:tcPr>
          <w:p>
            <w:pPr>
              <w:jc w:val="center"/>
              <w:spacing w:before="120" w:after="120" w:line="240" w:lineRule="atLeast"/>
              <w:rPr>
                <w:rFonts w:hint="eastAsia" w:ascii="宋体" w:hAnsi="宋体"/>
                <w:bCs/>
              </w:rPr>
            </w:pPr>
            <w:r>
              <w:rPr>
                <w:rFonts w:hint="eastAsia" w:ascii="宋体" w:hAnsi="宋体"/>
                <w:bCs/>
              </w:rPr>
              <w:t xml:space="preserve">不低于2台</w:t>
            </w:r>
            <w:r/>
          </w:p>
        </w:tc>
      </w:tr>
      <w:tr>
        <w:trPr>
          <w:jc w:val="center"/>
          <w:trHeight w:val="582"/>
        </w:trPr>
        <w:tc>
          <w:tcPr>
            <w:tcW w:w="1440" w:type="dxa"/>
            <w:vAlign w:val="center"/>
            <w:textDirection w:val="lrTb"/>
            <w:noWrap w:val="false"/>
          </w:tcPr>
          <w:p>
            <w:pPr>
              <w:ind w:hanging="19"/>
              <w:jc w:val="center"/>
              <w:spacing w:before="120" w:after="120" w:line="240" w:lineRule="atLeast"/>
              <w:rPr>
                <w:rFonts w:hint="eastAsia" w:ascii="宋体" w:hAnsi="宋体"/>
                <w:bCs/>
              </w:rPr>
            </w:pPr>
            <w:r>
              <w:rPr>
                <w:rFonts w:hint="eastAsia" w:ascii="宋体" w:hAnsi="宋体"/>
                <w:bCs/>
              </w:rPr>
              <w:t xml:space="preserve">2</w:t>
            </w:r>
            <w:r/>
          </w:p>
        </w:tc>
        <w:tc>
          <w:tcPr>
            <w:tcW w:w="2260" w:type="dxa"/>
            <w:vAlign w:val="center"/>
            <w:textDirection w:val="lrTb"/>
            <w:noWrap w:val="false"/>
          </w:tcPr>
          <w:p>
            <w:pPr>
              <w:ind w:left="-2"/>
              <w:jc w:val="center"/>
              <w:spacing w:before="120" w:after="120" w:line="240" w:lineRule="atLeast"/>
              <w:rPr>
                <w:rFonts w:hint="eastAsia" w:ascii="宋体" w:hAnsi="宋体"/>
              </w:rPr>
            </w:pPr>
            <w:r>
              <w:rPr>
                <w:rFonts w:ascii="宋体" w:hAnsi="宋体"/>
              </w:rPr>
              <w:t xml:space="preserve">Photoshop</w:t>
            </w:r>
            <w:r>
              <w:rPr>
                <w:rFonts w:hint="eastAsia" w:ascii="宋体" w:hAnsi="宋体"/>
              </w:rPr>
              <w:t xml:space="preserve">软件</w:t>
            </w:r>
            <w:r/>
          </w:p>
        </w:tc>
        <w:tc>
          <w:tcPr>
            <w:tcW w:w="2440" w:type="dxa"/>
            <w:vAlign w:val="center"/>
            <w:textDirection w:val="lrTb"/>
            <w:noWrap w:val="false"/>
          </w:tcPr>
          <w:p>
            <w:pPr>
              <w:jc w:val="center"/>
              <w:spacing w:before="120" w:after="120" w:line="240" w:lineRule="atLeast"/>
              <w:rPr>
                <w:rFonts w:hint="eastAsia" w:ascii="宋体" w:hAnsi="宋体"/>
                <w:bCs/>
              </w:rPr>
            </w:pPr>
            <w:r>
              <w:rPr>
                <w:rFonts w:ascii="宋体" w:hAnsi="宋体"/>
                <w:bCs/>
              </w:rPr>
              <w:t xml:space="preserve">数据处理</w:t>
            </w:r>
            <w:r/>
          </w:p>
        </w:tc>
        <w:tc>
          <w:tcPr>
            <w:tcW w:w="1935" w:type="dxa"/>
            <w:vAlign w:val="center"/>
            <w:textDirection w:val="lrTb"/>
            <w:noWrap w:val="false"/>
          </w:tcPr>
          <w:p>
            <w:pPr>
              <w:jc w:val="center"/>
              <w:spacing w:before="120" w:after="120" w:line="240" w:lineRule="atLeast"/>
              <w:rPr>
                <w:rFonts w:hint="eastAsia" w:ascii="宋体" w:hAnsi="宋体"/>
                <w:bCs/>
              </w:rPr>
            </w:pPr>
            <w:r>
              <w:rPr>
                <w:rFonts w:hint="eastAsia" w:ascii="宋体" w:hAnsi="宋体"/>
                <w:bCs/>
              </w:rPr>
              <w:t xml:space="preserve">不低于2套</w:t>
            </w:r>
            <w:r/>
          </w:p>
        </w:tc>
      </w:tr>
      <w:tr>
        <w:trPr>
          <w:jc w:val="center"/>
          <w:trHeight w:val="582"/>
        </w:trPr>
        <w:tc>
          <w:tcPr>
            <w:tcW w:w="1440" w:type="dxa"/>
            <w:vAlign w:val="center"/>
            <w:textDirection w:val="lrTb"/>
            <w:noWrap w:val="false"/>
          </w:tcPr>
          <w:p>
            <w:pPr>
              <w:ind w:hanging="19"/>
              <w:jc w:val="center"/>
              <w:spacing w:before="120" w:after="120" w:line="240" w:lineRule="atLeast"/>
              <w:rPr>
                <w:rFonts w:hint="eastAsia" w:ascii="宋体" w:hAnsi="宋体"/>
                <w:bCs/>
              </w:rPr>
            </w:pPr>
            <w:r>
              <w:rPr>
                <w:rFonts w:hint="eastAsia" w:ascii="宋体" w:hAnsi="宋体"/>
                <w:bCs/>
              </w:rPr>
              <w:t xml:space="preserve">3</w:t>
            </w:r>
            <w:r/>
          </w:p>
        </w:tc>
        <w:tc>
          <w:tcPr>
            <w:tcW w:w="2260" w:type="dxa"/>
            <w:vAlign w:val="center"/>
            <w:textDirection w:val="lrTb"/>
            <w:noWrap w:val="false"/>
          </w:tcPr>
          <w:p>
            <w:pPr>
              <w:ind w:left="-2"/>
              <w:jc w:val="center"/>
              <w:spacing w:before="120" w:after="120" w:line="240" w:lineRule="atLeast"/>
              <w:rPr>
                <w:rFonts w:hint="eastAsia" w:ascii="宋体" w:hAnsi="宋体"/>
              </w:rPr>
            </w:pPr>
            <w:r>
              <w:rPr>
                <w:rFonts w:ascii="宋体" w:hAnsi="宋体"/>
              </w:rPr>
              <w:t xml:space="preserve">Arcgis</w:t>
            </w:r>
            <w:r>
              <w:rPr>
                <w:rFonts w:hint="eastAsia" w:ascii="宋体" w:hAnsi="宋体"/>
              </w:rPr>
              <w:t xml:space="preserve">软件</w:t>
            </w:r>
            <w:r/>
          </w:p>
        </w:tc>
        <w:tc>
          <w:tcPr>
            <w:tcW w:w="2440" w:type="dxa"/>
            <w:vAlign w:val="center"/>
            <w:textDirection w:val="lrTb"/>
            <w:noWrap w:val="false"/>
          </w:tcPr>
          <w:p>
            <w:pPr>
              <w:jc w:val="center"/>
              <w:spacing w:before="120" w:after="120" w:line="240" w:lineRule="atLeast"/>
              <w:rPr>
                <w:rFonts w:hint="eastAsia" w:ascii="宋体" w:hAnsi="宋体"/>
                <w:bCs/>
              </w:rPr>
            </w:pPr>
            <w:r>
              <w:rPr>
                <w:rFonts w:ascii="宋体" w:hAnsi="宋体"/>
                <w:bCs/>
              </w:rPr>
              <w:t xml:space="preserve">数据分析和处理</w:t>
            </w:r>
            <w:r/>
          </w:p>
        </w:tc>
        <w:tc>
          <w:tcPr>
            <w:tcW w:w="1935" w:type="dxa"/>
            <w:vAlign w:val="center"/>
            <w:textDirection w:val="lrTb"/>
            <w:noWrap w:val="false"/>
          </w:tcPr>
          <w:p>
            <w:pPr>
              <w:jc w:val="center"/>
              <w:spacing w:before="120" w:after="120" w:line="240" w:lineRule="atLeast"/>
              <w:rPr>
                <w:rFonts w:hint="eastAsia" w:ascii="宋体" w:hAnsi="宋体"/>
                <w:bCs/>
              </w:rPr>
            </w:pPr>
            <w:r>
              <w:rPr>
                <w:rFonts w:hint="eastAsia" w:ascii="宋体" w:hAnsi="宋体"/>
                <w:bCs/>
              </w:rPr>
              <w:t xml:space="preserve">不低于2套</w:t>
            </w:r>
            <w:r/>
          </w:p>
        </w:tc>
      </w:tr>
      <w:tr>
        <w:trPr>
          <w:jc w:val="center"/>
          <w:trHeight w:val="582"/>
        </w:trPr>
        <w:tc>
          <w:tcPr>
            <w:tcW w:w="1440" w:type="dxa"/>
            <w:vAlign w:val="center"/>
            <w:textDirection w:val="lrTb"/>
            <w:noWrap w:val="false"/>
          </w:tcPr>
          <w:p>
            <w:pPr>
              <w:ind w:hanging="19"/>
              <w:jc w:val="center"/>
              <w:spacing w:before="120" w:after="120" w:line="240" w:lineRule="atLeast"/>
              <w:rPr>
                <w:rFonts w:hint="eastAsia" w:ascii="宋体" w:hAnsi="宋体"/>
                <w:bCs/>
              </w:rPr>
            </w:pPr>
            <w:r>
              <w:rPr>
                <w:rFonts w:hint="eastAsia" w:ascii="宋体" w:hAnsi="宋体"/>
                <w:bCs/>
              </w:rPr>
              <w:t xml:space="preserve">4</w:t>
            </w:r>
            <w:r/>
          </w:p>
        </w:tc>
        <w:tc>
          <w:tcPr>
            <w:tcW w:w="2260" w:type="dxa"/>
            <w:vAlign w:val="center"/>
            <w:textDirection w:val="lrTb"/>
            <w:noWrap w:val="false"/>
          </w:tcPr>
          <w:p>
            <w:pPr>
              <w:ind w:left="-2"/>
              <w:jc w:val="center"/>
              <w:spacing w:before="120" w:after="120" w:line="240" w:lineRule="atLeast"/>
              <w:rPr>
                <w:rFonts w:hint="eastAsia" w:ascii="宋体" w:hAnsi="宋体"/>
              </w:rPr>
            </w:pPr>
            <w:r>
              <w:rPr>
                <w:rFonts w:ascii="宋体" w:hAnsi="宋体"/>
              </w:rPr>
              <w:t xml:space="preserve">打印机</w:t>
            </w:r>
            <w:r/>
          </w:p>
        </w:tc>
        <w:tc>
          <w:tcPr>
            <w:tcW w:w="2440" w:type="dxa"/>
            <w:vAlign w:val="center"/>
            <w:textDirection w:val="lrTb"/>
            <w:noWrap w:val="false"/>
          </w:tcPr>
          <w:p>
            <w:pPr>
              <w:jc w:val="center"/>
              <w:spacing w:before="120" w:after="120" w:line="240" w:lineRule="atLeast"/>
              <w:rPr>
                <w:rFonts w:hint="eastAsia" w:ascii="宋体" w:hAnsi="宋体"/>
                <w:bCs/>
              </w:rPr>
            </w:pPr>
            <w:r>
              <w:rPr>
                <w:rFonts w:ascii="宋体" w:hAnsi="宋体"/>
                <w:bCs/>
              </w:rPr>
              <w:t xml:space="preserve">资料打印</w:t>
            </w:r>
            <w:r/>
          </w:p>
        </w:tc>
        <w:tc>
          <w:tcPr>
            <w:tcW w:w="1935" w:type="dxa"/>
            <w:vAlign w:val="center"/>
            <w:textDirection w:val="lrTb"/>
            <w:noWrap w:val="false"/>
          </w:tcPr>
          <w:p>
            <w:pPr>
              <w:jc w:val="center"/>
              <w:spacing w:before="120" w:after="120" w:line="240" w:lineRule="atLeast"/>
              <w:rPr>
                <w:rFonts w:hint="eastAsia" w:ascii="宋体" w:hAnsi="宋体"/>
                <w:bCs/>
              </w:rPr>
            </w:pPr>
            <w:r>
              <w:rPr>
                <w:rFonts w:hint="eastAsia" w:ascii="宋体" w:hAnsi="宋体"/>
                <w:bCs/>
              </w:rPr>
              <w:t xml:space="preserve">不低于1台</w:t>
            </w:r>
            <w:r/>
          </w:p>
        </w:tc>
      </w:tr>
    </w:tbl>
    <w:p>
      <w:pPr>
        <w:ind w:firstLine="241"/>
        <w:spacing w:line="360" w:lineRule="auto"/>
        <w:rPr>
          <w:rFonts w:hint="eastAsia" w:ascii="宋体" w:hAnsi="宋体"/>
          <w:b/>
          <w:sz w:val="24"/>
        </w:rPr>
      </w:pPr>
      <w:r>
        <w:rPr>
          <w:rFonts w:hint="eastAsia" w:ascii="宋体" w:hAnsi="宋体"/>
          <w:b/>
          <w:sz w:val="24"/>
        </w:rPr>
        <w:t xml:space="preserve">（四）其他要求</w:t>
      </w:r>
      <w:r/>
    </w:p>
    <w:p>
      <w:pPr>
        <w:ind w:firstLine="480"/>
        <w:spacing w:line="360" w:lineRule="auto"/>
        <w:rPr>
          <w:rFonts w:hint="eastAsia" w:ascii="宋体" w:hAnsi="宋体"/>
          <w:b/>
          <w:bCs/>
          <w:sz w:val="24"/>
        </w:rPr>
      </w:pPr>
      <w:r>
        <w:rPr>
          <w:rFonts w:hint="eastAsia" w:ascii="宋体" w:hAnsi="宋体" w:cs="宋体"/>
          <w:b/>
          <w:sz w:val="24"/>
        </w:rPr>
        <w:t xml:space="preserve">1、供应商卫星协调能力：供应商应为卫星运营商或具有卫星运营商针对本项目开具的授权书</w:t>
      </w:r>
      <w:r>
        <w:rPr>
          <w:rFonts w:hint="eastAsia" w:ascii="宋体" w:hAnsi="宋体"/>
          <w:b/>
          <w:sz w:val="24"/>
        </w:rPr>
        <w:t xml:space="preserve">。</w:t>
      </w:r>
      <w:r>
        <w:rPr>
          <w:rFonts w:hint="eastAsia" w:ascii="宋体" w:hAnsi="宋体"/>
          <w:b/>
          <w:bCs/>
          <w:sz w:val="24"/>
        </w:rPr>
        <w:t xml:space="preserve">（</w:t>
      </w:r>
      <w:r>
        <w:rPr>
          <w:rFonts w:hint="eastAsia" w:ascii="宋体" w:hAnsi="宋体" w:cs="宋体"/>
          <w:b/>
          <w:bCs/>
          <w:sz w:val="24"/>
        </w:rPr>
        <w:t xml:space="preserve">卫星运营商</w:t>
      </w:r>
      <w:r>
        <w:rPr>
          <w:rFonts w:hint="eastAsia" w:ascii="宋体" w:hAnsi="宋体"/>
          <w:b/>
          <w:bCs/>
          <w:sz w:val="24"/>
        </w:rPr>
        <w:t xml:space="preserve">需提供</w:t>
      </w:r>
      <w:r>
        <w:rPr>
          <w:rFonts w:hint="eastAsia" w:ascii="宋体" w:hAnsi="宋体"/>
          <w:b/>
          <w:bCs/>
          <w:sz w:val="24"/>
        </w:rPr>
        <w:t xml:space="preserve">相关证明材料</w:t>
      </w:r>
      <w:r>
        <w:rPr>
          <w:rFonts w:hint="eastAsia" w:ascii="宋体" w:hAnsi="宋体"/>
          <w:b/>
          <w:bCs/>
          <w:sz w:val="24"/>
        </w:rPr>
        <w:t xml:space="preserve">，非卫星运营商的还需提供有效授权书）。</w:t>
      </w:r>
      <w:r/>
    </w:p>
    <w:p>
      <w:pPr>
        <w:ind w:firstLine="480"/>
        <w:spacing w:line="360" w:lineRule="auto"/>
        <w:rPr>
          <w:rFonts w:hint="eastAsia" w:ascii="宋体" w:hAnsi="宋体"/>
          <w:bCs/>
          <w:sz w:val="24"/>
        </w:rPr>
      </w:pPr>
      <w:r>
        <w:rPr>
          <w:rFonts w:hint="eastAsia" w:ascii="宋体" w:hAnsi="宋体"/>
          <w:sz w:val="24"/>
        </w:rPr>
        <w:t xml:space="preserve">2、</w:t>
      </w:r>
      <w:r>
        <w:rPr>
          <w:rFonts w:hint="eastAsia" w:ascii="宋体" w:hAnsi="宋体"/>
          <w:b/>
          <w:sz w:val="24"/>
        </w:rPr>
        <w:t xml:space="preserve">供应商</w:t>
      </w:r>
      <w:r>
        <w:rPr>
          <w:rFonts w:hint="eastAsia" w:ascii="宋体" w:hAnsi="宋体"/>
          <w:b/>
          <w:sz w:val="24"/>
        </w:rPr>
        <w:t xml:space="preserve">应</w:t>
      </w:r>
      <w:r>
        <w:rPr>
          <w:rFonts w:hint="eastAsia" w:ascii="宋体" w:hAnsi="宋体"/>
          <w:b/>
          <w:sz w:val="24"/>
        </w:rPr>
        <w:t xml:space="preserve">明确卫星</w:t>
      </w:r>
      <w:r>
        <w:rPr>
          <w:rFonts w:hint="eastAsia" w:ascii="宋体" w:hAnsi="宋体"/>
          <w:b/>
          <w:sz w:val="24"/>
        </w:rPr>
        <w:t xml:space="preserve">单轨推扫条带</w:t>
      </w:r>
      <w:r>
        <w:rPr>
          <w:rFonts w:hint="eastAsia" w:ascii="宋体" w:hAnsi="宋体"/>
          <w:b/>
          <w:sz w:val="24"/>
        </w:rPr>
        <w:t xml:space="preserve">宽度，证明卫星数据满足项目需求并反映卫星的拍摄能力。</w:t>
      </w:r>
      <w:r>
        <w:rPr>
          <w:rFonts w:hint="eastAsia" w:ascii="宋体" w:hAnsi="宋体"/>
          <w:b/>
          <w:sz w:val="24"/>
        </w:rPr>
        <w:t xml:space="preserve">（</w:t>
      </w:r>
      <w:r>
        <w:rPr>
          <w:rFonts w:hint="eastAsia" w:ascii="宋体" w:hAnsi="宋体"/>
          <w:b/>
          <w:sz w:val="24"/>
        </w:rPr>
        <w:t xml:space="preserve">需提供详实的卫星参数说明文件</w:t>
      </w:r>
      <w:r>
        <w:rPr>
          <w:rFonts w:hint="eastAsia" w:ascii="宋体" w:hAnsi="宋体"/>
          <w:b/>
          <w:sz w:val="24"/>
        </w:rPr>
        <w:t xml:space="preserve">）</w:t>
      </w:r>
      <w:r/>
    </w:p>
    <w:p>
      <w:pPr>
        <w:pStyle w:val="924"/>
        <w:jc w:val="both"/>
        <w:spacing w:before="0" w:after="0" w:line="360" w:lineRule="auto"/>
        <w:rPr>
          <w:rFonts w:hint="eastAsia" w:ascii="宋体" w:hAnsi="宋体" w:eastAsia="宋体"/>
          <w:sz w:val="24"/>
          <w:szCs w:val="24"/>
        </w:rPr>
      </w:pPr>
      <w:r/>
      <w:bookmarkStart w:id="144" w:name="_Toc38468734"/>
      <w:r>
        <w:rPr>
          <w:rFonts w:hint="eastAsia" w:ascii="宋体" w:hAnsi="宋体" w:eastAsia="宋体"/>
          <w:sz w:val="24"/>
          <w:szCs w:val="24"/>
        </w:rPr>
        <w:t xml:space="preserve">六、售后服务要求</w:t>
      </w:r>
      <w:bookmarkEnd w:id="144"/>
      <w:r/>
      <w:r/>
    </w:p>
    <w:p>
      <w:pPr>
        <w:ind w:firstLine="480"/>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）供应商应提供实时在线的客户服务和现场服务。除驻场服务外，应具备灵活多样的通讯手段，提供</w:t>
      </w:r>
      <w:r>
        <w:rPr>
          <w:rFonts w:ascii="宋体" w:hAnsi="宋体"/>
          <w:sz w:val="24"/>
        </w:rPr>
        <w:t xml:space="preserve">7</w:t>
      </w:r>
      <w:r>
        <w:rPr>
          <w:rFonts w:hint="eastAsia" w:ascii="宋体" w:hAnsi="宋体"/>
          <w:sz w:val="24"/>
        </w:rPr>
        <w:t xml:space="preserve">×</w:t>
      </w:r>
      <w:r>
        <w:rPr>
          <w:rFonts w:ascii="宋体" w:hAnsi="宋体"/>
          <w:sz w:val="24"/>
        </w:rPr>
        <w:t xml:space="preserve">24</w:t>
      </w:r>
      <w:r>
        <w:rPr>
          <w:rFonts w:hint="eastAsia" w:ascii="宋体" w:hAnsi="宋体"/>
          <w:sz w:val="24"/>
        </w:rPr>
        <w:t xml:space="preserve">小时响应服务。实时解决常见问题。</w:t>
      </w:r>
      <w:r/>
    </w:p>
    <w:p>
      <w:pPr>
        <w:ind w:firstLine="480"/>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）供应商应具备相关的售后服务体系，在承诺服务期内提供完善、及时、无推诿的服务保障。</w:t>
      </w:r>
      <w:bookmarkStart w:id="145" w:name="_Toc172203330"/>
      <w:r/>
      <w:r/>
    </w:p>
    <w:p>
      <w:pPr>
        <w:jc w:val="left"/>
        <w:widowControl/>
        <w:rPr>
          <w:rFonts w:hint="eastAsia" w:ascii="宋体" w:hAnsi="宋体"/>
          <w:sz w:val="24"/>
        </w:rPr>
      </w:pPr>
      <w:r>
        <w:rPr>
          <w:rFonts w:hint="eastAsia" w:ascii="宋体" w:hAnsi="宋体"/>
          <w:sz w:val="24"/>
        </w:rPr>
        <w:br w:type="page" w:clear="all"/>
      </w:r>
      <w:r/>
    </w:p>
    <w:p>
      <w:pPr>
        <w:ind w:firstLine="480"/>
        <w:spacing w:line="560" w:lineRule="exact"/>
        <w:rPr>
          <w:rFonts w:hint="eastAsia" w:ascii="华文中宋" w:hAnsi="华文中宋" w:eastAsia="华文中宋"/>
          <w:b/>
          <w:sz w:val="36"/>
          <w:szCs w:val="36"/>
        </w:rPr>
      </w:pPr>
      <w:r>
        <w:rPr>
          <w:rFonts w:hint="eastAsia" w:ascii="华文中宋" w:hAnsi="华文中宋" w:eastAsia="华文中宋"/>
          <w:b/>
          <w:sz w:val="36"/>
          <w:szCs w:val="36"/>
        </w:rPr>
      </w:r>
      <w:r/>
    </w:p>
    <w:p>
      <w:pPr>
        <w:pStyle w:val="881"/>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第五章 评审方法和评审标准</w:t>
      </w:r>
      <w:bookmarkEnd w:id="145"/>
      <w:r/>
      <w:r/>
    </w:p>
    <w:p>
      <w:r/>
      <w:r/>
    </w:p>
    <w:p>
      <w:pPr>
        <w:pStyle w:val="882"/>
        <w:ind w:firstLine="482"/>
        <w:jc w:val="both"/>
        <w:spacing w:before="0" w:after="0" w:line="360" w:lineRule="auto"/>
        <w:rPr>
          <w:rFonts w:hint="eastAsia" w:ascii="宋体" w:hAnsi="宋体" w:eastAsia="宋体"/>
          <w:sz w:val="24"/>
          <w:szCs w:val="24"/>
        </w:rPr>
      </w:pPr>
      <w:r/>
      <w:bookmarkStart w:id="146" w:name="_Toc47452172"/>
      <w:r/>
      <w:bookmarkStart w:id="147" w:name="_Toc35877236"/>
      <w:r/>
      <w:bookmarkStart w:id="148" w:name="_Toc172203331"/>
      <w:r>
        <w:rPr>
          <w:rFonts w:hint="eastAsia" w:ascii="宋体" w:hAnsi="宋体" w:eastAsia="宋体"/>
          <w:sz w:val="24"/>
          <w:szCs w:val="24"/>
        </w:rPr>
        <w:t xml:space="preserve">一、评审方法与成交原则</w:t>
      </w:r>
      <w:bookmarkEnd w:id="146"/>
      <w:r/>
      <w:bookmarkEnd w:id="147"/>
      <w:r/>
      <w:bookmarkEnd w:id="148"/>
      <w:r/>
      <w:r/>
    </w:p>
    <w:p>
      <w:pPr>
        <w:pStyle w:val="939"/>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由低到高顺序排列。得分且最后报价相同的，按照技术指标优劣顺序排列。响应文件满足磋商文件全部实质性要求，</w:t>
      </w:r>
      <w:r>
        <w:rPr>
          <w:rFonts w:ascii="宋体" w:hAnsi="宋体"/>
          <w:bCs/>
        </w:rPr>
        <w:t xml:space="preserve">且按照</w:t>
      </w:r>
      <w:r>
        <w:rPr>
          <w:rFonts w:ascii="宋体" w:hAnsi="宋体"/>
          <w:bCs/>
        </w:rPr>
        <w:t xml:space="preserve">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w:t>
      </w:r>
      <w:r>
        <w:rPr>
          <w:rFonts w:hint="eastAsia" w:ascii="宋体" w:hAnsi="宋体"/>
          <w:bCs/>
        </w:rPr>
        <w:t xml:space="preserve">低确定</w:t>
      </w:r>
      <w:r>
        <w:rPr>
          <w:rFonts w:hint="eastAsia" w:ascii="宋体" w:hAnsi="宋体"/>
          <w:bCs/>
        </w:rPr>
        <w:t xml:space="preserve">三名成交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pStyle w:val="882"/>
        <w:ind w:firstLine="482"/>
        <w:jc w:val="both"/>
        <w:spacing w:before="0" w:after="0" w:line="360" w:lineRule="auto"/>
        <w:rPr>
          <w:rFonts w:hint="eastAsia" w:ascii="宋体" w:hAnsi="宋体" w:eastAsia="宋体"/>
          <w:sz w:val="24"/>
          <w:szCs w:val="24"/>
        </w:rPr>
      </w:pPr>
      <w:r/>
      <w:bookmarkStart w:id="149" w:name="_Toc172203332"/>
      <w:r/>
      <w:bookmarkStart w:id="150" w:name="_Toc47452173"/>
      <w:r/>
      <w:bookmarkStart w:id="151" w:name="_Toc35877237"/>
      <w:r>
        <w:rPr>
          <w:rFonts w:hint="eastAsia" w:ascii="宋体" w:hAnsi="宋体" w:eastAsia="宋体"/>
          <w:sz w:val="24"/>
          <w:szCs w:val="24"/>
        </w:rPr>
        <w:t xml:space="preserve">二、评审标准</w:t>
      </w:r>
      <w:bookmarkEnd w:id="149"/>
      <w:r/>
      <w:bookmarkEnd w:id="150"/>
      <w:r/>
      <w:bookmarkEnd w:id="151"/>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磋商小组</w:t>
      </w:r>
      <w:r>
        <w:rPr>
          <w:rFonts w:ascii="宋体" w:hAnsi="宋体"/>
          <w:bCs/>
          <w:sz w:val="24"/>
        </w:rPr>
        <w:t xml:space="preserve">将按下列评分办法和标准进行评分，总分值为100分。</w:t>
      </w:r>
      <w:r/>
    </w:p>
    <w:tbl>
      <w:tblPr>
        <w:tblW w:w="98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3"/>
        <w:gridCol w:w="1425"/>
        <w:gridCol w:w="6885"/>
        <w:gridCol w:w="876"/>
      </w:tblGrid>
      <w:tr>
        <w:trPr>
          <w:trHeight w:val="767"/>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评分因素</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ind w:firstLine="2520"/>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评审细则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分值</w:t>
            </w:r>
            <w:r/>
          </w:p>
        </w:tc>
      </w:tr>
      <w:tr>
        <w:trPr>
          <w:trHeight w:val="181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价格分</w:t>
            </w:r>
            <w:r/>
          </w:p>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（2</w:t>
            </w:r>
            <w:r>
              <w:rPr>
                <w:rFonts w:asciiTheme="minorEastAsia" w:hAnsiTheme="minorEastAsia" w:eastAsiaTheme="minorEastAsia"/>
                <w:b/>
                <w:bCs/>
                <w:sz w:val="24"/>
              </w:rPr>
              <w:t xml:space="preserve">0</w:t>
            </w:r>
            <w:r>
              <w:rPr>
                <w:rFonts w:hint="eastAsia" w:asciiTheme="minorEastAsia" w:hAnsiTheme="minorEastAsia" w:eastAsiaTheme="minorEastAsia"/>
                <w:b/>
                <w:bCs/>
                <w:sz w:val="24"/>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1.1价格分采用低价优先法计算，即满足磋商文件要求且最后磋商价格最低的响应报价为评审基准价，其价格为满分。其他响应人的价格</w:t>
            </w:r>
            <w:r>
              <w:rPr>
                <w:rFonts w:hint="eastAsia" w:asciiTheme="minorEastAsia" w:hAnsiTheme="minorEastAsia" w:eastAsiaTheme="minorEastAsia"/>
                <w:sz w:val="24"/>
              </w:rPr>
              <w:t xml:space="preserve">分统一</w:t>
            </w:r>
            <w:r>
              <w:rPr>
                <w:rFonts w:hint="eastAsia" w:asciiTheme="minorEastAsia" w:hAnsiTheme="minorEastAsia" w:eastAsiaTheme="minorEastAsia"/>
                <w:sz w:val="24"/>
              </w:rPr>
              <w:t xml:space="preserve">按下列公式计算：响应报价得分=（评审基准价/响应报价）×20。分值保留小数点后2位。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cantSplit/>
          <w:trHeight w:val="853"/>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jc w:val="center"/>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技术方案（25分）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bCs/>
                <w:sz w:val="24"/>
              </w:rPr>
              <w:t xml:space="preserve">2.1供应商对项目需求的重点和难点进行分析，</w:t>
            </w:r>
            <w:r>
              <w:rPr>
                <w:rFonts w:hint="eastAsia" w:asciiTheme="minorEastAsia" w:hAnsiTheme="minorEastAsia" w:eastAsiaTheme="minorEastAsia"/>
                <w:bCs/>
                <w:sz w:val="24"/>
              </w:rPr>
              <w:t xml:space="preserve">优于磋商</w:t>
            </w:r>
            <w:r>
              <w:rPr>
                <w:rFonts w:hint="eastAsia" w:asciiTheme="minorEastAsia" w:hAnsiTheme="minorEastAsia" w:eastAsiaTheme="minorEastAsia"/>
                <w:bCs/>
                <w:sz w:val="24"/>
              </w:rPr>
              <w:t xml:space="preserve">文件要求的得5分，</w:t>
            </w:r>
            <w:r>
              <w:rPr>
                <w:rFonts w:hint="eastAsia" w:asciiTheme="minorEastAsia" w:hAnsiTheme="minorEastAsia" w:eastAsiaTheme="minorEastAsia"/>
                <w:bCs/>
                <w:sz w:val="24"/>
              </w:rPr>
              <w:t xml:space="preserve">符合磋商</w:t>
            </w:r>
            <w:r>
              <w:rPr>
                <w:rFonts w:hint="eastAsia" w:asciiTheme="minorEastAsia" w:hAnsiTheme="minorEastAsia" w:eastAsiaTheme="minorEastAsia"/>
                <w:bCs/>
                <w:sz w:val="24"/>
              </w:rPr>
              <w:t xml:space="preserve">文件要求的得3分，不符合不得分。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r>
      <w:tr>
        <w:trPr>
          <w:cantSplit/>
          <w:trHeight w:val="1397"/>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2.2供应商应根据磋商文件技术要求，提供具体详实的数据采集方案（包括参与采集的卫星、数据采集范围及时相等），数据采集方案</w:t>
            </w:r>
            <w:r>
              <w:rPr>
                <w:rFonts w:hint="eastAsia" w:asciiTheme="minorEastAsia" w:hAnsiTheme="minorEastAsia" w:eastAsiaTheme="minorEastAsia"/>
                <w:bCs/>
                <w:sz w:val="24"/>
              </w:rPr>
              <w:t xml:space="preserve">优于</w:t>
            </w:r>
            <w:r>
              <w:rPr>
                <w:rFonts w:hint="eastAsia" w:asciiTheme="minorEastAsia" w:hAnsiTheme="minorEastAsia" w:eastAsiaTheme="minorEastAsia"/>
                <w:bCs/>
                <w:sz w:val="24"/>
              </w:rPr>
              <w:t xml:space="preserve">磋商</w:t>
            </w:r>
            <w:r>
              <w:rPr>
                <w:rFonts w:hint="eastAsia" w:asciiTheme="minorEastAsia" w:hAnsiTheme="minorEastAsia" w:eastAsiaTheme="minorEastAsia"/>
                <w:bCs/>
                <w:sz w:val="24"/>
              </w:rPr>
              <w:t xml:space="preserve">文件要求的得5分，</w:t>
            </w:r>
            <w:r>
              <w:rPr>
                <w:rFonts w:hint="eastAsia" w:asciiTheme="minorEastAsia" w:hAnsiTheme="minorEastAsia" w:eastAsiaTheme="minorEastAsia"/>
                <w:bCs/>
                <w:sz w:val="24"/>
              </w:rPr>
              <w:t xml:space="preserve">符合</w:t>
            </w:r>
            <w:r>
              <w:rPr>
                <w:rFonts w:hint="eastAsia" w:asciiTheme="minorEastAsia" w:hAnsiTheme="minorEastAsia" w:eastAsiaTheme="minorEastAsia"/>
                <w:bCs/>
                <w:sz w:val="24"/>
              </w:rPr>
              <w:t xml:space="preserve">磋商</w:t>
            </w:r>
            <w:r>
              <w:rPr>
                <w:rFonts w:hint="eastAsia" w:asciiTheme="minorEastAsia" w:hAnsiTheme="minorEastAsia" w:eastAsiaTheme="minorEastAsia"/>
                <w:bCs/>
                <w:sz w:val="24"/>
              </w:rPr>
              <w:t xml:space="preserve">文件要求的得3分，不符合不得分。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r>
      <w:tr>
        <w:trPr>
          <w:cantSplit/>
          <w:trHeight w:val="479"/>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bCs/>
                <w:sz w:val="24"/>
              </w:rPr>
              <w:t xml:space="preserve">2.3供应商根据磋商文件数据质量要求提出质量控制措施，</w:t>
            </w:r>
            <w:r>
              <w:rPr>
                <w:rFonts w:hint="eastAsia" w:asciiTheme="minorEastAsia" w:hAnsiTheme="minorEastAsia" w:eastAsiaTheme="minorEastAsia"/>
                <w:bCs/>
                <w:sz w:val="24"/>
              </w:rPr>
              <w:t xml:space="preserve">优于磋商</w:t>
            </w:r>
            <w:r>
              <w:rPr>
                <w:rFonts w:hint="eastAsia" w:asciiTheme="minorEastAsia" w:hAnsiTheme="minorEastAsia" w:eastAsiaTheme="minorEastAsia"/>
                <w:bCs/>
                <w:sz w:val="24"/>
              </w:rPr>
              <w:t xml:space="preserve">文件要求的得5分，</w:t>
            </w:r>
            <w:r>
              <w:rPr>
                <w:rFonts w:hint="eastAsia" w:asciiTheme="minorEastAsia" w:hAnsiTheme="minorEastAsia" w:eastAsiaTheme="minorEastAsia"/>
                <w:bCs/>
                <w:sz w:val="24"/>
              </w:rPr>
              <w:t xml:space="preserve">符合磋商</w:t>
            </w:r>
            <w:r>
              <w:rPr>
                <w:rFonts w:hint="eastAsia" w:asciiTheme="minorEastAsia" w:hAnsiTheme="minorEastAsia" w:eastAsiaTheme="minorEastAsia"/>
                <w:bCs/>
                <w:sz w:val="24"/>
              </w:rPr>
              <w:t xml:space="preserve">文件要求的得3分，不符合不得分。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r>
      <w:tr>
        <w:trPr>
          <w:cantSplit/>
          <w:trHeight w:val="1293"/>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bCs/>
                <w:sz w:val="24"/>
              </w:rPr>
              <w:t xml:space="preserve">2.4供应商根据工作内容、采集时相、交付期等其他相关要求，划分具体实施步骤方案。方案</w:t>
            </w:r>
            <w:r>
              <w:rPr>
                <w:rFonts w:hint="eastAsia" w:asciiTheme="minorEastAsia" w:hAnsiTheme="minorEastAsia" w:eastAsiaTheme="minorEastAsia"/>
                <w:bCs/>
                <w:sz w:val="24"/>
              </w:rPr>
              <w:t xml:space="preserve">优于磋商</w:t>
            </w:r>
            <w:r>
              <w:rPr>
                <w:rFonts w:hint="eastAsia" w:asciiTheme="minorEastAsia" w:hAnsiTheme="minorEastAsia" w:eastAsiaTheme="minorEastAsia"/>
                <w:bCs/>
                <w:sz w:val="24"/>
              </w:rPr>
              <w:t xml:space="preserve">文件要求的得5分，</w:t>
            </w:r>
            <w:r>
              <w:rPr>
                <w:rFonts w:hint="eastAsia" w:asciiTheme="minorEastAsia" w:hAnsiTheme="minorEastAsia" w:eastAsiaTheme="minorEastAsia"/>
                <w:bCs/>
                <w:sz w:val="24"/>
              </w:rPr>
              <w:t xml:space="preserve">符合磋商</w:t>
            </w:r>
            <w:r>
              <w:rPr>
                <w:rFonts w:hint="eastAsia" w:asciiTheme="minorEastAsia" w:hAnsiTheme="minorEastAsia" w:eastAsiaTheme="minorEastAsia"/>
                <w:bCs/>
                <w:sz w:val="24"/>
              </w:rPr>
              <w:t xml:space="preserve">文件要求的得3分，不符合不得分。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r>
      <w:tr>
        <w:trPr>
          <w:cantSplit/>
          <w:trHeight w:val="1615"/>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2.5供应商应根据</w:t>
            </w:r>
            <w:r>
              <w:rPr>
                <w:rFonts w:hint="eastAsia" w:asciiTheme="minorEastAsia" w:hAnsiTheme="minorEastAsia" w:eastAsiaTheme="minorEastAsia"/>
                <w:bCs/>
                <w:sz w:val="24"/>
              </w:rPr>
              <w:t xml:space="preserve">磋商</w:t>
            </w:r>
            <w:r>
              <w:rPr>
                <w:rFonts w:hint="eastAsia" w:asciiTheme="minorEastAsia" w:hAnsiTheme="minorEastAsia" w:eastAsiaTheme="minorEastAsia"/>
                <w:sz w:val="24"/>
              </w:rPr>
              <w:t xml:space="preserve">文件要求并结合本项目特点，提供拟投入本项目的软硬件设备保障措施（投标人应列出所投入软硬件的明细及规格型号性能等），</w:t>
            </w:r>
            <w:r>
              <w:rPr>
                <w:rFonts w:hint="eastAsia" w:asciiTheme="minorEastAsia" w:hAnsiTheme="minorEastAsia" w:eastAsiaTheme="minorEastAsia"/>
                <w:sz w:val="24"/>
              </w:rPr>
              <w:t xml:space="preserve">优于</w:t>
            </w:r>
            <w:r>
              <w:rPr>
                <w:rFonts w:hint="eastAsia" w:asciiTheme="minorEastAsia" w:hAnsiTheme="minorEastAsia" w:eastAsiaTheme="minorEastAsia"/>
                <w:bCs/>
                <w:sz w:val="24"/>
              </w:rPr>
              <w:t xml:space="preserve">磋商</w:t>
            </w:r>
            <w:r>
              <w:rPr>
                <w:rFonts w:hint="eastAsia" w:asciiTheme="minorEastAsia" w:hAnsiTheme="minorEastAsia" w:eastAsiaTheme="minorEastAsia"/>
                <w:sz w:val="24"/>
              </w:rPr>
              <w:t xml:space="preserve">文件要求的得5分，</w:t>
            </w:r>
            <w:r>
              <w:rPr>
                <w:rFonts w:hint="eastAsia" w:asciiTheme="minorEastAsia" w:hAnsiTheme="minorEastAsia" w:eastAsiaTheme="minorEastAsia"/>
                <w:sz w:val="24"/>
              </w:rPr>
              <w:t xml:space="preserve">符合</w:t>
            </w:r>
            <w:r>
              <w:rPr>
                <w:rFonts w:hint="eastAsia" w:asciiTheme="minorEastAsia" w:hAnsiTheme="minorEastAsia" w:eastAsiaTheme="minorEastAsia"/>
                <w:bCs/>
                <w:sz w:val="24"/>
              </w:rPr>
              <w:t xml:space="preserve">磋商</w:t>
            </w:r>
            <w:r>
              <w:rPr>
                <w:rFonts w:hint="eastAsia" w:asciiTheme="minorEastAsia" w:hAnsiTheme="minorEastAsia" w:eastAsiaTheme="minorEastAsia"/>
                <w:sz w:val="24"/>
              </w:rPr>
              <w:t xml:space="preserve">文件要求的得3分，不符合不得分。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r>
      <w:tr>
        <w:trPr>
          <w:cantSplit/>
          <w:trHeight w:val="47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人员配备</w:t>
            </w:r>
            <w:r/>
          </w:p>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（7分）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3.1项目负责人：具备高级及以上工程师证书的得3分。</w:t>
            </w:r>
            <w:r/>
          </w:p>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注：需提供证书或证明复印件加盖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近三个月内（2024年12月至今）为其缴纳社保的有效证明材料复印件并加盖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rPr>
                <w:rFonts w:hint="eastAsia" w:asciiTheme="minorEastAsia" w:hAnsiTheme="minorEastAsia" w:eastAsiaTheme="minorEastAsia"/>
                <w:bCs/>
                <w:color w:val="000000" w:themeColor="text1"/>
                <w:sz w:val="24"/>
              </w:rPr>
              <w:t xml:space="preserve">如为联合体投标，则联合体成员提供的有效证明材料，均可计分，其他或未按要求提供的不得分。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cantSplit/>
          <w:trHeight w:val="444"/>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themeColor="text1"/>
                <w:sz w:val="24"/>
              </w:rPr>
              <w:t xml:space="preserve">3.2项目组人员（项目负责人除外）：</w:t>
            </w:r>
            <w:r>
              <w:rPr>
                <w:rFonts w:ascii="SimSun" w:hAnsi="SimSun" w:eastAsia="SimSun" w:cs="SimSun"/>
                <w:color w:val="000000"/>
                <w:sz w:val="24"/>
              </w:rPr>
              <w:t xml:space="preserve">具备高级及以上工程师证书的每提供1个得3分，具备中级工程师证书的每提供一个的1分，本项累计最高得4分。</w:t>
            </w:r>
            <w:r>
              <w:rPr>
                <w:sz w:val="21"/>
              </w:rPr>
            </w:r>
            <w:r/>
          </w:p>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rPr>
                <w:rFonts w:hint="eastAsia" w:asciiTheme="minorEastAsia" w:hAnsiTheme="minorEastAsia" w:eastAsiaTheme="minorEastAsia"/>
                <w:color w:val="000000" w:themeColor="text1"/>
                <w:sz w:val="24"/>
              </w:rPr>
              <w:t xml:space="preserve">同一人不可重复计分。</w:t>
            </w:r>
            <w:r>
              <w:rPr>
                <w:rFonts w:hint="eastAsia" w:asciiTheme="minorEastAsia" w:hAnsiTheme="minorEastAsia" w:eastAsiaTheme="minorEastAsia"/>
                <w:color w:val="000000" w:themeColor="text1"/>
                <w:sz w:val="24"/>
              </w:rPr>
              <w:t xml:space="preserve">需提供证书或证明复印件加盖供应商公章，以及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近三个月内（2024年12月至今）为其缴纳社保的有效证明材料复印件并加盖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rPr>
                <w:rFonts w:hint="eastAsia" w:asciiTheme="minorEastAsia" w:hAnsiTheme="minorEastAsia" w:eastAsiaTheme="minorEastAsia"/>
                <w:bCs/>
                <w:color w:val="000000" w:themeColor="text1"/>
                <w:sz w:val="24"/>
              </w:rPr>
              <w:t xml:space="preserve">如为联合体投标，则联合体成员提供的有效证明材料，均可计分，其他或未按要求提供的不得分。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r>
      <w:tr>
        <w:trPr>
          <w:cantSplit/>
          <w:trHeight w:val="109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履约能力（38分）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4.1供应商具有质量管理体系认证的得2分。</w:t>
            </w:r>
            <w:r/>
          </w:p>
          <w:p>
            <w:pPr>
              <w:spacing w:line="50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注：</w:t>
            </w:r>
            <w:r>
              <w:rPr>
                <w:rFonts w:hint="eastAsia" w:asciiTheme="minorEastAsia" w:hAnsiTheme="minorEastAsia" w:eastAsiaTheme="minorEastAsia"/>
                <w:color w:val="000000" w:themeColor="text1"/>
                <w:sz w:val="24"/>
              </w:rPr>
              <w:t xml:space="preserve">需提供有效期内认证证书复印件加盖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rPr>
                <w:rFonts w:hint="eastAsia" w:ascii="宋体" w:hAnsi="宋体"/>
                <w:color w:val="000000" w:themeColor="text1"/>
                <w:sz w:val="24"/>
              </w:rPr>
              <w:t xml:space="preserve">如为联合体投标，则由联合体中承担卫星影像采集专业工作方提供，如联合体多方均承担此工作的，则均须提供，但只能以得分较低的一方提供的有效证明材料计分，其他或未按要求提供的不得分。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r>
      <w:tr>
        <w:trPr>
          <w:cantSplit/>
          <w:trHeight w:val="605"/>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4.2卫星协调能力：供应</w:t>
            </w:r>
            <w:r>
              <w:rPr>
                <w:rFonts w:hint="eastAsia" w:asciiTheme="minorEastAsia" w:hAnsiTheme="minorEastAsia" w:eastAsiaTheme="minorEastAsia"/>
                <w:bCs/>
                <w:color w:val="000000" w:themeColor="text1"/>
                <w:sz w:val="24"/>
              </w:rPr>
              <w:t xml:space="preserve">商协调</w:t>
            </w:r>
            <w:r>
              <w:rPr>
                <w:rFonts w:hint="eastAsia" w:asciiTheme="minorEastAsia" w:hAnsiTheme="minorEastAsia" w:eastAsiaTheme="minorEastAsia"/>
                <w:bCs/>
                <w:color w:val="000000" w:themeColor="text1"/>
                <w:sz w:val="24"/>
              </w:rPr>
              <w:t xml:space="preserve">投入的卫星必须正常在轨运行且卫星数据参数必须满足磋商文件的技术要求，每提供1颗得2分，本项累计最高得2</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分。</w:t>
            </w:r>
            <w:r/>
          </w:p>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供应商需提供卫星运营商针对本项目的授权书复印件并加盖供应商公章；供应商为卫星运营商的需提供卫星运营相关证明材料复印件并加盖供应商公章。如为联合体投标，则联合体成员提供的有效证明材料，均可计分，其他或未按要求提供的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w:t>
            </w:r>
            <w:r/>
          </w:p>
        </w:tc>
      </w:tr>
      <w:tr>
        <w:trPr>
          <w:cantSplit/>
          <w:trHeight w:val="2155"/>
        </w:trPr>
        <w:tc>
          <w:tcPr>
            <w:tcBorders>
              <w:left w:val="single" w:color="000000" w:sz="4" w:space="0"/>
              <w:right w:val="single" w:color="000000" w:sz="4" w:space="0"/>
            </w:tcBorders>
            <w:tcW w:w="703" w:type="dxa"/>
            <w:vAlign w:val="center"/>
            <w:vMerge w:val="continue"/>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5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4.3卫星拍摄能力：供应</w:t>
            </w:r>
            <w:r>
              <w:rPr>
                <w:rFonts w:hint="eastAsia" w:asciiTheme="minorEastAsia" w:hAnsiTheme="minorEastAsia" w:eastAsiaTheme="minorEastAsia"/>
                <w:bCs/>
                <w:color w:val="000000" w:themeColor="text1"/>
                <w:sz w:val="24"/>
              </w:rPr>
              <w:t xml:space="preserve">商协调</w:t>
            </w:r>
            <w:r>
              <w:rPr>
                <w:rFonts w:hint="eastAsia" w:asciiTheme="minorEastAsia" w:hAnsiTheme="minorEastAsia" w:eastAsiaTheme="minorEastAsia"/>
                <w:bCs/>
                <w:color w:val="000000" w:themeColor="text1"/>
                <w:sz w:val="24"/>
              </w:rPr>
              <w:t xml:space="preserve">投入的卫星必须是正常在轨运行的卫星且卫星参数必须</w:t>
            </w:r>
            <w:r>
              <w:rPr>
                <w:rFonts w:hint="eastAsia" w:asciiTheme="minorEastAsia" w:hAnsiTheme="minorEastAsia" w:eastAsiaTheme="minorEastAsia"/>
                <w:bCs/>
                <w:color w:val="000000" w:themeColor="text1"/>
                <w:sz w:val="24"/>
              </w:rPr>
              <w:t xml:space="preserve">满足磋商文件的技术要求，有</w:t>
            </w:r>
            <w:r>
              <w:rPr>
                <w:rFonts w:hint="eastAsia" w:asciiTheme="minorEastAsia" w:hAnsiTheme="minorEastAsia" w:eastAsiaTheme="minorEastAsia"/>
                <w:bCs/>
                <w:color w:val="000000" w:themeColor="text1"/>
                <w:sz w:val="24"/>
              </w:rPr>
              <w:t xml:space="preserve">单轨推扫条带</w:t>
            </w:r>
            <w:r>
              <w:rPr>
                <w:rFonts w:hint="eastAsia" w:asciiTheme="minorEastAsia" w:hAnsiTheme="minorEastAsia" w:eastAsiaTheme="minorEastAsia"/>
                <w:bCs/>
                <w:color w:val="000000" w:themeColor="text1"/>
                <w:sz w:val="24"/>
              </w:rPr>
              <w:t xml:space="preserve">宽度大于（含）100km的得6分，大于（含）40km小于100km的得3分，小于40km的不得分。</w:t>
            </w:r>
            <w:r/>
          </w:p>
          <w:p>
            <w:pPr>
              <w:spacing w:line="500" w:lineRule="exact"/>
              <w:rPr>
                <w:rFonts w:hint="eastAsia" w:asciiTheme="minorEastAsia" w:hAnsiTheme="minorEastAsia" w:eastAsiaTheme="minorEastAsia"/>
                <w:bCs/>
                <w:color w:val="000000" w:themeColor="text1"/>
                <w:sz w:val="24"/>
              </w:rPr>
            </w:pPr>
            <w:r/>
            <w:bookmarkStart w:id="152" w:name="OLE_LINK1"/>
            <w:r>
              <w:rPr>
                <w:rFonts w:hint="eastAsia" w:asciiTheme="minorEastAsia" w:hAnsiTheme="minorEastAsia" w:eastAsiaTheme="minorEastAsia"/>
                <w:bCs/>
                <w:color w:val="000000" w:themeColor="text1"/>
                <w:sz w:val="24"/>
              </w:rPr>
              <w:t xml:space="preserve">注：需提供具体详实的卫星参数说明。如为联合体投标，则联合体成员提供的有效证明材料，均可计分，其他或未按要求提供的不得分。</w:t>
            </w:r>
            <w:bookmarkEnd w:id="152"/>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p>
        </w:tc>
      </w:tr>
      <w:tr>
        <w:trPr>
          <w:cantSplit/>
          <w:trHeight w:val="934"/>
        </w:trPr>
        <w:tc>
          <w:tcPr>
            <w:tcBorders>
              <w:left w:val="single" w:color="000000" w:sz="4" w:space="0"/>
              <w:right w:val="single" w:color="000000" w:sz="4" w:space="0"/>
            </w:tcBorders>
            <w:tcW w:w="703" w:type="dxa"/>
            <w:vAlign w:val="center"/>
            <w:vMerge w:val="continue"/>
            <w:textDirection w:val="lrTb"/>
            <w:noWrap w:val="false"/>
          </w:tcPr>
          <w:p>
            <w:pPr>
              <w:spacing w:line="500" w:lineRule="exact"/>
            </w:pPr>
            <w:r/>
            <w:r/>
          </w:p>
        </w:tc>
        <w:tc>
          <w:tcPr>
            <w:tcBorders>
              <w:left w:val="single" w:color="000000" w:sz="4" w:space="0"/>
              <w:right w:val="single" w:color="000000" w:sz="4" w:space="0"/>
            </w:tcBorders>
            <w:tcW w:w="1425" w:type="dxa"/>
            <w:vAlign w:val="center"/>
            <w:vMerge w:val="continue"/>
            <w:textDirection w:val="lrTb"/>
            <w:noWrap w:val="false"/>
          </w:tcPr>
          <w:p>
            <w:pPr>
              <w:spacing w:line="500" w:lineRule="exact"/>
            </w:p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4.4卫星数据质量：供应</w:t>
            </w:r>
            <w:r>
              <w:rPr>
                <w:rFonts w:hint="eastAsia" w:asciiTheme="minorEastAsia" w:hAnsiTheme="minorEastAsia" w:eastAsiaTheme="minorEastAsia"/>
                <w:bCs/>
                <w:color w:val="000000" w:themeColor="text1"/>
                <w:sz w:val="24"/>
              </w:rPr>
              <w:t xml:space="preserve">商协调</w:t>
            </w:r>
            <w:r>
              <w:rPr>
                <w:rFonts w:hint="eastAsia" w:asciiTheme="minorEastAsia" w:hAnsiTheme="minorEastAsia" w:eastAsiaTheme="minorEastAsia"/>
                <w:bCs/>
                <w:color w:val="000000" w:themeColor="text1"/>
                <w:sz w:val="24"/>
              </w:rPr>
              <w:t xml:space="preserve">投入的卫星采集的影像分辨率及</w:t>
            </w:r>
            <w:r>
              <w:rPr>
                <w:rFonts w:hint="eastAsia" w:asciiTheme="minorEastAsia" w:hAnsiTheme="minorEastAsia" w:eastAsiaTheme="minorEastAsia"/>
                <w:bCs/>
                <w:color w:val="000000" w:themeColor="text1"/>
                <w:sz w:val="24"/>
              </w:rPr>
              <w:t xml:space="preserve">光谱数量均</w:t>
            </w:r>
            <w:r>
              <w:rPr>
                <w:rFonts w:hint="eastAsia" w:asciiTheme="minorEastAsia" w:hAnsiTheme="minorEastAsia" w:eastAsiaTheme="minorEastAsia"/>
                <w:bCs/>
                <w:color w:val="000000" w:themeColor="text1"/>
                <w:sz w:val="24"/>
              </w:rPr>
              <w:t xml:space="preserve">优于磋商</w:t>
            </w:r>
            <w:r>
              <w:rPr>
                <w:rFonts w:hint="eastAsia" w:asciiTheme="minorEastAsia" w:hAnsiTheme="minorEastAsia" w:eastAsiaTheme="minorEastAsia"/>
                <w:bCs/>
                <w:color w:val="000000" w:themeColor="text1"/>
                <w:sz w:val="24"/>
              </w:rPr>
              <w:t xml:space="preserve">文件技术要求的得6分。</w:t>
            </w:r>
            <w:r/>
          </w:p>
          <w:p>
            <w:pPr>
              <w:spacing w:line="500" w:lineRule="exact"/>
              <w:rPr>
                <w:rFonts w:hint="eastAsia" w:asciiTheme="minorEastAsia" w:hAnsiTheme="minorEastAsia" w:eastAsiaTheme="minorEastAsia"/>
                <w:bCs/>
                <w:sz w:val="24"/>
              </w:rPr>
            </w:pPr>
            <w:r>
              <w:rPr>
                <w:rFonts w:hint="eastAsia" w:asciiTheme="minorEastAsia" w:hAnsiTheme="minorEastAsia" w:eastAsiaTheme="minorEastAsia"/>
                <w:bCs/>
                <w:color w:val="000000" w:themeColor="text1"/>
                <w:sz w:val="24"/>
              </w:rPr>
              <w:t xml:space="preserve">注：需提供具体详实的卫星参数说明。如为联合体投标，则联合体成员提供的有效证明材料，均可计分，其他或未按要求提供的不得分。</w:t>
            </w:r>
            <w:r/>
          </w:p>
        </w:tc>
        <w:tc>
          <w:tcPr>
            <w:tcBorders>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w:t>
            </w:r>
            <w:r/>
          </w:p>
        </w:tc>
      </w:tr>
      <w:tr>
        <w:trPr>
          <w:trHeight w:val="305"/>
        </w:trPr>
        <w:tc>
          <w:tcPr>
            <w:tcBorders>
              <w:left w:val="single" w:color="000000" w:sz="4" w:space="0"/>
              <w:right w:val="single" w:color="000000" w:sz="4" w:space="0"/>
            </w:tcBorders>
            <w:tcW w:w="703"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left w:val="single" w:color="000000" w:sz="4" w:space="0"/>
              <w:right w:val="single" w:color="000000" w:sz="4" w:space="0"/>
            </w:tcBorders>
            <w:tcW w:w="1425" w:type="dxa"/>
            <w:vAlign w:val="center"/>
            <w:textDirection w:val="lrTb"/>
            <w:noWrap w:val="false"/>
          </w:tcPr>
          <w:p>
            <w:pPr>
              <w:jc w:val="center"/>
              <w:spacing w:line="50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类似业绩</w:t>
            </w:r>
            <w:r/>
          </w:p>
          <w:p>
            <w:pPr>
              <w:jc w:val="center"/>
              <w:spacing w:line="50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（10分）</w:t>
            </w:r>
            <w:r/>
          </w:p>
        </w:tc>
        <w:tc>
          <w:tcPr>
            <w:tcBorders>
              <w:top w:val="single" w:color="000000" w:sz="4" w:space="0"/>
              <w:left w:val="single" w:color="000000" w:sz="4" w:space="0"/>
              <w:right w:val="single" w:color="000000" w:sz="4" w:space="0"/>
            </w:tcBorders>
            <w:tcW w:w="6885" w:type="dxa"/>
            <w:vAlign w:val="center"/>
            <w:textDirection w:val="lrTb"/>
            <w:noWrap w:val="false"/>
          </w:tcPr>
          <w:p>
            <w:pPr>
              <w:spacing w:line="5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5.1供应商自20</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3年1月1日以来成功实施过</w:t>
            </w:r>
            <w:r>
              <w:rPr>
                <w:rFonts w:hint="eastAsia" w:asciiTheme="minorEastAsia" w:hAnsiTheme="minorEastAsia" w:eastAsiaTheme="minorEastAsia"/>
                <w:bCs/>
                <w:color w:val="000000" w:themeColor="text1"/>
                <w:sz w:val="24"/>
                <w:lang w:val="zh-TW"/>
              </w:rPr>
              <w:t xml:space="preserve">卫星</w:t>
            </w:r>
            <w:r>
              <w:rPr>
                <w:rFonts w:hint="eastAsia" w:asciiTheme="minorEastAsia" w:hAnsiTheme="minorEastAsia" w:eastAsiaTheme="minorEastAsia"/>
                <w:bCs/>
                <w:color w:val="000000" w:themeColor="text1"/>
                <w:sz w:val="24"/>
              </w:rPr>
              <w:t xml:space="preserve">影像采集或处理项目，每</w:t>
            </w:r>
            <w:r>
              <w:rPr>
                <w:rFonts w:hint="eastAsia" w:asciiTheme="minorEastAsia" w:hAnsiTheme="minorEastAsia" w:eastAsiaTheme="minorEastAsia"/>
                <w:bCs/>
                <w:color w:val="000000" w:themeColor="text1"/>
                <w:sz w:val="24"/>
              </w:rPr>
              <w:t xml:space="preserve">提供</w:t>
            </w:r>
            <w:r>
              <w:rPr>
                <w:rFonts w:hint="eastAsia" w:asciiTheme="minorEastAsia" w:hAnsiTheme="minorEastAsia" w:eastAsiaTheme="minorEastAsia"/>
                <w:bCs/>
                <w:color w:val="000000" w:themeColor="text1"/>
                <w:sz w:val="24"/>
              </w:rPr>
              <w:t xml:space="preserve">1个得2分，本项累计最高得10分。</w:t>
            </w:r>
            <w:r/>
          </w:p>
          <w:p>
            <w:pP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注：需提供清晰有效的合同复印件加盖供应商公章。</w:t>
            </w:r>
            <w:r>
              <w:rPr>
                <w:rFonts w:hint="eastAsia" w:ascii="宋体" w:hAnsi="宋体"/>
                <w:color w:val="000000" w:themeColor="text1"/>
                <w:sz w:val="24"/>
              </w:rPr>
              <w:t xml:space="preserve">如为联合体投标，则由联合体中承担卫星影像采集专业工作方提供，如联合体多方均承担此工作的，则均须提供，但只能以得分较低的一方提供的有效证明材料计分，其他或未按要求提供的不得分。</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w:t>
            </w:r>
            <w:r/>
          </w:p>
        </w:tc>
      </w:tr>
      <w:tr>
        <w:trPr>
          <w:trHeight w:val="235"/>
        </w:trPr>
        <w:tc>
          <w:tcPr>
            <w:gridSpan w:val="3"/>
            <w:tcBorders>
              <w:top w:val="single" w:color="000000" w:sz="4" w:space="0"/>
              <w:left w:val="single" w:color="000000" w:sz="4" w:space="0"/>
              <w:right w:val="single" w:color="000000" w:sz="4" w:space="0"/>
            </w:tcBorders>
            <w:tcW w:w="9013"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100</w:t>
            </w:r>
            <w:r/>
          </w:p>
        </w:tc>
      </w:tr>
    </w:tbl>
    <w:p>
      <w:pPr>
        <w:spacing w:line="360" w:lineRule="auto"/>
        <w:rPr>
          <w:rFonts w:hint="eastAsia" w:ascii="宋体" w:hAnsi="宋体"/>
          <w:b/>
          <w:iCs/>
          <w:sz w:val="24"/>
        </w:rPr>
      </w:pPr>
      <w:r/>
      <w:bookmarkStart w:id="153" w:name="_Hlk106727499"/>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w:t>
      </w:r>
      <w:r>
        <w:rPr>
          <w:rFonts w:hint="eastAsia" w:ascii="宋体" w:hAnsi="宋体"/>
          <w:b/>
          <w:iCs/>
          <w:sz w:val="24"/>
        </w:rPr>
        <w:t xml:space="preserve">虚假响应</w:t>
      </w:r>
      <w:r>
        <w:rPr>
          <w:rFonts w:hint="eastAsia" w:ascii="宋体" w:hAnsi="宋体"/>
          <w:b/>
          <w:iCs/>
          <w:sz w:val="24"/>
        </w:rPr>
        <w:t xml:space="preserve">,</w:t>
      </w:r>
      <w:bookmarkEnd w:id="153"/>
      <w:r>
        <w:rPr>
          <w:rFonts w:hint="eastAsia"/>
        </w:rPr>
        <w:t xml:space="preserve"> </w:t>
      </w:r>
      <w:r>
        <w:rPr>
          <w:rFonts w:hint="eastAsia" w:ascii="宋体" w:hAnsi="宋体"/>
          <w:b/>
          <w:iCs/>
          <w:sz w:val="24"/>
        </w:rPr>
        <w:t xml:space="preserve">按提供虚假材料谋取成交处理。</w:t>
      </w:r>
      <w:r/>
    </w:p>
    <w:p>
      <w:pPr>
        <w:jc w:val="left"/>
        <w:widowControl/>
        <w:rPr>
          <w:rFonts w:hint="eastAsia" w:ascii="宋体" w:hAnsi="宋体"/>
          <w:b/>
          <w:sz w:val="24"/>
        </w:rPr>
      </w:pPr>
      <w:r/>
      <w:bookmarkStart w:id="154" w:name="_Toc172203333"/>
      <w:r>
        <w:rPr>
          <w:rFonts w:hint="eastAsia" w:ascii="宋体" w:hAnsi="宋体"/>
          <w:sz w:val="24"/>
        </w:rPr>
        <w:br w:type="page" w:clear="all"/>
      </w:r>
      <w:r/>
    </w:p>
    <w:p>
      <w:pPr>
        <w:pStyle w:val="882"/>
        <w:ind w:firstLine="482"/>
        <w:jc w:val="both"/>
        <w:spacing w:before="28" w:after="0" w:line="400" w:lineRule="exact"/>
        <w:rPr>
          <w:rFonts w:hint="eastAsia" w:ascii="宋体" w:hAnsi="宋体" w:eastAsia="宋体"/>
          <w:sz w:val="24"/>
          <w:szCs w:val="24"/>
        </w:rPr>
      </w:pPr>
      <w:r>
        <w:rPr>
          <w:rFonts w:hint="eastAsia" w:ascii="宋体" w:hAnsi="宋体" w:eastAsia="宋体"/>
          <w:sz w:val="24"/>
          <w:szCs w:val="24"/>
        </w:rPr>
        <w:t xml:space="preserve">三、政府采购政策功能落实</w:t>
      </w:r>
      <w:bookmarkEnd w:id="154"/>
      <w:r/>
      <w:r/>
    </w:p>
    <w:p>
      <w:pPr>
        <w:pStyle w:val="939"/>
        <w:ind w:firstLine="482"/>
        <w:jc w:val="both"/>
        <w:spacing w:before="28" w:after="0" w:line="400" w:lineRule="exact"/>
        <w:rPr>
          <w:rFonts w:hint="eastAsia" w:ascii="宋体" w:hAnsi="宋体"/>
          <w:b/>
          <w:bCs/>
        </w:rPr>
      </w:pPr>
      <w:r>
        <w:rPr>
          <w:rFonts w:hint="eastAsia" w:ascii="宋体" w:hAnsi="宋体"/>
          <w:b/>
          <w:bCs/>
        </w:rPr>
        <w:t xml:space="preserve">（一）小微型企业价格扣除</w:t>
      </w:r>
      <w:r/>
    </w:p>
    <w:p>
      <w:pPr>
        <w:pStyle w:val="939"/>
        <w:jc w:val="both"/>
        <w:spacing w:before="28" w:after="0" w:line="400" w:lineRule="exact"/>
        <w:rPr>
          <w:rFonts w:hint="eastAsia" w:ascii="宋体" w:hAnsi="宋体"/>
        </w:rPr>
      </w:pPr>
      <w:r>
        <w:rPr>
          <w:rFonts w:hint="eastAsia" w:ascii="宋体" w:hAnsi="宋体"/>
        </w:rPr>
        <w:t xml:space="preserve">（1）</w:t>
      </w:r>
      <w:r>
        <w:rPr>
          <w:rFonts w:ascii="宋体" w:hAnsi="宋体"/>
          <w:bCs/>
        </w:rPr>
        <w:t xml:space="preserve">对于经主管预算单位统筹后未预留份额专门面向中小企业采购的采购项目，以及预留份额项目中的非预留部分采购包，</w:t>
      </w:r>
      <w:bookmarkStart w:id="155" w:name="_Hlk150938878"/>
      <w:r>
        <w:rPr>
          <w:rFonts w:hint="eastAsia" w:ascii="宋体" w:hAnsi="宋体"/>
        </w:rPr>
        <w:t xml:space="preserve">如在货物采购项目中，供应商拟提供的货物全部由符合政策要求的小型和微型企业产品制造；或在服务采购项目中，提供的服务全部由符合政策要求的小型和微型企业承接的，则给予10%的扣除价格。用扣除后的价格参与评审。</w:t>
      </w:r>
      <w:bookmarkEnd w:id="155"/>
      <w:r/>
      <w:r/>
    </w:p>
    <w:p>
      <w:pPr>
        <w:pStyle w:val="939"/>
        <w:jc w:val="both"/>
        <w:spacing w:before="28" w:after="0" w:line="400" w:lineRule="exact"/>
        <w:rPr>
          <w:rFonts w:hint="eastAsia" w:ascii="宋体" w:hAnsi="宋体"/>
        </w:rPr>
      </w:pPr>
      <w:r>
        <w:rPr>
          <w:rFonts w:hint="eastAsia" w:ascii="宋体" w:hAnsi="宋体"/>
        </w:rPr>
        <w:t xml:space="preserve">（2）供应商需按照采购文件的要求提供相应的《企业声明函》。</w:t>
      </w:r>
      <w:r/>
    </w:p>
    <w:p>
      <w:pPr>
        <w:pStyle w:val="939"/>
        <w:jc w:val="both"/>
        <w:spacing w:before="28" w:after="0" w:line="40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9"/>
        <w:ind w:firstLine="482"/>
        <w:jc w:val="both"/>
        <w:spacing w:before="28" w:after="0" w:line="400" w:lineRule="exact"/>
        <w:rPr>
          <w:rFonts w:hint="eastAsia" w:ascii="宋体" w:hAnsi="宋体"/>
          <w:b/>
          <w:bCs/>
        </w:rPr>
      </w:pPr>
      <w:r>
        <w:rPr>
          <w:rFonts w:hint="eastAsia" w:ascii="宋体" w:hAnsi="宋体"/>
          <w:b/>
          <w:bCs/>
        </w:rPr>
        <w:t xml:space="preserve">（二）残疾人福利单位价格扣除</w:t>
      </w:r>
      <w:r/>
    </w:p>
    <w:p>
      <w:pPr>
        <w:pStyle w:val="939"/>
        <w:jc w:val="both"/>
        <w:spacing w:before="28" w:after="0" w:line="400" w:lineRule="exact"/>
        <w:rPr>
          <w:rFonts w:hint="eastAsia" w:ascii="宋体" w:hAnsi="宋体"/>
        </w:rPr>
      </w:pPr>
      <w:r>
        <w:rPr>
          <w:rFonts w:hint="eastAsia" w:ascii="宋体" w:hAnsi="宋体"/>
        </w:rPr>
        <w:t xml:space="preserve">（1）本项目对残疾人福利性单位视同小型、微型企业，给予同等比例的价格扣除，用扣除后的价格参与评审。</w:t>
      </w:r>
      <w:r/>
    </w:p>
    <w:p>
      <w:pPr>
        <w:pStyle w:val="939"/>
        <w:jc w:val="both"/>
        <w:spacing w:before="28" w:after="0" w:line="40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939"/>
        <w:jc w:val="both"/>
        <w:spacing w:before="28" w:after="0" w:line="40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9"/>
        <w:ind w:firstLine="482"/>
        <w:jc w:val="both"/>
        <w:spacing w:before="28" w:after="0" w:line="400" w:lineRule="exact"/>
        <w:rPr>
          <w:rFonts w:hint="eastAsia" w:ascii="宋体" w:hAnsi="宋体"/>
          <w:b/>
          <w:bCs/>
        </w:rPr>
      </w:pPr>
      <w:r>
        <w:rPr>
          <w:rFonts w:hint="eastAsia" w:ascii="宋体" w:hAnsi="宋体"/>
          <w:b/>
          <w:bCs/>
        </w:rPr>
        <w:t xml:space="preserve">（三）监狱和戒毒企业价格扣除</w:t>
      </w:r>
      <w:r/>
    </w:p>
    <w:p>
      <w:pPr>
        <w:pStyle w:val="939"/>
        <w:jc w:val="both"/>
        <w:spacing w:before="28" w:after="0" w:line="400" w:lineRule="exact"/>
        <w:rPr>
          <w:rFonts w:hint="eastAsia" w:ascii="宋体" w:hAnsi="宋体"/>
        </w:rPr>
      </w:pPr>
      <w:r>
        <w:rPr>
          <w:rFonts w:hint="eastAsia" w:ascii="宋体" w:hAnsi="宋体"/>
        </w:rPr>
        <w:t xml:space="preserve">（1）本项目对监狱和戒毒企业（简称监狱企业）视同小型、微型企业，给予同等比例的价格扣除，用扣除后的价格参与评审。</w:t>
      </w:r>
      <w:r/>
    </w:p>
    <w:p>
      <w:pPr>
        <w:pStyle w:val="939"/>
        <w:jc w:val="both"/>
        <w:spacing w:before="28" w:after="0"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9"/>
        <w:jc w:val="both"/>
        <w:spacing w:before="28" w:after="0" w:line="400" w:lineRule="exact"/>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39"/>
        <w:ind w:firstLine="482"/>
        <w:jc w:val="both"/>
        <w:spacing w:before="28" w:after="0" w:line="400" w:lineRule="exact"/>
        <w:rPr>
          <w:rFonts w:hint="eastAsia"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p>
    <w:p>
      <w:pPr>
        <w:ind w:firstLine="482"/>
        <w:spacing w:before="28" w:line="400" w:lineRule="exact"/>
        <w:rPr>
          <w:rFonts w:hint="eastAsia"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before="28" w:line="400" w:lineRule="exact"/>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ind w:firstLine="480"/>
        <w:spacing w:before="57" w:line="400" w:lineRule="exact"/>
        <w:rPr>
          <w:rFonts w:hint="eastAsia" w:ascii="宋体" w:hAnsi="宋体"/>
          <w:sz w:val="24"/>
        </w:rPr>
      </w:pPr>
      <w:r>
        <w:rPr>
          <w:rFonts w:hint="eastAsia" w:ascii="宋体" w:hAnsi="宋体"/>
          <w:sz w:val="24"/>
        </w:rPr>
      </w:r>
      <w:r/>
    </w:p>
    <w:p>
      <w:pPr>
        <w:pStyle w:val="881"/>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156" w:name="_Toc172203334"/>
      <w:r>
        <w:rPr>
          <w:rFonts w:hint="eastAsia" w:ascii="华文中宋" w:hAnsi="华文中宋" w:eastAsia="华文中宋"/>
          <w:b/>
          <w:sz w:val="36"/>
          <w:szCs w:val="36"/>
        </w:rPr>
        <w:t xml:space="preserve">第六章  响应文件的组成和格式</w:t>
      </w:r>
      <w:bookmarkEnd w:id="156"/>
      <w:r/>
      <w:r/>
    </w:p>
    <w:p>
      <w:pPr>
        <w:jc w:val="center"/>
        <w:rPr>
          <w:rFonts w:hint="eastAsia" w:ascii="宋体" w:hAnsi="宋体"/>
          <w:b/>
          <w:sz w:val="72"/>
          <w:szCs w:val="21"/>
        </w:rPr>
      </w:pPr>
      <w:r>
        <w:rPr>
          <w:rFonts w:hint="eastAsia" w:ascii="宋体" w:hAnsi="宋体"/>
          <w:b/>
          <w:sz w:val="72"/>
          <w:szCs w:val="21"/>
        </w:rPr>
      </w:r>
      <w:r/>
    </w:p>
    <w:p>
      <w:pPr>
        <w:pStyle w:val="939"/>
        <w:ind w:firstLine="0"/>
        <w:jc w:val="center"/>
        <w:rPr>
          <w:rFonts w:hint="eastAsia" w:ascii="微软雅黑" w:hAnsi="微软雅黑" w:eastAsia="微软雅黑"/>
          <w:b/>
          <w:bCs/>
          <w:sz w:val="96"/>
          <w:szCs w:val="28"/>
        </w:rPr>
      </w:pPr>
      <w:r/>
      <w:bookmarkStart w:id="157" w:name="_Hlk8656865"/>
      <w:r/>
      <w:bookmarkStart w:id="158" w:name="_Hlk45984168"/>
      <w:r>
        <w:rPr>
          <w:rFonts w:hint="eastAsia" w:ascii="微软雅黑" w:hAnsi="微软雅黑" w:eastAsia="微软雅黑"/>
          <w:b/>
          <w:bCs/>
          <w:sz w:val="96"/>
          <w:szCs w:val="28"/>
        </w:rPr>
        <w:t xml:space="preserve">响 应 文 件</w:t>
      </w:r>
      <w:r/>
    </w:p>
    <w:p>
      <w:pPr>
        <w:jc w:val="center"/>
        <w:rPr>
          <w:rFonts w:hint="eastAsia" w:ascii="微软雅黑" w:hAnsi="微软雅黑" w:eastAsia="微软雅黑"/>
          <w:bCs/>
          <w:sz w:val="36"/>
          <w:szCs w:val="21"/>
        </w:rPr>
      </w:pPr>
      <w:r>
        <w:rPr>
          <w:rFonts w:hint="eastAsia" w:ascii="微软雅黑" w:hAnsi="微软雅黑" w:eastAsia="微软雅黑"/>
          <w:bCs/>
          <w:sz w:val="36"/>
          <w:szCs w:val="21"/>
        </w:rPr>
        <w:t xml:space="preserve">（正或副本）</w:t>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3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3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3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               </w:t>
      </w:r>
      <w:r/>
    </w:p>
    <w:p>
      <w:pPr>
        <w:pStyle w:val="93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57"/>
      <w:r/>
      <w:r/>
    </w:p>
    <w:p>
      <w:pPr>
        <w:pStyle w:val="900"/>
        <w:spacing w:line="360" w:lineRule="auto"/>
        <w:rPr>
          <w:rFonts w:hint="eastAsia" w:ascii="宋体" w:hAnsi="宋体"/>
          <w:sz w:val="32"/>
        </w:rPr>
      </w:pPr>
      <w:r>
        <w:rPr>
          <w:rFonts w:hint="eastAsia" w:ascii="宋体" w:hAnsi="宋体"/>
          <w:sz w:val="32"/>
        </w:rPr>
      </w:r>
      <w:r/>
    </w:p>
    <w:p>
      <w:pPr>
        <w:jc w:val="center"/>
        <w:spacing w:before="286" w:after="143" w:line="360" w:lineRule="auto"/>
        <w:rPr>
          <w:rFonts w:hint="eastAsia" w:ascii="宋体" w:hAnsi="宋体"/>
          <w:b/>
          <w:sz w:val="32"/>
          <w:szCs w:val="32"/>
        </w:rPr>
      </w:pPr>
      <w:r>
        <w:rPr>
          <w:rFonts w:ascii="宋体" w:hAnsi="宋体"/>
          <w:b/>
          <w:sz w:val="32"/>
          <w:szCs w:val="32"/>
        </w:rPr>
        <w:br w:type="page" w:clear="all"/>
      </w:r>
      <w:r/>
    </w:p>
    <w:p>
      <w:pPr>
        <w:pStyle w:val="883"/>
        <w:jc w:val="center"/>
      </w:pPr>
      <w:r>
        <w:rPr>
          <w:rFonts w:hint="eastAsia"/>
        </w:rPr>
        <w:t xml:space="preserve">响应文件主要目录</w:t>
      </w:r>
      <w:r/>
    </w:p>
    <w:p>
      <w:pPr>
        <w:jc w:val="center"/>
        <w:spacing w:line="560" w:lineRule="exact"/>
        <w:rPr>
          <w:rFonts w:hint="eastAsia" w:ascii="宋体" w:hAnsi="宋体"/>
          <w:b/>
          <w:bCs/>
          <w:sz w:val="28"/>
          <w:szCs w:val="28"/>
        </w:rPr>
      </w:pPr>
      <w:r/>
      <w:bookmarkStart w:id="159" w:name="_Hlk172192377"/>
      <w:r>
        <w:rPr>
          <w:rFonts w:hint="eastAsia" w:ascii="宋体" w:hAnsi="宋体"/>
          <w:b/>
          <w:bCs/>
          <w:sz w:val="28"/>
          <w:szCs w:val="28"/>
        </w:rPr>
        <w:t xml:space="preserve">（自行编制）</w:t>
      </w:r>
      <w:bookmarkEnd w:id="159"/>
      <w:r/>
      <w:r/>
    </w:p>
    <w:p>
      <w:pPr>
        <w:jc w:val="center"/>
        <w:spacing w:line="560" w:lineRule="exact"/>
        <w:rPr>
          <w:rFonts w:hint="eastAsia" w:ascii="宋体" w:hAnsi="宋体"/>
          <w:b/>
          <w:bCs/>
          <w:sz w:val="28"/>
          <w:szCs w:val="28"/>
        </w:rPr>
      </w:pPr>
      <w:r>
        <w:rPr>
          <w:rFonts w:hint="eastAsia" w:ascii="宋体" w:hAnsi="宋体"/>
          <w:b/>
          <w:bCs/>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882"/>
        <w:spacing w:before="286" w:after="143" w:line="360" w:lineRule="auto"/>
        <w:rPr>
          <w:rFonts w:hint="eastAsia" w:ascii="宋体" w:hAnsi="宋体"/>
          <w:b w:val="0"/>
          <w:sz w:val="32"/>
          <w:szCs w:val="32"/>
        </w:rPr>
      </w:pPr>
      <w:r/>
      <w:bookmarkStart w:id="160" w:name="_Toc8485128"/>
      <w:r>
        <w:rPr>
          <w:rFonts w:ascii="宋体" w:hAnsi="宋体" w:eastAsia="宋体"/>
          <w:sz w:val="32"/>
          <w:szCs w:val="32"/>
        </w:rPr>
        <w:br w:type="page" w:clear="all"/>
      </w:r>
      <w:bookmarkStart w:id="161" w:name="_Toc172203335"/>
      <w:r/>
      <w:bookmarkStart w:id="162" w:name="_Hlk28104650"/>
      <w:r>
        <w:rPr>
          <w:rFonts w:hint="eastAsia" w:ascii="宋体" w:hAnsi="宋体" w:eastAsia="宋体"/>
          <w:sz w:val="32"/>
          <w:szCs w:val="32"/>
        </w:rPr>
        <w:t xml:space="preserve">一、评分索引表</w:t>
      </w:r>
      <w:bookmarkEnd w:id="16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80"/>
        <w:gridCol w:w="3038"/>
      </w:tblGrid>
      <w:tr>
        <w:trPr>
          <w:jc w:val="center"/>
          <w:trHeight w:val="870"/>
        </w:trPr>
        <w:tc>
          <w:tcPr>
            <w:tcW w:w="5780" w:type="dxa"/>
            <w:textDirection w:val="lrTb"/>
            <w:noWrap w:val="false"/>
          </w:tcPr>
          <w:p>
            <w:pPr>
              <w:pStyle w:val="951"/>
              <w:ind w:left="420"/>
              <w:jc w:val="center"/>
              <w:spacing w:line="265" w:lineRule="atLeast"/>
              <w:shd w:val="clear" w:color="auto" w:fill="ffffff"/>
              <w:rPr>
                <w:rFonts w:hint="eastAsia" w:ascii="宋体" w:hAnsi="宋体"/>
                <w:b/>
                <w:bCs/>
                <w:lang w:eastAsia="zh-CN"/>
              </w:rPr>
            </w:pPr>
            <w:r>
              <w:rPr>
                <w:rFonts w:hint="eastAsia" w:ascii="宋体" w:hAnsi="宋体"/>
                <w:b/>
              </w:rPr>
              <w:t xml:space="preserve">评分项目</w:t>
            </w:r>
            <w:r/>
          </w:p>
        </w:tc>
        <w:tc>
          <w:tcPr>
            <w:tcW w:w="3038" w:type="dxa"/>
            <w:textDirection w:val="lrTb"/>
            <w:noWrap w:val="false"/>
          </w:tcPr>
          <w:p>
            <w:pPr>
              <w:jc w:val="center"/>
              <w:rPr>
                <w:rFonts w:hint="eastAsia" w:ascii="宋体" w:hAnsi="宋体"/>
                <w:b/>
                <w:sz w:val="24"/>
              </w:rPr>
            </w:pPr>
            <w:r>
              <w:rPr>
                <w:rFonts w:hint="eastAsia" w:ascii="宋体" w:hAnsi="宋体"/>
                <w:b/>
                <w:sz w:val="24"/>
                <w:lang w:bidi="en-US"/>
              </w:rPr>
              <w:t xml:space="preserve">在响应文件中的页码位置</w:t>
            </w:r>
            <w:r/>
          </w:p>
        </w:tc>
      </w:tr>
      <w:tr>
        <w:trPr>
          <w:jc w:val="center"/>
          <w:trHeight w:val="870"/>
        </w:trPr>
        <w:tc>
          <w:tcPr>
            <w:tcW w:w="5780" w:type="dxa"/>
            <w:textDirection w:val="lrTb"/>
            <w:noWrap w:val="false"/>
          </w:tcPr>
          <w:p>
            <w:pPr>
              <w:pStyle w:val="951"/>
              <w:contextualSpacing w:val="0"/>
              <w:ind w:left="0"/>
              <w:jc w:val="both"/>
              <w:shd w:val="clear" w:color="auto" w:fill="ffffff"/>
              <w:rPr>
                <w:rFonts w:hint="eastAsia" w:ascii="宋体" w:hAnsi="宋体"/>
                <w:b/>
                <w:lang w:eastAsia="zh-CN"/>
              </w:rPr>
            </w:pPr>
            <w:r>
              <w:rPr>
                <w:rFonts w:ascii="宋体" w:hAnsi="宋体" w:cs="宋体"/>
                <w:lang w:eastAsia="zh-CN"/>
              </w:rPr>
              <w:t xml:space="preserve">******</w:t>
            </w:r>
            <w:r>
              <w:rPr>
                <w:rFonts w:ascii="宋体" w:hAnsi="宋体" w:cs="宋体"/>
                <w:color w:val="ff0000"/>
                <w:lang w:eastAsia="zh-CN"/>
              </w:rPr>
              <w:t xml:space="preserve"> </w:t>
            </w:r>
            <w:r>
              <w:rPr>
                <w:rFonts w:ascii="宋体" w:hAnsi="宋体" w:cs="宋体"/>
                <w:lang w:eastAsia="zh-CN"/>
              </w:rPr>
              <w:t xml:space="preserve">(</w:t>
            </w:r>
            <w:r>
              <w:rPr>
                <w:rFonts w:hint="eastAsia" w:ascii="宋体" w:hAnsi="宋体" w:cs="宋体"/>
                <w:lang w:eastAsia="zh-CN"/>
              </w:rPr>
              <w:t xml:space="preserve">根据本磋商文件第五章的“评审标准”中评分项依次填列</w:t>
            </w:r>
            <w:r>
              <w:rPr>
                <w:rFonts w:ascii="宋体" w:hAnsi="宋体" w:cs="宋体"/>
                <w:lang w:eastAsia="zh-CN"/>
              </w:rPr>
              <w:t xml:space="preserve">)</w:t>
            </w:r>
            <w:r/>
          </w:p>
        </w:tc>
        <w:tc>
          <w:tcPr>
            <w:tcW w:w="3038" w:type="dxa"/>
            <w:textDirection w:val="lrTb"/>
            <w:noWrap w:val="false"/>
          </w:tcPr>
          <w:p>
            <w:pPr>
              <w:rPr>
                <w:rFonts w:hint="eastAsia" w:ascii="宋体" w:hAnsi="宋体"/>
                <w:b/>
                <w:sz w:val="24"/>
                <w:lang w:bidi="en-US"/>
              </w:rPr>
            </w:pPr>
            <w:r>
              <w:rPr>
                <w:rFonts w:hint="eastAsia" w:ascii="宋体" w:hAnsi="宋体"/>
                <w:b/>
                <w:sz w:val="24"/>
                <w:lang w:bidi="en-US"/>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51"/>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bl>
    <w:p>
      <w:pPr>
        <w:jc w:val="center"/>
        <w:spacing w:line="440" w:lineRule="exact"/>
        <w:rPr>
          <w:rFonts w:hint="eastAsia" w:ascii="宋体" w:hAnsi="宋体"/>
        </w:rPr>
      </w:pPr>
      <w:r>
        <w:rPr>
          <w:rFonts w:hint="eastAsia" w:ascii="宋体" w:hAnsi="宋体"/>
        </w:rPr>
      </w:r>
      <w:r/>
    </w:p>
    <w:p>
      <w:pPr>
        <w:pStyle w:val="944"/>
        <w:ind w:firstLine="420"/>
      </w:pPr>
      <w:r/>
      <w:r/>
    </w:p>
    <w:p>
      <w:pPr>
        <w:pStyle w:val="944"/>
        <w:ind w:firstLine="420"/>
      </w:pPr>
      <w:r>
        <w:t xml:space="preserve"> </w:t>
      </w:r>
      <w:r/>
    </w:p>
    <w:p>
      <w:pPr>
        <w:jc w:val="left"/>
        <w:widowControl/>
        <w:rPr>
          <w:rFonts w:hint="eastAsia" w:ascii="宋体" w:hAnsi="宋体"/>
          <w:b/>
          <w:sz w:val="32"/>
          <w:szCs w:val="32"/>
        </w:rPr>
      </w:pPr>
      <w:r>
        <w:rPr>
          <w:rFonts w:ascii="宋体" w:hAnsi="宋体"/>
          <w:sz w:val="32"/>
          <w:szCs w:val="32"/>
        </w:rPr>
        <w:br w:type="page" w:clear="all"/>
      </w:r>
      <w:r/>
    </w:p>
    <w:p>
      <w:pPr>
        <w:pStyle w:val="882"/>
        <w:ind w:left="658"/>
        <w:spacing w:before="143" w:after="0" w:line="360" w:lineRule="auto"/>
        <w:rPr>
          <w:rFonts w:hint="eastAsia" w:ascii="宋体" w:hAnsi="宋体" w:eastAsia="宋体"/>
          <w:sz w:val="32"/>
          <w:szCs w:val="32"/>
        </w:rPr>
      </w:pPr>
      <w:r/>
      <w:bookmarkStart w:id="163" w:name="_Toc172203336"/>
      <w:r>
        <w:rPr>
          <w:rFonts w:hint="eastAsia" w:ascii="宋体" w:hAnsi="宋体" w:eastAsia="宋体"/>
          <w:sz w:val="32"/>
          <w:szCs w:val="32"/>
        </w:rPr>
        <w:t xml:space="preserve">二、资格审查响应对照表</w:t>
      </w:r>
      <w:bookmarkEnd w:id="163"/>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951"/>
        <w:gridCol w:w="709"/>
        <w:gridCol w:w="1276"/>
      </w:tblGrid>
      <w:tr>
        <w:trPr>
          <w:cantSplit/>
          <w:trHeight w:val="2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951" w:type="dxa"/>
            <w:vAlign w:val="center"/>
            <w:textDirection w:val="lrTb"/>
            <w:noWrap w:val="false"/>
          </w:tcPr>
          <w:p>
            <w:pPr>
              <w:jc w:val="center"/>
              <w:rPr>
                <w:rFonts w:hint="eastAsia" w:ascii="宋体" w:hAnsi="宋体"/>
                <w:b/>
                <w:sz w:val="24"/>
              </w:rPr>
            </w:pPr>
            <w:r>
              <w:rPr>
                <w:rFonts w:hint="eastAsia" w:ascii="宋体" w:hAnsi="宋体"/>
                <w:b/>
                <w:sz w:val="24"/>
              </w:rPr>
              <w:t xml:space="preserve">资格审查响应内容</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276" w:type="dxa"/>
            <w:vAlign w:val="center"/>
            <w:textDirection w:val="lrTb"/>
            <w:noWrap w:val="false"/>
          </w:tcPr>
          <w:p>
            <w:pPr>
              <w:jc w:val="center"/>
              <w:rPr>
                <w:rFonts w:hint="eastAsia" w:ascii="宋体" w:hAnsi="宋体"/>
                <w:b/>
                <w:szCs w:val="21"/>
              </w:rPr>
            </w:pPr>
            <w:r>
              <w:rPr>
                <w:rFonts w:hint="eastAsia" w:ascii="宋体" w:hAnsi="宋体"/>
                <w:b/>
                <w:szCs w:val="21"/>
              </w:rPr>
              <w:t xml:space="preserve">响应文件中对应页码</w:t>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法人或者其他组织的营业执照等证明文件；如供应商为自然人的，需提供身份证明（复印件）；</w:t>
            </w:r>
            <w:r/>
          </w:p>
        </w:tc>
        <w:tc>
          <w:tcPr>
            <w:tcW w:w="709" w:type="dxa"/>
            <w:vAlign w:val="center"/>
            <w:textDirection w:val="lrTb"/>
            <w:noWrap w:val="false"/>
          </w:tcPr>
          <w:p>
            <w:pPr>
              <w:rPr>
                <w:rFonts w:hint="eastAsia" w:ascii="宋体" w:hAnsi="宋体"/>
                <w:b/>
                <w:i/>
                <w:iCs/>
                <w:sz w:val="24"/>
              </w:rPr>
            </w:pPr>
            <w:r>
              <w:rPr>
                <w:rFonts w:hint="eastAsia" w:ascii="宋体" w:hAnsi="宋体"/>
                <w:b/>
                <w:i/>
                <w:iCs/>
                <w:sz w:val="24"/>
              </w:rPr>
            </w:r>
            <w:r/>
          </w:p>
        </w:tc>
        <w:tc>
          <w:tcPr>
            <w:tcW w:w="1276" w:type="dxa"/>
            <w:vAlign w:val="center"/>
            <w:textDirection w:val="lrTb"/>
            <w:noWrap w:val="false"/>
          </w:tcPr>
          <w:p>
            <w:pPr>
              <w:rPr>
                <w:rFonts w:hint="eastAsia" w:ascii="宋体" w:hAnsi="宋体"/>
                <w:b/>
                <w:i/>
                <w:iCs/>
                <w:sz w:val="24"/>
              </w:rPr>
            </w:pPr>
            <w:r>
              <w:rPr>
                <w:rFonts w:hint="eastAsia" w:ascii="宋体" w:hAnsi="宋体"/>
                <w:b/>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2024年度财务状况报告，或2025年1月以来任意一个月的财务报表，或银行出具的资信证明，或财政部门认可的专业担保机构出具的投标担保函（复印件，成立不满一年不需提供）；</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在提交响应文件截止时间前一年内（至少一个月），依法缴纳税收的有效证明材料（复印件，供应</w:t>
            </w:r>
            <w:r>
              <w:rPr>
                <w:rFonts w:hint="eastAsia" w:ascii="宋体" w:hAnsi="宋体" w:cs="宋体"/>
                <w:b/>
                <w:bCs/>
                <w:i/>
                <w:iCs/>
                <w:sz w:val="24"/>
                <w:u w:val="single"/>
              </w:rPr>
              <w:t xml:space="preserve">商依法</w:t>
            </w:r>
            <w:r>
              <w:rPr>
                <w:rFonts w:hint="eastAsia" w:ascii="宋体" w:hAnsi="宋体" w:cs="宋体"/>
                <w:b/>
                <w:bCs/>
                <w:i/>
                <w:iCs/>
                <w:sz w:val="24"/>
                <w:u w:val="single"/>
              </w:rPr>
              <w:t xml:space="preserve">享受缓缴、免缴税收的，须提供有效证明材料。）；</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在提交响应文件截止时间前一年内（至少一个月），依法缴纳社会保障资金的有效证明材料（复印件，供应</w:t>
            </w:r>
            <w:r>
              <w:rPr>
                <w:rFonts w:hint="eastAsia" w:ascii="宋体" w:hAnsi="宋体" w:cs="宋体"/>
                <w:b/>
                <w:bCs/>
                <w:i/>
                <w:iCs/>
                <w:sz w:val="24"/>
                <w:u w:val="single"/>
              </w:rPr>
              <w:t xml:space="preserve">商依法</w:t>
            </w:r>
            <w:r>
              <w:rPr>
                <w:rFonts w:hint="eastAsia" w:ascii="宋体" w:hAnsi="宋体" w:cs="宋体"/>
                <w:b/>
                <w:bCs/>
                <w:i/>
                <w:iCs/>
                <w:sz w:val="24"/>
                <w:u w:val="single"/>
              </w:rPr>
              <w:t xml:space="preserve">享受缓缴、免缴社会保障资金的，须提供有效证明材料。）；</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参加政府采购活动前 3 年内在经营活动中没有重大违法记录的书面声明（盖章原件，格式见后）；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607"/>
        </w:trPr>
        <w:tc>
          <w:tcPr>
            <w:gridSpan w:val="4"/>
            <w:shd w:val="clear" w:color="auto" w:fill="d9d9d9"/>
            <w:tcW w:w="9498" w:type="dxa"/>
            <w:vAlign w:val="center"/>
            <w:textDirection w:val="lrTb"/>
            <w:noWrap w:val="false"/>
          </w:tcPr>
          <w:p>
            <w:pPr>
              <w:jc w:val="center"/>
              <w:rPr>
                <w:rFonts w:hint="eastAsia" w:ascii="宋体" w:hAnsi="宋体"/>
                <w:color w:val="ff0000"/>
                <w:sz w:val="24"/>
              </w:rPr>
            </w:pPr>
            <w:r>
              <w:rPr>
                <w:rFonts w:hint="eastAsia" w:ascii="宋体" w:hAnsi="宋体"/>
                <w:b/>
                <w:sz w:val="24"/>
              </w:rPr>
              <w:t xml:space="preserve">特定资格要求</w:t>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1</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无；</w:t>
            </w:r>
            <w:r/>
          </w:p>
        </w:tc>
        <w:tc>
          <w:tcPr>
            <w:tcW w:w="709"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c>
          <w:tcPr>
            <w:tcW w:w="1276"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r>
      <w:tr>
        <w:trPr>
          <w:cantSplit/>
          <w:trHeight w:val="506"/>
        </w:trPr>
        <w:tc>
          <w:tcPr>
            <w:gridSpan w:val="4"/>
            <w:shd w:val="clear" w:color="auto" w:fill="d9d9d9"/>
            <w:tcW w:w="9498" w:type="dxa"/>
            <w:vAlign w:val="center"/>
            <w:textDirection w:val="lrTb"/>
            <w:noWrap w:val="false"/>
          </w:tcPr>
          <w:p>
            <w:pPr>
              <w:jc w:val="center"/>
              <w:rPr>
                <w:rFonts w:hint="eastAsia" w:ascii="宋体" w:hAnsi="宋体"/>
                <w:sz w:val="24"/>
              </w:rPr>
            </w:pPr>
            <w:r>
              <w:rPr>
                <w:rFonts w:hint="eastAsia" w:ascii="宋体" w:hAnsi="宋体"/>
                <w:b/>
                <w:sz w:val="24"/>
              </w:rPr>
              <w:t xml:space="preserve">其他资格要求</w:t>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1</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磋商响应函（盖章原件，格式见后）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6951" w:type="dxa"/>
            <w:vAlign w:val="center"/>
            <w:textDirection w:val="lrTb"/>
            <w:noWrap w:val="false"/>
          </w:tcPr>
          <w:p>
            <w:pPr>
              <w:spacing w:line="400" w:lineRule="exact"/>
              <w:rPr>
                <w:rFonts w:hint="eastAsia" w:ascii="宋体" w:hAnsi="宋体" w:cs="宋体"/>
                <w:b/>
                <w:bCs/>
                <w:i/>
                <w:iCs/>
                <w:color w:val="000000" w:themeColor="text1"/>
                <w:sz w:val="24"/>
                <w:u w:val="single"/>
              </w:rPr>
            </w:pPr>
            <w:r>
              <w:rPr>
                <w:rFonts w:hint="eastAsia" w:ascii="宋体" w:hAnsi="宋体" w:cs="宋体"/>
                <w:b/>
                <w:bCs/>
                <w:i/>
                <w:iCs/>
                <w:color w:val="000000" w:themeColor="text1"/>
                <w:sz w:val="24"/>
                <w:u w:val="single"/>
              </w:rPr>
              <w:t xml:space="preserve">联合体协议（如供应商以联合体形</w:t>
            </w:r>
            <w:r>
              <w:rPr>
                <w:rFonts w:hint="eastAsia" w:ascii="宋体" w:hAnsi="宋体" w:cs="宋体"/>
                <w:b/>
                <w:bCs/>
                <w:i/>
                <w:iCs/>
                <w:color w:val="000000" w:themeColor="text1"/>
                <w:sz w:val="24"/>
                <w:u w:val="single"/>
              </w:rPr>
              <w:t xml:space="preserve">式参加</w:t>
            </w:r>
            <w:r>
              <w:rPr>
                <w:rFonts w:hint="eastAsia" w:ascii="宋体" w:hAnsi="宋体" w:cs="宋体"/>
                <w:b/>
                <w:bCs/>
                <w:i/>
                <w:iCs/>
                <w:color w:val="000000" w:themeColor="text1"/>
                <w:sz w:val="24"/>
                <w:u w:val="single"/>
              </w:rPr>
              <w:t xml:space="preserve">磋商的，必须提供联合体协议盖章原件，格式见后）</w:t>
            </w:r>
            <w:r/>
          </w:p>
        </w:tc>
        <w:tc>
          <w:tcPr>
            <w:tcW w:w="709" w:type="dxa"/>
            <w:vAlign w:val="center"/>
            <w:textDirection w:val="lrTb"/>
            <w:noWrap w:val="false"/>
          </w:tcPr>
          <w:p>
            <w:pPr>
              <w:rPr>
                <w:rFonts w:hint="eastAsia" w:ascii="宋体" w:hAnsi="宋体"/>
                <w:i/>
                <w:iCs/>
                <w:color w:val="000000" w:themeColor="text1"/>
                <w:sz w:val="24"/>
              </w:rPr>
            </w:pPr>
            <w:r>
              <w:rPr>
                <w:rFonts w:hint="eastAsia" w:ascii="宋体" w:hAnsi="宋体"/>
                <w:i/>
                <w:iCs/>
                <w:color w:val="000000" w:themeColor="text1"/>
                <w:sz w:val="24"/>
              </w:rPr>
            </w:r>
            <w:r/>
          </w:p>
        </w:tc>
        <w:tc>
          <w:tcPr>
            <w:tcW w:w="1276" w:type="dxa"/>
            <w:vAlign w:val="center"/>
            <w:textDirection w:val="lrTb"/>
            <w:noWrap w:val="false"/>
          </w:tcPr>
          <w:p>
            <w:pPr>
              <w:rPr>
                <w:rFonts w:hint="eastAsia" w:ascii="宋体" w:hAnsi="宋体"/>
                <w:i/>
                <w:iCs/>
                <w:color w:val="000000" w:themeColor="text1"/>
                <w:sz w:val="24"/>
              </w:rPr>
            </w:pPr>
            <w:r>
              <w:rPr>
                <w:rFonts w:hint="eastAsia" w:ascii="宋体" w:hAnsi="宋体"/>
                <w:i/>
                <w:iCs/>
                <w:color w:val="000000" w:themeColor="text1"/>
                <w:sz w:val="24"/>
              </w:rPr>
            </w:r>
            <w:r/>
          </w:p>
        </w:tc>
      </w:tr>
    </w:tbl>
    <w:p>
      <w:pPr>
        <w:jc w:val="left"/>
        <w:spacing w:before="143" w:line="400" w:lineRule="exact"/>
        <w:rPr>
          <w:rFonts w:hint="eastAsia" w:ascii="宋体" w:hAnsi="宋体"/>
          <w:b/>
          <w:i/>
          <w:color w:val="000000" w:themeColor="text1"/>
          <w:sz w:val="24"/>
          <w:u w:val="single"/>
        </w:rPr>
      </w:pPr>
      <w:r>
        <w:rPr>
          <w:rFonts w:hint="eastAsia" w:ascii="宋体" w:hAnsi="宋体"/>
          <w:b/>
          <w:color w:val="000000" w:themeColor="text1"/>
          <w:sz w:val="24"/>
        </w:rPr>
        <w:t xml:space="preserve">备注：</w:t>
      </w:r>
      <w:r>
        <w:rPr>
          <w:rFonts w:hint="eastAsia" w:ascii="宋体" w:hAnsi="宋体"/>
          <w:b/>
          <w:i/>
          <w:color w:val="000000" w:themeColor="text1"/>
          <w:sz w:val="24"/>
          <w:u w:val="single"/>
        </w:rPr>
        <w:t xml:space="preserve">以上资格证明文件中要求加盖公章的，必须加盖公章；如供应商组成联合体参加磋商，则联合体各方均须加盖公章，否则按无效响应处理。</w:t>
      </w:r>
      <w:r/>
    </w:p>
    <w:p>
      <w:pPr>
        <w:pStyle w:val="944"/>
        <w:ind w:firstLine="420"/>
        <w:rPr>
          <w:color w:val="000000" w:themeColor="text1"/>
        </w:rPr>
      </w:pPr>
      <w:r>
        <w:rPr>
          <w:color w:val="000000" w:themeColor="text1"/>
        </w:rPr>
      </w:r>
      <w:r/>
    </w:p>
    <w:p>
      <w:pPr>
        <w:jc w:val="left"/>
        <w:widowControl/>
        <w:rPr>
          <w:rFonts w:ascii="Times New Roman" w:hAnsi="Times New Roman"/>
          <w:szCs w:val="21"/>
        </w:rPr>
      </w:pPr>
      <w:r>
        <w:br w:type="page" w:clear="all"/>
      </w:r>
      <w:r/>
    </w:p>
    <w:p>
      <w:pPr>
        <w:pStyle w:val="944"/>
        <w:ind w:firstLine="420"/>
      </w:pPr>
      <w:r/>
      <w:r/>
    </w:p>
    <w:p>
      <w:pPr>
        <w:pStyle w:val="883"/>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5250"/>
        <w:jc w:val="left"/>
        <w:spacing w:line="360" w:lineRule="auto"/>
        <w:rPr>
          <w:rFonts w:hint="eastAsia" w:ascii="宋体" w:hAnsi="宋体"/>
          <w:sz w:val="24"/>
        </w:rPr>
      </w:pPr>
      <w:r/>
      <w:bookmarkStart w:id="164" w:name="_Hlk14868066"/>
      <w:r>
        <w:rPr>
          <w:rFonts w:hint="eastAsia" w:ascii="宋体" w:hAnsi="宋体"/>
          <w:sz w:val="24"/>
        </w:rPr>
        <w:t xml:space="preserve">供应商名称</w:t>
      </w:r>
      <w:bookmarkEnd w:id="164"/>
      <w:r>
        <w:rPr>
          <w:rFonts w:hint="eastAsia" w:ascii="宋体" w:hAnsi="宋体"/>
          <w:sz w:val="24"/>
        </w:rPr>
        <w:t xml:space="preserve">（盖章）：</w:t>
      </w:r>
      <w:r/>
    </w:p>
    <w:p>
      <w:pPr>
        <w:ind w:left="5250"/>
        <w:jc w:val="left"/>
        <w:spacing w:line="360" w:lineRule="auto"/>
        <w:rPr>
          <w:rFonts w:hint="eastAsia"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44"/>
        <w:ind w:firstLine="420"/>
      </w:pPr>
      <w:r/>
      <w:r/>
    </w:p>
    <w:p>
      <w:pPr>
        <w:pStyle w:val="883"/>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5250"/>
        <w:jc w:val="left"/>
        <w:spacing w:line="360" w:lineRule="auto"/>
        <w:rPr>
          <w:rFonts w:hint="eastAsia" w:ascii="宋体" w:hAnsi="宋体"/>
          <w:sz w:val="24"/>
        </w:rPr>
      </w:pPr>
      <w:r>
        <w:rPr>
          <w:rFonts w:hint="eastAsia" w:ascii="宋体" w:hAnsi="宋体"/>
          <w:sz w:val="24"/>
        </w:rPr>
        <w:t xml:space="preserve">供应商名称（盖章）：</w:t>
      </w:r>
      <w:r/>
    </w:p>
    <w:p>
      <w:pPr>
        <w:ind w:left="5250"/>
        <w:jc w:val="left"/>
        <w:spacing w:line="360" w:lineRule="auto"/>
        <w:rPr>
          <w:rFonts w:hint="eastAsia"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p>
    <w:p>
      <w:pPr>
        <w:jc w:val="left"/>
        <w:widowControl/>
        <w:rPr>
          <w:rFonts w:hint="eastAsia" w:ascii="宋体" w:hAnsi="宋体"/>
          <w:b/>
          <w:sz w:val="32"/>
          <w:szCs w:val="32"/>
        </w:rPr>
      </w:pPr>
      <w:r>
        <w:rPr>
          <w:rFonts w:ascii="宋体" w:hAnsi="宋体"/>
          <w:bCs/>
          <w:szCs w:val="21"/>
        </w:rPr>
        <w:br w:type="page" w:clear="all"/>
      </w:r>
      <w:r/>
    </w:p>
    <w:p>
      <w:pPr>
        <w:pStyle w:val="883"/>
        <w:jc w:val="center"/>
        <w:spacing w:before="286" w:after="429" w:line="360" w:lineRule="auto"/>
      </w:pPr>
      <w:r>
        <w:rPr>
          <w:rFonts w:hint="eastAsia" w:ascii="宋体" w:hAnsi="宋体"/>
          <w:szCs w:val="32"/>
        </w:rPr>
        <w:t xml:space="preserve">法人授权书</w:t>
      </w:r>
      <w:r/>
    </w:p>
    <w:p>
      <w:pPr>
        <w:pStyle w:val="942"/>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165" w:name="_Hlk109904574"/>
      <w:r>
        <w:rPr>
          <w:rFonts w:ascii="宋体" w:hAnsi="宋体"/>
        </w:rPr>
        <w:t xml:space="preserve"> [</w:t>
      </w:r>
      <w:r>
        <w:rPr>
          <w:rFonts w:hint="eastAsia" w:ascii="宋体" w:hAnsi="宋体"/>
        </w:rPr>
        <w:t xml:space="preserve">被授权人的姓名]</w:t>
      </w:r>
      <w:bookmarkEnd w:id="165"/>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42"/>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30"/>
        <w:ind w:firstLine="482"/>
        <w:spacing w:before="85" w:line="360" w:lineRule="auto"/>
        <w:rPr>
          <w:rFonts w:hint="eastAsia" w:ascii="黑体" w:hAnsi="黑体" w:eastAsia="黑体"/>
          <w:b/>
          <w:bCs/>
          <w:sz w:val="32"/>
          <w:szCs w:val="32"/>
        </w:rPr>
      </w:pPr>
      <w:r/>
      <w:bookmarkStart w:id="166" w:name="_Hlk91232425"/>
      <w:r>
        <w:rPr>
          <w:rFonts w:hint="eastAsia" w:ascii="宋体" w:hAnsi="宋体"/>
          <w:b/>
          <w:bCs/>
        </w:rPr>
        <w:t xml:space="preserve">附：</w:t>
      </w:r>
      <w:r>
        <w:rPr>
          <w:rFonts w:hint="eastAsia" w:ascii="宋体" w:hAnsi="宋体"/>
          <w:b/>
          <w:bCs/>
          <w:color w:val="000000"/>
        </w:rPr>
        <w:t xml:space="preserve">被授权人的有效身份证复印件</w:t>
      </w:r>
      <w:r>
        <w:rPr>
          <w:rFonts w:hint="eastAsia" w:ascii="宋体" w:hAnsi="宋体"/>
          <w:b/>
          <w:bCs/>
        </w:rPr>
        <w:t xml:space="preserve">；</w:t>
      </w:r>
      <w:r/>
    </w:p>
    <w:p>
      <w:pPr>
        <w:pStyle w:val="930"/>
        <w:spacing w:before="85" w:line="360" w:lineRule="auto"/>
        <w:rPr>
          <w:rFonts w:hint="eastAsia" w:ascii="宋体" w:hAnsi="宋体"/>
        </w:rPr>
      </w:pPr>
      <w:r>
        <w:rPr>
          <w:rFonts w:hint="eastAsia" w:ascii="宋体" w:hAnsi="宋体"/>
        </w:rPr>
      </w:r>
      <w:r/>
    </w:p>
    <w:p>
      <w:pPr>
        <w:pStyle w:val="930"/>
        <w:spacing w:before="85" w:line="360" w:lineRule="auto"/>
        <w:rPr>
          <w:rFonts w:hint="eastAsia" w:ascii="宋体" w:hAnsi="宋体"/>
        </w:rPr>
      </w:pPr>
      <w:r>
        <w:rPr>
          <w:rFonts w:hint="eastAsia" w:ascii="宋体" w:hAnsi="宋体"/>
        </w:rPr>
      </w:r>
      <w:r/>
    </w:p>
    <w:p>
      <w:pPr>
        <w:pStyle w:val="930"/>
        <w:spacing w:before="85" w:line="360" w:lineRule="auto"/>
        <w:rPr>
          <w:rFonts w:hint="eastAsia" w:ascii="宋体" w:hAnsi="宋体"/>
        </w:rPr>
      </w:pPr>
      <w:r>
        <w:rPr>
          <w:rFonts w:hint="eastAsia" w:ascii="宋体" w:hAnsi="宋体"/>
        </w:rPr>
      </w:r>
      <w:r/>
    </w:p>
    <w:p>
      <w:pPr>
        <w:pStyle w:val="930"/>
        <w:ind w:firstLine="480"/>
        <w:spacing w:line="360" w:lineRule="auto"/>
        <w:rPr>
          <w:rFonts w:hint="eastAsia" w:ascii="宋体" w:hAnsi="宋体"/>
        </w:rPr>
      </w:pPr>
      <w:r/>
      <w:bookmarkStart w:id="167" w:name="_Hlk150337774"/>
      <w:r/>
      <w:bookmarkEnd w:id="166"/>
      <w:r>
        <w:rPr>
          <w:rFonts w:hint="eastAsia" w:ascii="宋体" w:hAnsi="宋体"/>
        </w:rPr>
        <w:t xml:space="preserve">授权单位名称（公章）：</w:t>
      </w:r>
      <w:r/>
    </w:p>
    <w:p>
      <w:pPr>
        <w:pStyle w:val="930"/>
        <w:ind w:firstLine="480"/>
        <w:spacing w:line="360" w:lineRule="auto"/>
        <w:rPr>
          <w:rFonts w:hint="eastAsia" w:ascii="宋体" w:hAnsi="宋体"/>
        </w:rPr>
      </w:pPr>
      <w:r>
        <w:rPr>
          <w:rFonts w:hint="eastAsia" w:ascii="宋体" w:hAnsi="宋体"/>
        </w:rPr>
        <w:t xml:space="preserve">法定代表人（签字或签章）：</w:t>
      </w:r>
      <w:r/>
    </w:p>
    <w:p>
      <w:pPr>
        <w:pStyle w:val="930"/>
        <w:ind w:firstLine="480"/>
        <w:spacing w:before="286" w:line="360" w:lineRule="auto"/>
        <w:rPr>
          <w:rFonts w:hint="eastAsia" w:ascii="宋体" w:hAnsi="宋体"/>
        </w:rPr>
      </w:pPr>
      <w:r>
        <w:rPr>
          <w:rFonts w:hint="eastAsia" w:ascii="宋体" w:hAnsi="宋体"/>
        </w:rPr>
        <w:t xml:space="preserve">被授权人联系电话（手机）：</w:t>
      </w:r>
      <w:r/>
    </w:p>
    <w:p>
      <w:pPr>
        <w:pStyle w:val="930"/>
        <w:ind w:firstLine="480"/>
        <w:spacing w:line="360" w:lineRule="auto"/>
        <w:rPr>
          <w:rFonts w:hint="eastAsia" w:ascii="宋体" w:hAnsi="宋体"/>
        </w:rPr>
      </w:pPr>
      <w:r>
        <w:rPr>
          <w:rFonts w:hint="eastAsia" w:ascii="宋体" w:hAnsi="宋体"/>
        </w:rPr>
        <w:t xml:space="preserve">被授权人联系邮箱：</w:t>
      </w:r>
      <w:r/>
    </w:p>
    <w:p>
      <w:pPr>
        <w:pStyle w:val="930"/>
        <w:ind w:firstLine="480"/>
        <w:spacing w:line="360" w:lineRule="auto"/>
        <w:rPr>
          <w:rFonts w:hint="eastAsia" w:ascii="宋体" w:hAnsi="宋体"/>
        </w:rPr>
      </w:pPr>
      <w:r>
        <w:rPr>
          <w:rFonts w:hint="eastAsia" w:ascii="宋体" w:hAnsi="宋体"/>
        </w:rPr>
        <w:t xml:space="preserve">通讯地址：</w:t>
      </w:r>
      <w:r/>
    </w:p>
    <w:p>
      <w:pPr>
        <w:pStyle w:val="930"/>
        <w:ind w:firstLine="480"/>
        <w:spacing w:line="360" w:lineRule="auto"/>
        <w:rPr>
          <w:rFonts w:hint="eastAsia" w:ascii="宋体" w:hAnsi="宋体"/>
        </w:rPr>
      </w:pPr>
      <w:r>
        <w:rPr>
          <w:rFonts w:hint="eastAsia" w:ascii="宋体" w:hAnsi="宋体"/>
        </w:rPr>
        <w:t xml:space="preserve">日期：</w:t>
      </w:r>
      <w:bookmarkStart w:id="168" w:name="_Hlt26671380"/>
      <w:r/>
      <w:bookmarkStart w:id="169" w:name="_格式3__银行出具的资信证明"/>
      <w:r/>
      <w:bookmarkStart w:id="170" w:name="_Hlt26955070"/>
      <w:r/>
      <w:bookmarkEnd w:id="168"/>
      <w:r/>
      <w:bookmarkEnd w:id="169"/>
      <w:r/>
      <w:bookmarkEnd w:id="170"/>
      <w:r>
        <w:rPr>
          <w:rFonts w:hint="eastAsia" w:ascii="宋体" w:hAnsi="宋体"/>
        </w:rPr>
        <w:t xml:space="preserve">   年   月   日</w:t>
      </w:r>
      <w:bookmarkEnd w:id="167"/>
      <w:r/>
      <w:r/>
    </w:p>
    <w:p>
      <w:pPr>
        <w:pStyle w:val="889"/>
      </w:pPr>
      <w:r/>
      <w:r/>
    </w:p>
    <w:p>
      <w:pPr>
        <w:pStyle w:val="889"/>
      </w:pPr>
      <w:r/>
      <w:r/>
    </w:p>
    <w:p>
      <w:pPr>
        <w:pStyle w:val="889"/>
      </w:pPr>
      <w:r/>
      <w:r/>
    </w:p>
    <w:p>
      <w:pPr>
        <w:pStyle w:val="889"/>
      </w:pPr>
      <w:r/>
      <w:r/>
    </w:p>
    <w:p>
      <w:pPr>
        <w:pStyle w:val="942"/>
        <w:ind w:firstLine="0"/>
        <w:spacing w:before="85" w:line="480" w:lineRule="auto"/>
        <w:rPr>
          <w:rFonts w:hint="eastAsia" w:ascii="宋体" w:hAnsi="宋体"/>
          <w:b/>
          <w:i/>
          <w:color w:val="000000" w:themeColor="text1"/>
        </w:rPr>
      </w:pPr>
      <w:r/>
      <w:bookmarkStart w:id="171" w:name="_Hlk14105607"/>
      <w:r>
        <w:rPr>
          <w:rFonts w:hint="eastAsia" w:ascii="宋体" w:hAnsi="宋体"/>
          <w:b/>
          <w:iCs/>
          <w:color w:val="000000" w:themeColor="text1"/>
        </w:rPr>
        <w:t xml:space="preserve">备注：</w:t>
      </w:r>
      <w:r>
        <w:rPr>
          <w:rFonts w:hint="eastAsia" w:ascii="宋体" w:hAnsi="宋体"/>
          <w:b/>
          <w:i/>
          <w:color w:val="000000" w:themeColor="text1"/>
        </w:rPr>
        <w:t xml:space="preserve">如供应商组成联合体参加磋商，则联合体各方均须加盖公章；</w:t>
      </w:r>
      <w:bookmarkEnd w:id="171"/>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szCs w:val="32"/>
        </w:rPr>
        <w:br w:type="page" w:clear="all"/>
      </w:r>
      <w:r/>
    </w:p>
    <w:p>
      <w:pPr>
        <w:pStyle w:val="883"/>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江苏汇采项目管理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72" w:name="_Hlk150952589"/>
      <w:r>
        <w:rPr>
          <w:rFonts w:hint="eastAsia" w:ascii="宋体" w:hAnsi="宋体"/>
          <w:sz w:val="24"/>
        </w:rPr>
        <w:t xml:space="preserve">，</w:t>
      </w:r>
      <w:bookmarkStart w:id="173" w:name="_Hlk150950461"/>
      <w:r>
        <w:rPr>
          <w:rFonts w:hint="eastAsia" w:ascii="宋体" w:hAnsi="宋体"/>
          <w:sz w:val="24"/>
        </w:rPr>
        <w:t xml:space="preserve">并声明同意如下：</w:t>
      </w:r>
      <w:bookmarkStart w:id="174" w:name="_Hlk109904608"/>
      <w:r>
        <w:rPr>
          <w:rFonts w:ascii="宋体" w:hAnsi="宋体"/>
          <w:sz w:val="24"/>
        </w:rPr>
        <w:t xml:space="preserve"> </w:t>
      </w:r>
      <w:bookmarkEnd w:id="172"/>
      <w:r/>
      <w:bookmarkEnd w:id="173"/>
      <w:r/>
      <w:bookmarkEnd w:id="174"/>
      <w:r/>
      <w:r/>
    </w:p>
    <w:p>
      <w:pPr>
        <w:ind w:firstLine="480"/>
        <w:spacing w:line="360" w:lineRule="auto"/>
        <w:rPr>
          <w:rFonts w:hint="eastAsia" w:ascii="宋体" w:hAnsi="宋体"/>
          <w:sz w:val="24"/>
        </w:rPr>
      </w:pPr>
      <w:r>
        <w:rPr>
          <w:rFonts w:hint="eastAsia" w:ascii="宋体" w:hAnsi="宋体"/>
          <w:sz w:val="24"/>
        </w:rPr>
        <w:t xml:space="preserve">1.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p>
    <w:p>
      <w:pPr>
        <w:ind w:firstLine="480"/>
        <w:spacing w:line="360" w:lineRule="auto"/>
        <w:rPr>
          <w:rFonts w:hint="eastAsia" w:ascii="宋体" w:hAnsi="宋体"/>
          <w:sz w:val="24"/>
        </w:rPr>
      </w:pPr>
      <w:r>
        <w:rPr>
          <w:rFonts w:hint="eastAsia" w:ascii="宋体" w:hAnsi="宋体"/>
          <w:sz w:val="24"/>
        </w:rPr>
        <w:t xml:space="preserve">2.我们不存在和我单位负责人为同一人，或者和我单位存在直接控股、管理关系的其他供应商，参加本项目同一合同项下的政府采购活动的情形。</w:t>
      </w:r>
      <w:r/>
    </w:p>
    <w:p>
      <w:pPr>
        <w:ind w:firstLine="480"/>
        <w:spacing w:line="360" w:lineRule="auto"/>
        <w:rPr>
          <w:rFonts w:hint="eastAsia" w:ascii="宋体" w:hAnsi="宋体"/>
          <w:sz w:val="24"/>
        </w:rPr>
      </w:pPr>
      <w:r>
        <w:rPr>
          <w:rFonts w:hint="eastAsia" w:ascii="宋体" w:hAnsi="宋体"/>
          <w:sz w:val="24"/>
        </w:rPr>
        <w:t xml:space="preserve">3.我们不是为本项目提供整体设计、规范编制或者项目管理、监理、检测等服务的供应商；</w:t>
      </w:r>
      <w:r/>
    </w:p>
    <w:p>
      <w:pPr>
        <w:ind w:firstLine="480"/>
        <w:spacing w:before="57" w:line="400" w:lineRule="exact"/>
        <w:rPr>
          <w:rFonts w:hint="eastAsia" w:ascii="宋体" w:hAnsi="宋体"/>
          <w:sz w:val="24"/>
        </w:rPr>
      </w:pPr>
      <w:r>
        <w:rPr>
          <w:rFonts w:hint="eastAsia" w:ascii="宋体" w:hAnsi="宋体"/>
          <w:sz w:val="24"/>
        </w:rPr>
        <w:t xml:space="preserve">4.按磋商文件规定的各项要求，向买方提供所需产品。</w:t>
      </w:r>
      <w:r/>
    </w:p>
    <w:p>
      <w:pPr>
        <w:ind w:firstLine="480"/>
        <w:spacing w:before="57" w:line="400" w:lineRule="exact"/>
        <w:rPr>
          <w:rFonts w:hint="eastAsia" w:ascii="宋体" w:hAnsi="宋体"/>
          <w:sz w:val="24"/>
        </w:rPr>
      </w:pPr>
      <w:r>
        <w:rPr>
          <w:rFonts w:hint="eastAsia" w:ascii="宋体" w:hAnsi="宋体"/>
          <w:sz w:val="24"/>
        </w:rPr>
        <w:t xml:space="preserve">5.我们完全理解贵方不一定将合同授予最低报价的供应商。</w:t>
      </w:r>
      <w:r/>
    </w:p>
    <w:p>
      <w:pPr>
        <w:ind w:firstLine="480"/>
        <w:spacing w:before="57" w:line="400" w:lineRule="exact"/>
        <w:rPr>
          <w:rFonts w:hint="eastAsia" w:ascii="宋体" w:hAnsi="宋体"/>
          <w:sz w:val="24"/>
        </w:rPr>
      </w:pPr>
      <w:r>
        <w:rPr>
          <w:rFonts w:hint="eastAsia" w:ascii="宋体" w:hAnsi="宋体"/>
          <w:sz w:val="24"/>
        </w:rPr>
        <w:t xml:space="preserve">6.我们已详细审核全部磋商文件及其有效补充文件，我们知道必须放弃提出含糊不清或误解问题的权利。</w:t>
      </w:r>
      <w:r/>
    </w:p>
    <w:p>
      <w:pPr>
        <w:ind w:firstLine="480"/>
        <w:spacing w:before="57" w:line="400" w:lineRule="exact"/>
        <w:rPr>
          <w:rFonts w:hint="eastAsia" w:ascii="宋体" w:hAnsi="宋体"/>
          <w:sz w:val="24"/>
        </w:rPr>
      </w:pPr>
      <w:r>
        <w:rPr>
          <w:rFonts w:hint="eastAsia" w:ascii="宋体" w:hAnsi="宋体"/>
          <w:sz w:val="24"/>
        </w:rPr>
        <w:t xml:space="preserve">7.我们同意从规定的响应文件接收截止时间起遵循本响应文件，并在规定的磋商、有效期期满之前均具有约束力。</w:t>
      </w:r>
      <w:r/>
    </w:p>
    <w:p>
      <w:pPr>
        <w:ind w:firstLine="480"/>
        <w:spacing w:before="57" w:line="400" w:lineRule="exact"/>
        <w:rPr>
          <w:rFonts w:hint="eastAsia" w:ascii="宋体" w:hAnsi="宋体"/>
          <w:sz w:val="24"/>
        </w:rPr>
      </w:pPr>
      <w:r>
        <w:rPr>
          <w:rFonts w:hint="eastAsia" w:ascii="宋体" w:hAnsi="宋体"/>
          <w:sz w:val="24"/>
        </w:rPr>
        <w:t xml:space="preserve">8.同意向贵方提供贵方可能另外要求的与磋商采购有关的任何证据或资料，并保证我方已提供和将要提供的文件是真实的、准确的。</w:t>
      </w:r>
      <w:r/>
    </w:p>
    <w:p>
      <w:pPr>
        <w:ind w:firstLine="480"/>
        <w:spacing w:before="57" w:line="400" w:lineRule="exact"/>
        <w:rPr>
          <w:rFonts w:hint="eastAsia" w:ascii="宋体" w:hAnsi="宋体"/>
          <w:sz w:val="24"/>
        </w:rPr>
      </w:pPr>
      <w:r>
        <w:rPr>
          <w:rFonts w:hint="eastAsia" w:ascii="宋体" w:hAnsi="宋体"/>
          <w:sz w:val="24"/>
        </w:rPr>
        <w:t xml:space="preserve">9.一旦我方成交，我方将根据磋商文件的规定，严格履行合同的责任和义务，并保证在磋商文件规定的时间完成项目，交付买方验收、使用。</w:t>
      </w:r>
      <w:r/>
    </w:p>
    <w:p>
      <w:pPr>
        <w:ind w:firstLine="480"/>
        <w:spacing w:before="57" w:line="400" w:lineRule="exact"/>
        <w:rPr>
          <w:rFonts w:hint="eastAsia" w:ascii="宋体" w:hAnsi="宋体"/>
          <w:sz w:val="24"/>
        </w:rPr>
      </w:pPr>
      <w:r>
        <w:rPr>
          <w:rFonts w:hint="eastAsia" w:ascii="宋体" w:hAnsi="宋体"/>
          <w:sz w:val="24"/>
        </w:rPr>
        <w:t xml:space="preserve">10.如果在响应文件接收截止时间后规定的磋商有效期内撤回响应文件或成交后拒绝签订合同，</w:t>
      </w:r>
      <w:bookmarkStart w:id="175" w:name="_Hlk47429358"/>
      <w:r>
        <w:rPr>
          <w:rFonts w:hint="eastAsia" w:ascii="宋体" w:hAnsi="宋体"/>
          <w:sz w:val="24"/>
        </w:rPr>
        <w:t xml:space="preserve">我方同意按照政府采购规定承担所有责任。</w:t>
      </w:r>
      <w:bookmarkEnd w:id="175"/>
      <w:r/>
      <w:r/>
    </w:p>
    <w:p>
      <w:pPr>
        <w:ind w:firstLine="480"/>
        <w:spacing w:before="57" w:line="360" w:lineRule="auto"/>
        <w:rPr>
          <w:rFonts w:hint="eastAsia" w:ascii="宋体" w:hAnsi="宋体"/>
          <w:sz w:val="24"/>
        </w:rPr>
      </w:pPr>
      <w:r/>
      <w:bookmarkStart w:id="176" w:name="_Hlk13223570"/>
      <w:r/>
      <w:r/>
    </w:p>
    <w:p>
      <w:pPr>
        <w:ind w:firstLine="480"/>
        <w:spacing w:before="57" w:line="360" w:lineRule="auto"/>
        <w:rPr>
          <w:rFonts w:hint="eastAsia" w:ascii="宋体" w:hAnsi="宋体"/>
          <w:sz w:val="24"/>
        </w:rPr>
      </w:pPr>
      <w:r>
        <w:rPr>
          <w:rFonts w:hint="eastAsia" w:ascii="宋体" w:hAnsi="宋体"/>
          <w:sz w:val="24"/>
        </w:rPr>
        <w:t xml:space="preserve">供应商全称（公章）： </w:t>
      </w:r>
      <w:r/>
    </w:p>
    <w:p>
      <w:pPr>
        <w:ind w:firstLine="480"/>
        <w:spacing w:before="57" w:line="360" w:lineRule="auto"/>
        <w:rPr>
          <w:rFonts w:hint="eastAsia" w:ascii="宋体" w:hAnsi="宋体"/>
          <w:color w:val="000000" w:themeColor="text1"/>
          <w:sz w:val="24"/>
        </w:rPr>
      </w:pPr>
      <w:r>
        <w:rPr>
          <w:rFonts w:hint="eastAsia" w:ascii="宋体" w:hAnsi="宋体"/>
          <w:color w:val="000000" w:themeColor="text1"/>
          <w:sz w:val="24"/>
        </w:rPr>
        <w:t xml:space="preserve">日 </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w:t>
      </w:r>
      <w:r>
        <w:rPr>
          <w:rFonts w:ascii="宋体" w:hAnsi="宋体"/>
          <w:color w:val="000000" w:themeColor="text1"/>
          <w:sz w:val="24"/>
        </w:rPr>
        <w:t xml:space="preserve">  </w:t>
      </w:r>
      <w:r>
        <w:rPr>
          <w:rFonts w:hint="eastAsia" w:ascii="宋体" w:hAnsi="宋体"/>
          <w:color w:val="000000" w:themeColor="text1"/>
          <w:sz w:val="24"/>
        </w:rPr>
        <w:t xml:space="preserve">月</w:t>
      </w:r>
      <w:r>
        <w:rPr>
          <w:rFonts w:ascii="宋体" w:hAnsi="宋体"/>
          <w:color w:val="000000" w:themeColor="text1"/>
          <w:sz w:val="24"/>
        </w:rPr>
        <w:t xml:space="preserve">  </w:t>
      </w:r>
      <w:r>
        <w:rPr>
          <w:rFonts w:hint="eastAsia" w:ascii="宋体" w:hAnsi="宋体"/>
          <w:color w:val="000000" w:themeColor="text1"/>
          <w:sz w:val="24"/>
        </w:rPr>
        <w:t xml:space="preserve">日</w:t>
      </w:r>
      <w:r/>
    </w:p>
    <w:p>
      <w:pPr>
        <w:ind w:firstLine="480"/>
        <w:spacing w:before="57"/>
        <w:rPr>
          <w:rFonts w:hint="eastAsia" w:ascii="宋体" w:hAnsi="宋体"/>
          <w:color w:val="000000" w:themeColor="text1"/>
          <w:sz w:val="24"/>
        </w:rPr>
      </w:pPr>
      <w:r>
        <w:rPr>
          <w:rFonts w:hint="eastAsia" w:ascii="宋体" w:hAnsi="宋体"/>
          <w:color w:val="000000" w:themeColor="text1"/>
          <w:sz w:val="24"/>
        </w:rPr>
      </w:r>
      <w:r/>
    </w:p>
    <w:p>
      <w:pPr>
        <w:pStyle w:val="942"/>
        <w:ind w:firstLine="0"/>
        <w:spacing w:before="85" w:line="480" w:lineRule="auto"/>
        <w:rPr>
          <w:rFonts w:hint="eastAsia" w:ascii="宋体" w:hAnsi="宋体"/>
          <w:b/>
          <w:color w:val="000000" w:themeColor="text1"/>
          <w:sz w:val="32"/>
          <w:szCs w:val="32"/>
        </w:rPr>
      </w:pPr>
      <w:r>
        <w:rPr>
          <w:rFonts w:hint="eastAsia" w:ascii="宋体" w:hAnsi="宋体"/>
          <w:b/>
          <w:iCs/>
          <w:color w:val="000000" w:themeColor="text1"/>
        </w:rPr>
        <w:t xml:space="preserve">备注：</w:t>
      </w:r>
      <w:r>
        <w:rPr>
          <w:rFonts w:hint="eastAsia" w:ascii="宋体" w:hAnsi="宋体"/>
          <w:b/>
          <w:i/>
          <w:color w:val="000000" w:themeColor="text1"/>
        </w:rPr>
        <w:t xml:space="preserve">如供应商组成联合体参加磋商，则联合体各方均须加盖公章；</w:t>
      </w:r>
      <w:r/>
    </w:p>
    <w:p>
      <w:pPr>
        <w:ind w:firstLine="480"/>
        <w:spacing w:before="57"/>
        <w:rPr>
          <w:rFonts w:hint="eastAsia" w:ascii="宋体" w:hAnsi="宋体"/>
          <w:sz w:val="24"/>
        </w:rPr>
      </w:pPr>
      <w:r>
        <w:rPr>
          <w:rFonts w:hint="eastAsia" w:ascii="宋体" w:hAnsi="宋体"/>
          <w:sz w:val="24"/>
        </w:rPr>
      </w:r>
      <w:bookmarkEnd w:id="176"/>
      <w:r/>
      <w:r/>
    </w:p>
    <w:p>
      <w:pPr>
        <w:pStyle w:val="882"/>
        <w:spacing w:before="286" w:after="143" w:line="360" w:lineRule="auto"/>
        <w:rPr>
          <w:rFonts w:hint="eastAsia" w:ascii="宋体" w:hAnsi="宋体" w:eastAsia="宋体"/>
          <w:sz w:val="32"/>
          <w:szCs w:val="32"/>
        </w:rPr>
      </w:pPr>
      <w:r>
        <w:rPr>
          <w:rFonts w:ascii="黑体" w:hAnsi="宋体" w:eastAsia="黑体"/>
          <w:b w:val="0"/>
          <w:bCs/>
          <w:sz w:val="30"/>
          <w:szCs w:val="30"/>
        </w:rPr>
        <w:br w:type="page" w:clear="all"/>
      </w:r>
      <w:bookmarkStart w:id="177" w:name="_Toc172203337"/>
      <w:r>
        <w:rPr>
          <w:rFonts w:hint="eastAsia" w:ascii="宋体" w:hAnsi="宋体" w:eastAsia="宋体"/>
          <w:sz w:val="32"/>
          <w:szCs w:val="32"/>
        </w:rPr>
        <w:t xml:space="preserve">三、符合性审查响应对照表</w:t>
      </w:r>
      <w:bookmarkEnd w:id="17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526" w:type="dxa"/>
            <w:vAlign w:val="center"/>
            <w:textDirection w:val="lrTb"/>
            <w:noWrap w:val="false"/>
          </w:tcPr>
          <w:p>
            <w:pPr>
              <w:jc w:val="center"/>
              <w:rPr>
                <w:rFonts w:hint="eastAsia" w:ascii="宋体" w:hAnsi="宋体"/>
                <w:b/>
                <w:sz w:val="24"/>
              </w:rPr>
            </w:pPr>
            <w:r>
              <w:rPr>
                <w:rFonts w:hint="eastAsia" w:ascii="宋体" w:hAnsi="宋体"/>
                <w:b/>
                <w:sz w:val="24"/>
              </w:rPr>
              <w:t xml:space="preserve">符合性审查响应内容</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ind w:firstLine="482"/>
        <w:spacing w:line="360" w:lineRule="auto"/>
        <w:rPr>
          <w:b/>
          <w:sz w:val="24"/>
        </w:rPr>
      </w:pPr>
      <w:r>
        <w:rPr>
          <w:b/>
          <w:sz w:val="24"/>
        </w:rPr>
      </w:r>
      <w:r/>
    </w:p>
    <w:p>
      <w:pPr>
        <w:ind w:firstLine="482"/>
        <w:spacing w:line="360" w:lineRule="auto"/>
        <w:rPr>
          <w:b/>
          <w:sz w:val="24"/>
        </w:rPr>
      </w:pPr>
      <w:r>
        <w:rPr>
          <w:rFonts w:hint="eastAsia"/>
          <w:b/>
          <w:sz w:val="24"/>
        </w:rPr>
        <w:t xml:space="preserve">备注：</w:t>
      </w:r>
      <w:bookmarkStart w:id="178" w:name="_Hlk91233094"/>
      <w:r>
        <w:rPr>
          <w:rFonts w:hint="eastAsia"/>
          <w:bCs/>
          <w:sz w:val="24"/>
        </w:rPr>
        <w:t xml:space="preserve">1</w:t>
      </w:r>
      <w:r>
        <w:rPr>
          <w:rFonts w:hint="eastAsia"/>
          <w:bCs/>
          <w:sz w:val="24"/>
        </w:rPr>
        <w:t xml:space="preserve">、</w:t>
      </w:r>
      <w:r>
        <w:rPr>
          <w:rFonts w:hint="eastAsia" w:ascii="宋体" w:hAnsi="宋体" w:cs="宋体"/>
          <w:sz w:val="24"/>
        </w:rPr>
        <w:t xml:space="preserve">供应商必须对本竞争性磋商文件“第四章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）逐条做出响应，否则作无效响应处理；</w:t>
      </w:r>
      <w:r>
        <w:rPr>
          <w:rFonts w:hint="eastAsia" w:ascii="宋体" w:hAnsi="宋体"/>
          <w:sz w:val="24"/>
        </w:rPr>
        <w:t xml:space="preserve">若无实质性要求，则无需填列本表</w:t>
      </w:r>
      <w:r>
        <w:rPr>
          <w:rFonts w:hint="eastAsia" w:ascii="宋体" w:hAnsi="宋体" w:cs="宋体"/>
          <w:sz w:val="24"/>
        </w:rPr>
        <w:t xml:space="preserve">；</w:t>
      </w:r>
      <w:r/>
    </w:p>
    <w:p>
      <w:pPr>
        <w:ind w:firstLine="480"/>
        <w:spacing w:line="360" w:lineRule="auto"/>
        <w:rPr>
          <w:rFonts w:hint="eastAsia" w:ascii="宋体" w:hAnsi="宋体" w:cs="Arial"/>
          <w:bCs/>
          <w:color w:val="ff0000"/>
          <w:sz w:val="32"/>
          <w:szCs w:val="32"/>
        </w:rPr>
      </w:pPr>
      <w:r>
        <w:rPr>
          <w:rFonts w:hint="eastAsia" w:ascii="宋体" w:hAnsi="宋体"/>
          <w:sz w:val="24"/>
        </w:rPr>
        <w:t xml:space="preserve">2、如实质性要求提供相应证明材料的，应在“备注”栏注明证明材料在响应文件中的页码位置，否则评标委员会有权作未响应处理；</w:t>
      </w:r>
      <w:bookmarkEnd w:id="178"/>
      <w:r/>
      <w:r/>
    </w:p>
    <w:p>
      <w:pPr>
        <w:jc w:val="left"/>
        <w:widowControl/>
        <w:rPr>
          <w:rFonts w:hint="eastAsia" w:ascii="宋体" w:hAnsi="宋体"/>
          <w:b/>
          <w:sz w:val="32"/>
          <w:szCs w:val="32"/>
        </w:rPr>
      </w:pPr>
      <w:r>
        <w:rPr>
          <w:rFonts w:ascii="宋体" w:hAnsi="宋体"/>
          <w:sz w:val="32"/>
          <w:szCs w:val="32"/>
        </w:rPr>
        <w:br w:type="page" w:clear="all"/>
      </w:r>
      <w:r/>
    </w:p>
    <w:p>
      <w:pPr>
        <w:pStyle w:val="882"/>
        <w:spacing w:before="286" w:after="143" w:line="360" w:lineRule="auto"/>
        <w:rPr>
          <w:rFonts w:hint="eastAsia" w:ascii="宋体" w:hAnsi="宋体"/>
          <w:b w:val="0"/>
          <w:szCs w:val="44"/>
        </w:rPr>
      </w:pPr>
      <w:r/>
      <w:bookmarkStart w:id="179" w:name="_Toc172203338"/>
      <w:r/>
      <w:bookmarkStart w:id="180" w:name="_Toc120614284"/>
      <w:r/>
      <w:bookmarkStart w:id="181" w:name="_Toc24878535"/>
      <w:r/>
      <w:bookmarkStart w:id="182" w:name="_Toc26554103"/>
      <w:r/>
      <w:bookmarkStart w:id="183" w:name="_Toc120614291"/>
      <w:r/>
      <w:bookmarkStart w:id="184" w:name="_Toc49090582"/>
      <w:r/>
      <w:bookmarkStart w:id="185" w:name="_Toc513029281"/>
      <w:r/>
      <w:bookmarkStart w:id="186" w:name="_Toc22356583"/>
      <w:r/>
      <w:bookmarkStart w:id="187" w:name="_Toc23828483"/>
      <w:r/>
      <w:bookmarkEnd w:id="160"/>
      <w:r>
        <w:rPr>
          <w:rFonts w:hint="eastAsia" w:ascii="宋体" w:hAnsi="宋体" w:eastAsia="宋体"/>
          <w:sz w:val="32"/>
          <w:szCs w:val="32"/>
        </w:rPr>
        <w:t xml:space="preserve">四、磋商响应报价表</w:t>
      </w:r>
      <w:bookmarkEnd w:id="179"/>
      <w:r/>
      <w:r/>
    </w:p>
    <w:p>
      <w:pPr>
        <w:pStyle w:val="900"/>
        <w:spacing w:before="57" w:line="360" w:lineRule="auto"/>
        <w:rPr>
          <w:rFonts w:hint="eastAsia" w:ascii="宋体" w:hAnsi="宋体"/>
          <w:b/>
          <w:szCs w:val="24"/>
        </w:rPr>
      </w:pPr>
      <w:r/>
      <w:bookmarkStart w:id="188" w:name="_Hlk47453107"/>
      <w:r>
        <w:rPr>
          <w:rFonts w:hint="eastAsia" w:ascii="宋体" w:hAnsi="宋体"/>
          <w:b/>
          <w:szCs w:val="24"/>
        </w:rPr>
        <w:t xml:space="preserve">供应商全称：</w:t>
      </w:r>
      <w:r/>
    </w:p>
    <w:p>
      <w:pPr>
        <w:pStyle w:val="900"/>
        <w:spacing w:before="57" w:line="360" w:lineRule="auto"/>
        <w:rPr>
          <w:rFonts w:hint="eastAsia" w:ascii="宋体" w:hAnsi="宋体"/>
          <w:b/>
          <w:szCs w:val="24"/>
        </w:rPr>
      </w:pPr>
      <w:r>
        <w:rPr>
          <w:rFonts w:hint="eastAsia" w:ascii="宋体" w:hAnsi="宋体"/>
          <w:b/>
          <w:szCs w:val="24"/>
        </w:rPr>
        <w:t xml:space="preserve">项目名称： </w:t>
      </w:r>
      <w:r/>
    </w:p>
    <w:p>
      <w:pPr>
        <w:spacing w:before="57" w:line="360" w:lineRule="auto"/>
        <w:rPr>
          <w:rFonts w:hint="eastAsia" w:ascii="宋体" w:hAnsi="宋体"/>
          <w:b/>
          <w:sz w:val="24"/>
        </w:rPr>
      </w:pPr>
      <w:r>
        <w:rPr>
          <w:rFonts w:hint="eastAsia" w:ascii="宋体" w:hAnsi="宋体"/>
          <w:b/>
          <w:sz w:val="24"/>
        </w:rPr>
        <w:t xml:space="preserve">项目编号：</w:t>
      </w:r>
      <w:r>
        <w:rPr>
          <w:rFonts w:ascii="宋体" w:hAnsi="宋体"/>
          <w:b/>
          <w:sz w:val="24"/>
        </w:rPr>
        <w:t xml:space="preserve"> </w:t>
      </w:r>
      <w:r/>
    </w:p>
    <w:p>
      <w:pPr>
        <w:pStyle w:val="900"/>
        <w:spacing w:before="57" w:line="360" w:lineRule="auto"/>
        <w:rPr>
          <w:rFonts w:hint="eastAsia" w:ascii="宋体" w:hAnsi="宋体"/>
          <w:b/>
          <w:szCs w:val="24"/>
        </w:rPr>
      </w:pPr>
      <w:r/>
      <w:bookmarkStart w:id="189" w:name="_Hlk150952611"/>
      <w:r>
        <w:rPr>
          <w:rFonts w:hint="eastAsia" w:ascii="宋体" w:hAnsi="宋体"/>
          <w:b/>
          <w:szCs w:val="24"/>
        </w:rPr>
        <w:t xml:space="preserve">是否提供了中小企业声明：</w:t>
      </w:r>
      <w:r>
        <w:rPr>
          <w:rFonts w:hint="eastAsia" w:ascii="宋体" w:hAnsi="宋体"/>
          <w:szCs w:val="24"/>
        </w:rPr>
        <w:t xml:space="preserve">否； </w:t>
      </w:r>
      <w:r>
        <w:rPr>
          <w:rFonts w:ascii="宋体" w:hAnsi="宋体"/>
          <w:szCs w:val="24"/>
        </w:rPr>
        <w:t xml:space="preserve">   </w:t>
      </w:r>
      <w:r>
        <w:rPr>
          <w:rFonts w:hint="eastAsia" w:ascii="宋体" w:hAnsi="宋体"/>
          <w:szCs w:val="24"/>
        </w:rPr>
        <w:t xml:space="preserve">是（中</w:t>
      </w:r>
      <w:r>
        <w:rPr>
          <w:rFonts w:ascii="宋体" w:hAnsi="宋体"/>
          <w:szCs w:val="24"/>
        </w:rPr>
        <w:t xml:space="preserve">型企业</w:t>
      </w:r>
      <w:r>
        <w:rPr>
          <w:rFonts w:hint="eastAsia" w:ascii="宋体" w:hAnsi="宋体"/>
          <w:szCs w:val="24"/>
        </w:rPr>
        <w:t xml:space="preserve"> 小</w:t>
      </w:r>
      <w:r>
        <w:rPr>
          <w:rFonts w:ascii="宋体" w:hAnsi="宋体"/>
          <w:szCs w:val="24"/>
        </w:rPr>
        <w:t xml:space="preserve">型企业</w:t>
      </w:r>
      <w:r>
        <w:rPr>
          <w:rFonts w:hint="eastAsia" w:ascii="宋体" w:hAnsi="宋体"/>
          <w:szCs w:val="24"/>
        </w:rPr>
        <w:t xml:space="preserve"> 微</w:t>
      </w:r>
      <w:r>
        <w:rPr>
          <w:rFonts w:ascii="宋体" w:hAnsi="宋体"/>
          <w:szCs w:val="24"/>
        </w:rPr>
        <w:t xml:space="preserve">型企业</w:t>
      </w:r>
      <w:r>
        <w:rPr>
          <w:rFonts w:hint="eastAsia" w:ascii="宋体" w:hAnsi="宋体"/>
          <w:szCs w:val="24"/>
        </w:rPr>
        <w:t xml:space="preserve">）；</w:t>
      </w:r>
      <w:bookmarkEnd w:id="188"/>
      <w:r/>
      <w:bookmarkEnd w:id="189"/>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6"/>
        <w:gridCol w:w="2268"/>
        <w:gridCol w:w="2268"/>
        <w:gridCol w:w="1531"/>
      </w:tblGrid>
      <w:tr>
        <w:trPr>
          <w:cantSplit/>
          <w:trHeight w:val="1025"/>
        </w:trPr>
        <w:tc>
          <w:tcPr>
            <w:tcW w:w="1305"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序号</w:t>
            </w:r>
            <w:r/>
          </w:p>
        </w:tc>
        <w:tc>
          <w:tcPr>
            <w:tcW w:w="2126"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分辨率</w:t>
            </w:r>
            <w:r/>
          </w:p>
          <w:p>
            <w:pPr>
              <w:jc w:val="center"/>
              <w:rPr>
                <w:rFonts w:hint="eastAsia" w:ascii="宋体" w:hAnsi="宋体"/>
                <w:b/>
                <w:color w:val="000000" w:themeColor="text1"/>
                <w:sz w:val="24"/>
              </w:rPr>
            </w:pPr>
            <w:r>
              <w:rPr>
                <w:rFonts w:hint="eastAsia" w:ascii="宋体" w:hAnsi="宋体"/>
                <w:b/>
                <w:color w:val="000000" w:themeColor="text1"/>
                <w:sz w:val="24"/>
              </w:rPr>
              <w:t xml:space="preserve">（米）</w:t>
            </w:r>
            <w:r/>
          </w:p>
        </w:tc>
        <w:tc>
          <w:tcPr>
            <w:tcW w:w="2268"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面积</w:t>
            </w:r>
            <w:r/>
          </w:p>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万平方公里</w:t>
            </w:r>
            <w:r>
              <w:rPr>
                <w:rFonts w:hint="eastAsia" w:ascii="宋体" w:hAnsi="宋体"/>
                <w:b/>
                <w:color w:val="000000" w:themeColor="text1"/>
                <w:sz w:val="24"/>
              </w:rPr>
              <w:t xml:space="preserve">）</w:t>
            </w:r>
            <w:r/>
          </w:p>
        </w:tc>
        <w:tc>
          <w:tcPr>
            <w:tcW w:w="2268"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单价</w:t>
            </w:r>
            <w:r/>
          </w:p>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（元/ 平方公里）</w:t>
            </w:r>
            <w:r/>
          </w:p>
        </w:tc>
        <w:tc>
          <w:tcPr>
            <w:tcW w:w="1531"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trHeight w:val="994"/>
        </w:trPr>
        <w:tc>
          <w:tcPr>
            <w:tcW w:w="1305"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2126" w:type="dxa"/>
            <w:vAlign w:val="center"/>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t xml:space="preserve">0.8米</w:t>
            </w:r>
            <w:r/>
          </w:p>
        </w:tc>
        <w:tc>
          <w:tcPr>
            <w:tcW w:w="2268" w:type="dxa"/>
            <w:vAlign w:val="center"/>
            <w:textDirection w:val="lrTb"/>
            <w:noWrap w:val="false"/>
          </w:tcPr>
          <w:p>
            <w:pPr>
              <w:jc w:val="center"/>
              <w:spacing w:line="560" w:lineRule="exact"/>
              <w:rPr>
                <w:rFonts w:hint="eastAsia" w:ascii="宋体" w:hAnsi="宋体"/>
                <w:color w:val="000000" w:themeColor="text1"/>
                <w:sz w:val="24"/>
              </w:rPr>
            </w:pPr>
            <w:r>
              <w:rPr>
                <w:rFonts w:hint="eastAsia" w:ascii="宋体" w:hAnsi="宋体" w:cs="宋体"/>
                <w:bCs/>
                <w:sz w:val="24"/>
              </w:rPr>
              <w:t xml:space="preserve">32.1</w:t>
            </w:r>
            <w:r/>
          </w:p>
        </w:tc>
        <w:tc>
          <w:tcPr>
            <w:tcW w:w="2268" w:type="dxa"/>
            <w:vAlign w:val="center"/>
            <w:textDirection w:val="lrTb"/>
            <w:noWrap w:val="false"/>
          </w:tcPr>
          <w:p>
            <w:pPr>
              <w:jc w:val="center"/>
              <w:spacing w:line="560" w:lineRule="exact"/>
              <w:rPr>
                <w:rFonts w:hint="eastAsia" w:ascii="宋体" w:hAnsi="宋体"/>
                <w:strike/>
                <w:color w:val="000000" w:themeColor="text1"/>
                <w:sz w:val="24"/>
              </w:rPr>
            </w:pPr>
            <w:r>
              <w:rPr>
                <w:rFonts w:hint="eastAsia" w:ascii="宋体" w:hAnsi="宋体"/>
                <w:strike/>
                <w:color w:val="000000" w:themeColor="text1"/>
                <w:sz w:val="24"/>
              </w:rPr>
            </w:r>
            <w:r/>
          </w:p>
        </w:tc>
        <w:tc>
          <w:tcPr>
            <w:tcW w:w="1531" w:type="dxa"/>
            <w:vAlign w:val="center"/>
            <w:textDirection w:val="lrTb"/>
            <w:noWrap w:val="false"/>
          </w:tcPr>
          <w:p>
            <w:pPr>
              <w:jc w:val="center"/>
              <w:spacing w:line="560" w:lineRule="exact"/>
              <w:rPr>
                <w:rFonts w:hint="eastAsia" w:ascii="宋体" w:hAnsi="宋体"/>
                <w:color w:val="000000" w:themeColor="text1"/>
                <w:sz w:val="24"/>
              </w:rPr>
            </w:pPr>
            <w:r>
              <w:rPr>
                <w:rFonts w:hint="eastAsia" w:ascii="宋体" w:hAnsi="宋体"/>
                <w:color w:val="000000" w:themeColor="text1"/>
                <w:sz w:val="24"/>
              </w:rPr>
            </w:r>
            <w:r/>
          </w:p>
        </w:tc>
      </w:tr>
      <w:tr>
        <w:trPr>
          <w:cantSplit/>
          <w:trHeight w:val="500"/>
        </w:trPr>
        <w:tc>
          <w:tcPr>
            <w:tcW w:w="1305" w:type="dxa"/>
            <w:vAlign w:val="center"/>
            <w:textDirection w:val="lrTb"/>
            <w:noWrap w:val="false"/>
          </w:tcPr>
          <w:p>
            <w:pPr>
              <w:jc w:val="center"/>
              <w:spacing w:line="560" w:lineRule="exact"/>
              <w:rPr>
                <w:rFonts w:hint="eastAsia" w:ascii="宋体" w:hAnsi="宋体"/>
                <w:b/>
                <w:bCs/>
                <w:color w:val="000000" w:themeColor="text1"/>
                <w:sz w:val="24"/>
              </w:rPr>
            </w:pPr>
            <w:r>
              <w:rPr>
                <w:rFonts w:hint="eastAsia" w:ascii="宋体" w:hAnsi="宋体"/>
                <w:b/>
                <w:bCs/>
                <w:color w:val="000000" w:themeColor="text1"/>
                <w:sz w:val="24"/>
              </w:rPr>
              <w:t xml:space="preserve">总报价</w:t>
            </w:r>
            <w:r/>
          </w:p>
        </w:tc>
        <w:tc>
          <w:tcPr>
            <w:gridSpan w:val="4"/>
            <w:tcW w:w="8193" w:type="dxa"/>
            <w:vAlign w:val="center"/>
            <w:textDirection w:val="lrTb"/>
            <w:noWrap w:val="false"/>
          </w:tcPr>
          <w:p>
            <w:pPr>
              <w:spacing w:line="560" w:lineRule="exact"/>
              <w:rPr>
                <w:rFonts w:hint="eastAsia" w:ascii="宋体" w:hAnsi="宋体"/>
                <w:b/>
                <w:bCs/>
                <w:color w:val="000000" w:themeColor="text1"/>
                <w:sz w:val="24"/>
              </w:rPr>
            </w:pPr>
            <w:r>
              <w:rPr>
                <w:rFonts w:hint="eastAsia" w:ascii="宋体" w:hAnsi="宋体"/>
                <w:b/>
                <w:bCs/>
                <w:color w:val="000000" w:themeColor="text1"/>
                <w:sz w:val="24"/>
              </w:rPr>
              <w:t xml:space="preserve">人民币（大写）： </w:t>
            </w:r>
            <w:r>
              <w:rPr>
                <w:rFonts w:ascii="宋体" w:hAnsi="宋体"/>
                <w:b/>
                <w:bCs/>
                <w:color w:val="000000" w:themeColor="text1"/>
                <w:sz w:val="24"/>
              </w:rPr>
              <w:t xml:space="preserve">               </w:t>
            </w:r>
            <w:r>
              <w:rPr>
                <w:rFonts w:hint="eastAsia" w:ascii="宋体" w:hAnsi="宋体"/>
                <w:b/>
                <w:bCs/>
                <w:color w:val="000000" w:themeColor="text1"/>
                <w:sz w:val="24"/>
              </w:rPr>
              <w:t xml:space="preserve"> 圆整</w:t>
            </w:r>
            <w:r/>
          </w:p>
          <w:p>
            <w:pPr>
              <w:spacing w:line="560" w:lineRule="exact"/>
              <w:rPr>
                <w:rFonts w:hint="eastAsia" w:ascii="宋体" w:hAnsi="宋体"/>
                <w:b/>
                <w:bCs/>
                <w:color w:val="000000" w:themeColor="text1"/>
                <w:sz w:val="24"/>
                <w:u w:val="single"/>
              </w:rPr>
            </w:pPr>
            <w:r>
              <w:rPr>
                <w:rFonts w:hint="eastAsia" w:ascii="宋体" w:hAnsi="宋体"/>
                <w:b/>
                <w:bCs/>
                <w:color w:val="000000" w:themeColor="text1"/>
                <w:sz w:val="24"/>
              </w:rPr>
              <w:t xml:space="preserve">￥：</w:t>
            </w:r>
            <w:r/>
          </w:p>
        </w:tc>
      </w:tr>
    </w:tbl>
    <w:p>
      <w:pPr>
        <w:spacing w:before="286" w:line="360" w:lineRule="auto"/>
        <w:rPr>
          <w:rFonts w:hint="eastAsia" w:ascii="宋体" w:hAnsi="宋体"/>
          <w:b/>
          <w:sz w:val="24"/>
        </w:rPr>
      </w:pPr>
      <w:r>
        <w:rPr>
          <w:rFonts w:hint="eastAsia" w:ascii="宋体" w:hAnsi="宋体"/>
          <w:b/>
          <w:sz w:val="24"/>
        </w:rPr>
        <w:t xml:space="preserve">备注：</w:t>
      </w:r>
      <w:r/>
    </w:p>
    <w:p>
      <w:pPr>
        <w:spacing w:line="300" w:lineRule="auto"/>
        <w:rPr>
          <w:rFonts w:hint="eastAsia" w:ascii="宋体" w:hAnsi="宋体"/>
          <w:sz w:val="24"/>
        </w:rPr>
      </w:pPr>
      <w:r/>
      <w:bookmarkStart w:id="190" w:name="_Hlk47453147"/>
      <w:r>
        <w:rPr>
          <w:rFonts w:hint="eastAsia" w:ascii="宋体" w:hAnsi="宋体"/>
          <w:sz w:val="24"/>
        </w:rPr>
        <w:t xml:space="preserve">1、此表可以根据需要自行增减行数，且该表报价非本次磋商中的最后报价。</w:t>
      </w:r>
      <w:bookmarkEnd w:id="190"/>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w:t>
      </w:r>
      <w:bookmarkStart w:id="191" w:name="_Hlk150950564"/>
      <w:r>
        <w:rPr>
          <w:rFonts w:hint="eastAsia" w:ascii="宋体" w:hAnsi="宋体"/>
          <w:sz w:val="24"/>
        </w:rPr>
        <w:t xml:space="preserve">本项目报价</w:t>
      </w:r>
      <w:r>
        <w:rPr>
          <w:rFonts w:hint="eastAsia" w:ascii="宋体" w:hAnsi="宋体"/>
          <w:sz w:val="24"/>
        </w:rPr>
        <w:t xml:space="preserve">采用总</w:t>
      </w:r>
      <w:r>
        <w:rPr>
          <w:rFonts w:hint="eastAsia" w:ascii="宋体" w:hAnsi="宋体"/>
          <w:sz w:val="24"/>
        </w:rPr>
        <w:t xml:space="preserve">承包方式/项目按成交单价和实际工作量结算，</w:t>
      </w:r>
      <w:r>
        <w:rPr>
          <w:rFonts w:hint="eastAsia" w:ascii="宋体" w:hAnsi="宋体"/>
          <w:color w:val="000000"/>
          <w:sz w:val="24"/>
        </w:rPr>
        <w:t xml:space="preserve">供应商的报价应包括交付的产品费用、服务（包含与服务相关的产品）费用、质量保证费用、培训费用</w:t>
      </w:r>
      <w:r>
        <w:rPr>
          <w:rFonts w:hint="eastAsia" w:ascii="宋体" w:hAnsi="宋体"/>
          <w:sz w:val="24"/>
        </w:rPr>
        <w:t xml:space="preserve">、运行维护费用、售后服务费用、代理服务费用，</w:t>
      </w:r>
      <w:r>
        <w:rPr>
          <w:rFonts w:hint="eastAsia" w:ascii="宋体" w:hAnsi="宋体"/>
          <w:color w:val="000000"/>
          <w:sz w:val="24"/>
        </w:rPr>
        <w:t xml:space="preserve">所有相关税金费用，</w:t>
      </w:r>
      <w:r>
        <w:rPr>
          <w:rFonts w:hint="eastAsia" w:ascii="宋体" w:hAnsi="宋体"/>
          <w:sz w:val="24"/>
        </w:rPr>
        <w:t xml:space="preserve">项目在指定地点、环境交付、安装、调试、验收所需</w:t>
      </w:r>
      <w:r>
        <w:rPr>
          <w:rFonts w:hint="eastAsia" w:ascii="宋体" w:hAnsi="宋体"/>
          <w:color w:val="000000"/>
          <w:sz w:val="24"/>
        </w:rPr>
        <w:t xml:space="preserve">费用，</w:t>
      </w:r>
      <w:r>
        <w:rPr>
          <w:rFonts w:hint="eastAsia" w:ascii="宋体" w:hAnsi="宋体"/>
          <w:sz w:val="24"/>
        </w:rPr>
        <w:t xml:space="preserve">及其他有关的为完成本项目发生的所有费用，</w:t>
      </w:r>
      <w:bookmarkStart w:id="192" w:name="_Hlk150952646"/>
      <w:r>
        <w:rPr>
          <w:rFonts w:hint="eastAsia" w:ascii="宋体" w:hAnsi="宋体"/>
          <w:color w:val="000000"/>
          <w:sz w:val="24"/>
        </w:rPr>
        <w:t xml:space="preserve">如发生漏、缺、少项，都将被认为是成交供应商的报价让利行为</w:t>
      </w:r>
      <w:r>
        <w:rPr>
          <w:rFonts w:hint="eastAsia" w:ascii="宋体" w:hAnsi="宋体"/>
          <w:sz w:val="24"/>
        </w:rPr>
        <w:t xml:space="preserve">。</w:t>
      </w:r>
      <w:bookmarkEnd w:id="192"/>
      <w:r>
        <w:rPr>
          <w:rFonts w:hint="eastAsia" w:ascii="宋体" w:hAnsi="宋体"/>
          <w:sz w:val="24"/>
        </w:rPr>
        <w:t xml:space="preserve">磋商文件中另有规定的除外；</w:t>
      </w:r>
      <w:r/>
    </w:p>
    <w:p>
      <w:pPr>
        <w:spacing w:line="300" w:lineRule="auto"/>
        <w:rPr>
          <w:rFonts w:hint="eastAsia" w:ascii="宋体" w:hAnsi="宋体"/>
          <w:sz w:val="24"/>
        </w:rPr>
      </w:pPr>
      <w:r>
        <w:rPr>
          <w:rFonts w:ascii="宋体" w:hAnsi="宋体"/>
          <w:sz w:val="24"/>
        </w:rPr>
        <w:t xml:space="preserve">3</w:t>
      </w:r>
      <w:r>
        <w:rPr>
          <w:rFonts w:hint="eastAsia" w:ascii="宋体" w:hAnsi="宋体"/>
          <w:sz w:val="24"/>
        </w:rPr>
        <w:t xml:space="preserve">、对于主要提供的货物或服务，供应商如因分项报价不明确，而可能影响本项目实际结算的，评标委员会有权视为重大偏离处理。</w:t>
      </w:r>
      <w:bookmarkEnd w:id="191"/>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882"/>
        <w:spacing w:before="286" w:after="143" w:line="360" w:lineRule="auto"/>
        <w:rPr>
          <w:rFonts w:hint="eastAsia" w:ascii="宋体" w:hAnsi="宋体" w:eastAsia="宋体"/>
          <w:sz w:val="32"/>
          <w:szCs w:val="32"/>
        </w:rPr>
      </w:pPr>
      <w:r/>
      <w:bookmarkStart w:id="193" w:name="_Toc172203339"/>
      <w:r>
        <w:rPr>
          <w:rFonts w:hint="eastAsia" w:ascii="宋体" w:hAnsi="宋体" w:eastAsia="宋体"/>
          <w:sz w:val="32"/>
          <w:szCs w:val="32"/>
        </w:rPr>
        <w:t xml:space="preserve">五、技术要求响应及偏离表</w:t>
      </w:r>
      <w:bookmarkEnd w:id="193"/>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磋商响应情况及承诺说明</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spacing w:line="360" w:lineRule="exact"/>
              <w:rPr>
                <w:rFonts w:hint="eastAsia" w:ascii="宋体" w:hAnsi="宋体"/>
                <w:b/>
                <w:sz w:val="24"/>
              </w:rPr>
            </w:pP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482" w:hanging="482"/>
        <w:jc w:val="left"/>
        <w:spacing w:line="300" w:lineRule="auto"/>
        <w:rPr>
          <w:rFonts w:hint="eastAsia" w:ascii="宋体" w:hAnsi="宋体"/>
          <w:b/>
          <w:sz w:val="24"/>
        </w:rPr>
      </w:pPr>
      <w:r>
        <w:rPr>
          <w:rFonts w:hint="eastAsia" w:ascii="宋体" w:hAnsi="宋体"/>
          <w:b/>
          <w:sz w:val="24"/>
        </w:rPr>
        <w:t xml:space="preserve">备注：</w:t>
      </w:r>
      <w:r/>
    </w:p>
    <w:p>
      <w:pPr>
        <w:jc w:val="left"/>
        <w:spacing w:after="57" w:line="300" w:lineRule="auto"/>
        <w:rPr>
          <w:rFonts w:hint="eastAsia" w:ascii="宋体" w:hAnsi="宋体"/>
          <w:sz w:val="24"/>
        </w:rPr>
      </w:pPr>
      <w:r>
        <w:rPr>
          <w:rFonts w:hint="eastAsia" w:ascii="宋体" w:hAnsi="宋体"/>
          <w:sz w:val="24"/>
        </w:rPr>
        <w:t xml:space="preserve">1、供应商需对本磋商文件</w:t>
      </w:r>
      <w:bookmarkStart w:id="194" w:name="_Hlk172202898"/>
      <w:r/>
      <w:bookmarkStart w:id="195" w:name="_Hlk47433824"/>
      <w:r>
        <w:rPr>
          <w:rFonts w:hint="eastAsia" w:ascii="宋体" w:hAnsi="宋体"/>
          <w:sz w:val="24"/>
        </w:rPr>
        <w:t xml:space="preserve">“第四章 项目需求”中的技术要求</w:t>
      </w:r>
      <w:bookmarkEnd w:id="194"/>
      <w:r>
        <w:rPr>
          <w:rFonts w:hint="eastAsia" w:ascii="宋体" w:hAnsi="宋体"/>
          <w:sz w:val="24"/>
        </w:rPr>
        <w:t xml:space="preserve">逐项</w:t>
      </w:r>
      <w:bookmarkEnd w:id="195"/>
      <w:r>
        <w:rPr>
          <w:rFonts w:hint="eastAsia" w:ascii="宋体" w:hAnsi="宋体"/>
          <w:sz w:val="24"/>
        </w:rPr>
        <w:t xml:space="preserve">做出响应，</w:t>
      </w:r>
      <w:bookmarkStart w:id="196" w:name="_Hlk47433835"/>
      <w:r>
        <w:rPr>
          <w:rFonts w:hint="eastAsia" w:ascii="宋体" w:hAnsi="宋体"/>
          <w:sz w:val="24"/>
        </w:rPr>
        <w:t xml:space="preserve">如要求提供相应证明材料的，应在“备注”栏注明证明材料在磋商响应文件中的页码位置，</w:t>
      </w:r>
      <w:r>
        <w:rPr>
          <w:rFonts w:hint="eastAsia"/>
          <w:sz w:val="24"/>
        </w:rPr>
        <w:t xml:space="preserve">则评标委员会有权作负偏离处理</w:t>
      </w:r>
      <w:bookmarkEnd w:id="196"/>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882"/>
        <w:spacing w:before="286" w:after="143" w:line="360" w:lineRule="auto"/>
        <w:rPr>
          <w:rFonts w:hint="eastAsia" w:ascii="宋体" w:hAnsi="宋体" w:eastAsia="宋体"/>
          <w:sz w:val="32"/>
          <w:szCs w:val="32"/>
        </w:rPr>
      </w:pPr>
      <w:r/>
      <w:bookmarkStart w:id="197" w:name="_Toc172203340"/>
      <w:r>
        <w:rPr>
          <w:rFonts w:hint="eastAsia" w:ascii="宋体" w:hAnsi="宋体" w:eastAsia="宋体"/>
          <w:sz w:val="32"/>
          <w:szCs w:val="32"/>
        </w:rPr>
        <w:t xml:space="preserve">六、商务要求响应及偏离表</w:t>
      </w:r>
      <w:bookmarkEnd w:id="19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磋商响应情况及承诺说明</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spacing w:line="360" w:lineRule="exact"/>
              <w:rPr>
                <w:rFonts w:hint="eastAsia" w:ascii="宋体" w:hAnsi="宋体"/>
                <w:b/>
                <w:sz w:val="24"/>
              </w:rPr>
            </w:pP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482" w:hanging="482"/>
        <w:jc w:val="left"/>
        <w:spacing w:line="300" w:lineRule="auto"/>
        <w:rPr>
          <w:rFonts w:hint="eastAsia" w:ascii="宋体" w:hAnsi="宋体"/>
          <w:b/>
          <w:sz w:val="24"/>
        </w:rPr>
      </w:pPr>
      <w:r>
        <w:rPr>
          <w:rFonts w:hint="eastAsia" w:ascii="宋体" w:hAnsi="宋体"/>
          <w:b/>
          <w:sz w:val="24"/>
        </w:rPr>
        <w:t xml:space="preserve">备注：</w:t>
      </w:r>
      <w:r/>
    </w:p>
    <w:p>
      <w:pPr>
        <w:jc w:val="left"/>
        <w:spacing w:after="57" w:line="300" w:lineRule="auto"/>
        <w:rPr>
          <w:rFonts w:hint="eastAsia" w:ascii="宋体" w:hAnsi="宋体"/>
          <w:sz w:val="24"/>
        </w:rPr>
      </w:pPr>
      <w:r>
        <w:rPr>
          <w:rFonts w:hint="eastAsia" w:ascii="宋体" w:hAnsi="宋体"/>
          <w:sz w:val="24"/>
        </w:rPr>
        <w:t xml:space="preserve">1、供应商需对本磋商文件中的商务要求逐项做出响应，如要求提供相应证明材料的，应在“备注”栏注明证明材料在磋商响应文件中的页码位置，</w:t>
      </w:r>
      <w:r>
        <w:rPr>
          <w:rFonts w:hint="eastAsia"/>
          <w:sz w:val="24"/>
        </w:rPr>
        <w:t xml:space="preserve">则评标委员会有权作负偏离处理</w:t>
      </w:r>
      <w:r>
        <w:rPr>
          <w:rFonts w:hint="eastAsia" w:ascii="宋体" w:hAnsi="宋体"/>
          <w:sz w:val="24"/>
        </w:rPr>
        <w:t xml:space="preserve">；除本表中明确列出的偏离项外，视为投标人响应本磋商文件的其他所有商务要求。</w:t>
      </w:r>
      <w:r/>
    </w:p>
    <w:p>
      <w:pPr>
        <w:spacing w:line="360" w:lineRule="auto"/>
        <w:rPr>
          <w:rFonts w:hint="eastAsia" w:ascii="宋体" w:hAnsi="宋体"/>
          <w:sz w:val="24"/>
        </w:rPr>
      </w:pPr>
      <w:r>
        <w:rPr>
          <w:rFonts w:hint="eastAsia" w:ascii="宋体" w:hAnsi="宋体"/>
          <w:sz w:val="24"/>
        </w:rPr>
      </w:r>
      <w:r/>
    </w:p>
    <w:p>
      <w:pPr>
        <w:pStyle w:val="882"/>
        <w:spacing w:before="286" w:after="143" w:line="360" w:lineRule="auto"/>
        <w:rPr>
          <w:rFonts w:hint="eastAsia" w:ascii="宋体" w:hAnsi="宋体"/>
          <w:b w:val="0"/>
          <w:sz w:val="24"/>
        </w:rPr>
      </w:pPr>
      <w:r>
        <w:rPr>
          <w:rFonts w:ascii="宋体" w:hAnsi="宋体"/>
          <w:b w:val="0"/>
        </w:rPr>
        <w:br w:type="page" w:clear="all"/>
      </w:r>
      <w:bookmarkEnd w:id="180"/>
      <w:r/>
      <w:bookmarkEnd w:id="181"/>
      <w:r/>
      <w:bookmarkEnd w:id="182"/>
      <w:r/>
      <w:bookmarkEnd w:id="183"/>
      <w:r/>
      <w:bookmarkEnd w:id="184"/>
      <w:r/>
      <w:bookmarkEnd w:id="185"/>
      <w:r/>
      <w:bookmarkEnd w:id="186"/>
      <w:r/>
      <w:bookmarkEnd w:id="187"/>
      <w:r/>
      <w:r/>
    </w:p>
    <w:p>
      <w:pPr>
        <w:pStyle w:val="881"/>
        <w:jc w:val="left"/>
        <w:spacing w:before="143" w:after="143"/>
        <w:rPr>
          <w:rFonts w:hint="eastAsia" w:ascii="宋体" w:hAnsi="宋体" w:eastAsia="宋体"/>
          <w:b/>
          <w:sz w:val="32"/>
          <w:szCs w:val="32"/>
        </w:rPr>
      </w:pPr>
      <w:r/>
      <w:bookmarkStart w:id="198" w:name="_Toc172203341"/>
      <w:r/>
      <w:bookmarkStart w:id="199" w:name="_Toc15653465"/>
      <w:r>
        <w:rPr>
          <w:rFonts w:hint="eastAsia" w:ascii="宋体" w:hAnsi="宋体" w:eastAsia="宋体"/>
          <w:b/>
          <w:sz w:val="32"/>
          <w:szCs w:val="32"/>
        </w:rPr>
        <w:t xml:space="preserve">七、附件</w:t>
      </w:r>
      <w:bookmarkEnd w:id="198"/>
      <w:r/>
      <w:bookmarkEnd w:id="199"/>
      <w:r/>
      <w:bookmarkEnd w:id="158"/>
      <w:r/>
      <w:bookmarkEnd w:id="162"/>
      <w:r/>
      <w:r/>
    </w:p>
    <w:p>
      <w:pPr>
        <w:pStyle w:val="883"/>
        <w:jc w:val="center"/>
        <w:spacing w:before="286" w:after="286"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889"/>
        <w:ind w:firstLine="0"/>
        <w:jc w:val="center"/>
        <w:rPr>
          <w:b/>
          <w:bCs/>
          <w:color w:val="000000" w:themeColor="text1"/>
          <w:sz w:val="24"/>
          <w:szCs w:val="24"/>
        </w:rPr>
      </w:pPr>
      <w:r>
        <w:rPr>
          <w:rFonts w:hint="eastAsia"/>
          <w:b/>
          <w:bCs/>
          <w:color w:val="000000" w:themeColor="text1"/>
          <w:sz w:val="24"/>
          <w:szCs w:val="24"/>
        </w:rPr>
        <w:t xml:space="preserve">（参考格式，</w:t>
      </w:r>
      <w:r>
        <w:rPr>
          <w:rFonts w:hint="eastAsia"/>
          <w:b/>
          <w:bCs/>
          <w:color w:val="000000" w:themeColor="text1"/>
          <w:sz w:val="24"/>
          <w:szCs w:val="24"/>
        </w:rPr>
        <w:t xml:space="preserve">非联合体形式参加</w:t>
      </w:r>
      <w:r>
        <w:rPr>
          <w:rFonts w:hint="eastAsia"/>
          <w:b/>
          <w:bCs/>
          <w:color w:val="000000" w:themeColor="text1"/>
          <w:sz w:val="24"/>
          <w:szCs w:val="24"/>
        </w:rPr>
        <w:t xml:space="preserve">磋商的供应商无需提供）</w:t>
      </w:r>
      <w:r/>
    </w:p>
    <w:p>
      <w:pPr>
        <w:pStyle w:val="889"/>
        <w:rPr>
          <w:color w:val="000000" w:themeColor="text1"/>
        </w:rPr>
      </w:pPr>
      <w:r>
        <w:rPr>
          <w:color w:val="000000" w:themeColor="text1"/>
        </w:rPr>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w:t>
      </w:r>
      <w:r>
        <w:rPr>
          <w:rFonts w:hint="eastAsia" w:ascii="宋体" w:hAnsi="宋体"/>
          <w:color w:val="000000" w:themeColor="text1"/>
          <w:sz w:val="24"/>
        </w:rPr>
        <w:t xml:space="preserve">江苏汇采项目管理</w:t>
      </w:r>
      <w:r>
        <w:rPr>
          <w:rFonts w:hint="eastAsia" w:ascii="宋体" w:hAnsi="宋体"/>
          <w:color w:val="000000" w:themeColor="text1"/>
          <w:sz w:val="24"/>
        </w:rPr>
        <w:t xml:space="preserve">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200"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200"/>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201"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201"/>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备注：</w:t>
      </w:r>
      <w:r/>
    </w:p>
    <w:p>
      <w:pPr>
        <w:spacing w:line="300" w:lineRule="auto"/>
        <w:rPr>
          <w:rFonts w:hint="eastAsia" w:ascii="宋体" w:hAnsi="宋体"/>
          <w:b/>
          <w:bCs/>
          <w:i/>
          <w:iCs/>
          <w:color w:val="000000" w:themeColor="text1"/>
          <w:sz w:val="22"/>
          <w:szCs w:val="22"/>
          <w:u w:val="single"/>
        </w:rPr>
      </w:pPr>
      <w:r>
        <w:rPr>
          <w:rFonts w:hint="eastAsia" w:ascii="宋体" w:hAnsi="宋体"/>
          <w:b/>
          <w:bCs/>
          <w:i/>
          <w:iCs/>
          <w:color w:val="000000" w:themeColor="text1"/>
          <w:sz w:val="22"/>
          <w:szCs w:val="22"/>
          <w:u w:val="single"/>
        </w:rPr>
        <w:t xml:space="preserve">（1）牵头单位必须为联合体成员;</w:t>
      </w:r>
      <w:r/>
    </w:p>
    <w:p>
      <w:pPr>
        <w:spacing w:line="300" w:lineRule="auto"/>
        <w:rPr>
          <w:rFonts w:hint="eastAsia" w:ascii="宋体" w:hAnsi="宋体"/>
          <w:b/>
          <w:bCs/>
          <w:i/>
          <w:iCs/>
          <w:color w:val="000000" w:themeColor="text1"/>
          <w:sz w:val="22"/>
          <w:szCs w:val="22"/>
          <w:u w:val="single"/>
        </w:rPr>
      </w:pPr>
      <w:r>
        <w:rPr>
          <w:rFonts w:hint="eastAsia" w:ascii="宋体" w:hAnsi="宋体"/>
          <w:b/>
          <w:bCs/>
          <w:i/>
          <w:iCs/>
          <w:color w:val="000000" w:themeColor="text1"/>
          <w:sz w:val="22"/>
          <w:szCs w:val="22"/>
          <w:u w:val="single"/>
        </w:rPr>
        <w:t xml:space="preserve">（2）联合体中各供应商都应明示所承担的工作，并承担相应的责任；</w:t>
      </w:r>
      <w:r/>
    </w:p>
    <w:p>
      <w:pPr>
        <w:spacing w:line="300" w:lineRule="auto"/>
        <w:rPr>
          <w:rFonts w:hint="eastAsia" w:ascii="宋体" w:hAnsi="宋体"/>
          <w:b/>
          <w:bCs/>
          <w:i/>
          <w:iCs/>
          <w:color w:val="000000" w:themeColor="text1"/>
          <w:sz w:val="22"/>
          <w:szCs w:val="22"/>
          <w:u w:val="single"/>
        </w:rPr>
      </w:pPr>
      <w:r>
        <w:rPr>
          <w:rFonts w:hint="eastAsia" w:ascii="宋体" w:hAnsi="宋体"/>
          <w:b/>
          <w:bCs/>
          <w:i/>
          <w:iCs/>
          <w:color w:val="000000" w:themeColor="text1"/>
          <w:sz w:val="22"/>
          <w:szCs w:val="22"/>
          <w:u w:val="single"/>
        </w:rPr>
        <w:t xml:space="preserve">（3）联合体中各方均须加盖单位公章；</w:t>
      </w:r>
      <w:r/>
    </w:p>
    <w:p>
      <w:pPr>
        <w:pStyle w:val="883"/>
        <w:jc w:val="center"/>
        <w:spacing w:before="143" w:after="0" w:line="360" w:lineRule="auto"/>
        <w:rPr>
          <w:rFonts w:hint="eastAsia" w:ascii="宋体" w:hAnsi="宋体"/>
          <w:bCs/>
        </w:rPr>
      </w:pPr>
      <w:r>
        <w:rPr>
          <w:rFonts w:ascii="宋体" w:hAnsi="宋体"/>
          <w:color w:val="000000" w:themeColor="text1"/>
          <w:sz w:val="24"/>
        </w:rPr>
        <w:br w:type="page" w:clear="all"/>
      </w:r>
      <w:r>
        <w:rPr>
          <w:rFonts w:hint="eastAsia" w:ascii="宋体" w:hAnsi="宋体"/>
          <w:color w:val="000000" w:themeColor="text1"/>
        </w:rPr>
        <w:t xml:space="preserve">中小企业声明函（服务）</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94"/>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2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2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94"/>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894"/>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894"/>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894"/>
        <w:ind w:firstLine="44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894"/>
        <w:ind w:firstLine="44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894"/>
        <w:ind w:firstLine="44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供应商如未按要求提供此声明函，报价将不做相应扣除；成交供应商</w:t>
      </w:r>
      <w:r>
        <w:rPr>
          <w:rFonts w:hint="eastAsia" w:ascii="宋体" w:hAnsi="宋体" w:eastAsia="宋体"/>
          <w:sz w:val="22"/>
          <w:szCs w:val="22"/>
        </w:rPr>
        <w:t xml:space="preserve">如享受</w:t>
      </w:r>
      <w:r>
        <w:rPr>
          <w:rFonts w:hint="eastAsia" w:ascii="宋体" w:hAnsi="宋体" w:eastAsia="宋体"/>
          <w:sz w:val="22"/>
          <w:szCs w:val="22"/>
        </w:rPr>
        <w:t xml:space="preserve">本项目小</w:t>
      </w:r>
      <w:r>
        <w:rPr>
          <w:rFonts w:hint="eastAsia" w:ascii="宋体" w:hAnsi="宋体" w:eastAsia="宋体"/>
          <w:sz w:val="22"/>
          <w:szCs w:val="22"/>
        </w:rPr>
        <w:t xml:space="preserve">微企业</w:t>
      </w:r>
      <w:r>
        <w:rPr>
          <w:rFonts w:hint="eastAsia" w:ascii="宋体" w:hAnsi="宋体" w:eastAsia="宋体"/>
          <w:sz w:val="22"/>
          <w:szCs w:val="22"/>
        </w:rPr>
        <w:t xml:space="preserve">扶持政策的，其《中小企业声明函》将随本项目的成交结果同时公告，接受社会监督；</w:t>
      </w:r>
      <w:r>
        <w:rPr>
          <w:rFonts w:ascii="宋体" w:hAnsi="宋体" w:eastAsia="宋体"/>
          <w:sz w:val="22"/>
          <w:szCs w:val="22"/>
        </w:rPr>
        <w:t xml:space="preserve"> </w:t>
      </w:r>
      <w:r/>
    </w:p>
    <w:p>
      <w:pPr>
        <w:pStyle w:val="894"/>
        <w:ind w:firstLine="440"/>
        <w:spacing w:line="300" w:lineRule="auto"/>
        <w:rPr>
          <w:rFonts w:hint="eastAsia" w:ascii="宋体" w:hAnsi="宋体" w:eastAsia="宋体"/>
          <w:sz w:val="22"/>
          <w:szCs w:val="22"/>
        </w:rPr>
      </w:pPr>
      <w:r>
        <w:rPr>
          <w:rFonts w:hint="eastAsia" w:ascii="宋体" w:hAnsi="宋体" w:eastAsia="宋体"/>
          <w:sz w:val="22"/>
          <w:szCs w:val="22"/>
        </w:rPr>
      </w:r>
      <w:r/>
    </w:p>
    <w:p>
      <w:pPr>
        <w:pStyle w:val="894"/>
        <w:ind w:firstLine="440"/>
        <w:spacing w:line="300" w:lineRule="auto"/>
        <w:rPr>
          <w:rFonts w:hint="eastAsia" w:ascii="宋体" w:hAnsi="宋体" w:eastAsia="宋体"/>
          <w:sz w:val="22"/>
          <w:szCs w:val="22"/>
        </w:rPr>
      </w:pPr>
      <w:r>
        <w:rPr>
          <w:rFonts w:hint="eastAsia" w:ascii="宋体" w:hAnsi="宋体" w:eastAsia="宋体"/>
          <w:sz w:val="22"/>
          <w:szCs w:val="22"/>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（盖章）：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jc w:val="left"/>
        <w:widowControl/>
        <w:rPr>
          <w:rFonts w:hint="eastAsia" w:ascii="宋体" w:hAnsi="宋体"/>
          <w:sz w:val="24"/>
          <w:szCs w:val="21"/>
        </w:rPr>
      </w:pPr>
      <w:r>
        <w:rPr>
          <w:rFonts w:hint="eastAsia" w:ascii="宋体" w:hAnsi="宋体"/>
          <w:sz w:val="24"/>
          <w:szCs w:val="21"/>
        </w:rPr>
        <w:br w:type="page" w:clear="all"/>
      </w:r>
      <w:r/>
    </w:p>
    <w:p>
      <w:pPr>
        <w:pStyle w:val="883"/>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89"/>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2" w:name="_Hlk14868662"/>
      <w:r>
        <w:rPr>
          <w:rFonts w:hint="eastAsia" w:ascii="宋体" w:hAnsi="宋体"/>
          <w:sz w:val="24"/>
          <w:szCs w:val="21"/>
        </w:rPr>
        <w:t xml:space="preserve">供应商全称</w:t>
      </w:r>
      <w:bookmarkEnd w:id="202"/>
      <w:r>
        <w:rPr>
          <w:rFonts w:hint="eastAsia" w:ascii="宋体" w:hAnsi="宋体"/>
          <w:sz w:val="24"/>
          <w:szCs w:val="21"/>
        </w:rPr>
        <w:t xml:space="preserve">（盖章）：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Book Antiqua">
    <w:panose1 w:val="02040602050305030304"/>
  </w:font>
  <w:font w:name="方正楷体_GBK">
    <w:panose1 w:val="020B0503020202020204"/>
  </w:font>
  <w:font w:name="仿宋">
    <w:panose1 w:val="02010609060101010101"/>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framePr w:wrap="around" w:vAnchor="text" w:hAnchor="margin" w:xAlign="center" w:y="1"/>
    </w:pPr>
    <w:r>
      <w:fldChar w:fldCharType="begin"/>
    </w:r>
    <w:r>
      <w:rPr>
        <w:rStyle w:val="919"/>
      </w:rPr>
      <w:instrText xml:space="preserve">PAGE  </w:instrText>
    </w:r>
    <w:r>
      <w:fldChar w:fldCharType="separate"/>
    </w:r>
    <w:r>
      <w:rPr>
        <w:rStyle w:val="919"/>
      </w:rPr>
      <w:t xml:space="preserve">38</w:t>
    </w:r>
    <w: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0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942" w:hanging="462"/>
      </w:pPr>
    </w:lvl>
    <w:lvl w:ilvl="1">
      <w:start w:val="1"/>
      <w:numFmt w:val="decimal"/>
      <w:isLgl w:val="false"/>
      <w:suff w:val="tab"/>
      <w:lvlText w:val="%2、"/>
      <w:lvlJc w:val="left"/>
      <w:pPr>
        <w:ind w:left="1236" w:hanging="336"/>
      </w:pPr>
    </w:lvl>
    <w:lvl w:ilvl="2">
      <w:start w:val="1"/>
      <w:numFmt w:val="lowerLetter"/>
      <w:isLgl w:val="false"/>
      <w:suff w:val="tab"/>
      <w:lvlText w:val="%3)"/>
      <w:lvlJc w:val="left"/>
      <w:pPr>
        <w:ind w:left="1656" w:hanging="336"/>
      </w:pPr>
    </w:lvl>
    <w:lvl w:ilvl="3">
      <w:start w:val="1"/>
      <w:numFmt w:val="chineseCountingThousand"/>
      <w:isLgl w:val="false"/>
      <w:suff w:val="tab"/>
      <w:lvlText w:val="%4、"/>
      <w:lvlJc w:val="left"/>
      <w:pPr>
        <w:ind w:left="2202" w:hanging="462"/>
      </w:pPr>
    </w:lvl>
    <w:lvl w:ilvl="4">
      <w:start w:val="1"/>
      <w:numFmt w:val="decimal"/>
      <w:isLgl w:val="false"/>
      <w:suff w:val="tab"/>
      <w:lvlText w:val="%5、"/>
      <w:lvlJc w:val="left"/>
      <w:pPr>
        <w:ind w:left="2496" w:hanging="336"/>
      </w:pPr>
    </w:lvl>
    <w:lvl w:ilvl="5">
      <w:start w:val="1"/>
      <w:numFmt w:val="lowerLetter"/>
      <w:isLgl w:val="false"/>
      <w:suff w:val="tab"/>
      <w:lvlText w:val="%6)"/>
      <w:lvlJc w:val="left"/>
      <w:pPr>
        <w:ind w:left="2916" w:hanging="336"/>
      </w:pPr>
    </w:lvl>
    <w:lvl w:ilvl="6">
      <w:start w:val="1"/>
      <w:numFmt w:val="chineseCountingThousand"/>
      <w:isLgl w:val="false"/>
      <w:suff w:val="tab"/>
      <w:lvlText w:val="%7、"/>
      <w:lvlJc w:val="left"/>
      <w:pPr>
        <w:ind w:left="3462" w:hanging="462"/>
      </w:pPr>
    </w:lvl>
    <w:lvl w:ilvl="7">
      <w:start w:val="1"/>
      <w:numFmt w:val="decimal"/>
      <w:isLgl w:val="false"/>
      <w:suff w:val="tab"/>
      <w:lvlText w:val="%8、"/>
      <w:lvlJc w:val="left"/>
      <w:pPr>
        <w:ind w:left="3756" w:hanging="336"/>
      </w:pPr>
    </w:lvl>
    <w:lvl w:ilvl="8">
      <w:start w:val="1"/>
      <w:numFmt w:val="lowerLetter"/>
      <w:isLgl w:val="false"/>
      <w:suff w:val="tab"/>
      <w:lvlText w:val="%9)"/>
      <w:lvlJc w:val="left"/>
      <w:pPr>
        <w:ind w:left="4176" w:hanging="336"/>
      </w:pPr>
    </w:lvl>
  </w:abstractNum>
  <w:abstractNum w:abstractNumId="2">
    <w:multiLevelType w:val="hybridMultilevel"/>
    <w:lvl w:ilvl="0">
      <w:start w:val="1"/>
      <w:numFmt w:val="japaneseCounting"/>
      <w:pStyle w:val="956"/>
      <w:isLgl w:val="false"/>
      <w:suff w:val="tab"/>
      <w:lvlText w:val="第%1章"/>
      <w:lvlJc w:val="left"/>
      <w:pPr>
        <w:ind w:left="9351" w:hanging="420"/>
      </w:pPr>
      <w:rPr>
        <w:rFonts w:hint="eastAsia" w:ascii="黑体" w:eastAsia="黑体"/>
        <w:b w:val="0"/>
        <w:sz w:val="36"/>
        <w:lang w:val="en-US"/>
      </w:rPr>
    </w:lvl>
    <w:lvl w:ilvl="1">
      <w:start w:val="1"/>
      <w:numFmt w:val="decimal"/>
      <w:pStyle w:val="95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5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86"/>
    <w:link w:val="881"/>
    <w:uiPriority w:val="9"/>
    <w:rPr>
      <w:rFonts w:ascii="Arial" w:hAnsi="Arial" w:eastAsia="Arial" w:cs="Arial"/>
      <w:sz w:val="40"/>
      <w:szCs w:val="40"/>
    </w:rPr>
  </w:style>
  <w:style w:type="character" w:styleId="723">
    <w:name w:val="Heading 2 Char"/>
    <w:basedOn w:val="886"/>
    <w:link w:val="882"/>
    <w:uiPriority w:val="9"/>
    <w:rPr>
      <w:rFonts w:ascii="Arial" w:hAnsi="Arial" w:eastAsia="Arial" w:cs="Arial"/>
      <w:sz w:val="34"/>
    </w:rPr>
  </w:style>
  <w:style w:type="character" w:styleId="724">
    <w:name w:val="Heading 3 Char"/>
    <w:basedOn w:val="886"/>
    <w:link w:val="883"/>
    <w:uiPriority w:val="9"/>
    <w:rPr>
      <w:rFonts w:ascii="Arial" w:hAnsi="Arial" w:eastAsia="Arial" w:cs="Arial"/>
      <w:sz w:val="30"/>
      <w:szCs w:val="30"/>
    </w:rPr>
  </w:style>
  <w:style w:type="character" w:styleId="725">
    <w:name w:val="Heading 4 Char"/>
    <w:basedOn w:val="886"/>
    <w:link w:val="884"/>
    <w:uiPriority w:val="9"/>
    <w:rPr>
      <w:rFonts w:ascii="Arial" w:hAnsi="Arial" w:eastAsia="Arial" w:cs="Arial"/>
      <w:b/>
      <w:bCs/>
      <w:sz w:val="26"/>
      <w:szCs w:val="26"/>
    </w:rPr>
  </w:style>
  <w:style w:type="character" w:styleId="726">
    <w:name w:val="Heading 5 Char"/>
    <w:basedOn w:val="886"/>
    <w:link w:val="885"/>
    <w:uiPriority w:val="9"/>
    <w:rPr>
      <w:rFonts w:ascii="Arial" w:hAnsi="Arial" w:eastAsia="Arial" w:cs="Arial"/>
      <w:b/>
      <w:bCs/>
      <w:sz w:val="24"/>
      <w:szCs w:val="24"/>
    </w:rPr>
  </w:style>
  <w:style w:type="paragraph" w:styleId="727">
    <w:name w:val="Heading 6"/>
    <w:basedOn w:val="880"/>
    <w:next w:val="88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86"/>
    <w:link w:val="727"/>
    <w:uiPriority w:val="9"/>
    <w:rPr>
      <w:rFonts w:ascii="Arial" w:hAnsi="Arial" w:eastAsia="Arial" w:cs="Arial"/>
      <w:b/>
      <w:bCs/>
      <w:sz w:val="22"/>
      <w:szCs w:val="22"/>
    </w:rPr>
  </w:style>
  <w:style w:type="paragraph" w:styleId="729">
    <w:name w:val="Heading 7"/>
    <w:basedOn w:val="880"/>
    <w:next w:val="88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86"/>
    <w:link w:val="729"/>
    <w:uiPriority w:val="9"/>
    <w:rPr>
      <w:rFonts w:ascii="Arial" w:hAnsi="Arial" w:eastAsia="Arial" w:cs="Arial"/>
      <w:b/>
      <w:bCs/>
      <w:i/>
      <w:iCs/>
      <w:sz w:val="22"/>
      <w:szCs w:val="22"/>
    </w:rPr>
  </w:style>
  <w:style w:type="paragraph" w:styleId="731">
    <w:name w:val="Heading 8"/>
    <w:basedOn w:val="880"/>
    <w:next w:val="88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86"/>
    <w:link w:val="731"/>
    <w:uiPriority w:val="9"/>
    <w:rPr>
      <w:rFonts w:ascii="Arial" w:hAnsi="Arial" w:eastAsia="Arial" w:cs="Arial"/>
      <w:i/>
      <w:iCs/>
      <w:sz w:val="22"/>
      <w:szCs w:val="22"/>
    </w:rPr>
  </w:style>
  <w:style w:type="paragraph" w:styleId="733">
    <w:name w:val="Heading 9"/>
    <w:basedOn w:val="880"/>
    <w:next w:val="88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86"/>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86"/>
    <w:link w:val="915"/>
    <w:uiPriority w:val="10"/>
    <w:rPr>
      <w:sz w:val="48"/>
      <w:szCs w:val="48"/>
    </w:rPr>
  </w:style>
  <w:style w:type="paragraph" w:styleId="737">
    <w:name w:val="Subtitle"/>
    <w:basedOn w:val="880"/>
    <w:next w:val="880"/>
    <w:link w:val="738"/>
    <w:uiPriority w:val="11"/>
    <w:qFormat/>
    <w:pPr>
      <w:spacing w:before="200" w:after="200"/>
    </w:pPr>
    <w:rPr>
      <w:sz w:val="24"/>
      <w:szCs w:val="24"/>
    </w:rPr>
  </w:style>
  <w:style w:type="character" w:styleId="738">
    <w:name w:val="Subtitle Char"/>
    <w:basedOn w:val="886"/>
    <w:link w:val="737"/>
    <w:uiPriority w:val="11"/>
    <w:rPr>
      <w:sz w:val="24"/>
      <w:szCs w:val="24"/>
    </w:rPr>
  </w:style>
  <w:style w:type="paragraph" w:styleId="739">
    <w:name w:val="Quote"/>
    <w:basedOn w:val="880"/>
    <w:next w:val="880"/>
    <w:link w:val="740"/>
    <w:uiPriority w:val="29"/>
    <w:qFormat/>
    <w:pPr>
      <w:ind w:left="720" w:right="720"/>
    </w:pPr>
    <w:rPr>
      <w:i/>
    </w:rPr>
  </w:style>
  <w:style w:type="character" w:styleId="740">
    <w:name w:val="Quote Char"/>
    <w:link w:val="739"/>
    <w:uiPriority w:val="29"/>
    <w:rPr>
      <w:i/>
    </w:rPr>
  </w:style>
  <w:style w:type="paragraph" w:styleId="741">
    <w:name w:val="Intense Quote"/>
    <w:basedOn w:val="880"/>
    <w:next w:val="88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6"/>
    <w:link w:val="904"/>
    <w:uiPriority w:val="99"/>
  </w:style>
  <w:style w:type="character" w:styleId="744">
    <w:name w:val="Footer Char"/>
    <w:basedOn w:val="886"/>
    <w:link w:val="903"/>
    <w:uiPriority w:val="99"/>
  </w:style>
  <w:style w:type="paragraph" w:styleId="745">
    <w:name w:val="Caption"/>
    <w:basedOn w:val="880"/>
    <w:next w:val="880"/>
    <w:uiPriority w:val="35"/>
    <w:semiHidden/>
    <w:unhideWhenUsed/>
    <w:qFormat/>
    <w:pPr>
      <w:spacing w:line="276" w:lineRule="auto"/>
    </w:pPr>
    <w:rPr>
      <w:b/>
      <w:bCs/>
      <w:color w:val="4f81bd" w:themeColor="accent1"/>
      <w:sz w:val="18"/>
      <w:szCs w:val="18"/>
    </w:rPr>
  </w:style>
  <w:style w:type="character" w:styleId="746">
    <w:name w:val="Caption Char"/>
    <w:basedOn w:val="745"/>
    <w:link w:val="903"/>
    <w:uiPriority w:val="99"/>
  </w:style>
  <w:style w:type="table" w:styleId="747">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0"/>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86"/>
    <w:uiPriority w:val="99"/>
    <w:unhideWhenUsed/>
    <w:rPr>
      <w:vertAlign w:val="superscript"/>
    </w:rPr>
  </w:style>
  <w:style w:type="paragraph" w:styleId="875">
    <w:name w:val="endnote text"/>
    <w:basedOn w:val="880"/>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86"/>
    <w:uiPriority w:val="99"/>
    <w:semiHidden/>
    <w:unhideWhenUsed/>
    <w:rPr>
      <w:vertAlign w:val="superscript"/>
    </w:r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jc w:val="both"/>
      <w:widowControl w:val="off"/>
    </w:pPr>
    <w:rPr>
      <w:sz w:val="21"/>
      <w:szCs w:val="24"/>
    </w:rPr>
  </w:style>
  <w:style w:type="paragraph" w:styleId="881">
    <w:name w:val="Heading 1"/>
    <w:basedOn w:val="880"/>
    <w:next w:val="880"/>
    <w:link w:val="962"/>
    <w:qFormat/>
    <w:pPr>
      <w:keepNext/>
      <w:outlineLvl w:val="0"/>
    </w:pPr>
    <w:rPr>
      <w:rFonts w:ascii="楷体_GB2312" w:eastAsia="楷体_GB2312"/>
      <w:sz w:val="28"/>
      <w:szCs w:val="20"/>
    </w:rPr>
  </w:style>
  <w:style w:type="paragraph" w:styleId="882">
    <w:name w:val="Heading 2"/>
    <w:basedOn w:val="880"/>
    <w:next w:val="889"/>
    <w:link w:val="954"/>
    <w:qFormat/>
    <w:pPr>
      <w:jc w:val="center"/>
      <w:keepLines/>
      <w:keepNext/>
      <w:spacing w:before="260" w:after="260" w:line="416" w:lineRule="auto"/>
      <w:outlineLvl w:val="1"/>
    </w:pPr>
    <w:rPr>
      <w:rFonts w:ascii="Arial" w:hAnsi="Arial" w:eastAsia="幼圆"/>
      <w:b/>
      <w:sz w:val="44"/>
      <w:szCs w:val="20"/>
    </w:rPr>
  </w:style>
  <w:style w:type="paragraph" w:styleId="883">
    <w:name w:val="Heading 3"/>
    <w:basedOn w:val="880"/>
    <w:next w:val="889"/>
    <w:link w:val="970"/>
    <w:qFormat/>
    <w:pPr>
      <w:keepLines/>
      <w:keepNext/>
      <w:spacing w:before="260" w:after="260" w:line="416" w:lineRule="auto"/>
      <w:outlineLvl w:val="2"/>
    </w:pPr>
    <w:rPr>
      <w:b/>
      <w:sz w:val="32"/>
      <w:szCs w:val="20"/>
    </w:rPr>
  </w:style>
  <w:style w:type="paragraph" w:styleId="884">
    <w:name w:val="Heading 4"/>
    <w:basedOn w:val="880"/>
    <w:next w:val="880"/>
    <w:qFormat/>
    <w:pPr>
      <w:keepLines/>
      <w:keepNext/>
      <w:spacing w:before="280" w:after="290" w:line="376" w:lineRule="auto"/>
      <w:outlineLvl w:val="3"/>
    </w:pPr>
    <w:rPr>
      <w:rFonts w:ascii="Arial" w:hAnsi="Arial" w:eastAsia="黑体"/>
      <w:b/>
      <w:bCs/>
      <w:sz w:val="28"/>
      <w:szCs w:val="28"/>
    </w:rPr>
  </w:style>
  <w:style w:type="paragraph" w:styleId="885">
    <w:name w:val="Heading 5"/>
    <w:basedOn w:val="880"/>
    <w:next w:val="880"/>
    <w:qFormat/>
    <w:pPr>
      <w:keepNext/>
      <w:outlineLvl w:val="4"/>
    </w:pPr>
    <w:rPr>
      <w:rFonts w:ascii="宋体" w:hAnsi="宋体"/>
      <w:b/>
      <w:bCs/>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Normal Indent"/>
    <w:basedOn w:val="880"/>
    <w:link w:val="945"/>
    <w:qFormat/>
    <w:pPr>
      <w:ind w:firstLine="420"/>
    </w:pPr>
    <w:rPr>
      <w:szCs w:val="20"/>
    </w:rPr>
  </w:style>
  <w:style w:type="paragraph" w:styleId="890">
    <w:name w:val="toc 7"/>
    <w:basedOn w:val="880"/>
    <w:next w:val="880"/>
    <w:semiHidden/>
    <w:qFormat/>
    <w:pPr>
      <w:ind w:left="2520"/>
    </w:pPr>
  </w:style>
  <w:style w:type="paragraph" w:styleId="891">
    <w:name w:val="Document Map"/>
    <w:basedOn w:val="880"/>
    <w:semiHidden/>
    <w:qFormat/>
    <w:pPr>
      <w:shd w:val="clear" w:color="auto" w:fill="000080"/>
    </w:pPr>
  </w:style>
  <w:style w:type="paragraph" w:styleId="892">
    <w:name w:val="annotation text"/>
    <w:basedOn w:val="880"/>
    <w:link w:val="965"/>
    <w:qFormat/>
    <w:pPr>
      <w:jc w:val="left"/>
    </w:pPr>
  </w:style>
  <w:style w:type="paragraph" w:styleId="893">
    <w:name w:val="Body Text 3"/>
    <w:basedOn w:val="880"/>
    <w:qFormat/>
    <w:rPr>
      <w:rFonts w:ascii="仿宋_GB2312" w:hAnsi="Arial" w:eastAsia="仿宋_GB2312"/>
      <w:sz w:val="32"/>
      <w:szCs w:val="20"/>
    </w:rPr>
  </w:style>
  <w:style w:type="paragraph" w:styleId="894">
    <w:name w:val="Body Text"/>
    <w:basedOn w:val="880"/>
    <w:link w:val="961"/>
    <w:qFormat/>
    <w:rPr>
      <w:rFonts w:ascii="楷体_GB2312" w:hAnsi="Arial" w:eastAsia="楷体_GB2312"/>
      <w:sz w:val="28"/>
      <w:szCs w:val="20"/>
    </w:rPr>
  </w:style>
  <w:style w:type="paragraph" w:styleId="895">
    <w:name w:val="Body Text Indent"/>
    <w:basedOn w:val="880"/>
    <w:qFormat/>
    <w:pPr>
      <w:ind w:firstLine="645"/>
    </w:pPr>
    <w:rPr>
      <w:rFonts w:ascii="楷体_GB2312" w:eastAsia="楷体_GB2312"/>
      <w:sz w:val="32"/>
      <w:szCs w:val="20"/>
    </w:rPr>
  </w:style>
  <w:style w:type="paragraph" w:styleId="896">
    <w:name w:val="toc 5"/>
    <w:basedOn w:val="880"/>
    <w:next w:val="880"/>
    <w:semiHidden/>
    <w:qFormat/>
    <w:pPr>
      <w:ind w:left="1680"/>
    </w:pPr>
  </w:style>
  <w:style w:type="paragraph" w:styleId="897">
    <w:name w:val="toc 3"/>
    <w:basedOn w:val="880"/>
    <w:next w:val="880"/>
    <w:semiHidden/>
    <w:qFormat/>
    <w:pPr>
      <w:ind w:left="539"/>
      <w:jc w:val="left"/>
      <w:spacing w:line="240" w:lineRule="exact"/>
      <w:tabs>
        <w:tab w:val="right" w:pos="9440" w:leader="dot"/>
      </w:tabs>
    </w:pPr>
    <w:rPr>
      <w:rFonts w:ascii="黑体" w:hAnsi="宋体" w:eastAsia="黑体"/>
      <w:bCs/>
      <w:iCs/>
      <w:sz w:val="18"/>
      <w:szCs w:val="32"/>
    </w:rPr>
  </w:style>
  <w:style w:type="paragraph" w:styleId="898">
    <w:name w:val="Plain Text"/>
    <w:basedOn w:val="880"/>
    <w:link w:val="969"/>
    <w:qFormat/>
    <w:rPr>
      <w:rFonts w:hint="eastAsia" w:ascii="宋体" w:hAnsi="Courier New"/>
      <w:szCs w:val="20"/>
    </w:rPr>
  </w:style>
  <w:style w:type="paragraph" w:styleId="899">
    <w:name w:val="toc 8"/>
    <w:basedOn w:val="880"/>
    <w:next w:val="880"/>
    <w:semiHidden/>
    <w:qFormat/>
    <w:pPr>
      <w:ind w:left="2940"/>
    </w:pPr>
  </w:style>
  <w:style w:type="paragraph" w:styleId="900">
    <w:name w:val="Date"/>
    <w:basedOn w:val="880"/>
    <w:next w:val="880"/>
    <w:link w:val="933"/>
    <w:qFormat/>
    <w:rPr>
      <w:sz w:val="24"/>
      <w:szCs w:val="20"/>
    </w:rPr>
  </w:style>
  <w:style w:type="paragraph" w:styleId="901">
    <w:name w:val="Body Text Indent 2"/>
    <w:basedOn w:val="880"/>
    <w:qFormat/>
    <w:pPr>
      <w:ind w:firstLine="560"/>
    </w:pPr>
    <w:rPr>
      <w:rFonts w:ascii="宋体" w:hAnsi="宋体"/>
      <w:sz w:val="28"/>
    </w:rPr>
  </w:style>
  <w:style w:type="paragraph" w:styleId="902">
    <w:name w:val="Balloon Text"/>
    <w:basedOn w:val="880"/>
    <w:semiHidden/>
    <w:qFormat/>
    <w:rPr>
      <w:sz w:val="18"/>
      <w:szCs w:val="18"/>
    </w:rPr>
  </w:style>
  <w:style w:type="paragraph" w:styleId="903">
    <w:name w:val="Footer"/>
    <w:basedOn w:val="880"/>
    <w:qFormat/>
    <w:pPr>
      <w:jc w:val="left"/>
      <w:tabs>
        <w:tab w:val="center" w:pos="4153" w:leader="none"/>
        <w:tab w:val="right" w:pos="8306" w:leader="none"/>
      </w:tabs>
    </w:pPr>
    <w:rPr>
      <w:sz w:val="18"/>
      <w:szCs w:val="20"/>
    </w:rPr>
  </w:style>
  <w:style w:type="paragraph" w:styleId="904">
    <w:name w:val="Header"/>
    <w:basedOn w:val="880"/>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80"/>
    <w:next w:val="880"/>
    <w:uiPriority w:val="39"/>
    <w:qFormat/>
    <w:pPr>
      <w:jc w:val="left"/>
      <w:spacing w:before="120" w:after="120" w:line="300" w:lineRule="exact"/>
      <w:tabs>
        <w:tab w:val="right" w:pos="9440" w:leader="dot"/>
      </w:tabs>
    </w:pPr>
    <w:rPr>
      <w:rFonts w:ascii="黑体" w:eastAsia="黑体"/>
      <w:b/>
      <w:caps/>
      <w:sz w:val="18"/>
      <w:szCs w:val="28"/>
    </w:rPr>
  </w:style>
  <w:style w:type="paragraph" w:styleId="906">
    <w:name w:val="toc 4"/>
    <w:basedOn w:val="880"/>
    <w:next w:val="880"/>
    <w:semiHidden/>
    <w:qFormat/>
    <w:pPr>
      <w:ind w:left="1260"/>
    </w:pPr>
  </w:style>
  <w:style w:type="paragraph" w:styleId="907">
    <w:name w:val="toc 6"/>
    <w:basedOn w:val="880"/>
    <w:next w:val="880"/>
    <w:semiHidden/>
    <w:qFormat/>
    <w:pPr>
      <w:ind w:left="2100"/>
    </w:pPr>
  </w:style>
  <w:style w:type="paragraph" w:styleId="908">
    <w:name w:val="Body Text Indent 3"/>
    <w:basedOn w:val="880"/>
    <w:qFormat/>
    <w:pPr>
      <w:ind w:firstLine="523"/>
    </w:pPr>
    <w:rPr>
      <w:rFonts w:ascii="仿宋_GB2312" w:hAnsi="宋体" w:eastAsia="仿宋_GB2312"/>
      <w:sz w:val="24"/>
    </w:rPr>
  </w:style>
  <w:style w:type="paragraph" w:styleId="909">
    <w:name w:val="toc 2"/>
    <w:basedOn w:val="880"/>
    <w:next w:val="880"/>
    <w:uiPriority w:val="39"/>
    <w:qFormat/>
    <w:pPr>
      <w:jc w:val="left"/>
      <w:spacing w:line="260" w:lineRule="exact"/>
      <w:tabs>
        <w:tab w:val="right" w:pos="9440" w:leader="dot"/>
      </w:tabs>
    </w:pPr>
    <w:rPr>
      <w:rFonts w:ascii="黑体" w:eastAsia="黑体"/>
      <w:b/>
      <w:bCs/>
      <w:smallCaps/>
      <w:sz w:val="18"/>
      <w:szCs w:val="44"/>
    </w:rPr>
  </w:style>
  <w:style w:type="paragraph" w:styleId="910">
    <w:name w:val="toc 9"/>
    <w:basedOn w:val="880"/>
    <w:next w:val="880"/>
    <w:semiHidden/>
    <w:qFormat/>
    <w:pPr>
      <w:ind w:left="3360"/>
    </w:pPr>
  </w:style>
  <w:style w:type="paragraph" w:styleId="911">
    <w:name w:val="Body Text 2"/>
    <w:basedOn w:val="880"/>
    <w:qFormat/>
    <w:pPr>
      <w:jc w:val="center"/>
    </w:pPr>
    <w:rPr>
      <w:rFonts w:ascii="仿宋_GB2312" w:eastAsia="仿宋_GB2312"/>
      <w:sz w:val="44"/>
    </w:rPr>
  </w:style>
  <w:style w:type="paragraph" w:styleId="912">
    <w:name w:val="HTML Preformatted"/>
    <w:basedOn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3">
    <w:name w:val="Normal (Web)"/>
    <w:basedOn w:val="880"/>
    <w:uiPriority w:val="99"/>
    <w:unhideWhenUsed/>
    <w:qFormat/>
    <w:pPr>
      <w:jc w:val="left"/>
      <w:spacing w:before="100" w:beforeAutospacing="1" w:after="100" w:afterAutospacing="1"/>
      <w:widowControl/>
    </w:pPr>
    <w:rPr>
      <w:rFonts w:ascii="宋体" w:hAnsi="宋体" w:cs="宋体"/>
      <w:sz w:val="24"/>
    </w:rPr>
  </w:style>
  <w:style w:type="paragraph" w:styleId="914">
    <w:name w:val="index 1"/>
    <w:basedOn w:val="880"/>
    <w:next w:val="880"/>
    <w:semiHidden/>
    <w:qFormat/>
    <w:rPr>
      <w:rFonts w:ascii="宋体" w:hAnsi="宋体"/>
      <w:szCs w:val="18"/>
    </w:rPr>
  </w:style>
  <w:style w:type="paragraph" w:styleId="915">
    <w:name w:val="Title"/>
    <w:basedOn w:val="880"/>
    <w:next w:val="880"/>
    <w:link w:val="971"/>
    <w:qFormat/>
    <w:pPr>
      <w:jc w:val="center"/>
      <w:spacing w:before="240" w:after="60"/>
      <w:outlineLvl w:val="0"/>
    </w:pPr>
    <w:rPr>
      <w:rFonts w:asciiTheme="majorHAnsi" w:hAnsiTheme="majorHAnsi" w:eastAsiaTheme="majorEastAsia" w:cstheme="majorBidi"/>
      <w:b/>
      <w:bCs/>
      <w:sz w:val="32"/>
      <w:szCs w:val="32"/>
    </w:rPr>
  </w:style>
  <w:style w:type="paragraph" w:styleId="916">
    <w:name w:val="annotation subject"/>
    <w:basedOn w:val="892"/>
    <w:next w:val="892"/>
    <w:link w:val="947"/>
    <w:qFormat/>
    <w:rPr>
      <w:b/>
      <w:bCs/>
    </w:rPr>
  </w:style>
  <w:style w:type="table" w:styleId="917">
    <w:name w:val="Table Grid"/>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qFormat/>
    <w:rPr>
      <w:b/>
      <w:bCs/>
    </w:rPr>
  </w:style>
  <w:style w:type="character" w:styleId="919">
    <w:name w:val="page number"/>
    <w:basedOn w:val="886"/>
    <w:qFormat/>
  </w:style>
  <w:style w:type="character" w:styleId="920">
    <w:name w:val="FollowedHyperlink"/>
    <w:qFormat/>
    <w:rPr>
      <w:color w:val="800080"/>
      <w:u w:val="single"/>
    </w:rPr>
  </w:style>
  <w:style w:type="character" w:styleId="921">
    <w:name w:val="Hyperlink"/>
    <w:uiPriority w:val="99"/>
    <w:qFormat/>
    <w:rPr>
      <w:color w:val="0000ff"/>
      <w:u w:val="single"/>
    </w:rPr>
  </w:style>
  <w:style w:type="character" w:styleId="922">
    <w:name w:val="annotation reference"/>
    <w:qFormat/>
    <w:rPr>
      <w:sz w:val="21"/>
      <w:szCs w:val="21"/>
    </w:rPr>
  </w:style>
  <w:style w:type="character" w:styleId="923" w:customStyle="1">
    <w:name w:val="标题 2 Char"/>
    <w:link w:val="924"/>
    <w:qFormat/>
    <w:rPr>
      <w:rFonts w:ascii="Arial" w:hAnsi="Arial" w:eastAsia="幼圆" w:cs="Arial"/>
      <w:b/>
      <w:bCs/>
      <w:sz w:val="44"/>
      <w:szCs w:val="44"/>
    </w:rPr>
  </w:style>
  <w:style w:type="paragraph" w:styleId="924" w:customStyle="1">
    <w:name w:val="标题 21"/>
    <w:basedOn w:val="880"/>
    <w:next w:val="880"/>
    <w:link w:val="923"/>
    <w:qFormat/>
    <w:pPr>
      <w:jc w:val="center"/>
      <w:keepLines/>
      <w:keepNext/>
      <w:spacing w:before="260" w:after="260" w:line="416" w:lineRule="auto"/>
      <w:outlineLvl w:val="1"/>
    </w:pPr>
    <w:rPr>
      <w:rFonts w:ascii="Arial" w:hAnsi="Arial" w:eastAsia="幼圆" w:cs="Arial"/>
      <w:b/>
      <w:bCs/>
      <w:sz w:val="44"/>
      <w:szCs w:val="44"/>
    </w:rPr>
  </w:style>
  <w:style w:type="paragraph" w:styleId="925" w:customStyle="1">
    <w:name w:val="Char Char Char Char1 Char Char"/>
    <w:basedOn w:val="880"/>
    <w:qFormat/>
    <w:pPr>
      <w:tabs>
        <w:tab w:val="left" w:pos="360" w:leader="none"/>
      </w:tabs>
    </w:pPr>
    <w:rPr>
      <w:sz w:val="24"/>
    </w:rPr>
  </w:style>
  <w:style w:type="paragraph" w:styleId="926" w:customStyle="1">
    <w:name w:val="Coms Alinea"/>
    <w:qFormat/>
    <w:pPr>
      <w:widowControl w:val="off"/>
    </w:pPr>
    <w:rPr>
      <w:rFonts w:ascii="Arial" w:hAnsi="Arial" w:cs="Arial"/>
      <w:sz w:val="21"/>
      <w:szCs w:val="22"/>
    </w:rPr>
  </w:style>
  <w:style w:type="paragraph" w:styleId="927">
    <w:name w:val="List Paragraph"/>
    <w:basedOn w:val="880"/>
    <w:uiPriority w:val="1"/>
    <w:qFormat/>
    <w:pPr>
      <w:ind w:firstLine="420"/>
    </w:pPr>
    <w:rPr>
      <w:szCs w:val="22"/>
    </w:rPr>
  </w:style>
  <w:style w:type="character" w:styleId="928" w:customStyle="1">
    <w:name w:val="jj1"/>
    <w:qFormat/>
    <w:rPr>
      <w:sz w:val="20"/>
      <w:szCs w:val="20"/>
      <w:u w:val="none"/>
    </w:rPr>
  </w:style>
  <w:style w:type="paragraph" w:styleId="929" w:customStyle="1">
    <w:name w:val="第四级"/>
    <w:basedOn w:val="880"/>
    <w:next w:val="880"/>
    <w:qFormat/>
    <w:pPr>
      <w:numPr>
        <w:ilvl w:val="3"/>
        <w:numId w:val="1"/>
      </w:numPr>
      <w:spacing w:line="360" w:lineRule="auto"/>
    </w:pPr>
    <w:rPr>
      <w:rFonts w:ascii="宋体" w:hAnsi="宋体" w:eastAsia="仿宋"/>
      <w:sz w:val="28"/>
      <w:szCs w:val="21"/>
    </w:rPr>
  </w:style>
  <w:style w:type="paragraph" w:styleId="930" w:customStyle="1">
    <w:name w:val="Char1"/>
    <w:basedOn w:val="880"/>
    <w:qFormat/>
    <w:rPr>
      <w:rFonts w:ascii="Tahoma" w:hAnsi="Tahoma"/>
      <w:sz w:val="24"/>
      <w:szCs w:val="20"/>
    </w:rPr>
  </w:style>
  <w:style w:type="paragraph" w:styleId="931" w:customStyle="1">
    <w:name w:val="HTML 预先格式化"/>
    <w:basedOn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2" w:customStyle="1">
    <w:name w:val="纯文本1"/>
    <w:basedOn w:val="880"/>
    <w:link w:val="952"/>
    <w:qFormat/>
    <w:rPr>
      <w:rFonts w:ascii="宋体" w:hAnsi="Courier New"/>
      <w:szCs w:val="20"/>
    </w:rPr>
  </w:style>
  <w:style w:type="character" w:styleId="933" w:customStyle="1">
    <w:name w:val="日期 字符"/>
    <w:link w:val="900"/>
    <w:qFormat/>
    <w:rPr>
      <w:sz w:val="24"/>
    </w:rPr>
  </w:style>
  <w:style w:type="paragraph" w:styleId="934" w:customStyle="1">
    <w:name w:val="Char Char Char Char1 Char Char Char"/>
    <w:basedOn w:val="891"/>
    <w:qFormat/>
    <w:pPr>
      <w:spacing w:line="360" w:lineRule="auto"/>
    </w:pPr>
    <w:rPr>
      <w:rFonts w:ascii="Tahoma" w:hAnsi="Tahoma"/>
      <w:sz w:val="24"/>
    </w:rPr>
  </w:style>
  <w:style w:type="paragraph" w:styleId="935" w:customStyle="1">
    <w:name w:val="xl47"/>
    <w:basedOn w:val="880"/>
    <w:qFormat/>
    <w:pPr>
      <w:jc w:val="center"/>
      <w:spacing w:before="100" w:beforeAutospacing="1" w:after="100" w:afterAutospacing="1"/>
      <w:widowControl/>
    </w:pPr>
    <w:rPr>
      <w:rFonts w:hint="eastAsia" w:ascii="方正姚体" w:hAnsi="宋体" w:eastAsia="方正姚体"/>
      <w:b/>
      <w:bCs/>
      <w:sz w:val="36"/>
      <w:szCs w:val="36"/>
    </w:rPr>
  </w:style>
  <w:style w:type="paragraph" w:styleId="936" w:customStyle="1">
    <w:name w:val="标题1"/>
    <w:basedOn w:val="880"/>
    <w:next w:val="880"/>
    <w:qFormat/>
    <w:pPr>
      <w:jc w:val="center"/>
      <w:spacing w:line="700" w:lineRule="atLeast"/>
      <w:tabs>
        <w:tab w:val="left" w:pos="9193" w:leader="none"/>
        <w:tab w:val="left" w:pos="9827" w:leader="none"/>
      </w:tabs>
    </w:pPr>
    <w:rPr>
      <w:rFonts w:eastAsia="方正小标宋_GBK"/>
      <w:sz w:val="44"/>
    </w:rPr>
  </w:style>
  <w:style w:type="paragraph" w:styleId="937" w:customStyle="1">
    <w:name w:val="正文空2格  1."/>
    <w:basedOn w:val="880"/>
    <w:qFormat/>
    <w:pPr>
      <w:ind w:firstLine="480"/>
      <w:spacing w:line="360" w:lineRule="auto"/>
    </w:pPr>
    <w:rPr>
      <w:rFonts w:ascii="宋体" w:eastAsia="仿宋" w:cs="宋体"/>
      <w:sz w:val="28"/>
      <w:szCs w:val="20"/>
    </w:rPr>
  </w:style>
  <w:style w:type="character" w:styleId="938" w:customStyle="1">
    <w:name w:val="普通正文 Char"/>
    <w:link w:val="939"/>
    <w:qFormat/>
    <w:rPr>
      <w:rFonts w:ascii="Arial" w:hAnsi="Arial"/>
      <w:sz w:val="24"/>
      <w:szCs w:val="24"/>
    </w:rPr>
  </w:style>
  <w:style w:type="paragraph" w:styleId="939" w:customStyle="1">
    <w:name w:val="普通正文"/>
    <w:basedOn w:val="880"/>
    <w:link w:val="938"/>
    <w:qFormat/>
    <w:pPr>
      <w:ind w:firstLine="480"/>
      <w:jc w:val="left"/>
      <w:spacing w:before="120" w:after="120" w:line="360" w:lineRule="auto"/>
    </w:pPr>
    <w:rPr>
      <w:rFonts w:ascii="Arial" w:hAnsi="Arial"/>
      <w:sz w:val="24"/>
    </w:rPr>
  </w:style>
  <w:style w:type="paragraph" w:styleId="940" w:customStyle="1">
    <w:name w:val="标题3"/>
    <w:basedOn w:val="880"/>
    <w:next w:val="880"/>
    <w:qFormat/>
    <w:rPr>
      <w:rFonts w:eastAsia="方正黑体_GBK"/>
    </w:rPr>
  </w:style>
  <w:style w:type="character" w:styleId="941" w:customStyle="1">
    <w:name w:val="正文文本 字符1"/>
    <w:qFormat/>
    <w:rPr>
      <w:rFonts w:ascii="楷体_GB2312" w:hAnsi="Arial" w:eastAsia="楷体_GB2312"/>
      <w:sz w:val="28"/>
    </w:rPr>
  </w:style>
  <w:style w:type="paragraph" w:styleId="942" w:customStyle="1">
    <w:name w:val="Char"/>
    <w:basedOn w:val="880"/>
    <w:qFormat/>
    <w:pPr>
      <w:ind w:firstLine="561"/>
      <w:jc w:val="left"/>
      <w:tabs>
        <w:tab w:val="left" w:pos="360" w:leader="none"/>
      </w:tabs>
    </w:pPr>
    <w:rPr>
      <w:sz w:val="24"/>
      <w:u w:val="single"/>
    </w:rPr>
  </w:style>
  <w:style w:type="paragraph" w:styleId="943" w:customStyle="1">
    <w:name w:val="招标"/>
    <w:basedOn w:val="880"/>
    <w:qFormat/>
    <w:pPr>
      <w:ind w:firstLine="420"/>
      <w:jc w:val="left"/>
      <w:spacing w:line="400" w:lineRule="exact"/>
    </w:pPr>
    <w:rPr>
      <w:rFonts w:ascii="宋体" w:hAnsi="宋体"/>
    </w:rPr>
  </w:style>
  <w:style w:type="paragraph" w:styleId="944" w:customStyle="1">
    <w:name w:val="0正文"/>
    <w:link w:val="946"/>
    <w:qFormat/>
    <w:pPr>
      <w:ind w:firstLine="200"/>
    </w:pPr>
    <w:rPr>
      <w:rFonts w:ascii="Times New Roman" w:hAnsi="Times New Roman"/>
      <w:sz w:val="21"/>
      <w:szCs w:val="21"/>
    </w:rPr>
  </w:style>
  <w:style w:type="character" w:styleId="945" w:customStyle="1">
    <w:name w:val="正文缩进 字符"/>
    <w:link w:val="889"/>
    <w:qFormat/>
    <w:rPr>
      <w:rFonts w:eastAsia="宋体"/>
      <w:sz w:val="21"/>
      <w:lang w:val="en-US" w:eastAsia="zh-CN" w:bidi="ar-SA"/>
    </w:rPr>
  </w:style>
  <w:style w:type="character" w:styleId="946" w:customStyle="1">
    <w:name w:val="0正文 Char"/>
    <w:link w:val="944"/>
    <w:qFormat/>
    <w:rPr>
      <w:rFonts w:ascii="Times New Roman" w:hAnsi="Times New Roman"/>
      <w:sz w:val="21"/>
      <w:szCs w:val="21"/>
    </w:rPr>
  </w:style>
  <w:style w:type="character" w:styleId="947" w:customStyle="1">
    <w:name w:val="批注主题 字符"/>
    <w:link w:val="916"/>
    <w:qFormat/>
    <w:rPr>
      <w:b/>
      <w:bCs/>
      <w:sz w:val="21"/>
      <w:szCs w:val="24"/>
    </w:rPr>
  </w:style>
  <w:style w:type="paragraph" w:styleId="948" w:customStyle="1">
    <w:name w:val="浅色网格 - 着色 31"/>
    <w:basedOn w:val="880"/>
    <w:uiPriority w:val="34"/>
    <w:qFormat/>
    <w:pPr>
      <w:ind w:firstLine="420"/>
    </w:pPr>
    <w:rPr>
      <w:szCs w:val="22"/>
    </w:rPr>
  </w:style>
  <w:style w:type="paragraph" w:styleId="949" w:customStyle="1">
    <w:name w:val="公文标题 1"/>
    <w:basedOn w:val="880"/>
    <w:next w:val="880"/>
    <w:qFormat/>
    <w:pPr>
      <w:ind w:left="480"/>
      <w:tabs>
        <w:tab w:val="left" w:pos="480" w:leader="none"/>
      </w:tabs>
      <w:outlineLvl w:val="0"/>
    </w:pPr>
    <w:rPr>
      <w:rFonts w:ascii="仿宋_GB2312" w:hAnsi="宋体" w:eastAsia="仿宋_GB2312"/>
      <w:sz w:val="28"/>
    </w:rPr>
  </w:style>
  <w:style w:type="character" w:styleId="950" w:customStyle="1">
    <w:name w:val="列出段落 Char"/>
    <w:link w:val="951"/>
    <w:qFormat/>
    <w:rPr>
      <w:rFonts w:ascii="Calibri" w:hAnsi="Calibri"/>
      <w:sz w:val="24"/>
      <w:szCs w:val="24"/>
      <w:lang w:eastAsia="en-US" w:bidi="en-US"/>
    </w:rPr>
  </w:style>
  <w:style w:type="paragraph" w:styleId="951" w:customStyle="1">
    <w:name w:val="列出段落1"/>
    <w:basedOn w:val="880"/>
    <w:link w:val="950"/>
    <w:qFormat/>
    <w:pPr>
      <w:contextualSpacing/>
      <w:ind w:left="720"/>
      <w:jc w:val="left"/>
      <w:widowControl/>
    </w:pPr>
    <w:rPr>
      <w:sz w:val="24"/>
      <w:lang w:eastAsia="en-US" w:bidi="en-US"/>
    </w:rPr>
  </w:style>
  <w:style w:type="character" w:styleId="952" w:customStyle="1">
    <w:name w:val="纯文本 Char"/>
    <w:link w:val="932"/>
    <w:qFormat/>
    <w:rPr>
      <w:rFonts w:ascii="宋体" w:hAnsi="Courier New"/>
      <w:sz w:val="21"/>
    </w:rPr>
  </w:style>
  <w:style w:type="paragraph" w:styleId="953" w:customStyle="1">
    <w:name w:val="附录1"/>
    <w:qFormat/>
    <w:pPr>
      <w:numPr>
        <w:numId w:val="2"/>
      </w:numPr>
      <w:spacing w:before="240" w:line="600" w:lineRule="atLeast"/>
    </w:pPr>
    <w:rPr>
      <w:b/>
      <w:i/>
      <w:sz w:val="28"/>
      <w:szCs w:val="22"/>
    </w:rPr>
  </w:style>
  <w:style w:type="character" w:styleId="954" w:customStyle="1">
    <w:name w:val="标题 2 字符"/>
    <w:link w:val="882"/>
    <w:qFormat/>
    <w:rPr>
      <w:rFonts w:ascii="Arial" w:hAnsi="Arial" w:eastAsia="幼圆"/>
      <w:b/>
      <w:sz w:val="44"/>
    </w:rPr>
  </w:style>
  <w:style w:type="paragraph" w:styleId="955" w:customStyle="1">
    <w:name w:val="Char Char Char Char"/>
    <w:basedOn w:val="891"/>
    <w:qFormat/>
    <w:pPr>
      <w:spacing w:line="360" w:lineRule="auto"/>
    </w:pPr>
    <w:rPr>
      <w:rFonts w:ascii="Tahoma" w:hAnsi="Tahoma"/>
      <w:sz w:val="24"/>
    </w:rPr>
  </w:style>
  <w:style w:type="paragraph" w:styleId="956" w:customStyle="1">
    <w:name w:val="正文 第一章"/>
    <w:basedOn w:val="880"/>
    <w:next w:val="957"/>
    <w:qFormat/>
    <w:pPr>
      <w:numPr>
        <w:numId w:val="1"/>
      </w:numPr>
      <w:jc w:val="center"/>
      <w:pageBreakBefore/>
      <w:spacing w:before="240" w:after="240" w:line="480" w:lineRule="auto"/>
      <w:outlineLvl w:val="0"/>
    </w:pPr>
    <w:rPr>
      <w:rFonts w:ascii="黑体" w:hAnsi="宋体" w:eastAsia="黑体"/>
      <w:sz w:val="36"/>
      <w:szCs w:val="21"/>
    </w:rPr>
  </w:style>
  <w:style w:type="paragraph" w:styleId="957" w:customStyle="1">
    <w:name w:val="正文 1.1"/>
    <w:basedOn w:val="880"/>
    <w:next w:val="958"/>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58" w:customStyle="1">
    <w:name w:val="正文 1.1.1"/>
    <w:basedOn w:val="880"/>
    <w:next w:val="880"/>
    <w:qFormat/>
    <w:pPr>
      <w:numPr>
        <w:ilvl w:val="2"/>
        <w:numId w:val="1"/>
      </w:numPr>
      <w:spacing w:line="360" w:lineRule="auto"/>
      <w:outlineLvl w:val="2"/>
    </w:pPr>
    <w:rPr>
      <w:rFonts w:ascii="宋体" w:hAnsi="宋体"/>
      <w:color w:val="000000"/>
      <w:sz w:val="28"/>
      <w:szCs w:val="21"/>
    </w:rPr>
  </w:style>
  <w:style w:type="paragraph" w:styleId="959" w:customStyle="1">
    <w:name w:val="标书正文格式"/>
    <w:qFormat/>
    <w:pPr>
      <w:ind w:firstLine="200"/>
      <w:spacing w:line="360" w:lineRule="auto"/>
    </w:pPr>
    <w:rPr>
      <w:rFonts w:eastAsia="楷体_GB2312"/>
      <w:sz w:val="24"/>
      <w:szCs w:val="24"/>
    </w:rPr>
  </w:style>
  <w:style w:type="paragraph" w:styleId="960" w:customStyle="1">
    <w:name w:val="默认段落字体 Para Char Char Char Char Char Char Char Char Char1 Char Char Char Char Char Char Char"/>
    <w:basedOn w:val="891"/>
    <w:qFormat/>
    <w:rPr>
      <w:rFonts w:ascii="Tahoma" w:hAnsi="Tahoma"/>
      <w:sz w:val="24"/>
    </w:rPr>
  </w:style>
  <w:style w:type="character" w:styleId="961" w:customStyle="1">
    <w:name w:val="正文文本 字符"/>
    <w:link w:val="894"/>
    <w:qFormat/>
    <w:rPr>
      <w:rFonts w:ascii="楷体_GB2312" w:hAnsi="Arial" w:eastAsia="楷体_GB2312"/>
      <w:sz w:val="28"/>
    </w:rPr>
  </w:style>
  <w:style w:type="character" w:styleId="962" w:customStyle="1">
    <w:name w:val="标题 1 字符"/>
    <w:link w:val="881"/>
    <w:qFormat/>
    <w:rPr>
      <w:rFonts w:ascii="楷体_GB2312" w:eastAsia="楷体_GB2312"/>
      <w:sz w:val="28"/>
      <w:lang w:val="en-US" w:eastAsia="zh-CN" w:bidi="ar-SA"/>
    </w:rPr>
  </w:style>
  <w:style w:type="paragraph" w:styleId="963" w:customStyle="1">
    <w:name w:val="Table Text"/>
    <w:qFormat/>
    <w:pPr>
      <w:jc w:val="center"/>
      <w:spacing w:after="80"/>
    </w:pPr>
    <w:rPr>
      <w:rFonts w:ascii="仿宋_GB2312" w:hAnsi="宋体" w:eastAsia="仿宋_GB2312"/>
      <w:sz w:val="24"/>
      <w:szCs w:val="22"/>
    </w:rPr>
  </w:style>
  <w:style w:type="character" w:styleId="964" w:customStyle="1">
    <w:name w:val="标题2 Char"/>
    <w:qFormat/>
    <w:rPr>
      <w:rFonts w:ascii="方正楷体_GBK" w:hAnsi="Book Antiqua" w:eastAsia="方正楷体_GBK"/>
      <w:sz w:val="32"/>
      <w:lang w:val="en-US" w:eastAsia="zh-CN" w:bidi="ar-SA"/>
    </w:rPr>
  </w:style>
  <w:style w:type="character" w:styleId="965" w:customStyle="1">
    <w:name w:val="批注文字 字符"/>
    <w:link w:val="892"/>
    <w:qFormat/>
    <w:rPr>
      <w:sz w:val="21"/>
      <w:szCs w:val="24"/>
    </w:rPr>
  </w:style>
  <w:style w:type="character" w:styleId="966" w:customStyle="1">
    <w:name w:val="font5 Char"/>
    <w:qFormat/>
    <w:rPr>
      <w:rFonts w:ascii="宋体" w:hAnsi="宋体" w:eastAsia="宋体"/>
      <w:sz w:val="28"/>
      <w:szCs w:val="28"/>
      <w:lang w:val="en-US" w:eastAsia="zh-CN" w:bidi="ar-SA"/>
    </w:rPr>
  </w:style>
  <w:style w:type="paragraph" w:styleId="967" w:customStyle="1">
    <w:name w:val="标题2"/>
    <w:basedOn w:val="880"/>
    <w:next w:val="880"/>
    <w:qFormat/>
    <w:pPr>
      <w:jc w:val="center"/>
    </w:pPr>
    <w:rPr>
      <w:rFonts w:eastAsia="方正楷体_GBK"/>
    </w:rPr>
  </w:style>
  <w:style w:type="paragraph" w:styleId="968" w:customStyle="1">
    <w:name w:val="BioQuote Tekst"/>
    <w:basedOn w:val="880"/>
    <w:qFormat/>
    <w:pPr>
      <w:ind w:right="-1"/>
    </w:pPr>
    <w:rPr>
      <w:rFonts w:ascii="Arial" w:hAnsi="Arial"/>
      <w:sz w:val="22"/>
      <w:szCs w:val="20"/>
      <w:lang w:eastAsia="en-US"/>
    </w:rPr>
  </w:style>
  <w:style w:type="character" w:styleId="969" w:customStyle="1">
    <w:name w:val="纯文本 字符"/>
    <w:link w:val="898"/>
    <w:qFormat/>
    <w:rPr>
      <w:rFonts w:ascii="宋体" w:hAnsi="Courier New"/>
      <w:sz w:val="21"/>
    </w:rPr>
  </w:style>
  <w:style w:type="character" w:styleId="970" w:customStyle="1">
    <w:name w:val="标题 3 字符"/>
    <w:link w:val="883"/>
    <w:qFormat/>
    <w:rPr>
      <w:b/>
      <w:sz w:val="32"/>
    </w:rPr>
  </w:style>
  <w:style w:type="character" w:styleId="971" w:customStyle="1">
    <w:name w:val="标题 字符"/>
    <w:basedOn w:val="886"/>
    <w:link w:val="915"/>
    <w:qFormat/>
    <w:rPr>
      <w:rFonts w:asciiTheme="majorHAnsi" w:hAnsiTheme="majorHAnsi" w:eastAsiaTheme="majorEastAsia" w:cstheme="majorBid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鲍慧</dc:creator>
  <cp:lastModifiedBy>汇采</cp:lastModifiedBy>
  <cp:revision>23</cp:revision>
  <dcterms:created xsi:type="dcterms:W3CDTF">2025-03-13T03:13:00Z</dcterms:created>
  <dcterms:modified xsi:type="dcterms:W3CDTF">2025-03-17T02:47:52Z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eyJoZGlkIjoiYjUyNGEzZmQ4ZDlhNjMyZjk2ZTYyYTk5NGNmMDg5ZWQiLCJ1c2VySWQiOiI0NDU4Njg4OTUifQ==</vt:lpwstr>
  </property>
  <property fmtid="{D5CDD505-2E9C-101B-9397-08002B2CF9AE}" pid="3" name="KSOProductBuildVer">
    <vt:lpwstr>2052-12.1.0.20305</vt:lpwstr>
  </property>
  <property fmtid="{D5CDD505-2E9C-101B-9397-08002B2CF9AE}" pid="4" name="ICV">
    <vt:lpwstr>6A226AAEFC654E1F90D42D25288F648F_13</vt:lpwstr>
  </property>
</Properties>
</file>