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firstLine="564"/>
        <w:jc w:val="center"/>
        <w:spacing w:line="360" w:lineRule="auto"/>
        <w:rPr>
          <w:rFonts w:hint="eastAsia" w:ascii="宋体" w:hAnsi="宋体"/>
          <w:b/>
          <w:sz w:val="52"/>
          <w:szCs w:val="52"/>
        </w:rPr>
      </w:pPr>
      <w:r>
        <w:rPr>
          <w:rFonts w:hint="eastAsia" w:ascii="宋体" w:hAnsi="宋体"/>
          <w:b/>
          <w:sz w:val="52"/>
          <w:szCs w:val="52"/>
        </w:rPr>
      </w:r>
      <w:r/>
    </w:p>
    <w:p>
      <w:pPr>
        <w:pStyle w:val="919"/>
        <w:ind w:firstLine="564"/>
        <w:jc w:val="center"/>
        <w:spacing w:line="360" w:lineRule="auto"/>
        <w:rPr>
          <w:rFonts w:hint="eastAsia" w:ascii="宋体" w:hAnsi="宋体"/>
          <w:b/>
          <w:bCs/>
          <w:sz w:val="52"/>
          <w:szCs w:val="52"/>
        </w:rPr>
      </w:pPr>
      <w:r>
        <w:rPr>
          <w:rFonts w:ascii="宋体" w:hAnsi="宋体"/>
          <w:b/>
          <w:sz w:val="52"/>
          <w:szCs w:val="52"/>
        </w:rPr>
        <mc:AlternateContent>
          <mc:Choice Requires="wpg">
            <w:drawing>
              <wp:inline xmlns:wp="http://schemas.openxmlformats.org/drawingml/2006/wordprocessingDrawing" distT="0" distB="0" distL="0" distR="0">
                <wp:extent cx="1121702" cy="107309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21702" cy="10730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3pt;height:84.5pt;mso-wrap-distance-left:0.0pt;mso-wrap-distance-top:0.0pt;mso-wrap-distance-right:0.0pt;mso-wrap-distance-bottom:0.0pt;" stroked="f">
                <v:path textboxrect="0,0,0,0"/>
                <v:imagedata r:id="rId15" o:title=""/>
              </v:shape>
            </w:pict>
          </mc:Fallback>
        </mc:AlternateContent>
      </w:r>
      <w:r>
        <w:rPr>
          <w:rFonts w:hint="eastAsia" w:ascii="宋体" w:hAnsi="宋体"/>
          <w:b/>
          <w:bCs/>
          <w:sz w:val="52"/>
          <w:szCs w:val="52"/>
        </w:rPr>
        <w:t xml:space="preserve"> </w:t>
      </w:r>
      <w:r>
        <w:rPr>
          <w:rFonts w:hint="eastAsia" w:ascii="宋体" w:hAnsi="宋体"/>
          <w:b/>
          <w:bCs/>
          <w:sz w:val="52"/>
          <w:szCs w:val="52"/>
        </w:rPr>
      </w:r>
      <w:r/>
    </w:p>
    <w:p>
      <w:pPr>
        <w:pStyle w:val="919"/>
        <w:ind w:firstLine="564"/>
        <w:jc w:val="center"/>
        <w:spacing w:line="360" w:lineRule="auto"/>
        <w:rPr>
          <w:rFonts w:ascii="宋体" w:hAnsi="宋体"/>
          <w:b/>
          <w:bCs/>
          <w:sz w:val="52"/>
          <w:szCs w:val="52"/>
        </w:rPr>
      </w:pPr>
      <w:r>
        <w:rPr>
          <w:rFonts w:hint="eastAsia" w:ascii="宋体" w:hAnsi="宋体"/>
          <w:b/>
          <w:bCs/>
          <w:sz w:val="52"/>
          <w:szCs w:val="52"/>
        </w:rPr>
        <w:t xml:space="preserve">昆山市政府采购</w:t>
      </w:r>
      <w:r>
        <w:rPr>
          <w:rFonts w:ascii="宋体" w:hAnsi="宋体"/>
          <w:b/>
          <w:bCs/>
          <w:sz w:val="52"/>
          <w:szCs w:val="52"/>
        </w:rPr>
      </w:r>
      <w:r/>
    </w:p>
    <w:p>
      <w:pPr>
        <w:pStyle w:val="919"/>
        <w:ind w:firstLine="564"/>
        <w:jc w:val="center"/>
        <w:spacing w:line="360" w:lineRule="auto"/>
        <w:rPr>
          <w:rFonts w:ascii="宋体" w:hAnsi="宋体"/>
          <w:b/>
          <w:bCs/>
          <w:sz w:val="52"/>
          <w:szCs w:val="52"/>
        </w:rPr>
      </w:pPr>
      <w:r>
        <w:rPr>
          <w:rFonts w:ascii="宋体" w:hAnsi="宋体"/>
          <w:b/>
          <w:bCs/>
          <w:sz w:val="52"/>
          <w:szCs w:val="52"/>
        </w:rPr>
      </w:r>
      <w:r/>
    </w:p>
    <w:p>
      <w:pPr>
        <w:pStyle w:val="919"/>
        <w:ind w:firstLine="564"/>
        <w:jc w:val="center"/>
        <w:spacing w:line="360" w:lineRule="auto"/>
        <w:rPr>
          <w:rFonts w:ascii="宋体" w:hAnsi="宋体"/>
          <w:b/>
          <w:bCs/>
          <w:sz w:val="52"/>
          <w:szCs w:val="52"/>
        </w:rPr>
      </w:pPr>
      <w:r>
        <w:rPr>
          <w:rFonts w:hint="eastAsia" w:ascii="宋体" w:hAnsi="宋体"/>
          <w:b/>
          <w:bCs/>
          <w:sz w:val="52"/>
          <w:szCs w:val="52"/>
        </w:rPr>
        <w:t xml:space="preserve">公开招标文件</w:t>
      </w:r>
      <w:r>
        <w:rPr>
          <w:rFonts w:ascii="宋体" w:hAnsi="宋体"/>
          <w:b/>
          <w:bCs/>
          <w:sz w:val="52"/>
          <w:szCs w:val="52"/>
        </w:rPr>
      </w:r>
      <w:r/>
    </w:p>
    <w:p>
      <w:pPr>
        <w:pStyle w:val="919"/>
        <w:ind w:firstLine="259"/>
        <w:spacing w:line="360" w:lineRule="auto"/>
        <w:rPr>
          <w:rFonts w:ascii="宋体" w:hAnsi="宋体"/>
          <w:sz w:val="24"/>
        </w:rPr>
      </w:pPr>
      <w:r>
        <w:rPr>
          <w:rFonts w:ascii="宋体" w:hAnsi="宋体"/>
          <w:sz w:val="24"/>
        </w:rPr>
      </w:r>
      <w:r/>
    </w:p>
    <w:p>
      <w:pPr>
        <w:pStyle w:val="919"/>
        <w:ind w:firstLine="259"/>
        <w:spacing w:line="360" w:lineRule="auto"/>
        <w:rPr>
          <w:rFonts w:ascii="宋体" w:hAnsi="宋体"/>
          <w:sz w:val="24"/>
        </w:rPr>
      </w:pPr>
      <w:r>
        <w:rPr>
          <w:rFonts w:ascii="宋体" w:hAnsi="宋体"/>
          <w:sz w:val="24"/>
        </w:rPr>
      </w:r>
      <w:r/>
    </w:p>
    <w:p>
      <w:pPr>
        <w:pStyle w:val="919"/>
        <w:ind w:firstLine="259"/>
        <w:spacing w:line="360" w:lineRule="auto"/>
        <w:rPr>
          <w:rFonts w:ascii="宋体" w:hAnsi="宋体"/>
          <w:sz w:val="24"/>
        </w:rPr>
      </w:pPr>
      <w:r>
        <w:rPr>
          <w:rFonts w:ascii="宋体" w:hAnsi="宋体"/>
          <w:sz w:val="24"/>
        </w:rPr>
      </w:r>
      <w:r/>
    </w:p>
    <w:p>
      <w:pPr>
        <w:pStyle w:val="919"/>
        <w:ind w:firstLine="259"/>
        <w:spacing w:line="360" w:lineRule="auto"/>
        <w:rPr>
          <w:rFonts w:ascii="宋体" w:hAnsi="宋体"/>
          <w:sz w:val="24"/>
        </w:rPr>
      </w:pPr>
      <w:r>
        <w:rPr>
          <w:rFonts w:ascii="宋体" w:hAnsi="宋体"/>
          <w:sz w:val="24"/>
        </w:rPr>
      </w:r>
      <w:r/>
    </w:p>
    <w:p>
      <w:pPr>
        <w:pStyle w:val="919"/>
        <w:ind w:firstLine="259"/>
        <w:spacing w:line="360" w:lineRule="auto"/>
        <w:rPr>
          <w:rFonts w:ascii="宋体" w:hAnsi="宋体"/>
          <w:sz w:val="24"/>
        </w:rPr>
      </w:pPr>
      <w:r>
        <w:rPr>
          <w:rFonts w:ascii="宋体" w:hAnsi="宋体"/>
          <w:sz w:val="24"/>
        </w:rPr>
      </w:r>
      <w:r/>
    </w:p>
    <w:p>
      <w:pPr>
        <w:pStyle w:val="919"/>
        <w:ind w:firstLine="259"/>
        <w:spacing w:line="360" w:lineRule="auto"/>
        <w:rPr>
          <w:rFonts w:ascii="宋体" w:hAnsi="宋体"/>
          <w:sz w:val="24"/>
        </w:rPr>
      </w:pPr>
      <w:r>
        <w:rPr>
          <w:rFonts w:ascii="宋体" w:hAnsi="宋体"/>
          <w:sz w:val="24"/>
        </w:rPr>
      </w:r>
      <w:r/>
    </w:p>
    <w:p>
      <w:pPr>
        <w:pStyle w:val="919"/>
        <w:spacing w:line="360" w:lineRule="auto"/>
        <w:rPr>
          <w:rFonts w:hint="eastAsia" w:ascii="宋体" w:hAnsi="宋体" w:eastAsia="宋体"/>
          <w:color w:val="000000"/>
          <w:sz w:val="28"/>
          <w:szCs w:val="28"/>
          <w:lang w:eastAsia="zh-CN"/>
        </w:rPr>
      </w:pPr>
      <w:r>
        <w:rPr>
          <w:rFonts w:hint="eastAsia" w:ascii="宋体" w:hAnsi="宋体"/>
          <w:color w:val="000000"/>
          <w:sz w:val="28"/>
          <w:szCs w:val="28"/>
        </w:rPr>
        <w:t xml:space="preserve">项目编号：</w:t>
      </w:r>
      <w:r>
        <w:rPr>
          <w:rFonts w:hint="eastAsia" w:ascii="宋体" w:hAnsi="宋体"/>
          <w:color w:val="000000"/>
          <w:sz w:val="28"/>
          <w:szCs w:val="28"/>
          <w:lang w:eastAsia="zh-CN"/>
        </w:rPr>
        <w:t xml:space="preserve">JSZC-320583-YZDC-G2025-0007</w:t>
      </w:r>
      <w:r>
        <w:rPr>
          <w:rFonts w:hint="eastAsia" w:ascii="宋体" w:hAnsi="宋体" w:eastAsia="宋体"/>
          <w:color w:val="000000"/>
          <w:sz w:val="28"/>
          <w:szCs w:val="28"/>
          <w:lang w:eastAsia="zh-CN"/>
        </w:rPr>
      </w:r>
      <w:r/>
    </w:p>
    <w:p>
      <w:pPr>
        <w:pStyle w:val="919"/>
        <w:ind w:left="1400" w:hanging="1400"/>
        <w:spacing w:line="360" w:lineRule="auto"/>
        <w:rPr>
          <w:rFonts w:ascii="宋体" w:hAnsi="宋体"/>
          <w:sz w:val="28"/>
          <w:szCs w:val="28"/>
          <w:highlight w:val="white"/>
        </w:rPr>
      </w:pPr>
      <w:r>
        <w:rPr>
          <w:rFonts w:hint="eastAsia" w:ascii="宋体" w:hAnsi="宋体"/>
          <w:sz w:val="28"/>
          <w:szCs w:val="28"/>
          <w:highlight w:val="white"/>
        </w:rPr>
        <w:t xml:space="preserve">采购项目：全国重点文物保护单位赵陵山遗址保护规划及考古遗址公园规划</w:t>
      </w:r>
      <w:r>
        <w:rPr>
          <w:rFonts w:ascii="宋体" w:hAnsi="宋体"/>
          <w:sz w:val="28"/>
          <w:szCs w:val="28"/>
          <w:highlight w:val="white"/>
        </w:rPr>
      </w:r>
      <w:r/>
    </w:p>
    <w:p>
      <w:pPr>
        <w:pStyle w:val="919"/>
        <w:spacing w:line="360" w:lineRule="auto"/>
        <w:rPr>
          <w:rFonts w:ascii="宋体" w:hAnsi="宋体"/>
          <w:sz w:val="28"/>
          <w:szCs w:val="28"/>
          <w:highlight w:val="white"/>
        </w:rPr>
      </w:pPr>
      <w:r>
        <w:rPr>
          <w:rFonts w:hint="eastAsia" w:ascii="宋体" w:hAnsi="宋体"/>
          <w:sz w:val="28"/>
          <w:szCs w:val="28"/>
          <w:highlight w:val="white"/>
        </w:rPr>
        <w:t xml:space="preserve">采购单位：</w:t>
      </w:r>
      <w:bookmarkStart w:id="0" w:name="OLE_LINK2"/>
      <w:r>
        <w:rPr>
          <w:rFonts w:hint="eastAsia" w:ascii="宋体" w:hAnsi="宋体"/>
          <w:sz w:val="28"/>
          <w:szCs w:val="28"/>
          <w:highlight w:val="white"/>
        </w:rPr>
        <w:t xml:space="preserve">昆山市张浦镇人民政府</w:t>
      </w:r>
      <w:bookmarkEnd w:id="0"/>
      <w:r>
        <w:rPr>
          <w:rFonts w:ascii="宋体" w:hAnsi="宋体"/>
          <w:sz w:val="28"/>
          <w:szCs w:val="28"/>
          <w:highlight w:val="white"/>
        </w:rPr>
      </w:r>
      <w:r/>
    </w:p>
    <w:p>
      <w:pPr>
        <w:pStyle w:val="919"/>
        <w:ind w:firstLine="293"/>
        <w:spacing w:line="360" w:lineRule="auto"/>
        <w:rPr>
          <w:rFonts w:hint="eastAsia" w:ascii="宋体" w:hAnsi="宋体"/>
          <w:spacing w:val="-14"/>
          <w:sz w:val="30"/>
        </w:rPr>
      </w:pPr>
      <w:r>
        <w:rPr>
          <w:rFonts w:hint="eastAsia" w:ascii="宋体" w:hAnsi="宋体"/>
          <w:spacing w:val="-14"/>
          <w:sz w:val="30"/>
        </w:rPr>
      </w:r>
      <w:r/>
    </w:p>
    <w:p>
      <w:pPr>
        <w:pStyle w:val="919"/>
        <w:ind w:firstLine="293"/>
        <w:spacing w:line="360" w:lineRule="auto"/>
        <w:rPr>
          <w:rFonts w:ascii="宋体" w:hAnsi="宋体"/>
          <w:spacing w:val="-14"/>
          <w:sz w:val="30"/>
        </w:rPr>
      </w:pPr>
      <w:r>
        <w:rPr>
          <w:rFonts w:ascii="宋体" w:hAnsi="宋体"/>
          <w:spacing w:val="-14"/>
          <w:sz w:val="30"/>
        </w:rPr>
      </w:r>
      <w:r/>
    </w:p>
    <w:p>
      <w:pPr>
        <w:pStyle w:val="919"/>
        <w:spacing w:line="360" w:lineRule="auto"/>
        <w:rPr>
          <w:rFonts w:ascii="宋体" w:hAnsi="宋体"/>
          <w:spacing w:val="-14"/>
          <w:sz w:val="30"/>
        </w:rPr>
      </w:pPr>
      <w:r>
        <w:rPr>
          <w:rFonts w:ascii="宋体" w:hAnsi="宋体"/>
          <w:spacing w:val="-14"/>
          <w:sz w:val="30"/>
        </w:rPr>
      </w:r>
      <w:r/>
    </w:p>
    <w:p>
      <w:pPr>
        <w:pStyle w:val="919"/>
        <w:ind w:firstLine="294"/>
        <w:jc w:val="center"/>
        <w:spacing w:line="360" w:lineRule="auto"/>
        <w:rPr>
          <w:rFonts w:ascii="宋体" w:hAnsi="宋体"/>
          <w:sz w:val="30"/>
          <w:szCs w:val="30"/>
          <w:highlight w:val="white"/>
        </w:rPr>
      </w:pPr>
      <w:r/>
      <w:bookmarkStart w:id="1" w:name="OLE_LINK3"/>
      <w:r>
        <w:rPr>
          <w:rFonts w:hint="eastAsia" w:ascii="宋体" w:hAnsi="宋体"/>
          <w:spacing w:val="-14"/>
          <w:sz w:val="30"/>
          <w:szCs w:val="30"/>
          <w:highlight w:val="white"/>
        </w:rPr>
        <w:t xml:space="preserve">江苏省鼎诚建设工程顾问有限公司</w:t>
      </w:r>
      <w:r>
        <w:rPr>
          <w:rFonts w:ascii="宋体" w:hAnsi="宋体"/>
          <w:sz w:val="30"/>
          <w:szCs w:val="30"/>
          <w:highlight w:val="white"/>
        </w:rPr>
      </w:r>
      <w:r/>
    </w:p>
    <w:p>
      <w:pPr>
        <w:pStyle w:val="919"/>
        <w:ind w:firstLine="324"/>
        <w:jc w:val="center"/>
        <w:spacing w:line="360" w:lineRule="auto"/>
        <w:rPr>
          <w:rFonts w:ascii="宋体" w:hAnsi="宋体"/>
          <w:sz w:val="30"/>
          <w:szCs w:val="30"/>
        </w:rPr>
      </w:pPr>
      <w:r/>
      <w:bookmarkEnd w:id="1"/>
      <w:r>
        <w:rPr>
          <w:rFonts w:hint="eastAsia" w:ascii="宋体" w:hAnsi="宋体"/>
          <w:sz w:val="30"/>
          <w:szCs w:val="30"/>
        </w:rPr>
        <w:t xml:space="preserve">二〇二五年四月</w:t>
      </w:r>
      <w:r>
        <w:rPr>
          <w:rFonts w:ascii="宋体" w:hAnsi="宋体"/>
          <w:sz w:val="30"/>
          <w:szCs w:val="30"/>
        </w:rPr>
      </w:r>
      <w:r/>
    </w:p>
    <w:p>
      <w:pPr>
        <w:pStyle w:val="919"/>
        <w:ind w:firstLine="781"/>
        <w:jc w:val="center"/>
        <w:spacing w:line="360" w:lineRule="auto"/>
        <w:rPr>
          <w:rFonts w:ascii="黑体" w:eastAsia="黑体"/>
          <w:b/>
          <w:sz w:val="72"/>
        </w:rPr>
      </w:pPr>
      <w:r>
        <w:rPr>
          <w:rFonts w:ascii="黑体" w:eastAsia="黑体"/>
          <w:b/>
          <w:sz w:val="72"/>
        </w:rPr>
      </w:r>
      <w:r/>
    </w:p>
    <w:p>
      <w:pPr>
        <w:pStyle w:val="941"/>
        <w:ind w:firstLine="477"/>
        <w:jc w:val="center"/>
        <w:spacing w:line="360" w:lineRule="auto"/>
        <w:rPr>
          <w:rFonts w:eastAsia="宋体"/>
          <w:b/>
          <w:sz w:val="44"/>
        </w:rPr>
      </w:pPr>
      <w:r>
        <w:rPr>
          <w:rFonts w:hint="eastAsia" w:eastAsia="宋体"/>
          <w:b/>
          <w:sz w:val="44"/>
        </w:rPr>
        <w:t xml:space="preserve">总  目  录</w:t>
      </w:r>
      <w:r>
        <w:rPr>
          <w:rFonts w:eastAsia="宋体"/>
          <w:b/>
          <w:sz w:val="44"/>
        </w:rPr>
      </w:r>
      <w:r/>
    </w:p>
    <w:p>
      <w:pPr>
        <w:pStyle w:val="941"/>
        <w:ind w:firstLine="324"/>
        <w:jc w:val="center"/>
        <w:spacing w:line="360" w:lineRule="auto"/>
        <w:rPr>
          <w:rFonts w:ascii="宋体" w:hAnsi="宋体" w:eastAsia="黑体"/>
          <w:sz w:val="30"/>
        </w:rPr>
      </w:pPr>
      <w:r>
        <w:rPr>
          <w:rFonts w:ascii="宋体" w:hAnsi="宋体" w:eastAsia="黑体"/>
          <w:sz w:val="30"/>
        </w:rPr>
      </w:r>
      <w:r/>
    </w:p>
    <w:p>
      <w:pPr>
        <w:pStyle w:val="969"/>
        <w:tabs>
          <w:tab w:val="left" w:pos="1260" w:leader="none"/>
          <w:tab w:val="right" w:pos="9488" w:leader="dot"/>
        </w:tabs>
        <w:rPr>
          <w:rFonts w:ascii="等线" w:hAnsi="等线" w:eastAsia="等线"/>
          <w:sz w:val="21"/>
          <w:szCs w:val="22"/>
        </w:rPr>
      </w:pPr>
      <w:r>
        <w:rPr>
          <w:rFonts w:ascii="宋体" w:hAnsi="宋体" w:eastAsia="宋体"/>
          <w:sz w:val="30"/>
          <w:szCs w:val="30"/>
        </w:rPr>
        <w:fldChar w:fldCharType="begin"/>
      </w:r>
      <w:r>
        <w:rPr>
          <w:rFonts w:ascii="宋体" w:hAnsi="宋体" w:eastAsia="宋体"/>
          <w:sz w:val="30"/>
          <w:szCs w:val="30"/>
        </w:rPr>
        <w:instrText xml:space="preserve"> TOC \o "1-1" </w:instrText>
      </w:r>
      <w:r>
        <w:rPr>
          <w:rFonts w:ascii="宋体" w:hAnsi="宋体" w:eastAsia="宋体"/>
          <w:sz w:val="30"/>
          <w:szCs w:val="30"/>
        </w:rPr>
        <w:fldChar w:fldCharType="separate"/>
      </w:r>
      <w:r>
        <w:t xml:space="preserve">第一章</w:t>
      </w:r>
      <w:r>
        <w:rPr>
          <w:rFonts w:hint="eastAsia"/>
        </w:rPr>
        <w:t xml:space="preserve"> </w:t>
      </w:r>
      <w:r>
        <w:t xml:space="preserve">投标邀请函</w:t>
      </w:r>
      <w:r>
        <w:tab/>
      </w:r>
      <w:r>
        <w:fldChar w:fldCharType="begin"/>
      </w:r>
      <w:r>
        <w:instrText xml:space="preserve"> PAGEREF _Toc192151815 \h </w:instrText>
      </w:r>
      <w:r>
        <w:fldChar w:fldCharType="separate"/>
      </w:r>
      <w:r>
        <w:t xml:space="preserve">3</w:t>
      </w:r>
      <w:r>
        <w:fldChar w:fldCharType="end"/>
      </w:r>
      <w:r>
        <w:rPr>
          <w:rFonts w:ascii="等线" w:hAnsi="等线" w:eastAsia="等线"/>
          <w:sz w:val="21"/>
          <w:szCs w:val="22"/>
        </w:rPr>
      </w:r>
      <w:r/>
    </w:p>
    <w:p>
      <w:pPr>
        <w:pStyle w:val="969"/>
        <w:tabs>
          <w:tab w:val="right" w:pos="9488" w:leader="dot"/>
        </w:tabs>
        <w:rPr>
          <w:rFonts w:ascii="等线" w:hAnsi="等线" w:eastAsia="等线"/>
          <w:sz w:val="21"/>
          <w:szCs w:val="22"/>
        </w:rPr>
      </w:pPr>
      <w:r>
        <w:t xml:space="preserve">第二章 投标人须知</w:t>
      </w:r>
      <w:r>
        <w:tab/>
      </w:r>
      <w:r>
        <w:fldChar w:fldCharType="begin"/>
      </w:r>
      <w:r>
        <w:instrText xml:space="preserve"> PAGEREF _Toc192151816 \h </w:instrText>
      </w:r>
      <w:r>
        <w:fldChar w:fldCharType="separate"/>
      </w:r>
      <w:r>
        <w:t xml:space="preserve">6</w:t>
      </w:r>
      <w:r>
        <w:fldChar w:fldCharType="end"/>
      </w:r>
      <w:r>
        <w:rPr>
          <w:rFonts w:ascii="等线" w:hAnsi="等线" w:eastAsia="等线"/>
          <w:sz w:val="21"/>
          <w:szCs w:val="22"/>
        </w:rPr>
      </w:r>
      <w:r/>
    </w:p>
    <w:p>
      <w:pPr>
        <w:pStyle w:val="969"/>
        <w:tabs>
          <w:tab w:val="right" w:pos="9488" w:leader="dot"/>
        </w:tabs>
        <w:rPr>
          <w:rFonts w:ascii="等线" w:hAnsi="等线" w:eastAsia="等线"/>
          <w:sz w:val="21"/>
          <w:szCs w:val="22"/>
        </w:rPr>
      </w:pPr>
      <w:r>
        <w:t xml:space="preserve">第三章 投标文件格式</w:t>
      </w:r>
      <w:r>
        <w:tab/>
      </w:r>
      <w:r>
        <w:fldChar w:fldCharType="begin"/>
      </w:r>
      <w:r>
        <w:instrText xml:space="preserve"> PAGEREF _Toc192151817 \h </w:instrText>
      </w:r>
      <w:r>
        <w:fldChar w:fldCharType="separate"/>
      </w:r>
      <w:r>
        <w:t xml:space="preserve">18</w:t>
      </w:r>
      <w:r>
        <w:fldChar w:fldCharType="end"/>
      </w:r>
      <w:r>
        <w:rPr>
          <w:rFonts w:ascii="等线" w:hAnsi="等线" w:eastAsia="等线"/>
          <w:sz w:val="21"/>
          <w:szCs w:val="22"/>
        </w:rPr>
      </w:r>
      <w:r/>
    </w:p>
    <w:p>
      <w:pPr>
        <w:pStyle w:val="969"/>
        <w:tabs>
          <w:tab w:val="right" w:pos="9488" w:leader="dot"/>
        </w:tabs>
        <w:rPr>
          <w:rFonts w:ascii="等线" w:hAnsi="等线" w:eastAsia="等线"/>
          <w:sz w:val="21"/>
          <w:szCs w:val="22"/>
        </w:rPr>
      </w:pPr>
      <w:r>
        <w:t xml:space="preserve">第四章 招标书</w:t>
      </w:r>
      <w:r>
        <w:tab/>
      </w:r>
      <w:r>
        <w:fldChar w:fldCharType="begin"/>
      </w:r>
      <w:r>
        <w:instrText xml:space="preserve"> PAGEREF _Toc192151818 \h </w:instrText>
      </w:r>
      <w:r>
        <w:fldChar w:fldCharType="separate"/>
      </w:r>
      <w:r>
        <w:t xml:space="preserve">30</w:t>
      </w:r>
      <w:r>
        <w:fldChar w:fldCharType="end"/>
      </w:r>
      <w:r>
        <w:rPr>
          <w:rFonts w:ascii="等线" w:hAnsi="等线" w:eastAsia="等线"/>
          <w:sz w:val="21"/>
          <w:szCs w:val="22"/>
        </w:rPr>
      </w:r>
      <w:r/>
    </w:p>
    <w:p>
      <w:pPr>
        <w:pStyle w:val="969"/>
        <w:tabs>
          <w:tab w:val="right" w:pos="9488" w:leader="dot"/>
        </w:tabs>
        <w:rPr>
          <w:rFonts w:ascii="等线" w:hAnsi="等线" w:eastAsia="等线"/>
          <w:sz w:val="21"/>
          <w:szCs w:val="22"/>
        </w:rPr>
      </w:pPr>
      <w:r>
        <w:t xml:space="preserve">第五章 合同条款</w:t>
      </w:r>
      <w:r>
        <w:tab/>
      </w:r>
      <w:r>
        <w:fldChar w:fldCharType="begin"/>
      </w:r>
      <w:r>
        <w:instrText xml:space="preserve"> PAGEREF _Toc192151819 \h </w:instrText>
      </w:r>
      <w:r>
        <w:fldChar w:fldCharType="separate"/>
      </w:r>
      <w:r>
        <w:t xml:space="preserve">33</w:t>
      </w:r>
      <w:r>
        <w:fldChar w:fldCharType="end"/>
      </w:r>
      <w:r>
        <w:rPr>
          <w:rFonts w:ascii="等线" w:hAnsi="等线" w:eastAsia="等线"/>
          <w:sz w:val="21"/>
          <w:szCs w:val="22"/>
        </w:rPr>
      </w:r>
      <w:r/>
    </w:p>
    <w:p>
      <w:pPr>
        <w:pStyle w:val="969"/>
        <w:tabs>
          <w:tab w:val="right" w:pos="9488" w:leader="dot"/>
        </w:tabs>
        <w:rPr>
          <w:rFonts w:ascii="等线" w:hAnsi="等线" w:eastAsia="等线"/>
          <w:sz w:val="21"/>
          <w:szCs w:val="22"/>
        </w:rPr>
      </w:pPr>
      <w:r>
        <w:t xml:space="preserve">第六章 评标方法、评分标准</w:t>
      </w:r>
      <w:r>
        <w:tab/>
      </w:r>
      <w:r>
        <w:fldChar w:fldCharType="begin"/>
      </w:r>
      <w:r>
        <w:instrText xml:space="preserve"> PAGEREF _Toc192151820 \h </w:instrText>
      </w:r>
      <w:r>
        <w:fldChar w:fldCharType="separate"/>
      </w:r>
      <w:r>
        <w:t xml:space="preserve">38</w:t>
      </w:r>
      <w:r>
        <w:fldChar w:fldCharType="end"/>
      </w:r>
      <w:r>
        <w:rPr>
          <w:rFonts w:ascii="等线" w:hAnsi="等线" w:eastAsia="等线"/>
          <w:sz w:val="21"/>
          <w:szCs w:val="22"/>
        </w:rPr>
      </w:r>
      <w:r/>
    </w:p>
    <w:p>
      <w:pPr>
        <w:pStyle w:val="941"/>
        <w:ind w:firstLine="324"/>
        <w:jc w:val="both"/>
        <w:spacing w:line="360" w:lineRule="auto"/>
        <w:tabs>
          <w:tab w:val="right" w:pos="7740" w:leader="dot"/>
        </w:tabs>
        <w:rPr>
          <w:rFonts w:ascii="宋体" w:hAnsi="宋体" w:eastAsia="黑体"/>
          <w:sz w:val="30"/>
        </w:rPr>
      </w:pPr>
      <w:r>
        <w:rPr>
          <w:rFonts w:ascii="宋体" w:hAnsi="宋体" w:eastAsia="宋体"/>
          <w:sz w:val="30"/>
          <w:szCs w:val="30"/>
        </w:rPr>
        <w:fldChar w:fldCharType="end"/>
      </w: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19"/>
      </w:pPr>
      <w:r/>
      <w:r/>
    </w:p>
    <w:p>
      <w:pPr>
        <w:pStyle w:val="919"/>
      </w:pPr>
      <w:r/>
      <w:r/>
    </w:p>
    <w:p>
      <w:pPr>
        <w:pStyle w:val="919"/>
        <w:rPr>
          <w:rFonts w:hint="eastAsia"/>
        </w:rPr>
      </w:pPr>
      <w:r>
        <w:rPr>
          <w:rFonts w:hint="eastAsia"/>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41"/>
        <w:ind w:firstLine="324"/>
        <w:spacing w:line="360" w:lineRule="auto"/>
        <w:rPr>
          <w:rFonts w:hint="eastAsia" w:ascii="宋体" w:hAnsi="宋体" w:eastAsia="黑体"/>
          <w:sz w:val="30"/>
        </w:rPr>
      </w:pPr>
      <w:r>
        <w:rPr>
          <w:rFonts w:hint="eastAsia" w:ascii="宋体" w:hAnsi="宋体" w:eastAsia="黑体"/>
          <w:sz w:val="30"/>
        </w:rPr>
      </w:r>
      <w:r/>
    </w:p>
    <w:p>
      <w:pPr>
        <w:pStyle w:val="941"/>
        <w:ind w:firstLine="324"/>
        <w:spacing w:line="360" w:lineRule="auto"/>
        <w:rPr>
          <w:rFonts w:ascii="宋体" w:hAnsi="宋体" w:eastAsia="黑体"/>
          <w:sz w:val="30"/>
        </w:rPr>
      </w:pPr>
      <w:r>
        <w:rPr>
          <w:rFonts w:ascii="宋体" w:hAnsi="宋体" w:eastAsia="黑体"/>
          <w:sz w:val="30"/>
        </w:rPr>
      </w:r>
      <w:r/>
    </w:p>
    <w:p>
      <w:pPr>
        <w:pStyle w:val="920"/>
        <w:numPr>
          <w:ilvl w:val="0"/>
          <w:numId w:val="2"/>
        </w:numPr>
        <w:ind w:left="0" w:firstLine="477"/>
        <w:jc w:val="center"/>
        <w:spacing w:line="360" w:lineRule="auto"/>
      </w:pPr>
      <w:r/>
      <w:bookmarkStart w:id="2" w:name="_Toc233272226"/>
      <w:r/>
      <w:bookmarkStart w:id="3" w:name="_Toc276023188"/>
      <w:r/>
      <w:bookmarkStart w:id="4" w:name="_Toc192151815"/>
      <w:r>
        <w:rPr>
          <w:rFonts w:hint="eastAsia"/>
        </w:rPr>
        <w:t xml:space="preserve">投标邀请函</w:t>
      </w:r>
      <w:bookmarkEnd w:id="2"/>
      <w:r/>
      <w:bookmarkEnd w:id="3"/>
      <w:r/>
      <w:bookmarkEnd w:id="4"/>
      <w:r/>
      <w:r/>
    </w:p>
    <w:p>
      <w:pPr>
        <w:pStyle w:val="941"/>
        <w:ind w:firstLine="226"/>
        <w:spacing w:line="360" w:lineRule="auto"/>
        <w:rPr>
          <w:rFonts w:ascii="宋体" w:hAnsi="宋体" w:eastAsia="宋体"/>
          <w:sz w:val="21"/>
          <w:szCs w:val="21"/>
        </w:rPr>
      </w:pPr>
      <w:r>
        <w:rPr>
          <w:rFonts w:hint="eastAsia" w:ascii="宋体" w:hAnsi="宋体" w:eastAsia="宋体"/>
          <w:sz w:val="21"/>
          <w:szCs w:val="21"/>
        </w:rPr>
        <w:t xml:space="preserve">________________________：</w:t>
      </w:r>
      <w:r>
        <w:rPr>
          <w:rFonts w:ascii="宋体" w:hAnsi="宋体" w:eastAsia="宋体"/>
          <w:sz w:val="21"/>
          <w:szCs w:val="21"/>
        </w:rPr>
      </w:r>
      <w:r/>
    </w:p>
    <w:p>
      <w:pPr>
        <w:pStyle w:val="919"/>
        <w:ind w:firstLine="422"/>
        <w:spacing w:line="360" w:lineRule="auto"/>
        <w:rPr>
          <w:rFonts w:ascii="宋体" w:hAnsi="宋体" w:cs="宋体"/>
          <w:sz w:val="24"/>
        </w:rPr>
      </w:pPr>
      <w:r>
        <w:rPr>
          <w:rFonts w:hint="eastAsia" w:ascii="宋体" w:hAnsi="宋体" w:cs="宋体"/>
          <w:sz w:val="24"/>
        </w:rPr>
        <w:t xml:space="preserve">项目概况：</w:t>
      </w:r>
      <w:r>
        <w:rPr>
          <w:rFonts w:hint="eastAsia" w:ascii="宋体" w:hAnsi="宋体"/>
          <w:bCs/>
          <w:sz w:val="24"/>
        </w:rPr>
        <w:t xml:space="preserve">全国重点文物保护单位赵陵山遗址保护规划及考古遗址公园规划</w:t>
      </w:r>
      <w:r>
        <w:rPr>
          <w:rFonts w:hint="eastAsia" w:ascii="宋体" w:hAnsi="宋体" w:cs="宋体"/>
          <w:sz w:val="24"/>
        </w:rPr>
        <w:t xml:space="preserve">招标项目的潜在投标人应在 （苏采云系统）获取招标文件，并于2025年</w:t>
      </w:r>
      <w:r>
        <w:rPr>
          <w:rFonts w:hint="eastAsia" w:ascii="宋体" w:hAnsi="宋体" w:cs="宋体"/>
          <w:sz w:val="24"/>
          <w:lang w:val="en-US" w:eastAsia="zh-CN"/>
        </w:rPr>
        <w:t xml:space="preserve">4</w:t>
      </w:r>
      <w:r>
        <w:rPr>
          <w:rFonts w:hint="eastAsia" w:ascii="宋体" w:hAnsi="宋体" w:cs="宋体"/>
          <w:sz w:val="24"/>
        </w:rPr>
        <w:t xml:space="preserve">月</w:t>
      </w:r>
      <w:r>
        <w:rPr>
          <w:rFonts w:hint="eastAsia" w:ascii="宋体" w:hAnsi="宋体" w:cs="宋体"/>
          <w:sz w:val="24"/>
          <w:lang w:val="en-US" w:eastAsia="zh-CN"/>
        </w:rPr>
        <w:t xml:space="preserve">28</w:t>
      </w:r>
      <w:r>
        <w:rPr>
          <w:rFonts w:hint="eastAsia" w:ascii="宋体" w:hAnsi="宋体" w:cs="宋体"/>
          <w:sz w:val="24"/>
        </w:rPr>
        <w:t xml:space="preserve">日13点30分（北京时间）前递交投标文件。</w:t>
      </w:r>
      <w:r>
        <w:rPr>
          <w:rFonts w:ascii="宋体" w:hAnsi="宋体" w:cs="宋体"/>
          <w:sz w:val="24"/>
        </w:rPr>
      </w:r>
      <w:r/>
    </w:p>
    <w:p>
      <w:pPr>
        <w:pStyle w:val="919"/>
        <w:ind w:firstLine="420"/>
        <w:spacing w:line="360" w:lineRule="auto"/>
        <w:rPr>
          <w:rFonts w:hint="eastAsia" w:ascii="宋体" w:hAnsi="宋体"/>
          <w:bCs/>
          <w:sz w:val="24"/>
        </w:rPr>
      </w:pPr>
      <w:r>
        <w:rPr>
          <w:rFonts w:hint="eastAsia" w:ascii="宋体" w:hAnsi="宋体"/>
          <w:bCs/>
          <w:sz w:val="24"/>
        </w:rPr>
        <w:t xml:space="preserve">一、项目基本情况</w:t>
      </w:r>
      <w:r>
        <w:rPr>
          <w:rFonts w:hint="eastAsia" w:ascii="宋体" w:hAnsi="宋体"/>
          <w:bCs/>
          <w:sz w:val="24"/>
        </w:rPr>
      </w:r>
      <w:r/>
    </w:p>
    <w:p>
      <w:pPr>
        <w:pStyle w:val="919"/>
        <w:ind w:firstLine="420"/>
        <w:spacing w:line="360" w:lineRule="auto"/>
        <w:rPr>
          <w:rFonts w:hint="eastAsia" w:ascii="宋体" w:hAnsi="宋体" w:eastAsia="宋体"/>
          <w:bCs/>
          <w:color w:val="000000"/>
          <w:sz w:val="24"/>
          <w:lang w:eastAsia="zh-CN"/>
        </w:rPr>
      </w:pPr>
      <w:r>
        <w:rPr>
          <w:rFonts w:hint="eastAsia" w:ascii="宋体" w:hAnsi="宋体"/>
          <w:bCs/>
          <w:color w:val="000000"/>
          <w:sz w:val="24"/>
        </w:rPr>
        <w:t xml:space="preserve">1.项目编号：</w:t>
      </w:r>
      <w:r>
        <w:rPr>
          <w:rFonts w:hint="eastAsia" w:ascii="宋体" w:hAnsi="宋体"/>
          <w:bCs/>
          <w:color w:val="000000"/>
          <w:sz w:val="24"/>
          <w:lang w:eastAsia="zh-CN"/>
        </w:rPr>
        <w:t xml:space="preserve">JSZC-320583-YZDC-G2025-0007</w:t>
      </w:r>
      <w:r>
        <w:rPr>
          <w:rFonts w:hint="eastAsia" w:ascii="宋体" w:hAnsi="宋体" w:eastAsia="宋体"/>
          <w:bCs/>
          <w:color w:val="000000"/>
          <w:sz w:val="24"/>
          <w:lang w:eastAsia="zh-CN"/>
        </w:rPr>
      </w:r>
      <w:r/>
    </w:p>
    <w:p>
      <w:pPr>
        <w:pStyle w:val="919"/>
        <w:ind w:firstLine="420"/>
        <w:spacing w:line="360" w:lineRule="auto"/>
        <w:rPr>
          <w:rFonts w:hint="eastAsia" w:ascii="宋体" w:hAnsi="宋体"/>
          <w:bCs/>
          <w:sz w:val="24"/>
        </w:rPr>
      </w:pPr>
      <w:r>
        <w:rPr>
          <w:rFonts w:hint="eastAsia" w:ascii="宋体" w:hAnsi="宋体"/>
          <w:bCs/>
          <w:sz w:val="24"/>
        </w:rPr>
        <w:t xml:space="preserve">2.项目名称：全国重点文物保护单位赵陵山遗址保护规划及考古遗址公园规划</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3.采购方式：公开招标</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4.预算金额：</w:t>
      </w:r>
      <w:bookmarkStart w:id="5" w:name="OLE_LINK18"/>
      <w:r/>
      <w:bookmarkStart w:id="6" w:name="OLE_LINK17"/>
      <w:r>
        <w:rPr>
          <w:rFonts w:hint="eastAsia" w:ascii="宋体" w:hAnsi="宋体"/>
          <w:bCs/>
          <w:sz w:val="24"/>
          <w:highlight w:val="white"/>
        </w:rPr>
        <w:t xml:space="preserve">人民币贰佰柒拾万元整（RMB:</w:t>
      </w:r>
      <w:r>
        <w:rPr>
          <w:rFonts w:ascii="宋体" w:hAnsi="宋体"/>
          <w:bCs/>
          <w:sz w:val="24"/>
          <w:highlight w:val="white"/>
        </w:rPr>
        <w:t xml:space="preserve">2700000.00</w:t>
      </w:r>
      <w:r>
        <w:rPr>
          <w:rFonts w:hint="eastAsia" w:ascii="宋体" w:hAnsi="宋体"/>
          <w:bCs/>
          <w:sz w:val="24"/>
          <w:highlight w:val="white"/>
        </w:rPr>
        <w:t xml:space="preserve">元）</w:t>
      </w:r>
      <w:bookmarkEnd w:id="5"/>
      <w:r/>
      <w:bookmarkEnd w:id="6"/>
      <w:r>
        <w:rPr>
          <w:rFonts w:hint="eastAsia" w:ascii="宋体" w:hAnsi="宋体"/>
          <w:bCs/>
          <w:sz w:val="24"/>
        </w:rPr>
      </w:r>
      <w:r/>
    </w:p>
    <w:p>
      <w:pPr>
        <w:pStyle w:val="919"/>
        <w:ind w:firstLine="420"/>
        <w:spacing w:line="360" w:lineRule="auto"/>
        <w:rPr>
          <w:rFonts w:ascii="宋体" w:hAnsi="宋体"/>
          <w:bCs/>
          <w:sz w:val="24"/>
        </w:rPr>
      </w:pPr>
      <w:r>
        <w:rPr>
          <w:rFonts w:ascii="宋体" w:hAnsi="宋体"/>
          <w:bCs/>
          <w:sz w:val="24"/>
        </w:rPr>
        <w:t xml:space="preserve">5</w:t>
      </w:r>
      <w:r>
        <w:rPr>
          <w:rFonts w:hint="eastAsia" w:ascii="宋体" w:hAnsi="宋体"/>
          <w:bCs/>
          <w:sz w:val="24"/>
        </w:rPr>
        <w:t xml:space="preserve">.采购需求：</w:t>
      </w:r>
      <w:bookmarkStart w:id="7" w:name="OLE_LINK4"/>
      <w:r>
        <w:rPr>
          <w:rFonts w:hint="eastAsia" w:ascii="宋体" w:hAnsi="宋体"/>
          <w:bCs/>
          <w:sz w:val="24"/>
          <w:highlight w:val="white"/>
        </w:rPr>
        <w:t xml:space="preserve">全国重点文物保护单位赵陵山遗址保护规划及考古遗址公园规划，详见招标文件。</w:t>
      </w:r>
      <w:bookmarkEnd w:id="7"/>
      <w:r>
        <w:rPr>
          <w:rFonts w:ascii="宋体" w:hAnsi="宋体"/>
          <w:bCs/>
          <w:sz w:val="24"/>
        </w:rPr>
      </w:r>
      <w:r/>
    </w:p>
    <w:p>
      <w:pPr>
        <w:pStyle w:val="919"/>
        <w:ind w:firstLine="480"/>
        <w:spacing w:line="360" w:lineRule="auto"/>
        <w:rPr>
          <w:rFonts w:hint="eastAsia" w:ascii="宋体" w:hAnsi="宋体"/>
          <w:bCs/>
          <w:color w:val="000000"/>
          <w:sz w:val="24"/>
        </w:rPr>
      </w:pPr>
      <w:r>
        <w:rPr>
          <w:rFonts w:ascii="宋体" w:hAnsi="宋体"/>
          <w:bCs/>
          <w:color w:val="000000"/>
          <w:sz w:val="24"/>
        </w:rPr>
        <w:t xml:space="preserve">6</w:t>
      </w:r>
      <w:r>
        <w:rPr>
          <w:rFonts w:hint="eastAsia" w:ascii="宋体" w:hAnsi="宋体"/>
          <w:bCs/>
          <w:color w:val="000000"/>
          <w:sz w:val="24"/>
        </w:rPr>
        <w:t xml:space="preserve">.服务期</w:t>
      </w:r>
      <w:bookmarkStart w:id="8" w:name="OLE_LINK14"/>
      <w:r>
        <w:rPr>
          <w:rFonts w:hint="eastAsia" w:ascii="宋体" w:hAnsi="宋体"/>
          <w:bCs/>
          <w:color w:val="000000"/>
          <w:sz w:val="24"/>
        </w:rPr>
        <w:t xml:space="preserve">:合同签订之日起6个月内提交最终成果，具体进度按采购人要求。</w:t>
      </w:r>
      <w:bookmarkEnd w:id="8"/>
      <w:r>
        <w:rPr>
          <w:rFonts w:hint="eastAsia" w:ascii="宋体" w:hAnsi="宋体"/>
          <w:bCs/>
          <w:color w:val="000000"/>
          <w:sz w:val="24"/>
        </w:rPr>
      </w:r>
      <w:r/>
    </w:p>
    <w:p>
      <w:pPr>
        <w:pStyle w:val="919"/>
        <w:ind w:firstLine="420"/>
        <w:spacing w:line="360" w:lineRule="auto"/>
        <w:rPr>
          <w:rFonts w:hint="eastAsia" w:ascii="宋体" w:hAnsi="宋体"/>
          <w:sz w:val="24"/>
        </w:rPr>
      </w:pPr>
      <w:r>
        <w:rPr>
          <w:rFonts w:hint="eastAsia" w:ascii="宋体" w:hAnsi="宋体"/>
          <w:sz w:val="24"/>
        </w:rPr>
        <w:t xml:space="preserve">二、供应商的资格要求 </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1.</w:t>
      </w:r>
      <w:r>
        <w:rPr>
          <w:rFonts w:ascii="宋体" w:hAnsi="宋体" w:cs="宋体"/>
          <w:sz w:val="24"/>
        </w:rPr>
        <w:t xml:space="preserve">法人或者其他组织的营业执照等证明文件，自然人的身份证明。</w:t>
      </w:r>
      <w:r>
        <w:rPr>
          <w:rFonts w:hint="eastAsia" w:ascii="宋体" w:hAnsi="宋体"/>
          <w:sz w:val="24"/>
        </w:rPr>
      </w:r>
      <w:r/>
    </w:p>
    <w:p>
      <w:pPr>
        <w:pStyle w:val="919"/>
        <w:ind w:firstLine="480"/>
        <w:spacing w:line="360" w:lineRule="auto"/>
        <w:rPr>
          <w:rFonts w:ascii="宋体" w:hAnsi="宋体"/>
          <w:sz w:val="24"/>
        </w:rPr>
      </w:pPr>
      <w:r>
        <w:rPr>
          <w:rFonts w:hint="eastAsia" w:ascii="宋体" w:hAnsi="宋体"/>
          <w:sz w:val="24"/>
        </w:rPr>
        <w:t xml:space="preserve">2.满足《中华人民共和国政府采购法》第二十二条规定。</w:t>
      </w:r>
      <w:r>
        <w:rPr>
          <w:rFonts w:ascii="宋体" w:hAnsi="宋体"/>
          <w:sz w:val="24"/>
        </w:rPr>
      </w:r>
      <w:r/>
    </w:p>
    <w:p>
      <w:pPr>
        <w:pStyle w:val="919"/>
        <w:ind w:firstLine="480"/>
        <w:spacing w:line="360" w:lineRule="auto"/>
        <w:rPr>
          <w:rFonts w:hint="eastAsia" w:ascii="宋体" w:hAnsi="宋体"/>
          <w:sz w:val="24"/>
        </w:rPr>
      </w:pPr>
      <w:r/>
      <w:bookmarkStart w:id="9" w:name="_Toc28359004"/>
      <w:r>
        <w:rPr>
          <w:rFonts w:hint="eastAsia" w:ascii="宋体" w:hAnsi="宋体"/>
          <w:sz w:val="24"/>
        </w:rPr>
        <w:t xml:space="preserve">3.落实政府采购政策需满足的资格要求：昆山市人民政府办公室文件昆政办纪〔2022〕75 号：关于规划编制类项目不专门面向中小企业采购相关事宜会商会议纪要，</w:t>
      </w:r>
      <w:r>
        <w:rPr>
          <w:rFonts w:hint="eastAsia" w:ascii="宋体" w:hAnsi="宋体"/>
          <w:b/>
          <w:bCs/>
          <w:sz w:val="24"/>
        </w:rPr>
        <w:t xml:space="preserve">本项目不专门面向中小企业采购</w:t>
      </w:r>
      <w:r>
        <w:rPr>
          <w:rFonts w:hint="eastAsia" w:ascii="宋体" w:hAnsi="宋体"/>
          <w:sz w:val="24"/>
        </w:rPr>
        <w:t xml:space="preserve">，残疾人福利性单位、监狱企业视同小型、微型企业。</w:t>
      </w:r>
      <w:r>
        <w:rPr>
          <w:rFonts w:hint="eastAsia" w:ascii="宋体" w:hAnsi="宋体"/>
          <w:sz w:val="24"/>
        </w:rPr>
      </w:r>
      <w:r/>
    </w:p>
    <w:p>
      <w:pPr>
        <w:pStyle w:val="919"/>
        <w:ind w:firstLine="480"/>
        <w:spacing w:line="360" w:lineRule="auto"/>
        <w:rPr>
          <w:rFonts w:ascii="宋体" w:hAnsi="宋体"/>
          <w:b/>
          <w:bCs/>
          <w:color w:val="000000"/>
          <w:sz w:val="24"/>
        </w:rPr>
      </w:pPr>
      <w:r>
        <w:rPr>
          <w:rFonts w:hint="eastAsia" w:ascii="宋体" w:hAnsi="宋体"/>
          <w:color w:val="000000"/>
          <w:sz w:val="24"/>
        </w:rPr>
        <w:t xml:space="preserve">4.本项目的特定资格要求：</w:t>
      </w:r>
      <w:bookmarkEnd w:id="9"/>
      <w:r>
        <w:rPr>
          <w:rFonts w:hint="eastAsia" w:ascii="宋体" w:hAnsi="宋体"/>
          <w:color w:val="000000"/>
          <w:sz w:val="24"/>
        </w:rPr>
        <w:t xml:space="preserve">文物保护工程勘察设计甲级资质。</w:t>
      </w:r>
      <w:r>
        <w:rPr>
          <w:rFonts w:ascii="宋体" w:hAnsi="宋体"/>
          <w:b/>
          <w:bCs/>
          <w:color w:val="000000"/>
          <w:sz w:val="24"/>
        </w:rPr>
      </w:r>
      <w:r/>
    </w:p>
    <w:p>
      <w:pPr>
        <w:pStyle w:val="919"/>
        <w:ind w:firstLine="480"/>
        <w:spacing w:line="360" w:lineRule="auto"/>
        <w:rPr>
          <w:rFonts w:hint="eastAsia" w:ascii="宋体" w:hAnsi="宋体"/>
          <w:sz w:val="24"/>
        </w:rPr>
      </w:pPr>
      <w:r>
        <w:rPr>
          <w:rFonts w:hint="eastAsia" w:ascii="宋体" w:hAnsi="宋体"/>
          <w:sz w:val="24"/>
        </w:rPr>
        <w:t xml:space="preserve">5.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sz w:val="24"/>
        </w:rPr>
      </w:r>
      <w:r/>
    </w:p>
    <w:p>
      <w:pPr>
        <w:pStyle w:val="919"/>
        <w:ind w:firstLine="480"/>
        <w:spacing w:line="360" w:lineRule="auto"/>
        <w:rPr>
          <w:rFonts w:hint="eastAsia" w:ascii="宋体" w:hAnsi="宋体"/>
          <w:b/>
          <w:bCs/>
          <w:sz w:val="24"/>
          <w:highlight w:val="yellow"/>
        </w:rPr>
      </w:pPr>
      <w:r>
        <w:rPr>
          <w:rFonts w:hint="eastAsia" w:ascii="宋体" w:hAnsi="宋体"/>
          <w:sz w:val="24"/>
        </w:rPr>
        <w:t xml:space="preserve">6.联合体及转包、分包：本项目不接受联合体投标。不得转包、分包本项目。</w:t>
      </w:r>
      <w:r>
        <w:rPr>
          <w:rFonts w:hint="eastAsia" w:ascii="宋体" w:hAnsi="宋体"/>
          <w:b/>
          <w:bCs/>
          <w:sz w:val="24"/>
          <w:highlight w:val="yellow"/>
        </w:rPr>
      </w:r>
      <w:r/>
    </w:p>
    <w:p>
      <w:pPr>
        <w:pStyle w:val="919"/>
        <w:ind w:right="-315" w:firstLine="420"/>
        <w:spacing w:line="360" w:lineRule="auto"/>
        <w:rPr>
          <w:rFonts w:hint="eastAsia" w:ascii="宋体" w:hAnsi="宋体"/>
          <w:sz w:val="24"/>
        </w:rPr>
      </w:pPr>
      <w:r>
        <w:rPr>
          <w:rFonts w:hint="eastAsia" w:ascii="宋体" w:hAnsi="宋体"/>
          <w:sz w:val="24"/>
        </w:rPr>
        <w:t xml:space="preserve">三、获取招标文件</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1.获取时间，自</w:t>
      </w:r>
      <w:r>
        <w:rPr>
          <w:rFonts w:hint="eastAsia" w:ascii="宋体" w:hAnsi="宋体"/>
          <w:sz w:val="24"/>
          <w:lang w:eastAsia="en-US"/>
        </w:rPr>
        <w:t xml:space="preserve">公告发布</w:t>
      </w:r>
      <w:r>
        <w:rPr>
          <w:rFonts w:hint="eastAsia" w:ascii="宋体" w:hAnsi="宋体"/>
          <w:sz w:val="24"/>
        </w:rPr>
        <w:t xml:space="preserve">之日5个工作日。</w:t>
      </w:r>
      <w:r>
        <w:rPr>
          <w:rFonts w:hint="eastAsia" w:ascii="宋体" w:hAnsi="宋体"/>
          <w:sz w:val="24"/>
        </w:rPr>
      </w:r>
      <w:r/>
    </w:p>
    <w:p>
      <w:pPr>
        <w:pStyle w:val="919"/>
        <w:ind w:right="-433" w:firstLine="420"/>
        <w:spacing w:line="360" w:lineRule="auto"/>
        <w:rPr>
          <w:rFonts w:hint="eastAsia" w:ascii="宋体" w:hAnsi="宋体"/>
          <w:sz w:val="24"/>
        </w:rPr>
      </w:pPr>
      <w:r>
        <w:rPr>
          <w:rFonts w:hint="eastAsia" w:ascii="宋体" w:hAnsi="宋体"/>
          <w:sz w:val="24"/>
        </w:rPr>
        <w:t xml:space="preserve">2.获取地点：</w:t>
      </w:r>
      <w:r>
        <w:rPr>
          <w:rFonts w:hint="eastAsia" w:ascii="宋体" w:hAnsi="宋体" w:cs="宋体"/>
          <w:sz w:val="24"/>
        </w:rPr>
        <w:t xml:space="preserve">苏采云系统</w:t>
      </w:r>
      <w:r>
        <w:rPr>
          <w:rFonts w:hint="eastAsia" w:ascii="宋体" w:hAnsi="宋体"/>
          <w:sz w:val="24"/>
        </w:rPr>
        <w:t xml:space="preserve">自行下载。</w:t>
      </w:r>
      <w:r>
        <w:rPr>
          <w:rFonts w:hint="eastAsia" w:ascii="宋体" w:hAnsi="宋体"/>
          <w:sz w:val="24"/>
        </w:rPr>
      </w:r>
      <w:r/>
    </w:p>
    <w:p>
      <w:pPr>
        <w:pStyle w:val="941"/>
        <w:spacing w:line="360" w:lineRule="auto"/>
        <w:rPr>
          <w:rFonts w:hint="eastAsia" w:ascii="宋体" w:hAnsi="宋体" w:eastAsia="宋体"/>
          <w:szCs w:val="24"/>
        </w:rPr>
      </w:pPr>
      <w:r>
        <w:rPr>
          <w:rFonts w:hint="eastAsia" w:ascii="宋体" w:hAnsi="宋体" w:eastAsia="宋体"/>
          <w:szCs w:val="24"/>
        </w:rPr>
        <w:t xml:space="preserve">3.方式</w:t>
      </w:r>
      <w:r>
        <w:rPr>
          <w:rFonts w:hint="eastAsia"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（1）CA证书办理</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szCs w:val="24"/>
        </w:rPr>
        <w:t xml:space="preserve">苏州现场办理地址：苏州市姑苏区平泷路251号政务服务中心4楼公共交易中心窗口，咨询电话：0512-69820834。</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（2）参与采购活动</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rPr>
          <w:rFonts w:ascii="宋体" w:hAnsi="宋体" w:eastAsia="宋体"/>
          <w:szCs w:val="24"/>
        </w:rPr>
      </w:r>
      <w:r/>
    </w:p>
    <w:p>
      <w:pPr>
        <w:pStyle w:val="941"/>
        <w:spacing w:line="360" w:lineRule="auto"/>
        <w:rPr>
          <w:rFonts w:ascii="宋体" w:hAnsi="宋体" w:eastAsia="宋体"/>
          <w:szCs w:val="24"/>
        </w:rPr>
      </w:pPr>
      <w:r>
        <w:rPr>
          <w:rFonts w:hint="eastAsia" w:ascii="宋体" w:hAnsi="宋体" w:eastAsia="宋体"/>
          <w:szCs w:val="24"/>
        </w:rPr>
        <w:t xml:space="preserve">4.售价：免费</w:t>
      </w:r>
      <w:r>
        <w:rPr>
          <w:rFonts w:ascii="宋体" w:hAnsi="宋体" w:eastAsia="宋体"/>
          <w:szCs w:val="24"/>
        </w:rPr>
      </w:r>
      <w:r/>
    </w:p>
    <w:p>
      <w:pPr>
        <w:pStyle w:val="919"/>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rPr>
          <w:rFonts w:hint="eastAsia" w:ascii="宋体" w:hAnsi="宋体"/>
          <w:sz w:val="24"/>
        </w:rPr>
      </w:r>
      <w:r/>
    </w:p>
    <w:p>
      <w:pPr>
        <w:pStyle w:val="919"/>
        <w:ind w:right="-433"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提交投标文件截止时间：</w:t>
      </w:r>
      <w:r>
        <w:rPr>
          <w:rFonts w:hint="eastAsia" w:ascii="宋体" w:hAnsi="宋体" w:cs="宋体"/>
          <w:sz w:val="24"/>
        </w:rPr>
        <w:t xml:space="preserve">2025年</w:t>
      </w:r>
      <w:r>
        <w:rPr>
          <w:rFonts w:hint="eastAsia" w:ascii="宋体" w:hAnsi="宋体" w:cs="宋体"/>
          <w:sz w:val="24"/>
          <w:lang w:val="en-US" w:eastAsia="zh-CN"/>
        </w:rPr>
        <w:t xml:space="preserve">4</w:t>
      </w:r>
      <w:r>
        <w:rPr>
          <w:rFonts w:hint="eastAsia" w:ascii="宋体" w:hAnsi="宋体" w:cs="宋体"/>
          <w:sz w:val="24"/>
        </w:rPr>
        <w:t xml:space="preserve">月</w:t>
      </w:r>
      <w:r>
        <w:rPr>
          <w:rFonts w:hint="eastAsia" w:ascii="宋体" w:hAnsi="宋体" w:cs="宋体"/>
          <w:sz w:val="24"/>
          <w:lang w:val="en-US" w:eastAsia="zh-CN"/>
        </w:rPr>
        <w:t xml:space="preserve">28</w:t>
      </w:r>
      <w:r>
        <w:rPr>
          <w:rFonts w:hint="eastAsia" w:ascii="宋体" w:hAnsi="宋体" w:cs="宋体"/>
          <w:sz w:val="24"/>
        </w:rPr>
        <w:t xml:space="preserve">日</w:t>
      </w:r>
      <w:r>
        <w:rPr>
          <w:rFonts w:hint="eastAsia" w:ascii="宋体" w:hAnsi="宋体"/>
          <w:sz w:val="24"/>
        </w:rPr>
        <w:t xml:space="preserve">13:30（北京时间）；</w:t>
      </w:r>
      <w:r>
        <w:rPr>
          <w:rFonts w:ascii="宋体" w:hAnsi="宋体"/>
          <w:sz w:val="24"/>
        </w:rPr>
      </w:r>
      <w:r/>
    </w:p>
    <w:p>
      <w:pPr>
        <w:pStyle w:val="919"/>
        <w:ind w:right="-433" w:firstLine="420"/>
        <w:spacing w:line="360" w:lineRule="auto"/>
        <w:rPr>
          <w:rFonts w:ascii="宋体" w:hAnsi="宋体"/>
          <w:sz w:val="24"/>
        </w:rPr>
      </w:pPr>
      <w:r>
        <w:rPr>
          <w:rFonts w:ascii="宋体" w:hAnsi="宋体"/>
          <w:sz w:val="24"/>
        </w:rPr>
        <w:t xml:space="preserve">2.</w:t>
      </w:r>
      <w:r>
        <w:rPr>
          <w:rFonts w:hint="eastAsia" w:ascii="宋体" w:hAnsi="宋体"/>
          <w:sz w:val="24"/>
        </w:rPr>
        <w:t xml:space="preserve">开标时间：</w:t>
      </w:r>
      <w:r>
        <w:rPr>
          <w:rFonts w:hint="eastAsia" w:ascii="宋体" w:hAnsi="宋体" w:cs="宋体"/>
          <w:sz w:val="24"/>
        </w:rPr>
        <w:t xml:space="preserve">2025年</w:t>
      </w:r>
      <w:r>
        <w:rPr>
          <w:rFonts w:hint="eastAsia" w:ascii="宋体" w:hAnsi="宋体" w:cs="宋体"/>
          <w:sz w:val="24"/>
          <w:lang w:val="en-US" w:eastAsia="zh-CN"/>
        </w:rPr>
        <w:t xml:space="preserve">4</w:t>
      </w:r>
      <w:r>
        <w:rPr>
          <w:rFonts w:hint="eastAsia" w:ascii="宋体" w:hAnsi="宋体" w:cs="宋体"/>
          <w:sz w:val="24"/>
        </w:rPr>
        <w:t xml:space="preserve">月</w:t>
      </w:r>
      <w:r>
        <w:rPr>
          <w:rFonts w:hint="eastAsia" w:ascii="宋体" w:hAnsi="宋体" w:cs="宋体"/>
          <w:sz w:val="24"/>
          <w:lang w:val="en-US" w:eastAsia="zh-CN"/>
        </w:rPr>
        <w:t xml:space="preserve">28</w:t>
      </w:r>
      <w:r>
        <w:rPr>
          <w:rFonts w:hint="eastAsia" w:ascii="宋体" w:hAnsi="宋体" w:cs="宋体"/>
          <w:sz w:val="24"/>
        </w:rPr>
        <w:t xml:space="preserve">日</w:t>
      </w:r>
      <w:r>
        <w:rPr>
          <w:rFonts w:hint="eastAsia" w:ascii="宋体" w:hAnsi="宋体"/>
          <w:sz w:val="24"/>
        </w:rPr>
        <w:t xml:space="preserve">13:30（北京时间）；</w:t>
      </w:r>
      <w:r>
        <w:rPr>
          <w:rFonts w:ascii="宋体" w:hAnsi="宋体"/>
          <w:sz w:val="24"/>
        </w:rPr>
      </w:r>
      <w:r/>
    </w:p>
    <w:p>
      <w:pPr>
        <w:pStyle w:val="941"/>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http://jszfcg.jsczt.cn/</w:t>
      </w:r>
      <w:r>
        <w:rPr>
          <w:rFonts w:hint="eastAsia" w:ascii="宋体" w:hAnsi="宋体" w:eastAsia="宋体"/>
          <w:szCs w:val="24"/>
        </w:rPr>
        <w:t xml:space="preserve">）</w:t>
      </w:r>
      <w:r>
        <w:rPr>
          <w:rFonts w:ascii="宋体" w:hAnsi="宋体" w:eastAsia="宋体"/>
          <w:szCs w:val="24"/>
        </w:rPr>
      </w:r>
      <w:r/>
    </w:p>
    <w:p>
      <w:pPr>
        <w:pStyle w:val="941"/>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rPr>
          <w:rFonts w:ascii="宋体" w:hAnsi="宋体" w:eastAsia="宋体"/>
          <w:szCs w:val="24"/>
        </w:rPr>
      </w:r>
      <w:r/>
    </w:p>
    <w:p>
      <w:pPr>
        <w:pStyle w:val="941"/>
        <w:spacing w:line="360" w:lineRule="auto"/>
        <w:rPr>
          <w:rFonts w:ascii="宋体" w:hAnsi="宋体" w:eastAsia="宋体"/>
          <w:b/>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szCs w:val="24"/>
        </w:rPr>
      </w:r>
      <w:r/>
    </w:p>
    <w:p>
      <w:pPr>
        <w:pStyle w:val="941"/>
        <w:ind w:firstLine="422"/>
        <w:spacing w:line="360" w:lineRule="auto"/>
        <w:rPr>
          <w:rFonts w:ascii="宋体" w:hAnsi="宋体" w:eastAsia="宋体"/>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rPr>
          <w:rFonts w:ascii="宋体" w:hAnsi="宋体" w:eastAsia="宋体"/>
          <w:szCs w:val="24"/>
        </w:rPr>
      </w:r>
      <w:r/>
    </w:p>
    <w:p>
      <w:pPr>
        <w:pStyle w:val="919"/>
        <w:ind w:firstLine="420"/>
        <w:spacing w:line="360" w:lineRule="auto"/>
        <w:rPr>
          <w:rFonts w:hint="eastAsia" w:ascii="宋体" w:hAnsi="宋体"/>
          <w:sz w:val="24"/>
        </w:rPr>
      </w:pPr>
      <w:r>
        <w:rPr>
          <w:rFonts w:hint="eastAsia" w:ascii="宋体" w:hAnsi="宋体"/>
          <w:bCs/>
          <w:sz w:val="24"/>
        </w:rPr>
        <w:t xml:space="preserve">五、公告期限：</w:t>
      </w:r>
      <w:r>
        <w:rPr>
          <w:rFonts w:hint="eastAsia" w:ascii="宋体" w:hAnsi="宋体"/>
          <w:sz w:val="24"/>
        </w:rPr>
        <w:t xml:space="preserve">自公告发布之日起5个工作日。</w:t>
      </w:r>
      <w:r>
        <w:rPr>
          <w:rFonts w:hint="eastAsia" w:ascii="宋体" w:hAnsi="宋体"/>
          <w:sz w:val="24"/>
        </w:rPr>
      </w:r>
      <w:r/>
    </w:p>
    <w:p>
      <w:pPr>
        <w:pStyle w:val="919"/>
        <w:ind w:right="-315" w:firstLine="420"/>
        <w:spacing w:line="360" w:lineRule="auto"/>
        <w:rPr>
          <w:rFonts w:hint="eastAsia" w:ascii="宋体" w:hAnsi="宋体"/>
          <w:sz w:val="24"/>
        </w:rPr>
      </w:pPr>
      <w:r>
        <w:rPr>
          <w:rFonts w:hint="eastAsia" w:ascii="宋体" w:hAnsi="宋体"/>
          <w:sz w:val="24"/>
        </w:rPr>
        <w:t xml:space="preserve">六、中标单位需按以下计算标准支付中标服务费，以差额累计法收费（按预算金额100万元以下，收取1.5%；100-500万元，收取1.1%；500-1000万元，收取0.8%，1000-5000万元，收取0.5%）。</w:t>
      </w:r>
      <w:r>
        <w:rPr>
          <w:rFonts w:hint="eastAsia" w:ascii="宋体" w:hAnsi="宋体"/>
          <w:sz w:val="24"/>
        </w:rPr>
      </w:r>
      <w:r/>
    </w:p>
    <w:p>
      <w:pPr>
        <w:pStyle w:val="919"/>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rPr>
          <w:rFonts w:hint="eastAsia" w:ascii="宋体" w:hAnsi="宋体"/>
          <w:bCs/>
          <w:sz w:val="24"/>
        </w:rPr>
      </w:r>
      <w:r/>
    </w:p>
    <w:p>
      <w:pPr>
        <w:pStyle w:val="919"/>
        <w:ind w:right="-159" w:firstLine="499"/>
        <w:spacing w:line="360" w:lineRule="auto"/>
        <w:rPr>
          <w:szCs w:val="20"/>
        </w:rPr>
      </w:pPr>
      <w:r>
        <w:rPr>
          <w:rFonts w:hint="eastAsia" w:ascii="宋体" w:hAnsi="宋体"/>
          <w:sz w:val="24"/>
        </w:rPr>
        <w:t xml:space="preserve">九、</w:t>
      </w:r>
      <w:r>
        <w:rPr>
          <w:rFonts w:hint="eastAsia" w:ascii="宋体" w:hAnsi="宋体"/>
          <w:bCs/>
          <w:sz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szCs w:val="20"/>
        </w:rPr>
      </w:r>
      <w:r/>
    </w:p>
    <w:p>
      <w:pPr>
        <w:pStyle w:val="919"/>
        <w:ind w:right="-159" w:firstLine="420"/>
        <w:spacing w:line="360" w:lineRule="auto"/>
        <w:rPr>
          <w:rFonts w:ascii="宋体" w:hAnsi="宋体"/>
          <w:sz w:val="24"/>
          <w:highlight w:val="white"/>
        </w:rPr>
      </w:pPr>
      <w:r>
        <w:rPr>
          <w:rFonts w:hint="eastAsia" w:ascii="宋体" w:hAnsi="宋体"/>
          <w:sz w:val="24"/>
          <w:highlight w:val="white"/>
        </w:rPr>
        <w:t xml:space="preserve">1.采购人：昆山市张浦镇人民政府</w:t>
      </w:r>
      <w:r>
        <w:rPr>
          <w:rFonts w:ascii="宋体" w:hAnsi="宋体"/>
          <w:sz w:val="24"/>
          <w:highlight w:val="white"/>
        </w:rPr>
      </w:r>
      <w:r/>
    </w:p>
    <w:p>
      <w:pPr>
        <w:pStyle w:val="919"/>
        <w:ind w:right="-159" w:firstLine="420"/>
        <w:spacing w:line="360" w:lineRule="auto"/>
        <w:rPr>
          <w:rFonts w:ascii="宋体" w:hAnsi="宋体"/>
          <w:sz w:val="24"/>
          <w:highlight w:val="white"/>
        </w:rPr>
      </w:pPr>
      <w:r>
        <w:rPr>
          <w:rFonts w:hint="eastAsia" w:ascii="宋体" w:hAnsi="宋体"/>
          <w:sz w:val="24"/>
          <w:highlight w:val="white"/>
        </w:rPr>
        <w:t xml:space="preserve">联系人：景</w:t>
      </w:r>
      <w:r>
        <w:rPr>
          <w:rFonts w:ascii="宋体" w:hAnsi="宋体"/>
          <w:sz w:val="24"/>
          <w:highlight w:val="white"/>
        </w:rPr>
        <w:t xml:space="preserve">一峰</w:t>
      </w:r>
      <w:r>
        <w:rPr>
          <w:rFonts w:hint="eastAsia" w:ascii="宋体" w:hAnsi="宋体"/>
          <w:sz w:val="24"/>
          <w:highlight w:val="white"/>
        </w:rPr>
        <w:t xml:space="preserve">     </w:t>
      </w:r>
      <w:r>
        <w:rPr>
          <w:rFonts w:ascii="宋体" w:hAnsi="宋体"/>
          <w:sz w:val="24"/>
          <w:highlight w:val="white"/>
        </w:rPr>
      </w:r>
      <w:r/>
    </w:p>
    <w:p>
      <w:pPr>
        <w:pStyle w:val="919"/>
        <w:ind w:right="-159" w:firstLine="420"/>
        <w:spacing w:line="360" w:lineRule="auto"/>
        <w:rPr>
          <w:rFonts w:ascii="宋体" w:hAnsi="宋体"/>
          <w:sz w:val="24"/>
          <w:highlight w:val="white"/>
        </w:rPr>
      </w:pPr>
      <w:r>
        <w:rPr>
          <w:rFonts w:hint="eastAsia" w:ascii="宋体" w:hAnsi="宋体"/>
          <w:sz w:val="24"/>
          <w:highlight w:val="white"/>
        </w:rPr>
        <w:t xml:space="preserve">地址：昆山市</w:t>
      </w:r>
      <w:r>
        <w:rPr>
          <w:rFonts w:ascii="宋体" w:hAnsi="宋体"/>
          <w:sz w:val="24"/>
          <w:highlight w:val="white"/>
        </w:rPr>
      </w:r>
      <w:r/>
    </w:p>
    <w:p>
      <w:pPr>
        <w:pStyle w:val="919"/>
        <w:ind w:right="-159" w:firstLine="420"/>
        <w:spacing w:line="360" w:lineRule="auto"/>
        <w:rPr>
          <w:rFonts w:ascii="宋体" w:hAnsi="宋体"/>
          <w:sz w:val="24"/>
        </w:rPr>
      </w:pPr>
      <w:r>
        <w:rPr>
          <w:rFonts w:hint="eastAsia" w:ascii="宋体" w:hAnsi="宋体"/>
          <w:sz w:val="24"/>
        </w:rPr>
        <w:t xml:space="preserve">联系电话：</w:t>
      </w:r>
      <w:r>
        <w:rPr>
          <w:rFonts w:ascii="宋体" w:hAnsi="宋体"/>
          <w:sz w:val="24"/>
        </w:rPr>
        <w:t xml:space="preserve">0512-57452382</w:t>
      </w:r>
      <w:r>
        <w:rPr>
          <w:rFonts w:ascii="宋体" w:hAnsi="宋体"/>
          <w:sz w:val="24"/>
        </w:rPr>
      </w:r>
      <w:r/>
    </w:p>
    <w:p>
      <w:pPr>
        <w:pStyle w:val="919"/>
        <w:ind w:firstLine="420"/>
        <w:spacing w:line="360" w:lineRule="auto"/>
        <w:rPr>
          <w:rFonts w:ascii="宋体" w:hAnsi="宋体"/>
          <w:bCs/>
          <w:sz w:val="24"/>
          <w:highlight w:val="white"/>
        </w:rPr>
      </w:pPr>
      <w:r>
        <w:rPr>
          <w:rFonts w:hint="eastAsia" w:ascii="宋体" w:hAnsi="宋体"/>
          <w:bCs/>
          <w:sz w:val="24"/>
          <w:highlight w:val="white"/>
        </w:rPr>
        <w:t xml:space="preserve">2.招标代理人（机构）：江苏省鼎诚建设工程顾问有限公司</w:t>
      </w:r>
      <w:r>
        <w:rPr>
          <w:rFonts w:ascii="宋体" w:hAnsi="宋体"/>
          <w:bCs/>
          <w:sz w:val="24"/>
          <w:highlight w:val="white"/>
        </w:rPr>
      </w:r>
      <w:r/>
    </w:p>
    <w:p>
      <w:pPr>
        <w:pStyle w:val="919"/>
        <w:ind w:firstLine="420"/>
        <w:spacing w:line="360" w:lineRule="auto"/>
        <w:rPr>
          <w:rFonts w:ascii="宋体" w:hAnsi="宋体"/>
          <w:bCs/>
          <w:sz w:val="24"/>
          <w:highlight w:val="white"/>
        </w:rPr>
      </w:pPr>
      <w:r>
        <w:rPr>
          <w:rFonts w:hint="eastAsia" w:ascii="宋体" w:hAnsi="宋体"/>
          <w:bCs/>
          <w:sz w:val="24"/>
          <w:highlight w:val="white"/>
        </w:rPr>
        <w:t xml:space="preserve">地址：昆山市城北路5号C栋7楼</w:t>
      </w:r>
      <w:r>
        <w:rPr>
          <w:rFonts w:ascii="宋体" w:hAnsi="宋体"/>
          <w:bCs/>
          <w:sz w:val="24"/>
          <w:highlight w:val="white"/>
        </w:rPr>
      </w:r>
      <w:r/>
    </w:p>
    <w:p>
      <w:pPr>
        <w:pStyle w:val="919"/>
        <w:ind w:firstLine="420"/>
        <w:spacing w:line="360" w:lineRule="auto"/>
        <w:rPr>
          <w:rFonts w:ascii="宋体" w:hAnsi="宋体"/>
          <w:bCs/>
          <w:sz w:val="24"/>
          <w:highlight w:val="white"/>
        </w:rPr>
      </w:pPr>
      <w:r>
        <w:rPr>
          <w:rFonts w:hint="eastAsia" w:ascii="宋体" w:hAnsi="宋体"/>
          <w:bCs/>
          <w:sz w:val="24"/>
          <w:highlight w:val="white"/>
        </w:rPr>
        <w:t xml:space="preserve">电话：0512-55253793</w:t>
      </w:r>
      <w:r>
        <w:rPr>
          <w:rFonts w:ascii="宋体" w:hAnsi="宋体"/>
          <w:bCs/>
          <w:sz w:val="24"/>
          <w:highlight w:val="white"/>
        </w:rPr>
      </w:r>
      <w:r/>
    </w:p>
    <w:p>
      <w:pPr>
        <w:pStyle w:val="919"/>
        <w:ind w:firstLine="420"/>
        <w:spacing w:line="360" w:lineRule="auto"/>
        <w:rPr>
          <w:rFonts w:ascii="宋体" w:hAnsi="宋体"/>
          <w:bCs/>
          <w:sz w:val="24"/>
          <w:highlight w:val="white"/>
        </w:rPr>
      </w:pPr>
      <w:r>
        <w:rPr>
          <w:rFonts w:hint="eastAsia" w:ascii="宋体" w:hAnsi="宋体"/>
          <w:bCs/>
          <w:sz w:val="24"/>
          <w:highlight w:val="white"/>
        </w:rPr>
        <w:t xml:space="preserve">联系人：夏小平</w:t>
      </w:r>
      <w:r>
        <w:rPr>
          <w:rFonts w:ascii="宋体" w:hAnsi="宋体"/>
          <w:bCs/>
          <w:sz w:val="24"/>
          <w:highlight w:val="white"/>
        </w:rPr>
      </w:r>
      <w:r/>
    </w:p>
    <w:p>
      <w:pPr>
        <w:pStyle w:val="919"/>
        <w:ind w:firstLine="420"/>
        <w:spacing w:line="360" w:lineRule="auto"/>
        <w:rPr>
          <w:rFonts w:ascii="宋体" w:hAnsi="宋体"/>
          <w:bCs/>
          <w:sz w:val="24"/>
          <w:highlight w:val="white"/>
        </w:rPr>
      </w:pPr>
      <w:r>
        <w:rPr>
          <w:rFonts w:hint="eastAsia" w:ascii="宋体" w:hAnsi="宋体"/>
          <w:bCs/>
          <w:sz w:val="24"/>
          <w:highlight w:val="white"/>
        </w:rPr>
        <w:t xml:space="preserve">3.昆山市政府采购监督电话：0512-</w:t>
      </w:r>
      <w:r>
        <w:rPr>
          <w:rFonts w:ascii="宋体" w:hAnsi="宋体"/>
          <w:bCs/>
          <w:sz w:val="24"/>
          <w:highlight w:val="white"/>
        </w:rPr>
        <w:t xml:space="preserve">573</w:t>
      </w:r>
      <w:r>
        <w:rPr>
          <w:rFonts w:hint="eastAsia" w:ascii="宋体" w:hAnsi="宋体"/>
          <w:bCs/>
          <w:sz w:val="24"/>
          <w:highlight w:val="white"/>
        </w:rPr>
        <w:t xml:space="preserve">10854</w:t>
      </w:r>
      <w:r>
        <w:rPr>
          <w:rFonts w:ascii="宋体" w:hAnsi="宋体"/>
          <w:bCs/>
          <w:sz w:val="24"/>
          <w:highlight w:val="white"/>
        </w:rPr>
      </w:r>
      <w:r/>
    </w:p>
    <w:p>
      <w:pPr>
        <w:pStyle w:val="919"/>
        <w:ind w:firstLine="420"/>
        <w:spacing w:line="360" w:lineRule="auto"/>
        <w:rPr>
          <w:rFonts w:hint="eastAsia" w:ascii="宋体" w:hAnsi="宋体"/>
          <w:sz w:val="24"/>
        </w:rPr>
      </w:pPr>
      <w:r>
        <w:rPr>
          <w:rFonts w:hint="eastAsia" w:ascii="宋体" w:hAnsi="宋体"/>
          <w:sz w:val="24"/>
        </w:rPr>
        <w:t xml:space="preserve">十、其他</w:t>
      </w:r>
      <w:r>
        <w:rPr>
          <w:rFonts w:hint="eastAsia" w:ascii="宋体" w:hAnsi="宋体"/>
          <w:sz w:val="24"/>
        </w:rPr>
      </w:r>
      <w:r/>
    </w:p>
    <w:p>
      <w:pPr>
        <w:pStyle w:val="919"/>
        <w:ind w:firstLine="420"/>
        <w:spacing w:line="360" w:lineRule="auto"/>
        <w:rPr>
          <w:rFonts w:hint="eastAsia" w:ascii="宋体" w:hAnsi="宋体"/>
          <w:bCs/>
          <w:sz w:val="24"/>
        </w:rPr>
      </w:pPr>
      <w:r>
        <w:rPr>
          <w:rFonts w:hint="eastAsia" w:ascii="宋体" w:hAnsi="宋体"/>
          <w:bCs/>
          <w:sz w:val="24"/>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bCs/>
          <w:sz w:val="24"/>
        </w:rPr>
      </w:r>
      <w:r/>
    </w:p>
    <w:p>
      <w:pPr>
        <w:pStyle w:val="920"/>
        <w:jc w:val="center"/>
        <w:spacing w:line="360" w:lineRule="auto"/>
      </w:pPr>
      <w:r/>
      <w:bookmarkStart w:id="10" w:name="_Toc192151816"/>
      <w:r>
        <w:rPr>
          <w:rFonts w:hint="eastAsia"/>
        </w:rPr>
        <w:t xml:space="preserve">第二章 投标人须知</w:t>
      </w:r>
      <w:bookmarkEnd w:id="10"/>
      <w:r/>
      <w:r/>
    </w:p>
    <w:p>
      <w:pPr>
        <w:pStyle w:val="919"/>
        <w:ind w:firstLine="420"/>
        <w:spacing w:line="360" w:lineRule="auto"/>
        <w:rPr>
          <w:rFonts w:hint="eastAsia" w:ascii="宋体" w:hAnsi="宋体" w:cs="宋体"/>
          <w:b/>
          <w:sz w:val="24"/>
        </w:rPr>
      </w:pPr>
      <w:r>
        <w:rPr>
          <w:rFonts w:hint="eastAsia" w:ascii="宋体" w:hAnsi="宋体" w:cs="宋体"/>
          <w:b/>
          <w:sz w:val="24"/>
        </w:rPr>
        <w:t xml:space="preserve">一、招投标说明</w:t>
      </w:r>
      <w:r>
        <w:rPr>
          <w:rFonts w:hint="eastAsia" w:ascii="宋体" w:hAnsi="宋体" w:cs="宋体"/>
          <w:b/>
          <w:sz w:val="24"/>
        </w:rPr>
      </w:r>
      <w:r/>
    </w:p>
    <w:p>
      <w:pPr>
        <w:pStyle w:val="919"/>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江苏省鼎诚建设工程顾问有限公司组织的招标活动。</w:t>
      </w:r>
      <w:r>
        <w:rPr>
          <w:rFonts w:hint="eastAsia" w:ascii="宋体" w:hAnsi="宋体" w:cs="宋体"/>
          <w:bCs/>
          <w:sz w:val="24"/>
        </w:rPr>
      </w:r>
      <w:r/>
    </w:p>
    <w:p>
      <w:pPr>
        <w:pStyle w:val="919"/>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rPr>
          <w:rFonts w:hint="eastAsia" w:ascii="宋体" w:hAnsi="宋体" w:cs="宋体"/>
          <w:bCs/>
          <w:sz w:val="24"/>
        </w:rPr>
      </w:r>
      <w:r/>
    </w:p>
    <w:p>
      <w:pPr>
        <w:pStyle w:val="919"/>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3.本次招标文件的解释权属江苏省鼎诚建设工程顾问有限公司。</w:t>
      </w:r>
      <w:r>
        <w:rPr>
          <w:rFonts w:hint="eastAsia" w:ascii="宋体" w:hAnsi="宋体" w:cs="宋体"/>
          <w:bCs/>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二、词语释义</w:t>
      </w:r>
      <w:r>
        <w:rPr>
          <w:rFonts w:hint="eastAsia" w:ascii="宋体" w:hAnsi="宋体" w:cs="宋体"/>
          <w:b/>
          <w:sz w:val="24"/>
        </w:rPr>
      </w:r>
      <w:r/>
    </w:p>
    <w:p>
      <w:pPr>
        <w:pStyle w:val="919"/>
        <w:ind w:firstLine="420"/>
        <w:jc w:val="left"/>
        <w:spacing w:line="360" w:lineRule="auto"/>
        <w:rPr>
          <w:rFonts w:ascii="宋体" w:hAnsi="宋体"/>
          <w:sz w:val="24"/>
        </w:rPr>
      </w:pPr>
      <w:r>
        <w:rPr>
          <w:rFonts w:hint="eastAsia" w:ascii="宋体" w:hAnsi="宋体"/>
          <w:sz w:val="24"/>
        </w:rPr>
        <w:t xml:space="preserve">1.采购人：指依法进行政府采购的国家机关、事业单位、团体组织。</w:t>
      </w:r>
      <w:r>
        <w:rPr>
          <w:rFonts w:ascii="宋体" w:hAnsi="宋体"/>
          <w:sz w:val="24"/>
        </w:rPr>
      </w:r>
      <w:r/>
    </w:p>
    <w:p>
      <w:pPr>
        <w:pStyle w:val="919"/>
        <w:ind w:firstLine="420"/>
        <w:jc w:val="left"/>
        <w:spacing w:line="360" w:lineRule="auto"/>
        <w:rPr>
          <w:rFonts w:hint="eastAsia" w:ascii="宋体" w:hAnsi="宋体"/>
          <w:sz w:val="24"/>
        </w:rPr>
      </w:pPr>
      <w:r>
        <w:rPr>
          <w:rFonts w:hint="eastAsia" w:ascii="宋体" w:hAnsi="宋体"/>
          <w:sz w:val="24"/>
        </w:rPr>
        <w:t xml:space="preserve">2.采购代理机构：指依法接受采购人委托，从事货物、工程和服务等政府采购业务的采购代理机构。</w:t>
      </w:r>
      <w:r>
        <w:rPr>
          <w:rFonts w:hint="eastAsia"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3. 投标人：指投标招标、参加投标竞争的法人、其他组织或自然人。</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4.投标：投标人根据采购人或采购代理机构发布的招标文件，编制投标文件并按规定投标的行为。</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5.合同：采供双方根据招标文件和中标的投标文件及中标通知书规定的内容签署的以书面形式所达成的协议，包括所有的附件、附录和构成协议的所有文件。</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6.甲方（采购人）：指招标文件中载明的，依法进行政府采购的国家机关、事业单位、团体组织。</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7.乙方（供应商）：合同中规定的向采购人提供货物和服务的法人或其他组织和自然人。</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8.天：日历日。</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9.时间：除特别说明，均指北京时间。</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10.知识产权:指专利权、商标权、著作权等无形财产专有权的统称。</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11.交货地点:合同中明确约定的乙方提交的货物和服务最终到达地点。</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12.合同价款:根据合同规定,乙方在正确地履行合同义务后甲方应支付乙方的价款。</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13.服务：系指本次招标文件规定乙方应承担的与提供货物和服务有关的辅助服务，比如运输、保险、安装、调试、提供技术援助、培训、配合措施、维修投标及合同中规定乙方应承担的其它义务。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14.不可抗力：不能预见、不能避免并且不能克服的客观情况。</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16.进口产品：指通过中国海关报关验放进入中国境内且产自境外的产品。</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17.书面形式：指书面文字、合同书、信件和传真等可以有形地表现所载内容的形式。</w:t>
      </w:r>
      <w:r>
        <w:rPr>
          <w:rFonts w:ascii="宋体" w:hAnsi="宋体"/>
          <w:sz w:val="24"/>
        </w:rPr>
      </w:r>
      <w:r/>
    </w:p>
    <w:p>
      <w:pPr>
        <w:pStyle w:val="919"/>
        <w:ind w:firstLine="420"/>
        <w:spacing w:line="360" w:lineRule="auto"/>
        <w:rPr>
          <w:rFonts w:hint="eastAsia" w:ascii="宋体" w:hAnsi="宋体"/>
          <w:b/>
          <w:sz w:val="24"/>
        </w:rPr>
      </w:pPr>
      <w:r>
        <w:rPr>
          <w:rFonts w:hint="eastAsia" w:ascii="宋体" w:hAnsi="宋体" w:cs="宋体"/>
          <w:b/>
          <w:sz w:val="24"/>
        </w:rPr>
        <w:t xml:space="preserve">三、投标人</w:t>
      </w:r>
      <w:r>
        <w:rPr>
          <w:rFonts w:hint="eastAsia" w:ascii="宋体" w:hAnsi="宋体"/>
          <w:b/>
          <w:sz w:val="24"/>
        </w:rPr>
      </w:r>
      <w:r/>
    </w:p>
    <w:p>
      <w:pPr>
        <w:pStyle w:val="919"/>
        <w:ind w:firstLine="420"/>
        <w:spacing w:line="360" w:lineRule="auto"/>
        <w:rPr>
          <w:rFonts w:hint="eastAsia" w:ascii="宋体" w:hAnsi="宋体"/>
          <w:sz w:val="24"/>
        </w:rPr>
      </w:pPr>
      <w:r>
        <w:rPr>
          <w:rFonts w:hint="eastAsia" w:ascii="宋体" w:hAnsi="宋体"/>
          <w:sz w:val="24"/>
        </w:rPr>
        <w:t xml:space="preserve">1. 合格投标人的资格条件：详见本项目公告；</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rPr>
          <w:rFonts w:hint="eastAsia" w:ascii="宋体" w:hAnsi="宋体"/>
          <w:sz w:val="24"/>
        </w:rPr>
      </w:r>
      <w:r/>
    </w:p>
    <w:p>
      <w:pPr>
        <w:pStyle w:val="919"/>
        <w:ind w:firstLine="420"/>
        <w:spacing w:line="360" w:lineRule="auto"/>
        <w:rPr>
          <w:rFonts w:ascii="宋体" w:hAnsi="宋体"/>
          <w:sz w:val="24"/>
        </w:rPr>
      </w:pPr>
      <w:r>
        <w:rPr>
          <w:rFonts w:hint="eastAsia" w:ascii="宋体" w:hAnsi="宋体"/>
          <w:sz w:val="24"/>
        </w:rPr>
        <w:t xml:space="preserve">3. 联合投标及转包、分包</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3.1本项目不接受联合体投标。</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3.2本项目不接受转包、分包。</w:t>
      </w:r>
      <w:r>
        <w:rPr>
          <w:rFonts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3.3本项目不接受进口产品</w:t>
      </w:r>
      <w:r>
        <w:rPr>
          <w:rFonts w:hint="eastAsia" w:ascii="宋体" w:hAnsi="宋体"/>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四、招标文件说明</w:t>
      </w:r>
      <w:r>
        <w:rPr>
          <w:rFonts w:hint="eastAsia" w:ascii="宋体" w:hAnsi="宋体" w:cs="宋体"/>
          <w:b/>
          <w:sz w:val="24"/>
        </w:rPr>
      </w:r>
      <w:r/>
    </w:p>
    <w:p>
      <w:pPr>
        <w:pStyle w:val="919"/>
        <w:ind w:firstLine="420"/>
        <w:spacing w:line="360" w:lineRule="auto"/>
        <w:rPr>
          <w:rFonts w:ascii="宋体" w:hAnsi="宋体"/>
          <w:sz w:val="24"/>
        </w:rPr>
      </w:pPr>
      <w:r>
        <w:rPr>
          <w:rFonts w:hint="eastAsia" w:ascii="宋体" w:hAnsi="宋体"/>
          <w:sz w:val="24"/>
        </w:rPr>
        <w:t xml:space="preserve">1.招标文件</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2.招标文件的澄清和修改</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2.4招标文件的澄清、修改、补充等内容均以苏州市政府采购网上发布的内容为准。</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3.勘察现场（不涉及此条的忽略）</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3.1根据自身投标需要，投标人可对有关现场和周围环境进行勘察，以获取编制投标文件和签署合同所需的信息。勘察现场所发生的费用由投标人自己承担。</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rPr>
      </w:r>
      <w:r/>
    </w:p>
    <w:p>
      <w:pPr>
        <w:pStyle w:val="919"/>
        <w:ind w:firstLine="420"/>
        <w:spacing w:line="360" w:lineRule="auto"/>
        <w:rPr>
          <w:rFonts w:hint="eastAsia" w:ascii="宋体" w:hAnsi="宋体"/>
          <w:b/>
          <w:sz w:val="24"/>
        </w:rPr>
      </w:pPr>
      <w:r>
        <w:rPr>
          <w:rFonts w:hint="eastAsia" w:ascii="宋体" w:hAnsi="宋体"/>
          <w:b/>
          <w:sz w:val="24"/>
        </w:rPr>
        <w:t xml:space="preserve">五、投标文件说明</w:t>
      </w:r>
      <w:r>
        <w:rPr>
          <w:rFonts w:hint="eastAsia" w:ascii="宋体" w:hAnsi="宋体"/>
          <w:b/>
          <w:sz w:val="24"/>
        </w:rPr>
      </w:r>
      <w:r/>
    </w:p>
    <w:p>
      <w:pPr>
        <w:pStyle w:val="919"/>
        <w:ind w:firstLine="420"/>
        <w:spacing w:line="360" w:lineRule="auto"/>
        <w:rPr>
          <w:rFonts w:hint="eastAsia" w:ascii="宋体" w:hAnsi="宋体"/>
          <w:sz w:val="24"/>
        </w:rPr>
      </w:pPr>
      <w:r>
        <w:rPr>
          <w:rFonts w:hint="eastAsia" w:ascii="宋体" w:hAnsi="宋体"/>
          <w:sz w:val="24"/>
        </w:rPr>
        <w:t xml:space="preserve">（一）投标文件计量单位和使用文字</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rPr>
          <w:rFonts w:hint="eastAsia" w:ascii="宋体" w:hAnsi="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rPr>
          <w:rFonts w:hint="eastAsia" w:ascii="宋体" w:hAnsi="宋体" w:cs="宋体"/>
          <w:sz w:val="24"/>
        </w:rPr>
      </w:r>
      <w:r/>
    </w:p>
    <w:p>
      <w:pPr>
        <w:pStyle w:val="919"/>
        <w:ind w:firstLine="422"/>
        <w:spacing w:line="360" w:lineRule="auto"/>
        <w:rPr>
          <w:rFonts w:ascii="宋体" w:hAnsi="宋体" w:cs="宋体"/>
          <w:sz w:val="24"/>
        </w:rPr>
      </w:pPr>
      <w:r>
        <w:rPr>
          <w:rFonts w:hint="eastAsia" w:ascii="宋体" w:hAnsi="宋体" w:cs="宋体"/>
          <w:sz w:val="24"/>
        </w:rPr>
        <w:t xml:space="preserve">3. 知识产权</w:t>
      </w:r>
      <w:r>
        <w:rPr>
          <w:rFonts w:ascii="宋体" w:hAnsi="宋体" w:cs="宋体"/>
          <w:sz w:val="24"/>
        </w:rPr>
      </w:r>
      <w:r/>
    </w:p>
    <w:p>
      <w:pPr>
        <w:pStyle w:val="919"/>
        <w:ind w:firstLine="420"/>
        <w:spacing w:line="360" w:lineRule="auto"/>
        <w:rPr>
          <w:rFonts w:ascii="宋体" w:hAnsi="宋体" w:cs="宋体"/>
          <w:sz w:val="24"/>
        </w:rPr>
      </w:pPr>
      <w:r>
        <w:rPr>
          <w:rFonts w:hint="eastAsia" w:ascii="宋体" w:hAnsi="宋体" w:cs="宋体"/>
          <w:sz w:val="24"/>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（二）投标文件的有效期</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（三）投标报价</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hint="eastAsia" w:ascii="宋体" w:hAnsi="宋体" w:cs="Arial"/>
          <w:sz w:val="24"/>
        </w:rPr>
        <w:t xml:space="preserve">包括但不限于本项目服务过程的劳务、食宿、差旅、资料汇编、管理、保险、利润、税金、政策性文件规定及合同包含的所有风险、责任等各项应有费用。</w:t>
      </w:r>
      <w:r>
        <w:rPr>
          <w:rFonts w:hint="eastAsia" w:ascii="宋体" w:hAnsi="宋体" w:cs="宋体"/>
          <w:sz w:val="24"/>
        </w:rPr>
        <w:t xml:space="preserve">除非因特殊原因并经双方协商同意，投标人不得再要求追加任何费用。同时，除非合同条款中另有规定，否则，投标人所报价格在合同实施期间不因市场变化因素而变动。</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rPr>
          <w:rFonts w:hint="eastAsia" w:ascii="宋体" w:hAnsi="宋体" w:cs="宋体"/>
          <w:sz w:val="24"/>
        </w:rPr>
      </w:r>
      <w:r/>
    </w:p>
    <w:p>
      <w:pPr>
        <w:pStyle w:val="919"/>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rPr>
          <w:rFonts w:hint="eastAsia" w:ascii="宋体" w:hAnsi="宋体" w:cs="宋体"/>
          <w:b/>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1.投标文件</w:t>
      </w:r>
      <w:r>
        <w:rPr>
          <w:rFonts w:hint="eastAsia" w:ascii="宋体" w:hAnsi="宋体" w:cs="宋体"/>
          <w:b/>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1.1投标文件封面</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1.2公开分项报价（格式见第三章）；</w:t>
      </w:r>
      <w:r>
        <w:rPr>
          <w:rFonts w:hint="eastAsia" w:ascii="宋体" w:hAnsi="宋体" w:cs="宋体"/>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1.3资格证明文件：</w:t>
      </w:r>
      <w:r>
        <w:rPr>
          <w:rFonts w:hint="eastAsia" w:ascii="宋体" w:hAnsi="宋体" w:cs="宋体"/>
          <w:b/>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1.3.1</w:t>
      </w:r>
      <w:r>
        <w:rPr>
          <w:rFonts w:ascii="宋体" w:hAnsi="宋体" w:cs="宋体"/>
          <w:sz w:val="24"/>
        </w:rPr>
        <w:t xml:space="preserve">法人或者其他组织的营业执照等证明文件，自然人的身份证明。</w:t>
      </w:r>
      <w:r>
        <w:rPr>
          <w:rFonts w:hint="eastAsia" w:ascii="宋体" w:hAnsi="宋体" w:cs="宋体"/>
          <w:sz w:val="24"/>
        </w:rPr>
      </w:r>
      <w:r/>
    </w:p>
    <w:p>
      <w:pPr>
        <w:pStyle w:val="919"/>
        <w:ind w:firstLine="420"/>
        <w:spacing w:line="360" w:lineRule="auto"/>
        <w:rPr>
          <w:rFonts w:ascii="宋体" w:hAnsi="宋体" w:cs="宋体"/>
          <w:sz w:val="24"/>
        </w:rPr>
      </w:pPr>
      <w:r>
        <w:rPr>
          <w:rFonts w:hint="eastAsia" w:ascii="宋体" w:hAnsi="宋体" w:cs="宋体"/>
          <w:sz w:val="24"/>
        </w:rPr>
        <w:t xml:space="preserve">1.3</w:t>
      </w:r>
      <w:r>
        <w:rPr>
          <w:rFonts w:ascii="宋体" w:hAnsi="宋体" w:cs="宋体"/>
          <w:sz w:val="24"/>
        </w:rPr>
        <w:t xml:space="preserve">.</w:t>
      </w:r>
      <w:r>
        <w:rPr>
          <w:rFonts w:hint="eastAsia" w:ascii="宋体" w:hAnsi="宋体" w:cs="宋体"/>
          <w:sz w:val="24"/>
        </w:rPr>
        <w:t xml:space="preserve">2投标人满足《中华人民共和国政府采购法》第二十二条规定（提供承诺函，格式自拟；或提供对应相关证明材料）</w:t>
      </w:r>
      <w:r>
        <w:rPr>
          <w:rFonts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1.3</w:t>
      </w:r>
      <w:r>
        <w:rPr>
          <w:rFonts w:ascii="宋体" w:hAnsi="宋体" w:cs="宋体"/>
          <w:sz w:val="24"/>
        </w:rPr>
        <w:t xml:space="preserve">.</w:t>
      </w:r>
      <w:r>
        <w:rPr>
          <w:rFonts w:hint="eastAsia" w:ascii="宋体" w:hAnsi="宋体" w:cs="宋体"/>
          <w:sz w:val="24"/>
        </w:rPr>
        <w:t xml:space="preserve">3本项目的特定资格要求：</w:t>
      </w:r>
      <w:r>
        <w:rPr>
          <w:rFonts w:hint="eastAsia" w:ascii="宋体" w:hAnsi="宋体"/>
          <w:sz w:val="24"/>
        </w:rPr>
        <w:t xml:space="preserve">文物保护工程勘察设计甲级资质</w:t>
      </w:r>
      <w:r>
        <w:rPr>
          <w:rFonts w:hint="eastAsia" w:ascii="宋体" w:hAnsi="宋体" w:cs="宋体"/>
          <w:sz w:val="24"/>
        </w:rPr>
        <w:t xml:space="preserve">。</w:t>
      </w:r>
      <w:r>
        <w:rPr>
          <w:rFonts w:hint="eastAsia" w:ascii="宋体" w:hAnsi="宋体" w:cs="宋体"/>
          <w:sz w:val="24"/>
        </w:rPr>
      </w:r>
      <w:r/>
    </w:p>
    <w:p>
      <w:pPr>
        <w:pStyle w:val="919"/>
        <w:ind w:firstLine="420"/>
        <w:spacing w:line="360" w:lineRule="auto"/>
        <w:rPr>
          <w:rFonts w:ascii="宋体" w:hAnsi="宋体" w:cs="宋体"/>
          <w:b/>
          <w:bCs/>
          <w:sz w:val="24"/>
        </w:rPr>
      </w:pPr>
      <w:r>
        <w:rPr>
          <w:rFonts w:hint="eastAsia" w:ascii="宋体" w:hAnsi="宋体"/>
          <w:b/>
          <w:sz w:val="24"/>
        </w:rPr>
        <w:t xml:space="preserve">注：以上“1.3.1-1.3.3”</w:t>
      </w:r>
      <w:r>
        <w:rPr>
          <w:rFonts w:hint="eastAsia" w:ascii="宋体" w:hAnsi="宋体" w:cs="宋体"/>
          <w:b/>
          <w:bCs/>
          <w:sz w:val="24"/>
        </w:rPr>
        <w:t xml:space="preserve"> 为资格审查要求提供的材料，是作为对供应商资格审查、质疑身份认定的依据，投标人必须提供并加盖电子公章。否则，投标文件将被认定为不符合资格审查要求。</w:t>
      </w:r>
      <w:r>
        <w:rPr>
          <w:rFonts w:ascii="宋体" w:hAnsi="宋体" w:cs="宋体"/>
          <w:b/>
          <w:bCs/>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1.4符合性审查</w:t>
      </w:r>
      <w:r>
        <w:rPr>
          <w:rFonts w:hint="eastAsia" w:ascii="宋体" w:hAnsi="宋体" w:cs="宋体"/>
          <w:b/>
          <w:sz w:val="24"/>
        </w:rPr>
      </w:r>
      <w:r/>
    </w:p>
    <w:p>
      <w:pPr>
        <w:pStyle w:val="919"/>
        <w:ind w:firstLine="420"/>
        <w:spacing w:line="360" w:lineRule="auto"/>
        <w:rPr>
          <w:rFonts w:hint="eastAsia" w:ascii="宋体" w:hAnsi="宋体"/>
          <w:sz w:val="24"/>
        </w:rPr>
      </w:pPr>
      <w:r>
        <w:rPr>
          <w:rFonts w:hint="eastAsia" w:ascii="宋体" w:hAnsi="宋体"/>
          <w:sz w:val="24"/>
        </w:rPr>
        <w:t xml:space="preserve">1.4.1</w:t>
      </w:r>
      <w:r>
        <w:rPr>
          <w:rFonts w:ascii="宋体" w:hAnsi="宋体"/>
          <w:sz w:val="24"/>
        </w:rPr>
        <w:t xml:space="preserve">（投标人）法定代表人授权委托书</w:t>
      </w:r>
      <w:r>
        <w:rPr>
          <w:rFonts w:hint="eastAsia" w:ascii="宋体" w:hAnsi="宋体"/>
          <w:sz w:val="24"/>
        </w:rPr>
        <w:t xml:space="preserve">（格式见第三章）；</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1.4.2投标承诺函（格式见第三章）；</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1.4.3投标人情况表（格式见第三章）；</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1.4.4</w:t>
      </w:r>
      <w:r>
        <w:rPr>
          <w:rFonts w:ascii="宋体" w:hAnsi="宋体"/>
          <w:sz w:val="24"/>
        </w:rPr>
        <w:t xml:space="preserve">偏离表</w:t>
      </w:r>
      <w:r>
        <w:rPr>
          <w:rFonts w:hint="eastAsia" w:ascii="宋体" w:hAnsi="宋体"/>
          <w:sz w:val="24"/>
        </w:rPr>
        <w:t xml:space="preserve">（格式见第三章）；</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1.4.5人员配备一览表（格式见第三章）； </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1.4.6资格文件声明函（格式见第三章）；</w:t>
      </w:r>
      <w:r>
        <w:rPr>
          <w:rFonts w:hint="eastAsia" w:ascii="宋体" w:hAnsi="宋体"/>
          <w:sz w:val="24"/>
        </w:rPr>
      </w:r>
      <w:r/>
    </w:p>
    <w:p>
      <w:pPr>
        <w:pStyle w:val="919"/>
        <w:ind w:firstLine="408"/>
        <w:spacing w:line="360" w:lineRule="auto"/>
        <w:rPr>
          <w:rFonts w:hint="eastAsia" w:ascii="宋体" w:hAnsi="宋体"/>
          <w:sz w:val="24"/>
        </w:rPr>
      </w:pPr>
      <w:r>
        <w:rPr>
          <w:rFonts w:hint="eastAsia" w:ascii="宋体" w:hAnsi="宋体"/>
          <w:sz w:val="24"/>
        </w:rPr>
        <w:t xml:space="preserve">1.4.7无重大违法记录声明（格式见第三章）；</w:t>
      </w:r>
      <w:r>
        <w:rPr>
          <w:rFonts w:hint="eastAsia" w:ascii="宋体" w:hAnsi="宋体"/>
          <w:sz w:val="24"/>
        </w:rPr>
      </w:r>
      <w:r/>
    </w:p>
    <w:p>
      <w:pPr>
        <w:pStyle w:val="919"/>
        <w:ind w:firstLine="408"/>
        <w:spacing w:line="360" w:lineRule="auto"/>
        <w:rPr>
          <w:rFonts w:ascii="宋体" w:hAnsi="宋体"/>
          <w:b/>
          <w:sz w:val="24"/>
        </w:rPr>
      </w:pPr>
      <w:r>
        <w:rPr>
          <w:rFonts w:hint="eastAsia" w:ascii="宋体" w:hAnsi="宋体"/>
          <w:b/>
          <w:sz w:val="24"/>
        </w:rPr>
        <w:t xml:space="preserve">注：以上“1.4”为符合性审查须提供的资料，投标人必须提供并加盖电子公章。否则，投标文件将被认定为未实质性响应。</w:t>
      </w:r>
      <w:r>
        <w:rPr>
          <w:rFonts w:ascii="宋体" w:hAnsi="宋体"/>
          <w:b/>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1.5技术部分</w:t>
      </w:r>
      <w:r>
        <w:rPr>
          <w:rFonts w:hint="eastAsia" w:ascii="宋体" w:hAnsi="宋体" w:cs="宋体"/>
          <w:b/>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1.5.1投标人营业执照或其他组织证明；</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1.5.2技术评审所需的相关证明材料；</w:t>
      </w:r>
      <w:r>
        <w:rPr>
          <w:rFonts w:hint="eastAsia"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其他可以证明投标人资质、服务质量的证书、文件等相关资料。</w:t>
      </w:r>
      <w:r>
        <w:rPr>
          <w:rFonts w:hint="eastAsia" w:ascii="宋体" w:hAnsi="宋体" w:cs="宋体"/>
          <w:sz w:val="24"/>
        </w:rPr>
      </w:r>
      <w:r/>
    </w:p>
    <w:p>
      <w:pPr>
        <w:pStyle w:val="919"/>
        <w:ind w:firstLine="420"/>
        <w:spacing w:line="360" w:lineRule="auto"/>
        <w:rPr>
          <w:rFonts w:hint="eastAsia" w:ascii="宋体" w:hAnsi="宋体"/>
          <w:sz w:val="24"/>
          <w:szCs w:val="20"/>
        </w:rPr>
      </w:pPr>
      <w:r>
        <w:rPr>
          <w:rFonts w:hint="eastAsia" w:ascii="宋体" w:hAnsi="宋体" w:cs="宋体"/>
          <w:b/>
          <w:sz w:val="24"/>
        </w:rPr>
        <w:t xml:space="preserve">综上：（1）以上“1.3-1.</w:t>
      </w:r>
      <w:r>
        <w:rPr>
          <w:rFonts w:ascii="宋体" w:hAnsi="宋体" w:cs="宋体"/>
          <w:b/>
          <w:sz w:val="24"/>
        </w:rPr>
        <w:t xml:space="preserve">6</w:t>
      </w:r>
      <w:r>
        <w:rPr>
          <w:rFonts w:hint="eastAsia" w:ascii="宋体" w:hAnsi="宋体" w:cs="宋体"/>
          <w:b/>
          <w:sz w:val="24"/>
        </w:rPr>
        <w:t xml:space="preserve">”中不得出现价格。</w:t>
      </w:r>
      <w:r>
        <w:rPr>
          <w:rFonts w:hint="eastAsia" w:ascii="宋体" w:hAnsi="宋体"/>
          <w:sz w:val="24"/>
          <w:szCs w:val="20"/>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（2）投标人所提交的资料的完整与否，将直接影响投标人的评分。</w:t>
      </w:r>
      <w:r>
        <w:rPr>
          <w:rFonts w:hint="eastAsia" w:ascii="宋体" w:hAnsi="宋体" w:cs="宋体"/>
          <w:b/>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（3）制作电子投标文件时必须与投标文件制作软件目录一一对应，将相关资料上传至相应模块。</w:t>
      </w:r>
      <w:r>
        <w:rPr>
          <w:rFonts w:hint="eastAsia" w:ascii="宋体" w:hAnsi="宋体" w:cs="宋体"/>
          <w:b/>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（4）开评标过程中如有问题采购代理机构工作人员会及时通过《投标供应商确认函》留存的手机号与供应商联系。请供应商确保该手机号通讯畅通，否则导致的不利后果由供应商自行承担。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rPr>
          <w:rFonts w:hint="eastAsia" w:ascii="宋体" w:hAnsi="宋体" w:cs="宋体"/>
          <w:b/>
          <w:sz w:val="24"/>
        </w:rPr>
      </w:r>
      <w:r/>
    </w:p>
    <w:p>
      <w:pPr>
        <w:pStyle w:val="919"/>
        <w:ind w:firstLine="420"/>
        <w:spacing w:line="360" w:lineRule="auto"/>
        <w:rPr>
          <w:rFonts w:ascii="宋体" w:hAnsi="宋体" w:cs="宋体"/>
          <w:sz w:val="24"/>
        </w:rPr>
      </w:pPr>
      <w:r>
        <w:rPr>
          <w:rFonts w:hint="eastAsia" w:ascii="宋体" w:hAnsi="宋体" w:cs="宋体"/>
          <w:sz w:val="24"/>
        </w:rPr>
        <w:t xml:space="preserve">1.本项目采用电子招投标形式，请供应商按照《苏采云系统供应商操作手册》进行制作、上传电子投标文件。</w:t>
      </w:r>
      <w:r>
        <w:rPr>
          <w:rFonts w:ascii="宋体" w:hAnsi="宋体" w:cs="宋体"/>
          <w:sz w:val="24"/>
        </w:rPr>
      </w:r>
      <w:r/>
    </w:p>
    <w:p>
      <w:pPr>
        <w:pStyle w:val="919"/>
        <w:ind w:firstLine="420"/>
        <w:spacing w:line="360" w:lineRule="auto"/>
        <w:rPr>
          <w:rFonts w:ascii="宋体" w:hAnsi="宋体" w:cs="宋体"/>
          <w:sz w:val="24"/>
        </w:rPr>
      </w:pPr>
      <w:r>
        <w:rPr>
          <w:rFonts w:hint="eastAsia" w:ascii="宋体" w:hAnsi="宋体" w:cs="宋体"/>
          <w:sz w:val="24"/>
        </w:rPr>
        <w:t xml:space="preserve">2.制作电子投标文件时，应按照招标文件要求加盖投标人电子公章。</w:t>
      </w:r>
      <w:r>
        <w:rPr>
          <w:rFonts w:ascii="宋体" w:hAnsi="宋体" w:cs="宋体"/>
          <w:sz w:val="24"/>
        </w:rPr>
      </w:r>
      <w:r/>
    </w:p>
    <w:p>
      <w:pPr>
        <w:pStyle w:val="919"/>
        <w:ind w:firstLine="420"/>
        <w:spacing w:line="360" w:lineRule="auto"/>
        <w:rPr>
          <w:rFonts w:ascii="宋体" w:hAnsi="宋体" w:cs="宋体"/>
          <w:sz w:val="24"/>
        </w:rPr>
      </w:pPr>
      <w:r>
        <w:rPr>
          <w:rFonts w:hint="eastAsia" w:ascii="宋体" w:hAnsi="宋体" w:cs="宋体"/>
          <w:sz w:val="24"/>
        </w:rPr>
        <w:t xml:space="preserve">3.电子投标文件制作完成后请于投标文件网上提交截止时间前成功上传至“苏采云”系统，否则视为放弃参加该采购项目。</w:t>
      </w:r>
      <w:bookmarkStart w:id="11" w:name="_Toc25608"/>
      <w:r/>
      <w:bookmarkStart w:id="12" w:name="_Toc31150"/>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1"/>
      <w:r/>
      <w:bookmarkEnd w:id="12"/>
      <w:r>
        <w:rPr>
          <w:rFonts w:ascii="宋体" w:hAnsi="宋体" w:cs="宋体"/>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rPr>
          <w:rFonts w:hint="eastAsia" w:ascii="宋体" w:hAnsi="宋体" w:cs="宋体"/>
          <w:b/>
          <w:sz w:val="24"/>
        </w:rPr>
      </w:r>
      <w:r/>
    </w:p>
    <w:p>
      <w:pPr>
        <w:pStyle w:val="919"/>
        <w:ind w:firstLine="420"/>
        <w:spacing w:line="360" w:lineRule="auto"/>
        <w:rPr>
          <w:rFonts w:hint="eastAsia" w:ascii="宋体" w:hAnsi="宋体"/>
          <w:sz w:val="24"/>
        </w:rPr>
      </w:pPr>
      <w:r/>
      <w:bookmarkStart w:id="13" w:name="_Toc462564084"/>
      <w:r/>
      <w:bookmarkStart w:id="14" w:name="_Toc16938541"/>
      <w:r/>
      <w:bookmarkStart w:id="15" w:name="_Toc20823297"/>
      <w:r/>
      <w:bookmarkStart w:id="16" w:name="_Toc513029225"/>
      <w:r>
        <w:rPr>
          <w:rFonts w:hint="eastAsia" w:ascii="宋体" w:hAnsi="宋体"/>
          <w:sz w:val="24"/>
        </w:rPr>
        <w:t xml:space="preserve">1．投标文件</w:t>
      </w:r>
      <w:bookmarkEnd w:id="13"/>
      <w:r/>
      <w:bookmarkEnd w:id="14"/>
      <w:r/>
      <w:bookmarkEnd w:id="15"/>
      <w:r/>
      <w:bookmarkEnd w:id="16"/>
      <w:r>
        <w:rPr>
          <w:rFonts w:hint="eastAsia" w:ascii="宋体" w:hAnsi="宋体"/>
          <w:sz w:val="24"/>
        </w:rPr>
        <w:t xml:space="preserve">的递交</w:t>
      </w:r>
      <w:r>
        <w:rPr>
          <w:rFonts w:hint="eastAsia" w:ascii="宋体" w:hAnsi="宋体"/>
          <w:sz w:val="24"/>
        </w:rPr>
      </w:r>
      <w:r/>
    </w:p>
    <w:p>
      <w:pPr>
        <w:pStyle w:val="919"/>
        <w:ind w:firstLine="420"/>
        <w:jc w:val="left"/>
        <w:spacing w:line="360" w:lineRule="auto"/>
        <w:rPr>
          <w:rFonts w:hint="eastAsia" w:ascii="宋体" w:hAnsi="宋体"/>
          <w:sz w:val="24"/>
        </w:rPr>
      </w:pPr>
      <w:r>
        <w:rPr>
          <w:rFonts w:hint="eastAsia" w:ascii="宋体" w:hAnsi="宋体"/>
          <w:sz w:val="24"/>
        </w:rPr>
        <w:t xml:space="preserve">1.1 电子投标文件的递交</w:t>
      </w:r>
      <w:r>
        <w:rPr>
          <w:rFonts w:hint="eastAsia" w:ascii="宋体" w:hAnsi="宋体"/>
          <w:sz w:val="24"/>
        </w:rPr>
      </w:r>
      <w:r/>
    </w:p>
    <w:p>
      <w:pPr>
        <w:pStyle w:val="919"/>
        <w:ind w:firstLine="420"/>
        <w:jc w:val="left"/>
        <w:spacing w:line="360" w:lineRule="auto"/>
        <w:rPr>
          <w:rFonts w:ascii="宋体" w:hAnsi="宋体"/>
          <w:sz w:val="24"/>
        </w:rPr>
      </w:pPr>
      <w:r/>
      <w:bookmarkStart w:id="17" w:name="_Toc20823298"/>
      <w:r/>
      <w:bookmarkStart w:id="18" w:name="_Toc16938542"/>
      <w:r/>
      <w:bookmarkStart w:id="19" w:name="_Toc513029226"/>
      <w:r>
        <w:rPr>
          <w:rFonts w:hint="eastAsia" w:ascii="宋体" w:hAnsi="宋体"/>
          <w:sz w:val="24"/>
        </w:rPr>
        <w:t xml:space="preserve">1.1.1投标人应当在在投标截止时间前制作并上传电子投标文件。</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1.1.2投标人通过“苏采云”系统不见面开标大厅在线参与开标活动。（具体操作详见《苏采云系统供应商操作手册》，网址链接</w:t>
      </w:r>
      <w:r>
        <w:rPr>
          <w:rFonts w:ascii="宋体" w:hAnsi="宋体"/>
          <w:sz w:val="24"/>
        </w:rPr>
        <w:t xml:space="preserve">https://czju.suzhou.gov.cn/zfcg/html/content/20231220161910031.shtml</w:t>
      </w:r>
      <w:r>
        <w:rPr>
          <w:rFonts w:hint="eastAsia" w:ascii="宋体" w:hAnsi="宋体"/>
          <w:sz w:val="24"/>
        </w:rPr>
        <w:t xml:space="preserve">）</w:t>
      </w:r>
      <w:r>
        <w:rPr>
          <w:rFonts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2．投标截止</w:t>
      </w:r>
      <w:bookmarkEnd w:id="17"/>
      <w:r/>
      <w:bookmarkEnd w:id="18"/>
      <w:r/>
      <w:bookmarkEnd w:id="19"/>
      <w:r>
        <w:rPr>
          <w:rFonts w:hint="eastAsia" w:ascii="宋体" w:hAnsi="宋体"/>
          <w:sz w:val="24"/>
        </w:rPr>
        <w:t xml:space="preserve">时间</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rPr>
          <w:rFonts w:hint="eastAsia" w:ascii="宋体" w:hAnsi="宋体"/>
          <w:sz w:val="24"/>
        </w:rPr>
      </w:r>
      <w:r/>
    </w:p>
    <w:p>
      <w:pPr>
        <w:pStyle w:val="919"/>
        <w:ind w:firstLine="420"/>
        <w:spacing w:line="360" w:lineRule="auto"/>
        <w:rPr>
          <w:rFonts w:hint="eastAsia"/>
        </w:rPr>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rPr>
      </w:r>
      <w:r/>
    </w:p>
    <w:p>
      <w:pPr>
        <w:pStyle w:val="919"/>
        <w:ind w:firstLine="420"/>
        <w:spacing w:line="360" w:lineRule="auto"/>
        <w:rPr>
          <w:rFonts w:hint="eastAsia" w:ascii="宋体" w:hAnsi="宋体"/>
          <w:sz w:val="24"/>
        </w:rPr>
      </w:pPr>
      <w:r/>
      <w:bookmarkStart w:id="20" w:name="_Toc20823299"/>
      <w:r/>
      <w:bookmarkStart w:id="21" w:name="_Toc16938543"/>
      <w:r/>
      <w:bookmarkStart w:id="22" w:name="_Toc513029227"/>
      <w:r>
        <w:rPr>
          <w:rFonts w:hint="eastAsia" w:ascii="宋体" w:hAnsi="宋体"/>
          <w:sz w:val="24"/>
        </w:rPr>
        <w:t xml:space="preserve">3.投标文件</w:t>
      </w:r>
      <w:bookmarkEnd w:id="20"/>
      <w:r/>
      <w:bookmarkEnd w:id="21"/>
      <w:r/>
      <w:bookmarkEnd w:id="22"/>
      <w:r>
        <w:rPr>
          <w:rFonts w:hint="eastAsia" w:ascii="宋体" w:hAnsi="宋体"/>
          <w:sz w:val="24"/>
        </w:rPr>
        <w:t xml:space="preserve">的拒收</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rPr>
          <w:rFonts w:hint="eastAsia" w:ascii="宋体" w:hAnsi="宋体"/>
          <w:sz w:val="24"/>
        </w:rPr>
      </w:r>
      <w:r/>
    </w:p>
    <w:p>
      <w:pPr>
        <w:pStyle w:val="919"/>
        <w:ind w:firstLine="420"/>
        <w:spacing w:line="360" w:lineRule="auto"/>
        <w:rPr>
          <w:rFonts w:hint="eastAsia" w:ascii="宋体" w:hAnsi="宋体"/>
          <w:sz w:val="24"/>
        </w:rPr>
      </w:pPr>
      <w:r/>
      <w:bookmarkStart w:id="23" w:name="_Toc16938544"/>
      <w:r/>
      <w:bookmarkStart w:id="24" w:name="_Toc20823300"/>
      <w:r/>
      <w:bookmarkStart w:id="25" w:name="_Toc513029228"/>
      <w:r>
        <w:rPr>
          <w:rFonts w:hint="eastAsia" w:ascii="宋体" w:hAnsi="宋体"/>
          <w:sz w:val="24"/>
        </w:rPr>
        <w:t xml:space="preserve">4．投标文件的撤回和修改</w:t>
      </w:r>
      <w:bookmarkEnd w:id="23"/>
      <w:r/>
      <w:bookmarkEnd w:id="24"/>
      <w:r/>
      <w:bookmarkEnd w:id="25"/>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4.1 投标文件的撤回</w:t>
      </w:r>
      <w:bookmarkStart w:id="26" w:name="_Toc120614218"/>
      <w:r/>
      <w:bookmarkStart w:id="27" w:name="_Toc20823301"/>
      <w:r/>
      <w:bookmarkStart w:id="28" w:name="_Toc16938545"/>
      <w:r/>
      <w:bookmarkStart w:id="29" w:name="_Toc513029229"/>
      <w:r>
        <w:rPr>
          <w:rFonts w:hint="eastAsia" w:ascii="宋体" w:hAnsi="宋体"/>
          <w:sz w:val="24"/>
        </w:rPr>
      </w:r>
      <w:r/>
    </w:p>
    <w:p>
      <w:pPr>
        <w:pStyle w:val="919"/>
        <w:ind w:firstLine="420"/>
        <w:spacing w:line="360" w:lineRule="auto"/>
        <w:rPr>
          <w:rFonts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《苏采云系统供应商操作手册》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rPr>
          <w:rFonts w:ascii="宋体" w:hAnsi="宋体" w:cs="宋体"/>
          <w:sz w:val="24"/>
        </w:rPr>
      </w:r>
      <w:r/>
    </w:p>
    <w:p>
      <w:pPr>
        <w:pStyle w:val="919"/>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《苏采云系统供应商操作手册》</w:t>
      </w:r>
      <w:r>
        <w:rPr>
          <w:rFonts w:hint="eastAsia" w:ascii="宋体" w:hAnsi="宋体" w:cs="宋体"/>
          <w:sz w:val="24"/>
        </w:rPr>
        <w:t xml:space="preserve">。投标人撤回电子投标文件，则认为其不再参与本项目投标活</w:t>
      </w:r>
      <w:r>
        <w:rPr>
          <w:rFonts w:hint="eastAsia" w:ascii="宋体" w:hAnsi="宋体" w:cs="宋体"/>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26"/>
      <w:r/>
      <w:bookmarkEnd w:id="27"/>
      <w:r/>
      <w:bookmarkEnd w:id="28"/>
      <w:r/>
      <w:bookmarkEnd w:id="29"/>
      <w:r>
        <w:rPr>
          <w:rFonts w:hint="eastAsia" w:ascii="宋体" w:hAnsi="宋体" w:cs="宋体"/>
          <w:b/>
          <w:sz w:val="24"/>
        </w:rPr>
      </w:r>
      <w:r/>
    </w:p>
    <w:p>
      <w:pPr>
        <w:pStyle w:val="919"/>
        <w:ind w:firstLine="420"/>
        <w:jc w:val="left"/>
        <w:spacing w:before="120" w:line="360" w:lineRule="auto"/>
        <w:rPr>
          <w:rFonts w:hint="eastAsia" w:ascii="宋体" w:hAnsi="宋体" w:cs="宋体"/>
          <w:sz w:val="24"/>
        </w:rPr>
      </w:pPr>
      <w:r/>
      <w:bookmarkStart w:id="30" w:name="_Toc513029230"/>
      <w:r/>
      <w:bookmarkStart w:id="31" w:name="_Toc16938546"/>
      <w:r/>
      <w:bookmarkStart w:id="32" w:name="_Toc20823302"/>
      <w:r>
        <w:rPr>
          <w:rFonts w:hint="eastAsia" w:ascii="宋体" w:hAnsi="宋体" w:cs="宋体"/>
          <w:sz w:val="24"/>
        </w:rPr>
        <w:t xml:space="preserve">1.开标</w:t>
      </w:r>
      <w:r>
        <w:rPr>
          <w:rFonts w:hint="eastAsia" w:ascii="宋体" w:hAnsi="宋体" w:cs="宋体"/>
          <w:sz w:val="24"/>
        </w:rPr>
      </w:r>
      <w:r/>
    </w:p>
    <w:p>
      <w:pPr>
        <w:pStyle w:val="919"/>
        <w:ind w:firstLine="420"/>
        <w:jc w:val="left"/>
        <w:spacing w:before="120" w:line="360" w:lineRule="auto"/>
        <w:rPr>
          <w:rFonts w:ascii="宋体" w:hAnsi="宋体" w:cs="宋体"/>
          <w:sz w:val="24"/>
        </w:rPr>
      </w:pPr>
      <w:r>
        <w:rPr>
          <w:rFonts w:hint="eastAsia" w:ascii="宋体" w:hAnsi="宋体" w:cs="宋体"/>
          <w:sz w:val="24"/>
        </w:rPr>
        <w:t xml:space="preserve">1.1开标由采购代理机构在线主持，邀请投标人在线参加。投标人应当按照</w:t>
      </w:r>
      <w:r>
        <w:rPr>
          <w:rFonts w:hint="eastAsia" w:ascii="宋体" w:hAnsi="宋体"/>
          <w:sz w:val="24"/>
        </w:rPr>
        <w:t xml:space="preserve">《苏采云系统供应商操作手册》</w:t>
      </w:r>
      <w:r>
        <w:rPr>
          <w:rFonts w:hint="eastAsia" w:ascii="宋体" w:hAnsi="宋体" w:cs="宋体"/>
          <w:sz w:val="24"/>
        </w:rPr>
        <w:t xml:space="preserve">规定，</w:t>
      </w:r>
      <w:r>
        <w:rPr>
          <w:rFonts w:hint="eastAsia" w:ascii="宋体" w:hAnsi="宋体" w:cs="宋体"/>
          <w:b/>
          <w:sz w:val="24"/>
        </w:rPr>
        <w:t xml:space="preserve">参加开标活动和在“苏采云”系统规定的时间内对投标文件进行解密</w:t>
      </w:r>
      <w:r>
        <w:rPr>
          <w:rFonts w:hint="eastAsia" w:ascii="宋体" w:hAnsi="宋体" w:cs="宋体"/>
          <w:sz w:val="24"/>
        </w:rPr>
        <w:t xml:space="preserve">。评标委员会成员不得参加开标活动。</w:t>
      </w:r>
      <w:r>
        <w:rPr>
          <w:rFonts w:ascii="宋体" w:hAnsi="宋体" w:cs="宋体"/>
          <w:sz w:val="24"/>
        </w:rPr>
      </w:r>
      <w:r/>
    </w:p>
    <w:p>
      <w:pPr>
        <w:pStyle w:val="919"/>
        <w:ind w:firstLine="420"/>
        <w:jc w:val="left"/>
        <w:spacing w:before="120"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sz w:val="24"/>
        </w:rPr>
      </w:r>
      <w:r/>
    </w:p>
    <w:p>
      <w:pPr>
        <w:pStyle w:val="919"/>
        <w:ind w:firstLine="420"/>
        <w:spacing w:line="360" w:lineRule="auto"/>
        <w:rPr>
          <w:rFonts w:hint="eastAsia" w:ascii="宋体" w:hAnsi="宋体"/>
          <w:sz w:val="24"/>
        </w:rPr>
      </w:pPr>
      <w:r/>
      <w:bookmarkEnd w:id="30"/>
      <w:r/>
      <w:bookmarkEnd w:id="31"/>
      <w:r/>
      <w:bookmarkEnd w:id="32"/>
      <w:r/>
      <w:bookmarkStart w:id="33" w:name="_Toc20823303"/>
      <w:r/>
      <w:bookmarkStart w:id="34" w:name="_Toc16938547"/>
      <w:r/>
      <w:bookmarkStart w:id="35" w:name="_Toc513029231"/>
      <w:r>
        <w:rPr>
          <w:rFonts w:hint="eastAsia" w:ascii="宋体" w:hAnsi="宋体"/>
          <w:sz w:val="24"/>
        </w:rPr>
        <w:t xml:space="preserve">2．评标委员会</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2.1.2要求投标人对投标文件有关事项作出澄清或者说明；</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2.1.3对投标文件进行比较和评价；</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2.2评标委员会成员应当履行下列义务：</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2.2.1遵纪守法，客观、公正、廉洁地履行职责；</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2.2.4.2投标人名单和评标委员会成员名单；</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2.2.4.3评标方法和标准；</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2.2.5配合相关部门的投诉处理工作；</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3.评标内容保密</w:t>
      </w:r>
      <w:r>
        <w:rPr>
          <w:rFonts w:hint="eastAsia" w:ascii="宋体" w:hAnsi="宋体"/>
          <w:sz w:val="24"/>
        </w:rPr>
      </w:r>
      <w:r/>
    </w:p>
    <w:p>
      <w:pPr>
        <w:pStyle w:val="919"/>
        <w:ind w:firstLine="420"/>
        <w:spacing w:line="360" w:lineRule="auto"/>
        <w:rPr>
          <w:rFonts w:hint="eastAsia" w:ascii="宋体" w:hAnsi="宋体"/>
          <w:sz w:val="24"/>
        </w:rPr>
      </w:pPr>
      <w:r/>
      <w:bookmarkEnd w:id="33"/>
      <w:r/>
      <w:bookmarkEnd w:id="34"/>
      <w:r/>
      <w:bookmarkEnd w:id="35"/>
      <w:r>
        <w:rPr>
          <w:rFonts w:hint="eastAsia" w:ascii="宋体" w:hAnsi="宋体"/>
          <w:sz w:val="24"/>
        </w:rPr>
        <w:t xml:space="preserve">3.1凡是与审查、澄清、评价和比较投标的有关资料以及授标建议等，采购人、评委、代理机构均不得向投标人或与评标无关的其他人员透露。</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rPr>
          <w:rFonts w:hint="eastAsia" w:ascii="宋体" w:hAnsi="宋体"/>
          <w:sz w:val="24"/>
        </w:rPr>
      </w:r>
      <w:r/>
    </w:p>
    <w:p>
      <w:pPr>
        <w:pStyle w:val="919"/>
        <w:ind w:firstLine="420"/>
        <w:spacing w:line="360" w:lineRule="auto"/>
        <w:rPr>
          <w:rFonts w:ascii="宋体" w:hAnsi="宋体"/>
          <w:sz w:val="24"/>
        </w:rPr>
      </w:pPr>
      <w:r>
        <w:rPr>
          <w:rFonts w:hint="eastAsia" w:ascii="宋体" w:hAnsi="宋体"/>
          <w:sz w:val="24"/>
        </w:rPr>
        <w:t xml:space="preserve">3.4 采用综合评分法的项目，未中标的投标人中标结果公告发布后可通过苏采云系统查看自己的评审得分及排序情况。</w:t>
      </w:r>
      <w:r>
        <w:rPr>
          <w:rFonts w:ascii="宋体" w:hAnsi="宋体"/>
          <w:sz w:val="24"/>
        </w:rPr>
      </w:r>
      <w:r/>
    </w:p>
    <w:p>
      <w:pPr>
        <w:pStyle w:val="919"/>
        <w:ind w:firstLine="420"/>
        <w:spacing w:line="360" w:lineRule="auto"/>
        <w:rPr>
          <w:rFonts w:hint="eastAsia" w:ascii="宋体" w:hAnsi="宋体"/>
          <w:b/>
          <w:sz w:val="24"/>
        </w:rPr>
      </w:pPr>
      <w:r/>
      <w:bookmarkStart w:id="36" w:name="_Toc20823304"/>
      <w:r/>
      <w:bookmarkStart w:id="37" w:name="_Toc16938548"/>
      <w:r/>
      <w:bookmarkStart w:id="38" w:name="_Toc513029232"/>
      <w:r>
        <w:rPr>
          <w:rFonts w:hint="eastAsia" w:ascii="宋体" w:hAnsi="宋体"/>
          <w:b/>
          <w:sz w:val="24"/>
        </w:rPr>
        <w:t xml:space="preserve">4．投标文件的澄清</w:t>
      </w:r>
      <w:bookmarkEnd w:id="36"/>
      <w:r/>
      <w:bookmarkEnd w:id="37"/>
      <w:r/>
      <w:bookmarkEnd w:id="38"/>
      <w:r>
        <w:rPr>
          <w:rFonts w:hint="eastAsia" w:ascii="宋体" w:hAnsi="宋体"/>
          <w:b/>
          <w:sz w:val="24"/>
        </w:rPr>
      </w:r>
      <w:r/>
    </w:p>
    <w:p>
      <w:pPr>
        <w:pStyle w:val="919"/>
        <w:ind w:firstLine="420"/>
        <w:spacing w:line="360" w:lineRule="auto"/>
        <w:rPr>
          <w:rFonts w:ascii="宋体" w:hAnsi="宋体"/>
          <w:sz w:val="24"/>
        </w:rPr>
      </w:pPr>
      <w:r/>
      <w:bookmarkStart w:id="39" w:name="_Toc20823305"/>
      <w:r/>
      <w:bookmarkStart w:id="40" w:name="_Toc16938549"/>
      <w:r/>
      <w:bookmarkStart w:id="41" w:name="_Toc513029233"/>
      <w:r>
        <w:rPr>
          <w:rFonts w:hint="eastAsia" w:ascii="宋体" w:hAnsi="宋体"/>
          <w:sz w:val="24"/>
        </w:rPr>
        <w:t xml:space="preserve">4.1对于投标文件中含义不明确、同类问题表述不一致或者有明显文字和计算错误的内容，评标委员会应当以书面形式要求投标人作出必要的澄清、说明或者补正。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rPr>
          <w:rFonts w:hint="eastAsia" w:ascii="宋体" w:hAnsi="宋体"/>
          <w:sz w:val="24"/>
        </w:rPr>
      </w:r>
      <w:r/>
    </w:p>
    <w:p>
      <w:pPr>
        <w:pStyle w:val="919"/>
        <w:ind w:firstLine="420"/>
        <w:spacing w:line="360" w:lineRule="auto"/>
        <w:rPr>
          <w:rFonts w:ascii="宋体" w:hAnsi="宋体"/>
          <w:sz w:val="24"/>
        </w:rPr>
      </w:pPr>
      <w:r>
        <w:rPr>
          <w:rFonts w:hint="eastAsia" w:ascii="宋体" w:hAnsi="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5．对投标文件的初审</w:t>
      </w:r>
      <w:bookmarkEnd w:id="39"/>
      <w:r/>
      <w:bookmarkEnd w:id="40"/>
      <w:r/>
      <w:bookmarkEnd w:id="41"/>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5.1.1 资格审查：采购人应当依法对投标人的资格进行审查，未通过资格审查的视为无效投标。</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5.1.3查询时间：进入评审环节前。</w:t>
      </w:r>
      <w:r>
        <w:rPr>
          <w:rFonts w:hint="eastAsia" w:ascii="宋体" w:hAnsi="宋体"/>
          <w:sz w:val="24"/>
        </w:rPr>
      </w:r>
      <w:r/>
    </w:p>
    <w:p>
      <w:pPr>
        <w:pStyle w:val="919"/>
        <w:ind w:firstLine="420"/>
        <w:spacing w:line="360" w:lineRule="auto"/>
        <w:rPr>
          <w:rFonts w:ascii="宋体" w:hAnsi="宋体"/>
          <w:sz w:val="24"/>
        </w:rPr>
      </w:pPr>
      <w:r>
        <w:rPr>
          <w:rFonts w:hint="eastAsia" w:ascii="宋体" w:hAnsi="宋体"/>
          <w:sz w:val="24"/>
        </w:rPr>
        <w:t xml:space="preserve">5.1.4查询证据留存方式：打印查询的信用报告，由评标委员会进行认定。</w:t>
      </w:r>
      <w:r>
        <w:rPr>
          <w:rFonts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5.1.5 符合性审查：依据招标文件的规定，由评委会从投标文件的有效性、完整性和对招标文件的响应程度进行审查，以确定是否对招标文件的实质性要求作出响应。</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6 未通过资格审查或符合性审查的投标人，代理机构将在苏采云系统中告知未通过资格审查或符合性审查的原因，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rPr>
          <w:rFonts w:hint="eastAsia" w:ascii="宋体" w:hAnsi="宋体"/>
          <w:sz w:val="24"/>
        </w:rPr>
      </w:r>
      <w:r/>
    </w:p>
    <w:p>
      <w:pPr>
        <w:pStyle w:val="919"/>
        <w:ind w:firstLine="420"/>
        <w:spacing w:line="360" w:lineRule="auto"/>
        <w:rPr>
          <w:rFonts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5.2.1投标人的投标文件未按照本须知规定制作的；</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5.2.2未按本须知规定提交资格文件；</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5.2.3与招标文件有重大偏离；</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5.2.4投标人拒绝修正错误；</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5.2.5投标人的报价是选择性的；</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5.2.6投标人的报价只投了部分内容；</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5.2.7投标人的投标文件出现了评标委员会认为不应当雷同的情况；</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5.2.8其他被评委会认定无效的情况。</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rPr>
          <w:rFonts w:hint="eastAsia" w:ascii="宋体" w:hAnsi="宋体"/>
          <w:sz w:val="24"/>
        </w:rPr>
      </w:r>
      <w:r/>
    </w:p>
    <w:p>
      <w:pPr>
        <w:pStyle w:val="919"/>
        <w:ind w:firstLine="42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sz w:val="24"/>
        </w:rPr>
      </w:r>
      <w:r/>
    </w:p>
    <w:p>
      <w:pPr>
        <w:pStyle w:val="919"/>
        <w:ind w:firstLine="420"/>
        <w:spacing w:line="360" w:lineRule="auto"/>
        <w:rPr>
          <w:rFonts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 评委会将按上述修正错误的方法调整投标文件中的投标报价，并</w:t>
      </w:r>
      <w:r>
        <w:rPr>
          <w:rFonts w:ascii="宋体" w:hAnsi="宋体"/>
          <w:sz w:val="24"/>
        </w:rPr>
        <w:t xml:space="preserve">通过</w:t>
      </w:r>
      <w:r>
        <w:rPr>
          <w:rFonts w:hint="eastAsia" w:ascii="宋体" w:hAnsi="宋体"/>
          <w:sz w:val="24"/>
        </w:rPr>
        <w:t xml:space="preserve">苏采云系统告知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rPr>
          <w:rFonts w:ascii="宋体" w:hAnsi="宋体"/>
          <w:sz w:val="24"/>
        </w:rPr>
      </w:r>
      <w:r/>
    </w:p>
    <w:p>
      <w:pPr>
        <w:pStyle w:val="919"/>
        <w:ind w:firstLine="420"/>
        <w:spacing w:line="360" w:lineRule="auto"/>
        <w:rPr>
          <w:rFonts w:hint="eastAsia" w:ascii="宋体" w:hAnsi="宋体"/>
          <w:sz w:val="24"/>
        </w:rPr>
      </w:pPr>
      <w:r/>
      <w:bookmarkStart w:id="42" w:name="_Toc513029234"/>
      <w:r/>
      <w:bookmarkStart w:id="43" w:name="_Toc20823306"/>
      <w:r/>
      <w:bookmarkStart w:id="44" w:name="_Toc16938550"/>
      <w:r>
        <w:rPr>
          <w:rFonts w:hint="eastAsia" w:ascii="宋体" w:hAnsi="宋体"/>
          <w:sz w:val="24"/>
        </w:rPr>
        <w:t xml:space="preserve">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rPr>
          <w:rFonts w:hint="eastAsia" w:ascii="宋体" w:hAnsi="宋体"/>
          <w:sz w:val="24"/>
        </w:rPr>
      </w:r>
      <w:r/>
    </w:p>
    <w:p>
      <w:pPr>
        <w:pStyle w:val="919"/>
        <w:ind w:firstLine="420"/>
        <w:spacing w:line="360" w:lineRule="auto"/>
        <w:rPr>
          <w:rFonts w:hint="eastAsia" w:ascii="宋体" w:hAnsi="宋体"/>
          <w:b/>
          <w:sz w:val="24"/>
        </w:rPr>
      </w:pPr>
      <w:r>
        <w:rPr>
          <w:rFonts w:hint="eastAsia" w:ascii="宋体" w:hAnsi="宋体"/>
          <w:b/>
          <w:sz w:val="24"/>
        </w:rPr>
        <w:t xml:space="preserve">6</w:t>
      </w:r>
      <w:bookmarkEnd w:id="42"/>
      <w:r/>
      <w:bookmarkEnd w:id="43"/>
      <w:r/>
      <w:bookmarkEnd w:id="44"/>
      <w:r>
        <w:rPr>
          <w:rFonts w:hint="eastAsia" w:ascii="宋体" w:hAnsi="宋体"/>
          <w:b/>
          <w:sz w:val="24"/>
        </w:rPr>
        <w:t xml:space="preserve">．无效投标条款和废标条款</w:t>
      </w:r>
      <w:r>
        <w:rPr>
          <w:rFonts w:hint="eastAsia" w:ascii="宋体" w:hAnsi="宋体"/>
          <w:b/>
          <w:sz w:val="24"/>
        </w:rPr>
      </w:r>
      <w:r/>
    </w:p>
    <w:p>
      <w:pPr>
        <w:pStyle w:val="919"/>
        <w:ind w:firstLine="420"/>
        <w:spacing w:line="360" w:lineRule="auto"/>
        <w:rPr>
          <w:rFonts w:hint="eastAsia" w:ascii="宋体" w:hAnsi="宋体"/>
          <w:b/>
          <w:bCs/>
          <w:sz w:val="24"/>
        </w:rPr>
      </w:pPr>
      <w:r>
        <w:rPr>
          <w:rFonts w:hint="eastAsia" w:ascii="宋体" w:hAnsi="宋体"/>
          <w:b/>
          <w:bCs/>
          <w:sz w:val="24"/>
        </w:rPr>
        <w:t xml:space="preserve">6.1无效投标条款</w:t>
      </w:r>
      <w:r>
        <w:rPr>
          <w:rFonts w:hint="eastAsia" w:ascii="宋体" w:hAnsi="宋体"/>
          <w:b/>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6.1.2 投标人未按照招标文件要求上传电子投标文件的。</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6.1.3同一投标人提交两个（含两个）以上不同的投标报价的。</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6.1.4投标人不具备招标文件中规定资格要求的。</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6.1.5投标人的报价超过了采购预算或最高限价的。</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6.1.6未通过符合性审查的。</w:t>
      </w:r>
      <w:r>
        <w:rPr>
          <w:rFonts w:hint="eastAsia" w:ascii="宋体" w:hAnsi="宋体"/>
          <w:bCs/>
          <w:sz w:val="24"/>
        </w:rPr>
      </w:r>
      <w:r/>
    </w:p>
    <w:p>
      <w:pPr>
        <w:pStyle w:val="919"/>
        <w:ind w:firstLine="420"/>
        <w:spacing w:line="360" w:lineRule="auto"/>
        <w:rPr>
          <w:rFonts w:hint="eastAsia" w:ascii="宋体" w:hAnsi="宋体"/>
          <w:bCs/>
          <w:i/>
          <w:sz w:val="24"/>
          <w:u w:val="single"/>
        </w:rPr>
      </w:pPr>
      <w:r>
        <w:rPr>
          <w:rFonts w:hint="eastAsia" w:ascii="宋体" w:hAnsi="宋体"/>
          <w:bCs/>
          <w:sz w:val="24"/>
        </w:rPr>
        <w:t xml:space="preserve">6.1.7不符合招标文件中规定的实质性要求和条件的。</w:t>
      </w:r>
      <w:r>
        <w:rPr>
          <w:rFonts w:hint="eastAsia" w:ascii="宋体" w:hAnsi="宋体"/>
          <w:bCs/>
          <w:i/>
          <w:sz w:val="24"/>
          <w:u w:val="single"/>
        </w:rPr>
      </w:r>
      <w:r/>
    </w:p>
    <w:p>
      <w:pPr>
        <w:pStyle w:val="919"/>
        <w:ind w:firstLine="420"/>
        <w:spacing w:line="360" w:lineRule="auto"/>
        <w:rPr>
          <w:rFonts w:hint="eastAsia" w:ascii="宋体" w:hAnsi="宋体"/>
          <w:bCs/>
          <w:sz w:val="24"/>
        </w:rPr>
      </w:pPr>
      <w:r>
        <w:rPr>
          <w:rFonts w:hint="eastAsia" w:ascii="宋体" w:hAnsi="宋体"/>
          <w:bCs/>
          <w:sz w:val="24"/>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6.1.9 投标文件含有采购人不能接受的附加条件的。</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6.1.10评标委员会认为投标人的报价明显低于其他通过符合性审查投标人的报价，有可能影响产品质量或者不能诚信履约的，将通过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6.1.12其他法律、法规及本招标文件规定的属无效投标的情形。</w:t>
      </w:r>
      <w:r>
        <w:rPr>
          <w:rFonts w:hint="eastAsia" w:ascii="宋体" w:hAnsi="宋体"/>
          <w:bCs/>
          <w:sz w:val="24"/>
        </w:rPr>
      </w:r>
      <w:r/>
    </w:p>
    <w:p>
      <w:pPr>
        <w:pStyle w:val="919"/>
        <w:ind w:firstLine="420"/>
        <w:spacing w:line="360" w:lineRule="auto"/>
        <w:rPr>
          <w:rFonts w:hint="eastAsia" w:ascii="宋体" w:hAnsi="宋体"/>
          <w:b/>
          <w:bCs/>
          <w:sz w:val="24"/>
        </w:rPr>
      </w:pPr>
      <w:r>
        <w:rPr>
          <w:rFonts w:hint="eastAsia" w:ascii="宋体" w:hAnsi="宋体"/>
          <w:b/>
          <w:bCs/>
          <w:sz w:val="24"/>
        </w:rPr>
        <w:t xml:space="preserve">6.2废标条款</w:t>
      </w:r>
      <w:r>
        <w:rPr>
          <w:rFonts w:hint="eastAsia" w:ascii="宋体" w:hAnsi="宋体"/>
          <w:b/>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6.2.1符合专业条件的供应商或者对招标文件作实质响应的供应商不足三家的。</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6.2.2出现影响采购公正的违法、违规行为的。</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6.2.3因重大变故，采购任务取消的。</w:t>
      </w:r>
      <w:r>
        <w:rPr>
          <w:rFonts w:hint="eastAsia" w:ascii="宋体" w:hAnsi="宋体"/>
          <w:bCs/>
          <w:sz w:val="24"/>
        </w:rPr>
      </w:r>
      <w:r/>
    </w:p>
    <w:p>
      <w:pPr>
        <w:pStyle w:val="919"/>
        <w:ind w:firstLine="420"/>
        <w:spacing w:line="360" w:lineRule="auto"/>
        <w:rPr>
          <w:rFonts w:ascii="宋体" w:hAnsi="宋体"/>
          <w:bCs/>
          <w:sz w:val="24"/>
        </w:rPr>
      </w:pPr>
      <w:r>
        <w:rPr>
          <w:rFonts w:hint="eastAsia" w:ascii="宋体" w:hAnsi="宋体"/>
          <w:bCs/>
          <w:sz w:val="24"/>
        </w:rPr>
        <w:t xml:space="preserve">6.2.4评标委员会认定招标文件存在歧义、重大缺陷导致评审工作无法进行。</w:t>
      </w:r>
      <w:r>
        <w:rPr>
          <w:rFonts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6.3 投标截止时间结束后参加投标的供应商不足三家的处理：</w:t>
      </w:r>
      <w:r>
        <w:rPr>
          <w:rFonts w:hint="eastAsia" w:ascii="宋体" w:hAnsi="宋体"/>
          <w:bCs/>
          <w:sz w:val="24"/>
        </w:rPr>
      </w:r>
      <w:r/>
    </w:p>
    <w:p>
      <w:pPr>
        <w:pStyle w:val="919"/>
        <w:ind w:firstLine="420"/>
        <w:spacing w:line="360" w:lineRule="auto"/>
        <w:rPr>
          <w:rFonts w:hint="eastAsia" w:ascii="宋体" w:hAnsi="宋体"/>
          <w:bCs/>
          <w:sz w:val="24"/>
        </w:rPr>
      </w:pPr>
      <w:r>
        <w:rPr>
          <w:rFonts w:hint="eastAsia" w:ascii="宋体" w:hAnsi="宋体"/>
          <w:bCs/>
          <w:sz w:val="24"/>
        </w:rPr>
        <w:t xml:space="preserve">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9"/>
        <w:ind w:firstLine="420"/>
        <w:spacing w:line="360" w:lineRule="auto"/>
        <w:rPr>
          <w:rFonts w:hint="eastAsia" w:ascii="宋体" w:hAnsi="宋体" w:cs="宋体"/>
          <w:b/>
          <w:sz w:val="24"/>
        </w:rPr>
      </w:pPr>
      <w:r>
        <w:rPr>
          <w:rFonts w:hint="eastAsia" w:ascii="宋体" w:hAnsi="宋体" w:cs="宋体"/>
          <w:b/>
          <w:sz w:val="24"/>
        </w:rPr>
        <w:t xml:space="preserve">六、质疑</w:t>
      </w:r>
      <w:r>
        <w:rPr>
          <w:rFonts w:hint="eastAsia" w:ascii="宋体" w:hAnsi="宋体" w:cs="宋体"/>
          <w:b/>
          <w:sz w:val="24"/>
        </w:rPr>
      </w:r>
      <w:r/>
    </w:p>
    <w:p>
      <w:pPr>
        <w:pStyle w:val="919"/>
        <w:ind w:firstLine="420"/>
        <w:jc w:val="left"/>
        <w:spacing w:line="360" w:lineRule="auto"/>
        <w:rPr>
          <w:rFonts w:ascii="宋体" w:hAnsi="宋体"/>
          <w:sz w:val="24"/>
        </w:rPr>
      </w:pPr>
      <w:r>
        <w:rPr>
          <w:rFonts w:hint="eastAsia" w:ascii="宋体" w:hAnsi="宋体"/>
          <w:sz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2.本次招标文件要求供应商在法定质疑期内一次性提出针对同一采购程序环节的质疑。</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3.供应商提出质疑应当提交质疑函和必要的证明材料，质疑函应当包括下列内容：</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3.1供应商的姓名或者名称（以提供的营业执照副本复印件为准）、地址、邮编、联系人及联系电话；</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3.2质疑项目的名称、编号；</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3.3具体、明确的质疑事项和与质疑事项相关的请求；</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3.4事实依据；</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3.5必要的法律依据；</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3.6提出质疑的日期。</w:t>
      </w:r>
      <w:r>
        <w:rPr>
          <w:rFonts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4"/>
        </w:rPr>
        <w:t xml:space="preserve">授权委托书</w:t>
      </w:r>
      <w:r>
        <w:rPr>
          <w:rFonts w:hint="eastAsia" w:ascii="宋体" w:hAnsi="宋体"/>
          <w:sz w:val="24"/>
        </w:rPr>
        <w:t xml:space="preserve">上应当载明代理人的姓名或者名称、代理事项、具体权限、期限和相关事项。</w:t>
      </w:r>
      <w:r>
        <w:rPr>
          <w:rFonts w:ascii="宋体" w:hAnsi="宋体"/>
          <w:sz w:val="24"/>
        </w:rPr>
      </w:r>
      <w:r/>
    </w:p>
    <w:p>
      <w:pPr>
        <w:pStyle w:val="919"/>
        <w:ind w:firstLine="422"/>
        <w:jc w:val="left"/>
        <w:spacing w:line="360" w:lineRule="auto"/>
        <w:rPr>
          <w:rFonts w:ascii="宋体" w:hAnsi="宋体"/>
          <w:b/>
          <w:sz w:val="24"/>
        </w:rPr>
      </w:pPr>
      <w:r>
        <w:rPr>
          <w:rFonts w:hint="eastAsia" w:ascii="宋体" w:hAnsi="宋体"/>
          <w:b/>
          <w:sz w:val="24"/>
        </w:rPr>
        <w:t xml:space="preserve">供应商提交的质疑函必须按照《政府采购供应商质疑函范本》要求的格式和内容进行填写，质疑函范本下载网址详见链接：</w:t>
      </w:r>
      <w:r>
        <w:rPr>
          <w:rFonts w:ascii="宋体" w:hAnsi="宋体"/>
          <w:b/>
          <w:sz w:val="24"/>
        </w:rPr>
        <w:t xml:space="preserve">https://czju.suzhou.gov.cn/zfcg/html/content/20180305093615738.shtml</w:t>
      </w:r>
      <w:r>
        <w:rPr>
          <w:rFonts w:hint="eastAsia" w:ascii="宋体" w:hAnsi="宋体"/>
          <w:sz w:val="24"/>
        </w:rPr>
        <w:t xml:space="preserve">。</w:t>
      </w:r>
      <w:r>
        <w:rPr>
          <w:rFonts w:ascii="宋体" w:hAnsi="宋体"/>
          <w:b/>
          <w:sz w:val="24"/>
        </w:rPr>
      </w:r>
      <w:r/>
    </w:p>
    <w:p>
      <w:pPr>
        <w:pStyle w:val="919"/>
        <w:ind w:firstLine="420"/>
        <w:jc w:val="left"/>
        <w:spacing w:line="360" w:lineRule="auto"/>
        <w:rPr>
          <w:rFonts w:hint="eastAsia" w:ascii="宋体" w:hAnsi="宋体"/>
          <w:sz w:val="24"/>
        </w:rPr>
      </w:pPr>
      <w:r>
        <w:rPr>
          <w:rFonts w:hint="eastAsia" w:ascii="宋体" w:hAnsi="宋体"/>
          <w:sz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4"/>
        </w:rPr>
        <w:t xml:space="preserve">《投标供应商确认函》</w:t>
      </w:r>
      <w:r>
        <w:rPr>
          <w:rFonts w:hint="eastAsia" w:ascii="宋体" w:hAnsi="宋体"/>
          <w:sz w:val="24"/>
        </w:rPr>
        <w:t xml:space="preserve">）与质疑函一起递交，否则不予受理。</w:t>
      </w:r>
      <w:r>
        <w:rPr>
          <w:rFonts w:hint="eastAsia" w:ascii="宋体" w:hAnsi="宋体"/>
          <w:sz w:val="24"/>
        </w:rPr>
      </w:r>
      <w:r/>
    </w:p>
    <w:p>
      <w:pPr>
        <w:pStyle w:val="919"/>
        <w:ind w:firstLine="420"/>
        <w:jc w:val="left"/>
        <w:spacing w:line="360" w:lineRule="auto"/>
        <w:rPr>
          <w:rFonts w:ascii="宋体" w:hAnsi="宋体"/>
          <w:sz w:val="24"/>
        </w:rPr>
      </w:pPr>
      <w:r>
        <w:rPr>
          <w:rFonts w:hint="eastAsia" w:ascii="宋体" w:hAnsi="宋体"/>
          <w:sz w:val="24"/>
        </w:rPr>
        <w:t xml:space="preserve">5.接收质疑函的方式：书面形式（当场送达或邮寄方式），采购人质疑接收人及联系方式见招标文件第一章。</w:t>
      </w:r>
      <w:r>
        <w:rPr>
          <w:rFonts w:ascii="宋体" w:hAnsi="宋体"/>
          <w:sz w:val="24"/>
        </w:rPr>
      </w:r>
      <w:r/>
    </w:p>
    <w:p>
      <w:pPr>
        <w:pStyle w:val="919"/>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rPr>
          <w:rFonts w:hint="eastAsia" w:ascii="宋体" w:hAnsi="宋体" w:cs="宋体"/>
          <w:b/>
          <w:sz w:val="24"/>
        </w:rPr>
      </w:r>
      <w:r/>
    </w:p>
    <w:p>
      <w:pPr>
        <w:pStyle w:val="919"/>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rPr>
          <w:rFonts w:hint="eastAsia" w:ascii="宋体" w:hAnsi="宋体" w:cs="宋体"/>
          <w:b/>
          <w:sz w:val="24"/>
        </w:rPr>
      </w:r>
      <w:r/>
    </w:p>
    <w:p>
      <w:pPr>
        <w:pStyle w:val="919"/>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rPr>
          <w:rFonts w:hint="eastAsia" w:ascii="宋体" w:hAnsi="宋体" w:cs="宋体"/>
          <w:sz w:val="24"/>
        </w:rPr>
      </w:r>
      <w:r/>
    </w:p>
    <w:p>
      <w:pPr>
        <w:pStyle w:val="919"/>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rPr>
          <w:rFonts w:hint="eastAsia" w:ascii="宋体" w:hAnsi="宋体" w:cs="宋体"/>
          <w:sz w:val="24"/>
        </w:rPr>
      </w:r>
      <w:r/>
    </w:p>
    <w:p>
      <w:pPr>
        <w:pStyle w:val="919"/>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rPr>
          <w:rFonts w:hint="eastAsia" w:ascii="宋体" w:hAnsi="宋体" w:cs="宋体"/>
          <w:sz w:val="24"/>
        </w:rPr>
      </w:r>
      <w:r/>
    </w:p>
    <w:p>
      <w:pPr>
        <w:pStyle w:val="919"/>
        <w:ind w:firstLine="420"/>
        <w:spacing w:line="360" w:lineRule="auto"/>
        <w:rPr>
          <w:rFonts w:hint="eastAsia" w:ascii="宋体" w:hAnsi="宋体"/>
          <w:sz w:val="24"/>
        </w:rPr>
      </w:pPr>
      <w:r>
        <w:rPr>
          <w:rFonts w:hint="eastAsia" w:ascii="宋体" w:hAnsi="宋体"/>
          <w:sz w:val="24"/>
        </w:rPr>
        <w:t xml:space="preserve">1.4  若有充分证据证明，中标人出现下列情况之一的，一经查实，将被取消中标资格：</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1.4.1提供虚假材料谋取中标的。</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1.4.4与采购人或者其他供应商恶意串通的。</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rPr>
          <w:rFonts w:hint="eastAsia" w:ascii="宋体" w:hAnsi="宋体"/>
          <w:sz w:val="24"/>
        </w:rPr>
      </w:r>
      <w:r/>
    </w:p>
    <w:p>
      <w:pPr>
        <w:pStyle w:val="919"/>
        <w:ind w:firstLine="420"/>
        <w:spacing w:line="360" w:lineRule="auto"/>
        <w:rPr>
          <w:rFonts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1.5.1不同投标人的投标文件由同一单位或者个人编制。</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1.5.2不同投标人委托同一单位或者个人办理投标事宜。</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1.5.3 不同投标人的投标文件载明的项目管理成员或者联系人员为同一人。</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1.5.4不同投标人的投标文件异常一致或者投标报价呈规律性差异。</w:t>
      </w:r>
      <w:r>
        <w:rPr>
          <w:rFonts w:ascii="宋体" w:hAnsi="宋体"/>
          <w:sz w:val="24"/>
        </w:rPr>
      </w:r>
      <w:r/>
    </w:p>
    <w:p>
      <w:pPr>
        <w:pStyle w:val="919"/>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rPr>
          <w:rFonts w:hint="eastAsia" w:ascii="宋体" w:hAnsi="宋体" w:cs="宋体"/>
          <w:b/>
          <w:sz w:val="24"/>
        </w:rPr>
      </w:r>
      <w:r/>
    </w:p>
    <w:p>
      <w:pPr>
        <w:pStyle w:val="919"/>
        <w:ind w:right="-252" w:firstLine="420"/>
        <w:spacing w:line="360" w:lineRule="auto"/>
        <w:tabs>
          <w:tab w:val="left" w:pos="0" w:leader="none"/>
        </w:tabs>
        <w:rPr>
          <w:rFonts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919"/>
        <w:ind w:right="-252" w:firstLine="420"/>
        <w:spacing w:line="360" w:lineRule="auto"/>
        <w:tabs>
          <w:tab w:val="left" w:pos="0" w:leader="none"/>
        </w:tabs>
        <w:rPr>
          <w:rFonts w:ascii="宋体" w:hAnsi="宋体" w:cs="宋体"/>
          <w:sz w:val="24"/>
        </w:rPr>
      </w:pPr>
      <w:r>
        <w:rPr>
          <w:rFonts w:hint="eastAsia" w:ascii="宋体" w:hAnsi="宋体" w:cs="宋体"/>
          <w:sz w:val="24"/>
        </w:rPr>
        <w:t xml:space="preserve">2.2中标通知书将成为合同的组成部分，对采购人和中标人具有同等法律效力。</w:t>
      </w:r>
      <w:r>
        <w:rPr>
          <w:rFonts w:ascii="宋体" w:hAnsi="宋体" w:cs="宋体"/>
          <w:sz w:val="24"/>
        </w:rPr>
      </w:r>
      <w:r/>
    </w:p>
    <w:p>
      <w:pPr>
        <w:pStyle w:val="919"/>
        <w:ind w:right="-252" w:firstLine="420"/>
        <w:spacing w:line="360" w:lineRule="auto"/>
        <w:tabs>
          <w:tab w:val="left" w:pos="0"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rPr>
          <w:rFonts w:ascii="宋体" w:hAnsi="宋体" w:cs="宋体"/>
          <w:sz w:val="24"/>
        </w:rPr>
      </w:r>
      <w:r/>
    </w:p>
    <w:p>
      <w:pPr>
        <w:pStyle w:val="919"/>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rPr>
          <w:rFonts w:hint="eastAsia" w:ascii="宋体" w:hAnsi="宋体" w:cs="宋体"/>
          <w:b/>
          <w:sz w:val="24"/>
        </w:rPr>
      </w:r>
      <w:r/>
    </w:p>
    <w:p>
      <w:pPr>
        <w:pStyle w:val="919"/>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 </w:t>
      </w:r>
      <w:r>
        <w:rPr>
          <w:rFonts w:hint="eastAsia" w:ascii="宋体" w:hAnsi="宋体" w:cs="宋体"/>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sz w:val="24"/>
        </w:rPr>
      </w:r>
      <w:r/>
    </w:p>
    <w:p>
      <w:pPr>
        <w:pStyle w:val="919"/>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.2 </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rPr>
      </w:r>
      <w:r/>
    </w:p>
    <w:p>
      <w:pPr>
        <w:pStyle w:val="919"/>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rPr>
          <w:rFonts w:ascii="宋体" w:hAnsi="宋体" w:cs="宋体"/>
          <w:sz w:val="24"/>
        </w:rPr>
      </w:r>
      <w:r/>
    </w:p>
    <w:p>
      <w:pPr>
        <w:pStyle w:val="919"/>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sz w:val="24"/>
        </w:rPr>
      </w:r>
      <w:r/>
    </w:p>
    <w:p>
      <w:pPr>
        <w:pStyle w:val="919"/>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rPr>
          <w:rFonts w:ascii="宋体" w:hAnsi="宋体" w:cs="宋体"/>
          <w:sz w:val="24"/>
        </w:rPr>
      </w:r>
      <w:r/>
    </w:p>
    <w:p>
      <w:pPr>
        <w:pStyle w:val="919"/>
        <w:ind w:firstLine="420"/>
        <w:spacing w:line="360" w:lineRule="auto"/>
        <w:rPr>
          <w:rFonts w:hint="eastAsia" w:ascii="宋体" w:hAnsi="宋体"/>
          <w:b/>
          <w:sz w:val="24"/>
        </w:rPr>
      </w:pPr>
      <w:r>
        <w:rPr>
          <w:rFonts w:hint="eastAsia" w:ascii="宋体" w:hAnsi="宋体"/>
          <w:b/>
          <w:sz w:val="24"/>
        </w:rPr>
        <w:t xml:space="preserve">4.履约保证金</w:t>
      </w:r>
      <w:r>
        <w:rPr>
          <w:rFonts w:hint="eastAsia" w:ascii="宋体" w:hAnsi="宋体"/>
          <w:b/>
          <w:sz w:val="24"/>
        </w:rPr>
      </w:r>
      <w:r/>
    </w:p>
    <w:p>
      <w:pPr>
        <w:pStyle w:val="919"/>
        <w:ind w:firstLine="420"/>
        <w:spacing w:line="360" w:lineRule="auto"/>
        <w:rPr>
          <w:rFonts w:hint="eastAsia" w:ascii="宋体" w:hAnsi="宋体"/>
          <w:sz w:val="24"/>
        </w:rPr>
      </w:pPr>
      <w:r>
        <w:rPr>
          <w:rFonts w:hint="eastAsia" w:ascii="宋体" w:hAnsi="宋体"/>
          <w:sz w:val="24"/>
        </w:rPr>
        <w:t xml:space="preserve">4.1中标的投标人应按根据本招标文件的有关条款规定（若未规定，无需缴纳）,在签订合同时预付履约保证金。</w:t>
      </w:r>
      <w:r>
        <w:rPr>
          <w:rFonts w:hint="eastAsia" w:ascii="宋体" w:hAnsi="宋体"/>
          <w:sz w:val="24"/>
        </w:rPr>
      </w:r>
      <w:r/>
    </w:p>
    <w:p>
      <w:pPr>
        <w:pStyle w:val="919"/>
        <w:ind w:firstLine="420"/>
        <w:spacing w:line="360" w:lineRule="auto"/>
        <w:rPr>
          <w:rFonts w:hint="eastAsia" w:ascii="宋体" w:hAnsi="宋体"/>
          <w:b/>
          <w:sz w:val="24"/>
        </w:rPr>
      </w:pPr>
      <w:r>
        <w:rPr>
          <w:rFonts w:hint="eastAsia" w:ascii="宋体" w:hAnsi="宋体"/>
          <w:b/>
          <w:sz w:val="24"/>
        </w:rPr>
        <w:t xml:space="preserve">八、其它事项</w:t>
      </w:r>
      <w:r>
        <w:rPr>
          <w:rFonts w:hint="eastAsia" w:ascii="宋体" w:hAnsi="宋体"/>
          <w:b/>
          <w:sz w:val="24"/>
        </w:rPr>
      </w:r>
      <w:r/>
    </w:p>
    <w:p>
      <w:pPr>
        <w:pStyle w:val="919"/>
        <w:ind w:firstLine="420"/>
        <w:spacing w:line="360" w:lineRule="auto"/>
        <w:rPr>
          <w:rFonts w:hint="eastAsia" w:ascii="宋体" w:hAnsi="宋体"/>
          <w:b/>
          <w:sz w:val="24"/>
        </w:rPr>
      </w:pPr>
      <w:r>
        <w:rPr>
          <w:rFonts w:hint="eastAsia" w:ascii="宋体" w:hAnsi="宋体"/>
          <w:b/>
          <w:sz w:val="24"/>
        </w:rPr>
        <w:t xml:space="preserve">1.中标服务费</w:t>
      </w:r>
      <w:r>
        <w:rPr>
          <w:rFonts w:hint="eastAsia" w:ascii="宋体" w:hAnsi="宋体"/>
          <w:b/>
          <w:sz w:val="24"/>
        </w:rPr>
      </w:r>
      <w:r/>
    </w:p>
    <w:p>
      <w:pPr>
        <w:pStyle w:val="919"/>
        <w:ind w:firstLine="420"/>
        <w:spacing w:line="360" w:lineRule="auto"/>
        <w:rPr>
          <w:rFonts w:ascii="宋体" w:hAnsi="宋体"/>
          <w:sz w:val="24"/>
        </w:rPr>
      </w:pPr>
      <w:r>
        <w:rPr>
          <w:rFonts w:hint="eastAsia" w:ascii="宋体" w:hAnsi="宋体"/>
          <w:sz w:val="24"/>
        </w:rPr>
        <w:t xml:space="preserve">中标服务费按国家有关文件的收费标准收取，由中标单位支付，</w:t>
      </w:r>
      <w:r>
        <w:rPr>
          <w:rFonts w:hint="eastAsia" w:ascii="宋体" w:hAnsi="宋体" w:cs="宋体"/>
          <w:sz w:val="24"/>
          <w:lang w:val="zh-CN"/>
        </w:rPr>
        <w:t xml:space="preserve">按标段计费</w:t>
      </w:r>
      <w:r>
        <w:rPr>
          <w:rFonts w:hint="eastAsia" w:ascii="宋体" w:hAnsi="宋体" w:cs="宋体"/>
          <w:sz w:val="24"/>
        </w:rPr>
        <w:t xml:space="preserve">，</w:t>
      </w:r>
      <w:r>
        <w:rPr>
          <w:rFonts w:hint="eastAsia" w:ascii="宋体" w:hAnsi="宋体"/>
          <w:sz w:val="24"/>
        </w:rPr>
        <w:t xml:space="preserve">以预算金额为基数按差额累计法收费（预算金额100万元以下，收取1.5%；100-500万元，收取1.1%；500-1000万元，收取0.8%；1000-5000万元，收取0.5%；5000-10000万元，收取0.25%；不足叁仟元按叁仟元整）计算并支付中标服务费，该费用应在领取中标通知书时付清。账户信息：江苏省鼎诚建设工程顾问有限公司昆山分公司 帐号：160607874 开户行：中国民生银行股份有限公司昆山玉山支行。</w:t>
      </w:r>
      <w:r>
        <w:rPr>
          <w:rFonts w:ascii="宋体" w:hAnsi="宋体"/>
          <w:sz w:val="24"/>
        </w:rPr>
      </w:r>
      <w:r/>
    </w:p>
    <w:p>
      <w:pPr>
        <w:pStyle w:val="919"/>
        <w:ind w:firstLine="420"/>
        <w:spacing w:line="360" w:lineRule="auto"/>
        <w:rPr>
          <w:rFonts w:hint="eastAsia" w:ascii="宋体" w:hAnsi="宋体"/>
          <w:b/>
          <w:sz w:val="24"/>
        </w:rPr>
      </w:pPr>
      <w:r>
        <w:rPr>
          <w:rFonts w:hint="eastAsia" w:ascii="宋体" w:hAnsi="宋体"/>
          <w:b/>
          <w:sz w:val="24"/>
        </w:rPr>
        <w:t xml:space="preserve">2.监督和公证</w:t>
      </w:r>
      <w:r>
        <w:rPr>
          <w:rFonts w:hint="eastAsia" w:ascii="宋体" w:hAnsi="宋体"/>
          <w:b/>
          <w:sz w:val="24"/>
        </w:rPr>
      </w:r>
      <w:r/>
    </w:p>
    <w:p>
      <w:pPr>
        <w:pStyle w:val="919"/>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b/>
          <w:sz w:val="24"/>
        </w:rPr>
        <w:t xml:space="preserve">3.未尽事宜</w:t>
      </w:r>
      <w:r>
        <w:rPr>
          <w:rFonts w:hint="eastAsia" w:ascii="宋体" w:hAnsi="宋体"/>
          <w:sz w:val="24"/>
        </w:rPr>
      </w:r>
      <w:r/>
    </w:p>
    <w:p>
      <w:pPr>
        <w:pStyle w:val="919"/>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rPr>
          <w:rFonts w:hint="eastAsia" w:ascii="宋体" w:hAnsi="宋体"/>
          <w:sz w:val="24"/>
        </w:rPr>
      </w:r>
      <w:r/>
    </w:p>
    <w:p>
      <w:pPr>
        <w:pStyle w:val="920"/>
        <w:ind w:firstLine="477"/>
        <w:jc w:val="center"/>
        <w:spacing w:line="360" w:lineRule="auto"/>
        <w:rPr>
          <w:rFonts w:hint="eastAsia"/>
        </w:rPr>
      </w:pPr>
      <w:r/>
      <w:bookmarkStart w:id="45" w:name="_Toc13543212"/>
      <w:r/>
      <w:bookmarkStart w:id="46" w:name="_Toc276023191"/>
      <w:r>
        <w:br w:type="page" w:clear="all"/>
      </w:r>
      <w:bookmarkStart w:id="47" w:name="_Toc192151817"/>
      <w:r>
        <w:rPr>
          <w:rFonts w:hint="eastAsia"/>
        </w:rPr>
        <w:t xml:space="preserve">第三章</w:t>
      </w:r>
      <w:r>
        <w:t xml:space="preserve"> </w:t>
      </w:r>
      <w:r>
        <w:rPr>
          <w:rFonts w:hint="eastAsia"/>
        </w:rPr>
        <w:t xml:space="preserve">投标文件格式</w:t>
      </w:r>
      <w:bookmarkEnd w:id="47"/>
      <w:r/>
      <w:bookmarkStart w:id="48" w:name="gpcItem_SubmitDocStruct"/>
      <w:r>
        <w:t xml:space="preserve">  </w:t>
      </w:r>
      <w:bookmarkEnd w:id="48"/>
      <w:r>
        <w:rPr>
          <w:rFonts w:hint="eastAsia"/>
        </w:rPr>
      </w:r>
      <w:r/>
    </w:p>
    <w:p>
      <w:pPr>
        <w:pStyle w:val="919"/>
        <w:jc w:val="left"/>
        <w:spacing w:line="360" w:lineRule="auto"/>
        <w:rPr>
          <w:rFonts w:ascii="宋体" w:hAnsi="宋体"/>
          <w:b/>
          <w:sz w:val="24"/>
        </w:rPr>
      </w:pPr>
      <w:r>
        <w:rPr>
          <w:rFonts w:hint="eastAsia" w:ascii="宋体" w:hAnsi="宋体"/>
          <w:b/>
          <w:sz w:val="24"/>
        </w:rPr>
        <w:t xml:space="preserve">说明：对本章所有的投标书格式。</w:t>
      </w:r>
      <w:r>
        <w:rPr>
          <w:rFonts w:ascii="宋体" w:hAnsi="宋体"/>
          <w:b/>
          <w:sz w:val="24"/>
        </w:rPr>
      </w:r>
      <w:r/>
    </w:p>
    <w:p>
      <w:pPr>
        <w:pStyle w:val="919"/>
        <w:jc w:val="left"/>
        <w:spacing w:line="360" w:lineRule="auto"/>
        <w:rPr>
          <w:rFonts w:ascii="仿宋_GB2312" w:hAnsi="宋体" w:eastAsia="仿宋_GB2312"/>
          <w:b/>
          <w:sz w:val="28"/>
        </w:rPr>
      </w:pPr>
      <w:r>
        <w:rPr>
          <w:rFonts w:hint="eastAsia" w:ascii="仿宋_GB2312" w:hAnsi="宋体" w:eastAsia="仿宋_GB2312"/>
          <w:b/>
          <w:sz w:val="28"/>
        </w:rPr>
        <w:t xml:space="preserve">投标文档结构表</w:t>
      </w:r>
      <w:r>
        <w:rPr>
          <w:rFonts w:ascii="仿宋_GB2312" w:hAnsi="宋体" w:eastAsia="仿宋_GB2312"/>
          <w:b/>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543"/>
        <w:gridCol w:w="3792"/>
      </w:tblGrid>
      <w:tr>
        <w:trPr/>
        <w:tc>
          <w:tcPr>
            <w:tcW w:w="1668" w:type="dxa"/>
            <w:vAlign w:val="center"/>
            <w:textDirection w:val="lrTb"/>
            <w:noWrap w:val="false"/>
          </w:tcPr>
          <w:p>
            <w:pPr>
              <w:pStyle w:val="919"/>
              <w:jc w:val="center"/>
              <w:spacing w:line="360" w:lineRule="auto"/>
              <w:rPr>
                <w:rFonts w:hint="eastAsia" w:ascii="仿宋_GB2312" w:hAnsi="宋体" w:eastAsia="仿宋_GB2312"/>
                <w:b/>
                <w:sz w:val="24"/>
              </w:rPr>
            </w:pPr>
            <w:r/>
            <w:bookmarkStart w:id="49" w:name="gpcItem_tenderStruct2"/>
            <w:r>
              <w:rPr>
                <w:rFonts w:hint="eastAsia" w:ascii="仿宋_GB2312" w:hAnsi="宋体" w:eastAsia="仿宋_GB2312"/>
                <w:b/>
                <w:sz w:val="24"/>
              </w:rPr>
              <w:t xml:space="preserve">标书名称</w:t>
            </w:r>
            <w:r>
              <w:rPr>
                <w:rFonts w:hint="eastAsia" w:ascii="仿宋_GB2312" w:hAnsi="宋体" w:eastAsia="仿宋_GB2312"/>
                <w:b/>
                <w:sz w:val="24"/>
              </w:rPr>
            </w:r>
            <w:r/>
          </w:p>
        </w:tc>
        <w:tc>
          <w:tcPr>
            <w:tcW w:w="3543" w:type="dxa"/>
            <w:vAlign w:val="center"/>
            <w:textDirection w:val="lrTb"/>
            <w:noWrap w:val="false"/>
          </w:tcPr>
          <w:p>
            <w:pPr>
              <w:pStyle w:val="919"/>
              <w:jc w:val="center"/>
              <w:spacing w:line="360" w:lineRule="auto"/>
              <w:rPr>
                <w:rFonts w:hint="eastAsia" w:ascii="仿宋_GB2312" w:hAnsi="宋体" w:eastAsia="仿宋_GB2312"/>
                <w:b/>
                <w:sz w:val="24"/>
              </w:rPr>
            </w:pPr>
            <w:r>
              <w:rPr>
                <w:rFonts w:hint="eastAsia" w:ascii="仿宋_GB2312" w:hAnsi="宋体" w:eastAsia="仿宋_GB2312"/>
                <w:b/>
                <w:sz w:val="24"/>
              </w:rPr>
              <w:t xml:space="preserve">文档名称</w:t>
            </w:r>
            <w:r>
              <w:rPr>
                <w:rFonts w:hint="eastAsia" w:ascii="仿宋_GB2312" w:hAnsi="宋体" w:eastAsia="仿宋_GB2312"/>
                <w:b/>
                <w:sz w:val="24"/>
              </w:rPr>
            </w:r>
            <w:r/>
          </w:p>
        </w:tc>
        <w:tc>
          <w:tcPr>
            <w:tcW w:w="3792" w:type="dxa"/>
            <w:vAlign w:val="center"/>
            <w:textDirection w:val="lrTb"/>
            <w:noWrap w:val="false"/>
          </w:tcPr>
          <w:p>
            <w:pPr>
              <w:pStyle w:val="919"/>
              <w:jc w:val="center"/>
              <w:spacing w:line="360" w:lineRule="auto"/>
              <w:rPr>
                <w:rFonts w:hint="eastAsia" w:ascii="仿宋_GB2312" w:hAnsi="宋体" w:eastAsia="仿宋_GB2312"/>
                <w:b/>
                <w:sz w:val="24"/>
              </w:rPr>
            </w:pPr>
            <w:r>
              <w:rPr>
                <w:rFonts w:hint="eastAsia" w:ascii="仿宋_GB2312" w:hAnsi="宋体" w:eastAsia="仿宋_GB2312"/>
                <w:b/>
                <w:sz w:val="24"/>
              </w:rPr>
              <w:t xml:space="preserve">标题名称</w:t>
            </w:r>
            <w:r>
              <w:rPr>
                <w:rFonts w:hint="eastAsia" w:ascii="仿宋_GB2312" w:hAnsi="宋体" w:eastAsia="仿宋_GB2312"/>
                <w:b/>
                <w:sz w:val="24"/>
              </w:rPr>
            </w:r>
            <w:r/>
          </w:p>
        </w:tc>
      </w:tr>
      <w:tr>
        <w:trPr/>
        <w:tc>
          <w:tcPr>
            <w:tcW w:w="1668" w:type="dxa"/>
            <w:vAlign w:val="center"/>
            <w:vMerge w:val="restart"/>
            <w:textDirection w:val="lrTb"/>
            <w:noWrap w:val="false"/>
          </w:tcPr>
          <w:p>
            <w:pPr>
              <w:pStyle w:val="919"/>
              <w:jc w:val="center"/>
              <w:spacing w:line="360" w:lineRule="auto"/>
              <w:rPr>
                <w:rFonts w:hint="eastAsia" w:ascii="宋体" w:hAnsi="宋体"/>
                <w:b/>
                <w:sz w:val="24"/>
              </w:rPr>
            </w:pPr>
            <w:r>
              <w:rPr>
                <w:rFonts w:hint="eastAsia" w:ascii="宋体" w:hAnsi="宋体"/>
                <w:b/>
                <w:sz w:val="24"/>
              </w:rPr>
              <w:t xml:space="preserve">标书结构</w:t>
            </w:r>
            <w:r>
              <w:rPr>
                <w:rFonts w:hint="eastAsia" w:ascii="宋体" w:hAnsi="宋体"/>
                <w:b/>
                <w:sz w:val="24"/>
              </w:rPr>
            </w:r>
            <w:r/>
          </w:p>
        </w:tc>
        <w:tc>
          <w:tcPr>
            <w:tcW w:w="3543" w:type="dxa"/>
            <w:vAlign w:val="center"/>
            <w:textDirection w:val="lrTb"/>
            <w:noWrap w:val="false"/>
          </w:tcPr>
          <w:p>
            <w:pPr>
              <w:pStyle w:val="919"/>
              <w:jc w:val="left"/>
              <w:rPr>
                <w:rFonts w:hint="eastAsia" w:ascii="宋体" w:hAnsi="宋体"/>
                <w:sz w:val="24"/>
              </w:rPr>
            </w:pPr>
            <w:r>
              <w:rPr>
                <w:rFonts w:ascii="宋体" w:hAnsi="宋体"/>
                <w:sz w:val="24"/>
              </w:rPr>
              <w:t xml:space="preserve">1.（投标人）法定代表人授权委托书</w:t>
            </w:r>
            <w:r>
              <w:rPr>
                <w:rFonts w:hint="eastAsia" w:ascii="宋体" w:hAnsi="宋体"/>
                <w:sz w:val="24"/>
              </w:rPr>
            </w:r>
            <w:r/>
          </w:p>
        </w:tc>
        <w:tc>
          <w:tcPr>
            <w:tcW w:w="3792" w:type="dxa"/>
            <w:vAlign w:val="center"/>
            <w:textDirection w:val="lrTb"/>
            <w:noWrap w:val="false"/>
          </w:tcPr>
          <w:p>
            <w:pPr>
              <w:pStyle w:val="919"/>
              <w:jc w:val="left"/>
              <w:rPr>
                <w:rFonts w:hint="eastAsia" w:ascii="宋体" w:hAnsi="宋体"/>
                <w:sz w:val="24"/>
              </w:rPr>
            </w:pPr>
            <w:r>
              <w:rPr>
                <w:rFonts w:ascii="宋体" w:hAnsi="宋体"/>
                <w:sz w:val="24"/>
              </w:rPr>
              <w:fldChar w:fldCharType="begin"/>
            </w:r>
            <w:r>
              <w:rPr>
                <w:rFonts w:ascii="宋体" w:hAnsi="宋体"/>
                <w:sz w:val="24"/>
              </w:rPr>
              <w:instrText xml:space="preserve"> HYPERLINK  \l "_1.（投标方）法定代表人授权委托书" </w:instrText>
            </w:r>
            <w:r>
              <w:rPr>
                <w:rFonts w:ascii="宋体" w:hAnsi="宋体"/>
                <w:sz w:val="24"/>
              </w:rPr>
              <w:fldChar w:fldCharType="separate"/>
            </w:r>
            <w:r>
              <w:rPr>
                <w:rFonts w:ascii="宋体" w:hAnsi="宋体"/>
                <w:sz w:val="24"/>
              </w:rPr>
              <w:t xml:space="preserve">1.（投标人）法定代表人授权委托书</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919"/>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919"/>
              <w:jc w:val="left"/>
              <w:rPr>
                <w:rFonts w:hint="eastAsia" w:ascii="宋体" w:hAnsi="宋体"/>
                <w:sz w:val="24"/>
              </w:rPr>
            </w:pPr>
            <w:r>
              <w:rPr>
                <w:rFonts w:ascii="宋体" w:hAnsi="宋体"/>
                <w:sz w:val="24"/>
              </w:rPr>
              <w:t xml:space="preserve">2.投标承诺函</w:t>
            </w:r>
            <w:r>
              <w:rPr>
                <w:rFonts w:hint="eastAsia" w:ascii="宋体" w:hAnsi="宋体"/>
                <w:sz w:val="24"/>
              </w:rPr>
            </w:r>
            <w:r/>
          </w:p>
        </w:tc>
        <w:tc>
          <w:tcPr>
            <w:tcW w:w="3792" w:type="dxa"/>
            <w:vAlign w:val="center"/>
            <w:textDirection w:val="lrTb"/>
            <w:noWrap w:val="false"/>
          </w:tcPr>
          <w:p>
            <w:pPr>
              <w:pStyle w:val="919"/>
              <w:jc w:val="left"/>
              <w:rPr>
                <w:rFonts w:hint="eastAsia" w:ascii="宋体" w:hAnsi="宋体"/>
                <w:sz w:val="24"/>
              </w:rPr>
            </w:pPr>
            <w:r>
              <w:rPr>
                <w:rFonts w:ascii="宋体" w:hAnsi="宋体"/>
                <w:sz w:val="24"/>
              </w:rPr>
              <w:fldChar w:fldCharType="begin"/>
            </w:r>
            <w:r>
              <w:rPr>
                <w:rFonts w:ascii="宋体" w:hAnsi="宋体"/>
                <w:sz w:val="24"/>
              </w:rPr>
              <w:instrText xml:space="preserve"> HYPERLINK  \l "_2.投标承诺函" </w:instrText>
            </w:r>
            <w:r>
              <w:rPr>
                <w:rFonts w:ascii="宋体" w:hAnsi="宋体"/>
                <w:sz w:val="24"/>
              </w:rPr>
              <w:fldChar w:fldCharType="separate"/>
            </w:r>
            <w:r>
              <w:rPr>
                <w:rFonts w:ascii="宋体" w:hAnsi="宋体"/>
                <w:sz w:val="24"/>
              </w:rPr>
              <w:t xml:space="preserve">2.投标承诺函</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919"/>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919"/>
              <w:jc w:val="left"/>
              <w:rPr>
                <w:rFonts w:hint="eastAsia" w:ascii="宋体" w:hAnsi="宋体"/>
                <w:sz w:val="24"/>
              </w:rPr>
            </w:pPr>
            <w:r>
              <w:rPr>
                <w:rFonts w:ascii="宋体" w:hAnsi="宋体"/>
                <w:sz w:val="24"/>
              </w:rPr>
              <w:t xml:space="preserve">3.投标人情况表</w:t>
            </w:r>
            <w:r>
              <w:rPr>
                <w:rFonts w:hint="eastAsia" w:ascii="宋体" w:hAnsi="宋体"/>
                <w:sz w:val="24"/>
              </w:rPr>
            </w:r>
            <w:r/>
          </w:p>
        </w:tc>
        <w:tc>
          <w:tcPr>
            <w:tcW w:w="3792" w:type="dxa"/>
            <w:vAlign w:val="center"/>
            <w:textDirection w:val="lrTb"/>
            <w:noWrap w:val="false"/>
          </w:tcPr>
          <w:p>
            <w:pPr>
              <w:pStyle w:val="919"/>
              <w:jc w:val="left"/>
              <w:rPr>
                <w:rFonts w:hint="eastAsia" w:ascii="宋体" w:hAnsi="宋体"/>
                <w:sz w:val="24"/>
              </w:rPr>
            </w:pPr>
            <w:r>
              <w:rPr>
                <w:rFonts w:ascii="宋体" w:hAnsi="宋体"/>
                <w:sz w:val="24"/>
              </w:rPr>
              <w:fldChar w:fldCharType="begin"/>
            </w:r>
            <w:r>
              <w:rPr>
                <w:rFonts w:ascii="宋体" w:hAnsi="宋体"/>
                <w:sz w:val="24"/>
              </w:rPr>
              <w:instrText xml:space="preserve"> HYPERLINK  \l "_3.投标人情况表" </w:instrText>
            </w:r>
            <w:r>
              <w:rPr>
                <w:rFonts w:ascii="宋体" w:hAnsi="宋体"/>
                <w:sz w:val="24"/>
              </w:rPr>
              <w:fldChar w:fldCharType="separate"/>
            </w:r>
            <w:r>
              <w:rPr>
                <w:rFonts w:ascii="宋体" w:hAnsi="宋体"/>
                <w:sz w:val="24"/>
              </w:rPr>
              <w:t xml:space="preserve">3.投标人情况表</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919"/>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919"/>
              <w:jc w:val="left"/>
              <w:rPr>
                <w:rFonts w:hint="eastAsia" w:ascii="宋体" w:hAnsi="宋体"/>
                <w:sz w:val="24"/>
              </w:rPr>
            </w:pPr>
            <w:r>
              <w:rPr>
                <w:rFonts w:ascii="宋体" w:hAnsi="宋体"/>
                <w:sz w:val="24"/>
              </w:rPr>
              <w:t xml:space="preserve">4.开标一览表</w:t>
            </w:r>
            <w:r>
              <w:rPr>
                <w:rFonts w:hint="eastAsia" w:ascii="宋体" w:hAnsi="宋体"/>
                <w:sz w:val="24"/>
              </w:rPr>
            </w:r>
            <w:r/>
          </w:p>
        </w:tc>
        <w:tc>
          <w:tcPr>
            <w:tcW w:w="3792" w:type="dxa"/>
            <w:vAlign w:val="center"/>
            <w:textDirection w:val="lrTb"/>
            <w:noWrap w:val="false"/>
          </w:tcPr>
          <w:p>
            <w:pPr>
              <w:pStyle w:val="919"/>
              <w:jc w:val="left"/>
              <w:rPr>
                <w:rFonts w:hint="eastAsia" w:ascii="宋体" w:hAnsi="宋体"/>
                <w:sz w:val="24"/>
              </w:rPr>
            </w:pPr>
            <w:r>
              <w:rPr>
                <w:rFonts w:ascii="宋体" w:hAnsi="宋体"/>
                <w:sz w:val="24"/>
              </w:rPr>
              <w:fldChar w:fldCharType="begin"/>
            </w:r>
            <w:r>
              <w:rPr>
                <w:rFonts w:ascii="宋体" w:hAnsi="宋体"/>
                <w:sz w:val="24"/>
              </w:rPr>
              <w:instrText xml:space="preserve"> HYPERLINK  \l "_4.开标一览表" </w:instrText>
            </w:r>
            <w:r>
              <w:rPr>
                <w:rFonts w:ascii="宋体" w:hAnsi="宋体"/>
                <w:sz w:val="24"/>
              </w:rPr>
              <w:fldChar w:fldCharType="separate"/>
            </w:r>
            <w:r>
              <w:rPr>
                <w:rFonts w:ascii="宋体" w:hAnsi="宋体"/>
                <w:sz w:val="24"/>
              </w:rPr>
              <w:t xml:space="preserve">4.开标一览表</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919"/>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919"/>
              <w:jc w:val="left"/>
              <w:rPr>
                <w:rFonts w:hint="eastAsia" w:ascii="宋体" w:hAnsi="宋体"/>
                <w:sz w:val="24"/>
              </w:rPr>
            </w:pPr>
            <w:r>
              <w:rPr>
                <w:rFonts w:ascii="宋体" w:hAnsi="宋体"/>
                <w:sz w:val="24"/>
              </w:rPr>
              <w:t xml:space="preserve">5.公开分项报价</w:t>
            </w:r>
            <w:r>
              <w:rPr>
                <w:rFonts w:hint="eastAsia" w:ascii="宋体" w:hAnsi="宋体"/>
                <w:sz w:val="24"/>
              </w:rPr>
            </w:r>
            <w:r/>
          </w:p>
        </w:tc>
        <w:tc>
          <w:tcPr>
            <w:tcW w:w="3792" w:type="dxa"/>
            <w:vAlign w:val="center"/>
            <w:textDirection w:val="lrTb"/>
            <w:noWrap w:val="false"/>
          </w:tcPr>
          <w:p>
            <w:pPr>
              <w:pStyle w:val="919"/>
              <w:jc w:val="left"/>
              <w:rPr>
                <w:rFonts w:hint="eastAsia" w:ascii="宋体" w:hAnsi="宋体"/>
                <w:sz w:val="24"/>
              </w:rPr>
            </w:pPr>
            <w:r>
              <w:rPr>
                <w:rFonts w:ascii="宋体" w:hAnsi="宋体"/>
                <w:sz w:val="24"/>
              </w:rPr>
              <w:fldChar w:fldCharType="begin"/>
            </w:r>
            <w:r>
              <w:rPr>
                <w:rFonts w:ascii="宋体" w:hAnsi="宋体"/>
                <w:sz w:val="24"/>
              </w:rPr>
              <w:instrText xml:space="preserve"> HYPERLINK  \l "_5.投标报价分析表_1" </w:instrText>
            </w:r>
            <w:r>
              <w:rPr>
                <w:rFonts w:ascii="宋体" w:hAnsi="宋体"/>
                <w:sz w:val="24"/>
              </w:rPr>
              <w:fldChar w:fldCharType="separate"/>
            </w:r>
            <w:r>
              <w:rPr>
                <w:rFonts w:ascii="宋体" w:hAnsi="宋体"/>
                <w:sz w:val="24"/>
              </w:rPr>
              <w:t xml:space="preserve">5.公开分项报价</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919"/>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919"/>
              <w:jc w:val="left"/>
              <w:rPr>
                <w:rFonts w:hint="eastAsia" w:ascii="宋体" w:hAnsi="宋体"/>
                <w:sz w:val="24"/>
              </w:rPr>
            </w:pPr>
            <w:r>
              <w:rPr>
                <w:rFonts w:ascii="宋体" w:hAnsi="宋体"/>
                <w:sz w:val="24"/>
              </w:rPr>
              <w:t xml:space="preserve">6.偏离表（商务、技术）</w:t>
            </w:r>
            <w:r>
              <w:rPr>
                <w:rFonts w:hint="eastAsia" w:ascii="宋体" w:hAnsi="宋体"/>
                <w:sz w:val="24"/>
              </w:rPr>
            </w:r>
            <w:r/>
          </w:p>
        </w:tc>
        <w:tc>
          <w:tcPr>
            <w:tcW w:w="3792" w:type="dxa"/>
            <w:vAlign w:val="center"/>
            <w:textDirection w:val="lrTb"/>
            <w:noWrap w:val="false"/>
          </w:tcPr>
          <w:p>
            <w:pPr>
              <w:pStyle w:val="919"/>
              <w:jc w:val="left"/>
              <w:rPr>
                <w:rFonts w:hint="eastAsia" w:ascii="宋体" w:hAnsi="宋体"/>
                <w:sz w:val="24"/>
              </w:rPr>
            </w:pPr>
            <w:r>
              <w:rPr>
                <w:rFonts w:ascii="宋体" w:hAnsi="宋体"/>
                <w:sz w:val="24"/>
              </w:rPr>
              <w:fldChar w:fldCharType="begin"/>
            </w:r>
            <w:r>
              <w:rPr>
                <w:rFonts w:ascii="宋体" w:hAnsi="宋体"/>
                <w:sz w:val="24"/>
              </w:rPr>
              <w:instrText xml:space="preserve"> HYPERLINK  \l "_6.偏离表（商务、技术）" </w:instrText>
            </w:r>
            <w:r>
              <w:rPr>
                <w:rFonts w:ascii="宋体" w:hAnsi="宋体"/>
                <w:sz w:val="24"/>
              </w:rPr>
              <w:fldChar w:fldCharType="separate"/>
            </w:r>
            <w:r>
              <w:rPr>
                <w:rFonts w:ascii="宋体" w:hAnsi="宋体"/>
                <w:sz w:val="24"/>
              </w:rPr>
              <w:t xml:space="preserve">6.偏离表（商务、技术）</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919"/>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919"/>
              <w:jc w:val="left"/>
              <w:rPr>
                <w:rFonts w:hint="eastAsia" w:ascii="宋体" w:hAnsi="宋体"/>
                <w:sz w:val="24"/>
              </w:rPr>
            </w:pPr>
            <w:r>
              <w:rPr>
                <w:rFonts w:ascii="宋体" w:hAnsi="宋体"/>
                <w:sz w:val="24"/>
              </w:rPr>
              <w:t xml:space="preserve">7.中小企业声明函</w:t>
            </w:r>
            <w:r>
              <w:rPr>
                <w:rFonts w:hint="eastAsia" w:ascii="宋体" w:hAnsi="宋体"/>
                <w:sz w:val="24"/>
              </w:rPr>
            </w:r>
            <w:r/>
          </w:p>
        </w:tc>
        <w:tc>
          <w:tcPr>
            <w:tcW w:w="3792" w:type="dxa"/>
            <w:vAlign w:val="center"/>
            <w:textDirection w:val="lrTb"/>
            <w:noWrap w:val="false"/>
          </w:tcPr>
          <w:p>
            <w:pPr>
              <w:pStyle w:val="919"/>
              <w:jc w:val="left"/>
              <w:rPr>
                <w:rFonts w:hint="eastAsia" w:ascii="宋体" w:hAnsi="宋体"/>
                <w:sz w:val="24"/>
              </w:rPr>
            </w:pPr>
            <w:r>
              <w:rPr>
                <w:rFonts w:ascii="宋体" w:hAnsi="宋体"/>
                <w:sz w:val="24"/>
              </w:rPr>
              <w:fldChar w:fldCharType="begin"/>
            </w:r>
            <w:r>
              <w:rPr>
                <w:rFonts w:ascii="宋体" w:hAnsi="宋体"/>
                <w:sz w:val="24"/>
              </w:rPr>
              <w:instrText xml:space="preserve"> HYPERLINK  \l "_7.中小企业声明函" </w:instrText>
            </w:r>
            <w:r>
              <w:rPr>
                <w:rFonts w:ascii="宋体" w:hAnsi="宋体"/>
                <w:sz w:val="24"/>
              </w:rPr>
              <w:fldChar w:fldCharType="separate"/>
            </w:r>
            <w:r>
              <w:rPr>
                <w:rFonts w:ascii="宋体" w:hAnsi="宋体"/>
                <w:sz w:val="24"/>
              </w:rPr>
              <w:t xml:space="preserve">7.中小企业声明函</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919"/>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919"/>
              <w:jc w:val="left"/>
              <w:rPr>
                <w:rFonts w:hint="eastAsia" w:ascii="宋体" w:hAnsi="宋体"/>
                <w:sz w:val="24"/>
              </w:rPr>
            </w:pPr>
            <w:r>
              <w:rPr>
                <w:rFonts w:ascii="宋体" w:hAnsi="宋体"/>
                <w:sz w:val="24"/>
              </w:rPr>
              <w:t xml:space="preserve">8.残疾人福利性单位声明函</w:t>
            </w:r>
            <w:r>
              <w:rPr>
                <w:rFonts w:hint="eastAsia" w:ascii="宋体" w:hAnsi="宋体"/>
                <w:sz w:val="24"/>
              </w:rPr>
            </w:r>
            <w:r/>
          </w:p>
        </w:tc>
        <w:tc>
          <w:tcPr>
            <w:tcW w:w="3792" w:type="dxa"/>
            <w:vAlign w:val="center"/>
            <w:textDirection w:val="lrTb"/>
            <w:noWrap w:val="false"/>
          </w:tcPr>
          <w:p>
            <w:pPr>
              <w:pStyle w:val="919"/>
              <w:jc w:val="left"/>
              <w:rPr>
                <w:rFonts w:hint="eastAsia" w:ascii="宋体" w:hAnsi="宋体"/>
                <w:sz w:val="24"/>
              </w:rPr>
            </w:pPr>
            <w:r>
              <w:rPr>
                <w:rFonts w:ascii="宋体" w:hAnsi="宋体"/>
                <w:sz w:val="24"/>
              </w:rPr>
              <w:fldChar w:fldCharType="begin"/>
            </w:r>
            <w:r>
              <w:rPr>
                <w:rFonts w:ascii="宋体" w:hAnsi="宋体"/>
                <w:sz w:val="24"/>
              </w:rPr>
              <w:instrText xml:space="preserve"> HYPERLINK  \l "_8.残疾人福利性单位声明函" </w:instrText>
            </w:r>
            <w:r>
              <w:rPr>
                <w:rFonts w:ascii="宋体" w:hAnsi="宋体"/>
                <w:sz w:val="24"/>
              </w:rPr>
              <w:fldChar w:fldCharType="separate"/>
            </w:r>
            <w:r>
              <w:rPr>
                <w:rFonts w:ascii="宋体" w:hAnsi="宋体"/>
                <w:sz w:val="24"/>
              </w:rPr>
              <w:t xml:space="preserve">8.残疾人福利性单位声明函</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919"/>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919"/>
              <w:jc w:val="left"/>
              <w:rPr>
                <w:rFonts w:ascii="宋体" w:hAnsi="宋体"/>
                <w:sz w:val="24"/>
              </w:rPr>
            </w:pPr>
            <w:r>
              <w:rPr>
                <w:rFonts w:ascii="宋体" w:hAnsi="宋体"/>
                <w:sz w:val="24"/>
              </w:rPr>
              <w:t xml:space="preserve">9.资格文件声明函</w:t>
            </w:r>
            <w:r>
              <w:rPr>
                <w:rFonts w:ascii="宋体" w:hAnsi="宋体"/>
                <w:sz w:val="24"/>
              </w:rPr>
            </w:r>
            <w:r/>
          </w:p>
        </w:tc>
        <w:tc>
          <w:tcPr>
            <w:tcW w:w="3792" w:type="dxa"/>
            <w:vAlign w:val="center"/>
            <w:textDirection w:val="lrTb"/>
            <w:noWrap w:val="false"/>
          </w:tcPr>
          <w:p>
            <w:pPr>
              <w:pStyle w:val="919"/>
              <w:jc w:val="left"/>
              <w:rPr>
                <w:rFonts w:ascii="宋体" w:hAnsi="宋体"/>
                <w:sz w:val="24"/>
              </w:rPr>
            </w:pPr>
            <w:r>
              <w:rPr>
                <w:rFonts w:ascii="宋体" w:hAnsi="宋体"/>
                <w:sz w:val="24"/>
              </w:rPr>
              <w:fldChar w:fldCharType="begin"/>
            </w:r>
            <w:r>
              <w:rPr>
                <w:rFonts w:ascii="宋体" w:hAnsi="宋体"/>
                <w:sz w:val="24"/>
              </w:rPr>
              <w:instrText xml:space="preserve"> HYPERLINK  \l "_9.资格文件声明函" </w:instrText>
            </w:r>
            <w:r>
              <w:rPr>
                <w:rFonts w:ascii="宋体" w:hAnsi="宋体"/>
                <w:sz w:val="24"/>
              </w:rPr>
              <w:fldChar w:fldCharType="separate"/>
            </w:r>
            <w:r>
              <w:rPr>
                <w:rFonts w:ascii="宋体" w:hAnsi="宋体"/>
                <w:sz w:val="24"/>
              </w:rPr>
              <w:t xml:space="preserve">9.资格文件声明函</w:t>
            </w:r>
            <w:r>
              <w:rPr>
                <w:rFonts w:ascii="宋体" w:hAnsi="宋体"/>
                <w:sz w:val="24"/>
              </w:rPr>
              <w:fldChar w:fldCharType="end"/>
            </w:r>
            <w:r>
              <w:rPr>
                <w:rFonts w:ascii="宋体" w:hAnsi="宋体"/>
                <w:sz w:val="24"/>
              </w:rPr>
            </w:r>
            <w:r/>
          </w:p>
        </w:tc>
      </w:tr>
      <w:tr>
        <w:trPr/>
        <w:tc>
          <w:tcPr>
            <w:tcW w:w="1668" w:type="dxa"/>
            <w:vAlign w:val="center"/>
            <w:vMerge w:val="continue"/>
            <w:textDirection w:val="lrTb"/>
            <w:noWrap w:val="false"/>
          </w:tcPr>
          <w:p>
            <w:pPr>
              <w:pStyle w:val="919"/>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919"/>
              <w:jc w:val="left"/>
              <w:rPr>
                <w:rFonts w:ascii="宋体" w:hAnsi="宋体"/>
                <w:sz w:val="24"/>
              </w:rPr>
            </w:pPr>
            <w:r>
              <w:rPr>
                <w:rFonts w:ascii="宋体" w:hAnsi="宋体"/>
                <w:sz w:val="24"/>
              </w:rPr>
              <w:t xml:space="preserve">10.无重大违法记录声明</w:t>
            </w:r>
            <w:r>
              <w:rPr>
                <w:rFonts w:ascii="宋体" w:hAnsi="宋体"/>
                <w:sz w:val="24"/>
              </w:rPr>
            </w:r>
            <w:r/>
          </w:p>
        </w:tc>
        <w:tc>
          <w:tcPr>
            <w:tcW w:w="3792" w:type="dxa"/>
            <w:vAlign w:val="center"/>
            <w:textDirection w:val="lrTb"/>
            <w:noWrap w:val="false"/>
          </w:tcPr>
          <w:p>
            <w:pPr>
              <w:pStyle w:val="919"/>
              <w:jc w:val="left"/>
              <w:rPr>
                <w:rFonts w:ascii="宋体" w:hAnsi="宋体"/>
                <w:sz w:val="24"/>
              </w:rPr>
            </w:pPr>
            <w:r>
              <w:rPr>
                <w:rFonts w:ascii="宋体" w:hAnsi="宋体"/>
                <w:sz w:val="24"/>
              </w:rPr>
              <w:fldChar w:fldCharType="begin"/>
            </w:r>
            <w:r>
              <w:rPr>
                <w:rFonts w:ascii="宋体" w:hAnsi="宋体"/>
                <w:sz w:val="24"/>
              </w:rPr>
              <w:instrText xml:space="preserve"> HYPERLINK  \l "_10.无重大违法记录声明" </w:instrText>
            </w:r>
            <w:r>
              <w:rPr>
                <w:rFonts w:ascii="宋体" w:hAnsi="宋体"/>
                <w:sz w:val="24"/>
              </w:rPr>
              <w:fldChar w:fldCharType="separate"/>
            </w:r>
            <w:r>
              <w:rPr>
                <w:rFonts w:ascii="宋体" w:hAnsi="宋体"/>
                <w:sz w:val="24"/>
              </w:rPr>
              <w:t xml:space="preserve">10.无重大违法记录声明</w:t>
            </w:r>
            <w:r>
              <w:rPr>
                <w:rFonts w:ascii="宋体" w:hAnsi="宋体"/>
                <w:sz w:val="24"/>
              </w:rPr>
              <w:fldChar w:fldCharType="end"/>
            </w:r>
            <w:r>
              <w:rPr>
                <w:rFonts w:ascii="宋体" w:hAnsi="宋体"/>
                <w:sz w:val="24"/>
              </w:rPr>
            </w:r>
            <w:r/>
          </w:p>
        </w:tc>
      </w:tr>
    </w:tbl>
    <w:p>
      <w:pPr>
        <w:pStyle w:val="919"/>
        <w:jc w:val="left"/>
        <w:spacing w:line="360" w:lineRule="auto"/>
        <w:rPr>
          <w:rFonts w:ascii="仿宋_GB2312" w:hAnsi="宋体" w:eastAsia="仿宋_GB2312"/>
          <w:b/>
          <w:sz w:val="28"/>
        </w:rPr>
      </w:pPr>
      <w:r/>
      <w:bookmarkEnd w:id="49"/>
      <w:r>
        <w:rPr>
          <w:rFonts w:ascii="仿宋_GB2312" w:hAnsi="宋体" w:eastAsia="仿宋_GB2312"/>
          <w:b/>
          <w:sz w:val="28"/>
        </w:rPr>
      </w:r>
      <w:r/>
    </w:p>
    <w:p>
      <w:pPr>
        <w:pStyle w:val="919"/>
        <w:jc w:val="left"/>
        <w:spacing w:line="360" w:lineRule="auto"/>
        <w:rPr>
          <w:rFonts w:ascii="宋体"/>
          <w:b/>
          <w:szCs w:val="21"/>
        </w:rPr>
      </w:pPr>
      <w:r>
        <w:rPr>
          <w:rFonts w:ascii="宋体"/>
          <w:b/>
          <w:szCs w:val="21"/>
        </w:rPr>
      </w:r>
      <w:r/>
    </w:p>
    <w:p>
      <w:pPr>
        <w:pStyle w:val="919"/>
        <w:spacing w:line="360" w:lineRule="auto"/>
        <w:rPr>
          <w:rFonts w:hint="eastAsia" w:ascii="宋体" w:hAnsi="宋体"/>
          <w:b/>
          <w:sz w:val="24"/>
        </w:rPr>
      </w:pPr>
      <w:r>
        <w:rPr>
          <w:rFonts w:hint="eastAsia" w:ascii="宋体" w:hAnsi="宋体"/>
          <w:b/>
          <w:sz w:val="24"/>
        </w:rPr>
      </w:r>
      <w:r/>
    </w:p>
    <w:p>
      <w:pPr>
        <w:pStyle w:val="919"/>
        <w:spacing w:line="360" w:lineRule="auto"/>
        <w:rPr>
          <w:rFonts w:hint="eastAsia" w:ascii="宋体" w:hAnsi="宋体"/>
          <w:b/>
          <w:sz w:val="24"/>
        </w:rPr>
      </w:pPr>
      <w:r>
        <w:rPr>
          <w:rFonts w:hint="eastAsia" w:ascii="宋体" w:hAnsi="宋体"/>
          <w:b/>
          <w:sz w:val="24"/>
        </w:rPr>
      </w:r>
      <w:r/>
    </w:p>
    <w:p>
      <w:pPr>
        <w:pStyle w:val="919"/>
        <w:spacing w:line="360" w:lineRule="auto"/>
        <w:rPr>
          <w:rFonts w:hint="eastAsia" w:ascii="宋体" w:hAnsi="宋体"/>
          <w:b/>
          <w:sz w:val="24"/>
        </w:rPr>
      </w:pPr>
      <w:r>
        <w:rPr>
          <w:rFonts w:hint="eastAsia" w:ascii="宋体" w:hAnsi="宋体"/>
          <w:b/>
          <w:sz w:val="24"/>
        </w:rPr>
      </w:r>
      <w:r/>
    </w:p>
    <w:p>
      <w:pPr>
        <w:pStyle w:val="919"/>
        <w:spacing w:line="360" w:lineRule="auto"/>
        <w:rPr>
          <w:rFonts w:hint="eastAsia" w:ascii="宋体" w:hAnsi="宋体"/>
          <w:b/>
          <w:sz w:val="24"/>
        </w:rPr>
      </w:pPr>
      <w:r>
        <w:rPr>
          <w:rFonts w:hint="eastAsia" w:ascii="宋体" w:hAnsi="宋体"/>
          <w:b/>
          <w:sz w:val="24"/>
        </w:rPr>
      </w:r>
      <w:r/>
    </w:p>
    <w:p>
      <w:pPr>
        <w:pStyle w:val="919"/>
        <w:spacing w:line="360" w:lineRule="auto"/>
        <w:rPr>
          <w:rFonts w:hint="eastAsia" w:ascii="宋体" w:hAnsi="宋体"/>
          <w:b/>
          <w:sz w:val="24"/>
        </w:rPr>
      </w:pPr>
      <w:r>
        <w:rPr>
          <w:rFonts w:hint="eastAsia" w:ascii="宋体" w:hAnsi="宋体"/>
          <w:b/>
          <w:sz w:val="24"/>
        </w:rPr>
      </w:r>
      <w:r/>
    </w:p>
    <w:p>
      <w:pPr>
        <w:pStyle w:val="919"/>
        <w:spacing w:line="360" w:lineRule="auto"/>
        <w:rPr>
          <w:rFonts w:hint="eastAsia" w:ascii="宋体" w:hAnsi="宋体"/>
          <w:b/>
          <w:sz w:val="24"/>
        </w:rPr>
      </w:pPr>
      <w:r>
        <w:rPr>
          <w:rFonts w:hint="eastAsia" w:ascii="宋体" w:hAnsi="宋体"/>
          <w:b/>
          <w:sz w:val="24"/>
        </w:rPr>
      </w:r>
      <w:r/>
    </w:p>
    <w:p>
      <w:pPr>
        <w:pStyle w:val="919"/>
        <w:spacing w:line="360" w:lineRule="auto"/>
        <w:rPr>
          <w:rFonts w:hint="eastAsia" w:ascii="宋体" w:hAnsi="宋体"/>
          <w:b/>
          <w:sz w:val="24"/>
        </w:rPr>
      </w:pPr>
      <w:r>
        <w:rPr>
          <w:rFonts w:hint="eastAsia" w:ascii="宋体" w:hAnsi="宋体"/>
          <w:b/>
          <w:sz w:val="24"/>
        </w:rPr>
      </w:r>
      <w:r/>
    </w:p>
    <w:p>
      <w:pPr>
        <w:pStyle w:val="919"/>
        <w:spacing w:line="360" w:lineRule="auto"/>
        <w:rPr>
          <w:rFonts w:hint="eastAsia" w:ascii="宋体" w:hAnsi="宋体"/>
          <w:b/>
          <w:sz w:val="24"/>
        </w:rPr>
      </w:pPr>
      <w:r>
        <w:rPr>
          <w:rFonts w:hint="eastAsia" w:ascii="宋体" w:hAnsi="宋体"/>
          <w:b/>
          <w:sz w:val="24"/>
        </w:rPr>
      </w:r>
      <w:r/>
    </w:p>
    <w:p>
      <w:pPr>
        <w:pStyle w:val="919"/>
        <w:jc w:val="left"/>
        <w:keepLines/>
        <w:keepNext/>
        <w:spacing w:before="480" w:after="240" w:line="360" w:lineRule="auto"/>
        <w:rPr>
          <w:rFonts w:ascii="黑体" w:hAnsi="黑体" w:eastAsia="黑体"/>
          <w:b/>
          <w:bCs/>
          <w:sz w:val="30"/>
          <w:szCs w:val="32"/>
        </w:rPr>
        <w:outlineLvl w:val="1"/>
      </w:pPr>
      <w:r>
        <w:rPr>
          <w:rFonts w:ascii="宋体" w:hAnsi="宋体" w:eastAsia="黑体"/>
          <w:bCs/>
          <w:sz w:val="24"/>
          <w:szCs w:val="32"/>
        </w:rPr>
        <w:br w:type="page" w:clear="all"/>
      </w:r>
      <w:bookmarkStart w:id="50" w:name="_1、（投标方）法定代表人授权委托书"/>
      <w:r/>
      <w:bookmarkEnd w:id="50"/>
      <w:r/>
      <w:bookmarkStart w:id="51" w:name="_1.（投标方）法定代表人授权委托书"/>
      <w:r/>
      <w:bookmarkEnd w:id="51"/>
      <w:r/>
      <w:bookmarkStart w:id="52" w:name="_Toc133149814"/>
      <w:r/>
      <w:bookmarkStart w:id="53" w:name="_Ref361304847"/>
      <w:r/>
      <w:bookmarkStart w:id="54" w:name="_Toc36801117"/>
      <w:r>
        <w:rPr>
          <w:rFonts w:ascii="黑体" w:hAnsi="黑体" w:eastAsia="黑体"/>
          <w:b/>
          <w:bCs/>
          <w:sz w:val="30"/>
          <w:szCs w:val="32"/>
        </w:rPr>
        <w:t xml:space="preserve">1</w:t>
      </w:r>
      <w:r>
        <w:rPr>
          <w:rFonts w:hint="eastAsia" w:ascii="黑体" w:hAnsi="黑体" w:eastAsia="黑体"/>
          <w:b/>
          <w:bCs/>
          <w:sz w:val="30"/>
          <w:szCs w:val="32"/>
        </w:rPr>
        <w:t xml:space="preserve">.（投标人）法定代表人授权委托书</w:t>
      </w:r>
      <w:bookmarkEnd w:id="52"/>
      <w:r/>
      <w:bookmarkEnd w:id="53"/>
      <w:r/>
      <w:bookmarkEnd w:id="54"/>
      <w:r>
        <w:rPr>
          <w:rFonts w:ascii="黑体" w:hAnsi="黑体" w:eastAsia="黑体"/>
          <w:b/>
          <w:bCs/>
          <w:sz w:val="30"/>
          <w:szCs w:val="32"/>
        </w:rPr>
      </w:r>
      <w:r/>
    </w:p>
    <w:p>
      <w:pPr>
        <w:pStyle w:val="919"/>
        <w:jc w:val="center"/>
        <w:spacing w:line="360" w:lineRule="auto"/>
        <w:rPr>
          <w:rFonts w:ascii="宋体" w:hAnsi="宋体"/>
          <w:b/>
          <w:sz w:val="24"/>
        </w:rPr>
      </w:pPr>
      <w:r>
        <w:rPr>
          <w:rFonts w:hint="eastAsia" w:ascii="宋体" w:hAnsi="宋体"/>
          <w:b/>
          <w:sz w:val="24"/>
        </w:rPr>
        <w:t xml:space="preserve">授权委托书</w:t>
      </w:r>
      <w:r>
        <w:rPr>
          <w:rFonts w:ascii="宋体" w:hAnsi="宋体"/>
          <w:b/>
          <w:sz w:val="24"/>
        </w:rPr>
      </w:r>
      <w:r/>
    </w:p>
    <w:p>
      <w:pPr>
        <w:pStyle w:val="919"/>
        <w:jc w:val="left"/>
        <w:spacing w:line="360" w:lineRule="auto"/>
        <w:rPr>
          <w:rFonts w:ascii="宋体" w:hAnsi="宋体"/>
          <w:sz w:val="24"/>
        </w:rPr>
      </w:pPr>
      <w:r>
        <w:rPr>
          <w:rFonts w:ascii="宋体" w:hAnsi="宋体"/>
          <w:sz w:val="24"/>
        </w:rPr>
      </w:r>
      <w:r/>
    </w:p>
    <w:p>
      <w:pPr>
        <w:pStyle w:val="919"/>
        <w:ind w:firstLine="480"/>
        <w:jc w:val="left"/>
        <w:spacing w:line="360" w:lineRule="auto"/>
        <w:rPr>
          <w:rFonts w:ascii="宋体" w:hAnsi="宋体"/>
          <w:sz w:val="24"/>
        </w:rPr>
      </w:pPr>
      <w:r>
        <w:rPr>
          <w:rFonts w:hint="eastAsia" w:ascii="宋体" w:hAnsi="宋体"/>
          <w:sz w:val="24"/>
        </w:rPr>
        <w:t xml:space="preserve">本授权委托书声明：</w:t>
      </w:r>
      <w:r>
        <w:rPr>
          <w:rFonts w:ascii="宋体" w:hAnsi="宋体"/>
          <w:sz w:val="24"/>
        </w:rPr>
        <w:t xml:space="preserve">  我 </w:t>
      </w:r>
      <w:r>
        <w:rPr>
          <w:rFonts w:ascii="宋体" w:hAnsi="宋体"/>
          <w:sz w:val="24"/>
          <w:u w:val="single"/>
        </w:rPr>
        <w:t xml:space="preserve">          </w:t>
      </w:r>
      <w:r>
        <w:rPr>
          <w:rFonts w:ascii="宋体" w:hAnsi="宋体"/>
          <w:sz w:val="24"/>
        </w:rPr>
        <w:t xml:space="preserve">（姓名）系</w:t>
      </w:r>
      <w:r>
        <w:rPr>
          <w:rFonts w:ascii="宋体" w:hAnsi="宋体"/>
          <w:sz w:val="24"/>
          <w:u w:val="single"/>
        </w:rPr>
        <w:t xml:space="preserve">             </w:t>
      </w:r>
      <w:r>
        <w:rPr>
          <w:rFonts w:ascii="宋体" w:hAnsi="宋体"/>
          <w:sz w:val="24"/>
        </w:rPr>
        <w:t xml:space="preserve">（投标单位名称）的法定代表人，现授权委托</w:t>
      </w:r>
      <w:r>
        <w:rPr>
          <w:rFonts w:ascii="宋体" w:hAnsi="宋体"/>
          <w:sz w:val="24"/>
          <w:u w:val="single"/>
        </w:rPr>
        <w:t xml:space="preserve">              （</w:t>
      </w:r>
      <w:r>
        <w:rPr>
          <w:rFonts w:ascii="宋体" w:hAnsi="宋体"/>
          <w:sz w:val="24"/>
        </w:rPr>
        <w:t xml:space="preserve">单位名称）的</w:t>
      </w:r>
      <w:r>
        <w:rPr>
          <w:rFonts w:ascii="宋体" w:hAnsi="宋体"/>
          <w:sz w:val="24"/>
          <w:u w:val="single"/>
        </w:rPr>
        <w:t xml:space="preserve">         </w:t>
      </w:r>
      <w:r>
        <w:rPr>
          <w:rFonts w:ascii="宋体" w:hAnsi="宋体"/>
          <w:sz w:val="24"/>
        </w:rPr>
        <w:t xml:space="preserve">（姓名）为我公司</w:t>
      </w:r>
      <w:r>
        <w:rPr>
          <w:rFonts w:hint="eastAsia" w:ascii="宋体" w:hAnsi="宋体"/>
          <w:sz w:val="24"/>
        </w:rPr>
        <w:t xml:space="preserve">被授权</w:t>
      </w:r>
      <w:r>
        <w:rPr>
          <w:rFonts w:ascii="宋体" w:hAnsi="宋体"/>
          <w:sz w:val="24"/>
        </w:rPr>
        <w:t xml:space="preserve">人，以本公司的名义参加</w:t>
      </w:r>
      <w:r>
        <w:rPr>
          <w:rFonts w:ascii="宋体" w:hAnsi="宋体"/>
          <w:sz w:val="24"/>
          <w:u w:val="single"/>
        </w:rPr>
        <w:t xml:space="preserve">江苏省鼎诚建设工程顾问有限公司</w:t>
      </w:r>
      <w:r>
        <w:rPr>
          <w:rFonts w:ascii="宋体" w:hAnsi="宋体"/>
          <w:sz w:val="24"/>
        </w:rPr>
        <w:t xml:space="preserve">组织实施的编号为</w:t>
      </w:r>
      <w:r>
        <w:rPr>
          <w:rFonts w:hint="eastAsia" w:ascii="宋体" w:hAnsi="宋体"/>
          <w:sz w:val="24"/>
          <w:u w:val="single"/>
          <w:lang w:eastAsia="zh-CN"/>
        </w:rPr>
        <w:t xml:space="preserve">JSZC-320583-YZDC-G2025-0007</w:t>
      </w:r>
      <w:r>
        <w:rPr>
          <w:rFonts w:ascii="宋体" w:hAnsi="宋体"/>
          <w:sz w:val="24"/>
        </w:rPr>
        <w:t xml:space="preserve">号的招标活动。</w:t>
      </w:r>
      <w:r>
        <w:rPr>
          <w:rFonts w:hint="eastAsia" w:ascii="宋体" w:hAnsi="宋体"/>
          <w:sz w:val="24"/>
        </w:rPr>
        <w:t xml:space="preserve">被授权人</w:t>
      </w:r>
      <w:r>
        <w:rPr>
          <w:rFonts w:ascii="宋体" w:hAnsi="宋体"/>
          <w:sz w:val="24"/>
        </w:rPr>
        <w:t xml:space="preserve">在开标、评标、合同谈判过程中所签署的一切文件和处理与这有关的一切事务，我均予以承认。</w:t>
      </w:r>
      <w:r>
        <w:rPr>
          <w:rFonts w:ascii="宋体" w:hAnsi="宋体"/>
          <w:sz w:val="24"/>
        </w:rPr>
      </w:r>
      <w:r/>
    </w:p>
    <w:p>
      <w:pPr>
        <w:pStyle w:val="919"/>
        <w:ind w:firstLine="480"/>
        <w:jc w:val="left"/>
        <w:spacing w:line="360" w:lineRule="auto"/>
        <w:rPr>
          <w:rFonts w:ascii="宋体" w:hAnsi="宋体"/>
          <w:sz w:val="24"/>
        </w:rPr>
      </w:pPr>
      <w:r>
        <w:rPr>
          <w:rFonts w:hint="eastAsia" w:ascii="宋体" w:hAnsi="宋体"/>
          <w:sz w:val="24"/>
        </w:rPr>
        <w:t xml:space="preserve">被授权人在授权委托书有效期内签署的所有文件不因授权委托的撤销而失效，除非有撤销授权委托的书面通知，本授权委托书自投标开始至合同履行完毕止。</w:t>
      </w:r>
      <w:r>
        <w:rPr>
          <w:rFonts w:ascii="宋体" w:hAnsi="宋体"/>
          <w:sz w:val="24"/>
        </w:rPr>
      </w:r>
      <w:r/>
    </w:p>
    <w:p>
      <w:pPr>
        <w:pStyle w:val="919"/>
        <w:jc w:val="left"/>
        <w:spacing w:line="360" w:lineRule="auto"/>
        <w:rPr>
          <w:rFonts w:ascii="宋体" w:hAnsi="宋体"/>
          <w:sz w:val="24"/>
        </w:rPr>
      </w:pPr>
      <w:r>
        <w:rPr>
          <w:rFonts w:hint="eastAsia" w:ascii="宋体" w:hAnsi="宋体"/>
          <w:sz w:val="24"/>
        </w:rPr>
        <w:t xml:space="preserve">被授权人无转委托权。特此委托。</w:t>
      </w:r>
      <w:r>
        <w:rPr>
          <w:rFonts w:ascii="宋体" w:hAnsi="宋体"/>
          <w:sz w:val="24"/>
        </w:rPr>
      </w:r>
      <w:r/>
    </w:p>
    <w:p>
      <w:pPr>
        <w:pStyle w:val="919"/>
        <w:jc w:val="left"/>
        <w:spacing w:line="360" w:lineRule="auto"/>
        <w:rPr>
          <w:rFonts w:ascii="宋体" w:hAnsi="宋体"/>
          <w:sz w:val="24"/>
        </w:rPr>
      </w:pPr>
      <w:r>
        <w:rPr>
          <w:rFonts w:ascii="宋体" w:hAnsi="宋体"/>
          <w:sz w:val="24"/>
        </w:rPr>
        <w:t xml:space="preserve">    </w:t>
      </w:r>
      <w:r>
        <w:rPr>
          <w:rFonts w:ascii="宋体" w:hAnsi="宋体"/>
          <w:sz w:val="24"/>
        </w:rPr>
      </w:r>
      <w:r/>
    </w:p>
    <w:p>
      <w:pPr>
        <w:pStyle w:val="919"/>
        <w:jc w:val="left"/>
        <w:spacing w:line="360" w:lineRule="auto"/>
        <w:rPr>
          <w:rFonts w:ascii="宋体" w:hAnsi="宋体"/>
          <w:sz w:val="24"/>
        </w:rPr>
      </w:pPr>
      <w:r>
        <w:rPr>
          <w:rFonts w:hint="eastAsia" w:ascii="宋体" w:hAnsi="宋体"/>
          <w:sz w:val="24"/>
        </w:rPr>
        <w:t xml:space="preserve">投标人：（盖章）</w:t>
      </w:r>
      <w:r>
        <w:rPr>
          <w:rFonts w:ascii="宋体" w:hAnsi="宋体"/>
          <w:sz w:val="24"/>
        </w:rPr>
      </w:r>
      <w:r/>
    </w:p>
    <w:p>
      <w:pPr>
        <w:pStyle w:val="919"/>
        <w:jc w:val="left"/>
        <w:spacing w:line="360" w:lineRule="auto"/>
        <w:rPr>
          <w:rFonts w:ascii="宋体" w:hAnsi="宋体"/>
          <w:sz w:val="24"/>
        </w:rPr>
      </w:pPr>
      <w:r>
        <w:rPr>
          <w:rFonts w:hint="eastAsia" w:ascii="宋体" w:hAnsi="宋体"/>
          <w:sz w:val="24"/>
        </w:rPr>
        <w:t xml:space="preserve">法定代表人：（签字或签章）</w:t>
      </w:r>
      <w:r>
        <w:rPr>
          <w:rFonts w:ascii="宋体" w:hAnsi="宋体"/>
          <w:sz w:val="24"/>
        </w:rPr>
      </w:r>
      <w:r/>
    </w:p>
    <w:p>
      <w:pPr>
        <w:pStyle w:val="919"/>
        <w:jc w:val="left"/>
        <w:spacing w:line="360" w:lineRule="auto"/>
        <w:rPr>
          <w:rFonts w:ascii="宋体" w:hAnsi="宋体"/>
          <w:sz w:val="24"/>
        </w:rPr>
      </w:pPr>
      <w:r>
        <w:rPr>
          <w:rFonts w:hint="eastAsia" w:ascii="宋体" w:hAnsi="宋体"/>
          <w:sz w:val="24"/>
        </w:rPr>
        <w:t xml:space="preserve">被授权人：（签字或签章）</w:t>
      </w:r>
      <w:r>
        <w:rPr>
          <w:rFonts w:ascii="宋体" w:hAnsi="宋体"/>
          <w:sz w:val="24"/>
        </w:rPr>
      </w:r>
      <w:r/>
    </w:p>
    <w:p>
      <w:pPr>
        <w:pStyle w:val="919"/>
        <w:jc w:val="right"/>
        <w:spacing w:line="360" w:lineRule="auto"/>
        <w:rPr>
          <w:rFonts w:ascii="宋体" w:hAnsi="宋体"/>
          <w:sz w:val="24"/>
        </w:rPr>
      </w:pPr>
      <w:r>
        <w:rPr>
          <w:rFonts w:ascii="宋体" w:hAnsi="宋体"/>
          <w:sz w:val="24"/>
        </w:rPr>
      </w:r>
      <w:r/>
    </w:p>
    <w:p>
      <w:pPr>
        <w:pStyle w:val="919"/>
        <w:jc w:val="right"/>
        <w:spacing w:line="360" w:lineRule="auto"/>
        <w:rPr>
          <w:rFonts w:ascii="宋体" w:hAnsi="宋体"/>
          <w:sz w:val="24"/>
        </w:rPr>
      </w:pPr>
      <w:r>
        <w:rPr>
          <w:rFonts w:ascii="宋体" w:hAnsi="宋体"/>
          <w:sz w:val="24"/>
        </w:rPr>
      </w:r>
      <w:r/>
    </w:p>
    <w:p>
      <w:pPr>
        <w:pStyle w:val="919"/>
        <w:ind w:firstLine="3600"/>
        <w:jc w:val="left"/>
        <w:spacing w:line="360" w:lineRule="auto"/>
        <w:rPr>
          <w:rFonts w:ascii="宋体" w:hAnsi="宋体"/>
          <w:sz w:val="24"/>
        </w:rPr>
      </w:pPr>
      <w:r>
        <w:rPr>
          <w:rFonts w:hint="eastAsia" w:ascii="宋体" w:hAnsi="宋体"/>
          <w:sz w:val="24"/>
        </w:rPr>
        <w:t xml:space="preserve">年</w:t>
      </w:r>
      <w:r>
        <w:rPr>
          <w:rFonts w:ascii="宋体" w:hAnsi="宋体"/>
          <w:sz w:val="24"/>
        </w:rPr>
        <w:t xml:space="preserve">  月  日</w:t>
      </w:r>
      <w:r>
        <w:rPr>
          <w:rFonts w:ascii="宋体" w:hAnsi="宋体"/>
          <w:sz w:val="24"/>
        </w:rPr>
      </w:r>
      <w:r/>
    </w:p>
    <w:p>
      <w:pPr>
        <w:pStyle w:val="919"/>
        <w:jc w:val="center"/>
        <w:spacing w:line="360" w:lineRule="auto"/>
        <w:rPr>
          <w:rFonts w:ascii="宋体" w:hAnsi="宋体"/>
          <w:sz w:val="24"/>
        </w:rPr>
      </w:pPr>
      <w:r>
        <w:rPr>
          <w:rFonts w:hint="eastAsia" w:ascii="宋体" w:hAnsi="宋体"/>
          <w:sz w:val="24"/>
        </w:rPr>
        <w:t xml:space="preserve">                                              </w:t>
      </w:r>
      <w:r>
        <w:rPr>
          <w:rFonts w:ascii="宋体" w:hAnsi="宋体"/>
          <w:sz w:val="24"/>
        </w:r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jc w:val="left"/>
        <w:keepLines/>
        <w:keepNext/>
        <w:spacing w:before="480" w:after="240" w:line="360" w:lineRule="auto"/>
        <w:rPr>
          <w:rFonts w:ascii="黑体" w:hAnsi="黑体" w:eastAsia="黑体"/>
          <w:b/>
          <w:bCs/>
          <w:sz w:val="30"/>
          <w:szCs w:val="32"/>
        </w:rPr>
        <w:outlineLvl w:val="1"/>
      </w:pPr>
      <w:r>
        <w:rPr>
          <w:rFonts w:ascii="Arial" w:hAnsi="Arial" w:eastAsia="黑体"/>
          <w:b/>
          <w:bCs/>
          <w:sz w:val="32"/>
          <w:szCs w:val="32"/>
        </w:rPr>
        <w:br w:type="page" w:clear="all"/>
      </w:r>
      <w:bookmarkStart w:id="55" w:name="_Toc36801118"/>
      <w:r/>
      <w:bookmarkStart w:id="56" w:name="_Toc133149815"/>
      <w:r/>
      <w:bookmarkStart w:id="57" w:name="_Ref361304853"/>
      <w:r/>
      <w:bookmarkStart w:id="58" w:name="_2、投标函"/>
      <w:r/>
      <w:bookmarkEnd w:id="58"/>
      <w:r/>
      <w:bookmarkStart w:id="59" w:name="_2.投标承诺函"/>
      <w:r/>
      <w:bookmarkEnd w:id="59"/>
      <w:r>
        <w:rPr>
          <w:rFonts w:ascii="黑体" w:hAnsi="黑体" w:eastAsia="黑体"/>
          <w:b/>
          <w:bCs/>
          <w:sz w:val="30"/>
          <w:szCs w:val="32"/>
        </w:rPr>
        <w:t xml:space="preserve">2</w:t>
      </w:r>
      <w:r>
        <w:rPr>
          <w:rFonts w:hint="eastAsia" w:ascii="黑体" w:hAnsi="黑体" w:eastAsia="黑体"/>
          <w:b/>
          <w:bCs/>
          <w:sz w:val="30"/>
          <w:szCs w:val="32"/>
        </w:rPr>
        <w:t xml:space="preserve">.</w:t>
      </w:r>
      <w:r>
        <w:rPr>
          <w:rFonts w:ascii="黑体" w:hAnsi="黑体" w:eastAsia="黑体"/>
          <w:b/>
          <w:bCs/>
          <w:sz w:val="30"/>
          <w:szCs w:val="32"/>
        </w:rPr>
        <w:t xml:space="preserve">投标承诺函</w:t>
      </w:r>
      <w:bookmarkEnd w:id="55"/>
      <w:r/>
      <w:bookmarkEnd w:id="56"/>
      <w:r/>
      <w:bookmarkEnd w:id="57"/>
      <w:r>
        <w:rPr>
          <w:rFonts w:ascii="黑体" w:hAnsi="黑体" w:eastAsia="黑体"/>
          <w:b/>
          <w:bCs/>
          <w:sz w:val="30"/>
          <w:szCs w:val="32"/>
        </w:rPr>
      </w:r>
      <w:r/>
    </w:p>
    <w:p>
      <w:pPr>
        <w:pStyle w:val="919"/>
        <w:jc w:val="center"/>
        <w:spacing w:line="360" w:lineRule="auto"/>
        <w:rPr>
          <w:rFonts w:ascii="宋体" w:hAnsi="宋体"/>
          <w:b/>
          <w:sz w:val="24"/>
        </w:rPr>
      </w:pPr>
      <w:r>
        <w:rPr>
          <w:rFonts w:ascii="宋体" w:hAnsi="宋体"/>
          <w:b/>
          <w:sz w:val="24"/>
        </w:rPr>
        <w:t xml:space="preserve">投标承诺函</w:t>
      </w:r>
      <w:r>
        <w:rPr>
          <w:rFonts w:ascii="宋体" w:hAnsi="宋体"/>
          <w:b/>
          <w:sz w:val="24"/>
        </w:rPr>
      </w:r>
      <w:r/>
    </w:p>
    <w:p>
      <w:pPr>
        <w:pStyle w:val="919"/>
        <w:spacing w:line="360" w:lineRule="auto"/>
        <w:rPr>
          <w:rFonts w:ascii="宋体" w:hAnsi="宋体"/>
          <w:sz w:val="24"/>
          <w:u w:val="single"/>
        </w:rPr>
      </w:pPr>
      <w:r>
        <w:rPr>
          <w:rFonts w:hint="eastAsia" w:ascii="宋体" w:hAnsi="宋体"/>
          <w:sz w:val="24"/>
          <w:highlight w:val="white"/>
          <w:u w:val="single"/>
        </w:rPr>
        <w:t xml:space="preserve">昆山市张浦镇人民政府</w:t>
      </w:r>
      <w:r>
        <w:rPr>
          <w:rFonts w:ascii="宋体" w:hAnsi="宋体"/>
          <w:sz w:val="24"/>
          <w:u w:val="single"/>
        </w:rPr>
        <w:t xml:space="preserve">：</w:t>
      </w:r>
      <w:r>
        <w:rPr>
          <w:rFonts w:ascii="宋体" w:hAnsi="宋体"/>
          <w:sz w:val="24"/>
          <w:u w:val="single"/>
        </w:rPr>
      </w:r>
      <w:r/>
    </w:p>
    <w:p>
      <w:pPr>
        <w:pStyle w:val="919"/>
        <w:ind w:firstLine="480"/>
        <w:rPr>
          <w:rFonts w:hint="eastAsia" w:ascii="宋体" w:hAnsi="宋体" w:cs="宋体"/>
          <w:sz w:val="24"/>
        </w:rPr>
      </w:pPr>
      <w:r>
        <w:rPr>
          <w:rFonts w:hint="eastAsia" w:ascii="宋体" w:hAnsi="宋体"/>
          <w:sz w:val="24"/>
        </w:rPr>
        <w:t xml:space="preserve">1.我们愿意按照招标文件的一切要求，投标报价</w:t>
      </w:r>
      <w:r>
        <w:rPr>
          <w:rFonts w:hint="eastAsia" w:ascii="宋体" w:hAnsi="宋体" w:cs="宋体"/>
          <w:sz w:val="24"/>
        </w:rPr>
        <w:t xml:space="preserve">应</w:t>
      </w:r>
      <w:r>
        <w:rPr>
          <w:rFonts w:hint="eastAsia" w:ascii="宋体" w:hAnsi="宋体" w:cs="Arial"/>
          <w:sz w:val="24"/>
        </w:rPr>
        <w:t xml:space="preserve">包括但不限于本项目服务过程的劳务、食宿、差旅、资料汇编、管理、保险、利润、税金、政策性文件规定及合同包含的所有风险、责任等各项应有费用。</w:t>
      </w:r>
      <w:r>
        <w:rPr>
          <w:rFonts w:hint="eastAsia" w:ascii="宋体" w:hAnsi="宋体" w:cs="宋体"/>
          <w:sz w:val="24"/>
        </w:rPr>
        <w:t xml:space="preserve">同时，除非合同条款中另有规定，否则，投标人所报价格在合同实施期间不因市场变化因素而变动。</w:t>
      </w:r>
      <w:r>
        <w:rPr>
          <w:rFonts w:hint="eastAsia" w:ascii="宋体" w:hAnsi="宋体" w:cs="宋体"/>
          <w:sz w:val="24"/>
        </w:rPr>
      </w:r>
      <w:r/>
    </w:p>
    <w:p>
      <w:pPr>
        <w:pStyle w:val="919"/>
        <w:ind w:firstLine="480"/>
        <w:rPr>
          <w:rFonts w:ascii="宋体" w:hAnsi="宋体"/>
          <w:sz w:val="24"/>
        </w:rPr>
      </w:pPr>
      <w:r>
        <w:rPr>
          <w:rFonts w:hint="eastAsia" w:ascii="宋体" w:hAnsi="宋体"/>
          <w:sz w:val="24"/>
        </w:rPr>
        <w:t xml:space="preserve">2.我方同意提供与响应有关的一切数据或资料，并保证所提供的响应文件及相关资料均真实有效，若有不实，由此产生的后果由我方承担；</w:t>
      </w:r>
      <w:r>
        <w:rPr>
          <w:rFonts w:ascii="宋体" w:hAnsi="宋体"/>
          <w:sz w:val="24"/>
        </w:rPr>
      </w:r>
      <w:r/>
    </w:p>
    <w:p>
      <w:pPr>
        <w:pStyle w:val="919"/>
        <w:ind w:firstLine="480"/>
        <w:rPr>
          <w:rFonts w:ascii="宋体" w:hAnsi="宋体"/>
          <w:sz w:val="24"/>
        </w:rPr>
      </w:pPr>
      <w:r>
        <w:rPr>
          <w:rFonts w:hint="eastAsia" w:ascii="宋体" w:hAnsi="宋体"/>
          <w:sz w:val="24"/>
        </w:rPr>
        <w:t xml:space="preserve">3.我方具有良好的商业信誉和健全的财务会计制度；</w:t>
      </w:r>
      <w:r>
        <w:rPr>
          <w:rFonts w:ascii="宋体" w:hAnsi="宋体"/>
          <w:sz w:val="24"/>
        </w:rPr>
      </w:r>
      <w:r/>
    </w:p>
    <w:p>
      <w:pPr>
        <w:pStyle w:val="919"/>
        <w:ind w:firstLine="480"/>
        <w:rPr>
          <w:rFonts w:ascii="宋体" w:hAnsi="宋体"/>
          <w:sz w:val="24"/>
        </w:rPr>
      </w:pPr>
      <w:r>
        <w:rPr>
          <w:rFonts w:hint="eastAsia" w:ascii="宋体" w:hAnsi="宋体"/>
          <w:sz w:val="24"/>
        </w:rPr>
        <w:t xml:space="preserve">4.我方具有依法缴纳税收和社会保障资金的良好记录；</w:t>
      </w:r>
      <w:r>
        <w:rPr>
          <w:rFonts w:ascii="宋体" w:hAnsi="宋体"/>
          <w:sz w:val="24"/>
        </w:rPr>
      </w:r>
      <w:r/>
    </w:p>
    <w:p>
      <w:pPr>
        <w:pStyle w:val="919"/>
        <w:ind w:firstLine="480"/>
        <w:rPr>
          <w:rFonts w:ascii="宋体" w:hAnsi="宋体"/>
          <w:sz w:val="24"/>
        </w:rPr>
      </w:pPr>
      <w:r>
        <w:rPr>
          <w:rFonts w:hint="eastAsia" w:ascii="宋体" w:hAnsi="宋体"/>
          <w:sz w:val="24"/>
        </w:rPr>
        <w:t xml:space="preserve">5.我方具有履行合同所必需的设备和专业技术能力；</w:t>
      </w:r>
      <w:r>
        <w:rPr>
          <w:rFonts w:ascii="宋体" w:hAnsi="宋体"/>
          <w:sz w:val="24"/>
        </w:rPr>
      </w:r>
      <w:r/>
    </w:p>
    <w:p>
      <w:pPr>
        <w:pStyle w:val="919"/>
        <w:ind w:firstLine="480"/>
        <w:rPr>
          <w:rFonts w:ascii="宋体" w:hAnsi="宋体"/>
          <w:sz w:val="24"/>
        </w:rPr>
      </w:pPr>
      <w:r>
        <w:rPr>
          <w:rFonts w:hint="eastAsia" w:ascii="宋体" w:hAnsi="宋体"/>
          <w:sz w:val="24"/>
        </w:rPr>
        <w:t xml:space="preserve">6.我方参加本次政府采购活动前3年内在经营活动中无重大违法记录；</w:t>
      </w:r>
      <w:r>
        <w:rPr>
          <w:rFonts w:ascii="宋体" w:hAnsi="宋体"/>
          <w:sz w:val="24"/>
        </w:rPr>
      </w:r>
      <w:r/>
    </w:p>
    <w:p>
      <w:pPr>
        <w:pStyle w:val="919"/>
        <w:ind w:firstLine="480"/>
        <w:rPr>
          <w:rFonts w:ascii="宋体" w:hAnsi="宋体"/>
          <w:sz w:val="24"/>
        </w:rPr>
      </w:pPr>
      <w:r>
        <w:rPr>
          <w:rFonts w:hint="eastAsia" w:ascii="宋体" w:hAnsi="宋体"/>
          <w:sz w:val="24"/>
        </w:rPr>
        <w:t xml:space="preserve">7.我方同意按采购人确定的评审办法，由评标专家进行评审；</w:t>
      </w:r>
      <w:r>
        <w:rPr>
          <w:rFonts w:ascii="宋体" w:hAnsi="宋体"/>
          <w:sz w:val="24"/>
        </w:rPr>
      </w:r>
      <w:r/>
    </w:p>
    <w:p>
      <w:pPr>
        <w:pStyle w:val="919"/>
        <w:ind w:firstLine="480"/>
        <w:rPr>
          <w:rFonts w:ascii="宋体" w:hAnsi="宋体"/>
          <w:sz w:val="24"/>
        </w:rPr>
      </w:pPr>
      <w:r>
        <w:rPr>
          <w:rFonts w:hint="eastAsia" w:ascii="宋体" w:hAnsi="宋体"/>
          <w:sz w:val="24"/>
        </w:rPr>
        <w:t xml:space="preserve">8.我方同意按采购文件中的规定，响应文件的有效期限为开标后90天；</w:t>
      </w:r>
      <w:r>
        <w:rPr>
          <w:rFonts w:ascii="宋体" w:hAnsi="宋体"/>
          <w:sz w:val="24"/>
        </w:rPr>
      </w:r>
      <w:r/>
    </w:p>
    <w:p>
      <w:pPr>
        <w:pStyle w:val="919"/>
        <w:ind w:firstLine="48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rPr>
          <w:rFonts w:hint="eastAsia" w:ascii="宋体" w:hAnsi="宋体"/>
          <w:sz w:val="24"/>
        </w:rPr>
      </w:r>
      <w:r/>
    </w:p>
    <w:p>
      <w:pPr>
        <w:pStyle w:val="919"/>
        <w:ind w:firstLine="480"/>
        <w:rPr>
          <w:rFonts w:hint="eastAsia" w:ascii="宋体" w:hAnsi="宋体"/>
          <w:sz w:val="24"/>
        </w:rPr>
      </w:pPr>
      <w:r>
        <w:rPr>
          <w:rFonts w:hint="eastAsia" w:ascii="宋体" w:hAnsi="宋体"/>
          <w:sz w:val="24"/>
        </w:rPr>
        <w:t xml:space="preserve">10</w:t>
      </w:r>
      <w:r>
        <w:rPr>
          <w:rFonts w:ascii="宋体" w:hAnsi="宋体"/>
          <w:sz w:val="24"/>
        </w:rPr>
        <w:t xml:space="preserve">.</w:t>
      </w:r>
      <w:r>
        <w:rPr>
          <w:rFonts w:hint="eastAsia" w:ascii="宋体" w:hAnsi="宋体"/>
          <w:sz w:val="24"/>
        </w:rPr>
        <w:t xml:space="preserve"> 除不可抗力外，我方如果在招标文件规定的投标有效期内进行实质上修改或撤回投标，将在行为发生的10个工作日内，向采购人支付本招标文件公布的预算价的2%作为违约赔偿金。</w:t>
      </w:r>
      <w:r>
        <w:rPr>
          <w:rFonts w:hint="eastAsia" w:ascii="宋体" w:hAnsi="宋体"/>
          <w:sz w:val="24"/>
        </w:rPr>
      </w:r>
      <w:r/>
    </w:p>
    <w:p>
      <w:pPr>
        <w:pStyle w:val="919"/>
        <w:ind w:firstLine="480"/>
        <w:rPr>
          <w:rFonts w:ascii="宋体" w:hAnsi="宋体"/>
          <w:sz w:val="24"/>
        </w:rPr>
      </w:pPr>
      <w:r>
        <w:rPr>
          <w:rFonts w:hint="eastAsia" w:ascii="宋体" w:hAnsi="宋体"/>
          <w:sz w:val="24"/>
        </w:rPr>
        <w:t xml:space="preserve">11.</w:t>
      </w:r>
      <w:r>
        <w:rPr>
          <w:rFonts w:ascii="宋体" w:hAnsi="宋体"/>
          <w:sz w:val="24"/>
        </w:rPr>
        <w:t xml:space="preserve">如果我们中标，我们愿意遵守招标文件中所列的收费标准，以差额累计法收费（按预算金额100万元以下，收取1.5%；100-500万元，收取1.1%；500-1000万元，收取0.8%；1000-5000万元，收取0.5%）。</w:t>
      </w:r>
      <w:r>
        <w:rPr>
          <w:rFonts w:ascii="宋体" w:hAnsi="宋体"/>
          <w:sz w:val="24"/>
        </w:rPr>
      </w:r>
      <w:r/>
    </w:p>
    <w:p>
      <w:pPr>
        <w:pStyle w:val="919"/>
        <w:ind w:firstLine="480"/>
        <w:rPr>
          <w:rFonts w:ascii="宋体" w:hAnsi="宋体"/>
          <w:sz w:val="24"/>
        </w:rPr>
      </w:pPr>
      <w:r>
        <w:rPr>
          <w:rFonts w:hint="eastAsia" w:ascii="宋体" w:hAnsi="宋体"/>
          <w:sz w:val="24"/>
        </w:rPr>
        <w:t xml:space="preserve">12.如果我们中标后未履行以上承诺，我公司愿意接受有关部门的处理：</w:t>
      </w:r>
      <w:r>
        <w:rPr>
          <w:rFonts w:ascii="宋体" w:hAnsi="宋体"/>
          <w:sz w:val="24"/>
        </w:rPr>
      </w:r>
      <w:r/>
    </w:p>
    <w:p>
      <w:pPr>
        <w:pStyle w:val="919"/>
        <w:ind w:firstLine="480"/>
        <w:rPr>
          <w:rFonts w:ascii="宋体" w:hAnsi="宋体"/>
          <w:sz w:val="24"/>
        </w:rPr>
      </w:pPr>
      <w:r>
        <w:rPr>
          <w:rFonts w:hint="eastAsia" w:ascii="宋体" w:hAnsi="宋体"/>
          <w:sz w:val="24"/>
        </w:rPr>
        <w:t xml:space="preserve">⑴取消中标资格</w:t>
      </w:r>
      <w:r>
        <w:rPr>
          <w:rFonts w:ascii="宋体" w:hAnsi="宋体"/>
          <w:sz w:val="24"/>
        </w:rPr>
      </w:r>
      <w:r/>
    </w:p>
    <w:p>
      <w:pPr>
        <w:pStyle w:val="919"/>
        <w:ind w:firstLine="420"/>
        <w:jc w:val="left"/>
        <w:rPr>
          <w:rFonts w:ascii="宋体" w:hAnsi="宋体"/>
          <w:sz w:val="24"/>
        </w:rPr>
      </w:pPr>
      <w:r>
        <w:rPr>
          <w:rFonts w:hint="eastAsia" w:ascii="宋体" w:hAnsi="宋体"/>
          <w:sz w:val="24"/>
        </w:rPr>
        <w:t xml:space="preserve">⑵列入不诚信企业名录予以曝光</w:t>
      </w:r>
      <w:r>
        <w:rPr>
          <w:rFonts w:ascii="宋体" w:hAnsi="宋体"/>
          <w:sz w:val="24"/>
        </w:rPr>
      </w:r>
      <w:r/>
    </w:p>
    <w:p>
      <w:pPr>
        <w:pStyle w:val="919"/>
        <w:ind w:firstLine="420"/>
        <w:jc w:val="left"/>
        <w:rPr>
          <w:rFonts w:ascii="宋体" w:hAnsi="宋体"/>
          <w:sz w:val="24"/>
        </w:rPr>
      </w:pPr>
      <w:r>
        <w:rPr>
          <w:rFonts w:hint="eastAsia" w:ascii="宋体" w:hAnsi="宋体"/>
          <w:sz w:val="24"/>
        </w:rPr>
        <w:t xml:space="preserve">⑶禁止参加本市政府采购活动1-3年</w:t>
      </w:r>
      <w:r>
        <w:rPr>
          <w:rFonts w:ascii="宋体" w:hAnsi="宋体"/>
          <w:sz w:val="24"/>
        </w:rPr>
      </w:r>
      <w:r/>
    </w:p>
    <w:p>
      <w:pPr>
        <w:pStyle w:val="919"/>
        <w:spacing w:line="360" w:lineRule="auto"/>
        <w:rPr>
          <w:rFonts w:ascii="宋体" w:hAnsi="宋体"/>
          <w:sz w:val="24"/>
        </w:rPr>
      </w:pPr>
      <w:r>
        <w:rPr>
          <w:rFonts w:ascii="宋体" w:hAnsi="宋体"/>
          <w:sz w:val="24"/>
        </w:rPr>
        <w:t xml:space="preserve">    13.所有有关本次投标的函电，请按下列方法联系。</w:t>
      </w:r>
      <w:r>
        <w:rPr>
          <w:rFonts w:ascii="宋体" w:hAnsi="宋体"/>
          <w:sz w:val="24"/>
        </w:rPr>
      </w:r>
      <w:r/>
    </w:p>
    <w:p>
      <w:pPr>
        <w:pStyle w:val="919"/>
        <w:rPr>
          <w:rFonts w:ascii="宋体" w:hAnsi="宋体"/>
          <w:sz w:val="24"/>
        </w:rPr>
      </w:pPr>
      <w:r>
        <w:rPr>
          <w:rFonts w:ascii="宋体" w:hAnsi="宋体"/>
          <w:sz w:val="24"/>
        </w:rPr>
      </w:r>
      <w:r/>
    </w:p>
    <w:p>
      <w:pPr>
        <w:pStyle w:val="919"/>
        <w:rPr>
          <w:rFonts w:ascii="宋体" w:hAnsi="宋体"/>
          <w:sz w:val="24"/>
        </w:rPr>
      </w:pPr>
      <w:r>
        <w:rPr>
          <w:rFonts w:ascii="宋体" w:hAnsi="宋体"/>
          <w:sz w:val="24"/>
        </w:rPr>
        <w:t xml:space="preserve">联系人：                                      投标人：（单位盖章）</w:t>
      </w:r>
      <w:r>
        <w:rPr>
          <w:rFonts w:ascii="宋体" w:hAnsi="宋体"/>
          <w:sz w:val="24"/>
        </w:rPr>
      </w:r>
      <w:r/>
    </w:p>
    <w:p>
      <w:pPr>
        <w:pStyle w:val="919"/>
        <w:rPr>
          <w:rFonts w:ascii="宋体" w:hAnsi="宋体"/>
          <w:sz w:val="24"/>
        </w:rPr>
      </w:pPr>
      <w:r>
        <w:rPr>
          <w:rFonts w:ascii="宋体" w:hAnsi="宋体"/>
          <w:sz w:val="24"/>
        </w:rPr>
        <w:t xml:space="preserve">地址：                                          </w:t>
      </w:r>
      <w:r>
        <w:rPr>
          <w:rFonts w:ascii="宋体" w:hAnsi="宋体"/>
          <w:sz w:val="24"/>
        </w:rPr>
      </w:r>
      <w:r/>
    </w:p>
    <w:p>
      <w:pPr>
        <w:pStyle w:val="919"/>
        <w:rPr>
          <w:rFonts w:ascii="宋体" w:hAnsi="宋体"/>
          <w:sz w:val="24"/>
        </w:rPr>
      </w:pPr>
      <w:r>
        <w:rPr>
          <w:rFonts w:ascii="宋体" w:hAnsi="宋体"/>
          <w:sz w:val="24"/>
        </w:rPr>
        <w:t xml:space="preserve">联系电话：                   法定代表人或授权委托人：（签字或签章）</w:t>
      </w:r>
      <w:r>
        <w:rPr>
          <w:rFonts w:ascii="宋体" w:hAnsi="宋体"/>
          <w:sz w:val="24"/>
        </w:rPr>
      </w:r>
      <w:r/>
    </w:p>
    <w:p>
      <w:pPr>
        <w:pStyle w:val="919"/>
        <w:rPr>
          <w:rFonts w:ascii="宋体" w:hAnsi="宋体"/>
          <w:sz w:val="24"/>
        </w:rPr>
      </w:pPr>
      <w:r>
        <w:rPr>
          <w:rFonts w:ascii="宋体" w:hAnsi="宋体"/>
          <w:sz w:val="24"/>
        </w:rPr>
        <w:t xml:space="preserve">传真：                       </w:t>
      </w:r>
      <w:r>
        <w:rPr>
          <w:rFonts w:ascii="宋体" w:hAnsi="宋体"/>
          <w:sz w:val="24"/>
        </w:rPr>
      </w:r>
      <w:r/>
    </w:p>
    <w:p>
      <w:pPr>
        <w:pStyle w:val="919"/>
        <w:rPr>
          <w:rFonts w:ascii="宋体" w:hAnsi="宋体"/>
          <w:sz w:val="24"/>
        </w:rPr>
      </w:pPr>
      <w:r>
        <w:rPr>
          <w:rFonts w:ascii="宋体" w:hAnsi="宋体"/>
          <w:sz w:val="24"/>
        </w:rPr>
        <w:t xml:space="preserve">                                                        年     月     日</w:t>
      </w:r>
      <w:r>
        <w:rPr>
          <w:rFonts w:ascii="宋体" w:hAnsi="宋体"/>
          <w:sz w:val="24"/>
        </w:r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jc w:val="left"/>
        <w:keepLines/>
        <w:keepNext/>
        <w:spacing w:before="480" w:after="240" w:line="360" w:lineRule="auto"/>
        <w:rPr>
          <w:rFonts w:hint="eastAsia" w:ascii="黑体" w:hAnsi="黑体" w:eastAsia="黑体"/>
          <w:b/>
          <w:bCs/>
          <w:sz w:val="30"/>
          <w:szCs w:val="32"/>
        </w:rPr>
        <w:outlineLvl w:val="1"/>
      </w:pPr>
      <w:r/>
      <w:bookmarkStart w:id="60" w:name="_3.投标人情况表"/>
      <w:r/>
      <w:bookmarkEnd w:id="60"/>
      <w:r>
        <w:rPr>
          <w:b/>
          <w:bCs/>
        </w:rPr>
        <w:br w:type="page" w:clear="all"/>
      </w:r>
      <w:bookmarkStart w:id="61" w:name="_3、开标一览表"/>
      <w:r/>
      <w:bookmarkEnd w:id="61"/>
      <w:r/>
      <w:bookmarkStart w:id="62" w:name="_Toc133149816"/>
      <w:r/>
      <w:bookmarkStart w:id="63" w:name="_Ref361304856"/>
      <w:r/>
      <w:bookmarkStart w:id="64" w:name="_Toc36801119"/>
      <w:r/>
      <w:bookmarkStart w:id="65" w:name="_3、供应商情况表"/>
      <w:r/>
      <w:bookmarkEnd w:id="65"/>
      <w:r/>
      <w:bookmarkStart w:id="66" w:name="_Ref93047735"/>
      <w:r>
        <w:rPr>
          <w:rFonts w:ascii="黑体" w:hAnsi="黑体" w:eastAsia="黑体"/>
          <w:b/>
          <w:bCs/>
          <w:sz w:val="30"/>
          <w:szCs w:val="32"/>
        </w:rPr>
        <w:t xml:space="preserve">3</w:t>
      </w:r>
      <w:r>
        <w:rPr>
          <w:rFonts w:hint="eastAsia" w:ascii="黑体" w:hAnsi="黑体" w:eastAsia="黑体"/>
          <w:b/>
          <w:bCs/>
          <w:sz w:val="30"/>
          <w:szCs w:val="32"/>
        </w:rPr>
        <w:t xml:space="preserve">.投标人情况表</w:t>
      </w:r>
      <w:bookmarkEnd w:id="62"/>
      <w:r/>
      <w:bookmarkEnd w:id="66"/>
      <w:r>
        <w:rPr>
          <w:rFonts w:hint="eastAsia" w:ascii="黑体" w:hAnsi="黑体" w:eastAsia="黑体"/>
          <w:b/>
          <w:bCs/>
          <w:sz w:val="30"/>
          <w:szCs w:val="32"/>
        </w:rPr>
      </w:r>
      <w:r/>
    </w:p>
    <w:p>
      <w:pPr>
        <w:pStyle w:val="919"/>
        <w:jc w:val="center"/>
      </w:pPr>
      <w:r>
        <w:rPr>
          <w:rFonts w:hint="eastAsia"/>
        </w:rPr>
        <w:t xml:space="preserve">投标人情况表</w:t>
      </w:r>
      <w:r/>
    </w:p>
    <w:p>
      <w:pPr>
        <w:pStyle w:val="919"/>
        <w:spacing w:line="300" w:lineRule="auto"/>
        <w:rPr>
          <w:rFonts w:ascii="宋体" w:hAnsi="宋体"/>
          <w:szCs w:val="21"/>
        </w:rPr>
      </w:pPr>
      <w:r>
        <w:rPr>
          <w:rFonts w:ascii="宋体" w:hAnsi="宋体"/>
          <w:szCs w:val="21"/>
        </w:rPr>
        <w:t xml:space="preserve">单位名称（加盖公章）：</w:t>
      </w:r>
      <w:r>
        <w:rPr>
          <w:rFonts w:ascii="宋体" w:hAnsi="宋体"/>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1</w:t>
            </w:r>
            <w:r>
              <w:rPr>
                <w:rFonts w:ascii="宋体" w:hAnsi="宋体"/>
                <w:szCs w:val="21"/>
              </w:rPr>
            </w:r>
            <w:r/>
          </w:p>
        </w:tc>
        <w:tc>
          <w:tcPr>
            <w:gridSpan w:val="2"/>
            <w:tcW w:w="1564" w:type="dxa"/>
            <w:vAlign w:val="center"/>
            <w:textDirection w:val="lrTb"/>
            <w:noWrap w:val="false"/>
          </w:tcPr>
          <w:p>
            <w:pPr>
              <w:pStyle w:val="919"/>
              <w:jc w:val="center"/>
              <w:spacing w:line="300" w:lineRule="auto"/>
              <w:rPr>
                <w:rFonts w:ascii="宋体" w:hAnsi="宋体"/>
                <w:szCs w:val="21"/>
              </w:rPr>
            </w:pPr>
            <w:r>
              <w:rPr>
                <w:rFonts w:hint="eastAsia" w:ascii="宋体" w:hAnsi="宋体"/>
                <w:szCs w:val="21"/>
              </w:rPr>
              <w:t xml:space="preserve">法定代表人</w:t>
            </w:r>
            <w:r>
              <w:rPr>
                <w:rFonts w:ascii="宋体" w:hAnsi="宋体"/>
                <w:szCs w:val="21"/>
              </w:rPr>
            </w:r>
            <w:r/>
          </w:p>
        </w:tc>
        <w:tc>
          <w:tcPr>
            <w:gridSpan w:val="3"/>
            <w:tcW w:w="2784" w:type="dxa"/>
            <w:vAlign w:val="center"/>
            <w:textDirection w:val="lrTb"/>
            <w:noWrap w:val="false"/>
          </w:tcPr>
          <w:p>
            <w:pPr>
              <w:pStyle w:val="919"/>
              <w:jc w:val="center"/>
              <w:spacing w:line="300" w:lineRule="auto"/>
              <w:rPr>
                <w:rFonts w:ascii="宋体" w:hAnsi="宋体"/>
                <w:szCs w:val="21"/>
              </w:rPr>
            </w:pPr>
            <w:r>
              <w:rPr>
                <w:rFonts w:ascii="宋体" w:hAnsi="宋体"/>
                <w:szCs w:val="21"/>
              </w:rPr>
            </w:r>
            <w:r/>
          </w:p>
        </w:tc>
        <w:tc>
          <w:tcPr>
            <w:gridSpan w:val="2"/>
            <w:tcW w:w="1580" w:type="dxa"/>
            <w:vAlign w:val="center"/>
            <w:textDirection w:val="lrTb"/>
            <w:noWrap w:val="false"/>
          </w:tcPr>
          <w:p>
            <w:pPr>
              <w:pStyle w:val="919"/>
              <w:spacing w:line="300" w:lineRule="auto"/>
              <w:rPr>
                <w:rFonts w:ascii="宋体" w:hAnsi="宋体"/>
                <w:szCs w:val="21"/>
              </w:rPr>
            </w:pPr>
            <w:r>
              <w:rPr>
                <w:rFonts w:ascii="宋体" w:hAnsi="宋体"/>
                <w:szCs w:val="21"/>
              </w:rPr>
              <w:t xml:space="preserve">公司成立日期</w:t>
            </w:r>
            <w:r>
              <w:rPr>
                <w:rFonts w:ascii="宋体" w:hAnsi="宋体"/>
                <w:szCs w:val="21"/>
              </w:rPr>
            </w:r>
            <w:r/>
          </w:p>
        </w:tc>
        <w:tc>
          <w:tcPr>
            <w:gridSpan w:val="2"/>
            <w:tcW w:w="2764" w:type="dxa"/>
            <w:vAlign w:val="center"/>
            <w:textDirection w:val="lrTb"/>
            <w:noWrap w:val="false"/>
          </w:tcPr>
          <w:p>
            <w:pPr>
              <w:pStyle w:val="919"/>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2</w:t>
            </w:r>
            <w:r>
              <w:rPr>
                <w:rFonts w:ascii="宋体" w:hAnsi="宋体"/>
                <w:szCs w:val="21"/>
              </w:rPr>
            </w:r>
            <w:r/>
          </w:p>
        </w:tc>
        <w:tc>
          <w:tcPr>
            <w:gridSpan w:val="2"/>
            <w:tcW w:w="1564"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总部地址</w:t>
            </w:r>
            <w:r>
              <w:rPr>
                <w:rFonts w:ascii="宋体" w:hAnsi="宋体"/>
                <w:szCs w:val="21"/>
              </w:rPr>
            </w:r>
            <w:r/>
          </w:p>
        </w:tc>
        <w:tc>
          <w:tcPr>
            <w:gridSpan w:val="7"/>
            <w:tcW w:w="7128" w:type="dxa"/>
            <w:vAlign w:val="center"/>
            <w:textDirection w:val="lrTb"/>
            <w:noWrap w:val="false"/>
          </w:tcPr>
          <w:p>
            <w:pPr>
              <w:pStyle w:val="919"/>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3</w:t>
            </w:r>
            <w:r>
              <w:rPr>
                <w:rFonts w:ascii="宋体" w:hAnsi="宋体"/>
                <w:szCs w:val="21"/>
              </w:rPr>
            </w:r>
            <w:r/>
          </w:p>
        </w:tc>
        <w:tc>
          <w:tcPr>
            <w:gridSpan w:val="2"/>
            <w:tcW w:w="1564" w:type="dxa"/>
            <w:vAlign w:val="center"/>
            <w:textDirection w:val="lrTb"/>
            <w:noWrap w:val="false"/>
          </w:tcPr>
          <w:p>
            <w:pPr>
              <w:pStyle w:val="919"/>
              <w:spacing w:line="300" w:lineRule="auto"/>
              <w:rPr>
                <w:rFonts w:ascii="宋体" w:hAnsi="宋体"/>
                <w:szCs w:val="21"/>
              </w:rPr>
            </w:pPr>
            <w:r>
              <w:rPr>
                <w:rFonts w:hint="eastAsia" w:ascii="宋体" w:hAnsi="宋体"/>
                <w:szCs w:val="21"/>
              </w:rPr>
              <w:t xml:space="preserve">本地办事处</w:t>
            </w:r>
            <w:r>
              <w:rPr>
                <w:rFonts w:ascii="宋体" w:hAnsi="宋体"/>
                <w:szCs w:val="21"/>
              </w:rPr>
              <w:t xml:space="preserve">地址</w:t>
            </w:r>
            <w:r>
              <w:rPr>
                <w:rFonts w:ascii="宋体" w:hAnsi="宋体"/>
                <w:szCs w:val="21"/>
              </w:rPr>
            </w:r>
            <w:r/>
          </w:p>
        </w:tc>
        <w:tc>
          <w:tcPr>
            <w:gridSpan w:val="7"/>
            <w:tcW w:w="7128" w:type="dxa"/>
            <w:vAlign w:val="center"/>
            <w:textDirection w:val="lrTb"/>
            <w:noWrap w:val="false"/>
          </w:tcPr>
          <w:p>
            <w:pPr>
              <w:pStyle w:val="919"/>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4</w:t>
            </w:r>
            <w:r>
              <w:rPr>
                <w:rFonts w:ascii="宋体" w:hAnsi="宋体"/>
                <w:szCs w:val="21"/>
              </w:rPr>
            </w:r>
            <w:r/>
          </w:p>
        </w:tc>
        <w:tc>
          <w:tcPr>
            <w:tcW w:w="1088"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电话</w:t>
            </w:r>
            <w:r>
              <w:rPr>
                <w:rFonts w:ascii="宋体" w:hAnsi="宋体"/>
                <w:szCs w:val="21"/>
              </w:rPr>
            </w:r>
            <w:r/>
          </w:p>
        </w:tc>
        <w:tc>
          <w:tcPr>
            <w:gridSpan w:val="3"/>
            <w:tcW w:w="2773" w:type="dxa"/>
            <w:vAlign w:val="center"/>
            <w:textDirection w:val="lrTb"/>
            <w:noWrap w:val="false"/>
          </w:tcPr>
          <w:p>
            <w:pPr>
              <w:pStyle w:val="919"/>
              <w:spacing w:line="300" w:lineRule="auto"/>
              <w:rPr>
                <w:rFonts w:ascii="宋体" w:hAnsi="宋体"/>
                <w:szCs w:val="21"/>
              </w:rPr>
            </w:pPr>
            <w:r>
              <w:rPr>
                <w:rFonts w:ascii="宋体" w:hAnsi="宋体"/>
                <w:szCs w:val="21"/>
              </w:rPr>
            </w:r>
            <w:r/>
          </w:p>
        </w:tc>
        <w:tc>
          <w:tcPr>
            <w:gridSpan w:val="2"/>
            <w:tcW w:w="1289"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联系人</w:t>
            </w:r>
            <w:r>
              <w:rPr>
                <w:rFonts w:ascii="宋体" w:hAnsi="宋体"/>
                <w:szCs w:val="21"/>
              </w:rPr>
            </w:r>
            <w:r/>
          </w:p>
        </w:tc>
        <w:tc>
          <w:tcPr>
            <w:gridSpan w:val="3"/>
            <w:tcW w:w="3542" w:type="dxa"/>
            <w:vAlign w:val="center"/>
            <w:textDirection w:val="lrTb"/>
            <w:noWrap w:val="false"/>
          </w:tcPr>
          <w:p>
            <w:pPr>
              <w:pStyle w:val="919"/>
              <w:spacing w:line="300" w:lineRule="auto"/>
              <w:rPr>
                <w:rFonts w:ascii="宋体" w:hAnsi="宋体"/>
                <w:szCs w:val="21"/>
              </w:rPr>
            </w:pPr>
            <w:r>
              <w:rPr>
                <w:rFonts w:ascii="宋体" w:hAnsi="宋体"/>
                <w:szCs w:val="21"/>
              </w:rPr>
            </w:r>
            <w:r/>
          </w:p>
        </w:tc>
      </w:tr>
      <w:tr>
        <w:trPr>
          <w:trHeight w:val="625"/>
        </w:trPr>
        <w:tc>
          <w:tcPr>
            <w:tcW w:w="650"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5</w:t>
            </w:r>
            <w:r>
              <w:rPr>
                <w:rFonts w:ascii="宋体" w:hAnsi="宋体"/>
                <w:szCs w:val="21"/>
              </w:rPr>
            </w:r>
            <w:r/>
          </w:p>
        </w:tc>
        <w:tc>
          <w:tcPr>
            <w:tcW w:w="1088"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传真</w:t>
            </w:r>
            <w:r>
              <w:rPr>
                <w:rFonts w:ascii="宋体" w:hAnsi="宋体"/>
                <w:szCs w:val="21"/>
              </w:rPr>
            </w:r>
            <w:r/>
          </w:p>
        </w:tc>
        <w:tc>
          <w:tcPr>
            <w:gridSpan w:val="3"/>
            <w:tcW w:w="2773" w:type="dxa"/>
            <w:vAlign w:val="center"/>
            <w:textDirection w:val="lrTb"/>
            <w:noWrap w:val="false"/>
          </w:tcPr>
          <w:p>
            <w:pPr>
              <w:pStyle w:val="919"/>
              <w:spacing w:line="300" w:lineRule="auto"/>
              <w:rPr>
                <w:rFonts w:ascii="宋体" w:hAnsi="宋体"/>
                <w:szCs w:val="21"/>
              </w:rPr>
            </w:pPr>
            <w:r>
              <w:rPr>
                <w:rFonts w:ascii="宋体" w:hAnsi="宋体"/>
                <w:szCs w:val="21"/>
              </w:rPr>
            </w:r>
            <w:r/>
          </w:p>
        </w:tc>
        <w:tc>
          <w:tcPr>
            <w:gridSpan w:val="2"/>
            <w:tcW w:w="1289"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电子邮箱</w:t>
            </w:r>
            <w:r>
              <w:rPr>
                <w:rFonts w:ascii="宋体" w:hAnsi="宋体"/>
                <w:szCs w:val="21"/>
              </w:rPr>
            </w:r>
            <w:r/>
          </w:p>
        </w:tc>
        <w:tc>
          <w:tcPr>
            <w:gridSpan w:val="3"/>
            <w:tcW w:w="3542" w:type="dxa"/>
            <w:vAlign w:val="center"/>
            <w:textDirection w:val="lrTb"/>
            <w:noWrap w:val="false"/>
          </w:tcPr>
          <w:p>
            <w:pPr>
              <w:pStyle w:val="919"/>
              <w:spacing w:line="300" w:lineRule="auto"/>
              <w:rPr>
                <w:rFonts w:ascii="宋体" w:hAnsi="宋体"/>
                <w:b/>
                <w:sz w:val="18"/>
                <w:szCs w:val="18"/>
              </w:rPr>
            </w:pPr>
            <w:r>
              <w:rPr>
                <w:rFonts w:hint="eastAsia" w:ascii="宋体" w:hAnsi="宋体"/>
                <w:b/>
                <w:sz w:val="18"/>
                <w:szCs w:val="18"/>
              </w:rPr>
              <w:t xml:space="preserve">（必填，涉及澄清、解释等的书面形式沟通）</w:t>
            </w:r>
            <w:r>
              <w:rPr>
                <w:rFonts w:ascii="宋体" w:hAnsi="宋体"/>
                <w:b/>
                <w:sz w:val="18"/>
                <w:szCs w:val="18"/>
              </w:rPr>
            </w:r>
            <w:r/>
          </w:p>
        </w:tc>
      </w:tr>
      <w:tr>
        <w:trPr>
          <w:trHeight w:val="645"/>
        </w:trPr>
        <w:tc>
          <w:tcPr>
            <w:tcW w:w="650"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6</w:t>
            </w:r>
            <w:r>
              <w:rPr>
                <w:rFonts w:ascii="宋体" w:hAnsi="宋体"/>
                <w:szCs w:val="21"/>
              </w:rPr>
            </w:r>
            <w:r/>
          </w:p>
        </w:tc>
        <w:tc>
          <w:tcPr>
            <w:tcW w:w="1088" w:type="dxa"/>
            <w:vAlign w:val="center"/>
            <w:textDirection w:val="lrTb"/>
            <w:noWrap w:val="false"/>
          </w:tcPr>
          <w:p>
            <w:pPr>
              <w:pStyle w:val="919"/>
            </w:pPr>
            <w:r>
              <w:rPr>
                <w:rFonts w:hint="eastAsia"/>
              </w:rPr>
              <w:t xml:space="preserve">单位从业人员数量</w:t>
            </w:r>
            <w:r/>
          </w:p>
        </w:tc>
        <w:tc>
          <w:tcPr>
            <w:gridSpan w:val="3"/>
            <w:tcW w:w="2773" w:type="dxa"/>
            <w:vAlign w:val="center"/>
            <w:textDirection w:val="lrTb"/>
            <w:noWrap w:val="false"/>
          </w:tcPr>
          <w:p>
            <w:pPr>
              <w:pStyle w:val="919"/>
              <w:ind w:firstLine="2160"/>
              <w:spacing w:line="300" w:lineRule="auto"/>
              <w:rPr>
                <w:rFonts w:ascii="宋体" w:hAnsi="宋体"/>
                <w:szCs w:val="21"/>
              </w:rPr>
            </w:pPr>
            <w:r>
              <w:rPr>
                <w:rFonts w:ascii="宋体" w:hAnsi="宋体"/>
                <w:szCs w:val="21"/>
              </w:rPr>
              <w:t xml:space="preserve">人</w:t>
            </w:r>
            <w:r>
              <w:rPr>
                <w:rFonts w:ascii="宋体" w:hAnsi="宋体"/>
                <w:szCs w:val="21"/>
              </w:rPr>
            </w:r>
            <w:r/>
          </w:p>
        </w:tc>
        <w:tc>
          <w:tcPr>
            <w:gridSpan w:val="4"/>
            <w:tcW w:w="2701" w:type="dxa"/>
            <w:vAlign w:val="center"/>
            <w:textDirection w:val="lrTb"/>
            <w:noWrap w:val="false"/>
          </w:tcPr>
          <w:p>
            <w:pPr>
              <w:pStyle w:val="919"/>
              <w:spacing w:line="300" w:lineRule="auto"/>
              <w:rPr>
                <w:rFonts w:ascii="宋体" w:hAnsi="宋体"/>
                <w:szCs w:val="21"/>
              </w:rPr>
            </w:pPr>
            <w:r>
              <w:rPr>
                <w:rFonts w:ascii="宋体" w:hAnsi="宋体"/>
                <w:szCs w:val="21"/>
              </w:rPr>
              <w:t xml:space="preserve">单位</w:t>
            </w:r>
            <w:r>
              <w:rPr>
                <w:rFonts w:hint="eastAsia" w:ascii="宋体" w:hAnsi="宋体"/>
                <w:szCs w:val="21"/>
              </w:rPr>
              <w:t xml:space="preserve">202</w:t>
            </w:r>
            <w:r>
              <w:rPr>
                <w:rFonts w:ascii="宋体" w:hAnsi="宋体"/>
                <w:szCs w:val="21"/>
              </w:rPr>
              <w:t xml:space="preserve">4年总营业收入</w:t>
            </w:r>
            <w:r>
              <w:rPr>
                <w:rFonts w:ascii="宋体" w:hAnsi="宋体"/>
                <w:szCs w:val="21"/>
              </w:rPr>
            </w:r>
            <w:r/>
          </w:p>
        </w:tc>
        <w:tc>
          <w:tcPr>
            <w:tcW w:w="2130" w:type="dxa"/>
            <w:vAlign w:val="center"/>
            <w:textDirection w:val="lrTb"/>
            <w:noWrap w:val="false"/>
          </w:tcPr>
          <w:p>
            <w:pPr>
              <w:pStyle w:val="919"/>
              <w:spacing w:line="300" w:lineRule="auto"/>
              <w:rPr>
                <w:rFonts w:ascii="宋体" w:hAnsi="宋体"/>
                <w:szCs w:val="21"/>
              </w:rPr>
            </w:pPr>
            <w:r>
              <w:rPr>
                <w:rFonts w:ascii="宋体" w:hAnsi="宋体"/>
                <w:szCs w:val="21"/>
              </w:rPr>
              <w:t xml:space="preserve">万元</w:t>
            </w:r>
            <w:r>
              <w:rPr>
                <w:rFonts w:ascii="宋体" w:hAnsi="宋体"/>
                <w:szCs w:val="21"/>
              </w:rPr>
            </w:r>
            <w:r/>
          </w:p>
        </w:tc>
      </w:tr>
      <w:tr>
        <w:trPr>
          <w:trHeight w:val="1767"/>
        </w:trPr>
        <w:tc>
          <w:tcPr>
            <w:tcW w:w="650"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7</w:t>
            </w:r>
            <w:r>
              <w:rPr>
                <w:rFonts w:ascii="宋体" w:hAnsi="宋体"/>
                <w:szCs w:val="21"/>
              </w:rPr>
            </w:r>
            <w:r/>
          </w:p>
        </w:tc>
        <w:tc>
          <w:tcPr>
            <w:gridSpan w:val="9"/>
            <w:tcW w:w="8692" w:type="dxa"/>
            <w:vAlign w:val="center"/>
            <w:textDirection w:val="lrTb"/>
            <w:noWrap w:val="false"/>
          </w:tcPr>
          <w:p>
            <w:pPr>
              <w:pStyle w:val="919"/>
              <w:spacing w:line="300" w:lineRule="auto"/>
              <w:rPr>
                <w:rFonts w:ascii="宋体" w:hAnsi="宋体"/>
                <w:szCs w:val="21"/>
              </w:rPr>
            </w:pPr>
            <w:r>
              <w:rPr>
                <w:rFonts w:ascii="宋体" w:hAnsi="宋体"/>
                <w:szCs w:val="21"/>
              </w:rPr>
              <w:t xml:space="preserve">主营范围</w:t>
            </w:r>
            <w:r>
              <w:rPr>
                <w:rFonts w:ascii="宋体" w:hAnsi="宋体"/>
                <w:szCs w:val="21"/>
              </w:rPr>
            </w:r>
            <w:r/>
          </w:p>
          <w:p>
            <w:pPr>
              <w:pStyle w:val="919"/>
              <w:spacing w:line="300" w:lineRule="auto"/>
              <w:rPr>
                <w:rFonts w:ascii="宋体" w:hAnsi="宋体"/>
                <w:szCs w:val="21"/>
              </w:rPr>
            </w:pPr>
            <w:r>
              <w:rPr>
                <w:rFonts w:ascii="宋体" w:hAnsi="宋体"/>
                <w:szCs w:val="21"/>
              </w:rPr>
              <w:t xml:space="preserve">1、_____________________________________</w:t>
            </w:r>
            <w:r>
              <w:rPr>
                <w:rFonts w:ascii="宋体" w:hAnsi="宋体"/>
                <w:szCs w:val="21"/>
              </w:rPr>
            </w:r>
            <w:r/>
          </w:p>
          <w:p>
            <w:pPr>
              <w:pStyle w:val="919"/>
              <w:spacing w:line="300" w:lineRule="auto"/>
              <w:rPr>
                <w:rFonts w:ascii="宋体" w:hAnsi="宋体"/>
                <w:szCs w:val="21"/>
              </w:rPr>
            </w:pPr>
            <w:r>
              <w:rPr>
                <w:rFonts w:ascii="宋体" w:hAnsi="宋体"/>
                <w:szCs w:val="21"/>
              </w:rPr>
              <w:t xml:space="preserve">2、</w:t>
            </w:r>
            <w:r>
              <w:rPr>
                <w:rFonts w:ascii="宋体" w:hAnsi="宋体"/>
                <w:szCs w:val="21"/>
                <w:u w:val="single"/>
              </w:rPr>
              <w:t xml:space="preserve"> ____________________________________</w:t>
            </w:r>
            <w:r>
              <w:rPr>
                <w:rFonts w:ascii="宋体" w:hAnsi="宋体"/>
                <w:szCs w:val="21"/>
              </w:rPr>
            </w:r>
            <w:r/>
          </w:p>
          <w:p>
            <w:pPr>
              <w:pStyle w:val="919"/>
              <w:spacing w:line="30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u w:val="single"/>
              </w:rPr>
              <w:t xml:space="preserve">____________________________________</w:t>
            </w:r>
            <w:r>
              <w:rPr>
                <w:rFonts w:ascii="宋体" w:hAnsi="宋体"/>
                <w:szCs w:val="21"/>
              </w:rPr>
            </w:r>
            <w:r/>
          </w:p>
        </w:tc>
      </w:tr>
      <w:tr>
        <w:trPr>
          <w:trHeight w:val="1548"/>
        </w:trPr>
        <w:tc>
          <w:tcPr>
            <w:tcW w:w="650"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8</w:t>
            </w:r>
            <w:r>
              <w:rPr>
                <w:rFonts w:ascii="宋体" w:hAnsi="宋体"/>
                <w:szCs w:val="21"/>
              </w:rPr>
            </w:r>
            <w:r/>
          </w:p>
        </w:tc>
        <w:tc>
          <w:tcPr>
            <w:gridSpan w:val="3"/>
            <w:tcW w:w="2445" w:type="dxa"/>
            <w:vAlign w:val="top"/>
            <w:textDirection w:val="lrTb"/>
            <w:noWrap w:val="false"/>
          </w:tcPr>
          <w:p>
            <w:pPr>
              <w:pStyle w:val="919"/>
              <w:spacing w:line="300" w:lineRule="auto"/>
              <w:rPr>
                <w:rFonts w:ascii="宋体" w:hAnsi="宋体"/>
                <w:szCs w:val="21"/>
              </w:rPr>
            </w:pPr>
            <w:r>
              <w:rPr>
                <w:rFonts w:ascii="宋体" w:hAnsi="宋体"/>
                <w:szCs w:val="21"/>
              </w:rPr>
              <w:t xml:space="preserve">最近3年内在经营过程中受到何种奖励或处分</w:t>
            </w:r>
            <w:r>
              <w:rPr>
                <w:rFonts w:ascii="宋体" w:hAnsi="宋体"/>
                <w:szCs w:val="21"/>
              </w:rPr>
            </w:r>
            <w:r/>
          </w:p>
        </w:tc>
        <w:tc>
          <w:tcPr>
            <w:gridSpan w:val="6"/>
            <w:tcW w:w="6247" w:type="dxa"/>
            <w:vAlign w:val="top"/>
            <w:textDirection w:val="lrTb"/>
            <w:noWrap w:val="false"/>
          </w:tcPr>
          <w:p>
            <w:pPr>
              <w:pStyle w:val="919"/>
              <w:spacing w:line="300" w:lineRule="auto"/>
              <w:rPr>
                <w:rFonts w:ascii="宋体" w:hAnsi="宋体"/>
                <w:szCs w:val="21"/>
              </w:rPr>
            </w:pPr>
            <w:r>
              <w:rPr>
                <w:rFonts w:ascii="宋体" w:hAnsi="宋体"/>
                <w:szCs w:val="21"/>
              </w:rPr>
            </w:r>
            <w:r/>
          </w:p>
        </w:tc>
      </w:tr>
      <w:tr>
        <w:trPr>
          <w:trHeight w:val="618"/>
        </w:trPr>
        <w:tc>
          <w:tcPr>
            <w:tcW w:w="650"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9</w:t>
            </w:r>
            <w:r>
              <w:rPr>
                <w:rFonts w:ascii="宋体" w:hAnsi="宋体"/>
                <w:szCs w:val="21"/>
              </w:rPr>
            </w:r>
            <w:r/>
          </w:p>
        </w:tc>
        <w:tc>
          <w:tcPr>
            <w:gridSpan w:val="3"/>
            <w:tcW w:w="2445" w:type="dxa"/>
            <w:vAlign w:val="top"/>
            <w:textDirection w:val="lrTb"/>
            <w:noWrap w:val="false"/>
          </w:tcPr>
          <w:p>
            <w:pPr>
              <w:pStyle w:val="919"/>
              <w:spacing w:line="300" w:lineRule="auto"/>
              <w:rPr>
                <w:rFonts w:ascii="宋体" w:hAnsi="宋体"/>
                <w:szCs w:val="21"/>
              </w:rPr>
            </w:pPr>
            <w:r>
              <w:rPr>
                <w:rFonts w:ascii="宋体" w:hAnsi="宋体"/>
                <w:szCs w:val="21"/>
              </w:rPr>
              <w:t xml:space="preserve">最近3年内有无因售假、售劣或是其他原因被消费者投诉或起诉的情况及说明</w:t>
            </w:r>
            <w:r>
              <w:rPr>
                <w:rFonts w:ascii="宋体" w:hAnsi="宋体"/>
                <w:szCs w:val="21"/>
              </w:rPr>
            </w:r>
            <w:r/>
          </w:p>
        </w:tc>
        <w:tc>
          <w:tcPr>
            <w:gridSpan w:val="6"/>
            <w:tcW w:w="6247" w:type="dxa"/>
            <w:vAlign w:val="top"/>
            <w:textDirection w:val="lrTb"/>
            <w:noWrap w:val="false"/>
          </w:tcPr>
          <w:p>
            <w:pPr>
              <w:pStyle w:val="919"/>
              <w:spacing w:line="300" w:lineRule="auto"/>
              <w:rPr>
                <w:rFonts w:ascii="宋体" w:hAnsi="宋体"/>
                <w:szCs w:val="21"/>
              </w:rPr>
            </w:pPr>
            <w:r>
              <w:rPr>
                <w:rFonts w:ascii="宋体" w:hAnsi="宋体"/>
                <w:szCs w:val="21"/>
              </w:rPr>
            </w:r>
            <w:r/>
          </w:p>
        </w:tc>
      </w:tr>
      <w:tr>
        <w:trPr>
          <w:trHeight w:val="1392"/>
        </w:trPr>
        <w:tc>
          <w:tcPr>
            <w:tcW w:w="650" w:type="dxa"/>
            <w:vAlign w:val="center"/>
            <w:textDirection w:val="lrTb"/>
            <w:noWrap w:val="false"/>
          </w:tcPr>
          <w:p>
            <w:pPr>
              <w:pStyle w:val="919"/>
              <w:jc w:val="center"/>
              <w:spacing w:line="300" w:lineRule="auto"/>
              <w:rPr>
                <w:rFonts w:ascii="宋体" w:hAnsi="宋体"/>
                <w:szCs w:val="21"/>
              </w:rPr>
            </w:pPr>
            <w:r>
              <w:rPr>
                <w:rFonts w:ascii="宋体" w:hAnsi="宋体"/>
                <w:szCs w:val="21"/>
              </w:rPr>
              <w:t xml:space="preserve">10</w:t>
            </w:r>
            <w:r>
              <w:rPr>
                <w:rFonts w:ascii="宋体" w:hAnsi="宋体"/>
                <w:szCs w:val="21"/>
              </w:rPr>
            </w:r>
            <w:r/>
          </w:p>
        </w:tc>
        <w:tc>
          <w:tcPr>
            <w:gridSpan w:val="9"/>
            <w:tcW w:w="8692" w:type="dxa"/>
            <w:vAlign w:val="center"/>
            <w:textDirection w:val="lrTb"/>
            <w:noWrap w:val="false"/>
          </w:tcPr>
          <w:p>
            <w:pPr>
              <w:pStyle w:val="919"/>
              <w:spacing w:line="300" w:lineRule="auto"/>
              <w:rPr>
                <w:rFonts w:ascii="宋体" w:hAnsi="宋体"/>
                <w:szCs w:val="21"/>
              </w:rPr>
            </w:pPr>
            <w:r>
              <w:rPr>
                <w:rFonts w:ascii="宋体" w:hAnsi="宋体"/>
                <w:szCs w:val="21"/>
              </w:rPr>
              <w:t xml:space="preserve">其他需要说明的情况</w:t>
            </w:r>
            <w:r>
              <w:rPr>
                <w:rFonts w:ascii="宋体" w:hAnsi="宋体"/>
                <w:szCs w:val="21"/>
              </w:rPr>
            </w:r>
            <w:r/>
          </w:p>
        </w:tc>
      </w:tr>
    </w:tbl>
    <w:p>
      <w:pPr>
        <w:pStyle w:val="919"/>
      </w:pPr>
      <w:r/>
      <w:r/>
    </w:p>
    <w:p>
      <w:pPr>
        <w:pStyle w:val="919"/>
      </w:pPr>
      <w:r>
        <w:rPr>
          <w:rFonts w:hAnsi="宋体"/>
          <w:b/>
          <w:szCs w:val="21"/>
        </w:rPr>
        <w:t xml:space="preserve">注：企业规模的企业划型标准请根据《中小企业划型标准规定》（工信部联企业〔2011〕300号）。</w:t>
      </w:r>
      <w:r/>
    </w:p>
    <w:p>
      <w:pPr>
        <w:pStyle w:val="919"/>
      </w:pPr>
      <w:r/>
      <w:r/>
    </w:p>
    <w:p>
      <w:pPr>
        <w:pStyle w:val="919"/>
        <w:rPr>
          <w:rFonts w:hint="eastAsia"/>
        </w:rPr>
      </w:pPr>
      <w:r>
        <w:rPr>
          <w:rFonts w:hint="eastAsia"/>
        </w:rPr>
      </w:r>
      <w:r/>
    </w:p>
    <w:p>
      <w:pPr>
        <w:pStyle w:val="919"/>
        <w:rPr>
          <w:rFonts w:hint="eastAsia"/>
        </w:rPr>
      </w:pPr>
      <w:r>
        <w:rPr>
          <w:rFonts w:hint="eastAsia"/>
        </w:rPr>
      </w:r>
      <w:r/>
    </w:p>
    <w:p>
      <w:pPr>
        <w:pStyle w:val="919"/>
        <w:jc w:val="left"/>
        <w:keepLines/>
        <w:keepNext/>
        <w:spacing w:before="480" w:after="240" w:line="360" w:lineRule="auto"/>
        <w:rPr>
          <w:rFonts w:hint="eastAsia" w:ascii="黑体" w:hAnsi="黑体" w:eastAsia="黑体"/>
          <w:b/>
          <w:bCs/>
          <w:sz w:val="30"/>
          <w:szCs w:val="32"/>
        </w:rPr>
        <w:outlineLvl w:val="1"/>
      </w:pPr>
      <w:r/>
      <w:bookmarkStart w:id="67" w:name="_4、承诺函"/>
      <w:r/>
      <w:bookmarkEnd w:id="67"/>
      <w:r/>
      <w:bookmarkStart w:id="68" w:name="_4.开标一览表"/>
      <w:r/>
      <w:bookmarkEnd w:id="68"/>
      <w:r/>
      <w:bookmarkStart w:id="69" w:name="_Ref93047737"/>
      <w:r/>
      <w:bookmarkStart w:id="70" w:name="_Toc133149817"/>
      <w:r>
        <w:rPr>
          <w:rFonts w:hint="eastAsia" w:ascii="黑体" w:hAnsi="黑体" w:eastAsia="黑体"/>
          <w:b/>
          <w:bCs/>
          <w:sz w:val="30"/>
          <w:szCs w:val="32"/>
        </w:rPr>
        <w:t xml:space="preserve">4.</w:t>
      </w:r>
      <w:bookmarkEnd w:id="69"/>
      <w:r/>
      <w:bookmarkEnd w:id="70"/>
      <w:r/>
      <w:bookmarkStart w:id="71" w:name="_Toc133149818"/>
      <w:r/>
      <w:bookmarkStart w:id="72" w:name="_Ref93047739"/>
      <w:r>
        <w:rPr>
          <w:rFonts w:ascii="黑体" w:hAnsi="黑体" w:eastAsia="黑体"/>
          <w:b/>
          <w:bCs/>
          <w:sz w:val="30"/>
          <w:szCs w:val="32"/>
        </w:rPr>
        <w:t xml:space="preserve">开标一览表</w:t>
      </w:r>
      <w:bookmarkEnd w:id="63"/>
      <w:r/>
      <w:bookmarkEnd w:id="64"/>
      <w:r/>
      <w:bookmarkEnd w:id="71"/>
      <w:r/>
      <w:bookmarkEnd w:id="72"/>
      <w:r>
        <w:rPr>
          <w:rFonts w:hint="eastAsia" w:ascii="黑体" w:hAnsi="黑体" w:eastAsia="黑体"/>
          <w:b/>
          <w:bCs/>
          <w:sz w:val="30"/>
          <w:szCs w:val="32"/>
        </w:rPr>
      </w:r>
      <w:r/>
    </w:p>
    <w:p>
      <w:pPr>
        <w:pStyle w:val="919"/>
        <w:jc w:val="center"/>
        <w:rPr>
          <w:rFonts w:hint="eastAsia" w:ascii="宋体" w:hAnsi="宋体"/>
          <w:b/>
          <w:sz w:val="24"/>
          <w:szCs w:val="20"/>
        </w:rPr>
      </w:pPr>
      <w:r>
        <w:rPr>
          <w:rFonts w:hint="eastAsia" w:ascii="宋体" w:hAnsi="宋体"/>
          <w:b/>
          <w:sz w:val="24"/>
          <w:szCs w:val="20"/>
        </w:rPr>
        <w:t xml:space="preserve">开标一览表</w:t>
      </w:r>
      <w:r>
        <w:rPr>
          <w:rFonts w:hint="eastAsia" w:ascii="宋体" w:hAnsi="宋体"/>
          <w:b/>
          <w:sz w:val="24"/>
          <w:szCs w:val="20"/>
        </w:rPr>
      </w:r>
      <w:r/>
    </w:p>
    <w:p>
      <w:pPr>
        <w:pStyle w:val="919"/>
        <w:ind w:firstLine="480"/>
        <w:rPr>
          <w:rFonts w:ascii="宋体" w:hAnsi="宋体"/>
          <w:sz w:val="24"/>
        </w:rPr>
      </w:pPr>
      <w:r>
        <w:rPr>
          <w:rFonts w:hint="eastAsia" w:ascii="宋体" w:hAnsi="宋体"/>
          <w:sz w:val="24"/>
        </w:rPr>
        <w:t xml:space="preserve">投标人全称（加盖CA电子签章）：</w:t>
      </w:r>
      <w:r>
        <w:rPr>
          <w:rFonts w:ascii="宋体" w:hAnsi="宋体"/>
          <w:sz w:val="24"/>
        </w:rPr>
      </w:r>
      <w:r/>
    </w:p>
    <w:p>
      <w:pPr>
        <w:pStyle w:val="919"/>
        <w:ind w:firstLine="480"/>
        <w:rPr>
          <w:rFonts w:ascii="Calibri" w:hAnsi="Calibri"/>
          <w:sz w:val="24"/>
        </w:rPr>
      </w:pPr>
      <w:r>
        <w:rPr>
          <w:rFonts w:hint="eastAsia" w:ascii="宋体" w:hAnsi="宋体"/>
          <w:sz w:val="24"/>
        </w:rPr>
        <w:t xml:space="preserve">项目名称：</w:t>
      </w:r>
      <w:r>
        <w:rPr>
          <w:rFonts w:ascii="Calibri" w:hAnsi="Calibri"/>
          <w:sz w:val="24"/>
        </w:rPr>
      </w:r>
      <w:r/>
    </w:p>
    <w:p>
      <w:pPr>
        <w:pStyle w:val="919"/>
        <w:ind w:firstLine="480"/>
        <w:rPr>
          <w:rFonts w:ascii="宋体" w:hAnsi="宋体"/>
          <w:sz w:val="24"/>
        </w:rPr>
      </w:pPr>
      <w:r>
        <w:rPr>
          <w:rFonts w:hint="eastAsia" w:ascii="宋体" w:hAnsi="宋体"/>
          <w:sz w:val="24"/>
        </w:rPr>
        <w:t xml:space="preserve">招标编号：                                  </w:t>
      </w:r>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9"/>
              <w:rPr>
                <w:rFonts w:ascii="宋体" w:hAnsi="宋体"/>
                <w:sz w:val="24"/>
              </w:rPr>
            </w:pPr>
            <w:r>
              <w:rPr>
                <w:rFonts w:hint="eastAsia" w:ascii="宋体" w:hAnsi="宋体" w:cs="宋体"/>
                <w:sz w:val="24"/>
              </w:rPr>
              <w:t xml:space="preserve">                      </w:t>
            </w:r>
            <w:r>
              <w:rPr>
                <w:rFonts w:hint="eastAsia" w:ascii="宋体" w:hAnsi="宋体"/>
                <w:sz w:val="24"/>
              </w:rPr>
              <w:t xml:space="preserve">投标总报价</w:t>
            </w:r>
            <w:r>
              <w:rPr>
                <w:rFonts w:ascii="宋体" w:hAnsi="宋体"/>
                <w:sz w:val="24"/>
              </w:rPr>
            </w:r>
            <w:r/>
          </w:p>
        </w:tc>
      </w:tr>
      <w:tr>
        <w:trPr>
          <w:cantSplit/>
          <w:trHeight w:val="612"/>
        </w:trPr>
        <w:tc>
          <w:tcPr>
            <w:tcW w:w="8206" w:type="dxa"/>
            <w:vAlign w:val="center"/>
            <w:textDirection w:val="lrTb"/>
            <w:noWrap w:val="false"/>
          </w:tcPr>
          <w:p>
            <w:pPr>
              <w:pStyle w:val="919"/>
              <w:jc w:val="left"/>
              <w:spacing w:line="500" w:lineRule="exact"/>
              <w:rPr>
                <w:rFonts w:ascii="宋体" w:hAnsi="宋体"/>
                <w:sz w:val="24"/>
                <w:szCs w:val="21"/>
              </w:rPr>
            </w:pPr>
            <w:r>
              <w:rPr>
                <w:rFonts w:hint="eastAsia" w:ascii="宋体" w:hAnsi="宋体" w:cs="宋体"/>
                <w:sz w:val="24"/>
              </w:rPr>
              <w:t xml:space="preserve">小写：                             （人民币：元）</w:t>
            </w:r>
            <w:r>
              <w:rPr>
                <w:rFonts w:ascii="宋体" w:hAnsi="宋体"/>
                <w:sz w:val="24"/>
                <w:szCs w:val="21"/>
              </w:rPr>
            </w:r>
            <w:r/>
          </w:p>
        </w:tc>
      </w:tr>
    </w:tbl>
    <w:p>
      <w:pPr>
        <w:pStyle w:val="919"/>
        <w:rPr>
          <w:rFonts w:ascii="宋体" w:hAnsi="宋体"/>
          <w:sz w:val="24"/>
        </w:rPr>
      </w:pPr>
      <w:r>
        <w:rPr>
          <w:rFonts w:ascii="宋体" w:hAnsi="宋体"/>
          <w:sz w:val="24"/>
        </w:rPr>
      </w:r>
      <w:r/>
    </w:p>
    <w:p>
      <w:pPr>
        <w:pStyle w:val="919"/>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919"/>
        <w:rPr>
          <w:rFonts w:hint="eastAsia" w:ascii="宋体" w:hAnsi="宋体"/>
          <w:b/>
          <w:sz w:val="24"/>
          <w:szCs w:val="20"/>
        </w:rPr>
      </w:pPr>
      <w:r>
        <w:rPr>
          <w:rFonts w:hint="eastAsia" w:ascii="宋体" w:hAnsi="宋体"/>
          <w:b/>
          <w:sz w:val="24"/>
          <w:szCs w:val="20"/>
        </w:rPr>
      </w:r>
      <w:r/>
    </w:p>
    <w:p>
      <w:pPr>
        <w:pStyle w:val="919"/>
        <w:jc w:val="left"/>
        <w:spacing w:before="100" w:beforeAutospacing="1" w:after="100" w:afterAutospacing="1"/>
        <w:widowControl/>
        <w:rPr>
          <w:rFonts w:ascii="宋体" w:hAnsi="宋体" w:cs="宋体"/>
          <w:sz w:val="24"/>
        </w:rPr>
      </w:pPr>
      <w:r>
        <w:rPr>
          <w:rFonts w:ascii="宋体" w:hAnsi="宋体" w:cs="宋体"/>
          <w:sz w:val="24"/>
        </w:rPr>
        <w:t xml:space="preserve">填写说明：</w:t>
      </w:r>
      <w:r>
        <w:rPr>
          <w:rFonts w:ascii="宋体" w:hAnsi="宋体" w:cs="宋体"/>
          <w:sz w:val="24"/>
        </w:rPr>
      </w:r>
      <w:r/>
    </w:p>
    <w:p>
      <w:pPr>
        <w:pStyle w:val="919"/>
        <w:jc w:val="left"/>
        <w:spacing w:before="100" w:beforeAutospacing="1" w:after="100" w:afterAutospacing="1"/>
        <w:widowControl/>
        <w:rPr>
          <w:rFonts w:ascii="宋体" w:hAnsi="宋体" w:cs="宋体"/>
          <w:sz w:val="24"/>
        </w:rPr>
      </w:pPr>
      <w:r>
        <w:rPr>
          <w:rFonts w:ascii="宋体" w:hAnsi="宋体" w:cs="宋体"/>
          <w:iCs/>
          <w:sz w:val="24"/>
          <w:u w:val="single"/>
        </w:rPr>
        <w:t xml:space="preserve">1、开标一览表必须加盖投标人公章（复印件无效）。</w:t>
      </w:r>
      <w:r>
        <w:rPr>
          <w:rFonts w:ascii="宋体" w:hAnsi="宋体" w:cs="宋体"/>
          <w:sz w:val="24"/>
        </w:rPr>
      </w:r>
      <w:r/>
    </w:p>
    <w:p>
      <w:pPr>
        <w:pStyle w:val="919"/>
        <w:jc w:val="left"/>
        <w:spacing w:before="100" w:beforeAutospacing="1" w:after="100" w:afterAutospacing="1"/>
        <w:widowControl/>
        <w:rPr>
          <w:rFonts w:ascii="宋体" w:hAnsi="宋体" w:cs="宋体"/>
          <w:sz w:val="24"/>
        </w:rPr>
      </w:pPr>
      <w:r>
        <w:rPr>
          <w:rFonts w:ascii="宋体" w:hAnsi="宋体" w:cs="宋体"/>
          <w:iCs/>
          <w:sz w:val="24"/>
          <w:u w:val="single"/>
        </w:rPr>
        <w:t xml:space="preserve">2、如有分包，投标人投任何一个包的标的，都需单独填写开标一览表。</w:t>
      </w:r>
      <w:r>
        <w:rPr>
          <w:rFonts w:ascii="宋体" w:hAnsi="宋体" w:cs="宋体"/>
          <w:sz w:val="24"/>
        </w:rPr>
      </w:r>
      <w:r/>
    </w:p>
    <w:p>
      <w:pPr>
        <w:pStyle w:val="919"/>
        <w:jc w:val="center"/>
        <w:rPr>
          <w:rFonts w:hint="eastAsia" w:ascii="宋体" w:hAnsi="宋体"/>
          <w:b/>
          <w:sz w:val="24"/>
          <w:szCs w:val="20"/>
        </w:rPr>
      </w:pPr>
      <w:r>
        <w:rPr>
          <w:rFonts w:hint="eastAsia" w:ascii="宋体" w:hAnsi="宋体"/>
          <w:b/>
          <w:sz w:val="24"/>
          <w:szCs w:val="20"/>
        </w:rPr>
      </w:r>
      <w:r/>
    </w:p>
    <w:p>
      <w:pPr>
        <w:pStyle w:val="919"/>
      </w:pPr>
      <w:r/>
      <w:r/>
    </w:p>
    <w:p>
      <w:pPr>
        <w:pStyle w:val="919"/>
      </w:pPr>
      <w:r/>
      <w:r/>
    </w:p>
    <w:p>
      <w:pPr>
        <w:pStyle w:val="919"/>
        <w:jc w:val="left"/>
        <w:keepLines/>
        <w:keepNext/>
        <w:spacing w:before="480" w:after="240" w:line="360" w:lineRule="auto"/>
        <w:rPr>
          <w:rFonts w:ascii="黑体" w:hAnsi="黑体" w:eastAsia="黑体"/>
          <w:b/>
          <w:bCs/>
          <w:sz w:val="30"/>
          <w:szCs w:val="32"/>
        </w:rPr>
        <w:outlineLvl w:val="1"/>
      </w:pPr>
      <w:r/>
      <w:bookmarkStart w:id="73" w:name="_Toc133149819"/>
      <w:r/>
      <w:bookmarkStart w:id="74" w:name="_Toc36801120"/>
      <w:r/>
      <w:bookmarkStart w:id="75" w:name="_Ref361304860"/>
      <w:r/>
      <w:bookmarkStart w:id="76" w:name="_5.投标报价分析表_1"/>
      <w:r/>
      <w:bookmarkEnd w:id="76"/>
      <w:r>
        <w:rPr>
          <w:rFonts w:ascii="Arial" w:hAnsi="宋体" w:eastAsia="黑体"/>
          <w:b/>
          <w:bCs/>
          <w:sz w:val="32"/>
          <w:szCs w:val="21"/>
        </w:rPr>
        <w:br w:type="page" w:clear="all"/>
      </w:r>
      <w:r>
        <w:rPr>
          <w:rFonts w:hint="eastAsia" w:ascii="黑体" w:hAnsi="黑体" w:eastAsia="黑体"/>
          <w:b/>
          <w:bCs/>
          <w:sz w:val="30"/>
          <w:szCs w:val="32"/>
        </w:rPr>
        <w:t xml:space="preserve">5.公开分项报价</w:t>
      </w:r>
      <w:bookmarkEnd w:id="73"/>
      <w:r/>
      <w:bookmarkEnd w:id="74"/>
      <w:r/>
      <w:bookmarkEnd w:id="75"/>
      <w:r>
        <w:rPr>
          <w:rFonts w:ascii="黑体" w:hAnsi="黑体" w:eastAsia="黑体"/>
          <w:b/>
          <w:bCs/>
          <w:sz w:val="30"/>
          <w:szCs w:val="32"/>
        </w:rPr>
      </w:r>
      <w:r/>
    </w:p>
    <w:p>
      <w:pPr>
        <w:pStyle w:val="919"/>
        <w:jc w:val="center"/>
        <w:spacing w:line="360" w:lineRule="auto"/>
        <w:rPr>
          <w:rFonts w:ascii="宋体" w:hAnsi="宋体"/>
          <w:bCs/>
          <w:sz w:val="24"/>
        </w:rPr>
      </w:pPr>
      <w:r>
        <w:rPr>
          <w:rFonts w:ascii="宋体" w:hAnsi="宋体"/>
          <w:b/>
          <w:bCs/>
          <w:sz w:val="24"/>
        </w:rPr>
        <w:t xml:space="preserve">公开分项报价  </w:t>
      </w:r>
      <w:r>
        <w:rPr>
          <w:rFonts w:ascii="宋体" w:hAnsi="宋体"/>
          <w:bCs/>
          <w:sz w:val="24"/>
        </w:rPr>
        <w:t xml:space="preserve">                                                       </w:t>
      </w:r>
      <w:r>
        <w:rPr>
          <w:rFonts w:ascii="宋体" w:hAnsi="宋体"/>
          <w:bCs/>
          <w:sz w:val="24"/>
        </w:rPr>
      </w:r>
      <w:r/>
    </w:p>
    <w:p>
      <w:pPr>
        <w:pStyle w:val="919"/>
        <w:spacing w:line="360" w:lineRule="auto"/>
        <w:rPr>
          <w:rFonts w:hint="eastAsia" w:ascii="宋体" w:hAnsi="宋体" w:eastAsia="宋体"/>
          <w:b/>
          <w:sz w:val="24"/>
          <w:u w:val="single"/>
          <w:lang w:eastAsia="zh-CN"/>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ascii="宋体" w:hAnsi="宋体"/>
          <w:b/>
          <w:sz w:val="24"/>
        </w:rPr>
        <w:t xml:space="preserve"> </w:t>
      </w:r>
      <w:r>
        <w:rPr>
          <w:rFonts w:hint="eastAsia" w:ascii="宋体" w:hAnsi="宋体"/>
          <w:b/>
          <w:sz w:val="24"/>
          <w:u w:val="single"/>
          <w:lang w:eastAsia="zh-CN"/>
        </w:rPr>
        <w:t xml:space="preserve">JSZC-320583-YZDC-G2025-0007</w:t>
      </w:r>
      <w:r>
        <w:rPr>
          <w:rFonts w:hint="eastAsia" w:ascii="宋体" w:hAnsi="宋体" w:eastAsia="宋体"/>
          <w:b/>
          <w:sz w:val="24"/>
          <w:u w:val="single"/>
          <w:lang w:eastAsia="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3827"/>
        <w:gridCol w:w="1701"/>
        <w:gridCol w:w="2333"/>
      </w:tblGrid>
      <w:tr>
        <w:trPr>
          <w:trHeight w:val="427"/>
        </w:trPr>
        <w:tc>
          <w:tcPr>
            <w:tcW w:w="87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序号</w:t>
            </w:r>
            <w:r>
              <w:rPr>
                <w:rFonts w:ascii="宋体" w:hAnsi="宋体"/>
                <w:bCs/>
                <w:szCs w:val="21"/>
              </w:rPr>
            </w:r>
            <w:r/>
          </w:p>
        </w:tc>
        <w:tc>
          <w:tcPr>
            <w:tcW w:w="3827"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费用名称</w:t>
            </w:r>
            <w:r>
              <w:rPr>
                <w:rFonts w:ascii="宋体" w:hAnsi="宋体"/>
                <w:bCs/>
                <w:szCs w:val="21"/>
              </w:rPr>
            </w:r>
            <w:r/>
          </w:p>
        </w:tc>
        <w:tc>
          <w:tcPr>
            <w:tcW w:w="1701"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金额</w:t>
            </w:r>
            <w:r>
              <w:rPr>
                <w:rFonts w:ascii="宋体" w:hAnsi="宋体"/>
                <w:bCs/>
                <w:szCs w:val="21"/>
              </w:rPr>
            </w:r>
            <w:r/>
          </w:p>
          <w:p>
            <w:pPr>
              <w:pStyle w:val="919"/>
              <w:jc w:val="center"/>
              <w:spacing w:line="520" w:lineRule="exact"/>
              <w:rPr>
                <w:rFonts w:ascii="宋体" w:hAnsi="宋体"/>
                <w:bCs/>
                <w:szCs w:val="21"/>
              </w:rPr>
            </w:pPr>
            <w:r>
              <w:rPr>
                <w:rFonts w:hint="eastAsia" w:ascii="宋体" w:hAnsi="宋体"/>
                <w:bCs/>
                <w:szCs w:val="21"/>
              </w:rPr>
              <w:t xml:space="preserve">（人民币.元）</w:t>
            </w:r>
            <w:r>
              <w:rPr>
                <w:rFonts w:ascii="宋体" w:hAnsi="宋体"/>
                <w:bCs/>
                <w:szCs w:val="21"/>
              </w:rPr>
            </w:r>
            <w:r/>
          </w:p>
        </w:tc>
        <w:tc>
          <w:tcPr>
            <w:tcW w:w="2333"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备注</w:t>
            </w:r>
            <w:r>
              <w:rPr>
                <w:rFonts w:ascii="宋体" w:hAnsi="宋体"/>
                <w:bCs/>
                <w:szCs w:val="21"/>
              </w:rPr>
            </w:r>
            <w:r/>
          </w:p>
        </w:tc>
      </w:tr>
      <w:tr>
        <w:trPr>
          <w:trHeight w:val="468"/>
        </w:trPr>
        <w:tc>
          <w:tcPr>
            <w:tcW w:w="87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1</w:t>
            </w: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hint="eastAsia" w:ascii="宋体" w:hAnsi="宋体"/>
                <w:szCs w:val="21"/>
              </w:rPr>
              <w:t xml:space="preserve">人工费   </w:t>
            </w: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68"/>
        </w:trPr>
        <w:tc>
          <w:tcPr>
            <w:tcW w:w="87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3</w:t>
            </w: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hint="eastAsia" w:ascii="宋体" w:hAnsi="宋体"/>
                <w:bCs/>
                <w:szCs w:val="21"/>
              </w:rPr>
              <w:t xml:space="preserve">差旅费</w:t>
            </w: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68"/>
        </w:trPr>
        <w:tc>
          <w:tcPr>
            <w:tcW w:w="87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4</w:t>
            </w: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hint="eastAsia" w:ascii="宋体" w:hAnsi="宋体"/>
                <w:bCs/>
                <w:szCs w:val="21"/>
              </w:rPr>
              <w:t xml:space="preserve">制作和资料费</w:t>
            </w: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68"/>
        </w:trPr>
        <w:tc>
          <w:tcPr>
            <w:tcW w:w="87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5</w:t>
            </w: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hint="eastAsia" w:ascii="宋体" w:hAnsi="宋体"/>
                <w:bCs/>
                <w:szCs w:val="21"/>
              </w:rPr>
              <w:t xml:space="preserve">专家咨询费</w:t>
            </w: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68"/>
        </w:trPr>
        <w:tc>
          <w:tcPr>
            <w:tcW w:w="87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6</w:t>
            </w: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hint="eastAsia" w:ascii="宋体" w:hAnsi="宋体"/>
                <w:bCs/>
                <w:szCs w:val="21"/>
              </w:rPr>
              <w:t xml:space="preserve">调研费</w:t>
            </w: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83"/>
        </w:trPr>
        <w:tc>
          <w:tcPr>
            <w:tcW w:w="87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7</w:t>
            </w: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hint="eastAsia" w:ascii="宋体" w:hAnsi="宋体"/>
                <w:bCs/>
                <w:szCs w:val="21"/>
              </w:rPr>
              <w:t xml:space="preserve">印刷费</w:t>
            </w: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83"/>
        </w:trPr>
        <w:tc>
          <w:tcPr>
            <w:tcW w:w="87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8</w:t>
            </w: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hint="eastAsia" w:ascii="宋体" w:hAnsi="宋体"/>
                <w:bCs/>
                <w:szCs w:val="21"/>
              </w:rPr>
              <w:t xml:space="preserve">税费</w:t>
            </w: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83"/>
        </w:trPr>
        <w:tc>
          <w:tcPr>
            <w:tcW w:w="87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9</w:t>
            </w: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hint="eastAsia" w:ascii="宋体" w:hAnsi="宋体"/>
                <w:bCs/>
                <w:szCs w:val="21"/>
              </w:rPr>
              <w:t xml:space="preserve">合理利润</w:t>
            </w: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83"/>
        </w:trPr>
        <w:tc>
          <w:tcPr>
            <w:tcW w:w="87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w:t>
            </w: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hint="eastAsia" w:ascii="宋体" w:hAnsi="宋体"/>
                <w:bCs/>
                <w:szCs w:val="21"/>
              </w:rPr>
              <w:t xml:space="preserve">...</w:t>
            </w: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83"/>
        </w:trPr>
        <w:tc>
          <w:tcPr>
            <w:tcW w:w="874" w:type="dxa"/>
            <w:vAlign w:val="top"/>
            <w:textDirection w:val="lrTb"/>
            <w:noWrap w:val="false"/>
          </w:tcPr>
          <w:p>
            <w:pPr>
              <w:pStyle w:val="919"/>
              <w:jc w:val="center"/>
              <w:spacing w:line="520" w:lineRule="exact"/>
              <w:rPr>
                <w:rFonts w:ascii="宋体" w:hAnsi="宋体"/>
                <w:bCs/>
                <w:szCs w:val="21"/>
              </w:rPr>
            </w:pP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83"/>
        </w:trPr>
        <w:tc>
          <w:tcPr>
            <w:tcW w:w="874" w:type="dxa"/>
            <w:vAlign w:val="top"/>
            <w:textDirection w:val="lrTb"/>
            <w:noWrap w:val="false"/>
          </w:tcPr>
          <w:p>
            <w:pPr>
              <w:pStyle w:val="919"/>
              <w:jc w:val="center"/>
              <w:spacing w:line="520" w:lineRule="exact"/>
              <w:rPr>
                <w:rFonts w:ascii="宋体" w:hAnsi="宋体"/>
                <w:bCs/>
                <w:szCs w:val="21"/>
              </w:rPr>
            </w:pPr>
            <w:r>
              <w:rPr>
                <w:rFonts w:ascii="宋体" w:hAnsi="宋体"/>
                <w:bCs/>
                <w:szCs w:val="21"/>
              </w:rPr>
            </w:r>
            <w:r/>
          </w:p>
        </w:tc>
        <w:tc>
          <w:tcPr>
            <w:tcW w:w="3827"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1701" w:type="dxa"/>
            <w:vAlign w:val="top"/>
            <w:textDirection w:val="lrTb"/>
            <w:noWrap w:val="false"/>
          </w:tcPr>
          <w:p>
            <w:pPr>
              <w:pStyle w:val="919"/>
              <w:spacing w:line="520" w:lineRule="exact"/>
              <w:rPr>
                <w:rFonts w:ascii="宋体" w:hAnsi="宋体"/>
                <w:bCs/>
                <w:szCs w:val="21"/>
              </w:rPr>
            </w:pPr>
            <w:r>
              <w:rPr>
                <w:rFonts w:ascii="宋体" w:hAnsi="宋体"/>
                <w:bCs/>
                <w:szCs w:val="21"/>
              </w:rPr>
            </w:r>
            <w:r/>
          </w:p>
        </w:tc>
        <w:tc>
          <w:tcPr>
            <w:tcW w:w="2333" w:type="dxa"/>
            <w:vAlign w:val="top"/>
            <w:textDirection w:val="lrTb"/>
            <w:noWrap w:val="false"/>
          </w:tcPr>
          <w:p>
            <w:pPr>
              <w:pStyle w:val="919"/>
              <w:spacing w:line="520" w:lineRule="exact"/>
              <w:rPr>
                <w:rFonts w:ascii="宋体" w:hAnsi="宋体"/>
                <w:bCs/>
                <w:szCs w:val="21"/>
              </w:rPr>
            </w:pPr>
            <w:r>
              <w:rPr>
                <w:rFonts w:ascii="宋体" w:hAnsi="宋体"/>
                <w:bCs/>
                <w:szCs w:val="21"/>
              </w:rPr>
            </w:r>
            <w:r/>
          </w:p>
        </w:tc>
      </w:tr>
      <w:tr>
        <w:trPr>
          <w:trHeight w:val="468"/>
        </w:trPr>
        <w:tc>
          <w:tcPr>
            <w:gridSpan w:val="2"/>
            <w:tcW w:w="4701"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投标总报价（人民币大写）</w:t>
            </w:r>
            <w:r>
              <w:rPr>
                <w:rFonts w:ascii="宋体" w:hAnsi="宋体"/>
                <w:bCs/>
                <w:szCs w:val="21"/>
              </w:rPr>
            </w:r>
            <w:r/>
          </w:p>
        </w:tc>
        <w:tc>
          <w:tcPr>
            <w:gridSpan w:val="2"/>
            <w:tcW w:w="4034" w:type="dxa"/>
            <w:vAlign w:val="top"/>
            <w:textDirection w:val="lrTb"/>
            <w:noWrap w:val="false"/>
          </w:tcPr>
          <w:p>
            <w:pPr>
              <w:pStyle w:val="919"/>
              <w:jc w:val="center"/>
              <w:spacing w:line="520" w:lineRule="exact"/>
              <w:rPr>
                <w:rFonts w:ascii="宋体" w:hAnsi="宋体"/>
                <w:bCs/>
                <w:szCs w:val="21"/>
              </w:rPr>
            </w:pPr>
            <w:r>
              <w:rPr>
                <w:rFonts w:hint="eastAsia" w:ascii="宋体" w:hAnsi="宋体"/>
                <w:bCs/>
                <w:szCs w:val="21"/>
              </w:rPr>
              <w:t xml:space="preserve">                    （¥：     ）</w:t>
            </w:r>
            <w:r>
              <w:rPr>
                <w:rFonts w:ascii="宋体" w:hAnsi="宋体"/>
                <w:bCs/>
                <w:szCs w:val="21"/>
              </w:rPr>
            </w:r>
            <w:r/>
          </w:p>
        </w:tc>
      </w:tr>
    </w:tbl>
    <w:p>
      <w:pPr>
        <w:pStyle w:val="919"/>
        <w:spacing w:line="360" w:lineRule="auto"/>
        <w:rPr>
          <w:rFonts w:ascii="宋体" w:hAnsi="宋体"/>
          <w:bCs/>
          <w:szCs w:val="21"/>
        </w:rPr>
      </w:pPr>
      <w:r>
        <w:rPr>
          <w:rFonts w:hint="eastAsia" w:ascii="宋体" w:hAnsi="宋体"/>
          <w:bCs/>
          <w:szCs w:val="21"/>
        </w:rPr>
        <w:t xml:space="preserve">备注：1.投标报价采用总承包方式，“投标总报价”应包括采购人需求的服务（包含与服务相关的货物）价格、</w:t>
      </w:r>
      <w:r>
        <w:rPr>
          <w:rFonts w:hint="eastAsia" w:ascii="宋体" w:hAnsi="宋体"/>
          <w:szCs w:val="21"/>
        </w:rPr>
        <w:t xml:space="preserve">税金、专家费、论证费、交通费、食宿费、差旅费、通讯费</w:t>
      </w:r>
      <w:r>
        <w:rPr>
          <w:rFonts w:hint="eastAsia" w:ascii="宋体" w:hAnsi="宋体"/>
          <w:bCs/>
          <w:szCs w:val="21"/>
        </w:rPr>
        <w:t xml:space="preserve">及为完成整个项目所产生的其它所有费用</w:t>
      </w:r>
      <w:r>
        <w:rPr>
          <w:rFonts w:hint="eastAsia" w:ascii="宋体" w:hAnsi="宋体"/>
          <w:szCs w:val="21"/>
        </w:rPr>
        <w:t xml:space="preserve">。</w:t>
      </w:r>
      <w:r>
        <w:rPr>
          <w:rFonts w:ascii="宋体" w:hAnsi="宋体"/>
          <w:bCs/>
          <w:szCs w:val="21"/>
        </w:rPr>
      </w:r>
      <w:r/>
    </w:p>
    <w:p>
      <w:pPr>
        <w:pStyle w:val="919"/>
        <w:spacing w:line="360" w:lineRule="auto"/>
        <w:rPr>
          <w:rFonts w:ascii="宋体" w:hAnsi="宋体" w:eastAsia="楷体_GB2312"/>
          <w:b/>
          <w:sz w:val="28"/>
          <w:szCs w:val="21"/>
        </w:rPr>
      </w:pPr>
      <w:r>
        <w:rPr>
          <w:rFonts w:hint="eastAsia" w:ascii="宋体" w:hAnsi="宋体"/>
          <w:bCs/>
          <w:szCs w:val="21"/>
        </w:rPr>
        <w:t xml:space="preserve">2. “投标分项报价表”中“投标总报价”数额应当与“开标一览表”中“投标总报价”数额一致。</w:t>
      </w:r>
      <w:r>
        <w:rPr>
          <w:rFonts w:ascii="宋体" w:hAnsi="宋体" w:eastAsia="楷体_GB2312"/>
          <w:b/>
          <w:sz w:val="28"/>
          <w:szCs w:val="21"/>
        </w:rPr>
      </w:r>
      <w:r/>
    </w:p>
    <w:p>
      <w:pPr>
        <w:pStyle w:val="919"/>
        <w:spacing w:line="360" w:lineRule="auto"/>
        <w:rPr>
          <w:rFonts w:hint="eastAsia" w:ascii="宋体" w:hAnsi="宋体"/>
          <w:sz w:val="24"/>
          <w:szCs w:val="20"/>
        </w:rPr>
      </w:pPr>
      <w:r>
        <w:rPr>
          <w:rFonts w:hint="eastAsia" w:ascii="宋体" w:hAnsi="宋体"/>
          <w:sz w:val="24"/>
          <w:szCs w:val="20"/>
        </w:rPr>
      </w:r>
      <w:r/>
    </w:p>
    <w:p>
      <w:pPr>
        <w:pStyle w:val="919"/>
        <w:spacing w:line="360" w:lineRule="auto"/>
        <w:rPr>
          <w:rFonts w:ascii="宋体" w:hAnsi="宋体"/>
          <w:sz w:val="24"/>
          <w:szCs w:val="20"/>
        </w:rPr>
      </w:pPr>
      <w:r>
        <w:rPr>
          <w:rFonts w:ascii="宋体" w:hAnsi="宋体"/>
          <w:sz w:val="24"/>
          <w:szCs w:val="20"/>
        </w:rPr>
        <w:t xml:space="preserve">投标人：（单位盖章）</w:t>
      </w:r>
      <w:r>
        <w:rPr>
          <w:rFonts w:ascii="宋体" w:hAnsi="宋体"/>
          <w:sz w:val="24"/>
          <w:szCs w:val="20"/>
        </w:rPr>
      </w:r>
      <w:r/>
    </w:p>
    <w:p>
      <w:pPr>
        <w:pStyle w:val="919"/>
        <w:spacing w:line="360" w:lineRule="auto"/>
        <w:rPr>
          <w:rFonts w:ascii="宋体" w:hAnsi="宋体"/>
          <w:sz w:val="24"/>
          <w:szCs w:val="20"/>
        </w:rPr>
      </w:pPr>
      <w:r>
        <w:rPr>
          <w:rFonts w:ascii="宋体" w:hAnsi="宋体"/>
          <w:sz w:val="24"/>
          <w:szCs w:val="20"/>
        </w:rPr>
        <w:t xml:space="preserve">法定代表人或被授权人：（签字或签章）</w:t>
      </w:r>
      <w:r>
        <w:rPr>
          <w:rFonts w:ascii="宋体" w:hAnsi="宋体"/>
          <w:sz w:val="24"/>
          <w:szCs w:val="20"/>
        </w:rPr>
      </w:r>
      <w:r/>
    </w:p>
    <w:p>
      <w:pPr>
        <w:pStyle w:val="919"/>
        <w:spacing w:line="360" w:lineRule="auto"/>
        <w:rPr>
          <w:rFonts w:ascii="宋体" w:hAnsi="宋体"/>
          <w:sz w:val="24"/>
        </w:rPr>
      </w:pPr>
      <w:r>
        <w:rPr>
          <w:rFonts w:ascii="宋体" w:hAnsi="宋体"/>
          <w:sz w:val="24"/>
          <w:szCs w:val="20"/>
        </w:rPr>
        <w:t xml:space="preserve">日期：         年     月    日</w:t>
      </w:r>
      <w:r>
        <w:rPr>
          <w:rFonts w:ascii="宋体" w:hAnsi="宋体"/>
          <w:sz w:val="24"/>
        </w:rPr>
      </w:r>
      <w:r/>
    </w:p>
    <w:p>
      <w:pPr>
        <w:pStyle w:val="919"/>
      </w:pPr>
      <w:r/>
      <w:r/>
    </w:p>
    <w:p>
      <w:pPr>
        <w:pStyle w:val="919"/>
      </w:pPr>
      <w:r/>
      <w:r/>
    </w:p>
    <w:p>
      <w:pPr>
        <w:pStyle w:val="919"/>
      </w:pPr>
      <w:r/>
      <w:r/>
    </w:p>
    <w:p>
      <w:pPr>
        <w:pStyle w:val="919"/>
        <w:ind w:left="567" w:hanging="567"/>
        <w:keepLines/>
        <w:keepNext/>
        <w:spacing w:before="260" w:after="260" w:line="416" w:lineRule="auto"/>
        <w:rPr>
          <w:rFonts w:hint="eastAsia" w:ascii="Arial" w:hAnsi="Arial" w:eastAsia="黑体"/>
          <w:b/>
          <w:bCs/>
          <w:sz w:val="32"/>
          <w:szCs w:val="32"/>
        </w:rPr>
        <w:outlineLvl w:val="1"/>
      </w:pPr>
      <w:r/>
      <w:bookmarkStart w:id="77" w:name="_6.项目服务要求响应及偏离表（商务、技术）"/>
      <w:r/>
      <w:bookmarkEnd w:id="77"/>
      <w:r/>
      <w:bookmarkStart w:id="78" w:name="_6.偏离表（商务、技术）"/>
      <w:r/>
      <w:bookmarkEnd w:id="78"/>
      <w:r>
        <w:rPr>
          <w:rFonts w:ascii="Arial" w:hAnsi="Arial" w:eastAsia="黑体"/>
          <w:b/>
          <w:bCs/>
          <w:sz w:val="32"/>
          <w:szCs w:val="32"/>
        </w:rPr>
        <w:br w:type="page" w:clear="all"/>
      </w:r>
      <w:bookmarkStart w:id="79" w:name="_6.人员配备表"/>
      <w:r/>
      <w:bookmarkEnd w:id="79"/>
      <w:r/>
      <w:bookmarkStart w:id="80" w:name="_7、人员配备表"/>
      <w:r/>
      <w:bookmarkEnd w:id="80"/>
      <w:r/>
      <w:bookmarkStart w:id="81" w:name="_7、项目经理配备表"/>
      <w:r/>
      <w:bookmarkEnd w:id="81"/>
      <w:r/>
      <w:bookmarkStart w:id="82" w:name="_5、投标货物和服务数量、品牌规格、性能、交货期说明表"/>
      <w:r/>
      <w:bookmarkEnd w:id="82"/>
      <w:r/>
      <w:bookmarkStart w:id="83" w:name="_5、项目经理配备表"/>
      <w:r/>
      <w:bookmarkEnd w:id="83"/>
      <w:r/>
      <w:bookmarkStart w:id="84" w:name="_5、开发计划方案"/>
      <w:r/>
      <w:bookmarkEnd w:id="84"/>
      <w:r/>
      <w:bookmarkStart w:id="85" w:name="_Toc133149820"/>
      <w:r/>
      <w:bookmarkStart w:id="86" w:name="_Ref93047744"/>
      <w:r/>
      <w:bookmarkStart w:id="87" w:name="_Toc36801121"/>
      <w:r>
        <w:rPr>
          <w:rFonts w:hint="eastAsia" w:ascii="Arial" w:hAnsi="Arial" w:eastAsia="黑体"/>
          <w:b/>
          <w:bCs/>
          <w:sz w:val="32"/>
          <w:szCs w:val="32"/>
        </w:rPr>
        <w:t xml:space="preserve">6.</w:t>
      </w:r>
      <w:bookmarkEnd w:id="85"/>
      <w:r/>
      <w:bookmarkEnd w:id="86"/>
      <w:r/>
      <w:bookmarkEnd w:id="87"/>
      <w:r/>
      <w:bookmarkStart w:id="88" w:name="_Toc133149821"/>
      <w:r/>
      <w:bookmarkStart w:id="89" w:name="_Ref361304869"/>
      <w:r/>
      <w:bookmarkStart w:id="90" w:name="_Toc36801123"/>
      <w:r>
        <w:rPr>
          <w:rFonts w:ascii="Arial" w:hAnsi="Arial" w:eastAsia="黑体"/>
          <w:b/>
          <w:bCs/>
          <w:sz w:val="32"/>
          <w:szCs w:val="32"/>
        </w:rPr>
        <w:t xml:space="preserve">偏离表</w:t>
      </w:r>
      <w:bookmarkEnd w:id="88"/>
      <w:r/>
      <w:bookmarkEnd w:id="89"/>
      <w:r/>
      <w:bookmarkEnd w:id="90"/>
      <w:r>
        <w:rPr>
          <w:rFonts w:ascii="Arial" w:hAnsi="Arial" w:eastAsia="黑体"/>
          <w:b/>
          <w:bCs/>
          <w:sz w:val="32"/>
          <w:szCs w:val="32"/>
        </w:rPr>
        <w:t xml:space="preserve">（商务、技术）</w:t>
      </w:r>
      <w:r>
        <w:rPr>
          <w:rFonts w:hint="eastAsia" w:ascii="Arial" w:hAnsi="Arial" w:eastAsia="黑体"/>
          <w:b/>
          <w:bCs/>
          <w:sz w:val="32"/>
          <w:szCs w:val="32"/>
        </w:rPr>
      </w:r>
      <w:r/>
    </w:p>
    <w:p>
      <w:pPr>
        <w:pStyle w:val="919"/>
        <w:jc w:val="center"/>
        <w:spacing w:line="360" w:lineRule="auto"/>
        <w:rPr>
          <w:rFonts w:hint="eastAsia" w:ascii="宋体"/>
          <w:b/>
          <w:sz w:val="30"/>
          <w:szCs w:val="30"/>
        </w:rPr>
      </w:pPr>
      <w:r>
        <w:rPr>
          <w:rFonts w:ascii="宋体"/>
          <w:b/>
          <w:sz w:val="30"/>
          <w:szCs w:val="30"/>
        </w:rPr>
        <w:t xml:space="preserve">偏离表（商务、技术）</w:t>
      </w:r>
      <w:r>
        <w:rPr>
          <w:rFonts w:hint="eastAsia" w:ascii="宋体"/>
          <w:b/>
          <w:sz w:val="30"/>
          <w:szCs w:val="30"/>
        </w:rPr>
      </w:r>
      <w:r/>
    </w:p>
    <w:p>
      <w:pPr>
        <w:pStyle w:val="919"/>
        <w:spacing w:line="360" w:lineRule="auto"/>
        <w:rPr>
          <w:rFonts w:hint="eastAsia" w:ascii="宋体" w:hAnsi="宋体" w:eastAsia="宋体"/>
          <w:b/>
          <w:sz w:val="24"/>
          <w:lang w:eastAsia="zh-CN"/>
        </w:rPr>
      </w:pPr>
      <w:r>
        <w:rPr>
          <w:rFonts w:hint="eastAsia" w:ascii="宋体" w:hAnsi="宋体"/>
          <w:b/>
          <w:sz w:val="24"/>
        </w:rPr>
        <w:t xml:space="preserve">项目名称：</w:t>
      </w:r>
      <w:r>
        <w:rPr>
          <w:rFonts w:hint="eastAsia" w:ascii="宋体" w:hAnsi="宋体"/>
          <w:b/>
          <w:sz w:val="24"/>
          <w:u w:val="single"/>
        </w:rPr>
        <w:t xml:space="preserve">               </w:t>
      </w:r>
      <w:r>
        <w:rPr>
          <w:rFonts w:ascii="宋体" w:hAnsi="宋体"/>
          <w:b/>
          <w:sz w:val="24"/>
          <w:u w:val="single"/>
        </w:rPr>
        <w:t xml:space="preserve">              </w:t>
      </w:r>
      <w:r>
        <w:rPr>
          <w:rFonts w:ascii="宋体" w:hAnsi="宋体"/>
          <w:b/>
          <w:sz w:val="24"/>
        </w:rPr>
        <w:t xml:space="preserve">  </w:t>
      </w:r>
      <w:r>
        <w:rPr>
          <w:rFonts w:hint="eastAsia" w:ascii="宋体" w:hAnsi="宋体"/>
          <w:b/>
          <w:sz w:val="24"/>
        </w:rPr>
        <w:t xml:space="preserve">项目编号：</w:t>
      </w:r>
      <w:r>
        <w:rPr>
          <w:rFonts w:ascii="宋体" w:hAnsi="宋体"/>
          <w:sz w:val="24"/>
          <w:u w:val="single"/>
        </w:rPr>
        <w:t xml:space="preserve">  </w:t>
      </w:r>
      <w:r>
        <w:rPr>
          <w:rFonts w:hint="eastAsia" w:ascii="宋体" w:hAnsi="宋体"/>
          <w:sz w:val="24"/>
          <w:u w:val="single"/>
          <w:lang w:eastAsia="zh-CN"/>
        </w:rPr>
        <w:t xml:space="preserve">JSZC-320583-YZDC-G2025-0007</w:t>
      </w:r>
      <w:r>
        <w:rPr>
          <w:rFonts w:hint="eastAsia" w:ascii="宋体" w:hAnsi="宋体" w:eastAsia="宋体"/>
          <w:b/>
          <w:sz w:val="24"/>
          <w:lang w:eastAsia="zh-CN"/>
        </w:rPr>
      </w:r>
      <w:r/>
    </w:p>
    <w:p>
      <w:pPr>
        <w:pStyle w:val="919"/>
        <w:spacing w:line="360" w:lineRule="auto"/>
        <w:rPr>
          <w:rFonts w:ascii="宋体" w:hAnsi="宋体"/>
          <w:sz w:val="24"/>
          <w:u w:val="single"/>
        </w:rPr>
      </w:pPr>
      <w:r>
        <w:rPr>
          <w:rFonts w:ascii="宋体" w:hAnsi="宋体"/>
          <w:sz w:val="24"/>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W w:w="1384" w:type="dxa"/>
            <w:vAlign w:val="center"/>
            <w:textDirection w:val="lrTb"/>
            <w:noWrap w:val="false"/>
          </w:tcPr>
          <w:p>
            <w:pPr>
              <w:pStyle w:val="919"/>
              <w:jc w:val="center"/>
              <w:spacing w:line="360" w:lineRule="auto"/>
              <w:rPr>
                <w:rFonts w:ascii="宋体" w:hAnsi="宋体"/>
                <w:sz w:val="24"/>
              </w:rPr>
            </w:pPr>
            <w:r>
              <w:rPr>
                <w:rFonts w:hint="eastAsia" w:ascii="宋体" w:hAnsi="宋体"/>
                <w:sz w:val="24"/>
              </w:rPr>
              <w:t xml:space="preserve">条目</w:t>
            </w:r>
            <w:r>
              <w:rPr>
                <w:rFonts w:ascii="宋体" w:hAnsi="宋体"/>
                <w:sz w:val="24"/>
              </w:rPr>
            </w:r>
            <w:r/>
          </w:p>
        </w:tc>
        <w:tc>
          <w:tcPr>
            <w:tcW w:w="2126" w:type="dxa"/>
            <w:vAlign w:val="center"/>
            <w:textDirection w:val="lrTb"/>
            <w:noWrap w:val="false"/>
          </w:tcPr>
          <w:p>
            <w:pPr>
              <w:pStyle w:val="919"/>
              <w:jc w:val="center"/>
              <w:spacing w:line="360" w:lineRule="auto"/>
              <w:rPr>
                <w:rFonts w:ascii="宋体" w:hAnsi="宋体"/>
                <w:sz w:val="24"/>
              </w:rPr>
            </w:pPr>
            <w:r>
              <w:rPr>
                <w:rFonts w:hint="eastAsia" w:ascii="宋体" w:hAnsi="宋体"/>
                <w:sz w:val="24"/>
              </w:rPr>
              <w:t xml:space="preserve">招标服务要求</w:t>
            </w:r>
            <w:r>
              <w:rPr>
                <w:rFonts w:ascii="宋体" w:hAnsi="宋体"/>
                <w:sz w:val="24"/>
              </w:rPr>
            </w:r>
            <w:r/>
          </w:p>
        </w:tc>
        <w:tc>
          <w:tcPr>
            <w:tcW w:w="1843" w:type="dxa"/>
            <w:vAlign w:val="center"/>
            <w:textDirection w:val="lrTb"/>
            <w:noWrap w:val="false"/>
          </w:tcPr>
          <w:p>
            <w:pPr>
              <w:pStyle w:val="919"/>
              <w:jc w:val="center"/>
              <w:spacing w:line="360" w:lineRule="auto"/>
              <w:rPr>
                <w:rFonts w:ascii="宋体" w:hAnsi="宋体"/>
                <w:sz w:val="24"/>
              </w:rPr>
            </w:pPr>
            <w:r>
              <w:rPr>
                <w:rFonts w:hint="eastAsia" w:ascii="宋体" w:hAnsi="宋体"/>
                <w:sz w:val="24"/>
              </w:rPr>
              <w:t xml:space="preserve">投标服务承诺</w:t>
            </w:r>
            <w:r>
              <w:rPr>
                <w:rFonts w:ascii="宋体" w:hAnsi="宋体"/>
                <w:sz w:val="24"/>
              </w:rPr>
            </w:r>
            <w:r/>
          </w:p>
        </w:tc>
        <w:tc>
          <w:tcPr>
            <w:tcW w:w="1559" w:type="dxa"/>
            <w:vAlign w:val="center"/>
            <w:textDirection w:val="lrTb"/>
            <w:noWrap w:val="false"/>
          </w:tcPr>
          <w:p>
            <w:pPr>
              <w:pStyle w:val="919"/>
              <w:jc w:val="center"/>
              <w:spacing w:line="360" w:lineRule="auto"/>
              <w:rPr>
                <w:rFonts w:ascii="宋体" w:hAnsi="宋体"/>
                <w:sz w:val="24"/>
              </w:rPr>
            </w:pPr>
            <w:r>
              <w:rPr>
                <w:rFonts w:hint="eastAsia" w:ascii="宋体" w:hAnsi="宋体"/>
                <w:sz w:val="24"/>
              </w:rPr>
              <w:t xml:space="preserve">有无偏离</w:t>
            </w:r>
            <w:r>
              <w:rPr>
                <w:rFonts w:ascii="宋体" w:hAnsi="宋体"/>
                <w:sz w:val="24"/>
              </w:rPr>
            </w:r>
            <w:r/>
          </w:p>
        </w:tc>
        <w:tc>
          <w:tcPr>
            <w:tcW w:w="2552" w:type="dxa"/>
            <w:vAlign w:val="center"/>
            <w:textDirection w:val="lrTb"/>
            <w:noWrap w:val="false"/>
          </w:tcPr>
          <w:p>
            <w:pPr>
              <w:pStyle w:val="919"/>
              <w:jc w:val="center"/>
              <w:spacing w:line="360" w:lineRule="auto"/>
              <w:rPr>
                <w:rFonts w:ascii="宋体" w:hAnsi="宋体"/>
                <w:sz w:val="24"/>
              </w:rPr>
            </w:pPr>
            <w:r>
              <w:rPr>
                <w:rFonts w:ascii="宋体" w:hAnsi="宋体"/>
                <w:sz w:val="24"/>
              </w:rPr>
              <w:t xml:space="preserve">偏离内容及原因</w:t>
            </w:r>
            <w:r>
              <w:rPr>
                <w:rFonts w:ascii="宋体" w:hAnsi="宋体"/>
                <w:sz w:val="24"/>
              </w:rPr>
            </w:r>
            <w:r/>
          </w:p>
        </w:tc>
      </w:tr>
      <w:tr>
        <w:trPr>
          <w:trHeight w:val="364" w:hRule="exact"/>
        </w:trPr>
        <w:tc>
          <w:tcPr>
            <w:tcW w:w="1384" w:type="dxa"/>
            <w:vAlign w:val="top"/>
            <w:textDirection w:val="lrTb"/>
            <w:noWrap w:val="false"/>
          </w:tcPr>
          <w:p>
            <w:pPr>
              <w:pStyle w:val="919"/>
              <w:spacing w:line="360" w:lineRule="auto"/>
              <w:rPr>
                <w:rFonts w:ascii="宋体" w:hAnsi="宋体"/>
                <w:sz w:val="24"/>
              </w:rPr>
            </w:pPr>
            <w:r>
              <w:rPr>
                <w:rFonts w:ascii="宋体" w:hAnsi="宋体"/>
                <w:sz w:val="24"/>
              </w:rPr>
            </w:r>
            <w:r/>
          </w:p>
        </w:tc>
        <w:tc>
          <w:tcPr>
            <w:tcW w:w="2126" w:type="dxa"/>
            <w:vAlign w:val="top"/>
            <w:textDirection w:val="lrTb"/>
            <w:noWrap w:val="false"/>
          </w:tcPr>
          <w:p>
            <w:pPr>
              <w:pStyle w:val="919"/>
              <w:spacing w:line="360" w:lineRule="auto"/>
              <w:rPr>
                <w:rFonts w:ascii="宋体" w:hAnsi="宋体"/>
                <w:sz w:val="24"/>
              </w:rPr>
            </w:pPr>
            <w:r>
              <w:rPr>
                <w:rFonts w:ascii="宋体" w:hAnsi="宋体"/>
                <w:sz w:val="24"/>
              </w:rPr>
            </w:r>
            <w:r/>
          </w:p>
        </w:tc>
        <w:tc>
          <w:tcPr>
            <w:tcW w:w="1843" w:type="dxa"/>
            <w:vAlign w:val="top"/>
            <w:textDirection w:val="lrTb"/>
            <w:noWrap w:val="false"/>
          </w:tcPr>
          <w:p>
            <w:pPr>
              <w:pStyle w:val="919"/>
              <w:spacing w:line="360" w:lineRule="auto"/>
              <w:rPr>
                <w:rFonts w:ascii="宋体" w:hAnsi="宋体"/>
                <w:sz w:val="22"/>
              </w:rPr>
            </w:pPr>
            <w:r>
              <w:rPr>
                <w:rFonts w:ascii="宋体" w:hAnsi="宋体"/>
                <w:sz w:val="22"/>
              </w:rPr>
            </w:r>
            <w:r/>
          </w:p>
        </w:tc>
        <w:tc>
          <w:tcPr>
            <w:tcW w:w="1559" w:type="dxa"/>
            <w:vAlign w:val="top"/>
            <w:textDirection w:val="lrTb"/>
            <w:noWrap w:val="false"/>
          </w:tcPr>
          <w:p>
            <w:pPr>
              <w:pStyle w:val="919"/>
              <w:spacing w:line="360" w:lineRule="auto"/>
              <w:rPr>
                <w:rFonts w:ascii="宋体" w:hAnsi="宋体"/>
                <w:sz w:val="24"/>
              </w:rPr>
            </w:pPr>
            <w:r>
              <w:rPr>
                <w:rFonts w:ascii="宋体" w:hAnsi="宋体"/>
                <w:sz w:val="24"/>
              </w:rPr>
            </w:r>
            <w:r/>
          </w:p>
        </w:tc>
        <w:tc>
          <w:tcPr>
            <w:tcW w:w="2552" w:type="dxa"/>
            <w:vAlign w:val="top"/>
            <w:textDirection w:val="lrTb"/>
            <w:noWrap w:val="false"/>
          </w:tcPr>
          <w:p>
            <w:pPr>
              <w:pStyle w:val="919"/>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919"/>
              <w:spacing w:line="360" w:lineRule="auto"/>
              <w:rPr>
                <w:rFonts w:ascii="宋体" w:hAnsi="宋体"/>
                <w:sz w:val="24"/>
              </w:rPr>
            </w:pPr>
            <w:r>
              <w:rPr>
                <w:rFonts w:ascii="宋体" w:hAnsi="宋体"/>
                <w:sz w:val="24"/>
              </w:rPr>
            </w:r>
            <w:r/>
          </w:p>
        </w:tc>
        <w:tc>
          <w:tcPr>
            <w:tcW w:w="2126" w:type="dxa"/>
            <w:vAlign w:val="top"/>
            <w:textDirection w:val="lrTb"/>
            <w:noWrap w:val="false"/>
          </w:tcPr>
          <w:p>
            <w:pPr>
              <w:pStyle w:val="919"/>
              <w:spacing w:line="360" w:lineRule="auto"/>
              <w:rPr>
                <w:rFonts w:ascii="宋体" w:hAnsi="宋体"/>
                <w:sz w:val="24"/>
              </w:rPr>
            </w:pPr>
            <w:r>
              <w:rPr>
                <w:rFonts w:ascii="宋体" w:hAnsi="宋体"/>
                <w:sz w:val="24"/>
              </w:rPr>
            </w:r>
            <w:r/>
          </w:p>
        </w:tc>
        <w:tc>
          <w:tcPr>
            <w:tcW w:w="1843" w:type="dxa"/>
            <w:vAlign w:val="top"/>
            <w:textDirection w:val="lrTb"/>
            <w:noWrap w:val="false"/>
          </w:tcPr>
          <w:p>
            <w:pPr>
              <w:pStyle w:val="919"/>
              <w:spacing w:line="360" w:lineRule="auto"/>
              <w:rPr>
                <w:rFonts w:ascii="宋体" w:hAnsi="宋体"/>
                <w:sz w:val="22"/>
              </w:rPr>
            </w:pPr>
            <w:r>
              <w:rPr>
                <w:rFonts w:ascii="宋体" w:hAnsi="宋体"/>
                <w:sz w:val="22"/>
              </w:rPr>
            </w:r>
            <w:r/>
          </w:p>
        </w:tc>
        <w:tc>
          <w:tcPr>
            <w:tcW w:w="1559" w:type="dxa"/>
            <w:vAlign w:val="top"/>
            <w:textDirection w:val="lrTb"/>
            <w:noWrap w:val="false"/>
          </w:tcPr>
          <w:p>
            <w:pPr>
              <w:pStyle w:val="919"/>
              <w:spacing w:line="360" w:lineRule="auto"/>
              <w:rPr>
                <w:rFonts w:ascii="宋体" w:hAnsi="宋体"/>
                <w:sz w:val="24"/>
              </w:rPr>
            </w:pPr>
            <w:r>
              <w:rPr>
                <w:rFonts w:ascii="宋体" w:hAnsi="宋体"/>
                <w:sz w:val="24"/>
              </w:rPr>
            </w:r>
            <w:r/>
          </w:p>
        </w:tc>
        <w:tc>
          <w:tcPr>
            <w:tcW w:w="2552" w:type="dxa"/>
            <w:vAlign w:val="top"/>
            <w:textDirection w:val="lrTb"/>
            <w:noWrap w:val="false"/>
          </w:tcPr>
          <w:p>
            <w:pPr>
              <w:pStyle w:val="919"/>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919"/>
              <w:spacing w:line="360" w:lineRule="auto"/>
              <w:rPr>
                <w:rFonts w:ascii="宋体" w:hAnsi="宋体"/>
                <w:sz w:val="24"/>
              </w:rPr>
            </w:pPr>
            <w:r>
              <w:rPr>
                <w:rFonts w:ascii="宋体" w:hAnsi="宋体"/>
                <w:sz w:val="24"/>
              </w:rPr>
            </w:r>
            <w:r/>
          </w:p>
        </w:tc>
        <w:tc>
          <w:tcPr>
            <w:tcW w:w="2126" w:type="dxa"/>
            <w:vAlign w:val="top"/>
            <w:textDirection w:val="lrTb"/>
            <w:noWrap w:val="false"/>
          </w:tcPr>
          <w:p>
            <w:pPr>
              <w:pStyle w:val="919"/>
              <w:spacing w:line="360" w:lineRule="auto"/>
              <w:rPr>
                <w:rFonts w:ascii="宋体" w:hAnsi="宋体"/>
                <w:sz w:val="24"/>
              </w:rPr>
            </w:pPr>
            <w:r>
              <w:rPr>
                <w:rFonts w:ascii="宋体" w:hAnsi="宋体"/>
                <w:sz w:val="24"/>
              </w:rPr>
            </w:r>
            <w:r/>
          </w:p>
        </w:tc>
        <w:tc>
          <w:tcPr>
            <w:tcW w:w="1843" w:type="dxa"/>
            <w:vAlign w:val="top"/>
            <w:textDirection w:val="lrTb"/>
            <w:noWrap w:val="false"/>
          </w:tcPr>
          <w:p>
            <w:pPr>
              <w:pStyle w:val="919"/>
              <w:spacing w:line="360" w:lineRule="auto"/>
              <w:rPr>
                <w:rFonts w:ascii="宋体" w:hAnsi="宋体"/>
                <w:sz w:val="22"/>
              </w:rPr>
            </w:pPr>
            <w:r>
              <w:rPr>
                <w:rFonts w:ascii="宋体" w:hAnsi="宋体"/>
                <w:sz w:val="22"/>
              </w:rPr>
            </w:r>
            <w:r/>
          </w:p>
        </w:tc>
        <w:tc>
          <w:tcPr>
            <w:tcW w:w="1559" w:type="dxa"/>
            <w:vAlign w:val="top"/>
            <w:textDirection w:val="lrTb"/>
            <w:noWrap w:val="false"/>
          </w:tcPr>
          <w:p>
            <w:pPr>
              <w:pStyle w:val="919"/>
              <w:spacing w:line="360" w:lineRule="auto"/>
              <w:rPr>
                <w:rFonts w:ascii="宋体" w:hAnsi="宋体"/>
                <w:sz w:val="24"/>
              </w:rPr>
            </w:pPr>
            <w:r>
              <w:rPr>
                <w:rFonts w:ascii="宋体" w:hAnsi="宋体"/>
                <w:sz w:val="24"/>
              </w:rPr>
            </w:r>
            <w:r/>
          </w:p>
        </w:tc>
        <w:tc>
          <w:tcPr>
            <w:tcW w:w="2552" w:type="dxa"/>
            <w:vAlign w:val="top"/>
            <w:textDirection w:val="lrTb"/>
            <w:noWrap w:val="false"/>
          </w:tcPr>
          <w:p>
            <w:pPr>
              <w:pStyle w:val="919"/>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919"/>
              <w:spacing w:line="360" w:lineRule="auto"/>
              <w:rPr>
                <w:rFonts w:ascii="宋体" w:hAnsi="宋体"/>
                <w:sz w:val="24"/>
              </w:rPr>
            </w:pPr>
            <w:r>
              <w:rPr>
                <w:rFonts w:ascii="宋体" w:hAnsi="宋体"/>
                <w:sz w:val="24"/>
              </w:rPr>
            </w:r>
            <w:r/>
          </w:p>
        </w:tc>
        <w:tc>
          <w:tcPr>
            <w:tcW w:w="2126" w:type="dxa"/>
            <w:vAlign w:val="top"/>
            <w:textDirection w:val="lrTb"/>
            <w:noWrap w:val="false"/>
          </w:tcPr>
          <w:p>
            <w:pPr>
              <w:pStyle w:val="919"/>
              <w:spacing w:line="360" w:lineRule="auto"/>
              <w:rPr>
                <w:rFonts w:ascii="宋体" w:hAnsi="宋体"/>
                <w:sz w:val="24"/>
              </w:rPr>
            </w:pPr>
            <w:r>
              <w:rPr>
                <w:rFonts w:ascii="宋体" w:hAnsi="宋体"/>
                <w:sz w:val="24"/>
              </w:rPr>
            </w:r>
            <w:r/>
          </w:p>
        </w:tc>
        <w:tc>
          <w:tcPr>
            <w:tcW w:w="1843" w:type="dxa"/>
            <w:vAlign w:val="top"/>
            <w:textDirection w:val="lrTb"/>
            <w:noWrap w:val="false"/>
          </w:tcPr>
          <w:p>
            <w:pPr>
              <w:pStyle w:val="919"/>
              <w:spacing w:line="360" w:lineRule="auto"/>
              <w:rPr>
                <w:rFonts w:ascii="宋体" w:hAnsi="宋体"/>
                <w:sz w:val="22"/>
              </w:rPr>
            </w:pPr>
            <w:r>
              <w:rPr>
                <w:rFonts w:ascii="宋体" w:hAnsi="宋体"/>
                <w:sz w:val="22"/>
              </w:rPr>
            </w:r>
            <w:r/>
          </w:p>
        </w:tc>
        <w:tc>
          <w:tcPr>
            <w:tcW w:w="1559" w:type="dxa"/>
            <w:vAlign w:val="top"/>
            <w:textDirection w:val="lrTb"/>
            <w:noWrap w:val="false"/>
          </w:tcPr>
          <w:p>
            <w:pPr>
              <w:pStyle w:val="919"/>
              <w:spacing w:line="360" w:lineRule="auto"/>
              <w:rPr>
                <w:rFonts w:ascii="宋体" w:hAnsi="宋体"/>
                <w:sz w:val="24"/>
              </w:rPr>
            </w:pPr>
            <w:r>
              <w:rPr>
                <w:rFonts w:ascii="宋体" w:hAnsi="宋体"/>
                <w:sz w:val="24"/>
              </w:rPr>
            </w:r>
            <w:r/>
          </w:p>
        </w:tc>
        <w:tc>
          <w:tcPr>
            <w:tcW w:w="2552" w:type="dxa"/>
            <w:vAlign w:val="top"/>
            <w:textDirection w:val="lrTb"/>
            <w:noWrap w:val="false"/>
          </w:tcPr>
          <w:p>
            <w:pPr>
              <w:pStyle w:val="919"/>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919"/>
              <w:spacing w:line="360" w:lineRule="auto"/>
              <w:rPr>
                <w:rFonts w:ascii="宋体" w:hAnsi="宋体"/>
                <w:sz w:val="24"/>
              </w:rPr>
            </w:pPr>
            <w:r>
              <w:rPr>
                <w:rFonts w:ascii="宋体" w:hAnsi="宋体"/>
                <w:sz w:val="24"/>
              </w:rPr>
            </w:r>
            <w:r/>
          </w:p>
        </w:tc>
        <w:tc>
          <w:tcPr>
            <w:tcW w:w="2126" w:type="dxa"/>
            <w:vAlign w:val="top"/>
            <w:textDirection w:val="lrTb"/>
            <w:noWrap w:val="false"/>
          </w:tcPr>
          <w:p>
            <w:pPr>
              <w:pStyle w:val="919"/>
              <w:spacing w:line="360" w:lineRule="auto"/>
              <w:rPr>
                <w:rFonts w:ascii="宋体" w:hAnsi="宋体"/>
                <w:sz w:val="24"/>
              </w:rPr>
            </w:pPr>
            <w:r>
              <w:rPr>
                <w:rFonts w:ascii="宋体" w:hAnsi="宋体"/>
                <w:sz w:val="24"/>
              </w:rPr>
            </w:r>
            <w:r/>
          </w:p>
        </w:tc>
        <w:tc>
          <w:tcPr>
            <w:tcW w:w="1843" w:type="dxa"/>
            <w:vAlign w:val="top"/>
            <w:textDirection w:val="lrTb"/>
            <w:noWrap w:val="false"/>
          </w:tcPr>
          <w:p>
            <w:pPr>
              <w:pStyle w:val="919"/>
              <w:spacing w:line="360" w:lineRule="auto"/>
              <w:rPr>
                <w:rFonts w:ascii="宋体" w:hAnsi="宋体"/>
                <w:sz w:val="24"/>
              </w:rPr>
            </w:pPr>
            <w:r>
              <w:rPr>
                <w:rFonts w:ascii="宋体" w:hAnsi="宋体"/>
                <w:sz w:val="24"/>
              </w:rPr>
            </w:r>
            <w:r/>
          </w:p>
        </w:tc>
        <w:tc>
          <w:tcPr>
            <w:tcW w:w="1559" w:type="dxa"/>
            <w:vAlign w:val="top"/>
            <w:textDirection w:val="lrTb"/>
            <w:noWrap w:val="false"/>
          </w:tcPr>
          <w:p>
            <w:pPr>
              <w:pStyle w:val="919"/>
              <w:spacing w:line="360" w:lineRule="auto"/>
              <w:rPr>
                <w:rFonts w:ascii="宋体" w:hAnsi="宋体"/>
                <w:sz w:val="24"/>
              </w:rPr>
            </w:pPr>
            <w:r>
              <w:rPr>
                <w:rFonts w:ascii="宋体" w:hAnsi="宋体"/>
                <w:sz w:val="24"/>
              </w:rPr>
            </w:r>
            <w:r/>
          </w:p>
        </w:tc>
        <w:tc>
          <w:tcPr>
            <w:tcW w:w="2552" w:type="dxa"/>
            <w:vAlign w:val="top"/>
            <w:textDirection w:val="lrTb"/>
            <w:noWrap w:val="false"/>
          </w:tcPr>
          <w:p>
            <w:pPr>
              <w:pStyle w:val="919"/>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919"/>
              <w:spacing w:line="360" w:lineRule="auto"/>
              <w:rPr>
                <w:rFonts w:ascii="宋体" w:hAnsi="宋体"/>
                <w:sz w:val="24"/>
              </w:rPr>
            </w:pPr>
            <w:r>
              <w:rPr>
                <w:rFonts w:ascii="宋体" w:hAnsi="宋体"/>
                <w:sz w:val="24"/>
              </w:rPr>
            </w:r>
            <w:r/>
          </w:p>
        </w:tc>
        <w:tc>
          <w:tcPr>
            <w:tcW w:w="2126" w:type="dxa"/>
            <w:vAlign w:val="top"/>
            <w:textDirection w:val="lrTb"/>
            <w:noWrap w:val="false"/>
          </w:tcPr>
          <w:p>
            <w:pPr>
              <w:pStyle w:val="919"/>
              <w:spacing w:line="360" w:lineRule="auto"/>
              <w:rPr>
                <w:rFonts w:ascii="宋体" w:hAnsi="宋体"/>
                <w:sz w:val="24"/>
              </w:rPr>
            </w:pPr>
            <w:r>
              <w:rPr>
                <w:rFonts w:ascii="宋体" w:hAnsi="宋体"/>
                <w:sz w:val="24"/>
              </w:rPr>
            </w:r>
            <w:r/>
          </w:p>
        </w:tc>
        <w:tc>
          <w:tcPr>
            <w:tcW w:w="1843" w:type="dxa"/>
            <w:vAlign w:val="top"/>
            <w:textDirection w:val="lrTb"/>
            <w:noWrap w:val="false"/>
          </w:tcPr>
          <w:p>
            <w:pPr>
              <w:pStyle w:val="919"/>
              <w:spacing w:line="360" w:lineRule="auto"/>
              <w:rPr>
                <w:rFonts w:ascii="宋体" w:hAnsi="宋体"/>
                <w:sz w:val="24"/>
              </w:rPr>
            </w:pPr>
            <w:r>
              <w:rPr>
                <w:rFonts w:ascii="宋体" w:hAnsi="宋体"/>
                <w:sz w:val="24"/>
              </w:rPr>
            </w:r>
            <w:r/>
          </w:p>
        </w:tc>
        <w:tc>
          <w:tcPr>
            <w:tcW w:w="1559" w:type="dxa"/>
            <w:vAlign w:val="top"/>
            <w:textDirection w:val="lrTb"/>
            <w:noWrap w:val="false"/>
          </w:tcPr>
          <w:p>
            <w:pPr>
              <w:pStyle w:val="919"/>
              <w:spacing w:line="360" w:lineRule="auto"/>
              <w:rPr>
                <w:rFonts w:ascii="宋体" w:hAnsi="宋体"/>
                <w:sz w:val="24"/>
              </w:rPr>
            </w:pPr>
            <w:r>
              <w:rPr>
                <w:rFonts w:ascii="宋体" w:hAnsi="宋体"/>
                <w:sz w:val="24"/>
              </w:rPr>
            </w:r>
            <w:r/>
          </w:p>
        </w:tc>
        <w:tc>
          <w:tcPr>
            <w:tcW w:w="2552" w:type="dxa"/>
            <w:vAlign w:val="top"/>
            <w:textDirection w:val="lrTb"/>
            <w:noWrap w:val="false"/>
          </w:tcPr>
          <w:p>
            <w:pPr>
              <w:pStyle w:val="919"/>
              <w:spacing w:line="360" w:lineRule="auto"/>
              <w:rPr>
                <w:rFonts w:ascii="宋体" w:hAnsi="宋体"/>
                <w:sz w:val="24"/>
              </w:rPr>
            </w:pPr>
            <w:r>
              <w:rPr>
                <w:rFonts w:ascii="宋体" w:hAnsi="宋体"/>
                <w:sz w:val="24"/>
              </w:rPr>
            </w:r>
            <w:r/>
          </w:p>
        </w:tc>
      </w:tr>
    </w:tbl>
    <w:p>
      <w:pPr>
        <w:pStyle w:val="919"/>
        <w:jc w:val="left"/>
        <w:spacing w:line="360" w:lineRule="auto"/>
        <w:rPr>
          <w:rFonts w:hint="eastAsia" w:ascii="宋体" w:hAnsi="宋体"/>
          <w:sz w:val="24"/>
          <w:szCs w:val="20"/>
        </w:rPr>
      </w:pPr>
      <w:r>
        <w:rPr>
          <w:rFonts w:hint="eastAsia" w:ascii="宋体" w:hAnsi="宋体"/>
          <w:sz w:val="24"/>
          <w:szCs w:val="20"/>
        </w:rPr>
      </w:r>
      <w:r/>
    </w:p>
    <w:p>
      <w:pPr>
        <w:pStyle w:val="919"/>
        <w:jc w:val="left"/>
        <w:spacing w:line="360" w:lineRule="auto"/>
        <w:rPr>
          <w:rFonts w:hint="eastAsia" w:ascii="宋体" w:hAnsi="宋体"/>
          <w:sz w:val="24"/>
          <w:szCs w:val="20"/>
        </w:rPr>
      </w:pPr>
      <w:r>
        <w:rPr>
          <w:rFonts w:hint="eastAsia" w:ascii="宋体" w:hAnsi="宋体"/>
          <w:sz w:val="24"/>
          <w:szCs w:val="20"/>
        </w:rPr>
        <w:t xml:space="preserve">投标人（单位盖章）：</w:t>
      </w:r>
      <w:r>
        <w:rPr>
          <w:rFonts w:hint="eastAsia" w:ascii="宋体" w:hAnsi="宋体"/>
          <w:sz w:val="24"/>
          <w:szCs w:val="20"/>
        </w:rPr>
      </w:r>
      <w:r/>
    </w:p>
    <w:p>
      <w:pPr>
        <w:pStyle w:val="919"/>
        <w:jc w:val="left"/>
        <w:spacing w:line="360" w:lineRule="auto"/>
        <w:rPr>
          <w:rFonts w:hint="eastAsia" w:ascii="宋体" w:hAnsi="宋体"/>
          <w:bCs/>
          <w:sz w:val="24"/>
        </w:rPr>
      </w:pPr>
      <w:r>
        <w:rPr>
          <w:rFonts w:hint="eastAsia" w:ascii="宋体" w:hAnsi="宋体"/>
          <w:sz w:val="24"/>
          <w:szCs w:val="20"/>
        </w:rPr>
        <w:t xml:space="preserve">法定代表人或被授权人（签字或签章）：</w:t>
      </w:r>
      <w:r>
        <w:rPr>
          <w:rFonts w:ascii="宋体" w:hAnsi="宋体"/>
          <w:sz w:val="24"/>
          <w:szCs w:val="20"/>
        </w:rPr>
        <w:t xml:space="preserve">                         </w:t>
      </w:r>
      <w:r>
        <w:rPr>
          <w:rFonts w:hint="eastAsia" w:ascii="宋体" w:hAnsi="宋体"/>
          <w:sz w:val="24"/>
          <w:szCs w:val="20"/>
        </w:rPr>
        <w:t xml:space="preserve">年</w:t>
      </w:r>
      <w:r>
        <w:rPr>
          <w:rFonts w:ascii="宋体" w:hAnsi="宋体"/>
          <w:sz w:val="24"/>
          <w:szCs w:val="20"/>
        </w:rPr>
        <w:t xml:space="preserve">  </w:t>
      </w:r>
      <w:r>
        <w:rPr>
          <w:rFonts w:hint="eastAsia" w:ascii="宋体" w:hAnsi="宋体"/>
          <w:sz w:val="24"/>
          <w:szCs w:val="20"/>
        </w:rPr>
        <w:t xml:space="preserve">月</w:t>
      </w:r>
      <w:r>
        <w:rPr>
          <w:rFonts w:ascii="宋体" w:hAnsi="宋体"/>
          <w:sz w:val="24"/>
          <w:szCs w:val="20"/>
        </w:rPr>
        <w:t xml:space="preserve">  </w:t>
      </w:r>
      <w:r>
        <w:rPr>
          <w:rFonts w:hint="eastAsia" w:ascii="宋体" w:hAnsi="宋体"/>
          <w:sz w:val="24"/>
          <w:szCs w:val="20"/>
        </w:rPr>
        <w:t xml:space="preserve">日</w:t>
      </w:r>
      <w:r>
        <w:rPr>
          <w:rFonts w:hint="eastAsia" w:ascii="宋体" w:hAnsi="宋体"/>
          <w:bCs/>
          <w:sz w:val="24"/>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bookmarkStart w:id="91" w:name="_8、业绩一览表"/>
      <w:r/>
      <w:bookmarkEnd w:id="91"/>
      <w:r/>
      <w:bookmarkStart w:id="92" w:name="_10、业绩一览表"/>
      <w:r/>
      <w:bookmarkEnd w:id="92"/>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pPr>
      <w:r/>
      <w:bookmarkStart w:id="93" w:name="_8、资格证明文件"/>
      <w:r/>
      <w:bookmarkEnd w:id="93"/>
      <w:r/>
      <w:bookmarkStart w:id="94" w:name="_9、投入专用设施设备清单"/>
      <w:r/>
      <w:bookmarkEnd w:id="94"/>
      <w:r/>
      <w:bookmarkStart w:id="95" w:name="_11、投入专用设施设备清单"/>
      <w:r/>
      <w:bookmarkEnd w:id="95"/>
      <w:r/>
      <w:bookmarkStart w:id="96" w:name="_Ref361304885"/>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ind w:left="567" w:hanging="567"/>
        <w:keepLines/>
        <w:keepNext/>
        <w:spacing w:before="260" w:after="260" w:line="416" w:lineRule="auto"/>
        <w:rPr>
          <w:rFonts w:ascii="黑体" w:hAnsi="黑体" w:eastAsia="黑体"/>
          <w:b/>
          <w:bCs/>
          <w:sz w:val="30"/>
          <w:szCs w:val="32"/>
        </w:rPr>
        <w:sectPr>
          <w:headerReference w:type="default" r:id="rId9"/>
          <w:headerReference w:type="first" r:id="rId10"/>
          <w:footerReference w:type="default" r:id="rId12"/>
          <w:footnotePr/>
          <w:endnotePr/>
          <w:type w:val="nextPage"/>
          <w:pgSz w:w="11906" w:h="16838" w:orient="portrait"/>
          <w:pgMar w:top="1134" w:right="1274" w:bottom="1134" w:left="1134" w:header="567" w:footer="567" w:gutter="0"/>
          <w:cols w:num="1" w:sep="0" w:space="1701" w:equalWidth="1"/>
          <w:docGrid w:linePitch="360"/>
          <w:titlePg/>
        </w:sectPr>
        <w:outlineLvl w:val="1"/>
      </w:pPr>
      <w:r/>
      <w:bookmarkStart w:id="97" w:name="_16、中小企业声明函"/>
      <w:r/>
      <w:bookmarkEnd w:id="97"/>
      <w:r/>
      <w:bookmarkStart w:id="98" w:name="_7.中小企业声明函"/>
      <w:r/>
      <w:bookmarkEnd w:id="98"/>
      <w:r/>
      <w:bookmarkStart w:id="99" w:name="_8.中小企业声明函"/>
      <w:r/>
      <w:bookmarkEnd w:id="99"/>
      <w:r/>
      <w:bookmarkStart w:id="100" w:name="_15、资格证明文件"/>
      <w:r/>
      <w:bookmarkEnd w:id="100"/>
      <w:r/>
      <w:bookmarkStart w:id="101" w:name="_9、中小企业声明函"/>
      <w:r/>
      <w:bookmarkEnd w:id="101"/>
      <w:r/>
      <w:bookmarkStart w:id="102" w:name="_Toc133149822"/>
      <w:r/>
      <w:bookmarkStart w:id="103" w:name="_Ref93047750"/>
      <w:r/>
      <w:bookmarkStart w:id="104" w:name="_Toc36801131"/>
      <w:r/>
      <w:bookmarkStart w:id="105" w:name="_15、中小企业声明函"/>
      <w:r/>
      <w:bookmarkEnd w:id="105"/>
      <w:r>
        <w:rPr>
          <w:rFonts w:ascii="黑体" w:hAnsi="黑体" w:eastAsia="黑体"/>
          <w:b/>
          <w:bCs/>
          <w:sz w:val="30"/>
          <w:szCs w:val="32"/>
        </w:rPr>
      </w:r>
      <w:r/>
    </w:p>
    <w:p>
      <w:pPr>
        <w:pStyle w:val="919"/>
        <w:jc w:val="left"/>
        <w:spacing w:before="480" w:after="240"/>
        <w:widowControl/>
        <w:rPr>
          <w:rFonts w:hint="eastAsia" w:ascii="Arial" w:hAnsi="Arial" w:eastAsia="黑体"/>
          <w:b/>
          <w:bCs/>
          <w:spacing w:val="16"/>
          <w:sz w:val="28"/>
          <w:szCs w:val="32"/>
        </w:rPr>
        <w:outlineLvl w:val="1"/>
      </w:pPr>
      <w:r>
        <w:rPr>
          <w:rFonts w:hint="eastAsia" w:ascii="黑体" w:hAnsi="黑体" w:eastAsia="黑体"/>
          <w:b/>
          <w:bCs/>
          <w:sz w:val="30"/>
          <w:szCs w:val="32"/>
        </w:rPr>
        <w:t xml:space="preserve">7.</w:t>
      </w:r>
      <w:r>
        <w:rPr>
          <w:rFonts w:hint="eastAsia" w:ascii="Arial" w:hAnsi="Arial" w:eastAsia="黑体"/>
          <w:b/>
          <w:bCs/>
          <w:spacing w:val="16"/>
          <w:sz w:val="28"/>
          <w:szCs w:val="32"/>
        </w:rPr>
        <w:t xml:space="preserve"> 人员配备一览表</w:t>
      </w:r>
      <w:r>
        <w:rPr>
          <w:rFonts w:hint="eastAsia" w:ascii="Arial" w:hAnsi="Arial" w:eastAsia="黑体"/>
          <w:b/>
          <w:bCs/>
          <w:spacing w:val="16"/>
          <w:sz w:val="28"/>
          <w:szCs w:val="32"/>
        </w:rPr>
      </w:r>
      <w:r/>
    </w:p>
    <w:p>
      <w:pPr>
        <w:pStyle w:val="919"/>
        <w:ind w:right="358"/>
        <w:jc w:val="center"/>
        <w:spacing w:line="360" w:lineRule="auto"/>
        <w:rPr>
          <w:rFonts w:hint="eastAsia" w:ascii="宋体" w:hAnsi="宋体"/>
          <w:b/>
          <w:sz w:val="24"/>
        </w:rPr>
      </w:pPr>
      <w:r>
        <w:rPr>
          <w:rFonts w:hint="eastAsia" w:ascii="宋体" w:hAnsi="宋体"/>
          <w:b/>
          <w:sz w:val="24"/>
        </w:rPr>
        <w:t xml:space="preserve">人员配备 一览表</w:t>
      </w:r>
      <w:r>
        <w:rPr>
          <w:rFonts w:hint="eastAsia" w:ascii="宋体" w:hAnsi="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051"/>
        <w:gridCol w:w="1486"/>
        <w:gridCol w:w="1093"/>
        <w:gridCol w:w="1047"/>
        <w:gridCol w:w="1112"/>
        <w:gridCol w:w="825"/>
        <w:gridCol w:w="1173"/>
      </w:tblGrid>
      <w:tr>
        <w:trPr>
          <w:trHeight w:val="760"/>
        </w:trPr>
        <w:tc>
          <w:tcPr>
            <w:tcW w:w="715"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W w:w="2051"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W w:w="1486"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W w:w="1093"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性别</w:t>
            </w:r>
            <w:r>
              <w:rPr>
                <w:rFonts w:ascii="宋体" w:hAnsi="宋体"/>
                <w:szCs w:val="21"/>
              </w:rPr>
            </w:r>
            <w:r/>
          </w:p>
        </w:tc>
        <w:tc>
          <w:tcPr>
            <w:tcW w:w="1047"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W w:w="1112"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W w:w="825"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职称</w:t>
            </w:r>
            <w:r>
              <w:rPr>
                <w:rFonts w:ascii="宋体" w:hAnsi="宋体"/>
                <w:szCs w:val="21"/>
              </w:rPr>
            </w:r>
            <w:r/>
          </w:p>
        </w:tc>
        <w:tc>
          <w:tcPr>
            <w:tcW w:w="1173"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工作经验</w:t>
            </w:r>
            <w:r>
              <w:rPr>
                <w:rFonts w:ascii="宋体" w:hAnsi="宋体"/>
                <w:szCs w:val="21"/>
              </w:rPr>
            </w:r>
            <w:r/>
          </w:p>
        </w:tc>
      </w:tr>
      <w:tr>
        <w:trPr>
          <w:trHeight w:val="354"/>
        </w:trPr>
        <w:tc>
          <w:tcPr>
            <w:tcW w:w="715"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W w:w="2051"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W w:w="2051"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W w:w="2051"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19"/>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W w:w="2051"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19"/>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W w:w="2051"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19"/>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19"/>
              <w:jc w:val="center"/>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2051"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19"/>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2051"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19"/>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2051"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19"/>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19"/>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19"/>
              <w:spacing w:line="400" w:lineRule="exact"/>
              <w:rPr>
                <w:rFonts w:ascii="宋体" w:hAnsi="宋体"/>
                <w:szCs w:val="21"/>
              </w:rPr>
            </w:pPr>
            <w:r>
              <w:rPr>
                <w:rFonts w:ascii="宋体" w:hAnsi="宋体"/>
                <w:szCs w:val="21"/>
              </w:rPr>
            </w:r>
            <w:r/>
          </w:p>
        </w:tc>
      </w:tr>
    </w:tbl>
    <w:p>
      <w:pPr>
        <w:pStyle w:val="919"/>
        <w:spacing w:line="360" w:lineRule="auto"/>
        <w:rPr>
          <w:rFonts w:hint="eastAsia" w:ascii="宋体" w:hAnsi="宋体"/>
          <w:sz w:val="24"/>
        </w:rPr>
      </w:pPr>
      <w:r>
        <w:rPr>
          <w:rFonts w:hint="eastAsia" w:ascii="宋体" w:hAnsi="宋体"/>
          <w:sz w:val="24"/>
        </w:rPr>
      </w:r>
      <w:r/>
    </w:p>
    <w:p>
      <w:pPr>
        <w:pStyle w:val="919"/>
        <w:jc w:val="left"/>
        <w:spacing w:line="360" w:lineRule="auto"/>
        <w:rPr>
          <w:rFonts w:hint="eastAsia" w:ascii="宋体" w:hAnsi="宋体"/>
          <w:bCs/>
          <w:sz w:val="24"/>
          <w:szCs w:val="20"/>
        </w:rPr>
      </w:pPr>
      <w:r>
        <w:rPr>
          <w:rFonts w:hint="eastAsia" w:ascii="宋体" w:hAnsi="宋体"/>
          <w:bCs/>
          <w:sz w:val="24"/>
          <w:szCs w:val="20"/>
        </w:rPr>
        <w:t xml:space="preserve">投标人：（公章）</w:t>
      </w:r>
      <w:r>
        <w:rPr>
          <w:rFonts w:hint="eastAsia" w:ascii="宋体" w:hAnsi="宋体"/>
          <w:bCs/>
          <w:sz w:val="24"/>
          <w:szCs w:val="20"/>
        </w:rPr>
      </w:r>
      <w:r/>
    </w:p>
    <w:p>
      <w:pPr>
        <w:pStyle w:val="919"/>
        <w:jc w:val="left"/>
        <w:spacing w:line="360" w:lineRule="auto"/>
        <w:rPr>
          <w:rFonts w:hint="eastAsia" w:ascii="宋体" w:hAnsi="宋体"/>
          <w:bCs/>
          <w:sz w:val="24"/>
          <w:szCs w:val="20"/>
        </w:rPr>
      </w:pPr>
      <w:r>
        <w:rPr>
          <w:rFonts w:hint="eastAsia" w:ascii="宋体" w:hAnsi="宋体"/>
          <w:bCs/>
          <w:sz w:val="24"/>
          <w:szCs w:val="20"/>
        </w:rPr>
        <w:t xml:space="preserve">法定代表人或授权委托人：（盖章或签字）</w:t>
      </w:r>
      <w:r>
        <w:rPr>
          <w:rFonts w:hint="eastAsia" w:ascii="宋体" w:hAnsi="宋体"/>
          <w:bCs/>
          <w:sz w:val="24"/>
          <w:szCs w:val="20"/>
        </w:rPr>
      </w:r>
      <w:r/>
    </w:p>
    <w:p>
      <w:pPr>
        <w:pStyle w:val="919"/>
        <w:jc w:val="left"/>
        <w:spacing w:line="360" w:lineRule="auto"/>
        <w:rPr>
          <w:rFonts w:hint="eastAsia" w:ascii="宋体" w:hAnsi="宋体"/>
          <w:bCs/>
          <w:sz w:val="24"/>
          <w:szCs w:val="20"/>
        </w:rPr>
      </w:pPr>
      <w:r>
        <w:rPr>
          <w:rFonts w:hint="eastAsia" w:ascii="宋体" w:hAnsi="宋体"/>
          <w:bCs/>
          <w:sz w:val="24"/>
          <w:szCs w:val="20"/>
        </w:rPr>
        <w:t xml:space="preserve">日期：</w:t>
      </w:r>
      <w:r>
        <w:rPr>
          <w:rFonts w:ascii="宋体" w:hAnsi="宋体"/>
          <w:bCs/>
          <w:sz w:val="24"/>
          <w:szCs w:val="20"/>
        </w:rPr>
        <w:t xml:space="preserve">          </w:t>
      </w:r>
      <w:r>
        <w:rPr>
          <w:rFonts w:hint="eastAsia" w:ascii="宋体" w:hAnsi="宋体"/>
          <w:bCs/>
          <w:sz w:val="24"/>
          <w:szCs w:val="20"/>
        </w:rPr>
        <w:t xml:space="preserve">年</w:t>
      </w:r>
      <w:r>
        <w:rPr>
          <w:rFonts w:ascii="宋体" w:hAnsi="宋体"/>
          <w:bCs/>
          <w:sz w:val="24"/>
          <w:szCs w:val="20"/>
        </w:rPr>
        <w:t xml:space="preserve">        </w:t>
      </w:r>
      <w:r>
        <w:rPr>
          <w:rFonts w:hint="eastAsia" w:ascii="宋体" w:hAnsi="宋体"/>
          <w:bCs/>
          <w:sz w:val="24"/>
          <w:szCs w:val="20"/>
        </w:rPr>
        <w:t xml:space="preserve">月</w:t>
      </w:r>
      <w:r>
        <w:rPr>
          <w:rFonts w:ascii="宋体" w:hAnsi="宋体"/>
          <w:bCs/>
          <w:sz w:val="24"/>
          <w:szCs w:val="20"/>
        </w:rPr>
        <w:t xml:space="preserve">        </w:t>
      </w:r>
      <w:r>
        <w:rPr>
          <w:rFonts w:hint="eastAsia" w:ascii="宋体" w:hAnsi="宋体"/>
          <w:bCs/>
          <w:sz w:val="24"/>
          <w:szCs w:val="20"/>
        </w:rPr>
        <w:t xml:space="preserve">日</w:t>
      </w:r>
      <w:r>
        <w:rPr>
          <w:rFonts w:hint="eastAsia" w:ascii="宋体" w:hAnsi="宋体"/>
          <w:bCs/>
          <w:sz w:val="24"/>
          <w:szCs w:val="20"/>
        </w:rPr>
      </w:r>
      <w:r/>
    </w:p>
    <w:p>
      <w:pPr>
        <w:pStyle w:val="919"/>
        <w:ind w:left="567" w:hanging="567"/>
        <w:keepLines/>
        <w:keepNext/>
        <w:spacing w:before="260" w:after="260" w:line="416" w:lineRule="auto"/>
        <w:rPr>
          <w:rFonts w:ascii="黑体" w:hAnsi="黑体" w:eastAsia="黑体"/>
          <w:b/>
          <w:bCs/>
          <w:sz w:val="30"/>
          <w:szCs w:val="32"/>
        </w:rPr>
        <w:sectPr>
          <w:footnotePr/>
          <w:endnotePr/>
          <w:type w:val="nextPage"/>
          <w:pgSz w:w="11906" w:h="16838" w:orient="portrait"/>
          <w:pgMar w:top="1134" w:right="1274" w:bottom="1134" w:left="1134" w:header="567" w:footer="567" w:gutter="0"/>
          <w:cols w:num="1" w:sep="0" w:space="1701" w:equalWidth="1"/>
          <w:docGrid w:linePitch="360"/>
          <w:titlePg/>
        </w:sectPr>
        <w:outlineLvl w:val="1"/>
      </w:pPr>
      <w:r>
        <w:rPr>
          <w:rFonts w:ascii="黑体" w:hAnsi="黑体" w:eastAsia="黑体"/>
          <w:b/>
          <w:bCs/>
          <w:sz w:val="30"/>
          <w:szCs w:val="32"/>
        </w:rPr>
      </w:r>
      <w:r/>
    </w:p>
    <w:p>
      <w:pPr>
        <w:pStyle w:val="919"/>
        <w:ind w:left="567" w:hanging="567"/>
        <w:keepLines/>
        <w:keepNext/>
        <w:spacing w:before="260" w:after="260" w:line="416" w:lineRule="auto"/>
        <w:rPr>
          <w:rFonts w:hint="eastAsia" w:ascii="黑体" w:hAnsi="黑体" w:eastAsia="黑体"/>
          <w:b/>
          <w:bCs/>
          <w:sz w:val="30"/>
          <w:szCs w:val="32"/>
        </w:rPr>
        <w:outlineLvl w:val="1"/>
      </w:pPr>
      <w:r>
        <w:rPr>
          <w:rFonts w:hint="eastAsia" w:ascii="黑体" w:hAnsi="黑体" w:eastAsia="黑体"/>
          <w:b/>
          <w:bCs/>
          <w:sz w:val="30"/>
          <w:szCs w:val="32"/>
        </w:rPr>
        <w:t xml:space="preserve">8.中小企业声明函</w:t>
      </w:r>
      <w:bookmarkEnd w:id="102"/>
      <w:r/>
      <w:bookmarkEnd w:id="103"/>
      <w:r/>
      <w:bookmarkEnd w:id="104"/>
      <w:r>
        <w:rPr>
          <w:rFonts w:hint="eastAsia" w:ascii="黑体" w:hAnsi="黑体" w:eastAsia="黑体"/>
          <w:b/>
          <w:bCs/>
          <w:sz w:val="30"/>
          <w:szCs w:val="32"/>
        </w:rPr>
      </w:r>
      <w:r/>
    </w:p>
    <w:p>
      <w:pPr>
        <w:pStyle w:val="919"/>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中小企业声明函（工程、服务）</w:t>
      </w:r>
      <w:r>
        <w:rPr>
          <w:rFonts w:hint="eastAsia" w:ascii="宋体" w:hAnsi="宋体" w:cs="宋体"/>
          <w:b/>
          <w:sz w:val="24"/>
        </w:rPr>
      </w:r>
      <w:r/>
    </w:p>
    <w:p>
      <w:pPr>
        <w:pStyle w:val="919"/>
        <w:ind w:firstLine="480"/>
        <w:spacing w:line="276" w:lineRule="auto"/>
        <w:rPr>
          <w:rFonts w:ascii="宋体" w:hAnsi="宋体"/>
          <w:sz w:val="24"/>
        </w:rPr>
      </w:pPr>
      <w:r>
        <w:rPr>
          <w:rFonts w:ascii="宋体" w:hAnsi="宋体"/>
          <w:sz w:val="24"/>
        </w:rPr>
        <w:t xml:space="preserve">本公司（联合体）郑重声明，根据《政府采购促进中小企业发展办法》（财库〔2020〕46号）的规定，本公司参加</w:t>
      </w:r>
      <w:r>
        <w:rPr>
          <w:rFonts w:ascii="宋体" w:hAnsi="宋体"/>
          <w:i/>
          <w:iCs/>
          <w:sz w:val="24"/>
          <w:u w:val="single"/>
        </w:rPr>
        <w:t xml:space="preserve">（单位名称）</w:t>
      </w:r>
      <w:r>
        <w:rPr>
          <w:rFonts w:ascii="宋体" w:hAnsi="宋体"/>
          <w:sz w:val="24"/>
        </w:rPr>
        <w:t xml:space="preserve">的</w:t>
      </w:r>
      <w:r>
        <w:rPr>
          <w:rFonts w:ascii="宋体" w:hAnsi="宋体"/>
          <w:i/>
          <w:iCs/>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ascii="宋体" w:hAnsi="宋体"/>
          <w:sz w:val="24"/>
        </w:rPr>
      </w:r>
      <w:r/>
    </w:p>
    <w:p>
      <w:pPr>
        <w:pStyle w:val="919"/>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rPr>
          <w:rFonts w:hint="eastAsia" w:ascii="宋体" w:hAnsi="宋体"/>
          <w:sz w:val="24"/>
        </w:rPr>
      </w:r>
      <w:r/>
    </w:p>
    <w:p>
      <w:pPr>
        <w:pStyle w:val="919"/>
        <w:ind w:firstLine="480"/>
        <w:spacing w:line="276" w:lineRule="auto"/>
        <w:rPr>
          <w:rFonts w:hint="eastAsia" w:ascii="宋体" w:hAnsi="宋体"/>
          <w:sz w:val="24"/>
        </w:rPr>
      </w:pPr>
      <w:r>
        <w:rPr>
          <w:rFonts w:hint="eastAsia" w:ascii="宋体" w:hAnsi="宋体"/>
          <w:sz w:val="24"/>
        </w:rPr>
        <w:t xml:space="preserve">……</w:t>
      </w:r>
      <w:r>
        <w:rPr>
          <w:rFonts w:hint="eastAsia" w:ascii="宋体" w:hAnsi="宋体"/>
          <w:sz w:val="24"/>
        </w:rPr>
      </w:r>
      <w:r/>
    </w:p>
    <w:p>
      <w:pPr>
        <w:pStyle w:val="919"/>
        <w:ind w:firstLine="480"/>
        <w:spacing w:line="276"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919"/>
        <w:ind w:firstLine="480"/>
        <w:spacing w:line="276"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919"/>
        <w:ind w:firstLine="480"/>
        <w:spacing w:line="276" w:lineRule="auto"/>
        <w:rPr>
          <w:rFonts w:ascii="宋体" w:hAnsi="宋体"/>
          <w:sz w:val="24"/>
        </w:rPr>
      </w:pPr>
      <w:r>
        <w:rPr>
          <w:rFonts w:ascii="宋体" w:hAnsi="宋体"/>
          <w:sz w:val="24"/>
        </w:rPr>
      </w:r>
      <w:r/>
    </w:p>
    <w:p>
      <w:pPr>
        <w:pStyle w:val="919"/>
        <w:ind w:firstLine="480"/>
        <w:spacing w:line="276" w:lineRule="auto"/>
        <w:rPr>
          <w:rFonts w:ascii="宋体" w:hAnsi="宋体"/>
          <w:sz w:val="24"/>
        </w:rPr>
      </w:pPr>
      <w:r>
        <w:rPr>
          <w:rFonts w:ascii="宋体" w:hAnsi="宋体"/>
          <w:sz w:val="24"/>
        </w:rPr>
        <w:t xml:space="preserve">注：1.从业人员、营业收入、资产总额填报上一年度数据，无上一年度数据的新成立企业可不填报。</w:t>
      </w:r>
      <w:r>
        <w:rPr>
          <w:rFonts w:ascii="宋体" w:hAnsi="宋体"/>
          <w:sz w:val="24"/>
        </w:rPr>
      </w:r>
      <w:r/>
    </w:p>
    <w:p>
      <w:pPr>
        <w:pStyle w:val="919"/>
        <w:ind w:firstLine="960"/>
        <w:spacing w:line="276" w:lineRule="auto"/>
        <w:rPr>
          <w:rFonts w:ascii="宋体" w:hAnsi="宋体"/>
          <w:b/>
          <w:sz w:val="24"/>
        </w:rPr>
      </w:pPr>
      <w:r>
        <w:rPr>
          <w:rFonts w:ascii="宋体" w:hAnsi="宋体"/>
          <w:sz w:val="24"/>
        </w:rPr>
        <w:t xml:space="preserve">2.</w:t>
      </w:r>
      <w:r>
        <w:rPr>
          <w:rFonts w:ascii="宋体" w:hAnsi="宋体"/>
          <w:b/>
          <w:sz w:val="24"/>
        </w:rPr>
        <w:t xml:space="preserve">本项目所属行业为其他未列明行业。中小微企业划型标准请根据《中小企业划型标准规定》（工信部联企业〔2011〕300号）</w:t>
      </w:r>
      <w:r>
        <w:rPr>
          <w:rFonts w:ascii="宋体" w:hAnsi="宋体"/>
          <w:b/>
          <w:sz w:val="24"/>
        </w:rPr>
      </w:r>
      <w:r/>
    </w:p>
    <w:p>
      <w:pPr>
        <w:pStyle w:val="919"/>
        <w:jc w:val="left"/>
        <w:spacing w:line="360" w:lineRule="auto"/>
        <w:rPr>
          <w:rFonts w:hint="eastAsia" w:ascii="宋体" w:hAnsi="宋体"/>
          <w:sz w:val="24"/>
        </w:rPr>
      </w:pPr>
      <w:r>
        <w:rPr>
          <w:rFonts w:hint="eastAsia" w:ascii="宋体" w:hAnsi="宋体"/>
          <w:sz w:val="24"/>
        </w:rPr>
      </w:r>
      <w:r/>
    </w:p>
    <w:p>
      <w:pPr>
        <w:pStyle w:val="919"/>
        <w:jc w:val="left"/>
        <w:spacing w:line="360" w:lineRule="auto"/>
        <w:rPr>
          <w:rFonts w:hint="eastAsia" w:ascii="宋体" w:hAnsi="宋体"/>
          <w:sz w:val="24"/>
        </w:rPr>
      </w:pPr>
      <w:r>
        <w:rPr>
          <w:rFonts w:hint="eastAsia" w:ascii="宋体" w:hAnsi="宋体"/>
          <w:sz w:val="24"/>
        </w:rPr>
        <w:t xml:space="preserve">投标人（公章）：</w:t>
      </w:r>
      <w:r>
        <w:rPr>
          <w:rFonts w:hint="eastAsia" w:ascii="宋体" w:hAnsi="宋体"/>
          <w:sz w:val="24"/>
        </w:rPr>
      </w:r>
      <w:r/>
    </w:p>
    <w:p>
      <w:pPr>
        <w:pStyle w:val="919"/>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rPr>
          <w:rFonts w:hint="eastAsia" w:ascii="宋体" w:hAnsi="宋体"/>
          <w:sz w:val="24"/>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pPr>
      <w:r/>
      <w:r/>
    </w:p>
    <w:p>
      <w:pPr>
        <w:pStyle w:val="919"/>
      </w:pPr>
      <w:r/>
      <w:r/>
    </w:p>
    <w:p>
      <w:pPr>
        <w:pStyle w:val="919"/>
      </w:pPr>
      <w:r/>
      <w:r/>
    </w:p>
    <w:p>
      <w:pPr>
        <w:pStyle w:val="919"/>
        <w:rPr>
          <w:rFonts w:hint="eastAsia"/>
        </w:rPr>
      </w:pPr>
      <w:r>
        <w:rPr>
          <w:rFonts w:hint="eastAsia"/>
        </w:rPr>
      </w:r>
      <w:r/>
    </w:p>
    <w:p>
      <w:pPr>
        <w:pStyle w:val="919"/>
      </w:pPr>
      <w:r/>
      <w:bookmarkStart w:id="106" w:name="_9.残疾人福利性单位声明函"/>
      <w:r/>
      <w:bookmarkEnd w:id="106"/>
      <w:r/>
      <w:bookmarkStart w:id="107" w:name="_Toc133149823"/>
      <w:r/>
      <w:bookmarkStart w:id="108" w:name="_Ref93047755"/>
      <w:r/>
      <w:bookmarkStart w:id="109" w:name="_8.残疾人福利性单位声明函"/>
      <w:r/>
      <w:bookmarkEnd w:id="109"/>
      <w:r/>
      <w:bookmarkStart w:id="110" w:name="_10、残疾人福利性单位声明函"/>
      <w:r/>
      <w:bookmarkEnd w:id="110"/>
      <w:r/>
      <w:bookmarkStart w:id="111" w:name="_17、残疾人福利性单位声明函"/>
      <w:r/>
      <w:bookmarkEnd w:id="111"/>
      <w:r/>
      <w:r/>
    </w:p>
    <w:p>
      <w:pPr>
        <w:pStyle w:val="919"/>
        <w:spacing w:line="280" w:lineRule="exact"/>
        <w:rPr>
          <w:b/>
          <w:sz w:val="20"/>
        </w:rPr>
      </w:pPr>
      <w:r>
        <w:br w:type="page" w:clear="all"/>
      </w:r>
      <w:r>
        <w:rPr>
          <w:rFonts w:hint="eastAsia"/>
          <w:b/>
          <w:sz w:val="20"/>
        </w:rPr>
        <w:t xml:space="preserve">附：中小企业划型标准规定</w:t>
      </w:r>
      <w:r>
        <w:rPr>
          <w:b/>
          <w:sz w:val="20"/>
        </w:rPr>
      </w:r>
      <w:r/>
    </w:p>
    <w:p>
      <w:pPr>
        <w:pStyle w:val="919"/>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919"/>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919"/>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919"/>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919"/>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919"/>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919"/>
        <w:rPr>
          <w:rFonts w:hint="eastAsia"/>
        </w:rPr>
      </w:pPr>
      <w:r>
        <w:rPr>
          <w:rFonts w:hint="eastAsia"/>
        </w:rPr>
      </w:r>
      <w:r/>
    </w:p>
    <w:p>
      <w:pPr>
        <w:pStyle w:val="919"/>
        <w:ind w:left="567" w:hanging="567"/>
        <w:keepLines/>
        <w:keepNext/>
        <w:spacing w:before="260" w:after="260" w:line="416" w:lineRule="auto"/>
        <w:rPr>
          <w:rFonts w:hint="eastAsia"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32"/>
          <w:szCs w:val="32"/>
        </w:rPr>
        <w:t xml:space="preserve">9.残疾人福利性单位声明函</w:t>
      </w:r>
      <w:bookmarkEnd w:id="107"/>
      <w:r/>
      <w:bookmarkEnd w:id="108"/>
      <w:r>
        <w:rPr>
          <w:rFonts w:hint="eastAsia" w:ascii="Arial" w:hAnsi="Arial" w:eastAsia="黑体"/>
          <w:b/>
          <w:bCs/>
          <w:sz w:val="32"/>
          <w:szCs w:val="32"/>
        </w:rPr>
      </w:r>
      <w:r/>
    </w:p>
    <w:p>
      <w:pPr>
        <w:pStyle w:val="919"/>
        <w:ind w:firstLine="420"/>
        <w:jc w:val="center"/>
        <w:spacing w:line="360" w:lineRule="auto"/>
        <w:rPr>
          <w:rFonts w:hint="eastAsia" w:ascii="宋体" w:hAnsi="宋体"/>
          <w:b/>
          <w:sz w:val="24"/>
        </w:rPr>
      </w:pPr>
      <w:r>
        <w:rPr>
          <w:rFonts w:hint="eastAsia" w:ascii="宋体" w:hAnsi="宋体"/>
          <w:b/>
          <w:sz w:val="24"/>
        </w:rPr>
        <w:t xml:space="preserve">残疾人福利性单位声明函</w:t>
      </w:r>
      <w:r>
        <w:rPr>
          <w:rFonts w:hint="eastAsia" w:ascii="宋体" w:hAnsi="宋体"/>
          <w:b/>
          <w:sz w:val="24"/>
        </w:rPr>
      </w:r>
      <w:r/>
    </w:p>
    <w:p>
      <w:pPr>
        <w:pStyle w:val="919"/>
        <w:ind w:firstLine="420"/>
        <w:jc w:val="left"/>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z w:val="24"/>
        </w:rPr>
      </w:r>
      <w:r/>
    </w:p>
    <w:p>
      <w:pPr>
        <w:pStyle w:val="919"/>
        <w:ind w:firstLine="420"/>
        <w:jc w:val="lef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19"/>
        <w:ind w:firstLine="420"/>
        <w:jc w:val="center"/>
        <w:spacing w:line="360" w:lineRule="auto"/>
        <w:rPr>
          <w:rFonts w:ascii="宋体" w:hAnsi="宋体"/>
          <w:sz w:val="24"/>
        </w:rPr>
      </w:pPr>
      <w:r>
        <w:rPr>
          <w:rFonts w:ascii="宋体" w:hAnsi="宋体"/>
          <w:sz w:val="24"/>
        </w:rPr>
      </w:r>
      <w:r/>
    </w:p>
    <w:p>
      <w:pPr>
        <w:pStyle w:val="919"/>
        <w:ind w:firstLine="420"/>
        <w:jc w:val="right"/>
        <w:spacing w:line="360" w:lineRule="auto"/>
        <w:rPr>
          <w:rFonts w:hint="eastAsia" w:ascii="宋体" w:hAnsi="宋体"/>
          <w:sz w:val="24"/>
        </w:rPr>
      </w:pPr>
      <w:r>
        <w:rPr>
          <w:rFonts w:hint="eastAsia" w:ascii="宋体" w:hAnsi="宋体"/>
          <w:sz w:val="24"/>
        </w:rPr>
        <w:t xml:space="preserve">投标人：（单位盖章）</w:t>
      </w:r>
      <w:r>
        <w:rPr>
          <w:rFonts w:hint="eastAsia" w:ascii="宋体" w:hAnsi="宋体"/>
          <w:sz w:val="24"/>
        </w:rPr>
      </w:r>
      <w:r/>
    </w:p>
    <w:p>
      <w:pPr>
        <w:pStyle w:val="919"/>
        <w:ind w:firstLine="420"/>
        <w:jc w:val="right"/>
        <w:spacing w:line="360" w:lineRule="auto"/>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919"/>
        <w:rPr>
          <w:rFonts w:hint="eastAsia"/>
        </w:rPr>
      </w:pPr>
      <w:r>
        <w:rPr>
          <w:rFonts w:hint="eastAsia"/>
        </w:rPr>
      </w:r>
      <w:r/>
    </w:p>
    <w:p>
      <w:pPr>
        <w:pStyle w:val="919"/>
        <w:rPr>
          <w:rFonts w:hint="eastAsia"/>
        </w:rPr>
      </w:pPr>
      <w:r/>
      <w:bookmarkStart w:id="112" w:name="_18、资格文件声明函"/>
      <w:r/>
      <w:bookmarkEnd w:id="112"/>
      <w:r/>
      <w:bookmarkStart w:id="113" w:name="_16、资格证明文件"/>
      <w:r/>
      <w:bookmarkEnd w:id="113"/>
      <w:r/>
      <w:bookmarkStart w:id="114" w:name="_Toc36801132"/>
      <w:r>
        <w:rPr>
          <w:rFonts w:hint="eastAsia"/>
        </w:rPr>
      </w:r>
      <w:r/>
    </w:p>
    <w:p>
      <w:pPr>
        <w:pStyle w:val="919"/>
        <w:ind w:left="567" w:hanging="567"/>
        <w:keepLines/>
        <w:keepNext/>
        <w:spacing w:before="260" w:after="260" w:line="416" w:lineRule="auto"/>
        <w:rPr>
          <w:rFonts w:hint="eastAsia" w:ascii="Arial" w:hAnsi="Arial" w:eastAsia="黑体"/>
          <w:b/>
          <w:bCs/>
          <w:sz w:val="32"/>
          <w:szCs w:val="32"/>
        </w:rPr>
        <w:outlineLvl w:val="1"/>
      </w:pPr>
      <w:r/>
      <w:bookmarkStart w:id="115" w:name="_11、资格文件声明函"/>
      <w:r/>
      <w:bookmarkEnd w:id="115"/>
      <w:r/>
      <w:bookmarkStart w:id="116" w:name="_10.资格文件声明函"/>
      <w:r/>
      <w:bookmarkEnd w:id="116"/>
      <w:r/>
      <w:bookmarkStart w:id="117" w:name="_9.资格文件声明函"/>
      <w:r/>
      <w:bookmarkEnd w:id="117"/>
      <w:r/>
      <w:bookmarkStart w:id="118" w:name="_Toc133149824"/>
      <w:r/>
      <w:bookmarkStart w:id="119" w:name="_Ref93047758"/>
      <w:r>
        <w:rPr>
          <w:rFonts w:hint="eastAsia" w:ascii="Arial" w:hAnsi="Arial" w:eastAsia="黑体"/>
          <w:b/>
          <w:bCs/>
          <w:sz w:val="32"/>
          <w:szCs w:val="32"/>
        </w:rPr>
        <w:t xml:space="preserve">10.资格</w:t>
      </w:r>
      <w:bookmarkEnd w:id="96"/>
      <w:r/>
      <w:bookmarkEnd w:id="114"/>
      <w:r>
        <w:rPr>
          <w:rFonts w:hint="eastAsia" w:ascii="Arial" w:hAnsi="Arial" w:eastAsia="黑体"/>
          <w:b/>
          <w:bCs/>
          <w:sz w:val="32"/>
          <w:szCs w:val="32"/>
        </w:rPr>
        <w:t xml:space="preserve">文件声明函</w:t>
      </w:r>
      <w:bookmarkEnd w:id="118"/>
      <w:r/>
      <w:bookmarkEnd w:id="119"/>
      <w:r>
        <w:rPr>
          <w:rFonts w:hint="eastAsia" w:ascii="Arial" w:hAnsi="Arial" w:eastAsia="黑体"/>
          <w:b/>
          <w:bCs/>
          <w:sz w:val="32"/>
          <w:szCs w:val="32"/>
        </w:rPr>
      </w:r>
      <w:r/>
    </w:p>
    <w:p>
      <w:pPr>
        <w:pStyle w:val="919"/>
        <w:jc w:val="left"/>
        <w:spacing w:line="360" w:lineRule="auto"/>
        <w:rPr>
          <w:rFonts w:ascii="宋体" w:hAnsi="宋体"/>
          <w:b/>
          <w:sz w:val="24"/>
        </w:rPr>
      </w:pPr>
      <w:r>
        <w:rPr>
          <w:rFonts w:ascii="宋体" w:hAnsi="宋体"/>
          <w:b/>
          <w:sz w:val="24"/>
        </w:rPr>
      </w:r>
      <w:r/>
    </w:p>
    <w:p>
      <w:pPr>
        <w:pStyle w:val="919"/>
        <w:jc w:val="center"/>
        <w:spacing w:line="360" w:lineRule="auto"/>
        <w:rPr>
          <w:rFonts w:ascii="宋体" w:hAnsi="宋体"/>
          <w:b/>
          <w:sz w:val="24"/>
        </w:rPr>
      </w:pPr>
      <w:r>
        <w:rPr>
          <w:rFonts w:hint="eastAsia" w:ascii="宋体" w:hAnsi="宋体"/>
          <w:b/>
          <w:sz w:val="24"/>
        </w:rPr>
        <w:t xml:space="preserve">关于资格文件的声明函</w:t>
      </w:r>
      <w:r>
        <w:rPr>
          <w:rFonts w:ascii="宋体" w:hAnsi="宋体"/>
          <w:b/>
          <w:sz w:val="24"/>
        </w:rPr>
      </w:r>
      <w:r/>
    </w:p>
    <w:p>
      <w:pPr>
        <w:pStyle w:val="919"/>
        <w:jc w:val="center"/>
        <w:spacing w:line="360" w:lineRule="auto"/>
        <w:rPr>
          <w:rFonts w:ascii="宋体" w:hAnsi="宋体"/>
          <w:sz w:val="24"/>
        </w:rPr>
      </w:pPr>
      <w:r>
        <w:rPr>
          <w:rFonts w:ascii="宋体" w:hAnsi="宋体"/>
          <w:sz w:val="24"/>
        </w:rPr>
      </w:r>
      <w:r/>
    </w:p>
    <w:p>
      <w:pPr>
        <w:pStyle w:val="919"/>
        <w:spacing w:line="360" w:lineRule="auto"/>
        <w:rPr>
          <w:rFonts w:ascii="宋体" w:hAnsi="宋体"/>
          <w:sz w:val="24"/>
          <w:u w:val="single"/>
        </w:rPr>
      </w:pPr>
      <w:r>
        <w:rPr>
          <w:rFonts w:hint="eastAsia" w:ascii="宋体" w:hAnsi="宋体"/>
          <w:sz w:val="24"/>
          <w:highlight w:val="white"/>
          <w:u w:val="single"/>
        </w:rPr>
        <w:t xml:space="preserve">昆山市张浦镇人民政府</w:t>
      </w:r>
      <w:r>
        <w:rPr>
          <w:rFonts w:ascii="宋体" w:hAnsi="宋体"/>
          <w:sz w:val="28"/>
        </w:rPr>
        <w:t xml:space="preserve">：</w:t>
      </w:r>
      <w:r>
        <w:rPr>
          <w:rFonts w:ascii="宋体" w:hAnsi="宋体"/>
          <w:sz w:val="24"/>
          <w:u w:val="single"/>
        </w:rPr>
      </w:r>
      <w:r/>
    </w:p>
    <w:p>
      <w:pPr>
        <w:pStyle w:val="919"/>
        <w:jc w:val="left"/>
        <w:spacing w:line="360" w:lineRule="auto"/>
        <w:rPr>
          <w:rFonts w:ascii="宋体" w:hAnsi="宋体"/>
          <w:sz w:val="24"/>
        </w:rPr>
      </w:pPr>
      <w:r>
        <w:rPr>
          <w:rFonts w:ascii="宋体" w:hAnsi="宋体"/>
          <w:sz w:val="24"/>
        </w:rPr>
        <w:t xml:space="preserve"> </w:t>
      </w:r>
      <w:r>
        <w:rPr>
          <w:rFonts w:hint="eastAsia" w:ascii="宋体" w:hAnsi="宋体"/>
          <w:sz w:val="24"/>
        </w:rPr>
        <w:t xml:space="preserve">   本公司愿就由贵公司组织实施的编号为</w:t>
      </w:r>
      <w:r>
        <w:rPr>
          <w:rFonts w:ascii="宋体" w:hAnsi="宋体"/>
          <w:sz w:val="24"/>
          <w:u w:val="single"/>
        </w:rPr>
        <w:t xml:space="preserve"> </w:t>
      </w:r>
      <w:r>
        <w:rPr>
          <w:rFonts w:ascii="宋体" w:hAnsi="宋体"/>
          <w:b/>
          <w:sz w:val="24"/>
          <w:u w:val="single"/>
        </w:rPr>
        <w:t xml:space="preserve"> </w:t>
      </w:r>
      <w:r>
        <w:rPr>
          <w:rFonts w:hint="eastAsia" w:ascii="宋体" w:hAnsi="宋体"/>
          <w:b/>
          <w:sz w:val="24"/>
          <w:u w:val="single"/>
          <w:lang w:eastAsia="zh-CN"/>
        </w:rPr>
        <w:t xml:space="preserve">JSZC-320583-YZDC-G2025-0007</w:t>
      </w:r>
      <w:r>
        <w:rPr>
          <w:rFonts w:hint="eastAsia" w:ascii="宋体" w:hAnsi="宋体"/>
          <w:sz w:val="24"/>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sz w:val="24"/>
        </w:rPr>
      </w:r>
      <w:r/>
    </w:p>
    <w:p>
      <w:pPr>
        <w:pStyle w:val="919"/>
        <w:jc w:val="left"/>
        <w:spacing w:line="360" w:lineRule="auto"/>
        <w:rPr>
          <w:rFonts w:ascii="宋体" w:hAnsi="宋体"/>
          <w:sz w:val="24"/>
        </w:rPr>
      </w:pPr>
      <w:r>
        <w:rPr>
          <w:rFonts w:ascii="宋体" w:hAnsi="宋体"/>
          <w:sz w:val="24"/>
        </w:rPr>
      </w:r>
      <w:r/>
    </w:p>
    <w:p>
      <w:pPr>
        <w:pStyle w:val="919"/>
        <w:jc w:val="left"/>
        <w:spacing w:line="360" w:lineRule="auto"/>
        <w:tabs>
          <w:tab w:val="left" w:pos="2940" w:leader="none"/>
        </w:tabs>
        <w:rPr>
          <w:rFonts w:hint="eastAsia" w:ascii="宋体" w:hAnsi="宋体"/>
          <w:sz w:val="24"/>
        </w:rPr>
      </w:pPr>
      <w:r>
        <w:rPr>
          <w:rFonts w:ascii="宋体" w:hAnsi="宋体"/>
          <w:sz w:val="24"/>
        </w:rPr>
        <w:tab/>
      </w:r>
      <w:r>
        <w:rPr>
          <w:rFonts w:hint="eastAsia" w:ascii="宋体" w:hAnsi="宋体"/>
          <w:sz w:val="24"/>
        </w:rPr>
      </w:r>
      <w:r/>
    </w:p>
    <w:p>
      <w:pPr>
        <w:pStyle w:val="919"/>
        <w:jc w:val="left"/>
        <w:spacing w:line="360" w:lineRule="auto"/>
        <w:tabs>
          <w:tab w:val="left" w:pos="2940" w:leader="none"/>
        </w:tabs>
        <w:rPr>
          <w:rFonts w:hint="eastAsia" w:ascii="宋体" w:hAnsi="宋体"/>
          <w:sz w:val="24"/>
        </w:rPr>
      </w:pPr>
      <w:r>
        <w:rPr>
          <w:rFonts w:hint="eastAsia" w:ascii="宋体" w:hAnsi="宋体"/>
          <w:sz w:val="24"/>
        </w:rPr>
        <w:t xml:space="preserve">投标人（盖公章）：</w:t>
      </w:r>
      <w:r>
        <w:rPr>
          <w:rFonts w:hint="eastAsia" w:ascii="宋体" w:hAnsi="宋体"/>
          <w:sz w:val="24"/>
        </w:rPr>
      </w:r>
      <w:r/>
    </w:p>
    <w:p>
      <w:pPr>
        <w:pStyle w:val="919"/>
        <w:jc w:val="left"/>
        <w:spacing w:line="360" w:lineRule="auto"/>
        <w:tabs>
          <w:tab w:val="left" w:pos="2940" w:leader="none"/>
        </w:tabs>
        <w:rPr>
          <w:rFonts w:hint="eastAsia" w:ascii="宋体" w:hAnsi="宋体"/>
          <w:sz w:val="24"/>
        </w:rPr>
      </w:pPr>
      <w:r>
        <w:rPr>
          <w:rFonts w:hint="eastAsia" w:ascii="宋体" w:hAnsi="宋体"/>
          <w:sz w:val="24"/>
        </w:rPr>
      </w:r>
      <w:r/>
    </w:p>
    <w:p>
      <w:pPr>
        <w:pStyle w:val="919"/>
        <w:jc w:val="left"/>
        <w:spacing w:line="360" w:lineRule="auto"/>
        <w:rPr>
          <w:rFonts w:hint="eastAsia" w:ascii="宋体" w:hAnsi="宋体"/>
          <w:sz w:val="24"/>
        </w:rPr>
      </w:pPr>
      <w:r>
        <w:rPr>
          <w:rFonts w:hint="eastAsia" w:ascii="宋体" w:hAnsi="宋体"/>
          <w:sz w:val="24"/>
        </w:rPr>
        <w:t xml:space="preserve">法定代表人或被授权人（签字或签章）：</w:t>
      </w:r>
      <w:r>
        <w:rPr>
          <w:rFonts w:hint="eastAsia" w:ascii="宋体" w:hAnsi="宋体"/>
          <w:sz w:val="24"/>
        </w:rPr>
      </w:r>
      <w:r/>
    </w:p>
    <w:p>
      <w:pPr>
        <w:pStyle w:val="919"/>
        <w:jc w:val="lef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年　</w:t>
      </w:r>
      <w:r>
        <w:rPr>
          <w:rFonts w:ascii="宋体" w:hAnsi="宋体"/>
          <w:sz w:val="24"/>
        </w:rPr>
        <w:tab/>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ascii="宋体" w:hAnsi="宋体"/>
          <w:sz w:val="24"/>
        </w:rPr>
        <w:tab/>
      </w:r>
      <w:r>
        <w:rPr>
          <w:rFonts w:hint="eastAsia" w:ascii="宋体" w:hAnsi="宋体"/>
          <w:sz w:val="24"/>
        </w:rPr>
        <w:t xml:space="preserve">日</w:t>
      </w:r>
      <w:r>
        <w:rPr>
          <w:rFonts w:hint="eastAsia" w:ascii="宋体" w:hAnsi="宋体"/>
          <w:sz w:val="24"/>
        </w:rPr>
      </w:r>
      <w:r/>
    </w:p>
    <w:p>
      <w:pPr>
        <w:pStyle w:val="919"/>
        <w:ind w:left="567" w:hanging="567"/>
        <w:keepLines/>
        <w:keepNext/>
        <w:spacing w:before="260" w:after="260" w:line="416" w:lineRule="auto"/>
        <w:rPr>
          <w:rFonts w:ascii="Arial" w:hAnsi="Arial" w:eastAsia="黑体"/>
          <w:b/>
          <w:bCs/>
          <w:sz w:val="32"/>
          <w:szCs w:val="32"/>
        </w:rPr>
        <w:outlineLvl w:val="1"/>
      </w:pPr>
      <w:r/>
      <w:bookmarkStart w:id="120" w:name="_10.无重大违法记录声明"/>
      <w:r/>
      <w:bookmarkEnd w:id="120"/>
      <w:r/>
      <w:bookmarkStart w:id="121" w:name="_12、无重大违法记录声明"/>
      <w:r/>
      <w:bookmarkEnd w:id="121"/>
      <w:r/>
      <w:bookmarkStart w:id="122" w:name="_Ref93047760"/>
      <w:r/>
      <w:bookmarkStart w:id="123" w:name="_Toc133149825"/>
      <w:r/>
      <w:bookmarkStart w:id="124" w:name="_11.无重大违法记录声明"/>
      <w:r/>
      <w:bookmarkEnd w:id="124"/>
      <w:r/>
      <w:bookmarkStart w:id="125" w:name="_19、无重大违法记录声明"/>
      <w:r/>
      <w:bookmarkEnd w:id="125"/>
      <w:r>
        <w:rPr>
          <w:rFonts w:ascii="Arial" w:hAnsi="Arial" w:eastAsia="黑体"/>
          <w:b/>
          <w:bCs/>
          <w:sz w:val="32"/>
          <w:szCs w:val="32"/>
        </w:rPr>
        <w:br w:type="page" w:clear="all"/>
      </w:r>
      <w:r>
        <w:rPr>
          <w:rFonts w:hint="eastAsia" w:ascii="Arial" w:hAnsi="Arial" w:eastAsia="黑体"/>
          <w:b/>
          <w:bCs/>
          <w:sz w:val="32"/>
          <w:szCs w:val="32"/>
        </w:rPr>
        <w:t xml:space="preserve">11.无重大违法记录声明</w:t>
      </w:r>
      <w:bookmarkEnd w:id="122"/>
      <w:r/>
      <w:bookmarkEnd w:id="123"/>
      <w:r>
        <w:rPr>
          <w:rFonts w:ascii="Arial" w:hAnsi="Arial" w:eastAsia="黑体"/>
          <w:b/>
          <w:bCs/>
          <w:sz w:val="32"/>
          <w:szCs w:val="32"/>
        </w:rPr>
      </w:r>
      <w:r/>
    </w:p>
    <w:p>
      <w:pPr>
        <w:pStyle w:val="919"/>
        <w:contextualSpacing/>
        <w:ind w:right="-252" w:firstLine="482"/>
        <w:jc w:val="center"/>
        <w:rPr>
          <w:rFonts w:ascii="宋体" w:hAnsi="宋体"/>
          <w:b/>
          <w:sz w:val="24"/>
        </w:rPr>
      </w:pPr>
      <w:r>
        <w:rPr>
          <w:rFonts w:ascii="宋体" w:hAnsi="宋体"/>
          <w:b/>
          <w:sz w:val="24"/>
        </w:rPr>
      </w:r>
      <w:r/>
    </w:p>
    <w:p>
      <w:pPr>
        <w:pStyle w:val="919"/>
        <w:contextualSpacing/>
        <w:ind w:right="-252" w:firstLine="482"/>
        <w:jc w:val="center"/>
        <w:spacing w:line="360" w:lineRule="auto"/>
        <w:rPr>
          <w:rFonts w:ascii="宋体" w:hAnsi="宋体"/>
          <w:b/>
          <w:sz w:val="24"/>
          <w:szCs w:val="20"/>
        </w:rPr>
      </w:pPr>
      <w:r>
        <w:rPr>
          <w:rFonts w:hint="eastAsia" w:ascii="宋体" w:hAnsi="宋体"/>
          <w:b/>
          <w:sz w:val="24"/>
          <w:szCs w:val="20"/>
        </w:rPr>
        <w:t xml:space="preserve">无重大违法记录声明</w:t>
      </w:r>
      <w:r>
        <w:rPr>
          <w:rFonts w:ascii="宋体" w:hAnsi="宋体"/>
          <w:b/>
          <w:sz w:val="24"/>
          <w:szCs w:val="20"/>
        </w:rPr>
      </w:r>
      <w:r/>
    </w:p>
    <w:p>
      <w:pPr>
        <w:pStyle w:val="919"/>
        <w:contextualSpacing/>
        <w:ind w:right="-252" w:firstLine="482"/>
        <w:jc w:val="center"/>
        <w:spacing w:line="360" w:lineRule="auto"/>
        <w:rPr>
          <w:rFonts w:ascii="宋体" w:hAnsi="宋体"/>
          <w:b/>
          <w:sz w:val="24"/>
        </w:rPr>
      </w:pPr>
      <w:r>
        <w:rPr>
          <w:rFonts w:ascii="宋体" w:hAnsi="宋体"/>
          <w:b/>
          <w:sz w:val="24"/>
        </w:rPr>
      </w:r>
      <w:r/>
    </w:p>
    <w:p>
      <w:pPr>
        <w:pStyle w:val="919"/>
        <w:spacing w:line="360" w:lineRule="auto"/>
        <w:rPr>
          <w:rFonts w:ascii="宋体" w:hAnsi="宋体"/>
          <w:sz w:val="24"/>
          <w:u w:val="single"/>
        </w:rPr>
      </w:pPr>
      <w:r>
        <w:rPr>
          <w:rFonts w:hint="eastAsia" w:ascii="宋体" w:hAnsi="宋体"/>
          <w:sz w:val="24"/>
          <w:highlight w:val="white"/>
          <w:u w:val="single"/>
        </w:rPr>
        <w:t xml:space="preserve">昆山市张浦镇人民政府</w:t>
      </w:r>
      <w:r>
        <w:rPr>
          <w:rFonts w:ascii="宋体" w:hAnsi="宋体"/>
          <w:sz w:val="24"/>
          <w:u w:val="single"/>
        </w:rPr>
        <w:t xml:space="preserve">：</w:t>
      </w:r>
      <w:r>
        <w:rPr>
          <w:rFonts w:ascii="宋体" w:hAnsi="宋体"/>
          <w:sz w:val="24"/>
          <w:u w:val="single"/>
        </w:rPr>
      </w:r>
      <w:r/>
    </w:p>
    <w:p>
      <w:pPr>
        <w:pStyle w:val="919"/>
        <w:contextualSpacing/>
        <w:ind w:right="-252" w:firstLine="480"/>
        <w:spacing w:line="360" w:lineRule="auto"/>
        <w:rPr>
          <w:rFonts w:ascii="宋体" w:hAnsi="宋体"/>
          <w:sz w:val="24"/>
        </w:rPr>
      </w:pPr>
      <w:r>
        <w:rPr>
          <w:rFonts w:hint="eastAsia" w:ascii="宋体" w:hAnsi="宋体"/>
          <w:sz w:val="24"/>
        </w:rPr>
        <w:t xml:space="preserve">我单位 </w:t>
      </w:r>
      <w:r>
        <w:rPr>
          <w:rFonts w:hint="eastAsia" w:ascii="宋体" w:hAnsi="宋体"/>
          <w:sz w:val="24"/>
          <w:u w:val="single"/>
        </w:rPr>
        <w:t xml:space="preserve">                                      </w:t>
      </w:r>
      <w:r>
        <w:rPr>
          <w:rFonts w:hint="eastAsia" w:ascii="宋体" w:hAnsi="宋体"/>
          <w:sz w:val="24"/>
        </w:rPr>
        <w:t xml:space="preserve">（供应商名称）郑重声明：</w:t>
      </w:r>
      <w:r>
        <w:rPr>
          <w:rFonts w:ascii="宋体" w:hAnsi="宋体"/>
          <w:sz w:val="24"/>
        </w:rPr>
      </w:r>
      <w:r/>
    </w:p>
    <w:p>
      <w:pPr>
        <w:pStyle w:val="919"/>
        <w:contextualSpacing/>
        <w:ind w:right="-252" w:firstLine="480"/>
        <w:spacing w:line="360" w:lineRule="auto"/>
        <w:rPr>
          <w:rFonts w:ascii="宋体" w:hAnsi="宋体"/>
          <w:sz w:val="24"/>
        </w:rPr>
      </w:pPr>
      <w:r>
        <w:rPr>
          <w:rFonts w:hint="eastAsia" w:ascii="宋体" w:hAnsi="宋体"/>
          <w:sz w:val="24"/>
        </w:rPr>
        <w:t xml:space="preserve">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（在下划线上如实填写：有或没有）重大违法记录。</w:t>
      </w:r>
      <w:r>
        <w:rPr>
          <w:rFonts w:ascii="宋体" w:hAnsi="宋体"/>
          <w:sz w:val="24"/>
        </w:rPr>
      </w:r>
      <w:r/>
    </w:p>
    <w:p>
      <w:pPr>
        <w:pStyle w:val="919"/>
        <w:contextualSpacing/>
        <w:ind w:right="-252" w:firstLine="480"/>
        <w:spacing w:line="360" w:lineRule="auto"/>
        <w:rPr>
          <w:rFonts w:ascii="宋体" w:hAnsi="宋体"/>
          <w:sz w:val="24"/>
        </w:rPr>
      </w:pPr>
      <w:r>
        <w:rPr>
          <w:rFonts w:hint="eastAsia" w:ascii="宋体" w:hAnsi="宋体"/>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sz w:val="24"/>
        </w:rPr>
      </w:r>
      <w:r/>
    </w:p>
    <w:p>
      <w:pPr>
        <w:pStyle w:val="919"/>
        <w:contextualSpacing/>
        <w:ind w:firstLine="480"/>
        <w:jc w:val="right"/>
        <w:spacing w:line="360" w:lineRule="auto"/>
        <w:rPr>
          <w:rFonts w:ascii="宋体" w:hAnsi="宋体"/>
          <w:sz w:val="24"/>
        </w:rPr>
      </w:pPr>
      <w:r>
        <w:rPr>
          <w:rFonts w:hint="eastAsia" w:ascii="宋体" w:hAnsi="宋体"/>
          <w:sz w:val="24"/>
        </w:rPr>
        <w:t xml:space="preserve">投标人：（公章）</w:t>
      </w:r>
      <w:r>
        <w:rPr>
          <w:rFonts w:ascii="宋体" w:hAnsi="宋体"/>
          <w:sz w:val="24"/>
        </w:rPr>
      </w:r>
      <w:r/>
    </w:p>
    <w:p>
      <w:pPr>
        <w:pStyle w:val="919"/>
        <w:rPr>
          <w:rFonts w:hint="eastAsia" w:ascii="宋体" w:hAnsi="宋体"/>
          <w:sz w:val="24"/>
        </w:rPr>
      </w:pPr>
      <w:r>
        <w:rPr>
          <w:rFonts w:hint="eastAsia" w:ascii="宋体" w:hAnsi="宋体"/>
          <w:sz w:val="24"/>
        </w:rPr>
        <w:t xml:space="preserve">  日 期：</w:t>
      </w: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ascii="宋体" w:hAnsi="宋体"/>
          <w:sz w:val="24"/>
        </w:rPr>
      </w:pPr>
      <w:r>
        <w:rPr>
          <w:rFonts w:hint="eastAsia" w:ascii="宋体" w:hAnsi="宋体"/>
          <w:sz w:val="24"/>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pPr>
      <w:r/>
      <w:r/>
    </w:p>
    <w:p>
      <w:pPr>
        <w:pStyle w:val="920"/>
        <w:ind w:firstLine="477"/>
        <w:jc w:val="center"/>
        <w:spacing w:line="360" w:lineRule="auto"/>
      </w:pPr>
      <w:r/>
      <w:bookmarkStart w:id="126" w:name="_Toc192151818"/>
      <w:r/>
      <w:bookmarkStart w:id="127" w:name="_6、项目组成人员信息表"/>
      <w:r/>
      <w:bookmarkEnd w:id="127"/>
      <w:r>
        <w:rPr>
          <w:rFonts w:hint="eastAsia"/>
        </w:rPr>
        <w:t xml:space="preserve">第四章 招标书</w:t>
      </w:r>
      <w:bookmarkEnd w:id="46"/>
      <w:r/>
      <w:bookmarkEnd w:id="126"/>
      <w:r/>
      <w:r/>
    </w:p>
    <w:p>
      <w:pPr>
        <w:pStyle w:val="919"/>
        <w:ind w:firstLine="420"/>
        <w:spacing w:line="360" w:lineRule="auto"/>
        <w:rPr>
          <w:rFonts w:ascii="宋体" w:hAnsi="宋体"/>
          <w:bCs/>
          <w:color w:val="000000"/>
          <w:szCs w:val="21"/>
          <w:highlight w:val="white"/>
        </w:rPr>
      </w:pPr>
      <w:r/>
      <w:bookmarkEnd w:id="45"/>
      <w:r/>
      <w:bookmarkStart w:id="128" w:name="_Toc304374132"/>
      <w:r/>
      <w:bookmarkStart w:id="129" w:name="_Toc13889378"/>
      <w:r/>
      <w:bookmarkStart w:id="130" w:name="_Toc13889377"/>
      <w:r/>
      <w:bookmarkStart w:id="131" w:name="_Toc13642118"/>
      <w:r/>
      <w:bookmarkStart w:id="132" w:name="_Toc13642117"/>
      <w:r>
        <w:rPr>
          <w:rFonts w:hint="eastAsia" w:eastAsia="仿宋"/>
          <w:sz w:val="24"/>
        </w:rPr>
        <w:t xml:space="preserve"> </w:t>
      </w:r>
      <w:bookmarkStart w:id="133" w:name="_Toc339548794"/>
      <w:r/>
      <w:bookmarkStart w:id="134" w:name="_Toc266088666"/>
      <w:r/>
      <w:bookmarkStart w:id="135" w:name="_Toc54020992"/>
      <w:r/>
      <w:bookmarkStart w:id="136" w:name="_Toc54024582"/>
      <w:r>
        <w:rPr>
          <w:rFonts w:ascii="宋体" w:hAnsi="宋体"/>
          <w:bCs/>
          <w:color w:val="000000"/>
          <w:szCs w:val="21"/>
          <w:highlight w:val="white"/>
          <w:lang w:val="zh-CN"/>
        </w:rPr>
        <w:t xml:space="preserve">受</w:t>
      </w:r>
      <w:r>
        <w:rPr>
          <w:rFonts w:hint="eastAsia" w:ascii="宋体" w:hAnsi="宋体"/>
          <w:bCs/>
          <w:color w:val="000000"/>
          <w:szCs w:val="21"/>
          <w:highlight w:val="white"/>
          <w:u w:val="single"/>
          <w:lang w:val="zh-CN"/>
        </w:rPr>
        <w:t xml:space="preserve">昆山市张浦镇人民政府</w:t>
      </w:r>
      <w:r>
        <w:rPr>
          <w:rFonts w:ascii="宋体" w:hAnsi="宋体"/>
          <w:bCs/>
          <w:color w:val="000000"/>
          <w:szCs w:val="21"/>
          <w:highlight w:val="white"/>
          <w:lang w:val="zh-CN"/>
        </w:rPr>
        <w:t xml:space="preserve">委托，</w:t>
      </w:r>
      <w:r>
        <w:rPr>
          <w:rFonts w:hint="eastAsia" w:ascii="宋体" w:hAnsi="宋体"/>
          <w:bCs/>
          <w:color w:val="000000"/>
          <w:szCs w:val="21"/>
          <w:highlight w:val="white"/>
          <w:u w:val="single"/>
          <w:lang w:val="zh-CN"/>
        </w:rPr>
        <w:t xml:space="preserve">江苏省鼎诚建设工程顾问有限公司</w:t>
      </w:r>
      <w:r>
        <w:rPr>
          <w:rFonts w:ascii="宋体" w:hAnsi="宋体"/>
          <w:bCs/>
          <w:color w:val="000000"/>
          <w:szCs w:val="21"/>
          <w:highlight w:val="white"/>
          <w:lang w:val="zh-CN"/>
        </w:rPr>
        <w:t xml:space="preserve">对其所需采购的</w:t>
      </w:r>
      <w:r>
        <w:rPr>
          <w:rFonts w:hint="eastAsia" w:ascii="宋体" w:hAnsi="宋体"/>
          <w:bCs/>
          <w:color w:val="000000"/>
          <w:szCs w:val="21"/>
          <w:highlight w:val="white"/>
          <w:u w:val="single"/>
          <w:lang w:val="zh-CN"/>
        </w:rPr>
        <w:t xml:space="preserve">全国重点文物保护单位赵陵山遗址保护规划及考古遗址公园规划</w:t>
      </w:r>
      <w:r>
        <w:rPr>
          <w:rFonts w:hint="eastAsia" w:ascii="宋体" w:hAnsi="宋体"/>
          <w:bCs/>
          <w:color w:val="000000"/>
          <w:szCs w:val="21"/>
          <w:highlight w:val="white"/>
          <w:lang w:val="zh-CN"/>
        </w:rPr>
        <w:t xml:space="preserve">进行国内公开招标。欢迎有资格的供应商前来参加投标。</w:t>
      </w:r>
      <w:r>
        <w:rPr>
          <w:rFonts w:ascii="宋体" w:hAnsi="宋体"/>
          <w:bCs/>
          <w:color w:val="000000"/>
          <w:szCs w:val="21"/>
          <w:highlight w:val="white"/>
        </w:rPr>
      </w:r>
      <w:r/>
    </w:p>
    <w:p>
      <w:pPr>
        <w:pStyle w:val="919"/>
        <w:spacing w:line="360" w:lineRule="auto"/>
        <w:rPr>
          <w:rFonts w:hint="eastAsia" w:ascii="宋体" w:hAnsi="宋体" w:eastAsia="宋体" w:cs="宋体"/>
          <w:b/>
          <w:bCs/>
          <w:color w:val="000000"/>
          <w:szCs w:val="21"/>
          <w:highlight w:val="white"/>
          <w:lang w:eastAsia="zh-CN"/>
        </w:rPr>
      </w:pPr>
      <w:r>
        <w:rPr>
          <w:rFonts w:hint="eastAsia" w:ascii="宋体" w:hAnsi="宋体" w:cs="宋体"/>
          <w:b/>
          <w:bCs/>
          <w:color w:val="000000"/>
          <w:szCs w:val="21"/>
          <w:highlight w:val="white"/>
        </w:rPr>
        <w:t xml:space="preserve">一、招标项目编号：</w:t>
      </w:r>
      <w:bookmarkEnd w:id="133"/>
      <w:r/>
      <w:bookmarkEnd w:id="134"/>
      <w:r>
        <w:rPr>
          <w:rFonts w:hint="eastAsia" w:ascii="宋体" w:hAnsi="宋体" w:cs="宋体"/>
          <w:bCs/>
          <w:color w:val="000000"/>
          <w:szCs w:val="21"/>
          <w:lang w:eastAsia="zh-CN"/>
        </w:rPr>
        <w:t xml:space="preserve">JSZC-320583-YZDC-G2025-0007</w:t>
      </w:r>
      <w:r>
        <w:rPr>
          <w:rFonts w:hint="eastAsia" w:ascii="宋体" w:hAnsi="宋体" w:eastAsia="宋体" w:cs="宋体"/>
          <w:b/>
          <w:bCs/>
          <w:color w:val="000000"/>
          <w:szCs w:val="21"/>
          <w:highlight w:val="white"/>
          <w:lang w:eastAsia="zh-CN"/>
        </w:rPr>
      </w:r>
      <w:r/>
    </w:p>
    <w:p>
      <w:pPr>
        <w:pStyle w:val="919"/>
        <w:spacing w:line="360" w:lineRule="auto"/>
        <w:rPr>
          <w:rFonts w:ascii="宋体" w:hAnsi="宋体" w:cs="宋体"/>
          <w:b/>
          <w:bCs/>
          <w:color w:val="000000"/>
          <w:szCs w:val="21"/>
          <w:highlight w:val="white"/>
        </w:rPr>
      </w:pPr>
      <w:r>
        <w:rPr>
          <w:rFonts w:hint="eastAsia" w:ascii="宋体" w:hAnsi="宋体" w:cs="宋体"/>
          <w:b/>
          <w:bCs/>
          <w:color w:val="000000"/>
          <w:szCs w:val="21"/>
          <w:highlight w:val="white"/>
        </w:rPr>
        <w:t xml:space="preserve">二、项目名称：</w:t>
      </w:r>
      <w:r>
        <w:rPr>
          <w:rFonts w:hint="eastAsia" w:ascii="宋体" w:hAnsi="宋体" w:cs="宋体"/>
          <w:bCs/>
          <w:color w:val="000000"/>
          <w:szCs w:val="21"/>
          <w:highlight w:val="white"/>
        </w:rPr>
        <w:t xml:space="preserve">全国重点文物保护单位赵陵山遗址保护规划及考古遗址公园规划</w:t>
      </w:r>
      <w:r>
        <w:rPr>
          <w:rFonts w:ascii="宋体" w:hAnsi="宋体" w:cs="宋体"/>
          <w:b/>
          <w:bCs/>
          <w:color w:val="000000"/>
          <w:szCs w:val="21"/>
          <w:highlight w:val="white"/>
        </w:rPr>
      </w:r>
      <w:r/>
    </w:p>
    <w:p>
      <w:pPr>
        <w:pStyle w:val="919"/>
        <w:spacing w:line="360" w:lineRule="auto"/>
        <w:rPr>
          <w:rFonts w:ascii="宋体" w:hAnsi="宋体"/>
          <w:color w:val="000000"/>
          <w:sz w:val="16"/>
          <w:szCs w:val="21"/>
          <w:lang w:val="zh-CN"/>
        </w:rPr>
      </w:pPr>
      <w:r>
        <w:rPr>
          <w:rFonts w:hint="eastAsia" w:ascii="宋体" w:hAnsi="宋体" w:cs="宋体"/>
          <w:b/>
          <w:bCs/>
          <w:color w:val="000000"/>
          <w:szCs w:val="21"/>
        </w:rPr>
        <w:t xml:space="preserve">三、服务期</w:t>
      </w:r>
      <w:r>
        <w:rPr>
          <w:rFonts w:hint="eastAsia" w:ascii="宋体" w:hAnsi="宋体" w:cs="宋体"/>
          <w:bCs/>
          <w:color w:val="000000"/>
          <w:szCs w:val="21"/>
        </w:rPr>
        <w:t xml:space="preserve">：</w:t>
      </w:r>
      <w:bookmarkEnd w:id="135"/>
      <w:r/>
      <w:bookmarkEnd w:id="136"/>
      <w:r>
        <w:rPr>
          <w:rFonts w:hint="eastAsia" w:ascii="宋体" w:hAnsi="宋体" w:cs="宋体"/>
          <w:bCs/>
          <w:color w:val="000000"/>
          <w:szCs w:val="21"/>
        </w:rPr>
        <w:t xml:space="preserve">合同签订之日起6个月内提交最终成果，具体进度按采购人要求。</w:t>
      </w:r>
      <w:r>
        <w:rPr>
          <w:rFonts w:ascii="宋体" w:hAnsi="宋体"/>
          <w:color w:val="000000"/>
          <w:sz w:val="16"/>
          <w:szCs w:val="21"/>
          <w:lang w:val="zh-CN"/>
        </w:rPr>
      </w:r>
      <w:r/>
    </w:p>
    <w:p>
      <w:pPr>
        <w:pStyle w:val="919"/>
        <w:spacing w:line="360" w:lineRule="auto"/>
        <w:rPr>
          <w:rFonts w:ascii="宋体" w:hAnsi="宋体" w:cs="宋体"/>
          <w:b/>
          <w:bCs/>
          <w:color w:val="000000"/>
          <w:szCs w:val="21"/>
        </w:rPr>
      </w:pPr>
      <w:r>
        <w:rPr>
          <w:rFonts w:hint="eastAsia" w:ascii="宋体" w:hAnsi="宋体" w:cs="宋体"/>
          <w:b/>
          <w:bCs/>
          <w:color w:val="000000"/>
          <w:szCs w:val="21"/>
          <w:highlight w:val="white"/>
        </w:rPr>
        <w:t xml:space="preserve">四、项目内容及要求</w:t>
      </w:r>
      <w:r>
        <w:rPr>
          <w:rFonts w:ascii="宋体" w:hAnsi="宋体" w:cs="宋体"/>
          <w:b/>
          <w:bCs/>
          <w:color w:val="000000"/>
          <w:szCs w:val="21"/>
        </w:rPr>
      </w:r>
      <w:r/>
    </w:p>
    <w:p>
      <w:pPr>
        <w:pStyle w:val="919"/>
        <w:spacing w:line="360" w:lineRule="auto"/>
        <w:rPr>
          <w:rFonts w:ascii="宋体" w:hAnsi="宋体" w:cs="宋体"/>
          <w:b/>
          <w:bCs/>
          <w:color w:val="000000"/>
          <w:szCs w:val="21"/>
          <w:highlight w:val="white"/>
        </w:rPr>
      </w:pPr>
      <w:r>
        <w:rPr>
          <w:rFonts w:hint="eastAsia" w:ascii="宋体" w:hAnsi="宋体" w:cs="宋体"/>
          <w:bCs/>
          <w:color w:val="000000"/>
          <w:szCs w:val="21"/>
        </w:rPr>
        <w:t xml:space="preserve">1、</w:t>
      </w:r>
      <w:r>
        <w:rPr>
          <w:rFonts w:ascii="宋体" w:hAnsi="宋体" w:cs="宋体"/>
          <w:bCs/>
          <w:color w:val="000000"/>
          <w:szCs w:val="21"/>
        </w:rPr>
        <w:t xml:space="preserve">项目背景</w:t>
      </w:r>
      <w:r>
        <w:rPr>
          <w:rFonts w:ascii="宋体" w:hAnsi="宋体" w:cs="宋体"/>
          <w:b/>
          <w:bCs/>
          <w:color w:val="000000"/>
          <w:szCs w:val="21"/>
          <w:highlight w:val="white"/>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赵陵山遗址位于江苏省昆山市张浦镇，是长江下游新石器时代良渚文化的重要遗址，距今约 5000 年，包含墓葬区、祭坛、居址等核心遗存，出土玉器、陶器等文物千余件，具有突出的历史、科学与艺术价值。为贯彻《关于实施中华优秀传统文化传承发展工程的意见》《大遗址保护利用 “十四五” 专项规划》等政策要求，现启动赵陵山遗址保护规划及考古遗址公园规划，旨在实现遗址本体保护、文化价值阐释与区域可持续发展的有机统一。</w:t>
      </w:r>
      <w:r>
        <w:rPr>
          <w:rFonts w:ascii="宋体" w:hAnsi="宋体" w:cs="宋体"/>
          <w:bCs/>
          <w:color w:val="000000"/>
          <w:szCs w:val="21"/>
        </w:rPr>
      </w:r>
      <w:r/>
    </w:p>
    <w:p>
      <w:pPr>
        <w:pStyle w:val="919"/>
        <w:spacing w:line="360" w:lineRule="exact"/>
        <w:rPr>
          <w:rFonts w:ascii="宋体" w:hAnsi="宋体" w:cs="宋体"/>
          <w:bCs/>
          <w:color w:val="000000"/>
          <w:szCs w:val="21"/>
        </w:rPr>
      </w:pPr>
      <w:r>
        <w:rPr>
          <w:rFonts w:hint="eastAsia" w:ascii="宋体" w:hAnsi="宋体" w:cs="宋体"/>
          <w:bCs/>
          <w:color w:val="000000"/>
          <w:szCs w:val="21"/>
        </w:rPr>
        <w:t xml:space="preserve">2、规划目标</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2.1</w:t>
      </w:r>
      <w:r>
        <w:rPr>
          <w:rFonts w:ascii="宋体" w:hAnsi="宋体" w:cs="宋体"/>
          <w:bCs/>
          <w:color w:val="000000"/>
          <w:szCs w:val="21"/>
        </w:rPr>
        <w:t xml:space="preserve">遗址保护规划目标</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t xml:space="preserve">建立遗址本体及环境的系统性保护体系，确保</w:t>
      </w:r>
      <w:r>
        <w:rPr>
          <w:rFonts w:hint="eastAsia" w:ascii="宋体" w:hAnsi="宋体" w:cs="宋体"/>
          <w:bCs/>
          <w:color w:val="000000"/>
          <w:szCs w:val="21"/>
        </w:rPr>
        <w:t xml:space="preserve">文物的</w:t>
      </w:r>
      <w:r>
        <w:rPr>
          <w:rFonts w:ascii="宋体" w:hAnsi="宋体" w:cs="宋体"/>
          <w:bCs/>
          <w:color w:val="000000"/>
          <w:szCs w:val="21"/>
        </w:rPr>
        <w:t xml:space="preserve">真实性、完整性。</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制定科学监测与预防性保护方案，降低自然与人为破坏风险。</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明确遗址保护与周边开发的边界，强化法律与管理措施。</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rPr>
        <w:t xml:space="preserve">2</w:t>
      </w:r>
      <w:r>
        <w:rPr>
          <w:rFonts w:ascii="宋体" w:hAnsi="宋体" w:cs="宋体"/>
          <w:bCs/>
          <w:color w:val="000000"/>
          <w:szCs w:val="21"/>
        </w:rPr>
        <w:t xml:space="preserve">考古遗址公园规划目标</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t xml:space="preserve">打造集</w:t>
      </w:r>
      <w:r>
        <w:rPr>
          <w:rFonts w:hint="eastAsia" w:ascii="宋体" w:hAnsi="宋体" w:cs="宋体"/>
          <w:bCs/>
          <w:color w:val="000000"/>
          <w:szCs w:val="21"/>
        </w:rPr>
        <w:t xml:space="preserve">考古与科研</w:t>
      </w:r>
      <w:r>
        <w:rPr>
          <w:rFonts w:ascii="宋体" w:hAnsi="宋体" w:cs="宋体"/>
          <w:bCs/>
          <w:color w:val="000000"/>
          <w:szCs w:val="21"/>
        </w:rPr>
        <w:t xml:space="preserve">、文化教育、生态</w:t>
      </w:r>
      <w:r>
        <w:rPr>
          <w:rFonts w:hint="eastAsia" w:ascii="宋体" w:hAnsi="宋体" w:cs="宋体"/>
          <w:bCs/>
          <w:color w:val="000000"/>
          <w:szCs w:val="21"/>
        </w:rPr>
        <w:t xml:space="preserve">体验</w:t>
      </w:r>
      <w:r>
        <w:rPr>
          <w:rFonts w:ascii="宋体" w:hAnsi="宋体" w:cs="宋体"/>
          <w:bCs/>
          <w:color w:val="000000"/>
          <w:szCs w:val="21"/>
        </w:rPr>
        <w:t xml:space="preserve">于一体的考古遗址公园。</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推动遗址活化利用，促进文旅融合与社区共同发展。</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塑造具有影响力的良渚文化展示窗口。</w:t>
      </w:r>
      <w:r>
        <w:rPr>
          <w:rFonts w:ascii="宋体" w:hAnsi="宋体" w:cs="宋体"/>
          <w:bCs/>
          <w:color w:val="000000"/>
          <w:szCs w:val="21"/>
        </w:rPr>
      </w:r>
      <w:r/>
    </w:p>
    <w:p>
      <w:pPr>
        <w:pStyle w:val="919"/>
        <w:spacing w:line="360" w:lineRule="exact"/>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、规划范围</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保护规划范围：应包含现状</w:t>
      </w:r>
      <w:r>
        <w:rPr>
          <w:rFonts w:ascii="宋体" w:hAnsi="宋体" w:cs="宋体"/>
          <w:bCs/>
          <w:color w:val="000000"/>
          <w:szCs w:val="21"/>
        </w:rPr>
        <w:t xml:space="preserve">保护范围</w:t>
      </w:r>
      <w:r>
        <w:rPr>
          <w:rFonts w:hint="eastAsia" w:ascii="宋体" w:hAnsi="宋体" w:cs="宋体"/>
          <w:bCs/>
          <w:color w:val="000000"/>
          <w:szCs w:val="21"/>
        </w:rPr>
        <w:t xml:space="preserve">，即</w:t>
      </w:r>
      <w:r>
        <w:rPr>
          <w:rFonts w:ascii="宋体" w:hAnsi="宋体" w:cs="宋体"/>
          <w:bCs/>
          <w:color w:val="000000"/>
          <w:szCs w:val="21"/>
        </w:rPr>
        <w:t xml:space="preserve">遗址本体及直接关联区域</w:t>
      </w:r>
      <w:r>
        <w:rPr>
          <w:rFonts w:hint="eastAsia" w:ascii="宋体" w:hAnsi="宋体" w:cs="宋体"/>
          <w:bCs/>
          <w:color w:val="000000"/>
          <w:szCs w:val="21"/>
        </w:rPr>
        <w:t xml:space="preserve">，约23.56公顷</w:t>
      </w:r>
      <w:r>
        <w:rPr>
          <w:rFonts w:ascii="宋体" w:hAnsi="宋体" w:cs="宋体"/>
          <w:bCs/>
          <w:color w:val="000000"/>
          <w:szCs w:val="21"/>
        </w:rPr>
        <w:t xml:space="preserve">。</w:t>
      </w:r>
      <w:r>
        <w:rPr>
          <w:rFonts w:hint="eastAsia" w:ascii="宋体" w:hAnsi="宋体" w:cs="宋体"/>
          <w:bCs/>
          <w:color w:val="000000"/>
          <w:szCs w:val="21"/>
        </w:rPr>
        <w:t xml:space="preserve">以及现状</w:t>
      </w:r>
      <w:r>
        <w:rPr>
          <w:rFonts w:ascii="宋体" w:hAnsi="宋体" w:cs="宋体"/>
          <w:bCs/>
          <w:color w:val="000000"/>
          <w:szCs w:val="21"/>
        </w:rPr>
        <w:t xml:space="preserve">建设控制地带</w:t>
      </w:r>
      <w:r>
        <w:rPr>
          <w:rFonts w:hint="eastAsia" w:ascii="宋体" w:hAnsi="宋体" w:cs="宋体"/>
          <w:bCs/>
          <w:color w:val="000000"/>
          <w:szCs w:val="21"/>
        </w:rPr>
        <w:t xml:space="preserve">，约42.97公顷</w:t>
      </w:r>
      <w:r>
        <w:rPr>
          <w:rFonts w:ascii="宋体" w:hAnsi="宋体" w:cs="宋体"/>
          <w:bCs/>
          <w:color w:val="000000"/>
          <w:szCs w:val="21"/>
        </w:rPr>
        <w:t xml:space="preserve">，限制开发强度。</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考古遗址</w:t>
      </w:r>
      <w:r>
        <w:rPr>
          <w:rFonts w:ascii="宋体" w:hAnsi="宋体" w:cs="宋体"/>
          <w:bCs/>
          <w:color w:val="000000"/>
          <w:szCs w:val="21"/>
        </w:rPr>
        <w:t xml:space="preserve">公园规划范围：</w:t>
      </w:r>
      <w:r>
        <w:rPr>
          <w:rFonts w:hint="eastAsia" w:ascii="宋体" w:hAnsi="宋体" w:cs="宋体"/>
          <w:bCs/>
          <w:color w:val="000000"/>
          <w:szCs w:val="21"/>
        </w:rPr>
        <w:t xml:space="preserve">应包含文物保护范围与建设控制地带，以及周边与遗址相关连农田、水系等自然环境</w:t>
      </w:r>
      <w:r>
        <w:rPr>
          <w:rFonts w:ascii="宋体" w:hAnsi="宋体" w:cs="宋体"/>
          <w:bCs/>
          <w:color w:val="000000"/>
          <w:szCs w:val="21"/>
        </w:rPr>
        <w:t xml:space="preserve">。</w:t>
      </w:r>
      <w:r>
        <w:rPr>
          <w:rFonts w:ascii="宋体" w:hAnsi="宋体" w:cs="宋体"/>
          <w:bCs/>
          <w:color w:val="000000"/>
          <w:szCs w:val="21"/>
        </w:rPr>
      </w:r>
      <w:r/>
    </w:p>
    <w:p>
      <w:pPr>
        <w:pStyle w:val="919"/>
        <w:spacing w:line="360" w:lineRule="exact"/>
        <w:rPr>
          <w:rFonts w:ascii="宋体" w:hAnsi="宋体" w:cs="宋体"/>
          <w:bCs/>
          <w:color w:val="000000"/>
          <w:szCs w:val="21"/>
        </w:rPr>
      </w:pPr>
      <w:r>
        <w:rPr>
          <w:rFonts w:hint="eastAsia" w:ascii="宋体" w:hAnsi="宋体" w:cs="宋体"/>
          <w:bCs/>
          <w:color w:val="000000"/>
          <w:szCs w:val="21"/>
        </w:rPr>
        <w:t xml:space="preserve">4、规划内容</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4.1赵陵山遗址保护规划</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（一）评估赵陵山遗址历史文化价值、特点和现状存在问题；</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（二）确定保护原则和保护内容；</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（三）确定保护范围，</w:t>
      </w:r>
      <w:r>
        <w:rPr>
          <w:rFonts w:ascii="宋体" w:hAnsi="宋体" w:cs="宋体"/>
          <w:bCs/>
          <w:color w:val="000000"/>
          <w:szCs w:val="21"/>
        </w:rPr>
        <w:t xml:space="preserve">包括核心保护范围和建设控制地带界</w:t>
      </w:r>
      <w:r>
        <w:rPr>
          <w:rFonts w:hint="eastAsia" w:ascii="宋体" w:hAnsi="宋体" w:cs="宋体"/>
          <w:bCs/>
          <w:color w:val="000000"/>
          <w:szCs w:val="21"/>
        </w:rPr>
        <w:t xml:space="preserve">线，</w:t>
      </w:r>
      <w:r>
        <w:rPr>
          <w:rFonts w:ascii="宋体" w:hAnsi="宋体" w:cs="宋体"/>
          <w:bCs/>
          <w:color w:val="000000"/>
          <w:szCs w:val="21"/>
        </w:rPr>
        <w:t xml:space="preserve">制定相应的保护控制措施；</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（四）提出保护范围内建筑物、构筑物和环境要素的分类保护整治要求；</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（五）提出保持地区活力、延续传统文化的规划措施；</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（六）提出改善交通和基础设施、公共服务设施、居住环境的规划方案；</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（七）保护规划分期实施方案；</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（八）提出规划实施保障措施。</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4.2赵陵山考古遗址公园规划</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综合考虑规划范围内</w:t>
      </w:r>
      <w:r>
        <w:rPr>
          <w:rFonts w:hint="eastAsia" w:ascii="宋体" w:hAnsi="宋体" w:cs="宋体"/>
          <w:bCs/>
          <w:color w:val="000000"/>
          <w:szCs w:val="21"/>
        </w:rPr>
        <w:t xml:space="preserve">遗产保护、</w:t>
      </w:r>
      <w:r>
        <w:rPr>
          <w:rFonts w:ascii="宋体" w:hAnsi="宋体" w:cs="宋体"/>
          <w:bCs/>
          <w:color w:val="000000"/>
          <w:szCs w:val="21"/>
        </w:rPr>
        <w:t xml:space="preserve">资源植入、未来业态特点、旅游组织业态、服务设施协调等因素，结合</w:t>
      </w:r>
      <w:r>
        <w:rPr>
          <w:rFonts w:hint="eastAsia" w:ascii="宋体" w:hAnsi="宋体" w:cs="宋体"/>
          <w:bCs/>
          <w:color w:val="000000"/>
          <w:szCs w:val="21"/>
        </w:rPr>
        <w:t xml:space="preserve">地区</w:t>
      </w:r>
      <w:r>
        <w:rPr>
          <w:rFonts w:ascii="宋体" w:hAnsi="宋体" w:cs="宋体"/>
          <w:bCs/>
          <w:color w:val="000000"/>
          <w:szCs w:val="21"/>
        </w:rPr>
        <w:t xml:space="preserve">总体规划、</w:t>
      </w:r>
      <w:r>
        <w:rPr>
          <w:rFonts w:hint="eastAsia" w:ascii="宋体" w:hAnsi="宋体" w:cs="宋体"/>
          <w:bCs/>
          <w:color w:val="000000"/>
          <w:szCs w:val="21"/>
        </w:rPr>
        <w:t xml:space="preserve">赵陵山遗址</w:t>
      </w:r>
      <w:r>
        <w:rPr>
          <w:rFonts w:ascii="宋体" w:hAnsi="宋体" w:cs="宋体"/>
          <w:bCs/>
          <w:color w:val="000000"/>
          <w:szCs w:val="21"/>
        </w:rPr>
        <w:t xml:space="preserve">保护规划等，完成以下内容的编制：</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（1）遗址概况：对相关基础资料进行全面梳理，明确遗址名称、位置、时代、性质、范围、遗存构成和历史沿革等；</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（2）规划概述：包括明确考古遗址公园规划范围、目标定位、规划原则等。</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（3）价值认知：根据遗址分布情况，结合考古、历史研究等相关资料，分析评估遗址价值，并以此价值点为依托，明确遗址载体内容，为后续展示利用工作提供基础。</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4）资源条件与现状分析：通过对遗址本体及价值载体保存现状、价值评估、周边城乡发展等区位条件及社会条件、遗址保护管理及考古研究现状、上位规划及相关规划等的分析与评估，分析国际、国内、省市等各级层面对遗址保护展示利用的需求与目标，明确规划对象的现状情况，立足于此做出科学合理规划安排；</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（5）总体设计：主要包括构建阐释与展示体系，提出遗址公园功能分区、交通组织、相关设施分布、总体景观控制等主要内容，从总体层面明确遗址公园总体布局。</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（6）专项规划：根据公园具体情况，制定必要的专项规划内容，包括考古与研究实施方案、管理运营规划、基础设施规划、竖向规划、综合防灾规划等。</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（7）重要节点设计：对遗址公园规划中涉及的主要遗址展示节点、景观节点、主要出入口、重要交通节点、重要设施等，进行概念性方案设计，包括节点总平面设计、三维形象示意、建设控制要求等。</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（8）投资估算：根据规划内容，提出遗址公园相关项目实施的投资估算。</w:t>
      </w:r>
      <w:r>
        <w:rPr>
          <w:rFonts w:ascii="宋体" w:hAnsi="宋体" w:cs="宋体"/>
          <w:bCs/>
          <w:color w:val="000000"/>
          <w:szCs w:val="21"/>
        </w:rPr>
      </w:r>
      <w:r/>
    </w:p>
    <w:p>
      <w:pPr>
        <w:pStyle w:val="919"/>
        <w:spacing w:line="360" w:lineRule="exact"/>
        <w:rPr>
          <w:rFonts w:ascii="宋体" w:hAnsi="宋体" w:cs="宋体"/>
          <w:bCs/>
          <w:color w:val="000000"/>
          <w:szCs w:val="21"/>
        </w:rPr>
      </w:pPr>
      <w:r>
        <w:rPr>
          <w:rFonts w:hint="eastAsia" w:ascii="宋体" w:hAnsi="宋体" w:cs="宋体"/>
          <w:bCs/>
          <w:color w:val="000000"/>
          <w:szCs w:val="21"/>
        </w:rPr>
        <w:t xml:space="preserve">5、规划重点</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（1）重点解决遗产保护与社区协同发展的共生机制，</w:t>
      </w:r>
      <w:r>
        <w:rPr>
          <w:rFonts w:ascii="宋体" w:hAnsi="宋体" w:cs="宋体"/>
          <w:bCs/>
          <w:color w:val="000000"/>
          <w:szCs w:val="21"/>
        </w:rPr>
        <w:t xml:space="preserve">既守护历史文脉，又激发乡村活力，最终实现文化遗产保护成果全民共享，为新时代城乡融合发展提供创新范例</w:t>
      </w:r>
      <w:r>
        <w:rPr>
          <w:rFonts w:hint="eastAsia" w:ascii="宋体" w:hAnsi="宋体" w:cs="宋体"/>
          <w:bCs/>
          <w:color w:val="000000"/>
          <w:szCs w:val="21"/>
        </w:rPr>
        <w:t xml:space="preserve">。</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在规划中充分考虑遗址保护与利用的平衡，</w:t>
      </w:r>
      <w:r>
        <w:rPr>
          <w:rFonts w:hint="eastAsia" w:ascii="宋体" w:hAnsi="宋体" w:cs="宋体"/>
          <w:bCs/>
          <w:color w:val="000000"/>
          <w:szCs w:val="21"/>
        </w:rPr>
        <w:t xml:space="preserve">高效利用可建设用地，提升考古遗址范围内用地利用率，形成文化遗产保护与社区发展的正向循环。</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（3）根据基础研究与现状分析结果，紧密结合地方发展的需求，精准明确考古遗址公园的研学功能定位，围绕遗址的特色，打造独具魅力的研学主题，</w:t>
      </w:r>
      <w:r>
        <w:rPr>
          <w:rFonts w:ascii="宋体" w:hAnsi="宋体" w:cs="宋体"/>
          <w:bCs/>
          <w:color w:val="000000"/>
          <w:szCs w:val="21"/>
        </w:rPr>
        <w:t xml:space="preserve">实现文化遗产保护与研学功能开发的良性互动</w:t>
      </w:r>
      <w:r>
        <w:rPr>
          <w:rFonts w:hint="eastAsia" w:ascii="宋体" w:hAnsi="宋体" w:cs="宋体"/>
          <w:bCs/>
          <w:color w:val="000000"/>
          <w:szCs w:val="21"/>
        </w:rPr>
        <w:t xml:space="preserve">。</w:t>
      </w:r>
      <w:r>
        <w:rPr>
          <w:rFonts w:ascii="宋体" w:hAnsi="宋体" w:cs="宋体"/>
          <w:bCs/>
          <w:color w:val="000000"/>
          <w:szCs w:val="21"/>
        </w:rPr>
      </w:r>
      <w:r/>
    </w:p>
    <w:p>
      <w:pPr>
        <w:pStyle w:val="919"/>
        <w:spacing w:line="360" w:lineRule="exact"/>
        <w:rPr>
          <w:rFonts w:ascii="宋体" w:hAnsi="宋体" w:cs="宋体"/>
          <w:bCs/>
          <w:color w:val="000000"/>
          <w:szCs w:val="21"/>
        </w:rPr>
      </w:pPr>
      <w:r>
        <w:rPr>
          <w:rFonts w:hint="eastAsia" w:ascii="宋体" w:hAnsi="宋体" w:cs="宋体"/>
          <w:bCs/>
          <w:color w:val="000000"/>
          <w:szCs w:val="21"/>
        </w:rPr>
        <w:t xml:space="preserve">6、规划深度</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ascii="宋体" w:hAnsi="宋体" w:cs="宋体"/>
          <w:bCs/>
          <w:color w:val="000000"/>
          <w:szCs w:val="21"/>
        </w:rPr>
        <w:t xml:space="preserve">规划须遵守文物保护的法律法规和相关行业技术规范，并与地方国民经济与社会发展规划、土地利用总体规划等相关规划相协调。</w:t>
      </w:r>
      <w:r>
        <w:rPr>
          <w:rFonts w:ascii="宋体" w:hAnsi="宋体" w:cs="宋体"/>
          <w:bCs/>
          <w:color w:val="000000"/>
          <w:szCs w:val="21"/>
        </w:rPr>
      </w:r>
      <w:r/>
    </w:p>
    <w:p>
      <w:pPr>
        <w:pStyle w:val="919"/>
        <w:ind w:firstLine="420"/>
        <w:spacing w:line="360" w:lineRule="exact"/>
        <w:rPr>
          <w:rFonts w:ascii="宋体" w:hAnsi="宋体" w:cs="宋体"/>
          <w:bCs/>
          <w:color w:val="000000"/>
          <w:szCs w:val="21"/>
        </w:rPr>
      </w:pPr>
      <w:r>
        <w:rPr>
          <w:rFonts w:hint="eastAsia" w:ascii="宋体" w:hAnsi="宋体" w:cs="宋体"/>
          <w:bCs/>
          <w:color w:val="000000"/>
          <w:szCs w:val="21"/>
        </w:rPr>
        <w:t xml:space="preserve">考古遗址公园</w:t>
      </w:r>
      <w:r>
        <w:rPr>
          <w:rFonts w:ascii="宋体" w:hAnsi="宋体" w:cs="宋体"/>
          <w:bCs/>
          <w:color w:val="000000"/>
          <w:szCs w:val="21"/>
        </w:rPr>
        <w:t xml:space="preserve">规划是遗址公园建设与管理的技术性文件，必须以文物保护规划为依据，符合文物保护规划中展示规划的原则和要求。</w:t>
      </w:r>
      <w:r>
        <w:rPr>
          <w:rFonts w:ascii="宋体" w:hAnsi="宋体" w:cs="宋体"/>
          <w:bCs/>
          <w:color w:val="000000"/>
          <w:szCs w:val="21"/>
        </w:rPr>
      </w:r>
      <w:r/>
    </w:p>
    <w:p>
      <w:pPr>
        <w:pStyle w:val="919"/>
        <w:spacing w:line="360" w:lineRule="exact"/>
        <w:rPr>
          <w:rFonts w:ascii="宋体" w:hAnsi="宋体" w:cs="宋体"/>
          <w:bCs/>
          <w:color w:val="000000"/>
          <w:szCs w:val="21"/>
        </w:rPr>
      </w:pPr>
      <w:r>
        <w:rPr>
          <w:rFonts w:hint="eastAsia" w:ascii="宋体" w:hAnsi="宋体" w:cs="宋体"/>
          <w:bCs/>
          <w:color w:val="000000"/>
          <w:szCs w:val="21"/>
        </w:rPr>
        <w:t xml:space="preserve">7、规划成果</w:t>
      </w:r>
      <w:r>
        <w:rPr>
          <w:rFonts w:ascii="宋体" w:hAnsi="宋体" w:cs="宋体"/>
          <w:bCs/>
          <w:color w:val="000000"/>
          <w:szCs w:val="21"/>
        </w:rPr>
      </w:r>
      <w:r/>
    </w:p>
    <w:p>
      <w:pPr>
        <w:pStyle w:val="919"/>
        <w:ind w:firstLine="420"/>
        <w:spacing w:line="360" w:lineRule="exact"/>
        <w:rPr>
          <w:rFonts w:hint="eastAsia" w:ascii="宋体" w:hAnsi="宋体" w:cs="宋体"/>
          <w:bCs/>
          <w:color w:val="000000"/>
          <w:szCs w:val="21"/>
        </w:rPr>
      </w:pPr>
      <w:r>
        <w:rPr>
          <w:rFonts w:hint="eastAsia" w:ascii="宋体" w:hAnsi="宋体" w:cs="宋体"/>
          <w:bCs/>
          <w:color w:val="000000"/>
          <w:szCs w:val="21"/>
        </w:rPr>
        <w:t xml:space="preserve">规划成果为《全国重点文物保护单位赵陵山遗址保护规划》（含规划文本、规划图纸及附件）和《全国重点文物保护单位赵陵山遗址考古遗址公园规划》（含规划文本、规划图纸及附件）》。成果应满足相关要求，并通过专家评审。应提供最终规划成果纸质文件10份、电子文件（包括纸质版全部内容以及可编辑电子文档）1份。</w:t>
      </w:r>
      <w:r>
        <w:rPr>
          <w:rFonts w:hint="eastAsia" w:ascii="宋体" w:hAnsi="宋体" w:cs="宋体"/>
          <w:bCs/>
          <w:color w:val="000000"/>
          <w:szCs w:val="21"/>
        </w:rPr>
      </w:r>
      <w:r/>
    </w:p>
    <w:p>
      <w:pPr>
        <w:pStyle w:val="919"/>
        <w:spacing w:line="360" w:lineRule="exact"/>
        <w:rPr>
          <w:rFonts w:hint="eastAsia" w:ascii="宋体" w:hAnsi="宋体" w:cs="宋体"/>
          <w:bCs/>
          <w:color w:val="000000"/>
          <w:szCs w:val="21"/>
        </w:rPr>
      </w:pPr>
      <w:r>
        <w:rPr>
          <w:rFonts w:hint="eastAsia" w:ascii="宋体" w:hAnsi="宋体" w:cs="宋体"/>
          <w:bCs/>
          <w:color w:val="000000"/>
          <w:szCs w:val="21"/>
        </w:rPr>
        <w:t xml:space="preserve">8、规划进度要求：</w:t>
      </w:r>
      <w:r>
        <w:rPr>
          <w:rFonts w:hint="eastAsia" w:ascii="宋体" w:hAnsi="宋体" w:cs="宋体"/>
          <w:bCs/>
          <w:color w:val="000000"/>
          <w:szCs w:val="21"/>
        </w:rPr>
      </w:r>
      <w:r/>
    </w:p>
    <w:p>
      <w:pPr>
        <w:pStyle w:val="919"/>
        <w:spacing w:line="360" w:lineRule="exact"/>
        <w:rPr>
          <w:rFonts w:ascii="宋体" w:hAnsi="宋体"/>
          <w:szCs w:val="21"/>
        </w:rPr>
      </w:pPr>
      <w:r>
        <w:rPr>
          <w:rFonts w:hint="eastAsia" w:ascii="宋体" w:hAnsi="宋体" w:cs="宋体"/>
          <w:bCs/>
          <w:color w:val="000000"/>
          <w:szCs w:val="21"/>
          <w:highlight w:val="white"/>
        </w:rPr>
        <w:t xml:space="preserve">赵陵山遗址保护规划及考古遗址公园规划同步进行：</w:t>
      </w:r>
      <w:r>
        <w:rPr>
          <w:rFonts w:hint="eastAsia" w:ascii="宋体" w:hAnsi="宋体"/>
          <w:spacing w:val="-12"/>
          <w:szCs w:val="21"/>
        </w:rPr>
        <w:t xml:space="preserve">合同签订资料齐全后，乙方适时开展现状勘察。现状勘察后90天以内完成</w:t>
      </w:r>
      <w:r>
        <w:rPr>
          <w:rFonts w:hint="eastAsia" w:ascii="宋体" w:hAnsi="宋体"/>
          <w:szCs w:val="21"/>
        </w:rPr>
        <w:t xml:space="preserve">规划方案初稿的编制工作；收到</w:t>
      </w:r>
      <w:r>
        <w:rPr>
          <w:rFonts w:hint="eastAsia" w:ascii="宋体" w:hAnsi="宋体"/>
          <w:spacing w:val="-12"/>
          <w:szCs w:val="21"/>
        </w:rPr>
        <w:t xml:space="preserve">初稿评审意见后60天以内完成</w:t>
      </w:r>
      <w:r>
        <w:rPr>
          <w:rFonts w:hint="eastAsia" w:ascii="宋体" w:hAnsi="宋体"/>
          <w:szCs w:val="21"/>
        </w:rPr>
        <w:t xml:space="preserve">规划方案修改稿的编制工作；</w:t>
      </w:r>
      <w:r>
        <w:rPr>
          <w:rFonts w:hint="eastAsia" w:ascii="宋体" w:hAnsi="宋体"/>
          <w:spacing w:val="-12"/>
          <w:szCs w:val="21"/>
        </w:rPr>
        <w:t xml:space="preserve">收到文物局评审意见后30天以内提交</w:t>
      </w:r>
      <w:r>
        <w:rPr>
          <w:rFonts w:hint="eastAsia" w:ascii="宋体" w:hAnsi="宋体"/>
          <w:szCs w:val="21"/>
        </w:rPr>
        <w:t xml:space="preserve">规划方案成果。如中标单位（乙方）在未规定的时间内完成各项工作任务，甲方有权追究乙方责任。</w:t>
      </w:r>
      <w:r>
        <w:rPr>
          <w:rFonts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hint="eastAsia" w:ascii="宋体" w:hAnsi="宋体"/>
          <w:szCs w:val="21"/>
        </w:rPr>
      </w:pPr>
      <w:r>
        <w:rPr>
          <w:rFonts w:hint="eastAsia" w:ascii="宋体" w:hAnsi="宋体"/>
          <w:szCs w:val="21"/>
        </w:rPr>
      </w:r>
      <w:r/>
    </w:p>
    <w:p>
      <w:pPr>
        <w:pStyle w:val="919"/>
        <w:spacing w:line="360" w:lineRule="exact"/>
        <w:rPr>
          <w:rFonts w:ascii="宋体" w:hAnsi="宋体" w:cs="宋体"/>
          <w:bCs/>
          <w:color w:val="000000"/>
          <w:szCs w:val="21"/>
        </w:rPr>
      </w:pPr>
      <w:r>
        <w:rPr>
          <w:rFonts w:ascii="宋体" w:hAnsi="宋体" w:cs="宋体"/>
          <w:bCs/>
          <w:color w:val="000000"/>
          <w:szCs w:val="21"/>
        </w:rPr>
      </w:r>
      <w:r/>
    </w:p>
    <w:p>
      <w:pPr>
        <w:pStyle w:val="919"/>
        <w:spacing w:line="360" w:lineRule="exact"/>
        <w:rPr>
          <w:rFonts w:ascii="宋体" w:hAnsi="宋体" w:cs="宋体"/>
          <w:bCs/>
          <w:color w:val="000000"/>
          <w:szCs w:val="21"/>
        </w:rPr>
      </w:pPr>
      <w:r>
        <w:rPr>
          <w:rFonts w:ascii="宋体" w:hAnsi="宋体" w:cs="宋体"/>
          <w:bCs/>
          <w:color w:val="000000"/>
          <w:szCs w:val="21"/>
        </w:rPr>
      </w:r>
      <w:r/>
    </w:p>
    <w:p>
      <w:pPr>
        <w:pStyle w:val="919"/>
        <w:spacing w:line="360" w:lineRule="exact"/>
        <w:rPr>
          <w:rFonts w:ascii="宋体" w:hAnsi="宋体" w:cs="宋体"/>
          <w:bCs/>
          <w:color w:val="000000"/>
          <w:szCs w:val="21"/>
        </w:rPr>
      </w:pPr>
      <w:r>
        <w:rPr>
          <w:rFonts w:ascii="宋体" w:hAnsi="宋体" w:cs="宋体"/>
          <w:bCs/>
          <w:color w:val="000000"/>
          <w:szCs w:val="21"/>
        </w:rPr>
      </w:r>
      <w:r/>
    </w:p>
    <w:p>
      <w:pPr>
        <w:pStyle w:val="919"/>
        <w:spacing w:line="360" w:lineRule="exact"/>
        <w:rPr>
          <w:rFonts w:ascii="宋体" w:hAnsi="宋体" w:cs="宋体"/>
          <w:bCs/>
          <w:color w:val="000000"/>
          <w:szCs w:val="21"/>
        </w:rPr>
      </w:pPr>
      <w:r>
        <w:rPr>
          <w:rFonts w:ascii="宋体" w:hAnsi="宋体" w:cs="宋体"/>
          <w:bCs/>
          <w:color w:val="000000"/>
          <w:szCs w:val="21"/>
        </w:rPr>
      </w:r>
      <w:r/>
    </w:p>
    <w:p>
      <w:pPr>
        <w:pStyle w:val="919"/>
        <w:spacing w:line="360" w:lineRule="exact"/>
        <w:rPr>
          <w:rFonts w:ascii="宋体" w:hAnsi="宋体" w:cs="宋体"/>
          <w:bCs/>
          <w:color w:val="000000"/>
          <w:szCs w:val="21"/>
        </w:rPr>
      </w:pPr>
      <w:r>
        <w:rPr>
          <w:rFonts w:ascii="宋体" w:hAnsi="宋体" w:cs="宋体"/>
          <w:bCs/>
          <w:color w:val="000000"/>
          <w:szCs w:val="21"/>
        </w:rPr>
      </w:r>
      <w:r/>
    </w:p>
    <w:p>
      <w:pPr>
        <w:pStyle w:val="919"/>
        <w:spacing w:line="360" w:lineRule="exact"/>
        <w:rPr>
          <w:rFonts w:ascii="宋体" w:hAnsi="宋体" w:cs="宋体"/>
          <w:bCs/>
          <w:color w:val="000000"/>
          <w:szCs w:val="21"/>
        </w:rPr>
      </w:pPr>
      <w:r>
        <w:rPr>
          <w:rFonts w:ascii="宋体" w:hAnsi="宋体" w:cs="宋体"/>
          <w:bCs/>
          <w:color w:val="000000"/>
          <w:szCs w:val="21"/>
        </w:rPr>
      </w:r>
      <w:r/>
    </w:p>
    <w:p>
      <w:pPr>
        <w:pStyle w:val="920"/>
        <w:jc w:val="center"/>
        <w:spacing w:line="360" w:lineRule="auto"/>
        <w:rPr>
          <w:rFonts w:hint="eastAsia"/>
          <w:szCs w:val="44"/>
        </w:rPr>
      </w:pPr>
      <w:r/>
      <w:bookmarkEnd w:id="128"/>
      <w:r/>
      <w:bookmarkEnd w:id="129"/>
      <w:r/>
      <w:bookmarkEnd w:id="130"/>
      <w:r/>
      <w:bookmarkEnd w:id="131"/>
      <w:r/>
      <w:bookmarkEnd w:id="132"/>
      <w:r/>
      <w:bookmarkStart w:id="137" w:name="_Toc192151819"/>
      <w:r>
        <w:rPr>
          <w:rFonts w:hint="eastAsia"/>
          <w:szCs w:val="44"/>
        </w:rPr>
        <w:t xml:space="preserve">第五章  合同条款</w:t>
      </w:r>
      <w:bookmarkEnd w:id="137"/>
      <w:r>
        <w:rPr>
          <w:rFonts w:hint="eastAsia"/>
          <w:szCs w:val="44"/>
        </w:rPr>
      </w:r>
      <w:r/>
    </w:p>
    <w:p>
      <w:pPr>
        <w:pStyle w:val="919"/>
        <w:jc w:val="center"/>
        <w:spacing w:before="100" w:after="100"/>
        <w:rPr>
          <w:rFonts w:hint="eastAsia" w:ascii="宋体" w:eastAsia="黑体"/>
          <w:b/>
          <w:sz w:val="48"/>
        </w:rPr>
      </w:pPr>
      <w:r>
        <w:rPr>
          <w:rFonts w:hint="eastAsia" w:ascii="宋体" w:eastAsia="黑体"/>
          <w:b/>
          <w:sz w:val="48"/>
        </w:rPr>
      </w:r>
      <w:r/>
    </w:p>
    <w:p>
      <w:pPr>
        <w:pStyle w:val="919"/>
        <w:jc w:val="center"/>
        <w:spacing w:before="100" w:after="100"/>
        <w:rPr>
          <w:rFonts w:hint="eastAsia" w:ascii="宋体" w:eastAsia="黑体"/>
          <w:b/>
          <w:sz w:val="48"/>
        </w:rPr>
      </w:pPr>
      <w:r>
        <w:rPr>
          <w:rFonts w:hint="eastAsia" w:ascii="宋体" w:eastAsia="黑体"/>
          <w:b/>
          <w:sz w:val="48"/>
        </w:rPr>
      </w:r>
      <w:r/>
    </w:p>
    <w:p>
      <w:pPr>
        <w:pStyle w:val="919"/>
        <w:jc w:val="center"/>
        <w:spacing w:before="100" w:after="100"/>
        <w:rPr>
          <w:rFonts w:hint="eastAsia" w:ascii="宋体" w:eastAsia="黑体"/>
          <w:b/>
          <w:sz w:val="52"/>
        </w:rPr>
      </w:pPr>
      <w:r>
        <w:rPr>
          <w:rFonts w:hint="eastAsia" w:ascii="宋体" w:eastAsia="黑体"/>
          <w:b/>
          <w:sz w:val="52"/>
        </w:rPr>
        <w:t xml:space="preserve">规 划 设 计 合 同</w:t>
      </w:r>
      <w:r>
        <w:rPr>
          <w:rFonts w:hint="eastAsia" w:ascii="宋体" w:eastAsia="黑体"/>
          <w:b/>
          <w:sz w:val="52"/>
        </w:rPr>
      </w:r>
      <w:r/>
    </w:p>
    <w:p>
      <w:pPr>
        <w:pStyle w:val="919"/>
        <w:jc w:val="center"/>
        <w:spacing w:before="100" w:after="100"/>
        <w:rPr>
          <w:rFonts w:hint="eastAsia" w:ascii="宋体" w:eastAsia="黑体"/>
          <w:b/>
          <w:sz w:val="48"/>
        </w:rPr>
      </w:pPr>
      <w:r>
        <w:rPr>
          <w:rFonts w:hint="eastAsia" w:ascii="宋体" w:eastAsia="黑体"/>
          <w:b/>
          <w:sz w:val="48"/>
        </w:rPr>
      </w:r>
      <w:r/>
    </w:p>
    <w:p>
      <w:pPr>
        <w:pStyle w:val="919"/>
        <w:jc w:val="center"/>
        <w:spacing w:before="100" w:after="100"/>
        <w:rPr>
          <w:rFonts w:hint="eastAsia" w:ascii="宋体" w:eastAsia="黑体"/>
          <w:b/>
          <w:sz w:val="48"/>
        </w:rPr>
      </w:pPr>
      <w:r>
        <w:rPr>
          <w:rFonts w:hint="eastAsia" w:ascii="宋体" w:eastAsia="黑体"/>
          <w:b/>
          <w:sz w:val="48"/>
        </w:rPr>
      </w:r>
      <w:r/>
    </w:p>
    <w:p>
      <w:pPr>
        <w:pStyle w:val="919"/>
        <w:jc w:val="center"/>
        <w:spacing w:before="100" w:after="100"/>
        <w:rPr>
          <w:rFonts w:hint="eastAsia" w:ascii="宋体" w:eastAsia="黑体"/>
          <w:b/>
          <w:sz w:val="48"/>
        </w:rPr>
      </w:pPr>
      <w:r>
        <w:rPr>
          <w:rFonts w:hint="eastAsia" w:ascii="宋体" w:eastAsia="黑体"/>
          <w:b/>
          <w:sz w:val="48"/>
        </w:rPr>
      </w:r>
      <w:r/>
    </w:p>
    <w:p>
      <w:pPr>
        <w:pStyle w:val="919"/>
        <w:ind w:left="1276"/>
        <w:jc w:val="left"/>
        <w:spacing w:before="100" w:after="100" w:line="480" w:lineRule="exact"/>
        <w:rPr>
          <w:rFonts w:hint="eastAsia" w:ascii="宋体" w:hAnsi="宋体"/>
          <w:b/>
          <w:sz w:val="28"/>
          <w:szCs w:val="28"/>
          <w:u w:val="single"/>
        </w:rPr>
      </w:pPr>
      <w:r>
        <w:rPr>
          <w:rFonts w:hint="eastAsia" w:ascii="宋体" w:hAnsi="宋体"/>
          <w:sz w:val="28"/>
        </w:rPr>
        <w:t xml:space="preserve">项 目 名 称：</w:t>
      </w:r>
      <w:r>
        <w:rPr>
          <w:rFonts w:hint="eastAsia" w:ascii="宋体" w:hAnsi="宋体"/>
          <w:sz w:val="28"/>
          <w:szCs w:val="28"/>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hint="eastAsia" w:ascii="宋体" w:hAnsi="宋体"/>
          <w:b/>
          <w:sz w:val="28"/>
          <w:szCs w:val="28"/>
          <w:u w:val="single"/>
        </w:rPr>
      </w:r>
      <w:r/>
    </w:p>
    <w:p>
      <w:pPr>
        <w:pStyle w:val="919"/>
        <w:ind w:left="1276"/>
        <w:jc w:val="left"/>
        <w:spacing w:before="100" w:after="100" w:line="480" w:lineRule="exact"/>
        <w:rPr>
          <w:rFonts w:hint="eastAsia" w:ascii="宋体" w:hAnsi="宋体"/>
          <w:sz w:val="28"/>
          <w:u w:val="single"/>
        </w:rPr>
      </w:pPr>
      <w:r>
        <w:rPr>
          <w:rFonts w:hint="eastAsia" w:ascii="宋体" w:hAnsi="宋体"/>
          <w:sz w:val="28"/>
        </w:rPr>
        <w:t xml:space="preserve">项 目 地 点：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u w:val="single"/>
        </w:rPr>
      </w:r>
      <w:r/>
    </w:p>
    <w:p>
      <w:pPr>
        <w:pStyle w:val="919"/>
        <w:ind w:left="1276"/>
        <w:jc w:val="left"/>
        <w:spacing w:before="100" w:after="100" w:line="480" w:lineRule="exact"/>
        <w:rPr>
          <w:rFonts w:hint="eastAsia" w:ascii="宋体" w:hAnsi="宋体"/>
          <w:sz w:val="28"/>
        </w:rPr>
      </w:pPr>
      <w:r>
        <w:rPr>
          <w:rFonts w:hint="eastAsia" w:ascii="宋体" w:hAnsi="宋体"/>
          <w:sz w:val="28"/>
        </w:rPr>
        <w:t xml:space="preserve">合 同 编 号：  </w:t>
      </w:r>
      <w:r>
        <w:rPr>
          <w:sz w:val="28"/>
          <w:u w:val="single"/>
        </w:rPr>
        <w:t xml:space="preserve">    </w:t>
      </w:r>
      <w:r>
        <w:rPr>
          <w:rFonts w:hint="eastAsia"/>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rPr>
      </w:r>
      <w:r/>
    </w:p>
    <w:p>
      <w:pPr>
        <w:pStyle w:val="919"/>
        <w:ind w:left="1276"/>
        <w:jc w:val="left"/>
        <w:spacing w:before="100" w:after="100" w:line="480" w:lineRule="exact"/>
        <w:rPr>
          <w:rFonts w:hint="eastAsia" w:ascii="宋体" w:hAnsi="宋体"/>
          <w:sz w:val="28"/>
        </w:rPr>
      </w:pPr>
      <w:r>
        <w:rPr>
          <w:rFonts w:hint="eastAsia" w:ascii="宋体" w:hAnsi="宋体"/>
          <w:sz w:val="28"/>
        </w:rPr>
        <w:t xml:space="preserve">设计证书等级：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rPr>
      </w:r>
      <w:r/>
    </w:p>
    <w:p>
      <w:pPr>
        <w:pStyle w:val="919"/>
        <w:ind w:left="1276"/>
        <w:jc w:val="left"/>
        <w:spacing w:before="100" w:after="100" w:line="480" w:lineRule="exact"/>
        <w:rPr>
          <w:rFonts w:hint="eastAsia" w:ascii="宋体" w:hAnsi="宋体"/>
          <w:sz w:val="28"/>
        </w:rPr>
      </w:pPr>
      <w:r>
        <w:rPr>
          <w:rFonts w:hint="eastAsia" w:ascii="宋体" w:hAnsi="宋体"/>
          <w:sz w:val="28"/>
        </w:rPr>
        <w:t xml:space="preserve">发   包   人：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rPr>
      </w:r>
      <w:r/>
    </w:p>
    <w:p>
      <w:pPr>
        <w:pStyle w:val="919"/>
        <w:ind w:left="1276"/>
        <w:jc w:val="left"/>
        <w:spacing w:before="100" w:after="100" w:line="480" w:lineRule="exact"/>
        <w:rPr>
          <w:rFonts w:hint="eastAsia" w:ascii="宋体" w:hAnsi="宋体"/>
          <w:sz w:val="28"/>
          <w:u w:val="single"/>
        </w:rPr>
      </w:pPr>
      <w:r>
        <w:rPr>
          <w:rFonts w:hint="eastAsia" w:ascii="宋体" w:hAnsi="宋体"/>
          <w:sz w:val="28"/>
        </w:rPr>
        <w:t xml:space="preserve">设   计   人：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u w:val="single"/>
        </w:rPr>
      </w:r>
      <w:r/>
    </w:p>
    <w:p>
      <w:pPr>
        <w:pStyle w:val="919"/>
        <w:ind w:left="1276"/>
        <w:jc w:val="left"/>
        <w:spacing w:before="100" w:after="100" w:line="480" w:lineRule="exact"/>
        <w:rPr>
          <w:rFonts w:hint="eastAsia" w:ascii="宋体" w:hAnsi="宋体"/>
          <w:sz w:val="28"/>
          <w:u w:val="single"/>
        </w:rPr>
      </w:pPr>
      <w:r>
        <w:rPr>
          <w:rFonts w:hint="eastAsia" w:ascii="宋体" w:hAnsi="宋体"/>
          <w:sz w:val="28"/>
        </w:rPr>
        <w:t xml:space="preserve">签  订 日 期： </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u w:val="single"/>
        </w:rPr>
      </w:r>
      <w:r/>
    </w:p>
    <w:p>
      <w:pPr>
        <w:pStyle w:val="919"/>
        <w:jc w:val="left"/>
        <w:spacing w:line="360" w:lineRule="auto"/>
        <w:rPr>
          <w:rFonts w:hint="eastAsia" w:ascii="仿宋_GB2312" w:eastAsia="仿宋_GB2312"/>
          <w:sz w:val="28"/>
          <w:szCs w:val="28"/>
        </w:rPr>
      </w:pPr>
      <w:r>
        <w:rPr>
          <w:rFonts w:ascii="宋体" w:hAnsi="宋体"/>
          <w:sz w:val="28"/>
          <w:u w:val="single"/>
        </w:rPr>
        <w:br w:type="page" w:clear="all"/>
      </w:r>
      <w:r>
        <w:rPr>
          <w:rFonts w:hint="eastAsia" w:ascii="仿宋_GB2312" w:eastAsia="仿宋_GB2312"/>
          <w:sz w:val="28"/>
          <w:szCs w:val="28"/>
        </w:rPr>
        <w:t xml:space="preserve">发包人（甲方）：</w:t>
      </w:r>
      <w:r>
        <w:rPr>
          <w:rFonts w:hint="eastAsia" w:ascii="仿宋_GB2312" w:eastAsia="仿宋_GB2312"/>
          <w:sz w:val="28"/>
          <w:szCs w:val="28"/>
        </w:rPr>
      </w:r>
      <w:r/>
    </w:p>
    <w:p>
      <w:pPr>
        <w:pStyle w:val="919"/>
        <w:jc w:val="left"/>
        <w:spacing w:line="360" w:lineRule="auto"/>
        <w:rPr>
          <w:rFonts w:hint="eastAsia" w:ascii="仿宋_GB2312" w:eastAsia="仿宋_GB2312"/>
          <w:sz w:val="28"/>
          <w:szCs w:val="28"/>
        </w:rPr>
      </w:pPr>
      <w:r>
        <w:rPr>
          <w:rFonts w:hint="eastAsia" w:ascii="仿宋_GB2312" w:eastAsia="仿宋_GB2312"/>
          <w:sz w:val="28"/>
          <w:szCs w:val="28"/>
        </w:rPr>
        <w:t xml:space="preserve">设计人（乙方）：</w:t>
      </w:r>
      <w:r>
        <w:rPr>
          <w:rFonts w:hint="eastAsia" w:ascii="仿宋_GB2312" w:eastAsia="仿宋_GB2312"/>
          <w:sz w:val="28"/>
          <w:szCs w:val="28"/>
        </w:rPr>
      </w:r>
      <w:r/>
    </w:p>
    <w:p>
      <w:pPr>
        <w:pStyle w:val="919"/>
        <w:jc w:val="left"/>
        <w:spacing w:line="360" w:lineRule="auto"/>
        <w:rPr>
          <w:rFonts w:hint="eastAsia" w:ascii="仿宋_GB2312" w:eastAsia="仿宋_GB2312"/>
          <w:szCs w:val="21"/>
        </w:rPr>
      </w:pPr>
      <w:r>
        <w:rPr>
          <w:rFonts w:hint="eastAsia" w:ascii="仿宋_GB2312" w:eastAsia="仿宋_GB2312"/>
          <w:szCs w:val="21"/>
        </w:rPr>
        <w:t xml:space="preserve">　</w:t>
      </w:r>
      <w:r>
        <w:rPr>
          <w:rFonts w:hint="eastAsia" w:ascii="仿宋_GB2312" w:eastAsia="仿宋_GB2312"/>
          <w:szCs w:val="21"/>
        </w:rPr>
      </w:r>
      <w:r/>
    </w:p>
    <w:p>
      <w:pPr>
        <w:pStyle w:val="919"/>
        <w:ind w:firstLine="560"/>
        <w:jc w:val="left"/>
        <w:spacing w:line="360" w:lineRule="auto"/>
        <w:rPr>
          <w:rFonts w:hint="eastAsia" w:ascii="宋体" w:hAnsi="宋体"/>
          <w:szCs w:val="21"/>
        </w:rPr>
      </w:pPr>
      <w:r>
        <w:rPr>
          <w:rFonts w:hint="eastAsia" w:ascii="宋体" w:hAnsi="宋体"/>
          <w:szCs w:val="21"/>
        </w:rPr>
        <w:t xml:space="preserve">甲方委托乙方承担</w:t>
      </w:r>
      <w:r>
        <w:rPr>
          <w:rFonts w:hint="eastAsia" w:ascii="宋体" w:hAnsi="宋体"/>
          <w:szCs w:val="21"/>
          <w:u w:val="single"/>
        </w:rPr>
        <w:t xml:space="preserve">                       </w:t>
      </w:r>
      <w:r>
        <w:rPr>
          <w:rFonts w:hint="eastAsia" w:ascii="宋体" w:hAnsi="宋体"/>
          <w:szCs w:val="21"/>
        </w:rPr>
        <w:t xml:space="preserve">设计工作，经双方协商一致，签订本合同。</w:t>
      </w:r>
      <w:r>
        <w:rPr>
          <w:rFonts w:hint="eastAsia" w:ascii="宋体" w:hAnsi="宋体"/>
          <w:szCs w:val="21"/>
        </w:rPr>
      </w:r>
      <w:r/>
    </w:p>
    <w:p>
      <w:pPr>
        <w:pStyle w:val="919"/>
        <w:ind w:firstLine="560"/>
        <w:jc w:val="left"/>
        <w:spacing w:line="360" w:lineRule="auto"/>
        <w:rPr>
          <w:rFonts w:hint="eastAsia" w:ascii="宋体" w:hAnsi="宋体"/>
          <w:szCs w:val="21"/>
        </w:rPr>
      </w:pPr>
      <w:r>
        <w:rPr>
          <w:rFonts w:hint="eastAsia" w:ascii="宋体" w:hAnsi="宋体"/>
          <w:szCs w:val="21"/>
        </w:rPr>
      </w:r>
      <w:r/>
    </w:p>
    <w:p>
      <w:pPr>
        <w:pStyle w:val="919"/>
        <w:jc w:val="left"/>
        <w:spacing w:line="360" w:lineRule="auto"/>
        <w:rPr>
          <w:rFonts w:hint="eastAsia" w:ascii="宋体" w:hAnsi="宋体"/>
          <w:szCs w:val="21"/>
        </w:rPr>
      </w:pPr>
      <w:r>
        <w:rPr>
          <w:rFonts w:hint="eastAsia" w:ascii="宋体" w:hAnsi="宋体"/>
          <w:szCs w:val="21"/>
        </w:rPr>
        <w:t xml:space="preserve">　　</w:t>
      </w:r>
      <w:r>
        <w:rPr>
          <w:rFonts w:hint="eastAsia" w:ascii="宋体" w:hAnsi="宋体"/>
          <w:b/>
          <w:szCs w:val="21"/>
        </w:rPr>
        <w:t xml:space="preserve">第一条　</w:t>
      </w:r>
      <w:r>
        <w:rPr>
          <w:rFonts w:hint="eastAsia" w:ascii="宋体" w:hAnsi="宋体"/>
          <w:szCs w:val="21"/>
        </w:rPr>
        <w:t xml:space="preserve">本合同签订依据：</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rPr>
        <w:t xml:space="preserve">1.1《中华人民共和国民法</w:t>
      </w:r>
      <w:r>
        <w:rPr>
          <w:rFonts w:ascii="宋体" w:hAnsi="宋体"/>
          <w:szCs w:val="21"/>
        </w:rPr>
        <w:t xml:space="preserve">典</w:t>
      </w:r>
      <w:r>
        <w:rPr>
          <w:rFonts w:hint="eastAsia" w:ascii="宋体" w:hAnsi="宋体"/>
          <w:szCs w:val="21"/>
        </w:rPr>
        <w:t xml:space="preserve">》、《中华人民共和国文物法》、《中华人民共和国建筑法》、《建设工程勘察设计市场管理规定》及其实施细则。</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rPr>
        <w:t xml:space="preserve">1.2 国家及地方有关建设工程勘察设计管理法规和规章。</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rPr>
        <w:t xml:space="preserve">1.3 建设工程批准文件。</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rPr>
      </w:r>
      <w:r/>
    </w:p>
    <w:p>
      <w:pPr>
        <w:pStyle w:val="919"/>
        <w:ind w:firstLine="422"/>
        <w:jc w:val="left"/>
        <w:spacing w:line="360" w:lineRule="auto"/>
        <w:rPr>
          <w:rFonts w:hint="eastAsia" w:ascii="宋体" w:hAnsi="宋体"/>
          <w:b/>
          <w:szCs w:val="21"/>
        </w:rPr>
      </w:pPr>
      <w:r>
        <w:rPr>
          <w:rFonts w:hint="eastAsia" w:ascii="宋体" w:hAnsi="宋体"/>
          <w:b/>
          <w:szCs w:val="21"/>
        </w:rPr>
        <w:t xml:space="preserve">第二条　设计范围、内容及要求</w:t>
      </w:r>
      <w:r>
        <w:rPr>
          <w:rFonts w:hint="eastAsia" w:ascii="宋体" w:hAnsi="宋体"/>
          <w:b/>
          <w:szCs w:val="21"/>
        </w:rPr>
      </w:r>
      <w:r/>
    </w:p>
    <w:p>
      <w:pPr>
        <w:pStyle w:val="919"/>
        <w:ind w:firstLine="420"/>
        <w:jc w:val="left"/>
        <w:spacing w:line="360" w:lineRule="auto"/>
        <w:rPr>
          <w:rFonts w:hint="eastAsia" w:ascii="宋体" w:hAnsi="宋体"/>
          <w:szCs w:val="21"/>
        </w:rPr>
      </w:pPr>
      <w:r>
        <w:rPr>
          <w:rFonts w:hint="eastAsia" w:ascii="宋体" w:hAnsi="宋体"/>
          <w:szCs w:val="21"/>
        </w:rPr>
        <w:t xml:space="preserve">2.1 本工程位于</w:t>
      </w:r>
      <w:r>
        <w:rPr>
          <w:rFonts w:hint="eastAsia" w:ascii="宋体" w:hAnsi="宋体"/>
          <w:szCs w:val="21"/>
          <w:u w:val="single"/>
        </w:rPr>
        <w:t xml:space="preserve">            </w:t>
      </w:r>
      <w:r>
        <w:rPr>
          <w:rFonts w:hint="eastAsia" w:ascii="宋体" w:hAnsi="宋体"/>
          <w:szCs w:val="21"/>
        </w:rPr>
        <w:t xml:space="preserve">，设计范围为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rPr>
        <w:t xml:space="preserve">2.2 设计成果：</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rPr>
      </w:r>
      <w:r/>
    </w:p>
    <w:p>
      <w:pPr>
        <w:pStyle w:val="919"/>
        <w:numPr>
          <w:ilvl w:val="0"/>
          <w:numId w:val="3"/>
        </w:numPr>
        <w:jc w:val="left"/>
        <w:spacing w:before="100" w:after="100" w:line="360" w:lineRule="auto"/>
        <w:tabs>
          <w:tab w:val="left" w:pos="1701" w:leader="none"/>
        </w:tabs>
        <w:rPr>
          <w:rFonts w:hint="eastAsia" w:ascii="宋体" w:hAnsi="宋体"/>
          <w:szCs w:val="21"/>
        </w:rPr>
      </w:pPr>
      <w:r>
        <w:rPr>
          <w:rFonts w:hint="eastAsia" w:ascii="宋体" w:hAnsi="宋体"/>
          <w:szCs w:val="21"/>
        </w:rPr>
        <w:t xml:space="preserve">甲方应向乙方提交的有关资料及文件：</w:t>
      </w:r>
      <w:r>
        <w:rPr>
          <w:rFonts w:hint="eastAsia" w:ascii="宋体" w:hAnsi="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5791"/>
        <w:gridCol w:w="1873"/>
      </w:tblGrid>
      <w:tr>
        <w:trPr>
          <w:trHeight w:val="361"/>
        </w:trPr>
        <w:tc>
          <w:tcPr>
            <w:shd w:val="clear" w:color="auto" w:fill="e6e6e6"/>
            <w:tcW w:w="1057" w:type="dxa"/>
            <w:vAlign w:val="center"/>
            <w:textDirection w:val="lrTb"/>
            <w:noWrap w:val="false"/>
          </w:tcPr>
          <w:p>
            <w:pPr>
              <w:pStyle w:val="919"/>
              <w:jc w:val="center"/>
              <w:spacing w:before="100" w:after="100"/>
              <w:rPr>
                <w:rFonts w:hint="eastAsia" w:ascii="宋体" w:hAnsi="宋体"/>
                <w:b/>
                <w:szCs w:val="21"/>
              </w:rPr>
            </w:pPr>
            <w:r>
              <w:rPr>
                <w:rFonts w:hint="eastAsia" w:ascii="宋体" w:hAnsi="宋体"/>
                <w:b/>
                <w:szCs w:val="21"/>
              </w:rPr>
              <w:t xml:space="preserve">序号</w:t>
            </w:r>
            <w:r>
              <w:rPr>
                <w:rFonts w:hint="eastAsia" w:ascii="宋体" w:hAnsi="宋体"/>
                <w:b/>
                <w:szCs w:val="21"/>
              </w:rPr>
            </w:r>
            <w:r/>
          </w:p>
        </w:tc>
        <w:tc>
          <w:tcPr>
            <w:shd w:val="clear" w:color="auto" w:fill="e6e6e6"/>
            <w:tcW w:w="5791" w:type="dxa"/>
            <w:vAlign w:val="center"/>
            <w:textDirection w:val="lrTb"/>
            <w:noWrap w:val="false"/>
          </w:tcPr>
          <w:p>
            <w:pPr>
              <w:pStyle w:val="919"/>
              <w:jc w:val="center"/>
              <w:spacing w:before="100" w:after="100"/>
              <w:rPr>
                <w:rFonts w:hint="eastAsia" w:ascii="宋体" w:hAnsi="宋体"/>
                <w:b/>
                <w:szCs w:val="21"/>
              </w:rPr>
            </w:pPr>
            <w:r>
              <w:rPr>
                <w:rFonts w:hint="eastAsia" w:ascii="宋体" w:hAnsi="宋体"/>
                <w:b/>
                <w:szCs w:val="21"/>
              </w:rPr>
              <w:t xml:space="preserve">资料及文件名称</w:t>
            </w:r>
            <w:r>
              <w:rPr>
                <w:rFonts w:hint="eastAsia" w:ascii="宋体" w:hAnsi="宋体"/>
                <w:b/>
                <w:szCs w:val="21"/>
              </w:rPr>
            </w:r>
            <w:r/>
          </w:p>
        </w:tc>
        <w:tc>
          <w:tcPr>
            <w:shd w:val="clear" w:color="auto" w:fill="e6e6e6"/>
            <w:tcW w:w="1873" w:type="dxa"/>
            <w:vAlign w:val="center"/>
            <w:textDirection w:val="lrTb"/>
            <w:noWrap w:val="false"/>
          </w:tcPr>
          <w:p>
            <w:pPr>
              <w:pStyle w:val="919"/>
              <w:jc w:val="center"/>
              <w:spacing w:before="100" w:after="100"/>
              <w:rPr>
                <w:rFonts w:hint="eastAsia" w:ascii="宋体" w:hAnsi="宋体"/>
                <w:b/>
                <w:szCs w:val="21"/>
              </w:rPr>
            </w:pPr>
            <w:r>
              <w:rPr>
                <w:rFonts w:hint="eastAsia" w:ascii="宋体" w:hAnsi="宋体"/>
                <w:b/>
                <w:szCs w:val="21"/>
              </w:rPr>
              <w:t xml:space="preserve">提交日期</w:t>
            </w:r>
            <w:r>
              <w:rPr>
                <w:rFonts w:hint="eastAsia" w:ascii="宋体" w:hAnsi="宋体"/>
                <w:b/>
                <w:szCs w:val="21"/>
              </w:rPr>
            </w:r>
            <w:r/>
          </w:p>
        </w:tc>
      </w:tr>
      <w:tr>
        <w:trPr>
          <w:trHeight w:val="227"/>
        </w:trPr>
        <w:tc>
          <w:tcPr>
            <w:tcW w:w="1057" w:type="dxa"/>
            <w:vAlign w:val="center"/>
            <w:vMerge w:val="restart"/>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项目文件</w:t>
            </w: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项目立项批文</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b/>
                <w:szCs w:val="21"/>
              </w:rPr>
            </w:pPr>
            <w:r>
              <w:rPr>
                <w:rFonts w:hint="eastAsia" w:ascii="宋体" w:hAnsi="宋体"/>
                <w:b/>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设计任务委托书</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b/>
                <w:szCs w:val="21"/>
              </w:rPr>
            </w:pPr>
            <w:r>
              <w:rPr>
                <w:rFonts w:hint="eastAsia" w:ascii="宋体" w:hAnsi="宋体"/>
                <w:b/>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国保申报材料及批复文件</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restart"/>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历史文献资料</w:t>
            </w: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历代地方志</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b/>
                <w:szCs w:val="21"/>
              </w:rPr>
            </w:pPr>
            <w:r>
              <w:rPr>
                <w:rFonts w:hint="eastAsia" w:ascii="宋体" w:hAnsi="宋体"/>
                <w:b/>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相关文史材料、碑刻题记</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szCs w:val="21"/>
              </w:rPr>
            </w:pP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图像资料，老照片</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restart"/>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资料图纸</w:t>
            </w: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地段地形图（1：500电子版）</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b/>
                <w:szCs w:val="21"/>
              </w:rPr>
            </w:pPr>
            <w:r>
              <w:rPr>
                <w:rFonts w:hint="eastAsia" w:ascii="宋体" w:hAnsi="宋体"/>
                <w:b/>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所在区域地形图（1:10000）</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b/>
                <w:szCs w:val="21"/>
              </w:rPr>
            </w:pPr>
            <w:r>
              <w:rPr>
                <w:rFonts w:hint="eastAsia" w:ascii="宋体" w:hAnsi="宋体"/>
                <w:b/>
                <w:szCs w:val="21"/>
              </w:rPr>
            </w:r>
            <w:r/>
          </w:p>
        </w:tc>
        <w:tc>
          <w:tcPr>
            <w:tcW w:w="5791" w:type="dxa"/>
            <w:vAlign w:val="top"/>
            <w:textDirection w:val="lrTb"/>
            <w:noWrap w:val="false"/>
          </w:tcPr>
          <w:p>
            <w:pPr>
              <w:pStyle w:val="919"/>
              <w:jc w:val="left"/>
              <w:spacing w:before="100" w:after="100"/>
              <w:rPr>
                <w:rFonts w:hint="eastAsia" w:ascii="宋体" w:hAnsi="宋体"/>
                <w:szCs w:val="21"/>
                <w:u w:val="single"/>
              </w:rPr>
            </w:pPr>
            <w:r>
              <w:rPr>
                <w:rFonts w:hint="eastAsia" w:ascii="宋体" w:hAnsi="宋体"/>
                <w:szCs w:val="21"/>
              </w:rPr>
              <w:t xml:space="preserve">基础设施现状资料（给排水，电力，电信，消防等）</w:t>
            </w:r>
            <w:r>
              <w:rPr>
                <w:rFonts w:hint="eastAsia" w:ascii="宋体" w:hAnsi="宋体"/>
                <w:szCs w:val="21"/>
                <w:u w:val="single"/>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初次调研期间</w:t>
            </w:r>
            <w:r>
              <w:rPr>
                <w:rFonts w:hint="eastAsia" w:ascii="宋体" w:hAnsi="宋体"/>
                <w:szCs w:val="21"/>
              </w:rPr>
            </w:r>
            <w:r/>
          </w:p>
        </w:tc>
      </w:tr>
      <w:tr>
        <w:trPr>
          <w:trHeight w:val="227"/>
        </w:trPr>
        <w:tc>
          <w:tcPr>
            <w:tcW w:w="1057" w:type="dxa"/>
            <w:vAlign w:val="center"/>
            <w:vMerge w:val="restart"/>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文物本体基础资料</w:t>
            </w: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历次勘查报告或记录</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szCs w:val="21"/>
              </w:rPr>
            </w:pP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现有文物、附属文物档案和清单</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szCs w:val="21"/>
              </w:rPr>
            </w:pP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研究论文，书籍</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szCs w:val="21"/>
              </w:rPr>
            </w:pP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文物管理条例、规章制度、历史维修记录</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szCs w:val="21"/>
              </w:rPr>
            </w:pP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现有文物管理机构，文物使用状况</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合同签订前</w:t>
            </w:r>
            <w:r>
              <w:rPr>
                <w:rFonts w:hint="eastAsia" w:ascii="宋体" w:hAnsi="宋体"/>
                <w:szCs w:val="21"/>
              </w:rPr>
            </w:r>
            <w:r/>
          </w:p>
        </w:tc>
      </w:tr>
      <w:tr>
        <w:trPr>
          <w:trHeight w:val="227"/>
        </w:trPr>
        <w:tc>
          <w:tcPr>
            <w:tcW w:w="1057" w:type="dxa"/>
            <w:vAlign w:val="center"/>
            <w:vMerge w:val="restart"/>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周边</w:t>
            </w:r>
            <w:r>
              <w:rPr>
                <w:rFonts w:hint="eastAsia" w:ascii="宋体" w:hAnsi="宋体"/>
                <w:szCs w:val="21"/>
              </w:rPr>
            </w:r>
            <w:r/>
          </w:p>
          <w:p>
            <w:pPr>
              <w:pStyle w:val="919"/>
              <w:jc w:val="center"/>
              <w:spacing w:before="100" w:after="100"/>
              <w:rPr>
                <w:rFonts w:hint="eastAsia" w:ascii="宋体" w:hAnsi="宋体"/>
                <w:szCs w:val="21"/>
              </w:rPr>
            </w:pPr>
            <w:r>
              <w:rPr>
                <w:rFonts w:hint="eastAsia" w:ascii="宋体" w:hAnsi="宋体"/>
                <w:szCs w:val="21"/>
              </w:rPr>
              <w:t xml:space="preserve">环境</w:t>
            </w: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地方水文，地质、气候等自然环境资料</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初次调研期间</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szCs w:val="21"/>
              </w:rPr>
            </w:pP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用地性质现状，道路交通现状</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初次调研期间</w:t>
            </w:r>
            <w:r>
              <w:rPr>
                <w:rFonts w:hint="eastAsia" w:ascii="宋体" w:hAnsi="宋体"/>
                <w:szCs w:val="21"/>
              </w:rPr>
            </w:r>
            <w:r/>
          </w:p>
        </w:tc>
      </w:tr>
      <w:tr>
        <w:trPr>
          <w:trHeight w:val="227"/>
        </w:trPr>
        <w:tc>
          <w:tcPr>
            <w:tcW w:w="1057" w:type="dxa"/>
            <w:vAlign w:val="center"/>
            <w:vMerge w:val="continue"/>
            <w:textDirection w:val="lrTb"/>
            <w:noWrap w:val="false"/>
          </w:tcPr>
          <w:p>
            <w:pPr>
              <w:pStyle w:val="919"/>
              <w:jc w:val="center"/>
              <w:spacing w:before="100" w:after="100"/>
              <w:rPr>
                <w:rFonts w:hint="eastAsia" w:ascii="宋体" w:hAnsi="宋体"/>
                <w:szCs w:val="21"/>
              </w:rPr>
            </w:pPr>
            <w:r>
              <w:rPr>
                <w:rFonts w:hint="eastAsia" w:ascii="宋体" w:hAnsi="宋体"/>
                <w:szCs w:val="21"/>
              </w:rPr>
            </w:r>
            <w:r/>
          </w:p>
        </w:tc>
        <w:tc>
          <w:tcPr>
            <w:tcW w:w="5791" w:type="dxa"/>
            <w:vAlign w:val="top"/>
            <w:textDirection w:val="lrTb"/>
            <w:noWrap w:val="false"/>
          </w:tcPr>
          <w:p>
            <w:pPr>
              <w:pStyle w:val="919"/>
              <w:jc w:val="left"/>
              <w:spacing w:before="100" w:after="100"/>
              <w:rPr>
                <w:rFonts w:hint="eastAsia" w:ascii="宋体" w:hAnsi="宋体"/>
                <w:szCs w:val="21"/>
              </w:rPr>
            </w:pPr>
            <w:r>
              <w:rPr>
                <w:rFonts w:hint="eastAsia" w:ascii="宋体" w:hAnsi="宋体"/>
                <w:szCs w:val="21"/>
              </w:rPr>
              <w:t xml:space="preserve">附近村镇状况、居民状况</w:t>
            </w:r>
            <w:r>
              <w:rPr>
                <w:rFonts w:hint="eastAsia" w:ascii="宋体" w:hAnsi="宋体"/>
                <w:szCs w:val="21"/>
              </w:rPr>
            </w:r>
            <w:r/>
          </w:p>
        </w:tc>
        <w:tc>
          <w:tcPr>
            <w:tcW w:w="1873" w:type="dxa"/>
            <w:vAlign w:val="top"/>
            <w:textDirection w:val="lrTb"/>
            <w:noWrap w:val="false"/>
          </w:tcPr>
          <w:p>
            <w:pPr>
              <w:pStyle w:val="919"/>
              <w:jc w:val="center"/>
              <w:spacing w:before="100" w:after="100"/>
              <w:rPr>
                <w:rFonts w:hint="eastAsia" w:ascii="宋体" w:hAnsi="宋体"/>
                <w:szCs w:val="21"/>
              </w:rPr>
            </w:pPr>
            <w:r>
              <w:rPr>
                <w:rFonts w:hint="eastAsia" w:ascii="宋体" w:hAnsi="宋体"/>
                <w:szCs w:val="21"/>
              </w:rPr>
              <w:t xml:space="preserve">初次调研期间</w:t>
            </w:r>
            <w:r>
              <w:rPr>
                <w:rFonts w:hint="eastAsia" w:ascii="宋体" w:hAnsi="宋体"/>
                <w:szCs w:val="21"/>
              </w:rPr>
            </w:r>
            <w:r/>
          </w:p>
        </w:tc>
      </w:tr>
    </w:tbl>
    <w:p>
      <w:pPr>
        <w:pStyle w:val="919"/>
        <w:ind w:left="561"/>
        <w:jc w:val="left"/>
        <w:spacing w:line="360" w:lineRule="auto"/>
        <w:rPr>
          <w:rFonts w:hint="eastAsia" w:ascii="宋体" w:hAnsi="宋体"/>
          <w:szCs w:val="21"/>
        </w:rPr>
      </w:pPr>
      <w:r>
        <w:rPr>
          <w:rFonts w:hint="eastAsia" w:ascii="宋体" w:hAnsi="宋体"/>
          <w:szCs w:val="21"/>
        </w:rPr>
      </w:r>
      <w:r/>
    </w:p>
    <w:p>
      <w:pPr>
        <w:pStyle w:val="919"/>
        <w:ind w:firstLine="422"/>
        <w:jc w:val="left"/>
        <w:spacing w:line="360" w:lineRule="auto"/>
        <w:rPr>
          <w:rFonts w:ascii="宋体" w:hAnsi="宋体"/>
          <w:szCs w:val="21"/>
        </w:rPr>
      </w:pPr>
      <w:r>
        <w:rPr>
          <w:rFonts w:hint="eastAsia" w:ascii="宋体" w:hAnsi="宋体"/>
          <w:b/>
          <w:bCs/>
          <w:szCs w:val="21"/>
        </w:rPr>
        <w:t xml:space="preserve">第四条</w:t>
      </w:r>
      <w:r>
        <w:rPr>
          <w:rFonts w:ascii="宋体" w:hAnsi="宋体"/>
          <w:b/>
          <w:bCs/>
          <w:szCs w:val="21"/>
        </w:rPr>
        <w:t xml:space="preserve">  </w:t>
      </w:r>
      <w:r>
        <w:rPr>
          <w:rFonts w:hint="eastAsia" w:ascii="宋体" w:hAnsi="宋体"/>
          <w:b/>
          <w:bCs/>
          <w:szCs w:val="21"/>
        </w:rPr>
        <w:t xml:space="preserve">工作阶段</w:t>
      </w:r>
      <w:r>
        <w:rPr>
          <w:rFonts w:ascii="宋体" w:hAnsi="宋体"/>
          <w:szCs w:val="21"/>
        </w:rPr>
      </w:r>
      <w:r/>
    </w:p>
    <w:tbl>
      <w:tblPr>
        <w:tblW w:w="4562" w:type="pct"/>
        <w:tblInd w:w="32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09"/>
        <w:gridCol w:w="2321"/>
        <w:gridCol w:w="4255"/>
        <w:gridCol w:w="1485"/>
      </w:tblGrid>
      <w:tr>
        <w:trPr>
          <w:trHeight w:val="510"/>
        </w:trPr>
        <w:tc>
          <w:tcPr>
            <w:tcW w:w="351" w:type="dxa"/>
            <w:vAlign w:val="center"/>
            <w:textDirection w:val="lrTb"/>
            <w:noWrap w:val="false"/>
          </w:tcPr>
          <w:p>
            <w:pPr>
              <w:pStyle w:val="919"/>
              <w:jc w:val="center"/>
              <w:spacing w:line="400" w:lineRule="exact"/>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338" w:type="dxa"/>
            <w:vAlign w:val="center"/>
            <w:textDirection w:val="lrTb"/>
            <w:noWrap w:val="false"/>
          </w:tcPr>
          <w:p>
            <w:pPr>
              <w:pStyle w:val="919"/>
              <w:jc w:val="center"/>
              <w:spacing w:line="400" w:lineRule="exact"/>
              <w:rPr>
                <w:rFonts w:hint="eastAsia" w:ascii="宋体" w:hAnsi="宋体"/>
                <w:szCs w:val="21"/>
              </w:rPr>
            </w:pPr>
            <w:r>
              <w:rPr>
                <w:rFonts w:hint="eastAsia" w:ascii="宋体" w:hAnsi="宋体"/>
                <w:szCs w:val="21"/>
              </w:rPr>
              <w:t xml:space="preserve">工作阶段</w:t>
            </w:r>
            <w:r>
              <w:rPr>
                <w:rFonts w:hint="eastAsia" w:ascii="宋体" w:hAnsi="宋体"/>
                <w:szCs w:val="21"/>
              </w:rPr>
            </w:r>
            <w:r/>
          </w:p>
        </w:tc>
        <w:tc>
          <w:tcPr>
            <w:tcW w:w="2453" w:type="dxa"/>
            <w:vAlign w:val="center"/>
            <w:textDirection w:val="lrTb"/>
            <w:noWrap w:val="false"/>
          </w:tcPr>
          <w:p>
            <w:pPr>
              <w:pStyle w:val="919"/>
              <w:jc w:val="center"/>
              <w:spacing w:line="400" w:lineRule="exact"/>
              <w:rPr>
                <w:rFonts w:hint="eastAsia" w:ascii="宋体" w:hAnsi="宋体"/>
                <w:szCs w:val="21"/>
              </w:rPr>
            </w:pPr>
            <w:r>
              <w:rPr>
                <w:rFonts w:hint="eastAsia" w:ascii="宋体" w:hAnsi="宋体"/>
                <w:szCs w:val="21"/>
              </w:rPr>
              <w:t xml:space="preserve">提交日期</w:t>
            </w:r>
            <w:r>
              <w:rPr>
                <w:rFonts w:hint="eastAsia" w:ascii="宋体" w:hAnsi="宋体"/>
                <w:szCs w:val="21"/>
              </w:rPr>
            </w:r>
            <w:r/>
          </w:p>
        </w:tc>
        <w:tc>
          <w:tcPr>
            <w:tcW w:w="856" w:type="dxa"/>
            <w:vAlign w:val="center"/>
            <w:textDirection w:val="lrTb"/>
            <w:noWrap w:val="false"/>
          </w:tcPr>
          <w:p>
            <w:pPr>
              <w:pStyle w:val="919"/>
              <w:jc w:val="center"/>
              <w:spacing w:line="400" w:lineRule="exact"/>
              <w:rPr>
                <w:rFonts w:hint="eastAsia" w:ascii="宋体" w:hAnsi="宋体"/>
                <w:szCs w:val="21"/>
              </w:rPr>
            </w:pPr>
            <w:r>
              <w:rPr>
                <w:rFonts w:hint="eastAsia" w:ascii="宋体" w:hAnsi="宋体"/>
                <w:szCs w:val="21"/>
              </w:rPr>
              <w:t xml:space="preserve">有关事宜</w:t>
            </w:r>
            <w:r>
              <w:rPr>
                <w:rFonts w:hint="eastAsia" w:ascii="宋体" w:hAnsi="宋体"/>
                <w:szCs w:val="21"/>
              </w:rPr>
            </w:r>
            <w:r/>
          </w:p>
        </w:tc>
      </w:tr>
      <w:tr>
        <w:trPr>
          <w:trHeight w:val="510"/>
        </w:trPr>
        <w:tc>
          <w:tcPr>
            <w:tcW w:w="351" w:type="dxa"/>
            <w:vAlign w:val="top"/>
            <w:textDirection w:val="lrTb"/>
            <w:noWrap w:val="false"/>
          </w:tcPr>
          <w:p>
            <w:pPr>
              <w:pStyle w:val="919"/>
              <w:jc w:val="center"/>
              <w:spacing w:line="4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338" w:type="dxa"/>
            <w:vAlign w:val="top"/>
            <w:textDirection w:val="lrTb"/>
            <w:noWrap w:val="false"/>
          </w:tcPr>
          <w:p>
            <w:pPr>
              <w:pStyle w:val="919"/>
              <w:spacing w:line="400" w:lineRule="exact"/>
              <w:rPr>
                <w:rFonts w:hint="eastAsia" w:ascii="宋体" w:hAnsi="宋体"/>
                <w:szCs w:val="21"/>
              </w:rPr>
            </w:pPr>
            <w:r>
              <w:rPr>
                <w:rFonts w:hint="eastAsia" w:ascii="宋体" w:hAnsi="宋体"/>
                <w:szCs w:val="21"/>
              </w:rPr>
              <w:t xml:space="preserve">现状勘察</w:t>
            </w:r>
            <w:r>
              <w:rPr>
                <w:rFonts w:hint="eastAsia" w:ascii="宋体" w:hAnsi="宋体"/>
                <w:szCs w:val="21"/>
              </w:rPr>
            </w:r>
            <w:r/>
          </w:p>
        </w:tc>
        <w:tc>
          <w:tcPr>
            <w:tcW w:w="2453" w:type="dxa"/>
            <w:vAlign w:val="top"/>
            <w:textDirection w:val="lrTb"/>
            <w:noWrap w:val="false"/>
          </w:tcPr>
          <w:p>
            <w:pPr>
              <w:pStyle w:val="919"/>
              <w:spacing w:line="400" w:lineRule="exact"/>
              <w:rPr>
                <w:rFonts w:hint="eastAsia" w:ascii="宋体" w:hAnsi="宋体"/>
                <w:spacing w:val="-12"/>
                <w:szCs w:val="21"/>
              </w:rPr>
            </w:pPr>
            <w:r>
              <w:rPr>
                <w:rFonts w:hint="eastAsia" w:ascii="宋体" w:hAnsi="宋体"/>
                <w:spacing w:val="-12"/>
                <w:szCs w:val="21"/>
              </w:rPr>
              <w:t xml:space="preserve">合同签订资料齐全后，乙方适时开展现状勘察</w:t>
            </w:r>
            <w:r>
              <w:rPr>
                <w:rFonts w:hint="eastAsia" w:ascii="宋体" w:hAnsi="宋体"/>
                <w:spacing w:val="-12"/>
                <w:szCs w:val="21"/>
              </w:rPr>
            </w:r>
            <w:r/>
          </w:p>
        </w:tc>
        <w:tc>
          <w:tcPr>
            <w:tcW w:w="856" w:type="dxa"/>
            <w:vAlign w:val="top"/>
            <w:textDirection w:val="lrTb"/>
            <w:noWrap w:val="false"/>
          </w:tcPr>
          <w:p>
            <w:pPr>
              <w:pStyle w:val="919"/>
              <w:spacing w:line="400" w:lineRule="exact"/>
              <w:rPr>
                <w:rFonts w:hint="eastAsia" w:ascii="宋体" w:hAnsi="宋体"/>
                <w:szCs w:val="21"/>
              </w:rPr>
            </w:pPr>
            <w:r>
              <w:rPr>
                <w:rFonts w:hint="eastAsia" w:ascii="宋体" w:hAnsi="宋体"/>
                <w:szCs w:val="21"/>
              </w:rPr>
            </w:r>
            <w:r/>
          </w:p>
        </w:tc>
      </w:tr>
      <w:tr>
        <w:trPr>
          <w:trHeight w:val="510"/>
        </w:trPr>
        <w:tc>
          <w:tcPr>
            <w:tcW w:w="351" w:type="dxa"/>
            <w:vAlign w:val="top"/>
            <w:textDirection w:val="lrTb"/>
            <w:noWrap w:val="false"/>
          </w:tcPr>
          <w:p>
            <w:pPr>
              <w:pStyle w:val="919"/>
              <w:jc w:val="center"/>
              <w:spacing w:line="400" w:lineRule="exact"/>
              <w:rPr>
                <w:rFonts w:hint="eastAsia" w:ascii="宋体" w:hAnsi="宋体"/>
                <w:szCs w:val="21"/>
              </w:rPr>
            </w:pPr>
            <w:r>
              <w:rPr>
                <w:rFonts w:ascii="宋体" w:hAnsi="宋体"/>
                <w:szCs w:val="21"/>
              </w:rPr>
              <w:t xml:space="preserve">2</w:t>
            </w:r>
            <w:r>
              <w:rPr>
                <w:rFonts w:hint="eastAsia" w:ascii="宋体" w:hAnsi="宋体"/>
                <w:szCs w:val="21"/>
              </w:rPr>
            </w:r>
            <w:r/>
          </w:p>
        </w:tc>
        <w:tc>
          <w:tcPr>
            <w:tcW w:w="1338" w:type="dxa"/>
            <w:vAlign w:val="top"/>
            <w:textDirection w:val="lrTb"/>
            <w:noWrap w:val="false"/>
          </w:tcPr>
          <w:p>
            <w:pPr>
              <w:pStyle w:val="919"/>
              <w:spacing w:line="400" w:lineRule="exact"/>
              <w:rPr>
                <w:rFonts w:hint="eastAsia" w:ascii="宋体" w:hAnsi="宋体"/>
                <w:szCs w:val="21"/>
              </w:rPr>
            </w:pPr>
            <w:r>
              <w:rPr>
                <w:rFonts w:hint="eastAsia" w:ascii="宋体" w:hAnsi="宋体"/>
                <w:szCs w:val="21"/>
              </w:rPr>
              <w:t xml:space="preserve">规划方案初稿</w:t>
            </w:r>
            <w:r>
              <w:rPr>
                <w:rFonts w:hint="eastAsia" w:ascii="宋体" w:hAnsi="宋体"/>
                <w:szCs w:val="21"/>
              </w:rPr>
            </w:r>
            <w:r/>
          </w:p>
        </w:tc>
        <w:tc>
          <w:tcPr>
            <w:tcW w:w="2453" w:type="dxa"/>
            <w:vAlign w:val="top"/>
            <w:textDirection w:val="lrTb"/>
            <w:noWrap w:val="false"/>
          </w:tcPr>
          <w:p>
            <w:pPr>
              <w:pStyle w:val="919"/>
              <w:spacing w:line="400" w:lineRule="exact"/>
              <w:rPr>
                <w:rFonts w:hint="eastAsia" w:ascii="宋体" w:hAnsi="宋体"/>
                <w:spacing w:val="-12"/>
                <w:szCs w:val="21"/>
              </w:rPr>
            </w:pPr>
            <w:r>
              <w:rPr>
                <w:rFonts w:hint="eastAsia" w:ascii="宋体" w:hAnsi="宋体"/>
                <w:spacing w:val="-12"/>
                <w:szCs w:val="21"/>
              </w:rPr>
              <w:t xml:space="preserve">现状勘察完成后90天</w:t>
            </w:r>
            <w:r>
              <w:rPr>
                <w:rFonts w:hint="eastAsia" w:ascii="宋体" w:hAnsi="宋体"/>
                <w:spacing w:val="-12"/>
                <w:szCs w:val="21"/>
              </w:rPr>
            </w:r>
            <w:r/>
          </w:p>
        </w:tc>
        <w:tc>
          <w:tcPr>
            <w:tcW w:w="856" w:type="dxa"/>
            <w:vAlign w:val="top"/>
            <w:textDirection w:val="lrTb"/>
            <w:noWrap w:val="false"/>
          </w:tcPr>
          <w:p>
            <w:pPr>
              <w:pStyle w:val="919"/>
              <w:spacing w:line="400" w:lineRule="exact"/>
              <w:rPr>
                <w:rFonts w:hint="eastAsia" w:ascii="宋体" w:hAnsi="宋体"/>
                <w:szCs w:val="21"/>
              </w:rPr>
            </w:pPr>
            <w:r>
              <w:rPr>
                <w:rFonts w:hint="eastAsia" w:ascii="宋体" w:hAnsi="宋体"/>
                <w:szCs w:val="21"/>
              </w:rPr>
            </w:r>
            <w:r/>
          </w:p>
        </w:tc>
      </w:tr>
      <w:tr>
        <w:trPr>
          <w:trHeight w:val="510"/>
        </w:trPr>
        <w:tc>
          <w:tcPr>
            <w:tcW w:w="351" w:type="dxa"/>
            <w:vAlign w:val="top"/>
            <w:textDirection w:val="lrTb"/>
            <w:noWrap w:val="false"/>
          </w:tcPr>
          <w:p>
            <w:pPr>
              <w:pStyle w:val="919"/>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W w:w="1338" w:type="dxa"/>
            <w:vAlign w:val="top"/>
            <w:textDirection w:val="lrTb"/>
            <w:noWrap w:val="false"/>
          </w:tcPr>
          <w:p>
            <w:pPr>
              <w:pStyle w:val="919"/>
              <w:spacing w:line="400" w:lineRule="exact"/>
              <w:rPr>
                <w:rFonts w:hint="eastAsia" w:ascii="宋体" w:hAnsi="宋体"/>
                <w:szCs w:val="21"/>
              </w:rPr>
            </w:pPr>
            <w:r>
              <w:rPr>
                <w:rFonts w:hint="eastAsia" w:ascii="宋体" w:hAnsi="宋体"/>
                <w:szCs w:val="21"/>
              </w:rPr>
              <w:t xml:space="preserve">规划方案修改稿</w:t>
            </w:r>
            <w:r>
              <w:rPr>
                <w:rFonts w:hint="eastAsia" w:ascii="宋体" w:hAnsi="宋体"/>
                <w:szCs w:val="21"/>
              </w:rPr>
            </w:r>
            <w:r/>
          </w:p>
        </w:tc>
        <w:tc>
          <w:tcPr>
            <w:tcW w:w="2453" w:type="dxa"/>
            <w:vAlign w:val="top"/>
            <w:textDirection w:val="lrTb"/>
            <w:noWrap w:val="false"/>
          </w:tcPr>
          <w:p>
            <w:pPr>
              <w:pStyle w:val="919"/>
              <w:spacing w:line="400" w:lineRule="exact"/>
              <w:rPr>
                <w:rFonts w:hint="eastAsia" w:ascii="宋体" w:hAnsi="宋体"/>
                <w:spacing w:val="-12"/>
                <w:szCs w:val="21"/>
              </w:rPr>
            </w:pPr>
            <w:r>
              <w:rPr>
                <w:rFonts w:hint="eastAsia" w:ascii="宋体" w:hAnsi="宋体"/>
                <w:spacing w:val="-12"/>
                <w:szCs w:val="21"/>
              </w:rPr>
              <w:t xml:space="preserve">收到初稿评审意见后60天</w:t>
            </w:r>
            <w:r>
              <w:rPr>
                <w:rFonts w:hint="eastAsia" w:ascii="宋体" w:hAnsi="宋体"/>
                <w:spacing w:val="-12"/>
                <w:szCs w:val="21"/>
              </w:rPr>
            </w:r>
            <w:r/>
          </w:p>
        </w:tc>
        <w:tc>
          <w:tcPr>
            <w:tcW w:w="856" w:type="dxa"/>
            <w:vAlign w:val="top"/>
            <w:textDirection w:val="lrTb"/>
            <w:noWrap w:val="false"/>
          </w:tcPr>
          <w:p>
            <w:pPr>
              <w:pStyle w:val="919"/>
              <w:spacing w:line="400" w:lineRule="exact"/>
              <w:rPr>
                <w:rFonts w:hint="eastAsia" w:ascii="宋体" w:hAnsi="宋体"/>
                <w:szCs w:val="21"/>
              </w:rPr>
            </w:pPr>
            <w:r>
              <w:rPr>
                <w:rFonts w:hint="eastAsia" w:ascii="宋体" w:hAnsi="宋体"/>
                <w:szCs w:val="21"/>
              </w:rPr>
            </w:r>
            <w:r/>
          </w:p>
        </w:tc>
      </w:tr>
      <w:tr>
        <w:trPr>
          <w:trHeight w:val="510"/>
        </w:trPr>
        <w:tc>
          <w:tcPr>
            <w:tcW w:w="351" w:type="dxa"/>
            <w:vAlign w:val="top"/>
            <w:textDirection w:val="lrTb"/>
            <w:noWrap w:val="false"/>
          </w:tcPr>
          <w:p>
            <w:pPr>
              <w:pStyle w:val="919"/>
              <w:jc w:val="center"/>
              <w:spacing w:line="400" w:lineRule="exact"/>
              <w:rPr>
                <w:rFonts w:hint="eastAsia" w:ascii="宋体" w:hAnsi="宋体" w:eastAsia="宋体"/>
                <w:szCs w:val="21"/>
                <w:lang w:eastAsia="zh-CN"/>
              </w:rPr>
            </w:pPr>
            <w:r>
              <w:rPr>
                <w:rFonts w:hint="eastAsia" w:ascii="宋体" w:hAnsi="宋体"/>
                <w:szCs w:val="21"/>
                <w:lang w:val="en-US" w:eastAsia="zh-CN"/>
              </w:rPr>
              <w:t xml:space="preserve">4</w:t>
            </w:r>
            <w:r>
              <w:rPr>
                <w:rFonts w:hint="eastAsia" w:ascii="宋体" w:hAnsi="宋体" w:eastAsia="宋体"/>
                <w:szCs w:val="21"/>
                <w:lang w:eastAsia="zh-CN"/>
              </w:rPr>
            </w:r>
            <w:r/>
          </w:p>
        </w:tc>
        <w:tc>
          <w:tcPr>
            <w:tcW w:w="1338" w:type="dxa"/>
            <w:vAlign w:val="top"/>
            <w:textDirection w:val="lrTb"/>
            <w:noWrap w:val="false"/>
          </w:tcPr>
          <w:p>
            <w:pPr>
              <w:pStyle w:val="919"/>
              <w:spacing w:line="400" w:lineRule="exact"/>
              <w:rPr>
                <w:rFonts w:hint="eastAsia" w:ascii="宋体" w:hAnsi="宋体"/>
                <w:szCs w:val="21"/>
              </w:rPr>
            </w:pPr>
            <w:r>
              <w:rPr>
                <w:rFonts w:hint="eastAsia" w:ascii="宋体" w:hAnsi="宋体"/>
                <w:szCs w:val="21"/>
              </w:rPr>
              <w:t xml:space="preserve">规划方案成果</w:t>
            </w:r>
            <w:r>
              <w:rPr>
                <w:rFonts w:hint="eastAsia" w:ascii="宋体" w:hAnsi="宋体"/>
                <w:szCs w:val="21"/>
              </w:rPr>
            </w:r>
            <w:r/>
          </w:p>
        </w:tc>
        <w:tc>
          <w:tcPr>
            <w:tcW w:w="2453" w:type="dxa"/>
            <w:vAlign w:val="top"/>
            <w:textDirection w:val="lrTb"/>
            <w:noWrap w:val="false"/>
          </w:tcPr>
          <w:p>
            <w:pPr>
              <w:pStyle w:val="919"/>
              <w:spacing w:line="400" w:lineRule="exact"/>
              <w:rPr>
                <w:rFonts w:hint="eastAsia" w:ascii="宋体" w:hAnsi="宋体"/>
                <w:spacing w:val="-12"/>
                <w:szCs w:val="21"/>
              </w:rPr>
            </w:pPr>
            <w:r>
              <w:rPr>
                <w:rFonts w:hint="eastAsia" w:ascii="宋体" w:hAnsi="宋体"/>
                <w:spacing w:val="-12"/>
                <w:szCs w:val="21"/>
              </w:rPr>
              <w:t xml:space="preserve">收到文物局评审意见后30天</w:t>
            </w:r>
            <w:r>
              <w:rPr>
                <w:rFonts w:hint="eastAsia" w:ascii="宋体" w:hAnsi="宋体"/>
                <w:spacing w:val="-12"/>
                <w:szCs w:val="21"/>
              </w:rPr>
            </w:r>
            <w:r/>
          </w:p>
        </w:tc>
        <w:tc>
          <w:tcPr>
            <w:tcW w:w="856" w:type="dxa"/>
            <w:vAlign w:val="top"/>
            <w:textDirection w:val="lrTb"/>
            <w:noWrap w:val="false"/>
          </w:tcPr>
          <w:p>
            <w:pPr>
              <w:pStyle w:val="919"/>
              <w:spacing w:line="400" w:lineRule="exact"/>
              <w:rPr>
                <w:rFonts w:hint="eastAsia" w:ascii="宋体" w:hAnsi="宋体"/>
                <w:szCs w:val="21"/>
              </w:rPr>
            </w:pPr>
            <w:r>
              <w:rPr>
                <w:rFonts w:hint="eastAsia" w:ascii="宋体" w:hAnsi="宋体"/>
                <w:szCs w:val="21"/>
              </w:rPr>
            </w:r>
            <w:r/>
          </w:p>
        </w:tc>
      </w:tr>
    </w:tbl>
    <w:p>
      <w:pPr>
        <w:pStyle w:val="919"/>
        <w:ind w:firstLine="422"/>
        <w:jc w:val="left"/>
        <w:spacing w:line="360" w:lineRule="auto"/>
        <w:rPr>
          <w:rFonts w:ascii="宋体" w:hAnsi="宋体"/>
          <w:b/>
          <w:bCs/>
          <w:szCs w:val="21"/>
        </w:rPr>
      </w:pPr>
      <w:r>
        <w:rPr>
          <w:rFonts w:ascii="宋体" w:hAnsi="宋体"/>
          <w:b/>
          <w:bCs/>
          <w:szCs w:val="21"/>
        </w:rPr>
      </w:r>
      <w:r/>
    </w:p>
    <w:p>
      <w:pPr>
        <w:pStyle w:val="919"/>
        <w:ind w:firstLine="422"/>
        <w:jc w:val="left"/>
        <w:spacing w:line="360" w:lineRule="auto"/>
        <w:rPr>
          <w:rFonts w:hint="eastAsia" w:ascii="宋体" w:hAnsi="宋体"/>
          <w:b/>
          <w:bCs/>
          <w:szCs w:val="21"/>
        </w:rPr>
      </w:pPr>
      <w:r>
        <w:rPr>
          <w:rFonts w:hint="eastAsia" w:ascii="宋体" w:hAnsi="宋体"/>
          <w:b/>
          <w:bCs/>
          <w:szCs w:val="21"/>
        </w:rPr>
        <w:t xml:space="preserve">第五条  设计费计算及支付方式</w:t>
      </w:r>
      <w:r>
        <w:rPr>
          <w:rFonts w:hint="eastAsia" w:ascii="宋体" w:hAnsi="宋体"/>
          <w:b/>
          <w:bCs/>
          <w:szCs w:val="21"/>
        </w:rPr>
      </w:r>
      <w:r/>
    </w:p>
    <w:p>
      <w:pPr>
        <w:pStyle w:val="919"/>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5</w:t>
      </w:r>
      <w:r>
        <w:rPr>
          <w:rFonts w:hint="eastAsia" w:ascii="宋体" w:hAnsi="宋体"/>
          <w:color w:val="000000"/>
          <w:szCs w:val="21"/>
        </w:rPr>
        <w:t xml:space="preserve">.1 本合同总设计费用为人民币</w:t>
      </w:r>
      <w:r>
        <w:rPr>
          <w:rFonts w:hint="eastAsia" w:ascii="宋体" w:hAnsi="宋体"/>
          <w:color w:val="000000"/>
          <w:szCs w:val="21"/>
          <w:u w:val="single"/>
        </w:rPr>
        <w:t xml:space="preserve">      </w:t>
      </w:r>
      <w:r>
        <w:rPr>
          <w:rFonts w:hint="eastAsia" w:ascii="宋体" w:hAnsi="宋体"/>
          <w:color w:val="000000"/>
          <w:szCs w:val="21"/>
        </w:rPr>
        <w:t xml:space="preserve">万元（大写 人民币</w:t>
      </w:r>
      <w:r>
        <w:rPr>
          <w:rFonts w:hint="eastAsia" w:ascii="宋体" w:hAnsi="宋体"/>
          <w:color w:val="000000"/>
          <w:szCs w:val="21"/>
          <w:u w:val="single"/>
        </w:rPr>
        <w:t xml:space="preserve">         </w:t>
      </w:r>
      <w:r>
        <w:rPr>
          <w:rFonts w:hint="eastAsia" w:ascii="宋体" w:hAnsi="宋体"/>
          <w:color w:val="000000"/>
          <w:szCs w:val="21"/>
        </w:rPr>
        <w:t xml:space="preserve">元整  ），该金额已包括本合同项下税金、专家费、论证费、交通费、食宿费、差旅费、通讯费及为完成整个项目所产生的其它所有费用。</w:t>
      </w:r>
      <w:r>
        <w:rPr>
          <w:rFonts w:hint="eastAsia" w:ascii="宋体" w:hAnsi="宋体"/>
          <w:color w:val="000000"/>
          <w:szCs w:val="21"/>
        </w:rPr>
      </w:r>
      <w:r/>
    </w:p>
    <w:p>
      <w:pPr>
        <w:pStyle w:val="919"/>
        <w:ind w:firstLine="420"/>
        <w:jc w:val="left"/>
        <w:spacing w:line="360" w:lineRule="auto"/>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  设计费用支付：合同签订后，及时按照本合同规定和设计进度给予支付。</w:t>
      </w:r>
      <w:r>
        <w:rPr>
          <w:rFonts w:ascii="宋体" w:hAnsi="宋体"/>
          <w:szCs w:val="21"/>
        </w:rPr>
      </w:r>
      <w:r/>
    </w:p>
    <w:tbl>
      <w:tblPr>
        <w:tblW w:w="0" w:type="auto"/>
        <w:jc w:val="center"/>
        <w:tblInd w:w="-4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45" w:type="dxa"/>
          <w:top w:w="0" w:type="dxa"/>
          <w:right w:w="45" w:type="dxa"/>
          <w:bottom w:w="0" w:type="dxa"/>
        </w:tblCellMar>
        <w:tblLook w:val="04A0" w:firstRow="1" w:lastRow="0" w:firstColumn="1" w:lastColumn="0" w:noHBand="0" w:noVBand="1"/>
      </w:tblPr>
      <w:tblGrid>
        <w:gridCol w:w="2030"/>
        <w:gridCol w:w="1984"/>
        <w:gridCol w:w="4581"/>
      </w:tblGrid>
      <w:tr>
        <w:trPr/>
        <w:tc>
          <w:tcPr>
            <w:tcW w:w="2030" w:type="dxa"/>
            <w:vAlign w:val="center"/>
            <w:textDirection w:val="lrTb"/>
            <w:noWrap w:val="false"/>
          </w:tcPr>
          <w:p>
            <w:pPr>
              <w:pStyle w:val="919"/>
              <w:jc w:val="center"/>
              <w:spacing w:before="100" w:beforeAutospacing="1" w:after="100" w:afterAutospacing="1"/>
              <w:rPr>
                <w:rFonts w:hint="eastAsia" w:ascii="宋体" w:hAnsi="宋体"/>
                <w:szCs w:val="21"/>
              </w:rPr>
            </w:pPr>
            <w:r>
              <w:rPr>
                <w:rFonts w:ascii="宋体" w:hAnsi="宋体"/>
                <w:szCs w:val="21"/>
              </w:rPr>
              <w:fldChar w:fldCharType="begin"/>
            </w:r>
            <w:r>
              <w:rPr>
                <w:rFonts w:hint="eastAsia" w:ascii="宋体" w:hAnsi="宋体"/>
                <w:szCs w:val="21"/>
              </w:rPr>
              <w:instrText xml:space="preserve">PRIVATE</w:instrText>
            </w:r>
            <w:r>
              <w:rPr>
                <w:rFonts w:ascii="宋体" w:hAnsi="宋体"/>
                <w:szCs w:val="21"/>
              </w:rPr>
              <w:instrText xml:space="preserve"> \* MERGEFORMAT </w:instrText>
            </w:r>
            <w:r>
              <w:rPr>
                <w:rFonts w:hint="eastAsia" w:ascii="宋体" w:hAnsi="宋体"/>
                <w:szCs w:val="21"/>
              </w:rPr>
              <w:fldChar w:fldCharType="end"/>
            </w:r>
            <w:r>
              <w:rPr>
                <w:rFonts w:hint="eastAsia" w:ascii="宋体" w:hAnsi="宋体"/>
                <w:vanish/>
                <w:szCs w:val="21"/>
              </w:rPr>
              <w:t xml:space="preserve">&lt;div align="center"&gt;</w:t>
            </w:r>
            <w:r>
              <w:rPr>
                <w:rFonts w:hint="eastAsia" w:ascii="宋体" w:hAnsi="宋体"/>
                <w:szCs w:val="21"/>
              </w:rPr>
              <w:t xml:space="preserve">付费次序</w:t>
            </w:r>
            <w:r>
              <w:rPr>
                <w:rFonts w:hint="eastAsia" w:ascii="宋体" w:hAnsi="宋体"/>
                <w:vanish/>
                <w:szCs w:val="21"/>
              </w:rPr>
              <w:t xml:space="preserve">&lt;/div&gt;</w:t>
            </w:r>
            <w:r>
              <w:rPr>
                <w:rFonts w:hint="eastAsia" w:ascii="宋体" w:hAnsi="宋体"/>
                <w:szCs w:val="21"/>
              </w:rPr>
            </w:r>
            <w:r/>
          </w:p>
        </w:tc>
        <w:tc>
          <w:tcPr>
            <w:tcW w:w="1984"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vanish/>
                <w:szCs w:val="21"/>
              </w:rPr>
              <w:t xml:space="preserve">&lt;div align="center"&gt;</w:t>
            </w:r>
            <w:r>
              <w:rPr>
                <w:rFonts w:hint="eastAsia" w:ascii="宋体" w:hAnsi="宋体"/>
                <w:szCs w:val="21"/>
              </w:rPr>
              <w:t xml:space="preserve">占总设计费%</w:t>
            </w:r>
            <w:r>
              <w:rPr>
                <w:rFonts w:hint="eastAsia" w:ascii="宋体" w:hAnsi="宋体"/>
                <w:vanish/>
                <w:szCs w:val="21"/>
              </w:rPr>
              <w:t xml:space="preserve">&lt;/div&gt;</w:t>
            </w:r>
            <w:r>
              <w:rPr>
                <w:rFonts w:hint="eastAsia" w:ascii="宋体" w:hAnsi="宋体"/>
                <w:szCs w:val="21"/>
              </w:rPr>
            </w:r>
            <w:r/>
          </w:p>
        </w:tc>
        <w:tc>
          <w:tcPr>
            <w:tcW w:w="4581"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vanish/>
                <w:szCs w:val="21"/>
              </w:rPr>
              <w:t xml:space="preserve">&lt;div align="center"&gt;</w:t>
            </w:r>
            <w:r>
              <w:rPr>
                <w:rFonts w:hint="eastAsia" w:ascii="宋体" w:hAnsi="宋体"/>
                <w:szCs w:val="21"/>
              </w:rPr>
              <w:t xml:space="preserve">付费时间 </w:t>
            </w:r>
            <w:r>
              <w:rPr>
                <w:rFonts w:hint="eastAsia" w:ascii="宋体" w:hAnsi="宋体"/>
                <w:vanish/>
                <w:szCs w:val="21"/>
              </w:rPr>
              <w:t xml:space="preserve">&lt;/div&gt;</w:t>
            </w:r>
            <w:r>
              <w:rPr>
                <w:rFonts w:hint="eastAsia" w:ascii="宋体" w:hAnsi="宋体"/>
                <w:szCs w:val="21"/>
              </w:rPr>
            </w:r>
            <w:r/>
          </w:p>
        </w:tc>
      </w:tr>
      <w:tr>
        <w:trPr/>
        <w:tc>
          <w:tcPr>
            <w:tcW w:w="2030"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szCs w:val="21"/>
              </w:rPr>
              <w:t xml:space="preserve">第一次付费</w:t>
            </w:r>
            <w:r>
              <w:rPr>
                <w:rFonts w:hint="eastAsia" w:ascii="宋体" w:hAnsi="宋体"/>
                <w:szCs w:val="21"/>
              </w:rPr>
            </w:r>
            <w:r/>
          </w:p>
        </w:tc>
        <w:tc>
          <w:tcPr>
            <w:tcW w:w="1984" w:type="dxa"/>
            <w:vAlign w:val="center"/>
            <w:textDirection w:val="lrTb"/>
            <w:noWrap w:val="false"/>
          </w:tcPr>
          <w:p>
            <w:pPr>
              <w:pStyle w:val="919"/>
              <w:jc w:val="center"/>
              <w:spacing w:before="100" w:beforeAutospacing="1" w:after="100" w:afterAutospacing="1"/>
              <w:rPr>
                <w:rFonts w:hint="eastAsia" w:ascii="宋体" w:hAnsi="宋体"/>
                <w:szCs w:val="21"/>
              </w:rPr>
            </w:pPr>
            <w:r>
              <w:rPr>
                <w:rFonts w:ascii="宋体" w:hAnsi="宋体"/>
                <w:szCs w:val="21"/>
              </w:rPr>
              <w:t xml:space="preserve">30</w:t>
            </w:r>
            <w:r>
              <w:rPr>
                <w:rFonts w:hint="eastAsia" w:ascii="宋体" w:hAnsi="宋体"/>
                <w:szCs w:val="21"/>
              </w:rPr>
              <w:t xml:space="preserve">%</w:t>
            </w:r>
            <w:r>
              <w:rPr>
                <w:rFonts w:hint="eastAsia" w:ascii="宋体" w:hAnsi="宋体"/>
                <w:szCs w:val="21"/>
              </w:rPr>
            </w:r>
            <w:r/>
          </w:p>
        </w:tc>
        <w:tc>
          <w:tcPr>
            <w:tcW w:w="4581"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szCs w:val="21"/>
              </w:rPr>
              <w:t xml:space="preserve">提交规划初稿后七日内。</w:t>
            </w:r>
            <w:r>
              <w:rPr>
                <w:rFonts w:hint="eastAsia" w:ascii="宋体" w:hAnsi="宋体"/>
                <w:szCs w:val="21"/>
              </w:rPr>
            </w:r>
            <w:r/>
          </w:p>
        </w:tc>
      </w:tr>
      <w:tr>
        <w:trPr>
          <w:trHeight w:val="90"/>
        </w:trPr>
        <w:tc>
          <w:tcPr>
            <w:tcW w:w="2030"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szCs w:val="21"/>
              </w:rPr>
              <w:t xml:space="preserve">第二次付费</w:t>
            </w:r>
            <w:r>
              <w:rPr>
                <w:rFonts w:hint="eastAsia" w:ascii="宋体" w:hAnsi="宋体"/>
                <w:szCs w:val="21"/>
              </w:rPr>
            </w:r>
            <w:r/>
          </w:p>
        </w:tc>
        <w:tc>
          <w:tcPr>
            <w:tcW w:w="1984" w:type="dxa"/>
            <w:vAlign w:val="center"/>
            <w:textDirection w:val="lrTb"/>
            <w:noWrap w:val="false"/>
          </w:tcPr>
          <w:p>
            <w:pPr>
              <w:pStyle w:val="919"/>
              <w:jc w:val="center"/>
              <w:spacing w:before="100" w:beforeAutospacing="1" w:after="100" w:afterAutospacing="1"/>
              <w:rPr>
                <w:rFonts w:hint="eastAsia" w:ascii="宋体" w:hAnsi="宋体"/>
                <w:szCs w:val="21"/>
              </w:rPr>
            </w:pPr>
            <w:r>
              <w:rPr>
                <w:rFonts w:ascii="宋体" w:hAnsi="宋体"/>
                <w:szCs w:val="21"/>
              </w:rPr>
              <w:t xml:space="preserve">30</w:t>
            </w:r>
            <w:r>
              <w:rPr>
                <w:rFonts w:hint="eastAsia" w:ascii="宋体" w:hAnsi="宋体"/>
                <w:szCs w:val="21"/>
              </w:rPr>
              <w:t xml:space="preserve">%</w:t>
            </w:r>
            <w:r>
              <w:rPr>
                <w:rFonts w:hint="eastAsia" w:ascii="宋体" w:hAnsi="宋体"/>
                <w:szCs w:val="21"/>
              </w:rPr>
            </w:r>
            <w:r/>
          </w:p>
        </w:tc>
        <w:tc>
          <w:tcPr>
            <w:tcW w:w="4581"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szCs w:val="21"/>
              </w:rPr>
              <w:t xml:space="preserve">规划评审通过后七日内。</w:t>
            </w:r>
            <w:r>
              <w:rPr>
                <w:rFonts w:hint="eastAsia" w:ascii="宋体" w:hAnsi="宋体"/>
                <w:szCs w:val="21"/>
              </w:rPr>
            </w:r>
            <w:r/>
          </w:p>
        </w:tc>
      </w:tr>
      <w:tr>
        <w:trPr/>
        <w:tc>
          <w:tcPr>
            <w:tcW w:w="2030"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szCs w:val="21"/>
              </w:rPr>
              <w:t xml:space="preserve">第三次付费</w:t>
            </w:r>
            <w:r>
              <w:rPr>
                <w:rFonts w:hint="eastAsia" w:ascii="宋体" w:hAnsi="宋体"/>
                <w:szCs w:val="21"/>
              </w:rPr>
            </w:r>
            <w:r/>
          </w:p>
        </w:tc>
        <w:tc>
          <w:tcPr>
            <w:tcW w:w="1984"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szCs w:val="21"/>
              </w:rPr>
              <w:t xml:space="preserve">40%</w:t>
            </w:r>
            <w:r>
              <w:rPr>
                <w:rFonts w:hint="eastAsia" w:ascii="宋体" w:hAnsi="宋体"/>
                <w:szCs w:val="21"/>
              </w:rPr>
            </w:r>
            <w:r/>
          </w:p>
        </w:tc>
        <w:tc>
          <w:tcPr>
            <w:tcW w:w="4581"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szCs w:val="21"/>
              </w:rPr>
              <w:t xml:space="preserve">提交最终规划成果后七日内。</w:t>
            </w:r>
            <w:r>
              <w:rPr>
                <w:rFonts w:hint="eastAsia" w:ascii="宋体" w:hAnsi="宋体"/>
                <w:szCs w:val="21"/>
              </w:rPr>
            </w:r>
            <w:r/>
          </w:p>
        </w:tc>
      </w:tr>
      <w:tr>
        <w:trPr/>
        <w:tc>
          <w:tcPr>
            <w:tcW w:w="2030"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szCs w:val="21"/>
              </w:rPr>
              <w:t xml:space="preserve">合  计</w:t>
            </w:r>
            <w:r>
              <w:rPr>
                <w:rFonts w:hint="eastAsia" w:ascii="宋体" w:hAnsi="宋体"/>
                <w:szCs w:val="21"/>
              </w:rPr>
            </w:r>
            <w:r/>
          </w:p>
        </w:tc>
        <w:tc>
          <w:tcPr>
            <w:tcW w:w="1984"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szCs w:val="21"/>
              </w:rPr>
              <w:t xml:space="preserve">100%</w:t>
            </w:r>
            <w:r>
              <w:rPr>
                <w:rFonts w:hint="eastAsia" w:ascii="宋体" w:hAnsi="宋体"/>
                <w:szCs w:val="21"/>
              </w:rPr>
            </w:r>
            <w:r/>
          </w:p>
        </w:tc>
        <w:tc>
          <w:tcPr>
            <w:tcW w:w="4581" w:type="dxa"/>
            <w:vAlign w:val="center"/>
            <w:textDirection w:val="lrTb"/>
            <w:noWrap w:val="false"/>
          </w:tcPr>
          <w:p>
            <w:pPr>
              <w:pStyle w:val="919"/>
              <w:jc w:val="center"/>
              <w:spacing w:before="100" w:beforeAutospacing="1" w:after="100" w:afterAutospacing="1"/>
              <w:rPr>
                <w:rFonts w:hint="eastAsia" w:ascii="宋体" w:hAnsi="宋体"/>
                <w:szCs w:val="21"/>
              </w:rPr>
            </w:pPr>
            <w:r>
              <w:rPr>
                <w:rFonts w:hint="eastAsia" w:ascii="宋体" w:hAnsi="宋体"/>
                <w:szCs w:val="21"/>
              </w:rPr>
            </w:r>
            <w:r/>
          </w:p>
        </w:tc>
      </w:tr>
    </w:tbl>
    <w:p>
      <w:pPr>
        <w:pStyle w:val="919"/>
        <w:jc w:val="left"/>
        <w:spacing w:before="100" w:after="100"/>
        <w:rPr>
          <w:rFonts w:hint="eastAsia" w:ascii="宋体" w:hAnsi="宋体"/>
          <w:szCs w:val="21"/>
        </w:rPr>
      </w:pPr>
      <w:r>
        <w:rPr>
          <w:rFonts w:hint="eastAsia" w:ascii="宋体" w:hAnsi="宋体"/>
          <w:szCs w:val="21"/>
        </w:rPr>
      </w:r>
      <w:r/>
    </w:p>
    <w:p>
      <w:pPr>
        <w:pStyle w:val="919"/>
        <w:ind w:left="561"/>
        <w:jc w:val="left"/>
        <w:spacing w:line="360" w:lineRule="auto"/>
        <w:rPr>
          <w:rFonts w:hint="eastAsia" w:ascii="宋体" w:hAnsi="宋体"/>
          <w:b/>
          <w:bCs/>
          <w:szCs w:val="21"/>
        </w:rPr>
      </w:pPr>
      <w:r>
        <w:rPr>
          <w:rFonts w:hint="eastAsia" w:ascii="宋体" w:hAnsi="宋体"/>
          <w:b/>
          <w:bCs/>
          <w:szCs w:val="21"/>
        </w:rPr>
        <w:t xml:space="preserve">第</w:t>
      </w:r>
      <w:r>
        <w:rPr>
          <w:rFonts w:hint="eastAsia" w:ascii="宋体" w:hAnsi="宋体"/>
          <w:b/>
          <w:bCs/>
          <w:szCs w:val="21"/>
          <w:lang w:val="en-US" w:eastAsia="zh-CN"/>
        </w:rPr>
        <w:t xml:space="preserve">六</w:t>
      </w:r>
      <w:r>
        <w:rPr>
          <w:rFonts w:hint="eastAsia" w:ascii="宋体" w:hAnsi="宋体"/>
          <w:b/>
          <w:bCs/>
          <w:szCs w:val="21"/>
        </w:rPr>
        <w:t xml:space="preserve">条  双方责任</w:t>
      </w:r>
      <w:r>
        <w:rPr>
          <w:rFonts w:hint="eastAsia" w:ascii="宋体" w:hAnsi="宋体"/>
          <w:b/>
          <w:bCs/>
          <w:szCs w:val="21"/>
        </w:rPr>
      </w:r>
      <w:r/>
    </w:p>
    <w:p>
      <w:pPr>
        <w:pStyle w:val="919"/>
        <w:ind w:firstLine="570"/>
        <w:jc w:val="left"/>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.1 甲方责任：</w:t>
      </w:r>
      <w:r>
        <w:rPr>
          <w:rFonts w:hint="eastAsia" w:ascii="宋体" w:hAnsi="宋体"/>
          <w:szCs w:val="21"/>
        </w:rPr>
      </w:r>
      <w:r/>
    </w:p>
    <w:p>
      <w:pPr>
        <w:pStyle w:val="919"/>
        <w:ind w:firstLine="570"/>
        <w:jc w:val="left"/>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.1.1 甲方按本合同第三条规定的内容，在规定的提交日期内向乙方提交资料及文件，并对其完整性、正确性及时限负责，甲方不得要求设计人违反国家有关标准和规范进行设计。</w:t>
      </w:r>
      <w:r>
        <w:rPr>
          <w:rFonts w:hint="eastAsia" w:ascii="宋体" w:hAnsi="宋体"/>
          <w:szCs w:val="21"/>
        </w:rPr>
      </w:r>
      <w:r/>
    </w:p>
    <w:p>
      <w:pPr>
        <w:pStyle w:val="919"/>
        <w:ind w:firstLine="618"/>
        <w:jc w:val="left"/>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.1.2 甲方变更委托设计项目、规模、条件或因提交的资料错误，或所提交资料在提交后作较大修改，以致造成乙方设计需返工时，双方除需另行协商签订补充协议（或另订合同）、重新明确有关条款外，甲方应按乙方已耗工作量向乙方增付设计费。</w:t>
      </w:r>
      <w:r>
        <w:rPr>
          <w:rFonts w:hint="eastAsia" w:ascii="宋体" w:hAnsi="宋体"/>
          <w:szCs w:val="21"/>
        </w:rPr>
      </w:r>
      <w:r/>
    </w:p>
    <w:p>
      <w:pPr>
        <w:pStyle w:val="919"/>
        <w:ind w:firstLine="618"/>
        <w:jc w:val="left"/>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.1.3 甲方要求乙方比合同规定时间提前交付设计资料及文件时，如果乙方能够做到，甲方应根据乙方因提前交付而增加投入的工作量向乙方支付赶工费。</w:t>
      </w:r>
      <w:r>
        <w:rPr>
          <w:rFonts w:hint="eastAsia" w:ascii="宋体" w:hAnsi="宋体"/>
          <w:szCs w:val="21"/>
        </w:rPr>
      </w:r>
      <w:r/>
    </w:p>
    <w:p>
      <w:pPr>
        <w:pStyle w:val="919"/>
        <w:ind w:firstLine="620"/>
        <w:jc w:val="left"/>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.1.4 甲方应保护乙方的设计方案、文件、资料图纸和数据。未经乙方同意，甲方对乙方交付的设计资料及文件不得向第三人转让或用于本合同确定的项目以外的项目，如发生以上情况，甲方应负法律责任，乙方有权向甲方提出索赔。</w:t>
      </w:r>
      <w:r>
        <w:rPr>
          <w:rFonts w:hint="eastAsia" w:ascii="宋体" w:hAnsi="宋体"/>
          <w:szCs w:val="21"/>
        </w:rPr>
      </w:r>
      <w:r/>
    </w:p>
    <w:p>
      <w:pPr>
        <w:pStyle w:val="919"/>
        <w:ind w:firstLine="480"/>
        <w:jc w:val="left"/>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.2 乙方责任：</w:t>
      </w:r>
      <w:r>
        <w:rPr>
          <w:rFonts w:hint="eastAsia" w:ascii="宋体" w:hAnsi="宋体"/>
          <w:szCs w:val="21"/>
        </w:rPr>
      </w:r>
      <w:r/>
    </w:p>
    <w:p>
      <w:pPr>
        <w:pStyle w:val="919"/>
        <w:ind w:firstLine="480"/>
        <w:jc w:val="left"/>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.2.1  乙方应按国家技术规范、标准、规程及甲方提出的设计要求，进行规划设计，按合同规定的进度要求提交质量合格的设计资料，并对其负责。</w:t>
      </w:r>
      <w:r>
        <w:rPr>
          <w:rFonts w:hint="eastAsia" w:ascii="宋体" w:hAnsi="宋体"/>
          <w:szCs w:val="21"/>
        </w:rPr>
      </w:r>
      <w:r/>
    </w:p>
    <w:p>
      <w:pPr>
        <w:pStyle w:val="919"/>
        <w:ind w:firstLine="480"/>
        <w:jc w:val="left"/>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.2.2 乙方按本合同规定的内容进度及份数向甲方交付资料及文件。正式的设计方案文本8本，相应的施工图纸</w:t>
      </w:r>
      <w:r>
        <w:rPr>
          <w:rFonts w:ascii="宋体" w:hAnsi="宋体"/>
          <w:szCs w:val="21"/>
        </w:rPr>
        <w:t xml:space="preserve">8</w:t>
      </w:r>
      <w:r>
        <w:rPr>
          <w:rFonts w:hint="eastAsia" w:ascii="宋体" w:hAnsi="宋体"/>
          <w:szCs w:val="21"/>
        </w:rPr>
        <w:t xml:space="preserve">套。</w:t>
      </w:r>
      <w:r>
        <w:rPr>
          <w:rFonts w:ascii="宋体" w:hAnsi="宋体"/>
          <w:szCs w:val="21"/>
        </w:rPr>
      </w:r>
      <w:r/>
    </w:p>
    <w:p>
      <w:pPr>
        <w:pStyle w:val="919"/>
        <w:ind w:firstLine="480"/>
        <w:jc w:val="left"/>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.2.3 乙方交付设计资料及文件后，按甲方要求参加有关的设计审查研讨，并根据审查结论，负责对不超出原定范围的内容做必要调整补充。</w:t>
      </w:r>
      <w:r>
        <w:rPr>
          <w:rFonts w:hint="eastAsia" w:ascii="宋体" w:hAnsi="宋体"/>
          <w:szCs w:val="21"/>
        </w:rPr>
      </w:r>
      <w:r/>
    </w:p>
    <w:p>
      <w:pPr>
        <w:pStyle w:val="919"/>
        <w:ind w:firstLine="480"/>
        <w:jc w:val="left"/>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.2.4 乙方应保护甲方的知识产权，不得向第三人泄露、转让甲方提交的产品图纸等技术经济资料或将上述资料自行用于合同项目外任何用途。如发生以上情况并给甲方造成经济损失，甲方有权向乙方索赔。</w:t>
      </w:r>
      <w:r>
        <w:rPr>
          <w:rFonts w:hint="eastAsia" w:ascii="宋体" w:hAnsi="宋体"/>
          <w:szCs w:val="21"/>
        </w:rPr>
      </w:r>
      <w:r/>
    </w:p>
    <w:p>
      <w:pPr>
        <w:pStyle w:val="919"/>
        <w:ind w:firstLine="480"/>
        <w:jc w:val="left"/>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.2.5 乙方因不可抗力的因素需延长设计时间的，须提前以书面形式通知甲方。</w:t>
      </w:r>
      <w:r>
        <w:rPr>
          <w:rFonts w:hint="eastAsia" w:ascii="宋体" w:hAnsi="宋体"/>
          <w:szCs w:val="21"/>
        </w:rPr>
      </w:r>
      <w:r/>
    </w:p>
    <w:p>
      <w:pPr>
        <w:pStyle w:val="919"/>
        <w:ind w:firstLine="480"/>
        <w:jc w:val="left"/>
        <w:spacing w:line="360" w:lineRule="auto"/>
        <w:rPr>
          <w:rFonts w:hint="eastAsia" w:ascii="宋体" w:hAnsi="宋体"/>
          <w:szCs w:val="21"/>
        </w:rPr>
      </w:pPr>
      <w:r>
        <w:rPr>
          <w:rFonts w:hint="eastAsia" w:ascii="宋体" w:hAnsi="宋体"/>
          <w:szCs w:val="21"/>
        </w:rPr>
      </w:r>
      <w:r/>
    </w:p>
    <w:p>
      <w:pPr>
        <w:pStyle w:val="919"/>
        <w:jc w:val="left"/>
        <w:spacing w:line="360" w:lineRule="auto"/>
        <w:rPr>
          <w:rFonts w:hint="eastAsia" w:ascii="宋体" w:hAnsi="宋体"/>
          <w:b/>
          <w:bCs/>
          <w:szCs w:val="21"/>
        </w:rPr>
      </w:pPr>
      <w:r>
        <w:rPr>
          <w:rFonts w:hint="eastAsia" w:ascii="宋体" w:hAnsi="宋体"/>
          <w:b/>
          <w:bCs/>
          <w:szCs w:val="21"/>
        </w:rPr>
        <w:t xml:space="preserve">　　第</w:t>
      </w:r>
      <w:r>
        <w:rPr>
          <w:rFonts w:hint="eastAsia" w:ascii="宋体" w:hAnsi="宋体"/>
          <w:b/>
          <w:bCs/>
          <w:szCs w:val="21"/>
          <w:lang w:val="en-US" w:eastAsia="zh-CN"/>
        </w:rPr>
        <w:t xml:space="preserve">七</w:t>
      </w:r>
      <w:r>
        <w:rPr>
          <w:rFonts w:hint="eastAsia" w:ascii="宋体" w:hAnsi="宋体"/>
          <w:b/>
          <w:bCs/>
          <w:szCs w:val="21"/>
        </w:rPr>
        <w:t xml:space="preserve">条　违约责任：</w:t>
      </w:r>
      <w:r>
        <w:rPr>
          <w:rFonts w:hint="eastAsia" w:ascii="宋体" w:hAnsi="宋体"/>
          <w:b/>
          <w:bCs/>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.1 在合同履行期间，甲方要求终止或解除合同，乙方未开始设计工作的，不退还甲方已付的定金；已开始设计工作的，甲方应根据乙方已进行的实际工作量，不足一半时，按该阶段设计费的一半支付；超过一半时，按该阶段设计费的全部支付。</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.2 甲方的上级或设计审批部门对设计文件不予审批，甲方和乙方应配合协调，争取设计文件给予批复。</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.3 乙方对设计资料及文件出现的遗漏或错误及甲方认为需要修改补充的地方负责修改或补充。</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.4 由于乙方设计问题致使甲方工程存在质量问题，甲方将根据国家有关法律规定向乙方索赔。</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.5 合同生效后，乙方无故要求终止或解除合同，乙方应双倍返还定金。</w:t>
      </w:r>
      <w:r>
        <w:rPr>
          <w:rFonts w:hint="eastAsia" w:ascii="宋体" w:hAnsi="宋体"/>
          <w:szCs w:val="21"/>
        </w:rPr>
      </w:r>
      <w:r/>
    </w:p>
    <w:p>
      <w:pPr>
        <w:pStyle w:val="919"/>
        <w:ind w:firstLine="422"/>
        <w:jc w:val="left"/>
        <w:spacing w:line="360" w:lineRule="auto"/>
        <w:rPr>
          <w:rFonts w:hint="eastAsia" w:ascii="宋体" w:hAnsi="宋体"/>
          <w:b/>
          <w:bCs/>
          <w:szCs w:val="21"/>
        </w:rPr>
      </w:pPr>
      <w:r>
        <w:rPr>
          <w:rFonts w:hint="eastAsia" w:ascii="宋体" w:hAnsi="宋体"/>
          <w:b/>
          <w:bCs/>
          <w:szCs w:val="21"/>
        </w:rPr>
      </w:r>
      <w:r/>
    </w:p>
    <w:p>
      <w:pPr>
        <w:pStyle w:val="919"/>
        <w:jc w:val="left"/>
        <w:spacing w:line="360" w:lineRule="auto"/>
        <w:rPr>
          <w:rFonts w:hint="eastAsia" w:ascii="宋体" w:hAnsi="宋体"/>
          <w:b/>
          <w:bCs/>
          <w:szCs w:val="21"/>
        </w:rPr>
      </w:pPr>
      <w:r>
        <w:rPr>
          <w:rFonts w:hint="eastAsia" w:ascii="宋体" w:hAnsi="宋体"/>
          <w:b/>
          <w:bCs/>
          <w:szCs w:val="21"/>
        </w:rPr>
        <w:t xml:space="preserve">　　第</w:t>
      </w:r>
      <w:r>
        <w:rPr>
          <w:rFonts w:hint="eastAsia" w:ascii="宋体" w:hAnsi="宋体"/>
          <w:b/>
          <w:bCs/>
          <w:szCs w:val="21"/>
          <w:lang w:val="en-US" w:eastAsia="zh-CN"/>
        </w:rPr>
        <w:t xml:space="preserve">八</w:t>
      </w:r>
      <w:r>
        <w:rPr>
          <w:rFonts w:hint="eastAsia" w:ascii="宋体" w:hAnsi="宋体"/>
          <w:b/>
          <w:bCs/>
          <w:szCs w:val="21"/>
        </w:rPr>
        <w:t xml:space="preserve">条　其他</w:t>
      </w:r>
      <w:r>
        <w:rPr>
          <w:rFonts w:hint="eastAsia" w:ascii="宋体" w:hAnsi="宋体"/>
          <w:b/>
          <w:bCs/>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.1本合同第四条规定乙方交付的设计资料及文件份数超过《工程设计收费标准》规定的份数，乙方另收工本费。</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.2 甲方委托乙方承担本合同内容之外的工作服务，另行支付费用。</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.3 由于不可抗力因素致使合同无法履行时，双方应及时协商解决。</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.4 本合同在履行过程中发生的争议，由双方当事人协商解决或依法向人民法院起诉。</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5 </w:t>
      </w:r>
      <w:r>
        <w:rPr>
          <w:rFonts w:hint="eastAsia" w:ascii="宋体" w:hAnsi="宋体"/>
          <w:szCs w:val="21"/>
        </w:rPr>
        <w:t xml:space="preserve">本合同一式捌份，甲方</w:t>
      </w:r>
      <w:r>
        <w:rPr>
          <w:rFonts w:hint="eastAsia" w:ascii="宋体" w:hAnsi="宋体"/>
          <w:szCs w:val="21"/>
          <w:u w:val="single"/>
        </w:rPr>
        <w:t xml:space="preserve">肆</w:t>
      </w:r>
      <w:r>
        <w:rPr>
          <w:rFonts w:hint="eastAsia" w:ascii="宋体" w:hAnsi="宋体"/>
          <w:szCs w:val="21"/>
        </w:rPr>
        <w:t xml:space="preserve">份，乙方</w:t>
      </w:r>
      <w:r>
        <w:rPr>
          <w:rFonts w:hint="eastAsia" w:ascii="宋体" w:hAnsi="宋体"/>
          <w:szCs w:val="21"/>
          <w:u w:val="single"/>
        </w:rPr>
        <w:t xml:space="preserve">肆</w:t>
      </w:r>
      <w:r>
        <w:rPr>
          <w:rFonts w:hint="eastAsia" w:ascii="宋体" w:hAnsi="宋体"/>
          <w:szCs w:val="21"/>
        </w:rPr>
        <w:t xml:space="preserve">份。</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6 </w:t>
      </w:r>
      <w:r>
        <w:rPr>
          <w:rFonts w:hint="eastAsia" w:ascii="宋体" w:hAnsi="宋体"/>
          <w:szCs w:val="21"/>
        </w:rPr>
        <w:t xml:space="preserve">本合同经双方签章后生效。</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7 </w:t>
      </w:r>
      <w:r>
        <w:rPr>
          <w:rFonts w:hint="eastAsia" w:ascii="宋体" w:hAnsi="宋体"/>
          <w:szCs w:val="21"/>
        </w:rPr>
        <w:t xml:space="preserve">双方履行完合同规定的义务后，本合同即行终止。</w:t>
      </w:r>
      <w:r>
        <w:rPr>
          <w:rFonts w:hint="eastAsia" w:ascii="宋体" w:hAnsi="宋体"/>
          <w:szCs w:val="21"/>
        </w:rPr>
      </w:r>
      <w:r/>
    </w:p>
    <w:p>
      <w:pPr>
        <w:pStyle w:val="919"/>
        <w:ind w:firstLine="420"/>
        <w:jc w:val="left"/>
        <w:spacing w:line="360" w:lineRule="auto"/>
        <w:rPr>
          <w:rFonts w:hint="eastAsia" w:ascii="宋体" w:hAnsi="宋体"/>
          <w:szCs w:val="21"/>
        </w:rPr>
      </w:pPr>
      <w:r>
        <w:rPr>
          <w:rFonts w:hint="eastAsia" w:ascii="宋体" w:hAnsi="宋体"/>
          <w:szCs w:val="21"/>
          <w:lang w:val="en-US" w:eastAsia="zh-CN"/>
        </w:rPr>
        <w:t xml:space="preserve">8.8</w:t>
      </w:r>
      <w:r>
        <w:rPr>
          <w:rFonts w:hint="eastAsia" w:ascii="宋体" w:hAnsi="宋体"/>
          <w:szCs w:val="21"/>
        </w:rPr>
        <w:t xml:space="preserve"> 本合同未尽事宜，双方可签订补充协议，有关协议及双方认可的来往电报、传真、会议纪要等，均为本合同组成部分，与本合同具有同等法律效力。</w:t>
      </w:r>
      <w:r>
        <w:rPr>
          <w:rFonts w:hint="eastAsia" w:ascii="宋体" w:hAnsi="宋体"/>
          <w:szCs w:val="21"/>
        </w:rPr>
      </w:r>
      <w:r/>
    </w:p>
    <w:p>
      <w:pPr>
        <w:pStyle w:val="919"/>
        <w:jc w:val="left"/>
        <w:spacing w:line="360" w:lineRule="auto"/>
        <w:rPr>
          <w:rFonts w:hint="eastAsia" w:ascii="宋体" w:hAnsi="宋体"/>
          <w:szCs w:val="21"/>
        </w:rPr>
      </w:pPr>
      <w:r>
        <w:rPr>
          <w:rFonts w:ascii="宋体" w:hAnsi="宋体"/>
          <w:szCs w:val="21"/>
        </w:rPr>
        <w:br w:type="page" w:clear="all"/>
      </w:r>
      <w:r>
        <w:rPr>
          <w:rFonts w:hint="eastAsia" w:ascii="宋体" w:hAnsi="宋体"/>
          <w:szCs w:val="21"/>
        </w:rPr>
        <w:t xml:space="preserve">发包人名称：                                  设计人名称：</w:t>
      </w:r>
      <w:r>
        <w:rPr>
          <w:rFonts w:hint="eastAsia" w:ascii="宋体" w:hAnsi="宋体"/>
          <w:szCs w:val="21"/>
        </w:rPr>
      </w:r>
      <w:r/>
    </w:p>
    <w:p>
      <w:pPr>
        <w:pStyle w:val="919"/>
        <w:ind w:firstLine="630"/>
        <w:jc w:val="left"/>
        <w:spacing w:line="360" w:lineRule="auto"/>
        <w:rPr>
          <w:rFonts w:hint="eastAsia" w:ascii="宋体" w:hAnsi="宋体"/>
          <w:szCs w:val="21"/>
        </w:rPr>
      </w:pPr>
      <w:r>
        <w:rPr>
          <w:rFonts w:hint="eastAsia" w:ascii="宋体" w:hAnsi="宋体"/>
          <w:szCs w:val="21"/>
        </w:rPr>
        <w:t xml:space="preserve"> （盖章）                                     （盖章）</w:t>
      </w:r>
      <w:r>
        <w:rPr>
          <w:rFonts w:hint="eastAsia" w:ascii="宋体" w:hAnsi="宋体"/>
          <w:szCs w:val="21"/>
        </w:rPr>
      </w:r>
      <w:r/>
    </w:p>
    <w:p>
      <w:pPr>
        <w:pStyle w:val="919"/>
        <w:spacing w:line="360" w:lineRule="auto"/>
        <w:rPr>
          <w:rFonts w:hint="eastAsia" w:ascii="宋体" w:hAnsi="宋体"/>
          <w:szCs w:val="21"/>
        </w:rPr>
      </w:pPr>
      <w:r>
        <w:rPr>
          <w:rFonts w:hint="eastAsia" w:ascii="宋体" w:hAnsi="宋体"/>
          <w:szCs w:val="21"/>
        </w:rPr>
        <w:t xml:space="preserve">法定代表人：（签字）                          法定代表人：（签字）</w:t>
      </w:r>
      <w:r>
        <w:rPr>
          <w:rFonts w:hint="eastAsia" w:ascii="宋体" w:hAnsi="宋体"/>
          <w:szCs w:val="21"/>
        </w:rPr>
      </w:r>
      <w:r/>
    </w:p>
    <w:p>
      <w:pPr>
        <w:pStyle w:val="919"/>
        <w:spacing w:line="360" w:lineRule="auto"/>
        <w:rPr>
          <w:rFonts w:hint="eastAsia" w:ascii="宋体" w:hAnsi="宋体"/>
          <w:szCs w:val="21"/>
        </w:rPr>
      </w:pPr>
      <w:r>
        <w:rPr>
          <w:rFonts w:hint="eastAsia" w:ascii="宋体" w:hAnsi="宋体"/>
          <w:szCs w:val="21"/>
        </w:rPr>
      </w:r>
      <w:r/>
    </w:p>
    <w:p>
      <w:pPr>
        <w:pStyle w:val="919"/>
        <w:spacing w:line="360" w:lineRule="auto"/>
        <w:rPr>
          <w:rFonts w:hint="eastAsia" w:ascii="宋体" w:hAnsi="宋体"/>
          <w:szCs w:val="21"/>
        </w:rPr>
      </w:pPr>
      <w:r>
        <w:rPr>
          <w:rFonts w:hint="eastAsia" w:ascii="宋体" w:hAnsi="宋体"/>
          <w:szCs w:val="21"/>
        </w:rPr>
        <w:t xml:space="preserve">委托代理人：（签字）                          委托代理人：（签字）</w:t>
      </w:r>
      <w:r>
        <w:rPr>
          <w:rFonts w:hint="eastAsia" w:ascii="宋体" w:hAnsi="宋体"/>
          <w:szCs w:val="21"/>
        </w:rPr>
      </w:r>
      <w:r/>
    </w:p>
    <w:p>
      <w:pPr>
        <w:pStyle w:val="919"/>
        <w:spacing w:line="360" w:lineRule="auto"/>
        <w:rPr>
          <w:rFonts w:hint="eastAsia" w:ascii="宋体" w:hAnsi="宋体"/>
          <w:szCs w:val="21"/>
        </w:rPr>
      </w:pPr>
      <w:r>
        <w:rPr>
          <w:rFonts w:hint="eastAsia" w:ascii="宋体" w:hAnsi="宋体"/>
          <w:szCs w:val="21"/>
        </w:rPr>
        <w:t xml:space="preserve">住所： </w:t>
      </w:r>
      <w:r>
        <w:rPr>
          <w:rFonts w:ascii="宋体" w:hAnsi="宋体"/>
          <w:szCs w:val="21"/>
        </w:rPr>
        <w:t xml:space="preserve">                   </w:t>
      </w:r>
      <w:r>
        <w:rPr>
          <w:rFonts w:hint="eastAsia" w:ascii="宋体" w:hAnsi="宋体"/>
          <w:spacing w:val="-20"/>
          <w:szCs w:val="21"/>
        </w:rPr>
        <w:t xml:space="preserve">                                </w:t>
      </w:r>
      <w:r>
        <w:rPr>
          <w:rFonts w:hint="eastAsia" w:ascii="宋体" w:hAnsi="宋体"/>
          <w:szCs w:val="21"/>
        </w:rPr>
        <w:t xml:space="preserve">住所： </w:t>
      </w:r>
      <w:r>
        <w:rPr>
          <w:rFonts w:hint="eastAsia" w:ascii="宋体" w:hAnsi="宋体"/>
          <w:szCs w:val="21"/>
        </w:rPr>
      </w:r>
      <w:r/>
    </w:p>
    <w:p>
      <w:pPr>
        <w:pStyle w:val="919"/>
        <w:spacing w:line="360" w:lineRule="auto"/>
        <w:rPr>
          <w:rFonts w:hint="eastAsia" w:ascii="宋体" w:hAnsi="宋体"/>
          <w:szCs w:val="21"/>
        </w:rPr>
      </w:pPr>
      <w:r>
        <w:rPr>
          <w:rFonts w:hint="eastAsia" w:ascii="宋体" w:hAnsi="宋体"/>
          <w:szCs w:val="21"/>
        </w:rPr>
        <w:t xml:space="preserve">邮政编码：                                    邮政编码： </w:t>
      </w:r>
      <w:r>
        <w:rPr>
          <w:rFonts w:hint="eastAsia" w:ascii="宋体" w:hAnsi="宋体"/>
          <w:szCs w:val="21"/>
        </w:rPr>
      </w:r>
      <w:r/>
    </w:p>
    <w:p>
      <w:pPr>
        <w:pStyle w:val="919"/>
        <w:spacing w:line="360" w:lineRule="auto"/>
        <w:rPr>
          <w:rFonts w:hint="eastAsia" w:ascii="宋体" w:hAnsi="宋体"/>
          <w:szCs w:val="21"/>
        </w:rPr>
      </w:pPr>
      <w:r>
        <w:rPr>
          <w:rFonts w:hint="eastAsia" w:ascii="宋体" w:hAnsi="宋体"/>
          <w:szCs w:val="21"/>
        </w:rPr>
        <w:t xml:space="preserve">电    话：</w:t>
      </w:r>
      <w:r>
        <w:rPr>
          <w:rFonts w:ascii="宋体" w:hAnsi="宋体"/>
          <w:szCs w:val="21"/>
        </w:rPr>
        <w:t xml:space="preserve">           </w:t>
      </w:r>
      <w:r>
        <w:rPr>
          <w:rFonts w:hint="eastAsia" w:ascii="宋体" w:hAnsi="宋体"/>
          <w:szCs w:val="21"/>
        </w:rPr>
        <w:t xml:space="preserve">                         电    话： </w:t>
      </w:r>
      <w:r>
        <w:rPr>
          <w:rFonts w:hint="eastAsia" w:ascii="宋体" w:hAnsi="宋体"/>
          <w:szCs w:val="21"/>
        </w:rPr>
      </w:r>
      <w:r/>
    </w:p>
    <w:p>
      <w:pPr>
        <w:pStyle w:val="919"/>
        <w:spacing w:line="360" w:lineRule="auto"/>
        <w:rPr>
          <w:rFonts w:hint="eastAsia" w:ascii="宋体" w:hAnsi="宋体"/>
          <w:szCs w:val="21"/>
        </w:rPr>
      </w:pPr>
      <w:r>
        <w:rPr>
          <w:rFonts w:hint="eastAsia" w:ascii="宋体" w:hAnsi="宋体"/>
          <w:szCs w:val="21"/>
        </w:rPr>
        <w:t xml:space="preserve">传    真：</w:t>
      </w:r>
      <w:r>
        <w:rPr>
          <w:rFonts w:ascii="宋体" w:hAnsi="宋体"/>
          <w:szCs w:val="21"/>
        </w:rPr>
        <w:t xml:space="preserve">             </w:t>
      </w:r>
      <w:r>
        <w:rPr>
          <w:rFonts w:hint="eastAsia" w:ascii="宋体" w:hAnsi="宋体"/>
          <w:szCs w:val="21"/>
        </w:rPr>
        <w:t xml:space="preserve">                       传    真： </w:t>
      </w:r>
      <w:r>
        <w:rPr>
          <w:rFonts w:hint="eastAsia" w:ascii="宋体" w:hAnsi="宋体"/>
          <w:szCs w:val="21"/>
        </w:rPr>
      </w:r>
      <w:r/>
    </w:p>
    <w:p>
      <w:pPr>
        <w:pStyle w:val="919"/>
        <w:spacing w:line="360" w:lineRule="auto"/>
        <w:rPr>
          <w:rFonts w:hint="eastAsia" w:ascii="宋体" w:hAnsi="宋体"/>
          <w:szCs w:val="21"/>
        </w:rPr>
      </w:pPr>
      <w:r>
        <w:rPr>
          <w:rFonts w:hint="eastAsia" w:ascii="宋体" w:hAnsi="宋体"/>
          <w:szCs w:val="21"/>
        </w:rPr>
        <w:t xml:space="preserve">户    名：                                    户    名： </w:t>
      </w:r>
      <w:r>
        <w:rPr>
          <w:rFonts w:hint="eastAsia" w:ascii="宋体" w:hAnsi="宋体"/>
          <w:szCs w:val="21"/>
        </w:rPr>
      </w:r>
      <w:r/>
    </w:p>
    <w:p>
      <w:pPr>
        <w:pStyle w:val="919"/>
        <w:spacing w:line="360" w:lineRule="auto"/>
        <w:rPr>
          <w:rFonts w:hint="eastAsia" w:ascii="宋体" w:hAnsi="宋体"/>
          <w:szCs w:val="21"/>
        </w:rPr>
      </w:pPr>
      <w:r>
        <w:rPr>
          <w:rFonts w:hint="eastAsia" w:ascii="宋体" w:hAnsi="宋体"/>
          <w:szCs w:val="21"/>
        </w:rPr>
        <w:t xml:space="preserve">开户银行：                                    开户银行： </w:t>
      </w:r>
      <w:r>
        <w:rPr>
          <w:rFonts w:hint="eastAsia" w:ascii="宋体" w:hAnsi="宋体"/>
          <w:szCs w:val="21"/>
        </w:rPr>
      </w:r>
      <w:r/>
    </w:p>
    <w:p>
      <w:pPr>
        <w:pStyle w:val="919"/>
        <w:spacing w:line="360" w:lineRule="auto"/>
        <w:rPr>
          <w:rFonts w:hint="eastAsia" w:ascii="宋体" w:hAnsi="宋体"/>
          <w:szCs w:val="21"/>
        </w:rPr>
      </w:pPr>
      <w:r>
        <w:rPr>
          <w:rFonts w:hint="eastAsia" w:ascii="宋体" w:hAnsi="宋体"/>
          <w:szCs w:val="21"/>
        </w:rPr>
        <w:t xml:space="preserve">银行帐号：                                    银行帐号： </w:t>
      </w:r>
      <w:r>
        <w:rPr>
          <w:rFonts w:hint="eastAsia" w:ascii="宋体" w:hAnsi="宋体"/>
          <w:szCs w:val="21"/>
        </w:rPr>
      </w:r>
      <w:r/>
    </w:p>
    <w:p>
      <w:pPr>
        <w:pStyle w:val="919"/>
        <w:spacing w:line="360" w:lineRule="auto"/>
        <w:rPr>
          <w:rFonts w:hint="eastAsia" w:ascii="仿宋_GB2312" w:hAnsi="宋体" w:eastAsia="仿宋_GB2312"/>
          <w:szCs w:val="21"/>
        </w:rPr>
      </w:pPr>
      <w:r>
        <w:rPr>
          <w:rFonts w:hint="eastAsia" w:ascii="仿宋_GB2312" w:hAnsi="宋体" w:eastAsia="仿宋_GB2312"/>
          <w:szCs w:val="21"/>
        </w:rPr>
      </w:r>
      <w:r/>
    </w:p>
    <w:p>
      <w:pPr>
        <w:pStyle w:val="919"/>
        <w:spacing w:line="360" w:lineRule="auto"/>
        <w:rPr>
          <w:rFonts w:hint="eastAsia" w:ascii="仿宋_GB2312" w:hAnsi="宋体" w:eastAsia="仿宋_GB2312"/>
          <w:sz w:val="30"/>
          <w:szCs w:val="30"/>
        </w:rPr>
      </w:pPr>
      <w:r>
        <w:rPr>
          <w:rFonts w:hint="eastAsia" w:ascii="仿宋_GB2312" w:hAnsi="宋体" w:eastAsia="仿宋_GB2312"/>
          <w:sz w:val="30"/>
          <w:szCs w:val="30"/>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p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20"/>
        <w:ind w:firstLine="1988"/>
        <w:spacing w:line="360" w:lineRule="auto"/>
      </w:pPr>
      <w:r/>
      <w:bookmarkStart w:id="138" w:name="_Toc192151820"/>
      <w:r>
        <w:rPr>
          <w:rFonts w:hint="eastAsia"/>
        </w:rPr>
        <w:t xml:space="preserve">第六章</w:t>
      </w:r>
      <w:r>
        <w:t xml:space="preserve"> </w:t>
      </w:r>
      <w:r>
        <w:rPr>
          <w:rFonts w:hint="eastAsia"/>
        </w:rPr>
        <w:t xml:space="preserve">评标方法、评分标准</w:t>
      </w:r>
      <w:bookmarkEnd w:id="138"/>
      <w:r/>
      <w:r/>
    </w:p>
    <w:p>
      <w:pPr>
        <w:pStyle w:val="919"/>
        <w:ind w:firstLine="409"/>
        <w:spacing w:line="360" w:lineRule="auto"/>
        <w:rPr>
          <w:rFonts w:ascii="宋体" w:hAnsi="宋体"/>
          <w:b/>
          <w:bCs/>
          <w:szCs w:val="21"/>
        </w:rPr>
      </w:pPr>
      <w:r>
        <w:rPr>
          <w:rFonts w:hint="eastAsia" w:ascii="宋体" w:hAnsi="宋体"/>
          <w:b/>
          <w:bCs/>
          <w:szCs w:val="21"/>
        </w:rPr>
        <w:t xml:space="preserve">一）、</w:t>
      </w:r>
      <w:r>
        <w:rPr>
          <w:rFonts w:hint="eastAsia" w:ascii="宋体" w:hAnsi="宋体"/>
          <w:b/>
          <w:szCs w:val="21"/>
        </w:rPr>
        <w:t xml:space="preserve">评分办法</w:t>
      </w:r>
      <w:r>
        <w:rPr>
          <w:rFonts w:ascii="宋体" w:hAnsi="宋体"/>
          <w:b/>
          <w:bCs/>
          <w:szCs w:val="21"/>
        </w:rPr>
      </w:r>
      <w:r/>
    </w:p>
    <w:p>
      <w:pPr>
        <w:pStyle w:val="919"/>
        <w:ind w:right="-252" w:firstLine="407"/>
        <w:spacing w:line="360" w:lineRule="auto"/>
        <w:rPr>
          <w:rFonts w:ascii="宋体" w:hAnsi="宋体" w:cs="Arial"/>
          <w:szCs w:val="21"/>
        </w:rPr>
      </w:pPr>
      <w:r>
        <w:rPr>
          <w:rFonts w:hint="eastAsia" w:ascii="宋体" w:hAnsi="宋体" w:cs="Arial"/>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cs="Arial"/>
          <w:szCs w:val="21"/>
        </w:rPr>
      </w:r>
      <w:r/>
    </w:p>
    <w:p>
      <w:pPr>
        <w:pStyle w:val="919"/>
        <w:ind w:right="-252" w:firstLine="407"/>
        <w:spacing w:line="360" w:lineRule="auto"/>
        <w:rPr>
          <w:rFonts w:ascii="宋体" w:hAnsi="宋体" w:cs="Arial"/>
          <w:szCs w:val="21"/>
        </w:rPr>
      </w:pPr>
      <w:r>
        <w:rPr>
          <w:rFonts w:hint="eastAsia" w:ascii="宋体" w:hAnsi="宋体" w:cs="Arial"/>
          <w:szCs w:val="21"/>
        </w:rPr>
        <w:t xml:space="preserve">2、综合评分的主要因素为：价格、技术、财务状况、信誉、业绩、服务、对招标文件的响应程度，以及相应的比重或者数值等。总分值100分，商务评审分值为10分，技术评审分值为90分。</w:t>
      </w:r>
      <w:r>
        <w:rPr>
          <w:rFonts w:ascii="宋体" w:hAnsi="宋体" w:cs="Arial"/>
          <w:szCs w:val="21"/>
        </w:rPr>
      </w:r>
      <w:r/>
    </w:p>
    <w:p>
      <w:pPr>
        <w:pStyle w:val="919"/>
        <w:ind w:right="-252" w:firstLine="407"/>
        <w:spacing w:line="360" w:lineRule="auto"/>
        <w:rPr>
          <w:rFonts w:ascii="宋体" w:hAnsi="宋体" w:cs="Arial"/>
          <w:szCs w:val="21"/>
        </w:rPr>
      </w:pPr>
      <w:r>
        <w:rPr>
          <w:rFonts w:hint="eastAsia" w:ascii="宋体" w:hAnsi="宋体" w:cs="Arial"/>
          <w:szCs w:val="21"/>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Arial"/>
          <w:szCs w:val="21"/>
        </w:rPr>
      </w:r>
      <w:r/>
    </w:p>
    <w:p>
      <w:pPr>
        <w:pStyle w:val="919"/>
        <w:ind w:right="-252" w:firstLine="407"/>
        <w:spacing w:line="360" w:lineRule="auto"/>
        <w:rPr>
          <w:b/>
        </w:rPr>
      </w:pPr>
      <w:r>
        <w:rPr>
          <w:rFonts w:hint="eastAsia" w:ascii="宋体" w:hAnsi="宋体" w:cs="Arial"/>
          <w:szCs w:val="21"/>
        </w:rPr>
        <w:t xml:space="preserve">4、评标委员会应当根据综合评分情况，按照评审得分由高到低顺序推荐1名为中标单位，并编写评审报告。评审得分相同的，按照最后报价由低到高的顺序推荐。评审得分且最后报价相同的，按照技术指标优劣顺序推荐。</w:t>
      </w:r>
      <w:r>
        <w:rPr>
          <w:b/>
        </w:rPr>
      </w:r>
      <w:r/>
    </w:p>
    <w:p>
      <w:pPr>
        <w:pStyle w:val="919"/>
        <w:ind w:right="-252" w:firstLine="409"/>
        <w:spacing w:line="360" w:lineRule="auto"/>
        <w:rPr>
          <w:rFonts w:ascii="宋体" w:hAnsi="宋体"/>
          <w:b/>
          <w:szCs w:val="21"/>
        </w:rPr>
      </w:pPr>
      <w:r>
        <w:rPr>
          <w:rFonts w:hint="eastAsia" w:ascii="宋体" w:hAnsi="宋体"/>
          <w:b/>
          <w:szCs w:val="21"/>
        </w:rPr>
        <w:t xml:space="preserve">二）、商务报价（10分）</w:t>
      </w:r>
      <w:r>
        <w:rPr>
          <w:rFonts w:ascii="宋体" w:hAnsi="宋体"/>
          <w:b/>
          <w:szCs w:val="21"/>
        </w:rPr>
      </w:r>
      <w:r/>
    </w:p>
    <w:p>
      <w:pPr>
        <w:pStyle w:val="919"/>
        <w:ind w:right="-252" w:firstLine="407"/>
        <w:spacing w:line="360" w:lineRule="auto"/>
        <w:rPr>
          <w:rFonts w:ascii="宋体" w:hAnsi="宋体" w:cs="Arial"/>
          <w:szCs w:val="21"/>
        </w:rPr>
      </w:pPr>
      <w:r>
        <w:rPr>
          <w:rFonts w:hint="eastAsia" w:ascii="宋体" w:hAnsi="宋体" w:cs="Arial"/>
          <w:szCs w:val="21"/>
        </w:rPr>
        <w:t xml:space="preserve">1、</w:t>
      </w:r>
      <w:r>
        <w:rPr>
          <w:rFonts w:ascii="宋体" w:hAnsi="宋体" w:cs="Arial"/>
          <w:szCs w:val="21"/>
        </w:rPr>
        <w:t xml:space="preserve">投标</w:t>
      </w:r>
      <w:r>
        <w:rPr>
          <w:rFonts w:hint="eastAsia" w:ascii="宋体" w:hAnsi="宋体" w:cs="Arial"/>
          <w:szCs w:val="21"/>
        </w:rPr>
        <w:t xml:space="preserve">总</w:t>
      </w:r>
      <w:r>
        <w:rPr>
          <w:rFonts w:ascii="宋体" w:hAnsi="宋体" w:cs="Arial"/>
          <w:szCs w:val="21"/>
        </w:rPr>
        <w:t xml:space="preserve">报价</w:t>
      </w:r>
      <w:r>
        <w:rPr>
          <w:rFonts w:hint="eastAsia" w:ascii="宋体" w:hAnsi="宋体" w:cs="Arial"/>
          <w:szCs w:val="21"/>
        </w:rPr>
        <w:t xml:space="preserve">大</w:t>
      </w:r>
      <w:r>
        <w:rPr>
          <w:rFonts w:ascii="宋体" w:hAnsi="宋体" w:cs="Arial"/>
          <w:szCs w:val="21"/>
        </w:rPr>
        <w:t xml:space="preserve">于财政预算价格的，为</w:t>
      </w:r>
      <w:r>
        <w:rPr>
          <w:rFonts w:hint="eastAsia" w:ascii="宋体" w:hAnsi="宋体" w:cs="Arial"/>
          <w:szCs w:val="21"/>
        </w:rPr>
        <w:t xml:space="preserve">无</w:t>
      </w:r>
      <w:r>
        <w:rPr>
          <w:rFonts w:ascii="宋体" w:hAnsi="宋体" w:cs="Arial"/>
          <w:szCs w:val="21"/>
        </w:rPr>
        <w:t xml:space="preserve">效投标报价。</w:t>
      </w:r>
      <w:r>
        <w:rPr>
          <w:rFonts w:ascii="宋体" w:hAnsi="宋体" w:cs="Arial"/>
          <w:szCs w:val="21"/>
        </w:rPr>
      </w:r>
      <w:r/>
    </w:p>
    <w:p>
      <w:pPr>
        <w:pStyle w:val="919"/>
        <w:ind w:right="-252" w:firstLine="407"/>
        <w:spacing w:line="360" w:lineRule="auto"/>
        <w:rPr>
          <w:rFonts w:ascii="宋体" w:hAnsi="宋体" w:cs="Arial"/>
          <w:b/>
          <w:szCs w:val="21"/>
        </w:rPr>
      </w:pPr>
      <w:r>
        <w:rPr>
          <w:rFonts w:hint="eastAsia" w:ascii="宋体" w:hAnsi="宋体" w:cs="Arial"/>
          <w:szCs w:val="21"/>
        </w:rPr>
        <w:t xml:space="preserve">2、分析总报价及各个分项报价是否合理，报价范围是否完整，有否重大错漏项，特别说明：如果某投标方的投标报价中有漏项，且该投标方中标，则其中标价不能调整，即漏项部分的价格需该投标方自行消化。</w:t>
      </w:r>
      <w:r>
        <w:rPr>
          <w:rFonts w:ascii="宋体" w:hAnsi="宋体" w:cs="Arial"/>
          <w:b/>
          <w:szCs w:val="21"/>
        </w:rPr>
      </w:r>
      <w:r/>
    </w:p>
    <w:p>
      <w:pPr>
        <w:pStyle w:val="919"/>
        <w:ind w:right="-252" w:firstLine="407"/>
        <w:spacing w:line="360" w:lineRule="auto"/>
        <w:rPr>
          <w:rFonts w:ascii="宋体" w:hAnsi="宋体" w:cs="Arial"/>
          <w:b/>
          <w:szCs w:val="21"/>
        </w:rPr>
      </w:pPr>
      <w:r>
        <w:rPr>
          <w:rFonts w:hint="eastAsia" w:ascii="宋体" w:hAnsi="宋体" w:cs="Arial"/>
          <w:szCs w:val="21"/>
        </w:rPr>
        <w:t xml:space="preserve">3、</w:t>
      </w:r>
      <w:r>
        <w:rPr>
          <w:rFonts w:hint="eastAsia" w:ascii="宋体" w:hAnsi="宋体" w:cs="Arial"/>
          <w:b/>
          <w:szCs w:val="21"/>
        </w:rPr>
        <w:t xml:space="preserve">除报价得分外，投标单位技术与质量得分未达到技术与质量总分的75%做无效标处理；</w:t>
      </w:r>
      <w:r>
        <w:rPr>
          <w:rFonts w:ascii="宋体" w:hAnsi="宋体" w:cs="Arial"/>
          <w:b/>
          <w:szCs w:val="21"/>
        </w:rPr>
      </w:r>
      <w:r/>
    </w:p>
    <w:p>
      <w:pPr>
        <w:pStyle w:val="919"/>
        <w:ind w:right="-252" w:firstLine="407"/>
        <w:spacing w:line="360" w:lineRule="auto"/>
        <w:rPr>
          <w:rFonts w:ascii="宋体" w:hAnsi="宋体" w:cs="Arial"/>
          <w:szCs w:val="21"/>
        </w:rPr>
      </w:pPr>
      <w:r>
        <w:rPr>
          <w:rFonts w:hint="eastAsia" w:ascii="宋体" w:hAnsi="宋体" w:cs="Arial"/>
          <w:szCs w:val="21"/>
        </w:rPr>
        <w:t xml:space="preserve">4、价格得分计算方法：根据各投标人通过符合性审查的有效投标报价中的最低价作为评标基准价，其价格分为满分。其他投标人的价格分统一按照下列公式计算：</w:t>
      </w:r>
      <w:r>
        <w:rPr>
          <w:rFonts w:ascii="宋体" w:hAnsi="宋体" w:cs="Arial"/>
          <w:szCs w:val="21"/>
        </w:rPr>
      </w:r>
      <w:r/>
    </w:p>
    <w:p>
      <w:pPr>
        <w:pStyle w:val="919"/>
        <w:ind w:right="-252" w:firstLine="407"/>
        <w:spacing w:line="360" w:lineRule="auto"/>
        <w:rPr>
          <w:rFonts w:ascii="宋体" w:hAnsi="宋体" w:cs="Arial"/>
          <w:szCs w:val="21"/>
        </w:rPr>
      </w:pPr>
      <w:r>
        <w:rPr>
          <w:rFonts w:hint="eastAsia" w:ascii="宋体" w:hAnsi="宋体" w:cs="Arial"/>
          <w:szCs w:val="21"/>
        </w:rPr>
        <w:t xml:space="preserve">价格得分=</w:t>
      </w:r>
      <w:r>
        <w:rPr>
          <w:rFonts w:hint="eastAsia" w:ascii="宋体" w:hAnsi="华文中宋"/>
          <w:szCs w:val="21"/>
        </w:rPr>
        <w:t xml:space="preserve">（评标基准价／投标报价）×价格权值×100</w:t>
      </w:r>
      <w:r>
        <w:rPr>
          <w:rFonts w:hint="eastAsia" w:ascii="宋体" w:hAnsi="宋体" w:cs="Arial"/>
          <w:szCs w:val="21"/>
        </w:rPr>
        <w:t xml:space="preserve">（计算到小数点后二位）</w:t>
      </w:r>
      <w:r>
        <w:rPr>
          <w:rFonts w:ascii="宋体" w:hAnsi="宋体" w:cs="Arial"/>
          <w:szCs w:val="21"/>
        </w:rPr>
      </w:r>
      <w:r/>
    </w:p>
    <w:p>
      <w:pPr>
        <w:pStyle w:val="919"/>
        <w:ind w:right="-252" w:firstLine="420"/>
        <w:spacing w:line="360" w:lineRule="auto"/>
        <w:rPr>
          <w:rFonts w:ascii="宋体" w:hAnsi="宋体"/>
          <w:szCs w:val="21"/>
        </w:rPr>
      </w:pPr>
      <w:r>
        <w:rPr>
          <w:rFonts w:hint="eastAsia" w:ascii="宋体" w:hAnsi="宋体"/>
          <w:szCs w:val="21"/>
        </w:rPr>
        <w:t xml:space="preserve">5、针对中小型企业的评审加分：</w:t>
      </w:r>
      <w:r>
        <w:rPr>
          <w:rFonts w:ascii="宋体" w:hAnsi="宋体"/>
          <w:szCs w:val="21"/>
        </w:rPr>
      </w:r>
      <w:r/>
    </w:p>
    <w:p>
      <w:pPr>
        <w:pStyle w:val="919"/>
        <w:ind w:firstLine="310"/>
        <w:spacing w:line="360" w:lineRule="auto"/>
        <w:rPr>
          <w:rFonts w:ascii="宋体" w:hAnsi="宋体"/>
          <w:b/>
          <w:szCs w:val="21"/>
        </w:rPr>
        <w:outlineLvl w:val="0"/>
      </w:pPr>
      <w:r>
        <w:rPr>
          <w:rFonts w:hint="eastAsia" w:ascii="宋体" w:hAnsi="宋体"/>
          <w:b/>
          <w:szCs w:val="21"/>
        </w:rPr>
        <w:t xml:space="preserve">5.1、如供应商认定本企业为小型或微型企业，则需根据“工信部联企业〔2011〕300号”通知中的《中小企业划型标准规定》填报“中小企业声明函”。未在投标文件中提供《中小企业声明函》不享受小微企业价格扣除的相关政府采购政策。小型或微型企业对其报价给予20%的扣除。</w:t>
      </w:r>
      <w:r>
        <w:rPr>
          <w:rFonts w:ascii="宋体" w:hAnsi="宋体"/>
          <w:b/>
          <w:szCs w:val="21"/>
        </w:rPr>
      </w:r>
      <w:r/>
    </w:p>
    <w:p>
      <w:pPr>
        <w:pStyle w:val="919"/>
        <w:ind w:left="310"/>
        <w:spacing w:line="360" w:lineRule="auto"/>
        <w:rPr>
          <w:rFonts w:hint="eastAsia" w:ascii="宋体" w:hAnsi="宋体"/>
          <w:b/>
          <w:szCs w:val="21"/>
        </w:rPr>
        <w:outlineLvl w:val="0"/>
      </w:pPr>
      <w:r>
        <w:rPr>
          <w:rFonts w:hint="eastAsia" w:ascii="宋体" w:hAnsi="宋体"/>
          <w:b/>
          <w:szCs w:val="21"/>
        </w:rPr>
        <w:t xml:space="preserve">5.2、残疾人企业、监狱企业对其报价给予20%的扣除</w:t>
      </w:r>
      <w:r>
        <w:rPr>
          <w:rFonts w:ascii="宋体" w:hAnsi="宋体"/>
          <w:b/>
          <w:szCs w:val="21"/>
        </w:rPr>
        <w:t xml:space="preserve"> </w:t>
      </w:r>
      <w:r>
        <w:rPr>
          <w:rFonts w:hint="eastAsia" w:ascii="宋体" w:hAnsi="宋体"/>
          <w:b/>
          <w:szCs w:val="21"/>
        </w:rPr>
      </w:r>
      <w:r/>
    </w:p>
    <w:p>
      <w:pPr>
        <w:pStyle w:val="919"/>
        <w:ind w:firstLine="308"/>
        <w:spacing w:line="360" w:lineRule="auto"/>
        <w:rPr>
          <w:rFonts w:ascii="宋体" w:hAnsi="宋体"/>
          <w:szCs w:val="21"/>
        </w:rPr>
        <w:outlineLvl w:val="0"/>
      </w:pPr>
      <w:r>
        <w:rPr>
          <w:rFonts w:hint="eastAsia" w:ascii="宋体" w:hAnsi="宋体"/>
          <w:szCs w:val="21"/>
        </w:rPr>
        <w:t xml:space="preserve">注：</w:t>
      </w:r>
      <w:r>
        <w:rPr>
          <w:rFonts w:ascii="宋体" w:hAnsi="宋体"/>
          <w:szCs w:val="21"/>
        </w:rPr>
      </w:r>
      <w:r/>
    </w:p>
    <w:p>
      <w:pPr>
        <w:pStyle w:val="919"/>
        <w:ind w:left="420"/>
        <w:spacing w:line="360" w:lineRule="auto"/>
        <w:rPr>
          <w:rFonts w:ascii="宋体" w:hAnsi="宋体"/>
          <w:szCs w:val="21"/>
        </w:rPr>
        <w:outlineLvl w:val="0"/>
      </w:pPr>
      <w:r>
        <w:rPr>
          <w:rFonts w:hint="eastAsia" w:ascii="宋体" w:hAnsi="宋体"/>
          <w:szCs w:val="21"/>
        </w:rPr>
        <w:t xml:space="preserve">1、《中小企业声明函》格式见附件；</w:t>
      </w:r>
      <w:r>
        <w:rPr>
          <w:rFonts w:ascii="宋体" w:hAnsi="宋体"/>
          <w:szCs w:val="21"/>
        </w:rPr>
      </w:r>
      <w:r/>
    </w:p>
    <w:p>
      <w:pPr>
        <w:pStyle w:val="919"/>
        <w:ind w:left="420"/>
        <w:spacing w:line="360" w:lineRule="auto"/>
        <w:rPr>
          <w:rFonts w:ascii="宋体" w:hAnsi="宋体"/>
          <w:szCs w:val="21"/>
        </w:rPr>
        <w:outlineLvl w:val="0"/>
      </w:pPr>
      <w:r>
        <w:rPr>
          <w:rFonts w:hint="eastAsia" w:ascii="宋体" w:hAnsi="宋体"/>
          <w:szCs w:val="21"/>
        </w:rPr>
        <w:t xml:space="preserve">2、若供应商提供的《中小企业声明函》 或认定证明为虚假声明则视同提供虚假材料，按“政府采购法”相关规定处理并报请政府监管部门给予行政处罚。</w:t>
      </w:r>
      <w:r>
        <w:rPr>
          <w:rFonts w:ascii="宋体" w:hAnsi="宋体"/>
          <w:szCs w:val="21"/>
        </w:rPr>
      </w:r>
      <w:r/>
    </w:p>
    <w:p>
      <w:pPr>
        <w:pStyle w:val="919"/>
        <w:ind w:right="-252" w:firstLine="409"/>
        <w:spacing w:line="360" w:lineRule="auto"/>
        <w:rPr>
          <w:rFonts w:hint="eastAsia" w:ascii="宋体" w:hAnsi="宋体"/>
          <w:b/>
          <w:szCs w:val="21"/>
        </w:rPr>
      </w:pPr>
      <w:r>
        <w:rPr>
          <w:rFonts w:hint="eastAsia" w:ascii="宋体" w:hAnsi="宋体"/>
          <w:b/>
          <w:szCs w:val="21"/>
        </w:rPr>
      </w:r>
      <w:r/>
    </w:p>
    <w:p>
      <w:pPr>
        <w:pStyle w:val="919"/>
        <w:ind w:right="-252" w:firstLine="409"/>
        <w:spacing w:line="360" w:lineRule="auto"/>
        <w:rPr>
          <w:rFonts w:hint="eastAsia" w:ascii="宋体" w:hAnsi="宋体"/>
          <w:b/>
          <w:szCs w:val="21"/>
        </w:rPr>
      </w:pPr>
      <w:r>
        <w:rPr>
          <w:rFonts w:hint="eastAsia" w:ascii="宋体" w:hAnsi="宋体"/>
          <w:b/>
          <w:szCs w:val="21"/>
        </w:rPr>
      </w:r>
      <w:r/>
    </w:p>
    <w:p>
      <w:pPr>
        <w:pStyle w:val="919"/>
        <w:ind w:right="-252" w:firstLine="409"/>
        <w:spacing w:line="360" w:lineRule="auto"/>
        <w:rPr>
          <w:rFonts w:hint="eastAsia" w:ascii="宋体" w:hAnsi="宋体"/>
          <w:b/>
          <w:szCs w:val="21"/>
        </w:rPr>
      </w:pPr>
      <w:r>
        <w:rPr>
          <w:rFonts w:hint="eastAsia" w:ascii="宋体" w:hAnsi="宋体"/>
          <w:b/>
          <w:szCs w:val="21"/>
        </w:rPr>
        <w:t xml:space="preserve">三）、技术质量（90分）</w:t>
      </w:r>
      <w:r>
        <w:rPr>
          <w:rFonts w:hint="eastAsia" w:ascii="宋体" w:hAnsi="宋体"/>
          <w:b/>
          <w:szCs w:val="21"/>
        </w:rPr>
      </w:r>
      <w:r/>
    </w:p>
    <w:tbl>
      <w:tblPr>
        <w:tblW w:w="5074" w:type="pct"/>
        <w:tblInd w:w="-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71" w:type="dxa"/>
          <w:top w:w="0" w:type="dxa"/>
          <w:right w:w="71" w:type="dxa"/>
          <w:bottom w:w="0" w:type="dxa"/>
        </w:tblCellMar>
        <w:tblLook w:val="04A0" w:firstRow="1" w:lastRow="0" w:firstColumn="1" w:lastColumn="0" w:noHBand="0" w:noVBand="1"/>
      </w:tblPr>
      <w:tblGrid>
        <w:gridCol w:w="1077"/>
        <w:gridCol w:w="1625"/>
        <w:gridCol w:w="6016"/>
        <w:gridCol w:w="850"/>
      </w:tblGrid>
      <w:tr>
        <w:trPr>
          <w:trHeight w:val="374"/>
        </w:trPr>
        <w:tc>
          <w:tcPr>
            <w:tcW w:w="563" w:type="dxa"/>
            <w:vAlign w:val="center"/>
            <w:textDirection w:val="lrTb"/>
            <w:noWrap w:val="false"/>
          </w:tcPr>
          <w:p>
            <w:pPr>
              <w:pStyle w:val="919"/>
              <w:jc w:val="center"/>
              <w:widowControl/>
              <w:rPr>
                <w:rFonts w:ascii="宋体" w:hAnsi="宋体" w:cs="宋体"/>
                <w:b/>
                <w:szCs w:val="21"/>
              </w:rPr>
            </w:pPr>
            <w:r>
              <w:rPr>
                <w:rFonts w:hint="eastAsia" w:ascii="宋体" w:hAnsi="宋体" w:cs="宋体"/>
                <w:b/>
                <w:szCs w:val="21"/>
              </w:rPr>
              <w:t xml:space="preserve">评审类别</w:t>
            </w:r>
            <w:r>
              <w:rPr>
                <w:rFonts w:ascii="宋体" w:hAnsi="宋体" w:cs="宋体"/>
                <w:b/>
                <w:szCs w:val="21"/>
              </w:rPr>
            </w:r>
            <w:r/>
          </w:p>
        </w:tc>
        <w:tc>
          <w:tcPr>
            <w:tcW w:w="849" w:type="dxa"/>
            <w:vAlign w:val="center"/>
            <w:textDirection w:val="lrTb"/>
            <w:noWrap w:val="false"/>
          </w:tcPr>
          <w:p>
            <w:pPr>
              <w:pStyle w:val="919"/>
              <w:jc w:val="center"/>
              <w:widowControl/>
              <w:rPr>
                <w:rFonts w:ascii="宋体" w:hAnsi="宋体" w:cs="宋体"/>
                <w:b/>
                <w:szCs w:val="21"/>
              </w:rPr>
            </w:pPr>
            <w:r>
              <w:rPr>
                <w:rFonts w:hint="eastAsia" w:ascii="宋体" w:hAnsi="宋体" w:cs="宋体"/>
                <w:b/>
                <w:szCs w:val="21"/>
              </w:rPr>
              <w:t xml:space="preserve">评审项</w:t>
            </w:r>
            <w:r>
              <w:rPr>
                <w:rFonts w:ascii="宋体" w:hAnsi="宋体" w:cs="宋体"/>
                <w:b/>
                <w:szCs w:val="21"/>
              </w:rPr>
            </w:r>
            <w:r/>
          </w:p>
        </w:tc>
        <w:tc>
          <w:tcPr>
            <w:tcW w:w="3144" w:type="dxa"/>
            <w:vAlign w:val="center"/>
            <w:textDirection w:val="lrTb"/>
            <w:noWrap w:val="false"/>
          </w:tcPr>
          <w:p>
            <w:pPr>
              <w:pStyle w:val="919"/>
              <w:jc w:val="center"/>
              <w:widowControl/>
              <w:rPr>
                <w:rFonts w:ascii="宋体" w:hAnsi="宋体" w:cs="宋体"/>
                <w:b/>
                <w:szCs w:val="21"/>
              </w:rPr>
            </w:pPr>
            <w:r>
              <w:rPr>
                <w:rFonts w:hint="eastAsia" w:ascii="宋体" w:hAnsi="宋体" w:cs="宋体"/>
                <w:b/>
                <w:szCs w:val="21"/>
              </w:rPr>
              <w:t xml:space="preserve">评审规则</w:t>
            </w:r>
            <w:r>
              <w:rPr>
                <w:rFonts w:ascii="宋体" w:hAnsi="宋体" w:cs="宋体"/>
                <w:b/>
                <w:szCs w:val="21"/>
              </w:rPr>
            </w:r>
            <w:r/>
          </w:p>
        </w:tc>
        <w:tc>
          <w:tcPr>
            <w:tcW w:w="444" w:type="dxa"/>
            <w:vAlign w:val="top"/>
            <w:textDirection w:val="lrTb"/>
            <w:noWrap w:val="false"/>
          </w:tcPr>
          <w:p>
            <w:pPr>
              <w:pStyle w:val="919"/>
              <w:jc w:val="center"/>
              <w:widowControl/>
              <w:rPr>
                <w:rFonts w:ascii="宋体" w:hAnsi="宋体" w:cs="宋体"/>
                <w:b/>
                <w:szCs w:val="21"/>
              </w:rPr>
            </w:pPr>
            <w:r>
              <w:rPr>
                <w:rFonts w:hint="eastAsia" w:ascii="宋体" w:hAnsi="宋体" w:cs="宋体"/>
                <w:b/>
                <w:szCs w:val="21"/>
              </w:rPr>
              <w:t xml:space="preserve">分</w:t>
            </w:r>
            <w:r>
              <w:rPr>
                <w:rFonts w:ascii="宋体" w:hAnsi="宋体" w:cs="宋体"/>
                <w:b/>
                <w:szCs w:val="21"/>
              </w:rPr>
              <w:t xml:space="preserve">值</w:t>
            </w:r>
            <w:r>
              <w:rPr>
                <w:rFonts w:ascii="宋体" w:hAnsi="宋体" w:cs="宋体"/>
                <w:b/>
                <w:szCs w:val="21"/>
              </w:rPr>
            </w:r>
            <w:r/>
          </w:p>
        </w:tc>
      </w:tr>
      <w:tr>
        <w:trPr>
          <w:trHeight w:val="369"/>
        </w:trPr>
        <w:tc>
          <w:tcPr>
            <w:tcW w:w="563" w:type="dxa"/>
            <w:vAlign w:val="center"/>
            <w:vMerge w:val="restart"/>
            <w:textDirection w:val="lrTb"/>
            <w:noWrap w:val="false"/>
          </w:tcPr>
          <w:p>
            <w:pPr>
              <w:pStyle w:val="919"/>
              <w:jc w:val="center"/>
              <w:rPr>
                <w:rFonts w:ascii="宋体" w:hAnsi="宋体"/>
                <w:b/>
                <w:bCs/>
                <w:szCs w:val="21"/>
              </w:rPr>
            </w:pPr>
            <w:r>
              <w:rPr>
                <w:rFonts w:hint="eastAsia" w:ascii="宋体" w:hAnsi="宋体"/>
                <w:b/>
                <w:bCs/>
                <w:szCs w:val="21"/>
              </w:rPr>
              <w:t xml:space="preserve">技术与质量部分(90</w:t>
            </w:r>
            <w:r>
              <w:rPr>
                <w:rFonts w:ascii="宋体" w:hAnsi="宋体"/>
                <w:b/>
                <w:bCs/>
                <w:szCs w:val="21"/>
              </w:rPr>
              <w:t xml:space="preserve">分</w:t>
            </w:r>
            <w:r>
              <w:rPr>
                <w:rFonts w:hint="eastAsia" w:ascii="宋体" w:hAnsi="宋体"/>
                <w:b/>
                <w:bCs/>
                <w:szCs w:val="21"/>
              </w:rPr>
              <w:t xml:space="preserve">)</w:t>
            </w:r>
            <w:r>
              <w:rPr>
                <w:rFonts w:ascii="宋体" w:hAnsi="宋体"/>
                <w:b/>
                <w:bCs/>
                <w:szCs w:val="21"/>
              </w:rPr>
            </w:r>
            <w:r/>
          </w:p>
        </w:tc>
        <w:tc>
          <w:tcPr>
            <w:tcW w:w="849" w:type="dxa"/>
            <w:vAlign w:val="center"/>
            <w:textDirection w:val="lrTb"/>
            <w:noWrap w:val="false"/>
          </w:tcPr>
          <w:p>
            <w:pPr>
              <w:pStyle w:val="919"/>
              <w:ind w:firstLine="28"/>
              <w:jc w:val="center"/>
              <w:rPr>
                <w:rFonts w:ascii="宋体" w:hAnsi="宋体" w:cs="宋体"/>
                <w:bCs/>
                <w:szCs w:val="21"/>
              </w:rPr>
            </w:pPr>
            <w:r>
              <w:rPr>
                <w:rFonts w:hint="eastAsia" w:ascii="宋体" w:hAnsi="宋体" w:cs="宋体"/>
                <w:bCs/>
                <w:szCs w:val="21"/>
              </w:rPr>
              <w:t xml:space="preserve">相关规划解读</w:t>
            </w:r>
            <w:r>
              <w:rPr>
                <w:rFonts w:ascii="宋体" w:hAnsi="宋体" w:cs="宋体"/>
                <w:bCs/>
                <w:szCs w:val="21"/>
              </w:rPr>
            </w:r>
            <w:r/>
          </w:p>
          <w:p>
            <w:pPr>
              <w:pStyle w:val="919"/>
              <w:ind w:firstLine="28"/>
              <w:jc w:val="center"/>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7</w:t>
            </w:r>
            <w:r>
              <w:rPr>
                <w:rFonts w:hint="eastAsia" w:ascii="宋体" w:hAnsi="宋体" w:cs="宋体"/>
                <w:bCs/>
                <w:szCs w:val="21"/>
              </w:rPr>
              <w:t xml:space="preserve">分)</w:t>
            </w:r>
            <w:r>
              <w:rPr>
                <w:rFonts w:hint="eastAsia" w:ascii="宋体" w:hAnsi="宋体" w:cs="宋体"/>
                <w:bCs/>
                <w:szCs w:val="21"/>
              </w:rPr>
            </w:r>
            <w:r/>
          </w:p>
        </w:tc>
        <w:tc>
          <w:tcPr>
            <w:tcW w:w="3144" w:type="dxa"/>
            <w:vAlign w:val="center"/>
            <w:textDirection w:val="lrTb"/>
            <w:noWrap w:val="false"/>
          </w:tcPr>
          <w:p>
            <w:pPr>
              <w:pStyle w:val="919"/>
              <w:ind w:firstLine="28"/>
              <w:jc w:val="left"/>
              <w:rPr>
                <w:rFonts w:hint="eastAsia" w:ascii="宋体" w:hAnsi="宋体"/>
                <w:szCs w:val="21"/>
              </w:rPr>
            </w:pPr>
            <w:r>
              <w:rPr>
                <w:rFonts w:hint="eastAsia" w:ascii="宋体" w:hAnsi="宋体" w:cs="宋体"/>
                <w:bCs/>
                <w:szCs w:val="21"/>
              </w:rPr>
              <w:t xml:space="preserve">对相关规划进行全面解读与总结，能够有效衔接本次设计任务。具备全面性、完整性、合理性、科学性的得</w:t>
            </w:r>
            <w:r>
              <w:rPr>
                <w:rFonts w:ascii="宋体" w:hAnsi="宋体" w:cs="宋体"/>
                <w:bCs/>
                <w:szCs w:val="21"/>
              </w:rPr>
              <w:t xml:space="preserve">7</w:t>
            </w:r>
            <w:r>
              <w:rPr>
                <w:rFonts w:hint="eastAsia" w:ascii="宋体" w:hAnsi="宋体" w:cs="宋体"/>
                <w:bCs/>
                <w:szCs w:val="21"/>
              </w:rPr>
              <w:t xml:space="preserve">分；全面性、完整性、合理性、科学性较好的得</w:t>
            </w:r>
            <w:r>
              <w:rPr>
                <w:rFonts w:ascii="宋体" w:hAnsi="宋体" w:cs="宋体"/>
                <w:bCs/>
                <w:szCs w:val="21"/>
              </w:rPr>
              <w:t xml:space="preserve">4</w:t>
            </w:r>
            <w:r>
              <w:rPr>
                <w:rFonts w:hint="eastAsia" w:ascii="宋体" w:hAnsi="宋体" w:cs="宋体"/>
                <w:bCs/>
                <w:szCs w:val="21"/>
              </w:rPr>
              <w:t xml:space="preserve">分；全面性、完整性、合理性、科学性差的得</w:t>
            </w:r>
            <w:r>
              <w:rPr>
                <w:rFonts w:ascii="宋体" w:hAnsi="宋体" w:cs="宋体"/>
                <w:bCs/>
                <w:szCs w:val="21"/>
              </w:rPr>
              <w:t xml:space="preserve">1</w:t>
            </w:r>
            <w:r>
              <w:rPr>
                <w:rFonts w:hint="eastAsia" w:ascii="宋体" w:hAnsi="宋体" w:cs="宋体"/>
                <w:bCs/>
                <w:szCs w:val="21"/>
              </w:rPr>
              <w:t xml:space="preserve">分；不提供不得分。</w:t>
            </w:r>
            <w:r>
              <w:rPr>
                <w:rFonts w:hint="eastAsia" w:ascii="宋体" w:hAnsi="宋体"/>
                <w:szCs w:val="21"/>
              </w:rPr>
            </w:r>
            <w:r/>
          </w:p>
        </w:tc>
        <w:tc>
          <w:tcPr>
            <w:tcW w:w="444" w:type="dxa"/>
            <w:vAlign w:val="center"/>
            <w:textDirection w:val="lrTb"/>
            <w:noWrap w:val="false"/>
          </w:tcPr>
          <w:p>
            <w:pPr>
              <w:pStyle w:val="919"/>
              <w:ind w:firstLine="28"/>
              <w:jc w:val="center"/>
              <w:rPr>
                <w:rFonts w:hint="eastAsia" w:ascii="宋体" w:hAnsi="宋体"/>
                <w:szCs w:val="21"/>
              </w:rPr>
            </w:pPr>
            <w:r>
              <w:rPr>
                <w:rFonts w:ascii="宋体" w:hAnsi="宋体"/>
                <w:szCs w:val="21"/>
              </w:rPr>
              <w:t xml:space="preserve">7</w:t>
            </w:r>
            <w:r>
              <w:rPr>
                <w:rFonts w:hint="eastAsia" w:ascii="宋体" w:hAnsi="宋体"/>
                <w:szCs w:val="21"/>
              </w:rPr>
            </w:r>
            <w:r/>
          </w:p>
        </w:tc>
      </w:tr>
      <w:tr>
        <w:trPr>
          <w:trHeight w:val="369"/>
        </w:trPr>
        <w:tc>
          <w:tcPr>
            <w:tcW w:w="563" w:type="dxa"/>
            <w:vAlign w:val="center"/>
            <w:vMerge w:val="continue"/>
            <w:textDirection w:val="lrTb"/>
            <w:noWrap w:val="false"/>
          </w:tcPr>
          <w:p>
            <w:pPr>
              <w:pStyle w:val="919"/>
              <w:jc w:val="center"/>
              <w:rPr>
                <w:rFonts w:ascii="宋体" w:hAnsi="宋体"/>
                <w:b/>
                <w:bCs/>
                <w:szCs w:val="21"/>
              </w:rPr>
            </w:pPr>
            <w:r>
              <w:rPr>
                <w:rFonts w:ascii="宋体" w:hAnsi="宋体"/>
                <w:b/>
                <w:bCs/>
                <w:szCs w:val="21"/>
              </w:rPr>
            </w:r>
            <w:r/>
          </w:p>
        </w:tc>
        <w:tc>
          <w:tcPr>
            <w:tcW w:w="849" w:type="dxa"/>
            <w:vAlign w:val="center"/>
            <w:textDirection w:val="lrTb"/>
            <w:noWrap w:val="false"/>
          </w:tcPr>
          <w:p>
            <w:pPr>
              <w:pStyle w:val="919"/>
              <w:ind w:firstLine="28"/>
              <w:jc w:val="center"/>
              <w:rPr>
                <w:rFonts w:ascii="宋体" w:hAnsi="宋体" w:cs="宋体"/>
                <w:bCs/>
                <w:szCs w:val="21"/>
              </w:rPr>
            </w:pPr>
            <w:r>
              <w:rPr>
                <w:rFonts w:hint="eastAsia" w:ascii="宋体" w:hAnsi="宋体" w:cs="宋体"/>
                <w:bCs/>
                <w:szCs w:val="21"/>
              </w:rPr>
              <w:t xml:space="preserve">项目理解</w:t>
            </w:r>
            <w:r>
              <w:rPr>
                <w:rFonts w:ascii="宋体" w:hAnsi="宋体" w:cs="宋体"/>
                <w:bCs/>
                <w:szCs w:val="21"/>
              </w:rPr>
            </w:r>
            <w:r/>
          </w:p>
          <w:p>
            <w:pPr>
              <w:pStyle w:val="919"/>
              <w:ind w:firstLine="28"/>
              <w:jc w:val="center"/>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8</w:t>
            </w:r>
            <w:r>
              <w:rPr>
                <w:rFonts w:hint="eastAsia" w:ascii="宋体" w:hAnsi="宋体" w:cs="宋体"/>
                <w:bCs/>
                <w:szCs w:val="21"/>
              </w:rPr>
              <w:t xml:space="preserve">分)</w:t>
            </w:r>
            <w:r>
              <w:rPr>
                <w:rFonts w:hint="eastAsia" w:ascii="宋体" w:hAnsi="宋体" w:cs="宋体"/>
                <w:bCs/>
                <w:szCs w:val="21"/>
              </w:rPr>
            </w:r>
            <w:r/>
          </w:p>
        </w:tc>
        <w:tc>
          <w:tcPr>
            <w:tcW w:w="3144" w:type="dxa"/>
            <w:vAlign w:val="center"/>
            <w:textDirection w:val="lrTb"/>
            <w:noWrap w:val="false"/>
          </w:tcPr>
          <w:p>
            <w:pPr>
              <w:pStyle w:val="919"/>
              <w:ind w:firstLine="28"/>
              <w:jc w:val="left"/>
              <w:rPr>
                <w:rFonts w:hint="eastAsia" w:ascii="宋体" w:hAnsi="宋体"/>
                <w:szCs w:val="21"/>
              </w:rPr>
            </w:pPr>
            <w:r>
              <w:rPr>
                <w:rFonts w:hint="eastAsia" w:ascii="宋体" w:hAnsi="宋体" w:cs="宋体"/>
                <w:bCs/>
                <w:szCs w:val="21"/>
              </w:rPr>
              <w:t xml:space="preserve">对本项目具有深刻的理解，具备宏观视野和创新思维，从项目现实情况出发，作出全面清晰的阐述。具备全面性、完整性、合理性、科学性的得</w:t>
            </w:r>
            <w:r>
              <w:rPr>
                <w:rFonts w:ascii="宋体" w:hAnsi="宋体" w:cs="宋体"/>
                <w:bCs/>
                <w:szCs w:val="21"/>
              </w:rPr>
              <w:t xml:space="preserve">8</w:t>
            </w:r>
            <w:r>
              <w:rPr>
                <w:rFonts w:hint="eastAsia" w:ascii="宋体" w:hAnsi="宋体" w:cs="宋体"/>
                <w:bCs/>
                <w:szCs w:val="21"/>
              </w:rPr>
              <w:t xml:space="preserve">分；全面性、完整性、合理性、科学性较好的得</w:t>
            </w:r>
            <w:r>
              <w:rPr>
                <w:rFonts w:ascii="宋体" w:hAnsi="宋体" w:cs="宋体"/>
                <w:bCs/>
                <w:szCs w:val="21"/>
              </w:rPr>
              <w:t xml:space="preserve">5</w:t>
            </w:r>
            <w:r>
              <w:rPr>
                <w:rFonts w:hint="eastAsia" w:ascii="宋体" w:hAnsi="宋体" w:cs="宋体"/>
                <w:bCs/>
                <w:szCs w:val="21"/>
              </w:rPr>
              <w:t xml:space="preserve">分；全面性、完整性、合理性、科学性差的得</w:t>
            </w:r>
            <w:r>
              <w:rPr>
                <w:rFonts w:ascii="宋体" w:hAnsi="宋体" w:cs="宋体"/>
                <w:bCs/>
                <w:szCs w:val="21"/>
              </w:rPr>
              <w:t xml:space="preserve">2</w:t>
            </w:r>
            <w:r>
              <w:rPr>
                <w:rFonts w:hint="eastAsia" w:ascii="宋体" w:hAnsi="宋体" w:cs="宋体"/>
                <w:bCs/>
                <w:szCs w:val="21"/>
              </w:rPr>
              <w:t xml:space="preserve">分；不提供不得分。</w:t>
            </w:r>
            <w:r>
              <w:rPr>
                <w:rFonts w:hint="eastAsia" w:ascii="宋体" w:hAnsi="宋体"/>
                <w:szCs w:val="21"/>
              </w:rPr>
            </w:r>
            <w:r/>
          </w:p>
        </w:tc>
        <w:tc>
          <w:tcPr>
            <w:tcW w:w="444" w:type="dxa"/>
            <w:vAlign w:val="center"/>
            <w:textDirection w:val="lrTb"/>
            <w:noWrap w:val="false"/>
          </w:tcPr>
          <w:p>
            <w:pPr>
              <w:pStyle w:val="919"/>
              <w:ind w:firstLine="28"/>
              <w:jc w:val="center"/>
              <w:rPr>
                <w:rFonts w:hint="eastAsia" w:ascii="宋体" w:hAnsi="宋体"/>
                <w:szCs w:val="21"/>
              </w:rPr>
            </w:pPr>
            <w:r>
              <w:rPr>
                <w:rFonts w:ascii="宋体" w:hAnsi="宋体"/>
                <w:szCs w:val="21"/>
              </w:rPr>
              <w:t xml:space="preserve">8</w:t>
            </w:r>
            <w:r>
              <w:rPr>
                <w:rFonts w:hint="eastAsia" w:ascii="宋体" w:hAnsi="宋体"/>
                <w:szCs w:val="21"/>
              </w:rPr>
            </w:r>
            <w:r/>
          </w:p>
        </w:tc>
      </w:tr>
      <w:tr>
        <w:trPr>
          <w:trHeight w:val="369"/>
        </w:trPr>
        <w:tc>
          <w:tcPr>
            <w:tcW w:w="563" w:type="dxa"/>
            <w:vAlign w:val="center"/>
            <w:vMerge w:val="continue"/>
            <w:textDirection w:val="lrTb"/>
            <w:noWrap w:val="false"/>
          </w:tcPr>
          <w:p>
            <w:pPr>
              <w:pStyle w:val="919"/>
              <w:jc w:val="center"/>
              <w:rPr>
                <w:rFonts w:ascii="宋体" w:hAnsi="宋体"/>
                <w:b/>
                <w:bCs/>
                <w:szCs w:val="21"/>
              </w:rPr>
            </w:pPr>
            <w:r>
              <w:rPr>
                <w:rFonts w:ascii="宋体" w:hAnsi="宋体"/>
                <w:b/>
                <w:bCs/>
                <w:szCs w:val="21"/>
              </w:rPr>
            </w:r>
            <w:r/>
          </w:p>
        </w:tc>
        <w:tc>
          <w:tcPr>
            <w:tcW w:w="849" w:type="dxa"/>
            <w:vAlign w:val="center"/>
            <w:textDirection w:val="lrTb"/>
            <w:noWrap w:val="false"/>
          </w:tcPr>
          <w:p>
            <w:pPr>
              <w:pStyle w:val="919"/>
              <w:ind w:firstLine="28"/>
              <w:jc w:val="center"/>
              <w:rPr>
                <w:rFonts w:ascii="宋体" w:hAnsi="宋体" w:cs="宋体"/>
                <w:bCs/>
                <w:szCs w:val="21"/>
              </w:rPr>
            </w:pPr>
            <w:r>
              <w:rPr>
                <w:rFonts w:hint="eastAsia" w:ascii="宋体" w:hAnsi="宋体" w:cs="宋体"/>
                <w:bCs/>
                <w:szCs w:val="21"/>
              </w:rPr>
              <w:t xml:space="preserve">工作方案</w:t>
            </w:r>
            <w:r>
              <w:rPr>
                <w:rFonts w:ascii="宋体" w:hAnsi="宋体" w:cs="宋体"/>
                <w:bCs/>
                <w:szCs w:val="21"/>
              </w:rPr>
            </w:r>
            <w:r/>
          </w:p>
          <w:p>
            <w:pPr>
              <w:pStyle w:val="919"/>
              <w:ind w:firstLine="28"/>
              <w:jc w:val="center"/>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10</w:t>
            </w:r>
            <w:r>
              <w:rPr>
                <w:rFonts w:hint="eastAsia" w:ascii="宋体" w:hAnsi="宋体" w:cs="宋体"/>
                <w:bCs/>
                <w:szCs w:val="21"/>
              </w:rPr>
              <w:t xml:space="preserve">分)</w:t>
            </w:r>
            <w:r>
              <w:rPr>
                <w:rFonts w:hint="eastAsia" w:ascii="宋体" w:hAnsi="宋体" w:cs="宋体"/>
                <w:bCs/>
                <w:szCs w:val="21"/>
              </w:rPr>
            </w:r>
            <w:r/>
          </w:p>
        </w:tc>
        <w:tc>
          <w:tcPr>
            <w:tcW w:w="3144" w:type="dxa"/>
            <w:vAlign w:val="center"/>
            <w:textDirection w:val="lrTb"/>
            <w:noWrap w:val="false"/>
          </w:tcPr>
          <w:p>
            <w:pPr>
              <w:pStyle w:val="919"/>
              <w:ind w:firstLine="28"/>
              <w:jc w:val="left"/>
              <w:rPr>
                <w:rFonts w:hint="eastAsia" w:ascii="宋体" w:hAnsi="宋体"/>
                <w:szCs w:val="21"/>
              </w:rPr>
            </w:pPr>
            <w:r>
              <w:rPr>
                <w:rFonts w:hint="eastAsia" w:ascii="宋体" w:hAnsi="宋体" w:cs="宋体"/>
                <w:bCs/>
                <w:szCs w:val="21"/>
              </w:rPr>
              <w:t xml:space="preserve">就项目内容提出科学、合理、系统的规划设计总体思路和工作策略。具备全面性、完整性、合理性、科学性的得</w:t>
            </w:r>
            <w:r>
              <w:rPr>
                <w:rFonts w:ascii="宋体" w:hAnsi="宋体" w:cs="宋体"/>
                <w:bCs/>
                <w:szCs w:val="21"/>
              </w:rPr>
              <w:t xml:space="preserve">10</w:t>
            </w:r>
            <w:r>
              <w:rPr>
                <w:rFonts w:hint="eastAsia" w:ascii="宋体" w:hAnsi="宋体" w:cs="宋体"/>
                <w:bCs/>
                <w:szCs w:val="21"/>
              </w:rPr>
              <w:t xml:space="preserve">分；全面性、完整性、合理性、科学性较好的得</w:t>
            </w:r>
            <w:r>
              <w:rPr>
                <w:rFonts w:ascii="宋体" w:hAnsi="宋体" w:cs="宋体"/>
                <w:bCs/>
                <w:szCs w:val="21"/>
              </w:rPr>
              <w:t xml:space="preserve">7</w:t>
            </w:r>
            <w:r>
              <w:rPr>
                <w:rFonts w:hint="eastAsia" w:ascii="宋体" w:hAnsi="宋体" w:cs="宋体"/>
                <w:bCs/>
                <w:szCs w:val="21"/>
              </w:rPr>
              <w:t xml:space="preserve">分；全面性、完整性、合理性、科学性差的得</w:t>
            </w:r>
            <w:r>
              <w:rPr>
                <w:rFonts w:ascii="宋体" w:hAnsi="宋体" w:cs="宋体"/>
                <w:bCs/>
                <w:szCs w:val="21"/>
              </w:rPr>
              <w:t xml:space="preserve">4</w:t>
            </w:r>
            <w:r>
              <w:rPr>
                <w:rFonts w:hint="eastAsia" w:ascii="宋体" w:hAnsi="宋体" w:cs="宋体"/>
                <w:bCs/>
                <w:szCs w:val="21"/>
              </w:rPr>
              <w:t xml:space="preserve">分；不提供不得分。</w:t>
            </w:r>
            <w:r>
              <w:rPr>
                <w:rFonts w:hint="eastAsia" w:ascii="宋体" w:hAnsi="宋体"/>
                <w:szCs w:val="21"/>
              </w:rPr>
            </w:r>
            <w:r/>
          </w:p>
        </w:tc>
        <w:tc>
          <w:tcPr>
            <w:tcW w:w="444" w:type="dxa"/>
            <w:vAlign w:val="center"/>
            <w:textDirection w:val="lrTb"/>
            <w:noWrap w:val="false"/>
          </w:tcPr>
          <w:p>
            <w:pPr>
              <w:pStyle w:val="919"/>
              <w:ind w:firstLine="28"/>
              <w:jc w:val="center"/>
              <w:rPr>
                <w:rFonts w:hint="eastAsia" w:ascii="宋体" w:hAnsi="宋体"/>
                <w:szCs w:val="21"/>
              </w:rPr>
            </w:pPr>
            <w:r>
              <w:rPr>
                <w:rFonts w:ascii="宋体" w:hAnsi="宋体"/>
                <w:szCs w:val="21"/>
              </w:rPr>
              <w:t xml:space="preserve">10</w:t>
            </w:r>
            <w:r>
              <w:rPr>
                <w:rFonts w:hint="eastAsia" w:ascii="宋体" w:hAnsi="宋体"/>
                <w:szCs w:val="21"/>
              </w:rPr>
            </w:r>
            <w:r/>
          </w:p>
        </w:tc>
      </w:tr>
      <w:tr>
        <w:trPr>
          <w:trHeight w:val="369"/>
        </w:trPr>
        <w:tc>
          <w:tcPr>
            <w:tcW w:w="563" w:type="dxa"/>
            <w:vAlign w:val="center"/>
            <w:vMerge w:val="continue"/>
            <w:textDirection w:val="lrTb"/>
            <w:noWrap w:val="false"/>
          </w:tcPr>
          <w:p>
            <w:pPr>
              <w:pStyle w:val="919"/>
              <w:jc w:val="center"/>
              <w:rPr>
                <w:rFonts w:ascii="宋体" w:hAnsi="宋体"/>
                <w:b/>
                <w:bCs/>
                <w:szCs w:val="21"/>
              </w:rPr>
            </w:pPr>
            <w:r>
              <w:rPr>
                <w:rFonts w:ascii="宋体" w:hAnsi="宋体"/>
                <w:b/>
                <w:bCs/>
                <w:szCs w:val="21"/>
              </w:rPr>
            </w:r>
            <w:r/>
          </w:p>
        </w:tc>
        <w:tc>
          <w:tcPr>
            <w:tcW w:w="849" w:type="dxa"/>
            <w:vAlign w:val="center"/>
            <w:textDirection w:val="lrTb"/>
            <w:noWrap w:val="false"/>
          </w:tcPr>
          <w:p>
            <w:pPr>
              <w:pStyle w:val="919"/>
              <w:ind w:firstLine="28"/>
              <w:jc w:val="center"/>
              <w:rPr>
                <w:rFonts w:ascii="宋体" w:hAnsi="宋体" w:cs="宋体"/>
                <w:bCs/>
                <w:szCs w:val="21"/>
              </w:rPr>
            </w:pPr>
            <w:r>
              <w:rPr>
                <w:rFonts w:hint="eastAsia" w:ascii="宋体" w:hAnsi="宋体" w:cs="宋体"/>
                <w:bCs/>
                <w:szCs w:val="21"/>
              </w:rPr>
              <w:t xml:space="preserve">关键性技术问题及对策措施</w:t>
            </w:r>
            <w:r>
              <w:rPr>
                <w:rFonts w:ascii="宋体" w:hAnsi="宋体" w:cs="宋体"/>
                <w:bCs/>
                <w:szCs w:val="21"/>
              </w:rPr>
            </w:r>
            <w:r/>
          </w:p>
          <w:p>
            <w:pPr>
              <w:pStyle w:val="919"/>
              <w:ind w:firstLine="28"/>
              <w:jc w:val="center"/>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9</w:t>
            </w:r>
            <w:r>
              <w:rPr>
                <w:rFonts w:hint="eastAsia" w:ascii="宋体" w:hAnsi="宋体" w:cs="宋体"/>
                <w:bCs/>
                <w:szCs w:val="21"/>
              </w:rPr>
              <w:t xml:space="preserve">分)</w:t>
            </w:r>
            <w:r>
              <w:rPr>
                <w:rFonts w:hint="eastAsia" w:ascii="宋体" w:hAnsi="宋体" w:cs="宋体"/>
                <w:bCs/>
                <w:szCs w:val="21"/>
              </w:rPr>
            </w:r>
            <w:r/>
          </w:p>
        </w:tc>
        <w:tc>
          <w:tcPr>
            <w:tcW w:w="3144" w:type="dxa"/>
            <w:vAlign w:val="center"/>
            <w:textDirection w:val="lrTb"/>
            <w:noWrap w:val="false"/>
          </w:tcPr>
          <w:p>
            <w:pPr>
              <w:pStyle w:val="919"/>
              <w:ind w:firstLine="28"/>
              <w:jc w:val="left"/>
              <w:rPr>
                <w:rFonts w:hint="eastAsia" w:ascii="宋体" w:hAnsi="宋体" w:cs="宋体"/>
                <w:bCs/>
                <w:szCs w:val="21"/>
              </w:rPr>
            </w:pPr>
            <w:r>
              <w:rPr>
                <w:rFonts w:hint="eastAsia" w:ascii="宋体" w:hAnsi="宋体" w:cs="宋体"/>
                <w:bCs/>
                <w:szCs w:val="21"/>
              </w:rPr>
              <w:t xml:space="preserve">对项目关键性技术问题的分析准确全面，对策措施准确有效。具备全面性、完整性、合理性、科学性的得</w:t>
            </w:r>
            <w:r>
              <w:rPr>
                <w:rFonts w:ascii="宋体" w:hAnsi="宋体" w:cs="宋体"/>
                <w:bCs/>
                <w:szCs w:val="21"/>
              </w:rPr>
              <w:t xml:space="preserve">9</w:t>
            </w:r>
            <w:r>
              <w:rPr>
                <w:rFonts w:hint="eastAsia" w:ascii="宋体" w:hAnsi="宋体" w:cs="宋体"/>
                <w:bCs/>
                <w:szCs w:val="21"/>
              </w:rPr>
              <w:t xml:space="preserve">分；全面性、完整性、合理性、科学性较好的得</w:t>
            </w:r>
            <w:r>
              <w:rPr>
                <w:rFonts w:ascii="宋体" w:hAnsi="宋体" w:cs="宋体"/>
                <w:bCs/>
                <w:szCs w:val="21"/>
              </w:rPr>
              <w:t xml:space="preserve">6</w:t>
            </w:r>
            <w:r>
              <w:rPr>
                <w:rFonts w:hint="eastAsia" w:ascii="宋体" w:hAnsi="宋体" w:cs="宋体"/>
                <w:bCs/>
                <w:szCs w:val="21"/>
              </w:rPr>
              <w:t xml:space="preserve">分；全面性、完整性、合理性、科学性差的得</w:t>
            </w:r>
            <w:r>
              <w:rPr>
                <w:rFonts w:ascii="宋体" w:hAnsi="宋体" w:cs="宋体"/>
                <w:bCs/>
                <w:szCs w:val="21"/>
              </w:rPr>
              <w:t xml:space="preserve">3</w:t>
            </w:r>
            <w:r>
              <w:rPr>
                <w:rFonts w:hint="eastAsia" w:ascii="宋体" w:hAnsi="宋体" w:cs="宋体"/>
                <w:bCs/>
                <w:szCs w:val="21"/>
              </w:rPr>
              <w:t xml:space="preserve">分；不提供不得分。</w:t>
            </w:r>
            <w:r>
              <w:rPr>
                <w:rFonts w:hint="eastAsia" w:ascii="宋体" w:hAnsi="宋体" w:cs="宋体"/>
                <w:bCs/>
                <w:szCs w:val="21"/>
              </w:rPr>
            </w:r>
            <w:r/>
          </w:p>
        </w:tc>
        <w:tc>
          <w:tcPr>
            <w:tcW w:w="444" w:type="dxa"/>
            <w:vAlign w:val="center"/>
            <w:textDirection w:val="lrTb"/>
            <w:noWrap w:val="false"/>
          </w:tcPr>
          <w:p>
            <w:pPr>
              <w:pStyle w:val="919"/>
              <w:ind w:firstLine="28"/>
              <w:jc w:val="center"/>
              <w:rPr>
                <w:rFonts w:hint="eastAsia" w:ascii="宋体" w:hAnsi="宋体"/>
                <w:szCs w:val="21"/>
              </w:rPr>
            </w:pPr>
            <w:r>
              <w:rPr>
                <w:rFonts w:ascii="宋体" w:hAnsi="宋体"/>
                <w:szCs w:val="21"/>
              </w:rPr>
              <w:t xml:space="preserve">9</w:t>
            </w:r>
            <w:r>
              <w:rPr>
                <w:rFonts w:hint="eastAsia" w:ascii="宋体" w:hAnsi="宋体"/>
                <w:szCs w:val="21"/>
              </w:rPr>
            </w:r>
            <w:r/>
          </w:p>
        </w:tc>
      </w:tr>
      <w:tr>
        <w:trPr>
          <w:trHeight w:val="369"/>
        </w:trPr>
        <w:tc>
          <w:tcPr>
            <w:tcW w:w="563" w:type="dxa"/>
            <w:vAlign w:val="center"/>
            <w:vMerge w:val="continue"/>
            <w:textDirection w:val="lrTb"/>
            <w:noWrap w:val="false"/>
          </w:tcPr>
          <w:p>
            <w:pPr>
              <w:pStyle w:val="919"/>
              <w:jc w:val="center"/>
              <w:rPr>
                <w:rFonts w:ascii="宋体" w:hAnsi="宋体"/>
                <w:b/>
                <w:bCs/>
                <w:szCs w:val="21"/>
              </w:rPr>
            </w:pPr>
            <w:r>
              <w:rPr>
                <w:rFonts w:ascii="宋体" w:hAnsi="宋体"/>
                <w:b/>
                <w:bCs/>
                <w:szCs w:val="21"/>
              </w:rPr>
            </w:r>
            <w:r/>
          </w:p>
        </w:tc>
        <w:tc>
          <w:tcPr>
            <w:tcW w:w="849" w:type="dxa"/>
            <w:vAlign w:val="center"/>
            <w:textDirection w:val="lrTb"/>
            <w:noWrap w:val="false"/>
          </w:tcPr>
          <w:p>
            <w:pPr>
              <w:pStyle w:val="919"/>
              <w:ind w:firstLine="28"/>
              <w:jc w:val="center"/>
              <w:rPr>
                <w:rFonts w:hint="eastAsia" w:ascii="宋体" w:hAnsi="宋体" w:cs="宋体"/>
                <w:bCs/>
                <w:szCs w:val="21"/>
              </w:rPr>
            </w:pPr>
            <w:r>
              <w:rPr>
                <w:rFonts w:hint="eastAsia" w:ascii="宋体" w:hAnsi="宋体" w:cs="宋体"/>
                <w:bCs/>
                <w:szCs w:val="21"/>
              </w:rPr>
              <w:t xml:space="preserve">设计重点、难点分析及应对措施(</w:t>
            </w:r>
            <w:r>
              <w:rPr>
                <w:rFonts w:ascii="宋体" w:hAnsi="宋体" w:cs="宋体"/>
                <w:bCs/>
                <w:szCs w:val="21"/>
              </w:rPr>
              <w:t xml:space="preserve">9</w:t>
            </w:r>
            <w:r>
              <w:rPr>
                <w:rFonts w:hint="eastAsia" w:ascii="宋体" w:hAnsi="宋体" w:cs="宋体"/>
                <w:bCs/>
                <w:szCs w:val="21"/>
              </w:rPr>
              <w:t xml:space="preserve">分)</w:t>
            </w:r>
            <w:r>
              <w:rPr>
                <w:rFonts w:hint="eastAsia" w:ascii="宋体" w:hAnsi="宋体" w:cs="宋体"/>
                <w:bCs/>
                <w:szCs w:val="21"/>
              </w:rPr>
            </w:r>
            <w:r/>
          </w:p>
        </w:tc>
        <w:tc>
          <w:tcPr>
            <w:tcW w:w="3144" w:type="dxa"/>
            <w:vAlign w:val="center"/>
            <w:textDirection w:val="lrTb"/>
            <w:noWrap w:val="false"/>
          </w:tcPr>
          <w:p>
            <w:pPr>
              <w:pStyle w:val="919"/>
              <w:ind w:firstLine="28"/>
              <w:jc w:val="left"/>
              <w:rPr>
                <w:rFonts w:hint="eastAsia" w:ascii="宋体" w:hAnsi="宋体"/>
                <w:szCs w:val="21"/>
              </w:rPr>
            </w:pPr>
            <w:r>
              <w:rPr>
                <w:rFonts w:hint="eastAsia" w:ascii="宋体" w:hAnsi="宋体" w:cs="宋体"/>
                <w:bCs/>
                <w:szCs w:val="21"/>
              </w:rPr>
              <w:t xml:space="preserve">对项目重点、难点的分析准确全面、应对措施准确有效。具备全面性、完整性、合理性、科学性的得</w:t>
            </w:r>
            <w:r>
              <w:rPr>
                <w:rFonts w:ascii="宋体" w:hAnsi="宋体" w:cs="宋体"/>
                <w:bCs/>
                <w:szCs w:val="21"/>
              </w:rPr>
              <w:t xml:space="preserve">9</w:t>
            </w:r>
            <w:r>
              <w:rPr>
                <w:rFonts w:hint="eastAsia" w:ascii="宋体" w:hAnsi="宋体" w:cs="宋体"/>
                <w:bCs/>
                <w:szCs w:val="21"/>
              </w:rPr>
              <w:t xml:space="preserve">分；全面性、完整性、合理性、科学性较好的得</w:t>
            </w:r>
            <w:r>
              <w:rPr>
                <w:rFonts w:ascii="宋体" w:hAnsi="宋体" w:cs="宋体"/>
                <w:bCs/>
                <w:szCs w:val="21"/>
              </w:rPr>
              <w:t xml:space="preserve">6</w:t>
            </w:r>
            <w:r>
              <w:rPr>
                <w:rFonts w:hint="eastAsia" w:ascii="宋体" w:hAnsi="宋体" w:cs="宋体"/>
                <w:bCs/>
                <w:szCs w:val="21"/>
              </w:rPr>
              <w:t xml:space="preserve">分；全面性、完整性、合理性、科学性差的得</w:t>
            </w:r>
            <w:r>
              <w:rPr>
                <w:rFonts w:ascii="宋体" w:hAnsi="宋体" w:cs="宋体"/>
                <w:bCs/>
                <w:szCs w:val="21"/>
              </w:rPr>
              <w:t xml:space="preserve">3</w:t>
            </w:r>
            <w:r>
              <w:rPr>
                <w:rFonts w:hint="eastAsia" w:ascii="宋体" w:hAnsi="宋体" w:cs="宋体"/>
                <w:bCs/>
                <w:szCs w:val="21"/>
              </w:rPr>
              <w:t xml:space="preserve">分；不提供不得分。</w:t>
            </w:r>
            <w:r>
              <w:rPr>
                <w:rFonts w:hint="eastAsia" w:ascii="宋体" w:hAnsi="宋体"/>
                <w:szCs w:val="21"/>
              </w:rPr>
            </w:r>
            <w:r/>
          </w:p>
        </w:tc>
        <w:tc>
          <w:tcPr>
            <w:tcW w:w="444" w:type="dxa"/>
            <w:vAlign w:val="center"/>
            <w:textDirection w:val="lrTb"/>
            <w:noWrap w:val="false"/>
          </w:tcPr>
          <w:p>
            <w:pPr>
              <w:pStyle w:val="919"/>
              <w:ind w:firstLine="28"/>
              <w:jc w:val="center"/>
              <w:rPr>
                <w:rFonts w:ascii="宋体" w:hAnsi="宋体"/>
                <w:szCs w:val="21"/>
              </w:rPr>
            </w:pPr>
            <w:r>
              <w:rPr>
                <w:rFonts w:ascii="宋体" w:hAnsi="宋体"/>
                <w:szCs w:val="21"/>
              </w:rPr>
              <w:t xml:space="preserve">9</w:t>
            </w:r>
            <w:r>
              <w:rPr>
                <w:rFonts w:ascii="宋体" w:hAnsi="宋体"/>
                <w:szCs w:val="21"/>
              </w:rPr>
            </w:r>
            <w:r/>
          </w:p>
        </w:tc>
      </w:tr>
      <w:tr>
        <w:trPr>
          <w:trHeight w:val="369"/>
        </w:trPr>
        <w:tc>
          <w:tcPr>
            <w:tcW w:w="563" w:type="dxa"/>
            <w:vAlign w:val="center"/>
            <w:vMerge w:val="continue"/>
            <w:textDirection w:val="lrTb"/>
            <w:noWrap w:val="false"/>
          </w:tcPr>
          <w:p>
            <w:pPr>
              <w:pStyle w:val="919"/>
              <w:jc w:val="center"/>
              <w:rPr>
                <w:rFonts w:ascii="宋体" w:hAnsi="宋体"/>
                <w:b/>
                <w:bCs/>
                <w:szCs w:val="21"/>
              </w:rPr>
            </w:pPr>
            <w:r>
              <w:rPr>
                <w:rFonts w:ascii="宋体" w:hAnsi="宋体"/>
                <w:b/>
                <w:bCs/>
                <w:szCs w:val="21"/>
              </w:rPr>
            </w:r>
            <w:r/>
          </w:p>
        </w:tc>
        <w:tc>
          <w:tcPr>
            <w:tcW w:w="849" w:type="dxa"/>
            <w:vAlign w:val="center"/>
            <w:textDirection w:val="lrTb"/>
            <w:noWrap w:val="false"/>
          </w:tcPr>
          <w:p>
            <w:pPr>
              <w:pStyle w:val="919"/>
              <w:ind w:firstLine="28"/>
              <w:jc w:val="center"/>
              <w:rPr>
                <w:rFonts w:hint="eastAsia" w:ascii="宋体" w:hAnsi="宋体" w:cs="宋体"/>
                <w:bCs/>
                <w:szCs w:val="21"/>
              </w:rPr>
            </w:pPr>
            <w:r>
              <w:rPr>
                <w:rFonts w:hint="eastAsia" w:ascii="宋体" w:hAnsi="宋体" w:cs="宋体"/>
                <w:bCs/>
                <w:szCs w:val="21"/>
              </w:rPr>
              <w:t xml:space="preserve">服务质量及保证措施、服务承诺及后期保障措施(</w:t>
            </w:r>
            <w:r>
              <w:rPr>
                <w:rFonts w:ascii="宋体" w:hAnsi="宋体" w:cs="宋体"/>
                <w:bCs/>
                <w:szCs w:val="21"/>
              </w:rPr>
              <w:t xml:space="preserve">9</w:t>
            </w:r>
            <w:r>
              <w:rPr>
                <w:rFonts w:hint="eastAsia" w:ascii="宋体" w:hAnsi="宋体" w:cs="宋体"/>
                <w:bCs/>
                <w:szCs w:val="21"/>
              </w:rPr>
              <w:t xml:space="preserve">分)</w:t>
            </w:r>
            <w:r>
              <w:rPr>
                <w:rFonts w:hint="eastAsia" w:ascii="宋体" w:hAnsi="宋体" w:cs="宋体"/>
                <w:bCs/>
                <w:szCs w:val="21"/>
              </w:rPr>
            </w:r>
            <w:r/>
          </w:p>
        </w:tc>
        <w:tc>
          <w:tcPr>
            <w:tcW w:w="3144" w:type="dxa"/>
            <w:vAlign w:val="center"/>
            <w:textDirection w:val="lrTb"/>
            <w:noWrap w:val="false"/>
          </w:tcPr>
          <w:p>
            <w:pPr>
              <w:pStyle w:val="919"/>
              <w:ind w:firstLine="28"/>
              <w:jc w:val="left"/>
              <w:rPr>
                <w:rFonts w:hint="eastAsia" w:ascii="宋体" w:hAnsi="宋体"/>
                <w:szCs w:val="21"/>
              </w:rPr>
            </w:pPr>
            <w:r>
              <w:rPr>
                <w:rFonts w:hint="eastAsia" w:ascii="宋体" w:hAnsi="宋体" w:cs="宋体"/>
                <w:bCs/>
                <w:szCs w:val="21"/>
              </w:rPr>
              <w:t xml:space="preserve">服务承诺及后期保障措施：服务质量及保证措施、服务承诺及后期保障措施是否全面、科学合理、可行、可靠。具备全面性、完整性、合理性、科学性的得</w:t>
            </w:r>
            <w:r>
              <w:rPr>
                <w:rFonts w:ascii="宋体" w:hAnsi="宋体" w:cs="宋体"/>
                <w:bCs/>
                <w:szCs w:val="21"/>
              </w:rPr>
              <w:t xml:space="preserve">9</w:t>
            </w:r>
            <w:r>
              <w:rPr>
                <w:rFonts w:hint="eastAsia" w:ascii="宋体" w:hAnsi="宋体" w:cs="宋体"/>
                <w:bCs/>
                <w:szCs w:val="21"/>
              </w:rPr>
              <w:t xml:space="preserve">分；全面性、完整性、合理性、科学性较好的得</w:t>
            </w:r>
            <w:r>
              <w:rPr>
                <w:rFonts w:ascii="宋体" w:hAnsi="宋体" w:cs="宋体"/>
                <w:bCs/>
                <w:szCs w:val="21"/>
              </w:rPr>
              <w:t xml:space="preserve">6</w:t>
            </w:r>
            <w:r>
              <w:rPr>
                <w:rFonts w:hint="eastAsia" w:ascii="宋体" w:hAnsi="宋体" w:cs="宋体"/>
                <w:bCs/>
                <w:szCs w:val="21"/>
              </w:rPr>
              <w:t xml:space="preserve">分；全面性、完整性、合理性、科学性差的得</w:t>
            </w:r>
            <w:r>
              <w:rPr>
                <w:rFonts w:ascii="宋体" w:hAnsi="宋体" w:cs="宋体"/>
                <w:bCs/>
                <w:szCs w:val="21"/>
              </w:rPr>
              <w:t xml:space="preserve">3</w:t>
            </w:r>
            <w:r>
              <w:rPr>
                <w:rFonts w:hint="eastAsia" w:ascii="宋体" w:hAnsi="宋体" w:cs="宋体"/>
                <w:bCs/>
                <w:szCs w:val="21"/>
              </w:rPr>
              <w:t xml:space="preserve">分；不提供不得分。</w:t>
            </w:r>
            <w:r>
              <w:rPr>
                <w:rFonts w:hint="eastAsia" w:ascii="宋体" w:hAnsi="宋体"/>
                <w:szCs w:val="21"/>
              </w:rPr>
            </w:r>
            <w:r/>
          </w:p>
        </w:tc>
        <w:tc>
          <w:tcPr>
            <w:tcW w:w="444" w:type="dxa"/>
            <w:vAlign w:val="top"/>
            <w:textDirection w:val="lrTb"/>
            <w:noWrap w:val="false"/>
          </w:tcPr>
          <w:p>
            <w:pPr>
              <w:pStyle w:val="919"/>
              <w:jc w:val="center"/>
              <w:rPr>
                <w:rFonts w:ascii="宋体" w:hAnsi="宋体"/>
                <w:szCs w:val="21"/>
              </w:rPr>
            </w:pPr>
            <w:r>
              <w:rPr>
                <w:rFonts w:ascii="宋体" w:hAnsi="宋体"/>
                <w:szCs w:val="21"/>
              </w:rPr>
              <w:t xml:space="preserve">9</w:t>
            </w:r>
            <w:r>
              <w:rPr>
                <w:rFonts w:ascii="宋体" w:hAnsi="宋体"/>
                <w:szCs w:val="21"/>
              </w:rPr>
            </w:r>
            <w:r/>
          </w:p>
        </w:tc>
      </w:tr>
      <w:tr>
        <w:trPr>
          <w:trHeight w:val="448"/>
        </w:trPr>
        <w:tc>
          <w:tcPr>
            <w:tcW w:w="563" w:type="dxa"/>
            <w:vAlign w:val="center"/>
            <w:vMerge w:val="continue"/>
            <w:textDirection w:val="lrTb"/>
            <w:noWrap w:val="false"/>
          </w:tcPr>
          <w:p>
            <w:pPr>
              <w:pStyle w:val="919"/>
              <w:jc w:val="center"/>
              <w:rPr>
                <w:rFonts w:ascii="宋体" w:hAnsi="宋体" w:cs="宋体"/>
                <w:b/>
                <w:szCs w:val="21"/>
              </w:rPr>
            </w:pPr>
            <w:r>
              <w:rPr>
                <w:rFonts w:ascii="宋体" w:hAnsi="宋体" w:cs="宋体"/>
                <w:b/>
                <w:szCs w:val="21"/>
              </w:rPr>
            </w:r>
            <w:r/>
          </w:p>
        </w:tc>
        <w:tc>
          <w:tcPr>
            <w:tcW w:w="849" w:type="dxa"/>
            <w:vAlign w:val="center"/>
            <w:textDirection w:val="lrTb"/>
            <w:noWrap w:val="false"/>
          </w:tcPr>
          <w:p>
            <w:pPr>
              <w:pStyle w:val="919"/>
              <w:ind w:firstLine="28"/>
              <w:jc w:val="center"/>
              <w:rPr>
                <w:rFonts w:hint="eastAsia" w:ascii="宋体" w:hAnsi="宋体" w:cs="宋体"/>
                <w:bCs/>
                <w:szCs w:val="21"/>
              </w:rPr>
            </w:pPr>
            <w:r>
              <w:rPr>
                <w:rFonts w:hint="eastAsia" w:ascii="宋体" w:hAnsi="宋体" w:cs="宋体"/>
                <w:bCs/>
                <w:szCs w:val="21"/>
              </w:rPr>
              <w:t xml:space="preserve">企业业绩(</w:t>
            </w:r>
            <w:r>
              <w:rPr>
                <w:rFonts w:ascii="宋体" w:hAnsi="宋体" w:cs="宋体"/>
                <w:bCs/>
                <w:szCs w:val="21"/>
              </w:rPr>
              <w:t xml:space="preserve">8</w:t>
            </w:r>
            <w:r>
              <w:rPr>
                <w:rFonts w:hint="eastAsia" w:ascii="宋体" w:hAnsi="宋体" w:cs="宋体"/>
                <w:bCs/>
                <w:szCs w:val="21"/>
              </w:rPr>
              <w:t xml:space="preserve">分)</w:t>
            </w:r>
            <w:r>
              <w:rPr>
                <w:rFonts w:hint="eastAsia" w:ascii="宋体" w:hAnsi="宋体" w:cs="宋体"/>
                <w:bCs/>
                <w:szCs w:val="21"/>
              </w:rPr>
            </w:r>
            <w:r/>
          </w:p>
        </w:tc>
        <w:tc>
          <w:tcPr>
            <w:tcW w:w="3144" w:type="dxa"/>
            <w:vAlign w:val="center"/>
            <w:textDirection w:val="lrTb"/>
            <w:noWrap w:val="false"/>
          </w:tcPr>
          <w:p>
            <w:pPr>
              <w:pStyle w:val="919"/>
              <w:ind w:firstLine="28"/>
              <w:jc w:val="left"/>
              <w:rPr>
                <w:rFonts w:hint="eastAsia" w:ascii="宋体" w:hAnsi="宋体" w:cs="宋体"/>
                <w:bCs/>
                <w:szCs w:val="21"/>
              </w:rPr>
            </w:pPr>
            <w:r>
              <w:rPr>
                <w:rFonts w:hint="eastAsia" w:ascii="宋体" w:hAnsi="宋体" w:cs="宋体"/>
                <w:bCs/>
                <w:szCs w:val="21"/>
              </w:rPr>
              <w:t xml:space="preserve">供应商近五年（投标截止日往前推，以合同签订时间为准）承接过类似项目业绩的，每有一份得</w:t>
            </w:r>
            <w:r>
              <w:rPr>
                <w:rFonts w:ascii="宋体" w:hAnsi="宋体" w:cs="宋体"/>
                <w:bCs/>
                <w:szCs w:val="21"/>
              </w:rPr>
              <w:t xml:space="preserve">2</w:t>
            </w:r>
            <w:r>
              <w:rPr>
                <w:rFonts w:hint="eastAsia" w:ascii="宋体" w:hAnsi="宋体" w:cs="宋体"/>
                <w:bCs/>
                <w:szCs w:val="21"/>
              </w:rPr>
              <w:t xml:space="preserve">分，最高得</w:t>
            </w:r>
            <w:r>
              <w:rPr>
                <w:rFonts w:ascii="宋体" w:hAnsi="宋体" w:cs="宋体"/>
                <w:bCs/>
                <w:szCs w:val="21"/>
              </w:rPr>
              <w:t xml:space="preserve">8</w:t>
            </w:r>
            <w:r>
              <w:rPr>
                <w:rFonts w:hint="eastAsia" w:ascii="宋体" w:hAnsi="宋体" w:cs="宋体"/>
                <w:bCs/>
                <w:szCs w:val="21"/>
              </w:rPr>
              <w:t xml:space="preserve">分。</w:t>
            </w:r>
            <w:r>
              <w:rPr>
                <w:rFonts w:hint="eastAsia" w:ascii="宋体" w:hAnsi="宋体" w:cs="宋体"/>
                <w:bCs/>
                <w:szCs w:val="21"/>
              </w:rPr>
            </w:r>
            <w:r/>
          </w:p>
          <w:p>
            <w:pPr>
              <w:pStyle w:val="919"/>
              <w:ind w:firstLine="28"/>
              <w:jc w:val="left"/>
              <w:rPr>
                <w:rFonts w:hint="eastAsia" w:ascii="宋体" w:hAnsi="宋体" w:cs="宋体"/>
                <w:bCs/>
                <w:szCs w:val="21"/>
              </w:rPr>
            </w:pPr>
            <w:r>
              <w:rPr>
                <w:rFonts w:hint="eastAsia" w:ascii="宋体" w:hAnsi="宋体" w:cs="宋体"/>
                <w:bCs/>
                <w:szCs w:val="21"/>
              </w:rPr>
              <w:t xml:space="preserve">注：1、提供设计合同，不提供不得分。</w:t>
            </w:r>
            <w:r>
              <w:rPr>
                <w:rFonts w:hint="eastAsia" w:ascii="宋体" w:hAnsi="宋体" w:cs="宋体"/>
                <w:bCs/>
                <w:szCs w:val="21"/>
              </w:rPr>
            </w:r>
            <w:r/>
          </w:p>
          <w:p>
            <w:pPr>
              <w:pStyle w:val="919"/>
              <w:ind w:firstLine="28"/>
              <w:jc w:val="left"/>
              <w:rPr>
                <w:rFonts w:ascii="宋体" w:hAnsi="宋体"/>
                <w:szCs w:val="21"/>
              </w:rPr>
            </w:pPr>
            <w:r>
              <w:rPr>
                <w:rFonts w:hint="eastAsia" w:ascii="宋体" w:hAnsi="宋体" w:cs="宋体"/>
                <w:bCs/>
                <w:szCs w:val="21"/>
              </w:rPr>
              <w:t xml:space="preserve">2、同一单位相同内容续签合同不累计。</w:t>
            </w:r>
            <w:r>
              <w:rPr>
                <w:rFonts w:ascii="宋体" w:hAnsi="宋体"/>
                <w:szCs w:val="21"/>
              </w:rPr>
            </w:r>
            <w:r/>
          </w:p>
        </w:tc>
        <w:tc>
          <w:tcPr>
            <w:tcW w:w="444" w:type="dxa"/>
            <w:vAlign w:val="center"/>
            <w:textDirection w:val="lrTb"/>
            <w:noWrap w:val="false"/>
          </w:tcPr>
          <w:p>
            <w:pPr>
              <w:pStyle w:val="919"/>
              <w:ind w:firstLine="28"/>
              <w:jc w:val="center"/>
              <w:rPr>
                <w:rFonts w:ascii="宋体" w:hAnsi="宋体"/>
                <w:szCs w:val="21"/>
              </w:rPr>
            </w:pPr>
            <w:r>
              <w:rPr>
                <w:rFonts w:ascii="宋体" w:hAnsi="宋体"/>
                <w:szCs w:val="21"/>
              </w:rPr>
              <w:t xml:space="preserve">8</w:t>
            </w:r>
            <w:r>
              <w:rPr>
                <w:rFonts w:ascii="宋体" w:hAnsi="宋体"/>
                <w:szCs w:val="21"/>
              </w:rPr>
            </w:r>
            <w:r/>
          </w:p>
        </w:tc>
      </w:tr>
      <w:tr>
        <w:trPr>
          <w:trHeight w:val="448"/>
        </w:trPr>
        <w:tc>
          <w:tcPr>
            <w:tcW w:w="563" w:type="dxa"/>
            <w:vAlign w:val="center"/>
            <w:vMerge w:val="continue"/>
            <w:textDirection w:val="lrTb"/>
            <w:noWrap w:val="false"/>
          </w:tcPr>
          <w:p>
            <w:pPr>
              <w:pStyle w:val="919"/>
              <w:jc w:val="center"/>
              <w:rPr>
                <w:rFonts w:ascii="宋体" w:hAnsi="宋体" w:cs="宋体"/>
                <w:b/>
                <w:szCs w:val="21"/>
              </w:rPr>
            </w:pPr>
            <w:r>
              <w:rPr>
                <w:rFonts w:ascii="宋体" w:hAnsi="宋体" w:cs="宋体"/>
                <w:b/>
                <w:szCs w:val="21"/>
              </w:rPr>
            </w:r>
            <w:r/>
          </w:p>
        </w:tc>
        <w:tc>
          <w:tcPr>
            <w:tcW w:w="849" w:type="dxa"/>
            <w:vAlign w:val="center"/>
            <w:textDirection w:val="lrTb"/>
            <w:noWrap w:val="false"/>
          </w:tcPr>
          <w:p>
            <w:pPr>
              <w:pStyle w:val="919"/>
              <w:ind w:firstLine="28"/>
              <w:jc w:val="center"/>
              <w:rPr>
                <w:rFonts w:ascii="宋体" w:hAnsi="宋体" w:cs="宋体"/>
                <w:bCs/>
                <w:szCs w:val="21"/>
              </w:rPr>
            </w:pPr>
            <w:r>
              <w:rPr>
                <w:rFonts w:hint="eastAsia" w:ascii="宋体" w:hAnsi="宋体" w:cs="宋体"/>
                <w:bCs/>
                <w:szCs w:val="21"/>
              </w:rPr>
              <w:t xml:space="preserve">企业资质(</w:t>
            </w:r>
            <w:r>
              <w:rPr>
                <w:rFonts w:ascii="宋体" w:hAnsi="宋体" w:cs="宋体"/>
                <w:bCs/>
                <w:szCs w:val="21"/>
              </w:rPr>
              <w:t xml:space="preserve">6</w:t>
            </w:r>
            <w:r>
              <w:rPr>
                <w:rFonts w:hint="eastAsia" w:ascii="宋体" w:hAnsi="宋体" w:cs="宋体"/>
                <w:bCs/>
                <w:szCs w:val="21"/>
              </w:rPr>
              <w:t xml:space="preserve">分)</w:t>
            </w:r>
            <w:r>
              <w:rPr>
                <w:rFonts w:ascii="宋体" w:hAnsi="宋体" w:cs="宋体"/>
                <w:bCs/>
                <w:szCs w:val="21"/>
              </w:rPr>
            </w:r>
            <w:r/>
          </w:p>
        </w:tc>
        <w:tc>
          <w:tcPr>
            <w:tcW w:w="3144" w:type="dxa"/>
            <w:vAlign w:val="center"/>
            <w:textDirection w:val="lrTb"/>
            <w:noWrap w:val="false"/>
          </w:tcPr>
          <w:p>
            <w:pPr>
              <w:pStyle w:val="919"/>
              <w:ind w:firstLine="28"/>
              <w:jc w:val="left"/>
              <w:rPr>
                <w:rFonts w:ascii="宋体" w:hAnsi="宋体"/>
                <w:szCs w:val="21"/>
              </w:rPr>
            </w:pPr>
            <w:r>
              <w:rPr>
                <w:rFonts w:hint="eastAsia" w:ascii="宋体" w:hAnsi="宋体" w:cs="宋体"/>
                <w:bCs/>
                <w:szCs w:val="21"/>
              </w:rPr>
              <w:t xml:space="preserve">供应商具备城乡规划甲级资质得3分，具备风景园林工程设计甲级资质得3分，提供相关证书材料，不提供不得分。</w:t>
            </w:r>
            <w:r>
              <w:rPr>
                <w:rFonts w:ascii="宋体" w:hAnsi="宋体"/>
                <w:szCs w:val="21"/>
              </w:rPr>
            </w:r>
            <w:r/>
          </w:p>
        </w:tc>
        <w:tc>
          <w:tcPr>
            <w:tcW w:w="444" w:type="dxa"/>
            <w:vAlign w:val="center"/>
            <w:textDirection w:val="lrTb"/>
            <w:noWrap w:val="false"/>
          </w:tcPr>
          <w:p>
            <w:pPr>
              <w:pStyle w:val="919"/>
              <w:ind w:firstLine="28"/>
              <w:jc w:val="center"/>
              <w:rPr>
                <w:rFonts w:ascii="宋体" w:hAnsi="宋体"/>
                <w:szCs w:val="21"/>
              </w:rPr>
            </w:pPr>
            <w:r>
              <w:rPr>
                <w:rFonts w:hint="eastAsia" w:ascii="宋体" w:hAnsi="宋体"/>
                <w:szCs w:val="21"/>
              </w:rPr>
              <w:t xml:space="preserve">6</w:t>
            </w:r>
            <w:r>
              <w:rPr>
                <w:rFonts w:ascii="宋体" w:hAnsi="宋体"/>
                <w:szCs w:val="21"/>
              </w:rPr>
            </w:r>
            <w:r/>
          </w:p>
        </w:tc>
      </w:tr>
      <w:tr>
        <w:trPr>
          <w:trHeight w:val="448"/>
        </w:trPr>
        <w:tc>
          <w:tcPr>
            <w:tcW w:w="563" w:type="dxa"/>
            <w:vAlign w:val="center"/>
            <w:vMerge w:val="continue"/>
            <w:textDirection w:val="lrTb"/>
            <w:noWrap w:val="false"/>
          </w:tcPr>
          <w:p>
            <w:pPr>
              <w:pStyle w:val="919"/>
              <w:jc w:val="center"/>
              <w:rPr>
                <w:rFonts w:ascii="宋体" w:hAnsi="宋体" w:cs="宋体"/>
                <w:b/>
                <w:szCs w:val="21"/>
              </w:rPr>
            </w:pPr>
            <w:r>
              <w:rPr>
                <w:rFonts w:ascii="宋体" w:hAnsi="宋体" w:cs="宋体"/>
                <w:b/>
                <w:szCs w:val="21"/>
              </w:rPr>
            </w:r>
            <w:r/>
          </w:p>
        </w:tc>
        <w:tc>
          <w:tcPr>
            <w:tcW w:w="849" w:type="dxa"/>
            <w:vAlign w:val="center"/>
            <w:textDirection w:val="lrTb"/>
            <w:noWrap w:val="false"/>
          </w:tcPr>
          <w:p>
            <w:pPr>
              <w:pStyle w:val="919"/>
              <w:ind w:firstLine="28"/>
              <w:jc w:val="center"/>
              <w:rPr>
                <w:rFonts w:hint="eastAsia" w:ascii="宋体" w:hAnsi="宋体" w:cs="宋体"/>
                <w:bCs/>
                <w:szCs w:val="21"/>
              </w:rPr>
            </w:pPr>
            <w:r>
              <w:rPr>
                <w:rFonts w:hint="eastAsia" w:ascii="宋体" w:hAnsi="宋体" w:cs="宋体"/>
                <w:bCs/>
                <w:szCs w:val="21"/>
              </w:rPr>
              <w:t xml:space="preserve">项目负责人的能力(</w:t>
            </w:r>
            <w:r>
              <w:rPr>
                <w:rFonts w:ascii="宋体" w:hAnsi="宋体" w:cs="宋体"/>
                <w:bCs/>
                <w:szCs w:val="21"/>
              </w:rPr>
              <w:t xml:space="preserve">9</w:t>
            </w:r>
            <w:r>
              <w:rPr>
                <w:rFonts w:hint="eastAsia" w:ascii="宋体" w:hAnsi="宋体" w:cs="宋体"/>
                <w:bCs/>
                <w:szCs w:val="21"/>
              </w:rPr>
              <w:t xml:space="preserve">分)</w:t>
            </w:r>
            <w:r>
              <w:rPr>
                <w:rFonts w:hint="eastAsia" w:ascii="宋体" w:hAnsi="宋体" w:cs="宋体"/>
                <w:bCs/>
                <w:szCs w:val="21"/>
              </w:rPr>
            </w:r>
            <w:r/>
          </w:p>
        </w:tc>
        <w:tc>
          <w:tcPr>
            <w:tcW w:w="3144" w:type="dxa"/>
            <w:vAlign w:val="center"/>
            <w:textDirection w:val="lrTb"/>
            <w:noWrap w:val="false"/>
          </w:tcPr>
          <w:p>
            <w:pPr>
              <w:pStyle w:val="919"/>
              <w:ind w:firstLine="28"/>
              <w:jc w:val="left"/>
              <w:rPr>
                <w:rFonts w:ascii="宋体" w:hAnsi="宋体"/>
                <w:szCs w:val="21"/>
              </w:rPr>
            </w:pPr>
            <w:r>
              <w:rPr>
                <w:rFonts w:hint="eastAsia" w:ascii="宋体" w:hAnsi="宋体" w:cs="宋体"/>
                <w:bCs/>
                <w:szCs w:val="21"/>
              </w:rPr>
              <w:t xml:space="preserve">项目负责人,具有高级工程师及以上职称得3分，具有文物保护工程责任设计师的得3分，具有国家一级注册建筑师的得3分，本项最高得9分。提供相关证书材料，不提供不得分。</w:t>
            </w:r>
            <w:r>
              <w:rPr>
                <w:rFonts w:ascii="宋体" w:hAnsi="宋体"/>
                <w:szCs w:val="21"/>
              </w:rPr>
            </w:r>
            <w:r/>
          </w:p>
        </w:tc>
        <w:tc>
          <w:tcPr>
            <w:tcW w:w="444" w:type="dxa"/>
            <w:vAlign w:val="center"/>
            <w:textDirection w:val="lrTb"/>
            <w:noWrap w:val="false"/>
          </w:tcPr>
          <w:p>
            <w:pPr>
              <w:pStyle w:val="919"/>
              <w:ind w:firstLine="28"/>
              <w:jc w:val="center"/>
              <w:rPr>
                <w:rFonts w:ascii="宋体" w:hAnsi="宋体"/>
                <w:szCs w:val="21"/>
              </w:rPr>
            </w:pPr>
            <w:r>
              <w:rPr>
                <w:rFonts w:hint="eastAsia" w:ascii="宋体" w:hAnsi="宋体"/>
                <w:szCs w:val="21"/>
              </w:rPr>
              <w:t xml:space="preserve">9</w:t>
            </w:r>
            <w:r>
              <w:rPr>
                <w:rFonts w:ascii="宋体" w:hAnsi="宋体"/>
                <w:szCs w:val="21"/>
              </w:rPr>
            </w:r>
            <w:r/>
          </w:p>
        </w:tc>
      </w:tr>
      <w:tr>
        <w:trPr>
          <w:trHeight w:val="448"/>
        </w:trPr>
        <w:tc>
          <w:tcPr>
            <w:tcW w:w="563" w:type="dxa"/>
            <w:vAlign w:val="center"/>
            <w:vMerge w:val="continue"/>
            <w:textDirection w:val="lrTb"/>
            <w:noWrap w:val="false"/>
          </w:tcPr>
          <w:p>
            <w:pPr>
              <w:pStyle w:val="919"/>
              <w:jc w:val="center"/>
              <w:rPr>
                <w:rFonts w:ascii="宋体" w:hAnsi="宋体" w:cs="宋体"/>
                <w:b/>
                <w:szCs w:val="21"/>
              </w:rPr>
            </w:pPr>
            <w:r>
              <w:rPr>
                <w:rFonts w:ascii="宋体" w:hAnsi="宋体" w:cs="宋体"/>
                <w:b/>
                <w:szCs w:val="21"/>
              </w:rPr>
            </w:r>
            <w:r/>
          </w:p>
        </w:tc>
        <w:tc>
          <w:tcPr>
            <w:tcW w:w="849" w:type="dxa"/>
            <w:vAlign w:val="center"/>
            <w:textDirection w:val="lrTb"/>
            <w:noWrap w:val="false"/>
          </w:tcPr>
          <w:p>
            <w:pPr>
              <w:pStyle w:val="919"/>
              <w:ind w:firstLine="28"/>
              <w:jc w:val="center"/>
              <w:rPr>
                <w:rFonts w:hint="eastAsia" w:ascii="宋体" w:hAnsi="宋体" w:cs="宋体"/>
                <w:bCs/>
                <w:szCs w:val="21"/>
              </w:rPr>
            </w:pPr>
            <w:r>
              <w:rPr>
                <w:rFonts w:hint="eastAsia" w:ascii="宋体" w:hAnsi="宋体" w:cs="宋体"/>
                <w:bCs/>
                <w:szCs w:val="21"/>
              </w:rPr>
              <w:t xml:space="preserve">人员配备(</w:t>
            </w:r>
            <w:r>
              <w:rPr>
                <w:rFonts w:ascii="宋体" w:hAnsi="宋体" w:cs="宋体"/>
                <w:bCs/>
                <w:szCs w:val="21"/>
              </w:rPr>
              <w:t xml:space="preserve">12</w:t>
            </w:r>
            <w:r>
              <w:rPr>
                <w:rFonts w:hint="eastAsia" w:ascii="宋体" w:hAnsi="宋体" w:cs="宋体"/>
                <w:bCs/>
                <w:szCs w:val="21"/>
              </w:rPr>
              <w:t xml:space="preserve">分)</w:t>
            </w:r>
            <w:r>
              <w:rPr>
                <w:rFonts w:hint="eastAsia" w:ascii="宋体" w:hAnsi="宋体" w:cs="宋体"/>
                <w:bCs/>
                <w:szCs w:val="21"/>
              </w:rPr>
            </w:r>
            <w:r/>
          </w:p>
        </w:tc>
        <w:tc>
          <w:tcPr>
            <w:tcW w:w="3144" w:type="dxa"/>
            <w:vAlign w:val="center"/>
            <w:textDirection w:val="lrTb"/>
            <w:noWrap w:val="false"/>
          </w:tcPr>
          <w:p>
            <w:pPr>
              <w:pStyle w:val="919"/>
              <w:ind w:firstLine="28"/>
              <w:jc w:val="left"/>
              <w:rPr>
                <w:rFonts w:ascii="宋体" w:hAnsi="宋体"/>
                <w:szCs w:val="21"/>
              </w:rPr>
            </w:pPr>
            <w:r>
              <w:rPr>
                <w:rFonts w:hint="eastAsia" w:ascii="宋体" w:hAnsi="宋体" w:cs="宋体"/>
                <w:bCs/>
                <w:szCs w:val="21"/>
              </w:rPr>
              <w:t xml:space="preserve">除项目负责人，团队成员中同时具备高级职称和文物保护工程责任设计师的，每有一位得3分，最高12分。提供相关证书材料，不提供不得分。</w:t>
            </w:r>
            <w:r>
              <w:rPr>
                <w:rFonts w:ascii="宋体" w:hAnsi="宋体"/>
                <w:szCs w:val="21"/>
              </w:rPr>
            </w:r>
            <w:r/>
          </w:p>
        </w:tc>
        <w:tc>
          <w:tcPr>
            <w:tcW w:w="444" w:type="dxa"/>
            <w:vAlign w:val="center"/>
            <w:textDirection w:val="lrTb"/>
            <w:noWrap w:val="false"/>
          </w:tcPr>
          <w:p>
            <w:pPr>
              <w:pStyle w:val="919"/>
              <w:ind w:firstLine="28"/>
              <w:jc w:val="center"/>
              <w:rPr>
                <w:rFonts w:ascii="宋体" w:hAnsi="宋体"/>
                <w:szCs w:val="21"/>
              </w:rPr>
            </w:pPr>
            <w:r>
              <w:rPr>
                <w:rFonts w:hint="eastAsia" w:ascii="宋体" w:hAnsi="宋体"/>
                <w:szCs w:val="21"/>
              </w:rPr>
              <w:t xml:space="preserve">12</w:t>
            </w:r>
            <w:r>
              <w:rPr>
                <w:rFonts w:ascii="宋体" w:hAnsi="宋体"/>
                <w:szCs w:val="21"/>
              </w:rPr>
            </w:r>
            <w:r/>
          </w:p>
        </w:tc>
      </w:tr>
      <w:tr>
        <w:trPr>
          <w:trHeight w:val="992"/>
        </w:trPr>
        <w:tc>
          <w:tcPr>
            <w:tcW w:w="563" w:type="dxa"/>
            <w:vAlign w:val="center"/>
            <w:vMerge w:val="continue"/>
            <w:textDirection w:val="lrTb"/>
            <w:noWrap w:val="false"/>
          </w:tcPr>
          <w:p>
            <w:pPr>
              <w:pStyle w:val="919"/>
              <w:jc w:val="center"/>
              <w:rPr>
                <w:rFonts w:ascii="宋体" w:hAnsi="宋体" w:cs="宋体"/>
                <w:b/>
                <w:szCs w:val="21"/>
              </w:rPr>
            </w:pPr>
            <w:r>
              <w:rPr>
                <w:rFonts w:ascii="宋体" w:hAnsi="宋体" w:cs="宋体"/>
                <w:b/>
                <w:szCs w:val="21"/>
              </w:rPr>
            </w:r>
            <w:r/>
          </w:p>
        </w:tc>
        <w:tc>
          <w:tcPr>
            <w:tcW w:w="849" w:type="dxa"/>
            <w:vAlign w:val="center"/>
            <w:textDirection w:val="lrTb"/>
            <w:noWrap w:val="false"/>
          </w:tcPr>
          <w:p>
            <w:pPr>
              <w:pStyle w:val="919"/>
              <w:jc w:val="center"/>
              <w:rPr>
                <w:rFonts w:hint="eastAsia" w:hAnsi="宋体"/>
                <w:color w:val="000000"/>
                <w:szCs w:val="21"/>
              </w:rPr>
            </w:pPr>
            <w:r>
              <w:rPr>
                <w:rFonts w:hint="eastAsia" w:hAnsi="宋体"/>
                <w:color w:val="000000"/>
                <w:szCs w:val="21"/>
              </w:rPr>
              <w:t xml:space="preserve">企业质量管理认证(</w:t>
            </w:r>
            <w:r>
              <w:rPr>
                <w:rFonts w:hAnsi="宋体"/>
                <w:color w:val="000000"/>
                <w:szCs w:val="21"/>
              </w:rPr>
              <w:t xml:space="preserve">3</w:t>
            </w:r>
            <w:r>
              <w:rPr>
                <w:rFonts w:hint="eastAsia" w:hAnsi="宋体"/>
                <w:color w:val="000000"/>
                <w:szCs w:val="21"/>
              </w:rPr>
              <w:t xml:space="preserve">分)</w:t>
            </w:r>
            <w:r>
              <w:rPr>
                <w:rFonts w:hint="eastAsia" w:hAnsi="宋体"/>
                <w:color w:val="000000"/>
                <w:szCs w:val="21"/>
              </w:rPr>
            </w:r>
            <w:r/>
          </w:p>
        </w:tc>
        <w:tc>
          <w:tcPr>
            <w:tcW w:w="3144" w:type="dxa"/>
            <w:vAlign w:val="center"/>
            <w:textDirection w:val="lrTb"/>
            <w:noWrap w:val="false"/>
          </w:tcPr>
          <w:p>
            <w:pPr>
              <w:pStyle w:val="919"/>
              <w:ind w:firstLine="28"/>
              <w:jc w:val="left"/>
              <w:rPr>
                <w:rFonts w:ascii="宋体" w:hAnsi="宋体"/>
                <w:color w:val="ff0000"/>
                <w:szCs w:val="21"/>
              </w:rPr>
            </w:pPr>
            <w:r>
              <w:rPr>
                <w:rFonts w:hint="eastAsia" w:ascii="宋体" w:hAnsi="宋体" w:cs="宋体"/>
                <w:bCs/>
                <w:szCs w:val="21"/>
              </w:rPr>
              <w:t xml:space="preserve">供应商具备质量体系认证证书得1分，环境管理体系认证证书得1分，职业健康安全管理体系认证证书得1分。提供相关证书材料，不提供不得分。</w:t>
            </w:r>
            <w:r>
              <w:rPr>
                <w:rFonts w:ascii="宋体" w:hAnsi="宋体"/>
                <w:color w:val="ff0000"/>
                <w:szCs w:val="21"/>
              </w:rPr>
            </w:r>
            <w:r/>
          </w:p>
        </w:tc>
        <w:tc>
          <w:tcPr>
            <w:tcW w:w="444" w:type="dxa"/>
            <w:vAlign w:val="center"/>
            <w:textDirection w:val="lrTb"/>
            <w:noWrap w:val="false"/>
          </w:tcPr>
          <w:p>
            <w:pPr>
              <w:pStyle w:val="919"/>
              <w:ind w:firstLine="28"/>
              <w:jc w:val="center"/>
              <w:rPr>
                <w:rFonts w:ascii="宋体" w:hAnsi="宋体"/>
                <w:color w:val="000000"/>
                <w:szCs w:val="21"/>
              </w:rPr>
            </w:pPr>
            <w:r>
              <w:rPr>
                <w:rFonts w:ascii="宋体" w:hAnsi="宋体"/>
                <w:color w:val="000000"/>
                <w:szCs w:val="21"/>
              </w:rPr>
              <w:t xml:space="preserve">3</w:t>
            </w:r>
            <w:r>
              <w:rPr>
                <w:rFonts w:ascii="宋体" w:hAnsi="宋体"/>
                <w:color w:val="000000"/>
                <w:szCs w:val="21"/>
              </w:rPr>
            </w:r>
            <w:r/>
          </w:p>
        </w:tc>
      </w:tr>
    </w:tbl>
    <w:p>
      <w:pPr>
        <w:pStyle w:val="919"/>
        <w:ind w:firstLine="409"/>
        <w:jc w:val="left"/>
        <w:spacing w:line="360" w:lineRule="auto"/>
        <w:rPr>
          <w:rFonts w:ascii="宋体" w:hAnsi="宋体"/>
          <w:b/>
          <w:szCs w:val="21"/>
        </w:rPr>
      </w:pPr>
      <w:r>
        <w:rPr>
          <w:rFonts w:hint="eastAsia" w:ascii="宋体" w:hAnsi="宋体"/>
          <w:b/>
          <w:szCs w:val="21"/>
        </w:rPr>
        <w:t xml:space="preserve">注：</w:t>
      </w:r>
      <w:r>
        <w:rPr>
          <w:rFonts w:ascii="宋体" w:hAnsi="宋体"/>
          <w:b/>
          <w:szCs w:val="21"/>
        </w:rPr>
        <w:t xml:space="preserve"> </w:t>
      </w:r>
      <w:r>
        <w:rPr>
          <w:rFonts w:ascii="宋体" w:hAnsi="宋体"/>
          <w:b/>
          <w:szCs w:val="21"/>
        </w:rPr>
      </w:r>
      <w:r/>
    </w:p>
    <w:p>
      <w:pPr>
        <w:pStyle w:val="919"/>
        <w:ind w:firstLine="420"/>
        <w:spacing w:line="360" w:lineRule="auto"/>
        <w:rPr>
          <w:rFonts w:ascii="宋体" w:hAnsi="宋体"/>
          <w:sz w:val="24"/>
        </w:rPr>
      </w:pPr>
      <w:r>
        <w:rPr>
          <w:rFonts w:hint="eastAsia" w:ascii="宋体" w:hAnsi="宋体"/>
          <w:sz w:val="24"/>
        </w:rPr>
        <w:t xml:space="preserve">1.针对评分标准中评分的每一条，投标人均应提供相关资料并作出相应说明供评委评判，不提供相关资料的视为不具备该项得分的条件。</w:t>
      </w:r>
      <w:r>
        <w:rPr>
          <w:rFonts w:ascii="宋体" w:hAnsi="宋体"/>
          <w:sz w:val="24"/>
        </w:rPr>
      </w:r>
      <w:r/>
    </w:p>
    <w:p>
      <w:pPr>
        <w:pStyle w:val="919"/>
        <w:ind w:firstLine="420"/>
        <w:spacing w:line="360" w:lineRule="auto"/>
        <w:rPr>
          <w:rFonts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rPr>
          <w:rFonts w:ascii="宋体" w:hAnsi="宋体"/>
          <w:sz w:val="24"/>
        </w:rPr>
      </w:r>
      <w:r/>
    </w:p>
    <w:p>
      <w:pPr>
        <w:pStyle w:val="919"/>
        <w:ind w:left="142" w:firstLine="24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sectPr>
      <w:headerReference w:type="default" r:id="rId11"/>
      <w:footerReference w:type="default" r:id="rId13"/>
      <w:footerReference w:type="first" r:id="rId14"/>
      <w:footnotePr/>
      <w:endnotePr/>
      <w:type w:val="nextPage"/>
      <w:pgSz w:w="11906" w:h="16838" w:orient="portrait"/>
      <w:pgMar w:top="947" w:right="1361" w:bottom="76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Footlight MT Light">
    <w:panose1 w:val="0204060206030A020304"/>
  </w:font>
  <w:font w:name="DFKai-SB">
    <w:panose1 w:val="03050502040202030202"/>
  </w:font>
  <w:font w:name="Tahoma">
    <w:panose1 w:val="020B0604030504040204"/>
  </w:font>
  <w:font w:name="Wingdings">
    <w:panose1 w:val="05000000000000000000"/>
  </w:font>
  <w:font w:name="全真中明體">
    <w:panose1 w:val="020B0503020202020204"/>
  </w:font>
  <w:font w:name="MingLiU">
    <w:panose1 w:val="02020500000000000000"/>
  </w:font>
  <w:font w:name="Courier New">
    <w:panose1 w:val="02070309020205020404"/>
  </w:font>
  <w:font w:name="PMingLiU">
    <w:panose1 w:val="02020500000000000000"/>
  </w:font>
  <w:font w:name="华文细黑">
    <w:panose1 w:val="0201060004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40</w:t>
    </w:r>
    <w:r>
      <w:rPr>
        <w:b/>
        <w:bCs/>
        <w:sz w:val="24"/>
        <w:szCs w:val="24"/>
      </w:rPr>
      <w:fldChar w:fldCharType="end"/>
    </w:r>
    <w:r/>
  </w:p>
  <w:p>
    <w:pPr>
      <w:pStyle w:val="96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4320"/>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40</w:t>
    </w:r>
    <w:r>
      <w:rPr>
        <w:b/>
        <w:sz w:val="24"/>
        <w:szCs w:val="24"/>
      </w:rPr>
      <w:fldChar w:fldCharType="end"/>
    </w:r>
    <w:r/>
  </w:p>
  <w:p>
    <w:pPr>
      <w:pStyle w:val="9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4500"/>
      <w:tabs>
        <w:tab w:val="center" w:pos="4153" w:leader="none"/>
        <w:tab w:val="right" w:pos="8306" w:leader="none"/>
      </w:tabs>
    </w:pPr>
    <w:r>
      <w:rPr>
        <w:rFonts w:hint="eastAsia"/>
        <w:lang w:val="zh-CN"/>
      </w:rPr>
      <w:t xml:space="preserve">1</w:t>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38</w:t>
    </w:r>
    <w:r>
      <w:rPr>
        <w:b/>
        <w:sz w:val="24"/>
        <w:szCs w:val="24"/>
      </w:rPr>
      <w:fldChar w:fldCharType="end"/>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single" w:color="000000" w:sz="6" w:space="0"/>
      </w:pBdr>
    </w:pPr>
    <w:r>
      <w:rPr>
        <w:rFonts w:ascii="宋体" w:hAnsi="宋体" w:eastAsia="宋体"/>
      </w:rPr>
      <w:t xml:space="preserve">                                                   </w:t>
    </w:r>
    <w:r>
      <w:rPr>
        <w:rFonts w:hint="eastAsia" w:ascii="宋体" w:hAnsi="宋体" w:eastAsia="宋体"/>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第%1条"/>
      <w:lvlJc w:val="left"/>
      <w:pPr>
        <w:pStyle w:val="919"/>
        <w:ind w:left="1701" w:hanging="1140"/>
        <w:tabs>
          <w:tab w:val="num" w:pos="1701" w:leader="none"/>
        </w:tabs>
      </w:pPr>
      <w:rPr>
        <w:b/>
      </w:rPr>
    </w:lvl>
    <w:lvl w:ilvl="1">
      <w:start w:val="4"/>
      <w:numFmt w:val="decimal"/>
      <w:isLgl w:val="false"/>
      <w:suff w:val="tab"/>
      <w:lvlText w:val="%2．"/>
      <w:lvlJc w:val="left"/>
      <w:pPr>
        <w:pStyle w:val="919"/>
        <w:ind w:left="1701" w:hanging="720"/>
        <w:tabs>
          <w:tab w:val="num" w:pos="1701" w:leader="none"/>
        </w:tabs>
      </w:pPr>
    </w:lvl>
    <w:lvl w:ilvl="2">
      <w:start w:val="1"/>
      <w:numFmt w:val="lowerRoman"/>
      <w:isLgl w:val="false"/>
      <w:suff w:val="tab"/>
      <w:lvlText w:val="%3."/>
      <w:lvlJc w:val="right"/>
      <w:pPr>
        <w:pStyle w:val="919"/>
        <w:ind w:left="1821" w:hanging="420"/>
        <w:tabs>
          <w:tab w:val="num" w:pos="1821" w:leader="none"/>
        </w:tabs>
      </w:pPr>
    </w:lvl>
    <w:lvl w:ilvl="3">
      <w:start w:val="1"/>
      <w:numFmt w:val="decimal"/>
      <w:isLgl w:val="false"/>
      <w:suff w:val="tab"/>
      <w:lvlText w:val="%4."/>
      <w:lvlJc w:val="left"/>
      <w:pPr>
        <w:pStyle w:val="919"/>
        <w:ind w:left="2241" w:hanging="420"/>
        <w:tabs>
          <w:tab w:val="num" w:pos="2241" w:leader="none"/>
        </w:tabs>
      </w:pPr>
    </w:lvl>
    <w:lvl w:ilvl="4">
      <w:start w:val="1"/>
      <w:numFmt w:val="lowerLetter"/>
      <w:isLgl w:val="false"/>
      <w:suff w:val="tab"/>
      <w:lvlText w:val="%5)"/>
      <w:lvlJc w:val="left"/>
      <w:pPr>
        <w:pStyle w:val="919"/>
        <w:ind w:left="2661" w:hanging="420"/>
        <w:tabs>
          <w:tab w:val="num" w:pos="2661" w:leader="none"/>
        </w:tabs>
      </w:pPr>
    </w:lvl>
    <w:lvl w:ilvl="5">
      <w:start w:val="1"/>
      <w:numFmt w:val="lowerRoman"/>
      <w:isLgl w:val="false"/>
      <w:suff w:val="tab"/>
      <w:lvlText w:val="%6."/>
      <w:lvlJc w:val="right"/>
      <w:pPr>
        <w:pStyle w:val="919"/>
        <w:ind w:left="3081" w:hanging="420"/>
        <w:tabs>
          <w:tab w:val="num" w:pos="3081" w:leader="none"/>
        </w:tabs>
      </w:pPr>
    </w:lvl>
    <w:lvl w:ilvl="6">
      <w:start w:val="1"/>
      <w:numFmt w:val="decimal"/>
      <w:isLgl w:val="false"/>
      <w:suff w:val="tab"/>
      <w:lvlText w:val="%7."/>
      <w:lvlJc w:val="left"/>
      <w:pPr>
        <w:pStyle w:val="919"/>
        <w:ind w:left="3501" w:hanging="420"/>
        <w:tabs>
          <w:tab w:val="num" w:pos="3501" w:leader="none"/>
        </w:tabs>
      </w:pPr>
    </w:lvl>
    <w:lvl w:ilvl="7">
      <w:start w:val="1"/>
      <w:numFmt w:val="lowerLetter"/>
      <w:isLgl w:val="false"/>
      <w:suff w:val="tab"/>
      <w:lvlText w:val="%8)"/>
      <w:lvlJc w:val="left"/>
      <w:pPr>
        <w:pStyle w:val="919"/>
        <w:ind w:left="3921" w:hanging="420"/>
        <w:tabs>
          <w:tab w:val="num" w:pos="3921" w:leader="none"/>
        </w:tabs>
      </w:pPr>
    </w:lvl>
    <w:lvl w:ilvl="8">
      <w:start w:val="1"/>
      <w:numFmt w:val="lowerRoman"/>
      <w:isLgl w:val="false"/>
      <w:suff w:val="tab"/>
      <w:lvlText w:val="%9."/>
      <w:lvlJc w:val="right"/>
      <w:pPr>
        <w:pStyle w:val="919"/>
        <w:ind w:left="4341" w:hanging="420"/>
        <w:tabs>
          <w:tab w:val="num" w:pos="4341" w:leader="none"/>
        </w:tabs>
      </w:pPr>
    </w:lvl>
  </w:abstractNum>
  <w:abstractNum w:abstractNumId="1">
    <w:multiLevelType w:val="hybridMultilevel"/>
    <w:lvl w:ilvl="0">
      <w:start w:val="9"/>
      <w:numFmt w:val="decimal"/>
      <w:pStyle w:val="1056"/>
      <w:isLgl w:val="false"/>
      <w:suff w:val="tab"/>
      <w:lvlText w:val="%1."/>
      <w:lvlJc w:val="left"/>
      <w:pPr>
        <w:pStyle w:val="919"/>
        <w:ind w:left="851" w:hanging="851"/>
        <w:tabs>
          <w:tab w:val="num" w:pos="851" w:leader="none"/>
        </w:tabs>
      </w:pPr>
      <w:rPr>
        <w:rFonts w:hint="eastAsia" w:cs="Times New Roman"/>
      </w:rPr>
    </w:lvl>
    <w:lvl w:ilvl="1">
      <w:start w:val="2"/>
      <w:numFmt w:val="decimal"/>
      <w:isLgl w:val="false"/>
      <w:suff w:val="tab"/>
      <w:lvlText w:val="%1.%2"/>
      <w:lvlJc w:val="left"/>
      <w:pPr>
        <w:pStyle w:val="919"/>
        <w:ind w:left="850" w:hanging="850"/>
        <w:tabs>
          <w:tab w:val="num" w:pos="850" w:leader="none"/>
        </w:tabs>
      </w:pPr>
      <w:rPr>
        <w:rFonts w:hint="eastAsia" w:cs="Times New Roman"/>
      </w:rPr>
    </w:lvl>
    <w:lvl w:ilvl="2">
      <w:start w:val="1"/>
      <w:numFmt w:val="lowerLetter"/>
      <w:isLgl w:val="false"/>
      <w:suff w:val="tab"/>
      <w:lvlText w:val="%3."/>
      <w:lvlJc w:val="left"/>
      <w:pPr>
        <w:pStyle w:val="919"/>
        <w:ind w:left="851" w:hanging="851"/>
        <w:tabs>
          <w:tab w:val="num" w:pos="851" w:leader="none"/>
        </w:tabs>
      </w:pPr>
      <w:rPr>
        <w:rFonts w:hint="eastAsia" w:cs="Times New Roman"/>
      </w:rPr>
    </w:lvl>
    <w:lvl w:ilvl="3">
      <w:start w:val="1"/>
      <w:numFmt w:val="decimal"/>
      <w:isLgl w:val="false"/>
      <w:suff w:val="tab"/>
      <w:lvlText w:val="%4."/>
      <w:lvlJc w:val="left"/>
      <w:pPr>
        <w:pStyle w:val="919"/>
        <w:ind w:left="1441" w:hanging="590"/>
        <w:tabs>
          <w:tab w:val="num" w:pos="1441" w:leader="none"/>
        </w:tabs>
      </w:pPr>
      <w:rPr>
        <w:rFonts w:cs="Times New Roman"/>
      </w:rPr>
    </w:lvl>
    <w:lvl w:ilvl="4">
      <w:start w:val="1"/>
      <w:numFmt w:val="upperLetter"/>
      <w:isLgl w:val="false"/>
      <w:suff w:val="tab"/>
      <w:lvlText w:val="(%5)"/>
      <w:lvlJc w:val="left"/>
      <w:pPr>
        <w:pStyle w:val="919"/>
        <w:ind w:left="1985" w:hanging="567"/>
        <w:tabs>
          <w:tab w:val="num" w:pos="1985" w:leader="none"/>
        </w:tabs>
      </w:pPr>
      <w:rPr>
        <w:rFonts w:hint="eastAsia" w:cs="Times New Roman"/>
      </w:rPr>
    </w:lvl>
    <w:lvl w:ilvl="5">
      <w:start w:val="1"/>
      <w:numFmt w:val="lowerLetter"/>
      <w:isLgl w:val="false"/>
      <w:suff w:val="tab"/>
      <w:lvlText w:val="(%6)"/>
      <w:lvlJc w:val="left"/>
      <w:pPr>
        <w:pStyle w:val="919"/>
        <w:ind w:left="2552" w:hanging="567"/>
        <w:tabs>
          <w:tab w:val="num" w:pos="2552" w:leader="none"/>
        </w:tabs>
      </w:pPr>
      <w:rPr>
        <w:rFonts w:hint="eastAsia" w:cs="Times New Roman"/>
      </w:rPr>
    </w:lvl>
    <w:lvl w:ilvl="6">
      <w:start w:val="1"/>
      <w:numFmt w:val="decimal"/>
      <w:isLgl w:val="false"/>
      <w:suff w:val="tab"/>
      <w:lvlText w:val="(%7)"/>
      <w:lvlJc w:val="left"/>
      <w:pPr>
        <w:pStyle w:val="919"/>
        <w:ind w:left="3119" w:hanging="567"/>
        <w:tabs>
          <w:tab w:val="num" w:pos="3272" w:leader="none"/>
        </w:tabs>
      </w:pPr>
      <w:rPr>
        <w:rFonts w:cs="Times New Roman"/>
      </w:rPr>
    </w:lvl>
    <w:lvl w:ilvl="7">
      <w:start w:val="1"/>
      <w:numFmt w:val="upperLetter"/>
      <w:isLgl w:val="false"/>
      <w:suff w:val="tab"/>
      <w:lvlText w:val="(%8)"/>
      <w:lvlJc w:val="left"/>
      <w:pPr>
        <w:pStyle w:val="919"/>
        <w:ind w:left="3686" w:hanging="567"/>
        <w:tabs>
          <w:tab w:val="num" w:pos="3686" w:leader="none"/>
        </w:tabs>
      </w:pPr>
      <w:rPr>
        <w:rFonts w:cs="Times New Roman"/>
      </w:rPr>
    </w:lvl>
    <w:lvl w:ilvl="8">
      <w:start w:val="1"/>
      <w:numFmt w:val="bullet"/>
      <w:isLgl w:val="false"/>
      <w:suff w:val="tab"/>
      <w:lvlText w:val=""/>
      <w:lvlJc w:val="left"/>
      <w:pPr>
        <w:pStyle w:val="919"/>
        <w:ind w:left="4253" w:hanging="567"/>
        <w:tabs>
          <w:tab w:val="num" w:pos="4253" w:leader="none"/>
        </w:tabs>
      </w:pPr>
      <w:rPr>
        <w:rFonts w:ascii="Wingdings" w:hAnsi="Wingdings"/>
      </w:rPr>
    </w:lvl>
  </w:abstractNum>
  <w:abstractNum w:abstractNumId="2">
    <w:multiLevelType w:val="hybridMultilevel"/>
    <w:lvl w:ilvl="0">
      <w:start w:val="1"/>
      <w:numFmt w:val="japaneseCounting"/>
      <w:isLgl w:val="false"/>
      <w:suff w:val="tab"/>
      <w:lvlText w:val="第%1章"/>
      <w:lvlJc w:val="left"/>
      <w:pPr>
        <w:pStyle w:val="919"/>
        <w:ind w:left="1605" w:hanging="1605"/>
      </w:pPr>
    </w:lvl>
    <w:lvl w:ilvl="1">
      <w:start w:val="1"/>
      <w:numFmt w:val="lowerLetter"/>
      <w:isLgl w:val="false"/>
      <w:suff w:val="tab"/>
      <w:lvlText w:val="%2)"/>
      <w:lvlJc w:val="left"/>
      <w:pPr>
        <w:pStyle w:val="919"/>
        <w:ind w:left="840" w:hanging="420"/>
      </w:pPr>
    </w:lvl>
    <w:lvl w:ilvl="2">
      <w:start w:val="1"/>
      <w:numFmt w:val="lowerRoman"/>
      <w:isLgl w:val="false"/>
      <w:suff w:val="tab"/>
      <w:lvlText w:val="%3."/>
      <w:lvlJc w:val="right"/>
      <w:pPr>
        <w:pStyle w:val="919"/>
        <w:ind w:left="1260" w:hanging="420"/>
      </w:pPr>
    </w:lvl>
    <w:lvl w:ilvl="3">
      <w:start w:val="1"/>
      <w:numFmt w:val="decimal"/>
      <w:isLgl w:val="false"/>
      <w:suff w:val="tab"/>
      <w:lvlText w:val="%4."/>
      <w:lvlJc w:val="left"/>
      <w:pPr>
        <w:pStyle w:val="919"/>
        <w:ind w:left="1680" w:hanging="420"/>
      </w:pPr>
    </w:lvl>
    <w:lvl w:ilvl="4">
      <w:start w:val="1"/>
      <w:numFmt w:val="lowerLetter"/>
      <w:isLgl w:val="false"/>
      <w:suff w:val="tab"/>
      <w:lvlText w:val="%5)"/>
      <w:lvlJc w:val="left"/>
      <w:pPr>
        <w:pStyle w:val="919"/>
        <w:ind w:left="2100" w:hanging="420"/>
      </w:pPr>
    </w:lvl>
    <w:lvl w:ilvl="5">
      <w:start w:val="1"/>
      <w:numFmt w:val="lowerRoman"/>
      <w:isLgl w:val="false"/>
      <w:suff w:val="tab"/>
      <w:lvlText w:val="%6."/>
      <w:lvlJc w:val="right"/>
      <w:pPr>
        <w:pStyle w:val="919"/>
        <w:ind w:left="2520" w:hanging="420"/>
      </w:pPr>
    </w:lvl>
    <w:lvl w:ilvl="6">
      <w:start w:val="1"/>
      <w:numFmt w:val="decimal"/>
      <w:isLgl w:val="false"/>
      <w:suff w:val="tab"/>
      <w:lvlText w:val="%7."/>
      <w:lvlJc w:val="left"/>
      <w:pPr>
        <w:pStyle w:val="919"/>
        <w:ind w:left="2940" w:hanging="420"/>
      </w:pPr>
    </w:lvl>
    <w:lvl w:ilvl="7">
      <w:start w:val="1"/>
      <w:numFmt w:val="lowerLetter"/>
      <w:isLgl w:val="false"/>
      <w:suff w:val="tab"/>
      <w:lvlText w:val="%8)"/>
      <w:lvlJc w:val="left"/>
      <w:pPr>
        <w:pStyle w:val="919"/>
        <w:ind w:left="3360" w:hanging="420"/>
      </w:pPr>
    </w:lvl>
    <w:lvl w:ilvl="8">
      <w:start w:val="1"/>
      <w:numFmt w:val="lowerRoman"/>
      <w:isLgl w:val="false"/>
      <w:suff w:val="tab"/>
      <w:lvlText w:val="%9."/>
      <w:lvlJc w:val="right"/>
      <w:pPr>
        <w:pStyle w:val="919"/>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sz w:val="21"/>
      <w:szCs w:val="24"/>
      <w:lang w:val="en-US" w:eastAsia="zh-CN" w:bidi="ar-SA"/>
    </w:rPr>
  </w:style>
  <w:style w:type="paragraph" w:styleId="920">
    <w:name w:val="标题 1"/>
    <w:basedOn w:val="919"/>
    <w:next w:val="919"/>
    <w:link w:val="931"/>
    <w:qFormat/>
    <w:pPr>
      <w:keepLines/>
      <w:keepNext/>
      <w:spacing w:before="340" w:after="330" w:line="576" w:lineRule="auto"/>
      <w:outlineLvl w:val="0"/>
    </w:pPr>
    <w:rPr>
      <w:rFonts w:eastAsia="楷体_GB2312"/>
      <w:b/>
      <w:sz w:val="44"/>
      <w:szCs w:val="20"/>
    </w:rPr>
  </w:style>
  <w:style w:type="paragraph" w:styleId="921">
    <w:name w:val="标题 2"/>
    <w:next w:val="919"/>
    <w:link w:val="932"/>
    <w:qFormat/>
    <w:pPr>
      <w:outlineLvl w:val="1"/>
    </w:pPr>
    <w:rPr>
      <w:rFonts w:ascii="Arial" w:hAnsi="Arial" w:eastAsia="黑体"/>
      <w:b/>
      <w:bCs/>
      <w:color w:val="000000"/>
      <w:spacing w:val="16"/>
      <w:sz w:val="28"/>
      <w:szCs w:val="32"/>
      <w:lang w:val="en-US" w:eastAsia="zh-CN" w:bidi="ar-SA"/>
    </w:rPr>
  </w:style>
  <w:style w:type="paragraph" w:styleId="922">
    <w:name w:val="标题 3"/>
    <w:next w:val="919"/>
    <w:link w:val="933"/>
    <w:qFormat/>
    <w:pPr>
      <w:ind w:right="238"/>
      <w:outlineLvl w:val="2"/>
    </w:pPr>
    <w:rPr>
      <w:rFonts w:ascii="宋体" w:hAnsi="宋体"/>
      <w:sz w:val="28"/>
      <w:lang w:val="en-US" w:eastAsia="zh-CN" w:bidi="ar-SA"/>
    </w:rPr>
  </w:style>
  <w:style w:type="paragraph" w:styleId="923">
    <w:name w:val="标题 4"/>
    <w:next w:val="919"/>
    <w:link w:val="934"/>
    <w:qFormat/>
    <w:pPr>
      <w:outlineLvl w:val="3"/>
    </w:pPr>
    <w:rPr>
      <w:rFonts w:ascii="宋体" w:hAnsi="宋体"/>
      <w:color w:val="000000"/>
      <w:sz w:val="24"/>
      <w:szCs w:val="28"/>
      <w:u w:val="single"/>
      <w:lang w:val="en-US" w:eastAsia="zh-CN" w:bidi="ar-SA"/>
    </w:rPr>
  </w:style>
  <w:style w:type="paragraph" w:styleId="924">
    <w:name w:val="标题 5"/>
    <w:basedOn w:val="919"/>
    <w:next w:val="919"/>
    <w:link w:val="935"/>
    <w:qFormat/>
    <w:pPr>
      <w:ind w:left="1008" w:hanging="1008"/>
      <w:keepLines/>
      <w:keepNext/>
      <w:spacing w:before="280" w:after="290" w:line="374" w:lineRule="auto"/>
      <w:tabs>
        <w:tab w:val="left" w:pos="1008" w:leader="none"/>
      </w:tabs>
      <w:outlineLvl w:val="4"/>
    </w:pPr>
    <w:rPr>
      <w:b/>
      <w:bCs/>
      <w:sz w:val="28"/>
      <w:szCs w:val="28"/>
    </w:rPr>
  </w:style>
  <w:style w:type="paragraph" w:styleId="925">
    <w:name w:val="标题 6"/>
    <w:basedOn w:val="919"/>
    <w:next w:val="919"/>
    <w:link w:val="936"/>
    <w:qFormat/>
    <w:pPr>
      <w:ind w:left="1152" w:hanging="1152"/>
      <w:keepLines/>
      <w:keepNext/>
      <w:spacing w:before="240" w:after="64" w:line="319" w:lineRule="auto"/>
      <w:tabs>
        <w:tab w:val="left" w:pos="1152" w:leader="none"/>
      </w:tabs>
      <w:outlineLvl w:val="5"/>
    </w:pPr>
    <w:rPr>
      <w:rFonts w:ascii="Arial" w:hAnsi="Arial" w:eastAsia="黑体"/>
      <w:b/>
      <w:bCs/>
      <w:sz w:val="20"/>
      <w:szCs w:val="20"/>
    </w:rPr>
  </w:style>
  <w:style w:type="paragraph" w:styleId="926">
    <w:name w:val="标题 7"/>
    <w:basedOn w:val="919"/>
    <w:next w:val="919"/>
    <w:link w:val="937"/>
    <w:qFormat/>
    <w:pPr>
      <w:ind w:left="1296" w:hanging="1296"/>
      <w:keepLines/>
      <w:keepNext/>
      <w:spacing w:before="240" w:after="64" w:line="319" w:lineRule="auto"/>
      <w:tabs>
        <w:tab w:val="left" w:pos="1296" w:leader="none"/>
      </w:tabs>
      <w:outlineLvl w:val="6"/>
    </w:pPr>
    <w:rPr>
      <w:b/>
      <w:bCs/>
      <w:sz w:val="20"/>
      <w:szCs w:val="20"/>
    </w:rPr>
  </w:style>
  <w:style w:type="paragraph" w:styleId="927">
    <w:name w:val="标题 8"/>
    <w:basedOn w:val="919"/>
    <w:next w:val="919"/>
    <w:link w:val="938"/>
    <w:qFormat/>
    <w:pPr>
      <w:ind w:left="1440" w:hanging="1440"/>
      <w:keepLines/>
      <w:keepNext/>
      <w:spacing w:before="240" w:after="64" w:line="319" w:lineRule="auto"/>
      <w:tabs>
        <w:tab w:val="left" w:pos="1440" w:leader="none"/>
      </w:tabs>
      <w:outlineLvl w:val="7"/>
    </w:pPr>
    <w:rPr>
      <w:rFonts w:ascii="Arial" w:hAnsi="Arial" w:eastAsia="黑体"/>
      <w:sz w:val="20"/>
      <w:szCs w:val="20"/>
    </w:rPr>
  </w:style>
  <w:style w:type="paragraph" w:styleId="928">
    <w:name w:val="标题 9"/>
    <w:basedOn w:val="919"/>
    <w:next w:val="919"/>
    <w:link w:val="93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29">
    <w:name w:val="默认段落字体"/>
    <w:next w:val="929"/>
    <w:link w:val="919"/>
    <w:uiPriority w:val="1"/>
    <w:unhideWhenUsed/>
  </w:style>
  <w:style w:type="table" w:styleId="930">
    <w:name w:val="普通表格"/>
    <w:next w:val="930"/>
    <w:link w:val="91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1">
    <w:name w:val="标题 1 字符"/>
    <w:next w:val="931"/>
    <w:link w:val="920"/>
    <w:rPr>
      <w:rFonts w:eastAsia="楷体_GB2312"/>
      <w:b/>
      <w:sz w:val="44"/>
    </w:rPr>
  </w:style>
  <w:style w:type="character" w:styleId="932">
    <w:name w:val="标题 2 字符"/>
    <w:next w:val="932"/>
    <w:link w:val="921"/>
    <w:rPr>
      <w:rFonts w:ascii="Arial" w:hAnsi="Arial" w:eastAsia="黑体"/>
      <w:b/>
      <w:bCs/>
      <w:color w:val="000000"/>
      <w:spacing w:val="16"/>
      <w:sz w:val="28"/>
      <w:szCs w:val="32"/>
      <w:lang w:val="en-US" w:eastAsia="zh-CN" w:bidi="ar-SA"/>
    </w:rPr>
  </w:style>
  <w:style w:type="character" w:styleId="933">
    <w:name w:val="标题 3 字符"/>
    <w:next w:val="933"/>
    <w:link w:val="922"/>
    <w:rPr>
      <w:rFonts w:ascii="宋体" w:hAnsi="宋体"/>
      <w:sz w:val="28"/>
      <w:lang w:val="en-US" w:eastAsia="zh-CN" w:bidi="ar-SA"/>
    </w:rPr>
  </w:style>
  <w:style w:type="character" w:styleId="934">
    <w:name w:val="标题 4 字符"/>
    <w:next w:val="934"/>
    <w:link w:val="923"/>
    <w:rPr>
      <w:rFonts w:ascii="宋体" w:hAnsi="宋体"/>
      <w:color w:val="000000"/>
      <w:sz w:val="24"/>
      <w:szCs w:val="28"/>
      <w:u w:val="single"/>
      <w:lang w:val="en-US" w:eastAsia="zh-CN" w:bidi="ar-SA"/>
    </w:rPr>
  </w:style>
  <w:style w:type="character" w:styleId="935">
    <w:name w:val="标题 5 字符"/>
    <w:next w:val="935"/>
    <w:link w:val="924"/>
    <w:qFormat/>
    <w:rPr>
      <w:b/>
      <w:bCs/>
      <w:sz w:val="28"/>
      <w:szCs w:val="28"/>
    </w:rPr>
  </w:style>
  <w:style w:type="character" w:styleId="936">
    <w:name w:val="标题 6 字符"/>
    <w:next w:val="936"/>
    <w:link w:val="925"/>
    <w:rPr>
      <w:rFonts w:ascii="Arial" w:hAnsi="Arial" w:eastAsia="黑体"/>
      <w:b/>
      <w:bCs/>
    </w:rPr>
  </w:style>
  <w:style w:type="character" w:styleId="937">
    <w:name w:val="标题 7 字符"/>
    <w:next w:val="937"/>
    <w:link w:val="926"/>
    <w:rPr>
      <w:b/>
      <w:bCs/>
    </w:rPr>
  </w:style>
  <w:style w:type="character" w:styleId="938">
    <w:name w:val="标题 8 字符"/>
    <w:next w:val="938"/>
    <w:link w:val="927"/>
    <w:rPr>
      <w:rFonts w:ascii="Arial" w:hAnsi="Arial" w:eastAsia="黑体"/>
    </w:rPr>
  </w:style>
  <w:style w:type="character" w:styleId="939">
    <w:name w:val="标题 9 字符"/>
    <w:next w:val="939"/>
    <w:link w:val="928"/>
    <w:rPr>
      <w:rFonts w:ascii="Arial" w:hAnsi="Arial" w:eastAsia="黑体"/>
      <w:sz w:val="21"/>
      <w:szCs w:val="21"/>
    </w:rPr>
  </w:style>
  <w:style w:type="paragraph" w:styleId="940">
    <w:name w:val="列表 3"/>
    <w:basedOn w:val="919"/>
    <w:next w:val="940"/>
    <w:link w:val="919"/>
    <w:pPr>
      <w:ind w:left="1260" w:hanging="420"/>
    </w:pPr>
  </w:style>
  <w:style w:type="paragraph" w:styleId="941">
    <w:name w:val="正文缩进"/>
    <w:basedOn w:val="919"/>
    <w:next w:val="919"/>
    <w:link w:val="942"/>
    <w:qFormat/>
    <w:pPr>
      <w:ind w:firstLine="420"/>
      <w:jc w:val="left"/>
    </w:pPr>
    <w:rPr>
      <w:rFonts w:eastAsia="楷体_GB2312"/>
      <w:sz w:val="24"/>
      <w:szCs w:val="20"/>
    </w:rPr>
  </w:style>
  <w:style w:type="character" w:styleId="942">
    <w:name w:val="正文缩进 字符"/>
    <w:next w:val="942"/>
    <w:link w:val="941"/>
    <w:qFormat/>
    <w:rPr>
      <w:rFonts w:eastAsia="楷体_GB2312"/>
      <w:sz w:val="24"/>
      <w:lang w:val="en-US" w:eastAsia="zh-CN" w:bidi="ar-SA"/>
    </w:rPr>
  </w:style>
  <w:style w:type="paragraph" w:styleId="943">
    <w:name w:val="题注"/>
    <w:basedOn w:val="919"/>
    <w:next w:val="919"/>
    <w:link w:val="919"/>
    <w:qFormat/>
    <w:pPr>
      <w:jc w:val="left"/>
      <w:widowControl/>
    </w:pPr>
    <w:rPr>
      <w:rFonts w:ascii="Cambria" w:hAnsi="Cambria" w:eastAsia="黑体"/>
      <w:sz w:val="20"/>
      <w:szCs w:val="20"/>
    </w:rPr>
  </w:style>
  <w:style w:type="paragraph" w:styleId="944">
    <w:name w:val="文档结构图"/>
    <w:basedOn w:val="919"/>
    <w:next w:val="944"/>
    <w:link w:val="945"/>
    <w:pPr>
      <w:shd w:val="clear" w:color="auto" w:fill="000080"/>
    </w:pPr>
  </w:style>
  <w:style w:type="character" w:styleId="945">
    <w:name w:val="文档结构图 字符"/>
    <w:next w:val="945"/>
    <w:link w:val="944"/>
    <w:rPr>
      <w:sz w:val="21"/>
      <w:szCs w:val="24"/>
      <w:shd w:val="clear" w:color="auto" w:fill="000080"/>
    </w:rPr>
  </w:style>
  <w:style w:type="paragraph" w:styleId="946">
    <w:name w:val="批注文字"/>
    <w:basedOn w:val="919"/>
    <w:next w:val="946"/>
    <w:link w:val="947"/>
    <w:pPr>
      <w:jc w:val="left"/>
    </w:pPr>
    <w:rPr>
      <w:szCs w:val="20"/>
    </w:rPr>
  </w:style>
  <w:style w:type="character" w:styleId="947">
    <w:name w:val="批注文字 字符"/>
    <w:next w:val="947"/>
    <w:link w:val="946"/>
    <w:rPr>
      <w:sz w:val="21"/>
    </w:rPr>
  </w:style>
  <w:style w:type="paragraph" w:styleId="948">
    <w:name w:val="正文文本 3"/>
    <w:basedOn w:val="919"/>
    <w:next w:val="948"/>
    <w:link w:val="949"/>
    <w:pPr>
      <w:jc w:val="left"/>
      <w:widowControl/>
      <w:tabs>
        <w:tab w:val="left" w:pos="720" w:leader="none"/>
      </w:tabs>
    </w:pPr>
    <w:rPr>
      <w:rFonts w:ascii="PMingLiU" w:hAnsi="PMingLiU" w:eastAsia="PMingLiU"/>
      <w:sz w:val="20"/>
      <w:szCs w:val="20"/>
      <w:lang w:eastAsia="zh-TW"/>
    </w:rPr>
  </w:style>
  <w:style w:type="character" w:styleId="949">
    <w:name w:val="正文文本 3 字符"/>
    <w:next w:val="949"/>
    <w:link w:val="948"/>
    <w:rPr>
      <w:rFonts w:ascii="PMingLiU" w:hAnsi="PMingLiU" w:eastAsia="PMingLiU"/>
      <w:lang w:eastAsia="zh-TW"/>
    </w:rPr>
  </w:style>
  <w:style w:type="paragraph" w:styleId="950">
    <w:name w:val="正文文本"/>
    <w:basedOn w:val="919"/>
    <w:next w:val="950"/>
    <w:link w:val="951"/>
    <w:pPr>
      <w:spacing w:line="400" w:lineRule="exact"/>
    </w:pPr>
    <w:rPr>
      <w:rFonts w:ascii="楷体_GB2312" w:eastAsia="楷体_GB2312"/>
      <w:sz w:val="28"/>
      <w:szCs w:val="20"/>
    </w:rPr>
  </w:style>
  <w:style w:type="character" w:styleId="951">
    <w:name w:val="正文文本 字符"/>
    <w:next w:val="951"/>
    <w:link w:val="950"/>
    <w:rPr>
      <w:rFonts w:ascii="楷体_GB2312" w:eastAsia="楷体_GB2312"/>
      <w:sz w:val="28"/>
    </w:rPr>
  </w:style>
  <w:style w:type="paragraph" w:styleId="952">
    <w:name w:val="正文文本缩进"/>
    <w:basedOn w:val="919"/>
    <w:next w:val="952"/>
    <w:link w:val="953"/>
    <w:pPr>
      <w:ind w:firstLine="435"/>
      <w:spacing w:line="260" w:lineRule="exact"/>
    </w:pPr>
    <w:rPr>
      <w:sz w:val="18"/>
      <w:szCs w:val="20"/>
    </w:rPr>
  </w:style>
  <w:style w:type="character" w:styleId="953">
    <w:name w:val="正文文本缩进 字符"/>
    <w:next w:val="953"/>
    <w:link w:val="952"/>
    <w:rPr>
      <w:sz w:val="18"/>
    </w:rPr>
  </w:style>
  <w:style w:type="paragraph" w:styleId="954">
    <w:name w:val="列表 2"/>
    <w:basedOn w:val="919"/>
    <w:next w:val="954"/>
    <w:link w:val="919"/>
    <w:pPr>
      <w:ind w:left="840" w:hanging="420"/>
    </w:pPr>
  </w:style>
  <w:style w:type="paragraph" w:styleId="955">
    <w:name w:val="目录 5"/>
    <w:basedOn w:val="919"/>
    <w:next w:val="919"/>
    <w:link w:val="919"/>
    <w:pPr>
      <w:ind w:left="1680"/>
    </w:pPr>
  </w:style>
  <w:style w:type="paragraph" w:styleId="956">
    <w:name w:val="目录 3"/>
    <w:basedOn w:val="919"/>
    <w:next w:val="919"/>
    <w:link w:val="919"/>
    <w:pPr>
      <w:ind w:left="840"/>
    </w:pPr>
  </w:style>
  <w:style w:type="paragraph" w:styleId="957">
    <w:name w:val="纯文本"/>
    <w:basedOn w:val="919"/>
    <w:next w:val="957"/>
    <w:link w:val="958"/>
    <w:rPr>
      <w:rFonts w:ascii="宋体" w:hAnsi="Courier New" w:eastAsia="楷体_GB2312"/>
      <w:sz w:val="28"/>
      <w:szCs w:val="20"/>
    </w:rPr>
  </w:style>
  <w:style w:type="character" w:styleId="958">
    <w:name w:val="纯文本 字符"/>
    <w:next w:val="958"/>
    <w:link w:val="957"/>
    <w:rPr>
      <w:rFonts w:ascii="宋体" w:hAnsi="Courier New" w:eastAsia="楷体_GB2312"/>
      <w:sz w:val="28"/>
    </w:rPr>
  </w:style>
  <w:style w:type="paragraph" w:styleId="959">
    <w:name w:val="日期"/>
    <w:basedOn w:val="919"/>
    <w:next w:val="919"/>
    <w:link w:val="960"/>
    <w:rPr>
      <w:rFonts w:ascii="宋体" w:hAnsi="宋体" w:eastAsia="楷体_GB2312"/>
      <w:sz w:val="20"/>
      <w:szCs w:val="20"/>
    </w:rPr>
  </w:style>
  <w:style w:type="character" w:styleId="960">
    <w:name w:val="日期 字符"/>
    <w:next w:val="960"/>
    <w:link w:val="959"/>
    <w:rPr>
      <w:rFonts w:ascii="宋体" w:hAnsi="宋体" w:eastAsia="楷体_GB2312"/>
    </w:rPr>
  </w:style>
  <w:style w:type="paragraph" w:styleId="961">
    <w:name w:val="正文文本缩进 2"/>
    <w:basedOn w:val="919"/>
    <w:next w:val="961"/>
    <w:link w:val="962"/>
    <w:pPr>
      <w:ind w:left="420"/>
      <w:spacing w:after="120" w:line="480" w:lineRule="auto"/>
    </w:pPr>
    <w:rPr>
      <w:szCs w:val="20"/>
    </w:rPr>
  </w:style>
  <w:style w:type="character" w:styleId="962">
    <w:name w:val="正文文本缩进 2 字符"/>
    <w:next w:val="962"/>
    <w:link w:val="961"/>
    <w:rPr>
      <w:sz w:val="21"/>
    </w:rPr>
  </w:style>
  <w:style w:type="paragraph" w:styleId="963">
    <w:name w:val="批注框文本"/>
    <w:basedOn w:val="919"/>
    <w:next w:val="963"/>
    <w:link w:val="964"/>
    <w:rPr>
      <w:sz w:val="18"/>
      <w:szCs w:val="18"/>
    </w:rPr>
  </w:style>
  <w:style w:type="character" w:styleId="964">
    <w:name w:val="批注框文本 字符"/>
    <w:next w:val="964"/>
    <w:link w:val="963"/>
    <w:rPr>
      <w:sz w:val="18"/>
      <w:szCs w:val="18"/>
    </w:rPr>
  </w:style>
  <w:style w:type="paragraph" w:styleId="965">
    <w:name w:val="页脚"/>
    <w:basedOn w:val="919"/>
    <w:next w:val="965"/>
    <w:link w:val="966"/>
    <w:uiPriority w:val="99"/>
    <w:pPr>
      <w:jc w:val="left"/>
      <w:tabs>
        <w:tab w:val="center" w:pos="4153" w:leader="none"/>
        <w:tab w:val="right" w:pos="8306" w:leader="none"/>
      </w:tabs>
    </w:pPr>
    <w:rPr>
      <w:rFonts w:eastAsia="楷体_GB2312"/>
      <w:sz w:val="18"/>
      <w:szCs w:val="20"/>
    </w:rPr>
  </w:style>
  <w:style w:type="character" w:styleId="966">
    <w:name w:val="页脚 字符"/>
    <w:next w:val="966"/>
    <w:link w:val="965"/>
    <w:uiPriority w:val="99"/>
    <w:rPr>
      <w:rFonts w:eastAsia="楷体_GB2312"/>
      <w:sz w:val="18"/>
    </w:rPr>
  </w:style>
  <w:style w:type="paragraph" w:styleId="967">
    <w:name w:val="页眉"/>
    <w:basedOn w:val="919"/>
    <w:next w:val="967"/>
    <w:link w:val="968"/>
    <w:pPr>
      <w:jc w:val="center"/>
      <w:tabs>
        <w:tab w:val="center" w:pos="4153" w:leader="none"/>
        <w:tab w:val="right" w:pos="8306" w:leader="none"/>
      </w:tabs>
      <w:pBdr>
        <w:bottom w:val="single" w:color="000000" w:sz="6" w:space="1"/>
      </w:pBdr>
    </w:pPr>
    <w:rPr>
      <w:rFonts w:eastAsia="楷体_GB2312"/>
      <w:sz w:val="18"/>
      <w:szCs w:val="20"/>
    </w:rPr>
  </w:style>
  <w:style w:type="character" w:styleId="968">
    <w:name w:val="页眉 字符"/>
    <w:next w:val="968"/>
    <w:link w:val="967"/>
    <w:rPr>
      <w:rFonts w:eastAsia="楷体_GB2312"/>
      <w:sz w:val="18"/>
      <w:lang w:val="en-US" w:eastAsia="zh-CN" w:bidi="ar-SA"/>
    </w:rPr>
  </w:style>
  <w:style w:type="paragraph" w:styleId="969">
    <w:name w:val="目录 1"/>
    <w:basedOn w:val="919"/>
    <w:next w:val="919"/>
    <w:link w:val="919"/>
    <w:uiPriority w:val="39"/>
    <w:pPr>
      <w:jc w:val="left"/>
    </w:pPr>
    <w:rPr>
      <w:rFonts w:eastAsia="楷体_GB2312"/>
      <w:sz w:val="24"/>
      <w:szCs w:val="20"/>
    </w:rPr>
  </w:style>
  <w:style w:type="paragraph" w:styleId="970">
    <w:name w:val="列表接续 4"/>
    <w:basedOn w:val="919"/>
    <w:next w:val="970"/>
    <w:link w:val="919"/>
    <w:pPr>
      <w:ind w:left="1680"/>
      <w:spacing w:after="120"/>
    </w:pPr>
  </w:style>
  <w:style w:type="paragraph" w:styleId="971">
    <w:name w:val="目录 4"/>
    <w:basedOn w:val="919"/>
    <w:next w:val="919"/>
    <w:link w:val="919"/>
    <w:pPr>
      <w:ind w:left="1260"/>
    </w:pPr>
  </w:style>
  <w:style w:type="paragraph" w:styleId="972">
    <w:name w:val="索引标题"/>
    <w:basedOn w:val="919"/>
    <w:next w:val="973"/>
    <w:link w:val="919"/>
    <w:rPr>
      <w:rFonts w:ascii="Arial" w:hAnsi="Arial" w:cs="Arial"/>
      <w:b/>
      <w:bCs/>
    </w:rPr>
  </w:style>
  <w:style w:type="paragraph" w:styleId="973">
    <w:name w:val="索引 1"/>
    <w:basedOn w:val="919"/>
    <w:next w:val="919"/>
    <w:link w:val="919"/>
  </w:style>
  <w:style w:type="paragraph" w:styleId="974">
    <w:name w:val="副标题"/>
    <w:basedOn w:val="919"/>
    <w:next w:val="974"/>
    <w:link w:val="919"/>
    <w:qFormat/>
    <w:pPr>
      <w:jc w:val="left"/>
      <w:spacing w:before="100" w:beforeAutospacing="1" w:after="100" w:afterAutospacing="1"/>
      <w:widowControl/>
    </w:pPr>
    <w:rPr>
      <w:rFonts w:ascii="宋体" w:hAnsi="宋体" w:cs="宋体"/>
      <w:sz w:val="24"/>
    </w:rPr>
  </w:style>
  <w:style w:type="paragraph" w:styleId="975">
    <w:name w:val="正文文本缩进 3"/>
    <w:basedOn w:val="919"/>
    <w:next w:val="975"/>
    <w:link w:val="976"/>
    <w:pPr>
      <w:ind w:left="420"/>
      <w:spacing w:after="120"/>
    </w:pPr>
    <w:rPr>
      <w:sz w:val="16"/>
      <w:szCs w:val="16"/>
    </w:rPr>
  </w:style>
  <w:style w:type="character" w:styleId="976">
    <w:name w:val="正文文本缩进 3 字符"/>
    <w:next w:val="976"/>
    <w:link w:val="975"/>
    <w:rPr>
      <w:sz w:val="16"/>
      <w:szCs w:val="16"/>
    </w:rPr>
  </w:style>
  <w:style w:type="paragraph" w:styleId="977">
    <w:name w:val="目录 2"/>
    <w:basedOn w:val="919"/>
    <w:next w:val="919"/>
    <w:link w:val="919"/>
    <w:pPr>
      <w:ind w:left="420"/>
    </w:pPr>
  </w:style>
  <w:style w:type="paragraph" w:styleId="978">
    <w:name w:val="目录 9"/>
    <w:basedOn w:val="919"/>
    <w:next w:val="919"/>
    <w:link w:val="919"/>
    <w:pPr>
      <w:ind w:left="3360"/>
    </w:pPr>
    <w:rPr>
      <w:rFonts w:eastAsia="楷体_GB2312"/>
      <w:sz w:val="28"/>
      <w:szCs w:val="20"/>
    </w:rPr>
  </w:style>
  <w:style w:type="paragraph" w:styleId="979">
    <w:name w:val="正文文本 2"/>
    <w:basedOn w:val="919"/>
    <w:next w:val="979"/>
    <w:link w:val="980"/>
    <w:pPr>
      <w:spacing w:after="120" w:line="480" w:lineRule="auto"/>
    </w:pPr>
    <w:rPr>
      <w:szCs w:val="20"/>
    </w:rPr>
  </w:style>
  <w:style w:type="character" w:styleId="980">
    <w:name w:val="正文文本 2 字符"/>
    <w:next w:val="980"/>
    <w:link w:val="979"/>
    <w:rPr>
      <w:sz w:val="21"/>
    </w:rPr>
  </w:style>
  <w:style w:type="paragraph" w:styleId="981">
    <w:name w:val="列表接续 2"/>
    <w:basedOn w:val="919"/>
    <w:next w:val="981"/>
    <w:link w:val="919"/>
    <w:pPr>
      <w:ind w:left="840"/>
      <w:spacing w:after="120"/>
    </w:pPr>
  </w:style>
  <w:style w:type="paragraph" w:styleId="982">
    <w:name w:val="HTML 预设格式"/>
    <w:basedOn w:val="919"/>
    <w:next w:val="982"/>
    <w:link w:val="98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983">
    <w:name w:val="HTML 预设格式 字符"/>
    <w:next w:val="983"/>
    <w:link w:val="982"/>
    <w:rPr>
      <w:rFonts w:ascii="Arial" w:hAnsi="Arial" w:cs="Arial"/>
      <w:sz w:val="24"/>
      <w:szCs w:val="24"/>
    </w:rPr>
  </w:style>
  <w:style w:type="paragraph" w:styleId="984">
    <w:name w:val="普通(网站)"/>
    <w:basedOn w:val="919"/>
    <w:next w:val="984"/>
    <w:link w:val="919"/>
    <w:pPr>
      <w:jc w:val="left"/>
      <w:spacing w:before="100" w:beforeAutospacing="1" w:after="100" w:afterAutospacing="1"/>
      <w:widowControl/>
    </w:pPr>
    <w:rPr>
      <w:rFonts w:ascii="宋体" w:hAnsi="宋体"/>
      <w:sz w:val="24"/>
    </w:rPr>
  </w:style>
  <w:style w:type="paragraph" w:styleId="985">
    <w:name w:val="批注主题"/>
    <w:basedOn w:val="946"/>
    <w:next w:val="946"/>
    <w:link w:val="986"/>
    <w:semiHidden/>
    <w:rPr>
      <w:b/>
      <w:bCs/>
    </w:rPr>
  </w:style>
  <w:style w:type="character" w:styleId="986">
    <w:name w:val="批注主题 字符"/>
    <w:next w:val="986"/>
    <w:link w:val="985"/>
  </w:style>
  <w:style w:type="paragraph" w:styleId="987">
    <w:name w:val="正文首行缩进"/>
    <w:basedOn w:val="950"/>
    <w:next w:val="987"/>
    <w:link w:val="988"/>
    <w:pPr>
      <w:ind w:firstLine="420"/>
      <w:spacing w:after="120" w:line="240" w:lineRule="auto"/>
    </w:pPr>
    <w:rPr>
      <w:sz w:val="21"/>
      <w:szCs w:val="24"/>
    </w:rPr>
  </w:style>
  <w:style w:type="character" w:styleId="988">
    <w:name w:val="正文首行缩进 字符"/>
    <w:next w:val="988"/>
    <w:link w:val="987"/>
    <w:rPr>
      <w:rFonts w:ascii="楷体_GB2312" w:eastAsia="楷体_GB2312"/>
      <w:sz w:val="21"/>
      <w:szCs w:val="24"/>
    </w:rPr>
  </w:style>
  <w:style w:type="paragraph" w:styleId="989">
    <w:name w:val="正文首行缩进 2"/>
    <w:basedOn w:val="952"/>
    <w:next w:val="989"/>
    <w:link w:val="990"/>
    <w:pPr>
      <w:ind w:left="420" w:firstLine="420"/>
      <w:spacing w:after="120" w:line="240" w:lineRule="auto"/>
    </w:pPr>
    <w:rPr>
      <w:sz w:val="21"/>
    </w:rPr>
  </w:style>
  <w:style w:type="character" w:styleId="990">
    <w:name w:val="正文首行缩进 2 字符"/>
    <w:next w:val="990"/>
    <w:link w:val="989"/>
    <w:rPr>
      <w:sz w:val="21"/>
    </w:rPr>
  </w:style>
  <w:style w:type="table" w:styleId="991">
    <w:name w:val="网格型"/>
    <w:basedOn w:val="930"/>
    <w:next w:val="991"/>
    <w:link w:val="919"/>
    <w:uiPriority w:val="59"/>
    <w:pPr>
      <w:jc w:val="both"/>
      <w:widowControl w:val="off"/>
    </w:pPr>
    <w:tblPr/>
  </w:style>
  <w:style w:type="character" w:styleId="992">
    <w:name w:val="要点"/>
    <w:next w:val="992"/>
    <w:link w:val="919"/>
    <w:qFormat/>
    <w:rPr>
      <w:b/>
      <w:bCs/>
    </w:rPr>
  </w:style>
  <w:style w:type="character" w:styleId="993">
    <w:name w:val="页码"/>
    <w:next w:val="993"/>
    <w:link w:val="919"/>
  </w:style>
  <w:style w:type="character" w:styleId="994">
    <w:name w:val="已访问的超链接"/>
    <w:next w:val="994"/>
    <w:link w:val="919"/>
    <w:uiPriority w:val="99"/>
    <w:rPr>
      <w:color w:val="800080"/>
      <w:u w:val="single"/>
    </w:rPr>
  </w:style>
  <w:style w:type="character" w:styleId="995">
    <w:name w:val="强调"/>
    <w:next w:val="995"/>
    <w:link w:val="919"/>
    <w:uiPriority w:val="20"/>
    <w:qFormat/>
    <w:rPr>
      <w:i/>
      <w:iCs/>
    </w:rPr>
  </w:style>
  <w:style w:type="character" w:styleId="996">
    <w:name w:val="HTML 打字机"/>
    <w:next w:val="996"/>
    <w:link w:val="919"/>
    <w:rPr>
      <w:rFonts w:ascii="黑体" w:hAnsi="Courier New" w:eastAsia="黑体" w:cs="Courier New"/>
      <w:sz w:val="14"/>
      <w:szCs w:val="14"/>
    </w:rPr>
  </w:style>
  <w:style w:type="character" w:styleId="997">
    <w:name w:val="超链接"/>
    <w:next w:val="997"/>
    <w:link w:val="919"/>
    <w:uiPriority w:val="99"/>
    <w:rPr>
      <w:rFonts w:ascii="Arial" w:hAnsi="Arial" w:cs="Arial"/>
      <w:color w:val="2200cc"/>
      <w:u w:val="single"/>
    </w:rPr>
  </w:style>
  <w:style w:type="character" w:styleId="998">
    <w:name w:val="批注引用"/>
    <w:next w:val="998"/>
    <w:link w:val="919"/>
    <w:unhideWhenUsed/>
    <w:rPr>
      <w:sz w:val="21"/>
      <w:szCs w:val="21"/>
    </w:rPr>
  </w:style>
  <w:style w:type="character" w:styleId="999">
    <w:name w:val="+正文 Char Char"/>
    <w:next w:val="999"/>
    <w:link w:val="919"/>
    <w:rPr>
      <w:szCs w:val="28"/>
    </w:rPr>
  </w:style>
  <w:style w:type="character" w:styleId="1000">
    <w:name w:val="short_text1"/>
    <w:next w:val="1000"/>
    <w:link w:val="919"/>
    <w:rPr>
      <w:sz w:val="29"/>
    </w:rPr>
  </w:style>
  <w:style w:type="character" w:styleId="1001">
    <w:name w:val=" Char Char13"/>
    <w:next w:val="1001"/>
    <w:link w:val="919"/>
    <w:rPr>
      <w:rFonts w:eastAsia="楷体_GB2312"/>
      <w:sz w:val="18"/>
    </w:rPr>
  </w:style>
  <w:style w:type="character" w:styleId="1002">
    <w:name w:val="样式 楷体_GB2312 四号 加粗"/>
    <w:next w:val="1002"/>
    <w:link w:val="919"/>
    <w:rPr>
      <w:rFonts w:ascii="楷体_GB2312" w:hAnsi="楷体_GB2312" w:eastAsia="楷体_GB2312"/>
      <w:b/>
      <w:bCs/>
      <w:sz w:val="28"/>
    </w:rPr>
  </w:style>
  <w:style w:type="character" w:styleId="1003">
    <w:name w:val="+正文 Char3"/>
    <w:next w:val="1003"/>
    <w:link w:val="1004"/>
    <w:rPr>
      <w:rFonts w:eastAsia="宋体"/>
      <w:sz w:val="24"/>
      <w:szCs w:val="28"/>
      <w:lang w:val="en-US" w:eastAsia="zh-CN" w:bidi="ar-SA"/>
    </w:rPr>
  </w:style>
  <w:style w:type="paragraph" w:styleId="1004">
    <w:name w:val="+正文"/>
    <w:basedOn w:val="919"/>
    <w:next w:val="1004"/>
    <w:link w:val="1003"/>
    <w:pPr>
      <w:ind w:firstLine="200"/>
      <w:spacing w:line="360" w:lineRule="auto"/>
    </w:pPr>
    <w:rPr>
      <w:sz w:val="24"/>
      <w:szCs w:val="28"/>
    </w:rPr>
  </w:style>
  <w:style w:type="character" w:styleId="1005">
    <w:name w:val="body1"/>
    <w:next w:val="1005"/>
    <w:link w:val="919"/>
    <w:rPr>
      <w:sz w:val="18"/>
      <w:szCs w:val="18"/>
    </w:rPr>
  </w:style>
  <w:style w:type="character" w:styleId="1006">
    <w:name w:val="3zw1"/>
    <w:next w:val="1006"/>
    <w:link w:val="919"/>
    <w:rPr>
      <w:color w:val="000000"/>
      <w:sz w:val="21"/>
      <w:szCs w:val="21"/>
    </w:rPr>
  </w:style>
  <w:style w:type="character" w:styleId="1007">
    <w:name w:val="+标题3 Char Char"/>
    <w:next w:val="1007"/>
    <w:link w:val="1008"/>
    <w:rPr>
      <w:b/>
      <w:bCs/>
      <w:szCs w:val="28"/>
    </w:rPr>
  </w:style>
  <w:style w:type="paragraph" w:styleId="1008">
    <w:name w:val="+标题3 Char"/>
    <w:basedOn w:val="922"/>
    <w:next w:val="1008"/>
    <w:link w:val="1007"/>
    <w:pPr>
      <w:ind w:left="833" w:right="0" w:hanging="833"/>
      <w:jc w:val="both"/>
      <w:keepLines/>
      <w:keepNext/>
      <w:spacing w:line="360" w:lineRule="auto"/>
      <w:widowControl w:val="off"/>
      <w:tabs>
        <w:tab w:val="left" w:pos="833" w:leader="none"/>
      </w:tabs>
    </w:pPr>
    <w:rPr>
      <w:rFonts w:ascii="Times New Roman" w:hAnsi="Times New Roman"/>
      <w:b/>
      <w:bCs/>
      <w:sz w:val="20"/>
      <w:szCs w:val="28"/>
    </w:rPr>
  </w:style>
  <w:style w:type="character" w:styleId="1009">
    <w:name w:val="apple-converted-space"/>
    <w:next w:val="1009"/>
    <w:link w:val="919"/>
  </w:style>
  <w:style w:type="character" w:styleId="1010">
    <w:name w:val="Plain Text Char Char"/>
    <w:next w:val="1010"/>
    <w:link w:val="919"/>
    <w:rPr>
      <w:rFonts w:ascii="宋体" w:hAnsi="Courier New" w:eastAsia="楷体_GB2312"/>
      <w:sz w:val="28"/>
      <w:lang w:val="en-US" w:eastAsia="zh-CN" w:bidi="ar-SA"/>
    </w:rPr>
  </w:style>
  <w:style w:type="character" w:styleId="1011">
    <w:name w:val="+正文 Char Char Char Char"/>
    <w:next w:val="1011"/>
    <w:link w:val="919"/>
    <w:rPr>
      <w:rFonts w:eastAsia="宋体"/>
      <w:sz w:val="24"/>
      <w:szCs w:val="28"/>
      <w:lang w:val="en-US" w:eastAsia="zh-CN" w:bidi="ar-SA"/>
    </w:rPr>
  </w:style>
  <w:style w:type="character" w:styleId="1012">
    <w:name w:val="Char Char1"/>
    <w:next w:val="1012"/>
    <w:link w:val="919"/>
    <w:rPr>
      <w:lang w:eastAsia="zh-CN"/>
    </w:rPr>
  </w:style>
  <w:style w:type="character" w:styleId="1013">
    <w:name w:val="Char Char3"/>
    <w:next w:val="1013"/>
    <w:link w:val="919"/>
    <w:rPr>
      <w:rFonts w:eastAsia="宋体"/>
      <w:sz w:val="28"/>
      <w:u w:val="single"/>
      <w:lang w:val="en-US" w:eastAsia="zh-CN"/>
    </w:rPr>
  </w:style>
  <w:style w:type="character" w:styleId="1014">
    <w:name w:val="Plain Text Char"/>
    <w:next w:val="1014"/>
    <w:link w:val="919"/>
    <w:rPr>
      <w:rFonts w:ascii="宋体" w:hAnsi="Courier New" w:eastAsia="楷体_GB2312"/>
      <w:sz w:val="28"/>
    </w:rPr>
  </w:style>
  <w:style w:type="character" w:styleId="1015">
    <w:name w:val="info4"/>
    <w:next w:val="1015"/>
    <w:link w:val="919"/>
  </w:style>
  <w:style w:type="character" w:styleId="1016">
    <w:name w:val="e1"/>
    <w:next w:val="1016"/>
    <w:link w:val="919"/>
    <w:rPr>
      <w:rFonts w:eastAsia="宋体"/>
      <w:sz w:val="21"/>
      <w:szCs w:val="24"/>
      <w:lang w:val="en-US" w:eastAsia="zh-CN" w:bidi="ar-SA"/>
    </w:rPr>
  </w:style>
  <w:style w:type="character" w:styleId="1017">
    <w:name w:val="td21"/>
    <w:next w:val="1017"/>
    <w:link w:val="919"/>
    <w:rPr>
      <w:sz w:val="21"/>
      <w:szCs w:val="21"/>
      <w:u w:val="none"/>
    </w:rPr>
  </w:style>
  <w:style w:type="character" w:styleId="1018">
    <w:name w:val="标题 2 Char Char"/>
    <w:next w:val="1018"/>
    <w:link w:val="919"/>
    <w:rPr>
      <w:rFonts w:ascii="Arial" w:hAnsi="Arial" w:eastAsia="黑体"/>
      <w:b/>
      <w:spacing w:val="-6"/>
      <w:sz w:val="30"/>
      <w:szCs w:val="32"/>
      <w:lang w:val="en-US" w:eastAsia="zh-CN" w:bidi="ar-SA"/>
    </w:rPr>
  </w:style>
  <w:style w:type="character" w:styleId="1019">
    <w:name w:val="biaoti1"/>
    <w:next w:val="1019"/>
    <w:link w:val="919"/>
    <w:rPr>
      <w:b/>
      <w:bCs/>
      <w:color w:val="336699"/>
      <w:sz w:val="21"/>
      <w:szCs w:val="21"/>
      <w:u w:val="none"/>
    </w:rPr>
  </w:style>
  <w:style w:type="character" w:styleId="1020">
    <w:name w:val="！正文 Char"/>
    <w:next w:val="1020"/>
    <w:link w:val="1021"/>
    <w:rPr>
      <w:sz w:val="24"/>
      <w:szCs w:val="21"/>
    </w:rPr>
  </w:style>
  <w:style w:type="paragraph" w:styleId="1021">
    <w:name w:val="！正文"/>
    <w:basedOn w:val="919"/>
    <w:next w:val="1021"/>
    <w:link w:val="1020"/>
    <w:qFormat/>
    <w:pPr>
      <w:ind w:firstLine="480"/>
      <w:jc w:val="left"/>
      <w:spacing w:line="360" w:lineRule="auto"/>
    </w:pPr>
    <w:rPr>
      <w:sz w:val="24"/>
      <w:szCs w:val="21"/>
    </w:rPr>
  </w:style>
  <w:style w:type="character" w:styleId="1022">
    <w:name w:val="apple-style-span"/>
    <w:next w:val="1022"/>
    <w:link w:val="919"/>
  </w:style>
  <w:style w:type="character" w:styleId="1023">
    <w:name w:val="+正文 Char Char Char2"/>
    <w:next w:val="1023"/>
    <w:link w:val="919"/>
    <w:rPr>
      <w:rFonts w:eastAsia="宋体"/>
      <w:sz w:val="24"/>
      <w:szCs w:val="24"/>
      <w:lang w:val="en-US" w:eastAsia="zh-CN" w:bidi="ar-SA"/>
    </w:rPr>
  </w:style>
  <w:style w:type="character" w:styleId="1024">
    <w:name w:val="content021"/>
    <w:next w:val="1024"/>
    <w:link w:val="919"/>
  </w:style>
  <w:style w:type="character" w:styleId="1025">
    <w:name w:val="Char Char2"/>
    <w:next w:val="1025"/>
    <w:link w:val="919"/>
    <w:rPr>
      <w:rFonts w:ascii="宋体" w:hAnsi="Courier New"/>
      <w:sz w:val="21"/>
      <w:szCs w:val="21"/>
    </w:rPr>
  </w:style>
  <w:style w:type="character" w:styleId="1026">
    <w:name w:val="已访问的超链接1"/>
    <w:next w:val="1026"/>
    <w:link w:val="919"/>
    <w:rPr>
      <w:color w:val="800080"/>
      <w:u w:val="single"/>
    </w:rPr>
  </w:style>
  <w:style w:type="character" w:styleId="1027">
    <w:name w:val="Char Char Char Char Char Char Char"/>
    <w:next w:val="1027"/>
    <w:link w:val="1028"/>
  </w:style>
  <w:style w:type="paragraph" w:styleId="1028">
    <w:name w:val="Char"/>
    <w:basedOn w:val="919"/>
    <w:next w:val="1028"/>
    <w:link w:val="1027"/>
    <w:pPr>
      <w:ind w:left="495" w:hanging="495"/>
      <w:tabs>
        <w:tab w:val="left" w:pos="495" w:leader="none"/>
      </w:tabs>
    </w:pPr>
    <w:rPr>
      <w:sz w:val="24"/>
    </w:rPr>
  </w:style>
  <w:style w:type="character" w:styleId="1029">
    <w:name w:val="f141"/>
    <w:next w:val="1029"/>
    <w:link w:val="919"/>
  </w:style>
  <w:style w:type="character" w:styleId="1030">
    <w:name w:val="普通文字 Char Char"/>
    <w:next w:val="1030"/>
    <w:link w:val="919"/>
    <w:rPr>
      <w:rFonts w:ascii="宋体" w:hAnsi="Courier New" w:eastAsia="楷体_GB2312"/>
      <w:sz w:val="28"/>
    </w:rPr>
  </w:style>
  <w:style w:type="character" w:styleId="1031">
    <w:name w:val="+列表编号 Char Char"/>
    <w:next w:val="1031"/>
    <w:link w:val="919"/>
    <w:rPr>
      <w:rFonts w:eastAsia="宋体"/>
      <w:b/>
      <w:spacing w:val="8"/>
      <w:sz w:val="24"/>
      <w:szCs w:val="24"/>
      <w:lang w:val="en-US" w:eastAsia="zh-CN" w:bidi="ar-SA"/>
    </w:rPr>
  </w:style>
  <w:style w:type="character" w:styleId="1032">
    <w:name w:val="font"/>
    <w:next w:val="1032"/>
    <w:link w:val="919"/>
  </w:style>
  <w:style w:type="paragraph" w:styleId="1033">
    <w:name w:val="p0"/>
    <w:basedOn w:val="919"/>
    <w:next w:val="1033"/>
    <w:link w:val="919"/>
    <w:pPr>
      <w:jc w:val="left"/>
      <w:spacing w:before="100" w:beforeAutospacing="1" w:after="100" w:afterAutospacing="1"/>
      <w:widowControl/>
    </w:pPr>
    <w:rPr>
      <w:rFonts w:ascii="宋体" w:hAnsi="宋体" w:cs="宋体"/>
      <w:sz w:val="24"/>
    </w:rPr>
  </w:style>
  <w:style w:type="paragraph" w:styleId="1034">
    <w:name w:val="正文文字3"/>
    <w:basedOn w:val="950"/>
    <w:next w:val="1034"/>
    <w:link w:val="919"/>
    <w:pPr>
      <w:ind w:left="72" w:right="72"/>
      <w:spacing w:line="360" w:lineRule="atLeast"/>
    </w:pPr>
    <w:rPr>
      <w:rFonts w:ascii="Times New Roman" w:eastAsia="宋体"/>
      <w:sz w:val="21"/>
    </w:rPr>
  </w:style>
  <w:style w:type="paragraph" w:styleId="1035">
    <w:name w:val="xl28"/>
    <w:basedOn w:val="919"/>
    <w:next w:val="1035"/>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6">
    <w:name w:val="xl40"/>
    <w:basedOn w:val="919"/>
    <w:next w:val="1036"/>
    <w:link w:val="919"/>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037">
    <w:name w:val="+1."/>
    <w:basedOn w:val="1038"/>
    <w:next w:val="1037"/>
    <w:link w:val="919"/>
    <w:pPr>
      <w:ind w:left="198" w:firstLine="0"/>
      <w:tabs>
        <w:tab w:val="left" w:pos="624" w:leader="none"/>
      </w:tabs>
    </w:pPr>
  </w:style>
  <w:style w:type="paragraph" w:styleId="1038">
    <w:name w:val="+正文 Char"/>
    <w:basedOn w:val="919"/>
    <w:next w:val="1038"/>
    <w:link w:val="919"/>
    <w:pPr>
      <w:ind w:firstLine="200"/>
      <w:spacing w:line="360" w:lineRule="auto"/>
    </w:pPr>
    <w:rPr>
      <w:sz w:val="24"/>
      <w:szCs w:val="28"/>
    </w:rPr>
  </w:style>
  <w:style w:type="paragraph" w:styleId="1039">
    <w:name w:val="样式 标题 3 + 四号 行距: 固定值 24 磅"/>
    <w:basedOn w:val="922"/>
    <w:next w:val="1039"/>
    <w:link w:val="919"/>
    <w:pPr>
      <w:ind w:right="0" w:firstLine="200"/>
      <w:jc w:val="both"/>
      <w:spacing w:line="480" w:lineRule="exact"/>
    </w:pPr>
    <w:rPr>
      <w:rFonts w:hAnsi="Times New Roman" w:cs="宋体"/>
    </w:rPr>
  </w:style>
  <w:style w:type="paragraph" w:styleId="1040">
    <w:name w:val="五级条标题"/>
    <w:basedOn w:val="1041"/>
    <w:next w:val="919"/>
    <w:link w:val="919"/>
    <w:pPr>
      <w:tabs>
        <w:tab w:val="left" w:pos="2520" w:leader="none"/>
      </w:tabs>
      <w:outlineLvl w:val="6"/>
    </w:pPr>
  </w:style>
  <w:style w:type="paragraph" w:styleId="1041">
    <w:name w:val="四级条标题"/>
    <w:basedOn w:val="1042"/>
    <w:next w:val="919"/>
    <w:link w:val="919"/>
    <w:pPr>
      <w:ind w:left="480"/>
      <w:tabs>
        <w:tab w:val="left" w:pos="2100" w:leader="none"/>
      </w:tabs>
      <w:outlineLvl w:val="5"/>
    </w:pPr>
  </w:style>
  <w:style w:type="paragraph" w:styleId="1042">
    <w:name w:val="三级条标题"/>
    <w:basedOn w:val="1043"/>
    <w:next w:val="919"/>
    <w:link w:val="919"/>
    <w:pPr>
      <w:ind w:left="0"/>
      <w:tabs>
        <w:tab w:val="left" w:pos="480" w:leader="none"/>
      </w:tabs>
      <w:outlineLvl w:val="4"/>
    </w:pPr>
  </w:style>
  <w:style w:type="paragraph" w:styleId="1043">
    <w:name w:val="二级条标题"/>
    <w:basedOn w:val="1044"/>
    <w:next w:val="919"/>
    <w:link w:val="919"/>
    <w:pPr>
      <w:ind w:left="480" w:hanging="480"/>
      <w:tabs>
        <w:tab w:val="left" w:pos="480" w:leader="none"/>
      </w:tabs>
      <w:outlineLvl w:val="3"/>
    </w:pPr>
  </w:style>
  <w:style w:type="paragraph" w:styleId="1044">
    <w:name w:val="一级条标题"/>
    <w:basedOn w:val="919"/>
    <w:next w:val="919"/>
    <w:link w:val="919"/>
    <w:pPr>
      <w:ind w:left="420"/>
      <w:widowControl/>
      <w:tabs>
        <w:tab w:val="left" w:pos="360" w:leader="none"/>
      </w:tabs>
      <w:outlineLvl w:val="2"/>
    </w:pPr>
    <w:rPr>
      <w:rFonts w:ascii="黑体" w:eastAsia="黑体"/>
      <w:szCs w:val="20"/>
    </w:rPr>
  </w:style>
  <w:style w:type="paragraph" w:styleId="1045">
    <w:name w:val="样式 标题 4"/>
    <w:basedOn w:val="923"/>
    <w:next w:val="1045"/>
    <w:link w:val="919"/>
    <w:pPr>
      <w:jc w:val="both"/>
      <w:keepLines/>
      <w:keepNext/>
      <w:spacing w:line="374" w:lineRule="auto"/>
      <w:widowControl w:val="off"/>
    </w:pPr>
    <w:rPr>
      <w:b/>
      <w:bCs/>
      <w:color w:val="000000"/>
      <w:sz w:val="30"/>
      <w:szCs w:val="20"/>
      <w:u w:val="none"/>
    </w:rPr>
  </w:style>
  <w:style w:type="paragraph" w:styleId="1046">
    <w:name w:val="xl39"/>
    <w:basedOn w:val="919"/>
    <w:next w:val="1046"/>
    <w:link w:val="919"/>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047">
    <w:name w:val="(Spec) 2-Heading"/>
    <w:next w:val="1048"/>
    <w:link w:val="919"/>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048">
    <w:name w:val="(Spec) 2-Normal"/>
    <w:next w:val="1048"/>
    <w:link w:val="919"/>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049">
    <w:name w:val="xl35"/>
    <w:basedOn w:val="919"/>
    <w:next w:val="1049"/>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050">
    <w:name w:val="GP标题2"/>
    <w:basedOn w:val="919"/>
    <w:next w:val="1051"/>
    <w:link w:val="919"/>
    <w:pPr>
      <w:jc w:val="left"/>
      <w:spacing w:line="360" w:lineRule="auto"/>
      <w:outlineLvl w:val="1"/>
    </w:pPr>
    <w:rPr>
      <w:rFonts w:ascii="华文细黑" w:hAnsi="华文细黑" w:eastAsia="华文细黑"/>
      <w:b/>
      <w:sz w:val="32"/>
      <w:szCs w:val="21"/>
    </w:rPr>
  </w:style>
  <w:style w:type="paragraph" w:styleId="1051">
    <w:name w:val="GP正文(首行缩进)"/>
    <w:basedOn w:val="919"/>
    <w:next w:val="1051"/>
    <w:link w:val="919"/>
    <w:pPr>
      <w:ind w:firstLine="200"/>
      <w:jc w:val="left"/>
      <w:spacing w:line="360" w:lineRule="auto"/>
    </w:pPr>
    <w:rPr>
      <w:sz w:val="24"/>
      <w:szCs w:val="21"/>
    </w:rPr>
  </w:style>
  <w:style w:type="paragraph" w:styleId="1052">
    <w:name w:val="Char Char Char Char Char Char1 Char"/>
    <w:basedOn w:val="919"/>
    <w:next w:val="1052"/>
    <w:link w:val="919"/>
    <w:pPr>
      <w:jc w:val="left"/>
      <w:spacing w:after="160" w:line="240" w:lineRule="exact"/>
      <w:widowControl/>
    </w:pPr>
    <w:rPr>
      <w:rFonts w:ascii="Verdana" w:hAnsi="Verdana"/>
      <w:sz w:val="20"/>
      <w:szCs w:val="20"/>
      <w:lang w:eastAsia="en-US"/>
    </w:rPr>
  </w:style>
  <w:style w:type="paragraph" w:styleId="1053">
    <w:name w:val="Char Char Char1 Char"/>
    <w:basedOn w:val="919"/>
    <w:next w:val="1053"/>
    <w:link w:val="919"/>
    <w:pPr>
      <w:spacing w:line="312" w:lineRule="atLeast"/>
    </w:pPr>
    <w:rPr>
      <w:b/>
      <w:bCs/>
      <w:sz w:val="36"/>
      <w:szCs w:val="32"/>
    </w:rPr>
  </w:style>
  <w:style w:type="paragraph" w:styleId="1054">
    <w:name w:val="+列表1"/>
    <w:basedOn w:val="919"/>
    <w:next w:val="1054"/>
    <w:link w:val="919"/>
    <w:pPr>
      <w:jc w:val="center"/>
    </w:pPr>
    <w:rPr>
      <w:sz w:val="24"/>
    </w:rPr>
  </w:style>
  <w:style w:type="paragraph" w:styleId="1055">
    <w:name w:val="Char Char4"/>
    <w:basedOn w:val="919"/>
    <w:next w:val="1055"/>
    <w:link w:val="919"/>
    <w:pPr>
      <w:jc w:val="left"/>
      <w:spacing w:after="160" w:line="240" w:lineRule="exact"/>
      <w:widowControl/>
    </w:pPr>
    <w:rPr>
      <w:rFonts w:ascii="Verdana" w:hAnsi="Verdana"/>
      <w:szCs w:val="20"/>
      <w:lang w:eastAsia="en-US"/>
    </w:rPr>
  </w:style>
  <w:style w:type="paragraph" w:styleId="1056">
    <w:name w:val="Style Heading 3 + 12 pt"/>
    <w:basedOn w:val="957"/>
    <w:next w:val="1056"/>
    <w:link w:val="919"/>
    <w:pPr>
      <w:numPr>
        <w:ilvl w:val="0"/>
        <w:numId w:val="1"/>
      </w:numPr>
      <w:jc w:val="left"/>
      <w:tabs>
        <w:tab w:val="left" w:pos="851" w:leader="none"/>
      </w:tabs>
    </w:pPr>
    <w:rPr>
      <w:rFonts w:ascii="MingLiU" w:eastAsia="MingLiU"/>
      <w:sz w:val="24"/>
      <w:lang w:eastAsia="zh-TW"/>
    </w:rPr>
  </w:style>
  <w:style w:type="paragraph" w:styleId="1057">
    <w:name w:val="Normal - Small"/>
    <w:basedOn w:val="919"/>
    <w:next w:val="1057"/>
    <w:link w:val="919"/>
    <w:pPr>
      <w:jc w:val="left"/>
      <w:widowControl/>
    </w:pPr>
    <w:rPr>
      <w:bCs/>
      <w:sz w:val="20"/>
      <w:szCs w:val="20"/>
    </w:rPr>
  </w:style>
  <w:style w:type="paragraph" w:styleId="1058">
    <w:name w:val="_Style 53"/>
    <w:basedOn w:val="919"/>
    <w:next w:val="1058"/>
    <w:link w:val="919"/>
  </w:style>
  <w:style w:type="paragraph" w:styleId="1059">
    <w:name w:val="Plain Text"/>
    <w:basedOn w:val="919"/>
    <w:next w:val="1059"/>
    <w:link w:val="919"/>
    <w:rPr>
      <w:rFonts w:ascii="宋体" w:hAnsi="Courier New" w:eastAsia="楷体_GB2312"/>
      <w:sz w:val="28"/>
      <w:szCs w:val="20"/>
    </w:rPr>
  </w:style>
  <w:style w:type="paragraph" w:styleId="1060">
    <w:name w:val="xl25"/>
    <w:basedOn w:val="919"/>
    <w:next w:val="1060"/>
    <w:link w:val="919"/>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061">
    <w:name w:val="+注："/>
    <w:basedOn w:val="919"/>
    <w:next w:val="1061"/>
    <w:link w:val="919"/>
    <w:pPr>
      <w:ind w:firstLine="200"/>
      <w:spacing w:line="360" w:lineRule="auto"/>
    </w:pPr>
    <w:rPr>
      <w:szCs w:val="21"/>
    </w:rPr>
  </w:style>
  <w:style w:type="paragraph" w:styleId="1062">
    <w:name w:val="样式4"/>
    <w:basedOn w:val="919"/>
    <w:next w:val="1062"/>
    <w:link w:val="919"/>
    <w:pPr>
      <w:ind w:left="420" w:hanging="420"/>
      <w:spacing w:line="360" w:lineRule="auto"/>
      <w:tabs>
        <w:tab w:val="left" w:pos="420" w:leader="none"/>
      </w:tabs>
    </w:pPr>
    <w:rPr>
      <w:sz w:val="24"/>
    </w:rPr>
  </w:style>
  <w:style w:type="paragraph" w:styleId="1063">
    <w:name w:val="Char Char Char Char Char Char Char Char Char1 Char"/>
    <w:basedOn w:val="944"/>
    <w:next w:val="1063"/>
    <w:link w:val="919"/>
    <w:pPr>
      <w:spacing w:line="360" w:lineRule="auto"/>
    </w:pPr>
  </w:style>
  <w:style w:type="paragraph" w:styleId="1064">
    <w:name w:val="xl44"/>
    <w:basedOn w:val="919"/>
    <w:next w:val="1064"/>
    <w:link w:val="919"/>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065">
    <w:name w:val="font5"/>
    <w:basedOn w:val="919"/>
    <w:next w:val="1065"/>
    <w:link w:val="919"/>
    <w:pPr>
      <w:jc w:val="left"/>
      <w:spacing w:before="100" w:beforeAutospacing="1" w:after="100" w:afterAutospacing="1"/>
      <w:widowControl/>
    </w:pPr>
    <w:rPr>
      <w:rFonts w:hint="eastAsia" w:ascii="宋体" w:hAnsi="宋体"/>
      <w:sz w:val="18"/>
      <w:szCs w:val="18"/>
    </w:rPr>
  </w:style>
  <w:style w:type="paragraph" w:styleId="1066">
    <w:name w:val="spec.text"/>
    <w:basedOn w:val="919"/>
    <w:next w:val="1066"/>
    <w:link w:val="919"/>
    <w:pPr>
      <w:jc w:val="left"/>
      <w:spacing w:before="200"/>
      <w:widowControl/>
      <w:tabs>
        <w:tab w:val="left" w:pos="720" w:leader="none"/>
        <w:tab w:val="left" w:pos="1440" w:leader="none"/>
        <w:tab w:val="left" w:pos="2160" w:leader="none"/>
        <w:tab w:val="left" w:pos="2880" w:leader="none"/>
        <w:tab w:val="left" w:pos="3600" w:leader="none"/>
      </w:tabs>
    </w:pPr>
    <w:rPr>
      <w:sz w:val="24"/>
      <w:szCs w:val="20"/>
      <w:lang w:val="en-GB" w:eastAsia="en-US"/>
    </w:rPr>
  </w:style>
  <w:style w:type="paragraph" w:styleId="1067">
    <w:name w:val="P1"/>
    <w:next w:val="1067"/>
    <w:link w:val="919"/>
    <w:pPr>
      <w:ind w:left="2304" w:hanging="576"/>
      <w:jc w:val="both"/>
      <w:spacing w:after="240"/>
      <w:widowControl w:val="off"/>
    </w:pPr>
    <w:rPr>
      <w:rFonts w:eastAsia="全真中明體"/>
      <w:spacing w:val="30"/>
      <w:sz w:val="24"/>
      <w:lang w:val="en-GB" w:eastAsia="zh-TW" w:bidi="ar-SA"/>
    </w:rPr>
  </w:style>
  <w:style w:type="paragraph" w:styleId="1068">
    <w:name w:val="Char Char"/>
    <w:basedOn w:val="944"/>
    <w:next w:val="1068"/>
    <w:link w:val="919"/>
    <w:pPr>
      <w:ind w:left="425" w:hanging="425"/>
      <w:tabs>
        <w:tab w:val="left" w:pos="425" w:leader="none"/>
      </w:tabs>
    </w:pPr>
    <w:rPr>
      <w:rFonts w:ascii="Tahoma" w:hAnsi="Tahoma"/>
      <w:sz w:val="24"/>
    </w:rPr>
  </w:style>
  <w:style w:type="paragraph" w:styleId="1069">
    <w:name w:val="Char2"/>
    <w:basedOn w:val="919"/>
    <w:next w:val="1069"/>
    <w:link w:val="919"/>
    <w:pPr>
      <w:tabs>
        <w:tab w:val="left" w:pos="360" w:leader="none"/>
      </w:tabs>
    </w:pPr>
  </w:style>
  <w:style w:type="paragraph" w:styleId="1070">
    <w:name w:val="xl26"/>
    <w:basedOn w:val="919"/>
    <w:next w:val="1070"/>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1">
    <w:name w:val="符号与编号"/>
    <w:basedOn w:val="919"/>
    <w:next w:val="1071"/>
    <w:link w:val="919"/>
    <w:pPr>
      <w:ind w:left="425" w:hanging="425"/>
      <w:spacing w:line="360" w:lineRule="auto"/>
      <w:tabs>
        <w:tab w:val="left" w:pos="425" w:leader="none"/>
      </w:tabs>
    </w:pPr>
    <w:rPr>
      <w:rFonts w:ascii="宋体" w:hAnsi="宋体"/>
      <w:sz w:val="28"/>
      <w:szCs w:val="28"/>
    </w:rPr>
  </w:style>
  <w:style w:type="paragraph" w:styleId="1072">
    <w:name w:val="GP标题5"/>
    <w:basedOn w:val="919"/>
    <w:next w:val="1051"/>
    <w:link w:val="919"/>
    <w:pPr>
      <w:jc w:val="left"/>
      <w:spacing w:line="360" w:lineRule="auto"/>
      <w:outlineLvl w:val="4"/>
    </w:pPr>
    <w:rPr>
      <w:rFonts w:ascii="华文细黑" w:hAnsi="华文细黑" w:eastAsia="华文细黑"/>
      <w:b/>
      <w:sz w:val="24"/>
      <w:szCs w:val="21"/>
    </w:rPr>
  </w:style>
  <w:style w:type="paragraph" w:styleId="1073">
    <w:name w:val="+●"/>
    <w:basedOn w:val="1038"/>
    <w:next w:val="1073"/>
    <w:link w:val="919"/>
    <w:pPr>
      <w:ind w:left="2940" w:hanging="420"/>
      <w:tabs>
        <w:tab w:val="left" w:pos="2940" w:leader="none"/>
      </w:tabs>
    </w:pPr>
  </w:style>
  <w:style w:type="paragraph" w:styleId="1074">
    <w:name w:val="xl24"/>
    <w:basedOn w:val="919"/>
    <w:next w:val="1074"/>
    <w:link w:val="919"/>
    <w:pPr>
      <w:jc w:val="center"/>
      <w:spacing w:before="100" w:beforeAutospacing="1" w:after="100" w:afterAutospacing="1"/>
      <w:widowControl/>
    </w:pPr>
    <w:rPr>
      <w:rFonts w:ascii="宋体" w:hAnsi="宋体"/>
      <w:sz w:val="24"/>
    </w:rPr>
  </w:style>
  <w:style w:type="paragraph" w:styleId="1075">
    <w:name w:val="接續本文"/>
    <w:basedOn w:val="950"/>
    <w:next w:val="1075"/>
    <w:link w:val="919"/>
    <w:pPr>
      <w:ind w:left="1080"/>
      <w:keepNext/>
      <w:spacing w:after="240" w:line="240" w:lineRule="atLeast"/>
      <w:widowControl/>
    </w:pPr>
    <w:rPr>
      <w:rFonts w:ascii="Arial" w:hAnsi="Arial" w:eastAsia="PMingLiU"/>
      <w:spacing w:val="-5"/>
      <w:sz w:val="20"/>
      <w:lang w:eastAsia="zh-TW" w:bidi="he-IL"/>
    </w:rPr>
  </w:style>
  <w:style w:type="paragraph" w:styleId="1076">
    <w:name w:val="Char1"/>
    <w:basedOn w:val="919"/>
    <w:next w:val="1076"/>
    <w:link w:val="919"/>
    <w:pPr>
      <w:ind w:left="-62" w:right="15"/>
      <w:jc w:val="left"/>
      <w:spacing w:after="160" w:line="240" w:lineRule="exact"/>
      <w:widowControl/>
    </w:pPr>
    <w:rPr>
      <w:szCs w:val="20"/>
    </w:rPr>
  </w:style>
  <w:style w:type="paragraph" w:styleId="1077">
    <w:name w:val="Char Char Char Char"/>
    <w:basedOn w:val="944"/>
    <w:next w:val="1077"/>
    <w:link w:val="919"/>
    <w:pPr>
      <w:spacing w:line="360" w:lineRule="auto"/>
    </w:pPr>
    <w:rPr>
      <w:rFonts w:ascii="Tahoma" w:hAnsi="Tahoma"/>
      <w:sz w:val="24"/>
    </w:rPr>
  </w:style>
  <w:style w:type="paragraph" w:styleId="1078">
    <w:name w:val="+标题3"/>
    <w:basedOn w:val="922"/>
    <w:next w:val="1078"/>
    <w:link w:val="919"/>
    <w:pPr>
      <w:ind w:right="0"/>
      <w:jc w:val="both"/>
      <w:keepLines/>
      <w:keepNext/>
      <w:spacing w:line="360" w:lineRule="auto"/>
      <w:widowControl w:val="off"/>
    </w:pPr>
    <w:rPr>
      <w:rFonts w:ascii="Times New Roman"/>
      <w:szCs w:val="28"/>
    </w:rPr>
  </w:style>
  <w:style w:type="paragraph" w:styleId="1079">
    <w:name w:val="Char Char1 Char Char Char Char Char Char Char"/>
    <w:basedOn w:val="919"/>
    <w:next w:val="1079"/>
    <w:link w:val="919"/>
    <w:rPr>
      <w:szCs w:val="20"/>
    </w:rPr>
  </w:style>
  <w:style w:type="paragraph" w:styleId="1080">
    <w:name w:val="+▲"/>
    <w:basedOn w:val="1038"/>
    <w:next w:val="1080"/>
    <w:link w:val="919"/>
    <w:pPr>
      <w:ind w:left="930" w:hanging="360"/>
      <w:tabs>
        <w:tab w:val="left" w:pos="930" w:leader="none"/>
      </w:tabs>
    </w:pPr>
  </w:style>
  <w:style w:type="paragraph" w:styleId="1081">
    <w:name w:val="xl27"/>
    <w:basedOn w:val="919"/>
    <w:next w:val="1081"/>
    <w:link w:val="919"/>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082">
    <w:name w:val="Char Char Char Char Char Char Char Char Char1 Char1"/>
    <w:basedOn w:val="944"/>
    <w:next w:val="1082"/>
    <w:link w:val="919"/>
    <w:pPr>
      <w:spacing w:line="360" w:lineRule="auto"/>
    </w:pPr>
    <w:rPr>
      <w:rFonts w:ascii="Tahoma" w:hAnsi="Tahoma"/>
      <w:sz w:val="24"/>
    </w:rPr>
  </w:style>
  <w:style w:type="paragraph" w:styleId="1083">
    <w:name w:val="纯文本1"/>
    <w:basedOn w:val="919"/>
    <w:next w:val="1083"/>
    <w:link w:val="919"/>
    <w:qFormat/>
    <w:rPr>
      <w:rFonts w:ascii="宋体" w:hAnsi="Courier New" w:eastAsia="楷体_GB2312"/>
      <w:sz w:val="28"/>
      <w:szCs w:val="20"/>
    </w:rPr>
  </w:style>
  <w:style w:type="paragraph" w:styleId="1084">
    <w:name w:val="front address heading"/>
    <w:basedOn w:val="919"/>
    <w:next w:val="1084"/>
    <w:link w:val="919"/>
    <w:pPr>
      <w:jc w:val="left"/>
      <w:spacing w:after="120" w:line="288" w:lineRule="auto"/>
      <w:widowControl/>
    </w:pPr>
    <w:rPr>
      <w:rFonts w:ascii="Arial" w:hAnsi="Arial" w:cs="Arial"/>
      <w:b/>
      <w:color w:val="ffffff"/>
      <w:sz w:val="18"/>
      <w:szCs w:val="16"/>
      <w:lang w:eastAsia="en-US"/>
    </w:rPr>
  </w:style>
  <w:style w:type="paragraph" w:styleId="1085">
    <w:name w:val="xl29"/>
    <w:basedOn w:val="919"/>
    <w:next w:val="1085"/>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086">
    <w:name w:val="标书正文格式"/>
    <w:next w:val="1086"/>
    <w:link w:val="919"/>
    <w:pPr>
      <w:ind w:firstLine="200"/>
      <w:spacing w:line="360" w:lineRule="auto"/>
    </w:pPr>
    <w:rPr>
      <w:rFonts w:eastAsia="楷体_GB2312"/>
      <w:sz w:val="24"/>
      <w:szCs w:val="24"/>
      <w:lang w:val="en-US" w:eastAsia="zh-CN" w:bidi="ar-SA"/>
    </w:rPr>
  </w:style>
  <w:style w:type="paragraph" w:styleId="1087">
    <w:name w:val="样式1"/>
    <w:basedOn w:val="919"/>
    <w:next w:val="1087"/>
    <w:link w:val="919"/>
    <w:pPr>
      <w:ind w:left="660" w:hanging="660"/>
      <w:tabs>
        <w:tab w:val="left" w:pos="660" w:leader="none"/>
        <w:tab w:val="left" w:pos="709" w:leader="none"/>
      </w:tabs>
    </w:pPr>
    <w:rPr>
      <w:rFonts w:ascii="宋体" w:hAnsi="宋体"/>
      <w:szCs w:val="21"/>
    </w:rPr>
  </w:style>
  <w:style w:type="paragraph" w:styleId="1088">
    <w:name w:val="xl38"/>
    <w:basedOn w:val="919"/>
    <w:next w:val="1088"/>
    <w:link w:val="919"/>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089">
    <w:name w:val="Char Char Char"/>
    <w:basedOn w:val="919"/>
    <w:next w:val="1089"/>
    <w:link w:val="919"/>
    <w:pPr>
      <w:spacing w:line="360" w:lineRule="auto"/>
    </w:pPr>
    <w:rPr>
      <w:sz w:val="24"/>
      <w:szCs w:val="20"/>
    </w:rPr>
  </w:style>
  <w:style w:type="paragraph" w:styleId="1090">
    <w:name w:val="H2"/>
    <w:next w:val="1090"/>
    <w:link w:val="919"/>
    <w:pPr>
      <w:spacing w:after="240"/>
      <w:widowControl w:val="off"/>
    </w:pPr>
    <w:rPr>
      <w:rFonts w:eastAsia="全真中明體"/>
      <w:b/>
      <w:spacing w:val="30"/>
      <w:sz w:val="24"/>
      <w:lang w:val="en-GB" w:eastAsia="zh-TW" w:bidi="ar-SA"/>
    </w:rPr>
  </w:style>
  <w:style w:type="paragraph" w:styleId="1091">
    <w:name w:val="纯文本11"/>
    <w:basedOn w:val="919"/>
    <w:next w:val="1091"/>
    <w:link w:val="919"/>
    <w:rPr>
      <w:rFonts w:hint="eastAsia" w:ascii="宋体" w:hAnsi="Courier New" w:eastAsia="楷体_GB2312"/>
      <w:sz w:val="28"/>
      <w:szCs w:val="20"/>
    </w:rPr>
  </w:style>
  <w:style w:type="paragraph" w:styleId="1092">
    <w:name w:val="xl41"/>
    <w:basedOn w:val="919"/>
    <w:next w:val="1092"/>
    <w:link w:val="919"/>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093">
    <w:name w:val="样式SZA"/>
    <w:basedOn w:val="950"/>
    <w:next w:val="1093"/>
    <w:link w:val="919"/>
    <w:pPr>
      <w:ind w:left="660" w:hanging="660"/>
      <w:jc w:val="left"/>
      <w:spacing w:after="220" w:line="220" w:lineRule="atLeast"/>
      <w:widowControl/>
      <w:tabs>
        <w:tab w:val="left" w:pos="660" w:leader="none"/>
      </w:tabs>
    </w:pPr>
    <w:rPr>
      <w:rFonts w:ascii="Times New Roman" w:eastAsia="宋体"/>
      <w:sz w:val="21"/>
    </w:rPr>
  </w:style>
  <w:style w:type="paragraph" w:styleId="1094">
    <w:name w:val="+标题4"/>
    <w:basedOn w:val="923"/>
    <w:next w:val="1094"/>
    <w:link w:val="919"/>
    <w:pPr>
      <w:jc w:val="both"/>
      <w:keepLines/>
      <w:keepNext/>
      <w:spacing w:line="360" w:lineRule="auto"/>
      <w:widowControl w:val="off"/>
      <w:tabs>
        <w:tab w:val="left" w:pos="0" w:leader="none"/>
      </w:tabs>
    </w:pPr>
    <w:rPr>
      <w:rFonts w:ascii="Times New Roman" w:hAnsi="Times New Roman"/>
      <w:b/>
      <w:bCs/>
      <w:color w:val="000000"/>
      <w:u w:val="none"/>
    </w:rPr>
  </w:style>
  <w:style w:type="paragraph" w:styleId="1095">
    <w:name w:val="Char1 Char Char Char Char Char Char"/>
    <w:basedOn w:val="919"/>
    <w:next w:val="1095"/>
    <w:link w:val="919"/>
    <w:rPr>
      <w:rFonts w:ascii="Tahoma" w:hAnsi="Tahoma"/>
      <w:sz w:val="24"/>
      <w:szCs w:val="20"/>
    </w:rPr>
  </w:style>
  <w:style w:type="paragraph" w:styleId="1096">
    <w:name w:val="表格"/>
    <w:basedOn w:val="919"/>
    <w:next w:val="1096"/>
    <w:link w:val="919"/>
    <w:pPr>
      <w:jc w:val="left"/>
      <w:widowControl/>
    </w:pPr>
    <w:rPr>
      <w:rFonts w:eastAsia="PMingLiU"/>
      <w:sz w:val="22"/>
      <w:szCs w:val="20"/>
      <w:lang w:eastAsia="zh-TW"/>
    </w:rPr>
  </w:style>
  <w:style w:type="paragraph" w:styleId="1097">
    <w:name w:val="默认段落字体 Para Char Char Char Char Char Char Char Char Char1 Char Char Char Char"/>
    <w:basedOn w:val="919"/>
    <w:next w:val="1097"/>
    <w:link w:val="919"/>
    <w:rPr>
      <w:rFonts w:ascii="Tahoma" w:hAnsi="Tahoma"/>
      <w:sz w:val="24"/>
      <w:szCs w:val="20"/>
    </w:rPr>
  </w:style>
  <w:style w:type="paragraph" w:styleId="1098">
    <w:name w:val="Char Char Char Char1"/>
    <w:basedOn w:val="919"/>
    <w:next w:val="1098"/>
    <w:link w:val="919"/>
    <w:pPr>
      <w:ind w:left="495" w:hanging="495"/>
      <w:tabs>
        <w:tab w:val="left" w:pos="495" w:leader="none"/>
      </w:tabs>
    </w:pPr>
  </w:style>
  <w:style w:type="paragraph" w:styleId="1099">
    <w:name w:val="Body Text Indent (20mm)"/>
    <w:basedOn w:val="919"/>
    <w:next w:val="1099"/>
    <w:link w:val="919"/>
    <w:pPr>
      <w:ind w:left="1134"/>
    </w:pPr>
    <w:rPr>
      <w:sz w:val="20"/>
      <w:szCs w:val="20"/>
    </w:rPr>
  </w:style>
  <w:style w:type="paragraph" w:styleId="1100">
    <w:name w:val="打对勾的标号1"/>
    <w:basedOn w:val="919"/>
    <w:next w:val="1100"/>
    <w:link w:val="919"/>
    <w:pPr>
      <w:tabs>
        <w:tab w:val="left" w:pos="540" w:leader="none"/>
      </w:tabs>
    </w:pPr>
    <w:rPr>
      <w:rFonts w:ascii="宋体"/>
      <w:color w:val="000000"/>
      <w:sz w:val="28"/>
      <w:szCs w:val="20"/>
      <w:lang w:val="en-GB"/>
    </w:rPr>
  </w:style>
  <w:style w:type="paragraph" w:styleId="1101">
    <w:name w:val="+列表2"/>
    <w:basedOn w:val="919"/>
    <w:next w:val="1101"/>
    <w:link w:val="919"/>
    <w:pPr>
      <w:jc w:val="center"/>
    </w:pPr>
    <w:rPr>
      <w:sz w:val="18"/>
      <w:szCs w:val="21"/>
    </w:rPr>
  </w:style>
  <w:style w:type="paragraph" w:styleId="1102">
    <w:name w:val="列出段落1"/>
    <w:basedOn w:val="919"/>
    <w:next w:val="1102"/>
    <w:link w:val="919"/>
    <w:pPr>
      <w:ind w:firstLine="420"/>
      <w:jc w:val="left"/>
      <w:widowControl/>
    </w:pPr>
    <w:rPr>
      <w:sz w:val="20"/>
      <w:szCs w:val="20"/>
    </w:rPr>
  </w:style>
  <w:style w:type="paragraph" w:styleId="1103">
    <w:name w:val="ewb-p01"/>
    <w:basedOn w:val="919"/>
    <w:next w:val="1103"/>
    <w:link w:val="919"/>
    <w:qFormat/>
    <w:pPr>
      <w:jc w:val="left"/>
      <w:spacing w:before="100" w:beforeAutospacing="1" w:after="100" w:afterAutospacing="1"/>
      <w:widowControl/>
    </w:pPr>
    <w:rPr>
      <w:rFonts w:ascii="宋体" w:hAnsi="宋体" w:cs="宋体"/>
      <w:sz w:val="24"/>
    </w:rPr>
  </w:style>
  <w:style w:type="paragraph" w:styleId="1104">
    <w:name w:val="列出段落11"/>
    <w:basedOn w:val="919"/>
    <w:next w:val="1104"/>
    <w:link w:val="919"/>
    <w:pPr>
      <w:ind w:firstLine="420"/>
      <w:spacing w:line="312" w:lineRule="auto"/>
    </w:pPr>
    <w:rPr>
      <w:szCs w:val="20"/>
    </w:rPr>
  </w:style>
  <w:style w:type="paragraph" w:styleId="1105">
    <w:name w:val="GP标题1"/>
    <w:basedOn w:val="919"/>
    <w:next w:val="1051"/>
    <w:link w:val="919"/>
    <w:pPr>
      <w:jc w:val="center"/>
      <w:spacing w:line="360" w:lineRule="auto"/>
      <w:outlineLvl w:val="0"/>
    </w:pPr>
    <w:rPr>
      <w:rFonts w:ascii="黑体" w:hAnsi="黑体" w:eastAsia="黑体"/>
      <w:b/>
      <w:sz w:val="36"/>
      <w:szCs w:val="21"/>
    </w:rPr>
  </w:style>
  <w:style w:type="paragraph" w:styleId="1106">
    <w:name w:val="+正文 Char6"/>
    <w:basedOn w:val="919"/>
    <w:next w:val="1106"/>
    <w:link w:val="919"/>
    <w:pPr>
      <w:ind w:firstLine="200"/>
      <w:spacing w:line="360" w:lineRule="auto"/>
    </w:pPr>
    <w:rPr>
      <w:sz w:val="24"/>
    </w:rPr>
  </w:style>
  <w:style w:type="paragraph" w:styleId="1107">
    <w:name w:val="Char Char Char Char Char Char Char1"/>
    <w:basedOn w:val="919"/>
    <w:next w:val="1107"/>
    <w:link w:val="919"/>
    <w:pPr>
      <w:ind w:firstLine="480"/>
      <w:spacing w:line="360" w:lineRule="auto"/>
    </w:pPr>
    <w:rPr>
      <w:rFonts w:ascii="Tahoma" w:hAnsi="Tahoma"/>
      <w:sz w:val="24"/>
      <w:szCs w:val="20"/>
    </w:rPr>
  </w:style>
  <w:style w:type="paragraph" w:styleId="1108">
    <w:name w:val="Default"/>
    <w:next w:val="1108"/>
    <w:link w:val="919"/>
    <w:pPr>
      <w:widowControl w:val="off"/>
    </w:pPr>
    <w:rPr>
      <w:color w:val="000000"/>
      <w:sz w:val="24"/>
      <w:szCs w:val="24"/>
      <w:lang w:val="en-US" w:eastAsia="zh-CN" w:bidi="ar-SA"/>
    </w:rPr>
  </w:style>
  <w:style w:type="paragraph" w:styleId="1109">
    <w:name w:val="GP标题3"/>
    <w:basedOn w:val="919"/>
    <w:next w:val="1051"/>
    <w:link w:val="919"/>
    <w:pPr>
      <w:jc w:val="left"/>
      <w:spacing w:line="360" w:lineRule="auto"/>
      <w:outlineLvl w:val="2"/>
    </w:pPr>
    <w:rPr>
      <w:rFonts w:ascii="华文细黑" w:hAnsi="华文细黑" w:eastAsia="华文细黑"/>
      <w:b/>
      <w:sz w:val="30"/>
      <w:szCs w:val="21"/>
    </w:rPr>
  </w:style>
  <w:style w:type="paragraph" w:styleId="1110">
    <w:name w:val="xl36"/>
    <w:basedOn w:val="919"/>
    <w:next w:val="1110"/>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11">
    <w:name w:val="Char Char Char Char Char Char Char Char Char Char Char1 Char Char Char Char Char Char Char Char Char Char"/>
    <w:basedOn w:val="919"/>
    <w:next w:val="1111"/>
    <w:link w:val="919"/>
    <w:rPr>
      <w:rFonts w:ascii="Tahoma" w:hAnsi="Tahoma"/>
      <w:sz w:val="24"/>
      <w:szCs w:val="20"/>
    </w:rPr>
  </w:style>
  <w:style w:type="paragraph" w:styleId="1112">
    <w:name w:val="text2"/>
    <w:basedOn w:val="919"/>
    <w:next w:val="1112"/>
    <w:link w:val="919"/>
    <w:pPr>
      <w:spacing w:before="30" w:after="30"/>
      <w:widowControl/>
    </w:pPr>
    <w:rPr>
      <w:rFonts w:eastAsia="PMingLiU"/>
      <w:sz w:val="22"/>
      <w:szCs w:val="20"/>
      <w:lang w:eastAsia="en-US"/>
    </w:rPr>
  </w:style>
  <w:style w:type="paragraph" w:styleId="1113">
    <w:name w:val="xl34"/>
    <w:basedOn w:val="919"/>
    <w:next w:val="1113"/>
    <w:link w:val="919"/>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14">
    <w:name w:val="列出段落"/>
    <w:basedOn w:val="919"/>
    <w:next w:val="1114"/>
    <w:link w:val="1115"/>
    <w:uiPriority w:val="34"/>
    <w:qFormat/>
    <w:pPr>
      <w:ind w:firstLine="420"/>
      <w:jc w:val="left"/>
      <w:widowControl/>
    </w:pPr>
    <w:rPr>
      <w:sz w:val="20"/>
      <w:szCs w:val="20"/>
    </w:rPr>
  </w:style>
  <w:style w:type="character" w:styleId="1115">
    <w:name w:val="列出段落 字符"/>
    <w:next w:val="1115"/>
    <w:link w:val="1114"/>
    <w:uiPriority w:val="34"/>
    <w:qFormat/>
  </w:style>
  <w:style w:type="paragraph" w:styleId="1116">
    <w:name w:val="正文文本缩进1"/>
    <w:basedOn w:val="919"/>
    <w:next w:val="1116"/>
    <w:link w:val="919"/>
    <w:pPr>
      <w:ind w:left="-360" w:firstLine="540"/>
      <w:jc w:val="left"/>
      <w:widowControl/>
    </w:pPr>
    <w:rPr>
      <w:rFonts w:ascii="宋体" w:hAnsi="宋体"/>
      <w:sz w:val="24"/>
    </w:rPr>
  </w:style>
  <w:style w:type="paragraph" w:styleId="1117">
    <w:name w:val="xl43"/>
    <w:basedOn w:val="919"/>
    <w:next w:val="1117"/>
    <w:link w:val="91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18">
    <w:name w:val="EHPT"/>
    <w:basedOn w:val="919"/>
    <w:next w:val="950"/>
    <w:link w:val="919"/>
    <w:pPr>
      <w:ind w:right="-694"/>
    </w:pPr>
    <w:rPr>
      <w:sz w:val="24"/>
      <w:szCs w:val="20"/>
    </w:rPr>
  </w:style>
  <w:style w:type="paragraph" w:styleId="1119">
    <w:name w:val="GP正文(无首行缩进)"/>
    <w:next w:val="1119"/>
    <w:link w:val="919"/>
    <w:qFormat/>
    <w:pPr>
      <w:spacing w:line="360" w:lineRule="auto"/>
      <w:widowControl w:val="off"/>
    </w:pPr>
    <w:rPr>
      <w:sz w:val="24"/>
      <w:szCs w:val="21"/>
      <w:lang w:val="en-US" w:eastAsia="zh-CN" w:bidi="ar-SA"/>
    </w:rPr>
  </w:style>
  <w:style w:type="paragraph" w:styleId="1120">
    <w:name w:val="样式 正文文本缩进 2 + Times New Roman 首行缩进:  1.06 厘米 行距: 固定值 30 磅"/>
    <w:basedOn w:val="961"/>
    <w:next w:val="1120"/>
    <w:link w:val="919"/>
    <w:pPr>
      <w:ind w:left="0" w:firstLine="601"/>
      <w:spacing w:after="0" w:line="540" w:lineRule="exact"/>
    </w:pPr>
    <w:rPr>
      <w:sz w:val="28"/>
      <w:szCs w:val="28"/>
    </w:rPr>
  </w:style>
  <w:style w:type="paragraph" w:styleId="1121">
    <w:name w:val="(Spec) 5-Icons"/>
    <w:basedOn w:val="919"/>
    <w:next w:val="1121"/>
    <w:link w:val="919"/>
    <w:pPr>
      <w:ind w:left="1680" w:hanging="360"/>
      <w:spacing w:after="120"/>
    </w:pPr>
    <w:rPr>
      <w:rFonts w:ascii="DFKai-SB" w:hAnsi="DFKai-SB" w:eastAsia="DFKai-SB"/>
      <w:color w:val="000000"/>
      <w:sz w:val="26"/>
      <w:szCs w:val="22"/>
      <w:lang w:eastAsia="zh-TW"/>
    </w:rPr>
  </w:style>
  <w:style w:type="paragraph" w:styleId="1122">
    <w:name w:val="+(1)"/>
    <w:basedOn w:val="1038"/>
    <w:next w:val="1122"/>
    <w:link w:val="919"/>
    <w:pPr>
      <w:ind w:left="1140" w:hanging="570"/>
      <w:tabs>
        <w:tab w:val="left" w:pos="1140" w:leader="none"/>
      </w:tabs>
    </w:pPr>
  </w:style>
  <w:style w:type="paragraph" w:styleId="1123">
    <w:name w:val="xl73"/>
    <w:basedOn w:val="919"/>
    <w:next w:val="1123"/>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24">
    <w:name w:val="xl42"/>
    <w:basedOn w:val="919"/>
    <w:next w:val="1124"/>
    <w:link w:val="919"/>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25">
    <w:name w:val="+正文 Char Char2 Char Char"/>
    <w:basedOn w:val="919"/>
    <w:next w:val="1125"/>
    <w:link w:val="919"/>
    <w:pPr>
      <w:ind w:firstLine="200"/>
      <w:spacing w:line="360" w:lineRule="auto"/>
    </w:pPr>
    <w:rPr>
      <w:sz w:val="24"/>
      <w:szCs w:val="28"/>
    </w:rPr>
  </w:style>
  <w:style w:type="paragraph" w:styleId="1126">
    <w:name w:val="xl33"/>
    <w:basedOn w:val="919"/>
    <w:next w:val="1126"/>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27">
    <w:name w:val="xl45"/>
    <w:basedOn w:val="919"/>
    <w:next w:val="1127"/>
    <w:link w:val="919"/>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28">
    <w:name w:val="P5"/>
    <w:next w:val="1128"/>
    <w:link w:val="919"/>
    <w:pPr>
      <w:ind w:left="2304"/>
      <w:jc w:val="both"/>
      <w:spacing w:after="240"/>
      <w:widowControl w:val="off"/>
    </w:pPr>
    <w:rPr>
      <w:rFonts w:ascii="全真中明體" w:eastAsia="全真中明體"/>
      <w:spacing w:val="30"/>
      <w:sz w:val="24"/>
      <w:lang w:val="en-GB" w:eastAsia="zh-TW" w:bidi="ar-SA"/>
    </w:rPr>
  </w:style>
  <w:style w:type="paragraph" w:styleId="1129">
    <w:name w:val="列表内容"/>
    <w:basedOn w:val="919"/>
    <w:next w:val="919"/>
    <w:link w:val="919"/>
    <w:pPr>
      <w:ind w:firstLine="200"/>
      <w:jc w:val="left"/>
      <w:widowControl/>
      <w:tabs>
        <w:tab w:val="left" w:pos="840" w:leader="none"/>
      </w:tabs>
    </w:pPr>
    <w:rPr>
      <w:sz w:val="18"/>
    </w:rPr>
  </w:style>
  <w:style w:type="paragraph" w:styleId="1130">
    <w:name w:val="Rgt-tab para"/>
    <w:basedOn w:val="919"/>
    <w:next w:val="1130"/>
    <w:link w:val="919"/>
    <w:pPr>
      <w:tabs>
        <w:tab w:val="right" w:pos="8050" w:leader="none"/>
      </w:tabs>
    </w:pPr>
    <w:rPr>
      <w:spacing w:val="-2"/>
      <w:sz w:val="22"/>
      <w:szCs w:val="20"/>
      <w:lang w:eastAsia="en-US"/>
    </w:rPr>
  </w:style>
  <w:style w:type="paragraph" w:styleId="1131">
    <w:name w:val="标准"/>
    <w:basedOn w:val="919"/>
    <w:next w:val="1131"/>
    <w:link w:val="919"/>
    <w:pPr>
      <w:spacing w:line="300" w:lineRule="exact"/>
    </w:pPr>
    <w:rPr>
      <w:rFonts w:ascii="Footlight MT Light" w:hAnsi="Footlight MT Light"/>
      <w:b/>
      <w:sz w:val="28"/>
      <w:szCs w:val="20"/>
    </w:rPr>
  </w:style>
  <w:style w:type="paragraph" w:styleId="1132">
    <w:name w:val="+正文 Char Char5 Char"/>
    <w:basedOn w:val="919"/>
    <w:next w:val="1132"/>
    <w:link w:val="919"/>
    <w:pPr>
      <w:ind w:firstLine="200"/>
      <w:spacing w:line="360" w:lineRule="auto"/>
    </w:pPr>
    <w:rPr>
      <w:sz w:val="24"/>
      <w:szCs w:val="20"/>
    </w:rPr>
  </w:style>
  <w:style w:type="paragraph" w:styleId="1133">
    <w:name w:val="Style Heading 5 + 12 pt No underline"/>
    <w:basedOn w:val="924"/>
    <w:next w:val="1133"/>
    <w:link w:val="919"/>
    <w:pPr>
      <w:ind w:left="0" w:firstLine="0"/>
      <w:keepLines w:val="0"/>
      <w:spacing w:before="0" w:after="0" w:line="240" w:lineRule="auto"/>
      <w:tabs>
        <w:tab w:val="clear" w:pos="1008" w:leader="none"/>
      </w:tabs>
    </w:pPr>
    <w:rPr>
      <w:b w:val="0"/>
      <w:bCs w:val="0"/>
      <w:iCs/>
      <w:sz w:val="24"/>
      <w:szCs w:val="26"/>
    </w:rPr>
  </w:style>
  <w:style w:type="paragraph" w:styleId="1134">
    <w:name w:val="Char Char Char Char Char1 Char Char Char Char Char Char Char"/>
    <w:basedOn w:val="919"/>
    <w:next w:val="1134"/>
    <w:link w:val="919"/>
  </w:style>
  <w:style w:type="paragraph" w:styleId="1135">
    <w:name w:val="Big Heading"/>
    <w:basedOn w:val="919"/>
    <w:next w:val="1135"/>
    <w:link w:val="919"/>
    <w:pPr>
      <w:jc w:val="center"/>
    </w:pPr>
    <w:rPr>
      <w:b/>
      <w:bCs/>
      <w:sz w:val="40"/>
      <w:szCs w:val="20"/>
    </w:rPr>
  </w:style>
  <w:style w:type="paragraph" w:styleId="1136">
    <w:name w:val="表格文字"/>
    <w:basedOn w:val="919"/>
    <w:next w:val="1136"/>
    <w:link w:val="919"/>
  </w:style>
  <w:style w:type="paragraph" w:styleId="1137">
    <w:name w:val="xl37"/>
    <w:basedOn w:val="919"/>
    <w:next w:val="1137"/>
    <w:link w:val="919"/>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38">
    <w:name w:val="GP标题4"/>
    <w:basedOn w:val="919"/>
    <w:next w:val="1051"/>
    <w:link w:val="919"/>
    <w:pPr>
      <w:jc w:val="left"/>
      <w:spacing w:line="360" w:lineRule="auto"/>
      <w:outlineLvl w:val="3"/>
    </w:pPr>
    <w:rPr>
      <w:rFonts w:ascii="华文细黑" w:hAnsi="华文细黑" w:eastAsia="华文细黑"/>
      <w:b/>
      <w:sz w:val="28"/>
      <w:szCs w:val="21"/>
    </w:rPr>
  </w:style>
  <w:style w:type="paragraph" w:styleId="1139">
    <w:name w:val="xl30"/>
    <w:basedOn w:val="919"/>
    <w:next w:val="1139"/>
    <w:link w:val="91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40">
    <w:name w:val="图"/>
    <w:basedOn w:val="919"/>
    <w:next w:val="1140"/>
    <w:link w:val="919"/>
    <w:pPr>
      <w:jc w:val="center"/>
      <w:keepNext/>
      <w:spacing w:before="60" w:after="60" w:line="300" w:lineRule="auto"/>
    </w:pPr>
    <w:rPr>
      <w:spacing w:val="20"/>
      <w:sz w:val="24"/>
      <w:szCs w:val="20"/>
    </w:rPr>
  </w:style>
  <w:style w:type="paragraph" w:styleId="1141">
    <w:name w:val="yyn2"/>
    <w:basedOn w:val="919"/>
    <w:next w:val="1141"/>
    <w:link w:val="919"/>
    <w:pPr>
      <w:jc w:val="left"/>
      <w:keepNext/>
      <w:spacing w:line="360" w:lineRule="auto"/>
      <w:widowControl/>
      <w:tabs>
        <w:tab w:val="left" w:pos="1344" w:leader="none"/>
      </w:tabs>
    </w:pPr>
    <w:rPr>
      <w:rFonts w:ascii="宋体"/>
      <w:color w:val="000000"/>
      <w:sz w:val="28"/>
      <w:szCs w:val="20"/>
    </w:rPr>
  </w:style>
  <w:style w:type="paragraph" w:styleId="1142">
    <w:name w:val="msolistparagraph"/>
    <w:basedOn w:val="919"/>
    <w:next w:val="1142"/>
    <w:link w:val="919"/>
    <w:pPr>
      <w:jc w:val="left"/>
      <w:spacing w:before="100" w:beforeAutospacing="1" w:after="100" w:afterAutospacing="1"/>
      <w:widowControl/>
    </w:pPr>
    <w:rPr>
      <w:rFonts w:ascii="宋体" w:hAnsi="宋体" w:cs="宋体"/>
      <w:sz w:val="24"/>
      <w:szCs w:val="20"/>
    </w:rPr>
  </w:style>
  <w:style w:type="paragraph" w:styleId="1143">
    <w:name w:val="+标题2"/>
    <w:basedOn w:val="921"/>
    <w:next w:val="1143"/>
    <w:link w:val="919"/>
    <w:pPr>
      <w:ind w:left="431" w:hanging="431"/>
      <w:jc w:val="both"/>
      <w:keepLines/>
      <w:keepNext/>
      <w:spacing w:line="360" w:lineRule="auto"/>
      <w:widowControl w:val="off"/>
      <w:tabs>
        <w:tab w:val="left" w:pos="431" w:leader="none"/>
      </w:tabs>
    </w:pPr>
    <w:rPr>
      <w:rFonts w:ascii="Times New Roman" w:hAnsi="Times New Roman" w:eastAsia="宋体"/>
      <w:color w:val="000000"/>
      <w:spacing w:val="0"/>
      <w:sz w:val="24"/>
      <w:szCs w:val="28"/>
    </w:rPr>
  </w:style>
  <w:style w:type="paragraph" w:styleId="1144">
    <w:name w:val="+标题1"/>
    <w:basedOn w:val="920"/>
    <w:next w:val="1144"/>
    <w:link w:val="919"/>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145">
    <w:name w:val="标准正文"/>
    <w:basedOn w:val="952"/>
    <w:next w:val="1145"/>
    <w:link w:val="919"/>
    <w:pPr>
      <w:ind w:firstLine="482"/>
      <w:spacing w:before="60" w:after="60" w:line="360" w:lineRule="auto"/>
    </w:pPr>
    <w:rPr>
      <w:rFonts w:ascii="Arial" w:hAnsi="Arial"/>
      <w:sz w:val="24"/>
    </w:rPr>
  </w:style>
  <w:style w:type="paragraph" w:styleId="1146">
    <w:name w:val="文档正文"/>
    <w:basedOn w:val="919"/>
    <w:next w:val="1146"/>
    <w:link w:val="919"/>
    <w:pPr>
      <w:ind w:firstLine="567"/>
      <w:spacing w:line="480" w:lineRule="atLeast"/>
    </w:pPr>
    <w:rPr>
      <w:rFonts w:ascii="仿宋_GB2312" w:eastAsia="仿宋_GB2312"/>
      <w:sz w:val="28"/>
      <w:szCs w:val="20"/>
    </w:rPr>
  </w:style>
  <w:style w:type="paragraph" w:styleId="1147">
    <w:name w:val="xl32"/>
    <w:basedOn w:val="919"/>
    <w:next w:val="1147"/>
    <w:link w:val="919"/>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48">
    <w:name w:val="Blockquote"/>
    <w:basedOn w:val="919"/>
    <w:next w:val="1148"/>
    <w:link w:val="919"/>
    <w:pPr>
      <w:ind w:left="360" w:right="360"/>
      <w:jc w:val="left"/>
      <w:spacing w:before="100" w:after="100"/>
    </w:pPr>
    <w:rPr>
      <w:sz w:val="24"/>
      <w:szCs w:val="21"/>
    </w:rPr>
  </w:style>
  <w:style w:type="paragraph" w:styleId="1149">
    <w:name w:val="xl31"/>
    <w:basedOn w:val="919"/>
    <w:next w:val="1149"/>
    <w:link w:val="919"/>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150">
    <w:name w:val="段"/>
    <w:next w:val="919"/>
    <w:link w:val="919"/>
    <w:qFormat/>
    <w:pPr>
      <w:ind w:firstLine="200"/>
      <w:jc w:val="both"/>
    </w:pPr>
    <w:rPr>
      <w:rFonts w:ascii="宋体" w:hAnsi="宋体"/>
      <w:sz w:val="21"/>
      <w:szCs w:val="22"/>
      <w:lang w:val="en-US" w:eastAsia="zh-CN" w:bidi="ar-SA"/>
    </w:rPr>
  </w:style>
  <w:style w:type="paragraph" w:styleId="1151">
    <w:name w:val="Table Paragraph"/>
    <w:basedOn w:val="919"/>
    <w:next w:val="1151"/>
    <w:link w:val="919"/>
    <w:uiPriority w:val="1"/>
    <w:qFormat/>
    <w:rPr>
      <w:rFonts w:ascii="宋体" w:hAnsi="宋体" w:cs="宋体"/>
      <w:szCs w:val="22"/>
      <w:lang w:val="zh-CN" w:bidi="zh-CN"/>
    </w:rPr>
  </w:style>
  <w:style w:type="paragraph" w:styleId="1152">
    <w:name w:val="纯文本12"/>
    <w:basedOn w:val="919"/>
    <w:next w:val="1152"/>
    <w:link w:val="919"/>
    <w:rPr>
      <w:rFonts w:ascii="宋体" w:hAnsi="Courier New" w:eastAsia="楷体_GB2312"/>
      <w:sz w:val="28"/>
      <w:szCs w:val="20"/>
    </w:rPr>
  </w:style>
  <w:style w:type="paragraph" w:styleId="1153">
    <w:name w:val="__正文"/>
    <w:next w:val="1153"/>
    <w:link w:val="1154"/>
    <w:qFormat/>
    <w:pPr>
      <w:ind w:firstLine="200"/>
      <w:spacing w:line="360" w:lineRule="auto"/>
    </w:pPr>
    <w:rPr>
      <w:rFonts w:ascii="等线" w:hAnsi="等线" w:eastAsia="微软雅黑"/>
      <w:sz w:val="21"/>
      <w:szCs w:val="21"/>
      <w:lang w:val="en-US" w:eastAsia="zh-CN" w:bidi="ar-SA"/>
    </w:rPr>
  </w:style>
  <w:style w:type="character" w:styleId="1154">
    <w:name w:val="__正文 Char"/>
    <w:next w:val="1154"/>
    <w:link w:val="1153"/>
    <w:qFormat/>
    <w:rPr>
      <w:rFonts w:ascii="等线" w:hAnsi="等线" w:eastAsia="微软雅黑"/>
      <w:sz w:val="21"/>
      <w:szCs w:val="21"/>
      <w:lang w:bidi="ar-SA"/>
    </w:rPr>
  </w:style>
  <w:style w:type="paragraph" w:styleId="1155">
    <w:name w:val="列出段落2"/>
    <w:basedOn w:val="919"/>
    <w:next w:val="1155"/>
    <w:link w:val="919"/>
    <w:pPr>
      <w:ind w:left="0" w:right="0" w:firstLine="420"/>
      <w:jc w:val="left"/>
      <w:keepLines w:val="0"/>
      <w:keepNext w:val="0"/>
      <w:spacing w:before="0" w:beforeAutospacing="0" w:after="0" w:afterAutospacing="0"/>
      <w:widowControl/>
      <w:suppressLineNumbers w:val="0"/>
    </w:pPr>
    <w:rPr>
      <w:rFonts w:ascii="Times New Roman" w:hAnsi="Times New Roman" w:eastAsia="宋体" w:cs="Times New Roman"/>
      <w:sz w:val="20"/>
      <w:szCs w:val="20"/>
      <w:lang w:val="en-US" w:eastAsia="zh-CN" w:bidi="ar"/>
    </w:rPr>
  </w:style>
  <w:style w:type="paragraph" w:styleId="1156">
    <w:name w:val=" Char"/>
    <w:basedOn w:val="919"/>
    <w:next w:val="1156"/>
    <w:link w:val="919"/>
    <w:pPr>
      <w:ind w:firstLine="200"/>
      <w:spacing w:line="360" w:lineRule="auto"/>
    </w:pPr>
    <w:rPr>
      <w:rFonts w:ascii="Tahoma" w:hAnsi="Tahoma"/>
      <w:sz w:val="24"/>
      <w:szCs w:val="20"/>
    </w:rPr>
  </w:style>
  <w:style w:type="paragraph" w:styleId="1157">
    <w:name w:val="wenb"/>
    <w:basedOn w:val="919"/>
    <w:next w:val="1157"/>
    <w:link w:val="919"/>
    <w:qFormat/>
    <w:pPr>
      <w:ind w:firstLine="480"/>
      <w:spacing w:before="120" w:after="120" w:line="360" w:lineRule="auto"/>
    </w:pPr>
    <w:rPr>
      <w:sz w:val="24"/>
    </w:rPr>
  </w:style>
  <w:style w:type="table" w:styleId="1158">
    <w:name w:val="网格型1"/>
    <w:basedOn w:val="930"/>
    <w:next w:val="1158"/>
    <w:link w:val="919"/>
    <w:qFormat/>
    <w:rPr>
      <w:rFonts w:ascii="Calibri" w:hAnsi="Calibri" w:eastAsia="宋体" w:cs="Times New Roman"/>
    </w:rPr>
    <w:tblPr/>
  </w:style>
  <w:style w:type="paragraph" w:styleId="1159">
    <w:name w:val="正文文本1"/>
    <w:basedOn w:val="919"/>
    <w:next w:val="1159"/>
    <w:link w:val="919"/>
    <w:qFormat/>
    <w:pPr>
      <w:jc w:val="center"/>
    </w:pPr>
    <w:rPr>
      <w:rFonts w:ascii="方正大黑简体" w:eastAsia="方正大黑简体"/>
      <w:position w:val="6"/>
      <w:sz w:val="30"/>
      <w:szCs w:val="20"/>
    </w:rPr>
  </w:style>
  <w:style w:type="character" w:styleId="1160">
    <w:name w:val="font21"/>
    <w:next w:val="1160"/>
    <w:link w:val="919"/>
    <w:rPr>
      <w:rFonts w:hint="eastAsia" w:ascii="宋体" w:hAnsi="宋体" w:eastAsia="宋体" w:cs="宋体"/>
      <w:i w:val="0"/>
      <w:iCs w:val="0"/>
      <w:color w:val="000000"/>
      <w:sz w:val="40"/>
      <w:szCs w:val="40"/>
      <w:u w:val="none"/>
    </w:rPr>
  </w:style>
  <w:style w:type="character" w:styleId="1161">
    <w:name w:val="font11"/>
    <w:next w:val="1161"/>
    <w:link w:val="919"/>
    <w:rPr>
      <w:rFonts w:hint="eastAsia" w:ascii="宋体" w:hAnsi="宋体" w:eastAsia="宋体" w:cs="宋体"/>
      <w:i w:val="0"/>
      <w:iCs w:val="0"/>
      <w:color w:val="00b0f0"/>
      <w:sz w:val="40"/>
      <w:szCs w:val="40"/>
      <w:u w:val="none"/>
    </w:rPr>
  </w:style>
  <w:style w:type="character" w:styleId="1162" w:default="1">
    <w:name w:val="Default Paragraph Font"/>
    <w:uiPriority w:val="1"/>
    <w:semiHidden/>
    <w:unhideWhenUsed/>
  </w:style>
  <w:style w:type="numbering" w:styleId="1163" w:default="1">
    <w:name w:val="No List"/>
    <w:uiPriority w:val="99"/>
    <w:semiHidden/>
    <w:unhideWhenUsed/>
  </w:style>
  <w:style w:type="table" w:styleId="11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微信</dc:creator>
  <cp:lastModifiedBy>夏小平 </cp:lastModifiedBy>
  <cp:revision>4</cp:revision>
  <dcterms:created xsi:type="dcterms:W3CDTF">2024-03-29T09:13:00Z</dcterms:created>
  <dcterms:modified xsi:type="dcterms:W3CDTF">2025-04-07T08:21:26Z</dcterms:modified>
</cp:coreProperties>
</file>