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rPr>
          <w:rFonts w:hAnsi="宋体"/>
          <w:color w:val="000000" w:themeColor="text1"/>
          <w:highlight w:val="none"/>
        </w:rPr>
      </w:pPr>
      <w:r>
        <w:rPr>
          <w:rFonts w:hAnsi="宋体"/>
          <w:color w:val="000000" w:themeColor="text1"/>
          <w:highlight w:val="none"/>
        </w:rPr>
      </w:r>
      <w:r>
        <w:rPr>
          <w:color w:val="000000" w:themeColor="text1"/>
          <w:highlight w:val="none"/>
        </w:rPr>
      </w:r>
      <w:r/>
    </w:p>
    <w:p>
      <w:pP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jc w:val="both"/>
        <w:rPr>
          <w:rFonts w:ascii="宋体" w:hAnsi="宋体" w:eastAsia="宋体"/>
          <w:b/>
          <w:color w:val="000000" w:themeColor="text1"/>
          <w:sz w:val="72"/>
          <w:highlight w:val="none"/>
        </w:rPr>
      </w:pPr>
      <w:r>
        <w:rPr>
          <w:rFonts w:hint="eastAsia" w:ascii="宋体" w:hAnsi="宋体" w:eastAsia="宋体"/>
          <w:b/>
          <w:color w:val="000000" w:themeColor="text1"/>
          <w:sz w:val="72"/>
          <w:highlight w:val="none"/>
        </w:rPr>
        <w:t xml:space="preserve">苏州市吴江区政府采购</w:t>
      </w:r>
      <w:r>
        <w:rPr>
          <w:color w:val="000000" w:themeColor="text1"/>
          <w:highlight w:val="none"/>
        </w:rPr>
      </w:r>
      <w:r/>
    </w:p>
    <w:p>
      <w:pP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jc w:val="center"/>
        <w:rPr>
          <w:rFonts w:ascii="宋体" w:hAnsi="宋体" w:eastAsia="宋体"/>
          <w:b/>
          <w:color w:val="000000" w:themeColor="text1"/>
          <w:sz w:val="72"/>
          <w:highlight w:val="none"/>
        </w:rPr>
      </w:pPr>
      <w:r>
        <w:rPr>
          <w:rFonts w:hint="eastAsia" w:ascii="宋体" w:hAnsi="宋体" w:eastAsia="宋体"/>
          <w:b/>
          <w:color w:val="000000" w:themeColor="text1"/>
          <w:sz w:val="72"/>
          <w:highlight w:val="none"/>
        </w:rPr>
        <w:t xml:space="preserve">招 标 文 件</w:t>
      </w:r>
      <w:r>
        <w:rPr>
          <w:color w:val="000000" w:themeColor="text1"/>
          <w:highlight w:val="none"/>
        </w:rPr>
      </w:r>
      <w:r/>
    </w:p>
    <w:p>
      <w:pPr>
        <w:jc w:val="cente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jc w:val="cente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pStyle w:val="975"/>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75"/>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spacing w:line="360" w:lineRule="auto"/>
        <w:rPr>
          <w:rFonts w:ascii="宋体" w:hAnsi="宋体" w:eastAsia="宋体"/>
          <w:b/>
          <w:bCs/>
          <w:color w:val="000000" w:themeColor="text1"/>
          <w:sz w:val="32"/>
          <w:highlight w:val="none"/>
        </w:rPr>
      </w:pPr>
      <w:r>
        <w:rPr>
          <w:rFonts w:ascii="宋体" w:hAnsi="宋体" w:eastAsia="宋体"/>
          <w:b/>
          <w:bCs/>
          <w:color w:val="000000" w:themeColor="text1"/>
          <w:sz w:val="32"/>
          <w:highlight w:val="none"/>
        </w:rPr>
      </w:r>
      <w:r>
        <w:rPr>
          <w:color w:val="000000" w:themeColor="text1"/>
          <w:highlight w:val="none"/>
        </w:rPr>
      </w:r>
      <w:r/>
    </w:p>
    <w:p>
      <w:pPr>
        <w:ind w:firstLine="1285"/>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b/>
          <w:bCs/>
          <w:color w:val="000000" w:themeColor="text1"/>
          <w:sz w:val="32"/>
          <w:highlight w:val="none"/>
        </w:rPr>
        <w:t xml:space="preserve">采购编号：</w:t>
      </w:r>
      <w:r>
        <w:rPr>
          <w:rFonts w:hint="eastAsia" w:ascii="宋体" w:hAnsi="宋体" w:eastAsia="宋体"/>
          <w:b/>
          <w:bCs/>
          <w:color w:val="000000" w:themeColor="text1"/>
          <w:sz w:val="32"/>
          <w:highlight w:val="none"/>
          <w:lang w:eastAsia="zh-CN"/>
        </w:rPr>
        <w:t xml:space="preserve">JSZC-320509-DLZB-G2024-0036</w:t>
      </w:r>
      <w:r>
        <w:rPr>
          <w:color w:val="000000" w:themeColor="text1"/>
          <w:highlight w:val="none"/>
        </w:rPr>
      </w:r>
      <w:r/>
    </w:p>
    <w:p>
      <w:pPr>
        <w:ind w:firstLine="1285"/>
        <w:spacing w:line="360" w:lineRule="auto"/>
        <w:widowControl/>
        <w:rPr>
          <w:rFonts w:hint="eastAsia" w:ascii="宋体" w:hAnsi="宋体" w:eastAsia="宋体"/>
          <w:b/>
          <w:bCs/>
          <w:color w:val="000000" w:themeColor="text1"/>
          <w:sz w:val="32"/>
          <w:highlight w:val="none"/>
        </w:rPr>
      </w:pPr>
      <w:r>
        <w:rPr>
          <w:rFonts w:hint="eastAsia" w:ascii="宋体" w:hAnsi="宋体" w:eastAsia="宋体"/>
          <w:b/>
          <w:bCs/>
          <w:color w:val="000000" w:themeColor="text1"/>
          <w:sz w:val="32"/>
          <w:highlight w:val="none"/>
        </w:rPr>
        <w:t xml:space="preserve">采购单位：</w:t>
      </w:r>
      <w:r>
        <w:rPr>
          <w:rFonts w:hint="eastAsia" w:ascii="宋体" w:hAnsi="宋体" w:eastAsia="宋体"/>
          <w:b/>
          <w:bCs/>
          <w:color w:val="000000" w:themeColor="text1"/>
          <w:sz w:val="32"/>
          <w:highlight w:val="none"/>
          <w:lang w:eastAsia="zh-CN"/>
        </w:rPr>
        <w:t xml:space="preserve">苏州市吴江区农业技术服务中心</w:t>
      </w:r>
      <w:r>
        <w:rPr>
          <w:color w:val="000000" w:themeColor="text1"/>
          <w:highlight w:val="none"/>
        </w:rPr>
      </w:r>
      <w:r/>
    </w:p>
    <w:p>
      <w:pPr>
        <w:ind w:left="2885" w:hanging="1606"/>
        <w:spacing w:line="360" w:lineRule="auto"/>
        <w:widowControl/>
        <w:rPr>
          <w:rFonts w:hint="eastAsia" w:ascii="宋体" w:hAnsi="宋体" w:eastAsia="宋体" w:cs="宋体"/>
          <w:b/>
          <w:bCs/>
          <w:color w:val="000000" w:themeColor="text1"/>
          <w:sz w:val="32"/>
          <w:highlight w:val="none"/>
        </w:rPr>
      </w:pPr>
      <w:r>
        <w:rPr>
          <w:rFonts w:hint="eastAsia" w:ascii="宋体" w:hAnsi="宋体" w:eastAsia="宋体"/>
          <w:b/>
          <w:bCs/>
          <w:color w:val="000000" w:themeColor="text1"/>
          <w:sz w:val="32"/>
          <w:highlight w:val="none"/>
        </w:rPr>
        <w:t xml:space="preserve">采购内容</w:t>
      </w:r>
      <w:r>
        <w:rPr>
          <w:rFonts w:hint="eastAsia" w:ascii="宋体" w:hAnsi="宋体" w:eastAsia="宋体"/>
          <w:b/>
          <w:bCs/>
          <w:color w:val="000000" w:themeColor="text1"/>
          <w:sz w:val="32"/>
          <w:szCs w:val="22"/>
          <w:highlight w:val="none"/>
        </w:rPr>
        <w:t xml:space="preserve">：</w:t>
      </w:r>
      <w:r>
        <w:rPr>
          <w:rFonts w:hint="eastAsia" w:ascii="宋体" w:hAnsi="宋体" w:eastAsia="宋体"/>
          <w:b/>
          <w:bCs/>
          <w:color w:val="000000" w:themeColor="text1"/>
          <w:sz w:val="32"/>
          <w:szCs w:val="22"/>
          <w:highlight w:val="none"/>
          <w:lang w:eastAsia="zh-CN"/>
        </w:rPr>
        <w:t xml:space="preserve">吴江区2024-2025年度小麦良种补贴项目</w:t>
      </w:r>
      <w:r>
        <w:rPr>
          <w:color w:val="000000" w:themeColor="text1"/>
          <w:highlight w:val="none"/>
        </w:rPr>
      </w:r>
      <w:r/>
    </w:p>
    <w:p>
      <w:pPr>
        <w:ind w:firstLine="1285"/>
        <w:spacing w:line="360" w:lineRule="auto"/>
        <w:tabs>
          <w:tab w:val="left" w:pos="4320" w:leader="none"/>
        </w:tabs>
        <w:rPr>
          <w:rFonts w:ascii="宋体" w:hAnsi="宋体" w:eastAsia="宋体"/>
          <w:b/>
          <w:bCs/>
          <w:color w:val="000000" w:themeColor="text1"/>
          <w:sz w:val="32"/>
          <w:highlight w:val="none"/>
        </w:rPr>
      </w:pPr>
      <w:r>
        <w:rPr>
          <w:rFonts w:hint="eastAsia" w:ascii="宋体" w:hAnsi="宋体" w:eastAsia="宋体"/>
          <w:b/>
          <w:bCs/>
          <w:color w:val="000000" w:themeColor="text1"/>
          <w:sz w:val="32"/>
          <w:highlight w:val="none"/>
        </w:rPr>
        <w:t xml:space="preserve">采购类别：货物类</w:t>
      </w:r>
      <w:r>
        <w:rPr>
          <w:color w:val="000000" w:themeColor="text1"/>
          <w:highlight w:val="none"/>
        </w:rPr>
      </w:r>
      <w:r/>
    </w:p>
    <w:p>
      <w:pPr>
        <w:ind w:left="1620"/>
        <w:spacing w:line="360" w:lineRule="auto"/>
        <w:rPr>
          <w:rFonts w:ascii="宋体" w:hAnsi="宋体" w:eastAsia="宋体"/>
          <w:b/>
          <w:bCs/>
          <w:color w:val="000000" w:themeColor="text1"/>
          <w:sz w:val="36"/>
          <w:highlight w:val="none"/>
        </w:rPr>
      </w:pPr>
      <w:r>
        <w:rPr>
          <w:rFonts w:hint="eastAsia" w:ascii="宋体" w:hAnsi="宋体" w:eastAsia="宋体"/>
          <w:b/>
          <w:bCs/>
          <w:color w:val="000000" w:themeColor="text1"/>
          <w:sz w:val="32"/>
          <w:highlight w:val="none"/>
        </w:rPr>
        <w:t xml:space="preserve">  </w:t>
      </w:r>
      <w:r>
        <w:rPr>
          <w:color w:val="000000" w:themeColor="text1"/>
          <w:highlight w:val="none"/>
        </w:rPr>
      </w:r>
      <w:r/>
    </w:p>
    <w:p>
      <w:pPr>
        <w:pStyle w:val="986"/>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986"/>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rPr>
          <w:rFonts w:ascii="宋体" w:hAnsi="宋体" w:eastAsia="宋体"/>
          <w:color w:val="000000" w:themeColor="text1"/>
          <w:highlight w:val="none"/>
        </w:rPr>
      </w:pPr>
      <w:r>
        <w:rPr>
          <w:rFonts w:ascii="宋体" w:hAnsi="宋体" w:eastAsia="宋体"/>
          <w:color w:val="000000" w:themeColor="text1"/>
          <w:highlight w:val="none"/>
        </w:rPr>
      </w:r>
      <w:r>
        <w:rPr>
          <w:color w:val="000000" w:themeColor="text1"/>
          <w:highlight w:val="none"/>
        </w:rPr>
      </w:r>
      <w:r/>
    </w:p>
    <w:p>
      <w:pPr>
        <w:rPr>
          <w:rFonts w:ascii="宋体" w:hAnsi="宋体" w:eastAsia="宋体"/>
          <w:b/>
          <w:color w:val="000000" w:themeColor="text1"/>
          <w:highlight w:val="none"/>
        </w:rPr>
      </w:pPr>
      <w:r>
        <w:rPr>
          <w:rFonts w:ascii="宋体" w:hAnsi="宋体" w:eastAsia="宋体"/>
          <w:b/>
          <w:color w:val="000000" w:themeColor="text1"/>
          <w:highlight w:val="none"/>
        </w:rPr>
      </w:r>
      <w:r>
        <w:rPr>
          <w:color w:val="000000" w:themeColor="text1"/>
          <w:highlight w:val="none"/>
        </w:rPr>
      </w:r>
      <w:r/>
    </w:p>
    <w:p>
      <w:pPr>
        <w:jc w:val="center"/>
        <w:spacing w:line="360" w:lineRule="auto"/>
        <w:rPr>
          <w:rFonts w:ascii="宋体" w:hAnsi="宋体" w:eastAsia="宋体"/>
          <w:b/>
          <w:color w:val="000000" w:themeColor="text1"/>
          <w:sz w:val="32"/>
          <w:highlight w:val="none"/>
        </w:rPr>
      </w:pPr>
      <w:r>
        <w:rPr>
          <w:rFonts w:hint="eastAsia" w:ascii="宋体" w:hAnsi="宋体" w:eastAsia="宋体"/>
          <w:b/>
          <w:color w:val="000000" w:themeColor="text1"/>
          <w:sz w:val="32"/>
          <w:highlight w:val="none"/>
        </w:rPr>
        <w:t xml:space="preserve">苏州鼎力招投标咨询服务有限公司</w:t>
      </w:r>
      <w:r>
        <w:rPr>
          <w:color w:val="000000" w:themeColor="text1"/>
          <w:highlight w:val="none"/>
        </w:rPr>
      </w:r>
      <w:r/>
    </w:p>
    <w:p>
      <w:pPr>
        <w:jc w:val="center"/>
        <w:spacing w:line="360" w:lineRule="auto"/>
        <w:rPr>
          <w:rFonts w:ascii="宋体" w:hAnsi="宋体" w:eastAsia="宋体"/>
          <w:b/>
          <w:color w:val="000000" w:themeColor="text1"/>
          <w:sz w:val="32"/>
          <w:highlight w:val="none"/>
        </w:rPr>
      </w:pPr>
      <w:r>
        <w:rPr>
          <w:rFonts w:hint="eastAsia" w:ascii="宋体" w:hAnsi="宋体" w:eastAsia="宋体"/>
          <w:b/>
          <w:color w:val="000000" w:themeColor="text1"/>
          <w:sz w:val="32"/>
          <w:highlight w:val="none"/>
        </w:rPr>
        <w:t xml:space="preserve">2</w:t>
      </w:r>
      <w:r>
        <w:rPr>
          <w:rFonts w:ascii="宋体" w:hAnsi="宋体" w:eastAsia="宋体"/>
          <w:b/>
          <w:color w:val="000000" w:themeColor="text1"/>
          <w:sz w:val="32"/>
          <w:highlight w:val="none"/>
        </w:rPr>
        <w:t xml:space="preserve">02</w:t>
      </w:r>
      <w:r>
        <w:rPr>
          <w:rFonts w:hint="eastAsia" w:ascii="宋体" w:hAnsi="宋体" w:eastAsia="宋体"/>
          <w:b/>
          <w:color w:val="000000" w:themeColor="text1"/>
          <w:sz w:val="32"/>
          <w:highlight w:val="none"/>
          <w:lang w:val="en-US" w:eastAsia="zh-CN"/>
        </w:rPr>
        <w:t xml:space="preserve">4</w:t>
      </w:r>
      <w:r>
        <w:rPr>
          <w:rFonts w:hint="eastAsia" w:ascii="宋体" w:hAnsi="宋体" w:eastAsia="宋体"/>
          <w:b/>
          <w:color w:val="000000" w:themeColor="text1"/>
          <w:sz w:val="32"/>
          <w:highlight w:val="none"/>
        </w:rPr>
        <w:t xml:space="preserve">年</w:t>
      </w:r>
      <w:r>
        <w:rPr>
          <w:rFonts w:hint="eastAsia" w:ascii="宋体" w:hAnsi="宋体" w:eastAsia="宋体"/>
          <w:b/>
          <w:color w:val="000000" w:themeColor="text1"/>
          <w:sz w:val="32"/>
          <w:highlight w:val="none"/>
          <w:lang w:val="en-US" w:eastAsia="zh-CN"/>
        </w:rPr>
        <w:t xml:space="preserve">8</w:t>
      </w:r>
      <w:r>
        <w:rPr>
          <w:rFonts w:hint="eastAsia" w:ascii="宋体" w:hAnsi="宋体" w:eastAsia="宋体"/>
          <w:b/>
          <w:color w:val="000000" w:themeColor="text1"/>
          <w:sz w:val="32"/>
          <w:highlight w:val="none"/>
        </w:rPr>
        <w:t xml:space="preserve">月 </w:t>
      </w:r>
      <w:r>
        <w:rPr>
          <w:color w:val="000000" w:themeColor="text1"/>
          <w:highlight w:val="none"/>
        </w:rPr>
      </w:r>
      <w:r/>
    </w:p>
    <w:p>
      <w:pPr>
        <w:jc w:val="center"/>
        <w:rPr>
          <w:rFonts w:ascii="宋体" w:hAnsi="宋体" w:eastAsia="宋体"/>
          <w:b/>
          <w:color w:val="000000" w:themeColor="text1"/>
          <w:sz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850" w:h="16783" w:orient="portrait"/>
          <w:pgMar w:top="1797" w:right="1440" w:bottom="1797" w:left="1440" w:header="851" w:footer="567" w:gutter="0"/>
          <w:pgNumType w:start="0"/>
          <w:cols w:num="1" w:sep="0" w:space="720" w:equalWidth="1"/>
          <w:docGrid w:linePitch="360"/>
          <w:titlePg/>
        </w:sectPr>
      </w:pPr>
      <w:r>
        <w:rPr>
          <w:rFonts w:ascii="宋体" w:hAnsi="宋体" w:eastAsia="宋体"/>
          <w:b/>
          <w:color w:val="000000" w:themeColor="text1"/>
          <w:sz w:val="36"/>
          <w:highlight w:val="none"/>
        </w:rPr>
      </w:r>
      <w:r>
        <w:rPr>
          <w:color w:val="000000" w:themeColor="text1"/>
          <w:highlight w:val="none"/>
        </w:rPr>
      </w:r>
      <w:r/>
    </w:p>
    <w:p>
      <w:pPr>
        <w:jc w:val="center"/>
        <w:rPr>
          <w:rFonts w:hint="eastAsia" w:ascii="宋体" w:hAnsi="宋体" w:eastAsia="宋体"/>
          <w:b/>
          <w:color w:val="000000" w:themeColor="text1"/>
          <w:sz w:val="36"/>
          <w:highlight w:val="none"/>
        </w:rPr>
      </w:pPr>
      <w:r>
        <w:rPr>
          <w:rFonts w:hint="eastAsia" w:ascii="宋体" w:hAnsi="宋体" w:eastAsia="宋体"/>
          <w:b/>
          <w:color w:val="000000" w:themeColor="text1"/>
          <w:sz w:val="36"/>
          <w:highlight w:val="none"/>
        </w:rPr>
        <w:t xml:space="preserve">前附表</w:t>
      </w:r>
      <w:r>
        <w:rPr>
          <w:color w:val="000000" w:themeColor="text1"/>
          <w:highlight w:val="none"/>
        </w:rPr>
      </w:r>
      <w:r/>
    </w:p>
    <w:tbl>
      <w:tblPr>
        <w:tblStyle w:val="970"/>
        <w:tblW w:w="8894"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455"/>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内               容</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项目编号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JSZC-320509-DLZB-G2024-0036</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吴江区2024-2025年度小麦良种补贴项目</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tabs>
                <w:tab w:val="left" w:pos="252"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采购代理机构</w:t>
            </w:r>
            <w:r>
              <w:rPr>
                <w:color w:val="000000" w:themeColor="text1"/>
                <w:highlight w:val="none"/>
              </w:rPr>
            </w:r>
            <w:r/>
          </w:p>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名称及地址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名称：苏州鼎力招投标咨询服务有限公司</w:t>
            </w:r>
            <w:r>
              <w:rPr>
                <w:color w:val="000000" w:themeColor="text1"/>
                <w:highlight w:val="none"/>
              </w:rPr>
            </w:r>
            <w:r/>
          </w:p>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地址：苏州市吴江区松陵镇吴江经济技术开发区二二七省道西、学院路南侧2楼北侧</w:t>
            </w:r>
            <w:r>
              <w:rPr>
                <w:color w:val="000000" w:themeColor="text1"/>
                <w:highlight w:val="none"/>
              </w:rPr>
            </w:r>
            <w:r/>
          </w:p>
          <w:p>
            <w:pPr>
              <w:ind w:left="0" w:right="0"/>
              <w:jc w:val="left"/>
              <w:keepLines w:val="0"/>
              <w:keepNext w:val="0"/>
              <w:spacing w:before="0" w:beforeAutospacing="0" w:after="0" w:afterAutospacing="0" w:line="440" w:lineRule="exact"/>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lang w:val="en-US" w:eastAsia="zh-CN"/>
              </w:rPr>
              <w:t xml:space="preserve">王晓品</w:t>
            </w:r>
            <w:r>
              <w:rPr>
                <w:color w:val="000000" w:themeColor="text1"/>
                <w:highlight w:val="none"/>
              </w:rPr>
            </w:r>
            <w:r/>
          </w:p>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联系方式：0512-63092</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99 </w:t>
            </w:r>
            <w:r>
              <w:rPr>
                <w:color w:val="000000" w:themeColor="text1"/>
                <w:highlight w:val="non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采购单位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名称：</w:t>
            </w:r>
            <w:r>
              <w:rPr>
                <w:rFonts w:hint="eastAsia" w:ascii="宋体" w:hAnsi="宋体" w:eastAsia="宋体" w:cs="宋体"/>
                <w:color w:val="000000" w:themeColor="text1"/>
                <w:sz w:val="21"/>
                <w:szCs w:val="21"/>
                <w:highlight w:val="none"/>
                <w:lang w:eastAsia="zh-CN"/>
              </w:rPr>
              <w:t xml:space="preserve">苏州市吴江区农业技术服务中心</w:t>
            </w: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地址：江苏省苏州市吴江区笠泽路170号 </w:t>
            </w:r>
            <w:r>
              <w:rPr>
                <w:color w:val="000000" w:themeColor="text1"/>
                <w:highlight w:val="none"/>
              </w:rPr>
            </w:r>
            <w:r/>
          </w:p>
          <w:p>
            <w:pPr>
              <w:ind w:left="0" w:right="0"/>
              <w:jc w:val="left"/>
              <w:keepLines w:val="0"/>
              <w:keepNext w:val="0"/>
              <w:spacing w:before="0" w:beforeAutospacing="0" w:after="0" w:afterAutospacing="0" w:line="440" w:lineRule="exact"/>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联系人：尤希宇</w:t>
            </w:r>
            <w:r>
              <w:rPr>
                <w:color w:val="000000" w:themeColor="text1"/>
                <w:highlight w:val="none"/>
              </w:rPr>
            </w:r>
            <w:r/>
          </w:p>
          <w:p>
            <w:pPr>
              <w:ind w:left="0" w:right="0"/>
              <w:jc w:val="left"/>
              <w:keepLines w:val="0"/>
              <w:keepNext w:val="0"/>
              <w:spacing w:before="0" w:beforeAutospacing="0" w:after="0" w:afterAutospacing="0" w:line="440" w:lineRule="exact"/>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联系电话：0512-63190192</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标书组成</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详见招标文件第二章</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投标保证金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本项目不收取投标保证金</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投标有效期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九十天（日历日）</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获取招标文件</w:t>
            </w:r>
            <w:r>
              <w:rPr>
                <w:color w:val="000000" w:themeColor="text1"/>
                <w:highlight w:val="none"/>
              </w:rPr>
            </w:r>
            <w:r/>
          </w:p>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时间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自公告发布之日起5个工作日</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投标文件网上</w:t>
            </w:r>
            <w:r>
              <w:rPr>
                <w:color w:val="000000" w:themeColor="text1"/>
                <w:highlight w:val="none"/>
              </w:rPr>
            </w:r>
            <w:r/>
          </w:p>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提交截止时间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u w:val="single"/>
                <w:lang w:eastAsia="zh-CN"/>
              </w:rPr>
              <w:t xml:space="preserve">2024年</w:t>
            </w:r>
            <w:r>
              <w:rPr>
                <w:rFonts w:hint="eastAsia" w:ascii="宋体" w:hAnsi="宋体" w:eastAsia="宋体" w:cs="宋体"/>
                <w:color w:val="000000" w:themeColor="text1"/>
                <w:sz w:val="21"/>
                <w:szCs w:val="21"/>
                <w:highlight w:val="none"/>
                <w:u w:val="single"/>
                <w:lang w:val="en-US" w:eastAsia="zh-CN"/>
              </w:rPr>
              <w:t xml:space="preserve">9</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u w:val="single"/>
                <w:lang w:eastAsia="zh-CN"/>
              </w:rPr>
              <w:t xml:space="preserve"> 09:30</w:t>
            </w:r>
            <w:r>
              <w:rPr>
                <w:rFonts w:hint="eastAsia" w:ascii="宋体" w:hAnsi="宋体" w:eastAsia="宋体" w:cs="宋体"/>
                <w:color w:val="000000" w:themeColor="text1"/>
                <w:sz w:val="21"/>
                <w:szCs w:val="21"/>
                <w:highlight w:val="none"/>
                <w:u w:val="single"/>
              </w:rPr>
              <w:t xml:space="preserve">:00</w:t>
            </w:r>
            <w:r>
              <w:rPr>
                <w:rFonts w:hint="eastAsia" w:ascii="宋体" w:hAnsi="宋体" w:eastAsia="宋体" w:cs="宋体"/>
                <w:color w:val="000000" w:themeColor="text1"/>
                <w:sz w:val="21"/>
                <w:szCs w:val="21"/>
                <w:highlight w:val="none"/>
              </w:rPr>
              <w:t xml:space="preserve">（北京时间） </w:t>
            </w:r>
            <w:r>
              <w:rPr>
                <w:color w:val="000000" w:themeColor="text1"/>
                <w:highlight w:val="none"/>
              </w:rPr>
            </w:r>
            <w:r/>
          </w:p>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投标文件必须在截止时间前完成提交（上传），逾期提交（上传）的投标文件恕不接受。</w:t>
            </w:r>
            <w:r>
              <w:rPr>
                <w:color w:val="000000" w:themeColor="text1"/>
                <w:highlight w:val="none"/>
              </w:rPr>
            </w:r>
            <w:r/>
          </w:p>
        </w:tc>
      </w:tr>
      <w:tr>
        <w:trPr>
          <w:trHeight w:val="18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开标时间</w:t>
            </w:r>
            <w:r>
              <w:rPr>
                <w:color w:val="000000" w:themeColor="text1"/>
                <w:highlight w:val="none"/>
              </w:rPr>
            </w:r>
            <w:r/>
          </w:p>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开标地点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u w:val="single"/>
                <w:lang w:eastAsia="zh-CN"/>
              </w:rPr>
              <w:t xml:space="preserve">2024年</w:t>
            </w:r>
            <w:r>
              <w:rPr>
                <w:rFonts w:hint="eastAsia" w:ascii="宋体" w:hAnsi="宋体" w:eastAsia="宋体" w:cs="宋体"/>
                <w:color w:val="000000" w:themeColor="text1"/>
                <w:sz w:val="21"/>
                <w:szCs w:val="21"/>
                <w:highlight w:val="none"/>
                <w:u w:val="single"/>
                <w:lang w:val="en-US" w:eastAsia="zh-CN"/>
              </w:rPr>
              <w:t xml:space="preserve">9</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lang w:val="en-US" w:eastAsia="zh-CN"/>
              </w:rPr>
            </w:r>
            <w:r>
              <w:rPr>
                <w:rFonts w:hint="eastAsia" w:ascii="宋体" w:hAnsi="宋体" w:eastAsia="宋体" w:cs="宋体"/>
                <w:color w:val="000000" w:themeColor="text1"/>
                <w:sz w:val="21"/>
                <w:szCs w:val="21"/>
                <w:highlight w:val="none"/>
                <w:u w:val="single"/>
                <w:lang w:eastAsia="zh-CN"/>
              </w:rPr>
              <w:t xml:space="preserve">09</w:t>
            </w:r>
            <w:r/>
            <w:r>
              <w:rPr>
                <w:rFonts w:hint="eastAsia" w:ascii="宋体" w:hAnsi="宋体" w:eastAsia="宋体" w:cs="宋体"/>
                <w:color w:val="000000" w:themeColor="text1"/>
                <w:sz w:val="21"/>
                <w:szCs w:val="21"/>
                <w:highlight w:val="none"/>
                <w:lang w:val="en-US" w:eastAsia="zh-CN"/>
              </w:rPr>
              <w:t xml:space="preserve">:30</w:t>
            </w:r>
            <w:r>
              <w:rPr>
                <w:rFonts w:hint="eastAsia" w:ascii="宋体" w:hAnsi="宋体" w:eastAsia="宋体" w:cs="宋体"/>
                <w:color w:val="000000" w:themeColor="text1"/>
                <w:sz w:val="21"/>
                <w:szCs w:val="21"/>
                <w:highlight w:val="none"/>
              </w:rPr>
              <w:t xml:space="preserve">（北京时间）</w:t>
            </w:r>
            <w:r>
              <w:rPr>
                <w:color w:val="000000" w:themeColor="text1"/>
                <w:highlight w:val="none"/>
              </w:rPr>
            </w:r>
            <w:r/>
          </w:p>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“苏采云”系统（网址：</w:t>
            </w:r>
            <w:r>
              <w:rPr>
                <w:rFonts w:hint="eastAsia" w:ascii="宋体" w:hAnsi="宋体" w:eastAsia="宋体" w:cs="宋体"/>
                <w:color w:val="000000" w:themeColor="text1"/>
                <w:sz w:val="21"/>
                <w:szCs w:val="21"/>
                <w:highlight w:val="none"/>
              </w:rPr>
              <w:fldChar w:fldCharType="begin"/>
            </w:r>
            <w:r>
              <w:rPr>
                <w:rFonts w:hint="eastAsia" w:ascii="宋体" w:hAnsi="宋体" w:eastAsia="宋体" w:cs="宋体"/>
                <w:color w:val="000000" w:themeColor="text1"/>
                <w:sz w:val="21"/>
                <w:szCs w:val="21"/>
                <w:highlight w:val="none"/>
              </w:rPr>
              <w:instrText xml:space="preserve"> HYPERLINK "http://jszfcg.jsczt.cn/" \o "http://jszfcg.jsczt.cn/" </w:instrText>
            </w:r>
            <w:r>
              <w:rPr>
                <w:rFonts w:hint="eastAsia" w:ascii="宋体" w:hAnsi="宋体" w:eastAsia="宋体" w:cs="宋体"/>
                <w:color w:val="000000" w:themeColor="text1"/>
                <w:sz w:val="21"/>
                <w:szCs w:val="21"/>
                <w:highlight w:val="none"/>
              </w:rPr>
              <w:fldChar w:fldCharType="separate"/>
            </w:r>
            <w:r>
              <w:rPr>
                <w:rFonts w:hint="eastAsia" w:ascii="宋体" w:hAnsi="宋体" w:eastAsia="宋体" w:cs="宋体"/>
                <w:color w:val="000000" w:themeColor="text1"/>
                <w:sz w:val="21"/>
                <w:szCs w:val="21"/>
                <w:highlight w:val="none"/>
              </w:rPr>
              <w:t xml:space="preserve">http://jszfcg.jsczt.cn/</w:t>
            </w:r>
            <w:r>
              <w:rPr>
                <w:rFonts w:hint="eastAsia" w:ascii="宋体" w:hAnsi="宋体" w:eastAsia="宋体" w:cs="宋体"/>
                <w:color w:val="000000" w:themeColor="text1"/>
                <w:sz w:val="21"/>
                <w:szCs w:val="21"/>
                <w:highlight w:val="none"/>
              </w:rPr>
              <w:fldChar w:fldCharType="end"/>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1027"/>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本项目为不见面</w:t>
            </w:r>
            <w:r>
              <w:rPr>
                <w:rFonts w:hint="eastAsia" w:hAnsi="宋体" w:eastAsia="宋体" w:cs="宋体"/>
                <w:b/>
                <w:color w:val="000000" w:themeColor="text1"/>
                <w:sz w:val="21"/>
                <w:szCs w:val="21"/>
                <w:highlight w:val="none"/>
                <w:lang w:val="en-US" w:eastAsia="zh-CN"/>
              </w:rPr>
              <w:t xml:space="preserve">公开标</w:t>
            </w:r>
            <w:r>
              <w:rPr>
                <w:rFonts w:hint="eastAsia" w:ascii="宋体" w:hAnsi="宋体" w:eastAsia="宋体" w:cs="宋体"/>
                <w:b/>
                <w:color w:val="000000" w:themeColor="text1"/>
                <w:sz w:val="21"/>
                <w:szCs w:val="21"/>
                <w:highlight w:val="none"/>
              </w:rPr>
              <w:t xml:space="preserve">项目，开启阶段供应商在【供应商解密】环节必须使用 CA证书解密电子响应文件，如在系统规定的解密时间内未能完成解密的视为放弃参与本项目。</w:t>
            </w:r>
            <w:r>
              <w:rPr>
                <w:color w:val="000000" w:themeColor="text1"/>
                <w:highlight w:val="none"/>
              </w:rPr>
            </w:r>
            <w:r/>
          </w:p>
        </w:tc>
      </w:tr>
      <w:tr>
        <w:trPr>
          <w:trHeight w:val="10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评标时间</w:t>
            </w:r>
            <w:r>
              <w:rPr>
                <w:color w:val="000000" w:themeColor="text1"/>
                <w:highlight w:val="none"/>
              </w:rPr>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评标地点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时间：</w:t>
            </w:r>
            <w:r>
              <w:rPr>
                <w:rFonts w:hint="eastAsia" w:ascii="宋体" w:hAnsi="宋体" w:eastAsia="宋体" w:cs="宋体"/>
                <w:color w:val="000000" w:themeColor="text1"/>
                <w:sz w:val="21"/>
                <w:szCs w:val="21"/>
                <w:highlight w:val="none"/>
                <w:u w:val="single"/>
                <w:lang w:eastAsia="zh-CN"/>
              </w:rPr>
              <w:t xml:space="preserve">2024年</w:t>
            </w:r>
            <w:r>
              <w:rPr>
                <w:rFonts w:hint="eastAsia" w:ascii="宋体" w:hAnsi="宋体" w:eastAsia="宋体" w:cs="宋体"/>
                <w:color w:val="000000" w:themeColor="text1"/>
                <w:sz w:val="21"/>
                <w:szCs w:val="21"/>
                <w:highlight w:val="none"/>
                <w:u w:val="single"/>
                <w:lang w:val="en-US" w:eastAsia="zh-CN"/>
              </w:rPr>
              <w:t xml:space="preserve">9</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lang w:val="en-US" w:eastAsia="zh-CN"/>
              </w:rPr>
            </w:r>
            <w:r>
              <w:rPr>
                <w:rFonts w:hint="eastAsia" w:ascii="宋体" w:hAnsi="宋体" w:eastAsia="宋体" w:cs="宋体"/>
                <w:color w:val="000000" w:themeColor="text1"/>
                <w:sz w:val="21"/>
                <w:szCs w:val="21"/>
                <w:highlight w:val="none"/>
                <w:u w:val="single"/>
                <w:lang w:eastAsia="zh-CN"/>
              </w:rPr>
              <w:t xml:space="preserve">09</w:t>
            </w:r>
            <w:r/>
            <w:r>
              <w:rPr>
                <w:rFonts w:hint="eastAsia" w:ascii="宋体" w:hAnsi="宋体" w:eastAsia="宋体" w:cs="宋体"/>
                <w:color w:val="000000" w:themeColor="text1"/>
                <w:sz w:val="21"/>
                <w:szCs w:val="21"/>
                <w:highlight w:val="none"/>
                <w:lang w:val="en-US" w:eastAsia="zh-CN"/>
              </w:rPr>
            </w:r>
            <w:r>
              <w:rPr>
                <w:rFonts w:hint="eastAsia" w:ascii="宋体" w:hAnsi="宋体" w:eastAsia="宋体" w:cs="宋体"/>
                <w:color w:val="000000" w:themeColor="text1"/>
                <w:sz w:val="21"/>
                <w:szCs w:val="21"/>
                <w:highlight w:val="none"/>
              </w:rPr>
              <w:t xml:space="preserve">：30（北京时间）</w:t>
            </w:r>
            <w:r>
              <w:rPr>
                <w:color w:val="000000" w:themeColor="text1"/>
                <w:highlight w:val="none"/>
              </w:rPr>
            </w:r>
            <w:r/>
          </w:p>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bidi="ar"/>
              </w:rPr>
              <w:t xml:space="preserve">地点：</w:t>
            </w:r>
            <w:r>
              <w:rPr>
                <w:rFonts w:hint="eastAsia" w:ascii="宋体" w:hAnsi="宋体" w:eastAsia="宋体" w:cs="宋体"/>
                <w:bCs/>
                <w:color w:val="000000" w:themeColor="text1"/>
                <w:sz w:val="21"/>
                <w:szCs w:val="21"/>
                <w:highlight w:val="none"/>
              </w:rPr>
              <w:t xml:space="preserve">苏州市公共资源交易中心吴江分中心开标室（吴江区开平路998号三楼</w:t>
            </w:r>
            <w:r>
              <w:rPr>
                <w:rStyle w:val="1040"/>
                <w:rFonts w:hint="eastAsia" w:ascii="宋体" w:hAnsi="宋体" w:eastAsia="宋体" w:cs="宋体"/>
                <w:bCs/>
                <w:color w:val="000000" w:themeColor="text1"/>
                <w:sz w:val="21"/>
                <w:szCs w:val="21"/>
                <w:highlight w:val="none"/>
              </w:rPr>
              <w:t xml:space="preserve">）</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投标文件份数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本项目采用电子投标文件，投标人按照招标文件要求制作上传电子投标文件，投标人无需提供纸质投标文件。</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投标报价本位币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人民币</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履约保证金</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无</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中标通知书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pStyle w:val="971"/>
              <w:ind w:left="0" w:right="0" w:firstLine="0"/>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确定出中标人后，采购代理机构在法定时间内向中标人发出中标通知书。中标通知书将成为合同的组成部分。</w:t>
            </w:r>
            <w:r>
              <w:rPr>
                <w:color w:val="000000" w:themeColor="text1"/>
                <w:highlight w:val="none"/>
              </w:rPr>
            </w:r>
            <w:r/>
          </w:p>
          <w:p>
            <w:pPr>
              <w:pStyle w:val="971"/>
              <w:ind w:left="0" w:right="0" w:firstLine="0"/>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b/>
                <w:color w:val="000000" w:themeColor="text1"/>
                <w:sz w:val="21"/>
                <w:szCs w:val="21"/>
                <w:highlight w:val="none"/>
              </w:rPr>
              <w:t xml:space="preserve">请中标人在中标结果公告届满之日起30日内,使用CA证书登录“苏采云”系统及时下载中标通知书。</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导致废标因素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出现下列情形之一的，为废标： </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（一）符合专业条件的投标人或者对招标文件作实质响应的投标人不足三家的；</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（二）出现影响采购公正的违法、违规行为的； </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（三）投标人的报价均超过了采购预算，采购人不能支付的； </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（四）因重大变故，采购任务取消的。</w:t>
            </w:r>
            <w:r>
              <w:rPr>
                <w:color w:val="000000" w:themeColor="text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导致无效标因素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5" w:type="dxa"/>
            <w:vAlign w:val="center"/>
            <w:textDirection w:val="lrTb"/>
            <w:noWrap w:val="false"/>
          </w:tcPr>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投标文件属下列情况之一的，在资格性、符合性检查时按照无效投标处理：</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（一）未按照招标文件规定要求签署、盖章的；</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（二）不具备招标文件中规定资格要求的；</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（三）报价超过招标文件中规定的预算金额或者最高限价的；</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（四）投标文件含有采购人不能接受的附加条件的；</w:t>
            </w:r>
            <w:r>
              <w:rPr>
                <w:color w:val="000000" w:themeColor="text1"/>
                <w:highlight w:val="none"/>
              </w:rPr>
            </w:r>
            <w:r/>
          </w:p>
          <w:p>
            <w:pPr>
              <w:ind w:left="0" w:right="0"/>
              <w:jc w:val="left"/>
              <w:keepLines w:val="0"/>
              <w:keepNext w:val="0"/>
              <w:spacing w:before="0" w:beforeAutospacing="0" w:after="0" w:afterAutospacing="0" w:line="440" w:lineRule="exact"/>
              <w:tabs>
                <w:tab w:val="left" w:pos="4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（五）法律、法规和招标文件规定的其他无效情形。</w:t>
            </w:r>
            <w:r>
              <w:rPr>
                <w:color w:val="000000" w:themeColor="text1"/>
                <w:highlight w:val="none"/>
              </w:rPr>
            </w:r>
            <w:r/>
          </w:p>
        </w:tc>
      </w:tr>
    </w:tbl>
    <w:p>
      <w:pPr>
        <w:pStyle w:val="976"/>
        <w:rPr>
          <w:color w:val="000000" w:themeColor="text1"/>
          <w:highlight w:val="none"/>
        </w:rPr>
      </w:pPr>
      <w:r>
        <w:rPr>
          <w:color w:val="000000" w:themeColor="text1"/>
          <w:highlight w:val="none"/>
        </w:rPr>
      </w:r>
      <w:r>
        <w:rPr>
          <w:color w:val="000000" w:themeColor="text1"/>
          <w:highlight w:val="none"/>
        </w:rPr>
      </w:r>
      <w:r/>
    </w:p>
    <w:p>
      <w:pPr>
        <w:jc w:val="center"/>
        <w:rPr>
          <w:rFonts w:ascii="宋体" w:hAnsi="宋体" w:eastAsia="宋体"/>
          <w:color w:val="000000" w:themeColor="text1"/>
          <w:sz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olor w:val="000000" w:themeColor="text1"/>
          <w:sz w:val="21"/>
          <w:highlight w:val="none"/>
        </w:rPr>
      </w:r>
      <w:r>
        <w:rPr>
          <w:color w:val="000000" w:themeColor="text1"/>
          <w:highlight w:val="none"/>
        </w:rPr>
      </w:r>
      <w:r/>
    </w:p>
    <w:sdt>
      <w:sdtPr>
        <w15:appearance w15:val="boundingBox"/>
        <w:id w:val="147465056"/>
        <w:docPartObj>
          <w:docPartGallery w:val="Table of Contents"/>
          <w:docPartUnique w:val="true"/>
        </w:docPartObj>
        <w:rPr>
          <w:rFonts w:hint="eastAsia" w:ascii="宋体" w:hAnsi="宋体" w:eastAsia="宋体" w:cs="宋体"/>
          <w:b/>
          <w:bCs/>
          <w:color w:val="auto"/>
          <w:sz w:val="36"/>
          <w:szCs w:val="36"/>
          <w:highlight w:val="none"/>
        </w:rPr>
      </w:sdtPr>
      <w:sdtContent>
        <w:p>
          <w:pPr>
            <w:jc w:val="center"/>
            <w:spacing w:line="440" w:lineRule="exact"/>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目录</w:t>
          </w:r>
          <w:r>
            <w:rPr>
              <w:color w:val="000000" w:themeColor="text1"/>
              <w:highlight w:val="none"/>
            </w:rPr>
          </w:r>
          <w:r/>
        </w:p>
        <w:p>
          <w:pPr>
            <w:pStyle w:val="986"/>
            <w:spacing w:line="360" w:lineRule="auto"/>
            <w:tabs>
              <w:tab w:val="right" w:pos="8296" w:leader="dot"/>
            </w:tabs>
            <w:rPr>
              <w:color w:val="000000" w:themeColor="text1"/>
              <w:highlight w:val="none"/>
            </w:rPr>
          </w:pPr>
          <w:r>
            <w:rPr>
              <w:rFonts w:hint="eastAsia" w:ascii="宋体" w:hAnsi="宋体" w:cs="宋体"/>
              <w:color w:val="000000" w:themeColor="text1"/>
              <w:szCs w:val="24"/>
              <w:highlight w:val="none"/>
            </w:rPr>
            <w:fldChar w:fldCharType="begin"/>
          </w:r>
          <w:r>
            <w:rPr>
              <w:rFonts w:hint="eastAsia" w:ascii="宋体" w:hAnsi="宋体" w:cs="宋体"/>
              <w:color w:val="000000" w:themeColor="text1"/>
              <w:szCs w:val="24"/>
              <w:highlight w:val="none"/>
            </w:rPr>
            <w:instrText xml:space="preserve">TOC \o "1-3" \h \u </w:instrText>
          </w:r>
          <w:r>
            <w:rPr>
              <w:rFonts w:hint="eastAsia" w:ascii="宋体" w:hAnsi="宋体" w:cs="宋体"/>
              <w:color w:val="000000" w:themeColor="text1"/>
              <w:szCs w:val="24"/>
              <w:highlight w:val="none"/>
            </w:rPr>
            <w:fldChar w:fldCharType="separate"/>
          </w:r>
          <w:r>
            <w:rPr>
              <w:color w:val="000000" w:themeColor="text1"/>
              <w:highlight w:val="none"/>
            </w:rPr>
            <w:fldChar w:fldCharType="begin"/>
          </w:r>
          <w:r>
            <w:rPr>
              <w:color w:val="000000" w:themeColor="text1"/>
              <w:highlight w:val="none"/>
            </w:rPr>
            <w:instrText xml:space="preserve"> HYPERLINK \l "_Toc110430624" </w:instrText>
          </w:r>
          <w:r>
            <w:rPr>
              <w:color w:val="000000" w:themeColor="text1"/>
              <w:highlight w:val="none"/>
            </w:rPr>
            <w:fldChar w:fldCharType="separate"/>
          </w:r>
          <w:r>
            <w:rPr>
              <w:rStyle w:val="1001"/>
              <w:color w:val="000000" w:themeColor="text1"/>
              <w:highlight w:val="none"/>
            </w:rPr>
            <w:t xml:space="preserve">第一章 投标邀请函</w:t>
          </w:r>
          <w:r>
            <w:rPr>
              <w:color w:val="000000" w:themeColor="text1"/>
              <w:highlight w:val="none"/>
            </w:rPr>
            <w:tab/>
          </w:r>
          <w:r>
            <w:rPr>
              <w:rFonts w:hint="eastAsia"/>
              <w:color w:val="000000" w:themeColor="text1"/>
              <w:highlight w:val="none"/>
            </w:rPr>
            <w:t xml:space="preserve">1</w:t>
          </w:r>
          <w:r>
            <w:rPr>
              <w:color w:val="000000" w:themeColor="text1"/>
              <w:highlight w:val="none"/>
            </w:rPr>
          </w:r>
          <w:r/>
        </w:p>
        <w:p>
          <w:pPr>
            <w:pStyle w:val="986"/>
            <w:spacing w:line="360" w:lineRule="auto"/>
            <w:tabs>
              <w:tab w:val="right" w:pos="8296" w:leader="dot"/>
            </w:tabs>
            <w:rPr>
              <w:rFonts w:hint="eastAsia" w:eastAsia="宋体" w:asciiTheme="minorHAnsi" w:hAnsiTheme="minorHAnsi" w:cstheme="minorBidi"/>
              <w:color w:val="000000" w:themeColor="text1"/>
              <w:sz w:val="21"/>
              <w:szCs w:val="22"/>
              <w:highlight w:val="none"/>
            </w:rPr>
          </w:pPr>
          <w:r>
            <w:rPr>
              <w:color w:val="000000" w:themeColor="text1"/>
              <w:highlight w:val="none"/>
            </w:rPr>
            <w:fldChar w:fldCharType="end"/>
          </w:r>
          <w:r>
            <w:rPr>
              <w:rFonts w:hint="eastAsia"/>
              <w:color w:val="000000" w:themeColor="text1"/>
              <w:highlight w:val="none"/>
            </w:rPr>
            <w:t xml:space="preserve">第二章 投标人须知</w:t>
          </w:r>
          <w:r>
            <w:rPr>
              <w:color w:val="000000" w:themeColor="text1"/>
              <w:highlight w:val="none"/>
            </w:rPr>
            <w:tab/>
          </w:r>
          <w:r>
            <w:rPr>
              <w:rFonts w:hint="eastAsia"/>
              <w:color w:val="000000" w:themeColor="text1"/>
              <w:highlight w:val="none"/>
              <w:lang w:val="en-US" w:eastAsia="zh-CN"/>
            </w:rPr>
            <w:t xml:space="preserve">6</w:t>
          </w:r>
          <w:r>
            <w:rPr>
              <w:color w:val="000000" w:themeColor="text1"/>
              <w:highlight w:val="none"/>
            </w:rPr>
          </w:r>
          <w:r/>
        </w:p>
        <w:p>
          <w:pPr>
            <w:pStyle w:val="986"/>
            <w:spacing w:line="360" w:lineRule="auto"/>
            <w:tabs>
              <w:tab w:val="right" w:pos="8296" w:leader="dot"/>
            </w:tabs>
            <w:rPr>
              <w:rFonts w:hint="default"/>
              <w:color w:val="000000" w:themeColor="text1"/>
              <w:highlight w:val="none"/>
            </w:rPr>
          </w:pPr>
          <w:r>
            <w:rPr>
              <w:color w:val="000000" w:themeColor="text1"/>
              <w:highlight w:val="none"/>
            </w:rPr>
            <w:fldChar w:fldCharType="begin"/>
          </w:r>
          <w:r>
            <w:rPr>
              <w:color w:val="000000" w:themeColor="text1"/>
              <w:highlight w:val="none"/>
            </w:rPr>
            <w:instrText xml:space="preserve"> HYPERLINK \l "_Toc110430642" </w:instrText>
          </w:r>
          <w:r>
            <w:rPr>
              <w:color w:val="000000" w:themeColor="text1"/>
              <w:highlight w:val="none"/>
            </w:rPr>
            <w:fldChar w:fldCharType="separate"/>
          </w:r>
          <w:r>
            <w:rPr>
              <w:rStyle w:val="1001"/>
              <w:color w:val="000000" w:themeColor="text1"/>
              <w:highlight w:val="none"/>
            </w:rPr>
            <w:t xml:space="preserve">第三章 投标文件格式</w:t>
          </w:r>
          <w:r>
            <w:rPr>
              <w:color w:val="000000" w:themeColor="text1"/>
              <w:highlight w:val="none"/>
            </w:rPr>
            <w:tab/>
          </w:r>
          <w:r>
            <w:rPr>
              <w:color w:val="000000" w:themeColor="text1"/>
              <w:highlight w:val="none"/>
            </w:rPr>
            <w:fldChar w:fldCharType="end"/>
          </w:r>
          <w:r>
            <w:rPr>
              <w:rFonts w:hint="eastAsia"/>
              <w:color w:val="000000" w:themeColor="text1"/>
              <w:highlight w:val="none"/>
              <w:lang w:val="en-US" w:eastAsia="zh-CN"/>
            </w:rPr>
            <w:t xml:space="preserve">20</w:t>
          </w:r>
          <w:r>
            <w:rPr>
              <w:color w:val="000000" w:themeColor="text1"/>
              <w:highlight w:val="none"/>
            </w:rPr>
          </w:r>
          <w:r/>
        </w:p>
        <w:p>
          <w:pPr>
            <w:pStyle w:val="986"/>
            <w:spacing w:line="360" w:lineRule="auto"/>
            <w:tabs>
              <w:tab w:val="right" w:pos="8296" w:leader="dot"/>
            </w:tabs>
            <w:rPr>
              <w:rFonts w:hint="default" w:eastAsia="宋体" w:asciiTheme="minorHAnsi" w:hAnsiTheme="minorHAnsi" w:cstheme="minorBidi"/>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"_Toc110430643" </w:instrText>
          </w:r>
          <w:r>
            <w:rPr>
              <w:color w:val="000000" w:themeColor="text1"/>
              <w:highlight w:val="none"/>
            </w:rPr>
            <w:fldChar w:fldCharType="separate"/>
          </w:r>
          <w:r>
            <w:rPr>
              <w:rStyle w:val="1001"/>
              <w:rFonts w:ascii="宋体" w:hAnsi="宋体" w:cs="宋体"/>
              <w:color w:val="000000" w:themeColor="text1"/>
              <w:highlight w:val="none"/>
            </w:rPr>
            <w:t xml:space="preserve">第四章 采购内容</w:t>
          </w:r>
          <w:r>
            <w:rPr>
              <w:color w:val="000000" w:themeColor="text1"/>
              <w:highlight w:val="none"/>
            </w:rPr>
            <w:tab/>
          </w:r>
          <w:r>
            <w:rPr>
              <w:color w:val="000000" w:themeColor="text1"/>
              <w:highlight w:val="none"/>
            </w:rPr>
            <w:fldChar w:fldCharType="end"/>
          </w:r>
          <w:r>
            <w:rPr>
              <w:rFonts w:hint="eastAsia"/>
              <w:color w:val="000000" w:themeColor="text1"/>
              <w:highlight w:val="none"/>
              <w:lang w:val="en-US" w:eastAsia="zh-CN"/>
            </w:rPr>
            <w:t xml:space="preserve">39</w:t>
          </w:r>
          <w:r>
            <w:rPr>
              <w:color w:val="000000" w:themeColor="text1"/>
              <w:highlight w:val="none"/>
            </w:rPr>
          </w:r>
          <w:r/>
        </w:p>
        <w:p>
          <w:pPr>
            <w:pStyle w:val="986"/>
            <w:spacing w:line="360" w:lineRule="auto"/>
            <w:tabs>
              <w:tab w:val="right" w:pos="8296" w:leader="dot"/>
            </w:tabs>
            <w:rPr>
              <w:rFonts w:hint="default" w:asciiTheme="minorHAnsi" w:hAnsiTheme="minorHAnsi" w:cstheme="minorBidi"/>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"_Toc110430644" </w:instrText>
          </w:r>
          <w:r>
            <w:rPr>
              <w:color w:val="000000" w:themeColor="text1"/>
              <w:highlight w:val="none"/>
            </w:rPr>
            <w:fldChar w:fldCharType="separate"/>
          </w:r>
          <w:r>
            <w:rPr>
              <w:rStyle w:val="1001"/>
              <w:rFonts w:ascii="宋体" w:hAnsi="宋体" w:cs="宋体"/>
              <w:color w:val="000000" w:themeColor="text1"/>
              <w:highlight w:val="none"/>
            </w:rPr>
            <w:t xml:space="preserve">第五章 合同条款及格式</w:t>
          </w:r>
          <w:r>
            <w:rPr>
              <w:color w:val="000000" w:themeColor="text1"/>
              <w:highlight w:val="none"/>
            </w:rPr>
            <w:tab/>
          </w:r>
          <w:r>
            <w:rPr>
              <w:color w:val="000000" w:themeColor="text1"/>
              <w:highlight w:val="none"/>
            </w:rPr>
            <w:fldChar w:fldCharType="end"/>
          </w:r>
          <w:r>
            <w:rPr>
              <w:rFonts w:hint="eastAsia"/>
              <w:color w:val="000000" w:themeColor="text1"/>
              <w:highlight w:val="none"/>
              <w:lang w:val="en-US" w:eastAsia="zh-CN"/>
            </w:rPr>
            <w:t xml:space="preserve">43</w:t>
          </w:r>
          <w:r>
            <w:rPr>
              <w:color w:val="000000" w:themeColor="text1"/>
              <w:highlight w:val="none"/>
            </w:rPr>
          </w:r>
          <w:r/>
        </w:p>
        <w:p>
          <w:pPr>
            <w:pStyle w:val="986"/>
            <w:spacing w:line="360" w:lineRule="auto"/>
            <w:tabs>
              <w:tab w:val="right" w:pos="8296" w:leader="dot"/>
            </w:tabs>
            <w:rPr>
              <w:rFonts w:hint="default" w:asciiTheme="minorHAnsi" w:hAnsiTheme="minorHAnsi" w:cstheme="minorBidi"/>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"_Toc110430645" </w:instrText>
          </w:r>
          <w:r>
            <w:rPr>
              <w:color w:val="000000" w:themeColor="text1"/>
              <w:highlight w:val="none"/>
            </w:rPr>
            <w:fldChar w:fldCharType="separate"/>
          </w:r>
          <w:r>
            <w:rPr>
              <w:rStyle w:val="1001"/>
              <w:rFonts w:ascii="宋体" w:hAnsi="宋体" w:cs="宋体"/>
              <w:color w:val="000000" w:themeColor="text1"/>
              <w:highlight w:val="none"/>
            </w:rPr>
            <w:t xml:space="preserve">第六章 评标办法及评分标准</w:t>
          </w:r>
          <w:r>
            <w:rPr>
              <w:color w:val="000000" w:themeColor="text1"/>
              <w:highlight w:val="none"/>
            </w:rPr>
            <w:tab/>
          </w:r>
          <w:r>
            <w:rPr>
              <w:color w:val="000000" w:themeColor="text1"/>
              <w:highlight w:val="none"/>
            </w:rPr>
            <w:fldChar w:fldCharType="end"/>
          </w:r>
          <w:r>
            <w:rPr>
              <w:rFonts w:hint="eastAsia"/>
              <w:color w:val="000000" w:themeColor="text1"/>
              <w:highlight w:val="none"/>
              <w:lang w:val="en-US" w:eastAsia="zh-CN"/>
            </w:rPr>
            <w:t xml:space="preserve">49</w:t>
          </w:r>
          <w:r>
            <w:rPr>
              <w:color w:val="000000" w:themeColor="text1"/>
              <w:highlight w:val="none"/>
            </w:rPr>
          </w:r>
          <w:r/>
        </w:p>
        <w:p>
          <w:pPr>
            <w:spacing w:line="360" w:lineRule="auto"/>
            <w:rPr>
              <w:color w:val="000000" w:themeColor="text1"/>
              <w:highlight w:val="none"/>
            </w:rPr>
          </w:pPr>
          <w:r>
            <w:rPr>
              <w:rFonts w:hint="eastAsia" w:ascii="宋体" w:hAnsi="宋体" w:eastAsia="宋体" w:cs="宋体"/>
              <w:color w:val="000000" w:themeColor="text1"/>
              <w:sz w:val="24"/>
              <w:szCs w:val="24"/>
              <w:highlight w:val="none"/>
            </w:rPr>
            <w:fldChar w:fldCharType="end"/>
          </w:r>
          <w:r>
            <w:rPr>
              <w:color w:val="000000" w:themeColor="text1"/>
              <w:highlight w:val="none"/>
            </w:rPr>
          </w:r>
          <w:r/>
        </w:p>
      </w:sdtContent>
    </w:sdt>
    <w:p>
      <w:pPr>
        <w:pStyle w:val="965"/>
        <w:jc w:val="center"/>
        <w:rPr>
          <w:color w:val="000000" w:themeColor="text1"/>
          <w:highlight w:val="none"/>
        </w:rPr>
        <w:sectPr>
          <w:footerReference w:type="default" r:id="rId16"/>
          <w:footnotePr/>
          <w:endnotePr/>
          <w:type w:val="nextPage"/>
          <w:pgSz w:w="11906" w:h="16838" w:orient="portrait"/>
          <w:pgMar w:top="1440" w:right="1800" w:bottom="1440" w:left="1800" w:header="851" w:footer="992" w:gutter="0"/>
          <w:pgNumType w:start="1"/>
          <w:cols w:num="1" w:sep="0" w:space="720" w:equalWidth="1"/>
          <w:docGrid w:linePitch="360"/>
        </w:sectPr>
      </w:pPr>
      <w:r>
        <w:rPr>
          <w:color w:val="000000" w:themeColor="text1"/>
          <w:highlight w:val="none"/>
        </w:rPr>
      </w:r>
      <w:bookmarkStart w:id="0" w:name="_Toc25033"/>
      <w:r>
        <w:rPr>
          <w:color w:val="000000" w:themeColor="text1"/>
          <w:highlight w:val="none"/>
        </w:rPr>
      </w:r>
      <w:r/>
    </w:p>
    <w:p>
      <w:pPr>
        <w:pStyle w:val="965"/>
        <w:jc w:val="center"/>
        <w:rPr>
          <w:color w:val="000000" w:themeColor="text1"/>
          <w:highlight w:val="none"/>
        </w:rPr>
      </w:pPr>
      <w:r>
        <w:rPr>
          <w:color w:val="000000" w:themeColor="text1"/>
          <w:highlight w:val="none"/>
        </w:rPr>
      </w:r>
      <w:bookmarkStart w:id="1" w:name="_Toc110430624"/>
      <w:r>
        <w:rPr>
          <w:rFonts w:hint="eastAsia"/>
          <w:color w:val="000000" w:themeColor="text1"/>
          <w:highlight w:val="none"/>
        </w:rPr>
        <w:t xml:space="preserve">第一章 </w:t>
      </w:r>
      <w:bookmarkEnd w:id="0"/>
      <w:r>
        <w:rPr>
          <w:rFonts w:hint="eastAsia"/>
          <w:color w:val="000000" w:themeColor="text1"/>
          <w:highlight w:val="none"/>
        </w:rPr>
        <w:t xml:space="preserve">投标邀请函</w:t>
      </w:r>
      <w:bookmarkEnd w:id="1"/>
      <w:r>
        <w:rPr>
          <w:color w:val="000000" w:themeColor="text1"/>
          <w:highlight w:val="none"/>
        </w:rPr>
      </w:r>
      <w:r/>
    </w:p>
    <w:p>
      <w:pPr>
        <w:ind w:firstLine="420"/>
        <w:pageBreakBefore w:val="0"/>
        <w:spacing w:line="440" w:lineRule="exact"/>
        <w:widowControl/>
        <w:rPr>
          <w:rFonts w:ascii="宋体" w:hAnsi="宋体" w:eastAsia="宋体" w:cs="宋体"/>
          <w:color w:val="000000" w:themeColor="text1"/>
          <w:sz w:val="21"/>
          <w:szCs w:val="21"/>
          <w:highlight w:val="none"/>
        </w:rPr>
      </w:pPr>
      <w:r>
        <w:rPr>
          <w:color w:val="000000" w:themeColor="text1"/>
          <w:highlight w:val="none"/>
        </w:rPr>
      </w:r>
      <w:bookmarkStart w:id="2" w:name="OLE_LINK1"/>
      <w:r>
        <w:rPr>
          <w:rFonts w:hint="eastAsia" w:ascii="宋体" w:hAnsi="宋体" w:eastAsia="宋体" w:cs="宋体"/>
          <w:color w:val="000000" w:themeColor="text1"/>
          <w:sz w:val="21"/>
          <w:szCs w:val="21"/>
          <w:highlight w:val="none"/>
        </w:rPr>
        <w:t xml:space="preserve">受</w:t>
      </w:r>
      <w:r>
        <w:rPr>
          <w:rFonts w:hint="eastAsia" w:ascii="宋体" w:hAnsi="宋体" w:eastAsia="宋体" w:cs="宋体"/>
          <w:color w:val="000000" w:themeColor="text1"/>
          <w:sz w:val="21"/>
          <w:szCs w:val="21"/>
          <w:highlight w:val="none"/>
          <w:u w:val="single"/>
          <w:lang w:eastAsia="zh-CN"/>
        </w:rPr>
        <w:t xml:space="preserve">苏州市吴江区农业技术服务中心</w:t>
      </w:r>
      <w:r>
        <w:rPr>
          <w:rFonts w:hint="eastAsia" w:ascii="宋体" w:hAnsi="宋体" w:eastAsia="宋体" w:cs="宋体"/>
          <w:color w:val="000000" w:themeColor="text1"/>
          <w:sz w:val="21"/>
          <w:szCs w:val="21"/>
          <w:highlight w:val="none"/>
        </w:rPr>
        <w:t xml:space="preserve">的委托，我公司</w:t>
      </w:r>
      <w:r>
        <w:rPr>
          <w:rFonts w:hint="eastAsia" w:ascii="宋体" w:hAnsi="宋体" w:eastAsia="宋体" w:cs="宋体"/>
          <w:color w:val="000000" w:themeColor="text1"/>
          <w:sz w:val="21"/>
          <w:szCs w:val="21"/>
          <w:highlight w:val="none"/>
          <w:u w:val="single"/>
        </w:rPr>
        <w:t xml:space="preserve">苏州鼎力招投标咨询服务有限公司</w:t>
      </w:r>
      <w:r>
        <w:rPr>
          <w:rFonts w:hint="eastAsia" w:ascii="宋体" w:hAnsi="宋体" w:eastAsia="宋体" w:cs="宋体"/>
          <w:color w:val="000000" w:themeColor="text1"/>
          <w:sz w:val="21"/>
          <w:szCs w:val="21"/>
          <w:highlight w:val="none"/>
        </w:rPr>
        <w:t xml:space="preserve">就其所需的</w:t>
      </w:r>
      <w:r>
        <w:rPr>
          <w:rFonts w:hint="eastAsia" w:ascii="宋体" w:hAnsi="宋体" w:eastAsia="宋体" w:cs="宋体"/>
          <w:color w:val="000000" w:themeColor="text1"/>
          <w:sz w:val="21"/>
          <w:szCs w:val="21"/>
          <w:highlight w:val="none"/>
          <w:u w:val="single"/>
          <w:lang w:eastAsia="zh-CN"/>
        </w:rPr>
        <w:t xml:space="preserve">吴江区2024-2025年度小麦良种补贴项目</w:t>
      </w:r>
      <w:r>
        <w:rPr>
          <w:rFonts w:hint="eastAsia" w:ascii="宋体" w:hAnsi="宋体" w:eastAsia="宋体" w:cs="宋体"/>
          <w:color w:val="000000" w:themeColor="text1"/>
          <w:sz w:val="21"/>
          <w:szCs w:val="21"/>
          <w:highlight w:val="none"/>
        </w:rPr>
        <w:t xml:space="preserve">采用公开招标方式进行采购，欢迎符合资格条件的供应商前来参加。</w:t>
      </w:r>
      <w:r>
        <w:rPr>
          <w:color w:val="000000" w:themeColor="text1"/>
          <w:highlight w:val="none"/>
        </w:rPr>
      </w:r>
      <w:r/>
    </w:p>
    <w:p>
      <w:pPr>
        <w:pStyle w:val="967"/>
        <w:ind w:firstLine="422"/>
        <w:pageBreakBefore w:val="0"/>
        <w:spacing w:line="440" w:lineRule="exact"/>
        <w:rPr>
          <w:color w:val="000000" w:themeColor="text1"/>
          <w:szCs w:val="21"/>
          <w:highlight w:val="none"/>
        </w:rPr>
      </w:pPr>
      <w:r>
        <w:rPr>
          <w:color w:val="000000" w:themeColor="text1"/>
          <w:highlight w:val="none"/>
        </w:rPr>
      </w:r>
      <w:bookmarkStart w:id="3" w:name="_Toc110430625"/>
      <w:r>
        <w:rPr>
          <w:color w:val="000000" w:themeColor="text1"/>
          <w:highlight w:val="none"/>
        </w:rPr>
      </w:r>
      <w:bookmarkStart w:id="4" w:name="_Toc9883"/>
      <w:r>
        <w:rPr>
          <w:rFonts w:hint="eastAsia"/>
          <w:color w:val="000000" w:themeColor="text1"/>
          <w:szCs w:val="21"/>
          <w:highlight w:val="none"/>
        </w:rPr>
        <w:t xml:space="preserve">一、项目基本情况</w:t>
      </w:r>
      <w:bookmarkEnd w:id="3"/>
      <w:r>
        <w:rPr>
          <w:color w:val="000000" w:themeColor="text1"/>
          <w:highlight w:val="none"/>
        </w:rPr>
      </w:r>
      <w:bookmarkEnd w:id="4"/>
      <w:r>
        <w:rPr>
          <w:color w:val="000000" w:themeColor="text1"/>
          <w:highlight w:val="none"/>
        </w:rPr>
      </w:r>
      <w:r/>
    </w:p>
    <w:p>
      <w:pPr>
        <w:ind w:firstLine="420"/>
        <w:jc w:val="left"/>
        <w:pageBreakBefore w:val="0"/>
        <w:spacing w:line="440" w:lineRule="exact"/>
        <w:shd w:val="clear" w:color="auto" w:fill="ffffff"/>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项目编号：</w:t>
      </w:r>
      <w:r>
        <w:rPr>
          <w:rFonts w:hint="eastAsia" w:ascii="宋体" w:hAnsi="宋体" w:eastAsia="宋体" w:cs="宋体"/>
          <w:color w:val="000000" w:themeColor="text1"/>
          <w:sz w:val="21"/>
          <w:szCs w:val="21"/>
          <w:highlight w:val="none"/>
          <w:lang w:eastAsia="zh-CN"/>
        </w:rPr>
        <w:t xml:space="preserve">JSZC-320509-DLZB-G2024-0036</w:t>
      </w:r>
      <w:r>
        <w:rPr>
          <w:rFonts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ind w:firstLine="420"/>
        <w:jc w:val="left"/>
        <w:pageBreakBefore w:val="0"/>
        <w:spacing w:line="440" w:lineRule="exact"/>
        <w:shd w:val="clear" w:color="auto" w:fill="ffffff"/>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rFonts w:hint="eastAsia" w:ascii="宋体" w:hAnsi="宋体" w:eastAsia="宋体" w:cs="宋体"/>
          <w:color w:val="000000" w:themeColor="text1"/>
          <w:sz w:val="21"/>
          <w:szCs w:val="21"/>
          <w:highlight w:val="none"/>
          <w:lang w:eastAsia="zh-CN"/>
        </w:rPr>
        <w:t xml:space="preserve">吴江区2024-2025年度小麦良种补贴项目</w:t>
      </w:r>
      <w:r>
        <w:rPr>
          <w:color w:val="000000" w:themeColor="text1"/>
          <w:highlight w:val="none"/>
        </w:rPr>
      </w:r>
      <w:r/>
    </w:p>
    <w:p>
      <w:pPr>
        <w:ind w:firstLine="420"/>
        <w:jc w:val="left"/>
        <w:pageBreakBefore w:val="0"/>
        <w:spacing w:line="440" w:lineRule="exact"/>
        <w:shd w:val="clear" w:color="auto" w:fill="ffffff"/>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采购</w:t>
      </w:r>
      <w:r>
        <w:rPr>
          <w:rFonts w:hint="eastAsia" w:ascii="宋体" w:hAnsi="宋体" w:eastAsia="宋体" w:cs="宋体"/>
          <w:color w:val="000000" w:themeColor="text1"/>
          <w:sz w:val="21"/>
          <w:szCs w:val="21"/>
          <w:highlight w:val="none"/>
          <w:lang w:val="en-US" w:eastAsia="zh-CN"/>
        </w:rPr>
        <w:t xml:space="preserve">方</w:t>
      </w:r>
      <w:r>
        <w:rPr>
          <w:rFonts w:hint="eastAsia" w:ascii="宋体" w:hAnsi="宋体" w:eastAsia="宋体" w:cs="宋体"/>
          <w:color w:val="000000" w:themeColor="text1"/>
          <w:sz w:val="21"/>
          <w:szCs w:val="21"/>
          <w:highlight w:val="none"/>
        </w:rPr>
        <w:t xml:space="preserve">式：公开招标</w:t>
      </w:r>
      <w:r>
        <w:rPr>
          <w:color w:val="000000" w:themeColor="text1"/>
          <w:highlight w:val="none"/>
        </w:rPr>
      </w:r>
      <w:r/>
    </w:p>
    <w:p>
      <w:pPr>
        <w:pStyle w:val="976"/>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预算金额：人民币壹仟叁佰伍拾柒万捌仟元整（¥13578000.00）</w:t>
      </w:r>
      <w:r>
        <w:rPr>
          <w:color w:val="000000" w:themeColor="text1"/>
          <w:highlight w:val="none"/>
        </w:rPr>
      </w:r>
      <w:r/>
    </w:p>
    <w:p>
      <w:pPr>
        <w:pStyle w:val="976"/>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第一标段：镇麦18</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人民币伍佰肆拾柒万伍仟元整（￥5475000.00）</w:t>
      </w:r>
      <w:r>
        <w:rPr>
          <w:color w:val="000000" w:themeColor="text1"/>
          <w:highlight w:val="none"/>
        </w:rPr>
      </w:r>
      <w:r/>
    </w:p>
    <w:p>
      <w:pPr>
        <w:pStyle w:val="976"/>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扬麦29</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人民币伍佰零叁万柒仟元整（￥5037000.00）</w:t>
      </w:r>
      <w:r>
        <w:rPr>
          <w:color w:val="000000" w:themeColor="text1"/>
          <w:highlight w:val="none"/>
        </w:rPr>
      </w:r>
      <w:r/>
    </w:p>
    <w:p>
      <w:pPr>
        <w:pStyle w:val="976"/>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第二标段：扬麦34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人民币叁佰零陆万陆仟元整（￥3066000.00）</w:t>
      </w:r>
      <w:r>
        <w:rPr>
          <w:color w:val="000000" w:themeColor="text1"/>
          <w:highlight w:val="none"/>
        </w:rPr>
      </w:r>
      <w:r/>
    </w:p>
    <w:p>
      <w:pPr>
        <w:pStyle w:val="1004"/>
        <w:ind w:left="0" w:firstLine="420"/>
        <w:spacing w:line="360" w:lineRule="auto"/>
        <w:rPr>
          <w:rFonts w:hint="default"/>
          <w:b w:val="0"/>
          <w:bCs/>
          <w:color w:val="000000" w:themeColor="text1"/>
          <w:highlight w:val="none"/>
        </w:rPr>
      </w:pPr>
      <w:r>
        <w:rPr>
          <w:rFonts w:hint="eastAsia" w:hAnsi="宋体"/>
          <w:color w:val="000000" w:themeColor="text1"/>
          <w:sz w:val="21"/>
          <w:szCs w:val="21"/>
          <w:highlight w:val="none"/>
          <w:lang w:val="en-US" w:eastAsia="zh-CN"/>
        </w:rPr>
        <w:t xml:space="preserve">所属行业：</w:t>
      </w:r>
      <w:r>
        <w:rPr>
          <w:rFonts w:hint="eastAsia" w:hAnsi="宋体"/>
          <w:color w:val="000000" w:themeColor="text1"/>
          <w:sz w:val="21"/>
          <w:szCs w:val="21"/>
          <w:highlight w:val="none"/>
          <w:lang w:val="en-US" w:eastAsia="zh-CN"/>
        </w:rPr>
        <w:t xml:space="preserve">农、林、牧、渔业</w:t>
      </w:r>
      <w:r>
        <w:rPr>
          <w:color w:val="000000" w:themeColor="text1"/>
          <w:highlight w:val="none"/>
        </w:rPr>
      </w:r>
      <w:r/>
    </w:p>
    <w:tbl>
      <w:tblPr>
        <w:tblStyle w:val="970"/>
        <w:tblW w:w="918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096"/>
        <w:gridCol w:w="3157"/>
        <w:gridCol w:w="2153"/>
        <w:gridCol w:w="1501"/>
        <w:gridCol w:w="1279"/>
      </w:tblGrid>
      <w:tr>
        <w:trPr>
          <w:jc w:val="center"/>
          <w:trHeight w:val="551"/>
        </w:trPr>
        <w:tc>
          <w:tcPr>
            <w:tcW w:w="1096"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color w:val="000000" w:themeColor="text1"/>
                <w:highlight w:val="none"/>
              </w:rPr>
            </w:r>
            <w:bookmarkStart w:id="5" w:name="_Toc110430626"/>
            <w:r>
              <w:rPr>
                <w:color w:val="000000" w:themeColor="text1"/>
                <w:highlight w:val="none"/>
              </w:rPr>
            </w:r>
            <w:bookmarkStart w:id="6" w:name="_Toc25442"/>
            <w:r>
              <w:rPr>
                <w:rFonts w:hint="eastAsia" w:ascii="宋体" w:hAnsi="宋体" w:eastAsia="宋体" w:cs="宋体"/>
                <w:bCs/>
                <w:color w:val="000000" w:themeColor="text1"/>
                <w:sz w:val="21"/>
                <w:szCs w:val="21"/>
                <w:highlight w:val="none"/>
                <w:lang w:val="en-US" w:eastAsia="zh-CN"/>
              </w:rPr>
              <w:t xml:space="preserve">标段号</w:t>
            </w:r>
            <w:r>
              <w:rPr>
                <w:color w:val="000000" w:themeColor="text1"/>
                <w:highlight w:val="none"/>
              </w:rPr>
            </w:r>
            <w:r/>
          </w:p>
        </w:tc>
        <w:tc>
          <w:tcPr>
            <w:tcW w:w="3157"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标段名称</w:t>
            </w:r>
            <w:r>
              <w:rPr>
                <w:color w:val="000000" w:themeColor="text1"/>
                <w:highlight w:val="none"/>
              </w:rPr>
            </w:r>
            <w:r/>
          </w:p>
        </w:tc>
        <w:tc>
          <w:tcPr>
            <w:tcW w:w="2153"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小麦种品名</w:t>
            </w:r>
            <w:r>
              <w:rPr>
                <w:color w:val="000000" w:themeColor="text1"/>
                <w:highlight w:val="none"/>
              </w:rPr>
            </w:r>
            <w:r/>
          </w:p>
        </w:tc>
        <w:tc>
          <w:tcPr>
            <w:tcW w:w="1501"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分项预算（元）</w:t>
            </w:r>
            <w:r>
              <w:rPr>
                <w:color w:val="000000" w:themeColor="text1"/>
                <w:highlight w:val="none"/>
              </w:rPr>
            </w:r>
            <w:r/>
          </w:p>
        </w:tc>
        <w:tc>
          <w:tcPr>
            <w:tcW w:w="1279"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数量</w:t>
            </w:r>
            <w:r>
              <w:rPr>
                <w:color w:val="000000" w:themeColor="text1"/>
                <w:highlight w:val="none"/>
              </w:rPr>
            </w:r>
            <w:r/>
          </w:p>
        </w:tc>
      </w:tr>
      <w:tr>
        <w:trPr>
          <w:jc w:val="center"/>
          <w:trHeight w:val="567"/>
        </w:trPr>
        <w:tc>
          <w:tcPr>
            <w:tcW w:w="1096"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第一标段</w:t>
            </w:r>
            <w:r>
              <w:rPr>
                <w:color w:val="000000" w:themeColor="text1"/>
                <w:highlight w:val="none"/>
              </w:rPr>
            </w:r>
            <w:r/>
          </w:p>
        </w:tc>
        <w:tc>
          <w:tcPr>
            <w:tcW w:w="3157"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吴江区2024-2025年度小麦良种补贴项目（</w:t>
            </w:r>
            <w:r>
              <w:rPr>
                <w:rFonts w:hint="eastAsia" w:ascii="宋体" w:hAnsi="宋体" w:eastAsia="宋体" w:cs="宋体"/>
                <w:color w:val="000000" w:themeColor="text1"/>
                <w:sz w:val="21"/>
                <w:szCs w:val="21"/>
                <w:highlight w:val="none"/>
              </w:rPr>
              <w:t xml:space="preserve">镇麦18</w:t>
            </w:r>
            <w:r>
              <w:rPr>
                <w:rFonts w:hint="eastAsia" w:ascii="宋体" w:hAnsi="宋体"/>
                <w:color w:val="000000" w:themeColor="text1"/>
                <w:sz w:val="24"/>
                <w:szCs w:val="24"/>
                <w:highlight w:val="none"/>
                <w:shd w:val="clear" w:color="auto" w:fill="ffffff"/>
              </w:rPr>
              <w:t xml:space="preserve">、</w:t>
            </w:r>
            <w:r>
              <w:rPr>
                <w:rFonts w:hint="eastAsia" w:ascii="宋体" w:hAnsi="宋体" w:eastAsia="宋体" w:cs="宋体"/>
                <w:color w:val="000000" w:themeColor="text1"/>
                <w:sz w:val="21"/>
                <w:szCs w:val="21"/>
                <w:highlight w:val="none"/>
              </w:rPr>
              <w:t xml:space="preserve">扬麦29</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tc>
        <w:tc>
          <w:tcPr>
            <w:tcW w:w="215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镇麦18</w:t>
            </w:r>
            <w:r>
              <w:rPr>
                <w:color w:val="000000" w:themeColor="text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5475000</w:t>
            </w:r>
            <w:r>
              <w:rPr>
                <w:color w:val="000000" w:themeColor="text1"/>
                <w:highlight w:val="none"/>
              </w:rPr>
            </w:r>
            <w:r/>
          </w:p>
        </w:tc>
        <w:tc>
          <w:tcPr>
            <w:tcW w:w="12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125万公斤</w:t>
            </w:r>
            <w:r>
              <w:rPr>
                <w:color w:val="000000" w:themeColor="text1"/>
                <w:highlight w:val="none"/>
              </w:rPr>
            </w:r>
            <w:r/>
          </w:p>
        </w:tc>
      </w:tr>
      <w:tr>
        <w:trPr>
          <w:jc w:val="center"/>
          <w:trHeight w:val="567"/>
        </w:trPr>
        <w:tc>
          <w:tcPr>
            <w:tcW w:w="1096"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r>
            <w:r/>
          </w:p>
        </w:tc>
        <w:tc>
          <w:tcPr>
            <w:tcW w:w="3157"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r>
            <w:r/>
          </w:p>
        </w:tc>
        <w:tc>
          <w:tcPr>
            <w:tcW w:w="215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扬麦29</w:t>
            </w:r>
            <w:r>
              <w:rPr>
                <w:color w:val="000000" w:themeColor="text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5037000</w:t>
            </w:r>
            <w:r>
              <w:rPr>
                <w:color w:val="000000" w:themeColor="text1"/>
                <w:highlight w:val="none"/>
              </w:rPr>
            </w:r>
            <w:r/>
          </w:p>
        </w:tc>
        <w:tc>
          <w:tcPr>
            <w:tcW w:w="127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115万公斤</w:t>
            </w:r>
            <w:r>
              <w:rPr>
                <w:color w:val="000000" w:themeColor="text1"/>
                <w:highlight w:val="none"/>
              </w:rPr>
            </w:r>
            <w:r/>
          </w:p>
        </w:tc>
      </w:tr>
      <w:tr>
        <w:trPr>
          <w:jc w:val="center"/>
          <w:trHeight w:val="567"/>
        </w:trPr>
        <w:tc>
          <w:tcPr>
            <w:tcW w:w="1096"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第二标段</w:t>
            </w:r>
            <w:r>
              <w:rPr>
                <w:color w:val="000000" w:themeColor="text1"/>
                <w:highlight w:val="none"/>
              </w:rPr>
            </w:r>
            <w:r/>
          </w:p>
        </w:tc>
        <w:tc>
          <w:tcPr>
            <w:tcW w:w="3157"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吴江区2024-2025年度小麦良种补贴项目（</w:t>
            </w:r>
            <w:r>
              <w:rPr>
                <w:rFonts w:hint="eastAsia" w:ascii="宋体" w:hAnsi="宋体" w:eastAsia="宋体" w:cs="宋体"/>
                <w:color w:val="000000" w:themeColor="text1"/>
                <w:sz w:val="21"/>
                <w:szCs w:val="21"/>
                <w:highlight w:val="none"/>
              </w:rPr>
              <w:t xml:space="preserve">扬麦34</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tc>
        <w:tc>
          <w:tcPr>
            <w:tcW w:w="2153"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扬麦34</w:t>
            </w:r>
            <w:r>
              <w:rPr>
                <w:color w:val="000000" w:themeColor="text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3066000</w:t>
            </w:r>
            <w:r>
              <w:rPr>
                <w:color w:val="000000" w:themeColor="text1"/>
                <w:highlight w:val="none"/>
              </w:rPr>
            </w:r>
            <w:r/>
          </w:p>
        </w:tc>
        <w:tc>
          <w:tcPr>
            <w:tcW w:w="127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70万公斤</w:t>
            </w:r>
            <w:r>
              <w:rPr>
                <w:color w:val="000000" w:themeColor="text1"/>
                <w:highlight w:val="none"/>
              </w:rPr>
            </w:r>
            <w:r/>
          </w:p>
        </w:tc>
      </w:tr>
    </w:tbl>
    <w:p>
      <w:pPr>
        <w:pStyle w:val="1006"/>
        <w:ind w:left="0" w:firstLine="0"/>
        <w:spacing w:line="440" w:lineRule="exact"/>
        <w:rPr>
          <w:rFonts w:hint="eastAsia" w:hAnsi="宋体" w:cs="宋体"/>
          <w:b/>
          <w:color w:val="000000" w:themeColor="text1"/>
          <w:sz w:val="21"/>
          <w:szCs w:val="21"/>
          <w:highlight w:val="none"/>
        </w:rPr>
      </w:pPr>
      <w:r>
        <w:rPr>
          <w:rFonts w:hint="eastAsia" w:hAnsi="宋体" w:cs="宋体"/>
          <w:b/>
          <w:color w:val="000000" w:themeColor="text1"/>
          <w:sz w:val="21"/>
          <w:szCs w:val="21"/>
          <w:highlight w:val="none"/>
        </w:rPr>
        <w:t xml:space="preserve">★注：各标段投标报价中每项报价不得超过每项分项预算，否则视为无效投标。</w:t>
      </w:r>
      <w:r>
        <w:rPr>
          <w:color w:val="000000" w:themeColor="text1"/>
          <w:highlight w:val="none"/>
        </w:rPr>
      </w:r>
      <w:r/>
    </w:p>
    <w:p>
      <w:pPr>
        <w:pStyle w:val="1006"/>
        <w:ind w:left="0" w:firstLine="0"/>
        <w:spacing w:line="440" w:lineRule="exact"/>
        <w:rPr>
          <w:rFonts w:hint="eastAsia" w:hAnsi="宋体" w:cs="宋体"/>
          <w:b/>
          <w:color w:val="000000" w:themeColor="text1"/>
          <w:sz w:val="21"/>
          <w:szCs w:val="21"/>
          <w:highlight w:val="none"/>
        </w:rPr>
      </w:pPr>
      <w:r>
        <w:rPr>
          <w:rFonts w:hint="eastAsia" w:hAnsi="宋体" w:cs="宋体"/>
          <w:b/>
          <w:color w:val="000000" w:themeColor="text1"/>
          <w:sz w:val="21"/>
          <w:szCs w:val="21"/>
          <w:highlight w:val="none"/>
        </w:rPr>
        <w:t xml:space="preserve">最高限价：人民币</w:t>
      </w:r>
      <w:r>
        <w:rPr>
          <w:rFonts w:hint="eastAsia" w:hAnsi="宋体" w:cs="宋体"/>
          <w:b/>
          <w:color w:val="000000" w:themeColor="text1"/>
          <w:sz w:val="21"/>
          <w:szCs w:val="21"/>
          <w:highlight w:val="none"/>
          <w:u w:val="single"/>
          <w:lang w:val="en-US" w:eastAsia="zh-CN"/>
        </w:rPr>
        <w:t xml:space="preserve">4.38</w:t>
      </w:r>
      <w:r>
        <w:rPr>
          <w:rFonts w:hint="eastAsia" w:hAnsi="宋体" w:cs="宋体"/>
          <w:b/>
          <w:color w:val="000000" w:themeColor="text1"/>
          <w:sz w:val="21"/>
          <w:szCs w:val="21"/>
          <w:highlight w:val="none"/>
        </w:rPr>
        <w:t xml:space="preserve">元/公斤</w:t>
      </w:r>
      <w:r>
        <w:rPr>
          <w:color w:val="000000" w:themeColor="text1"/>
          <w:highlight w:val="none"/>
        </w:rPr>
      </w:r>
      <w:r/>
    </w:p>
    <w:p>
      <w:pPr>
        <w:numPr>
          <w:ilvl w:val="0"/>
          <w:numId w:val="0"/>
        </w:numPr>
        <w:ind w:left="130" w:right="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采购需求</w:t>
      </w:r>
      <w:r>
        <w:rPr>
          <w:color w:val="000000" w:themeColor="text1"/>
          <w:highlight w:val="none"/>
        </w:rPr>
      </w:r>
      <w:r/>
    </w:p>
    <w:p>
      <w:pPr>
        <w:numPr>
          <w:ilvl w:val="0"/>
          <w:numId w:val="0"/>
        </w:numPr>
        <w:ind w:left="130" w:right="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eastAsia="zh-CN"/>
        </w:rPr>
        <w:t xml:space="preserve">项目实施范围</w:t>
      </w:r>
      <w:r>
        <w:rPr>
          <w:color w:val="000000" w:themeColor="text1"/>
          <w:highlight w:val="none"/>
        </w:rPr>
      </w:r>
      <w:r/>
    </w:p>
    <w:p>
      <w:pPr>
        <w:ind w:left="0" w:right="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项目实施范围为苏州市吴江区行政辖区，包括汾湖高新区（黎里镇）、吴江高新区（盛泽镇）、平望镇、同里镇、震泽镇、七都镇、桃源镇、江陵街道、横扇街道、八坼街道等十个区（镇）、街道。</w:t>
      </w:r>
      <w:r>
        <w:rPr>
          <w:color w:val="000000" w:themeColor="text1"/>
          <w:highlight w:val="none"/>
        </w:rPr>
      </w:r>
      <w:r/>
    </w:p>
    <w:p>
      <w:pPr>
        <w:ind w:left="0" w:right="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补贴对象</w:t>
      </w:r>
      <w:r>
        <w:rPr>
          <w:color w:val="000000" w:themeColor="text1"/>
          <w:highlight w:val="none"/>
        </w:rPr>
      </w:r>
      <w:r/>
    </w:p>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2024-2025年度小麦良种补贴对象为本区范围内种植小麦并自愿购买补贴品种种子的农户。</w:t>
      </w:r>
      <w:r>
        <w:rPr>
          <w:color w:val="000000" w:themeColor="text1"/>
          <w:highlight w:val="none"/>
        </w:rPr>
      </w:r>
      <w:r/>
    </w:p>
    <w:p>
      <w:pPr>
        <w:pStyle w:val="1006"/>
        <w:ind w:left="0" w:firstLine="422"/>
        <w:spacing w:line="440" w:lineRule="exact"/>
        <w:rPr>
          <w:rFonts w:hint="eastAsia" w:hAnsi="宋体" w:eastAsia="宋体" w:cs="宋体"/>
          <w:b/>
          <w:bCs/>
          <w:color w:val="000000" w:themeColor="text1"/>
          <w:sz w:val="21"/>
          <w:szCs w:val="21"/>
          <w:highlight w:val="none"/>
        </w:rPr>
      </w:pPr>
      <w:r>
        <w:rPr>
          <w:rFonts w:hint="eastAsia" w:hAnsi="宋体" w:cs="宋体"/>
          <w:b/>
          <w:color w:val="000000" w:themeColor="text1"/>
          <w:sz w:val="21"/>
          <w:szCs w:val="21"/>
          <w:highlight w:val="none"/>
        </w:rPr>
        <w:t xml:space="preserve">★</w:t>
      </w:r>
      <w:r>
        <w:rPr>
          <w:rFonts w:hint="eastAsia" w:hAnsi="宋体" w:cs="宋体"/>
          <w:color w:val="000000" w:themeColor="text1"/>
          <w:sz w:val="21"/>
          <w:szCs w:val="21"/>
          <w:highlight w:val="none"/>
        </w:rPr>
        <w:t xml:space="preserve">合同履行期限：</w:t>
      </w:r>
      <w:r>
        <w:rPr>
          <w:rFonts w:hint="eastAsia" w:hAnsi="宋体" w:cs="宋体"/>
          <w:color w:val="000000" w:themeColor="text1"/>
          <w:sz w:val="21"/>
          <w:szCs w:val="21"/>
          <w:highlight w:val="none"/>
        </w:rPr>
        <w:t xml:space="preserve">2024年10月20日前完成供种</w:t>
      </w:r>
      <w:r>
        <w:rPr>
          <w:rFonts w:hint="eastAsia" w:hAnsi="宋体" w:cs="宋体"/>
          <w:color w:val="000000" w:themeColor="text1"/>
          <w:sz w:val="21"/>
          <w:szCs w:val="21"/>
          <w:highlight w:val="none"/>
          <w:lang w:eastAsia="zh-CN"/>
        </w:rPr>
        <w:t xml:space="preserve">。</w:t>
      </w:r>
      <w:r>
        <w:rPr>
          <w:color w:val="000000" w:themeColor="text1"/>
          <w:highlight w:val="none"/>
        </w:rPr>
      </w:r>
      <w:r/>
    </w:p>
    <w:p>
      <w:pPr>
        <w:pStyle w:val="971"/>
        <w:ind w:firstLine="424"/>
        <w:spacing w:line="440" w:lineRule="exact"/>
        <w:rPr>
          <w:rFonts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本项目</w:t>
      </w:r>
      <w:r>
        <w:rPr>
          <w:rFonts w:hint="eastAsia" w:ascii="宋体" w:hAnsi="宋体" w:eastAsia="宋体" w:cs="宋体"/>
          <w:color w:val="000000" w:themeColor="text1"/>
          <w:sz w:val="21"/>
          <w:szCs w:val="21"/>
          <w:highlight w:val="none"/>
          <w:u w:val="single"/>
          <w:lang w:val="en-US"/>
        </w:rPr>
        <w:t xml:space="preserve">不</w:t>
      </w:r>
      <w:r>
        <w:rPr>
          <w:rFonts w:hint="eastAsia" w:ascii="宋体" w:hAnsi="宋体" w:eastAsia="宋体" w:cs="宋体"/>
          <w:color w:val="000000" w:themeColor="text1"/>
          <w:sz w:val="21"/>
          <w:szCs w:val="21"/>
          <w:highlight w:val="none"/>
          <w:lang w:val="en-US"/>
        </w:rPr>
        <w:t xml:space="preserve">接受联合投标。</w:t>
      </w:r>
      <w:r>
        <w:rPr>
          <w:color w:val="000000" w:themeColor="text1"/>
          <w:highlight w:val="none"/>
        </w:rPr>
      </w:r>
      <w:r/>
    </w:p>
    <w:p>
      <w:pPr>
        <w:pStyle w:val="971"/>
        <w:ind w:firstLine="424"/>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本项目</w:t>
      </w:r>
      <w:r>
        <w:rPr>
          <w:rFonts w:hint="eastAsia" w:ascii="宋体" w:hAnsi="宋体" w:eastAsia="宋体" w:cs="宋体"/>
          <w:color w:val="000000" w:themeColor="text1"/>
          <w:sz w:val="21"/>
          <w:szCs w:val="21"/>
          <w:highlight w:val="none"/>
          <w:u w:val="single"/>
          <w:lang w:val="en-US"/>
        </w:rPr>
        <w:t xml:space="preserve">不</w:t>
      </w:r>
      <w:r>
        <w:rPr>
          <w:rFonts w:hint="eastAsia" w:ascii="宋体" w:hAnsi="宋体" w:eastAsia="宋体" w:cs="宋体"/>
          <w:color w:val="000000" w:themeColor="text1"/>
          <w:sz w:val="21"/>
          <w:szCs w:val="21"/>
          <w:highlight w:val="none"/>
          <w:lang w:val="en-US"/>
        </w:rPr>
        <w:t xml:space="preserve">允许进口商品投标</w:t>
      </w:r>
      <w:r>
        <w:rPr>
          <w:rFonts w:hint="eastAsia" w:ascii="宋体" w:hAnsi="宋体" w:eastAsia="宋体" w:cs="宋体"/>
          <w:color w:val="000000" w:themeColor="text1"/>
          <w:sz w:val="21"/>
          <w:szCs w:val="21"/>
          <w:highlight w:val="none"/>
          <w:lang w:val="en-US"/>
        </w:rPr>
        <w:t xml:space="preserve">。</w:t>
      </w:r>
      <w:r>
        <w:rPr>
          <w:color w:val="000000" w:themeColor="text1"/>
          <w:highlight w:val="none"/>
        </w:rPr>
      </w:r>
      <w:r/>
    </w:p>
    <w:p>
      <w:pPr>
        <w:pStyle w:val="967"/>
        <w:ind w:firstLine="422"/>
        <w:spacing w:line="400" w:lineRule="exact"/>
        <w:rPr>
          <w:color w:val="000000" w:themeColor="text1"/>
          <w:szCs w:val="21"/>
          <w:highlight w:val="none"/>
        </w:rPr>
      </w:pPr>
      <w:r>
        <w:rPr>
          <w:rFonts w:hint="eastAsia"/>
          <w:color w:val="000000" w:themeColor="text1"/>
          <w:szCs w:val="21"/>
          <w:highlight w:val="none"/>
          <w:lang w:val="en-US" w:eastAsia="zh-CN"/>
        </w:rPr>
        <w:t xml:space="preserve">三</w:t>
      </w:r>
      <w:r>
        <w:rPr>
          <w:rFonts w:hint="eastAsia"/>
          <w:color w:val="000000" w:themeColor="text1"/>
          <w:szCs w:val="21"/>
          <w:highlight w:val="none"/>
        </w:rPr>
        <w:t xml:space="preserve">、申请人的资格要求：</w:t>
      </w:r>
      <w:bookmarkEnd w:id="5"/>
      <w:r>
        <w:rPr>
          <w:color w:val="000000" w:themeColor="text1"/>
          <w:highlight w:val="none"/>
        </w:rPr>
      </w:r>
      <w:bookmarkEnd w:id="6"/>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1.满足《中华人民共和国政府采购法》第二十二条规定，投标人应当具备下列条件：</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（1）具有独立承担民事责任的能力；</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（2）具有良好的商业信誉和健全的财务会计制度；</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（3）具有履行合同所必需的设备和专业技术能力；</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（4）有依法缴纳税收和社会保障资金的良好记录；</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（5）参加政府采购活动前三年内，在经营活动中没有重大违法记录；</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2.落实政府采购政策需满足的资格要求：</w:t>
      </w:r>
      <w:r>
        <w:rPr>
          <w:rFonts w:hint="eastAsia" w:ascii="宋体" w:hAnsi="宋体" w:eastAsia="宋体" w:cs="宋体"/>
          <w:color w:val="000000" w:themeColor="text1"/>
          <w:sz w:val="21"/>
          <w:szCs w:val="21"/>
          <w:highlight w:val="none"/>
        </w:rPr>
        <w:t xml:space="preserve">本项目非专门面向中小企业</w:t>
      </w:r>
      <w:r>
        <w:rPr>
          <w:rFonts w:hint="eastAsia" w:ascii="宋体" w:hAnsi="宋体" w:eastAsia="宋体" w:cs="宋体"/>
          <w:b/>
          <w:color w:val="000000" w:themeColor="text1"/>
          <w:sz w:val="21"/>
          <w:szCs w:val="21"/>
          <w:highlight w:val="none"/>
        </w:rPr>
        <w:t xml:space="preserve">。</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3.本项目的特定资格要求：</w:t>
      </w:r>
      <w:r>
        <w:rPr>
          <w:color w:val="000000" w:themeColor="text1"/>
          <w:highlight w:val="none"/>
        </w:rPr>
      </w:r>
      <w:r/>
    </w:p>
    <w:p>
      <w:pPr>
        <w:ind w:firstLine="420"/>
        <w:jc w:val="left"/>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（1）投标人须符合《中华人民共和国种子法》及配套规章规定要求，提供种子来源单位合法文件（包含《农作物种子生产经营许可证》或委托代销合同）。</w:t>
      </w:r>
      <w:r>
        <w:rPr>
          <w:color w:val="000000" w:themeColor="text1"/>
          <w:highlight w:val="none"/>
        </w:rPr>
      </w:r>
      <w:r/>
    </w:p>
    <w:p>
      <w:pPr>
        <w:ind w:firstLine="420"/>
        <w:jc w:val="left"/>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（2）投标人具有合法的种子来源和大面积供种能力，能提供与吴江区实施</w:t>
      </w: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Cs/>
          <w:color w:val="000000" w:themeColor="text1"/>
          <w:sz w:val="21"/>
          <w:szCs w:val="21"/>
          <w:highlight w:val="none"/>
        </w:rPr>
        <w:t xml:space="preserve">良种补贴任务相匹配的</w:t>
      </w: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Cs/>
          <w:color w:val="000000" w:themeColor="text1"/>
          <w:sz w:val="21"/>
          <w:szCs w:val="21"/>
          <w:highlight w:val="none"/>
        </w:rPr>
        <w:t xml:space="preserve">品种和种子数量，投标文件中提供承诺书（格式自拟）。</w:t>
      </w:r>
      <w:r>
        <w:rPr>
          <w:color w:val="000000" w:themeColor="text1"/>
          <w:highlight w:val="none"/>
        </w:rPr>
      </w:r>
      <w:r/>
    </w:p>
    <w:p>
      <w:pPr>
        <w:pStyle w:val="971"/>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t xml:space="preserve">其他要求：</w:t>
      </w:r>
      <w:r>
        <w:rPr>
          <w:color w:val="000000" w:themeColor="text1"/>
          <w:highlight w:val="none"/>
        </w:rPr>
      </w:r>
      <w:r/>
    </w:p>
    <w:p>
      <w:pPr>
        <w:ind w:firstLine="420"/>
        <w:jc w:val="left"/>
        <w:spacing w:line="400" w:lineRule="exact"/>
        <w:shd w:val="clear" w:color="auto" w:fill="ffffff"/>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b/>
          <w:color w:val="000000" w:themeColor="text1"/>
          <w:szCs w:val="21"/>
          <w:highlight w:val="none"/>
        </w:rPr>
        <w:t xml:space="preserve">★</w:t>
      </w:r>
      <w:r>
        <w:rPr>
          <w:rFonts w:hint="eastAsia" w:ascii="宋体" w:hAnsi="宋体" w:eastAsia="宋体" w:cs="宋体"/>
          <w:color w:val="000000" w:themeColor="text1"/>
          <w:sz w:val="21"/>
          <w:szCs w:val="21"/>
          <w:highlight w:val="none"/>
        </w:rPr>
        <w:t xml:space="preserve">单位负责人为同一人或者存在直接控股、管理关系的不同供应商，不得参加同一合同项下的政府采购活动。</w:t>
      </w:r>
      <w:r>
        <w:rPr>
          <w:color w:val="000000" w:themeColor="text1"/>
          <w:highlight w:val="none"/>
        </w:rPr>
      </w:r>
      <w:r/>
    </w:p>
    <w:p>
      <w:pPr>
        <w:ind w:firstLine="420"/>
        <w:jc w:val="left"/>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b/>
          <w:color w:val="000000" w:themeColor="text1"/>
          <w:szCs w:val="21"/>
          <w:highlight w:val="none"/>
        </w:rPr>
        <w:t xml:space="preserve">★</w:t>
      </w:r>
      <w:r>
        <w:rPr>
          <w:rFonts w:hint="eastAsia" w:ascii="宋体" w:hAnsi="宋体" w:eastAsia="宋体" w:cs="宋体"/>
          <w:bCs/>
          <w:color w:val="000000" w:themeColor="text1"/>
          <w:sz w:val="21"/>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w:t>
      </w:r>
      <w:r>
        <w:rPr>
          <w:rFonts w:hint="eastAsia" w:ascii="宋体" w:hAnsi="宋体" w:eastAsia="宋体" w:cs="宋体"/>
          <w:color w:val="000000" w:themeColor="text1"/>
          <w:sz w:val="21"/>
          <w:szCs w:val="21"/>
          <w:highlight w:val="none"/>
        </w:rPr>
        <w:t xml:space="preserve">对列入失信被执行人、重大税收违法案件当事人名单、政府采购严重违法失信行为记录名单的供应商，拒绝其参与政府采购活动。</w:t>
      </w:r>
      <w:r>
        <w:rPr>
          <w:color w:val="000000" w:themeColor="text1"/>
          <w:highlight w:val="none"/>
        </w:rPr>
      </w:r>
      <w:r/>
    </w:p>
    <w:p>
      <w:pPr>
        <w:pStyle w:val="967"/>
        <w:ind w:firstLine="422"/>
        <w:spacing w:line="400" w:lineRule="exact"/>
        <w:rPr>
          <w:color w:val="000000" w:themeColor="text1"/>
          <w:szCs w:val="21"/>
          <w:highlight w:val="none"/>
        </w:rPr>
      </w:pPr>
      <w:r>
        <w:rPr>
          <w:color w:val="000000" w:themeColor="text1"/>
          <w:highlight w:val="none"/>
        </w:rPr>
      </w:r>
      <w:bookmarkStart w:id="7" w:name="_Toc14101"/>
      <w:r>
        <w:rPr>
          <w:color w:val="000000" w:themeColor="text1"/>
          <w:highlight w:val="none"/>
        </w:rPr>
      </w:r>
      <w:bookmarkStart w:id="8" w:name="_Toc110430627"/>
      <w:r>
        <w:rPr>
          <w:rFonts w:hint="eastAsia"/>
          <w:color w:val="000000" w:themeColor="text1"/>
          <w:szCs w:val="21"/>
          <w:highlight w:val="none"/>
          <w:lang w:val="en-US" w:eastAsia="zh-CN"/>
        </w:rPr>
        <w:t xml:space="preserve">四</w:t>
      </w:r>
      <w:r>
        <w:rPr>
          <w:rFonts w:hint="eastAsia"/>
          <w:color w:val="000000" w:themeColor="text1"/>
          <w:szCs w:val="21"/>
          <w:highlight w:val="none"/>
        </w:rPr>
        <w:t xml:space="preserve">、获取采购文件</w:t>
      </w:r>
      <w:bookmarkEnd w:id="7"/>
      <w:r>
        <w:rPr>
          <w:color w:val="000000" w:themeColor="text1"/>
          <w:highlight w:val="none"/>
        </w:rPr>
      </w:r>
      <w:bookmarkEnd w:id="8"/>
      <w:r>
        <w:rPr>
          <w:color w:val="000000" w:themeColor="text1"/>
          <w:highlight w:val="none"/>
        </w:rPr>
      </w:r>
      <w:r/>
    </w:p>
    <w:p>
      <w:pPr>
        <w:ind w:firstLine="420"/>
        <w:jc w:val="left"/>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1.本项目实行供应商网上报名，网上报名截止时间：</w:t>
      </w:r>
      <w:r>
        <w:rPr>
          <w:rFonts w:hint="eastAsia" w:ascii="宋体" w:hAnsi="宋体" w:eastAsia="宋体" w:cs="宋体"/>
          <w:color w:val="000000" w:themeColor="text1"/>
          <w:sz w:val="21"/>
          <w:szCs w:val="21"/>
          <w:highlight w:val="none"/>
          <w:u w:val="single"/>
          <w:lang w:eastAsia="zh-CN"/>
        </w:rPr>
        <w:t xml:space="preserve">2024年</w:t>
      </w:r>
      <w:r>
        <w:rPr>
          <w:rFonts w:hint="eastAsia" w:ascii="宋体" w:hAnsi="宋体" w:eastAsia="宋体" w:cs="宋体"/>
          <w:color w:val="000000" w:themeColor="text1"/>
          <w:sz w:val="21"/>
          <w:szCs w:val="21"/>
          <w:highlight w:val="none"/>
          <w:u w:val="single"/>
          <w:lang w:val="en-US" w:eastAsia="zh-CN"/>
        </w:rPr>
        <w:t xml:space="preserve">9</w:t>
      </w:r>
      <w:r>
        <w:rPr>
          <w:rFonts w:hint="eastAsia" w:ascii="宋体" w:hAnsi="宋体" w:eastAsia="宋体" w:cs="宋体"/>
          <w:color w:val="000000" w:themeColor="text1"/>
          <w:sz w:val="21"/>
          <w:szCs w:val="21"/>
          <w:highlight w:val="none"/>
          <w:u w:val="single"/>
          <w:lang w:eastAsia="zh-CN"/>
        </w:rPr>
        <w:t xml:space="preserve">月3</w:t>
      </w:r>
      <w:r>
        <w:rPr>
          <w:rFonts w:hint="eastAsia" w:ascii="宋体" w:hAnsi="宋体" w:eastAsia="宋体" w:cs="宋体"/>
          <w:color w:val="000000" w:themeColor="text1"/>
          <w:sz w:val="21"/>
          <w:szCs w:val="21"/>
          <w:highlight w:val="none"/>
          <w:u w:val="single"/>
          <w:lang w:eastAsia="zh-CN"/>
        </w:rPr>
        <w:t xml:space="preserve">日</w:t>
      </w:r>
      <w:r>
        <w:rPr>
          <w:rFonts w:ascii="宋体" w:hAnsi="宋体" w:eastAsia="宋体" w:cs="宋体"/>
          <w:color w:val="000000" w:themeColor="text1"/>
          <w:sz w:val="21"/>
          <w:szCs w:val="21"/>
          <w:highlight w:val="none"/>
        </w:rPr>
        <w:t xml:space="preserve">17</w:t>
      </w:r>
      <w:r>
        <w:rPr>
          <w:rFonts w:hint="eastAsia" w:ascii="宋体" w:hAnsi="宋体" w:eastAsia="宋体" w:cs="宋体"/>
          <w:color w:val="000000" w:themeColor="text1"/>
          <w:sz w:val="21"/>
          <w:szCs w:val="21"/>
          <w:highlight w:val="none"/>
        </w:rPr>
        <w:t xml:space="preserve">:30（北京时间）</w:t>
      </w:r>
      <w:r>
        <w:rPr>
          <w:color w:val="000000" w:themeColor="text1"/>
          <w:highlight w:val="none"/>
        </w:rPr>
      </w:r>
      <w:r/>
    </w:p>
    <w:p>
      <w:pPr>
        <w:ind w:firstLine="422"/>
        <w:jc w:val="left"/>
        <w:spacing w:line="400" w:lineRule="exact"/>
        <w:widowControl/>
        <w:rPr>
          <w:rFonts w:hint="eastAsia" w:ascii="宋体" w:hAnsi="宋体" w:eastAsia="宋体" w:cs="宋体"/>
          <w:b/>
          <w:bCs/>
          <w:color w:val="000000" w:themeColor="text1"/>
          <w:sz w:val="21"/>
          <w:szCs w:val="21"/>
          <w:highlight w:val="none"/>
        </w:rPr>
      </w:pPr>
      <w:r>
        <w:rPr>
          <w:color w:val="000000" w:themeColor="text1"/>
          <w:highlight w:val="none"/>
        </w:rPr>
      </w:r>
      <w:bookmarkStart w:id="9" w:name="_Toc10459"/>
      <w:r>
        <w:rPr>
          <w:color w:val="000000" w:themeColor="text1"/>
          <w:highlight w:val="none"/>
        </w:rPr>
      </w:r>
      <w:bookmarkStart w:id="10" w:name="_Toc110430628"/>
      <w:r>
        <w:rPr>
          <w:rFonts w:hint="eastAsia" w:ascii="宋体" w:hAnsi="宋体" w:eastAsia="宋体" w:cs="宋体"/>
          <w:b/>
          <w:bCs/>
          <w:color w:val="000000" w:themeColor="text1"/>
          <w:sz w:val="21"/>
          <w:szCs w:val="21"/>
          <w:highlight w:val="none"/>
          <w:lang w:val="en-US" w:eastAsia="zh-CN"/>
        </w:rPr>
        <w:t xml:space="preserve">2.报名流程：</w:t>
      </w:r>
      <w:r>
        <w:rPr>
          <w:color w:val="000000" w:themeColor="text1"/>
          <w:highlight w:val="none"/>
        </w:rPr>
      </w:r>
      <w:r/>
    </w:p>
    <w:p>
      <w:pPr>
        <w:ind w:firstLine="422"/>
        <w:jc w:val="left"/>
        <w:spacing w:line="40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（1）CA证书办理 </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供应商参</w:t>
      </w:r>
      <w:r>
        <w:rPr>
          <w:rFonts w:hint="eastAsia" w:ascii="宋体" w:hAnsi="宋体" w:eastAsia="宋体" w:cs="宋体"/>
          <w:color w:val="000000" w:themeColor="text1"/>
          <w:sz w:val="21"/>
          <w:szCs w:val="21"/>
          <w:highlight w:val="none"/>
          <w:lang w:val="en-US" w:eastAsia="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color w:val="000000" w:themeColor="text1"/>
          <w:highlight w:val="none"/>
        </w:rPr>
      </w:r>
      <w:r/>
    </w:p>
    <w:p>
      <w:pPr>
        <w:ind w:firstLine="422"/>
        <w:jc w:val="left"/>
        <w:spacing w:line="40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（2）参与采购活动 </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color w:val="000000" w:themeColor="text1"/>
          <w:highlight w:val="none"/>
        </w:rPr>
      </w:r>
      <w:r/>
    </w:p>
    <w:p>
      <w:pPr>
        <w:ind w:firstLine="422"/>
        <w:jc w:val="left"/>
        <w:spacing w:line="400" w:lineRule="exact"/>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（3）电子投标准备 </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color w:val="000000" w:themeColor="text1"/>
          <w:highlight w:val="none"/>
        </w:rPr>
      </w:r>
      <w:r/>
    </w:p>
    <w:p>
      <w:pPr>
        <w:ind w:firstLine="422"/>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（4）补充通知</w:t>
      </w:r>
      <w:r>
        <w:rPr>
          <w:rFonts w:hint="eastAsia" w:ascii="宋体" w:hAnsi="宋体" w:eastAsia="宋体" w:cs="宋体"/>
          <w:color w:val="000000" w:themeColor="text1"/>
          <w:sz w:val="21"/>
          <w:szCs w:val="21"/>
          <w:highlight w:val="none"/>
          <w:lang w:val="en-US" w:eastAsia="zh-CN"/>
        </w:rPr>
        <w:t xml:space="preserve">（如有）。成功获取文件的供应商通过“苏州市政府采购网”或“苏采云”系统自行查看所报项目的补充通知。</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3.在网上报名过程中如有疑问，请按以下方式联系：</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注册咨询：18261002950； </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CA技术咨询电话：400-608-6099； </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签章使用问题：025-83633811、025-83633812、15380932027、15371015030； </w:t>
      </w:r>
      <w:r>
        <w:rPr>
          <w:color w:val="000000" w:themeColor="text1"/>
          <w:highlight w:val="none"/>
        </w:rPr>
      </w:r>
      <w:r/>
    </w:p>
    <w:p>
      <w:pPr>
        <w:ind w:firstLine="420"/>
        <w:jc w:val="left"/>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系统使用指导与咨询：联系电话：18261002950；QQ：3048755361、1315179389、895706745。</w:t>
      </w:r>
      <w:r>
        <w:rPr>
          <w:color w:val="000000" w:themeColor="text1"/>
          <w:highlight w:val="none"/>
        </w:rPr>
      </w:r>
      <w:r/>
    </w:p>
    <w:p>
      <w:pPr>
        <w:pStyle w:val="967"/>
        <w:ind w:left="416"/>
        <w:spacing w:line="400" w:lineRule="exact"/>
        <w:rPr>
          <w:rFonts w:hint="eastAsia" w:ascii="Times New Roman" w:hAnsi="Times New Roman" w:eastAsia="宋体" w:cs="Times New Roman"/>
          <w:color w:val="000000" w:themeColor="text1"/>
          <w:highlight w:val="none"/>
        </w:rPr>
      </w:pPr>
      <w:r>
        <w:rPr>
          <w:rFonts w:hint="eastAsia" w:cs="Times New Roman"/>
          <w:color w:val="000000" w:themeColor="text1"/>
          <w:highlight w:val="none"/>
          <w:lang w:val="en-US" w:eastAsia="zh-CN"/>
        </w:rPr>
        <w:t xml:space="preserve">五</w:t>
      </w:r>
      <w:r>
        <w:rPr>
          <w:rFonts w:hint="eastAsia" w:ascii="Times New Roman" w:hAnsi="Times New Roman" w:eastAsia="宋体" w:cs="Times New Roman"/>
          <w:color w:val="000000" w:themeColor="text1"/>
          <w:highlight w:val="none"/>
        </w:rPr>
        <w:t xml:space="preserve">、提交投标文件截止时间、开标时间和地点</w:t>
      </w:r>
      <w:bookmarkEnd w:id="9"/>
      <w:r>
        <w:rPr>
          <w:color w:val="000000" w:themeColor="text1"/>
          <w:highlight w:val="none"/>
        </w:rPr>
      </w:r>
      <w:bookmarkEnd w:id="10"/>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color w:val="000000" w:themeColor="text1"/>
          <w:highlight w:val="none"/>
        </w:rPr>
      </w:r>
      <w:bookmarkStart w:id="11" w:name="_Toc11294"/>
      <w:r>
        <w:rPr>
          <w:color w:val="000000" w:themeColor="text1"/>
          <w:highlight w:val="none"/>
        </w:rPr>
      </w:r>
      <w:bookmarkStart w:id="12" w:name="_Toc110430630"/>
      <w:r>
        <w:rPr>
          <w:rFonts w:hint="eastAsia" w:ascii="宋体" w:hAnsi="宋体" w:eastAsia="宋体" w:cs="宋体"/>
          <w:color w:val="000000" w:themeColor="text1"/>
          <w:sz w:val="21"/>
          <w:szCs w:val="21"/>
          <w:highlight w:val="none"/>
        </w:rPr>
        <w:t xml:space="preserve">1.提交投标文件截止时间：</w:t>
      </w:r>
      <w:r>
        <w:rPr>
          <w:rFonts w:hint="eastAsia" w:ascii="宋体" w:hAnsi="宋体" w:eastAsia="宋体" w:cs="宋体"/>
          <w:color w:val="000000" w:themeColor="text1"/>
          <w:sz w:val="21"/>
          <w:szCs w:val="21"/>
          <w:highlight w:val="none"/>
          <w:u w:val="single"/>
          <w:lang w:val="en-US" w:eastAsia="zh-CN"/>
        </w:rPr>
        <w:t xml:space="preserve">2</w:t>
      </w:r>
      <w:r>
        <w:rPr>
          <w:rFonts w:hint="eastAsia" w:ascii="宋体" w:hAnsi="宋体" w:eastAsia="宋体" w:cs="宋体"/>
          <w:color w:val="000000" w:themeColor="text1"/>
          <w:sz w:val="21"/>
          <w:szCs w:val="21"/>
          <w:highlight w:val="none"/>
          <w:u w:val="single"/>
        </w:rPr>
        <w:t xml:space="preserve">02</w:t>
      </w:r>
      <w:r>
        <w:rPr>
          <w:rFonts w:hint="eastAsia" w:ascii="宋体" w:hAnsi="宋体" w:eastAsia="宋体" w:cs="宋体"/>
          <w:color w:val="000000" w:themeColor="text1"/>
          <w:sz w:val="21"/>
          <w:szCs w:val="21"/>
          <w:highlight w:val="none"/>
          <w:u w:val="single"/>
          <w:lang w:val="en-US" w:eastAsia="zh-CN"/>
        </w:rPr>
        <w:t xml:space="preserve">4</w:t>
      </w:r>
      <w:r>
        <w:rPr>
          <w:rFonts w:hint="eastAsia" w:ascii="宋体" w:hAnsi="宋体" w:eastAsia="宋体" w:cs="宋体"/>
          <w:color w:val="000000" w:themeColor="text1"/>
          <w:sz w:val="21"/>
          <w:szCs w:val="21"/>
          <w:highlight w:val="none"/>
          <w:u w:val="single"/>
        </w:rPr>
        <w:t xml:space="preserve">年</w:t>
      </w:r>
      <w:r>
        <w:rPr>
          <w:rFonts w:hint="eastAsia" w:ascii="宋体" w:hAnsi="宋体" w:eastAsia="宋体" w:cs="宋体"/>
          <w:color w:val="000000" w:themeColor="text1"/>
          <w:sz w:val="21"/>
          <w:szCs w:val="21"/>
          <w:highlight w:val="none"/>
          <w:u w:val="single"/>
          <w:lang w:val="en-US" w:eastAsia="zh-CN"/>
        </w:rPr>
        <w:t xml:space="preserve">9</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u w:val="single"/>
          <w:lang w:val="en-US" w:eastAsia="zh-CN"/>
        </w:rPr>
        <w:t xml:space="preserve">09</w:t>
      </w:r>
      <w:r>
        <w:rPr>
          <w:rFonts w:hint="eastAsia" w:ascii="宋体" w:hAnsi="宋体" w:eastAsia="宋体" w:cs="宋体"/>
          <w:color w:val="000000" w:themeColor="text1"/>
          <w:sz w:val="21"/>
          <w:szCs w:val="21"/>
          <w:highlight w:val="none"/>
          <w:u w:val="single"/>
        </w:rPr>
        <w:t xml:space="preserve">:30:00</w:t>
      </w:r>
      <w:r>
        <w:rPr>
          <w:rFonts w:hint="eastAsia" w:ascii="宋体" w:hAnsi="宋体" w:eastAsia="宋体" w:cs="宋体"/>
          <w:color w:val="000000" w:themeColor="text1"/>
          <w:sz w:val="21"/>
          <w:szCs w:val="21"/>
          <w:highlight w:val="none"/>
        </w:rPr>
        <w:t xml:space="preserve">（北京时间）； </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2.开标时间：</w:t>
      </w:r>
      <w:r>
        <w:rPr>
          <w:rFonts w:hint="eastAsia" w:ascii="宋体" w:hAnsi="宋体" w:eastAsia="宋体" w:cs="宋体"/>
          <w:color w:val="000000" w:themeColor="text1"/>
          <w:sz w:val="21"/>
          <w:szCs w:val="21"/>
          <w:highlight w:val="none"/>
          <w:u w:val="single"/>
          <w:lang w:val="en-US" w:eastAsia="zh-CN"/>
        </w:rPr>
        <w:t xml:space="preserve">2</w:t>
      </w:r>
      <w:r>
        <w:rPr>
          <w:rFonts w:hint="eastAsia" w:ascii="宋体" w:hAnsi="宋体" w:eastAsia="宋体" w:cs="宋体"/>
          <w:color w:val="000000" w:themeColor="text1"/>
          <w:sz w:val="21"/>
          <w:szCs w:val="21"/>
          <w:highlight w:val="none"/>
          <w:u w:val="single"/>
        </w:rPr>
        <w:t xml:space="preserve">02</w:t>
      </w:r>
      <w:r>
        <w:rPr>
          <w:rFonts w:hint="eastAsia" w:ascii="宋体" w:hAnsi="宋体" w:eastAsia="宋体" w:cs="宋体"/>
          <w:color w:val="000000" w:themeColor="text1"/>
          <w:sz w:val="21"/>
          <w:szCs w:val="21"/>
          <w:highlight w:val="none"/>
          <w:u w:val="single"/>
          <w:lang w:val="en-US" w:eastAsia="zh-CN"/>
        </w:rPr>
        <w:t xml:space="preserve">4</w:t>
      </w:r>
      <w:r>
        <w:rPr>
          <w:rFonts w:hint="eastAsia" w:ascii="宋体" w:hAnsi="宋体" w:eastAsia="宋体" w:cs="宋体"/>
          <w:color w:val="000000" w:themeColor="text1"/>
          <w:sz w:val="21"/>
          <w:szCs w:val="21"/>
          <w:highlight w:val="none"/>
          <w:u w:val="single"/>
        </w:rPr>
        <w:t xml:space="preserve">年</w:t>
      </w:r>
      <w:r>
        <w:rPr>
          <w:rFonts w:hint="eastAsia" w:ascii="宋体" w:hAnsi="宋体" w:eastAsia="宋体" w:cs="宋体"/>
          <w:color w:val="000000" w:themeColor="text1"/>
          <w:sz w:val="21"/>
          <w:szCs w:val="21"/>
          <w:highlight w:val="none"/>
          <w:u w:val="single"/>
          <w:lang w:val="en-US" w:eastAsia="zh-CN"/>
        </w:rPr>
        <w:t xml:space="preserve">9</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u w:val="single"/>
          <w:lang w:val="en-US" w:eastAsia="zh-CN"/>
        </w:rPr>
        <w:t xml:space="preserve">09</w:t>
      </w:r>
      <w:r>
        <w:rPr>
          <w:rFonts w:hint="eastAsia" w:ascii="宋体" w:hAnsi="宋体" w:eastAsia="宋体" w:cs="宋体"/>
          <w:color w:val="000000" w:themeColor="text1"/>
          <w:sz w:val="21"/>
          <w:szCs w:val="21"/>
          <w:highlight w:val="none"/>
          <w:u w:val="single"/>
        </w:rPr>
        <w:t xml:space="preserve">:30:00</w:t>
      </w:r>
      <w:r>
        <w:rPr>
          <w:rFonts w:hint="eastAsia" w:ascii="宋体" w:hAnsi="宋体" w:eastAsia="宋体" w:cs="宋体"/>
          <w:color w:val="000000" w:themeColor="text1"/>
          <w:sz w:val="21"/>
          <w:szCs w:val="21"/>
          <w:highlight w:val="none"/>
        </w:rPr>
        <w:t xml:space="preserve">（北京时间）；</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3.开标地点：“苏采云”系统（网址：http://jszfcg.jsczt.cn/）</w:t>
      </w:r>
      <w:r>
        <w:rPr>
          <w:color w:val="000000" w:themeColor="text1"/>
          <w:highlight w:val="none"/>
        </w:rPr>
      </w:r>
      <w:r/>
    </w:p>
    <w:p>
      <w:pPr>
        <w:pStyle w:val="973"/>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000000" w:themeColor="text1"/>
          <w:sz w:val="21"/>
          <w:szCs w:val="21"/>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p>
      <w:pPr>
        <w:pStyle w:val="973"/>
        <w:ind w:left="0" w:firstLine="42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themeColor="text1"/>
          <w:sz w:val="21"/>
          <w:szCs w:val="21"/>
          <w:highlight w:val="none"/>
        </w:rPr>
        <w:t xml:space="preserve">本项目为不见面开标项目，开标阶段供应商在【供应商解密】环节必须使用 CA证书解密电子投标文件，如在系统规定的解密时间内未能完成解密的视为放弃投标。</w:t>
      </w:r>
      <w:r>
        <w:rPr>
          <w:color w:val="000000" w:themeColor="text1"/>
          <w:highlight w:val="none"/>
        </w:rPr>
      </w:r>
      <w:r/>
    </w:p>
    <w:p>
      <w:pPr>
        <w:pStyle w:val="973"/>
        <w:ind w:left="0"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请供应商确保电脑、系统及其他设备（视频输入输出设备等）无误，且开标直至项目结束始终保持系统在线状态。</w:t>
      </w:r>
      <w:r>
        <w:rPr>
          <w:color w:val="000000" w:themeColor="text1"/>
          <w:highlight w:val="none"/>
        </w:rPr>
      </w:r>
      <w:r/>
    </w:p>
    <w:p>
      <w:pPr>
        <w:pStyle w:val="967"/>
        <w:ind w:left="416"/>
        <w:spacing w:line="40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、公告期限</w:t>
      </w:r>
      <w:bookmarkEnd w:id="11"/>
      <w:r>
        <w:rPr>
          <w:color w:val="000000" w:themeColor="text1"/>
          <w:highlight w:val="none"/>
        </w:rPr>
      </w:r>
      <w:bookmarkEnd w:id="12"/>
      <w:r>
        <w:rPr>
          <w:color w:val="000000" w:themeColor="text1"/>
          <w:highlight w:val="none"/>
        </w:rPr>
      </w:r>
      <w:r/>
    </w:p>
    <w:p>
      <w:pPr>
        <w:ind w:firstLine="420"/>
        <w:jc w:val="left"/>
        <w:spacing w:line="400" w:lineRule="exact"/>
        <w:shd w:val="clear" w:color="auto" w:fill="ffffff"/>
        <w:widowControl/>
        <w:rPr>
          <w:color w:val="000000" w:themeColor="text1"/>
          <w:highlight w:val="none"/>
        </w:rPr>
      </w:pPr>
      <w:r>
        <w:rPr>
          <w:rFonts w:hint="eastAsia" w:ascii="宋体" w:hAnsi="宋体" w:eastAsia="宋体" w:cs="宋体"/>
          <w:color w:val="000000" w:themeColor="text1"/>
          <w:sz w:val="21"/>
          <w:szCs w:val="21"/>
          <w:highlight w:val="none"/>
        </w:rPr>
        <w:t xml:space="preserve">自本公告发布之日起</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个工作日。</w:t>
      </w:r>
      <w:r>
        <w:rPr>
          <w:color w:val="000000" w:themeColor="text1"/>
          <w:highlight w:val="none"/>
        </w:rPr>
      </w:r>
      <w:r/>
    </w:p>
    <w:p>
      <w:pPr>
        <w:pStyle w:val="967"/>
        <w:numPr>
          <w:ilvl w:val="0"/>
          <w:numId w:val="0"/>
        </w:numPr>
        <w:ind w:firstLine="422"/>
        <w:spacing w:line="400" w:lineRule="exact"/>
        <w:rPr>
          <w:rFonts w:ascii="宋体" w:hAnsi="宋体" w:cs="宋体"/>
          <w:color w:val="000000" w:themeColor="text1"/>
          <w:highlight w:val="none"/>
        </w:rPr>
      </w:pPr>
      <w:r>
        <w:rPr>
          <w:color w:val="000000" w:themeColor="text1"/>
          <w:highlight w:val="none"/>
        </w:rPr>
      </w:r>
      <w:bookmarkStart w:id="13" w:name="_Toc31490"/>
      <w:r>
        <w:rPr>
          <w:color w:val="000000" w:themeColor="text1"/>
          <w:highlight w:val="none"/>
        </w:rPr>
      </w:r>
      <w:bookmarkStart w:id="14" w:name="_Toc110430631"/>
      <w:r>
        <w:rPr>
          <w:rFonts w:hint="eastAsia" w:ascii="宋体" w:hAnsi="宋体" w:cs="宋体"/>
          <w:color w:val="000000" w:themeColor="text1"/>
          <w:highlight w:val="none"/>
          <w:lang w:val="en-US" w:eastAsia="zh-CN"/>
        </w:rPr>
        <w:t xml:space="preserve">七、</w:t>
      </w:r>
      <w:r>
        <w:rPr>
          <w:rFonts w:hint="eastAsia" w:ascii="宋体" w:hAnsi="宋体" w:cs="宋体"/>
          <w:color w:val="000000" w:themeColor="text1"/>
          <w:highlight w:val="none"/>
        </w:rPr>
        <w:t xml:space="preserve">其他补充事宜</w:t>
      </w:r>
      <w:bookmarkEnd w:id="13"/>
      <w:r>
        <w:rPr>
          <w:color w:val="000000" w:themeColor="text1"/>
          <w:highlight w:val="none"/>
        </w:rPr>
      </w:r>
      <w:bookmarkEnd w:id="14"/>
      <w:r>
        <w:rPr>
          <w:color w:val="000000" w:themeColor="text1"/>
          <w:highlight w:val="none"/>
        </w:rPr>
      </w:r>
      <w:bookmarkEnd w:id="2"/>
      <w:r>
        <w:rPr>
          <w:color w:val="000000" w:themeColor="text1"/>
          <w:highlight w:val="none"/>
        </w:rPr>
      </w:r>
      <w:r/>
    </w:p>
    <w:p>
      <w:pPr>
        <w:ind w:firstLine="420"/>
        <w:spacing w:line="400" w:lineRule="exact"/>
        <w:rPr>
          <w:rFonts w:hint="eastAsia" w:ascii="宋体" w:hAnsi="宋体" w:eastAsia="宋体" w:cs="宋体"/>
          <w:bCs/>
          <w:color w:val="000000" w:themeColor="text1"/>
          <w:sz w:val="21"/>
          <w:szCs w:val="21"/>
          <w:highlight w:val="none"/>
        </w:rPr>
      </w:pPr>
      <w:r>
        <w:rPr>
          <w:color w:val="000000" w:themeColor="text1"/>
          <w:highlight w:val="none"/>
        </w:rPr>
      </w:r>
      <w:bookmarkStart w:id="15" w:name="_Toc7420"/>
      <w:r>
        <w:rPr>
          <w:color w:val="000000" w:themeColor="text1"/>
          <w:highlight w:val="none"/>
        </w:rPr>
      </w:r>
      <w:bookmarkStart w:id="16" w:name="_Toc22783"/>
      <w:r>
        <w:rPr>
          <w:rFonts w:hint="eastAsia" w:ascii="宋体" w:hAnsi="宋体" w:eastAsia="宋体" w:cs="宋体"/>
          <w:bCs/>
          <w:color w:val="000000" w:themeColor="text1"/>
          <w:sz w:val="21"/>
          <w:szCs w:val="21"/>
          <w:highlight w:val="none"/>
          <w:lang w:val="en-US" w:eastAsia="zh-CN"/>
        </w:rPr>
        <w:t xml:space="preserve">1.本项目获取采购文件截止日期之后仍可以下载采购文件，但截止日期之后下载的采购文件，视为非有效方式且不作为供应商权益受到损害的证明材料和依据。</w:t>
      </w:r>
      <w:r>
        <w:rPr>
          <w:color w:val="000000" w:themeColor="text1"/>
          <w:highlight w:val="none"/>
        </w:rPr>
      </w:r>
      <w:r/>
    </w:p>
    <w:p>
      <w:pPr>
        <w:ind w:firstLine="420"/>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.本采购信息公告媒体苏州市政府采购网、江苏政府采购网</w:t>
      </w:r>
      <w:r>
        <w:rPr>
          <w:rFonts w:hint="eastAsia" w:ascii="宋体" w:hAnsi="宋体" w:eastAsia="宋体" w:cs="宋体"/>
          <w:bCs/>
          <w:color w:val="000000" w:themeColor="text1"/>
          <w:sz w:val="21"/>
          <w:szCs w:val="21"/>
          <w:highlight w:val="none"/>
          <w:lang w:eastAsia="zh-CN"/>
        </w:rPr>
        <w:t xml:space="preserve">、中国政府采购网</w:t>
      </w:r>
      <w:r>
        <w:rPr>
          <w:rFonts w:hint="eastAsia" w:ascii="宋体" w:hAnsi="宋体" w:eastAsia="宋体" w:cs="宋体"/>
          <w:bCs/>
          <w:color w:val="000000" w:themeColor="text1"/>
          <w:sz w:val="21"/>
          <w:szCs w:val="21"/>
          <w:highlight w:val="none"/>
        </w:rPr>
        <w:t xml:space="preserve">。</w:t>
      </w:r>
      <w:r>
        <w:rPr>
          <w:color w:val="000000" w:themeColor="text1"/>
          <w:highlight w:val="none"/>
        </w:rPr>
      </w:r>
      <w:r/>
    </w:p>
    <w:p>
      <w:pPr>
        <w:ind w:firstLine="420"/>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.中标服务费</w:t>
      </w:r>
      <w:r>
        <w:rPr>
          <w:color w:val="000000" w:themeColor="text1"/>
          <w:highlight w:val="none"/>
        </w:rPr>
      </w:r>
      <w:r/>
    </w:p>
    <w:p>
      <w:pPr>
        <w:ind w:firstLine="420"/>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1收费标准：按差额定率累进法计算收取，中标单位在领取中标通知书时向采购代理机构一次性付清。预算金额100万以下费率为预算金额的1.5%；预算金额100万（含）-500万费率为预算金额的1.1%；预算金额500万（含）-1000万费率为预算金额的0.8%</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本次代理服务费叁万陆仟元整（¥36000.00）元</w:t>
      </w:r>
      <w:r>
        <w:rPr>
          <w:rFonts w:hint="eastAsia" w:ascii="宋体" w:hAnsi="宋体" w:eastAsia="宋体" w:cs="宋体"/>
          <w:bCs/>
          <w:color w:val="000000" w:themeColor="text1"/>
          <w:sz w:val="21"/>
          <w:szCs w:val="21"/>
          <w:highlight w:val="none"/>
        </w:rPr>
        <w:t xml:space="preserve">。</w:t>
      </w:r>
      <w:r>
        <w:rPr>
          <w:color w:val="000000" w:themeColor="text1"/>
          <w:highlight w:val="none"/>
        </w:rPr>
      </w:r>
      <w:r/>
    </w:p>
    <w:p>
      <w:pPr>
        <w:ind w:firstLine="420"/>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本项目由</w:t>
      </w:r>
      <w:r>
        <w:rPr>
          <w:rFonts w:hint="eastAsia" w:ascii="宋体" w:hAnsi="宋体" w:eastAsia="宋体" w:cs="宋体"/>
          <w:bCs/>
          <w:color w:val="000000" w:themeColor="text1"/>
          <w:sz w:val="21"/>
          <w:szCs w:val="21"/>
          <w:highlight w:val="none"/>
          <w:u w:val="single"/>
        </w:rPr>
        <w:t xml:space="preserve"> 苏州鼎力招投标咨询服务有限公司 </w:t>
      </w:r>
      <w:r>
        <w:rPr>
          <w:rFonts w:hint="eastAsia" w:ascii="宋体" w:hAnsi="宋体" w:eastAsia="宋体" w:cs="宋体"/>
          <w:bCs/>
          <w:color w:val="000000" w:themeColor="text1"/>
          <w:sz w:val="21"/>
          <w:szCs w:val="21"/>
          <w:highlight w:val="none"/>
        </w:rPr>
        <w:t xml:space="preserve">代理</w:t>
      </w:r>
      <w:r>
        <w:rPr>
          <w:color w:val="000000" w:themeColor="text1"/>
          <w:highlight w:val="none"/>
        </w:rPr>
      </w:r>
      <w:r/>
    </w:p>
    <w:p>
      <w:pPr>
        <w:ind w:firstLine="42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.质疑联系方式：</w:t>
      </w:r>
      <w:r>
        <w:rPr>
          <w:color w:val="000000" w:themeColor="text1"/>
          <w:highlight w:val="none"/>
        </w:rPr>
      </w:r>
      <w:r/>
    </w:p>
    <w:p>
      <w:pPr>
        <w:ind w:left="460" w:firstLine="424"/>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质疑按《中华人民共和国财政部令第94号--政府采购质疑和投诉办法》中相关规定提出，供应商应在法定质疑期内一次性提出针对同一采购程序环节的质疑，质疑函（必须附</w:t>
      </w:r>
      <w:r>
        <w:rPr>
          <w:rFonts w:hint="eastAsia" w:ascii="宋体" w:hAnsi="宋体" w:eastAsia="宋体" w:cs="宋体"/>
          <w:color w:val="000000" w:themeColor="text1"/>
          <w:sz w:val="21"/>
          <w:szCs w:val="21"/>
          <w:highlight w:val="none"/>
          <w:lang w:val="en-US" w:eastAsia="zh-CN"/>
        </w:rPr>
        <w:t xml:space="preserve">《投标供应商确认函》</w:t>
      </w:r>
      <w:r>
        <w:rPr>
          <w:rFonts w:hint="eastAsia" w:ascii="宋体" w:hAnsi="宋体" w:eastAsia="宋体" w:cs="宋体"/>
          <w:color w:val="000000" w:themeColor="text1"/>
          <w:sz w:val="21"/>
          <w:szCs w:val="21"/>
          <w:highlight w:val="none"/>
        </w:rPr>
        <w:t xml:space="preserve">）现场提交或邮寄至本公司。供应商打印、保留</w:t>
      </w:r>
      <w:r>
        <w:rPr>
          <w:rFonts w:hint="eastAsia" w:ascii="宋体" w:hAnsi="宋体" w:eastAsia="宋体" w:cs="宋体"/>
          <w:color w:val="000000" w:themeColor="text1"/>
          <w:sz w:val="21"/>
          <w:szCs w:val="21"/>
          <w:highlight w:val="none"/>
          <w:lang w:val="en-US" w:eastAsia="zh-CN"/>
        </w:rPr>
        <w:t xml:space="preserve">《投标供应商确认函》</w:t>
      </w:r>
      <w:r>
        <w:rPr>
          <w:rFonts w:hint="eastAsia" w:ascii="宋体" w:hAnsi="宋体" w:eastAsia="宋体" w:cs="宋体"/>
          <w:color w:val="000000" w:themeColor="text1"/>
          <w:sz w:val="21"/>
          <w:szCs w:val="21"/>
          <w:highlight w:val="none"/>
        </w:rPr>
        <w:t xml:space="preserve">质疑时与质疑函一并提交。</w:t>
      </w:r>
      <w:r>
        <w:rPr>
          <w:color w:val="000000" w:themeColor="text1"/>
          <w:highlight w:val="none"/>
        </w:rPr>
      </w:r>
      <w:r/>
    </w:p>
    <w:p>
      <w:pPr>
        <w:ind w:left="460" w:firstLine="1"/>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  址：松陵镇吴江经济技术开发区二二七省道西、学院路南侧二楼北侧</w:t>
      </w:r>
      <w:r>
        <w:rPr>
          <w:color w:val="000000" w:themeColor="text1"/>
          <w:highlight w:val="none"/>
        </w:rPr>
      </w:r>
      <w:r/>
    </w:p>
    <w:p>
      <w:pPr>
        <w:ind w:left="460" w:firstLine="1"/>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lang w:val="en-US" w:eastAsia="zh-CN"/>
        </w:rPr>
        <w:t xml:space="preserve">王晓品</w:t>
      </w:r>
      <w:r>
        <w:rPr>
          <w:rFonts w:hint="eastAsia" w:ascii="宋体" w:hAnsi="宋体" w:eastAsia="宋体" w:cs="宋体"/>
          <w:color w:val="000000" w:themeColor="text1"/>
          <w:sz w:val="21"/>
          <w:szCs w:val="21"/>
          <w:highlight w:val="none"/>
        </w:rPr>
        <w:t xml:space="preserve">       联系电话：0512-63092</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99</w:t>
      </w:r>
      <w:r>
        <w:rPr>
          <w:color w:val="000000" w:themeColor="text1"/>
          <w:highlight w:val="none"/>
        </w:rPr>
      </w:r>
      <w:r/>
    </w:p>
    <w:p>
      <w:pPr>
        <w:pStyle w:val="967"/>
        <w:ind w:firstLine="422"/>
        <w:spacing w:line="360" w:lineRule="auto"/>
        <w:rPr>
          <w:rFonts w:ascii="宋体" w:hAnsi="宋体" w:cs="宋体"/>
          <w:color w:val="000000" w:themeColor="text1"/>
          <w:highlight w:val="none"/>
        </w:rPr>
      </w:pPr>
      <w:r>
        <w:rPr>
          <w:color w:val="000000" w:themeColor="text1"/>
          <w:highlight w:val="none"/>
        </w:rPr>
      </w:r>
      <w:bookmarkStart w:id="17" w:name="_Toc110430632"/>
      <w:r>
        <w:rPr>
          <w:rFonts w:hint="eastAsia" w:ascii="宋体" w:hAnsi="宋体" w:cs="宋体"/>
          <w:color w:val="000000" w:themeColor="text1"/>
          <w:highlight w:val="none"/>
          <w:lang w:val="en-US" w:eastAsia="zh-CN"/>
        </w:rPr>
        <w:t xml:space="preserve">八</w:t>
      </w:r>
      <w:r>
        <w:rPr>
          <w:rFonts w:hint="eastAsia" w:ascii="宋体" w:hAnsi="宋体" w:cs="宋体"/>
          <w:color w:val="000000" w:themeColor="text1"/>
          <w:highlight w:val="none"/>
        </w:rPr>
        <w:t xml:space="preserve">、对本次采购提出询问，请按以下方式联系。</w:t>
      </w:r>
      <w:bookmarkEnd w:id="15"/>
      <w:r>
        <w:rPr>
          <w:color w:val="000000" w:themeColor="text1"/>
          <w:highlight w:val="none"/>
        </w:rPr>
      </w:r>
      <w:bookmarkEnd w:id="17"/>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1.釆购人信息</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名称：</w:t>
      </w:r>
      <w:r>
        <w:rPr>
          <w:rFonts w:hint="eastAsia" w:ascii="宋体" w:hAnsi="宋体" w:eastAsia="宋体" w:cs="宋体"/>
          <w:color w:val="000000" w:themeColor="text1"/>
          <w:sz w:val="21"/>
          <w:szCs w:val="21"/>
          <w:highlight w:val="none"/>
          <w:lang w:eastAsia="zh-CN"/>
        </w:rPr>
        <w:t xml:space="preserve">苏州市吴江区农业技术服务中心</w:t>
      </w: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地址：江苏省苏州市吴江区笠泽路170号</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w:t>
      </w:r>
      <w:r>
        <w:rPr>
          <w:rFonts w:hint="eastAsia" w:ascii="宋体" w:hAnsi="宋体" w:eastAsia="宋体" w:cs="宋体"/>
          <w:color w:val="000000" w:themeColor="text1"/>
          <w:sz w:val="21"/>
          <w:szCs w:val="21"/>
          <w:highlight w:val="none"/>
          <w:lang w:val="en-US" w:eastAsia="zh-CN"/>
        </w:rPr>
        <w:t xml:space="preserve">0512-63190209 /</w:t>
      </w:r>
      <w:r>
        <w:rPr>
          <w:rFonts w:hint="eastAsia" w:ascii="宋体" w:hAnsi="宋体" w:eastAsia="宋体" w:cs="宋体"/>
          <w:color w:val="000000" w:themeColor="text1"/>
          <w:sz w:val="21"/>
          <w:szCs w:val="21"/>
          <w:highlight w:val="none"/>
        </w:rPr>
        <w:t xml:space="preserve">0512-63190192</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2.政府釆购代理机构信息</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名称：苏州鼎力招投标咨询服务有限公司</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地址：苏州市吴江区松陵镇吴江经济技术开发区二二七省道西、学院路南侧2楼北侧</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w:t>
      </w:r>
      <w:r>
        <w:rPr>
          <w:rFonts w:hint="eastAsia" w:ascii="宋体" w:hAnsi="宋体" w:eastAsia="宋体" w:cs="宋体"/>
          <w:color w:val="000000" w:themeColor="text1"/>
          <w:sz w:val="21"/>
          <w:szCs w:val="21"/>
          <w:highlight w:val="none"/>
          <w:lang w:val="en-US" w:eastAsia="zh-CN"/>
        </w:rPr>
        <w:t xml:space="preserve">王晓品</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联系方式：</w:t>
      </w:r>
      <w:r>
        <w:rPr>
          <w:rFonts w:hint="eastAsia" w:ascii="宋体" w:hAnsi="宋体" w:eastAsia="宋体" w:cs="宋体"/>
          <w:color w:val="000000" w:themeColor="text1"/>
          <w:sz w:val="21"/>
          <w:szCs w:val="21"/>
          <w:highlight w:val="none"/>
          <w:lang w:eastAsia="zh-CN"/>
        </w:rPr>
        <w:t xml:space="preserve">0512-63092</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eastAsia="zh-CN"/>
        </w:rPr>
        <w:t xml:space="preserve">99</w:t>
      </w: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3.项目联系方式</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项目联系人：</w:t>
      </w:r>
      <w:r>
        <w:rPr>
          <w:rFonts w:hint="eastAsia" w:ascii="宋体" w:hAnsi="宋体" w:eastAsia="宋体" w:cs="宋体"/>
          <w:color w:val="000000" w:themeColor="text1"/>
          <w:sz w:val="21"/>
          <w:szCs w:val="21"/>
          <w:highlight w:val="none"/>
          <w:lang w:val="en-US" w:eastAsia="zh-CN"/>
        </w:rPr>
        <w:t xml:space="preserve">王晓品</w:t>
      </w:r>
      <w:r>
        <w:rPr>
          <w:color w:val="000000" w:themeColor="text1"/>
          <w:highlight w:val="none"/>
        </w:rPr>
      </w:r>
      <w:r/>
    </w:p>
    <w:p>
      <w:pPr>
        <w:pStyle w:val="97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w:t>
      </w:r>
      <w:r>
        <w:rPr>
          <w:rFonts w:hint="eastAsia" w:ascii="宋体" w:hAnsi="宋体" w:eastAsia="宋体" w:cs="宋体"/>
          <w:color w:val="000000" w:themeColor="text1"/>
          <w:sz w:val="21"/>
          <w:szCs w:val="21"/>
          <w:highlight w:val="none"/>
          <w:lang w:eastAsia="zh-CN"/>
        </w:rPr>
        <w:t xml:space="preserve">0512-63092</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lang w:eastAsia="zh-CN"/>
        </w:rPr>
        <w:t xml:space="preserve">99</w:t>
      </w:r>
      <w:r>
        <w:rPr>
          <w:color w:val="000000" w:themeColor="text1"/>
          <w:highlight w:val="none"/>
        </w:rPr>
      </w:r>
      <w:r/>
    </w:p>
    <w:p>
      <w:pPr>
        <w:rPr>
          <w:color w:val="000000" w:themeColor="text1"/>
          <w:highlight w:val="none"/>
        </w:rPr>
      </w:pPr>
      <w:r>
        <w:rPr>
          <w:color w:val="000000" w:themeColor="text1"/>
          <w:highlight w:val="none"/>
          <w:lang w:val="en-US"/>
        </w:rPr>
      </w:r>
      <w:r>
        <w:rPr>
          <w:color w:val="000000" w:themeColor="text1"/>
          <w:highlight w:val="none"/>
        </w:rPr>
      </w:r>
      <w:r/>
    </w:p>
    <w:p>
      <w:pPr>
        <w:ind w:firstLine="420"/>
        <w:jc w:val="left"/>
        <w:spacing w:line="400" w:lineRule="exact"/>
        <w:rPr>
          <w:rFonts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备注：本次采购的有关信息将在江苏政府采购网、苏州市政府采购网</w:t>
      </w:r>
      <w:r>
        <w:rPr>
          <w:rFonts w:hint="eastAsia" w:ascii="宋体" w:hAnsi="宋体" w:eastAsia="宋体" w:cs="宋体"/>
          <w:color w:val="000000" w:themeColor="text1"/>
          <w:sz w:val="21"/>
          <w:szCs w:val="21"/>
          <w:highlight w:val="none"/>
          <w:lang w:eastAsia="zh-CN"/>
        </w:rPr>
        <w:t xml:space="preserve">、中国政府采购网</w:t>
      </w:r>
      <w:r>
        <w:rPr>
          <w:rFonts w:hint="eastAsia" w:ascii="宋体" w:hAnsi="宋体" w:eastAsia="宋体" w:cs="宋体"/>
          <w:color w:val="000000" w:themeColor="text1"/>
          <w:sz w:val="21"/>
          <w:szCs w:val="21"/>
          <w:highlight w:val="none"/>
        </w:rPr>
        <w:t xml:space="preserve">等媒体上发布，敬请留意</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请各单位获取本次招标采购文件后，认真阅读各项内容，进行必要准备工作，按文件的要求详细填写和编制投标文件，并按以上确定的时间准时参加</w:t>
      </w:r>
      <w:r>
        <w:rPr>
          <w:rFonts w:hint="eastAsia" w:ascii="宋体" w:hAnsi="宋体" w:eastAsia="宋体" w:cs="宋体"/>
          <w:color w:val="000000" w:themeColor="text1"/>
          <w:sz w:val="21"/>
          <w:szCs w:val="21"/>
          <w:highlight w:val="none"/>
          <w:lang w:val="en-US" w:eastAsia="zh-CN"/>
        </w:rPr>
        <w:t xml:space="preserve">投标</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965"/>
        <w:jc w:val="center"/>
        <w:rPr>
          <w:color w:val="000000" w:themeColor="text1"/>
          <w:highlight w:val="none"/>
        </w:rPr>
      </w:pPr>
      <w:r>
        <w:rPr>
          <w:color w:val="000000" w:themeColor="text1"/>
          <w:highlight w:val="none"/>
        </w:rPr>
      </w:r>
      <w:bookmarkStart w:id="18" w:name="_Toc110430633"/>
      <w:r>
        <w:rPr>
          <w:rFonts w:hint="eastAsia"/>
          <w:color w:val="000000" w:themeColor="text1"/>
          <w:highlight w:val="none"/>
        </w:rPr>
        <w:t xml:space="preserve">第二章 投标人须知</w:t>
      </w:r>
      <w:bookmarkEnd w:id="16"/>
      <w:r>
        <w:rPr>
          <w:color w:val="000000" w:themeColor="text1"/>
          <w:highlight w:val="none"/>
        </w:rPr>
      </w:r>
      <w:bookmarkEnd w:id="18"/>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color w:val="000000" w:themeColor="text1"/>
          <w:highlight w:val="none"/>
        </w:rPr>
      </w:r>
      <w:bookmarkStart w:id="19" w:name="_Toc20132"/>
      <w:r>
        <w:rPr>
          <w:color w:val="000000" w:themeColor="text1"/>
          <w:highlight w:val="none"/>
        </w:rPr>
      </w:r>
      <w:bookmarkStart w:id="20" w:name="_Toc13437"/>
      <w:r>
        <w:rPr>
          <w:rFonts w:hint="eastAsia" w:ascii="宋体" w:hAnsi="宋体" w:eastAsia="宋体" w:cs="宋体"/>
          <w:b/>
          <w:color w:val="000000" w:themeColor="text1"/>
          <w:sz w:val="21"/>
          <w:szCs w:val="21"/>
          <w:highlight w:val="none"/>
        </w:rPr>
        <w:t xml:space="preserve">一、说明和释义</w:t>
      </w:r>
      <w:bookmarkEnd w:id="19"/>
      <w:r>
        <w:rPr>
          <w:color w:val="000000" w:themeColor="text1"/>
          <w:highlight w:val="none"/>
        </w:rPr>
      </w:r>
      <w:bookmarkEnd w:id="20"/>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color w:val="000000" w:themeColor="text1"/>
          <w:highlight w:val="none"/>
        </w:rPr>
      </w:r>
      <w:bookmarkStart w:id="21" w:name="_Toc9408"/>
      <w:r>
        <w:rPr>
          <w:rFonts w:hint="eastAsia" w:ascii="宋体" w:hAnsi="宋体" w:eastAsia="宋体" w:cs="宋体"/>
          <w:b/>
          <w:color w:val="000000" w:themeColor="text1"/>
          <w:sz w:val="21"/>
          <w:szCs w:val="21"/>
          <w:highlight w:val="none"/>
        </w:rPr>
        <w:t xml:space="preserve">1.说明</w:t>
      </w:r>
      <w:bookmarkEnd w:id="21"/>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1.1本招标文件仅适用</w:t>
      </w:r>
      <w:r>
        <w:rPr>
          <w:rFonts w:hint="eastAsia" w:ascii="宋体" w:hAnsi="宋体" w:eastAsia="宋体" w:cs="宋体"/>
          <w:color w:val="000000" w:themeColor="text1"/>
          <w:sz w:val="21"/>
          <w:szCs w:val="21"/>
          <w:highlight w:val="none"/>
          <w:lang w:eastAsia="zh-CN"/>
        </w:rPr>
        <w:t xml:space="preserve">苏州鼎力招投标咨询服务有限公司</w:t>
      </w:r>
      <w:r>
        <w:rPr>
          <w:rFonts w:hint="eastAsia" w:ascii="宋体" w:hAnsi="宋体" w:eastAsia="宋体" w:cs="宋体"/>
          <w:color w:val="000000" w:themeColor="text1"/>
          <w:sz w:val="21"/>
          <w:szCs w:val="21"/>
          <w:highlight w:val="none"/>
        </w:rPr>
        <w:t xml:space="preserve">组织的招标活动。</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1.2本次招标活动及因本次招标产生的合同受中国法律制约和保护。</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1.3本招标文件的解释权属</w:t>
      </w:r>
      <w:r>
        <w:rPr>
          <w:rFonts w:hint="eastAsia" w:ascii="宋体" w:hAnsi="宋体" w:eastAsia="宋体" w:cs="宋体"/>
          <w:color w:val="000000" w:themeColor="text1"/>
          <w:sz w:val="21"/>
          <w:szCs w:val="21"/>
          <w:highlight w:val="none"/>
          <w:lang w:eastAsia="zh-CN"/>
        </w:rPr>
        <w:t xml:space="preserve">苏州鼎力招投标咨询服务有限公司</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color w:val="000000" w:themeColor="text1"/>
          <w:highlight w:val="none"/>
        </w:rPr>
      </w:r>
      <w:bookmarkStart w:id="22" w:name="_Toc27555"/>
      <w:r>
        <w:rPr>
          <w:rFonts w:hint="eastAsia" w:ascii="宋体" w:hAnsi="宋体" w:eastAsia="宋体" w:cs="宋体"/>
          <w:b/>
          <w:color w:val="000000" w:themeColor="text1"/>
          <w:sz w:val="21"/>
          <w:szCs w:val="21"/>
          <w:highlight w:val="none"/>
        </w:rPr>
        <w:t xml:space="preserve">2.词语释义</w:t>
      </w:r>
      <w:bookmarkEnd w:id="22"/>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2.1采购人：指依法进行政府采购的国家机关、事业单位、团体组织。</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color w:val="000000" w:themeColor="text1"/>
          <w:sz w:val="21"/>
          <w:szCs w:val="21"/>
          <w:highlight w:val="none"/>
          <w:lang w:eastAsia="zh-CN"/>
        </w:rPr>
        <w:t xml:space="preserve">苏州鼎力招投标咨询服务有限公司</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2.3投标人：指投标招标、参加投标竞争的法人、其他组织或自然人。</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2.4投标：投标人根据采购人或采购代理机构发布的招标文件，编制投标文件并按规定投标的行为。</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2.6甲方（采购人）：指招标文件中载明的，依法进行政府采购的国家机关、事业单位、团体组织。</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2.7乙方（供应商）：合同中规定的向采购人提供货物和服务的法人或其他组织和自然人。</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2.8天：日历日。</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2.9时间：除特别说明，均指北京时间。</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2.10知识产权:指专利权、商标权、著作权等无形财产专有权的统称。</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2.11交货地点:合同中明确约定的乙方提交的货物和服务最终到达地点。</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2.12合同价款:根据合同规定,乙方在正确地履行合同义务后甲方应支付乙方的价款。</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2.14不可抗力：不能预见、不能避免并且不能克服的客观情况。</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2.15实质性投标：满足有关本次采购标的、数量、质量、价款或者报酬、履行期限、履行地点和方式、违约责任和解决争议方法等要求。</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2.16进口产品：指通过中国海关报关验放进入中国境内且产自境外的产品。</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2.17书面形式：指书面文字、合同书、信件和传真等可以有形地表现所载内容的形式。</w:t>
      </w:r>
      <w:bookmarkStart w:id="23" w:name="_Toc14976"/>
      <w:r>
        <w:rPr>
          <w:color w:val="000000" w:themeColor="text1"/>
          <w:highlight w:val="none"/>
        </w:rPr>
      </w:r>
      <w:bookmarkStart w:id="24" w:name="_Toc13350"/>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二、投标人</w:t>
      </w:r>
      <w:bookmarkEnd w:id="23"/>
      <w:r>
        <w:rPr>
          <w:color w:val="000000" w:themeColor="text1"/>
          <w:highlight w:val="none"/>
        </w:rPr>
      </w:r>
      <w:bookmarkEnd w:id="24"/>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3.合格投标人的资格条件：</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3.1满足《中华人民共和国政府采购法》第二十二条规定，投标人应当具备下列条件：</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（1）具有独立承担民事责任的能力；</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（2）具有良好的商业信誉和健全的财务会计制度；</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（3）具有履行合同所必需的设备和专业技术能力；</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（4）有依法缴纳税收和社会保障资金的良好记录；</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（5）参加政府采购活动前三年内，在经营活动中没有重大违法记录；</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（6）法律、行政法规规定的其他条件。</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3.2落实政府采购政策需满足的资格要求：</w:t>
      </w:r>
      <w:r>
        <w:rPr>
          <w:rFonts w:hint="eastAsia" w:ascii="宋体" w:hAnsi="宋体" w:eastAsia="宋体" w:cs="宋体"/>
          <w:color w:val="000000" w:themeColor="text1"/>
          <w:sz w:val="21"/>
          <w:szCs w:val="21"/>
          <w:highlight w:val="none"/>
        </w:rPr>
        <w:t xml:space="preserve">本项目非专门面向中小企业</w:t>
      </w:r>
      <w:r>
        <w:rPr>
          <w:rFonts w:hint="eastAsia" w:ascii="宋体" w:hAnsi="宋体" w:eastAsia="宋体" w:cs="宋体"/>
          <w:b/>
          <w:color w:val="000000" w:themeColor="text1"/>
          <w:sz w:val="21"/>
          <w:szCs w:val="21"/>
          <w:highlight w:val="none"/>
        </w:rPr>
        <w:t xml:space="preserve">。</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3.3本项目的特定资格要求：</w:t>
      </w:r>
      <w:r>
        <w:rPr>
          <w:color w:val="000000" w:themeColor="text1"/>
          <w:highlight w:val="none"/>
        </w:rPr>
      </w:r>
      <w:r/>
    </w:p>
    <w:p>
      <w:pPr>
        <w:ind w:firstLine="420"/>
        <w:jc w:val="left"/>
        <w:spacing w:line="40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（1）投标人须符合《中华人民共和国种子法》及配套规章规定要求，提供种子来源单位合法文件（包含《农作物种子生产经营许可证》或委托代销合同）。</w:t>
      </w:r>
      <w:r>
        <w:rPr>
          <w:color w:val="000000" w:themeColor="text1"/>
          <w:highlight w:val="none"/>
        </w:rPr>
      </w:r>
      <w:r/>
    </w:p>
    <w:p>
      <w:pPr>
        <w:ind w:firstLine="420"/>
        <w:jc w:val="left"/>
        <w:spacing w:line="400" w:lineRule="exact"/>
        <w:rPr>
          <w:rFonts w:hint="eastAsia"/>
          <w:color w:val="000000" w:themeColor="text1"/>
          <w:highlight w:val="none"/>
        </w:rPr>
      </w:pPr>
      <w:r>
        <w:rPr>
          <w:rFonts w:hint="eastAsia" w:ascii="宋体" w:hAnsi="宋体" w:eastAsia="宋体" w:cs="宋体"/>
          <w:bCs/>
          <w:color w:val="000000" w:themeColor="text1"/>
          <w:sz w:val="21"/>
          <w:szCs w:val="21"/>
          <w:highlight w:val="none"/>
        </w:rPr>
        <w:t xml:space="preserve">（2）投标人具有合法的种子来源和大面积供种能力，能提供与吴江区实施</w:t>
      </w: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Cs/>
          <w:color w:val="000000" w:themeColor="text1"/>
          <w:sz w:val="21"/>
          <w:szCs w:val="21"/>
          <w:highlight w:val="none"/>
        </w:rPr>
        <w:t xml:space="preserve">良种补贴任务相匹配的</w:t>
      </w: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Cs/>
          <w:color w:val="000000" w:themeColor="text1"/>
          <w:sz w:val="21"/>
          <w:szCs w:val="21"/>
          <w:highlight w:val="none"/>
        </w:rPr>
        <w:t xml:space="preserve">品种和种子数量，投标文件中提供承诺书（格式自拟）。</w:t>
      </w:r>
      <w:r>
        <w:rPr>
          <w:color w:val="000000" w:themeColor="text1"/>
          <w:highlight w:val="none"/>
        </w:rPr>
      </w:r>
      <w:r/>
    </w:p>
    <w:p>
      <w:pPr>
        <w:pStyle w:val="994"/>
        <w:ind w:left="0" w:firstLine="422"/>
        <w:keepLines w:val="0"/>
        <w:keepNext w:val="0"/>
        <w:pageBreakBefore w:val="0"/>
        <w:spacing w:before="0" w:beforeAutospacing="0" w:after="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4.投标人代表</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4.1指授权全权代表投标人参加投标活动并签署投标文件的人，如果投标人代表不是法人代表，须持有《法定代表人授权委托书》（详见统一格式）。</w:t>
      </w:r>
      <w:r>
        <w:rPr>
          <w:color w:val="000000" w:themeColor="text1"/>
          <w:highlight w:val="none"/>
        </w:rPr>
      </w:r>
      <w:r/>
    </w:p>
    <w:p>
      <w:pPr>
        <w:pStyle w:val="994"/>
        <w:ind w:left="0" w:firstLine="422"/>
        <w:keepLines w:val="0"/>
        <w:keepNext w:val="0"/>
        <w:pageBreakBefore w:val="0"/>
        <w:spacing w:before="0" w:beforeAutospacing="0" w:after="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5.投标费用</w:t>
      </w:r>
      <w:r>
        <w:rPr>
          <w:color w:val="000000" w:themeColor="text1"/>
          <w:highlight w:val="none"/>
        </w:rPr>
      </w:r>
      <w:r/>
    </w:p>
    <w:p>
      <w:pPr>
        <w:pStyle w:val="994"/>
        <w:ind w:lef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5.1无论投标过程中的做法和结果如何，投标人自行承担所有与参加投标有关的全部费用。</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5.2本次招标活动采购人和采购代理机构不收取标书工本费与中标服务费。</w:t>
      </w:r>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6.联合投标及转包、分包</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6.1本项目不接受联合体投标。</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6.2本项目不接受转包、分包。</w:t>
      </w:r>
      <w:bookmarkStart w:id="25" w:name="_Toc31958"/>
      <w:r>
        <w:rPr>
          <w:color w:val="000000" w:themeColor="text1"/>
          <w:highlight w:val="none"/>
        </w:rPr>
      </w:r>
      <w:bookmarkStart w:id="26" w:name="_Toc5764"/>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6.3本项目不接受进口产品。</w:t>
      </w:r>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三、招标文件的说明</w:t>
      </w:r>
      <w:bookmarkEnd w:id="25"/>
      <w:r>
        <w:rPr>
          <w:color w:val="000000" w:themeColor="text1"/>
          <w:highlight w:val="none"/>
        </w:rPr>
      </w:r>
      <w:bookmarkEnd w:id="26"/>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7.招标文件</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8.招标文件的澄清和修改</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8.4招标文件的澄清、修改、补充等内容均以苏州市政府采购网上发布的内容为准。</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9.勘察现场（不涉及此条的忽略）</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10.投标质疑</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color w:val="000000" w:themeColor="text1"/>
          <w:highlight w:val="none"/>
        </w:rPr>
      </w:r>
      <w:bookmarkStart w:id="27" w:name="_Toc16745"/>
      <w:r>
        <w:rPr>
          <w:color w:val="000000" w:themeColor="text1"/>
          <w:highlight w:val="none"/>
        </w:rPr>
      </w:r>
      <w:bookmarkStart w:id="28" w:name="_Toc19463"/>
      <w:r>
        <w:rPr>
          <w:rFonts w:hint="eastAsia" w:ascii="宋体" w:hAnsi="宋体" w:eastAsia="宋体" w:cs="宋体"/>
          <w:color w:val="000000" w:themeColor="text1"/>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10.2本次招标文件要求供应商在法定质疑期内一次性提出针对同一采购程序环节的质疑，否则不予受理。</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10.3供应商提出质疑应当提交质疑函和必要的证明材料，质疑函应当包括下列内容：</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（1）供应商的姓名或者名称（以提供的营业执照副本复印件为准）、地址、邮编、联系人及联系电话；</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（2）质疑项目的名称、编号；</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（3）具体、明确的质疑事项和与质疑事项相关的请求；</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（4）事实依据；</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（5）必要的法律依据；</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（6）提出质疑的日期。</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rPr>
        <w:t xml:space="preserve">授权委托书</w:t>
      </w:r>
      <w:r>
        <w:rPr>
          <w:rFonts w:hint="eastAsia" w:ascii="宋体" w:hAnsi="宋体" w:eastAsia="宋体" w:cs="宋体"/>
          <w:color w:val="000000" w:themeColor="text1"/>
          <w:sz w:val="21"/>
          <w:szCs w:val="21"/>
          <w:highlight w:val="none"/>
        </w:rPr>
        <w:t xml:space="preserve">上应当载明代理人的姓名或者名称、代理事项、具体权限、期限和相关事项。</w:t>
      </w:r>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000000" w:themeColor="text1"/>
          <w:sz w:val="21"/>
          <w:szCs w:val="21"/>
          <w:highlight w:val="none"/>
        </w:rPr>
        <w:t xml:space="preserve">《投标供应商确认函》</w:t>
      </w:r>
      <w:r>
        <w:rPr>
          <w:rFonts w:hint="eastAsia" w:ascii="宋体" w:hAnsi="宋体" w:eastAsia="宋体" w:cs="宋体"/>
          <w:color w:val="000000" w:themeColor="text1"/>
          <w:sz w:val="21"/>
          <w:szCs w:val="21"/>
          <w:highlight w:val="none"/>
        </w:rPr>
        <w:t xml:space="preserve">）与质疑函一起递交，否则不予受理。</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10.5接收质疑函的方式：书面形式（当场送达或邮寄方式）。</w:t>
      </w:r>
      <w:r>
        <w:rPr>
          <w:color w:val="000000" w:themeColor="text1"/>
          <w:highlight w:val="none"/>
        </w:rPr>
      </w:r>
      <w:r/>
    </w:p>
    <w:p>
      <w:pPr>
        <w:pStyle w:val="973"/>
        <w:ind w:left="0" w:firstLine="420"/>
        <w:keepLines w:val="0"/>
        <w:keepNext w:val="0"/>
        <w:pageBreakBefore w:val="0"/>
        <w:spacing w:line="440" w:lineRule="exact"/>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质疑联系人：</w:t>
      </w:r>
      <w:r>
        <w:rPr>
          <w:rFonts w:hint="eastAsia" w:ascii="宋体" w:hAnsi="宋体" w:eastAsia="宋体" w:cs="宋体"/>
          <w:color w:val="000000" w:themeColor="text1"/>
          <w:sz w:val="21"/>
          <w:szCs w:val="21"/>
          <w:highlight w:val="none"/>
          <w:lang w:val="en-US" w:eastAsia="zh-CN"/>
        </w:rPr>
        <w:t xml:space="preserve">王晓品</w:t>
      </w:r>
      <w:r>
        <w:rPr>
          <w:color w:val="000000" w:themeColor="text1"/>
          <w:highlight w:val="none"/>
        </w:rPr>
      </w:r>
      <w:r/>
    </w:p>
    <w:p>
      <w:pPr>
        <w:pStyle w:val="973"/>
        <w:ind w:left="0" w:firstLine="420"/>
        <w:keepLines w:val="0"/>
        <w:keepNext w:val="0"/>
        <w:pageBreakBefore w:val="0"/>
        <w:spacing w:line="440" w:lineRule="exact"/>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联系电话：0512-</w:t>
      </w:r>
      <w:r>
        <w:rPr>
          <w:rFonts w:hint="eastAsia" w:ascii="宋体" w:hAnsi="宋体" w:eastAsia="宋体" w:cs="宋体"/>
          <w:color w:val="000000" w:themeColor="text1"/>
          <w:sz w:val="21"/>
          <w:szCs w:val="21"/>
          <w:highlight w:val="none"/>
          <w:lang w:val="en-US" w:eastAsia="zh-CN"/>
        </w:rPr>
        <w:t xml:space="preserve">63092799</w:t>
      </w:r>
      <w:r>
        <w:rPr>
          <w:color w:val="000000" w:themeColor="text1"/>
          <w:highlight w:val="none"/>
        </w:rPr>
      </w:r>
      <w:r/>
    </w:p>
    <w:p>
      <w:pPr>
        <w:pStyle w:val="973"/>
        <w:ind w:left="0" w:firstLine="420"/>
        <w:keepLines w:val="0"/>
        <w:keepNext w:val="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现场递交地址:苏州市吴江区江陵街道吴江汽车客运站北侧二楼</w:t>
      </w:r>
      <w:r>
        <w:rPr>
          <w:color w:val="000000" w:themeColor="text1"/>
          <w:highlight w:val="none"/>
        </w:rPr>
      </w:r>
      <w:r/>
    </w:p>
    <w:p>
      <w:pPr>
        <w:pStyle w:val="973"/>
        <w:ind w:left="0" w:firstLine="420"/>
        <w:keepLines w:val="0"/>
        <w:keepNext w:val="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邮寄收取地址:苏州市吴江区江陵街道吴江汽车客运站北侧二楼</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鼎力招投标</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四、投标文件说明</w:t>
      </w:r>
      <w:bookmarkEnd w:id="27"/>
      <w:r>
        <w:rPr>
          <w:color w:val="000000" w:themeColor="text1"/>
          <w:highlight w:val="none"/>
        </w:rPr>
      </w:r>
      <w:bookmarkEnd w:id="28"/>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11.提示与要求</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11.2无论是否递交投标文件，投标人都应将招标文件及以后的所有通知、文件等视为保密文件。</w:t>
      </w:r>
      <w:r>
        <w:rPr>
          <w:color w:val="000000" w:themeColor="text1"/>
          <w:highlight w:val="none"/>
        </w:rPr>
      </w:r>
      <w:r/>
    </w:p>
    <w:p>
      <w:pPr>
        <w:pStyle w:val="973"/>
        <w:ind w:left="0" w:firstLine="422"/>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12.投标文件计量单位和使用文字</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12.1投标文件中所使用的计量单位，除招标文件中有特殊要求外，均应使用中华人民共和国法定计量单位。</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13.知识产权</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highlight w:val="none"/>
        </w:rPr>
      </w:r>
      <w:r/>
    </w:p>
    <w:p>
      <w:pPr>
        <w:ind w:left="0" w:firstLine="422"/>
        <w:keepLines w:val="0"/>
        <w:keepNext w:val="0"/>
        <w:pageBreakBefore w:val="0"/>
        <w:spacing w:beforeAutospacing="0" w:afterAutospacing="0" w:line="440" w:lineRule="exact"/>
        <w:tabs>
          <w:tab w:val="left" w:pos="567"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14.投标文件的组成</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14.1投标文件</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14.1.1封面</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14.1.2开标一览表</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14.1.3公开分项报价</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14.1.4资格审查文件</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14.1.4.1关于资格文件的声明函（格式见第三章）；</w:t>
      </w:r>
      <w:r>
        <w:rPr>
          <w:color w:val="000000" w:themeColor="text1"/>
          <w:highlight w:val="none"/>
        </w:rPr>
      </w:r>
      <w:r/>
    </w:p>
    <w:p>
      <w:pPr>
        <w:pStyle w:val="973"/>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14.1.4.2投标单位情况表（格式见第三章）；</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14.1.4.3投标人法定代表人身份证复印件；</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14.1.4.4法定代表人授权委托书（如有授权，格式见第三章）；</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14.1.4.5投标人授权代理人身份证复印件（如有授权）；</w:t>
      </w:r>
      <w:r>
        <w:rPr>
          <w:color w:val="000000" w:themeColor="text1"/>
          <w:highlight w:val="none"/>
        </w:rPr>
      </w:r>
      <w:r/>
    </w:p>
    <w:p>
      <w:pPr>
        <w:pStyle w:val="973"/>
        <w:ind w:left="0" w:firstLine="420"/>
        <w:keepLines w:val="0"/>
        <w:keepNext w:val="0"/>
        <w:pageBreakBefore w:val="0"/>
        <w:spacing w:beforeAutospacing="0" w:afterAutospacing="0" w:line="440" w:lineRule="exact"/>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14.1.4.6合格投标人资格证明材料：</w:t>
      </w:r>
      <w:r>
        <w:rPr>
          <w:color w:val="000000" w:themeColor="text1"/>
          <w:highlight w:val="none"/>
        </w:rPr>
      </w:r>
      <w:r/>
    </w:p>
    <w:p>
      <w:pPr>
        <w:pStyle w:val="994"/>
        <w:ind w:left="0" w:righ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（1）具有独立承担民事责任的能力证明。包括法人或者其他组织的营业执照等证明文件，自然人的身份证明；</w:t>
      </w:r>
      <w:r>
        <w:rPr>
          <w:color w:val="000000" w:themeColor="text1"/>
          <w:highlight w:val="none"/>
        </w:rPr>
      </w:r>
      <w:r/>
    </w:p>
    <w:p>
      <w:pPr>
        <w:pStyle w:val="994"/>
        <w:ind w:left="0" w:righ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（2）具有良好的商业信誉和健全的财务会计制度证明</w:t>
      </w:r>
      <w:r>
        <w:rPr>
          <w:rFonts w:hint="eastAsia" w:ascii="宋体" w:hAnsi="宋体" w:eastAsia="宋体" w:cs="宋体"/>
          <w:b/>
          <w:color w:val="000000" w:themeColor="text1"/>
          <w:sz w:val="21"/>
          <w:szCs w:val="21"/>
          <w:highlight w:val="none"/>
        </w:rPr>
        <w:t xml:space="preserve">（提供最近一期经会计师事务所审计的财务报告，其他组织、自然人及成立未满一年的法人应提供银行出具的资信证明）；</w:t>
      </w:r>
      <w:r>
        <w:rPr>
          <w:color w:val="000000" w:themeColor="text1"/>
          <w:highlight w:val="none"/>
        </w:rPr>
      </w:r>
      <w:r/>
    </w:p>
    <w:p>
      <w:pPr>
        <w:pStyle w:val="994"/>
        <w:ind w:left="0" w:right="0" w:firstLine="420"/>
        <w:keepLines w:val="0"/>
        <w:keepNext w:val="0"/>
        <w:pageBreakBefore w:val="0"/>
        <w:spacing w:before="0" w:beforeAutospacing="0" w:after="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（3）具备履行合同所必需的设备和专业技术能力的证明材料或承诺；</w:t>
      </w:r>
      <w:r>
        <w:rPr>
          <w:color w:val="000000" w:themeColor="text1"/>
          <w:highlight w:val="none"/>
        </w:rPr>
      </w:r>
      <w:r/>
    </w:p>
    <w:p>
      <w:pPr>
        <w:pStyle w:val="973"/>
        <w:ind w:left="0" w:firstLine="420"/>
        <w:keepLines w:val="0"/>
        <w:keepNext w:val="0"/>
        <w:pageBreakBefore w:val="0"/>
        <w:spacing w:beforeAutospacing="0" w:afterAutospacing="0" w:line="440" w:lineRule="exact"/>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（4）依法缴纳税收和社会保障资金的相关资料</w:t>
      </w:r>
      <w:r>
        <w:rPr>
          <w:rFonts w:hint="eastAsia" w:ascii="宋体" w:hAnsi="宋体" w:eastAsia="宋体" w:cs="宋体"/>
          <w:b/>
          <w:color w:val="000000" w:themeColor="text1"/>
          <w:sz w:val="21"/>
          <w:szCs w:val="21"/>
          <w:highlight w:val="none"/>
        </w:rPr>
        <w:t xml:space="preserve">（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973"/>
        <w:ind w:left="0" w:firstLine="420"/>
        <w:keepLines w:val="0"/>
        <w:keepNext w:val="0"/>
        <w:pageBreakBefore w:val="0"/>
        <w:spacing w:beforeAutospacing="0" w:afterAutospacing="0" w:line="440" w:lineRule="exact"/>
        <w:tabs>
          <w:tab w:val="left" w:pos="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（5）参加政府采购活动前三年内在经营活动中没有重大违法记录的书面声明函。</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14.1.4.7《中小企业声明函》或《残疾人福利性单位声明函》或由省级以上监狱管理局、戒毒管理局（含新疆生产建设兵团）出具的属于监狱企业的证明文件；</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14.1.4.8其它有关资格证明文件</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14.1.5符合性审查文件</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14.1.5.1投标函（格式见第三章）；</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14.1.5.2投标货物和服务数量、品牌规格、交货期说明表（不得出现价格，格式见第三章）；</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14.1.5.3技术参数响应及偏离表（格式见第三章）；</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14.1.5.4商务条款响应及偏离表（格式见第三章）；</w:t>
      </w:r>
      <w:r>
        <w:rPr>
          <w:color w:val="000000" w:themeColor="text1"/>
          <w:highlight w:val="none"/>
        </w:rPr>
      </w:r>
      <w:r/>
    </w:p>
    <w:p>
      <w:pPr>
        <w:ind w:left="0" w:firstLine="408"/>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14.1.5.5对属于《节能产品政府采购品目清单》政府强制采购产品的，需提供该产品有效期内的认证等相关证明材料（如有）；</w:t>
      </w:r>
      <w:r>
        <w:rPr>
          <w:color w:val="000000" w:themeColor="text1"/>
          <w:highlight w:val="none"/>
        </w:rPr>
      </w:r>
      <w:r/>
    </w:p>
    <w:p>
      <w:pPr>
        <w:ind w:left="0" w:firstLine="408"/>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14.1.5.6其他有关符合性证明的文件；</w:t>
      </w:r>
      <w:r>
        <w:rPr>
          <w:color w:val="000000" w:themeColor="text1"/>
          <w:highlight w:val="none"/>
        </w:rPr>
      </w:r>
      <w:r/>
    </w:p>
    <w:p>
      <w:pPr>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14.1.5.</w:t>
      </w:r>
      <w:r>
        <w:rPr>
          <w:rFonts w:hint="eastAsia" w:ascii="宋体" w:hAnsi="宋体" w:eastAsia="宋体" w:cs="宋体"/>
          <w:color w:val="000000" w:themeColor="text1"/>
          <w:sz w:val="21"/>
          <w:szCs w:val="21"/>
          <w:highlight w:val="none"/>
          <w:lang w:val="en-US" w:eastAsia="zh-CN"/>
        </w:rPr>
        <w:t xml:space="preserve">7实质性条款</w:t>
      </w:r>
      <w:r>
        <w:rPr>
          <w:rFonts w:hint="eastAsia" w:ascii="宋体" w:hAnsi="宋体" w:eastAsia="宋体" w:cs="宋体"/>
          <w:color w:val="000000" w:themeColor="text1"/>
          <w:sz w:val="21"/>
          <w:szCs w:val="21"/>
          <w:highlight w:val="none"/>
          <w:lang w:val="en-US" w:eastAsia="zh-CN"/>
        </w:rPr>
        <w:t xml:space="preserve">（承诺函）</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ind w:left="0" w:firstLine="408"/>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14.1.6综合评审文件</w:t>
      </w:r>
      <w:r>
        <w:rPr>
          <w:rFonts w:hint="eastAsia" w:ascii="宋体" w:hAnsi="宋体" w:eastAsia="宋体" w:cs="宋体"/>
          <w:b/>
          <w:bCs w:val="0"/>
          <w:color w:val="000000" w:themeColor="text1"/>
          <w:sz w:val="21"/>
          <w:szCs w:val="21"/>
          <w:highlight w:val="none"/>
          <w:lang w:eastAsia="zh-CN"/>
        </w:rPr>
        <w:t xml:space="preserve">（</w:t>
      </w:r>
      <w:r>
        <w:rPr>
          <w:rFonts w:hint="eastAsia" w:ascii="宋体" w:hAnsi="宋体" w:eastAsia="宋体" w:cs="宋体"/>
          <w:b/>
          <w:bCs w:val="0"/>
          <w:color w:val="000000" w:themeColor="text1"/>
          <w:sz w:val="21"/>
          <w:szCs w:val="21"/>
          <w:highlight w:val="none"/>
        </w:rPr>
        <w:t xml:space="preserve">所需材料详见第六章评分标准</w:t>
      </w:r>
      <w:r>
        <w:rPr>
          <w:rFonts w:hint="eastAsia" w:ascii="宋体" w:hAnsi="宋体" w:eastAsia="宋体" w:cs="宋体"/>
          <w:b/>
          <w:bCs w:val="0"/>
          <w:color w:val="000000" w:themeColor="text1"/>
          <w:sz w:val="21"/>
          <w:szCs w:val="21"/>
          <w:highlight w:val="none"/>
          <w:lang w:eastAsia="zh-CN"/>
        </w:rPr>
        <w:t xml:space="preserve">）</w:t>
      </w:r>
      <w:r>
        <w:rPr>
          <w:color w:val="000000" w:themeColor="text1"/>
          <w:highlight w:val="none"/>
        </w:rPr>
      </w:r>
      <w:r/>
    </w:p>
    <w:p>
      <w:pPr>
        <w:ind w:left="0" w:right="0" w:firstLine="420"/>
        <w:keepLines w:val="0"/>
        <w:keepNext w:val="0"/>
        <w:spacing w:before="0" w:beforeAutospacing="0" w:after="0" w:afterAutospacing="0" w:line="360" w:lineRule="auto"/>
        <w:widowControl/>
        <w:rPr>
          <w:rFonts w:hint="eastAsia" w:ascii="宋体" w:hAnsi="宋体" w:eastAsia="宋体" w:cs="宋体"/>
          <w:b/>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zh-CN"/>
        </w:rPr>
        <w:t xml:space="preserve">14.1.6.1</w:t>
      </w:r>
      <w:r>
        <w:rPr>
          <w:rFonts w:hint="eastAsia" w:ascii="宋体" w:hAnsi="宋体" w:eastAsia="宋体" w:cs="宋体"/>
          <w:b w:val="0"/>
          <w:bCs/>
          <w:color w:val="000000" w:themeColor="text1"/>
          <w:sz w:val="21"/>
          <w:szCs w:val="21"/>
          <w:highlight w:val="none"/>
        </w:rPr>
        <w:t xml:space="preserve">针对本项目整体服务方案</w:t>
      </w:r>
      <w:bookmarkStart w:id="49" w:name="_GoBack"/>
      <w:r>
        <w:rPr>
          <w:color w:val="000000" w:themeColor="text1"/>
          <w:highlight w:val="none"/>
        </w:rPr>
      </w:r>
      <w:bookmarkEnd w:id="49"/>
      <w:r>
        <w:rPr>
          <w:color w:val="000000" w:themeColor="text1"/>
          <w:highlight w:val="none"/>
        </w:rPr>
      </w:r>
      <w:r/>
    </w:p>
    <w:p>
      <w:pPr>
        <w:ind w:left="0" w:firstLine="420"/>
        <w:keepLines w:val="0"/>
        <w:keepNext w:val="0"/>
        <w:pageBreakBefore w:val="0"/>
        <w:spacing w:beforeAutospacing="0" w:afterAutospacing="0"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14.1.6.2</w:t>
      </w:r>
      <w:r>
        <w:rPr>
          <w:rFonts w:hint="eastAsia" w:ascii="宋体" w:hAnsi="宋体" w:eastAsia="宋体" w:cs="宋体"/>
          <w:b w:val="0"/>
          <w:bCs/>
          <w:color w:val="000000" w:themeColor="text1"/>
          <w:sz w:val="21"/>
          <w:szCs w:val="21"/>
          <w:highlight w:val="none"/>
          <w:lang w:val="en-US" w:eastAsia="zh-CN" w:bidi="ar-SA"/>
        </w:rPr>
        <w:t xml:space="preserve">提供仓储设施设备和种子储备管理制度比较</w:t>
      </w:r>
      <w:r>
        <w:rPr>
          <w:color w:val="000000" w:themeColor="text1"/>
          <w:highlight w:val="none"/>
        </w:rPr>
      </w:r>
      <w:r/>
    </w:p>
    <w:p>
      <w:pPr>
        <w:pStyle w:val="976"/>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14.1.6.</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b w:val="0"/>
          <w:bCs/>
          <w:color w:val="000000" w:themeColor="text1"/>
          <w:sz w:val="21"/>
          <w:szCs w:val="21"/>
          <w:highlight w:val="none"/>
          <w:lang w:val="en-US" w:eastAsia="zh-CN" w:bidi="ar-SA"/>
        </w:rPr>
        <w:t xml:space="preserve">服务体系的完备性比较</w:t>
      </w:r>
      <w:r>
        <w:rPr>
          <w:color w:val="000000" w:themeColor="text1"/>
          <w:highlight w:val="none"/>
        </w:rPr>
      </w:r>
      <w:r/>
    </w:p>
    <w:p>
      <w:pPr>
        <w:pStyle w:val="976"/>
        <w:ind w:left="0"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14.1.6.</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b w:val="0"/>
          <w:bCs/>
          <w:color w:val="000000" w:themeColor="text1"/>
          <w:sz w:val="21"/>
          <w:szCs w:val="21"/>
          <w:highlight w:val="none"/>
          <w:lang w:val="en-US" w:eastAsia="zh-CN" w:bidi="ar-SA"/>
        </w:rPr>
        <w:t xml:space="preserve">售后服务方案比较，包括但不限于售后培训、技术支持等</w:t>
      </w:r>
      <w:r>
        <w:rPr>
          <w:color w:val="000000" w:themeColor="text1"/>
          <w:highlight w:val="none"/>
        </w:rPr>
      </w:r>
      <w:r/>
    </w:p>
    <w:p>
      <w:pPr>
        <w:pStyle w:val="976"/>
        <w:ind w:left="0" w:firstLine="42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14.1.6.</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b w:val="0"/>
          <w:bCs/>
          <w:color w:val="000000" w:themeColor="text1"/>
          <w:sz w:val="21"/>
          <w:szCs w:val="21"/>
          <w:highlight w:val="none"/>
          <w:lang w:val="en-US" w:eastAsia="zh-CN" w:bidi="ar-SA"/>
        </w:rPr>
        <w:t xml:space="preserve">各投标单位提供的针对本项目的技术人员和运输设备等配备情况横向比较</w:t>
      </w:r>
      <w:r>
        <w:rPr>
          <w:color w:val="000000" w:themeColor="text1"/>
          <w:highlight w:val="none"/>
        </w:rPr>
      </w:r>
      <w:r/>
    </w:p>
    <w:p>
      <w:pPr>
        <w:pStyle w:val="977"/>
        <w:ind w:firstLine="420"/>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14.1.6.</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lang w:val="en-US" w:eastAsia="zh-CN"/>
        </w:rPr>
        <w:t xml:space="preserve">类似业绩</w:t>
      </w:r>
      <w:r>
        <w:rPr>
          <w:color w:val="000000" w:themeColor="text1"/>
          <w:highlight w:val="none"/>
        </w:rPr>
      </w:r>
      <w:r/>
    </w:p>
    <w:p>
      <w:pPr>
        <w:pStyle w:val="977"/>
        <w:ind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14.1.7</w:t>
      </w:r>
      <w:r>
        <w:rPr>
          <w:rFonts w:hint="eastAsia" w:ascii="宋体" w:hAnsi="宋体" w:eastAsia="宋体" w:cs="宋体"/>
          <w:color w:val="000000" w:themeColor="text1"/>
          <w:sz w:val="21"/>
          <w:szCs w:val="21"/>
          <w:highlight w:val="none"/>
        </w:rPr>
        <w:t xml:space="preserve">其他可以证明投标人资质、服务质量的证书、文件等相关资料。</w:t>
      </w:r>
      <w:r>
        <w:rPr>
          <w:color w:val="000000" w:themeColor="text1"/>
          <w:highlight w:val="none"/>
        </w:rPr>
      </w:r>
      <w:r/>
    </w:p>
    <w:p>
      <w:pPr>
        <w:pStyle w:val="971"/>
        <w:ind w:left="0" w:firstLine="211"/>
        <w:keepLines w:val="0"/>
        <w:keepNext w:val="0"/>
        <w:pageBreakBefore w:val="0"/>
        <w:spacing w:beforeAutospacing="0" w:afterAutospacing="0"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注：（1）以上14.1.4.1-14.1.4.8为资格审查要求提供的材料，是作为对供应商资格审查、质疑身份认定的依据，投标人必须提供并加盖电子公章。否则，投标文件将被认定为不符合资格审查要求。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71"/>
        <w:ind w:left="0" w:firstLine="430"/>
        <w:keepLines w:val="0"/>
        <w:keepNext w:val="0"/>
        <w:pageBreakBefore w:val="0"/>
        <w:spacing w:beforeAutospacing="0" w:afterAutospacing="0"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（2）以上14.1.5.1-14.1.5.6为符合性审查须提供的资料，投标人必须提供并加盖电子公章。否则，投标文件将被认定为未实质性响应。</w:t>
      </w:r>
      <w:r>
        <w:rPr>
          <w:color w:val="000000" w:themeColor="text1"/>
          <w:highlight w:val="none"/>
        </w:rPr>
      </w:r>
      <w:r/>
    </w:p>
    <w:p>
      <w:pPr>
        <w:pStyle w:val="971"/>
        <w:ind w:left="0" w:firstLine="43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（3）“14.1.4-14.1.7”中不得出现投标</w:t>
      </w:r>
      <w:r>
        <w:rPr>
          <w:rFonts w:hint="eastAsia" w:ascii="宋体" w:hAnsi="宋体" w:eastAsia="宋体" w:cs="宋体"/>
          <w:b/>
          <w:color w:val="000000" w:themeColor="text1"/>
          <w:sz w:val="21"/>
          <w:szCs w:val="21"/>
          <w:highlight w:val="none"/>
        </w:rPr>
        <w:t xml:space="preserve">总报价。</w:t>
      </w:r>
      <w:r>
        <w:rPr>
          <w:rFonts w:hint="eastAsia" w:ascii="宋体" w:hAnsi="宋体" w:eastAsia="宋体" w:cs="宋体"/>
          <w:color w:val="000000" w:themeColor="text1"/>
          <w:sz w:val="21"/>
          <w:szCs w:val="21"/>
          <w:highlight w:val="none"/>
        </w:rPr>
        <w:t xml:space="preserve">投标人所提交的资料的完整与否，将直接影响投标人的评分。</w:t>
      </w:r>
      <w:r>
        <w:rPr>
          <w:color w:val="000000" w:themeColor="text1"/>
          <w:highlight w:val="none"/>
        </w:rPr>
      </w:r>
      <w:r/>
    </w:p>
    <w:p>
      <w:pPr>
        <w:pStyle w:val="971"/>
        <w:ind w:left="0" w:firstLine="430"/>
        <w:keepLines w:val="0"/>
        <w:keepNext w:val="0"/>
        <w:pageBreakBefore w:val="0"/>
        <w:spacing w:beforeAutospacing="0" w:afterAutospacing="0"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（4）制作电子投标文件时必须与投标文件制作软件目录一一对应，将相关资料上传至相应模块。</w:t>
      </w:r>
      <w:r>
        <w:rPr>
          <w:color w:val="000000" w:themeColor="text1"/>
          <w:highlight w:val="none"/>
        </w:rPr>
      </w:r>
      <w:r/>
    </w:p>
    <w:p>
      <w:pPr>
        <w:pStyle w:val="971"/>
        <w:ind w:left="0" w:firstLine="430"/>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15.投标文件编制要求</w:t>
      </w:r>
      <w:r>
        <w:rPr>
          <w:color w:val="000000" w:themeColor="text1"/>
          <w:highlight w:val="none"/>
        </w:rPr>
      </w:r>
      <w:r/>
    </w:p>
    <w:p>
      <w:pPr>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15.1投标文件按统一格式、顺序编写。</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15.2《开标一览表》为在开标仪式上唱标的内容，要求按格式填写，统一规范，不得自行增减内容。</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16.投标报价（编制）要求的说明</w:t>
      </w:r>
      <w:r>
        <w:rPr>
          <w:color w:val="000000" w:themeColor="text1"/>
          <w:highlight w:val="none"/>
        </w:rPr>
      </w:r>
      <w:r/>
    </w:p>
    <w:p>
      <w:pPr>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16.3投标人应对招标文件内所要采购的全部内容进行报价，只投其中部分内容者，其标书将被拒绝（如为多标段项目，则上述提到的全部内容是指所投标段对应采购的全部内容）。</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16.4一项投标内容只允许一个报价，招标人不接受任何有选择性的投标报价。</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16.5投标文件报价采用人民币表示，除非合同的特殊条款另有规定。</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16.6最低的报价或最高的折扣率不能作为中标的保证。</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17.投标保证金：</w:t>
      </w:r>
      <w:r>
        <w:rPr>
          <w:rFonts w:hint="eastAsia" w:ascii="宋体" w:hAnsi="宋体" w:eastAsia="宋体" w:cs="宋体"/>
          <w:b/>
          <w:color w:val="000000" w:themeColor="text1"/>
          <w:sz w:val="21"/>
          <w:szCs w:val="21"/>
          <w:highlight w:val="none"/>
          <w:lang w:val="en-US"/>
        </w:rPr>
        <w:t xml:space="preserve">本项目不收取投标保证金。</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18.投标文件的有效期</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18.1自提交投标文件截止之日起90天内，投标文件中承诺的投标有效期应当不少于招标文件中载明的投标有效期。</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18.2在特殊情况下，采购人、采购代理机构可与投标人协商延长投标书的有效期。这种要求和答复都应以书面形式进行。同意延长有效期的投标人不能修改投标文件。</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19.投标文件的制作、签署、上传</w:t>
      </w:r>
      <w:r>
        <w:rPr>
          <w:color w:val="000000" w:themeColor="text1"/>
          <w:highlight w:val="none"/>
        </w:rPr>
      </w:r>
      <w:r/>
    </w:p>
    <w:p>
      <w:pPr>
        <w:pStyle w:val="971"/>
        <w:ind w:left="0" w:firstLine="428"/>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19.1本项目采用电子招投标形式，请供应商按照</w:t>
      </w:r>
      <w:r>
        <w:rPr>
          <w:rFonts w:hint="eastAsia" w:ascii="宋体" w:hAnsi="宋体" w:eastAsia="宋体" w:cs="宋体"/>
          <w:b/>
          <w:color w:val="000000" w:themeColor="text1"/>
          <w:sz w:val="21"/>
          <w:szCs w:val="21"/>
          <w:highlight w:val="none"/>
        </w:rPr>
        <w:t xml:space="preserve">《苏采云系统供应商操作手册》</w:t>
      </w:r>
      <w:r>
        <w:rPr>
          <w:rFonts w:hint="eastAsia" w:ascii="宋体" w:hAnsi="宋体" w:eastAsia="宋体" w:cs="宋体"/>
          <w:color w:val="000000" w:themeColor="text1"/>
          <w:sz w:val="21"/>
          <w:szCs w:val="21"/>
          <w:highlight w:val="none"/>
        </w:rPr>
        <w:t xml:space="preserve">进行制作、上传电子投标文件。</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19.2制作电子投标文件时，应按照招标文件要求加盖投标人电子公章。</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19.3</w:t>
      </w:r>
      <w:r>
        <w:rPr>
          <w:rFonts w:hint="eastAsia" w:ascii="宋体" w:hAnsi="宋体" w:eastAsia="宋体" w:cs="宋体"/>
          <w:b/>
          <w:color w:val="000000" w:themeColor="text1"/>
          <w:sz w:val="21"/>
          <w:szCs w:val="21"/>
          <w:highlight w:val="none"/>
        </w:rPr>
        <w:t xml:space="preserve">电子投标文件制作完成后请于投标文件网上提交截止时间前成功上传至“苏采云”系统，否则视为放弃参加该采购项目。</w:t>
      </w:r>
      <w:bookmarkStart w:id="29" w:name="_Toc25608"/>
      <w:r>
        <w:rPr>
          <w:color w:val="000000" w:themeColor="text1"/>
          <w:highlight w:val="none"/>
        </w:rPr>
      </w:r>
      <w:bookmarkStart w:id="30" w:name="_Toc31150"/>
      <w:r>
        <w:rPr>
          <w:rFonts w:hint="eastAsia" w:ascii="宋体" w:hAnsi="宋体" w:eastAsia="宋体" w:cs="宋体"/>
          <w:color w:val="000000" w:themeColor="text1"/>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rPr>
          <w:color w:val="000000" w:themeColor="text1"/>
          <w:highlight w:val="none"/>
        </w:rPr>
      </w:r>
      <w:bookmarkEnd w:id="30"/>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五、投标文件的递交、补充、修改和撤回</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20.投标文件的递交</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20.1投标人应当在在投标截止时间前制作并上传电子投标文件。</w:t>
      </w:r>
      <w:r>
        <w:rPr>
          <w:color w:val="000000" w:themeColor="text1"/>
          <w:highlight w:val="none"/>
        </w:rPr>
      </w:r>
      <w:r/>
    </w:p>
    <w:p>
      <w:pPr>
        <w:pStyle w:val="973"/>
        <w:ind w:left="0" w:firstLine="420"/>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20.2投标人通过</w:t>
      </w:r>
      <w:r>
        <w:rPr>
          <w:rFonts w:hint="eastAsia" w:ascii="宋体" w:hAnsi="宋体" w:eastAsia="宋体" w:cs="宋体"/>
          <w:b/>
          <w:color w:val="000000" w:themeColor="text1"/>
          <w:sz w:val="21"/>
          <w:szCs w:val="21"/>
          <w:highlight w:val="none"/>
        </w:rPr>
        <w:t xml:space="preserve">“苏采云”系统不见面开标大厅在线参与开标活动。（具体操作详见《苏采云系统供应商操作手册》，网址链接https://czju.suzhou.gov.cn/zfcg/html/content/20231220161910031.shtml）</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21.投标截止时间</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21.1投标人应当在招标文件要求投标文件网上提交截止时间前，将投标文件完成提交（上传）。逾期提交（上传）的投标文件，采购人和采购代理机构拒绝接收。</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21.3在投标截止时间止成功解密的投标文件少于三份，采购代理机构有权宣布本次招标失败。</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22.投标文件的补充、修改和撤回</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22.2投标人在投标文件网上提交截止时间前，可以撤回其电子投标文件，具体操作方法见《苏采云系统供应商操作手册》。</w:t>
      </w:r>
      <w:bookmarkStart w:id="31" w:name="_Toc29371"/>
      <w:r>
        <w:rPr>
          <w:color w:val="000000" w:themeColor="text1"/>
          <w:highlight w:val="none"/>
        </w:rPr>
      </w:r>
      <w:bookmarkStart w:id="32" w:name="_Toc22837"/>
      <w:r>
        <w:rPr>
          <w:rFonts w:hint="eastAsia" w:ascii="宋体" w:hAnsi="宋体" w:eastAsia="宋体" w:cs="宋体"/>
          <w:color w:val="000000" w:themeColor="text1"/>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六、开标和评标</w:t>
      </w:r>
      <w:bookmarkEnd w:id="31"/>
      <w:r>
        <w:rPr>
          <w:color w:val="000000" w:themeColor="text1"/>
          <w:highlight w:val="none"/>
        </w:rPr>
      </w:r>
      <w:bookmarkEnd w:id="32"/>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23.开标</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23.1开标由采购代理机构</w:t>
      </w:r>
      <w:r>
        <w:rPr>
          <w:rFonts w:hint="eastAsia" w:ascii="宋体" w:hAnsi="宋体" w:eastAsia="宋体" w:cs="宋体"/>
          <w:color w:val="000000" w:themeColor="text1"/>
          <w:sz w:val="21"/>
          <w:szCs w:val="21"/>
          <w:highlight w:val="none"/>
          <w:lang w:val="en-US"/>
        </w:rPr>
        <w:t xml:space="preserve">在线</w:t>
      </w:r>
      <w:r>
        <w:rPr>
          <w:rFonts w:hint="eastAsia" w:ascii="宋体" w:hAnsi="宋体" w:eastAsia="宋体" w:cs="宋体"/>
          <w:color w:val="000000" w:themeColor="text1"/>
          <w:sz w:val="21"/>
          <w:szCs w:val="21"/>
          <w:highlight w:val="none"/>
        </w:rPr>
        <w:t xml:space="preserve">主持，邀请投标人</w:t>
      </w:r>
      <w:r>
        <w:rPr>
          <w:rFonts w:hint="eastAsia" w:ascii="宋体" w:hAnsi="宋体" w:eastAsia="宋体" w:cs="宋体"/>
          <w:color w:val="000000" w:themeColor="text1"/>
          <w:sz w:val="21"/>
          <w:szCs w:val="21"/>
          <w:highlight w:val="none"/>
          <w:lang w:val="en-US"/>
        </w:rPr>
        <w:t xml:space="preserve">在线</w:t>
      </w:r>
      <w:r>
        <w:rPr>
          <w:rFonts w:hint="eastAsia" w:ascii="宋体" w:hAnsi="宋体" w:eastAsia="宋体" w:cs="宋体"/>
          <w:color w:val="000000" w:themeColor="text1"/>
          <w:sz w:val="21"/>
          <w:szCs w:val="21"/>
          <w:highlight w:val="none"/>
        </w:rPr>
        <w:t xml:space="preserve">参加。投标人应当按照《苏采云系统供应商操作手册》规定，</w:t>
      </w:r>
      <w:r>
        <w:rPr>
          <w:rFonts w:hint="eastAsia" w:ascii="宋体" w:hAnsi="宋体" w:eastAsia="宋体" w:cs="宋体"/>
          <w:b/>
          <w:color w:val="000000" w:themeColor="text1"/>
          <w:sz w:val="21"/>
          <w:szCs w:val="21"/>
          <w:highlight w:val="none"/>
        </w:rPr>
        <w:t xml:space="preserve">参加开标活动和在“苏采云”系统规定的时间内对投标文件进行解密</w:t>
      </w:r>
      <w:r>
        <w:rPr>
          <w:rFonts w:hint="eastAsia" w:ascii="宋体" w:hAnsi="宋体" w:eastAsia="宋体" w:cs="宋体"/>
          <w:color w:val="000000" w:themeColor="text1"/>
          <w:sz w:val="21"/>
          <w:szCs w:val="21"/>
          <w:highlight w:val="none"/>
        </w:rPr>
        <w:t xml:space="preserve">。评标委员会成员不得参加开标活动。</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23.2开标时，由采购代理机构</w:t>
      </w:r>
      <w:r>
        <w:rPr>
          <w:rFonts w:hint="eastAsia" w:ascii="宋体" w:hAnsi="宋体" w:eastAsia="宋体" w:cs="宋体"/>
          <w:color w:val="000000" w:themeColor="text1"/>
          <w:sz w:val="21"/>
          <w:szCs w:val="21"/>
          <w:highlight w:val="none"/>
          <w:lang w:val="en-US"/>
        </w:rPr>
        <w:t xml:space="preserve">通过“苏采云”系统在线</w:t>
      </w:r>
      <w:r>
        <w:rPr>
          <w:rFonts w:hint="eastAsia" w:ascii="宋体" w:hAnsi="宋体" w:eastAsia="宋体" w:cs="宋体"/>
          <w:color w:val="000000" w:themeColor="text1"/>
          <w:sz w:val="21"/>
          <w:szCs w:val="21"/>
          <w:highlight w:val="none"/>
        </w:rPr>
        <w:t xml:space="preserve">宣布投标人名称、投标价格和招标文件规定的需要宣布的其他内容。</w:t>
      </w:r>
      <w:r>
        <w:rPr>
          <w:rFonts w:hint="eastAsia" w:ascii="宋体" w:hAnsi="宋体" w:eastAsia="宋体" w:cs="宋体"/>
          <w:color w:val="000000" w:themeColor="text1"/>
          <w:sz w:val="21"/>
          <w:szCs w:val="21"/>
          <w:highlight w:val="none"/>
          <w:lang w:val="en-US"/>
        </w:rPr>
        <w:t xml:space="preserve">投标人在不见面开标系统中确认投标价格，如</w:t>
      </w:r>
      <w:r>
        <w:rPr>
          <w:rFonts w:hint="eastAsia" w:ascii="宋体" w:hAnsi="宋体" w:eastAsia="宋体" w:cs="宋体"/>
          <w:color w:val="000000" w:themeColor="text1"/>
          <w:sz w:val="21"/>
          <w:szCs w:val="21"/>
          <w:highlight w:val="none"/>
        </w:rPr>
        <w:t xml:space="preserve">投标人未</w:t>
      </w:r>
      <w:r>
        <w:rPr>
          <w:rFonts w:hint="eastAsia" w:ascii="宋体" w:hAnsi="宋体" w:eastAsia="宋体" w:cs="宋体"/>
          <w:color w:val="000000" w:themeColor="text1"/>
          <w:sz w:val="21"/>
          <w:szCs w:val="21"/>
          <w:highlight w:val="none"/>
          <w:lang w:val="en-US"/>
        </w:rPr>
        <w:t xml:space="preserve">在线</w:t>
      </w:r>
      <w:r>
        <w:rPr>
          <w:rFonts w:hint="eastAsia" w:ascii="宋体" w:hAnsi="宋体" w:eastAsia="宋体" w:cs="宋体"/>
          <w:color w:val="000000" w:themeColor="text1"/>
          <w:sz w:val="21"/>
          <w:szCs w:val="21"/>
          <w:highlight w:val="none"/>
        </w:rPr>
        <w:t xml:space="preserve">参加开标</w:t>
      </w:r>
      <w:r>
        <w:rPr>
          <w:rFonts w:hint="eastAsia" w:ascii="宋体" w:hAnsi="宋体" w:eastAsia="宋体" w:cs="宋体"/>
          <w:color w:val="000000" w:themeColor="text1"/>
          <w:sz w:val="21"/>
          <w:szCs w:val="21"/>
          <w:highlight w:val="none"/>
          <w:lang w:val="en-US"/>
        </w:rPr>
        <w:t xml:space="preserve">或未在规定时间内确认价格</w:t>
      </w:r>
      <w:r>
        <w:rPr>
          <w:rFonts w:hint="eastAsia" w:ascii="宋体" w:hAnsi="宋体" w:eastAsia="宋体" w:cs="宋体"/>
          <w:color w:val="000000" w:themeColor="text1"/>
          <w:sz w:val="21"/>
          <w:szCs w:val="21"/>
          <w:highlight w:val="none"/>
        </w:rPr>
        <w:t xml:space="preserve">的，视同认可开标结果。</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23.3资格审查</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23.3.1公开招标采购项目开标结束后，采购人应当依法对投标人的资格进行审查，未通过资格审查的视为无效投标。</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23.3.2.1查询时间：投标文件递交截止时间。</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23.3.2.2查询渠道</w:t>
      </w:r>
      <w:r>
        <w:rPr>
          <w:rFonts w:hint="eastAsia" w:ascii="宋体" w:hAnsi="宋体" w:eastAsia="宋体" w:cs="宋体"/>
          <w:b/>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24.评标委员会</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24.1评标委员会负责具体评标事务，并独立履行下列职责：</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24.1.1审查、评价投标文件是否符合招标文件的商务、技术等实质性要求；</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24.1.2要求投标人对投标文件有关事项作出澄清或者说明；</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24.1.3对投标文件进行比较和评价；</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24.1.4确定中标候选人名单，以及根据采购人委托直接确定中标人；</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24.1.5向采购人、采购代理机构或者有关部门报告评标中发现的违法行为。</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24.2评标委员会成员应当履行下列义务：</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24.2.1遵纪守法，客观、公正、廉洁地履行职责；</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24.2.2按照招标文件规定的评标办法和评标标准进行评标，对评审意见承担个人责任；</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24.2.3对评标过程和结果，以及投标人的商业秘密保密；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24.2.4评标委员会根据全体评标成员签字的原始评标记录和评标结果编写评标报告。评标报告应当包括以下内容： </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（一）招标公告刊登的媒体名称、开标日期和地点；</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（二）投标人名单和评标委员会成员名单；</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（三）评标方法和标准；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（四）开标记录和评标情况及说明，包括无效投标人名单及原因；</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（五）评标结果，确定的中标候选人名单或者经采购人委托直接确定的中标人；</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（六）其他需要说明的情况，包括评标过程中投标人根据评标委员会要求进行的澄清、说明或者补正，评标委员会成员的更换等。</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24.2.5配合相关部门的投诉处理工作；</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24.2.6配合采购人和采购代理机构答复投标人提出的质疑。</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25.评标内容的保密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25.1公开开标后，直到宣布授予中标合同为止，凡属于审查、澄清、评价和比较投标的所有资料，有关授予合同的信息都不应向投标人或与评标无关的其他人泄露。</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26.对投标文件初审</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26.1评标委员会应当对符合资格的投标人的投标文件进行符合性审查，以确定其是否满足招标文件的实质性要求。</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投标文件有下列情况之一者评标委员会有权将其拒绝：</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26.1.1投标人的投标文件未按照本须知规定制作的；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26.1.2未按本须知规定提交资格文件；</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26.1.3与招标文件有重大偏离；</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26.1.4投标人拒绝修正错误；</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26.1.5投标人的报价是选择性的；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26.1.6投标人的报价只投了部分内容；</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26.1.7投标人的投标文件出现了评标委员会认为不应当雷同的情况；</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26.1.8其他被评委会认定无效的情况。</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26.3投标文件报价出现前后不一致的，除招标文件另有规定外，按照下列规定修正：</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（一）投标文件中开标一览表（报价表）内容与投标文件中相应内容不一致的，以开标一览表（报价表）为准；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（二）大写金额和小写金额不一致的，以大写金额为准；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（三）单价金额小数点或者百分比有明显错位的，以开标一览表的总价为准，并修改单价；</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（四）总价金额与按单价汇总金额不一致的，以单价金额计算结果为准。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27.投标的澄清</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27.1对于投标文件中含义不明确、同类问题表述不一致或者有明显文字和计算错误的内容，评标委员会应当以书面形式要求投标人作出必要的澄清、说明或者补正。</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27.2投标人的澄清、说明或者补正应当采用书面形式，并加盖</w:t>
      </w:r>
      <w:r>
        <w:rPr>
          <w:rFonts w:hint="eastAsia" w:ascii="宋体" w:hAnsi="宋体" w:eastAsia="宋体" w:cs="宋体"/>
          <w:color w:val="000000" w:themeColor="text1"/>
          <w:sz w:val="21"/>
          <w:szCs w:val="21"/>
          <w:highlight w:val="none"/>
          <w:lang w:val="en-US"/>
        </w:rPr>
        <w:t xml:space="preserve">其单位电子</w:t>
      </w:r>
      <w:r>
        <w:rPr>
          <w:rFonts w:hint="eastAsia" w:ascii="宋体" w:hAnsi="宋体" w:eastAsia="宋体" w:cs="宋体"/>
          <w:color w:val="000000" w:themeColor="text1"/>
          <w:sz w:val="21"/>
          <w:szCs w:val="21"/>
          <w:highlight w:val="none"/>
        </w:rPr>
        <w:t xml:space="preserve">公章。投标人的澄清、说明或者补正不得超出投标文件的范围或者改变投标文件的实质性内容。</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b/>
          <w:color w:val="000000" w:themeColor="text1"/>
          <w:sz w:val="21"/>
          <w:szCs w:val="21"/>
          <w:highlight w:val="none"/>
        </w:rPr>
        <w:t xml:space="preserve">此处规定时间的计算以系统中的倒计时间为准，</w:t>
      </w:r>
      <w:r>
        <w:rPr>
          <w:rFonts w:hint="eastAsia" w:ascii="宋体" w:hAnsi="宋体" w:eastAsia="宋体" w:cs="宋体"/>
          <w:color w:val="000000" w:themeColor="text1"/>
          <w:sz w:val="21"/>
          <w:szCs w:val="21"/>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28.投标无效</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28.1投标人存在下列情况之一的，投标无效:</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一</w:t>
      </w:r>
      <w:r>
        <w:rPr>
          <w:rFonts w:hint="eastAsia" w:ascii="宋体" w:hAnsi="宋体" w:eastAsia="宋体" w:cs="宋体"/>
          <w:color w:val="000000" w:themeColor="text1"/>
          <w:sz w:val="21"/>
          <w:szCs w:val="21"/>
          <w:highlight w:val="none"/>
        </w:rPr>
        <w:t xml:space="preserve">）投标文件未按招标文件要求签署、盖章的；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二</w:t>
      </w:r>
      <w:r>
        <w:rPr>
          <w:rFonts w:hint="eastAsia" w:ascii="宋体" w:hAnsi="宋体" w:eastAsia="宋体" w:cs="宋体"/>
          <w:color w:val="000000" w:themeColor="text1"/>
          <w:sz w:val="21"/>
          <w:szCs w:val="21"/>
          <w:highlight w:val="none"/>
        </w:rPr>
        <w:t xml:space="preserve">）不具备招标文件中规定的资格要求的；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三</w:t>
      </w:r>
      <w:r>
        <w:rPr>
          <w:rFonts w:hint="eastAsia" w:ascii="宋体" w:hAnsi="宋体" w:eastAsia="宋体" w:cs="宋体"/>
          <w:color w:val="000000" w:themeColor="text1"/>
          <w:sz w:val="21"/>
          <w:szCs w:val="21"/>
          <w:highlight w:val="none"/>
        </w:rPr>
        <w:t xml:space="preserve">）报价超过招标文件中规定的预算金额或者最高限价的；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rPr>
        <w:t xml:space="preserve">四</w:t>
      </w:r>
      <w:r>
        <w:rPr>
          <w:rFonts w:hint="eastAsia" w:ascii="宋体" w:hAnsi="宋体" w:eastAsia="宋体" w:cs="宋体"/>
          <w:color w:val="000000" w:themeColor="text1"/>
          <w:sz w:val="21"/>
          <w:szCs w:val="21"/>
          <w:highlight w:val="none"/>
        </w:rPr>
        <w:t xml:space="preserve">）投标文件含有采购人不能接受的附加条件的；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（五）法律、法规和招标文件规定的其他无效情形。</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28.2投标人应当遵循公平竞争的原则，不得恶意串通，不得妨碍其他投标人的竞争行为，不得损害采购人或者其他投标人的合法权益。</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在评标过程中发现投标人有上述情形的，评标委员会应当认定其投标无效，并书面报告本级财政部门。</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28.3有下列情形之一的，视为投标人串通投标，其投标无效：</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（一）不同投标人的投标文件由同一单位或者个人编制；</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（二）不同投标人委托同一单位或者个人办理投标事宜；</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（三）不同投标人的投标文件载明的项目管理成员或者联系人员为同一人；</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（四）不同投标人的投标文件异常一致或者投标报价呈规律性差异；</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（五）不同投标人的投标文件相互混装。</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29.废标</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29.1在招标过程中，出现下列情况之一的，应予废标：</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29.1.1符合专业条件的供应商或者对招标文件作实质投标的供应商不足</w:t>
      </w:r>
      <w:r>
        <w:rPr>
          <w:rFonts w:hint="eastAsia" w:ascii="宋体" w:hAnsi="宋体" w:eastAsia="宋体" w:cs="宋体"/>
          <w:color w:val="000000" w:themeColor="text1"/>
          <w:sz w:val="21"/>
          <w:szCs w:val="21"/>
          <w:highlight w:val="none"/>
          <w:lang w:val="en-US"/>
        </w:rPr>
        <w:t xml:space="preserve">三</w:t>
      </w:r>
      <w:r>
        <w:rPr>
          <w:rFonts w:hint="eastAsia" w:ascii="宋体" w:hAnsi="宋体" w:eastAsia="宋体" w:cs="宋体"/>
          <w:color w:val="000000" w:themeColor="text1"/>
          <w:sz w:val="21"/>
          <w:szCs w:val="21"/>
          <w:highlight w:val="none"/>
        </w:rPr>
        <w:t xml:space="preserve">家的；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29.1.2出现影响采购公正的违法、违规行为的；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29.1.3投标人的报价均超过了采购预算，采购人不能支付的；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28.1.4因重大变故，采购任务取消的；</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29.2废标后，采购人和采购代理机构将把废标的理由通知所有投标人。</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30.投标文件的评价和比较</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30.2最低的投标报价或最高的折扣比例是中标的重要条件，但不是唯一条件。</w:t>
      </w:r>
      <w:bookmarkStart w:id="33" w:name="_Toc19501"/>
      <w:r>
        <w:rPr>
          <w:color w:val="000000" w:themeColor="text1"/>
          <w:highlight w:val="none"/>
        </w:rPr>
      </w:r>
      <w:bookmarkStart w:id="34" w:name="_Toc18442"/>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七、授予合同</w:t>
      </w:r>
      <w:bookmarkEnd w:id="33"/>
      <w:r>
        <w:rPr>
          <w:color w:val="000000" w:themeColor="text1"/>
          <w:highlight w:val="none"/>
        </w:rPr>
      </w:r>
      <w:bookmarkEnd w:id="34"/>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31.中标单位的确认</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31.1评标委员会根据投标人资格审查情况，对投标文件进行评价和比较，按照评标办法和标准进行评标，并按采购人的委托向采购人推荐中标人。</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32.合同授予标准</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采购人将把合同授予其投标文件在实质上响应投标招标文件要求且按本须知规定评选出的投标人。确定为中标的投标人必须具有实施本合同的能力和资源。</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33.中标通知书</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33.1确定出中标人后，采购代理机构在法定时间内向中标人发出中标通知书。</w:t>
      </w:r>
      <w:r>
        <w:rPr>
          <w:rFonts w:hint="eastAsia" w:ascii="宋体" w:hAnsi="宋体" w:eastAsia="宋体" w:cs="宋体"/>
          <w:b/>
          <w:color w:val="000000" w:themeColor="text1"/>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000000" w:themeColor="text1"/>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33.2中标通知书将成为合同的组成部分，对采购人和中标人具有同等法律效力。</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34.3中标通知书发出后，采购人不得违法改变中标结果，中标人无正当理由不得放弃中标。</w:t>
      </w:r>
      <w:r>
        <w:rPr>
          <w:color w:val="000000" w:themeColor="text1"/>
          <w:highlight w:val="none"/>
        </w:rPr>
      </w:r>
      <w:r/>
    </w:p>
    <w:p>
      <w:pPr>
        <w:pStyle w:val="971"/>
        <w:ind w:left="0" w:firstLine="422"/>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34.合同的签订</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34.1 按照《关于做好政府采购支持企业发展有关事项的通知》（苏财购〔2020〕52号）及</w:t>
      </w:r>
      <w:r>
        <w:rPr>
          <w:rFonts w:hint="eastAsia" w:ascii="宋体" w:hAnsi="宋体" w:eastAsia="宋体" w:cs="宋体"/>
          <w:color w:val="000000" w:themeColor="text1"/>
          <w:sz w:val="21"/>
          <w:highlight w:val="none"/>
        </w:rPr>
        <w:t xml:space="preserve">《关于印发&lt;苏州市政府采购促进中小企业发展实施意见&gt;的通知》（苏财购〔2022〕16号）</w:t>
      </w:r>
      <w:r>
        <w:rPr>
          <w:rFonts w:hint="eastAsia" w:ascii="宋体" w:hAnsi="宋体" w:eastAsia="宋体" w:cs="宋体"/>
          <w:color w:val="000000" w:themeColor="text1"/>
          <w:sz w:val="21"/>
          <w:szCs w:val="21"/>
          <w:highlight w:val="none"/>
        </w:rPr>
        <w:t xml:space="preserve">文件精神，采购人与中标人原则上应当在中标通知书发出之日起十五日内，按照招标文件及投标文件确定的事项签订政府采购合同。</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34.2 </w:t>
      </w:r>
      <w:r>
        <w:rPr>
          <w:rFonts w:hint="eastAsia" w:ascii="宋体" w:hAnsi="宋体" w:eastAsia="宋体" w:cs="宋体"/>
          <w:color w:val="000000" w:themeColor="text1"/>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34.3招标文件、中标人的投标文件及招标过程中有关澄清、承诺文件均应作为合同附件。</w:t>
      </w:r>
      <w:r>
        <w:rPr>
          <w:color w:val="000000" w:themeColor="text1"/>
          <w:highlight w:val="none"/>
        </w:rPr>
      </w:r>
      <w:r/>
    </w:p>
    <w:p>
      <w:pPr>
        <w:pStyle w:val="971"/>
        <w:ind w:left="0" w:firstLine="420"/>
        <w:keepLines w:val="0"/>
        <w:keepNext w:val="0"/>
        <w:pageBreakBefore w:val="0"/>
        <w:spacing w:beforeAutospacing="0" w:afterAutospacing="0" w:line="440" w:lineRule="exact"/>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color w:val="000000" w:themeColor="text1"/>
          <w:highlight w:val="none"/>
        </w:rPr>
      </w:r>
      <w:r/>
    </w:p>
    <w:p>
      <w:pPr>
        <w:ind w:firstLine="420"/>
        <w:keepLines w:val="0"/>
        <w:keepNext w:val="0"/>
        <w:pageBreakBefore w:val="0"/>
        <w:spacing w:beforeAutospacing="0" w:afterAutospacing="0"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pStyle w:val="971"/>
        <w:ind w:left="0"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八、其他事项</w:t>
      </w:r>
      <w:r>
        <w:rPr>
          <w:color w:val="000000" w:themeColor="text1"/>
          <w:highlight w:val="none"/>
        </w:rPr>
      </w:r>
      <w:r/>
    </w:p>
    <w:p>
      <w:pPr>
        <w:pStyle w:val="971"/>
        <w:ind w:left="0"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35.代理服务费：</w:t>
      </w:r>
      <w:r>
        <w:rPr>
          <w:color w:val="000000" w:themeColor="text1"/>
          <w:highlight w:val="none"/>
        </w:rPr>
      </w:r>
      <w:r/>
    </w:p>
    <w:p>
      <w:pPr>
        <w:ind w:firstLine="420"/>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5.1收费标准：按差额定率累进法计算收取，中标单位在领取中标通知书时向采购代理机构一次性付清。预算金额100万以下费率为预算金额的1.5%；预算金额100万（含）-500万费率为预算金额的1.1%；预算金额500万（含）-1000万费率为预算金额的0.8%，</w:t>
      </w:r>
      <w:r>
        <w:rPr>
          <w:rFonts w:hint="eastAsia" w:ascii="宋体" w:hAnsi="宋体" w:eastAsia="宋体" w:cs="宋体"/>
          <w:bCs/>
          <w:color w:val="000000" w:themeColor="text1"/>
          <w:sz w:val="21"/>
          <w:szCs w:val="21"/>
          <w:highlight w:val="none"/>
          <w:lang w:val="en-US" w:eastAsia="zh-CN"/>
        </w:rPr>
        <w:t xml:space="preserve">本次代理服务费叁万陆仟元整（¥36000.00）元</w:t>
      </w:r>
      <w:r/>
      <w:r>
        <w:rPr>
          <w:rFonts w:hint="eastAsia" w:ascii="宋体" w:hAnsi="宋体" w:eastAsia="宋体" w:cs="宋体"/>
          <w:bCs/>
          <w:color w:val="000000" w:themeColor="text1"/>
          <w:sz w:val="21"/>
          <w:szCs w:val="21"/>
          <w:highlight w:val="none"/>
        </w:rPr>
        <w:t xml:space="preserve">。</w:t>
      </w:r>
      <w:r>
        <w:rPr>
          <w:color w:val="000000" w:themeColor="text1"/>
          <w:highlight w:val="none"/>
        </w:rPr>
      </w:r>
      <w:r/>
    </w:p>
    <w:p>
      <w:pPr>
        <w:ind w:firstLine="420"/>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5.2缴纳账户：</w:t>
      </w:r>
      <w:r>
        <w:rPr>
          <w:color w:val="000000" w:themeColor="text1"/>
          <w:highlight w:val="none"/>
        </w:rPr>
      </w:r>
      <w:r/>
    </w:p>
    <w:p>
      <w:pPr>
        <w:ind w:firstLine="420"/>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账  户：苏州鼎力招投标咨询服务有限公司</w:t>
      </w:r>
      <w:r>
        <w:rPr>
          <w:color w:val="000000" w:themeColor="text1"/>
          <w:highlight w:val="none"/>
        </w:rPr>
      </w:r>
      <w:r/>
    </w:p>
    <w:p>
      <w:pPr>
        <w:ind w:firstLine="420"/>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开户行：中国建设银行股份有限公司苏州长三角一体化示范区分行营业部</w:t>
      </w:r>
      <w:r>
        <w:rPr>
          <w:color w:val="000000" w:themeColor="text1"/>
          <w:highlight w:val="none"/>
        </w:rPr>
      </w:r>
      <w:r/>
    </w:p>
    <w:p>
      <w:pPr>
        <w:ind w:firstLine="420"/>
        <w:spacing w:line="400" w:lineRule="exact"/>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账  号：32250199763600000937</w:t>
      </w:r>
      <w:r>
        <w:rPr>
          <w:rFonts w:ascii="宋体" w:hAnsi="宋体" w:eastAsia="宋体" w:cs="宋体"/>
          <w:bCs/>
          <w:color w:val="000000" w:themeColor="text1"/>
          <w:sz w:val="21"/>
          <w:szCs w:val="21"/>
          <w:highlight w:val="none"/>
        </w:rPr>
        <w:t xml:space="preserve"> </w:t>
      </w:r>
      <w:r>
        <w:rPr>
          <w:color w:val="000000" w:themeColor="text1"/>
          <w:highlight w:val="none"/>
        </w:rPr>
      </w:r>
      <w:r/>
    </w:p>
    <w:p>
      <w:pPr>
        <w:pStyle w:val="971"/>
        <w:ind w:left="0" w:firstLine="422"/>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36.有关监督部门将对招投标全过程进行监督。</w:t>
      </w:r>
      <w:r>
        <w:rPr>
          <w:color w:val="000000" w:themeColor="text1"/>
          <w:highlight w:val="none"/>
        </w:rPr>
      </w:r>
      <w:r/>
    </w:p>
    <w:p>
      <w:pPr>
        <w:pStyle w:val="971"/>
        <w:ind w:left="0" w:firstLine="422"/>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37.未尽事宜：</w:t>
      </w:r>
      <w:r>
        <w:rPr>
          <w:rFonts w:hint="eastAsia" w:ascii="宋体" w:hAnsi="宋体" w:eastAsia="宋体" w:cs="宋体"/>
          <w:color w:val="000000" w:themeColor="text1"/>
          <w:sz w:val="21"/>
          <w:szCs w:val="21"/>
          <w:highlight w:val="none"/>
        </w:rPr>
        <w:t xml:space="preserve">按《中华人民共和国政府采购法》及其他有关的法律法规的规定执行。</w:t>
      </w:r>
      <w:r>
        <w:rPr>
          <w:color w:val="000000" w:themeColor="text1"/>
          <w:highlight w:val="none"/>
        </w:rPr>
      </w:r>
      <w:r/>
    </w:p>
    <w:p>
      <w:pPr>
        <w:pStyle w:val="976"/>
        <w:rPr>
          <w:rFonts w:hint="eastAsia"/>
          <w:color w:val="000000" w:themeColor="text1"/>
          <w:highlight w:val="none"/>
        </w:rPr>
      </w:pPr>
      <w:r>
        <w:rPr>
          <w:rFonts w:hint="eastAsia"/>
          <w:color w:val="000000" w:themeColor="text1"/>
          <w:highlight w:val="none"/>
        </w:rPr>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965"/>
        <w:jc w:val="center"/>
        <w:rPr>
          <w:rFonts w:ascii="宋体" w:hAnsi="宋体"/>
          <w:b w:val="0"/>
          <w:color w:val="000000" w:themeColor="text1"/>
          <w:szCs w:val="36"/>
          <w:highlight w:val="none"/>
        </w:rPr>
      </w:pPr>
      <w:r>
        <w:rPr>
          <w:color w:val="000000" w:themeColor="text1"/>
          <w:highlight w:val="none"/>
        </w:rPr>
      </w:r>
      <w:bookmarkStart w:id="35" w:name="_Toc110430642"/>
      <w:r>
        <w:rPr>
          <w:rFonts w:hint="eastAsia"/>
          <w:color w:val="000000" w:themeColor="text1"/>
          <w:highlight w:val="none"/>
        </w:rPr>
        <w:t xml:space="preserve">第三章</w:t>
      </w:r>
      <w:r>
        <w:rPr>
          <w:color w:val="000000" w:themeColor="text1"/>
          <w:highlight w:val="none"/>
        </w:rPr>
        <w:t xml:space="preserve"> </w:t>
      </w:r>
      <w:r>
        <w:rPr>
          <w:rFonts w:hint="eastAsia"/>
          <w:color w:val="000000" w:themeColor="text1"/>
          <w:highlight w:val="none"/>
        </w:rPr>
        <w:t xml:space="preserve">投标文件格式</w:t>
      </w:r>
      <w:bookmarkEnd w:id="35"/>
      <w:r>
        <w:rPr>
          <w:color w:val="000000" w:themeColor="text1"/>
          <w:highlight w:val="none"/>
        </w:rPr>
      </w:r>
      <w:r/>
    </w:p>
    <w:p>
      <w:pPr>
        <w:pStyle w:val="973"/>
        <w:ind w:firstLine="0"/>
        <w:spacing w:line="400" w:lineRule="exact"/>
        <w:rPr>
          <w:rFonts w:ascii="宋体" w:hAnsi="宋体" w:eastAsia="宋体"/>
          <w:b/>
          <w:color w:val="000000" w:themeColor="text1"/>
          <w:highlight w:val="none"/>
        </w:rPr>
      </w:pPr>
      <w:r>
        <w:rPr>
          <w:rFonts w:hint="eastAsia" w:ascii="宋体" w:hAnsi="宋体" w:eastAsia="宋体"/>
          <w:b/>
          <w:color w:val="000000" w:themeColor="text1"/>
          <w:highlight w:val="none"/>
        </w:rPr>
        <w:t xml:space="preserve">说明：</w:t>
      </w:r>
      <w:r>
        <w:rPr>
          <w:color w:val="000000" w:themeColor="text1"/>
          <w:highlight w:val="none"/>
        </w:rPr>
      </w:r>
      <w:r/>
    </w:p>
    <w:p>
      <w:pPr>
        <w:pStyle w:val="973"/>
        <w:ind w:firstLine="481"/>
        <w:spacing w:line="400" w:lineRule="exact"/>
        <w:rPr>
          <w:rFonts w:ascii="宋体" w:hAnsi="宋体" w:eastAsia="宋体"/>
          <w:b/>
          <w:color w:val="000000" w:themeColor="text1"/>
          <w:highlight w:val="none"/>
        </w:rPr>
      </w:pPr>
      <w:r>
        <w:rPr>
          <w:rFonts w:hint="eastAsia" w:ascii="宋体" w:hAnsi="宋体" w:eastAsia="宋体"/>
          <w:b/>
          <w:color w:val="000000" w:themeColor="text1"/>
          <w:highlight w:val="none"/>
        </w:rPr>
        <w:t xml:space="preserve">对本章所有的投标书格式 ，投标人可根据自身情况进行补充和修改，但补充和修改不得造成与本格式内容有实质性的违背。</w:t>
      </w:r>
      <w:r>
        <w:rPr>
          <w:color w:val="000000" w:themeColor="text1"/>
          <w:highlight w:val="none"/>
        </w:rPr>
      </w:r>
      <w:r/>
    </w:p>
    <w:p>
      <w:pPr>
        <w:pStyle w:val="973"/>
        <w:ind w:firstLine="481"/>
        <w:spacing w:line="400" w:lineRule="exact"/>
        <w:rPr>
          <w:rFonts w:ascii="宋体" w:hAnsi="宋体" w:eastAsia="宋体"/>
          <w:b/>
          <w:color w:val="000000" w:themeColor="text1"/>
          <w:highlight w:val="none"/>
        </w:rPr>
      </w:pPr>
      <w:r>
        <w:rPr>
          <w:rFonts w:ascii="宋体" w:hAnsi="宋体" w:eastAsia="宋体"/>
          <w:b/>
          <w:color w:val="000000" w:themeColor="text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00" w:lineRule="exact"/>
        <w:rPr>
          <w:rFonts w:hAnsi="宋体" w:cs="宋体"/>
          <w:b/>
          <w:color w:val="000000" w:themeColor="text1"/>
          <w:sz w:val="21"/>
          <w:szCs w:val="21"/>
          <w:highlight w:val="none"/>
        </w:rPr>
      </w:pPr>
      <w:r>
        <w:rPr>
          <w:rFonts w:hint="eastAsia" w:hAnsi="宋体" w:cs="宋体"/>
          <w:b/>
          <w:color w:val="000000" w:themeColor="text1"/>
          <w:sz w:val="21"/>
          <w:szCs w:val="21"/>
          <w:highlight w:val="none"/>
        </w:rPr>
        <w:t xml:space="preserve">格式1：投标函</w:t>
      </w:r>
      <w:r>
        <w:rPr>
          <w:color w:val="000000" w:themeColor="text1"/>
          <w:highlight w:val="none"/>
        </w:rPr>
      </w:r>
      <w:r/>
    </w:p>
    <w:p>
      <w:pPr>
        <w:pStyle w:val="1025"/>
        <w:jc w:val="center"/>
        <w:spacing w:line="400" w:lineRule="exact"/>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投标函</w:t>
      </w:r>
      <w:r>
        <w:rPr>
          <w:color w:val="000000" w:themeColor="text1"/>
          <w:highlight w:val="none"/>
        </w:rPr>
      </w:r>
      <w:r/>
    </w:p>
    <w:p>
      <w:pPr>
        <w:pStyle w:val="1025"/>
        <w:jc w:val="center"/>
        <w:spacing w:line="400" w:lineRule="exact"/>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苏州鼎力招投标咨询服务有限公司 </w:t>
      </w:r>
      <w:r>
        <w:rPr>
          <w:rFonts w:hint="eastAsia" w:ascii="宋体" w:hAnsi="宋体" w:eastAsia="宋体" w:cs="宋体"/>
          <w:color w:val="000000" w:themeColor="text1"/>
          <w:sz w:val="21"/>
          <w:szCs w:val="21"/>
          <w:highlight w:val="none"/>
          <w:lang w:val="zh-CN"/>
        </w:rPr>
        <w:t xml:space="preserve">：</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我们收到贵</w:t>
      </w:r>
      <w:r>
        <w:rPr>
          <w:rFonts w:hint="eastAsia" w:ascii="宋体" w:hAnsi="宋体" w:eastAsia="宋体" w:cs="宋体"/>
          <w:color w:val="000000" w:themeColor="text1"/>
          <w:sz w:val="21"/>
          <w:szCs w:val="21"/>
          <w:highlight w:val="none"/>
        </w:rPr>
        <w:t xml:space="preserve">方</w:t>
      </w: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u w:val="single"/>
          <w:lang w:val="zh-CN"/>
        </w:rPr>
        <w:t xml:space="preserve">           </w:t>
      </w:r>
      <w:r>
        <w:rPr>
          <w:rFonts w:hint="eastAsia" w:ascii="宋体" w:hAnsi="宋体" w:eastAsia="宋体" w:cs="宋体"/>
          <w:color w:val="000000" w:themeColor="text1"/>
          <w:sz w:val="21"/>
          <w:szCs w:val="21"/>
          <w:highlight w:val="none"/>
          <w:lang w:val="zh-CN"/>
        </w:rPr>
        <w:t xml:space="preserve">号招标文件，经仔细阅读和研究，我们决定参加投标，</w:t>
      </w:r>
      <w:r>
        <w:rPr>
          <w:rFonts w:hint="eastAsia" w:ascii="宋体" w:hAnsi="宋体" w:eastAsia="宋体" w:cs="宋体"/>
          <w:color w:val="000000" w:themeColor="text1"/>
          <w:sz w:val="21"/>
          <w:szCs w:val="21"/>
          <w:highlight w:val="none"/>
        </w:rPr>
        <w:t xml:space="preserve">并做出如下承诺：</w:t>
      </w:r>
      <w:r>
        <w:rPr>
          <w:color w:val="000000" w:themeColor="text1"/>
          <w:highlight w:val="none"/>
        </w:rPr>
      </w:r>
      <w:r/>
    </w:p>
    <w:p>
      <w:pPr>
        <w:pStyle w:val="1006"/>
        <w:ind w:firstLine="420"/>
        <w:spacing w:line="400" w:lineRule="exact"/>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1、</w:t>
      </w:r>
      <w:r>
        <w:rPr>
          <w:rFonts w:hint="eastAsia" w:hAnsi="宋体" w:cs="宋体"/>
          <w:color w:val="000000" w:themeColor="text1"/>
          <w:sz w:val="21"/>
          <w:szCs w:val="21"/>
          <w:highlight w:val="none"/>
          <w:lang w:val="zh-CN"/>
        </w:rPr>
        <w:t xml:space="preserve">我</w:t>
      </w:r>
      <w:r>
        <w:rPr>
          <w:rFonts w:hint="eastAsia" w:hAnsi="宋体" w:cs="宋体"/>
          <w:color w:val="000000" w:themeColor="text1"/>
          <w:sz w:val="21"/>
          <w:szCs w:val="21"/>
          <w:highlight w:val="none"/>
        </w:rPr>
        <w:t xml:space="preserve">们</w:t>
      </w:r>
      <w:r>
        <w:rPr>
          <w:rFonts w:hint="eastAsia" w:hAnsi="宋体" w:cs="宋体"/>
          <w:color w:val="000000" w:themeColor="text1"/>
          <w:sz w:val="21"/>
          <w:szCs w:val="21"/>
          <w:highlight w:val="none"/>
          <w:lang w:val="zh-CN"/>
        </w:rPr>
        <w:t xml:space="preserve">已详细审查并确认全部招标文件（包括补充文件）以及全部参考资料和有关附件</w:t>
      </w:r>
      <w:r>
        <w:rPr>
          <w:rFonts w:hint="eastAsia" w:hAnsi="宋体" w:cs="宋体"/>
          <w:color w:val="000000" w:themeColor="text1"/>
          <w:sz w:val="21"/>
          <w:szCs w:val="21"/>
          <w:highlight w:val="none"/>
        </w:rPr>
        <w:t xml:space="preserve">。</w:t>
      </w:r>
      <w:r>
        <w:rPr>
          <w:color w:val="000000" w:themeColor="text1"/>
          <w:highlight w:val="none"/>
        </w:rPr>
      </w:r>
      <w:r/>
    </w:p>
    <w:p>
      <w:pPr>
        <w:ind w:firstLine="420"/>
        <w:spacing w:line="440" w:lineRule="exact"/>
        <w:tabs>
          <w:tab w:val="left" w:pos="1080" w:leader="none"/>
        </w:tabs>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zh-CN"/>
        </w:rPr>
        <w:t xml:space="preserve">我们愿意按照招标文件的一切要求，</w:t>
      </w:r>
      <w:r>
        <w:rPr>
          <w:rFonts w:hint="eastAsia" w:ascii="宋体" w:hAnsi="宋体" w:eastAsia="宋体" w:cs="宋体"/>
          <w:color w:val="000000" w:themeColor="text1"/>
          <w:sz w:val="21"/>
          <w:szCs w:val="21"/>
          <w:highlight w:val="none"/>
          <w:u w:val="none"/>
        </w:rPr>
        <w:t xml:space="preserve">包括标段内全部小麦良种、相关服务、人工、机械、运输、仓储、保险、运费、各种税费、劳保、专利技术等一切费用。投标报价一次报定。如产生其他额外费用，甲方不再另行支付。</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zh-CN"/>
        </w:rPr>
        <w:t xml:space="preserve">如果我们的投标书被接受，我们将严格履行招标文件中规定的每一项要求，按期、按质、按量履行合同的义务。</w:t>
      </w:r>
      <w:r>
        <w:rPr>
          <w:color w:val="000000" w:themeColor="text1"/>
          <w:highlight w:val="none"/>
        </w:rPr>
      </w:r>
      <w:r/>
    </w:p>
    <w:p>
      <w:pPr>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val="zh-CN"/>
        </w:rPr>
        <w:t xml:space="preserve">、我们同意按招标文件中的规定，本投标书的有效期限为开标后</w:t>
      </w:r>
      <w:r>
        <w:rPr>
          <w:rFonts w:hint="eastAsia" w:ascii="宋体" w:hAnsi="宋体" w:eastAsia="宋体" w:cs="宋体"/>
          <w:color w:val="000000" w:themeColor="text1"/>
          <w:sz w:val="21"/>
          <w:szCs w:val="21"/>
          <w:highlight w:val="none"/>
          <w:u w:val="single"/>
          <w:lang w:val="zh-CN"/>
        </w:rPr>
        <w:t xml:space="preserve"> </w:t>
      </w:r>
      <w:r>
        <w:rPr>
          <w:rFonts w:hint="eastAsia" w:ascii="宋体" w:hAnsi="宋体" w:eastAsia="宋体" w:cs="宋体"/>
          <w:color w:val="000000" w:themeColor="text1"/>
          <w:sz w:val="21"/>
          <w:szCs w:val="21"/>
          <w:highlight w:val="none"/>
          <w:u w:val="single"/>
        </w:rPr>
        <w:t xml:space="preserve">90</w:t>
      </w:r>
      <w:r>
        <w:rPr>
          <w:rFonts w:hint="eastAsia" w:ascii="宋体" w:hAnsi="宋体" w:eastAsia="宋体" w:cs="宋体"/>
          <w:color w:val="000000" w:themeColor="text1"/>
          <w:sz w:val="21"/>
          <w:szCs w:val="21"/>
          <w:highlight w:val="none"/>
          <w:lang w:val="zh-CN"/>
        </w:rPr>
        <w:t xml:space="preserve">天。</w:t>
      </w:r>
      <w:r>
        <w:rPr>
          <w:color w:val="000000" w:themeColor="text1"/>
          <w:highlight w:val="none"/>
        </w:rPr>
      </w:r>
      <w:r/>
    </w:p>
    <w:p>
      <w:pPr>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zh-CN"/>
        </w:rPr>
        <w:t xml:space="preserve">、我们愿意提供招标方在招标文件中要求的</w:t>
      </w:r>
      <w:r>
        <w:rPr>
          <w:rFonts w:hint="eastAsia" w:ascii="宋体" w:hAnsi="宋体" w:eastAsia="宋体" w:cs="宋体"/>
          <w:color w:val="000000" w:themeColor="text1"/>
          <w:sz w:val="21"/>
          <w:szCs w:val="21"/>
          <w:highlight w:val="none"/>
        </w:rPr>
        <w:t xml:space="preserve">相关</w:t>
      </w:r>
      <w:r>
        <w:rPr>
          <w:rFonts w:hint="eastAsia" w:ascii="宋体" w:hAnsi="宋体" w:eastAsia="宋体" w:cs="宋体"/>
          <w:color w:val="000000" w:themeColor="text1"/>
          <w:sz w:val="21"/>
          <w:szCs w:val="21"/>
          <w:highlight w:val="none"/>
          <w:lang w:val="zh-CN"/>
        </w:rPr>
        <w:t xml:space="preserve">资料。</w:t>
      </w:r>
      <w:r>
        <w:rPr>
          <w:color w:val="000000" w:themeColor="text1"/>
          <w:highlight w:val="none"/>
        </w:rPr>
      </w:r>
      <w:r/>
    </w:p>
    <w:p>
      <w:pPr>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    6、我们承诺该项投标在开标后的全过程中保持有效，不作任何更改和变动。</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b/>
          <w:bCs/>
          <w:color w:val="000000" w:themeColor="text1"/>
          <w:sz w:val="21"/>
          <w:szCs w:val="21"/>
          <w:highlight w:val="none"/>
          <w:lang w:val="zh-CN"/>
        </w:rPr>
        <w:t xml:space="preserve">我们愿意按照贵</w:t>
      </w:r>
      <w:r>
        <w:rPr>
          <w:rFonts w:hint="eastAsia" w:ascii="宋体" w:hAnsi="宋体" w:eastAsia="宋体" w:cs="宋体"/>
          <w:b/>
          <w:bCs/>
          <w:color w:val="000000" w:themeColor="text1"/>
          <w:sz w:val="21"/>
          <w:szCs w:val="21"/>
          <w:highlight w:val="none"/>
        </w:rPr>
        <w:t xml:space="preserve">方</w:t>
      </w:r>
      <w:r>
        <w:rPr>
          <w:rFonts w:hint="eastAsia" w:ascii="宋体" w:hAnsi="宋体" w:eastAsia="宋体" w:cs="宋体"/>
          <w:b/>
          <w:bCs/>
          <w:color w:val="000000" w:themeColor="text1"/>
          <w:sz w:val="21"/>
          <w:szCs w:val="21"/>
          <w:highlight w:val="none"/>
          <w:lang w:val="zh-CN"/>
        </w:rPr>
        <w:t xml:space="preserve">招标文件的要求提供网上投标文件一份，并保证全部投标文件内容真实有效，若有虚假，我公司愿意承担与此相关的一切责任；</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rFonts w:hint="eastAsia" w:ascii="宋体" w:hAnsi="宋体" w:eastAsia="宋体" w:cs="宋体"/>
          <w:color w:val="000000" w:themeColor="text1"/>
          <w:sz w:val="21"/>
          <w:szCs w:val="21"/>
          <w:highlight w:val="none"/>
          <w:lang w:val="zh-CN"/>
        </w:rPr>
        <w:t xml:space="preserve">、我们愿意按照《民法典》履行自己应该承担的全部责任；</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9、我们同意采购人关于违约责任的认定方式和对违约责任的处罚；在服务过程中，如我单位违约，我单位愿意承担相应违约责任。</w:t>
      </w:r>
      <w:r>
        <w:rPr>
          <w:color w:val="000000" w:themeColor="text1"/>
          <w:highlight w:val="none"/>
        </w:rPr>
      </w:r>
      <w:r/>
    </w:p>
    <w:p>
      <w:pPr>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    所有有关标书的函电，请按下列地址联系：</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单位：</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地址：</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zh-CN"/>
        </w:rPr>
        <w:t xml:space="preserve">邮政编码：</w:t>
      </w:r>
      <w:r>
        <w:rPr>
          <w:color w:val="000000" w:themeColor="text1"/>
          <w:highlight w:val="none"/>
        </w:rPr>
      </w:r>
      <w:r/>
    </w:p>
    <w:p>
      <w:pPr>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联系人：</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zh-CN"/>
        </w:rPr>
        <w:t xml:space="preserve">联系电话</w:t>
      </w:r>
      <w:r>
        <w:rPr>
          <w:rFonts w:hint="eastAsia" w:ascii="宋体" w:hAnsi="宋体" w:eastAsia="宋体" w:cs="宋体"/>
          <w:color w:val="000000" w:themeColor="text1"/>
          <w:sz w:val="21"/>
          <w:szCs w:val="21"/>
          <w:highlight w:val="none"/>
        </w:rPr>
        <w:t xml:space="preserve">/传真：</w:t>
      </w:r>
      <w:r>
        <w:rPr>
          <w:color w:val="000000" w:themeColor="text1"/>
          <w:highlight w:val="none"/>
        </w:rPr>
      </w:r>
      <w:r/>
    </w:p>
    <w:p>
      <w:pPr>
        <w:pStyle w:val="1006"/>
        <w:ind w:firstLine="480"/>
        <w:spacing w:line="400" w:lineRule="exact"/>
        <w:rPr>
          <w:color w:val="000000" w:themeColor="text1"/>
          <w:highlight w:val="none"/>
        </w:rPr>
      </w:pPr>
      <w:r>
        <w:rPr>
          <w:color w:val="000000" w:themeColor="text1"/>
          <w:highlight w:val="none"/>
        </w:rPr>
      </w:r>
      <w:r>
        <w:rPr>
          <w:color w:val="000000" w:themeColor="text1"/>
          <w:highlight w:val="none"/>
        </w:rPr>
      </w:r>
      <w:r/>
    </w:p>
    <w:p>
      <w:pPr>
        <w:ind w:firstLine="25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投标人：（公章）</w:t>
      </w:r>
      <w:r>
        <w:rPr>
          <w:color w:val="000000" w:themeColor="text1"/>
          <w:highlight w:val="none"/>
        </w:rPr>
      </w:r>
      <w:r/>
    </w:p>
    <w:p>
      <w:pPr>
        <w:ind w:firstLine="25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法定代表人或被授权人：（签字或签章）</w:t>
      </w:r>
      <w:r>
        <w:rPr>
          <w:color w:val="000000" w:themeColor="text1"/>
          <w:highlight w:val="none"/>
        </w:rPr>
      </w:r>
      <w:r/>
    </w:p>
    <w:p>
      <w:pPr>
        <w:ind w:firstLine="25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日期：      年     月     日</w:t>
      </w:r>
      <w:r>
        <w:rPr>
          <w:color w:val="000000" w:themeColor="text1"/>
          <w:highlight w:val="none"/>
        </w:rPr>
      </w:r>
      <w:r/>
    </w:p>
    <w:p>
      <w:pPr>
        <w:pStyle w:val="1025"/>
        <w:spacing w:line="400" w:lineRule="exact"/>
        <w:rPr>
          <w:rFonts w:hAnsi="宋体" w:cs="宋体"/>
          <w:color w:val="000000" w:themeColor="text1"/>
          <w:sz w:val="21"/>
          <w:szCs w:val="21"/>
          <w:highlight w:val="none"/>
          <w:u w:val="single"/>
        </w:rPr>
      </w:pPr>
      <w:r>
        <w:rPr>
          <w:rFonts w:hAnsi="宋体" w:cs="宋体"/>
          <w:color w:val="000000" w:themeColor="text1"/>
          <w:sz w:val="21"/>
          <w:szCs w:val="21"/>
          <w:highlight w:val="none"/>
          <w:u w:val="single"/>
        </w:rPr>
      </w:r>
      <w:r>
        <w:rPr>
          <w:color w:val="000000" w:themeColor="text1"/>
          <w:highlight w:val="none"/>
        </w:rPr>
      </w:r>
      <w:r/>
    </w:p>
    <w:p>
      <w:pPr>
        <w:pStyle w:val="971"/>
        <w:ind w:firstLine="0"/>
        <w:spacing w:line="4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rPr>
      </w:r>
      <w:r>
        <w:rPr>
          <w:color w:val="000000" w:themeColor="text1"/>
          <w:highlight w:val="none"/>
        </w:rPr>
      </w:r>
      <w:r/>
    </w:p>
    <w:p>
      <w:pPr>
        <w:pStyle w:val="971"/>
        <w:ind w:firstLine="0"/>
        <w:spacing w:line="440" w:lineRule="exact"/>
        <w:rPr>
          <w:rFonts w:ascii="宋体" w:hAnsi="宋体" w:eastAsia="宋体"/>
          <w:color w:val="000000" w:themeColor="text1"/>
          <w:sz w:val="24"/>
          <w:szCs w:val="24"/>
          <w:highlight w:val="none"/>
        </w:rPr>
      </w:pPr>
      <w:r>
        <w:rPr>
          <w:rFonts w:ascii="宋体" w:hAnsi="宋体" w:eastAsia="宋体"/>
          <w:color w:val="000000" w:themeColor="text1"/>
          <w:sz w:val="24"/>
          <w:szCs w:val="24"/>
          <w:highlight w:val="none"/>
          <w:lang w:val="en-US"/>
        </w:rPr>
      </w:r>
      <w:r>
        <w:rPr>
          <w:color w:val="000000" w:themeColor="text1"/>
          <w:highlight w:val="none"/>
        </w:rPr>
      </w:r>
      <w:r/>
    </w:p>
    <w:p>
      <w:pPr>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color w:val="000000" w:themeColor="text1"/>
          <w:highlight w:val="none"/>
        </w:rPr>
      </w:r>
      <w:r/>
    </w:p>
    <w:p>
      <w:pPr>
        <w:pStyle w:val="973"/>
        <w:ind w:firstLine="0"/>
        <w:spacing w:line="440" w:lineRule="exact"/>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格式2：法定代表人授权委托书</w:t>
      </w:r>
      <w:r>
        <w:rPr>
          <w:color w:val="000000" w:themeColor="text1"/>
          <w:highlight w:val="none"/>
        </w:rPr>
      </w:r>
      <w:r/>
    </w:p>
    <w:p>
      <w:pPr>
        <w:pStyle w:val="973"/>
        <w:ind w:firstLine="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jc w:val="center"/>
        <w:spacing w:line="360" w:lineRule="auto"/>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授权委托书</w:t>
      </w:r>
      <w:r>
        <w:rPr>
          <w:color w:val="000000" w:themeColor="text1"/>
          <w:highlight w:val="none"/>
        </w:rPr>
      </w:r>
      <w:r/>
    </w:p>
    <w:p>
      <w:pPr>
        <w:ind w:firstLine="420"/>
        <w:jc w:val="left"/>
        <w:spacing w:line="52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本授权委托书声明：  我</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（姓名）系</w:t>
      </w:r>
      <w:r>
        <w:rPr>
          <w:rFonts w:hint="eastAsia" w:ascii="宋体" w:hAnsi="宋体" w:eastAsia="宋体" w:cs="宋体"/>
          <w:color w:val="000000" w:themeColor="text1"/>
          <w:sz w:val="21"/>
          <w:szCs w:val="21"/>
          <w:highlight w:val="none"/>
          <w:u w:val="single"/>
        </w:rPr>
        <w:t xml:space="preserve">     （供应商名称）  </w:t>
      </w:r>
      <w:r>
        <w:rPr>
          <w:rFonts w:hint="eastAsia" w:ascii="宋体" w:hAnsi="宋体" w:eastAsia="宋体" w:cs="宋体"/>
          <w:b/>
          <w:i/>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的法定代表人（负责人），现授权委托</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（姓名）为我公司授权代表（即代理人），以本公司的名义参加</w:t>
      </w:r>
      <w:r>
        <w:rPr>
          <w:rFonts w:hint="eastAsia" w:ascii="宋体" w:hAnsi="宋体" w:eastAsia="宋体" w:cs="宋体"/>
          <w:color w:val="000000" w:themeColor="text1"/>
          <w:sz w:val="21"/>
          <w:szCs w:val="21"/>
          <w:highlight w:val="none"/>
          <w:u w:val="single"/>
        </w:rPr>
        <w:t xml:space="preserve">苏州鼎力招投标咨询服务有限公司 </w:t>
      </w:r>
      <w:r>
        <w:rPr>
          <w:rFonts w:hint="eastAsia" w:ascii="宋体" w:hAnsi="宋体" w:eastAsia="宋体" w:cs="宋体"/>
          <w:color w:val="000000" w:themeColor="text1"/>
          <w:sz w:val="21"/>
          <w:szCs w:val="21"/>
          <w:highlight w:val="none"/>
        </w:rPr>
        <w:t xml:space="preserve">组织实施的编号为</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号的招标活动。授权代表在采购活动过程中所签署的一切文件和处理与这有关的一切事务，我均予以承认。</w:t>
      </w:r>
      <w:r>
        <w:rPr>
          <w:color w:val="000000" w:themeColor="text1"/>
          <w:highlight w:val="none"/>
        </w:rPr>
      </w:r>
      <w:r/>
    </w:p>
    <w:p>
      <w:pPr>
        <w:ind w:firstLine="420"/>
        <w:jc w:val="left"/>
        <w:spacing w:line="52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授权代表在授权委托书有效期内签署的所有文件不因授权委托的撤销而失效，除非有撤销授权委托的书面通知，本授权委托书自采购活动开始至合同履行完毕止。</w:t>
      </w:r>
      <w:r>
        <w:rPr>
          <w:color w:val="000000" w:themeColor="text1"/>
          <w:highlight w:val="none"/>
        </w:rPr>
      </w:r>
      <w:r/>
    </w:p>
    <w:p>
      <w:pPr>
        <w:ind w:firstLine="420"/>
        <w:jc w:val="left"/>
        <w:spacing w:line="52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授权代表无转委托权。特此委托。</w:t>
      </w:r>
      <w:r>
        <w:rPr>
          <w:color w:val="000000" w:themeColor="text1"/>
          <w:highlight w:val="none"/>
        </w:rPr>
      </w:r>
      <w:r/>
    </w:p>
    <w:p>
      <w:pPr>
        <w:ind w:firstLine="840"/>
        <w:jc w:val="left"/>
        <w:spacing w:line="52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pStyle w:val="1025"/>
        <w:ind w:firstLine="105"/>
        <w:spacing w:line="400" w:lineRule="exact"/>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投标人：（公章）</w:t>
      </w:r>
      <w:r>
        <w:rPr>
          <w:color w:val="000000" w:themeColor="text1"/>
          <w:highlight w:val="none"/>
        </w:rPr>
      </w:r>
      <w:r/>
    </w:p>
    <w:p>
      <w:pPr>
        <w:pStyle w:val="1025"/>
        <w:ind w:firstLine="105"/>
        <w:spacing w:line="400" w:lineRule="exact"/>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法定代表人：（签字或盖章）  </w:t>
      </w:r>
      <w:r>
        <w:rPr>
          <w:color w:val="000000" w:themeColor="text1"/>
          <w:highlight w:val="none"/>
        </w:rPr>
      </w:r>
      <w:r/>
    </w:p>
    <w:p>
      <w:pPr>
        <w:pStyle w:val="1025"/>
        <w:ind w:firstLine="105"/>
        <w:spacing w:line="400" w:lineRule="exact"/>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被授权人：（签字或盖章）                     </w:t>
      </w:r>
      <w:r>
        <w:rPr>
          <w:color w:val="000000" w:themeColor="text1"/>
          <w:highlight w:val="none"/>
        </w:rPr>
      </w:r>
      <w:r/>
    </w:p>
    <w:p>
      <w:pPr>
        <w:pStyle w:val="973"/>
        <w:ind w:firstLine="0"/>
        <w:spacing w:line="400" w:lineRule="exact"/>
        <w:rPr>
          <w:rFonts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 xml:space="preserve"> 年    月     日</w:t>
      </w:r>
      <w:r>
        <w:rPr>
          <w:color w:val="000000" w:themeColor="text1"/>
          <w:highlight w:val="none"/>
        </w:rPr>
      </w:r>
      <w:r/>
    </w:p>
    <w:p>
      <w:pPr>
        <w:pStyle w:val="971"/>
        <w:ind w:firstLine="42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rPr>
      </w:r>
      <w:r>
        <w:rPr>
          <w:color w:val="000000" w:themeColor="text1"/>
          <w:highlight w:val="none"/>
        </w:rPr>
      </w:r>
      <w:r/>
    </w:p>
    <w:p>
      <w:pPr>
        <w:pStyle w:val="971"/>
        <w:ind w:firstLine="420"/>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rPr>
      </w:r>
      <w:r>
        <w:rPr>
          <w:color w:val="000000" w:themeColor="text1"/>
          <w:highlight w:val="none"/>
        </w:rPr>
      </w:r>
      <w:r/>
    </w:p>
    <w:p>
      <w:pPr>
        <w:ind w:firstLine="3409"/>
        <w:jc w:val="left"/>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highlight w:val="none"/>
        </w:rPr>
      </w:r>
      <w:r/>
    </w:p>
    <w:p>
      <w:pPr>
        <w:pStyle w:val="971"/>
        <w:ind w:firstLine="422"/>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rPr>
        <w:t xml:space="preserve">注：须单位签章、法定代表人签字或盖章、代理人签字或盖章三者齐全，否则该授权委托书无效。</w:t>
      </w:r>
      <w:r>
        <w:rPr>
          <w:color w:val="000000" w:themeColor="text1"/>
          <w:highlight w:val="none"/>
        </w:rPr>
      </w:r>
      <w:r/>
    </w:p>
    <w:p>
      <w:pPr>
        <w:pStyle w:val="973"/>
        <w:jc w:val="center"/>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pStyle w:val="973"/>
        <w:ind w:firstLine="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1025"/>
        <w:spacing w:line="44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pStyle w:val="1025"/>
        <w:spacing w:line="440" w:lineRule="exact"/>
        <w:rPr>
          <w:rFonts w:hAnsi="宋体" w:cs="宋体"/>
          <w:b/>
          <w:color w:val="000000" w:themeColor="text1"/>
          <w:sz w:val="21"/>
          <w:szCs w:val="21"/>
          <w:highlight w:val="none"/>
        </w:rPr>
      </w:pPr>
      <w:r>
        <w:rPr>
          <w:rFonts w:hAnsi="宋体" w:cs="宋体"/>
          <w:b/>
          <w:color w:val="000000" w:themeColor="text1"/>
          <w:sz w:val="21"/>
          <w:szCs w:val="21"/>
          <w:highlight w:val="none"/>
        </w:rPr>
      </w:r>
      <w:r>
        <w:rPr>
          <w:color w:val="000000" w:themeColor="text1"/>
          <w:highlight w:val="none"/>
        </w:rPr>
      </w:r>
      <w:r/>
    </w:p>
    <w:p>
      <w:pPr>
        <w:rPr>
          <w:rFonts w:hAnsi="宋体" w:cs="宋体"/>
          <w:b/>
          <w:color w:val="000000" w:themeColor="text1"/>
          <w:sz w:val="21"/>
          <w:szCs w:val="21"/>
          <w:highlight w:val="none"/>
        </w:rPr>
      </w:pPr>
      <w:r>
        <w:rPr>
          <w:rFonts w:hint="eastAsia" w:hAnsi="宋体" w:cs="宋体"/>
          <w:b/>
          <w:color w:val="000000" w:themeColor="text1"/>
          <w:sz w:val="21"/>
          <w:szCs w:val="21"/>
          <w:highlight w:val="none"/>
        </w:rPr>
        <w:br w:type="page" w:clear="all"/>
      </w:r>
      <w:r>
        <w:rPr>
          <w:color w:val="000000" w:themeColor="text1"/>
          <w:highlight w:val="none"/>
        </w:rPr>
      </w:r>
      <w:r/>
    </w:p>
    <w:p>
      <w:pPr>
        <w:pStyle w:val="1025"/>
        <w:spacing w:line="440" w:lineRule="exact"/>
        <w:rPr>
          <w:rFonts w:hint="eastAsia" w:hAnsi="宋体" w:cs="宋体"/>
          <w:b/>
          <w:color w:val="000000" w:themeColor="text1"/>
          <w:sz w:val="21"/>
          <w:szCs w:val="21"/>
          <w:highlight w:val="none"/>
        </w:rPr>
      </w:pPr>
      <w:r>
        <w:rPr>
          <w:rFonts w:hint="eastAsia" w:hAnsi="宋体" w:cs="宋体"/>
          <w:b/>
          <w:color w:val="000000" w:themeColor="text1"/>
          <w:sz w:val="21"/>
          <w:szCs w:val="21"/>
          <w:highlight w:val="none"/>
        </w:rPr>
        <w:t xml:space="preserve">格式3：开标一览表</w:t>
      </w:r>
      <w:r>
        <w:rPr>
          <w:color w:val="000000" w:themeColor="text1"/>
          <w:highlight w:val="none"/>
        </w:rPr>
      </w:r>
      <w:r/>
    </w:p>
    <w:p>
      <w:pPr>
        <w:pStyle w:val="1025"/>
        <w:jc w:val="center"/>
        <w:spacing w:line="440" w:lineRule="exact"/>
        <w:rPr>
          <w:rFonts w:hint="eastAsia" w:hAnsi="宋体" w:cs="宋体"/>
          <w:b/>
          <w:color w:val="000000" w:themeColor="text1"/>
          <w:sz w:val="20"/>
          <w:szCs w:val="20"/>
          <w:highlight w:val="none"/>
        </w:rPr>
      </w:pPr>
      <w:r>
        <w:rPr>
          <w:rFonts w:hint="eastAsia" w:hAnsi="宋体" w:eastAsia="宋体"/>
          <w:b/>
          <w:bCs/>
          <w:color w:val="000000" w:themeColor="text1"/>
          <w:sz w:val="24"/>
          <w:szCs w:val="24"/>
          <w:highlight w:val="none"/>
        </w:rPr>
        <w:t xml:space="preserve">开标一览表（标段  </w:t>
      </w:r>
      <w:r>
        <w:rPr>
          <w:rFonts w:hint="eastAsia" w:hAnsi="宋体"/>
          <w:b/>
          <w:bCs/>
          <w:color w:val="000000" w:themeColor="text1"/>
          <w:sz w:val="24"/>
          <w:szCs w:val="24"/>
          <w:highlight w:val="none"/>
          <w:lang w:val="en-US" w:eastAsia="zh-CN"/>
        </w:rPr>
        <w:t xml:space="preserve">  </w:t>
      </w:r>
      <w:r>
        <w:rPr>
          <w:rFonts w:hint="eastAsia" w:hAnsi="宋体" w:eastAsia="宋体"/>
          <w:b/>
          <w:bCs/>
          <w:color w:val="000000" w:themeColor="text1"/>
          <w:sz w:val="24"/>
          <w:szCs w:val="24"/>
          <w:highlight w:val="none"/>
        </w:rPr>
        <w:t xml:space="preserve"> ）</w:t>
      </w:r>
      <w:r>
        <w:rPr>
          <w:color w:val="000000" w:themeColor="text1"/>
          <w:highlight w:val="none"/>
        </w:rPr>
      </w:r>
      <w:r/>
    </w:p>
    <w:p>
      <w:pPr>
        <w:pStyle w:val="1126"/>
        <w:ind w:firstLine="31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r>
      <w:r>
        <w:rPr>
          <w:color w:val="000000" w:themeColor="text1"/>
          <w:highlight w:val="none"/>
        </w:rPr>
      </w:r>
      <w:r/>
    </w:p>
    <w:p>
      <w:pPr>
        <w:pStyle w:val="1126"/>
        <w:ind w:firstLine="31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招标编号：                </w:t>
      </w:r>
      <w:r>
        <w:rPr>
          <w:color w:val="000000" w:themeColor="text1"/>
          <w:highlight w:val="none"/>
        </w:rPr>
      </w:r>
      <w:r/>
    </w:p>
    <w:p>
      <w:pPr>
        <w:pStyle w:val="1126"/>
        <w:ind w:firstLine="315"/>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项目名称：     </w:t>
      </w:r>
      <w:r>
        <w:rPr>
          <w:color w:val="000000" w:themeColor="text1"/>
          <w:highlight w:val="none"/>
        </w:rPr>
      </w:r>
      <w:r/>
    </w:p>
    <w:tbl>
      <w:tblPr>
        <w:tblStyle w:val="97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87"/>
        <w:gridCol w:w="2977"/>
        <w:gridCol w:w="1020"/>
        <w:gridCol w:w="1883"/>
      </w:tblGrid>
      <w:tr>
        <w:trPr>
          <w:jc w:val="center"/>
        </w:trPr>
        <w:tc>
          <w:tcPr>
            <w:tcBorders>
              <w:top w:val="single" w:color="auto" w:sz="4" w:space="0"/>
              <w:left w:val="single" w:color="auto" w:sz="4" w:space="0"/>
              <w:bottom w:val="single" w:color="auto" w:sz="4" w:space="0"/>
              <w:right w:val="single" w:color="auto" w:sz="4" w:space="0"/>
            </w:tcBorders>
            <w:tcW w:w="3487" w:type="dxa"/>
            <w:vAlign w:val="center"/>
            <w:textDirection w:val="lrTb"/>
            <w:noWrap w:val="false"/>
          </w:tcPr>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Ansi="宋体" w:eastAsia="宋体" w:cs="宋体"/>
                <w:color w:val="000000" w:themeColor="text1"/>
                <w:sz w:val="21"/>
                <w:szCs w:val="21"/>
                <w:highlight w:val="none"/>
              </w:rPr>
              <w:t xml:space="preserve">项目名称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Ansi="宋体" w:eastAsia="宋体" w:cs="宋体"/>
                <w:color w:val="000000" w:themeColor="text1"/>
                <w:sz w:val="21"/>
                <w:szCs w:val="21"/>
                <w:highlight w:val="none"/>
              </w:rPr>
              <w:t xml:space="preserve">投标</w:t>
            </w:r>
            <w:r>
              <w:rPr>
                <w:rFonts w:hint="eastAsia" w:hAnsi="宋体" w:eastAsia="宋体" w:cs="宋体"/>
                <w:color w:val="000000" w:themeColor="text1"/>
                <w:sz w:val="21"/>
                <w:szCs w:val="21"/>
                <w:highlight w:val="none"/>
              </w:rPr>
              <w:t xml:space="preserve">单价</w:t>
            </w:r>
            <w:r>
              <w:rPr>
                <w:rFonts w:hAnsi="宋体" w:eastAsia="宋体" w:cs="宋体"/>
                <w:color w:val="000000" w:themeColor="text1"/>
                <w:sz w:val="21"/>
                <w:szCs w:val="21"/>
                <w:highlight w:val="none"/>
              </w:rPr>
              <w:t xml:space="preserve">报价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1025"/>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rPr>
              <w:suppressLineNumbers w:val="0"/>
            </w:pPr>
            <w:r>
              <w:rPr>
                <w:rFonts w:hint="eastAsia" w:hAnsi="宋体" w:eastAsia="宋体" w:cs="宋体"/>
                <w:color w:val="000000" w:themeColor="text1"/>
                <w:sz w:val="21"/>
                <w:szCs w:val="21"/>
                <w:highlight w:val="none"/>
              </w:rPr>
              <w:t xml:space="preserve">单位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int="eastAsia" w:hAnsi="宋体" w:eastAsia="宋体" w:cs="宋体"/>
                <w:color w:val="000000" w:themeColor="text1"/>
                <w:sz w:val="21"/>
                <w:szCs w:val="21"/>
                <w:highlight w:val="none"/>
              </w:rPr>
              <w:t xml:space="preserve">服务</w:t>
            </w:r>
            <w:r>
              <w:rPr>
                <w:rFonts w:hAnsi="宋体" w:eastAsia="宋体" w:cs="宋体"/>
                <w:color w:val="000000" w:themeColor="text1"/>
                <w:sz w:val="21"/>
                <w:szCs w:val="21"/>
                <w:highlight w:val="none"/>
              </w:rPr>
              <w:t xml:space="preserve">时间</w:t>
            </w:r>
            <w:r>
              <w:rPr>
                <w:color w:val="000000" w:themeColor="text1"/>
                <w:highlight w:val="none"/>
              </w:rPr>
            </w:r>
            <w:r/>
          </w:p>
        </w:tc>
      </w:tr>
      <w:tr>
        <w:trPr>
          <w:jc w:val="center"/>
        </w:trPr>
        <w:tc>
          <w:tcPr>
            <w:tcBorders>
              <w:top w:val="single" w:color="auto" w:sz="4" w:space="0"/>
              <w:left w:val="single" w:color="auto" w:sz="4" w:space="0"/>
              <w:right w:val="single" w:color="auto" w:sz="4" w:space="0"/>
            </w:tcBorders>
            <w:tcW w:w="3487" w:type="dxa"/>
            <w:vAlign w:val="center"/>
            <w:textDirection w:val="lrTb"/>
            <w:noWrap w:val="false"/>
          </w:tcPr>
          <w:p>
            <w:pPr>
              <w:pStyle w:val="1025"/>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rPr>
              <w:suppressLineNumbers w:val="0"/>
            </w:pPr>
            <w:r>
              <w:rPr>
                <w:rFonts w:hint="eastAsia" w:hAnsi="宋体" w:cs="宋体"/>
                <w:color w:val="000000" w:themeColor="text1"/>
                <w:sz w:val="21"/>
                <w:szCs w:val="21"/>
                <w:highlight w:val="none"/>
                <w:lang w:eastAsia="zh-CN"/>
              </w:rPr>
              <w:t xml:space="preserve">吴江区2024-2025年度小麦良种补贴项目</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Ansi="宋体" w:eastAsia="宋体" w:cs="宋体"/>
                <w:color w:val="000000" w:themeColor="text1"/>
                <w:sz w:val="21"/>
                <w:szCs w:val="21"/>
                <w:highlight w:val="none"/>
              </w:rPr>
            </w:r>
            <w:r>
              <w:rPr>
                <w:color w:val="000000" w:themeColor="text1"/>
                <w:highlight w:val="none"/>
              </w:rPr>
            </w:r>
            <w:r/>
          </w:p>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Ansi="宋体" w:eastAsia="宋体" w:cs="宋体"/>
                <w:color w:val="000000" w:themeColor="text1"/>
                <w:sz w:val="21"/>
                <w:szCs w:val="21"/>
                <w:highlight w:val="none"/>
              </w:rPr>
            </w:r>
            <w:r>
              <w:rPr>
                <w:color w:val="000000" w:themeColor="text1"/>
                <w:highlight w:val="none"/>
              </w:rPr>
            </w:r>
            <w:r/>
          </w:p>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Ansi="宋体" w:eastAsia="宋体" w:cs="宋体"/>
                <w:color w:val="000000" w:themeColor="text1"/>
                <w:sz w:val="2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int="eastAsia" w:hAnsi="宋体" w:eastAsia="宋体" w:cs="宋体"/>
                <w:color w:val="000000" w:themeColor="text1"/>
                <w:sz w:val="21"/>
                <w:szCs w:val="21"/>
                <w:highlight w:val="none"/>
              </w:rPr>
              <w:t xml:space="preserve">元/公斤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pStyle w:val="1025"/>
              <w:ind w:left="0" w:right="0"/>
              <w:jc w:val="center"/>
              <w:keepLines w:val="0"/>
              <w:keepNext w:val="0"/>
              <w:spacing w:before="0" w:beforeAutospacing="0" w:after="0" w:afterAutospacing="0" w:line="360" w:lineRule="auto"/>
              <w:rPr>
                <w:rFonts w:hAnsi="宋体" w:eastAsia="宋体" w:cs="宋体"/>
                <w:color w:val="000000" w:themeColor="text1"/>
                <w:sz w:val="21"/>
                <w:szCs w:val="21"/>
                <w:highlight w:val="none"/>
              </w:rPr>
              <w:suppressLineNumbers w:val="0"/>
            </w:pPr>
            <w:r>
              <w:rPr>
                <w:rFonts w:hint="eastAsia" w:hAnsi="宋体" w:eastAsia="宋体" w:cs="宋体"/>
                <w:color w:val="000000" w:themeColor="text1"/>
                <w:sz w:val="21"/>
                <w:szCs w:val="21"/>
                <w:highlight w:val="none"/>
              </w:rPr>
              <w:t xml:space="preserve">2024年10月20日前完成供种。</w:t>
            </w:r>
            <w:r>
              <w:rPr>
                <w:color w:val="000000" w:themeColor="text1"/>
                <w:highlight w:val="none"/>
              </w:rPr>
            </w:r>
            <w:r/>
          </w:p>
        </w:tc>
      </w:tr>
      <w:tr>
        <w:trPr>
          <w:cantSplit/>
          <w:jc w:val="center"/>
        </w:trPr>
        <w:tc>
          <w:tcPr>
            <w:gridSpan w:val="4"/>
            <w:tcBorders>
              <w:top w:val="single" w:color="auto" w:sz="4" w:space="0"/>
              <w:left w:val="single" w:color="auto" w:sz="4" w:space="0"/>
              <w:bottom w:val="single" w:color="auto" w:sz="4" w:space="0"/>
              <w:right w:val="single" w:color="auto" w:sz="4" w:space="0"/>
            </w:tcBorders>
            <w:tcW w:w="9367" w:type="dxa"/>
            <w:vAlign w:val="center"/>
            <w:textDirection w:val="lrTb"/>
            <w:noWrap w:val="false"/>
          </w:tcPr>
          <w:p>
            <w:pPr>
              <w:pStyle w:val="1025"/>
              <w:ind w:left="0" w:right="0"/>
              <w:keepLines w:val="0"/>
              <w:keepNext w:val="0"/>
              <w:spacing w:before="0" w:beforeAutospacing="0" w:after="0" w:afterAutospacing="0" w:line="360" w:lineRule="auto"/>
              <w:rPr>
                <w:rFonts w:hint="eastAsia" w:hAnsi="宋体" w:eastAsia="宋体" w:cs="宋体"/>
                <w:color w:val="000000" w:themeColor="text1"/>
                <w:sz w:val="21"/>
                <w:szCs w:val="21"/>
                <w:highlight w:val="none"/>
              </w:rPr>
              <w:suppressLineNumbers w:val="0"/>
            </w:pPr>
            <w:r>
              <w:rPr>
                <w:rFonts w:hAnsi="宋体" w:eastAsia="宋体" w:cs="宋体"/>
                <w:color w:val="000000" w:themeColor="text1"/>
                <w:sz w:val="21"/>
                <w:szCs w:val="21"/>
                <w:highlight w:val="none"/>
              </w:rPr>
              <w:t xml:space="preserve">投标</w:t>
            </w:r>
            <w:r>
              <w:rPr>
                <w:rFonts w:hint="eastAsia" w:hAnsi="宋体" w:eastAsia="宋体" w:cs="宋体"/>
                <w:color w:val="000000" w:themeColor="text1"/>
                <w:sz w:val="21"/>
                <w:szCs w:val="21"/>
                <w:highlight w:val="none"/>
              </w:rPr>
              <w:t xml:space="preserve">单价</w:t>
            </w:r>
            <w:r>
              <w:rPr>
                <w:rFonts w:hAnsi="宋体" w:eastAsia="宋体" w:cs="宋体"/>
                <w:color w:val="000000" w:themeColor="text1"/>
                <w:sz w:val="21"/>
                <w:szCs w:val="21"/>
                <w:highlight w:val="none"/>
              </w:rPr>
              <w:t xml:space="preserve">报价</w:t>
            </w:r>
            <w:r>
              <w:rPr>
                <w:rFonts w:hint="eastAsia" w:hAnsi="宋体" w:eastAsia="宋体" w:cs="宋体"/>
                <w:color w:val="000000" w:themeColor="text1"/>
                <w:sz w:val="21"/>
                <w:szCs w:val="21"/>
                <w:highlight w:val="none"/>
              </w:rPr>
              <w:t xml:space="preserve">：</w:t>
            </w:r>
            <w:r>
              <w:rPr>
                <w:rFonts w:hint="eastAsia" w:hAnsi="宋体" w:cs="宋体"/>
                <w:color w:val="000000" w:themeColor="text1"/>
                <w:sz w:val="21"/>
                <w:szCs w:val="21"/>
                <w:highlight w:val="none"/>
                <w:lang w:val="en-US" w:eastAsia="zh-CN"/>
              </w:rPr>
              <w:t xml:space="preserve">         </w:t>
            </w:r>
            <w:r>
              <w:rPr>
                <w:rFonts w:hint="eastAsia" w:hAnsi="宋体" w:eastAsia="宋体" w:cs="宋体"/>
                <w:color w:val="000000" w:themeColor="text1"/>
                <w:sz w:val="21"/>
                <w:szCs w:val="21"/>
                <w:highlight w:val="none"/>
              </w:rPr>
              <w:t xml:space="preserve">元/公斤</w:t>
            </w:r>
            <w:r>
              <w:rPr>
                <w:color w:val="000000" w:themeColor="text1"/>
                <w:highlight w:val="none"/>
              </w:rPr>
            </w:r>
            <w:r/>
          </w:p>
        </w:tc>
      </w:tr>
    </w:tbl>
    <w:p>
      <w:pPr>
        <w:pStyle w:val="1126"/>
        <w:ind w:firstLine="316"/>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r>
      <w:r>
        <w:rPr>
          <w:color w:val="000000" w:themeColor="text1"/>
          <w:highlight w:val="none"/>
        </w:rPr>
      </w:r>
      <w:r/>
    </w:p>
    <w:p>
      <w:pPr>
        <w:pStyle w:val="1126"/>
        <w:ind w:firstLine="316"/>
        <w:spacing w:line="360" w:lineRule="auto"/>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注：本项目为单价报价，最终根据中标单价按实际发生量结算。</w:t>
      </w:r>
      <w:r>
        <w:rPr>
          <w:color w:val="000000" w:themeColor="text1"/>
          <w:highlight w:val="none"/>
        </w:rPr>
      </w:r>
      <w:r/>
    </w:p>
    <w:p>
      <w:pPr>
        <w:pStyle w:val="1126"/>
        <w:ind w:firstLine="21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投标单位：（公章）</w:t>
      </w:r>
      <w:r>
        <w:rPr>
          <w:color w:val="000000" w:themeColor="text1"/>
          <w:highlight w:val="none"/>
        </w:rPr>
      </w:r>
      <w:r/>
    </w:p>
    <w:p>
      <w:pPr>
        <w:pStyle w:val="1126"/>
        <w:ind w:firstLine="21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法定代表人或委托代理人：（签字或盖章）</w:t>
      </w:r>
      <w:r>
        <w:rPr>
          <w:color w:val="000000" w:themeColor="text1"/>
          <w:highlight w:val="none"/>
        </w:rPr>
      </w:r>
      <w:r/>
    </w:p>
    <w:p>
      <w:pPr>
        <w:pStyle w:val="1126"/>
        <w:ind w:firstLine="210"/>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日期：      年    月    日</w:t>
      </w:r>
      <w:r>
        <w:rPr>
          <w:color w:val="000000" w:themeColor="text1"/>
          <w:highlight w:val="none"/>
        </w:rPr>
      </w:r>
      <w:r/>
    </w:p>
    <w:p>
      <w:pPr>
        <w:pStyle w:val="97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p>
      <w:pPr>
        <w:spacing w:line="360" w:lineRule="auto"/>
        <w:rPr>
          <w:rFonts w:ascii="宋体" w:hAnsi="宋体" w:eastAsia="宋体" w:cs="宋体"/>
          <w:b/>
          <w:color w:val="000000" w:themeColor="text1"/>
          <w:sz w:val="21"/>
          <w:highlight w:val="none"/>
        </w:rPr>
      </w:pPr>
      <w:r>
        <w:rPr>
          <w:rFonts w:ascii="宋体" w:hAnsi="宋体" w:eastAsia="宋体" w:cs="宋体"/>
          <w:b/>
          <w:color w:val="000000" w:themeColor="text1"/>
          <w:sz w:val="21"/>
          <w:highlight w:val="none"/>
        </w:rPr>
      </w:r>
      <w:r>
        <w:rPr>
          <w:color w:val="000000" w:themeColor="text1"/>
          <w:highlight w:val="none"/>
        </w:rPr>
      </w:r>
      <w:r/>
    </w:p>
    <w:p>
      <w:pPr>
        <w:spacing w:line="360" w:lineRule="auto"/>
        <w:rPr>
          <w:rFonts w:ascii="宋体" w:hAnsi="宋体" w:eastAsia="宋体" w:cs="宋体"/>
          <w:b/>
          <w:color w:val="000000" w:themeColor="text1"/>
          <w:sz w:val="21"/>
          <w:highlight w:val="none"/>
        </w:rPr>
      </w:pPr>
      <w:r>
        <w:rPr>
          <w:rFonts w:ascii="宋体" w:hAnsi="宋体" w:eastAsia="宋体" w:cs="宋体"/>
          <w:b/>
          <w:color w:val="000000" w:themeColor="text1"/>
          <w:sz w:val="21"/>
          <w:highlight w:val="none"/>
        </w:rPr>
      </w:r>
      <w:r>
        <w:rPr>
          <w:color w:val="000000" w:themeColor="text1"/>
          <w:highlight w:val="none"/>
        </w:rPr>
      </w:r>
      <w:r/>
    </w:p>
    <w:p>
      <w:pPr>
        <w:spacing w:line="360" w:lineRule="auto"/>
        <w:rPr>
          <w:rFonts w:ascii="宋体" w:hAnsi="宋体" w:eastAsia="宋体" w:cs="宋体"/>
          <w:b/>
          <w:color w:val="000000" w:themeColor="text1"/>
          <w:sz w:val="21"/>
          <w:highlight w:val="none"/>
        </w:rPr>
      </w:pPr>
      <w:r>
        <w:rPr>
          <w:rFonts w:ascii="宋体" w:hAnsi="宋体" w:eastAsia="宋体" w:cs="宋体"/>
          <w:b/>
          <w:color w:val="000000" w:themeColor="text1"/>
          <w:sz w:val="21"/>
          <w:highlight w:val="none"/>
        </w:rPr>
      </w:r>
      <w:r>
        <w:rPr>
          <w:color w:val="000000" w:themeColor="text1"/>
          <w:highlight w:val="none"/>
        </w:rPr>
      </w:r>
      <w:r/>
    </w:p>
    <w:p>
      <w:pPr>
        <w:spacing w:line="360" w:lineRule="auto"/>
        <w:rPr>
          <w:rFonts w:ascii="宋体" w:hAnsi="宋体" w:eastAsia="宋体" w:cs="宋体"/>
          <w:b/>
          <w:color w:val="000000" w:themeColor="text1"/>
          <w:sz w:val="21"/>
          <w:highlight w:val="none"/>
        </w:rPr>
      </w:pPr>
      <w:r>
        <w:rPr>
          <w:rFonts w:ascii="宋体" w:hAnsi="宋体" w:eastAsia="宋体" w:cs="宋体"/>
          <w:b/>
          <w:color w:val="000000" w:themeColor="text1"/>
          <w:sz w:val="21"/>
          <w:highlight w:val="none"/>
        </w:rPr>
      </w:r>
      <w:r>
        <w:rPr>
          <w:color w:val="000000" w:themeColor="text1"/>
          <w:highlight w:val="none"/>
        </w:rPr>
      </w:r>
      <w:r/>
    </w:p>
    <w:p>
      <w:pPr>
        <w:spacing w:line="360" w:lineRule="auto"/>
        <w:rPr>
          <w:rFonts w:ascii="宋体" w:hAnsi="宋体" w:eastAsia="宋体" w:cs="宋体"/>
          <w:b/>
          <w:color w:val="000000" w:themeColor="text1"/>
          <w:sz w:val="21"/>
          <w:highlight w:val="none"/>
        </w:rPr>
      </w:pPr>
      <w:r>
        <w:rPr>
          <w:rFonts w:ascii="宋体" w:hAnsi="宋体" w:eastAsia="宋体" w:cs="宋体"/>
          <w:b/>
          <w:color w:val="000000" w:themeColor="text1"/>
          <w:sz w:val="21"/>
          <w:highlight w:val="none"/>
        </w:rPr>
      </w:r>
      <w:r>
        <w:rPr>
          <w:color w:val="000000" w:themeColor="text1"/>
          <w:highlight w:val="none"/>
        </w:rPr>
      </w:r>
      <w:r/>
    </w:p>
    <w:p>
      <w:pPr>
        <w:spacing w:line="360" w:lineRule="auto"/>
        <w:rPr>
          <w:rFonts w:ascii="宋体" w:hAnsi="宋体" w:eastAsia="宋体" w:cs="宋体"/>
          <w:b/>
          <w:color w:val="000000" w:themeColor="text1"/>
          <w:sz w:val="21"/>
          <w:highlight w:val="none"/>
        </w:rPr>
      </w:pPr>
      <w:r>
        <w:rPr>
          <w:rFonts w:ascii="宋体" w:hAnsi="宋体" w:eastAsia="宋体" w:cs="宋体"/>
          <w:b/>
          <w:color w:val="000000" w:themeColor="text1"/>
          <w:sz w:val="21"/>
          <w:highlight w:val="none"/>
        </w:rPr>
      </w:r>
      <w:r>
        <w:rPr>
          <w:color w:val="000000" w:themeColor="text1"/>
          <w:highlight w:val="none"/>
        </w:rPr>
      </w:r>
      <w:r/>
    </w:p>
    <w:p>
      <w:pPr>
        <w:rPr>
          <w:rFonts w:hint="eastAsia" w:ascii="宋体" w:hAnsi="宋体" w:eastAsia="宋体" w:cs="宋体"/>
          <w:b/>
          <w:color w:val="000000" w:themeColor="text1"/>
          <w:sz w:val="21"/>
          <w:highlight w:val="none"/>
        </w:rPr>
      </w:pPr>
      <w:r>
        <w:rPr>
          <w:rFonts w:hint="eastAsia" w:ascii="宋体" w:hAnsi="宋体" w:eastAsia="宋体" w:cs="宋体"/>
          <w:b/>
          <w:color w:val="000000" w:themeColor="text1"/>
          <w:sz w:val="21"/>
          <w:highlight w:val="none"/>
        </w:rPr>
        <w:br w:type="page" w:clear="all"/>
      </w:r>
      <w:r>
        <w:rPr>
          <w:color w:val="000000" w:themeColor="text1"/>
          <w:highlight w:val="none"/>
        </w:rPr>
      </w:r>
      <w:r/>
    </w:p>
    <w:p>
      <w:pPr>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格式</w:t>
      </w:r>
      <w:r>
        <w:rPr>
          <w:rFonts w:hint="eastAsia" w:ascii="宋体" w:hAnsi="宋体" w:eastAsia="宋体" w:cs="宋体"/>
          <w:b/>
          <w:color w:val="000000" w:themeColor="text1"/>
          <w:sz w:val="21"/>
          <w:szCs w:val="21"/>
          <w:highlight w:val="none"/>
          <w:lang w:val="en-US" w:eastAsia="zh-CN"/>
        </w:rPr>
        <w:t xml:space="preserve">4</w:t>
      </w:r>
      <w:r>
        <w:rPr>
          <w:rFonts w:hint="eastAsia" w:ascii="宋体" w:hAnsi="宋体" w:eastAsia="宋体" w:cs="宋体"/>
          <w:b/>
          <w:color w:val="000000" w:themeColor="text1"/>
          <w:sz w:val="21"/>
          <w:szCs w:val="21"/>
          <w:highlight w:val="none"/>
        </w:rPr>
        <w:t xml:space="preserve">：质量承诺及售后服务承诺</w:t>
      </w:r>
      <w:r>
        <w:rPr>
          <w:color w:val="000000" w:themeColor="text1"/>
          <w:highlight w:val="none"/>
        </w:rPr>
      </w:r>
      <w:r/>
    </w:p>
    <w:p>
      <w:pPr>
        <w:jc w:val="center"/>
        <w:spacing w:before="25" w:after="25"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质量承诺及售后服务承诺</w:t>
      </w:r>
      <w:r>
        <w:rPr>
          <w:color w:val="000000" w:themeColor="text1"/>
          <w:highlight w:val="none"/>
        </w:rPr>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Borders>
              <w:top w:val="single" w:color="auto" w:sz="4" w:space="0"/>
              <w:left w:val="single" w:color="auto" w:sz="4" w:space="0"/>
              <w:bottom w:val="single" w:color="auto" w:sz="4" w:space="0"/>
              <w:right w:val="single" w:color="auto" w:sz="4" w:space="0"/>
            </w:tcBorders>
            <w:tcW w:w="894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提示：</w:t>
            </w:r>
            <w:r>
              <w:rPr>
                <w:color w:val="000000" w:themeColor="text1"/>
                <w:highlight w:val="none"/>
              </w:rPr>
            </w:r>
            <w:r/>
          </w:p>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1、投标供应商应根据本次采购项目要求，对所投货物和服务的服务期内质量及服务进行详细的说明与描述。</w:t>
            </w:r>
            <w:r>
              <w:rPr>
                <w:color w:val="000000" w:themeColor="text1"/>
                <w:highlight w:val="none"/>
              </w:rPr>
            </w:r>
            <w:r/>
          </w:p>
        </w:tc>
      </w:tr>
      <w:tr>
        <w:trPr>
          <w:jc w:val="center"/>
          <w:trHeight w:val="9418"/>
        </w:trPr>
        <w:tc>
          <w:tcPr>
            <w:tcBorders>
              <w:top w:val="single" w:color="auto" w:sz="4" w:space="0"/>
              <w:left w:val="single" w:color="auto" w:sz="4" w:space="0"/>
              <w:bottom w:val="single" w:color="auto" w:sz="4" w:space="0"/>
              <w:right w:val="single" w:color="auto" w:sz="4" w:space="0"/>
            </w:tcBorders>
            <w:tcW w:w="8943" w:type="dxa"/>
            <w:vAlign w:val="bottom"/>
            <w:textDirection w:val="lrTb"/>
            <w:noWrap w:val="false"/>
          </w:tcPr>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firstLine="21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u w:val="single"/>
              </w:rPr>
              <w:suppressLineNumbers w:val="0"/>
            </w:pPr>
            <w:r>
              <w:rPr>
                <w:rFonts w:hint="eastAsia" w:ascii="宋体" w:hAnsi="宋体" w:eastAsia="宋体" w:cs="宋体"/>
                <w:color w:val="000000" w:themeColor="text1"/>
                <w:sz w:val="21"/>
                <w:szCs w:val="21"/>
                <w:highlight w:val="none"/>
                <w:u w:val="single"/>
              </w:rPr>
            </w:r>
            <w:r>
              <w:rPr>
                <w:color w:val="000000" w:themeColor="text1"/>
                <w:highlight w:val="none"/>
              </w:rPr>
            </w:r>
            <w:r/>
          </w:p>
        </w:tc>
      </w:tr>
    </w:tbl>
    <w:p>
      <w:pPr>
        <w:pStyle w:val="10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投标人：（公章）</w:t>
      </w:r>
      <w:r>
        <w:rPr>
          <w:color w:val="000000" w:themeColor="text1"/>
          <w:highlight w:val="none"/>
        </w:rPr>
      </w:r>
      <w:r/>
    </w:p>
    <w:p>
      <w:pPr>
        <w:pStyle w:val="10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法定代表人或被授权人：（签字或盖章）</w:t>
      </w:r>
      <w:r>
        <w:rPr>
          <w:color w:val="000000" w:themeColor="text1"/>
          <w:highlight w:val="none"/>
        </w:rPr>
      </w:r>
      <w:r/>
    </w:p>
    <w:p>
      <w:pPr>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日期：年月日</w:t>
      </w:r>
      <w:r>
        <w:rPr>
          <w:color w:val="000000" w:themeColor="text1"/>
          <w:highlight w:val="none"/>
        </w:rPr>
      </w:r>
      <w:r/>
    </w:p>
    <w:p>
      <w:pPr>
        <w:rPr>
          <w:rFonts w:hint="eastAsia" w:ascii="宋体" w:hAnsi="宋体" w:eastAsia="宋体" w:cs="宋体"/>
          <w:b/>
          <w:bCs/>
          <w:color w:val="000000" w:themeColor="text1"/>
          <w:sz w:val="21"/>
          <w:szCs w:val="21"/>
          <w:highlight w:val="none"/>
        </w:rPr>
      </w:pPr>
      <w:r>
        <w:rPr>
          <w:color w:val="000000" w:themeColor="text1"/>
          <w:highlight w:val="none"/>
        </w:rPr>
      </w:r>
      <w:bookmarkStart w:id="36" w:name="_Hlk60250376"/>
      <w:r>
        <w:rPr>
          <w:rFonts w:hint="eastAsia" w:ascii="宋体" w:hAnsi="宋体" w:eastAsia="宋体" w:cs="宋体"/>
          <w:b/>
          <w:bCs/>
          <w:color w:val="000000" w:themeColor="text1"/>
          <w:sz w:val="21"/>
          <w:szCs w:val="21"/>
          <w:highlight w:val="none"/>
        </w:rPr>
        <w:br w:type="page" w:clear="all"/>
      </w:r>
      <w:r>
        <w:rPr>
          <w:color w:val="000000" w:themeColor="text1"/>
          <w:highlight w:val="none"/>
        </w:rPr>
      </w:r>
      <w:r/>
    </w:p>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格式</w:t>
      </w: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w:t>
      </w:r>
      <w:bookmarkEnd w:id="36"/>
      <w:r>
        <w:rPr>
          <w:rFonts w:hint="eastAsia" w:ascii="宋体" w:hAnsi="宋体" w:eastAsia="宋体" w:cs="宋体"/>
          <w:b/>
          <w:bCs/>
          <w:color w:val="000000" w:themeColor="text1"/>
          <w:sz w:val="21"/>
          <w:szCs w:val="21"/>
          <w:highlight w:val="none"/>
          <w:lang w:val="en-US" w:eastAsia="zh-CN"/>
        </w:rPr>
        <w:t xml:space="preserve">供</w:t>
      </w:r>
      <w:r>
        <w:rPr>
          <w:rFonts w:hint="eastAsia" w:ascii="宋体" w:hAnsi="宋体" w:eastAsia="宋体" w:cs="宋体"/>
          <w:color w:val="000000" w:themeColor="text1"/>
          <w:sz w:val="21"/>
          <w:szCs w:val="21"/>
          <w:highlight w:val="none"/>
          <w:lang w:val="en-US" w:eastAsia="zh-CN"/>
        </w:rPr>
        <w:t xml:space="preserve">种</w:t>
      </w:r>
      <w:r>
        <w:rPr>
          <w:rFonts w:hint="eastAsia" w:ascii="宋体" w:hAnsi="宋体" w:eastAsia="宋体" w:cs="宋体"/>
          <w:b/>
          <w:bCs/>
          <w:color w:val="000000" w:themeColor="text1"/>
          <w:sz w:val="21"/>
          <w:szCs w:val="21"/>
          <w:highlight w:val="none"/>
        </w:rPr>
        <w:t xml:space="preserve">方案及措施</w:t>
      </w:r>
      <w:r>
        <w:rPr>
          <w:color w:val="000000" w:themeColor="text1"/>
          <w:highlight w:val="none"/>
        </w:rPr>
      </w:r>
      <w:r/>
    </w:p>
    <w:p>
      <w:pPr>
        <w:jc w:val="center"/>
        <w:spacing w:before="25" w:after="25"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w:t>
      </w:r>
      <w:r>
        <w:rPr>
          <w:rFonts w:hint="eastAsia" w:ascii="宋体" w:hAnsi="宋体" w:eastAsia="宋体" w:cs="宋体"/>
          <w:color w:val="000000" w:themeColor="text1"/>
          <w:sz w:val="21"/>
          <w:szCs w:val="21"/>
          <w:highlight w:val="none"/>
          <w:lang w:val="en-US" w:eastAsia="zh-CN"/>
        </w:rPr>
        <w:t xml:space="preserve">种</w:t>
      </w:r>
      <w:r>
        <w:rPr>
          <w:rFonts w:hint="eastAsia" w:ascii="宋体" w:hAnsi="宋体" w:eastAsia="宋体" w:cs="宋体"/>
          <w:color w:val="000000" w:themeColor="text1"/>
          <w:sz w:val="21"/>
          <w:szCs w:val="21"/>
          <w:highlight w:val="none"/>
        </w:rPr>
        <w:t xml:space="preserve">方案及措施</w:t>
      </w:r>
      <w:r>
        <w:rPr>
          <w:color w:val="000000" w:themeColor="text1"/>
          <w:highlight w:val="none"/>
        </w:rPr>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Borders>
              <w:top w:val="single" w:color="auto" w:sz="4" w:space="0"/>
              <w:left w:val="single" w:color="auto" w:sz="4" w:space="0"/>
              <w:bottom w:val="single" w:color="auto" w:sz="4" w:space="0"/>
              <w:right w:val="single" w:color="auto" w:sz="4" w:space="0"/>
            </w:tcBorders>
            <w:tcW w:w="894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提示：</w:t>
            </w:r>
            <w:r>
              <w:rPr>
                <w:color w:val="000000" w:themeColor="text1"/>
                <w:highlight w:val="none"/>
              </w:rPr>
            </w:r>
            <w:r/>
          </w:p>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1、投标供应商应根据本次采购项目要求，对所投货物的供</w:t>
            </w:r>
            <w:r>
              <w:rPr>
                <w:rFonts w:hint="eastAsia" w:ascii="宋体" w:hAnsi="宋体" w:eastAsia="宋体" w:cs="宋体"/>
                <w:color w:val="000000" w:themeColor="text1"/>
                <w:sz w:val="21"/>
                <w:szCs w:val="21"/>
                <w:highlight w:val="none"/>
                <w:lang w:val="en-US" w:eastAsia="zh-CN"/>
              </w:rPr>
              <w:t xml:space="preserve">种</w:t>
            </w:r>
            <w:r>
              <w:rPr>
                <w:rFonts w:hint="eastAsia" w:ascii="宋体" w:hAnsi="宋体" w:eastAsia="宋体" w:cs="宋体"/>
                <w:color w:val="000000" w:themeColor="text1"/>
                <w:sz w:val="21"/>
                <w:szCs w:val="21"/>
                <w:highlight w:val="none"/>
              </w:rPr>
              <w:t xml:space="preserve">方案及措施进行详细的说明与描述。</w:t>
            </w:r>
            <w:r>
              <w:rPr>
                <w:color w:val="000000" w:themeColor="text1"/>
                <w:highlight w:val="none"/>
              </w:rPr>
            </w:r>
            <w:r/>
          </w:p>
        </w:tc>
      </w:tr>
      <w:tr>
        <w:trPr>
          <w:jc w:val="center"/>
          <w:trHeight w:val="9418"/>
        </w:trPr>
        <w:tc>
          <w:tcPr>
            <w:tcBorders>
              <w:top w:val="single" w:color="auto" w:sz="4" w:space="0"/>
              <w:left w:val="single" w:color="auto" w:sz="4" w:space="0"/>
              <w:bottom w:val="single" w:color="auto" w:sz="4" w:space="0"/>
              <w:right w:val="single" w:color="auto" w:sz="4" w:space="0"/>
            </w:tcBorders>
            <w:tcW w:w="8943" w:type="dxa"/>
            <w:vAlign w:val="bottom"/>
            <w:textDirection w:val="lrTb"/>
            <w:noWrap w:val="false"/>
          </w:tcPr>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p>
            <w:pPr>
              <w:ind w:left="0" w:right="0" w:firstLine="210"/>
              <w:jc w:val="center"/>
              <w:keepLines w:val="0"/>
              <w:keepNext w:val="0"/>
              <w:spacing w:before="0" w:beforeAutospacing="0" w:after="0" w:afterAutospacing="0" w:line="360" w:lineRule="auto"/>
              <w:tabs>
                <w:tab w:val="left" w:pos="1320" w:leader="none"/>
              </w:tabs>
              <w:rPr>
                <w:rFonts w:hint="eastAsia" w:ascii="宋体" w:hAnsi="宋体" w:eastAsia="宋体" w:cs="宋体"/>
                <w:color w:val="000000" w:themeColor="text1"/>
                <w:sz w:val="21"/>
                <w:szCs w:val="21"/>
                <w:highlight w:val="none"/>
                <w:u w:val="single"/>
              </w:rPr>
              <w:suppressLineNumbers w:val="0"/>
            </w:pPr>
            <w:r>
              <w:rPr>
                <w:rFonts w:hint="eastAsia" w:ascii="宋体" w:hAnsi="宋体" w:eastAsia="宋体" w:cs="宋体"/>
                <w:color w:val="000000" w:themeColor="text1"/>
                <w:sz w:val="21"/>
                <w:szCs w:val="21"/>
                <w:highlight w:val="none"/>
                <w:u w:val="single"/>
              </w:rPr>
            </w:r>
            <w:r>
              <w:rPr>
                <w:color w:val="000000" w:themeColor="text1"/>
                <w:highlight w:val="none"/>
              </w:rPr>
            </w:r>
            <w:r/>
          </w:p>
        </w:tc>
      </w:tr>
    </w:tbl>
    <w:p>
      <w:pPr>
        <w:pStyle w:val="10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投标人：（公章）</w:t>
      </w:r>
      <w:r>
        <w:rPr>
          <w:color w:val="000000" w:themeColor="text1"/>
          <w:highlight w:val="none"/>
        </w:rPr>
      </w:r>
      <w:r/>
    </w:p>
    <w:p>
      <w:pPr>
        <w:pStyle w:val="1025"/>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法定代表人或被授权人：（签字或盖章）</w:t>
      </w:r>
      <w:r>
        <w:rPr>
          <w:color w:val="000000" w:themeColor="text1"/>
          <w:highlight w:val="none"/>
        </w:rPr>
      </w:r>
      <w:r/>
    </w:p>
    <w:p>
      <w:pP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日期：年月日</w:t>
      </w:r>
      <w:r>
        <w:rPr>
          <w:color w:val="000000" w:themeColor="text1"/>
          <w:highlight w:val="none"/>
        </w:rPr>
      </w:r>
      <w:r/>
    </w:p>
    <w:p>
      <w:pPr>
        <w:rPr>
          <w:rFonts w:ascii="宋体" w:hAnsi="宋体" w:eastAsia="宋体" w:cs="宋体"/>
          <w:b/>
          <w:bCs/>
          <w:color w:val="000000" w:themeColor="text1"/>
          <w:sz w:val="21"/>
          <w:szCs w:val="21"/>
          <w:highlight w:val="none"/>
        </w:rPr>
      </w:pPr>
      <w:r>
        <w:rPr>
          <w:color w:val="000000" w:themeColor="text1"/>
          <w:highlight w:val="none"/>
        </w:rPr>
      </w:r>
      <w:bookmarkStart w:id="37" w:name="_Toc18106"/>
      <w:r>
        <w:rPr>
          <w:color w:val="000000" w:themeColor="text1"/>
          <w:highlight w:val="none"/>
        </w:rPr>
      </w:r>
      <w:bookmarkEnd w:id="37"/>
      <w:r>
        <w:rPr>
          <w:color w:val="000000" w:themeColor="text1"/>
          <w:highlight w:val="none"/>
        </w:rPr>
      </w:r>
      <w:r/>
    </w:p>
    <w:p>
      <w:pPr>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br w:type="page" w:clear="all"/>
      </w:r>
      <w:r>
        <w:rPr>
          <w:rFonts w:hint="eastAsia" w:hAnsi="宋体" w:eastAsia="宋体" w:cs="宋体"/>
          <w:b/>
          <w:bCs/>
          <w:color w:val="000000" w:themeColor="text1"/>
          <w:sz w:val="21"/>
          <w:szCs w:val="21"/>
          <w:highlight w:val="none"/>
          <w:lang w:val="en-US" w:eastAsia="zh-CN"/>
        </w:rPr>
        <w:t xml:space="preserve">附件6：</w:t>
      </w:r>
      <w:r>
        <w:rPr>
          <w:rFonts w:hint="eastAsia" w:hAnsi="宋体" w:eastAsia="宋体" w:cs="宋体"/>
          <w:b/>
          <w:bCs/>
          <w:color w:val="000000" w:themeColor="text1"/>
          <w:sz w:val="21"/>
          <w:szCs w:val="21"/>
          <w:highlight w:val="none"/>
        </w:rPr>
        <w:t xml:space="preserve">技术要求偏离表</w:t>
      </w:r>
      <w:r>
        <w:rPr>
          <w:color w:val="000000" w:themeColor="text1"/>
          <w:highlight w:val="none"/>
        </w:rPr>
      </w:r>
      <w:r/>
    </w:p>
    <w:p>
      <w:pPr>
        <w:pStyle w:val="1023"/>
        <w:ind w:firstLine="482"/>
        <w:jc w:val="center"/>
        <w:rPr>
          <w:b/>
          <w:bCs/>
          <w:color w:val="000000" w:themeColor="text1"/>
          <w:highlight w:val="none"/>
        </w:rPr>
      </w:pPr>
      <w:r>
        <w:rPr>
          <w:rFonts w:hint="eastAsia"/>
          <w:b/>
          <w:bCs/>
          <w:color w:val="000000" w:themeColor="text1"/>
          <w:highlight w:val="none"/>
        </w:rPr>
        <w:t xml:space="preserve">技术要求偏离表</w:t>
      </w:r>
      <w:r>
        <w:rPr>
          <w:color w:val="000000" w:themeColor="text1"/>
          <w:highlight w:val="none"/>
        </w:rPr>
      </w:r>
      <w:r/>
    </w:p>
    <w:p>
      <w:pPr>
        <w:spacing w:line="360" w:lineRule="auto"/>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z w:val="21"/>
          <w:szCs w:val="21"/>
          <w:highlight w:val="none"/>
        </w:rPr>
        <w:t xml:space="preserve">供应商</w:t>
      </w:r>
      <w:r>
        <w:rPr>
          <w:rFonts w:hint="eastAsia" w:ascii="宋体" w:hAnsi="宋体" w:eastAsia="宋体" w:cs="宋体"/>
          <w:color w:val="000000" w:themeColor="text1"/>
          <w:sz w:val="21"/>
          <w:szCs w:val="21"/>
          <w:highlight w:val="none"/>
          <w:lang w:val="zh-CN"/>
        </w:rPr>
        <w:t xml:space="preserve">：               </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lang w:val="zh-CN"/>
        </w:rPr>
        <w:t xml:space="preserve">采购编号∶</w:t>
      </w:r>
      <w:r>
        <w:rPr>
          <w:color w:val="000000" w:themeColor="text1"/>
          <w:highlight w:val="none"/>
        </w:rPr>
      </w:r>
      <w:r/>
    </w:p>
    <w:tbl>
      <w:tblPr>
        <w:tblStyle w:val="970"/>
        <w:tblW w:w="105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7"/>
        <w:gridCol w:w="1441"/>
        <w:gridCol w:w="1189"/>
        <w:gridCol w:w="1189"/>
        <w:gridCol w:w="1264"/>
        <w:gridCol w:w="1267"/>
        <w:gridCol w:w="2015"/>
        <w:gridCol w:w="1417"/>
      </w:tblGrid>
      <w:tr>
        <w:trPr>
          <w:cantSplit/>
          <w:jc w:val="center"/>
          <w:trHeight w:val="421"/>
        </w:trPr>
        <w:tc>
          <w:tcPr>
            <w:tcW w:w="817"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序号</w:t>
            </w:r>
            <w:r>
              <w:rPr>
                <w:color w:val="000000" w:themeColor="text1"/>
                <w:highlight w:val="none"/>
              </w:rPr>
            </w:r>
            <w:r/>
          </w:p>
        </w:tc>
        <w:tc>
          <w:tcPr>
            <w:tcW w:w="1441"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标的物名称</w:t>
            </w:r>
            <w:r>
              <w:rPr>
                <w:color w:val="000000" w:themeColor="text1"/>
                <w:highlight w:val="none"/>
              </w:rPr>
            </w:r>
            <w:r/>
          </w:p>
        </w:tc>
        <w:tc>
          <w:tcPr>
            <w:tcBorders>
              <w:bottom w:val="single" w:color="auto" w:sz="4" w:space="0"/>
            </w:tcBorders>
            <w:tcW w:w="1189"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品牌</w:t>
            </w:r>
            <w:r>
              <w:rPr>
                <w:color w:val="000000" w:themeColor="text1"/>
                <w:highlight w:val="none"/>
              </w:rPr>
            </w:r>
            <w:r/>
          </w:p>
        </w:tc>
        <w:tc>
          <w:tcPr>
            <w:tcBorders>
              <w:bottom w:val="single" w:color="auto" w:sz="4" w:space="0"/>
            </w:tcBorders>
            <w:tcW w:w="1189"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数量</w:t>
            </w:r>
            <w:r>
              <w:rPr>
                <w:color w:val="000000" w:themeColor="text1"/>
                <w:highlight w:val="none"/>
              </w:rPr>
            </w:r>
            <w:r/>
          </w:p>
        </w:tc>
        <w:tc>
          <w:tcPr>
            <w:tcBorders>
              <w:bottom w:val="single" w:color="auto" w:sz="4" w:space="0"/>
            </w:tcBorders>
            <w:tcW w:w="1264"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单位</w:t>
            </w:r>
            <w:r>
              <w:rPr>
                <w:color w:val="000000" w:themeColor="text1"/>
                <w:highlight w:val="none"/>
              </w:rPr>
            </w:r>
            <w:r/>
          </w:p>
        </w:tc>
        <w:tc>
          <w:tcPr>
            <w:tcBorders>
              <w:left w:val="single" w:color="auto" w:sz="4" w:space="0"/>
            </w:tcBorders>
            <w:tcW w:w="1267"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招标要求</w:t>
            </w:r>
            <w:r>
              <w:rPr>
                <w:color w:val="000000" w:themeColor="text1"/>
                <w:highlight w:val="none"/>
              </w:rPr>
            </w:r>
            <w:r/>
          </w:p>
        </w:tc>
        <w:tc>
          <w:tcPr>
            <w:tcBorders>
              <w:right w:val="single" w:color="auto" w:sz="4" w:space="0"/>
            </w:tcBorders>
            <w:tcW w:w="2015"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投标内容</w:t>
            </w:r>
            <w:r>
              <w:rPr>
                <w:color w:val="000000" w:themeColor="text1"/>
                <w:highlight w:val="none"/>
              </w:rPr>
            </w:r>
            <w:r/>
          </w:p>
        </w:tc>
        <w:tc>
          <w:tcPr>
            <w:tcBorders>
              <w:right w:val="single" w:color="auto" w:sz="4" w:space="0"/>
            </w:tcBorders>
            <w:tcW w:w="1417" w:type="dxa"/>
            <w:vAlign w:val="center"/>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偏离说明</w:t>
            </w:r>
            <w:r>
              <w:rPr>
                <w:color w:val="000000" w:themeColor="text1"/>
                <w:highlight w:val="none"/>
              </w:rPr>
            </w:r>
            <w:r/>
          </w:p>
        </w:tc>
      </w:tr>
      <w:tr>
        <w:trPr>
          <w:cantSplit/>
          <w:jc w:val="center"/>
          <w:trHeight w:val="421"/>
        </w:trPr>
        <w:tc>
          <w:tcPr>
            <w:tcW w:w="8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1</w:t>
            </w:r>
            <w:r>
              <w:rPr>
                <w:color w:val="000000" w:themeColor="text1"/>
                <w:highlight w:val="none"/>
              </w:rPr>
            </w:r>
            <w:r/>
          </w:p>
        </w:tc>
        <w:tc>
          <w:tcPr>
            <w:tcW w:w="1441"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top w:val="single" w:color="auto" w:sz="4" w:space="0"/>
            </w:tcBorders>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top w:val="single" w:color="auto" w:sz="4" w:space="0"/>
            </w:tcBorders>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top w:val="single" w:color="auto" w:sz="4" w:space="0"/>
            </w:tcBorders>
            <w:tcW w:w="1264"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left w:val="single" w:color="auto" w:sz="4" w:space="0"/>
            </w:tcBorders>
            <w:tcW w:w="126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2015"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14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r>
      <w:tr>
        <w:trPr>
          <w:cantSplit/>
          <w:jc w:val="center"/>
          <w:trHeight w:val="421"/>
        </w:trPr>
        <w:tc>
          <w:tcPr>
            <w:tcW w:w="8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2</w:t>
            </w:r>
            <w:r>
              <w:rPr>
                <w:color w:val="000000" w:themeColor="text1"/>
                <w:highlight w:val="none"/>
              </w:rPr>
            </w:r>
            <w:r/>
          </w:p>
        </w:tc>
        <w:tc>
          <w:tcPr>
            <w:tcW w:w="1441"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264"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left w:val="single" w:color="auto" w:sz="4" w:space="0"/>
            </w:tcBorders>
            <w:tcW w:w="126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2015"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14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r>
      <w:tr>
        <w:trPr>
          <w:cantSplit/>
          <w:jc w:val="center"/>
          <w:trHeight w:val="421"/>
        </w:trPr>
        <w:tc>
          <w:tcPr>
            <w:tcW w:w="8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3</w:t>
            </w:r>
            <w:r>
              <w:rPr>
                <w:color w:val="000000" w:themeColor="text1"/>
                <w:highlight w:val="none"/>
              </w:rPr>
            </w:r>
            <w:r/>
          </w:p>
        </w:tc>
        <w:tc>
          <w:tcPr>
            <w:tcW w:w="1441"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264"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left w:val="single" w:color="auto" w:sz="4" w:space="0"/>
            </w:tcBorders>
            <w:tcW w:w="126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2015"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14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r>
      <w:tr>
        <w:trPr>
          <w:cantSplit/>
          <w:jc w:val="center"/>
          <w:trHeight w:val="421"/>
        </w:trPr>
        <w:tc>
          <w:tcPr>
            <w:tcW w:w="8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Ansi="宋体" w:eastAsia="宋体" w:cs="宋体"/>
                <w:bCs/>
                <w:color w:val="000000" w:themeColor="text1"/>
                <w:sz w:val="21"/>
                <w:szCs w:val="21"/>
                <w:highlight w:val="none"/>
              </w:rPr>
              <w:t xml:space="preserve">4</w:t>
            </w:r>
            <w:r>
              <w:rPr>
                <w:color w:val="000000" w:themeColor="text1"/>
                <w:highlight w:val="none"/>
              </w:rPr>
            </w:r>
            <w:r/>
          </w:p>
        </w:tc>
        <w:tc>
          <w:tcPr>
            <w:tcW w:w="1441"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264"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left w:val="single" w:color="auto" w:sz="4" w:space="0"/>
            </w:tcBorders>
            <w:tcW w:w="126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2015"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14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r>
      <w:tr>
        <w:trPr>
          <w:cantSplit/>
          <w:jc w:val="center"/>
          <w:trHeight w:val="421"/>
        </w:trPr>
        <w:tc>
          <w:tcPr>
            <w:tcW w:w="8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441"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264"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left w:val="single" w:color="auto" w:sz="4" w:space="0"/>
            </w:tcBorders>
            <w:tcW w:w="126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2015"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14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r>
      <w:tr>
        <w:trPr>
          <w:cantSplit/>
          <w:jc w:val="center"/>
          <w:trHeight w:val="436"/>
        </w:trPr>
        <w:tc>
          <w:tcPr>
            <w:tcW w:w="8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441"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189"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W w:w="1264"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left w:val="single" w:color="auto" w:sz="4" w:space="0"/>
            </w:tcBorders>
            <w:tcW w:w="126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2015"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c>
          <w:tcPr>
            <w:tcBorders>
              <w:right w:val="single" w:color="auto" w:sz="4" w:space="0"/>
            </w:tcBorders>
            <w:tcW w:w="1417" w:type="dxa"/>
            <w:textDirection w:val="lrTb"/>
            <w:noWrap w:val="false"/>
          </w:tcPr>
          <w:p>
            <w:pPr>
              <w:pStyle w:val="1037"/>
              <w:ind w:left="0" w:right="0"/>
              <w:jc w:val="center"/>
              <w:keepLines w:val="0"/>
              <w:keepNext w:val="0"/>
              <w:spacing w:before="0" w:beforeAutospacing="0" w:after="0" w:afterAutospacing="0" w:line="240" w:lineRule="auto"/>
              <w:rPr>
                <w:rFonts w:hint="default" w:hAnsi="宋体" w:eastAsia="宋体" w:cs="宋体"/>
                <w:bCs/>
                <w:color w:val="000000" w:themeColor="text1"/>
                <w:sz w:val="21"/>
                <w:szCs w:val="21"/>
                <w:highlight w:val="none"/>
              </w:rPr>
              <w:suppressLineNumbers w:val="0"/>
            </w:pPr>
            <w:r>
              <w:rPr>
                <w:rFonts w:hint="default" w:hAnsi="宋体" w:eastAsia="宋体" w:cs="宋体"/>
                <w:bCs/>
                <w:color w:val="000000" w:themeColor="text1"/>
                <w:sz w:val="21"/>
                <w:szCs w:val="21"/>
                <w:highlight w:val="none"/>
              </w:rPr>
            </w:r>
            <w:r>
              <w:rPr>
                <w:color w:val="000000" w:themeColor="text1"/>
                <w:highlight w:val="none"/>
              </w:rPr>
            </w:r>
            <w:r/>
          </w:p>
        </w:tc>
      </w:tr>
    </w:tbl>
    <w:p>
      <w:pPr>
        <w:jc w:val="left"/>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1025"/>
        <w:spacing w:line="360" w:lineRule="auto"/>
        <w:rPr>
          <w:rFonts w:hAnsi="宋体" w:cs="宋体"/>
          <w:color w:val="000000" w:themeColor="text1"/>
          <w:sz w:val="21"/>
          <w:szCs w:val="21"/>
          <w:highlight w:val="none"/>
        </w:rPr>
      </w:pPr>
      <w:r>
        <w:rPr>
          <w:rFonts w:hAnsi="宋体" w:cs="宋体"/>
          <w:color w:val="000000" w:themeColor="text1"/>
          <w:sz w:val="21"/>
          <w:szCs w:val="21"/>
          <w:highlight w:val="none"/>
        </w:rPr>
        <w:t xml:space="preserve">投标人：（公章）</w:t>
      </w:r>
      <w:r>
        <w:rPr>
          <w:color w:val="000000" w:themeColor="text1"/>
          <w:highlight w:val="none"/>
        </w:rPr>
      </w:r>
      <w:r/>
    </w:p>
    <w:p>
      <w:pPr>
        <w:pStyle w:val="1025"/>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法定代表人或被授权人：（签字或盖章）</w:t>
      </w:r>
      <w:r>
        <w:rPr>
          <w:color w:val="000000" w:themeColor="text1"/>
          <w:highlight w:val="none"/>
        </w:rPr>
      </w:r>
      <w:r/>
    </w:p>
    <w:p>
      <w:pP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日期：</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年</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月</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日</w:t>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zh-CN"/>
        </w:rPr>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注：</w:t>
      </w:r>
      <w:r>
        <w:rPr>
          <w:rFonts w:hint="eastAsia" w:ascii="宋体" w:hAnsi="宋体" w:eastAsia="宋体" w:cs="宋体"/>
          <w:color w:val="000000" w:themeColor="text1"/>
          <w:sz w:val="21"/>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不允许实质性负偏离，否则为无效响应。</w:t>
      </w:r>
      <w:r>
        <w:rPr>
          <w:color w:val="000000" w:themeColor="text1"/>
          <w:highlight w:val="none"/>
        </w:rPr>
      </w:r>
      <w:r/>
    </w:p>
    <w:p>
      <w:pPr>
        <w:ind w:firstLine="42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2.若事项较多，</w:t>
      </w:r>
      <w:r>
        <w:rPr>
          <w:rFonts w:hint="eastAsia" w:ascii="宋体" w:hAnsi="宋体" w:eastAsia="宋体" w:cs="宋体"/>
          <w:color w:val="000000" w:themeColor="text1"/>
          <w:sz w:val="21"/>
          <w:szCs w:val="21"/>
          <w:highlight w:val="none"/>
          <w:lang w:eastAsia="zh-CN"/>
        </w:rPr>
        <w:t xml:space="preserve">投标单位</w:t>
      </w:r>
      <w:r>
        <w:rPr>
          <w:rFonts w:hint="eastAsia" w:ascii="宋体" w:hAnsi="宋体" w:eastAsia="宋体" w:cs="宋体"/>
          <w:color w:val="000000" w:themeColor="text1"/>
          <w:sz w:val="21"/>
          <w:szCs w:val="21"/>
          <w:highlight w:val="none"/>
        </w:rPr>
        <w:t xml:space="preserve">可根据响应内容的实际情况另纸说明。 </w:t>
      </w:r>
      <w:r>
        <w:rPr>
          <w:color w:val="000000" w:themeColor="text1"/>
          <w:highlight w:val="none"/>
        </w:rPr>
      </w:r>
      <w:r/>
    </w:p>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br w:type="page" w:clear="all"/>
      </w:r>
      <w:r>
        <w:rPr>
          <w:color w:val="000000" w:themeColor="text1"/>
          <w:highlight w:val="none"/>
        </w:rPr>
      </w:r>
      <w:r/>
    </w:p>
    <w:p>
      <w:pPr>
        <w:ind w:left="0"/>
        <w:jc w:val="left"/>
        <w:widowControl/>
        <w:rPr>
          <w:rFonts w:hint="default" w:ascii="宋体" w:hAnsi="宋体" w:eastAsia="宋体" w:cs="宋体"/>
          <w:b/>
          <w:color w:val="000000" w:themeColor="text1"/>
          <w:sz w:val="21"/>
          <w:szCs w:val="21"/>
          <w:highlight w:val="none"/>
        </w:rPr>
        <w:outlineLvl w:val="0"/>
      </w:pPr>
      <w:r>
        <w:rPr>
          <w:rFonts w:hint="eastAsia" w:hAnsi="宋体" w:eastAsia="宋体" w:cs="宋体"/>
          <w:b/>
          <w:bCs/>
          <w:color w:val="000000" w:themeColor="text1"/>
          <w:sz w:val="21"/>
          <w:szCs w:val="21"/>
          <w:highlight w:val="none"/>
        </w:rPr>
        <w:t xml:space="preserve">格式7：</w:t>
      </w:r>
      <w:r>
        <w:rPr>
          <w:rFonts w:hint="eastAsia" w:ascii="宋体" w:hAnsi="宋体" w:eastAsia="宋体" w:cs="宋体"/>
          <w:b/>
          <w:color w:val="000000" w:themeColor="text1"/>
          <w:sz w:val="21"/>
          <w:szCs w:val="21"/>
          <w:highlight w:val="none"/>
        </w:rPr>
        <w:t xml:space="preserve">投标货物和服务数量、品牌</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规格</w:t>
      </w:r>
      <w:r>
        <w:rPr>
          <w:rFonts w:hint="eastAsia" w:ascii="宋体" w:hAnsi="宋体" w:eastAsia="宋体" w:cs="宋体"/>
          <w:b/>
          <w:color w:val="000000" w:themeColor="text1"/>
          <w:sz w:val="21"/>
          <w:szCs w:val="21"/>
          <w:highlight w:val="none"/>
        </w:rPr>
        <w:t xml:space="preserve">交货期说明表</w:t>
      </w:r>
      <w:r>
        <w:rPr>
          <w:color w:val="000000" w:themeColor="text1"/>
          <w:highlight w:val="none"/>
        </w:rPr>
      </w:r>
      <w:r/>
    </w:p>
    <w:p>
      <w:pPr>
        <w:ind w:left="0"/>
        <w:jc w:val="center"/>
        <w:spacing w:before="100" w:beforeAutospacing="1" w:after="100" w:afterAutospacing="1" w:line="480" w:lineRule="auto"/>
        <w:widowControl/>
        <w:rPr>
          <w:rFonts w:hint="default"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投标货物和服务数量、品牌</w:t>
      </w:r>
      <w:r>
        <w:rPr>
          <w:rFonts w:hint="eastAsia" w:ascii="宋体" w:hAnsi="宋体" w:eastAsia="宋体" w:cs="宋体"/>
          <w:b/>
          <w:color w:val="000000" w:themeColor="text1"/>
          <w:sz w:val="21"/>
          <w:szCs w:val="21"/>
          <w:highlight w:val="none"/>
          <w:lang w:eastAsia="zh-CN"/>
        </w:rPr>
        <w:t xml:space="preserve">、</w:t>
      </w:r>
      <w:r>
        <w:rPr>
          <w:rFonts w:hint="eastAsia" w:ascii="宋体" w:hAnsi="宋体" w:eastAsia="宋体" w:cs="宋体"/>
          <w:b/>
          <w:color w:val="000000" w:themeColor="text1"/>
          <w:sz w:val="21"/>
          <w:szCs w:val="21"/>
          <w:highlight w:val="none"/>
          <w:lang w:val="en-US" w:eastAsia="zh-CN"/>
        </w:rPr>
        <w:t xml:space="preserve">规格</w:t>
      </w:r>
      <w:r>
        <w:rPr>
          <w:rFonts w:hint="eastAsia" w:ascii="宋体" w:hAnsi="宋体" w:eastAsia="宋体" w:cs="宋体"/>
          <w:b/>
          <w:color w:val="000000" w:themeColor="text1"/>
          <w:sz w:val="21"/>
          <w:szCs w:val="21"/>
          <w:highlight w:val="none"/>
        </w:rPr>
        <w:t xml:space="preserve">交货期说明表</w:t>
      </w:r>
      <w:r>
        <w:rPr>
          <w:color w:val="000000" w:themeColor="text1"/>
          <w:highlight w:val="none"/>
        </w:rPr>
      </w:r>
      <w:r/>
    </w:p>
    <w:tbl>
      <w:tblPr>
        <w:tblStyle w:val="970"/>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标的物名称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品牌</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规格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数量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交货期</w:t>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themeColor="text1"/>
                <w:sz w:val="21"/>
                <w:szCs w:val="21"/>
                <w:highlight w:val="none"/>
              </w:rPr>
              <w:suppressLineNumbers w:val="0"/>
            </w:pPr>
            <w:r>
              <w:rPr>
                <w:rFonts w:hint="default" w:ascii="宋体" w:hAnsi="宋体" w:eastAsia="宋体" w:cs="宋体"/>
                <w:color w:val="000000" w:themeColor="text1"/>
                <w:sz w:val="21"/>
                <w:szCs w:val="21"/>
                <w:highlight w:val="none"/>
              </w:rPr>
            </w:r>
            <w:r>
              <w:rPr>
                <w:color w:val="000000" w:themeColor="text1"/>
                <w:highlight w:val="none"/>
              </w:rPr>
            </w:r>
            <w:r/>
          </w:p>
        </w:tc>
      </w:tr>
    </w:tbl>
    <w:p>
      <w:pPr>
        <w:ind w:left="0"/>
        <w:jc w:val="left"/>
        <w:widowControl/>
        <w:rPr>
          <w:rFonts w:hint="default" w:ascii="宋体" w:hAnsi="宋体" w:eastAsia="宋体" w:cs="宋体"/>
          <w:b/>
          <w:color w:val="000000" w:themeColor="text1"/>
          <w:sz w:val="21"/>
          <w:szCs w:val="21"/>
          <w:highlight w:val="none"/>
        </w:rPr>
      </w:pPr>
      <w:r>
        <w:rPr>
          <w:rFonts w:hint="default" w:ascii="宋体" w:hAnsi="宋体" w:eastAsia="宋体" w:cs="宋体"/>
          <w:b/>
          <w:color w:val="000000" w:themeColor="text1"/>
          <w:sz w:val="21"/>
          <w:szCs w:val="21"/>
          <w:highlight w:val="none"/>
        </w:rPr>
      </w:r>
      <w:r>
        <w:rPr>
          <w:color w:val="000000" w:themeColor="text1"/>
          <w:highlight w:val="none"/>
        </w:rPr>
      </w:r>
      <w:r/>
    </w:p>
    <w:p>
      <w:pPr>
        <w:jc w:val="right"/>
        <w:spacing w:line="360" w:lineRule="auto"/>
        <w:widowControl/>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投标人（盖章）： </w:t>
      </w:r>
      <w:r>
        <w:rPr>
          <w:color w:val="000000" w:themeColor="text1"/>
          <w:highlight w:val="none"/>
        </w:rPr>
      </w:r>
      <w:r/>
    </w:p>
    <w:p>
      <w:pPr>
        <w:jc w:val="right"/>
        <w:spacing w:line="360" w:lineRule="auto"/>
        <w:widowControl/>
        <w:rPr>
          <w:rFonts w:hint="default" w:ascii="宋体" w:hAnsi="宋体" w:eastAsia="宋体" w:cs="宋体"/>
          <w:color w:val="000000" w:themeColor="text1"/>
          <w:sz w:val="21"/>
          <w:szCs w:val="21"/>
          <w:highlight w:val="none"/>
        </w:rPr>
      </w:pPr>
      <w:r>
        <w:rPr>
          <w:rFonts w:hint="default" w:ascii="宋体" w:hAnsi="宋体" w:eastAsia="宋体" w:cs="宋体"/>
          <w:color w:val="000000" w:themeColor="text1"/>
          <w:sz w:val="21"/>
          <w:szCs w:val="21"/>
          <w:highlight w:val="none"/>
        </w:rPr>
        <w:t xml:space="preserve">法定代表人或代理人（签字或盖章）：</w:t>
      </w:r>
      <w:r>
        <w:rPr>
          <w:color w:val="000000" w:themeColor="text1"/>
          <w:highlight w:val="none"/>
        </w:rPr>
      </w:r>
      <w:r/>
    </w:p>
    <w:p>
      <w:pPr>
        <w:jc w:val="right"/>
        <w:spacing w:line="360" w:lineRule="auto"/>
        <w:widowControl/>
        <w:rPr>
          <w:rFonts w:hint="default" w:ascii="宋体" w:hAnsi="宋体" w:eastAsia="宋体" w:cs="宋体"/>
          <w:b/>
          <w:color w:val="000000" w:themeColor="text1"/>
          <w:sz w:val="21"/>
          <w:szCs w:val="21"/>
          <w:highlight w:val="none"/>
        </w:rPr>
      </w:pPr>
      <w:r>
        <w:rPr>
          <w:rFonts w:hint="default" w:ascii="宋体" w:hAnsi="宋体" w:eastAsia="宋体" w:cs="宋体"/>
          <w:color w:val="000000" w:themeColor="text1"/>
          <w:sz w:val="21"/>
          <w:szCs w:val="21"/>
          <w:highlight w:val="none"/>
        </w:rPr>
        <w:t xml:space="preserve">日期:       </w:t>
      </w:r>
      <w:r>
        <w:rPr>
          <w:rFonts w:hint="eastAsia" w:ascii="宋体" w:hAnsi="宋体" w:eastAsia="宋体" w:cs="宋体"/>
          <w:color w:val="000000" w:themeColor="text1"/>
          <w:sz w:val="21"/>
          <w:szCs w:val="21"/>
          <w:highlight w:val="none"/>
        </w:rPr>
        <w:t xml:space="preserve">年 </w:t>
      </w:r>
      <w:r>
        <w:rPr>
          <w:rFonts w:hint="default"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t xml:space="preserve">月 </w:t>
      </w:r>
      <w:r>
        <w:rPr>
          <w:rFonts w:hint="default"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rPr>
        <w:t xml:space="preserve">日</w:t>
      </w:r>
      <w:r>
        <w:rPr>
          <w:color w:val="000000" w:themeColor="text1"/>
          <w:highlight w:val="none"/>
        </w:rPr>
      </w:r>
      <w:r/>
    </w:p>
    <w:p>
      <w:pPr>
        <w:pStyle w:val="976"/>
        <w:rPr>
          <w:color w:val="000000" w:themeColor="text1"/>
          <w:highlight w:val="none"/>
        </w:rPr>
      </w:pPr>
      <w:r>
        <w:rPr>
          <w:color w:val="000000" w:themeColor="text1"/>
          <w:highlight w:val="none"/>
        </w:rPr>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spacing w:line="360" w:lineRule="auto"/>
        <w:rPr>
          <w:rFonts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b/>
          <w:bCs/>
          <w:color w:val="000000" w:themeColor="text1"/>
          <w:sz w:val="21"/>
          <w:szCs w:val="21"/>
          <w:highlight w:val="none"/>
        </w:rPr>
        <w:t xml:space="preserve">格式</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：商务条款偏离表</w:t>
      </w:r>
      <w:r>
        <w:rPr>
          <w:color w:val="000000" w:themeColor="text1"/>
          <w:highlight w:val="none"/>
        </w:rPr>
      </w:r>
      <w:r/>
    </w:p>
    <w:p>
      <w:pPr>
        <w:jc w:val="center"/>
        <w:spacing w:line="360" w:lineRule="auto"/>
        <w:rPr>
          <w:rFonts w:ascii="宋体" w:hAnsi="宋体" w:eastAsia="宋体" w:cs="宋体"/>
          <w:b/>
          <w:bCs/>
          <w:color w:val="000000" w:themeColor="text1"/>
          <w:spacing w:val="20"/>
          <w:sz w:val="21"/>
          <w:szCs w:val="21"/>
          <w:highlight w:val="none"/>
        </w:rPr>
      </w:pPr>
      <w:r>
        <w:rPr>
          <w:rFonts w:hint="eastAsia" w:ascii="宋体" w:hAnsi="宋体" w:eastAsia="宋体" w:cs="宋体"/>
          <w:b/>
          <w:bCs/>
          <w:color w:val="000000" w:themeColor="text1"/>
          <w:spacing w:val="20"/>
          <w:sz w:val="21"/>
          <w:szCs w:val="21"/>
          <w:highlight w:val="none"/>
        </w:rPr>
        <w:t xml:space="preserve">商务条款偏离表</w:t>
      </w:r>
      <w:r>
        <w:rPr>
          <w:color w:val="000000" w:themeColor="text1"/>
          <w:highlight w:val="none"/>
        </w:rPr>
      </w:r>
      <w:r/>
    </w:p>
    <w:p>
      <w:pPr>
        <w:spacing w:line="360" w:lineRule="auto"/>
        <w:rPr>
          <w:rFonts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项目名称：                                             项目编号：                        </w:t>
      </w:r>
      <w:r>
        <w:rPr>
          <w:color w:val="000000" w:themeColor="text1"/>
          <w:highlight w:val="none"/>
        </w:rPr>
      </w:r>
      <w:r/>
    </w:p>
    <w:tbl>
      <w:tblPr>
        <w:tblStyle w:val="970"/>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rPr>
              <w:t xml:space="preserve">序号</w:t>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rPr>
              <w:t xml:space="preserve">名称</w:t>
            </w:r>
            <w:r>
              <w:rPr>
                <w:color w:val="000000" w:themeColor="text1"/>
                <w:highlight w:val="none"/>
              </w:rPr>
            </w:r>
            <w:r/>
          </w:p>
        </w:tc>
        <w:tc>
          <w:tcPr>
            <w:tcW w:w="215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rPr>
              <w:t xml:space="preserve">招标文件商务要求</w:t>
            </w:r>
            <w:r>
              <w:rPr>
                <w:color w:val="000000" w:themeColor="text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rPr>
              <w:t xml:space="preserve">投标文件响应情况</w:t>
            </w:r>
            <w:r>
              <w:rPr>
                <w:color w:val="000000" w:themeColor="text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 w:val="21"/>
                <w:szCs w:val="21"/>
                <w:highlight w:val="none"/>
              </w:rPr>
              <w:suppressLineNumbers w:val="0"/>
            </w:pPr>
            <w:r>
              <w:rPr>
                <w:rFonts w:hint="eastAsia" w:ascii="宋体" w:hAnsi="宋体" w:eastAsia="宋体" w:cs="宋体"/>
                <w:b/>
                <w:bCs/>
                <w:color w:val="000000" w:themeColor="text1"/>
                <w:sz w:val="21"/>
                <w:szCs w:val="21"/>
                <w:highlight w:val="none"/>
              </w:rPr>
              <w:t xml:space="preserve">说明</w:t>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合同履行期限</w:t>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付款方式</w:t>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3</w:t>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售后服务</w:t>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c>
          <w:tcPr>
            <w:tcW w:w="2127" w:type="dxa"/>
            <w:textDirection w:val="lrTb"/>
            <w:noWrap w:val="false"/>
          </w:tcPr>
          <w:p>
            <w:pPr>
              <w:ind w:left="0" w:right="0"/>
              <w:keepLines w:val="0"/>
              <w:keepNext w:val="0"/>
              <w:spacing w:before="0" w:beforeAutospacing="0" w:after="0" w:afterAutospacing="0"/>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rPr>
            </w:r>
            <w:r>
              <w:rPr>
                <w:color w:val="000000" w:themeColor="text1"/>
                <w:highlight w:val="none"/>
              </w:rPr>
            </w:r>
            <w:r/>
          </w:p>
        </w:tc>
      </w:tr>
    </w:tbl>
    <w:p>
      <w:pPr>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highlight w:val="none"/>
        </w:rPr>
      </w:r>
      <w:r/>
    </w:p>
    <w:p>
      <w:pPr>
        <w:pStyle w:val="1025"/>
        <w:spacing w:line="360" w:lineRule="auto"/>
        <w:rPr>
          <w:rFonts w:hAnsi="宋体" w:cs="宋体"/>
          <w:color w:val="000000" w:themeColor="text1"/>
          <w:sz w:val="21"/>
          <w:szCs w:val="21"/>
          <w:highlight w:val="none"/>
        </w:rPr>
      </w:pPr>
      <w:r>
        <w:rPr>
          <w:rFonts w:hAnsi="宋体" w:cs="宋体"/>
          <w:color w:val="000000" w:themeColor="text1"/>
          <w:sz w:val="21"/>
          <w:szCs w:val="21"/>
          <w:highlight w:val="none"/>
        </w:rPr>
        <w:t xml:space="preserve">投标人：（公章）</w:t>
      </w:r>
      <w:r>
        <w:rPr>
          <w:color w:val="000000" w:themeColor="text1"/>
          <w:highlight w:val="none"/>
        </w:rPr>
      </w:r>
      <w:r/>
    </w:p>
    <w:p>
      <w:pPr>
        <w:pStyle w:val="1025"/>
        <w:spacing w:line="360" w:lineRule="auto"/>
        <w:rPr>
          <w:rFonts w:hAnsi="宋体" w:cs="宋体"/>
          <w:color w:val="000000" w:themeColor="text1"/>
          <w:sz w:val="21"/>
          <w:szCs w:val="21"/>
          <w:highlight w:val="none"/>
        </w:rPr>
      </w:pPr>
      <w:r>
        <w:rPr>
          <w:rFonts w:hint="eastAsia" w:hAnsi="宋体" w:cs="宋体"/>
          <w:color w:val="000000" w:themeColor="text1"/>
          <w:sz w:val="21"/>
          <w:szCs w:val="21"/>
          <w:highlight w:val="none"/>
        </w:rPr>
        <w:t xml:space="preserve">法定代表人或被授权人：（签字或盖章）</w:t>
      </w:r>
      <w:r>
        <w:rPr>
          <w:color w:val="000000" w:themeColor="text1"/>
          <w:highlight w:val="none"/>
        </w:rPr>
      </w:r>
      <w:r/>
    </w:p>
    <w:p>
      <w:pPr>
        <w:spacing w:line="360" w:lineRule="auto"/>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日期：</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年</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月</w:t>
      </w:r>
      <w:r>
        <w:rPr>
          <w:rFonts w:hint="eastAsia" w:ascii="宋体" w:hAnsi="宋体" w:eastAsia="宋体" w:cs="宋体"/>
          <w:color w:val="000000" w:themeColor="text1"/>
          <w:szCs w:val="21"/>
          <w:highlight w:val="none"/>
        </w:rPr>
        <w:t xml:space="preserve"> </w:t>
      </w:r>
      <w:r>
        <w:rPr>
          <w:rFonts w:hint="eastAsia" w:ascii="宋体" w:hAnsi="宋体" w:eastAsia="宋体" w:cs="宋体"/>
          <w:color w:val="000000" w:themeColor="text1"/>
          <w:szCs w:val="21"/>
          <w:highlight w:val="none"/>
          <w:lang w:val="zh-CN"/>
        </w:rPr>
        <w:t xml:space="preserve">日</w:t>
      </w:r>
      <w:r>
        <w:rPr>
          <w:color w:val="000000" w:themeColor="text1"/>
          <w:highlight w:val="none"/>
        </w:rPr>
      </w:r>
      <w:r/>
    </w:p>
    <w:p>
      <w:pPr>
        <w:pStyle w:val="973"/>
        <w:ind w:firstLine="0"/>
        <w:spacing w:line="440" w:lineRule="exact"/>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highlight w:val="none"/>
        </w:rPr>
      </w:r>
      <w:r/>
    </w:p>
    <w:p>
      <w:pPr>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rPr>
          <w:color w:val="000000" w:themeColor="text1"/>
          <w:highlight w:val="none"/>
        </w:rPr>
      </w:r>
      <w:r/>
    </w:p>
    <w:p>
      <w:pPr>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说明：</w:t>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1、商务条款内容主要是针对招标文件有关的付款条件、服务期、合同主要条款等内容。</w:t>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2、无偏离应在本表“投标文件响应情况”栏注明“无商务条款偏离”的字样。</w:t>
      </w:r>
      <w:r>
        <w:rPr>
          <w:color w:val="000000" w:themeColor="text1"/>
          <w:highlight w:val="none"/>
        </w:rPr>
      </w:r>
      <w:r/>
    </w:p>
    <w:p>
      <w:pPr>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973"/>
        <w:ind w:firstLine="0"/>
        <w:spacing w:line="440" w:lineRule="exact"/>
        <w:rPr>
          <w:rFonts w:ascii="宋体" w:hAnsi="宋体" w:eastAsia="宋体" w:cs="宋体"/>
          <w:b/>
          <w:color w:val="000000" w:themeColor="text1"/>
          <w:sz w:val="21"/>
          <w:szCs w:val="21"/>
          <w:highlight w:val="none"/>
        </w:rPr>
      </w:pPr>
      <w:r>
        <w:rPr>
          <w:rFonts w:hint="eastAsia" w:ascii="宋体" w:hAnsi="宋体" w:eastAsia="宋体" w:cs="宋体"/>
          <w:color w:val="000000" w:themeColor="text1"/>
          <w:szCs w:val="21"/>
          <w:highlight w:val="none"/>
        </w:rPr>
        <w:br w:type="page" w:clear="all"/>
      </w:r>
      <w:r>
        <w:rPr>
          <w:color w:val="000000" w:themeColor="text1"/>
          <w:highlight w:val="none"/>
        </w:rPr>
      </w:r>
      <w:r/>
    </w:p>
    <w:p>
      <w:pPr>
        <w:pStyle w:val="973"/>
        <w:ind w:firstLine="0"/>
        <w:spacing w:line="440" w:lineRule="exact"/>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格式</w:t>
      </w:r>
      <w:r>
        <w:rPr>
          <w:rFonts w:hint="eastAsia" w:ascii="宋体" w:hAnsi="宋体" w:eastAsia="宋体" w:cs="宋体"/>
          <w:b/>
          <w:color w:val="000000" w:themeColor="text1"/>
          <w:sz w:val="21"/>
          <w:szCs w:val="21"/>
          <w:highlight w:val="none"/>
          <w:lang w:val="en-US" w:eastAsia="zh-CN"/>
        </w:rPr>
        <w:t xml:space="preserve">9</w:t>
      </w:r>
      <w:r>
        <w:rPr>
          <w:rFonts w:hint="eastAsia" w:ascii="宋体" w:hAnsi="宋体" w:eastAsia="宋体" w:cs="宋体"/>
          <w:b/>
          <w:color w:val="000000" w:themeColor="text1"/>
          <w:sz w:val="21"/>
          <w:szCs w:val="21"/>
          <w:highlight w:val="none"/>
        </w:rPr>
        <w:t xml:space="preserve">：投标单位情况表</w:t>
      </w:r>
      <w:r>
        <w:rPr>
          <w:color w:val="000000" w:themeColor="text1"/>
          <w:highlight w:val="none"/>
        </w:rPr>
      </w:r>
      <w:r/>
    </w:p>
    <w:p>
      <w:pPr>
        <w:pStyle w:val="973"/>
        <w:ind w:firstLine="0"/>
        <w:spacing w:line="440" w:lineRule="exact"/>
        <w:rPr>
          <w:rFonts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                                 投标单位情况表</w:t>
      </w:r>
      <w:r>
        <w:rPr>
          <w:color w:val="000000" w:themeColor="text1"/>
          <w:highlight w:val="none"/>
        </w:rPr>
      </w:r>
      <w:r/>
    </w:p>
    <w:p>
      <w:pPr>
        <w:pStyle w:val="973"/>
        <w:ind w:firstLine="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单位名称（盖章）</w:t>
      </w:r>
      <w:r>
        <w:rPr>
          <w:color w:val="000000" w:themeColor="text1"/>
          <w:highlight w:val="none"/>
        </w:rPr>
      </w:r>
      <w:r/>
    </w:p>
    <w:tbl>
      <w:tblPr>
        <w:tblStyle w:val="970"/>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法定代表人/负责人</w:t>
            </w:r>
            <w:r>
              <w:rPr>
                <w:color w:val="000000" w:themeColor="text1"/>
                <w:highlight w:val="none"/>
              </w:rPr>
            </w:r>
            <w:r/>
          </w:p>
        </w:tc>
        <w:tc>
          <w:tcPr>
            <w:tcW w:w="1756"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c>
          <w:tcPr>
            <w:tcW w:w="152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成立日期</w:t>
            </w:r>
            <w:r>
              <w:rPr>
                <w:color w:val="000000" w:themeColor="text1"/>
                <w:highlight w:val="none"/>
              </w:rPr>
            </w:r>
            <w:r/>
          </w:p>
        </w:tc>
        <w:tc>
          <w:tcPr>
            <w:tcW w:w="2265"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企业地址</w:t>
            </w:r>
            <w:r>
              <w:rPr>
                <w:color w:val="000000" w:themeColor="text1"/>
                <w:highlight w:val="none"/>
              </w:rPr>
            </w:r>
            <w:r/>
          </w:p>
        </w:tc>
        <w:tc>
          <w:tcPr>
            <w:tcW w:w="1756"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c>
          <w:tcPr>
            <w:tcW w:w="152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注册资本</w:t>
            </w:r>
            <w:r>
              <w:rPr>
                <w:color w:val="000000" w:themeColor="text1"/>
                <w:highlight w:val="none"/>
              </w:rPr>
            </w:r>
            <w:r/>
          </w:p>
        </w:tc>
        <w:tc>
          <w:tcPr>
            <w:tcW w:w="2265" w:type="dxa"/>
            <w:textDirection w:val="lrTb"/>
            <w:noWrap w:val="false"/>
          </w:tcPr>
          <w:p>
            <w:pPr>
              <w:pStyle w:val="973"/>
              <w:ind w:left="0" w:right="0" w:firstLine="147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万元</w:t>
            </w:r>
            <w:r>
              <w:rPr>
                <w:color w:val="000000" w:themeColor="text1"/>
                <w:highlight w:val="none"/>
              </w:rPr>
            </w:r>
            <w:r/>
          </w:p>
        </w:tc>
      </w:tr>
      <w:tr>
        <w:trPr>
          <w:cantSplit/>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生产范围</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职工人数</w:t>
            </w:r>
            <w:r>
              <w:rPr>
                <w:color w:val="000000" w:themeColor="text1"/>
                <w:highlight w:val="none"/>
              </w:rPr>
            </w:r>
            <w:r/>
          </w:p>
        </w:tc>
        <w:tc>
          <w:tcPr>
            <w:tcW w:w="1756"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c>
          <w:tcPr>
            <w:tcW w:w="152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其中：有中高级以上职称的人数</w:t>
            </w:r>
            <w:r>
              <w:rPr>
                <w:color w:val="000000" w:themeColor="text1"/>
                <w:highlight w:val="none"/>
              </w:rPr>
            </w:r>
            <w:r/>
          </w:p>
        </w:tc>
        <w:tc>
          <w:tcPr>
            <w:tcW w:w="2265"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资产总计</w:t>
            </w:r>
            <w:r>
              <w:rPr>
                <w:color w:val="000000" w:themeColor="text1"/>
                <w:highlight w:val="none"/>
              </w:rPr>
            </w:r>
            <w:r/>
          </w:p>
        </w:tc>
        <w:tc>
          <w:tcPr>
            <w:tcW w:w="1756" w:type="dxa"/>
            <w:vAlign w:val="center"/>
            <w:textDirection w:val="lrTb"/>
            <w:noWrap w:val="false"/>
          </w:tcPr>
          <w:p>
            <w:pPr>
              <w:pStyle w:val="973"/>
              <w:ind w:left="0" w:right="0" w:firstLine="0"/>
              <w:jc w:val="center"/>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         万元</w:t>
            </w:r>
            <w:r>
              <w:rPr>
                <w:color w:val="000000" w:themeColor="text1"/>
                <w:highlight w:val="none"/>
              </w:rPr>
            </w:r>
            <w:r/>
          </w:p>
        </w:tc>
        <w:tc>
          <w:tcPr>
            <w:tcW w:w="1529" w:type="dxa"/>
            <w:vAlign w:val="center"/>
            <w:textDirection w:val="lrTb"/>
            <w:noWrap w:val="false"/>
          </w:tcPr>
          <w:p>
            <w:pPr>
              <w:pStyle w:val="973"/>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净资产</w:t>
            </w:r>
            <w:r>
              <w:rPr>
                <w:color w:val="000000" w:themeColor="text1"/>
                <w:highlight w:val="none"/>
              </w:rPr>
            </w:r>
            <w:r/>
          </w:p>
        </w:tc>
        <w:tc>
          <w:tcPr>
            <w:tcW w:w="2265" w:type="dxa"/>
            <w:vAlign w:val="center"/>
            <w:textDirection w:val="lrTb"/>
            <w:noWrap w:val="false"/>
          </w:tcPr>
          <w:p>
            <w:pPr>
              <w:pStyle w:val="973"/>
              <w:ind w:left="0" w:right="0" w:firstLine="0"/>
              <w:jc w:val="center"/>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               万元</w:t>
            </w:r>
            <w:r>
              <w:rPr>
                <w:color w:val="000000" w:themeColor="text1"/>
                <w:highlight w:val="none"/>
              </w:rPr>
            </w:r>
            <w:r/>
          </w:p>
        </w:tc>
      </w:tr>
      <w:tr>
        <w:trPr>
          <w:cantSplit/>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股东权益</w:t>
            </w:r>
            <w:r>
              <w:rPr>
                <w:color w:val="000000" w:themeColor="text1"/>
                <w:highlight w:val="none"/>
              </w:rPr>
            </w:r>
            <w:r/>
          </w:p>
        </w:tc>
        <w:tc>
          <w:tcPr>
            <w:tcW w:w="1756" w:type="dxa"/>
            <w:vAlign w:val="center"/>
            <w:textDirection w:val="lrTb"/>
            <w:noWrap w:val="false"/>
          </w:tcPr>
          <w:p>
            <w:pPr>
              <w:pStyle w:val="973"/>
              <w:ind w:left="0" w:right="0" w:firstLine="0"/>
              <w:jc w:val="center"/>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         万元</w:t>
            </w:r>
            <w:r>
              <w:rPr>
                <w:color w:val="000000" w:themeColor="text1"/>
                <w:highlight w:val="none"/>
              </w:rPr>
            </w:r>
            <w:r/>
          </w:p>
        </w:tc>
        <w:tc>
          <w:tcPr>
            <w:tcW w:w="1529" w:type="dxa"/>
            <w:vAlign w:val="center"/>
            <w:textDirection w:val="lrTb"/>
            <w:noWrap w:val="false"/>
          </w:tcPr>
          <w:p>
            <w:pPr>
              <w:pStyle w:val="973"/>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销售收入</w:t>
            </w:r>
            <w:r>
              <w:rPr>
                <w:color w:val="000000" w:themeColor="text1"/>
                <w:highlight w:val="none"/>
              </w:rPr>
            </w:r>
            <w:r/>
          </w:p>
        </w:tc>
        <w:tc>
          <w:tcPr>
            <w:tcW w:w="2265" w:type="dxa"/>
            <w:vAlign w:val="center"/>
            <w:textDirection w:val="lrTb"/>
            <w:noWrap w:val="false"/>
          </w:tcPr>
          <w:p>
            <w:pPr>
              <w:pStyle w:val="973"/>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202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rPr>
              <w:t xml:space="preserve">年         万元</w:t>
            </w:r>
            <w:r>
              <w:rPr>
                <w:color w:val="000000" w:themeColor="text1"/>
                <w:highlight w:val="none"/>
              </w:rPr>
            </w:r>
            <w:r/>
          </w:p>
        </w:tc>
      </w:tr>
      <w:tr>
        <w:trPr>
          <w:cantSplit/>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实现利润</w:t>
            </w:r>
            <w:r>
              <w:rPr>
                <w:color w:val="000000" w:themeColor="text1"/>
                <w:highlight w:val="none"/>
              </w:rPr>
            </w:r>
            <w:r/>
          </w:p>
        </w:tc>
        <w:tc>
          <w:tcPr>
            <w:tcW w:w="1756"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202</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val="en-US"/>
              </w:rPr>
              <w:t xml:space="preserve">年    万元</w:t>
            </w:r>
            <w:r>
              <w:rPr>
                <w:color w:val="000000" w:themeColor="text1"/>
                <w:highlight w:val="none"/>
              </w:rPr>
            </w:r>
            <w:r/>
          </w:p>
        </w:tc>
        <w:tc>
          <w:tcPr>
            <w:tcW w:w="152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c>
          <w:tcPr>
            <w:tcW w:w="2265"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营业面积</w:t>
            </w:r>
            <w:r>
              <w:rPr>
                <w:color w:val="000000" w:themeColor="text1"/>
                <w:highlight w:val="none"/>
              </w:rPr>
            </w:r>
            <w:r/>
          </w:p>
        </w:tc>
        <w:tc>
          <w:tcPr>
            <w:tcW w:w="1756" w:type="dxa"/>
            <w:vAlign w:val="center"/>
            <w:textDirection w:val="lrTb"/>
            <w:noWrap w:val="false"/>
          </w:tcPr>
          <w:p>
            <w:pPr>
              <w:pStyle w:val="973"/>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       平方米</w:t>
            </w:r>
            <w:r>
              <w:rPr>
                <w:color w:val="000000" w:themeColor="text1"/>
                <w:highlight w:val="none"/>
              </w:rPr>
            </w:r>
            <w:r/>
          </w:p>
        </w:tc>
        <w:tc>
          <w:tcPr>
            <w:tcW w:w="1529" w:type="dxa"/>
            <w:vAlign w:val="center"/>
            <w:textDirection w:val="lrTb"/>
            <w:noWrap w:val="false"/>
          </w:tcPr>
          <w:p>
            <w:pPr>
              <w:pStyle w:val="973"/>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其中：</w:t>
            </w:r>
            <w:r>
              <w:rPr>
                <w:color w:val="000000" w:themeColor="text1"/>
                <w:highlight w:val="none"/>
              </w:rPr>
            </w:r>
            <w:r/>
          </w:p>
        </w:tc>
        <w:tc>
          <w:tcPr>
            <w:tcW w:w="2265"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自有面积     平方米</w:t>
            </w:r>
            <w:r>
              <w:rPr>
                <w:color w:val="000000" w:themeColor="text1"/>
                <w:highlight w:val="none"/>
              </w:rPr>
            </w:r>
            <w:r/>
          </w:p>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承租面积     平方米</w:t>
            </w:r>
            <w:r>
              <w:rPr>
                <w:color w:val="000000" w:themeColor="text1"/>
                <w:highlight w:val="none"/>
              </w:rPr>
            </w:r>
            <w:r/>
          </w:p>
        </w:tc>
      </w:tr>
      <w:tr>
        <w:trPr>
          <w:cantSplit/>
          <w:trHeight w:val="356"/>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单位简历及内设机构情况</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Height w:val="431"/>
        </w:trPr>
        <w:tc>
          <w:tcPr>
            <w:tcW w:w="2969" w:type="dxa"/>
            <w:vAlign w:val="center"/>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单位优势及特长</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近两年来完成或正在履行的重大合同情况</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最近2年内在经营过程中受到何种奖励或处分</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（包括财政、工商、税务、物价、技监部门稽查情况和结果）</w:t>
            </w:r>
            <w:r>
              <w:rPr>
                <w:color w:val="000000" w:themeColor="text1"/>
                <w:highlight w:val="none"/>
              </w:rPr>
            </w:r>
            <w:r/>
          </w:p>
        </w:tc>
      </w:tr>
      <w:tr>
        <w:trPr>
          <w:cantSplit/>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最近3年内有无因售假、售劣或是其他原因被消费者投诉或起诉的情况及说明</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（包括解决方式和结果）</w:t>
            </w:r>
            <w:r>
              <w:rPr>
                <w:color w:val="000000" w:themeColor="text1"/>
                <w:highlight w:val="none"/>
              </w:rPr>
            </w:r>
            <w:r/>
          </w:p>
        </w:tc>
      </w:tr>
      <w:tr>
        <w:trPr>
          <w:cantSplit/>
          <w:trHeight w:val="1161"/>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最近3年内主要负责人有无因经济犯罪被司法机关追究的情况及说明</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获得技术认证的工程师及简介</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r>
        <w:trPr>
          <w:cantSplit/>
          <w:trHeight w:val="1206"/>
        </w:trPr>
        <w:tc>
          <w:tcPr>
            <w:tcW w:w="2969"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rPr>
              <w:t xml:space="preserve">其他需要说明的情况</w:t>
            </w:r>
            <w:r>
              <w:rPr>
                <w:color w:val="000000" w:themeColor="text1"/>
                <w:highlight w:val="none"/>
              </w:rPr>
            </w:r>
            <w:r/>
          </w:p>
        </w:tc>
        <w:tc>
          <w:tcPr>
            <w:gridSpan w:val="3"/>
            <w:tcW w:w="5550" w:type="dxa"/>
            <w:textDirection w:val="lrTb"/>
            <w:noWrap w:val="false"/>
          </w:tcPr>
          <w:p>
            <w:pPr>
              <w:pStyle w:val="973"/>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rPr>
              <w:suppressLineNumbers w:val="0"/>
            </w:pPr>
            <w:r>
              <w:rPr>
                <w:rFonts w:ascii="宋体" w:hAnsi="宋体" w:eastAsia="宋体" w:cs="宋体"/>
                <w:color w:val="000000" w:themeColor="text1"/>
                <w:sz w:val="21"/>
                <w:szCs w:val="21"/>
                <w:highlight w:val="none"/>
                <w:lang w:val="en-US"/>
              </w:rPr>
            </w:r>
            <w:r>
              <w:rPr>
                <w:color w:val="000000" w:themeColor="text1"/>
                <w:highlight w:val="none"/>
              </w:rPr>
            </w:r>
            <w:r/>
          </w:p>
        </w:tc>
      </w:tr>
    </w:tbl>
    <w:p>
      <w:pPr>
        <w:pStyle w:val="971"/>
        <w:ind w:firstLine="0"/>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pStyle w:val="973"/>
        <w:ind w:firstLine="0"/>
        <w:jc w:val="both"/>
        <w:spacing w:line="440" w:lineRule="exact"/>
        <w:rPr>
          <w:rFonts w:ascii="宋体" w:hAnsi="宋体" w:eastAsia="宋体" w:cs="宋体"/>
          <w:b/>
          <w:color w:val="000000" w:themeColor="text1"/>
          <w:sz w:val="21"/>
          <w:highlight w:val="none"/>
        </w:rPr>
      </w:pPr>
      <w:r>
        <w:rPr>
          <w:rFonts w:hint="eastAsia" w:ascii="宋体" w:hAnsi="宋体" w:eastAsia="宋体" w:cs="宋体"/>
          <w:b/>
          <w:bCs/>
          <w:color w:val="000000" w:themeColor="text1"/>
          <w:sz w:val="21"/>
          <w:szCs w:val="21"/>
          <w:highlight w:val="none"/>
        </w:rPr>
        <w:t xml:space="preserve">格式</w:t>
      </w:r>
      <w:r>
        <w:rPr>
          <w:rFonts w:hint="eastAsia" w:ascii="宋体" w:hAnsi="宋体" w:eastAsia="宋体" w:cs="宋体"/>
          <w:b/>
          <w:bCs/>
          <w:color w:val="000000" w:themeColor="text1"/>
          <w:sz w:val="21"/>
          <w:szCs w:val="21"/>
          <w:highlight w:val="none"/>
          <w:lang w:val="en-US" w:eastAsia="zh-CN"/>
        </w:rPr>
        <w:t xml:space="preserve">10</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highlight w:val="none"/>
        </w:rPr>
        <w:t xml:space="preserve">关</w:t>
      </w:r>
      <w:r>
        <w:rPr>
          <w:rFonts w:hint="eastAsia" w:ascii="宋体" w:hAnsi="宋体" w:eastAsia="宋体" w:cs="宋体"/>
          <w:b/>
          <w:color w:val="000000" w:themeColor="text1"/>
          <w:sz w:val="21"/>
          <w:highlight w:val="none"/>
        </w:rPr>
        <w:t xml:space="preserve">于资格文件的声明函</w:t>
      </w:r>
      <w:r>
        <w:rPr>
          <w:color w:val="000000" w:themeColor="text1"/>
          <w:highlight w:val="none"/>
        </w:rPr>
      </w:r>
      <w:r/>
    </w:p>
    <w:p>
      <w:pPr>
        <w:pStyle w:val="973"/>
        <w:ind w:firstLine="0"/>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jc w:val="center"/>
        <w:spacing w:line="440" w:lineRule="exact"/>
        <w:rPr>
          <w:rFonts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关于资格文件的声明函</w:t>
      </w:r>
      <w:r>
        <w:rPr>
          <w:color w:val="000000" w:themeColor="text1"/>
          <w:highlight w:val="none"/>
        </w:rPr>
      </w:r>
      <w:r/>
    </w:p>
    <w:p>
      <w:pPr>
        <w:pStyle w:val="973"/>
        <w:jc w:val="center"/>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ind w:firstLine="0"/>
        <w:spacing w:line="440" w:lineRule="exac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 </w:t>
      </w:r>
      <w:r>
        <w:rPr>
          <w:color w:val="000000" w:themeColor="text1"/>
          <w:highlight w:val="none"/>
        </w:rPr>
      </w:r>
      <w:r/>
    </w:p>
    <w:p>
      <w:pPr>
        <w:pStyle w:val="973"/>
        <w:ind w:firstLine="660"/>
        <w:spacing w:line="440" w:lineRule="exac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本公司愿就由贵</w:t>
      </w:r>
      <w:r>
        <w:rPr>
          <w:rFonts w:hint="eastAsia" w:ascii="宋体" w:hAnsi="宋体" w:eastAsia="宋体" w:cs="宋体"/>
          <w:color w:val="000000" w:themeColor="text1"/>
          <w:sz w:val="21"/>
          <w:highlight w:val="none"/>
          <w:lang w:val="en-US"/>
        </w:rPr>
        <w:t xml:space="preserve">单位</w:t>
      </w:r>
      <w:r>
        <w:rPr>
          <w:rFonts w:hint="eastAsia" w:ascii="宋体" w:hAnsi="宋体" w:eastAsia="宋体" w:cs="宋体"/>
          <w:color w:val="000000" w:themeColor="text1"/>
          <w:sz w:val="21"/>
          <w:highlight w:val="none"/>
        </w:rPr>
        <w:t xml:space="preserve">组织实施的编号为</w:t>
      </w:r>
      <w:r>
        <w:rPr>
          <w:rFonts w:hint="eastAsia" w:ascii="宋体" w:hAnsi="宋体" w:eastAsia="宋体" w:cs="宋体"/>
          <w:color w:val="000000" w:themeColor="text1"/>
          <w:sz w:val="21"/>
          <w:highlight w:val="none"/>
          <w:u w:val="single"/>
        </w:rPr>
        <w:t xml:space="preserve">              </w:t>
      </w:r>
      <w:r>
        <w:rPr>
          <w:rFonts w:hint="eastAsia" w:ascii="宋体" w:hAnsi="宋体" w:eastAsia="宋体" w:cs="宋体"/>
          <w:color w:val="000000" w:themeColor="text1"/>
          <w:sz w:val="21"/>
          <w:highlight w:val="none"/>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rPr>
          <w:color w:val="000000" w:themeColor="text1"/>
          <w:highlight w:val="none"/>
        </w:rPr>
      </w:r>
      <w:r/>
    </w:p>
    <w:p>
      <w:pPr>
        <w:pStyle w:val="973"/>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spacing w:line="440" w:lineRule="exact"/>
        <w:rPr>
          <w:rFonts w:ascii="宋体" w:hAnsi="宋体" w:eastAsia="宋体" w:cs="宋体"/>
          <w:b/>
          <w:color w:val="000000" w:themeColor="text1"/>
          <w:sz w:val="21"/>
          <w:szCs w:val="21"/>
          <w:highlight w:val="none"/>
        </w:rPr>
      </w:pPr>
      <w:r>
        <w:rPr>
          <w:rFonts w:hint="eastAsia" w:ascii="宋体" w:hAnsi="宋体" w:eastAsia="宋体" w:cs="宋体"/>
          <w:color w:val="000000" w:themeColor="text1"/>
          <w:spacing w:val="20"/>
          <w:sz w:val="21"/>
          <w:szCs w:val="21"/>
          <w:highlight w:val="none"/>
        </w:rPr>
        <w:t xml:space="preserve">投标</w:t>
      </w:r>
      <w:r>
        <w:rPr>
          <w:rFonts w:hint="eastAsia" w:ascii="宋体" w:hAnsi="宋体" w:eastAsia="宋体" w:cs="宋体"/>
          <w:color w:val="000000" w:themeColor="text1"/>
          <w:spacing w:val="20"/>
          <w:sz w:val="21"/>
          <w:szCs w:val="21"/>
          <w:highlight w:val="none"/>
          <w:lang w:val="en-US"/>
        </w:rPr>
        <w:t xml:space="preserve">人（公章</w:t>
      </w:r>
      <w:r>
        <w:rPr>
          <w:rFonts w:hint="eastAsia" w:ascii="宋体" w:hAnsi="宋体" w:eastAsia="宋体" w:cs="宋体"/>
          <w:color w:val="000000" w:themeColor="text1"/>
          <w:spacing w:val="20"/>
          <w:sz w:val="21"/>
          <w:szCs w:val="21"/>
          <w:highlight w:val="none"/>
        </w:rPr>
        <w:t xml:space="preserve">）：   </w:t>
      </w:r>
      <w:r>
        <w:rPr>
          <w:color w:val="000000" w:themeColor="text1"/>
          <w:highlight w:val="none"/>
        </w:rPr>
      </w:r>
      <w:r/>
    </w:p>
    <w:p>
      <w:pPr>
        <w:pStyle w:val="980"/>
        <w:ind w:firstLine="420"/>
        <w:spacing w:line="440" w:lineRule="exact"/>
        <w:rPr>
          <w:rFonts w:hAnsi="宋体" w:eastAsia="宋体" w:cs="宋体"/>
          <w:bCs/>
          <w:color w:val="000000" w:themeColor="text1"/>
          <w:sz w:val="21"/>
          <w:szCs w:val="21"/>
          <w:highlight w:val="none"/>
        </w:rPr>
      </w:pPr>
      <w:r>
        <w:rPr>
          <w:rFonts w:hint="eastAsia" w:hAnsi="宋体" w:eastAsia="宋体" w:cs="宋体"/>
          <w:bCs/>
          <w:color w:val="000000" w:themeColor="text1"/>
          <w:sz w:val="21"/>
          <w:szCs w:val="21"/>
          <w:highlight w:val="none"/>
        </w:rPr>
        <w:t xml:space="preserve">法定代表人或代理人：（签字或盖章）</w:t>
      </w:r>
      <w:r>
        <w:rPr>
          <w:color w:val="000000" w:themeColor="text1"/>
          <w:highlight w:val="none"/>
        </w:rPr>
      </w:r>
      <w:r/>
    </w:p>
    <w:p>
      <w:pPr>
        <w:pStyle w:val="980"/>
        <w:ind w:firstLine="420"/>
        <w:spacing w:line="440" w:lineRule="exact"/>
        <w:rPr>
          <w:rFonts w:hAnsi="宋体" w:eastAsia="宋体" w:cs="宋体"/>
          <w:bCs/>
          <w:color w:val="000000" w:themeColor="text1"/>
          <w:sz w:val="21"/>
          <w:szCs w:val="21"/>
          <w:highlight w:val="none"/>
        </w:rPr>
      </w:pPr>
      <w:r>
        <w:rPr>
          <w:rFonts w:hint="eastAsia" w:hAnsi="宋体" w:eastAsia="宋体" w:cs="宋体"/>
          <w:bCs/>
          <w:color w:val="000000" w:themeColor="text1"/>
          <w:sz w:val="21"/>
          <w:szCs w:val="21"/>
          <w:highlight w:val="none"/>
        </w:rPr>
        <w:t xml:space="preserve">日  期：</w:t>
      </w:r>
      <w:r>
        <w:rPr>
          <w:color w:val="000000" w:themeColor="text1"/>
          <w:highlight w:val="none"/>
        </w:rPr>
      </w:r>
      <w:r/>
    </w:p>
    <w:p>
      <w:pPr>
        <w:pStyle w:val="973"/>
        <w:ind w:left="3640" w:firstLine="0"/>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ind w:firstLine="0"/>
        <w:spacing w:line="440" w:lineRule="exact"/>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rPr>
          <w:color w:val="000000" w:themeColor="text1"/>
          <w:highlight w:val="none"/>
        </w:rPr>
      </w:r>
      <w:r/>
    </w:p>
    <w:p>
      <w:pPr>
        <w:pStyle w:val="973"/>
        <w:ind w:firstLine="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973"/>
        <w:ind w:firstLine="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pStyle w:val="1006"/>
        <w:ind w:firstLine="480"/>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pStyle w:val="1006"/>
        <w:ind w:firstLine="480"/>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color w:val="000000" w:themeColor="text1"/>
          <w:highlight w:val="none"/>
        </w:rPr>
      </w:r>
      <w:r/>
    </w:p>
    <w:p>
      <w:pPr>
        <w:jc w:val="left"/>
        <w:spacing w:line="440" w:lineRule="exact"/>
        <w:rPr>
          <w:rFonts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格式1</w:t>
      </w:r>
      <w:r>
        <w:rPr>
          <w:rFonts w:hint="eastAsia" w:ascii="宋体" w:hAnsi="宋体" w:eastAsia="宋体" w:cs="宋体"/>
          <w:b/>
          <w:color w:val="000000" w:themeColor="text1"/>
          <w:sz w:val="21"/>
          <w:szCs w:val="21"/>
          <w:highlight w:val="none"/>
          <w:lang w:val="en-US" w:eastAsia="zh-CN"/>
        </w:rPr>
        <w:t xml:space="preserve">1</w:t>
      </w:r>
      <w:r>
        <w:rPr>
          <w:rFonts w:hint="eastAsia" w:ascii="宋体" w:hAnsi="宋体" w:eastAsia="宋体" w:cs="宋体"/>
          <w:b/>
          <w:color w:val="000000" w:themeColor="text1"/>
          <w:sz w:val="21"/>
          <w:szCs w:val="21"/>
          <w:highlight w:val="none"/>
        </w:rPr>
        <w:t xml:space="preserve">：中小企业声明函</w:t>
      </w:r>
      <w:r>
        <w:rPr>
          <w:color w:val="000000" w:themeColor="text1"/>
          <w:highlight w:val="none"/>
        </w:rPr>
      </w:r>
      <w:r/>
    </w:p>
    <w:p>
      <w:pPr>
        <w:ind w:firstLine="52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highlight w:val="none"/>
        </w:rPr>
      </w:r>
      <w:r/>
    </w:p>
    <w:p>
      <w:pPr>
        <w:pStyle w:val="971"/>
        <w:ind w:firstLine="422"/>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 w:val="21"/>
          <w:szCs w:val="21"/>
          <w:highlight w:val="none"/>
        </w:rPr>
        <w:t xml:space="preserve">中小企业声明函</w:t>
      </w:r>
      <w:r>
        <w:rPr>
          <w:color w:val="000000" w:themeColor="text1"/>
          <w:highlight w:val="none"/>
        </w:rPr>
      </w:r>
      <w:r/>
    </w:p>
    <w:p>
      <w:pPr>
        <w:pStyle w:val="971"/>
        <w:ind w:left="0" w:firstLine="0"/>
        <w:spacing w:line="400" w:lineRule="exact"/>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苏州鼎力招投标咨询服务有限公司</w:t>
      </w:r>
      <w:r>
        <w:rPr>
          <w:rFonts w:hint="eastAsia" w:ascii="宋体" w:hAnsi="宋体" w:eastAsia="宋体" w:cs="宋体"/>
          <w:color w:val="000000" w:themeColor="text1"/>
          <w:sz w:val="21"/>
          <w:szCs w:val="21"/>
          <w:highlight w:val="none"/>
          <w:u w:val="single"/>
          <w:lang w:eastAsia="zh-CN"/>
        </w:rPr>
        <w:t xml:space="preserve">：</w:t>
      </w:r>
      <w:r>
        <w:rPr>
          <w:color w:val="000000" w:themeColor="text1"/>
          <w:highlight w:val="none"/>
        </w:rPr>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u w:val="single"/>
        </w:rPr>
        <w:suppressLineNumbers w:val="0"/>
      </w:pPr>
      <w:r>
        <w:rPr>
          <w:rFonts w:hint="eastAsia" w:ascii="宋体" w:hAnsi="宋体" w:eastAsia="宋体" w:cs="宋体"/>
          <w:color w:val="000000" w:themeColor="text1"/>
          <w:sz w:val="21"/>
          <w:szCs w:val="21"/>
          <w:highlight w:val="none"/>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lang w:val="en-US" w:eastAsia="zh-CN" w:bidi="ar"/>
        </w:rPr>
        <w:t xml:space="preserve">（单位名称） </w:t>
      </w:r>
      <w:r>
        <w:rPr>
          <w:rFonts w:hint="eastAsia" w:ascii="宋体" w:hAnsi="宋体" w:eastAsia="宋体" w:cs="宋体"/>
          <w:color w:val="000000" w:themeColor="text1"/>
          <w:sz w:val="21"/>
          <w:szCs w:val="21"/>
          <w:highlight w:val="none"/>
          <w:lang w:val="en-US" w:eastAsia="zh-CN" w:bidi="ar"/>
        </w:rPr>
        <w:t xml:space="preserve">的 </w:t>
      </w:r>
      <w:r>
        <w:rPr>
          <w:rFonts w:hint="eastAsia" w:ascii="宋体" w:hAnsi="宋体" w:eastAsia="宋体" w:cs="宋体"/>
          <w:color w:val="000000" w:themeColor="text1"/>
          <w:sz w:val="21"/>
          <w:szCs w:val="21"/>
          <w:highlight w:val="none"/>
          <w:u w:val="single"/>
          <w:lang w:val="en-US" w:eastAsia="zh-CN" w:bidi="ar"/>
        </w:rPr>
        <w:t xml:space="preserve">（项目名称）</w:t>
      </w:r>
      <w:r>
        <w:rPr>
          <w:rFonts w:hint="eastAsia" w:ascii="宋体" w:hAnsi="宋体" w:eastAsia="宋体" w:cs="宋体"/>
          <w:color w:val="000000" w:themeColor="text1"/>
          <w:sz w:val="21"/>
          <w:szCs w:val="21"/>
          <w:highlight w:val="none"/>
          <w:lang w:val="en-US" w:eastAsia="zh-CN" w:bidi="ar"/>
        </w:rPr>
        <w:t xml:space="preserve">采购活动，提供的货物全部由符合政策要求的中小企业制造。相关企业（含联合体中的中小企业、签订分包意向协议的中小企业）的具体情况如下：</w:t>
      </w:r>
      <w:r>
        <w:rPr>
          <w:color w:val="000000" w:themeColor="text1"/>
          <w:highlight w:val="none"/>
        </w:rPr>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u w:val="single"/>
        </w:rPr>
        <w:suppressLineNumbers w:val="0"/>
      </w:pPr>
      <w:r>
        <w:rPr>
          <w:rFonts w:hint="eastAsia" w:ascii="宋体" w:hAnsi="宋体" w:eastAsia="宋体" w:cs="宋体"/>
          <w:color w:val="000000" w:themeColor="text1"/>
          <w:sz w:val="21"/>
          <w:szCs w:val="21"/>
          <w:highlight w:val="none"/>
          <w:lang w:val="en-US" w:eastAsia="zh-CN" w:bidi="ar"/>
        </w:rPr>
        <w:t xml:space="preserve">1、</w:t>
      </w:r>
      <w:r>
        <w:rPr>
          <w:rFonts w:hint="eastAsia" w:ascii="宋体" w:hAnsi="宋体" w:eastAsia="宋体" w:cs="宋体"/>
          <w:color w:val="000000" w:themeColor="text1"/>
          <w:sz w:val="21"/>
          <w:szCs w:val="21"/>
          <w:highlight w:val="none"/>
          <w:u w:val="single"/>
          <w:lang w:val="en-US" w:eastAsia="zh-CN" w:bidi="ar"/>
        </w:rPr>
        <w:t xml:space="preserve">（标的名称）</w:t>
      </w:r>
      <w:r>
        <w:rPr>
          <w:rFonts w:hint="eastAsia" w:ascii="宋体" w:hAnsi="宋体" w:eastAsia="宋体" w:cs="宋体"/>
          <w:color w:val="000000" w:themeColor="text1"/>
          <w:sz w:val="21"/>
          <w:szCs w:val="21"/>
          <w:highlight w:val="none"/>
          <w:lang w:val="en-US" w:eastAsia="zh-CN" w:bidi="ar"/>
        </w:rPr>
        <w:t xml:space="preserve">，属于</w:t>
      </w:r>
      <w:r>
        <w:rPr>
          <w:rFonts w:hint="eastAsia" w:ascii="宋体" w:hAnsi="宋体" w:eastAsia="宋体" w:cs="宋体"/>
          <w:color w:val="000000" w:themeColor="text1"/>
          <w:sz w:val="21"/>
          <w:szCs w:val="21"/>
          <w:highlight w:val="none"/>
          <w:u w:val="single"/>
          <w:lang w:val="en-US" w:eastAsia="zh-CN" w:bidi="ar"/>
        </w:rPr>
        <w:t xml:space="preserve">（采购文件中明确的所属行业）行业</w:t>
      </w:r>
      <w:r>
        <w:rPr>
          <w:rFonts w:hint="eastAsia" w:ascii="宋体" w:hAnsi="宋体" w:eastAsia="宋体" w:cs="宋体"/>
          <w:color w:val="000000" w:themeColor="text1"/>
          <w:sz w:val="21"/>
          <w:szCs w:val="21"/>
          <w:highlight w:val="none"/>
          <w:lang w:val="en-US" w:eastAsia="zh-CN" w:bidi="ar"/>
        </w:rPr>
        <w:t xml:space="preserve">；制造商为</w:t>
      </w:r>
      <w:r>
        <w:rPr>
          <w:rFonts w:hint="eastAsia" w:ascii="宋体" w:hAnsi="宋体" w:eastAsia="宋体" w:cs="宋体"/>
          <w:color w:val="000000" w:themeColor="text1"/>
          <w:sz w:val="21"/>
          <w:szCs w:val="21"/>
          <w:highlight w:val="none"/>
          <w:u w:val="single"/>
          <w:lang w:val="en-US" w:eastAsia="zh-CN" w:bidi="ar"/>
        </w:rPr>
        <w:t xml:space="preserve">（企业名称）</w:t>
      </w:r>
      <w:r>
        <w:rPr>
          <w:rFonts w:hint="eastAsia" w:ascii="宋体" w:hAnsi="宋体" w:eastAsia="宋体" w:cs="宋体"/>
          <w:color w:val="000000" w:themeColor="text1"/>
          <w:sz w:val="21"/>
          <w:szCs w:val="21"/>
          <w:highlight w:val="none"/>
          <w:lang w:val="en-US" w:eastAsia="zh-CN" w:bidi="ar"/>
        </w:rPr>
        <w:t xml:space="preserve">，从业人员</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人，营业收入为</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万元，资产总额为</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万元</w:t>
      </w:r>
      <w:r>
        <w:rPr>
          <w:rStyle w:val="1003"/>
          <w:rFonts w:hint="eastAsia" w:ascii="宋体" w:hAnsi="宋体" w:eastAsia="宋体" w:cs="宋体"/>
          <w:color w:val="000000" w:themeColor="text1"/>
          <w:sz w:val="21"/>
          <w:szCs w:val="21"/>
          <w:highlight w:val="none"/>
          <w:lang w:val="en-US" w:eastAsia="zh-CN" w:bidi="ar"/>
        </w:rPr>
        <w:footnoteReference w:id="2"/>
      </w:r>
      <w:r>
        <w:rPr>
          <w:rFonts w:hint="eastAsia" w:ascii="宋体" w:hAnsi="宋体" w:eastAsia="宋体" w:cs="宋体"/>
          <w:color w:val="000000" w:themeColor="text1"/>
          <w:sz w:val="21"/>
          <w:szCs w:val="21"/>
          <w:highlight w:val="none"/>
          <w:lang w:eastAsia="zh-CN"/>
        </w:rPr>
        <w:t xml:space="preserve">，属于</w:t>
      </w:r>
      <w:r>
        <w:rPr>
          <w:rFonts w:hint="eastAsia" w:ascii="宋体" w:hAnsi="宋体" w:eastAsia="宋体" w:cs="宋体"/>
          <w:color w:val="000000" w:themeColor="text1"/>
          <w:sz w:val="21"/>
          <w:szCs w:val="21"/>
          <w:highlight w:val="none"/>
          <w:u w:val="single"/>
          <w:lang w:eastAsia="zh-CN"/>
        </w:rPr>
        <w:t xml:space="preserve">（□中型企业、□小型企业、□微型企业）</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p>
      <w:pPr>
        <w:jc w:val="left"/>
        <w:keepLines w:val="0"/>
        <w:keepNext w:val="0"/>
        <w:widowControl/>
        <w:rPr>
          <w:color w:val="000000" w:themeColor="text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2、</w:t>
      </w:r>
      <w:r>
        <w:rPr>
          <w:rFonts w:hint="eastAsia" w:ascii="宋体" w:hAnsi="宋体" w:eastAsia="宋体" w:cs="宋体"/>
          <w:color w:val="000000" w:themeColor="text1"/>
          <w:sz w:val="21"/>
          <w:szCs w:val="21"/>
          <w:highlight w:val="none"/>
          <w:u w:val="single"/>
          <w:lang w:val="zh-CN" w:eastAsia="zh-CN" w:bidi="ar"/>
        </w:rPr>
        <w:t xml:space="preserve">（标的名称）</w:t>
      </w:r>
      <w:r>
        <w:rPr>
          <w:rFonts w:hint="eastAsia" w:ascii="宋体" w:hAnsi="宋体" w:eastAsia="宋体" w:cs="宋体"/>
          <w:color w:val="000000" w:themeColor="text1"/>
          <w:sz w:val="21"/>
          <w:szCs w:val="21"/>
          <w:highlight w:val="none"/>
          <w:lang w:val="zh-CN" w:eastAsia="zh-CN" w:bidi="ar"/>
        </w:rPr>
        <w:t xml:space="preserve">，属于</w:t>
      </w:r>
      <w:r>
        <w:rPr>
          <w:rFonts w:hint="eastAsia" w:ascii="宋体" w:hAnsi="宋体" w:eastAsia="宋体" w:cs="宋体"/>
          <w:color w:val="000000" w:themeColor="text1"/>
          <w:sz w:val="21"/>
          <w:szCs w:val="21"/>
          <w:highlight w:val="none"/>
          <w:u w:val="single"/>
          <w:lang w:val="zh-CN" w:eastAsia="zh-CN" w:bidi="ar"/>
        </w:rPr>
        <w:t xml:space="preserve">（采购文件中明确的所属行业）行业</w:t>
      </w:r>
      <w:r>
        <w:rPr>
          <w:rFonts w:hint="eastAsia" w:ascii="宋体" w:hAnsi="宋体" w:eastAsia="宋体" w:cs="宋体"/>
          <w:color w:val="000000" w:themeColor="text1"/>
          <w:sz w:val="21"/>
          <w:szCs w:val="21"/>
          <w:highlight w:val="none"/>
          <w:lang w:val="zh-CN" w:eastAsia="zh-CN" w:bidi="ar"/>
        </w:rPr>
        <w:t xml:space="preserve">；制造商为</w:t>
      </w:r>
      <w:r>
        <w:rPr>
          <w:rFonts w:hint="eastAsia" w:ascii="宋体" w:hAnsi="宋体" w:eastAsia="宋体" w:cs="宋体"/>
          <w:color w:val="000000" w:themeColor="text1"/>
          <w:sz w:val="21"/>
          <w:szCs w:val="21"/>
          <w:highlight w:val="none"/>
          <w:u w:val="single"/>
          <w:lang w:val="zh-CN" w:eastAsia="zh-CN" w:bidi="ar"/>
        </w:rPr>
        <w:t xml:space="preserve">（企业名称）</w:t>
      </w:r>
      <w:r>
        <w:rPr>
          <w:rFonts w:hint="eastAsia" w:ascii="宋体" w:hAnsi="宋体" w:eastAsia="宋体" w:cs="宋体"/>
          <w:color w:val="000000" w:themeColor="text1"/>
          <w:sz w:val="21"/>
          <w:szCs w:val="21"/>
          <w:highlight w:val="none"/>
          <w:lang w:val="zh-CN" w:eastAsia="zh-CN" w:bidi="ar"/>
        </w:rPr>
        <w:t xml:space="preserve">，</w:t>
      </w:r>
      <w:r>
        <w:rPr>
          <w:rFonts w:hint="eastAsia" w:ascii="宋体" w:hAnsi="宋体" w:eastAsia="宋体" w:cs="宋体"/>
          <w:color w:val="000000" w:themeColor="text1"/>
          <w:sz w:val="21"/>
          <w:szCs w:val="21"/>
          <w:highlight w:val="none"/>
          <w:lang w:val="en-US" w:eastAsia="zh-CN" w:bidi="ar"/>
        </w:rPr>
        <w:t xml:space="preserve">从业人员</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人，营业收入为</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万元，资产总额为</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万元，属于</w:t>
      </w:r>
      <w:r>
        <w:rPr>
          <w:rFonts w:hint="eastAsia" w:ascii="宋体" w:hAnsi="宋体" w:eastAsia="宋体" w:cs="宋体"/>
          <w:color w:val="000000" w:themeColor="text1"/>
          <w:sz w:val="21"/>
          <w:szCs w:val="21"/>
          <w:highlight w:val="none"/>
          <w:u w:val="single"/>
          <w:lang w:val="en-US" w:eastAsia="zh-CN" w:bidi="ar"/>
        </w:rPr>
        <w:t xml:space="preserve">（□中型企业、□小型企业、□微型企业）</w:t>
      </w:r>
      <w:r>
        <w:rPr>
          <w:rFonts w:hint="eastAsia" w:ascii="宋体" w:hAnsi="宋体" w:eastAsia="宋体" w:cs="宋体"/>
          <w:color w:val="000000" w:themeColor="text1"/>
          <w:sz w:val="21"/>
          <w:szCs w:val="21"/>
          <w:highlight w:val="none"/>
          <w:lang w:val="en-US" w:eastAsia="zh-CN" w:bidi="ar"/>
        </w:rPr>
        <w:t xml:space="preserve">；</w:t>
      </w:r>
      <w:r>
        <w:rPr>
          <w:rFonts w:hint="default" w:ascii="宋体" w:hAnsi="宋体" w:eastAsia="宋体" w:cs="宋体"/>
          <w:color w:val="000000" w:themeColor="text1"/>
          <w:sz w:val="24"/>
          <w:szCs w:val="24"/>
          <w:highlight w:val="none"/>
          <w:lang w:val="en-US" w:eastAsia="zh-CN" w:bidi="ar"/>
        </w:rPr>
        <w:t xml:space="preserve"> </w:t>
      </w:r>
      <w:r>
        <w:rPr>
          <w:color w:val="000000" w:themeColor="text1"/>
          <w:highlight w:val="none"/>
        </w:rPr>
      </w:r>
      <w:r/>
    </w:p>
    <w:p>
      <w:pPr>
        <w:pStyle w:val="971"/>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color w:val="000000" w:themeColor="text1"/>
          <w:highlight w:val="none"/>
        </w:rPr>
      </w:r>
      <w:r/>
    </w:p>
    <w:p>
      <w:pPr>
        <w:pStyle w:val="971"/>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以上企业， 不属于大企业的分支机构， 不存在控股股东为大企业的情形， 也不存在与大企业的负责人为同一人的情形。</w:t>
      </w:r>
      <w:r>
        <w:rPr>
          <w:color w:val="000000" w:themeColor="text1"/>
          <w:highlight w:val="none"/>
        </w:rPr>
      </w:r>
      <w:r/>
    </w:p>
    <w:p>
      <w:pPr>
        <w:pStyle w:val="971"/>
        <w:ind w:firstLine="420"/>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本企业对上述声明内容的真实性负责。 如有虚假， 将依法承担相应责任。</w:t>
      </w:r>
      <w:r>
        <w:rPr>
          <w:color w:val="000000" w:themeColor="text1"/>
          <w:highlight w:val="none"/>
        </w:rPr>
      </w:r>
      <w:r/>
    </w:p>
    <w:p>
      <w:pPr>
        <w:pStyle w:val="971"/>
        <w:ind w:firstLine="420"/>
        <w:spacing w:line="40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971"/>
        <w:ind w:firstLine="0"/>
        <w:spacing w:line="40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971"/>
        <w:ind w:left="0" w:firstLine="5199"/>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企业名称（盖章）：</w:t>
      </w:r>
      <w:r>
        <w:rPr>
          <w:color w:val="000000" w:themeColor="text1"/>
          <w:highlight w:val="none"/>
        </w:rPr>
      </w:r>
      <w:r/>
    </w:p>
    <w:p>
      <w:pPr>
        <w:pStyle w:val="971"/>
        <w:ind w:left="0" w:firstLine="5199"/>
        <w:spacing w:line="40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 期：</w:t>
      </w:r>
      <w:r>
        <w:rPr>
          <w:color w:val="000000" w:themeColor="text1"/>
          <w:highlight w:val="none"/>
        </w:rPr>
      </w:r>
      <w:r/>
    </w:p>
    <w:p>
      <w:pPr>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br w:type="page" w:clear="all"/>
      </w:r>
      <w:r>
        <w:rPr>
          <w:color w:val="000000" w:themeColor="text1"/>
          <w:highlight w:val="none"/>
        </w:rPr>
      </w:r>
      <w:r/>
    </w:p>
    <w:p>
      <w:pPr>
        <w:ind w:left="0"/>
        <w:spacing w:line="28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附：中小企业划型标准规定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（一）农、林、牧、渔业。</w:t>
      </w:r>
      <w:r>
        <w:rPr>
          <w:rFonts w:hint="eastAsia" w:ascii="宋体" w:hAnsi="宋体" w:eastAsia="宋体" w:cs="宋体"/>
          <w:color w:val="000000" w:themeColor="text1"/>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（二）工业。</w:t>
      </w:r>
      <w:r>
        <w:rPr>
          <w:rFonts w:hint="eastAsia" w:ascii="宋体" w:hAnsi="宋体" w:eastAsia="宋体" w:cs="宋体"/>
          <w:color w:val="000000" w:themeColor="text1"/>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（三）建筑业。</w:t>
      </w:r>
      <w:r>
        <w:rPr>
          <w:rFonts w:hint="eastAsia" w:ascii="宋体" w:hAnsi="宋体" w:eastAsia="宋体" w:cs="宋体"/>
          <w:color w:val="000000" w:themeColor="text1"/>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（四）批发业。</w:t>
      </w:r>
      <w:r>
        <w:rPr>
          <w:rFonts w:hint="eastAsia" w:ascii="宋体" w:hAnsi="宋体" w:eastAsia="宋体" w:cs="宋体"/>
          <w:color w:val="000000" w:themeColor="text1"/>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（五）零售业。</w:t>
      </w:r>
      <w:r>
        <w:rPr>
          <w:rFonts w:hint="eastAsia" w:ascii="宋体" w:hAnsi="宋体" w:eastAsia="宋体" w:cs="宋体"/>
          <w:color w:val="000000" w:themeColor="text1"/>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（六）交通运输业。</w:t>
      </w:r>
      <w:r>
        <w:rPr>
          <w:rFonts w:hint="eastAsia" w:ascii="宋体" w:hAnsi="宋体" w:eastAsia="宋体" w:cs="宋体"/>
          <w:color w:val="000000" w:themeColor="text1"/>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（七）仓储业。</w:t>
      </w:r>
      <w:r>
        <w:rPr>
          <w:rFonts w:hint="eastAsia" w:ascii="宋体" w:hAnsi="宋体" w:eastAsia="宋体" w:cs="宋体"/>
          <w:color w:val="000000" w:themeColor="text1"/>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（八）邮政业。</w:t>
      </w:r>
      <w:r>
        <w:rPr>
          <w:rFonts w:hint="eastAsia" w:ascii="宋体" w:hAnsi="宋体" w:eastAsia="宋体" w:cs="宋体"/>
          <w:color w:val="000000" w:themeColor="text1"/>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（九）住宿业。</w:t>
      </w:r>
      <w:r>
        <w:rPr>
          <w:rFonts w:hint="eastAsia" w:ascii="宋体" w:hAnsi="宋体" w:eastAsia="宋体" w:cs="宋体"/>
          <w:color w:val="000000" w:themeColor="text1"/>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（十）餐饮业。</w:t>
      </w:r>
      <w:r>
        <w:rPr>
          <w:rFonts w:hint="eastAsia" w:ascii="宋体" w:hAnsi="宋体" w:eastAsia="宋体" w:cs="宋体"/>
          <w:color w:val="000000" w:themeColor="text1"/>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（十一）信息传输业。</w:t>
      </w:r>
      <w:r>
        <w:rPr>
          <w:rFonts w:hint="eastAsia" w:ascii="宋体" w:hAnsi="宋体" w:eastAsia="宋体" w:cs="宋体"/>
          <w:color w:val="000000" w:themeColor="text1"/>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（十二）软件和信息技术服务业。</w:t>
      </w:r>
      <w:r>
        <w:rPr>
          <w:rFonts w:hint="eastAsia" w:ascii="宋体" w:hAnsi="宋体" w:eastAsia="宋体" w:cs="宋体"/>
          <w:color w:val="000000" w:themeColor="text1"/>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（十三）房地产开发经营。</w:t>
      </w:r>
      <w:r>
        <w:rPr>
          <w:rFonts w:hint="eastAsia" w:ascii="宋体" w:hAnsi="宋体" w:eastAsia="宋体" w:cs="宋体"/>
          <w:color w:val="000000" w:themeColor="text1"/>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（十四）物业管理。</w:t>
      </w:r>
      <w:r>
        <w:rPr>
          <w:rFonts w:hint="eastAsia" w:ascii="宋体" w:hAnsi="宋体" w:eastAsia="宋体" w:cs="宋体"/>
          <w:color w:val="000000" w:themeColor="text1"/>
          <w:sz w:val="21"/>
          <w:szCs w:val="21"/>
          <w:highlight w:val="none"/>
        </w:rPr>
        <w:t xml:space="preserve">从业人员1000人以下或营业收入5000万元以下的为中小微型企业。其中，从业人员</w:t>
      </w:r>
      <w:r>
        <w:rPr>
          <w:color w:val="000000" w:themeColor="text1"/>
          <w:highlight w:val="none"/>
        </w:rPr>
      </w:r>
      <w:r/>
    </w:p>
    <w:p>
      <w:pPr>
        <w:ind w:left="0"/>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（十五）租赁和商务服务业。</w:t>
      </w:r>
      <w:r>
        <w:rPr>
          <w:rFonts w:hint="eastAsia" w:ascii="宋体" w:hAnsi="宋体" w:eastAsia="宋体" w:cs="宋体"/>
          <w:color w:val="000000" w:themeColor="text1"/>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left="0" w:firstLine="402"/>
        <w:spacing w:line="280" w:lineRule="exact"/>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rPr>
        <w:t xml:space="preserve">（十六）其他未列明行业。</w:t>
      </w:r>
      <w:r>
        <w:rPr>
          <w:rFonts w:hint="eastAsia" w:ascii="宋体" w:hAnsi="宋体" w:eastAsia="宋体" w:cs="宋体"/>
          <w:color w:val="000000" w:themeColor="text1"/>
          <w:sz w:val="21"/>
          <w:szCs w:val="21"/>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br w:type="page" w:clear="all"/>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hint="eastAsia" w:ascii="宋体" w:hAnsi="宋体" w:cs="宋体"/>
          <w:b/>
          <w:color w:val="000000" w:themeColor="text1"/>
          <w:sz w:val="21"/>
          <w:szCs w:val="21"/>
          <w:highlight w:val="none"/>
        </w:rPr>
        <w:t xml:space="preserve">格式1</w:t>
      </w:r>
      <w:r>
        <w:rPr>
          <w:rFonts w:hint="eastAsia" w:ascii="宋体" w:hAnsi="宋体" w:cs="宋体"/>
          <w:b/>
          <w:color w:val="000000" w:themeColor="text1"/>
          <w:sz w:val="21"/>
          <w:szCs w:val="21"/>
          <w:highlight w:val="none"/>
          <w:lang w:val="en-US" w:eastAsia="zh-CN"/>
        </w:rPr>
        <w:t xml:space="preserve">2</w:t>
      </w:r>
      <w:r>
        <w:rPr>
          <w:rFonts w:hint="eastAsia" w:ascii="宋体" w:hAnsi="宋体" w:cs="宋体"/>
          <w:b/>
          <w:color w:val="000000" w:themeColor="text1"/>
          <w:sz w:val="21"/>
          <w:szCs w:val="21"/>
          <w:highlight w:val="none"/>
        </w:rPr>
        <w:t xml:space="preserve">：</w:t>
      </w:r>
      <w:r>
        <w:rPr>
          <w:rFonts w:hint="eastAsia" w:ascii="宋体" w:hAnsi="宋体" w:cs="宋体"/>
          <w:b/>
          <w:bCs/>
          <w:color w:val="000000" w:themeColor="text1"/>
          <w:sz w:val="21"/>
          <w:szCs w:val="21"/>
          <w:highlight w:val="none"/>
          <w:lang w:val="zh-CN"/>
        </w:rPr>
        <w:t xml:space="preserve">残疾人福利性单位声明函（如有）</w:t>
      </w:r>
      <w:r>
        <w:rPr>
          <w:color w:val="000000" w:themeColor="text1"/>
          <w:highlight w:val="none"/>
        </w:rPr>
      </w:r>
      <w:r/>
    </w:p>
    <w:p>
      <w:pPr>
        <w:pStyle w:val="975"/>
        <w:spacing w:line="440" w:lineRule="exact"/>
        <w:rPr>
          <w:rFonts w:ascii="宋体" w:hAnsi="宋体" w:cs="宋体"/>
          <w:b/>
          <w:color w:val="000000" w:themeColor="text1"/>
          <w:szCs w:val="28"/>
          <w:highlight w:val="none"/>
        </w:rPr>
      </w:pPr>
      <w:r>
        <w:rPr>
          <w:rFonts w:ascii="宋体" w:hAnsi="宋体" w:cs="宋体"/>
          <w:b/>
          <w:color w:val="000000" w:themeColor="text1"/>
          <w:szCs w:val="28"/>
          <w:highlight w:val="none"/>
          <w:lang w:val="zh-CN"/>
        </w:rPr>
      </w:r>
      <w:r>
        <w:rPr>
          <w:color w:val="000000" w:themeColor="text1"/>
          <w:highlight w:val="none"/>
        </w:rPr>
      </w:r>
      <w:r/>
    </w:p>
    <w:p>
      <w:pPr>
        <w:pStyle w:val="975"/>
        <w:jc w:val="center"/>
        <w:spacing w:line="440" w:lineRule="exact"/>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残疾人福利性单位声明函</w:t>
      </w:r>
      <w:r>
        <w:rPr>
          <w:color w:val="000000" w:themeColor="text1"/>
          <w:highlight w:val="none"/>
        </w:rPr>
      </w:r>
      <w:r/>
    </w:p>
    <w:p>
      <w:pPr>
        <w:pStyle w:val="975"/>
        <w:jc w:val="center"/>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ind w:firstLine="444"/>
        <w:spacing w:line="440" w:lineRule="exact"/>
        <w:rPr>
          <w:rFonts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1"/>
          <w:szCs w:val="21"/>
          <w:highlight w:val="none"/>
        </w:rPr>
        <w:t xml:space="preserve">〔2017〕141</w:t>
      </w:r>
      <w:r>
        <w:rPr>
          <w:rFonts w:hint="eastAsia" w:ascii="宋体" w:hAnsi="宋体" w:eastAsia="宋体" w:cs="宋体"/>
          <w:color w:val="000000" w:themeColor="text1"/>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44"/>
        <w:spacing w:line="440" w:lineRule="exact"/>
        <w:rPr>
          <w:rFonts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本单位对上述声明的真实性负责。如有虚假，将依法承担相应责任。</w:t>
      </w:r>
      <w:r>
        <w:rPr>
          <w:color w:val="000000" w:themeColor="text1"/>
          <w:highlight w:val="none"/>
        </w:rPr>
      </w:r>
      <w:r/>
    </w:p>
    <w:p>
      <w:pPr>
        <w:ind w:firstLine="444"/>
        <w:spacing w:line="440" w:lineRule="exact"/>
        <w:rPr>
          <w:rFonts w:ascii="宋体" w:hAnsi="宋体" w:eastAsia="宋体" w:cs="宋体"/>
          <w:color w:val="000000" w:themeColor="text1"/>
          <w:spacing w:val="6"/>
          <w:sz w:val="21"/>
          <w:szCs w:val="21"/>
          <w:highlight w:val="none"/>
        </w:rPr>
      </w:pPr>
      <w:r>
        <w:rPr>
          <w:rFonts w:ascii="宋体" w:hAnsi="宋体" w:eastAsia="宋体" w:cs="宋体"/>
          <w:color w:val="000000" w:themeColor="text1"/>
          <w:spacing w:val="6"/>
          <w:sz w:val="21"/>
          <w:szCs w:val="21"/>
          <w:highlight w:val="none"/>
        </w:rPr>
      </w:r>
      <w:r>
        <w:rPr>
          <w:color w:val="000000" w:themeColor="text1"/>
          <w:highlight w:val="none"/>
        </w:rPr>
      </w:r>
      <w:r/>
    </w:p>
    <w:p>
      <w:pPr>
        <w:ind w:firstLine="444"/>
        <w:spacing w:line="440" w:lineRule="exact"/>
        <w:rPr>
          <w:rFonts w:ascii="宋体" w:hAnsi="宋体" w:eastAsia="宋体" w:cs="宋体"/>
          <w:color w:val="000000" w:themeColor="text1"/>
          <w:spacing w:val="6"/>
          <w:sz w:val="21"/>
          <w:szCs w:val="21"/>
          <w:highlight w:val="none"/>
        </w:rPr>
      </w:pPr>
      <w:r>
        <w:rPr>
          <w:rFonts w:ascii="宋体" w:hAnsi="宋体" w:eastAsia="宋体" w:cs="宋体"/>
          <w:color w:val="000000" w:themeColor="text1"/>
          <w:spacing w:val="6"/>
          <w:sz w:val="21"/>
          <w:szCs w:val="21"/>
          <w:highlight w:val="none"/>
        </w:rPr>
      </w:r>
      <w:r>
        <w:rPr>
          <w:color w:val="000000" w:themeColor="text1"/>
          <w:highlight w:val="none"/>
        </w:rPr>
      </w:r>
      <w:r/>
    </w:p>
    <w:p>
      <w:pPr>
        <w:ind w:right="1560" w:firstLine="444"/>
        <w:jc w:val="center"/>
        <w:spacing w:line="440" w:lineRule="exact"/>
        <w:tabs>
          <w:tab w:val="left" w:pos="4860" w:leader="none"/>
        </w:tabs>
        <w:rPr>
          <w:rFonts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                    单位名称（盖章）：</w:t>
      </w:r>
      <w:r>
        <w:rPr>
          <w:color w:val="000000" w:themeColor="text1"/>
          <w:highlight w:val="none"/>
        </w:rPr>
      </w:r>
      <w:r/>
    </w:p>
    <w:p>
      <w:pPr>
        <w:ind w:right="1560" w:firstLine="444"/>
        <w:jc w:val="center"/>
        <w:spacing w:line="440" w:lineRule="exact"/>
        <w:tabs>
          <w:tab w:val="left" w:pos="4860" w:leader="none"/>
        </w:tabs>
        <w:rPr>
          <w:rFonts w:ascii="宋体" w:hAnsi="宋体" w:eastAsia="宋体" w:cs="宋体"/>
          <w:color w:val="000000" w:themeColor="text1"/>
          <w:spacing w:val="6"/>
          <w:sz w:val="21"/>
          <w:szCs w:val="21"/>
          <w:highlight w:val="none"/>
        </w:rPr>
      </w:pPr>
      <w:r>
        <w:rPr>
          <w:rFonts w:hint="eastAsia" w:ascii="宋体" w:hAnsi="宋体" w:eastAsia="宋体" w:cs="宋体"/>
          <w:color w:val="000000" w:themeColor="text1"/>
          <w:spacing w:val="6"/>
          <w:sz w:val="21"/>
          <w:szCs w:val="21"/>
          <w:highlight w:val="none"/>
        </w:rPr>
        <w:t xml:space="preserve">                 日  期：</w:t>
      </w:r>
      <w:r>
        <w:rPr>
          <w:color w:val="000000" w:themeColor="text1"/>
          <w:highlight w:val="none"/>
        </w:rPr>
      </w:r>
      <w:r/>
    </w:p>
    <w:p>
      <w:pPr>
        <w:pStyle w:val="973"/>
        <w:ind w:firstLine="0"/>
        <w:spacing w:line="440" w:lineRule="exact"/>
        <w:rPr>
          <w:rFonts w:ascii="宋体" w:hAnsi="宋体" w:eastAsia="宋体" w:cs="宋体"/>
          <w:b/>
          <w:color w:val="000000" w:themeColor="text1"/>
          <w:sz w:val="21"/>
          <w:szCs w:val="21"/>
          <w:highlight w:val="none"/>
        </w:rPr>
      </w:pPr>
      <w:r>
        <w:rPr>
          <w:rFonts w:ascii="宋体" w:hAnsi="宋体" w:eastAsia="宋体" w:cs="宋体"/>
          <w:b/>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ind w:firstLine="422"/>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spacing w:line="440" w:lineRule="exact"/>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r/>
    </w:p>
    <w:p>
      <w:pPr>
        <w:pStyle w:val="975"/>
        <w:spacing w:line="440" w:lineRule="exact"/>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r>
      <w:r>
        <w:rPr>
          <w:color w:val="000000" w:themeColor="text1"/>
          <w:highlight w:val="none"/>
        </w:rPr>
      </w:r>
      <w:r/>
    </w:p>
    <w:p>
      <w:pPr>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br w:type="page" w:clear="all"/>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hint="eastAsia" w:ascii="宋体" w:hAnsi="宋体" w:cs="宋体"/>
          <w:b/>
          <w:color w:val="000000" w:themeColor="text1"/>
          <w:sz w:val="21"/>
          <w:szCs w:val="21"/>
          <w:highlight w:val="none"/>
        </w:rPr>
        <w:t xml:space="preserve">格式1</w:t>
      </w:r>
      <w:r>
        <w:rPr>
          <w:rFonts w:hint="eastAsia" w:ascii="宋体" w:hAnsi="宋体" w:cs="宋体"/>
          <w:b/>
          <w:color w:val="000000" w:themeColor="text1"/>
          <w:sz w:val="21"/>
          <w:szCs w:val="21"/>
          <w:highlight w:val="none"/>
          <w:lang w:val="en-US" w:eastAsia="zh-CN"/>
        </w:rPr>
        <w:t xml:space="preserve">3</w:t>
      </w:r>
      <w:r>
        <w:rPr>
          <w:rFonts w:hint="eastAsia" w:ascii="宋体" w:hAnsi="宋体" w:cs="宋体"/>
          <w:b/>
          <w:color w:val="000000" w:themeColor="text1"/>
          <w:sz w:val="21"/>
          <w:szCs w:val="21"/>
          <w:highlight w:val="none"/>
        </w:rPr>
        <w:t xml:space="preserve">：</w:t>
      </w:r>
      <w:r>
        <w:rPr>
          <w:rFonts w:hint="eastAsia" w:ascii="宋体" w:hAnsi="宋体" w:cs="宋体"/>
          <w:b/>
          <w:bCs/>
          <w:color w:val="000000" w:themeColor="text1"/>
          <w:sz w:val="21"/>
          <w:szCs w:val="21"/>
          <w:highlight w:val="none"/>
          <w:lang w:val="zh-CN"/>
        </w:rPr>
        <w:t xml:space="preserve">监狱企业证明文件（如有）</w:t>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lang w:val="zh-CN"/>
        </w:rPr>
      </w:r>
      <w:r>
        <w:rPr>
          <w:color w:val="000000" w:themeColor="text1"/>
          <w:highlight w:val="none"/>
        </w:rPr>
      </w:r>
      <w:r/>
    </w:p>
    <w:p>
      <w:pPr>
        <w:pStyle w:val="975"/>
        <w:jc w:val="center"/>
        <w:spacing w:line="440" w:lineRule="exact"/>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监狱企业的证明文件</w:t>
      </w:r>
      <w:r>
        <w:rPr>
          <w:color w:val="000000" w:themeColor="text1"/>
          <w:highlight w:val="none"/>
        </w:rPr>
      </w:r>
      <w:r/>
    </w:p>
    <w:p>
      <w:pPr>
        <w:pStyle w:val="975"/>
        <w:jc w:val="left"/>
        <w:spacing w:line="440" w:lineRule="exact"/>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zh-CN"/>
        </w:rPr>
        <w:t xml:space="preserve">  </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lang w:val="zh-CN"/>
        </w:rPr>
      </w:r>
      <w:r>
        <w:rPr>
          <w:color w:val="000000" w:themeColor="text1"/>
          <w:highlight w:val="none"/>
        </w:rPr>
      </w:r>
      <w:r/>
    </w:p>
    <w:p>
      <w:pPr>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br w:type="page" w:clear="all"/>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hint="eastAsia" w:ascii="宋体" w:hAnsi="宋体" w:cs="宋体"/>
          <w:b/>
          <w:color w:val="000000" w:themeColor="text1"/>
          <w:sz w:val="21"/>
          <w:szCs w:val="21"/>
          <w:highlight w:val="none"/>
        </w:rPr>
        <w:t xml:space="preserve">格式</w:t>
      </w:r>
      <w:r>
        <w:rPr>
          <w:rFonts w:hint="eastAsia" w:ascii="宋体" w:hAnsi="宋体" w:cs="宋体"/>
          <w:b/>
          <w:color w:val="000000" w:themeColor="text1"/>
          <w:sz w:val="21"/>
          <w:szCs w:val="21"/>
          <w:highlight w:val="none"/>
          <w:lang w:val="en-US" w:eastAsia="zh-CN"/>
        </w:rPr>
        <w:t xml:space="preserve">14</w:t>
      </w:r>
      <w:r>
        <w:rPr>
          <w:rFonts w:hint="eastAsia" w:ascii="宋体" w:hAnsi="宋体" w:cs="宋体"/>
          <w:b/>
          <w:color w:val="000000" w:themeColor="text1"/>
          <w:sz w:val="21"/>
          <w:szCs w:val="21"/>
          <w:highlight w:val="none"/>
        </w:rPr>
        <w:t xml:space="preserve">：</w:t>
      </w:r>
      <w:r>
        <w:rPr>
          <w:rFonts w:hint="eastAsia" w:ascii="宋体" w:hAnsi="宋体" w:cs="宋体"/>
          <w:b/>
          <w:bCs/>
          <w:color w:val="000000" w:themeColor="text1"/>
          <w:sz w:val="21"/>
          <w:szCs w:val="21"/>
          <w:highlight w:val="none"/>
        </w:rPr>
        <w:t xml:space="preserve">具备履行合同所必需的设备和专业技术能力的书面声明</w:t>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lang w:val="zh-CN"/>
        </w:rPr>
      </w:r>
      <w:r>
        <w:rPr>
          <w:color w:val="000000" w:themeColor="text1"/>
          <w:highlight w:val="none"/>
        </w:rPr>
      </w:r>
      <w:r/>
    </w:p>
    <w:p>
      <w:pPr>
        <w:pStyle w:val="975"/>
        <w:jc w:val="center"/>
        <w:spacing w:line="440" w:lineRule="exact"/>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声    明</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我单位郑重声明：</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我单位具备履行本项采购合同所必需的设备和专业技术能力。</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投标单位（加盖公章）：</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年  月  日</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rPr>
          <w:rFonts w:hint="eastAsia"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br w:type="page" w:clear="all"/>
      </w:r>
      <w:r>
        <w:rPr>
          <w:color w:val="000000" w:themeColor="text1"/>
          <w:highlight w:val="none"/>
        </w:rPr>
      </w:r>
      <w:r/>
    </w:p>
    <w:p>
      <w:pPr>
        <w:pStyle w:val="975"/>
        <w:spacing w:line="440" w:lineRule="exact"/>
        <w:rPr>
          <w:rFonts w:ascii="宋体" w:hAnsi="宋体" w:cs="宋体"/>
          <w:b/>
          <w:bCs/>
          <w:color w:val="000000" w:themeColor="text1"/>
          <w:sz w:val="21"/>
          <w:szCs w:val="21"/>
          <w:highlight w:val="none"/>
        </w:rPr>
      </w:pPr>
      <w:r>
        <w:rPr>
          <w:rFonts w:hint="eastAsia" w:ascii="宋体" w:hAnsi="宋体" w:cs="宋体"/>
          <w:b/>
          <w:color w:val="000000" w:themeColor="text1"/>
          <w:sz w:val="21"/>
          <w:szCs w:val="21"/>
          <w:highlight w:val="none"/>
        </w:rPr>
        <w:t xml:space="preserve">格式1</w:t>
      </w:r>
      <w:r>
        <w:rPr>
          <w:rFonts w:hint="eastAsia" w:ascii="宋体" w:hAnsi="宋体" w:cs="宋体"/>
          <w:b/>
          <w:color w:val="000000" w:themeColor="text1"/>
          <w:sz w:val="21"/>
          <w:szCs w:val="21"/>
          <w:highlight w:val="none"/>
          <w:lang w:val="en-US" w:eastAsia="zh-CN"/>
        </w:rPr>
        <w:t xml:space="preserve">5</w:t>
      </w:r>
      <w:r>
        <w:rPr>
          <w:rFonts w:hint="eastAsia" w:ascii="宋体" w:hAnsi="宋体" w:cs="宋体"/>
          <w:b/>
          <w:color w:val="000000" w:themeColor="text1"/>
          <w:sz w:val="21"/>
          <w:szCs w:val="21"/>
          <w:highlight w:val="none"/>
        </w:rPr>
        <w:t xml:space="preserve">：参加政府采购活动前3年内在经营活动中没有重大违法记录的书面声明</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jc w:val="center"/>
        <w:spacing w:line="440" w:lineRule="exact"/>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声    明</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投标单位（加盖公章）：</w:t>
      </w:r>
      <w:r>
        <w:rPr>
          <w:color w:val="000000" w:themeColor="text1"/>
          <w:highlight w:val="none"/>
        </w:rPr>
      </w:r>
      <w:r/>
    </w:p>
    <w:p>
      <w:pPr>
        <w:pStyle w:val="975"/>
        <w:ind w:firstLine="440"/>
        <w:jc w:val="left"/>
        <w:spacing w:line="440" w:lineRule="exact"/>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                                      年  月  日</w:t>
      </w:r>
      <w:r>
        <w:rPr>
          <w:color w:val="000000" w:themeColor="text1"/>
          <w:highlight w:val="none"/>
        </w:rPr>
      </w:r>
      <w:r/>
    </w:p>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br w:type="page" w:clear="all"/>
      </w:r>
      <w:r>
        <w:rPr>
          <w:color w:val="000000" w:themeColor="text1"/>
          <w:highlight w:val="none"/>
        </w:rPr>
      </w:r>
      <w:r/>
    </w:p>
    <w:p>
      <w:pPr>
        <w:pStyle w:val="973"/>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bidi="ar-SA"/>
        </w:rPr>
        <w:t xml:space="preserve">附件16：</w:t>
      </w:r>
      <w:r>
        <w:rPr>
          <w:rFonts w:hint="eastAsia" w:ascii="宋体" w:hAnsi="宋体" w:eastAsia="宋体" w:cs="宋体"/>
          <w:b/>
          <w:color w:val="000000" w:themeColor="text1"/>
          <w:sz w:val="21"/>
          <w:szCs w:val="21"/>
          <w:highlight w:val="none"/>
          <w:lang w:val="en-US" w:eastAsia="zh-CN" w:bidi="ar-SA"/>
        </w:rPr>
        <w:t xml:space="preserve">承诺函</w:t>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ind w:firstLine="440"/>
        <w:jc w:val="left"/>
        <w:spacing w:line="440" w:lineRule="exact"/>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975"/>
        <w:jc w:val="left"/>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rPr>
          <w:rFonts w:hint="eastAsia" w:ascii="宋体" w:hAnsi="宋体" w:cs="宋体"/>
          <w:color w:val="000000" w:themeColor="text1"/>
          <w:highlight w:val="none"/>
        </w:rPr>
      </w:pPr>
      <w:r>
        <w:rPr>
          <w:color w:val="000000" w:themeColor="text1"/>
          <w:highlight w:val="none"/>
        </w:rPr>
      </w:r>
      <w:bookmarkStart w:id="38" w:name="_Toc60314552"/>
      <w:r>
        <w:rPr>
          <w:color w:val="000000" w:themeColor="text1"/>
          <w:highlight w:val="none"/>
        </w:rPr>
      </w:r>
      <w:bookmarkStart w:id="39" w:name="_Toc110430643"/>
      <w:r>
        <w:rPr>
          <w:rFonts w:hint="eastAsia" w:ascii="宋体" w:hAnsi="宋体" w:cs="宋体"/>
          <w:color w:val="000000" w:themeColor="text1"/>
          <w:highlight w:val="none"/>
        </w:rPr>
        <w:br w:type="page" w:clear="all"/>
      </w:r>
      <w:r>
        <w:rPr>
          <w:color w:val="000000" w:themeColor="text1"/>
          <w:highlight w:val="none"/>
        </w:rPr>
      </w:r>
      <w:r/>
    </w:p>
    <w:p>
      <w:pPr>
        <w:pStyle w:val="965"/>
        <w:jc w:val="center"/>
        <w:rPr>
          <w:rFonts w:ascii="宋体" w:hAnsi="宋体" w:cs="宋体"/>
          <w:color w:val="000000" w:themeColor="text1"/>
          <w:highlight w:val="none"/>
        </w:rPr>
      </w:pPr>
      <w:r>
        <w:rPr>
          <w:rFonts w:hint="eastAsia" w:ascii="宋体" w:hAnsi="宋体" w:cs="宋体"/>
          <w:color w:val="000000" w:themeColor="text1"/>
          <w:highlight w:val="none"/>
        </w:rPr>
        <w:t xml:space="preserve">第四章 采购内容</w:t>
      </w:r>
      <w:bookmarkEnd w:id="38"/>
      <w:r>
        <w:rPr>
          <w:color w:val="000000" w:themeColor="text1"/>
          <w:highlight w:val="none"/>
        </w:rPr>
      </w:r>
      <w:bookmarkEnd w:id="39"/>
      <w:r>
        <w:rPr>
          <w:color w:val="000000" w:themeColor="text1"/>
          <w:highlight w:val="none"/>
        </w:rPr>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w:t>
      </w:r>
      <w:r>
        <w:rPr>
          <w:rFonts w:hint="eastAsia" w:ascii="宋体" w:hAnsi="宋体" w:eastAsia="宋体" w:cs="宋体"/>
          <w:b/>
          <w:color w:val="000000" w:themeColor="text1"/>
          <w:sz w:val="21"/>
          <w:szCs w:val="21"/>
          <w:highlight w:val="none"/>
        </w:rPr>
        <w:t xml:space="preserve">项</w:t>
      </w:r>
      <w:r>
        <w:rPr>
          <w:rFonts w:hint="eastAsia" w:ascii="宋体" w:hAnsi="宋体" w:eastAsia="宋体" w:cs="宋体"/>
          <w:b/>
          <w:color w:val="000000" w:themeColor="text1"/>
          <w:sz w:val="21"/>
          <w:szCs w:val="21"/>
          <w:highlight w:val="none"/>
        </w:rPr>
        <w:t xml:space="preserve">目编号：</w:t>
      </w:r>
      <w:r>
        <w:rPr>
          <w:rFonts w:hint="eastAsia" w:ascii="宋体" w:hAnsi="宋体" w:eastAsia="宋体" w:cs="宋体"/>
          <w:color w:val="000000" w:themeColor="text1"/>
          <w:sz w:val="21"/>
          <w:szCs w:val="21"/>
          <w:highlight w:val="none"/>
          <w:lang w:eastAsia="zh-CN"/>
        </w:rPr>
        <w:t xml:space="preserve">JSZC-320509-DLZB-G2024-0036  </w:t>
      </w:r>
      <w:r>
        <w:rPr>
          <w:color w:val="000000" w:themeColor="text1"/>
          <w:highlight w:val="none"/>
        </w:rPr>
      </w:r>
      <w:r/>
    </w:p>
    <w:p>
      <w:pPr>
        <w:ind w:firstLine="422"/>
        <w:jc w:val="left"/>
        <w:keepLines w:val="0"/>
        <w:keepNext w:val="0"/>
        <w:pageBreakBefore w:val="0"/>
        <w:spacing w:line="360" w:lineRule="auto"/>
        <w:shd w:val="clear" w:color="auto" w:fill="ffffff"/>
        <w:widowControl/>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二、</w:t>
      </w:r>
      <w:r>
        <w:rPr>
          <w:rFonts w:hint="eastAsia" w:ascii="宋体" w:hAnsi="宋体" w:eastAsia="宋体" w:cs="宋体"/>
          <w:b/>
          <w:bCs/>
          <w:color w:val="000000" w:themeColor="text1"/>
          <w:sz w:val="21"/>
          <w:szCs w:val="21"/>
          <w:highlight w:val="none"/>
        </w:rPr>
        <w:t xml:space="preserve">项目名称：</w:t>
      </w:r>
      <w:r>
        <w:rPr>
          <w:rFonts w:hint="eastAsia" w:ascii="宋体" w:hAnsi="宋体" w:eastAsia="宋体" w:cs="宋体"/>
          <w:color w:val="000000" w:themeColor="text1"/>
          <w:sz w:val="21"/>
          <w:szCs w:val="21"/>
          <w:highlight w:val="none"/>
          <w:lang w:eastAsia="zh-CN"/>
        </w:rPr>
        <w:t xml:space="preserve">吴江区2024-2025年度小麦良种补贴项目</w:t>
      </w:r>
      <w:r>
        <w:rPr>
          <w:color w:val="000000" w:themeColor="text1"/>
          <w:highlight w:val="none"/>
        </w:rPr>
      </w:r>
      <w:r/>
    </w:p>
    <w:p>
      <w:pPr>
        <w:ind w:firstLine="422"/>
        <w:jc w:val="left"/>
        <w:keepLines w:val="0"/>
        <w:keepNext w:val="0"/>
        <w:pageBreakBefore w:val="0"/>
        <w:spacing w:line="360" w:lineRule="auto"/>
        <w:shd w:val="clear" w:color="auto" w:fill="ffffff"/>
        <w:widowControl/>
        <w:rPr>
          <w:rFonts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三、</w:t>
      </w:r>
      <w:r>
        <w:rPr>
          <w:rFonts w:hint="eastAsia" w:ascii="宋体" w:hAnsi="宋体" w:eastAsia="宋体" w:cs="宋体"/>
          <w:b/>
          <w:bCs/>
          <w:color w:val="000000" w:themeColor="text1"/>
          <w:sz w:val="21"/>
          <w:szCs w:val="21"/>
          <w:highlight w:val="none"/>
          <w:lang w:eastAsia="zh-CN"/>
        </w:rPr>
        <w:t xml:space="preserve">采购</w:t>
      </w:r>
      <w:r>
        <w:rPr>
          <w:rFonts w:hint="eastAsia" w:ascii="宋体" w:hAnsi="宋体" w:eastAsia="宋体" w:cs="宋体"/>
          <w:b/>
          <w:bCs/>
          <w:color w:val="000000" w:themeColor="text1"/>
          <w:sz w:val="21"/>
          <w:szCs w:val="21"/>
          <w:highlight w:val="none"/>
          <w:lang w:val="en-US" w:eastAsia="zh-CN"/>
        </w:rPr>
        <w:t xml:space="preserve">方式</w:t>
      </w:r>
      <w:r>
        <w:rPr>
          <w:rFonts w:hint="eastAsia" w:ascii="宋体" w:hAnsi="宋体" w:eastAsia="宋体" w:cs="宋体"/>
          <w:b/>
          <w:bCs/>
          <w:color w:val="000000" w:themeColor="text1"/>
          <w:sz w:val="21"/>
          <w:szCs w:val="21"/>
          <w:highlight w:val="none"/>
        </w:rPr>
        <w:t xml:space="preserve">式：</w:t>
      </w:r>
      <w:r>
        <w:rPr>
          <w:rFonts w:hint="eastAsia" w:ascii="宋体" w:hAnsi="宋体" w:eastAsia="宋体" w:cs="宋体"/>
          <w:color w:val="000000" w:themeColor="text1"/>
          <w:sz w:val="21"/>
          <w:szCs w:val="21"/>
          <w:highlight w:val="none"/>
        </w:rPr>
        <w:t xml:space="preserve">公开招标</w:t>
      </w:r>
      <w:r>
        <w:rPr>
          <w:color w:val="000000" w:themeColor="text1"/>
          <w:highlight w:val="none"/>
        </w:rPr>
      </w:r>
      <w:r/>
    </w:p>
    <w:p>
      <w:pPr>
        <w:ind w:firstLine="422"/>
        <w:jc w:val="left"/>
        <w:keepLines w:val="0"/>
        <w:keepNext w:val="0"/>
        <w:pageBreakBefore w:val="0"/>
        <w:spacing w:line="360" w:lineRule="auto"/>
        <w:shd w:val="clear" w:color="auto" w:fill="ffffff"/>
        <w:widowControl/>
        <w:rPr>
          <w:rFonts w:hint="eastAsia" w:ascii="宋体" w:hAnsi="宋体" w:eastAsia="宋体" w:cs="宋体"/>
          <w:b w:val="0"/>
          <w:bCs w:val="0"/>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四、</w:t>
      </w:r>
      <w:r>
        <w:rPr>
          <w:rFonts w:hint="eastAsia" w:ascii="宋体" w:hAnsi="宋体" w:eastAsia="宋体" w:cs="宋体"/>
          <w:b/>
          <w:bCs/>
          <w:color w:val="000000" w:themeColor="text1"/>
          <w:sz w:val="21"/>
          <w:szCs w:val="21"/>
          <w:highlight w:val="none"/>
        </w:rPr>
        <w:t xml:space="preserve">预算金额：</w:t>
      </w:r>
      <w:r>
        <w:rPr>
          <w:rFonts w:hint="eastAsia" w:ascii="宋体" w:hAnsi="宋体" w:eastAsia="宋体" w:cs="宋体"/>
          <w:b w:val="0"/>
          <w:bCs w:val="0"/>
          <w:color w:val="000000" w:themeColor="text1"/>
          <w:sz w:val="21"/>
          <w:szCs w:val="21"/>
          <w:highlight w:val="none"/>
          <w:lang w:eastAsia="zh-CN"/>
        </w:rPr>
        <w:t xml:space="preserve">人民币壹仟叁佰伍拾柒万捌仟元整（¥13578000.00）</w:t>
      </w:r>
      <w:r>
        <w:rPr>
          <w:color w:val="000000" w:themeColor="text1"/>
          <w:highlight w:val="none"/>
        </w:rPr>
      </w:r>
      <w:r/>
    </w:p>
    <w:p>
      <w:pPr>
        <w:pStyle w:val="976"/>
        <w:keepLines w:val="0"/>
        <w:keepNext w:val="0"/>
        <w:pageBreakBefore w:val="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第一标段：</w:t>
      </w:r>
      <w:r>
        <w:rPr>
          <w:rFonts w:hint="eastAsia" w:ascii="宋体" w:hAnsi="宋体" w:eastAsia="宋体" w:cs="宋体"/>
          <w:color w:val="000000" w:themeColor="text1"/>
          <w:sz w:val="21"/>
          <w:szCs w:val="21"/>
          <w:highlight w:val="none"/>
        </w:rPr>
        <w:t xml:space="preserve">镇麦18</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bidi="ar-SA"/>
        </w:rPr>
        <w:t xml:space="preserve">人民币伍佰肆拾柒万伍仟元整（￥</w:t>
      </w:r>
      <w:r>
        <w:rPr>
          <w:rFonts w:hint="eastAsia" w:ascii="宋体" w:hAnsi="宋体" w:eastAsia="宋体" w:cs="宋体"/>
          <w:i w:val="0"/>
          <w:iCs w:val="0"/>
          <w:color w:val="000000" w:themeColor="text1"/>
          <w:sz w:val="22"/>
          <w:szCs w:val="22"/>
          <w:highlight w:val="none"/>
          <w:u w:val="none"/>
          <w:lang w:val="en-US" w:eastAsia="zh-CN" w:bidi="ar"/>
        </w:rPr>
        <w:t xml:space="preserve">5475000.00</w:t>
      </w:r>
      <w:r>
        <w:rPr>
          <w:rFonts w:hint="eastAsia" w:ascii="宋体" w:hAnsi="宋体" w:eastAsia="宋体" w:cs="宋体"/>
          <w:b w:val="0"/>
          <w:bCs w:val="0"/>
          <w:color w:val="000000" w:themeColor="text1"/>
          <w:sz w:val="21"/>
          <w:szCs w:val="21"/>
          <w:highlight w:val="none"/>
          <w:lang w:val="en-US" w:eastAsia="zh-CN" w:bidi="ar-SA"/>
        </w:rPr>
        <w:t xml:space="preserve">）</w:t>
      </w:r>
      <w:r>
        <w:rPr>
          <w:color w:val="000000" w:themeColor="text1"/>
          <w:highlight w:val="none"/>
        </w:rPr>
      </w:r>
      <w:r/>
    </w:p>
    <w:p>
      <w:pPr>
        <w:pStyle w:val="977"/>
        <w:spacing w:line="360" w:lineRule="auto"/>
        <w:rPr>
          <w:rFonts w:hint="default"/>
          <w:color w:val="000000" w:themeColor="text1"/>
          <w:highlight w:val="none"/>
        </w:rPr>
      </w:pPr>
      <w:r>
        <w:rPr>
          <w:rFonts w:hint="eastAsia" w:ascii="宋体" w:hAnsi="宋体" w:cs="宋体"/>
          <w:b w:val="0"/>
          <w:bCs w:val="0"/>
          <w:color w:val="000000" w:themeColor="text1"/>
          <w:sz w:val="21"/>
          <w:szCs w:val="21"/>
          <w:highlight w:val="none"/>
          <w:lang w:val="en-US" w:eastAsia="zh-CN" w:bidi="ar-SA"/>
        </w:rPr>
        <w:t xml:space="preserve">               </w:t>
      </w:r>
      <w:r>
        <w:rPr>
          <w:rFonts w:hint="eastAsia" w:ascii="宋体" w:hAnsi="宋体" w:eastAsia="宋体" w:cs="宋体"/>
          <w:color w:val="000000" w:themeColor="text1"/>
          <w:sz w:val="21"/>
          <w:szCs w:val="21"/>
          <w:highlight w:val="none"/>
        </w:rPr>
        <w:t xml:space="preserve">扬麦29</w:t>
      </w:r>
      <w:r>
        <w:rPr>
          <w:rFonts w:hint="eastAsia" w:ascii="宋体" w:hAnsi="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bidi="ar-SA"/>
        </w:rPr>
        <w:t xml:space="preserve">人民币</w:t>
      </w:r>
      <w:r>
        <w:rPr>
          <w:rFonts w:hint="eastAsia" w:ascii="宋体" w:hAnsi="宋体" w:cs="宋体"/>
          <w:b w:val="0"/>
          <w:bCs w:val="0"/>
          <w:color w:val="000000" w:themeColor="text1"/>
          <w:sz w:val="21"/>
          <w:szCs w:val="21"/>
          <w:highlight w:val="none"/>
          <w:lang w:val="en-US" w:eastAsia="zh-CN" w:bidi="ar-SA"/>
        </w:rPr>
        <w:t xml:space="preserve">伍佰零叁万柒仟</w:t>
      </w:r>
      <w:r>
        <w:rPr>
          <w:rFonts w:hint="eastAsia" w:ascii="宋体" w:hAnsi="宋体" w:eastAsia="宋体" w:cs="宋体"/>
          <w:b w:val="0"/>
          <w:bCs w:val="0"/>
          <w:color w:val="000000" w:themeColor="text1"/>
          <w:sz w:val="21"/>
          <w:szCs w:val="21"/>
          <w:highlight w:val="none"/>
          <w:lang w:val="en-US" w:eastAsia="zh-CN" w:bidi="ar-SA"/>
        </w:rPr>
        <w:t xml:space="preserve">元整（￥</w:t>
      </w:r>
      <w:r>
        <w:rPr>
          <w:rFonts w:hint="eastAsia" w:ascii="宋体" w:hAnsi="宋体" w:eastAsia="宋体" w:cs="宋体"/>
          <w:i w:val="0"/>
          <w:iCs w:val="0"/>
          <w:color w:val="000000" w:themeColor="text1"/>
          <w:sz w:val="22"/>
          <w:szCs w:val="22"/>
          <w:highlight w:val="none"/>
          <w:u w:val="none"/>
          <w:lang w:val="en-US" w:eastAsia="zh-CN" w:bidi="ar"/>
        </w:rPr>
        <w:t xml:space="preserve">5037000</w:t>
      </w:r>
      <w:r>
        <w:rPr>
          <w:rFonts w:hint="eastAsia" w:ascii="宋体" w:hAnsi="宋体" w:cs="宋体"/>
          <w:i w:val="0"/>
          <w:iCs w:val="0"/>
          <w:color w:val="000000" w:themeColor="text1"/>
          <w:sz w:val="22"/>
          <w:szCs w:val="22"/>
          <w:highlight w:val="none"/>
          <w:u w:val="none"/>
          <w:lang w:val="en-US" w:eastAsia="zh-CN" w:bidi="ar"/>
        </w:rPr>
        <w:t xml:space="preserve">.00</w:t>
      </w:r>
      <w:r>
        <w:rPr>
          <w:rFonts w:hint="eastAsia" w:ascii="宋体" w:hAnsi="宋体" w:eastAsia="宋体" w:cs="宋体"/>
          <w:b w:val="0"/>
          <w:bCs w:val="0"/>
          <w:color w:val="000000" w:themeColor="text1"/>
          <w:sz w:val="21"/>
          <w:szCs w:val="21"/>
          <w:highlight w:val="none"/>
          <w:lang w:val="en-US" w:eastAsia="zh-CN" w:bidi="ar-SA"/>
        </w:rPr>
        <w:t xml:space="preserve">）</w:t>
      </w:r>
      <w:r>
        <w:rPr>
          <w:color w:val="000000" w:themeColor="text1"/>
          <w:highlight w:val="none"/>
        </w:rPr>
      </w:r>
      <w:r/>
    </w:p>
    <w:p>
      <w:pPr>
        <w:pStyle w:val="976"/>
        <w:keepLines w:val="0"/>
        <w:keepNext w:val="0"/>
        <w:pageBreakBefore w:val="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bidi="ar-SA"/>
        </w:rPr>
        <w:t xml:space="preserve">第二标段：</w:t>
      </w:r>
      <w:r>
        <w:rPr>
          <w:rFonts w:hint="eastAsia" w:ascii="宋体" w:hAnsi="宋体" w:eastAsia="宋体" w:cs="宋体"/>
          <w:color w:val="000000" w:themeColor="text1"/>
          <w:sz w:val="21"/>
          <w:szCs w:val="21"/>
          <w:highlight w:val="none"/>
        </w:rPr>
        <w:t xml:space="preserve">扬麦34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bidi="ar-SA"/>
        </w:rPr>
        <w:t xml:space="preserve">人民币叁佰零陆万陆仟元整（￥</w:t>
      </w:r>
      <w:r>
        <w:rPr>
          <w:rFonts w:hint="eastAsia" w:ascii="宋体" w:hAnsi="宋体" w:eastAsia="宋体" w:cs="宋体"/>
          <w:i w:val="0"/>
          <w:iCs w:val="0"/>
          <w:color w:val="000000" w:themeColor="text1"/>
          <w:sz w:val="22"/>
          <w:szCs w:val="22"/>
          <w:highlight w:val="none"/>
          <w:u w:val="none"/>
          <w:lang w:val="en-US" w:eastAsia="zh-CN" w:bidi="ar"/>
        </w:rPr>
        <w:t xml:space="preserve">3066000.00</w:t>
      </w:r>
      <w:r>
        <w:rPr>
          <w:rFonts w:hint="eastAsia" w:ascii="宋体" w:hAnsi="宋体" w:eastAsia="宋体" w:cs="宋体"/>
          <w:b w:val="0"/>
          <w:bCs w:val="0"/>
          <w:color w:val="000000" w:themeColor="text1"/>
          <w:sz w:val="21"/>
          <w:szCs w:val="21"/>
          <w:highlight w:val="none"/>
          <w:lang w:val="en-US" w:eastAsia="zh-CN" w:bidi="ar-SA"/>
        </w:rPr>
        <w:t xml:space="preserve">）</w:t>
      </w:r>
      <w:r>
        <w:rPr>
          <w:color w:val="000000" w:themeColor="text1"/>
          <w:highlight w:val="none"/>
        </w:rPr>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五、</w:t>
      </w:r>
      <w:r>
        <w:rPr>
          <w:rFonts w:hint="eastAsia" w:ascii="宋体" w:hAnsi="宋体" w:eastAsia="宋体" w:cs="宋体"/>
          <w:b/>
          <w:bCs/>
          <w:color w:val="000000" w:themeColor="text1"/>
          <w:sz w:val="21"/>
          <w:szCs w:val="21"/>
          <w:highlight w:val="none"/>
        </w:rPr>
        <w:t xml:space="preserve">采购需求</w:t>
      </w:r>
      <w:r>
        <w:rPr>
          <w:color w:val="000000" w:themeColor="text1"/>
          <w:highlight w:val="none"/>
        </w:rPr>
      </w:r>
      <w:r/>
    </w:p>
    <w:p>
      <w:pPr>
        <w:pStyle w:val="976"/>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1、采购供种地区:适合本区范围内种植的小麦良种。</w:t>
      </w:r>
      <w:r>
        <w:rPr>
          <w:color w:val="000000" w:themeColor="text1"/>
          <w:highlight w:val="none"/>
        </w:rPr>
      </w:r>
      <w:r/>
    </w:p>
    <w:p>
      <w:pPr>
        <w:pStyle w:val="976"/>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补贴品种、面积：</w:t>
      </w:r>
      <w:r>
        <w:rPr>
          <w:rFonts w:hint="eastAsia" w:ascii="宋体" w:hAnsi="宋体" w:eastAsia="宋体" w:cs="宋体"/>
          <w:color w:val="000000" w:themeColor="text1"/>
          <w:sz w:val="21"/>
          <w:szCs w:val="21"/>
          <w:highlight w:val="none"/>
        </w:rPr>
        <w:t xml:space="preserve">根据中央、省、市对粮食生产发展要求以及苏州市稻麦良种补贴项目实施管理办法，结合我区生产实际和小麦品种更新规划，</w:t>
      </w:r>
      <w:r>
        <w:rPr>
          <w:rFonts w:hint="eastAsia" w:ascii="宋体" w:hAnsi="宋体" w:eastAsia="宋体" w:cs="宋体"/>
          <w:color w:val="000000" w:themeColor="text1"/>
          <w:sz w:val="21"/>
          <w:szCs w:val="21"/>
          <w:highlight w:val="none"/>
        </w:rPr>
        <w:t xml:space="preserve">2024-2025年度小麦布局（意向补贴）面积22.5万亩，列入我区良种补贴的小麦品种为镇麦18、扬麦29、扬麦34（</w:t>
      </w:r>
      <w:r>
        <w:rPr>
          <w:rFonts w:hint="eastAsia" w:ascii="宋体" w:hAnsi="宋体" w:eastAsia="宋体" w:cs="宋体"/>
          <w:color w:val="000000" w:themeColor="text1"/>
          <w:sz w:val="21"/>
          <w:szCs w:val="21"/>
          <w:highlight w:val="none"/>
        </w:rPr>
        <w:t xml:space="preserve">如遇突发情况，上述参补品种供给数量不足时，为保障小麦用种安全，可根据实际情况从“苏州市主推品种推介目录”中选择其他品种进行调剂）。</w:t>
      </w:r>
      <w:r>
        <w:rPr>
          <w:color w:val="000000" w:themeColor="text1"/>
          <w:highlight w:val="none"/>
        </w:rPr>
      </w:r>
      <w:r/>
    </w:p>
    <w:p>
      <w:pPr>
        <w:keepLines w:val="0"/>
        <w:keepNext w:val="0"/>
        <w:pageBreakBefore w:val="0"/>
        <w:spacing w:line="360" w:lineRule="auto"/>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t xml:space="preserve">（一）采购清单：</w:t>
      </w:r>
      <w:r>
        <w:rPr>
          <w:color w:val="000000" w:themeColor="text1"/>
          <w:highlight w:val="none"/>
        </w:rPr>
      </w:r>
      <w:r/>
    </w:p>
    <w:tbl>
      <w:tblPr>
        <w:tblStyle w:val="970"/>
        <w:tblW w:w="937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146"/>
        <w:gridCol w:w="3300"/>
        <w:gridCol w:w="2153"/>
        <w:gridCol w:w="1501"/>
        <w:gridCol w:w="1279"/>
      </w:tblGrid>
      <w:tr>
        <w:trPr>
          <w:jc w:val="center"/>
          <w:trHeight w:val="555"/>
        </w:trPr>
        <w:tc>
          <w:tcPr>
            <w:tcW w:w="1146"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标段号</w:t>
            </w:r>
            <w:r>
              <w:rPr>
                <w:color w:val="000000" w:themeColor="text1"/>
                <w:highlight w:val="none"/>
              </w:rPr>
            </w:r>
            <w:r/>
          </w:p>
        </w:tc>
        <w:tc>
          <w:tcPr>
            <w:tcW w:w="3300"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标段名称</w:t>
            </w:r>
            <w:r>
              <w:rPr>
                <w:color w:val="000000" w:themeColor="text1"/>
                <w:highlight w:val="none"/>
              </w:rPr>
            </w:r>
            <w:r/>
          </w:p>
        </w:tc>
        <w:tc>
          <w:tcPr>
            <w:tcW w:w="2153"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Cs/>
                <w:color w:val="000000" w:themeColor="text1"/>
                <w:sz w:val="21"/>
                <w:szCs w:val="21"/>
                <w:highlight w:val="none"/>
              </w:rPr>
              <w:t xml:space="preserve">种品名</w:t>
            </w:r>
            <w:r>
              <w:rPr>
                <w:color w:val="000000" w:themeColor="text1"/>
                <w:highlight w:val="none"/>
              </w:rPr>
            </w:r>
            <w:r/>
          </w:p>
        </w:tc>
        <w:tc>
          <w:tcPr>
            <w:tcW w:w="1501"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分项预算（元）</w:t>
            </w:r>
            <w:r>
              <w:rPr>
                <w:color w:val="000000" w:themeColor="text1"/>
                <w:highlight w:val="none"/>
              </w:rPr>
            </w:r>
            <w:r/>
          </w:p>
        </w:tc>
        <w:tc>
          <w:tcPr>
            <w:tcW w:w="1279" w:type="dxa"/>
            <w:vAlign w:val="bottom"/>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数量</w:t>
            </w:r>
            <w:r>
              <w:rPr>
                <w:color w:val="000000" w:themeColor="text1"/>
                <w:highlight w:val="none"/>
              </w:rPr>
            </w:r>
            <w:r/>
          </w:p>
        </w:tc>
      </w:tr>
      <w:tr>
        <w:trPr>
          <w:jc w:val="center"/>
          <w:trHeight w:val="567"/>
        </w:trPr>
        <w:tc>
          <w:tcPr>
            <w:tcW w:w="1146"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第一标段</w:t>
            </w:r>
            <w:r>
              <w:rPr>
                <w:color w:val="000000" w:themeColor="text1"/>
                <w:highlight w:val="none"/>
              </w:rPr>
            </w:r>
            <w:r/>
          </w:p>
        </w:tc>
        <w:tc>
          <w:tcPr>
            <w:tcW w:w="3300" w:type="dxa"/>
            <w:vAlign w:val="center"/>
            <w:vMerge w:val="restart"/>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吴江区2024-2025年度小麦良种补贴项目（</w:t>
            </w:r>
            <w:r>
              <w:rPr>
                <w:rFonts w:hint="eastAsia" w:ascii="宋体" w:hAnsi="宋体" w:eastAsia="宋体" w:cs="宋体"/>
                <w:color w:val="000000" w:themeColor="text1"/>
                <w:sz w:val="21"/>
                <w:szCs w:val="21"/>
                <w:highlight w:val="none"/>
              </w:rPr>
              <w:t xml:space="preserve">镇麦18</w:t>
            </w:r>
            <w:r>
              <w:rPr>
                <w:rFonts w:hint="eastAsia" w:ascii="宋体" w:hAnsi="宋体"/>
                <w:color w:val="000000" w:themeColor="text1"/>
                <w:sz w:val="24"/>
                <w:szCs w:val="24"/>
                <w:highlight w:val="none"/>
                <w:shd w:val="clear" w:color="auto" w:fill="ffffff"/>
              </w:rPr>
              <w:t xml:space="preserve">、</w:t>
            </w:r>
            <w:r>
              <w:rPr>
                <w:rFonts w:hint="eastAsia" w:ascii="宋体" w:hAnsi="宋体" w:eastAsia="宋体" w:cs="宋体"/>
                <w:color w:val="000000" w:themeColor="text1"/>
                <w:sz w:val="21"/>
                <w:szCs w:val="21"/>
                <w:highlight w:val="none"/>
              </w:rPr>
              <w:t xml:space="preserve">扬麦29</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tc>
        <w:tc>
          <w:tcPr>
            <w:tcW w:w="215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镇麦18</w:t>
            </w:r>
            <w:r>
              <w:rPr>
                <w:color w:val="000000" w:themeColor="text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5475000</w:t>
            </w:r>
            <w:r>
              <w:rPr>
                <w:color w:val="000000" w:themeColor="text1"/>
                <w:highlight w:val="none"/>
              </w:rPr>
            </w:r>
            <w:r/>
          </w:p>
        </w:tc>
        <w:tc>
          <w:tcPr>
            <w:tcW w:w="127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125万公斤</w:t>
            </w:r>
            <w:r>
              <w:rPr>
                <w:color w:val="000000" w:themeColor="text1"/>
                <w:highlight w:val="none"/>
              </w:rPr>
            </w:r>
            <w:r/>
          </w:p>
        </w:tc>
      </w:tr>
      <w:tr>
        <w:trPr>
          <w:jc w:val="center"/>
          <w:trHeight w:val="567"/>
        </w:trPr>
        <w:tc>
          <w:tcPr>
            <w:tcW w:w="1146"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r>
            <w:r/>
          </w:p>
        </w:tc>
        <w:tc>
          <w:tcPr>
            <w:tcW w:w="3300" w:type="dxa"/>
            <w:vAlign w:val="center"/>
            <w:vMerge w:val="continue"/>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r>
            <w:r/>
          </w:p>
        </w:tc>
        <w:tc>
          <w:tcPr>
            <w:tcW w:w="215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扬麦29</w:t>
            </w:r>
            <w:r>
              <w:rPr>
                <w:color w:val="000000" w:themeColor="text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5037000</w:t>
            </w:r>
            <w:r>
              <w:rPr>
                <w:color w:val="000000" w:themeColor="text1"/>
                <w:highlight w:val="none"/>
              </w:rPr>
            </w:r>
            <w:r/>
          </w:p>
        </w:tc>
        <w:tc>
          <w:tcPr>
            <w:tcW w:w="1279"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115万公斤</w:t>
            </w:r>
            <w:r>
              <w:rPr>
                <w:color w:val="000000" w:themeColor="text1"/>
                <w:highlight w:val="none"/>
              </w:rPr>
            </w:r>
            <w:r/>
          </w:p>
        </w:tc>
      </w:tr>
      <w:tr>
        <w:trPr>
          <w:jc w:val="center"/>
          <w:trHeight w:val="567"/>
        </w:trPr>
        <w:tc>
          <w:tcPr>
            <w:tcW w:w="1146"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bCs/>
                <w:color w:val="000000" w:themeColor="text1"/>
                <w:sz w:val="21"/>
                <w:szCs w:val="21"/>
                <w:highlight w:val="none"/>
                <w:lang w:val="en-US" w:eastAsia="zh-CN"/>
              </w:rPr>
              <w:t xml:space="preserve">第二标段</w:t>
            </w:r>
            <w:r>
              <w:rPr>
                <w:color w:val="000000" w:themeColor="text1"/>
                <w:highlight w:val="none"/>
              </w:rPr>
            </w:r>
            <w:r/>
          </w:p>
        </w:tc>
        <w:tc>
          <w:tcPr>
            <w:tcW w:w="3300"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eastAsia="zh-CN"/>
              </w:rPr>
              <w:t xml:space="preserve">吴江区2024-2025年度小麦良种补贴项目（</w:t>
            </w:r>
            <w:r>
              <w:rPr>
                <w:rFonts w:hint="eastAsia" w:ascii="宋体" w:hAnsi="宋体" w:eastAsia="宋体" w:cs="宋体"/>
                <w:color w:val="000000" w:themeColor="text1"/>
                <w:sz w:val="21"/>
                <w:szCs w:val="21"/>
                <w:highlight w:val="none"/>
              </w:rPr>
              <w:t xml:space="preserve">扬麦34</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tc>
        <w:tc>
          <w:tcPr>
            <w:tcW w:w="2153"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扬麦34</w:t>
            </w:r>
            <w:r>
              <w:rPr>
                <w:color w:val="000000" w:themeColor="text1"/>
                <w:highlight w:val="none"/>
              </w:rPr>
            </w:r>
            <w:r/>
          </w:p>
        </w:tc>
        <w:tc>
          <w:tcPr>
            <w:tcW w:w="15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3066000</w:t>
            </w:r>
            <w:r>
              <w:rPr>
                <w:color w:val="000000" w:themeColor="text1"/>
                <w:highlight w:val="none"/>
              </w:rPr>
            </w:r>
            <w:r/>
          </w:p>
        </w:tc>
        <w:tc>
          <w:tcPr>
            <w:tcW w:w="1279" w:type="dxa"/>
            <w:vAlign w:val="center"/>
            <w:textDirection w:val="lrTb"/>
            <w:noWrap w:val="false"/>
          </w:tcPr>
          <w:p>
            <w:pPr>
              <w:ind w:left="0" w:right="0"/>
              <w:jc w:val="center"/>
              <w:keepLines w:val="0"/>
              <w:keepNext w:val="0"/>
              <w:spacing w:before="0" w:beforeAutospacing="0" w:after="0" w:afterAutospacing="0" w:line="360" w:lineRule="auto"/>
              <w:shd w:val="clear" w:color="auto" w:fill="ffffff"/>
              <w:widowControl/>
              <w:rPr>
                <w:rFonts w:hint="eastAsia" w:ascii="宋体" w:hAnsi="宋体" w:eastAsia="宋体" w:cs="宋体"/>
                <w:bCs/>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70万公斤</w:t>
            </w:r>
            <w:r>
              <w:rPr>
                <w:color w:val="000000" w:themeColor="text1"/>
                <w:highlight w:val="none"/>
              </w:rPr>
            </w:r>
            <w:r/>
          </w:p>
        </w:tc>
      </w:tr>
    </w:tbl>
    <w:p>
      <w:pPr>
        <w:numPr>
          <w:ilvl w:val="0"/>
          <w:numId w:val="0"/>
        </w:numPr>
        <w:ind w:firstLine="211"/>
        <w:keepLines w:val="0"/>
        <w:keepNext w:val="0"/>
        <w:pageBreakBefore w:val="0"/>
        <w:spacing w:line="420" w:lineRule="exact"/>
        <w:widowControl w:val="off"/>
        <w:rPr>
          <w:rStyle w:val="998"/>
          <w:rFonts w:hint="eastAsia" w:ascii="宋体" w:hAnsi="宋体" w:eastAsia="宋体" w:cs="宋体"/>
          <w:color w:val="000000" w:themeColor="text1"/>
          <w:sz w:val="21"/>
          <w:szCs w:val="21"/>
          <w:highlight w:val="none"/>
        </w:rPr>
      </w:pPr>
      <w:r>
        <w:rPr>
          <w:rStyle w:val="998"/>
          <w:rFonts w:hint="eastAsia" w:ascii="宋体" w:hAnsi="宋体" w:eastAsia="宋体" w:cs="宋体"/>
          <w:color w:val="000000" w:themeColor="text1"/>
          <w:sz w:val="21"/>
          <w:szCs w:val="21"/>
          <w:highlight w:val="none"/>
        </w:rPr>
        <w:t xml:space="preserve">最高限价：人民币</w:t>
      </w:r>
      <w:r>
        <w:rPr>
          <w:rStyle w:val="998"/>
          <w:rFonts w:hint="eastAsia" w:ascii="宋体" w:hAnsi="宋体" w:eastAsia="宋体" w:cs="宋体"/>
          <w:color w:val="000000" w:themeColor="text1"/>
          <w:sz w:val="21"/>
          <w:szCs w:val="21"/>
          <w:highlight w:val="none"/>
          <w:lang w:val="en-US" w:eastAsia="zh-CN"/>
        </w:rPr>
        <w:t xml:space="preserve"> </w:t>
      </w:r>
      <w:r>
        <w:rPr>
          <w:rStyle w:val="998"/>
          <w:rFonts w:hint="eastAsia" w:ascii="宋体" w:hAnsi="宋体" w:eastAsia="宋体" w:cs="宋体"/>
          <w:color w:val="000000" w:themeColor="text1"/>
          <w:sz w:val="21"/>
          <w:szCs w:val="21"/>
          <w:highlight w:val="none"/>
          <w:u w:val="single"/>
          <w:lang w:val="en-US" w:eastAsia="zh-CN"/>
        </w:rPr>
        <w:t xml:space="preserve">4.38</w:t>
      </w:r>
      <w:r>
        <w:rPr>
          <w:rStyle w:val="998"/>
          <w:rFonts w:hint="eastAsia" w:ascii="宋体" w:hAnsi="宋体" w:eastAsia="宋体" w:cs="宋体"/>
          <w:color w:val="000000" w:themeColor="text1"/>
          <w:sz w:val="21"/>
          <w:szCs w:val="21"/>
          <w:highlight w:val="none"/>
        </w:rPr>
        <w:t xml:space="preserve">元/公斤</w:t>
      </w:r>
      <w:r>
        <w:rPr>
          <w:color w:val="000000" w:themeColor="text1"/>
          <w:highlight w:val="none"/>
        </w:rPr>
      </w:r>
      <w:r/>
    </w:p>
    <w:p>
      <w:pPr>
        <w:pStyle w:val="976"/>
        <w:ind w:left="0" w:firstLine="240"/>
        <w:keepLines w:val="0"/>
        <w:keepNext w:val="0"/>
        <w:pageBreakBefore w:val="0"/>
        <w:spacing w:line="420" w:lineRule="exact"/>
        <w:widowControl w:val="off"/>
        <w:rPr>
          <w:rFonts w:hint="eastAsia"/>
          <w:color w:val="000000" w:themeColor="text1"/>
          <w:highlight w:val="none"/>
        </w:rPr>
      </w:pPr>
      <w:r>
        <w:rPr>
          <w:rFonts w:hint="eastAsia"/>
          <w:color w:val="000000" w:themeColor="text1"/>
          <w:highlight w:val="none"/>
        </w:rPr>
        <w:t xml:space="preserve">备注: 本项目为单价采购，根据最终中标单价，按实结算。</w:t>
      </w:r>
      <w:r>
        <w:rPr>
          <w:color w:val="000000" w:themeColor="text1"/>
          <w:highlight w:val="none"/>
        </w:rPr>
      </w:r>
      <w:r/>
    </w:p>
    <w:p>
      <w:pPr>
        <w:pStyle w:val="976"/>
        <w:ind w:left="0" w:firstLine="240"/>
        <w:keepLines w:val="0"/>
        <w:keepNext w:val="0"/>
        <w:pageBreakBefore w:val="0"/>
        <w:spacing w:line="420" w:lineRule="exact"/>
        <w:widowControl w:val="off"/>
        <w:rPr>
          <w:rFonts w:hint="eastAsia"/>
          <w:color w:val="000000" w:themeColor="text1"/>
          <w:highlight w:val="none"/>
        </w:rPr>
      </w:pPr>
      <w:r>
        <w:rPr>
          <w:rFonts w:hint="eastAsia"/>
          <w:color w:val="000000" w:themeColor="text1"/>
          <w:highlight w:val="none"/>
        </w:rPr>
        <w:t xml:space="preserve">★注：各标段投标报价中每项报价不得超过每项分项预算，否则视为无效投标。</w:t>
      </w:r>
      <w:r>
        <w:rPr>
          <w:color w:val="000000" w:themeColor="text1"/>
          <w:highlight w:val="none"/>
        </w:rPr>
      </w:r>
      <w:r/>
    </w:p>
    <w:p>
      <w:pPr>
        <w:ind w:firstLine="422"/>
        <w:jc w:val="left"/>
        <w:spacing w:line="440" w:lineRule="exact"/>
        <w:shd w:val="clear" w:color="auto" w:fill="ffffff"/>
        <w:widowControl/>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二</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t xml:space="preserve">种子质量、包装要求</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rPr>
        <w:t xml:space="preserve">种子质量及包装:良种补贴种子质量严格按照苏州市要求，种子的发芽率和水份需达到国家标准（GB4404.1）外，</w:t>
      </w:r>
      <w:r>
        <w:rPr>
          <w:rFonts w:hint="eastAsia" w:ascii="宋体" w:hAnsi="宋体" w:eastAsia="宋体" w:cs="宋体"/>
          <w:b w:val="0"/>
          <w:bCs w:val="0"/>
          <w:color w:val="000000" w:themeColor="text1"/>
          <w:sz w:val="21"/>
          <w:szCs w:val="21"/>
          <w:highlight w:val="none"/>
        </w:rPr>
        <w:t xml:space="preserve">纯度</w:t>
      </w:r>
      <w:r>
        <w:rPr>
          <w:rFonts w:hint="eastAsia" w:ascii="宋体" w:hAnsi="宋体" w:eastAsia="宋体" w:cs="宋体"/>
          <w:b w:val="0"/>
          <w:bCs w:val="0"/>
          <w:color w:val="000000" w:themeColor="text1"/>
          <w:sz w:val="21"/>
          <w:szCs w:val="21"/>
          <w:highlight w:val="none"/>
        </w:rPr>
        <w:t xml:space="preserve">不低于</w:t>
      </w:r>
      <w:r>
        <w:rPr>
          <w:rFonts w:hint="eastAsia" w:ascii="宋体" w:hAnsi="宋体" w:eastAsia="宋体" w:cs="宋体"/>
          <w:b w:val="0"/>
          <w:bCs w:val="0"/>
          <w:color w:val="000000" w:themeColor="text1"/>
          <w:sz w:val="21"/>
          <w:szCs w:val="21"/>
          <w:highlight w:val="none"/>
        </w:rPr>
        <w:t xml:space="preserve">99.5%</w:t>
      </w:r>
      <w:r>
        <w:rPr>
          <w:rFonts w:hint="eastAsia" w:ascii="宋体" w:hAnsi="宋体" w:eastAsia="宋体" w:cs="宋体"/>
          <w:b w:val="0"/>
          <w:bCs w:val="0"/>
          <w:color w:val="000000" w:themeColor="text1"/>
          <w:sz w:val="21"/>
          <w:szCs w:val="21"/>
          <w:highlight w:val="none"/>
        </w:rPr>
        <w:t xml:space="preserve">。小麦良种补贴供应种子包装规格不超过25KG，包装袋彩色印刷，并在显著位置印上统一的项目标识</w:t>
      </w:r>
      <w:r>
        <w:rPr>
          <w:rFonts w:hint="eastAsia" w:ascii="宋体" w:hAnsi="宋体" w:eastAsia="宋体" w:cs="宋体"/>
          <w:b w:val="0"/>
          <w:bCs w:val="0"/>
          <w:color w:val="000000" w:themeColor="text1"/>
          <w:sz w:val="21"/>
          <w:szCs w:val="21"/>
          <w:highlight w:val="none"/>
          <w:lang w:val="en-US" w:eastAsia="zh-CN"/>
        </w:rPr>
        <w:t xml:space="preserve">和</w:t>
      </w:r>
      <w:r>
        <w:rPr>
          <w:rFonts w:hint="eastAsia" w:ascii="宋体" w:hAnsi="宋体" w:eastAsia="宋体" w:cs="宋体"/>
          <w:b w:val="0"/>
          <w:bCs w:val="0"/>
          <w:color w:val="000000" w:themeColor="text1"/>
          <w:sz w:val="21"/>
          <w:szCs w:val="21"/>
          <w:highlight w:val="none"/>
          <w:lang w:val="en-US" w:eastAsia="zh-CN"/>
        </w:rPr>
        <w:t xml:space="preserve">“专家教我来种田”视频二维码</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种子标签的制作和使用执行农业部2016年第6号令《农作物种子标签和使用说明管理办法》，包装袋上</w:t>
      </w:r>
      <w:r>
        <w:rPr>
          <w:rFonts w:hint="eastAsia" w:ascii="宋体" w:hAnsi="宋体" w:eastAsia="宋体" w:cs="宋体"/>
          <w:b w:val="0"/>
          <w:bCs w:val="0"/>
          <w:color w:val="000000" w:themeColor="text1"/>
          <w:sz w:val="21"/>
          <w:szCs w:val="21"/>
          <w:highlight w:val="none"/>
        </w:rPr>
        <w:t xml:space="preserve">纯度</w:t>
      </w:r>
      <w:r>
        <w:rPr>
          <w:rFonts w:hint="eastAsia" w:ascii="宋体" w:hAnsi="宋体" w:eastAsia="宋体" w:cs="宋体"/>
          <w:b w:val="0"/>
          <w:bCs w:val="0"/>
          <w:color w:val="000000" w:themeColor="text1"/>
          <w:sz w:val="21"/>
          <w:szCs w:val="21"/>
          <w:highlight w:val="none"/>
        </w:rPr>
        <w:t xml:space="preserve">标注值不得低于</w:t>
      </w:r>
      <w:r>
        <w:rPr>
          <w:rFonts w:hint="eastAsia" w:ascii="宋体" w:hAnsi="宋体" w:eastAsia="宋体" w:cs="宋体"/>
          <w:b w:val="0"/>
          <w:bCs w:val="0"/>
          <w:color w:val="000000" w:themeColor="text1"/>
          <w:sz w:val="21"/>
          <w:szCs w:val="21"/>
          <w:highlight w:val="none"/>
        </w:rPr>
        <w:t xml:space="preserve">99.5%</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（投标单位须提供书面承诺书，格式自拟）</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u w:val="single"/>
        </w:rPr>
        <w:t xml:space="preserve">投标人须符合《中华人民共和国种子法》及配套规章规定要求，提供种子来源单位合法文件（包括《农作物种子生产经营许可证》或委托代销合同）</w:t>
      </w:r>
      <w:r>
        <w:rPr>
          <w:rFonts w:hint="eastAsia" w:ascii="宋体" w:hAnsi="宋体" w:eastAsia="宋体" w:cs="宋体"/>
          <w:b w:val="0"/>
          <w:bCs w:val="0"/>
          <w:color w:val="000000" w:themeColor="text1"/>
          <w:sz w:val="21"/>
          <w:szCs w:val="21"/>
          <w:highlight w:val="none"/>
        </w:rPr>
        <w:t xml:space="preserve">。</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、投标人具备完备的良种生产基地、加工、储藏仓库、检验设施等。</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u w:val="single"/>
        </w:rPr>
        <w:t xml:space="preserve">投标单位具有合法的种子来源和大面积供种能力，能提供与吴江区实施小麦良种补贴任务相匹配的小麦品种和种子数量，投标文件中提供承诺书（格式自拟）。</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5</w:t>
      </w:r>
      <w:r>
        <w:rPr>
          <w:rFonts w:hint="eastAsia" w:ascii="宋体" w:hAnsi="宋体" w:eastAsia="宋体" w:cs="宋体"/>
          <w:b w:val="0"/>
          <w:bCs w:val="0"/>
          <w:color w:val="000000" w:themeColor="text1"/>
          <w:sz w:val="21"/>
          <w:szCs w:val="21"/>
          <w:highlight w:val="none"/>
        </w:rPr>
        <w:t xml:space="preserve">、中标单位应按照《中华人民共和国种子法》的要求，建立健全种子生产经营档案，做到镇村及至到户有分解明细表册。</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u w:val="single"/>
        </w:rPr>
      </w:pPr>
      <w:r>
        <w:rPr>
          <w:rFonts w:hint="eastAsia" w:ascii="宋体" w:hAnsi="宋体" w:eastAsia="宋体" w:cs="宋体"/>
          <w:b w:val="0"/>
          <w:bCs w:val="0"/>
          <w:color w:val="000000" w:themeColor="text1"/>
          <w:sz w:val="21"/>
          <w:szCs w:val="21"/>
          <w:highlight w:val="none"/>
          <w:lang w:val="en-US" w:eastAsia="zh-CN"/>
        </w:rPr>
        <w:t xml:space="preserve">6</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u w:val="single"/>
        </w:rPr>
        <w:t xml:space="preserve">中标单位需按采购需求备足种源，并留一定量的预备种。</w:t>
      </w:r>
      <w:r>
        <w:rPr>
          <w:color w:val="000000" w:themeColor="text1"/>
          <w:highlight w:val="none"/>
        </w:rPr>
      </w:r>
      <w:r/>
    </w:p>
    <w:p>
      <w:pPr>
        <w:ind w:firstLine="426"/>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7</w:t>
      </w:r>
      <w:r>
        <w:rPr>
          <w:rFonts w:hint="eastAsia" w:ascii="宋体" w:hAnsi="宋体" w:eastAsia="宋体" w:cs="宋体"/>
          <w:b w:val="0"/>
          <w:bCs w:val="0"/>
          <w:color w:val="000000" w:themeColor="text1"/>
          <w:sz w:val="21"/>
          <w:szCs w:val="21"/>
          <w:highlight w:val="none"/>
        </w:rPr>
        <w:t xml:space="preserve">、中标单位没有完成完全供种，发生种子转商品粮食处理的情况带来的损失由中标单位自行承担。投标单位弄虚作假、无供种能力而扰乱种子采购行为的，并取消其中标资格。</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三</w:t>
      </w:r>
      <w:r>
        <w:rPr>
          <w:rFonts w:hint="eastAsia" w:ascii="宋体" w:hAnsi="宋体" w:eastAsia="宋体" w:cs="宋体"/>
          <w:b w:val="0"/>
          <w:bCs w:val="0"/>
          <w:color w:val="000000" w:themeColor="text1"/>
          <w:sz w:val="21"/>
          <w:szCs w:val="21"/>
          <w:highlight w:val="none"/>
        </w:rPr>
        <w:t xml:space="preserve">）其他相关服务要求</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 ★</w:t>
      </w:r>
      <w:r>
        <w:rPr>
          <w:rFonts w:hint="eastAsia" w:ascii="宋体" w:hAnsi="宋体" w:eastAsia="宋体" w:cs="宋体"/>
          <w:b w:val="0"/>
          <w:bCs w:val="0"/>
          <w:color w:val="000000" w:themeColor="text1"/>
          <w:sz w:val="21"/>
          <w:szCs w:val="21"/>
          <w:highlight w:val="none"/>
          <w:u w:val="single"/>
        </w:rPr>
        <w:t xml:space="preserve">投标文件中必须提供“规范种子生产经营行为，保持种子价格稳定，维护种子市场秩序”的书面承诺书（格式自拟）。</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 由区农业农村部门牵头组建区、镇、村三级供种网络，精心组织、统筹安排、明确分工、落实责任，协助供种企业保质保量规范、有序分发供种，确保供应良种。在供种过程中，监督做好供种企业与购种户（或镇村供种点）进行种子扦样和封样。区农业农村部门加强对供种扦（封）样工作监督指导，并留存一份封样。</w:t>
      </w:r>
      <w:r>
        <w:rPr>
          <w:rFonts w:hint="eastAsia" w:ascii="宋体" w:hAnsi="宋体" w:eastAsia="宋体" w:cs="宋体"/>
          <w:b/>
          <w:bCs/>
          <w:color w:val="000000" w:themeColor="text1"/>
          <w:sz w:val="21"/>
          <w:szCs w:val="21"/>
          <w:highlight w:val="none"/>
        </w:rPr>
        <w:t xml:space="preserve">2024年</w:t>
      </w:r>
      <w:r>
        <w:rPr>
          <w:rFonts w:hint="eastAsia" w:ascii="宋体" w:hAnsi="宋体" w:eastAsia="宋体" w:cs="宋体"/>
          <w:b/>
          <w:bCs/>
          <w:color w:val="000000" w:themeColor="text1"/>
          <w:sz w:val="21"/>
          <w:szCs w:val="21"/>
          <w:highlight w:val="none"/>
          <w:lang w:val="en-US" w:eastAsia="zh-CN"/>
        </w:rPr>
        <w:t xml:space="preserve">10</w:t>
      </w:r>
      <w:r>
        <w:rPr>
          <w:rFonts w:hint="eastAsia" w:ascii="宋体" w:hAnsi="宋体" w:eastAsia="宋体" w:cs="宋体"/>
          <w:b/>
          <w:bCs/>
          <w:color w:val="000000" w:themeColor="text1"/>
          <w:sz w:val="21"/>
          <w:szCs w:val="21"/>
          <w:highlight w:val="none"/>
        </w:rPr>
        <w:t xml:space="preserve">月</w:t>
      </w:r>
      <w:r>
        <w:rPr>
          <w:rFonts w:hint="eastAsia" w:ascii="宋体" w:hAnsi="宋体" w:eastAsia="宋体" w:cs="宋体"/>
          <w:b/>
          <w:bCs/>
          <w:color w:val="000000" w:themeColor="text1"/>
          <w:sz w:val="21"/>
          <w:szCs w:val="21"/>
          <w:highlight w:val="none"/>
          <w:lang w:val="en-US" w:eastAsia="zh-CN"/>
        </w:rPr>
        <w:t xml:space="preserve">20</w:t>
      </w:r>
      <w:r>
        <w:rPr>
          <w:rFonts w:hint="eastAsia" w:ascii="宋体" w:hAnsi="宋体" w:eastAsia="宋体" w:cs="宋体"/>
          <w:b/>
          <w:bCs/>
          <w:color w:val="000000" w:themeColor="text1"/>
          <w:sz w:val="21"/>
          <w:szCs w:val="21"/>
          <w:highlight w:val="none"/>
        </w:rPr>
        <w:t xml:space="preserve">日前完成供种工作</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投标单位须承诺于</w:t>
      </w:r>
      <w:r>
        <w:rPr>
          <w:rFonts w:hint="eastAsia" w:ascii="宋体" w:hAnsi="宋体" w:eastAsia="宋体" w:cs="宋体"/>
          <w:b w:val="0"/>
          <w:bCs w:val="0"/>
          <w:color w:val="000000" w:themeColor="text1"/>
          <w:sz w:val="21"/>
          <w:szCs w:val="21"/>
          <w:highlight w:val="none"/>
          <w:lang w:eastAsia="zh-CN"/>
        </w:rPr>
        <w:t xml:space="preserve">2024年</w:t>
      </w:r>
      <w:r>
        <w:rPr>
          <w:rFonts w:hint="eastAsia" w:ascii="宋体" w:hAnsi="宋体" w:eastAsia="宋体" w:cs="宋体"/>
          <w:b w:val="0"/>
          <w:bCs w:val="0"/>
          <w:color w:val="000000" w:themeColor="text1"/>
          <w:sz w:val="21"/>
          <w:szCs w:val="21"/>
          <w:highlight w:val="none"/>
          <w:lang w:val="en-US" w:eastAsia="zh-CN"/>
        </w:rPr>
        <w:t xml:space="preserve">10</w:t>
      </w:r>
      <w:r>
        <w:rPr>
          <w:rFonts w:hint="eastAsia" w:ascii="宋体" w:hAnsi="宋体" w:eastAsia="宋体" w:cs="宋体"/>
          <w:b w:val="0"/>
          <w:bCs w:val="0"/>
          <w:color w:val="000000" w:themeColor="text1"/>
          <w:sz w:val="21"/>
          <w:szCs w:val="21"/>
          <w:highlight w:val="none"/>
          <w:lang w:eastAsia="zh-CN"/>
        </w:rPr>
        <w:t xml:space="preserve">月</w:t>
      </w: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lang w:eastAsia="zh-CN"/>
        </w:rPr>
        <w:t xml:space="preserve">0日</w:t>
      </w:r>
      <w:r>
        <w:rPr>
          <w:rFonts w:hint="eastAsia" w:ascii="宋体" w:hAnsi="宋体" w:eastAsia="宋体" w:cs="宋体"/>
          <w:b w:val="0"/>
          <w:bCs w:val="0"/>
          <w:color w:val="000000" w:themeColor="text1"/>
          <w:sz w:val="21"/>
          <w:szCs w:val="21"/>
          <w:highlight w:val="none"/>
        </w:rPr>
        <w:t xml:space="preserve">前按照采购要求完成供种（提供书面承诺书，格式自拟）。</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3、供种结束后，各区（镇）、街道会同供种企业将各地小麦良种补贴面积、标准和金额以村为单位，于</w:t>
      </w:r>
      <w:r>
        <w:rPr>
          <w:rFonts w:hint="eastAsia" w:ascii="宋体" w:hAnsi="宋体" w:eastAsia="宋体" w:cs="宋体"/>
          <w:b w:val="0"/>
          <w:bCs w:val="0"/>
          <w:color w:val="000000" w:themeColor="text1"/>
          <w:sz w:val="21"/>
          <w:szCs w:val="21"/>
          <w:highlight w:val="none"/>
        </w:rPr>
        <w:t xml:space="preserve">2024年</w:t>
      </w:r>
      <w:r>
        <w:rPr>
          <w:rFonts w:hint="eastAsia" w:ascii="宋体" w:hAnsi="宋体" w:eastAsia="宋体" w:cs="宋体"/>
          <w:b w:val="0"/>
          <w:bCs w:val="0"/>
          <w:color w:val="000000" w:themeColor="text1"/>
          <w:sz w:val="21"/>
          <w:szCs w:val="21"/>
          <w:highlight w:val="none"/>
          <w:lang w:val="en-US" w:eastAsia="zh-CN"/>
        </w:rPr>
        <w:t xml:space="preserve">11</w:t>
      </w:r>
      <w:r>
        <w:rPr>
          <w:rFonts w:hint="eastAsia" w:ascii="宋体" w:hAnsi="宋体" w:eastAsia="宋体" w:cs="宋体"/>
          <w:b w:val="0"/>
          <w:bCs w:val="0"/>
          <w:color w:val="000000" w:themeColor="text1"/>
          <w:sz w:val="21"/>
          <w:szCs w:val="21"/>
          <w:highlight w:val="none"/>
        </w:rPr>
        <w:t xml:space="preserve">月1</w:t>
      </w:r>
      <w:r>
        <w:rPr>
          <w:rFonts w:hint="eastAsia" w:ascii="宋体" w:hAnsi="宋体" w:eastAsia="宋体" w:cs="宋体"/>
          <w:b w:val="0"/>
          <w:bCs w:val="0"/>
          <w:color w:val="000000" w:themeColor="text1"/>
          <w:sz w:val="21"/>
          <w:szCs w:val="21"/>
          <w:highlight w:val="none"/>
          <w:lang w:val="en-US" w:eastAsia="zh-CN"/>
        </w:rPr>
        <w:t xml:space="preserve">5</w:t>
      </w:r>
      <w:r>
        <w:rPr>
          <w:rFonts w:hint="eastAsia" w:ascii="宋体" w:hAnsi="宋体" w:eastAsia="宋体" w:cs="宋体"/>
          <w:b w:val="0"/>
          <w:bCs w:val="0"/>
          <w:color w:val="000000" w:themeColor="text1"/>
          <w:sz w:val="21"/>
          <w:szCs w:val="21"/>
          <w:highlight w:val="none"/>
        </w:rPr>
        <w:t xml:space="preserve">日至</w:t>
      </w:r>
      <w:r>
        <w:rPr>
          <w:rFonts w:hint="eastAsia" w:ascii="宋体" w:hAnsi="宋体" w:eastAsia="宋体" w:cs="宋体"/>
          <w:b w:val="0"/>
          <w:bCs w:val="0"/>
          <w:color w:val="000000" w:themeColor="text1"/>
          <w:sz w:val="21"/>
          <w:szCs w:val="21"/>
          <w:highlight w:val="none"/>
          <w:lang w:val="en-US" w:eastAsia="zh-CN"/>
        </w:rPr>
        <w:t xml:space="preserve">11</w:t>
      </w:r>
      <w:r>
        <w:rPr>
          <w:rFonts w:hint="eastAsia" w:ascii="宋体" w:hAnsi="宋体" w:eastAsia="宋体" w:cs="宋体"/>
          <w:b w:val="0"/>
          <w:bCs w:val="0"/>
          <w:color w:val="000000" w:themeColor="text1"/>
          <w:sz w:val="21"/>
          <w:szCs w:val="21"/>
          <w:highlight w:val="none"/>
        </w:rPr>
        <w:t xml:space="preserve">月2</w:t>
      </w:r>
      <w:r>
        <w:rPr>
          <w:rFonts w:hint="eastAsia" w:ascii="宋体" w:hAnsi="宋体" w:eastAsia="宋体" w:cs="宋体"/>
          <w:b w:val="0"/>
          <w:bCs w:val="0"/>
          <w:color w:val="000000" w:themeColor="text1"/>
          <w:sz w:val="21"/>
          <w:szCs w:val="21"/>
          <w:highlight w:val="none"/>
          <w:lang w:val="en-US" w:eastAsia="zh-CN"/>
        </w:rPr>
        <w:t xml:space="preserve">5</w:t>
      </w:r>
      <w:r>
        <w:rPr>
          <w:rFonts w:hint="eastAsia" w:ascii="宋体" w:hAnsi="宋体" w:eastAsia="宋体" w:cs="宋体"/>
          <w:b w:val="0"/>
          <w:bCs w:val="0"/>
          <w:color w:val="000000" w:themeColor="text1"/>
          <w:sz w:val="21"/>
          <w:szCs w:val="21"/>
          <w:highlight w:val="none"/>
        </w:rPr>
        <w:t xml:space="preserve">日</w:t>
      </w:r>
      <w:r>
        <w:rPr>
          <w:rFonts w:hint="eastAsia" w:ascii="宋体" w:hAnsi="宋体" w:eastAsia="宋体" w:cs="宋体"/>
          <w:b w:val="0"/>
          <w:bCs w:val="0"/>
          <w:color w:val="000000" w:themeColor="text1"/>
          <w:sz w:val="21"/>
          <w:szCs w:val="21"/>
          <w:highlight w:val="none"/>
        </w:rPr>
        <w:t xml:space="preserve">按统一格式、统一标准分户上墙张榜公示，时间不少于</w:t>
      </w:r>
      <w:r>
        <w:rPr>
          <w:rFonts w:hint="eastAsia" w:ascii="宋体" w:hAnsi="宋体" w:eastAsia="宋体" w:cs="宋体"/>
          <w:b w:val="0"/>
          <w:bCs w:val="0"/>
          <w:color w:val="000000" w:themeColor="text1"/>
          <w:sz w:val="21"/>
          <w:szCs w:val="21"/>
          <w:highlight w:val="none"/>
        </w:rPr>
        <w:t xml:space="preserve">10</w:t>
      </w:r>
      <w:r>
        <w:rPr>
          <w:rFonts w:hint="eastAsia" w:ascii="宋体" w:hAnsi="宋体" w:eastAsia="宋体" w:cs="宋体"/>
          <w:b w:val="0"/>
          <w:bCs w:val="0"/>
          <w:color w:val="000000" w:themeColor="text1"/>
          <w:sz w:val="21"/>
          <w:szCs w:val="21"/>
          <w:highlight w:val="none"/>
        </w:rPr>
        <w:t xml:space="preserve">天。</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4、补贴资金的拨付与管理依照《苏州市财政支农项目资金管理办法》《苏州市稻麦良种补贴项目实施管理办法》进行，确保种子供应工作的有序开展。即在小麦播种结束后，区农业农村部门根据项目实施情况、田间生长表现等，对本年度良种补贴品种、面积、数量及资金等进行统计、核实，会同区财政部门进行结算、拨付。</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5、监督管理</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（1）价格监管：区农业农村局和财政局及时与物价部门沟通，并按照苏州市要求，及时开展小麦良种补贴种子价格信息调研和协商，完善供种价格跟踪指导服务和监督管理，确保供应种子价格合法、合理。</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（2）招投标结束后，区农业农村局将严格按照相关规定对供种企业开展检查，主要检查种子企业的生产、经营档案、种子加工包装情况等。</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（3）质量监管：</w:t>
      </w:r>
      <w:r>
        <w:rPr>
          <w:rFonts w:hint="eastAsia" w:ascii="宋体" w:hAnsi="宋体" w:eastAsia="宋体" w:cs="宋体"/>
          <w:b w:val="0"/>
          <w:bCs w:val="0"/>
          <w:color w:val="000000" w:themeColor="text1"/>
          <w:sz w:val="21"/>
          <w:szCs w:val="21"/>
          <w:highlight w:val="none"/>
          <w:lang w:val="en-US" w:eastAsia="zh-CN"/>
        </w:rPr>
        <w:t xml:space="preserve">甲方</w:t>
      </w:r>
      <w:r>
        <w:rPr>
          <w:rFonts w:hint="eastAsia" w:ascii="宋体" w:hAnsi="宋体" w:eastAsia="宋体" w:cs="宋体"/>
          <w:b w:val="0"/>
          <w:bCs w:val="0"/>
          <w:color w:val="000000" w:themeColor="text1"/>
          <w:sz w:val="21"/>
          <w:szCs w:val="21"/>
          <w:highlight w:val="none"/>
        </w:rPr>
        <w:t xml:space="preserve">检查供种企业的种子质量档案，重点检查品种和数量是否符合规定，并做好种子质量的监督抽查和检测工作，如发现质量不符合规定，及时提出处理意见，责令限期整改。</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4）公示监管：供种结束后，区农业农村局和区财政局及时开展公示检查，检查覆盖全区所有补贴区（镇）、街道，每个区（镇）、街道至少抽查2个村。各村保留公示的表格和图像资料，区（镇）、街道汇总后报区农业农村局。</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5）面积核查：在小麦播种结束后，由镇级负责机构开展面积核查，依据农田确权登记面积或租赁（承包）合同等，对补贴品种和种植面积进行核查，每个补贴区（镇）、街道抽查不少于3个村（不足3个村的，全部抽查），并形成书面核查报告报送区农业农村部门。小麦良种补贴面积核查于</w:t>
      </w:r>
      <w:r>
        <w:rPr>
          <w:rFonts w:hint="eastAsia" w:ascii="宋体" w:hAnsi="宋体" w:eastAsia="宋体" w:cs="宋体"/>
          <w:b w:val="0"/>
          <w:bCs w:val="0"/>
          <w:color w:val="000000" w:themeColor="text1"/>
          <w:sz w:val="21"/>
          <w:szCs w:val="21"/>
          <w:highlight w:val="none"/>
        </w:rPr>
        <w:t xml:space="preserve">2024年</w:t>
      </w:r>
      <w:r>
        <w:rPr>
          <w:rFonts w:hint="eastAsia" w:ascii="宋体" w:hAnsi="宋体" w:eastAsia="宋体" w:cs="宋体"/>
          <w:b w:val="0"/>
          <w:bCs w:val="0"/>
          <w:color w:val="000000" w:themeColor="text1"/>
          <w:sz w:val="21"/>
          <w:szCs w:val="21"/>
          <w:highlight w:val="none"/>
          <w:u w:val="single"/>
          <w:lang w:val="en-US" w:eastAsia="zh-CN"/>
        </w:rPr>
        <w:t xml:space="preserve">12</w:t>
      </w:r>
      <w:r>
        <w:rPr>
          <w:rFonts w:hint="eastAsia" w:ascii="宋体" w:hAnsi="宋体" w:eastAsia="宋体" w:cs="宋体"/>
          <w:b w:val="0"/>
          <w:bCs w:val="0"/>
          <w:color w:val="000000" w:themeColor="text1"/>
          <w:sz w:val="21"/>
          <w:szCs w:val="21"/>
          <w:highlight w:val="none"/>
        </w:rPr>
        <w:t xml:space="preserve">月</w:t>
      </w:r>
      <w:r>
        <w:rPr>
          <w:rFonts w:hint="eastAsia" w:ascii="宋体" w:hAnsi="宋体" w:eastAsia="宋体" w:cs="宋体"/>
          <w:b w:val="0"/>
          <w:bCs w:val="0"/>
          <w:color w:val="000000" w:themeColor="text1"/>
          <w:sz w:val="21"/>
          <w:szCs w:val="21"/>
          <w:highlight w:val="none"/>
          <w:u w:val="single"/>
          <w:lang w:val="en-US" w:eastAsia="zh-CN"/>
        </w:rPr>
        <w:t xml:space="preserve">31</w:t>
      </w:r>
      <w:r>
        <w:rPr>
          <w:rFonts w:hint="eastAsia" w:ascii="宋体" w:hAnsi="宋体" w:eastAsia="宋体" w:cs="宋体"/>
          <w:b w:val="0"/>
          <w:bCs w:val="0"/>
          <w:color w:val="000000" w:themeColor="text1"/>
          <w:sz w:val="21"/>
          <w:szCs w:val="21"/>
          <w:highlight w:val="none"/>
        </w:rPr>
        <w:t xml:space="preserve">日前完成。</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（6）台账检查：项目实施结束后，不定期对项目操作中各类台账进行调研、检查，做到台账规范、完善。</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四</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合同履行期限：</w:t>
      </w:r>
      <w:r>
        <w:rPr>
          <w:rFonts w:hint="eastAsia" w:ascii="宋体" w:hAnsi="宋体" w:eastAsia="宋体" w:cs="宋体"/>
          <w:b w:val="0"/>
          <w:bCs w:val="0"/>
          <w:color w:val="000000" w:themeColor="text1"/>
          <w:sz w:val="21"/>
          <w:szCs w:val="21"/>
          <w:highlight w:val="none"/>
          <w:lang w:eastAsia="zh-CN"/>
        </w:rPr>
        <w:t xml:space="preserve">2024年</w:t>
      </w:r>
      <w:r>
        <w:rPr>
          <w:rFonts w:hint="eastAsia" w:ascii="宋体" w:hAnsi="宋体" w:eastAsia="宋体" w:cs="宋体"/>
          <w:b w:val="0"/>
          <w:bCs w:val="0"/>
          <w:color w:val="000000" w:themeColor="text1"/>
          <w:sz w:val="21"/>
          <w:szCs w:val="21"/>
          <w:highlight w:val="none"/>
          <w:lang w:val="en-US" w:eastAsia="zh-CN"/>
        </w:rPr>
        <w:t xml:space="preserve">10</w:t>
      </w:r>
      <w:r>
        <w:rPr>
          <w:rFonts w:hint="eastAsia" w:ascii="宋体" w:hAnsi="宋体" w:eastAsia="宋体" w:cs="宋体"/>
          <w:b w:val="0"/>
          <w:bCs w:val="0"/>
          <w:color w:val="000000" w:themeColor="text1"/>
          <w:sz w:val="21"/>
          <w:szCs w:val="21"/>
          <w:highlight w:val="none"/>
          <w:lang w:eastAsia="zh-CN"/>
        </w:rPr>
        <w:t xml:space="preserve">月</w:t>
      </w:r>
      <w:r>
        <w:rPr>
          <w:rFonts w:hint="eastAsia" w:ascii="宋体" w:hAnsi="宋体" w:eastAsia="宋体" w:cs="宋体"/>
          <w:b w:val="0"/>
          <w:bCs w:val="0"/>
          <w:color w:val="000000" w:themeColor="text1"/>
          <w:sz w:val="21"/>
          <w:szCs w:val="21"/>
          <w:highlight w:val="none"/>
          <w:lang w:val="en-US" w:eastAsia="zh-CN"/>
        </w:rPr>
        <w:t xml:space="preserve">20</w:t>
      </w:r>
      <w:r>
        <w:rPr>
          <w:rFonts w:hint="eastAsia" w:ascii="宋体" w:hAnsi="宋体" w:eastAsia="宋体" w:cs="宋体"/>
          <w:b w:val="0"/>
          <w:bCs w:val="0"/>
          <w:color w:val="000000" w:themeColor="text1"/>
          <w:sz w:val="21"/>
          <w:szCs w:val="21"/>
          <w:highlight w:val="none"/>
          <w:lang w:eastAsia="zh-CN"/>
        </w:rPr>
        <w:t xml:space="preserve">日</w:t>
      </w:r>
      <w:r>
        <w:rPr>
          <w:rFonts w:hint="eastAsia" w:ascii="宋体" w:hAnsi="宋体" w:eastAsia="宋体" w:cs="宋体"/>
          <w:b w:val="0"/>
          <w:bCs w:val="0"/>
          <w:color w:val="000000" w:themeColor="text1"/>
          <w:sz w:val="21"/>
          <w:szCs w:val="21"/>
          <w:highlight w:val="none"/>
        </w:rPr>
        <w:t xml:space="preserve">前供种完毕。</w:t>
      </w:r>
      <w:r>
        <w:rPr>
          <w:color w:val="000000" w:themeColor="text1"/>
          <w:highlight w:val="none"/>
        </w:rPr>
      </w:r>
      <w:r/>
    </w:p>
    <w:p>
      <w:pPr>
        <w:ind w:firstLine="420"/>
        <w:spacing w:line="440" w:lineRule="exact"/>
        <w:rPr>
          <w:rFonts w:hint="eastAsia" w:ascii="宋体" w:hAnsi="宋体" w:eastAsia="宋体" w:cs="宋体"/>
          <w:b w:val="0"/>
          <w:bCs w:val="0"/>
          <w:color w:val="000000" w:themeColor="text1"/>
          <w:sz w:val="21"/>
          <w:szCs w:val="21"/>
          <w:highlight w:val="none"/>
          <w:u w:val="singl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五</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rPr>
        <w:t xml:space="preserve">交付及供应地点：</w:t>
      </w:r>
      <w:r>
        <w:rPr>
          <w:rFonts w:hint="eastAsia" w:ascii="宋体" w:hAnsi="宋体" w:eastAsia="宋体" w:cs="宋体"/>
          <w:b w:val="0"/>
          <w:bCs w:val="0"/>
          <w:color w:val="000000" w:themeColor="text1"/>
          <w:sz w:val="21"/>
          <w:szCs w:val="21"/>
          <w:highlight w:val="none"/>
          <w:lang w:eastAsia="zh-CN"/>
        </w:rPr>
        <w:t xml:space="preserve">苏州市吴江区行政辖区，包括汾湖高新区（黎里镇）、吴江高新区（盛泽镇）、平望镇、同里镇、震泽镇、七都镇、桃源镇、江陵街道、横扇街道、八坼街道等十个区（镇）、街道</w:t>
      </w: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u w:val="single"/>
        </w:rPr>
        <w:t xml:space="preserve">如行政区划有调整的，按照调整后区划执行。具体由采购单位统一安排，供种到户。</w:t>
      </w:r>
      <w:r>
        <w:rPr>
          <w:color w:val="000000" w:themeColor="text1"/>
          <w:highlight w:val="none"/>
        </w:rPr>
      </w:r>
      <w:r/>
    </w:p>
    <w:p>
      <w:pPr>
        <w:pStyle w:val="976"/>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w:t>
      </w:r>
      <w:r>
        <w:rPr>
          <w:rFonts w:hint="eastAsia" w:ascii="宋体" w:hAnsi="宋体" w:eastAsia="宋体" w:cs="宋体"/>
          <w:b w:val="0"/>
          <w:bCs w:val="0"/>
          <w:color w:val="000000" w:themeColor="text1"/>
          <w:sz w:val="21"/>
          <w:szCs w:val="21"/>
          <w:highlight w:val="none"/>
          <w:lang w:val="en-US" w:eastAsia="zh-CN"/>
        </w:rPr>
        <w:t xml:space="preserve">六</w:t>
      </w:r>
      <w:r>
        <w:rPr>
          <w:rFonts w:hint="eastAsia" w:ascii="宋体" w:hAnsi="宋体" w:eastAsia="宋体" w:cs="宋体"/>
          <w:b w:val="0"/>
          <w:bCs w:val="0"/>
          <w:color w:val="000000" w:themeColor="text1"/>
          <w:sz w:val="21"/>
          <w:szCs w:val="21"/>
          <w:highlight w:val="none"/>
        </w:rPr>
        <w:t xml:space="preserve">）验收标准：按照合同附件《验收方案》验收。</w:t>
      </w:r>
      <w:r>
        <w:rPr>
          <w:color w:val="000000" w:themeColor="text1"/>
          <w:highlight w:val="none"/>
        </w:rPr>
      </w:r>
      <w:r/>
    </w:p>
    <w:p>
      <w:pPr>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六</w:t>
      </w:r>
      <w:r>
        <w:rPr>
          <w:rFonts w:hint="eastAsia" w:ascii="宋体" w:hAnsi="宋体" w:eastAsia="宋体" w:cs="宋体"/>
          <w:b w:val="0"/>
          <w:bCs w:val="0"/>
          <w:color w:val="000000" w:themeColor="text1"/>
          <w:sz w:val="21"/>
          <w:szCs w:val="21"/>
          <w:highlight w:val="none"/>
        </w:rPr>
        <w:t xml:space="preserve">、其它说明：</w:t>
      </w:r>
      <w:r>
        <w:rPr>
          <w:color w:val="000000" w:themeColor="text1"/>
          <w:highlight w:val="none"/>
        </w:rPr>
      </w:r>
      <w:r/>
    </w:p>
    <w:p>
      <w:pPr>
        <w:ind w:firstLine="420"/>
        <w:spacing w:line="360" w:lineRule="auto"/>
        <w:tabs>
          <w:tab w:val="left" w:pos="0" w:leader="none"/>
        </w:tabs>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color w:val="000000" w:themeColor="text1"/>
          <w:highlight w:val="none"/>
        </w:rPr>
      </w:r>
      <w:r/>
    </w:p>
    <w:p>
      <w:pPr>
        <w:ind w:firstLine="420"/>
        <w:spacing w:line="360" w:lineRule="auto"/>
        <w:tabs>
          <w:tab w:val="left" w:pos="0" w:leader="none"/>
        </w:tabs>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2、投标总报价一次报定，</w:t>
      </w:r>
      <w:r>
        <w:rPr>
          <w:rFonts w:hint="eastAsia" w:ascii="宋体" w:hAnsi="宋体" w:eastAsia="宋体" w:cs="宋体"/>
          <w:b w:val="0"/>
          <w:bCs w:val="0"/>
          <w:color w:val="000000" w:themeColor="text1"/>
          <w:sz w:val="21"/>
          <w:szCs w:val="21"/>
          <w:highlight w:val="none"/>
        </w:rPr>
        <w:t xml:space="preserve">包括标段内全部</w:t>
      </w: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 w:val="0"/>
          <w:bCs w:val="0"/>
          <w:color w:val="000000" w:themeColor="text1"/>
          <w:sz w:val="21"/>
          <w:szCs w:val="21"/>
          <w:highlight w:val="none"/>
        </w:rPr>
        <w:t xml:space="preserve">良种、相关服务、人工、机械、运输、仓储、保险、运费、各种税费、劳保、专利技术等一切费用。投标报价一次报定。如产生其他额外费用，甲方不再另行支付。</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3、中标后，中标单位应按照《中华人民共和国种子法》的要求，建立健全种子生产经营档案，做到镇村及至到户有分解明细表册。积极配合采购方的各项检查监督工作。</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4、中标单位没有完成完全供种，发生种子转商品粮食处理的情况带来的损失由中标单位自行承担。</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5、投标单位所投物品和服务应能够达到或优于以上全部要求，同时明确所投种子的质量、性能和服务的详细方案和细节。</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6、交付时间：</w:t>
      </w:r>
      <w:r>
        <w:rPr>
          <w:rFonts w:hint="eastAsia" w:ascii="宋体" w:hAnsi="宋体" w:eastAsia="宋体" w:cs="宋体"/>
          <w:b w:val="0"/>
          <w:bCs w:val="0"/>
          <w:color w:val="000000" w:themeColor="text1"/>
          <w:sz w:val="21"/>
          <w:szCs w:val="21"/>
          <w:highlight w:val="none"/>
          <w:lang w:eastAsia="zh-CN"/>
        </w:rPr>
        <w:t xml:space="preserve">2024年</w:t>
      </w:r>
      <w:r>
        <w:rPr>
          <w:rFonts w:hint="eastAsia" w:ascii="宋体" w:hAnsi="宋体" w:eastAsia="宋体" w:cs="宋体"/>
          <w:b w:val="0"/>
          <w:bCs w:val="0"/>
          <w:color w:val="000000" w:themeColor="text1"/>
          <w:sz w:val="21"/>
          <w:szCs w:val="21"/>
          <w:highlight w:val="none"/>
          <w:lang w:val="en-US" w:eastAsia="zh-CN"/>
        </w:rPr>
        <w:t xml:space="preserve">10</w:t>
      </w:r>
      <w:r>
        <w:rPr>
          <w:rFonts w:hint="eastAsia" w:ascii="宋体" w:hAnsi="宋体" w:eastAsia="宋体" w:cs="宋体"/>
          <w:b w:val="0"/>
          <w:bCs w:val="0"/>
          <w:color w:val="000000" w:themeColor="text1"/>
          <w:sz w:val="21"/>
          <w:szCs w:val="21"/>
          <w:highlight w:val="none"/>
          <w:lang w:eastAsia="zh-CN"/>
        </w:rPr>
        <w:t xml:space="preserve">月</w:t>
      </w: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lang w:eastAsia="zh-CN"/>
        </w:rPr>
        <w:t xml:space="preserve">0日</w:t>
      </w:r>
      <w:r>
        <w:rPr>
          <w:rFonts w:hint="eastAsia" w:ascii="宋体" w:hAnsi="宋体" w:eastAsia="宋体" w:cs="宋体"/>
          <w:b w:val="0"/>
          <w:bCs w:val="0"/>
          <w:color w:val="000000" w:themeColor="text1"/>
          <w:sz w:val="21"/>
          <w:szCs w:val="21"/>
          <w:highlight w:val="none"/>
        </w:rPr>
        <w:t xml:space="preserve">前供种完毕。</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7、中标单位需按采购需求备足种源，并留一定量的预备种。</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8、交货地点：由采购单位安排，供种到户。</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9、付款步骤：</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小麦</w:t>
      </w:r>
      <w:r>
        <w:rPr>
          <w:rFonts w:hint="eastAsia" w:ascii="宋体" w:hAnsi="宋体" w:eastAsia="宋体" w:cs="宋体"/>
          <w:b w:val="0"/>
          <w:bCs w:val="0"/>
          <w:color w:val="000000" w:themeColor="text1"/>
          <w:sz w:val="21"/>
          <w:szCs w:val="21"/>
          <w:highlight w:val="none"/>
        </w:rPr>
        <w:t xml:space="preserve">抽穗后确认无良种质量问题后，区种子管理部门根据各区（镇）、街道上报的补贴品种面积、供种数量等资料，经区农业农村局、财政局审核后，按</w:t>
      </w:r>
      <w:r>
        <w:rPr>
          <w:rFonts w:hint="eastAsia" w:ascii="宋体" w:hAnsi="宋体" w:eastAsia="宋体" w:cs="宋体"/>
          <w:b w:val="0"/>
          <w:bCs w:val="0"/>
          <w:color w:val="000000" w:themeColor="text1"/>
          <w:sz w:val="21"/>
          <w:szCs w:val="21"/>
          <w:highlight w:val="none"/>
          <w:u w:val="single"/>
          <w:lang w:val="en-US" w:eastAsia="zh-CN"/>
        </w:rPr>
        <w:t xml:space="preserve">18</w:t>
      </w:r>
      <w:r>
        <w:rPr>
          <w:rFonts w:hint="eastAsia" w:ascii="宋体" w:hAnsi="宋体" w:eastAsia="宋体" w:cs="宋体"/>
          <w:b w:val="0"/>
          <w:bCs w:val="0"/>
          <w:color w:val="000000" w:themeColor="text1"/>
          <w:sz w:val="21"/>
          <w:szCs w:val="21"/>
          <w:highlight w:val="none"/>
        </w:rPr>
        <w:t xml:space="preserve">元/亩拨付补贴款给供种企业。根据合同金额（中标单价*实际数量）与良种补贴（每亩</w:t>
      </w:r>
      <w:r>
        <w:rPr>
          <w:rFonts w:hint="eastAsia" w:ascii="宋体" w:hAnsi="宋体" w:eastAsia="宋体" w:cs="宋体"/>
          <w:b w:val="0"/>
          <w:bCs w:val="0"/>
          <w:color w:val="000000" w:themeColor="text1"/>
          <w:sz w:val="21"/>
          <w:szCs w:val="21"/>
          <w:highlight w:val="none"/>
          <w:u w:val="single"/>
          <w:lang w:val="en-US" w:eastAsia="zh-CN"/>
        </w:rPr>
        <w:t xml:space="preserve">18</w:t>
      </w:r>
      <w:r>
        <w:rPr>
          <w:rFonts w:hint="eastAsia" w:ascii="宋体" w:hAnsi="宋体" w:eastAsia="宋体" w:cs="宋体"/>
          <w:b w:val="0"/>
          <w:bCs w:val="0"/>
          <w:color w:val="000000" w:themeColor="text1"/>
          <w:sz w:val="21"/>
          <w:szCs w:val="21"/>
          <w:highlight w:val="none"/>
        </w:rPr>
        <w:t xml:space="preserve">元）的差额由中标单位在供种时委托各区（镇）、街道农业农村部门与农户结算。于</w:t>
      </w:r>
      <w:r>
        <w:rPr>
          <w:rFonts w:hint="eastAsia" w:ascii="宋体" w:hAnsi="宋体" w:eastAsia="宋体" w:cs="宋体"/>
          <w:b w:val="0"/>
          <w:bCs w:val="0"/>
          <w:color w:val="000000" w:themeColor="text1"/>
          <w:sz w:val="21"/>
          <w:szCs w:val="21"/>
          <w:highlight w:val="none"/>
          <w:u w:val="single"/>
          <w:lang w:val="en-US" w:eastAsia="zh-CN"/>
        </w:rPr>
        <w:t xml:space="preserve">2025</w:t>
      </w:r>
      <w:r>
        <w:rPr>
          <w:rFonts w:hint="eastAsia" w:ascii="宋体" w:hAnsi="宋体" w:eastAsia="宋体" w:cs="宋体"/>
          <w:b w:val="0"/>
          <w:bCs w:val="0"/>
          <w:color w:val="000000" w:themeColor="text1"/>
          <w:sz w:val="21"/>
          <w:szCs w:val="21"/>
          <w:highlight w:val="none"/>
        </w:rPr>
        <w:t xml:space="preserve">年</w:t>
      </w:r>
      <w:r>
        <w:rPr>
          <w:rFonts w:hint="eastAsia" w:ascii="宋体" w:hAnsi="宋体" w:eastAsia="宋体" w:cs="宋体"/>
          <w:b w:val="0"/>
          <w:bCs w:val="0"/>
          <w:color w:val="000000" w:themeColor="text1"/>
          <w:sz w:val="21"/>
          <w:szCs w:val="21"/>
          <w:highlight w:val="none"/>
          <w:u w:val="single"/>
          <w:lang w:val="en-US" w:eastAsia="zh-CN"/>
        </w:rPr>
        <w:t xml:space="preserve">4</w:t>
      </w:r>
      <w:r>
        <w:rPr>
          <w:rFonts w:hint="eastAsia" w:ascii="宋体" w:hAnsi="宋体" w:eastAsia="宋体" w:cs="宋体"/>
          <w:b w:val="0"/>
          <w:bCs w:val="0"/>
          <w:color w:val="000000" w:themeColor="text1"/>
          <w:sz w:val="21"/>
          <w:szCs w:val="21"/>
          <w:highlight w:val="none"/>
        </w:rPr>
        <w:t xml:space="preserve">月</w:t>
      </w:r>
      <w:r>
        <w:rPr>
          <w:rFonts w:hint="eastAsia" w:ascii="宋体" w:hAnsi="宋体" w:eastAsia="宋体" w:cs="宋体"/>
          <w:b w:val="0"/>
          <w:bCs w:val="0"/>
          <w:color w:val="000000" w:themeColor="text1"/>
          <w:sz w:val="21"/>
          <w:szCs w:val="21"/>
          <w:highlight w:val="none"/>
          <w:u w:val="single"/>
          <w:lang w:val="en-US" w:eastAsia="zh-CN"/>
        </w:rPr>
        <w:t xml:space="preserve">30</w:t>
      </w:r>
      <w:r>
        <w:rPr>
          <w:rFonts w:hint="eastAsia" w:ascii="宋体" w:hAnsi="宋体" w:eastAsia="宋体" w:cs="宋体"/>
          <w:b w:val="0"/>
          <w:bCs w:val="0"/>
          <w:color w:val="000000" w:themeColor="text1"/>
          <w:sz w:val="21"/>
          <w:szCs w:val="21"/>
          <w:highlight w:val="none"/>
        </w:rPr>
        <w:t xml:space="preserve">日前付清合同金额。</w:t>
      </w:r>
      <w:r>
        <w:rPr>
          <w:color w:val="000000" w:themeColor="text1"/>
          <w:highlight w:val="none"/>
        </w:rPr>
      </w:r>
      <w:r/>
    </w:p>
    <w:p>
      <w:pPr>
        <w:numPr>
          <w:ilvl w:val="0"/>
          <w:numId w:val="0"/>
        </w:num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10、</w:t>
      </w:r>
      <w:r>
        <w:rPr>
          <w:rFonts w:hint="eastAsia" w:ascii="宋体" w:hAnsi="宋体" w:eastAsia="宋体" w:cs="宋体"/>
          <w:b w:val="0"/>
          <w:bCs w:val="0"/>
          <w:color w:val="000000" w:themeColor="text1"/>
          <w:sz w:val="21"/>
          <w:szCs w:val="21"/>
          <w:highlight w:val="none"/>
        </w:rPr>
        <w:t xml:space="preserve">验收标准：按照合同附件《验收方案》验收。</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lang w:val="en-US" w:eastAsia="zh-CN"/>
        </w:rPr>
        <w:t xml:space="preserve">1</w:t>
      </w:r>
      <w:r>
        <w:rPr>
          <w:rFonts w:hint="eastAsia" w:ascii="宋体" w:hAnsi="宋体" w:eastAsia="宋体" w:cs="宋体"/>
          <w:b w:val="0"/>
          <w:bCs w:val="0"/>
          <w:color w:val="000000" w:themeColor="text1"/>
          <w:sz w:val="21"/>
          <w:szCs w:val="21"/>
          <w:highlight w:val="none"/>
        </w:rPr>
        <w:t xml:space="preserve">、知识产权：投标方应保证采购方免除且投标方承担由于采购方在其本国使用产品或产品任何一部分时而引起第三方提出的侵犯其专利权、商标权或工业设计权的起诉、行动、行政程序索赔、请求等以及采购方为此而产生的损失和损害、费用和支出，包括律师费用。</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lang w:val="en-US" w:eastAsia="zh-CN"/>
        </w:rPr>
        <w:t xml:space="preserve">2</w:t>
      </w:r>
      <w:r>
        <w:rPr>
          <w:rFonts w:hint="eastAsia" w:ascii="宋体" w:hAnsi="宋体" w:eastAsia="宋体" w:cs="宋体"/>
          <w:b w:val="0"/>
          <w:bCs w:val="0"/>
          <w:color w:val="000000" w:themeColor="text1"/>
          <w:sz w:val="21"/>
          <w:szCs w:val="21"/>
          <w:highlight w:val="none"/>
        </w:rPr>
        <w:t xml:space="preserve">、若成交的供应商在承包期间，违反下列规定将被解除承包合同：</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（1）严禁将承包的项目转包他人；</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（2）相关考核办法的有关解除合同的规定。</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lang w:val="en-US" w:eastAsia="zh-CN"/>
        </w:rPr>
        <w:t xml:space="preserve">3</w:t>
      </w:r>
      <w:r>
        <w:rPr>
          <w:rFonts w:hint="eastAsia" w:ascii="宋体" w:hAnsi="宋体" w:eastAsia="宋体" w:cs="宋体"/>
          <w:b w:val="0"/>
          <w:bCs w:val="0"/>
          <w:color w:val="000000" w:themeColor="text1"/>
          <w:sz w:val="21"/>
          <w:szCs w:val="21"/>
          <w:highlight w:val="none"/>
        </w:rPr>
        <w:t xml:space="preserve">、合同履行期间由于中标单位的责任造成社会不良影响的，采购方有权根据情节轻重采取以下一项或多项措施：</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（1）解除与中标单位的合同；</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（2）限制其在以后项目中的投标；</w:t>
      </w:r>
      <w:r>
        <w:rPr>
          <w:color w:val="000000" w:themeColor="text1"/>
          <w:highlight w:val="none"/>
        </w:rPr>
      </w:r>
      <w:r/>
    </w:p>
    <w:p>
      <w:pPr>
        <w:ind w:firstLine="42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（3）涉及违约金、赔偿金或其他应付费用的，采购方有权从应支付中标单位的费用、已缴付的履约保证金（如有）等可扣款项中扣除（若上述款项不足或没有可扣除款项，中标单位应另行向采购方支付）。</w:t>
      </w:r>
      <w:r>
        <w:rPr>
          <w:color w:val="000000" w:themeColor="text1"/>
          <w:highlight w:val="none"/>
        </w:rPr>
      </w:r>
      <w:r/>
    </w:p>
    <w:p>
      <w:pPr>
        <w:pStyle w:val="1004"/>
        <w:numPr>
          <w:ilvl w:val="0"/>
          <w:numId w:val="0"/>
        </w:numPr>
        <w:jc w:val="both"/>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1</w:t>
      </w:r>
      <w:r>
        <w:rPr>
          <w:rFonts w:hint="eastAsia" w:ascii="宋体" w:hAnsi="宋体" w:eastAsia="宋体" w:cs="宋体"/>
          <w:b w:val="0"/>
          <w:bCs w:val="0"/>
          <w:color w:val="000000" w:themeColor="text1"/>
          <w:sz w:val="21"/>
          <w:szCs w:val="21"/>
          <w:highlight w:val="none"/>
          <w:lang w:val="en-US" w:eastAsia="zh-CN"/>
        </w:rPr>
        <w:t xml:space="preserve">4</w:t>
      </w:r>
      <w:r>
        <w:rPr>
          <w:rFonts w:hint="eastAsia" w:ascii="宋体" w:hAnsi="宋体" w:eastAsia="宋体" w:cs="宋体"/>
          <w:b w:val="0"/>
          <w:bCs w:val="0"/>
          <w:color w:val="000000" w:themeColor="text1"/>
          <w:sz w:val="21"/>
          <w:szCs w:val="21"/>
          <w:highlight w:val="none"/>
        </w:rPr>
        <w:t xml:space="preserve">、凡涉及采购文件的补充说明和修改，均以中国政府采购网、</w:t>
      </w:r>
      <w:r>
        <w:rPr>
          <w:rFonts w:hint="eastAsia" w:ascii="宋体" w:hAnsi="宋体" w:eastAsia="宋体" w:cs="宋体"/>
          <w:b w:val="0"/>
          <w:bCs w:val="0"/>
          <w:color w:val="000000" w:themeColor="text1"/>
          <w:sz w:val="21"/>
          <w:szCs w:val="21"/>
          <w:highlight w:val="none"/>
        </w:rPr>
        <w:t xml:space="preserve">江苏省政府采购网、苏州政府采购网</w:t>
      </w:r>
      <w:r>
        <w:rPr>
          <w:rFonts w:hint="eastAsia" w:ascii="宋体" w:hAnsi="宋体" w:eastAsia="宋体" w:cs="宋体"/>
          <w:b w:val="0"/>
          <w:bCs w:val="0"/>
          <w:color w:val="000000" w:themeColor="text1"/>
          <w:sz w:val="21"/>
          <w:szCs w:val="21"/>
          <w:highlight w:val="none"/>
        </w:rPr>
        <w:t xml:space="preserve">发布的通知为准。</w:t>
      </w:r>
      <w:r>
        <w:rPr>
          <w:color w:val="000000" w:themeColor="text1"/>
          <w:highlight w:val="none"/>
        </w:rPr>
      </w:r>
      <w:r/>
    </w:p>
    <w:p>
      <w:pPr>
        <w:rPr>
          <w:rStyle w:val="1016"/>
          <w:rFonts w:ascii="宋体" w:hAnsi="宋体" w:cs="宋体"/>
          <w:b w:val="0"/>
          <w:bCs w:val="0"/>
          <w:color w:val="000000" w:themeColor="text1"/>
          <w:highlight w:val="none"/>
        </w:rPr>
      </w:pPr>
      <w:r>
        <w:rPr>
          <w:color w:val="000000" w:themeColor="text1"/>
          <w:highlight w:val="none"/>
        </w:rPr>
      </w:r>
      <w:bookmarkStart w:id="40" w:name="_Toc110430644"/>
      <w:r>
        <w:rPr>
          <w:color w:val="000000" w:themeColor="text1"/>
          <w:highlight w:val="none"/>
        </w:rPr>
      </w:r>
      <w:r/>
    </w:p>
    <w:p>
      <w:pPr>
        <w:rPr>
          <w:rStyle w:val="1016"/>
          <w:rFonts w:hint="eastAsia" w:ascii="宋体" w:hAnsi="宋体" w:cs="宋体"/>
          <w:b/>
          <w:color w:val="000000" w:themeColor="text1"/>
          <w:highlight w:val="none"/>
        </w:rPr>
      </w:pPr>
      <w:r>
        <w:rPr>
          <w:rStyle w:val="1016"/>
          <w:rFonts w:hint="eastAsia" w:ascii="宋体" w:hAnsi="宋体" w:cs="宋体"/>
          <w:b/>
          <w:color w:val="000000" w:themeColor="text1"/>
          <w:highlight w:val="none"/>
        </w:rPr>
        <w:br w:type="page" w:clear="all"/>
      </w:r>
      <w:r>
        <w:rPr>
          <w:color w:val="000000" w:themeColor="text1"/>
          <w:highlight w:val="none"/>
        </w:rPr>
      </w:r>
      <w:r/>
    </w:p>
    <w:p>
      <w:pPr>
        <w:pStyle w:val="965"/>
        <w:ind w:firstLine="1767"/>
        <w:rPr>
          <w:rStyle w:val="1016"/>
          <w:rFonts w:ascii="宋体" w:hAnsi="宋体" w:cs="宋体"/>
          <w:b/>
          <w:color w:val="000000" w:themeColor="text1"/>
          <w:highlight w:val="none"/>
        </w:rPr>
      </w:pPr>
      <w:r>
        <w:rPr>
          <w:rStyle w:val="1016"/>
          <w:rFonts w:hint="eastAsia" w:ascii="宋体" w:hAnsi="宋体" w:cs="宋体"/>
          <w:b/>
          <w:color w:val="000000" w:themeColor="text1"/>
          <w:highlight w:val="none"/>
        </w:rPr>
        <w:t xml:space="preserve">第五章 合同条款及格式</w:t>
      </w:r>
      <w:bookmarkEnd w:id="40"/>
      <w:r>
        <w:rPr>
          <w:color w:val="000000" w:themeColor="text1"/>
          <w:highlight w:val="none"/>
        </w:rPr>
      </w:r>
      <w:r/>
    </w:p>
    <w:tbl>
      <w:tblPr>
        <w:tblStyle w:val="97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971"/>
      </w:tblGrid>
      <w:tr>
        <w:trPr>
          <w:trHeight w:val="1159"/>
        </w:trPr>
        <w:tc>
          <w:tcPr>
            <w:tcW w:w="4789"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甲方（采购人）：</w:t>
            </w:r>
            <w:r>
              <w:rPr>
                <w:color w:val="000000" w:themeColor="text1"/>
                <w:highlight w:val="none"/>
              </w:rPr>
            </w:r>
            <w:r/>
          </w:p>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联系人：</w:t>
            </w:r>
            <w:r>
              <w:rPr>
                <w:color w:val="000000" w:themeColor="text1"/>
                <w:highlight w:val="none"/>
              </w:rPr>
            </w:r>
            <w:r/>
          </w:p>
        </w:tc>
        <w:tc>
          <w:tcPr>
            <w:tcW w:w="4971"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单位地址：</w:t>
            </w:r>
            <w:r>
              <w:rPr>
                <w:color w:val="000000" w:themeColor="text1"/>
                <w:highlight w:val="none"/>
              </w:rPr>
            </w:r>
            <w:r/>
          </w:p>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联系电话：</w:t>
            </w:r>
            <w:r>
              <w:rPr>
                <w:color w:val="000000" w:themeColor="text1"/>
                <w:highlight w:val="none"/>
              </w:rPr>
            </w:r>
            <w:r/>
          </w:p>
        </w:tc>
      </w:tr>
      <w:tr>
        <w:trPr>
          <w:trHeight w:val="1159"/>
        </w:trPr>
        <w:tc>
          <w:tcPr>
            <w:tcW w:w="4789"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乙方（各供应商）：</w:t>
            </w:r>
            <w:r>
              <w:rPr>
                <w:color w:val="000000" w:themeColor="text1"/>
                <w:highlight w:val="none"/>
              </w:rPr>
            </w:r>
            <w:r/>
          </w:p>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联系人：</w:t>
            </w:r>
            <w:r>
              <w:rPr>
                <w:color w:val="000000" w:themeColor="text1"/>
                <w:highlight w:val="none"/>
              </w:rPr>
            </w:r>
            <w:r/>
          </w:p>
        </w:tc>
        <w:tc>
          <w:tcPr>
            <w:tcW w:w="4971"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单位地址：</w:t>
            </w:r>
            <w:r>
              <w:rPr>
                <w:color w:val="000000" w:themeColor="text1"/>
                <w:highlight w:val="none"/>
              </w:rPr>
            </w:r>
            <w:r/>
          </w:p>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联系电话：</w:t>
            </w:r>
            <w:r>
              <w:rPr>
                <w:color w:val="000000" w:themeColor="text1"/>
                <w:highlight w:val="none"/>
              </w:rPr>
            </w:r>
            <w:r/>
          </w:p>
        </w:tc>
      </w:tr>
      <w:tr>
        <w:trPr>
          <w:trHeight w:val="503"/>
        </w:trPr>
        <w:tc>
          <w:tcPr>
            <w:tcW w:w="4789"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签订日期：</w:t>
            </w:r>
            <w:r>
              <w:rPr>
                <w:color w:val="000000" w:themeColor="text1"/>
                <w:highlight w:val="none"/>
              </w:rPr>
            </w:r>
            <w:r/>
          </w:p>
        </w:tc>
        <w:tc>
          <w:tcPr>
            <w:tcW w:w="4971"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签订地点：</w:t>
            </w:r>
            <w:r>
              <w:rPr>
                <w:color w:val="000000" w:themeColor="text1"/>
                <w:highlight w:val="none"/>
              </w:rPr>
            </w:r>
            <w:r/>
          </w:p>
        </w:tc>
      </w:tr>
    </w:tbl>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lang w:val="en-US" w:eastAsia="zh-CN" w:bidi="ar"/>
        </w:rPr>
        <w:t xml:space="preserve">根据苏州鼎力招投标咨询服务有限公司采购编号</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号采购文件及乙方的响应文件和成交通知书，甲乙双方就此次</w:t>
      </w:r>
      <w:r>
        <w:rPr>
          <w:rFonts w:hint="eastAsia" w:ascii="宋体" w:hAnsi="宋体" w:eastAsia="宋体" w:cs="宋体"/>
          <w:color w:val="000000" w:themeColor="text1"/>
          <w:sz w:val="21"/>
          <w:szCs w:val="21"/>
          <w:highlight w:val="none"/>
          <w:u w:val="single"/>
          <w:lang w:val="en-US" w:eastAsia="zh-CN" w:bidi="ar"/>
        </w:rPr>
        <w:t xml:space="preserve">               </w:t>
      </w:r>
      <w:r>
        <w:rPr>
          <w:rFonts w:hint="eastAsia" w:ascii="宋体" w:hAnsi="宋体" w:eastAsia="宋体" w:cs="宋体"/>
          <w:color w:val="000000" w:themeColor="text1"/>
          <w:sz w:val="21"/>
          <w:szCs w:val="21"/>
          <w:highlight w:val="none"/>
          <w:lang w:val="en-US" w:eastAsia="zh-CN" w:bidi="ar"/>
        </w:rPr>
        <w:t xml:space="preserve">项目事宜，签订本合同书。</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一、合同的标的物</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1、乙方负责完成甲方所需要的</w:t>
      </w:r>
      <w:r>
        <w:rPr>
          <w:rFonts w:hint="eastAsia" w:ascii="宋体" w:hAnsi="宋体" w:eastAsia="宋体" w:cs="宋体"/>
          <w:color w:val="000000" w:themeColor="text1"/>
          <w:sz w:val="21"/>
          <w:szCs w:val="21"/>
          <w:highlight w:val="none"/>
          <w:lang w:val="en-US" w:eastAsia="zh-CN"/>
        </w:rPr>
        <w:t xml:space="preserve">小麦</w:t>
      </w:r>
      <w:r>
        <w:rPr>
          <w:rFonts w:hint="eastAsia" w:ascii="宋体" w:hAnsi="宋体" w:eastAsia="宋体" w:cs="宋体"/>
          <w:color w:val="000000" w:themeColor="text1"/>
          <w:sz w:val="21"/>
          <w:szCs w:val="21"/>
          <w:highlight w:val="none"/>
        </w:rPr>
        <w:t xml:space="preserve">良种一批，具体明细清单如下：</w:t>
      </w:r>
      <w:r>
        <w:rPr>
          <w:color w:val="000000" w:themeColor="text1"/>
          <w:highlight w:val="none"/>
        </w:rPr>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389"/>
        <w:gridCol w:w="1260"/>
        <w:gridCol w:w="1260"/>
        <w:gridCol w:w="1470"/>
        <w:gridCol w:w="1884"/>
      </w:tblGrid>
      <w:tr>
        <w:trPr>
          <w:jc w:val="center"/>
          <w:trHeight w:val="20"/>
        </w:trPr>
        <w:tc>
          <w:tcPr>
            <w:tcW w:w="86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序号</w:t>
            </w:r>
            <w:r>
              <w:rPr>
                <w:color w:val="000000" w:themeColor="text1"/>
                <w:highlight w:val="none"/>
              </w:rPr>
            </w:r>
            <w:r/>
          </w:p>
        </w:tc>
        <w:tc>
          <w:tcPr>
            <w:tcW w:w="238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采购内容</w:t>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单位</w:t>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数量</w:t>
            </w:r>
            <w:r>
              <w:rPr>
                <w:color w:val="000000" w:themeColor="text1"/>
                <w:highlight w:val="none"/>
              </w:rPr>
            </w:r>
            <w:r/>
          </w:p>
        </w:tc>
        <w:tc>
          <w:tcPr>
            <w:tcW w:w="147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总价</w:t>
            </w:r>
            <w:r>
              <w:rPr>
                <w:color w:val="000000" w:themeColor="text1"/>
                <w:highlight w:val="none"/>
              </w:rPr>
            </w:r>
            <w:r/>
          </w:p>
        </w:tc>
        <w:tc>
          <w:tcPr>
            <w:tcW w:w="1884"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备注</w:t>
            </w:r>
            <w:r>
              <w:rPr>
                <w:color w:val="000000" w:themeColor="text1"/>
                <w:highlight w:val="none"/>
              </w:rPr>
            </w:r>
            <w:r/>
          </w:p>
        </w:tc>
      </w:tr>
      <w:tr>
        <w:trPr>
          <w:jc w:val="center"/>
          <w:trHeight w:val="20"/>
        </w:trPr>
        <w:tc>
          <w:tcPr>
            <w:tcW w:w="86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238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47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884"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r>
      <w:tr>
        <w:trPr>
          <w:jc w:val="center"/>
          <w:trHeight w:val="20"/>
        </w:trPr>
        <w:tc>
          <w:tcPr>
            <w:tcW w:w="86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238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47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884"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r>
      <w:tr>
        <w:trPr>
          <w:jc w:val="center"/>
          <w:trHeight w:val="20"/>
        </w:trPr>
        <w:tc>
          <w:tcPr>
            <w:tcW w:w="86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2389"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26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470"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c>
          <w:tcPr>
            <w:tcW w:w="1884" w:type="dxa"/>
            <w:vAlign w:val="center"/>
            <w:textDirection w:val="lrTb"/>
            <w:noWrap w:val="false"/>
          </w:tcPr>
          <w:p>
            <w:pPr>
              <w:ind w:left="0" w:right="0" w:firstLine="420"/>
              <w:keepLines w:val="0"/>
              <w:keepNext w:val="0"/>
              <w:spacing w:before="0" w:beforeAutospacing="0" w:after="0" w:afterAutospacing="0" w:line="360" w:lineRule="auto"/>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r>
            <w:r>
              <w:rPr>
                <w:color w:val="000000" w:themeColor="text1"/>
                <w:highlight w:val="none"/>
              </w:rPr>
            </w:r>
            <w:r/>
          </w:p>
        </w:tc>
      </w:tr>
    </w:tbl>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2、下列文件为本合同不可分割部分：</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①中标通知书；</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②乙方中标的投标文件；</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③招标文件；</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④乙方所作的其它承诺、声明、书面澄清等。</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二、合同价格与支付</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w:t>
      </w:r>
      <w:r>
        <w:rPr>
          <w:rFonts w:hint="eastAsia" w:ascii="宋体" w:hAnsi="宋体" w:eastAsia="宋体" w:cs="宋体"/>
          <w:color w:val="000000" w:themeColor="text1"/>
          <w:sz w:val="21"/>
          <w:szCs w:val="21"/>
          <w:highlight w:val="none"/>
        </w:rPr>
        <w:t xml:space="preserve"> 合同价格按此次成交价格执行，合同总金额为人民币</w:t>
      </w:r>
      <w:r>
        <w:rPr>
          <w:rFonts w:hint="eastAsia" w:ascii="宋体" w:hAnsi="宋体" w:eastAsia="宋体" w:cs="宋体"/>
          <w:color w:val="000000" w:themeColor="text1"/>
          <w:sz w:val="21"/>
          <w:szCs w:val="21"/>
          <w:highlight w:val="none"/>
          <w:u w:val="single"/>
        </w:rPr>
        <w:t xml:space="preserve">       元整（￥：    元）</w:t>
      </w:r>
      <w:r>
        <w:rPr>
          <w:rFonts w:hint="eastAsia" w:ascii="宋体" w:hAnsi="宋体" w:eastAsia="宋体" w:cs="宋体"/>
          <w:color w:val="000000" w:themeColor="text1"/>
          <w:sz w:val="21"/>
          <w:szCs w:val="21"/>
          <w:highlight w:val="none"/>
          <w:u w:val="single"/>
        </w:rPr>
        <w:t xml:space="preserve">，</w:t>
      </w:r>
      <w:r>
        <w:rPr>
          <w:rFonts w:hint="eastAsia" w:ascii="宋体" w:hAnsi="宋体" w:eastAsia="宋体" w:cs="宋体"/>
          <w:color w:val="000000" w:themeColor="text1"/>
          <w:sz w:val="21"/>
          <w:szCs w:val="21"/>
          <w:highlight w:val="none"/>
          <w:u w:val="none"/>
        </w:rPr>
        <w:t xml:space="preserve">包括标段内全部小麦良种、相关服务、人工、机械、运输、仓储、保险、运费、各种税费、劳保、专利技术等一切费用。投标报价一次报定。如产生其他额外费用，甲方不再另行支付。</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2.2 </w:t>
      </w:r>
      <w:r>
        <w:rPr>
          <w:rFonts w:hint="eastAsia" w:ascii="宋体" w:hAnsi="宋体" w:eastAsia="宋体" w:cs="宋体"/>
          <w:color w:val="000000" w:themeColor="text1"/>
          <w:sz w:val="21"/>
          <w:szCs w:val="21"/>
          <w:highlight w:val="none"/>
        </w:rPr>
        <w:t xml:space="preserve">合同生效后按如下步骤支付货款</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付款步骤：</w:t>
      </w:r>
      <w:r>
        <w:rPr>
          <w:rFonts w:hint="eastAsia" w:ascii="宋体" w:hAnsi="宋体" w:eastAsia="宋体" w:cs="宋体"/>
          <w:color w:val="000000" w:themeColor="text1"/>
          <w:sz w:val="21"/>
          <w:szCs w:val="21"/>
          <w:highlight w:val="none"/>
          <w:lang w:val="en-US" w:eastAsia="zh-CN"/>
        </w:rPr>
        <w:t xml:space="preserve">小麦</w:t>
      </w:r>
      <w:r>
        <w:rPr>
          <w:rFonts w:hint="eastAsia" w:ascii="宋体" w:hAnsi="宋体" w:eastAsia="宋体" w:cs="宋体"/>
          <w:color w:val="000000" w:themeColor="text1"/>
          <w:sz w:val="21"/>
          <w:szCs w:val="21"/>
          <w:highlight w:val="none"/>
        </w:rPr>
        <w:t xml:space="preserve">抽穗后确认无良种质量问题后，区种子管理部门根据各区（镇）、街道上报的补贴品种面积、供种数量等资料，经区农业农村局、财政局审核后，</w:t>
      </w:r>
      <w:r>
        <w:rPr>
          <w:rFonts w:hint="eastAsia" w:ascii="宋体" w:hAnsi="宋体" w:eastAsia="宋体" w:cs="宋体"/>
          <w:color w:val="000000" w:themeColor="text1"/>
          <w:sz w:val="21"/>
          <w:szCs w:val="21"/>
          <w:highlight w:val="none"/>
        </w:rPr>
        <w:t xml:space="preserve">按</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rPr>
        <w:t xml:space="preserve">元/亩</w:t>
      </w:r>
      <w:r>
        <w:rPr>
          <w:rFonts w:hint="eastAsia" w:ascii="宋体" w:hAnsi="宋体" w:eastAsia="宋体" w:cs="宋体"/>
          <w:color w:val="000000" w:themeColor="text1"/>
          <w:sz w:val="21"/>
          <w:szCs w:val="21"/>
          <w:highlight w:val="none"/>
        </w:rPr>
        <w:t xml:space="preserve">拨</w:t>
      </w:r>
      <w:r>
        <w:rPr>
          <w:rFonts w:hint="eastAsia" w:ascii="宋体" w:hAnsi="宋体" w:eastAsia="宋体" w:cs="宋体"/>
          <w:color w:val="000000" w:themeColor="text1"/>
          <w:sz w:val="21"/>
          <w:szCs w:val="21"/>
          <w:highlight w:val="none"/>
        </w:rPr>
        <w:t xml:space="preserve">付补贴款给供种企业。根据合同金额（中标单价*实际数量）与良种补贴（</w:t>
      </w:r>
      <w:r>
        <w:rPr>
          <w:rFonts w:hint="eastAsia" w:ascii="宋体" w:hAnsi="宋体" w:eastAsia="宋体" w:cs="宋体"/>
          <w:color w:val="000000" w:themeColor="text1"/>
          <w:sz w:val="21"/>
          <w:szCs w:val="21"/>
          <w:highlight w:val="none"/>
        </w:rPr>
        <w:t xml:space="preserve">每亩</w:t>
      </w:r>
      <w:r>
        <w:rPr>
          <w:rFonts w:hint="eastAsia" w:ascii="宋体" w:hAnsi="宋体" w:eastAsia="宋体" w:cs="宋体"/>
          <w:color w:val="000000" w:themeColor="text1"/>
          <w:sz w:val="21"/>
          <w:szCs w:val="21"/>
          <w:highlight w:val="none"/>
          <w:u w:val="single"/>
          <w:lang w:val="en-US" w:eastAsia="zh-CN"/>
        </w:rPr>
        <w:t xml:space="preserve">18</w:t>
      </w:r>
      <w:r>
        <w:rPr>
          <w:rFonts w:hint="eastAsia" w:ascii="宋体" w:hAnsi="宋体" w:eastAsia="宋体" w:cs="宋体"/>
          <w:color w:val="000000" w:themeColor="text1"/>
          <w:sz w:val="21"/>
          <w:szCs w:val="21"/>
          <w:highlight w:val="none"/>
        </w:rPr>
        <w:t xml:space="preserve">元</w:t>
      </w:r>
      <w:r>
        <w:rPr>
          <w:rFonts w:hint="eastAsia" w:ascii="宋体" w:hAnsi="宋体" w:eastAsia="宋体" w:cs="宋体"/>
          <w:color w:val="000000" w:themeColor="text1"/>
          <w:sz w:val="21"/>
          <w:szCs w:val="21"/>
          <w:highlight w:val="none"/>
        </w:rPr>
        <w:t xml:space="preserve">）的差额由中标单位在供种时委托各区（镇）、街道农业农村部门与农户结算。于</w:t>
      </w:r>
      <w:r>
        <w:rPr>
          <w:rFonts w:hint="eastAsia" w:ascii="宋体" w:hAnsi="宋体" w:eastAsia="宋体" w:cs="宋体"/>
          <w:color w:val="000000" w:themeColor="text1"/>
          <w:sz w:val="21"/>
          <w:szCs w:val="21"/>
          <w:highlight w:val="none"/>
          <w:u w:val="single"/>
          <w:lang w:val="en-US" w:eastAsia="zh-CN"/>
        </w:rPr>
        <w:t xml:space="preserve">2025</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u w:val="single"/>
          <w:lang w:val="en-US" w:eastAsia="zh-CN"/>
        </w:rPr>
        <w:t xml:space="preserve">4</w:t>
      </w:r>
      <w:r>
        <w:rPr>
          <w:rFonts w:hint="eastAsia" w:ascii="宋体" w:hAnsi="宋体" w:eastAsia="宋体" w:cs="宋体"/>
          <w:color w:val="000000" w:themeColor="text1"/>
          <w:sz w:val="21"/>
          <w:szCs w:val="21"/>
          <w:highlight w:val="none"/>
        </w:rPr>
        <w:t xml:space="preserve">月</w:t>
      </w:r>
      <w:r>
        <w:rPr>
          <w:rFonts w:hint="eastAsia" w:ascii="宋体" w:hAnsi="宋体" w:eastAsia="宋体" w:cs="宋体"/>
          <w:color w:val="000000" w:themeColor="text1"/>
          <w:sz w:val="21"/>
          <w:szCs w:val="21"/>
          <w:highlight w:val="none"/>
          <w:u w:val="single"/>
          <w:lang w:val="en-US" w:eastAsia="zh-CN"/>
        </w:rPr>
        <w:t xml:space="preserve">30</w:t>
      </w:r>
      <w:r>
        <w:rPr>
          <w:rFonts w:hint="eastAsia" w:ascii="宋体" w:hAnsi="宋体" w:eastAsia="宋体" w:cs="宋体"/>
          <w:color w:val="000000" w:themeColor="text1"/>
          <w:sz w:val="21"/>
          <w:szCs w:val="21"/>
          <w:highlight w:val="none"/>
        </w:rPr>
        <w:t xml:space="preserve">日</w:t>
      </w:r>
      <w:r>
        <w:rPr>
          <w:rFonts w:hint="eastAsia" w:ascii="宋体" w:hAnsi="宋体" w:eastAsia="宋体" w:cs="宋体"/>
          <w:color w:val="000000" w:themeColor="text1"/>
          <w:sz w:val="21"/>
          <w:szCs w:val="21"/>
          <w:highlight w:val="none"/>
        </w:rPr>
        <w:t xml:space="preserve">前付清合同金额。</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三、质量保证</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3.1补贴种子质量要求：良种补贴种子质量严格按照苏州市要求，种子的发芽率和水分需达到国家标准（GB4404.1）</w:t>
      </w:r>
      <w:r>
        <w:rPr>
          <w:rFonts w:hint="eastAsia" w:ascii="宋体" w:hAnsi="宋体" w:eastAsia="宋体" w:cs="宋体"/>
          <w:color w:val="000000" w:themeColor="text1"/>
          <w:sz w:val="21"/>
          <w:szCs w:val="21"/>
          <w:highlight w:val="none"/>
        </w:rPr>
        <w:t xml:space="preserve">外，</w:t>
      </w:r>
      <w:r>
        <w:rPr>
          <w:rFonts w:hint="eastAsia" w:ascii="宋体" w:hAnsi="宋体" w:eastAsia="宋体" w:cs="宋体"/>
          <w:color w:val="000000" w:themeColor="text1"/>
          <w:sz w:val="21"/>
          <w:szCs w:val="21"/>
          <w:highlight w:val="none"/>
          <w:lang w:val="en-US" w:eastAsia="zh-CN"/>
        </w:rPr>
        <w:t xml:space="preserve">纯度</w:t>
      </w:r>
      <w:r>
        <w:rPr>
          <w:rFonts w:hint="eastAsia" w:ascii="宋体" w:hAnsi="宋体" w:eastAsia="宋体" w:cs="宋体"/>
          <w:color w:val="000000" w:themeColor="text1"/>
          <w:sz w:val="21"/>
          <w:szCs w:val="21"/>
          <w:highlight w:val="none"/>
        </w:rPr>
        <w:t xml:space="preserve">不低于99.</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 </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3.2补贴种子包装规定</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小麦良种补贴供应种子包装规格不超过</w:t>
      </w:r>
      <w:r>
        <w:rPr>
          <w:rFonts w:hint="eastAsia" w:ascii="宋体" w:hAnsi="宋体" w:eastAsia="宋体" w:cs="宋体"/>
          <w:color w:val="000000" w:themeColor="text1"/>
          <w:sz w:val="21"/>
          <w:szCs w:val="21"/>
          <w:highlight w:val="none"/>
        </w:rPr>
        <w:t xml:space="preserve">25KG</w:t>
      </w:r>
      <w:r>
        <w:rPr>
          <w:rFonts w:hint="eastAsia" w:ascii="宋体" w:hAnsi="宋体" w:eastAsia="宋体" w:cs="宋体"/>
          <w:color w:val="000000" w:themeColor="text1"/>
          <w:sz w:val="21"/>
          <w:szCs w:val="21"/>
          <w:highlight w:val="none"/>
        </w:rPr>
        <w:t xml:space="preserve">，包装袋彩色印刷，并在显著位置印上统一的项目标识和“专家教我来种田”</w:t>
      </w:r>
      <w:r>
        <w:rPr>
          <w:rFonts w:hint="eastAsia" w:ascii="宋体" w:hAnsi="宋体" w:eastAsia="宋体" w:cs="宋体"/>
          <w:color w:val="000000" w:themeColor="text1"/>
          <w:sz w:val="21"/>
          <w:szCs w:val="21"/>
          <w:highlight w:val="none"/>
          <w:lang w:val="en-US" w:eastAsia="zh-CN"/>
        </w:rPr>
        <w:t xml:space="preserve">视频</w:t>
      </w:r>
      <w:r>
        <w:rPr>
          <w:rFonts w:hint="eastAsia" w:ascii="宋体" w:hAnsi="宋体" w:eastAsia="宋体" w:cs="宋体"/>
          <w:color w:val="000000" w:themeColor="text1"/>
          <w:sz w:val="21"/>
          <w:szCs w:val="21"/>
          <w:highlight w:val="none"/>
        </w:rPr>
        <w:t xml:space="preserve">二维码；种子标签的制作和使用执行农业部2016年第6号令《农作物种子标签和使用说明管理办法》，包装袋上纯度标注值不得低于</w:t>
      </w:r>
      <w:r>
        <w:rPr>
          <w:rFonts w:hint="eastAsia" w:ascii="宋体" w:hAnsi="宋体" w:eastAsia="宋体" w:cs="宋体"/>
          <w:color w:val="000000" w:themeColor="text1"/>
          <w:sz w:val="21"/>
          <w:szCs w:val="21"/>
          <w:highlight w:val="none"/>
        </w:rPr>
        <w:t xml:space="preserve">99.5%</w:t>
      </w:r>
      <w:r>
        <w:rPr>
          <w:rFonts w:hint="eastAsia" w:ascii="宋体" w:hAnsi="宋体" w:eastAsia="宋体" w:cs="宋体"/>
          <w:color w:val="000000" w:themeColor="text1"/>
          <w:sz w:val="21"/>
          <w:szCs w:val="21"/>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3.3质量出现问题，乙方负责包退、包换，费用由乙方承担；没有完成完全供种，发生种子转商品粮食处理的情况带来的损失由乙方承担。</w:t>
      </w:r>
      <w:r>
        <w:rPr>
          <w:color w:val="000000" w:themeColor="text1"/>
          <w:highlight w:val="none"/>
        </w:rPr>
      </w:r>
      <w:r/>
    </w:p>
    <w:p>
      <w:pPr>
        <w:pStyle w:val="1006"/>
        <w:ind w:firstLine="48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3.4合同双方须严格遵守《苏州市稻麦良种补贴项目实施管理办法》。</w:t>
      </w:r>
      <w:r>
        <w:rPr>
          <w:color w:val="000000" w:themeColor="text1"/>
          <w:highlight w:val="none"/>
        </w:rPr>
      </w:r>
      <w:r/>
    </w:p>
    <w:p>
      <w:pPr>
        <w:numPr>
          <w:ilvl w:val="0"/>
          <w:numId w:val="2"/>
        </w:num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包装</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产品包装须符合招标文件中要求。</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五、标的物的交付</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5.1 标的物的所有权自标的物交付时转移。</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5.2 乙方应当按照约定的期限和约定的地点交付标的物。</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5.3 乙方应当按照约定或者交易习惯向甲方交付提取标的物单证以外的有关单证和资料。</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5.4 交付期：</w:t>
      </w:r>
      <w:r>
        <w:rPr>
          <w:rFonts w:hint="eastAsia" w:ascii="宋体" w:hAnsi="宋体" w:eastAsia="宋体" w:cs="宋体"/>
          <w:color w:val="000000" w:themeColor="text1"/>
          <w:sz w:val="21"/>
          <w:szCs w:val="21"/>
          <w:highlight w:val="none"/>
          <w:u w:val="single"/>
          <w:lang w:eastAsia="zh-CN"/>
        </w:rPr>
        <w:t xml:space="preserve">2024年</w:t>
      </w:r>
      <w:r>
        <w:rPr>
          <w:rFonts w:hint="eastAsia" w:ascii="宋体" w:hAnsi="宋体" w:eastAsia="宋体" w:cs="宋体"/>
          <w:color w:val="000000" w:themeColor="text1"/>
          <w:sz w:val="21"/>
          <w:szCs w:val="21"/>
          <w:highlight w:val="none"/>
          <w:u w:val="single"/>
          <w:lang w:val="en-US" w:eastAsia="zh-CN"/>
        </w:rPr>
        <w:t xml:space="preserve">10</w:t>
      </w:r>
      <w:r>
        <w:rPr>
          <w:rFonts w:hint="eastAsia" w:ascii="宋体" w:hAnsi="宋体" w:eastAsia="宋体" w:cs="宋体"/>
          <w:color w:val="000000" w:themeColor="text1"/>
          <w:sz w:val="21"/>
          <w:szCs w:val="21"/>
          <w:highlight w:val="none"/>
          <w:u w:val="single"/>
          <w:lang w:eastAsia="zh-CN"/>
        </w:rPr>
        <w:t xml:space="preserve">月</w:t>
      </w:r>
      <w:r>
        <w:rPr>
          <w:rFonts w:hint="eastAsia" w:ascii="宋体" w:hAnsi="宋体" w:eastAsia="宋体" w:cs="宋体"/>
          <w:color w:val="000000" w:themeColor="text1"/>
          <w:sz w:val="21"/>
          <w:szCs w:val="21"/>
          <w:highlight w:val="none"/>
          <w:u w:val="single"/>
          <w:lang w:val="en-US" w:eastAsia="zh-CN"/>
        </w:rPr>
        <w:t xml:space="preserve">20</w:t>
      </w:r>
      <w:r>
        <w:rPr>
          <w:rFonts w:hint="eastAsia" w:ascii="宋体" w:hAnsi="宋体" w:eastAsia="宋体" w:cs="宋体"/>
          <w:color w:val="000000" w:themeColor="text1"/>
          <w:sz w:val="21"/>
          <w:szCs w:val="21"/>
          <w:highlight w:val="none"/>
          <w:u w:val="single"/>
          <w:lang w:eastAsia="zh-CN"/>
        </w:rPr>
        <w:t xml:space="preserve">日</w:t>
      </w:r>
      <w:r>
        <w:rPr>
          <w:rFonts w:hint="eastAsia" w:ascii="宋体" w:hAnsi="宋体" w:eastAsia="宋体" w:cs="宋体"/>
          <w:color w:val="000000" w:themeColor="text1"/>
          <w:sz w:val="21"/>
          <w:szCs w:val="21"/>
          <w:highlight w:val="none"/>
          <w:u w:val="single"/>
        </w:rPr>
        <w:t xml:space="preserve">前供种完毕</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u w:val="single"/>
        </w:rPr>
        <w:outlineLvl w:val="0"/>
      </w:pPr>
      <w:r>
        <w:rPr>
          <w:rFonts w:hint="eastAsia" w:ascii="宋体" w:hAnsi="宋体" w:eastAsia="宋体" w:cs="宋体"/>
          <w:color w:val="000000" w:themeColor="text1"/>
          <w:sz w:val="21"/>
          <w:szCs w:val="21"/>
          <w:highlight w:val="none"/>
        </w:rPr>
        <w:t xml:space="preserve">5.5 交付地点：</w:t>
      </w:r>
      <w:r>
        <w:rPr>
          <w:rFonts w:hint="eastAsia" w:ascii="宋体" w:hAnsi="宋体" w:eastAsia="宋体" w:cs="宋体"/>
          <w:color w:val="000000" w:themeColor="text1"/>
          <w:sz w:val="21"/>
          <w:szCs w:val="21"/>
          <w:highlight w:val="none"/>
          <w:u w:val="single"/>
        </w:rPr>
        <w:t xml:space="preserve">苏州市吴江区农业技术服务中心指定地点</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u w:val="single"/>
        </w:rPr>
        <w:outlineLvl w:val="0"/>
      </w:pPr>
      <w:r>
        <w:rPr>
          <w:rFonts w:hint="eastAsia" w:ascii="宋体" w:hAnsi="宋体" w:eastAsia="宋体" w:cs="宋体"/>
          <w:color w:val="000000" w:themeColor="text1"/>
          <w:sz w:val="21"/>
          <w:szCs w:val="21"/>
          <w:highlight w:val="none"/>
        </w:rPr>
        <w:t xml:space="preserve">供种范围：</w:t>
      </w:r>
      <w:r>
        <w:rPr>
          <w:rFonts w:hint="eastAsia" w:ascii="宋体" w:hAnsi="宋体" w:eastAsia="宋体" w:cs="宋体"/>
          <w:color w:val="000000" w:themeColor="text1"/>
          <w:sz w:val="21"/>
          <w:szCs w:val="21"/>
          <w:highlight w:val="none"/>
          <w:u w:val="single"/>
        </w:rPr>
        <w:t xml:space="preserve">项目实施范围为</w:t>
      </w:r>
      <w:r>
        <w:rPr>
          <w:rFonts w:hint="eastAsia" w:ascii="宋体" w:hAnsi="宋体" w:eastAsia="宋体" w:cs="宋体"/>
          <w:color w:val="000000" w:themeColor="text1"/>
          <w:sz w:val="21"/>
          <w:szCs w:val="21"/>
          <w:highlight w:val="none"/>
          <w:u w:val="single"/>
          <w:lang w:eastAsia="zh-CN"/>
        </w:rPr>
        <w:t xml:space="preserve">苏州市吴江区行政辖区，包括汾湖高新区（黎里镇）、吴江高新区（盛泽镇）、平望镇、同里镇、震泽镇、七都镇、桃源镇、江陵街道、横扇街道、八坼街道等十个区（镇）、街道</w:t>
      </w:r>
      <w:r>
        <w:rPr>
          <w:rFonts w:hint="eastAsia" w:ascii="宋体" w:hAnsi="宋体" w:eastAsia="宋体" w:cs="宋体"/>
          <w:color w:val="000000" w:themeColor="text1"/>
          <w:sz w:val="21"/>
          <w:szCs w:val="21"/>
          <w:highlight w:val="none"/>
          <w:u w:val="single"/>
        </w:rPr>
        <w:t xml:space="preserve">。具体由采购单位统一安排，供种到户。</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5.6 中标单位需按采购需求备足种源，并留一定量的预备种。</w:t>
      </w:r>
      <w:r>
        <w:rPr>
          <w:color w:val="000000" w:themeColor="text1"/>
          <w:highlight w:val="none"/>
        </w:rPr>
      </w:r>
      <w:r/>
    </w:p>
    <w:p>
      <w:pPr>
        <w:ind w:firstLine="420"/>
        <w:spacing w:line="360" w:lineRule="auto"/>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5.7</w:t>
      </w:r>
      <w:r>
        <w:rPr>
          <w:rFonts w:hint="eastAsia" w:ascii="宋体" w:hAnsi="宋体" w:eastAsia="宋体" w:cs="宋体"/>
          <w:color w:val="000000" w:themeColor="text1"/>
          <w:sz w:val="21"/>
          <w:szCs w:val="21"/>
          <w:highlight w:val="none"/>
          <w:lang w:val="en-US" w:eastAsia="zh-CN"/>
        </w:rPr>
        <w:t xml:space="preserve">补贴对象：2024-2025年度小麦良种补贴对象为本区范围内种植小麦并自愿购买补贴品种种子的农户。</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六、标的物的检验和验收</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6.1 在交货前，乙方应对标的物的质量、规格、数量、外观、包装等进行详细而全面的检验，并出具一份检验合格证明，合格检验证明作为甲方验收的依据，但不能作为有关标的物质量、规格、数量或性能的最终检验结果。</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6.2 甲方根据合同规定的内容和验收标准进行验收，同时比较乙方出具的检验证明，经检验无误后出具验收合格证明，该证明作为最终付款所需文件的组成部分。</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6.3 </w:t>
      </w:r>
      <w:r>
        <w:rPr>
          <w:rFonts w:hint="eastAsia" w:ascii="宋体" w:hAnsi="宋体" w:eastAsia="宋体" w:cs="宋体"/>
          <w:color w:val="000000" w:themeColor="text1"/>
          <w:sz w:val="21"/>
          <w:szCs w:val="21"/>
          <w:highlight w:val="none"/>
        </w:rPr>
        <w:t xml:space="preserve">验收期限自标的物交付之日起60天内。特殊情况需延长的，双方应特别约定。</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6.4 如双方对验收结果有分歧，则以苏州市技术监督局出具的检验结果为准，检验费由有过失的一方支付。</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6.5对涉及本项目所有货物及配件必须满足采购文件全部要求否则采购单位不予验收。</w:t>
      </w:r>
      <w:r>
        <w:rPr>
          <w:color w:val="000000" w:themeColor="text1"/>
          <w:highlight w:val="none"/>
        </w:rPr>
      </w:r>
      <w:r/>
    </w:p>
    <w:p>
      <w:pPr>
        <w:pStyle w:val="971"/>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t xml:space="preserve">6.6验收方案见合同附件。</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七、标的物提出异议的时间和办法</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7.1 甲方在验收过程中，应当于双方约定的检验期间内将标的物的数量或质量不符合约定的情况及处理方式以书面方式通知乙方。</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7.2 如果甲方在验收期满后既不出具验收合格证明又未提出书面异议的视为乙方所交标的物符合合同规定。</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7.3 乙方应在收到甲方书面异议后七天内负责处理问题，否则将视为默认甲方提出的异议和处理意见。</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八、违约责任</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合同一方不履行合同义务或者履行合同义务不符合规定的，应当承担继续履行、采取补救措施或者赔偿损失等违约责任。</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8.1在合同生效后，甲方要求退货的，应向乙方偿付合同总价款的5%，作为违约金，违约金不足以补偿损失的，乙方有权要求甲方补足。</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8.2甲方逾期支付货款的应按照逾期付款金额的每天万分之四支付逾期付款违约金。</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8.3甲方违反合同规定，拒绝接收乙方交付的合格标的物，应当承担乙方由此造成的损失。</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8.4乙方不能交货（超过交货期限的交货，视为不能交货），或交货不合格从而影响甲方按期正常使用的，应向甲方偿付合同总价款5%的违约金，违约金不足以补偿损失的，甲方有权要求乙方补足。</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8.5乙方逾期交货的，应在发货前与甲方和政府采购管理部门协商，甲方仍需求的，乙方应立即发货，按照逾期交货部分货款的每天万分之四支付逾期交货违约金，同时全部承担采购人因此遭致的损失费用。</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8.6如甲方抽检发现乙方提供的产品质量不符合，所有检测费用由乙方承担并于15天内进行整改，未按时整改或整改后检测仍不合格的，乙方应主动退货退款。</w:t>
      </w:r>
      <w:r>
        <w:rPr>
          <w:color w:val="000000" w:themeColor="text1"/>
          <w:highlight w:val="none"/>
        </w:rPr>
      </w:r>
      <w:r/>
    </w:p>
    <w:p>
      <w:pPr>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8.7乙方应严格履行其对售后服务的承诺，否则，应承担相应的违约责任。</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九、不可抗力</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9.1 因不可抗力不能履行合同的，根据不可抗力的影响，部分或者全部免除责任。但合同一方延迟履行后发生不可抗力的，不能免除责任。</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9.2 合同一方因不可抗力不能履行合同的，应当及时通知对方，以减轻可能给对方造成的损失，并应当在合理期限内提供证明。</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十、索赔</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10.1 甲方有权根据当地产品质量检验机构或其他有权部门出具的检验证书向乙方提出索赔。</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10.2 在本合同规定的检验期限和质量保证期内，如果乙方对甲方提出的索赔或差异有责任，则乙方应按甲方同意的下列一种或多种方式解决索赔事宜：</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10.2.2 根据标的物的低劣程度、损坏程度以及甲方遭受损失的数额，经双方协商确定降低标的物的价格。</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十一、合同的解除和转让</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11.1 有下列情形之一，合同一方可以解除合同：</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11.1.1 因不可抗力致使不能实现合同目的，未受不可抗力影响的一方有权解除合同；</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11.1.2 因合同一方违约导致合同不能履行，另一方有权解除合同</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11.1.3 有权解除合同的一方，应当在违约事实或不可抗力发生之后三十天内书面通知对方以主张解除合同，合同在书面通知到达对方时解除。</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11.2 合同的部分和全部都不得转让。</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outlineLvl w:val="0"/>
      </w:pPr>
      <w:r>
        <w:rPr>
          <w:rFonts w:hint="eastAsia" w:ascii="宋体" w:hAnsi="宋体" w:eastAsia="宋体" w:cs="宋体"/>
          <w:color w:val="000000" w:themeColor="text1"/>
          <w:sz w:val="21"/>
          <w:szCs w:val="21"/>
          <w:highlight w:val="none"/>
        </w:rPr>
        <w:t xml:space="preserve">十二、合同的生效</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本合同在双方签字盖章后生效。</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十三、争议的解决</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双方在执行合同中所发生的一切争议，应通过协商解决。如协商不成，可向合同签订地法院起诉，合同签订地在此约定为苏州市吴江区。</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十四、附则</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 本合同正本一式</w:t>
      </w:r>
      <w:r>
        <w:rPr>
          <w:rFonts w:hint="eastAsia" w:ascii="宋体" w:hAnsi="宋体" w:eastAsia="宋体" w:cs="宋体"/>
          <w:color w:val="000000" w:themeColor="text1"/>
          <w:sz w:val="21"/>
          <w:szCs w:val="21"/>
          <w:highlight w:val="none"/>
          <w:lang w:val="en-US" w:eastAsia="zh-CN"/>
        </w:rPr>
        <w:t xml:space="preserve">五份</w:t>
      </w:r>
      <w:r>
        <w:rPr>
          <w:rFonts w:hint="eastAsia" w:ascii="宋体" w:hAnsi="宋体" w:eastAsia="宋体" w:cs="宋体"/>
          <w:color w:val="000000" w:themeColor="text1"/>
          <w:sz w:val="21"/>
          <w:szCs w:val="21"/>
          <w:highlight w:val="none"/>
        </w:rPr>
        <w:t xml:space="preserve">，具有同等法律效力，甲乙双方各执</w:t>
      </w:r>
      <w:r>
        <w:rPr>
          <w:rFonts w:hint="eastAsia" w:ascii="宋体" w:hAnsi="宋体" w:eastAsia="宋体" w:cs="宋体"/>
          <w:color w:val="000000" w:themeColor="text1"/>
          <w:sz w:val="21"/>
          <w:szCs w:val="21"/>
          <w:highlight w:val="none"/>
          <w:lang w:val="en-US" w:eastAsia="zh-CN"/>
        </w:rPr>
        <w:t xml:space="preserve">两</w:t>
      </w:r>
      <w:r>
        <w:rPr>
          <w:rFonts w:hint="eastAsia" w:ascii="宋体" w:hAnsi="宋体" w:eastAsia="宋体" w:cs="宋体"/>
          <w:color w:val="000000" w:themeColor="text1"/>
          <w:sz w:val="21"/>
          <w:szCs w:val="21"/>
          <w:highlight w:val="none"/>
        </w:rPr>
        <w:t xml:space="preserve">份、代理机构一份，具有同等法律效力。</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14.2 本合同文件使用中文书写、解释和说明。</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14.3 本合同履行过程中产生的纪要、协议以及成交通知书、采购文件和乙方响应文件为本合同的附件，与合同具有同等效力。</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14.4 未尽事宜</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本合同未尽事宜应</w:t>
      </w:r>
      <w:r>
        <w:rPr>
          <w:rFonts w:hint="eastAsia" w:ascii="宋体" w:hAnsi="宋体" w:eastAsia="宋体" w:cs="宋体"/>
          <w:color w:val="000000" w:themeColor="text1"/>
          <w:sz w:val="21"/>
          <w:szCs w:val="21"/>
          <w:highlight w:val="none"/>
          <w:lang w:val="en-US" w:eastAsia="zh-CN"/>
        </w:rPr>
        <w:t xml:space="preserve">参</w:t>
      </w:r>
      <w:r>
        <w:rPr>
          <w:rFonts w:hint="eastAsia" w:ascii="宋体" w:hAnsi="宋体" w:eastAsia="宋体" w:cs="宋体"/>
          <w:color w:val="000000" w:themeColor="text1"/>
          <w:sz w:val="21"/>
          <w:szCs w:val="21"/>
          <w:highlight w:val="none"/>
        </w:rPr>
        <w:t xml:space="preserve">照《民法典》、《中华人民共和国产品质量法》、《中华人民共和国政府采购法》之规定解释。</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                                 乙方：                    </w:t>
      </w:r>
      <w:r>
        <w:rPr>
          <w:color w:val="000000" w:themeColor="text1"/>
          <w:highlight w:val="none"/>
        </w:rPr>
      </w:r>
      <w:r/>
    </w:p>
    <w:p>
      <w:pPr>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法定代表人（授权代表）：                法定代表人（授权代表）：   </w:t>
      </w:r>
      <w:r>
        <w:rPr>
          <w:color w:val="000000" w:themeColor="text1"/>
          <w:highlight w:val="none"/>
        </w:rPr>
      </w:r>
      <w:r/>
    </w:p>
    <w:p>
      <w:pPr>
        <w:ind w:left="0" w:right="0" w:firstLine="420"/>
        <w:jc w:val="both"/>
        <w:keepLines w:val="0"/>
        <w:keepNext w:val="0"/>
        <w:pageBreakBefore w:val="0"/>
        <w:spacing w:before="0" w:beforeAutospacing="0" w:after="0" w:afterAutospacing="0" w:line="440" w:lineRule="exact"/>
        <w:widowControl/>
        <w:tabs>
          <w:tab w:val="left" w:pos="567" w:leader="none"/>
        </w:tabs>
        <w:rPr>
          <w:rFonts w:hint="eastAsia" w:ascii="宋体" w:hAnsi="宋体" w:eastAsia="宋体" w:cs="宋体"/>
          <w:color w:val="000000" w:themeColor="text1"/>
          <w:sz w:val="21"/>
          <w:szCs w:val="20"/>
          <w:highlight w:val="none"/>
        </w:rPr>
        <w:suppressLineNumbers w:val="0"/>
      </w:pPr>
      <w:r>
        <w:rPr>
          <w:rFonts w:hint="eastAsia" w:ascii="宋体" w:hAnsi="宋体" w:eastAsia="宋体" w:cs="宋体"/>
          <w:color w:val="000000" w:themeColor="text1"/>
          <w:sz w:val="21"/>
          <w:szCs w:val="21"/>
          <w:highlight w:val="none"/>
        </w:rPr>
        <w:t xml:space="preserve">签约日期：                              签约日期：      </w:t>
      </w:r>
      <w:r>
        <w:rPr>
          <w:rFonts w:hint="eastAsia" w:ascii="宋体" w:hAnsi="宋体" w:eastAsia="宋体" w:cs="宋体"/>
          <w:color w:val="000000" w:themeColor="text1"/>
          <w:sz w:val="21"/>
          <w:szCs w:val="20"/>
          <w:highlight w:val="none"/>
          <w:lang w:val="en-US" w:eastAsia="zh-CN" w:bidi="ar"/>
        </w:rPr>
        <w:br w:type="page" w:clear="all"/>
      </w:r>
      <w:r>
        <w:rPr>
          <w:color w:val="000000" w:themeColor="text1"/>
          <w:highlight w:val="none"/>
        </w:rPr>
      </w:r>
      <w:r/>
    </w:p>
    <w:p>
      <w:pPr>
        <w:pStyle w:val="994"/>
        <w:jc w:val="both"/>
        <w:shd w:val="clear" w:color="auto" w:fill="ffffff"/>
        <w:rPr>
          <w:rFonts w:hint="eastAsia" w:ascii="宋体" w:hAnsi="宋体" w:eastAsia="宋体" w:cs="宋体"/>
          <w:color w:val="000000" w:themeColor="text1"/>
          <w:sz w:val="21"/>
          <w:szCs w:val="21"/>
          <w:highlight w:val="none"/>
          <w:shd w:val="clear" w:color="auto" w:fill="ffffff"/>
        </w:rPr>
      </w:pPr>
      <w:r>
        <w:rPr>
          <w:rFonts w:hint="eastAsia" w:ascii="宋体" w:hAnsi="宋体" w:eastAsia="宋体" w:cs="宋体"/>
          <w:color w:val="000000" w:themeColor="text1"/>
          <w:sz w:val="21"/>
          <w:szCs w:val="21"/>
          <w:highlight w:val="none"/>
          <w:shd w:val="clear" w:color="auto" w:fill="ffffff"/>
        </w:rPr>
        <w:t xml:space="preserve">合同附件：</w:t>
      </w:r>
      <w:r>
        <w:rPr>
          <w:color w:val="000000" w:themeColor="text1"/>
          <w:highlight w:val="none"/>
        </w:rPr>
      </w:r>
      <w:r/>
    </w:p>
    <w:p>
      <w:pPr>
        <w:pStyle w:val="994"/>
        <w:jc w:val="center"/>
        <w:shd w:val="clear" w:color="auto" w:fill="ffffff"/>
        <w:rPr>
          <w:rFonts w:hint="eastAsia" w:ascii="宋体" w:hAnsi="宋体" w:eastAsia="宋体" w:cs="宋体"/>
          <w:b/>
          <w:bCs/>
          <w:color w:val="000000" w:themeColor="text1"/>
          <w:sz w:val="21"/>
          <w:szCs w:val="21"/>
          <w:highlight w:val="none"/>
          <w:shd w:val="clear" w:color="auto" w:fill="ffffff"/>
        </w:rPr>
      </w:pPr>
      <w:r>
        <w:rPr>
          <w:rFonts w:hint="eastAsia" w:ascii="宋体" w:hAnsi="宋体" w:eastAsia="宋体" w:cs="宋体"/>
          <w:b/>
          <w:bCs/>
          <w:color w:val="000000" w:themeColor="text1"/>
          <w:sz w:val="21"/>
          <w:szCs w:val="21"/>
          <w:highlight w:val="none"/>
          <w:shd w:val="clear" w:color="auto" w:fill="ffffff"/>
        </w:rPr>
        <w:t xml:space="preserve">验收方案</w:t>
      </w:r>
      <w:r>
        <w:rPr>
          <w:color w:val="000000" w:themeColor="text1"/>
          <w:highlight w:val="none"/>
        </w:rPr>
      </w:r>
      <w:r/>
    </w:p>
    <w:p>
      <w:pPr>
        <w:pStyle w:val="994"/>
        <w:numPr>
          <w:ilvl w:val="0"/>
          <w:numId w:val="3"/>
        </w:numPr>
        <w:shd w:val="clear" w:color="auto" w:fill="ffffff"/>
        <w:rPr>
          <w:rFonts w:hint="eastAsia" w:ascii="宋体" w:hAnsi="宋体" w:eastAsia="宋体" w:cs="宋体"/>
          <w:b/>
          <w:bCs/>
          <w:color w:val="000000" w:themeColor="text1"/>
          <w:sz w:val="21"/>
          <w:szCs w:val="21"/>
          <w:highlight w:val="none"/>
          <w:shd w:val="clear" w:color="auto" w:fill="ffffff"/>
        </w:rPr>
      </w:pPr>
      <w:r>
        <w:rPr>
          <w:rFonts w:hint="eastAsia" w:ascii="宋体" w:hAnsi="宋体" w:eastAsia="宋体" w:cs="宋体"/>
          <w:b/>
          <w:bCs/>
          <w:color w:val="000000" w:themeColor="text1"/>
          <w:sz w:val="21"/>
          <w:szCs w:val="21"/>
          <w:highlight w:val="none"/>
          <w:shd w:val="clear" w:color="auto" w:fill="ffffff"/>
        </w:rPr>
        <w:t xml:space="preserve">验收单位：苏州市吴江区农业技术服务中心</w:t>
      </w:r>
      <w:r>
        <w:rPr>
          <w:color w:val="000000" w:themeColor="text1"/>
          <w:highlight w:val="none"/>
        </w:rPr>
      </w:r>
      <w:r/>
    </w:p>
    <w:p>
      <w:pPr>
        <w:pStyle w:val="994"/>
        <w:numPr>
          <w:ilvl w:val="0"/>
          <w:numId w:val="4"/>
        </w:numPr>
        <w:spacing w:before="240" w:beforeAutospacing="0"/>
        <w:shd w:val="clear" w:color="auto" w:fill="ffffff"/>
        <w:rPr>
          <w:rFonts w:hint="eastAsia" w:ascii="宋体" w:hAnsi="宋体" w:eastAsia="宋体" w:cs="宋体"/>
          <w:b/>
          <w:bCs/>
          <w:color w:val="000000" w:themeColor="text1"/>
          <w:sz w:val="21"/>
          <w:szCs w:val="21"/>
          <w:highlight w:val="none"/>
          <w:shd w:val="clear" w:color="auto" w:fill="ffffff"/>
        </w:rPr>
      </w:pPr>
      <w:r>
        <w:rPr>
          <w:rFonts w:hint="eastAsia" w:ascii="宋体" w:hAnsi="宋体" w:eastAsia="宋体" w:cs="宋体"/>
          <w:b/>
          <w:bCs/>
          <w:color w:val="000000" w:themeColor="text1"/>
          <w:sz w:val="21"/>
          <w:szCs w:val="21"/>
          <w:highlight w:val="none"/>
          <w:shd w:val="clear" w:color="auto" w:fill="ffffff"/>
        </w:rPr>
        <w:t xml:space="preserve">验收流程：验收具体包括出库前、苗期及抽穗成熟期。</w:t>
      </w:r>
      <w:r>
        <w:rPr>
          <w:color w:val="000000" w:themeColor="text1"/>
          <w:highlight w:val="none"/>
        </w:rPr>
      </w:r>
      <w:r/>
    </w:p>
    <w:p>
      <w:pPr>
        <w:pStyle w:val="994"/>
        <w:shd w:val="clear" w:color="auto" w:fill="ffffff"/>
        <w:rPr>
          <w:rFonts w:hint="eastAsia" w:ascii="宋体" w:hAnsi="宋体" w:eastAsia="宋体" w:cs="宋体"/>
          <w:bCs/>
          <w:color w:val="000000" w:themeColor="text1"/>
          <w:sz w:val="21"/>
          <w:szCs w:val="21"/>
          <w:highlight w:val="none"/>
          <w:shd w:val="clear" w:color="auto" w:fill="ffffff"/>
        </w:rPr>
      </w:pPr>
      <w:r>
        <w:rPr>
          <w:rFonts w:hint="eastAsia" w:ascii="宋体" w:hAnsi="宋体" w:eastAsia="宋体" w:cs="宋体"/>
          <w:bCs/>
          <w:color w:val="000000" w:themeColor="text1"/>
          <w:sz w:val="21"/>
          <w:szCs w:val="21"/>
          <w:highlight w:val="none"/>
          <w:shd w:val="clear" w:color="auto" w:fill="ffffff"/>
        </w:rPr>
        <w:t xml:space="preserve">1、出库前：种子的规格、包装、以及实施方案所要求的各项指标参数。初验合格后可分发配送，如不合格中标方需根据问题进行整改使之达到验收标准，并再次申请验收。</w:t>
      </w:r>
      <w:r>
        <w:rPr>
          <w:color w:val="000000" w:themeColor="text1"/>
          <w:highlight w:val="none"/>
        </w:rPr>
      </w:r>
      <w:r/>
    </w:p>
    <w:p>
      <w:pPr>
        <w:pStyle w:val="994"/>
        <w:shd w:val="clear" w:color="auto" w:fill="ffffff"/>
        <w:rPr>
          <w:rFonts w:hint="eastAsia" w:ascii="宋体" w:hAnsi="宋体" w:eastAsia="宋体" w:cs="宋体"/>
          <w:bCs/>
          <w:color w:val="000000" w:themeColor="text1"/>
          <w:sz w:val="21"/>
          <w:szCs w:val="21"/>
          <w:highlight w:val="none"/>
          <w:shd w:val="clear" w:color="auto" w:fill="ffffff"/>
        </w:rPr>
      </w:pPr>
      <w:r>
        <w:rPr>
          <w:rFonts w:hint="eastAsia" w:ascii="宋体" w:hAnsi="宋体" w:eastAsia="宋体" w:cs="宋体"/>
          <w:bCs/>
          <w:color w:val="000000" w:themeColor="text1"/>
          <w:sz w:val="21"/>
          <w:szCs w:val="21"/>
          <w:highlight w:val="none"/>
          <w:shd w:val="clear" w:color="auto" w:fill="ffffff"/>
        </w:rPr>
        <w:t xml:space="preserve">2、苗期：种子播种出苗后，按照镇别、批次进行现场出苗情况验收。</w:t>
      </w:r>
      <w:r>
        <w:rPr>
          <w:color w:val="000000" w:themeColor="text1"/>
          <w:highlight w:val="none"/>
        </w:rPr>
      </w:r>
      <w:r/>
    </w:p>
    <w:p>
      <w:pPr>
        <w:pStyle w:val="994"/>
        <w:shd w:val="clear" w:color="auto" w:fill="ffffff"/>
        <w:rPr>
          <w:rFonts w:hint="eastAsia" w:ascii="宋体" w:hAnsi="宋体" w:eastAsia="宋体" w:cs="宋体"/>
          <w:bCs/>
          <w:color w:val="000000" w:themeColor="text1"/>
          <w:sz w:val="21"/>
          <w:szCs w:val="21"/>
          <w:highlight w:val="none"/>
          <w:shd w:val="clear" w:color="auto" w:fill="ffffff"/>
        </w:rPr>
      </w:pPr>
      <w:r>
        <w:rPr>
          <w:rFonts w:hint="eastAsia" w:ascii="宋体" w:hAnsi="宋体" w:eastAsia="宋体" w:cs="宋体"/>
          <w:bCs/>
          <w:color w:val="000000" w:themeColor="text1"/>
          <w:sz w:val="21"/>
          <w:szCs w:val="21"/>
          <w:highlight w:val="none"/>
          <w:shd w:val="clear" w:color="auto" w:fill="ffffff"/>
        </w:rPr>
        <w:t xml:space="preserve">3、抽穗成熟期：按照镇别、批次进行现场抽穗情况验收。</w:t>
      </w:r>
      <w:r>
        <w:rPr>
          <w:color w:val="000000" w:themeColor="text1"/>
          <w:highlight w:val="none"/>
        </w:rPr>
      </w:r>
      <w:r/>
    </w:p>
    <w:p>
      <w:pPr>
        <w:pStyle w:val="994"/>
        <w:shd w:val="clear" w:color="auto" w:fill="ffffff"/>
        <w:rPr>
          <w:rFonts w:hint="eastAsia" w:ascii="宋体" w:hAnsi="宋体" w:eastAsia="宋体" w:cs="宋体"/>
          <w:b/>
          <w:bCs/>
          <w:color w:val="000000" w:themeColor="text1"/>
          <w:sz w:val="21"/>
          <w:szCs w:val="21"/>
          <w:highlight w:val="none"/>
          <w:shd w:val="clear" w:color="auto" w:fill="ffffff"/>
        </w:rPr>
      </w:pPr>
      <w:r>
        <w:rPr>
          <w:rFonts w:hint="eastAsia" w:ascii="宋体" w:hAnsi="宋体" w:eastAsia="宋体" w:cs="宋体"/>
          <w:bCs/>
          <w:color w:val="000000" w:themeColor="text1"/>
          <w:sz w:val="21"/>
          <w:szCs w:val="21"/>
          <w:highlight w:val="none"/>
          <w:shd w:val="clear" w:color="auto" w:fill="ffffff"/>
        </w:rPr>
        <w:t xml:space="preserve">4、</w:t>
      </w:r>
      <w:r>
        <w:rPr>
          <w:rFonts w:hint="eastAsia" w:ascii="宋体" w:hAnsi="宋体" w:eastAsia="宋体" w:cs="宋体"/>
          <w:b/>
          <w:bCs/>
          <w:color w:val="000000" w:themeColor="text1"/>
          <w:sz w:val="21"/>
          <w:szCs w:val="21"/>
          <w:highlight w:val="none"/>
          <w:shd w:val="clear" w:color="auto" w:fill="ffffff"/>
        </w:rPr>
        <w:t xml:space="preserve">验收内容、标准</w:t>
      </w:r>
      <w:r>
        <w:rPr>
          <w:color w:val="000000" w:themeColor="text1"/>
          <w:highlight w:val="none"/>
        </w:rPr>
      </w:r>
      <w:r/>
    </w:p>
    <w:p>
      <w:pPr>
        <w:pStyle w:val="994"/>
        <w:shd w:val="clear" w:color="auto" w:fill="ffffff"/>
        <w:rPr>
          <w:rFonts w:hint="eastAsia" w:ascii="宋体" w:hAnsi="宋体" w:eastAsia="宋体" w:cs="宋体"/>
          <w:bCs/>
          <w:color w:val="000000" w:themeColor="text1"/>
          <w:sz w:val="21"/>
          <w:szCs w:val="21"/>
          <w:highlight w:val="none"/>
          <w:shd w:val="clear" w:color="auto" w:fill="ffffff"/>
        </w:rPr>
      </w:pPr>
      <w:r>
        <w:rPr>
          <w:rFonts w:hint="eastAsia" w:ascii="宋体" w:hAnsi="宋体" w:eastAsia="宋体" w:cs="宋体"/>
          <w:bCs/>
          <w:color w:val="000000" w:themeColor="text1"/>
          <w:sz w:val="21"/>
          <w:szCs w:val="21"/>
          <w:highlight w:val="none"/>
          <w:shd w:val="clear" w:color="auto" w:fill="ffffff"/>
        </w:rPr>
        <w:t xml:space="preserve">验收工作由吴江区农业技术服务中心组织，区镇（街道）等相关单位参加。验收工作依据项目实施方案、国家良种标准等相关规定执行。</w:t>
      </w:r>
      <w:r>
        <w:rPr>
          <w:color w:val="000000" w:themeColor="text1"/>
          <w:highlight w:val="none"/>
        </w:rPr>
      </w:r>
      <w:r/>
    </w:p>
    <w:tbl>
      <w:tblPr>
        <w:tblStyle w:val="970"/>
        <w:tblW w:w="0" w:type="auto"/>
        <w:tblInd w:w="-34" w:type="dxa"/>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验收标准</w:t>
            </w:r>
            <w:r>
              <w:rPr>
                <w:color w:val="000000" w:themeColor="text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阶段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名称</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验收内容</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验收标准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验收方式</w:t>
            </w:r>
            <w:r>
              <w:rPr>
                <w:color w:val="000000" w:themeColor="text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出库前</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种子生产经营档案</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种子生产档案、进销合同</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齐全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r>
        <w:trPr>
          <w:trHeight w:val="312"/>
        </w:trPr>
        <w:tc>
          <w:tcPr>
            <w:tcBorders>
              <w:left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植物检疫</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产地检疫证</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齐全</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种子包装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彩印、规格、种子标签、项目标识、纯度标识、检疫证号</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种子包装规格不超过25KG，要求彩印，并在显著位置印上</w:t>
            </w:r>
            <w:r>
              <w:rPr>
                <w:rFonts w:hint="eastAsia" w:ascii="宋体" w:hAnsi="宋体" w:eastAsia="宋体" w:cs="宋体"/>
                <w:color w:val="000000" w:themeColor="text1"/>
                <w:sz w:val="21"/>
                <w:szCs w:val="21"/>
                <w:highlight w:val="none"/>
                <w:lang w:val="en-US" w:eastAsia="zh-CN"/>
              </w:rPr>
              <w:t xml:space="preserve">统一的苏州</w:t>
            </w:r>
            <w:r>
              <w:rPr>
                <w:rFonts w:hint="eastAsia" w:ascii="宋体" w:hAnsi="宋体" w:eastAsia="宋体" w:cs="宋体"/>
                <w:color w:val="000000" w:themeColor="text1"/>
                <w:sz w:val="21"/>
                <w:szCs w:val="21"/>
                <w:highlight w:val="none"/>
                <w:lang w:val="en-US" w:eastAsia="zh-CN"/>
              </w:rPr>
              <w:t xml:space="preserve">良补项目</w:t>
            </w:r>
            <w:r>
              <w:rPr>
                <w:rFonts w:hint="eastAsia" w:ascii="宋体" w:hAnsi="宋体" w:eastAsia="宋体" w:cs="宋体"/>
                <w:color w:val="000000" w:themeColor="text1"/>
                <w:sz w:val="21"/>
                <w:szCs w:val="21"/>
                <w:highlight w:val="none"/>
              </w:rPr>
              <w:t xml:space="preserve">标识</w:t>
            </w:r>
            <w:r>
              <w:rPr>
                <w:rFonts w:hint="eastAsia" w:ascii="宋体" w:hAnsi="宋体" w:eastAsia="宋体" w:cs="宋体"/>
                <w:color w:val="000000" w:themeColor="text1"/>
                <w:sz w:val="21"/>
                <w:szCs w:val="21"/>
                <w:highlight w:val="none"/>
                <w:lang w:val="en-US" w:eastAsia="zh-CN"/>
              </w:rPr>
              <w:t xml:space="preserve">和</w:t>
            </w:r>
            <w:r>
              <w:rPr>
                <w:rFonts w:hint="eastAsia" w:ascii="宋体" w:hAnsi="宋体" w:eastAsia="宋体" w:cs="宋体"/>
                <w:color w:val="000000" w:themeColor="text1"/>
                <w:sz w:val="21"/>
                <w:szCs w:val="21"/>
                <w:highlight w:val="none"/>
                <w:lang w:val="en-US" w:eastAsia="zh-CN"/>
              </w:rPr>
              <w:t xml:space="preserve">“专家教我来种田”的视频二维码</w:t>
            </w:r>
            <w:r>
              <w:rPr>
                <w:rFonts w:hint="eastAsia" w:ascii="宋体" w:hAnsi="宋体" w:eastAsia="宋体" w:cs="宋体"/>
                <w:color w:val="000000" w:themeColor="text1"/>
                <w:sz w:val="21"/>
                <w:szCs w:val="21"/>
                <w:highlight w:val="none"/>
              </w:rPr>
              <w:t xml:space="preserve">；种子标签的制作和使用执行农业部</w:t>
            </w:r>
            <w:r>
              <w:rPr>
                <w:rFonts w:hint="eastAsia" w:ascii="宋体" w:hAnsi="宋体" w:eastAsia="宋体" w:cs="宋体"/>
                <w:color w:val="000000" w:themeColor="text1"/>
                <w:sz w:val="21"/>
                <w:szCs w:val="21"/>
                <w:highlight w:val="none"/>
              </w:rPr>
              <w:t xml:space="preserve">2016年第6号令《农作物种子标签和使用说明管理办法》，包装袋上</w:t>
            </w:r>
            <w:r>
              <w:rPr>
                <w:rFonts w:hint="eastAsia" w:ascii="宋体" w:hAnsi="宋体" w:eastAsia="宋体" w:cs="宋体"/>
                <w:color w:val="000000" w:themeColor="text1"/>
                <w:sz w:val="21"/>
                <w:szCs w:val="21"/>
                <w:highlight w:val="none"/>
                <w:lang w:val="en-US" w:eastAsia="zh-CN"/>
              </w:rPr>
              <w:t xml:space="preserve">纯度</w:t>
            </w:r>
            <w:r>
              <w:rPr>
                <w:rFonts w:hint="eastAsia" w:ascii="宋体" w:hAnsi="宋体" w:eastAsia="宋体" w:cs="宋体"/>
                <w:color w:val="000000" w:themeColor="text1"/>
                <w:sz w:val="21"/>
                <w:szCs w:val="21"/>
                <w:highlight w:val="none"/>
              </w:rPr>
              <w:t xml:space="preserve">标注值不得低于99.</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产地检疫证号与原件相符</w:t>
            </w: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质量标准</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发芽率、水分、纯度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质量严格按照苏州市要求，种子的发芽率和水份需达到国家标准（GB4404.1）外，</w:t>
            </w:r>
            <w:r>
              <w:rPr>
                <w:rFonts w:hint="eastAsia" w:ascii="宋体" w:hAnsi="宋体" w:eastAsia="宋体" w:cs="宋体"/>
                <w:color w:val="000000" w:themeColor="text1"/>
                <w:sz w:val="21"/>
                <w:szCs w:val="21"/>
                <w:highlight w:val="none"/>
                <w:lang w:val="en-US" w:eastAsia="zh-CN"/>
              </w:rPr>
              <w:t xml:space="preserve">纯</w:t>
            </w:r>
            <w:r>
              <w:rPr>
                <w:rFonts w:hint="eastAsia" w:ascii="宋体" w:hAnsi="宋体" w:eastAsia="宋体" w:cs="宋体"/>
                <w:color w:val="000000" w:themeColor="text1"/>
                <w:sz w:val="21"/>
                <w:szCs w:val="21"/>
                <w:highlight w:val="none"/>
              </w:rPr>
              <w:t xml:space="preserve">度不低于99.</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全批次抽样检查（每2.5万公斤为1个批次）</w:t>
            </w:r>
            <w:r>
              <w:rPr>
                <w:color w:val="000000" w:themeColor="text1"/>
                <w:highlight w:val="none"/>
              </w:rPr>
            </w:r>
            <w:r/>
          </w:p>
        </w:tc>
      </w:tr>
      <w:tr>
        <w:trP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苗期</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出苗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出苗情况</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正常出苗，出苗整齐</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r>
        <w:trP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病害</w:t>
            </w:r>
            <w:r>
              <w:rPr>
                <w:color w:val="000000" w:themeColor="text1"/>
                <w:highlight w:val="none"/>
              </w:rPr>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种传病害</w:t>
            </w:r>
            <w:r>
              <w:rPr>
                <w:color w:val="000000" w:themeColor="text1"/>
                <w:highlight w:val="none"/>
              </w:rPr>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无</w:t>
            </w:r>
            <w:r>
              <w:rPr>
                <w:color w:val="000000" w:themeColor="text1"/>
                <w:highlight w:val="none"/>
              </w:rPr>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r>
        <w:trP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抽穗成熟期</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抽穗</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抽穗情况</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正常抽穗、抽穗整齐</w:t>
            </w:r>
            <w:r>
              <w:rPr>
                <w:color w:val="000000" w:themeColor="text1"/>
                <w:highlight w:val="none"/>
              </w:rPr>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r>
        <w:trP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病害</w:t>
            </w:r>
            <w:r>
              <w:rPr>
                <w:color w:val="000000" w:themeColor="text1"/>
                <w:highlight w:val="none"/>
              </w:rPr>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种传病害</w:t>
            </w:r>
            <w:r>
              <w:rPr>
                <w:color w:val="000000" w:themeColor="text1"/>
                <w:highlight w:val="none"/>
              </w:rPr>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无</w:t>
            </w:r>
            <w:r>
              <w:rPr>
                <w:color w:val="000000" w:themeColor="text1"/>
                <w:highlight w:val="none"/>
              </w:rPr>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 w:val="21"/>
                <w:szCs w:val="21"/>
                <w:highlight w:val="none"/>
              </w:rPr>
              <w:suppressLineNumbers w:val="0"/>
            </w:pPr>
            <w:r>
              <w:rPr>
                <w:rFonts w:hint="eastAsia" w:ascii="宋体" w:hAnsi="宋体" w:eastAsia="宋体" w:cs="宋体"/>
                <w:color w:val="000000" w:themeColor="text1"/>
                <w:sz w:val="21"/>
                <w:szCs w:val="21"/>
                <w:highlight w:val="none"/>
              </w:rPr>
              <w:t xml:space="preserve">现场查验</w:t>
            </w:r>
            <w:r>
              <w:rPr>
                <w:color w:val="000000" w:themeColor="text1"/>
                <w:highlight w:val="none"/>
              </w:rPr>
            </w:r>
            <w:r/>
          </w:p>
        </w:tc>
      </w:tr>
    </w:tbl>
    <w:p>
      <w:pPr>
        <w:pStyle w:val="1023"/>
        <w:ind w:firstLine="420"/>
        <w:rPr>
          <w:rStyle w:val="1016"/>
          <w:rFonts w:ascii="宋体" w:hAnsi="宋体" w:cs="宋体"/>
          <w:b w:val="0"/>
          <w:color w:val="000000" w:themeColor="text1"/>
          <w:sz w:val="21"/>
          <w:szCs w:val="21"/>
          <w:highlight w:val="none"/>
        </w:rPr>
      </w:pPr>
      <w:r>
        <w:rPr>
          <w:rFonts w:ascii="宋体" w:hAnsi="宋体" w:cs="宋体"/>
          <w:b w:val="0"/>
          <w:color w:val="000000" w:themeColor="text1"/>
          <w:sz w:val="21"/>
          <w:szCs w:val="21"/>
          <w:highlight w:val="none"/>
        </w:rPr>
      </w:r>
      <w:r>
        <w:rPr>
          <w:color w:val="000000" w:themeColor="text1"/>
          <w:highlight w:val="none"/>
        </w:rPr>
      </w:r>
      <w:r/>
    </w:p>
    <w:p>
      <w:pPr>
        <w:pStyle w:val="1023"/>
        <w:ind w:firstLine="422"/>
        <w:rPr>
          <w:rStyle w:val="1016"/>
          <w:rFonts w:ascii="宋体" w:hAnsi="宋体" w:cs="宋体"/>
          <w:color w:val="000000" w:themeColor="text1"/>
          <w:sz w:val="21"/>
          <w:szCs w:val="21"/>
          <w:highlight w:val="none"/>
        </w:rPr>
      </w:pPr>
      <w:r>
        <w:rPr>
          <w:rStyle w:val="1016"/>
          <w:rFonts w:hint="eastAsia" w:ascii="宋体" w:hAnsi="宋体" w:cs="宋体"/>
          <w:color w:val="000000" w:themeColor="text1"/>
          <w:sz w:val="21"/>
          <w:szCs w:val="21"/>
          <w:highlight w:val="none"/>
        </w:rPr>
        <w:br w:type="page" w:clear="all"/>
      </w:r>
      <w:r>
        <w:rPr>
          <w:color w:val="000000" w:themeColor="text1"/>
          <w:highlight w:val="none"/>
        </w:rPr>
      </w:r>
      <w:r/>
    </w:p>
    <w:p>
      <w:pPr>
        <w:pStyle w:val="965"/>
        <w:jc w:val="center"/>
        <w:rPr>
          <w:rStyle w:val="1016"/>
          <w:rFonts w:ascii="宋体" w:hAnsi="宋体" w:cs="宋体"/>
          <w:b/>
          <w:color w:val="000000" w:themeColor="text1"/>
          <w:szCs w:val="22"/>
          <w:highlight w:val="none"/>
        </w:rPr>
      </w:pPr>
      <w:r>
        <w:rPr>
          <w:color w:val="000000" w:themeColor="text1"/>
          <w:highlight w:val="none"/>
        </w:rPr>
      </w:r>
      <w:bookmarkStart w:id="41" w:name="_Toc110430645"/>
      <w:r>
        <w:rPr>
          <w:rStyle w:val="1016"/>
          <w:rFonts w:hint="eastAsia" w:ascii="宋体" w:hAnsi="宋体" w:cs="宋体"/>
          <w:b/>
          <w:color w:val="000000" w:themeColor="text1"/>
          <w:szCs w:val="22"/>
          <w:highlight w:val="none"/>
        </w:rPr>
        <w:t xml:space="preserve">第六章 评标办法及评分标准</w:t>
      </w:r>
      <w:bookmarkEnd w:id="41"/>
      <w:r>
        <w:rPr>
          <w:color w:val="000000" w:themeColor="text1"/>
          <w:highlight w:val="none"/>
        </w:rPr>
      </w:r>
      <w:r/>
    </w:p>
    <w:p>
      <w:pPr>
        <w:pStyle w:val="966"/>
        <w:jc w:val="left"/>
        <w:spacing w:line="440" w:lineRule="exact"/>
        <w:rPr>
          <w:rFonts w:eastAsia="宋体" w:cs="宋体"/>
          <w:color w:val="000000" w:themeColor="text1"/>
          <w:sz w:val="21"/>
          <w:szCs w:val="21"/>
          <w:highlight w:val="none"/>
        </w:rPr>
      </w:pPr>
      <w:r>
        <w:rPr>
          <w:color w:val="000000" w:themeColor="text1"/>
          <w:highlight w:val="none"/>
        </w:rPr>
      </w:r>
      <w:bookmarkStart w:id="42" w:name="_Toc21250"/>
      <w:r>
        <w:rPr>
          <w:color w:val="000000" w:themeColor="text1"/>
          <w:highlight w:val="none"/>
        </w:rPr>
      </w:r>
      <w:bookmarkStart w:id="43" w:name="_Toc13239"/>
      <w:r>
        <w:rPr>
          <w:color w:val="000000" w:themeColor="text1"/>
          <w:highlight w:val="none"/>
        </w:rPr>
      </w:r>
      <w:bookmarkStart w:id="44" w:name="_Toc2153"/>
      <w:r>
        <w:rPr>
          <w:rFonts w:hint="eastAsia" w:eastAsia="宋体" w:cs="宋体"/>
          <w:color w:val="000000" w:themeColor="text1"/>
          <w:sz w:val="21"/>
          <w:szCs w:val="21"/>
          <w:highlight w:val="none"/>
        </w:rPr>
        <w:t xml:space="preserve">一、评标办法：</w:t>
      </w:r>
      <w:bookmarkEnd w:id="42"/>
      <w:r>
        <w:rPr>
          <w:color w:val="000000" w:themeColor="text1"/>
          <w:highlight w:val="none"/>
        </w:rPr>
      </w:r>
      <w:bookmarkEnd w:id="43"/>
      <w:r>
        <w:rPr>
          <w:color w:val="000000" w:themeColor="text1"/>
          <w:highlight w:val="none"/>
        </w:rPr>
      </w:r>
      <w:bookmarkEnd w:id="44"/>
      <w:r>
        <w:rPr>
          <w:color w:val="000000" w:themeColor="text1"/>
          <w:highlight w:val="none"/>
        </w:rPr>
      </w:r>
      <w:r/>
    </w:p>
    <w:p>
      <w:pPr>
        <w:ind w:firstLine="42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1.本次招标评标采用综合评分法，综合评分法是指投标文件满足招标文件全部实质性要求，且按照评审因素的量化指标评审得分最高的投标人为中标人的评标方法。</w:t>
      </w:r>
      <w:r>
        <w:rPr>
          <w:color w:val="000000" w:themeColor="text1"/>
          <w:highlight w:val="none"/>
        </w:rPr>
      </w:r>
      <w:r/>
    </w:p>
    <w:p>
      <w:pPr>
        <w:ind w:firstLine="42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2.采用综合评分法的，评标结果按评审后得分由高到低顺序排列。得分相同的，按投标报价由低到高顺序排列，以实际投标报价较低的优先作为中标人；得分且实际投标报价相同的，按技术指标优劣顺序排列。</w:t>
      </w:r>
      <w:r>
        <w:rPr>
          <w:color w:val="000000" w:themeColor="text1"/>
          <w:highlight w:val="none"/>
        </w:rPr>
      </w:r>
      <w:r/>
    </w:p>
    <w:p>
      <w:pPr>
        <w:ind w:firstLine="42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rPr>
          <w:color w:val="000000" w:themeColor="text1"/>
          <w:highlight w:val="none"/>
        </w:rPr>
      </w:r>
      <w:r/>
    </w:p>
    <w:p>
      <w:pPr>
        <w:ind w:firstLine="422"/>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4、针对中小型企业的评审：</w:t>
      </w:r>
      <w:r>
        <w:rPr>
          <w:color w:val="000000" w:themeColor="text1"/>
          <w:highlight w:val="none"/>
        </w:rPr>
      </w:r>
      <w:r/>
    </w:p>
    <w:p>
      <w:pPr>
        <w:pStyle w:val="966"/>
        <w:ind w:firstLine="420"/>
        <w:jc w:val="left"/>
        <w:spacing w:line="440" w:lineRule="exact"/>
        <w:rPr>
          <w:rFonts w:hint="eastAsia"/>
          <w:color w:val="000000" w:themeColor="text1"/>
          <w:highlight w:val="none"/>
        </w:rPr>
      </w:pPr>
      <w:r>
        <w:rPr>
          <w:color w:val="000000" w:themeColor="text1"/>
          <w:highlight w:val="none"/>
        </w:rPr>
      </w:r>
      <w:bookmarkStart w:id="45" w:name="_Toc16381"/>
      <w:r>
        <w:rPr>
          <w:color w:val="000000" w:themeColor="text1"/>
          <w:highlight w:val="none"/>
        </w:rPr>
      </w:r>
      <w:bookmarkStart w:id="46" w:name="_Toc22789"/>
      <w:r>
        <w:rPr>
          <w:color w:val="000000" w:themeColor="text1"/>
          <w:highlight w:val="none"/>
        </w:rPr>
      </w:r>
      <w:bookmarkStart w:id="47" w:name="_Toc13188"/>
      <w:r>
        <w:rPr>
          <w:color w:val="000000" w:themeColor="text1"/>
          <w:highlight w:val="none"/>
        </w:rPr>
      </w:r>
      <w:bookmarkStart w:id="48" w:name="_Toc23089"/>
      <w:r>
        <w:rPr>
          <w:rFonts w:hint="eastAsia" w:ascii="宋体" w:hAnsi="宋体" w:eastAsia="宋体" w:cs="宋体"/>
          <w:b w:val="0"/>
          <w:color w:val="000000" w:themeColor="text1"/>
          <w:sz w:val="21"/>
          <w:szCs w:val="21"/>
          <w:highlight w:val="none"/>
          <w:lang w:val="en-US" w:eastAsia="zh-CN" w:bidi="ar-SA"/>
        </w:rPr>
        <w:t xml:space="preserve">本项目非专门面向中小企业。如供应商所提供的全部货物的制造商属于小微企业，对其报价给与20%的扣除，用扣除后的价格参与评审。如扣除后的价格为最低价的，</w:t>
      </w:r>
      <w:r>
        <w:rPr>
          <w:rFonts w:hint="eastAsia" w:ascii="宋体" w:hAnsi="宋体" w:eastAsia="宋体" w:cs="宋体"/>
          <w:b w:val="0"/>
          <w:color w:val="000000" w:themeColor="text1"/>
          <w:sz w:val="21"/>
          <w:szCs w:val="21"/>
          <w:highlight w:val="none"/>
          <w:lang w:val="en-US" w:eastAsia="zh-CN" w:bidi="ar-SA"/>
        </w:rPr>
        <w:t xml:space="preserve">则作为评标基</w:t>
      </w:r>
      <w:r>
        <w:rPr>
          <w:rFonts w:hint="eastAsia" w:ascii="宋体" w:hAnsi="宋体" w:eastAsia="宋体" w:cs="宋体"/>
          <w:b w:val="0"/>
          <w:color w:val="000000" w:themeColor="text1"/>
          <w:sz w:val="21"/>
          <w:szCs w:val="21"/>
          <w:highlight w:val="none"/>
          <w:lang w:val="en-US" w:eastAsia="zh-CN" w:bidi="ar-SA"/>
        </w:rPr>
        <w:t xml:space="preserve">准价，中标金额则以实际投标报价为准。</w:t>
      </w:r>
      <w:r>
        <w:rPr>
          <w:color w:val="000000" w:themeColor="text1"/>
          <w:highlight w:val="none"/>
        </w:rPr>
      </w:r>
      <w:r/>
    </w:p>
    <w:p>
      <w:pPr>
        <w:pStyle w:val="966"/>
        <w:jc w:val="left"/>
        <w:spacing w:line="440" w:lineRule="exact"/>
        <w:rPr>
          <w:rFonts w:eastAsia="宋体" w:cs="宋体"/>
          <w:color w:val="000000" w:themeColor="text1"/>
          <w:sz w:val="21"/>
          <w:szCs w:val="21"/>
          <w:highlight w:val="none"/>
        </w:rPr>
      </w:pPr>
      <w:r>
        <w:rPr>
          <w:rFonts w:hint="eastAsia" w:eastAsia="宋体" w:cs="宋体"/>
          <w:color w:val="000000" w:themeColor="text1"/>
          <w:sz w:val="21"/>
          <w:szCs w:val="21"/>
          <w:highlight w:val="none"/>
        </w:rPr>
        <w:t xml:space="preserve">二、综合评分标准</w:t>
      </w:r>
      <w:bookmarkEnd w:id="45"/>
      <w:r>
        <w:rPr>
          <w:color w:val="000000" w:themeColor="text1"/>
          <w:highlight w:val="none"/>
        </w:rPr>
      </w:r>
      <w:bookmarkEnd w:id="46"/>
      <w:r>
        <w:rPr>
          <w:color w:val="000000" w:themeColor="text1"/>
          <w:highlight w:val="none"/>
        </w:rPr>
      </w:r>
      <w:bookmarkEnd w:id="47"/>
      <w:r>
        <w:rPr>
          <w:highlight w:val="none"/>
        </w:rPr>
      </w:r>
      <w:bookmarkEnd w:id="48"/>
      <w:r>
        <w:rPr>
          <w:color w:val="000000" w:themeColor="text1"/>
          <w:highlight w:val="none"/>
        </w:rPr>
      </w:r>
      <w:r/>
    </w:p>
    <w:p>
      <w:pPr>
        <w:ind w:firstLine="420"/>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总分值为100分，评审因素及各比重如下：价格分值占总分值的比重为</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0%</w:t>
      </w:r>
      <w:r>
        <w:rPr>
          <w:rFonts w:hint="eastAsia" w:ascii="宋体" w:hAnsi="宋体" w:eastAsia="宋体" w:cs="宋体"/>
          <w:color w:val="000000" w:themeColor="text1"/>
          <w:sz w:val="21"/>
          <w:szCs w:val="21"/>
          <w:highlight w:val="none"/>
        </w:rPr>
        <w:t xml:space="preserve">（权重），其它占</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0%</w:t>
      </w:r>
      <w:r>
        <w:rPr>
          <w:rFonts w:hint="eastAsia" w:ascii="宋体" w:hAnsi="宋体" w:eastAsia="宋体" w:cs="宋体"/>
          <w:color w:val="000000" w:themeColor="text1"/>
          <w:sz w:val="21"/>
          <w:szCs w:val="21"/>
          <w:highlight w:val="none"/>
        </w:rPr>
        <w:t xml:space="preserve">（权重）。</w:t>
      </w:r>
      <w:r>
        <w:rPr>
          <w:color w:val="000000" w:themeColor="text1"/>
          <w:highlight w:val="none"/>
        </w:rPr>
      </w:r>
      <w:r/>
    </w:p>
    <w:p>
      <w:pPr>
        <w:numPr>
          <w:ilvl w:val="0"/>
          <w:numId w:val="5"/>
        </w:numPr>
        <w:spacing w:line="440" w:lineRule="exact"/>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价格分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rPr>
        <w:t xml:space="preserve">0分</w:t>
      </w:r>
      <w:r>
        <w:rPr>
          <w:rFonts w:hint="eastAsia" w:ascii="宋体" w:hAnsi="宋体" w:eastAsia="宋体" w:cs="宋体"/>
          <w:b/>
          <w:bCs/>
          <w:color w:val="000000" w:themeColor="text1"/>
          <w:sz w:val="21"/>
          <w:szCs w:val="21"/>
          <w:highlight w:val="none"/>
          <w:lang w:eastAsia="zh-CN"/>
        </w:rPr>
        <w:t xml:space="preserve">）</w:t>
      </w:r>
      <w:r>
        <w:rPr>
          <w:color w:val="000000" w:themeColor="text1"/>
          <w:highlight w:val="none"/>
        </w:rPr>
      </w:r>
      <w:r/>
    </w:p>
    <w:p>
      <w:pPr>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第一步：投标报价低于或等于采购预算价格的，为有效投标报价。超最高限价的投标报价为无效投标报价。无效投标报价的投标文件不进行评审，也不得标。</w:t>
      </w:r>
      <w:r>
        <w:rPr>
          <w:color w:val="000000" w:themeColor="text1"/>
          <w:highlight w:val="none"/>
        </w:rPr>
      </w:r>
      <w:r/>
    </w:p>
    <w:p>
      <w:pPr>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第二步：价格分采用低价优先法计算，即满足招标文件要求且投标价格最低的投标报价为评标基准价（如投标人为小微企业、监狱企业或残疾人福利性单位的，则用优惠后的价格参与评审，如优惠后的价格为最低价的，则作为评标基准价），</w:t>
      </w:r>
      <w:r>
        <w:rPr>
          <w:rFonts w:hint="eastAsia" w:ascii="宋体" w:hAnsi="宋体" w:eastAsia="宋体" w:cs="宋体"/>
          <w:color w:val="000000" w:themeColor="text1"/>
          <w:sz w:val="21"/>
          <w:szCs w:val="21"/>
          <w:highlight w:val="none"/>
          <w:lang w:val="en-US" w:eastAsia="zh-CN"/>
        </w:rPr>
        <w:t xml:space="preserve">其价格分为满分30分</w:t>
      </w:r>
      <w:r>
        <w:rPr>
          <w:rFonts w:hint="eastAsia" w:ascii="宋体" w:hAnsi="宋体" w:eastAsia="宋体" w:cs="宋体"/>
          <w:color w:val="000000" w:themeColor="text1"/>
          <w:sz w:val="21"/>
          <w:szCs w:val="21"/>
          <w:highlight w:val="none"/>
          <w:lang w:val="en-US" w:eastAsia="zh-CN"/>
        </w:rPr>
        <w:t xml:space="preserve">。其他投标人的价格分统一按照下列公式计算：</w:t>
      </w:r>
      <w:r>
        <w:rPr>
          <w:color w:val="000000" w:themeColor="text1"/>
          <w:highlight w:val="none"/>
        </w:rPr>
      </w:r>
      <w:r/>
    </w:p>
    <w:p>
      <w:pPr>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投标报价得分=（评标基准价/投标报价）*价格权值*100，小数点后保留两位（价格权值为30%）</w:t>
      </w:r>
      <w:r>
        <w:rPr>
          <w:color w:val="000000" w:themeColor="text1"/>
          <w:highlight w:val="none"/>
        </w:rPr>
      </w:r>
      <w:r/>
    </w:p>
    <w:p>
      <w:pPr>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br w:type="page" w:clear="all"/>
      </w:r>
      <w:r>
        <w:rPr>
          <w:color w:val="000000" w:themeColor="text1"/>
          <w:highlight w:val="none"/>
        </w:rPr>
      </w:r>
      <w:r/>
    </w:p>
    <w:p>
      <w:pPr>
        <w:pStyle w:val="971"/>
        <w:ind w:firstLine="420"/>
        <w:spacing w:line="40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bidi="ar-SA"/>
        </w:rPr>
        <w:t xml:space="preserve">（二）技术分（70分）</w:t>
      </w:r>
      <w:r>
        <w:rPr>
          <w:color w:val="000000" w:themeColor="text1"/>
          <w:highlight w:val="none"/>
        </w:rPr>
      </w:r>
      <w:r/>
    </w:p>
    <w:tbl>
      <w:tblPr>
        <w:tblStyle w:val="970"/>
        <w:tblW w:w="5217" w:type="pct"/>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0"/>
        <w:gridCol w:w="1767"/>
        <w:gridCol w:w="5883"/>
        <w:gridCol w:w="498"/>
      </w:tblGrid>
      <w:tr>
        <w:trPr>
          <w:trHeight w:val="442"/>
        </w:trPr>
        <w:tc>
          <w:tcPr>
            <w:tcMar>
              <w:left w:w="15" w:type="dxa"/>
              <w:top w:w="15" w:type="dxa"/>
              <w:right w:w="15" w:type="dxa"/>
            </w:tcMar>
            <w:tcW w:w="31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序号</w:t>
            </w:r>
            <w:r>
              <w:rPr>
                <w:color w:val="000000" w:themeColor="text1"/>
                <w:highlight w:val="none"/>
              </w:rPr>
            </w:r>
            <w:r/>
          </w:p>
        </w:tc>
        <w:tc>
          <w:tcPr>
            <w:tcMar>
              <w:left w:w="15" w:type="dxa"/>
              <w:top w:w="15" w:type="dxa"/>
              <w:right w:w="15" w:type="dxa"/>
            </w:tcMar>
            <w:tcW w:w="1015"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评分项目</w:t>
            </w:r>
            <w:r>
              <w:rPr>
                <w:color w:val="000000" w:themeColor="text1"/>
                <w:highlight w:val="none"/>
              </w:rPr>
            </w:r>
            <w:r/>
          </w:p>
        </w:tc>
        <w:tc>
          <w:tcPr>
            <w:tcMar>
              <w:left w:w="15" w:type="dxa"/>
              <w:top w:w="15" w:type="dxa"/>
              <w:right w:w="15" w:type="dxa"/>
            </w:tcMar>
            <w:tcW w:w="338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内容</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分值</w:t>
            </w:r>
            <w:r>
              <w:rPr>
                <w:color w:val="000000" w:themeColor="text1"/>
                <w:highlight w:val="none"/>
              </w:rPr>
            </w:r>
            <w:r/>
          </w:p>
        </w:tc>
      </w:tr>
      <w:tr>
        <w:trPr>
          <w:trHeight w:val="441"/>
        </w:trPr>
        <w:tc>
          <w:tcPr>
            <w:tcMar>
              <w:left w:w="15" w:type="dxa"/>
              <w:top w:w="15" w:type="dxa"/>
              <w:right w:w="15" w:type="dxa"/>
            </w:tcMar>
            <w:tcW w:w="316" w:type="pct"/>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一</w:t>
            </w:r>
            <w:r>
              <w:rPr>
                <w:color w:val="000000" w:themeColor="text1"/>
                <w:highlight w:val="none"/>
              </w:rPr>
            </w:r>
            <w:r/>
          </w:p>
        </w:tc>
        <w:tc>
          <w:tcPr>
            <w:tcMar>
              <w:left w:w="15" w:type="dxa"/>
              <w:top w:w="15" w:type="dxa"/>
              <w:right w:w="15" w:type="dxa"/>
            </w:tcMar>
            <w:tcW w:w="1015" w:type="pct"/>
            <w:vAlign w:val="center"/>
            <w:vMerge w:val="restart"/>
            <w:textDirection w:val="lrTb"/>
            <w:noWrap/>
          </w:tcPr>
          <w:p>
            <w:pPr>
              <w:ind w:left="0" w:right="0"/>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针对本项目整体服务方案</w:t>
            </w:r>
            <w:r>
              <w:rPr>
                <w:rFonts w:hint="eastAsia" w:ascii="宋体" w:hAnsi="宋体" w:eastAsia="宋体" w:cs="宋体"/>
                <w:b w:val="0"/>
                <w:bCs/>
                <w:color w:val="000000" w:themeColor="text1"/>
                <w:sz w:val="21"/>
                <w:szCs w:val="21"/>
                <w:highlight w:val="none"/>
              </w:rPr>
              <w:t xml:space="preserve">（20分）</w:t>
            </w:r>
            <w:r>
              <w:rPr>
                <w:color w:val="000000" w:themeColor="text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针对本项目的供种方案及措施，供种方案详细、可操作性强得</w:t>
            </w:r>
            <w:r>
              <w:rPr>
                <w:rFonts w:hint="eastAsia" w:ascii="宋体" w:hAnsi="宋体" w:eastAsia="宋体" w:cs="宋体"/>
                <w:b w:val="0"/>
                <w:bCs/>
                <w:color w:val="000000" w:themeColor="text1"/>
                <w:sz w:val="21"/>
                <w:szCs w:val="21"/>
                <w:highlight w:val="none"/>
              </w:rPr>
              <w:t xml:space="preserve">10</w:t>
            </w:r>
            <w:r>
              <w:rPr>
                <w:rFonts w:hint="eastAsia" w:ascii="宋体" w:hAnsi="宋体" w:eastAsia="宋体" w:cs="宋体"/>
                <w:b w:val="0"/>
                <w:bCs/>
                <w:color w:val="000000" w:themeColor="text1"/>
                <w:sz w:val="21"/>
                <w:szCs w:val="21"/>
                <w:highlight w:val="none"/>
              </w:rPr>
              <w:t xml:space="preserve">分，方案较详细、可操作性较强得5分，方案一般的得2分，未提供相关内容不得分。最高10分。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10</w:t>
            </w:r>
            <w:r>
              <w:rPr>
                <w:color w:val="000000" w:themeColor="text1"/>
                <w:highlight w:val="none"/>
              </w:rPr>
            </w:r>
            <w:r/>
          </w:p>
        </w:tc>
      </w:tr>
      <w:tr>
        <w:trPr>
          <w:trHeight w:val="748"/>
        </w:trPr>
        <w:tc>
          <w:tcPr>
            <w:tcMar>
              <w:left w:w="15" w:type="dxa"/>
              <w:top w:w="15" w:type="dxa"/>
              <w:right w:w="15" w:type="dxa"/>
            </w:tcMar>
            <w:tcW w:w="316" w:type="pct"/>
            <w:vAlign w:val="center"/>
            <w:vMerge w:val="continue"/>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Mar>
              <w:left w:w="15" w:type="dxa"/>
              <w:top w:w="15" w:type="dxa"/>
              <w:right w:w="15" w:type="dxa"/>
            </w:tcMar>
            <w:tcW w:w="1015" w:type="pct"/>
            <w:vAlign w:val="center"/>
            <w:vMerge w:val="continue"/>
            <w:textDirection w:val="lrTb"/>
            <w:noWrap/>
          </w:tcPr>
          <w:p>
            <w:pPr>
              <w:ind w:left="0" w:right="0"/>
              <w:keepLines w:val="0"/>
              <w:keepNext w:val="0"/>
              <w:spacing w:before="0" w:beforeAutospacing="0" w:after="0" w:afterAutospacing="0" w:line="360" w:lineRule="auto"/>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zh-CN"/>
              </w:rPr>
              <w:t xml:space="preserve">具有种子质量检验设施等以及调运服务体系比较，交通便捷、库址合理优秀的得</w:t>
            </w:r>
            <w:r>
              <w:rPr>
                <w:rFonts w:hint="eastAsia" w:ascii="宋体" w:hAnsi="宋体" w:eastAsia="宋体" w:cs="宋体"/>
                <w:b w:val="0"/>
                <w:bCs/>
                <w:color w:val="000000" w:themeColor="text1"/>
                <w:sz w:val="21"/>
                <w:szCs w:val="21"/>
                <w:highlight w:val="none"/>
                <w:lang w:val="zh-CN"/>
              </w:rPr>
              <w:t xml:space="preserve">10</w:t>
            </w:r>
            <w:r>
              <w:rPr>
                <w:rFonts w:hint="eastAsia" w:ascii="宋体" w:hAnsi="宋体" w:eastAsia="宋体" w:cs="宋体"/>
                <w:b w:val="0"/>
                <w:bCs/>
                <w:color w:val="000000" w:themeColor="text1"/>
                <w:sz w:val="21"/>
                <w:szCs w:val="21"/>
                <w:highlight w:val="none"/>
                <w:lang w:val="zh-CN"/>
              </w:rPr>
              <w:t xml:space="preserve">分，交通较便捷、库址较合理的得</w:t>
            </w:r>
            <w:r>
              <w:rPr>
                <w:rFonts w:hint="eastAsia" w:ascii="宋体" w:hAnsi="宋体" w:eastAsia="宋体" w:cs="宋体"/>
                <w:b w:val="0"/>
                <w:bCs/>
                <w:color w:val="000000" w:themeColor="text1"/>
                <w:sz w:val="21"/>
                <w:szCs w:val="21"/>
                <w:highlight w:val="none"/>
              </w:rPr>
              <w:t xml:space="preserve">5</w:t>
            </w:r>
            <w:r>
              <w:rPr>
                <w:rFonts w:hint="eastAsia" w:ascii="宋体" w:hAnsi="宋体" w:eastAsia="宋体" w:cs="宋体"/>
                <w:b w:val="0"/>
                <w:bCs/>
                <w:color w:val="000000" w:themeColor="text1"/>
                <w:sz w:val="21"/>
                <w:szCs w:val="21"/>
                <w:highlight w:val="none"/>
                <w:lang w:val="zh-CN"/>
              </w:rPr>
              <w:t xml:space="preserve">分，交通一般、库址一般的得</w:t>
            </w:r>
            <w:r>
              <w:rPr>
                <w:rFonts w:hint="eastAsia" w:ascii="宋体" w:hAnsi="宋体" w:eastAsia="宋体" w:cs="宋体"/>
                <w:b w:val="0"/>
                <w:bCs/>
                <w:color w:val="000000" w:themeColor="text1"/>
                <w:sz w:val="21"/>
                <w:szCs w:val="21"/>
                <w:highlight w:val="none"/>
              </w:rPr>
              <w:t xml:space="preserve">2</w:t>
            </w:r>
            <w:r>
              <w:rPr>
                <w:rFonts w:hint="eastAsia" w:ascii="宋体" w:hAnsi="宋体" w:eastAsia="宋体" w:cs="宋体"/>
                <w:b w:val="0"/>
                <w:bCs/>
                <w:color w:val="000000" w:themeColor="text1"/>
                <w:sz w:val="21"/>
                <w:szCs w:val="21"/>
                <w:highlight w:val="none"/>
                <w:lang w:val="zh-CN"/>
              </w:rPr>
              <w:t xml:space="preserve">分。</w:t>
            </w:r>
            <w:r>
              <w:rPr>
                <w:rFonts w:hint="eastAsia" w:ascii="宋体" w:hAnsi="宋体" w:eastAsia="宋体" w:cs="宋体"/>
                <w:b w:val="0"/>
                <w:bCs/>
                <w:color w:val="000000" w:themeColor="text1"/>
                <w:sz w:val="21"/>
                <w:szCs w:val="21"/>
                <w:highlight w:val="none"/>
              </w:rPr>
              <w:t xml:space="preserve">未提供相关内容不得分。最高10分。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10</w:t>
            </w:r>
            <w:r>
              <w:rPr>
                <w:color w:val="000000" w:themeColor="text1"/>
                <w:highlight w:val="none"/>
              </w:rPr>
            </w:r>
            <w:r/>
          </w:p>
        </w:tc>
      </w:tr>
      <w:tr>
        <w:trPr>
          <w:trHeight w:val="748"/>
        </w:trPr>
        <w:tc>
          <w:tcPr>
            <w:tcMar>
              <w:left w:w="15" w:type="dxa"/>
              <w:top w:w="15" w:type="dxa"/>
              <w:right w:w="15" w:type="dxa"/>
            </w:tcMar>
            <w:tcW w:w="31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二</w:t>
            </w:r>
            <w:r>
              <w:rPr>
                <w:color w:val="000000" w:themeColor="text1"/>
                <w:highlight w:val="none"/>
              </w:rPr>
            </w:r>
            <w:r/>
          </w:p>
        </w:tc>
        <w:tc>
          <w:tcPr>
            <w:tcMar>
              <w:left w:w="15" w:type="dxa"/>
              <w:top w:w="15" w:type="dxa"/>
              <w:right w:w="15" w:type="dxa"/>
            </w:tcMar>
            <w:tcW w:w="1015" w:type="pct"/>
            <w:vAlign w:val="center"/>
            <w:textDirection w:val="lrTb"/>
            <w:noWrap/>
          </w:tcPr>
          <w:p>
            <w:pPr>
              <w:pStyle w:val="1004"/>
              <w:ind w:left="0" w:right="0" w:firstLine="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bidi="ar-SA"/>
              </w:rPr>
              <w:t xml:space="preserve">提供仓储设施设备和种子储备管理制度比较</w:t>
            </w:r>
            <w:r>
              <w:rPr>
                <w:rFonts w:hint="eastAsia" w:ascii="宋体" w:hAnsi="宋体" w:eastAsia="宋体" w:cs="宋体"/>
                <w:b w:val="0"/>
                <w:bCs/>
                <w:color w:val="000000" w:themeColor="text1"/>
                <w:sz w:val="21"/>
                <w:szCs w:val="21"/>
                <w:highlight w:val="none"/>
                <w:lang w:val="en-US" w:eastAsia="zh-CN" w:bidi="ar-SA"/>
              </w:rPr>
              <w:t xml:space="preserve">（10分）</w:t>
            </w:r>
            <w:r>
              <w:rPr>
                <w:color w:val="000000" w:themeColor="text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根据完善程度，种子仓储方案科学性等比较。仓储设施设备完善、种子储备制度科学合理的得</w:t>
            </w:r>
            <w:r>
              <w:rPr>
                <w:rFonts w:hint="eastAsia" w:ascii="宋体" w:hAnsi="宋体" w:eastAsia="宋体" w:cs="宋体"/>
                <w:b w:val="0"/>
                <w:bCs/>
                <w:color w:val="000000" w:themeColor="text1"/>
                <w:sz w:val="21"/>
                <w:szCs w:val="21"/>
                <w:highlight w:val="none"/>
              </w:rPr>
              <w:t xml:space="preserve">10</w:t>
            </w:r>
            <w:r>
              <w:rPr>
                <w:rFonts w:hint="eastAsia" w:ascii="宋体" w:hAnsi="宋体" w:eastAsia="宋体" w:cs="宋体"/>
                <w:b w:val="0"/>
                <w:bCs/>
                <w:color w:val="000000" w:themeColor="text1"/>
                <w:sz w:val="21"/>
                <w:szCs w:val="21"/>
                <w:highlight w:val="none"/>
              </w:rPr>
              <w:t xml:space="preserve">分，仓储设施设备较完善、种子储备制度较科学合理的得5分，仓储设施设备一般、种子储备制度一般的2分。未提供相关内容不得分。最高10分。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10</w:t>
            </w:r>
            <w:r>
              <w:rPr>
                <w:color w:val="000000" w:themeColor="text1"/>
                <w:highlight w:val="none"/>
              </w:rPr>
            </w:r>
            <w:r/>
          </w:p>
        </w:tc>
      </w:tr>
      <w:tr>
        <w:trPr>
          <w:trHeight w:val="90"/>
        </w:trPr>
        <w:tc>
          <w:tcPr>
            <w:tcMar>
              <w:left w:w="15" w:type="dxa"/>
              <w:top w:w="15" w:type="dxa"/>
              <w:right w:w="15" w:type="dxa"/>
            </w:tcMar>
            <w:tcW w:w="31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三</w:t>
            </w:r>
            <w:r>
              <w:rPr>
                <w:color w:val="000000" w:themeColor="text1"/>
                <w:highlight w:val="none"/>
              </w:rPr>
            </w:r>
            <w:r/>
          </w:p>
        </w:tc>
        <w:tc>
          <w:tcPr>
            <w:tcMar>
              <w:left w:w="15" w:type="dxa"/>
              <w:top w:w="15" w:type="dxa"/>
              <w:right w:w="15" w:type="dxa"/>
            </w:tcMar>
            <w:tcW w:w="1015"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bidi="ar-SA"/>
              </w:rPr>
              <w:t xml:space="preserve">服务体系的完备性比较</w:t>
            </w:r>
            <w:r>
              <w:rPr>
                <w:rFonts w:hint="eastAsia" w:ascii="宋体" w:hAnsi="宋体" w:eastAsia="宋体" w:cs="宋体"/>
                <w:b w:val="0"/>
                <w:bCs/>
                <w:color w:val="000000" w:themeColor="text1"/>
                <w:sz w:val="21"/>
                <w:szCs w:val="21"/>
                <w:highlight w:val="none"/>
                <w:lang w:val="en-US" w:eastAsia="zh-CN" w:bidi="ar-SA"/>
              </w:rPr>
              <w:t xml:space="preserve">（6分）</w:t>
            </w:r>
            <w:r>
              <w:rPr>
                <w:color w:val="000000" w:themeColor="text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服务体系及制度完善，科学合理得</w:t>
            </w:r>
            <w:r>
              <w:rPr>
                <w:rFonts w:hint="eastAsia" w:ascii="宋体" w:hAnsi="宋体" w:eastAsia="宋体" w:cs="宋体"/>
                <w:b w:val="0"/>
                <w:bCs/>
                <w:color w:val="000000" w:themeColor="text1"/>
                <w:sz w:val="21"/>
                <w:szCs w:val="21"/>
                <w:highlight w:val="none"/>
              </w:rPr>
              <w:t xml:space="preserve">6</w:t>
            </w:r>
            <w:r>
              <w:rPr>
                <w:rFonts w:hint="eastAsia" w:ascii="宋体" w:hAnsi="宋体" w:eastAsia="宋体" w:cs="宋体"/>
                <w:b w:val="0"/>
                <w:bCs/>
                <w:color w:val="000000" w:themeColor="text1"/>
                <w:sz w:val="21"/>
                <w:szCs w:val="21"/>
                <w:highlight w:val="none"/>
              </w:rPr>
              <w:t xml:space="preserve">分；服务体系及制度较完善，较科学合理得3分；服务体系及制度一般得1分，未提供不得分。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6</w:t>
            </w:r>
            <w:r/>
          </w:p>
        </w:tc>
      </w:tr>
      <w:tr>
        <w:trPr>
          <w:trHeight w:val="1371"/>
        </w:trPr>
        <w:tc>
          <w:tcPr>
            <w:tcMar>
              <w:left w:w="15" w:type="dxa"/>
              <w:top w:w="15" w:type="dxa"/>
              <w:right w:w="15" w:type="dxa"/>
            </w:tcMar>
            <w:tcW w:w="31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四</w:t>
            </w:r>
            <w:r>
              <w:rPr>
                <w:color w:val="000000" w:themeColor="text1"/>
                <w:highlight w:val="none"/>
              </w:rPr>
            </w:r>
            <w:r/>
          </w:p>
        </w:tc>
        <w:tc>
          <w:tcPr>
            <w:tcMar>
              <w:left w:w="15" w:type="dxa"/>
              <w:top w:w="15" w:type="dxa"/>
              <w:right w:w="15" w:type="dxa"/>
            </w:tcMar>
            <w:tcW w:w="1015"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bidi="ar-SA"/>
              </w:rPr>
              <w:t xml:space="preserve">售后服务方案比较，包括但不限于售后培训、技术支持等</w:t>
            </w:r>
            <w:r>
              <w:rPr>
                <w:rFonts w:hint="eastAsia" w:ascii="宋体" w:hAnsi="宋体" w:eastAsia="宋体" w:cs="宋体"/>
                <w:b w:val="0"/>
                <w:bCs/>
                <w:color w:val="000000" w:themeColor="text1"/>
                <w:sz w:val="21"/>
                <w:szCs w:val="21"/>
                <w:highlight w:val="none"/>
                <w:lang w:val="en-US" w:eastAsia="zh-CN" w:bidi="ar-SA"/>
              </w:rPr>
              <w:t xml:space="preserve">（6分）</w:t>
            </w:r>
            <w:r>
              <w:rPr>
                <w:color w:val="000000" w:themeColor="text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方案全面完善，细致可行，科学合理得6</w:t>
            </w:r>
            <w:r>
              <w:rPr>
                <w:rFonts w:hint="eastAsia" w:ascii="宋体" w:hAnsi="宋体" w:eastAsia="宋体" w:cs="宋体"/>
                <w:b w:val="0"/>
                <w:bCs/>
                <w:color w:val="000000" w:themeColor="text1"/>
                <w:sz w:val="21"/>
                <w:szCs w:val="21"/>
                <w:highlight w:val="none"/>
              </w:rPr>
              <w:t xml:space="preserve">分；方案较全面完善，较细致，较科学合理得3分；方案一般，合理性一般得1分，未提供不得分。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6</w:t>
            </w:r>
            <w:r/>
          </w:p>
        </w:tc>
      </w:tr>
      <w:tr>
        <w:trPr>
          <w:trHeight w:val="1012"/>
        </w:trPr>
        <w:tc>
          <w:tcPr>
            <w:tcMar>
              <w:left w:w="15" w:type="dxa"/>
              <w:top w:w="15" w:type="dxa"/>
              <w:right w:w="15" w:type="dxa"/>
            </w:tcMar>
            <w:tcW w:w="316" w:type="pct"/>
            <w:vAlign w:val="center"/>
            <w:vMerge w:val="restart"/>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五</w:t>
            </w:r>
            <w:r>
              <w:rPr>
                <w:color w:val="000000" w:themeColor="text1"/>
                <w:highlight w:val="none"/>
              </w:rPr>
            </w:r>
            <w:r/>
          </w:p>
        </w:tc>
        <w:tc>
          <w:tcPr>
            <w:tcMar>
              <w:left w:w="15" w:type="dxa"/>
              <w:top w:w="15" w:type="dxa"/>
              <w:right w:w="15" w:type="dxa"/>
            </w:tcMar>
            <w:tcW w:w="1015" w:type="pct"/>
            <w:vAlign w:val="center"/>
            <w:vMerge w:val="restart"/>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bidi="ar-SA"/>
              </w:rPr>
              <w:t xml:space="preserve">各投标单位提供的针对本项目的技术人员和运输设备等配备情况横向比较</w:t>
            </w:r>
            <w:r>
              <w:rPr>
                <w:rFonts w:hint="eastAsia" w:ascii="宋体" w:hAnsi="宋体" w:eastAsia="宋体" w:cs="宋体"/>
                <w:b w:val="0"/>
                <w:bCs/>
                <w:color w:val="000000" w:themeColor="text1"/>
                <w:sz w:val="21"/>
                <w:szCs w:val="21"/>
                <w:highlight w:val="none"/>
                <w:lang w:val="en-US" w:eastAsia="zh-CN" w:bidi="ar-SA"/>
              </w:rPr>
              <w:t xml:space="preserve">（10分）</w:t>
            </w:r>
            <w:r>
              <w:rPr>
                <w:color w:val="000000" w:themeColor="text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针对本项目的技术人员配备情况，配备齐全的得</w:t>
            </w:r>
            <w:r>
              <w:rPr>
                <w:rFonts w:hint="eastAsia" w:ascii="宋体" w:hAnsi="宋体" w:eastAsia="宋体" w:cs="宋体"/>
                <w:b w:val="0"/>
                <w:bCs/>
                <w:color w:val="000000" w:themeColor="text1"/>
                <w:sz w:val="21"/>
                <w:szCs w:val="21"/>
                <w:highlight w:val="none"/>
              </w:rPr>
              <w:t xml:space="preserve">5</w:t>
            </w:r>
            <w:r>
              <w:rPr>
                <w:rFonts w:hint="eastAsia" w:ascii="宋体" w:hAnsi="宋体" w:eastAsia="宋体" w:cs="宋体"/>
                <w:b w:val="0"/>
                <w:bCs/>
                <w:color w:val="000000" w:themeColor="text1"/>
                <w:sz w:val="21"/>
                <w:szCs w:val="21"/>
                <w:highlight w:val="none"/>
              </w:rPr>
              <w:t xml:space="preserve">分，配备较齐全的得3分，配备一般的得1分，最高5分。未提供不得分。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5</w:t>
            </w:r>
            <w:r>
              <w:rPr>
                <w:color w:val="000000" w:themeColor="text1"/>
                <w:highlight w:val="none"/>
              </w:rPr>
            </w:r>
            <w:r/>
          </w:p>
        </w:tc>
      </w:tr>
      <w:tr>
        <w:trPr>
          <w:trHeight w:val="90"/>
        </w:trPr>
        <w:tc>
          <w:tcPr>
            <w:tcMar>
              <w:left w:w="15" w:type="dxa"/>
              <w:top w:w="15" w:type="dxa"/>
              <w:right w:w="15" w:type="dxa"/>
            </w:tcMar>
            <w:tcW w:w="316" w:type="pct"/>
            <w:vAlign w:val="center"/>
            <w:vMerge w:val="continue"/>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r>
            <w:r/>
          </w:p>
        </w:tc>
        <w:tc>
          <w:tcPr>
            <w:tcMar>
              <w:left w:w="15" w:type="dxa"/>
              <w:top w:w="15" w:type="dxa"/>
              <w:right w:w="15" w:type="dxa"/>
            </w:tcMar>
            <w:tcW w:w="1015" w:type="pct"/>
            <w:vAlign w:val="center"/>
            <w:vMerge w:val="continue"/>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auto"/>
                <w:sz w:val="21"/>
                <w:szCs w:val="21"/>
                <w:highlight w:val="none"/>
                <w:lang w:eastAsia="zh-CN"/>
              </w:rPr>
              <w:suppressLineNumbers w:val="0"/>
            </w:pPr>
            <w:r>
              <w:rPr>
                <w:rFonts w:hint="eastAsia" w:ascii="宋体" w:hAnsi="宋体" w:eastAsia="宋体" w:cs="宋体"/>
                <w:b w:val="0"/>
                <w:bCs/>
                <w:color w:val="auto"/>
                <w:sz w:val="21"/>
                <w:szCs w:val="21"/>
                <w:highlight w:val="none"/>
                <w:lang w:eastAsia="zh-CN"/>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针对本项目的车辆设备等配备情况，配备齐全的得</w:t>
            </w:r>
            <w:r>
              <w:rPr>
                <w:rFonts w:hint="eastAsia" w:ascii="宋体" w:hAnsi="宋体" w:eastAsia="宋体" w:cs="宋体"/>
                <w:b w:val="0"/>
                <w:bCs/>
                <w:color w:val="000000" w:themeColor="text1"/>
                <w:sz w:val="21"/>
                <w:szCs w:val="21"/>
                <w:highlight w:val="none"/>
              </w:rPr>
              <w:t xml:space="preserve">5</w:t>
            </w:r>
            <w:r>
              <w:rPr>
                <w:rFonts w:hint="eastAsia" w:ascii="宋体" w:hAnsi="宋体" w:eastAsia="宋体" w:cs="宋体"/>
                <w:b w:val="0"/>
                <w:bCs/>
                <w:color w:val="000000" w:themeColor="text1"/>
                <w:sz w:val="21"/>
                <w:szCs w:val="21"/>
                <w:highlight w:val="none"/>
              </w:rPr>
              <w:t xml:space="preserve">分，配备较齐全的得3分，配备一般的得1分，最高5分。未提供不得分。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5</w:t>
            </w:r>
            <w:r>
              <w:rPr>
                <w:color w:val="000000" w:themeColor="text1"/>
                <w:highlight w:val="none"/>
              </w:rPr>
            </w:r>
            <w:r/>
          </w:p>
        </w:tc>
      </w:tr>
      <w:tr>
        <w:trPr>
          <w:trHeight w:val="90"/>
        </w:trPr>
        <w:tc>
          <w:tcPr>
            <w:tcMar>
              <w:left w:w="15" w:type="dxa"/>
              <w:top w:w="15" w:type="dxa"/>
              <w:right w:w="15" w:type="dxa"/>
            </w:tcMar>
            <w:tcW w:w="316"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六</w:t>
            </w:r>
            <w:r>
              <w:rPr>
                <w:color w:val="000000" w:themeColor="text1"/>
                <w:highlight w:val="none"/>
              </w:rPr>
            </w:r>
            <w:r/>
          </w:p>
        </w:tc>
        <w:tc>
          <w:tcPr>
            <w:tcMar>
              <w:left w:w="15" w:type="dxa"/>
              <w:top w:w="15" w:type="dxa"/>
              <w:right w:w="15" w:type="dxa"/>
            </w:tcMar>
            <w:tcW w:w="1015"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类似业绩</w:t>
            </w:r>
            <w:r>
              <w:rPr>
                <w:rFonts w:hint="eastAsia" w:ascii="宋体" w:hAnsi="宋体" w:eastAsia="宋体" w:cs="宋体"/>
                <w:b w:val="0"/>
                <w:bCs/>
                <w:color w:val="000000" w:themeColor="text1"/>
                <w:sz w:val="21"/>
                <w:szCs w:val="21"/>
                <w:highlight w:val="none"/>
                <w:lang w:val="en-US" w:eastAsia="zh-CN"/>
              </w:rPr>
              <w:t xml:space="preserve">（18分）</w:t>
            </w:r>
            <w:r>
              <w:rPr>
                <w:color w:val="000000" w:themeColor="text1"/>
                <w:highlight w:val="none"/>
              </w:rPr>
            </w:r>
            <w:r/>
          </w:p>
        </w:tc>
        <w:tc>
          <w:tcPr>
            <w:tcMar>
              <w:left w:w="15" w:type="dxa"/>
              <w:top w:w="15" w:type="dxa"/>
              <w:right w:w="15" w:type="dxa"/>
            </w:tcMar>
            <w:tcW w:w="3381"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rPr>
              <w:t xml:space="preserve">近3年（202</w:t>
            </w: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年6月至今）</w:t>
            </w:r>
            <w:r>
              <w:rPr>
                <w:rFonts w:hint="eastAsia" w:ascii="宋体" w:hAnsi="宋体" w:eastAsia="宋体" w:cs="宋体"/>
                <w:b w:val="0"/>
                <w:bCs/>
                <w:color w:val="000000" w:themeColor="text1"/>
                <w:sz w:val="21"/>
                <w:szCs w:val="21"/>
                <w:highlight w:val="none"/>
              </w:rPr>
              <w:t xml:space="preserve">投标单位的类似项目业绩，每提供一份合同得3分，最高得18</w:t>
            </w:r>
            <w:r>
              <w:rPr>
                <w:rFonts w:hint="eastAsia" w:ascii="宋体" w:hAnsi="宋体" w:eastAsia="宋体" w:cs="宋体"/>
                <w:b w:val="0"/>
                <w:bCs/>
                <w:color w:val="000000" w:themeColor="text1"/>
                <w:sz w:val="21"/>
                <w:szCs w:val="21"/>
                <w:highlight w:val="none"/>
              </w:rPr>
              <w:t xml:space="preserve">分（提供合同复印件</w:t>
            </w:r>
            <w:r>
              <w:rPr>
                <w:rFonts w:hint="eastAsia" w:ascii="宋体" w:hAnsi="宋体" w:eastAsia="宋体" w:cs="宋体"/>
                <w:b w:val="0"/>
                <w:bCs/>
                <w:color w:val="000000" w:themeColor="text1"/>
                <w:sz w:val="21"/>
                <w:szCs w:val="21"/>
                <w:highlight w:val="none"/>
                <w:lang w:val="en-US" w:eastAsia="zh-CN"/>
              </w:rPr>
              <w:t xml:space="preserve">或扫描件加盖公章</w:t>
            </w:r>
            <w:r>
              <w:rPr>
                <w:rFonts w:hint="eastAsia" w:ascii="宋体" w:hAnsi="宋体" w:eastAsia="宋体" w:cs="宋体"/>
                <w:b w:val="0"/>
                <w:bCs/>
                <w:color w:val="000000" w:themeColor="text1"/>
                <w:sz w:val="21"/>
                <w:szCs w:val="21"/>
                <w:highlight w:val="none"/>
              </w:rPr>
              <w:t xml:space="preserve">）未提供不得分。</w:t>
            </w:r>
            <w:r>
              <w:rPr>
                <w:color w:val="000000" w:themeColor="text1"/>
                <w:highlight w:val="none"/>
              </w:rPr>
            </w:r>
            <w:r/>
          </w:p>
        </w:tc>
        <w:tc>
          <w:tcPr>
            <w:tcMar>
              <w:left w:w="15" w:type="dxa"/>
              <w:top w:w="15" w:type="dxa"/>
              <w:right w:w="15" w:type="dxa"/>
            </w:tcMar>
            <w:tcW w:w="286" w:type="pct"/>
            <w:vAlign w:val="center"/>
            <w:textDirection w:val="lrTb"/>
            <w:noWrap/>
          </w:tcPr>
          <w:p>
            <w:pPr>
              <w:ind w:left="0" w:right="0"/>
              <w:jc w:val="center"/>
              <w:keepLines w:val="0"/>
              <w:keepNext w:val="0"/>
              <w:spacing w:before="0" w:beforeAutospacing="0" w:after="0" w:afterAutospacing="0" w:line="360" w:lineRule="auto"/>
              <w:rPr>
                <w:rFonts w:hint="default" w:ascii="宋体" w:hAnsi="宋体" w:eastAsia="宋体" w:cs="宋体"/>
                <w:b w:val="0"/>
                <w:bCs/>
                <w:color w:val="000000" w:themeColor="text1"/>
                <w:sz w:val="21"/>
                <w:szCs w:val="21"/>
                <w:highlight w:val="none"/>
              </w:rPr>
              <w:suppressLineNumbers w:val="0"/>
            </w:pPr>
            <w:r>
              <w:rPr>
                <w:rFonts w:hint="eastAsia" w:ascii="宋体" w:hAnsi="宋体" w:eastAsia="宋体" w:cs="宋体"/>
                <w:b w:val="0"/>
                <w:bCs/>
                <w:color w:val="000000" w:themeColor="text1"/>
                <w:sz w:val="21"/>
                <w:szCs w:val="21"/>
                <w:highlight w:val="none"/>
                <w:lang w:val="en-US" w:eastAsia="zh-CN"/>
              </w:rPr>
              <w:t xml:space="preserve">18</w:t>
            </w:r>
            <w:r/>
          </w:p>
        </w:tc>
      </w:tr>
    </w:tbl>
    <w:p>
      <w:pPr>
        <w:keepLines w:val="0"/>
        <w:keepNext w:val="0"/>
        <w:pageBreakBefore w:val="0"/>
        <w:spacing w:line="380" w:lineRule="exact"/>
        <w:widowControl w:val="off"/>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TW" w:eastAsia="zh-TW"/>
        </w:rPr>
        <w:t xml:space="preserve">注：</w:t>
      </w:r>
      <w:r>
        <w:rPr>
          <w:rFonts w:hint="eastAsia" w:ascii="宋体" w:hAnsi="宋体" w:eastAsia="宋体" w:cs="宋体"/>
          <w:b/>
          <w:bCs/>
          <w:color w:val="000000" w:themeColor="text1"/>
          <w:sz w:val="21"/>
          <w:szCs w:val="21"/>
          <w:highlight w:val="none"/>
        </w:rPr>
        <w:t xml:space="preserve">（1）报价超过采购预算将不进入综合评审程序，也不得中标。</w:t>
      </w:r>
      <w:r>
        <w:rPr>
          <w:color w:val="000000" w:themeColor="text1"/>
          <w:highlight w:val="none"/>
        </w:rPr>
      </w:r>
      <w:r/>
    </w:p>
    <w:p>
      <w:pPr>
        <w:ind w:firstLine="422"/>
        <w:keepLines w:val="0"/>
        <w:keepNext w:val="0"/>
        <w:pageBreakBefore w:val="0"/>
        <w:spacing w:line="380" w:lineRule="exact"/>
        <w:widowControl w:val="off"/>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（2）付款步骤、服务期限如有负偏离的不得中标。</w:t>
      </w:r>
      <w:r>
        <w:rPr>
          <w:color w:val="000000" w:themeColor="text1"/>
          <w:highlight w:val="none"/>
        </w:rPr>
      </w:r>
      <w:r/>
    </w:p>
    <w:p>
      <w:pPr>
        <w:ind w:firstLine="422"/>
        <w:keepLines w:val="0"/>
        <w:keepNext w:val="0"/>
        <w:pageBreakBefore w:val="0"/>
        <w:spacing w:line="380" w:lineRule="exact"/>
        <w:widowControl w:val="off"/>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（3）针对评分标准中评分的每一条，投标人均应提供相关资料并做出相应说明供评委评判，不提供相关资料的视为不具备该项得分的条件，资料须编好目录及页码。</w:t>
      </w:r>
      <w:r>
        <w:rPr>
          <w:color w:val="000000" w:themeColor="text1"/>
          <w:highlight w:val="none"/>
        </w:rPr>
      </w:r>
      <w:r/>
    </w:p>
    <w:p>
      <w:pPr>
        <w:ind w:firstLine="422"/>
        <w:keepLines w:val="0"/>
        <w:keepNext w:val="0"/>
        <w:pageBreakBefore w:val="0"/>
        <w:spacing w:line="380" w:lineRule="exact"/>
        <w:widowControl w:val="off"/>
        <w:rPr>
          <w:color w:val="000000" w:themeColor="text1"/>
          <w:highlight w:val="none"/>
        </w:rPr>
      </w:pPr>
      <w:r>
        <w:rPr>
          <w:rFonts w:hint="eastAsia" w:ascii="宋体" w:hAnsi="宋体" w:eastAsia="宋体" w:cs="宋体"/>
          <w:b/>
          <w:bCs/>
          <w:color w:val="000000" w:themeColor="text1"/>
          <w:sz w:val="21"/>
          <w:szCs w:val="21"/>
          <w:highlight w:val="none"/>
        </w:rPr>
        <w:t xml:space="preserve">（4）响应人提供资料必须真实有效，</w:t>
      </w:r>
      <w:r>
        <w:rPr>
          <w:rFonts w:hint="eastAsia" w:ascii="宋体" w:hAnsi="宋体" w:eastAsia="宋体" w:cs="宋体"/>
          <w:b/>
          <w:bCs/>
          <w:color w:val="000000" w:themeColor="text1"/>
          <w:sz w:val="21"/>
          <w:szCs w:val="21"/>
          <w:highlight w:val="none"/>
          <w:lang w:val="en-US" w:eastAsia="zh-CN"/>
        </w:rPr>
        <w:t xml:space="preserve">中标</w:t>
      </w:r>
      <w:r>
        <w:rPr>
          <w:rFonts w:hint="eastAsia" w:ascii="宋体" w:hAnsi="宋体" w:eastAsia="宋体" w:cs="宋体"/>
          <w:b/>
          <w:bCs/>
          <w:color w:val="000000" w:themeColor="text1"/>
          <w:sz w:val="21"/>
          <w:szCs w:val="21"/>
          <w:highlight w:val="none"/>
        </w:rPr>
        <w:t xml:space="preserve">后采购人可对相应证书复印件等进行原件核查，</w:t>
      </w:r>
      <w:r>
        <w:rPr>
          <w:rFonts w:hint="eastAsia" w:ascii="宋体" w:hAnsi="宋体" w:eastAsia="宋体" w:cs="宋体"/>
          <w:b/>
          <w:bCs/>
          <w:color w:val="000000" w:themeColor="text1"/>
          <w:sz w:val="21"/>
          <w:szCs w:val="21"/>
          <w:highlight w:val="none"/>
          <w:lang w:eastAsia="zh-CN"/>
        </w:rPr>
        <w:t xml:space="preserve">投标单位</w:t>
      </w:r>
      <w:r>
        <w:rPr>
          <w:rFonts w:hint="eastAsia" w:ascii="宋体" w:hAnsi="宋体" w:eastAsia="宋体" w:cs="宋体"/>
          <w:b/>
          <w:bCs/>
          <w:color w:val="000000" w:themeColor="text1"/>
          <w:sz w:val="21"/>
          <w:szCs w:val="21"/>
          <w:highlight w:val="none"/>
        </w:rPr>
        <w:t xml:space="preserve">如若提供虚假资料，将承担相应法律责任。以上</w:t>
      </w:r>
      <w:r>
        <w:rPr>
          <w:rFonts w:hint="eastAsia" w:ascii="宋体" w:hAnsi="宋体" w:eastAsia="宋体" w:cs="宋体"/>
          <w:b/>
          <w:bCs/>
          <w:color w:val="000000" w:themeColor="text1"/>
          <w:sz w:val="21"/>
          <w:szCs w:val="21"/>
          <w:highlight w:val="none"/>
          <w:lang w:val="zh-TW" w:eastAsia="zh-TW"/>
        </w:rPr>
        <w:t xml:space="preserve">须要递交的资料投标截止时间之前递交，逾时递交的资料将不作为评审依据。</w:t>
      </w:r>
      <w:r>
        <w:rPr>
          <w:color w:val="000000" w:themeColor="text1"/>
          <w:highlight w:val="none"/>
        </w:rPr>
      </w:r>
      <w:r/>
    </w:p>
    <w:p>
      <w:pPr>
        <w:pStyle w:val="975"/>
        <w:jc w:val="right"/>
        <w:keepLines w:val="0"/>
        <w:keepNext w:val="0"/>
        <w:pageBreakBefore w:val="0"/>
        <w:spacing w:line="380" w:lineRule="exact"/>
        <w:widowControl w:val="off"/>
        <w:rPr>
          <w:color w:val="000000" w:themeColor="text1"/>
          <w:highlight w:val="none"/>
        </w:rPr>
      </w:pPr>
      <w:r>
        <w:rPr>
          <w:rFonts w:hint="eastAsia" w:ascii="宋体" w:hAnsi="宋体" w:cs="宋体"/>
          <w:b/>
          <w:bCs/>
          <w:color w:val="000000" w:themeColor="text1"/>
          <w:sz w:val="21"/>
          <w:szCs w:val="21"/>
          <w:highlight w:val="none"/>
        </w:rPr>
        <w:t xml:space="preserve">（全文完）</w:t>
      </w:r>
      <w:r>
        <w:rPr>
          <w:color w:val="000000" w:themeColor="text1"/>
          <w:highlight w:val="none"/>
        </w:rPr>
      </w:r>
      <w:r/>
    </w:p>
    <w:sectPr>
      <w:footerReference w:type="default" r:id="rId17"/>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等线">
    <w:panose1 w:val="02010600030101010101"/>
  </w:font>
  <w:font w:name="Courier New">
    <w:panose1 w:val="02070309020205020404"/>
  </w:font>
  <w:font w:name="方正仿宋简体">
    <w:panose1 w:val="020B0503020202020204"/>
  </w:font>
  <w:font w:name="Calibri">
    <w:panose1 w:val="020F0502020204030204"/>
  </w:font>
  <w:font w:name="Cambria">
    <w:panose1 w:val="02040503050406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right="360"/>
      <w:rPr>
        <w:rFonts w:ascii="宋体" w:hAnsi="宋体"/>
        <w:szCs w:val="18"/>
        <w:u w:val="single"/>
      </w:rPr>
    </w:pPr>
    <w:r>
      <w:rPr>
        <w:rFonts w:hint="eastAsia" w:ascii="宋体" w:hAnsi="宋体" w:cs="宋体"/>
        <w:szCs w:val="18"/>
      </w:rPr>
      <w:t xml:space="preserve">苏州市公共资源交易中心吴江分中心</w:t>
    </w:r>
    <w:r>
      <w:rPr>
        <w:rFonts w:hint="eastAsia" w:ascii="宋体" w:hAnsi="宋体"/>
        <w:szCs w:val="18"/>
        <w:u w:val="single"/>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99"/>
      </w:rPr>
      <w:framePr w:wrap="around" w:vAnchor="text" w:hAnchor="margin" w:xAlign="right" w:y="1"/>
    </w:pPr>
    <w:r>
      <w:fldChar w:fldCharType="begin"/>
    </w:r>
    <w:r>
      <w:rPr>
        <w:rStyle w:val="999"/>
      </w:rPr>
      <w:instrText xml:space="preserve">PAGE  </w:instrText>
    </w:r>
    <w:r>
      <w:fldChar w:fldCharType="end"/>
    </w:r>
    <w:r/>
  </w:p>
  <w:p>
    <w:pPr>
      <w:pStyle w:val="98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p>
    <w:pPr>
      <w:pStyle w:val="9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0113483"/>
      <w:rPr/>
    </w:sdtPr>
    <w:sdtContent>
      <w:p>
        <w:pPr>
          <w:pStyle w:val="984"/>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pPr>
      <w:pStyle w:val="984"/>
      <w:ind w:left="720" w:hanging="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94"/>
        <w:ind w:left="0" w:right="0" w:firstLine="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b/>
          <w:bCs w:val="0"/>
          <w:color w:val="000000"/>
          <w:sz w:val="20"/>
          <w:szCs w:val="20"/>
          <w:lang w:val="en-US" w:eastAsia="zh-CN" w:bidi="ar"/>
        </w:rPr>
        <w:t xml:space="preserve">备注：</w:t>
      </w:r>
      <w:r>
        <w:rPr>
          <w:rFonts w:hint="eastAsia" w:ascii="宋体" w:hAnsi="宋体" w:eastAsia="宋体" w:cs="宋体"/>
          <w:color w:val="000000"/>
          <w:sz w:val="20"/>
          <w:szCs w:val="20"/>
          <w:lang w:val="en-US" w:eastAsia="zh-CN" w:bidi="ar"/>
        </w:rPr>
        <w:t xml:space="preserve">1.从业人员、营业收入、资产总额填报上一年度数据，无上一年度数据的新成立企业可不填报。</w:t>
      </w:r>
      <w:r/>
    </w:p>
    <w:p>
      <w:pPr>
        <w:pStyle w:val="994"/>
        <w:ind w:left="0" w:right="0" w:firstLine="600"/>
        <w:jc w:val="both"/>
        <w:keepLines w:val="0"/>
        <w:keepNext w:val="0"/>
        <w:spacing w:before="0" w:beforeAutospacing="0" w:after="0" w:afterAutospacing="0" w:line="240" w:lineRule="auto"/>
        <w:widowControl/>
        <w:rPr>
          <w:rFonts w:hint="eastAsia" w:ascii="宋体" w:hAnsi="宋体" w:eastAsia="宋体" w:cs="宋体"/>
          <w:b/>
          <w:bCs w:val="0"/>
          <w:color w:val="000000"/>
          <w:lang w:val="en-US"/>
        </w:rPr>
        <w:outlineLvl w:val="0"/>
        <w:suppressLineNumbers w:val="0"/>
      </w:pPr>
      <w:r>
        <w:rPr>
          <w:rFonts w:hint="eastAsia" w:ascii="宋体" w:hAnsi="宋体" w:eastAsia="宋体" w:cs="宋体"/>
          <w:color w:val="000000"/>
          <w:sz w:val="20"/>
          <w:szCs w:val="20"/>
          <w:lang w:val="en-US" w:eastAsia="zh-CN" w:bidi="ar"/>
        </w:rPr>
        <w:t xml:space="preserve">2.</w:t>
      </w:r>
      <w:r>
        <w:rPr>
          <w:rFonts w:hint="eastAsia" w:ascii="Times New Roman" w:hAnsi="Times New Roman" w:eastAsia="宋体" w:cs="宋体"/>
          <w:sz w:val="20"/>
          <w:szCs w:val="20"/>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b/>
          <w:bCs w:val="0"/>
          <w:color w:val="000000"/>
          <w:sz w:val="20"/>
          <w:szCs w:val="20"/>
          <w:lang w:val="en-US" w:eastAsia="zh-CN" w:bidi="ar"/>
        </w:rPr>
        <w:t xml:space="preserve">。</w:t>
      </w:r>
      <w:r>
        <w:rPr>
          <w:rFonts w:hint="eastAsia" w:ascii="Times New Roman" w:hAnsi="Times New Roman" w:eastAsia="宋体" w:cs="宋体"/>
          <w:b/>
          <w:bCs w:val="0"/>
          <w:sz w:val="20"/>
          <w:szCs w:val="20"/>
          <w:lang w:val="en-US" w:eastAsia="zh-CN" w:bidi="ar"/>
        </w:rPr>
        <w:t xml:space="preserve">供应商提供的货物既有中小企业制造货物，也有大型企业制造货物的，不享受相应扶持政策。</w:t>
      </w:r>
      <w:r/>
    </w:p>
    <w:p>
      <w:pPr>
        <w:pStyle w:val="99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color w:val="000000"/>
          <w:sz w:val="20"/>
          <w:szCs w:val="20"/>
          <w:lang w:val="en-US" w:eastAsia="zh-CN" w:bidi="ar"/>
        </w:rPr>
        <w:t xml:space="preserve">3.《中小企业声明函》中所填的行业应与本采购标的对应的中小企业划分标准所属行业一致，不一致的不可享受相应政策优惠。</w:t>
      </w:r>
      <w:r>
        <w:rPr>
          <w:rFonts w:hint="eastAsia" w:ascii="宋体" w:hAnsi="宋体" w:eastAsia="宋体" w:cs="宋体"/>
          <w:b/>
          <w:bCs w:val="0"/>
          <w:color w:val="000000"/>
          <w:sz w:val="20"/>
          <w:szCs w:val="20"/>
          <w:lang w:val="en-US" w:eastAsia="zh-CN" w:bidi="ar"/>
        </w:rPr>
        <w:t xml:space="preserve">本采购标的对应的中小企业划分标准所属行业，以采购文件第四章《招标书》规定为准。</w:t>
      </w:r>
      <w:r/>
    </w:p>
    <w:p>
      <w:pPr>
        <w:pStyle w:val="99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color w:val="000000"/>
          <w:sz w:val="20"/>
          <w:szCs w:val="20"/>
          <w:lang w:val="en-US" w:eastAsia="zh-CN" w:bidi="ar"/>
        </w:rPr>
        <w:t xml:space="preserve">4.</w:t>
      </w:r>
      <w:r>
        <w:rPr>
          <w:rFonts w:hint="eastAsia" w:ascii="宋体" w:hAnsi="宋体" w:eastAsia="宋体" w:cs="宋体"/>
          <w:b/>
          <w:bCs w:val="0"/>
          <w:color w:val="000000"/>
          <w:sz w:val="20"/>
          <w:szCs w:val="20"/>
          <w:lang w:val="en-US" w:eastAsia="zh-CN" w:bidi="ar"/>
        </w:rPr>
        <w:t xml:space="preserve">如未对（中型企业、小型企业、微型企业）进行勾选，视同非中小微企业，不可享受相应扶持政策</w:t>
      </w:r>
      <w:r>
        <w:rPr>
          <w:rFonts w:hint="eastAsia" w:ascii="宋体" w:hAnsi="宋体" w:eastAsia="宋体" w:cs="宋体"/>
          <w:color w:val="000000"/>
          <w:sz w:val="20"/>
          <w:szCs w:val="20"/>
          <w:lang w:val="en-US" w:eastAsia="zh-CN" w:bidi="ar"/>
        </w:rPr>
        <w:t xml:space="preserve">。</w:t>
      </w:r>
      <w:r/>
    </w:p>
    <w:p>
      <w:pPr>
        <w:pStyle w:val="994"/>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lang w:val="en-US"/>
        </w:rPr>
        <w:outlineLvl w:val="0"/>
        <w:suppressLineNumbers w:val="0"/>
      </w:pPr>
      <w:r>
        <w:rPr>
          <w:rFonts w:hint="eastAsia" w:ascii="宋体" w:hAnsi="宋体" w:eastAsia="宋体" w:cs="宋体"/>
          <w:sz w:val="20"/>
          <w:szCs w:val="20"/>
          <w:lang w:val="en-US" w:eastAsia="zh-CN" w:bidi="ar"/>
        </w:rPr>
        <w:t xml:space="preserve">5.中标单位享受中小企业扶持政策的，《中小企业声明函》将随中标结果同时公告。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5400" w:hanging="5400"/>
      <w:jc w:val="both"/>
      <w:rPr>
        <w:rFonts w:ascii="宋体" w:hAnsi="宋体"/>
      </w:rPr>
    </w:pPr>
    <w:r>
      <w:rPr>
        <w:rFonts w:hint="eastAsia" w:ascii="宋体" w:hAnsi="宋体"/>
        <w:sz w:val="15"/>
        <w:szCs w:val="15"/>
      </w:rPr>
      <w:t xml:space="preserve">苏州鼎力招投标咨询服务有限公司</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sz w:val="15"/>
        <w:szCs w:val="15"/>
      </w:rPr>
      <w:t xml:space="preserve">采购编号：</w:t>
    </w:r>
    <w:r>
      <w:rPr>
        <w:rFonts w:hint="eastAsia" w:ascii="宋体" w:hAnsi="宋体"/>
        <w:lang w:val="en-US" w:eastAsia="zh-CN"/>
      </w:rPr>
      <w:t xml:space="preserve">JSZC-320509-DLZB-G2024-0036  </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eastAsia" w:ascii="宋体" w:hAnsi="宋体"/>
        <w:sz w:val="15"/>
        <w:szCs w:val="15"/>
        <w:lang w:val="en-US" w:eastAsia="zh-CN"/>
      </w:rPr>
    </w:pPr>
    <w:r>
      <w:rPr>
        <w:rFonts w:hint="eastAsia" w:ascii="宋体" w:hAnsi="宋体"/>
        <w:sz w:val="15"/>
        <w:szCs w:val="15"/>
      </w:rPr>
      <w:t xml:space="preserve">苏州鼎力招投标咨询服务有限公司</w:t>
    </w:r>
    <w:r>
      <w:rPr>
        <w:rFonts w:hint="eastAsia" w:ascii="宋体" w:hAnsi="宋体"/>
      </w:rPr>
      <w:t xml:space="preserve">                         </w:t>
    </w:r>
    <w:r>
      <w:rPr>
        <w:rFonts w:hint="eastAsia" w:ascii="宋体" w:hAnsi="宋体"/>
        <w:lang w:val="en-US" w:eastAsia="zh-CN"/>
      </w:rPr>
      <w:t xml:space="preserve">                 </w:t>
    </w:r>
    <w:r>
      <w:rPr>
        <w:rFonts w:hint="eastAsia" w:ascii="宋体" w:hAnsi="宋体"/>
        <w:sz w:val="15"/>
        <w:szCs w:val="15"/>
      </w:rPr>
      <w:t xml:space="preserve">采购编号：</w:t>
    </w:r>
    <w:r>
      <w:rPr>
        <w:rFonts w:hint="eastAsia" w:ascii="宋体" w:hAnsi="宋体"/>
        <w:sz w:val="15"/>
        <w:szCs w:val="15"/>
        <w:lang w:eastAsia="zh-CN"/>
      </w:rPr>
      <w:t xml:space="preserve">JSZC-320509-DLZB-G2024-0036</w:t>
    </w:r>
    <w:r>
      <w:rPr>
        <w:rFonts w:hint="eastAsia" w:ascii="宋体" w:hAnsi="宋体"/>
        <w:sz w:val="15"/>
        <w:szCs w:val="15"/>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55"/>
      <w:isLgl w:val="false"/>
      <w:suff w:val="tab"/>
      <w:lvlText w:val=""/>
      <w:lvlJc w:val="left"/>
      <w:pPr>
        <w:ind w:left="840" w:hanging="420"/>
        <w:tabs>
          <w:tab w:val="left" w:pos="839" w:leader="none"/>
        </w:tabs>
      </w:pPr>
      <w:rPr>
        <w:rFonts w:hint="default" w:ascii="Wingdings" w:hAnsi="Wingdings"/>
      </w:rPr>
    </w:lvl>
    <w:lvl w:ilvl="1">
      <w:start w:val="1"/>
      <w:numFmt w:val="lowerLetter"/>
      <w:isLgl w:val="false"/>
      <w:suff w:val="tab"/>
      <w:lvlText w:val="%2)"/>
      <w:lvlJc w:val="left"/>
      <w:pPr>
        <w:ind w:left="1260" w:hanging="420"/>
      </w:pPr>
      <w:rPr>
        <w:rFonts w:hint="default"/>
      </w:rPr>
    </w:lvl>
    <w:lvl w:ilvl="2">
      <w:start w:val="1"/>
      <w:numFmt w:val="lowerRoman"/>
      <w:isLgl w:val="false"/>
      <w:suff w:val="tab"/>
      <w:lvlText w:val="%3."/>
      <w:lvlJc w:val="right"/>
      <w:pPr>
        <w:ind w:left="1680" w:hanging="420"/>
      </w:pPr>
      <w:rPr>
        <w:rFonts w:hint="default"/>
      </w:rPr>
    </w:lvl>
    <w:lvl w:ilvl="3">
      <w:start w:val="1"/>
      <w:numFmt w:val="decimal"/>
      <w:isLgl w:val="false"/>
      <w:suff w:val="tab"/>
      <w:lvlText w:val="%4."/>
      <w:lvlJc w:val="left"/>
      <w:pPr>
        <w:ind w:left="2100" w:hanging="420"/>
      </w:pPr>
      <w:rPr>
        <w:rFonts w:hint="default"/>
      </w:rPr>
    </w:lvl>
    <w:lvl w:ilvl="4">
      <w:start w:val="1"/>
      <w:numFmt w:val="lowerLetter"/>
      <w:isLgl w:val="false"/>
      <w:suff w:val="tab"/>
      <w:lvlText w:val="%5)"/>
      <w:lvlJc w:val="left"/>
      <w:pPr>
        <w:ind w:left="2520" w:hanging="420"/>
      </w:pPr>
      <w:rPr>
        <w:rFonts w:hint="default"/>
      </w:rPr>
    </w:lvl>
    <w:lvl w:ilvl="5">
      <w:start w:val="1"/>
      <w:numFmt w:val="lowerRoman"/>
      <w:isLgl w:val="false"/>
      <w:suff w:val="tab"/>
      <w:lvlText w:val="%6."/>
      <w:lvlJc w:val="right"/>
      <w:pPr>
        <w:ind w:left="2940" w:hanging="420"/>
      </w:pPr>
      <w:rPr>
        <w:rFonts w:hint="default"/>
      </w:rPr>
    </w:lvl>
    <w:lvl w:ilvl="6">
      <w:start w:val="1"/>
      <w:numFmt w:val="decimal"/>
      <w:isLgl w:val="false"/>
      <w:suff w:val="tab"/>
      <w:lvlText w:val="%7."/>
      <w:lvlJc w:val="left"/>
      <w:pPr>
        <w:ind w:left="3360" w:hanging="420"/>
      </w:pPr>
      <w:rPr>
        <w:rFonts w:hint="default"/>
      </w:rPr>
    </w:lvl>
    <w:lvl w:ilvl="7">
      <w:start w:val="1"/>
      <w:numFmt w:val="lowerLetter"/>
      <w:isLgl w:val="false"/>
      <w:suff w:val="tab"/>
      <w:lvlText w:val="%8)"/>
      <w:lvlJc w:val="left"/>
      <w:pPr>
        <w:ind w:left="3780" w:hanging="420"/>
      </w:pPr>
      <w:rPr>
        <w:rFonts w:hint="default"/>
      </w:rPr>
    </w:lvl>
    <w:lvl w:ilvl="8">
      <w:start w:val="1"/>
      <w:numFmt w:val="lowerRoman"/>
      <w:isLgl w:val="false"/>
      <w:suff w:val="tab"/>
      <w:lvlText w:val="%9."/>
      <w:lvlJc w:val="right"/>
      <w:pPr>
        <w:ind w:left="4200" w:hanging="420"/>
      </w:pPr>
      <w:rPr>
        <w:rFonts w:hint="default"/>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Heading 1 Char"/>
    <w:basedOn w:val="969"/>
    <w:link w:val="965"/>
    <w:uiPriority w:val="9"/>
    <w:rPr>
      <w:rFonts w:ascii="Arial" w:hAnsi="Arial" w:eastAsia="Arial" w:cs="Arial"/>
      <w:sz w:val="40"/>
      <w:szCs w:val="40"/>
    </w:rPr>
  </w:style>
  <w:style w:type="character" w:styleId="804">
    <w:name w:val="Heading 2 Char"/>
    <w:basedOn w:val="969"/>
    <w:link w:val="966"/>
    <w:uiPriority w:val="9"/>
    <w:rPr>
      <w:rFonts w:ascii="Arial" w:hAnsi="Arial" w:eastAsia="Arial" w:cs="Arial"/>
      <w:sz w:val="34"/>
    </w:rPr>
  </w:style>
  <w:style w:type="character" w:styleId="805">
    <w:name w:val="Heading 3 Char"/>
    <w:basedOn w:val="969"/>
    <w:link w:val="967"/>
    <w:uiPriority w:val="9"/>
    <w:rPr>
      <w:rFonts w:ascii="Arial" w:hAnsi="Arial" w:eastAsia="Arial" w:cs="Arial"/>
      <w:sz w:val="30"/>
      <w:szCs w:val="30"/>
    </w:rPr>
  </w:style>
  <w:style w:type="character" w:styleId="806">
    <w:name w:val="Heading 4 Char"/>
    <w:basedOn w:val="969"/>
    <w:link w:val="968"/>
    <w:uiPriority w:val="9"/>
    <w:rPr>
      <w:rFonts w:ascii="Arial" w:hAnsi="Arial" w:eastAsia="Arial" w:cs="Arial"/>
      <w:b/>
      <w:bCs/>
      <w:sz w:val="26"/>
      <w:szCs w:val="26"/>
    </w:rPr>
  </w:style>
  <w:style w:type="paragraph" w:styleId="807">
    <w:name w:val="Heading 5"/>
    <w:basedOn w:val="964"/>
    <w:next w:val="964"/>
    <w:link w:val="808"/>
    <w:uiPriority w:val="9"/>
    <w:unhideWhenUsed/>
    <w:qFormat/>
    <w:pPr>
      <w:keepLines/>
      <w:keepNext/>
      <w:spacing w:before="320" w:after="200"/>
      <w:outlineLvl w:val="4"/>
    </w:pPr>
    <w:rPr>
      <w:rFonts w:ascii="Arial" w:hAnsi="Arial" w:eastAsia="Arial" w:cs="Arial"/>
      <w:b/>
      <w:bCs/>
      <w:sz w:val="24"/>
      <w:szCs w:val="24"/>
    </w:rPr>
  </w:style>
  <w:style w:type="character" w:styleId="808">
    <w:name w:val="Heading 5 Char"/>
    <w:basedOn w:val="969"/>
    <w:link w:val="807"/>
    <w:uiPriority w:val="9"/>
    <w:rPr>
      <w:rFonts w:ascii="Arial" w:hAnsi="Arial" w:eastAsia="Arial" w:cs="Arial"/>
      <w:b/>
      <w:bCs/>
      <w:sz w:val="24"/>
      <w:szCs w:val="24"/>
    </w:rPr>
  </w:style>
  <w:style w:type="paragraph" w:styleId="809">
    <w:name w:val="Heading 6"/>
    <w:basedOn w:val="964"/>
    <w:next w:val="964"/>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basedOn w:val="969"/>
    <w:link w:val="809"/>
    <w:uiPriority w:val="9"/>
    <w:rPr>
      <w:rFonts w:ascii="Arial" w:hAnsi="Arial" w:eastAsia="Arial" w:cs="Arial"/>
      <w:b/>
      <w:bCs/>
      <w:sz w:val="22"/>
      <w:szCs w:val="22"/>
    </w:rPr>
  </w:style>
  <w:style w:type="paragraph" w:styleId="811">
    <w:name w:val="Heading 7"/>
    <w:basedOn w:val="964"/>
    <w:next w:val="964"/>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basedOn w:val="969"/>
    <w:link w:val="811"/>
    <w:uiPriority w:val="9"/>
    <w:rPr>
      <w:rFonts w:ascii="Arial" w:hAnsi="Arial" w:eastAsia="Arial" w:cs="Arial"/>
      <w:b/>
      <w:bCs/>
      <w:i/>
      <w:iCs/>
      <w:sz w:val="22"/>
      <w:szCs w:val="22"/>
    </w:rPr>
  </w:style>
  <w:style w:type="paragraph" w:styleId="813">
    <w:name w:val="Heading 8"/>
    <w:basedOn w:val="964"/>
    <w:next w:val="964"/>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basedOn w:val="969"/>
    <w:link w:val="813"/>
    <w:uiPriority w:val="9"/>
    <w:rPr>
      <w:rFonts w:ascii="Arial" w:hAnsi="Arial" w:eastAsia="Arial" w:cs="Arial"/>
      <w:i/>
      <w:iCs/>
      <w:sz w:val="22"/>
      <w:szCs w:val="22"/>
    </w:rPr>
  </w:style>
  <w:style w:type="paragraph" w:styleId="815">
    <w:name w:val="Heading 9"/>
    <w:basedOn w:val="964"/>
    <w:next w:val="964"/>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basedOn w:val="969"/>
    <w:link w:val="815"/>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paragraph" w:styleId="818">
    <w:name w:val="Title"/>
    <w:basedOn w:val="964"/>
    <w:next w:val="964"/>
    <w:link w:val="819"/>
    <w:uiPriority w:val="10"/>
    <w:qFormat/>
    <w:pPr>
      <w:contextualSpacing/>
      <w:spacing w:before="300" w:after="200"/>
    </w:pPr>
    <w:rPr>
      <w:sz w:val="48"/>
      <w:szCs w:val="48"/>
    </w:rPr>
  </w:style>
  <w:style w:type="character" w:styleId="819">
    <w:name w:val="Title Char"/>
    <w:basedOn w:val="969"/>
    <w:link w:val="818"/>
    <w:uiPriority w:val="10"/>
    <w:rPr>
      <w:sz w:val="48"/>
      <w:szCs w:val="48"/>
    </w:rPr>
  </w:style>
  <w:style w:type="character" w:styleId="820">
    <w:name w:val="Subtitle Char"/>
    <w:basedOn w:val="969"/>
    <w:link w:val="988"/>
    <w:uiPriority w:val="11"/>
    <w:rPr>
      <w:sz w:val="24"/>
      <w:szCs w:val="24"/>
    </w:rPr>
  </w:style>
  <w:style w:type="paragraph" w:styleId="821">
    <w:name w:val="Quote"/>
    <w:basedOn w:val="964"/>
    <w:next w:val="964"/>
    <w:link w:val="822"/>
    <w:uiPriority w:val="29"/>
    <w:qFormat/>
    <w:pPr>
      <w:ind w:left="720" w:right="720"/>
    </w:pPr>
    <w:rPr>
      <w:i/>
    </w:rPr>
  </w:style>
  <w:style w:type="character" w:styleId="822">
    <w:name w:val="Quote Char"/>
    <w:link w:val="821"/>
    <w:uiPriority w:val="29"/>
    <w:rPr>
      <w:i/>
    </w:rPr>
  </w:style>
  <w:style w:type="paragraph" w:styleId="823">
    <w:name w:val="Intense Quote"/>
    <w:basedOn w:val="964"/>
    <w:next w:val="964"/>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character" w:styleId="825">
    <w:name w:val="Header Char"/>
    <w:basedOn w:val="969"/>
    <w:link w:val="985"/>
    <w:uiPriority w:val="99"/>
  </w:style>
  <w:style w:type="character" w:styleId="826">
    <w:name w:val="Footer Char"/>
    <w:basedOn w:val="969"/>
    <w:link w:val="984"/>
    <w:uiPriority w:val="99"/>
  </w:style>
  <w:style w:type="paragraph" w:styleId="827">
    <w:name w:val="Caption"/>
    <w:basedOn w:val="964"/>
    <w:next w:val="964"/>
    <w:uiPriority w:val="35"/>
    <w:semiHidden/>
    <w:unhideWhenUsed/>
    <w:qFormat/>
    <w:pPr>
      <w:spacing w:line="276" w:lineRule="auto"/>
    </w:pPr>
    <w:rPr>
      <w:b/>
      <w:bCs/>
      <w:color w:val="4f81bd" w:themeColor="accent1"/>
      <w:sz w:val="18"/>
      <w:szCs w:val="18"/>
    </w:rPr>
  </w:style>
  <w:style w:type="character" w:styleId="828">
    <w:name w:val="Caption Char"/>
    <w:basedOn w:val="827"/>
    <w:link w:val="984"/>
    <w:uiPriority w:val="99"/>
  </w:style>
  <w:style w:type="table" w:styleId="829">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65">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6">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7">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8">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69">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0">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6">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77">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0">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1">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2">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3">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04">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5">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7">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8">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9">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0">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11">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2">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21">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2">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3">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4">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25">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6">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28">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9">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0">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1">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32">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3">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5">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6">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7">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8">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39">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0">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2">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3">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4">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5">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6">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7">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Footnote Text Char"/>
    <w:link w:val="989"/>
    <w:uiPriority w:val="99"/>
    <w:rPr>
      <w:sz w:val="18"/>
    </w:rPr>
  </w:style>
  <w:style w:type="paragraph" w:styleId="955">
    <w:name w:val="endnote text"/>
    <w:basedOn w:val="964"/>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basedOn w:val="969"/>
    <w:uiPriority w:val="99"/>
    <w:semiHidden/>
    <w:unhideWhenUsed/>
    <w:rPr>
      <w:vertAlign w:val="superscript"/>
    </w:rPr>
  </w:style>
  <w:style w:type="paragraph" w:styleId="958">
    <w:name w:val="toc 5"/>
    <w:basedOn w:val="964"/>
    <w:next w:val="964"/>
    <w:uiPriority w:val="39"/>
    <w:unhideWhenUsed/>
    <w:pPr>
      <w:ind w:left="1134" w:right="0" w:firstLine="0"/>
      <w:spacing w:after="57"/>
    </w:pPr>
  </w:style>
  <w:style w:type="paragraph" w:styleId="959">
    <w:name w:val="toc 6"/>
    <w:basedOn w:val="964"/>
    <w:next w:val="964"/>
    <w:uiPriority w:val="39"/>
    <w:unhideWhenUsed/>
    <w:pPr>
      <w:ind w:left="1417"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71"/>
    <w:uiPriority w:val="0"/>
    <w:qFormat/>
    <w:pPr>
      <w:jc w:val="both"/>
      <w:widowControl w:val="off"/>
    </w:pPr>
    <w:rPr>
      <w:rFonts w:ascii="Times New Roman" w:hAnsi="Times New Roman" w:eastAsia="楷体_GB2312" w:cs="Times New Roman"/>
      <w:sz w:val="26"/>
      <w:lang w:val="en-US" w:eastAsia="zh-CN" w:bidi="ar-SA"/>
    </w:rPr>
  </w:style>
  <w:style w:type="paragraph" w:styleId="965">
    <w:name w:val="Heading 1"/>
    <w:basedOn w:val="964"/>
    <w:next w:val="964"/>
    <w:link w:val="1036"/>
    <w:uiPriority w:val="9"/>
    <w:qFormat/>
    <w:pPr>
      <w:keepLines/>
      <w:keepNext/>
      <w:spacing w:before="340" w:after="330" w:line="578" w:lineRule="auto"/>
      <w:outlineLvl w:val="0"/>
    </w:pPr>
    <w:rPr>
      <w:rFonts w:eastAsia="宋体"/>
      <w:b/>
      <w:sz w:val="44"/>
      <w:lang w:val="zh-CN"/>
    </w:rPr>
  </w:style>
  <w:style w:type="paragraph" w:styleId="966">
    <w:name w:val="Heading 2"/>
    <w:basedOn w:val="964"/>
    <w:next w:val="964"/>
    <w:link w:val="1033"/>
    <w:uiPriority w:val="9"/>
    <w:qFormat/>
    <w:pPr>
      <w:jc w:val="center"/>
      <w:keepLines/>
      <w:keepNext/>
      <w:outlineLvl w:val="1"/>
    </w:pPr>
    <w:rPr>
      <w:rFonts w:ascii="宋体" w:hAnsi="宋体"/>
      <w:b/>
      <w:sz w:val="44"/>
    </w:rPr>
  </w:style>
  <w:style w:type="paragraph" w:styleId="967">
    <w:name w:val="Heading 3"/>
    <w:basedOn w:val="964"/>
    <w:next w:val="964"/>
    <w:uiPriority w:val="0"/>
    <w:qFormat/>
    <w:pPr>
      <w:jc w:val="left"/>
      <w:keepLines/>
      <w:keepNext/>
      <w:outlineLvl w:val="2"/>
    </w:pPr>
    <w:rPr>
      <w:rFonts w:eastAsia="宋体"/>
      <w:b/>
      <w:sz w:val="21"/>
    </w:rPr>
  </w:style>
  <w:style w:type="paragraph" w:styleId="968">
    <w:name w:val="Heading 4"/>
    <w:basedOn w:val="964"/>
    <w:next w:val="964"/>
    <w:link w:val="1008"/>
    <w:uiPriority w:val="0"/>
    <w:qFormat/>
    <w:pPr>
      <w:keepLines/>
      <w:keepNext/>
      <w:spacing w:before="280" w:after="290" w:line="376" w:lineRule="auto"/>
      <w:outlineLvl w:val="3"/>
    </w:pPr>
    <w:rPr>
      <w:rFonts w:ascii="Cambria" w:hAnsi="Cambria" w:eastAsia="宋体"/>
      <w:b/>
      <w:bCs/>
      <w:sz w:val="28"/>
      <w:szCs w:val="28"/>
      <w:lang w:val="zh-CN"/>
    </w:rPr>
  </w:style>
  <w:style w:type="character" w:styleId="969" w:default="1">
    <w:name w:val="Default Paragraph Font"/>
    <w:uiPriority w:val="1"/>
    <w:semiHidden/>
    <w:unhideWhenUsed/>
    <w:qFormat/>
  </w:style>
  <w:style w:type="table" w:styleId="970" w:default="1">
    <w:name w:val="Normal Table"/>
    <w:uiPriority w:val="99"/>
    <w:semiHidden/>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971" w:customStyle="1">
    <w:name w:val="首行缩进"/>
    <w:basedOn w:val="964"/>
    <w:uiPriority w:val="0"/>
    <w:qFormat/>
    <w:pPr>
      <w:ind w:firstLine="480"/>
    </w:pPr>
    <w:rPr>
      <w:lang w:val="zh-CN"/>
    </w:rPr>
  </w:style>
  <w:style w:type="paragraph" w:styleId="972">
    <w:name w:val="toc 7"/>
    <w:basedOn w:val="965"/>
    <w:next w:val="964"/>
    <w:uiPriority w:val="0"/>
    <w:qFormat/>
    <w:pPr>
      <w:ind w:left="1640" w:firstLine="3784"/>
      <w:spacing w:before="0" w:after="0" w:line="360" w:lineRule="auto"/>
    </w:pPr>
    <w:rPr>
      <w:rFonts w:ascii="Times New Roman" w:hAnsi="Times New Roman" w:cs="Times New Roman"/>
    </w:rPr>
  </w:style>
  <w:style w:type="paragraph" w:styleId="973">
    <w:name w:val="Normal Indent"/>
    <w:basedOn w:val="964"/>
    <w:next w:val="964"/>
    <w:link w:val="1011"/>
    <w:uiPriority w:val="0"/>
    <w:qFormat/>
    <w:pPr>
      <w:ind w:firstLine="420"/>
      <w:jc w:val="left"/>
    </w:pPr>
    <w:rPr>
      <w:sz w:val="24"/>
      <w:lang w:val="zh-CN"/>
    </w:rPr>
  </w:style>
  <w:style w:type="paragraph" w:styleId="974">
    <w:name w:val="annotation text"/>
    <w:basedOn w:val="964"/>
    <w:link w:val="1009"/>
    <w:uiPriority w:val="0"/>
    <w:qFormat/>
    <w:pPr>
      <w:jc w:val="left"/>
    </w:pPr>
    <w:rPr>
      <w:rFonts w:eastAsia="宋体"/>
      <w:lang w:val="zh-CN"/>
    </w:rPr>
  </w:style>
  <w:style w:type="paragraph" w:styleId="975">
    <w:name w:val="Body Text"/>
    <w:basedOn w:val="964"/>
    <w:next w:val="973"/>
    <w:link w:val="1029"/>
    <w:uiPriority w:val="0"/>
    <w:qFormat/>
    <w:pPr>
      <w:spacing w:line="400" w:lineRule="exact"/>
    </w:pPr>
    <w:rPr>
      <w:rFonts w:ascii="楷体_GB2312" w:eastAsia="宋体"/>
      <w:sz w:val="28"/>
    </w:rPr>
  </w:style>
  <w:style w:type="paragraph" w:styleId="976">
    <w:name w:val="Body Text Indent"/>
    <w:basedOn w:val="964"/>
    <w:next w:val="977"/>
    <w:link w:val="1013"/>
    <w:uiPriority w:val="0"/>
    <w:qFormat/>
    <w:pPr>
      <w:ind w:left="570"/>
      <w:spacing w:line="520" w:lineRule="exact"/>
    </w:pPr>
    <w:rPr>
      <w:rFonts w:ascii="方正仿宋简体" w:hAnsi="创艺简仿宋" w:eastAsia="方正仿宋简体"/>
      <w:sz w:val="24"/>
      <w:lang w:val="zh-CN"/>
    </w:rPr>
  </w:style>
  <w:style w:type="paragraph" w:styleId="977">
    <w:name w:val="envelope return"/>
    <w:basedOn w:val="964"/>
    <w:uiPriority w:val="0"/>
    <w:qFormat/>
    <w:pPr>
      <w:jc w:val="both"/>
      <w:widowControl w:val="off"/>
    </w:pPr>
    <w:rPr>
      <w:rFonts w:ascii="Arial" w:hAnsi="Arial" w:eastAsia="宋体" w:cs="Times New Roman"/>
      <w:sz w:val="21"/>
      <w:szCs w:val="24"/>
      <w:lang w:val="en-US" w:eastAsia="zh-CN" w:bidi="ar-SA"/>
    </w:rPr>
  </w:style>
  <w:style w:type="paragraph" w:styleId="978">
    <w:name w:val="List 2"/>
    <w:basedOn w:val="965"/>
    <w:next w:val="972"/>
    <w:uiPriority w:val="0"/>
    <w:qFormat/>
    <w:pPr>
      <w:ind w:left="100" w:firstLine="3640"/>
      <w:spacing w:before="0" w:after="0" w:line="240" w:lineRule="auto"/>
    </w:pPr>
    <w:rPr>
      <w:rFonts w:ascii="Times New Roman" w:hAnsi="Times New Roman" w:cs="Times New Roman"/>
    </w:rPr>
  </w:style>
  <w:style w:type="paragraph" w:styleId="979">
    <w:name w:val="toc 3"/>
    <w:basedOn w:val="964"/>
    <w:next w:val="964"/>
    <w:uiPriority w:val="39"/>
    <w:qFormat/>
    <w:pPr>
      <w:ind w:left="840"/>
    </w:pPr>
  </w:style>
  <w:style w:type="paragraph" w:styleId="980">
    <w:name w:val="Plain Text"/>
    <w:basedOn w:val="964"/>
    <w:link w:val="1116"/>
    <w:uiPriority w:val="0"/>
    <w:qFormat/>
    <w:rPr>
      <w:rFonts w:ascii="宋体" w:hAnsi="Courier New"/>
    </w:rPr>
  </w:style>
  <w:style w:type="paragraph" w:styleId="981">
    <w:name w:val="Date"/>
    <w:basedOn w:val="964"/>
    <w:next w:val="964"/>
    <w:link w:val="1041"/>
    <w:uiPriority w:val="0"/>
    <w:qFormat/>
    <w:pPr>
      <w:ind w:left="100"/>
    </w:pPr>
  </w:style>
  <w:style w:type="paragraph" w:styleId="982">
    <w:name w:val="Body Text Indent 2"/>
    <w:basedOn w:val="964"/>
    <w:uiPriority w:val="0"/>
    <w:qFormat/>
    <w:pPr>
      <w:ind w:firstLine="502"/>
      <w:spacing w:line="360" w:lineRule="auto"/>
      <w:tabs>
        <w:tab w:val="left" w:pos="0" w:leader="none"/>
      </w:tabs>
    </w:pPr>
    <w:rPr>
      <w:rFonts w:ascii="宋体" w:eastAsia="宋体"/>
      <w:b/>
      <w:bCs/>
      <w:sz w:val="24"/>
    </w:rPr>
  </w:style>
  <w:style w:type="paragraph" w:styleId="983">
    <w:name w:val="Balloon Text"/>
    <w:basedOn w:val="964"/>
    <w:uiPriority w:val="0"/>
    <w:semiHidden/>
    <w:qFormat/>
    <w:rPr>
      <w:sz w:val="18"/>
      <w:szCs w:val="18"/>
    </w:rPr>
  </w:style>
  <w:style w:type="paragraph" w:styleId="984">
    <w:name w:val="Footer"/>
    <w:basedOn w:val="964"/>
    <w:link w:val="1057"/>
    <w:uiPriority w:val="99"/>
    <w:qFormat/>
    <w:pPr>
      <w:jc w:val="left"/>
      <w:tabs>
        <w:tab w:val="center" w:pos="4153" w:leader="none"/>
        <w:tab w:val="right" w:pos="8306" w:leader="none"/>
      </w:tabs>
    </w:pPr>
    <w:rPr>
      <w:rFonts w:eastAsia="宋体"/>
      <w:sz w:val="18"/>
    </w:rPr>
  </w:style>
  <w:style w:type="paragraph" w:styleId="985">
    <w:name w:val="Header"/>
    <w:basedOn w:val="964"/>
    <w:link w:val="1056"/>
    <w:uiPriority w:val="99"/>
    <w:qFormat/>
    <w:pPr>
      <w:jc w:val="center"/>
      <w:tabs>
        <w:tab w:val="center" w:pos="4153" w:leader="none"/>
        <w:tab w:val="right" w:pos="8306" w:leader="none"/>
      </w:tabs>
      <w:pBdr>
        <w:bottom w:val="single" w:color="auto" w:sz="6" w:space="1"/>
      </w:pBdr>
    </w:pPr>
    <w:rPr>
      <w:rFonts w:eastAsia="宋体"/>
      <w:sz w:val="18"/>
    </w:rPr>
  </w:style>
  <w:style w:type="paragraph" w:styleId="986">
    <w:name w:val="toc 1"/>
    <w:basedOn w:val="964"/>
    <w:next w:val="964"/>
    <w:uiPriority w:val="39"/>
    <w:qFormat/>
    <w:pPr>
      <w:jc w:val="left"/>
    </w:pPr>
    <w:rPr>
      <w:rFonts w:eastAsia="宋体"/>
      <w:sz w:val="24"/>
    </w:rPr>
  </w:style>
  <w:style w:type="paragraph" w:styleId="987">
    <w:name w:val="toc 4"/>
    <w:basedOn w:val="964"/>
    <w:next w:val="964"/>
    <w:uiPriority w:val="0"/>
    <w:qFormat/>
    <w:pPr>
      <w:ind w:left="630"/>
      <w:jc w:val="left"/>
    </w:pPr>
    <w:rPr>
      <w:szCs w:val="21"/>
    </w:rPr>
  </w:style>
  <w:style w:type="paragraph" w:styleId="988">
    <w:name w:val="Subtitle"/>
    <w:basedOn w:val="964"/>
    <w:next w:val="964"/>
    <w:uiPriority w:val="0"/>
    <w:qFormat/>
    <w:pPr>
      <w:jc w:val="center"/>
      <w:spacing w:before="240" w:after="60" w:line="312" w:lineRule="auto"/>
      <w:outlineLvl w:val="1"/>
    </w:pPr>
    <w:rPr>
      <w:rFonts w:ascii="宋体" w:hAnsi="Courier New"/>
    </w:rPr>
  </w:style>
  <w:style w:type="paragraph" w:styleId="989">
    <w:name w:val="footnote text"/>
    <w:basedOn w:val="964"/>
    <w:link w:val="1121"/>
    <w:uiPriority w:val="0"/>
    <w:qFormat/>
    <w:pPr>
      <w:ind w:left="0" w:right="0" w:firstLine="3584"/>
      <w:jc w:val="both"/>
      <w:keepLines w:val="0"/>
      <w:keepNext w:val="0"/>
      <w:spacing w:before="0" w:beforeAutospacing="0" w:after="0" w:afterAutospacing="0" w:line="360" w:lineRule="auto"/>
      <w:widowControl/>
      <w:outlineLvl w:val="0"/>
      <w:suppressLineNumbers w:val="0"/>
    </w:pPr>
    <w:rPr>
      <w:rFonts w:hint="default" w:ascii="Times New Roman" w:hAnsi="Times New Roman" w:eastAsia="宋体" w:cs="Times New Roman"/>
      <w:sz w:val="20"/>
      <w:szCs w:val="20"/>
      <w:lang w:val="en-US" w:eastAsia="zh-CN" w:bidi="ar"/>
    </w:rPr>
  </w:style>
  <w:style w:type="paragraph" w:styleId="990">
    <w:name w:val="Body Text Indent 3"/>
    <w:basedOn w:val="964"/>
    <w:uiPriority w:val="0"/>
    <w:qFormat/>
    <w:pPr>
      <w:ind w:firstLine="570"/>
      <w:spacing w:line="520" w:lineRule="exact"/>
    </w:pPr>
    <w:rPr>
      <w:rFonts w:ascii="宋体" w:hAnsi="宋体"/>
      <w:bCs/>
      <w:sz w:val="24"/>
      <w:u w:val="single"/>
    </w:rPr>
  </w:style>
  <w:style w:type="paragraph" w:styleId="991">
    <w:name w:val="toc 2"/>
    <w:basedOn w:val="964"/>
    <w:next w:val="964"/>
    <w:uiPriority w:val="39"/>
    <w:unhideWhenUsed/>
    <w:qFormat/>
    <w:pPr>
      <w:ind w:left="220"/>
      <w:jc w:val="left"/>
      <w:spacing w:after="100" w:line="259" w:lineRule="auto"/>
      <w:widowControl/>
    </w:pPr>
    <w:rPr>
      <w:rFonts w:asciiTheme="minorHAnsi" w:hAnsiTheme="minorHAnsi" w:eastAsiaTheme="minorEastAsia"/>
      <w:sz w:val="22"/>
      <w:szCs w:val="22"/>
    </w:rPr>
  </w:style>
  <w:style w:type="paragraph" w:styleId="992">
    <w:name w:val="Body Text 2"/>
    <w:basedOn w:val="964"/>
    <w:link w:val="1031"/>
    <w:uiPriority w:val="0"/>
    <w:qFormat/>
    <w:pPr>
      <w:spacing w:after="120" w:line="480" w:lineRule="auto"/>
    </w:pPr>
  </w:style>
  <w:style w:type="paragraph" w:styleId="993">
    <w:name w:val="HTML Preformatted"/>
    <w:basedOn w:val="964"/>
    <w:link w:val="1117"/>
    <w:uiPriority w:val="0"/>
    <w:unhideWhenUsed/>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w:hAnsi="等线" w:eastAsia="黑体"/>
      <w:sz w:val="18"/>
      <w:szCs w:val="18"/>
    </w:rPr>
  </w:style>
  <w:style w:type="paragraph" w:styleId="994">
    <w:name w:val="Normal (Web)"/>
    <w:basedOn w:val="964"/>
    <w:uiPriority w:val="0"/>
    <w:qFormat/>
    <w:pPr>
      <w:jc w:val="left"/>
      <w:spacing w:before="100" w:beforeAutospacing="1" w:after="100" w:afterAutospacing="1"/>
      <w:widowControl/>
    </w:pPr>
    <w:rPr>
      <w:rFonts w:hint="eastAsia" w:ascii="宋体" w:hAnsi="宋体" w:eastAsia="宋体"/>
      <w:sz w:val="24"/>
    </w:rPr>
  </w:style>
  <w:style w:type="paragraph" w:styleId="995">
    <w:name w:val="annotation subject"/>
    <w:basedOn w:val="974"/>
    <w:next w:val="974"/>
    <w:link w:val="1010"/>
    <w:uiPriority w:val="99"/>
    <w:qFormat/>
    <w:rPr>
      <w:rFonts w:eastAsia="楷体_GB2312"/>
      <w:b/>
      <w:bCs/>
    </w:rPr>
  </w:style>
  <w:style w:type="paragraph" w:styleId="996">
    <w:name w:val="Body Text First Indent 2"/>
    <w:basedOn w:val="976"/>
    <w:link w:val="1012"/>
    <w:uiPriority w:val="0"/>
    <w:qFormat/>
    <w:pPr>
      <w:ind w:left="420" w:firstLine="420"/>
      <w:spacing w:after="120" w:line="240" w:lineRule="auto"/>
    </w:pPr>
    <w:rPr>
      <w:rFonts w:ascii="Calibri" w:hAnsi="Calibri" w:eastAsia="楷体_GB2312"/>
      <w:sz w:val="28"/>
    </w:rPr>
  </w:style>
  <w:style w:type="table" w:styleId="997">
    <w:name w:val="Table Grid"/>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Strong"/>
    <w:uiPriority w:val="0"/>
    <w:qFormat/>
    <w:rPr>
      <w:b/>
      <w:bCs/>
    </w:rPr>
  </w:style>
  <w:style w:type="character" w:styleId="999">
    <w:name w:val="page number"/>
    <w:uiPriority w:val="0"/>
    <w:qFormat/>
    <w:rPr>
      <w:rFonts w:ascii="Times New Roman" w:hAnsi="Times New Roman" w:eastAsia="宋体" w:cs="Times New Roman"/>
    </w:rPr>
  </w:style>
  <w:style w:type="character" w:styleId="1000">
    <w:name w:val="FollowedHyperlink"/>
    <w:basedOn w:val="969"/>
    <w:uiPriority w:val="99"/>
    <w:qFormat/>
    <w:rPr>
      <w:color w:val="800080"/>
      <w:u w:val="none"/>
    </w:rPr>
  </w:style>
  <w:style w:type="character" w:styleId="1001">
    <w:name w:val="Hyperlink"/>
    <w:basedOn w:val="969"/>
    <w:uiPriority w:val="99"/>
    <w:qFormat/>
    <w:rPr>
      <w:color w:val="0000ff"/>
      <w:u w:val="none"/>
    </w:rPr>
  </w:style>
  <w:style w:type="character" w:styleId="1002">
    <w:name w:val="annotation reference"/>
    <w:uiPriority w:val="0"/>
    <w:qFormat/>
    <w:rPr>
      <w:sz w:val="21"/>
      <w:szCs w:val="21"/>
    </w:rPr>
  </w:style>
  <w:style w:type="character" w:styleId="1003">
    <w:name w:val="footnote reference"/>
    <w:basedOn w:val="969"/>
    <w:uiPriority w:val="0"/>
    <w:qFormat/>
    <w:rPr>
      <w:rFonts w:hint="default" w:ascii="Times New Roman" w:hAnsi="Times New Roman" w:eastAsia="宋体" w:cs="Times New Roman"/>
      <w:vertAlign w:val="superscript"/>
    </w:rPr>
  </w:style>
  <w:style w:type="paragraph" w:styleId="1004" w:customStyle="1">
    <w:name w:val="UserStyle_0"/>
    <w:basedOn w:val="964"/>
    <w:uiPriority w:val="0"/>
    <w:qFormat/>
    <w:pPr>
      <w:ind w:left="369" w:firstLine="369"/>
      <w:spacing w:line="318" w:lineRule="atLeast"/>
    </w:pPr>
    <w:rPr>
      <w:rFonts w:ascii="宋体" w:hAnsi="Times New Roman" w:eastAsia="宋体"/>
    </w:rPr>
  </w:style>
  <w:style w:type="paragraph" w:styleId="1005"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06" w:customStyle="1">
    <w:name w:val="段"/>
    <w:next w:val="96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07" w:customStyle="1">
    <w:name w:val="正文1"/>
    <w:next w:val="964"/>
    <w:uiPriority w:val="0"/>
    <w:qFormat/>
    <w:pPr>
      <w:jc w:val="both"/>
      <w:spacing w:line="312" w:lineRule="atLeast"/>
      <w:widowControl w:val="off"/>
    </w:pPr>
    <w:rPr>
      <w:rFonts w:ascii="宋体" w:hAnsi="Calibri" w:eastAsia="宋体" w:cs="Times New Roman"/>
      <w:sz w:val="34"/>
      <w:szCs w:val="22"/>
      <w:lang w:val="en-US" w:eastAsia="zh-CN" w:bidi="ar-SA"/>
    </w:rPr>
  </w:style>
  <w:style w:type="character" w:styleId="1008" w:customStyle="1">
    <w:name w:val="标题 4 Char"/>
    <w:link w:val="968"/>
    <w:uiPriority w:val="0"/>
    <w:semiHidden/>
    <w:qFormat/>
    <w:rPr>
      <w:rFonts w:ascii="Cambria" w:hAnsi="Cambria" w:eastAsia="宋体" w:cs="Times New Roman"/>
      <w:b/>
      <w:bCs/>
      <w:sz w:val="28"/>
      <w:szCs w:val="28"/>
    </w:rPr>
  </w:style>
  <w:style w:type="character" w:styleId="1009" w:customStyle="1">
    <w:name w:val="批注文字 Char1"/>
    <w:link w:val="974"/>
    <w:uiPriority w:val="0"/>
    <w:qFormat/>
    <w:rPr>
      <w:sz w:val="26"/>
    </w:rPr>
  </w:style>
  <w:style w:type="character" w:styleId="1010" w:customStyle="1">
    <w:name w:val="批注主题 Char"/>
    <w:basedOn w:val="1009"/>
    <w:link w:val="995"/>
    <w:uiPriority w:val="99"/>
    <w:qFormat/>
    <w:rPr>
      <w:sz w:val="26"/>
    </w:rPr>
  </w:style>
  <w:style w:type="character" w:styleId="1011" w:customStyle="1">
    <w:name w:val="正文缩进 Char"/>
    <w:link w:val="973"/>
    <w:uiPriority w:val="0"/>
    <w:qFormat/>
    <w:rPr>
      <w:rFonts w:eastAsia="楷体_GB2312"/>
      <w:sz w:val="24"/>
    </w:rPr>
  </w:style>
  <w:style w:type="character" w:styleId="1012" w:customStyle="1">
    <w:name w:val="正文首行缩进 2 Char"/>
    <w:basedOn w:val="1013"/>
    <w:link w:val="996"/>
    <w:uiPriority w:val="0"/>
    <w:qFormat/>
    <w:rPr>
      <w:rFonts w:ascii="方正仿宋简体" w:hAnsi="创艺简仿宋" w:eastAsia="方正仿宋简体"/>
      <w:sz w:val="24"/>
    </w:rPr>
  </w:style>
  <w:style w:type="character" w:styleId="1013" w:customStyle="1">
    <w:name w:val="正文文本缩进 Char"/>
    <w:link w:val="976"/>
    <w:uiPriority w:val="0"/>
    <w:qFormat/>
    <w:rPr>
      <w:rFonts w:ascii="方正仿宋简体" w:hAnsi="创艺简仿宋" w:eastAsia="方正仿宋简体"/>
      <w:sz w:val="24"/>
    </w:rPr>
  </w:style>
  <w:style w:type="character" w:styleId="1014" w:customStyle="1">
    <w:name w:val="批注文字 Char"/>
    <w:uiPriority w:val="0"/>
    <w:qFormat/>
    <w:rPr>
      <w:sz w:val="26"/>
    </w:rPr>
  </w:style>
  <w:style w:type="character" w:styleId="1015" w:customStyle="1">
    <w:name w:val="apple-converted-space"/>
    <w:basedOn w:val="969"/>
    <w:uiPriority w:val="0"/>
    <w:qFormat/>
  </w:style>
  <w:style w:type="character" w:styleId="1016" w:customStyle="1">
    <w:name w:val="标题 1 字符"/>
    <w:uiPriority w:val="9"/>
    <w:qFormat/>
    <w:rPr>
      <w:b/>
      <w:sz w:val="44"/>
    </w:rPr>
  </w:style>
  <w:style w:type="paragraph" w:styleId="1017" w:customStyle="1">
    <w:name w:val="表中"/>
    <w:basedOn w:val="964"/>
    <w:uiPriority w:val="0"/>
    <w:qFormat/>
    <w:pPr>
      <w:jc w:val="center"/>
      <w:spacing w:line="360" w:lineRule="atLeast"/>
    </w:pPr>
    <w:rPr>
      <w:rFonts w:eastAsia="宋体"/>
      <w:sz w:val="21"/>
    </w:rPr>
  </w:style>
  <w:style w:type="paragraph" w:styleId="1018">
    <w:name w:val="List Paragraph"/>
    <w:basedOn w:val="964"/>
    <w:uiPriority w:val="34"/>
    <w:qFormat/>
    <w:pPr>
      <w:ind w:firstLine="420"/>
    </w:pPr>
  </w:style>
  <w:style w:type="paragraph" w:styleId="1019" w:customStyle="1">
    <w:name w:val="Andy_正文"/>
    <w:basedOn w:val="964"/>
    <w:uiPriority w:val="0"/>
    <w:qFormat/>
    <w:pPr>
      <w:ind w:firstLine="480"/>
      <w:spacing w:line="360" w:lineRule="auto"/>
    </w:pPr>
    <w:rPr>
      <w:rFonts w:ascii="Calibri" w:hAnsi="Calibri"/>
      <w:sz w:val="28"/>
    </w:rPr>
  </w:style>
  <w:style w:type="paragraph" w:styleId="1020" w:customStyle="1">
    <w:name w:val="正文首行缩进两字符"/>
    <w:basedOn w:val="964"/>
    <w:uiPriority w:val="0"/>
    <w:qFormat/>
    <w:pPr>
      <w:ind w:firstLine="200"/>
      <w:spacing w:line="360" w:lineRule="auto"/>
    </w:pPr>
    <w:rPr>
      <w:rFonts w:eastAsia="宋体"/>
      <w:sz w:val="21"/>
      <w:szCs w:val="24"/>
    </w:rPr>
  </w:style>
  <w:style w:type="paragraph" w:styleId="1021" w:customStyle="1">
    <w:name w:val="纯文本1"/>
    <w:basedOn w:val="964"/>
    <w:next w:val="987"/>
    <w:uiPriority w:val="0"/>
    <w:qFormat/>
    <w:rPr>
      <w:rFonts w:ascii="宋体" w:hAnsi="Courier New"/>
    </w:rPr>
  </w:style>
  <w:style w:type="paragraph" w:styleId="1022"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6"/>
      <w:szCs w:val="26"/>
      <w:lang w:val="en-US" w:eastAsia="zh-CN" w:bidi="ar-SA"/>
    </w:rPr>
  </w:style>
  <w:style w:type="paragraph" w:styleId="1023" w:customStyle="1">
    <w:name w:val="+正文 Char"/>
    <w:basedOn w:val="964"/>
    <w:uiPriority w:val="0"/>
    <w:qFormat/>
    <w:pPr>
      <w:ind w:firstLine="200"/>
      <w:spacing w:line="360" w:lineRule="auto"/>
    </w:pPr>
    <w:rPr>
      <w:rFonts w:eastAsia="宋体"/>
      <w:sz w:val="24"/>
    </w:rPr>
  </w:style>
  <w:style w:type="paragraph" w:styleId="1024" w:customStyle="1">
    <w:name w:val="Plain Text1"/>
    <w:basedOn w:val="964"/>
    <w:uiPriority w:val="99"/>
    <w:qFormat/>
    <w:rPr>
      <w:rFonts w:hAnsi="Courier New"/>
      <w:sz w:val="28"/>
    </w:rPr>
  </w:style>
  <w:style w:type="paragraph" w:styleId="1025" w:customStyle="1">
    <w:name w:val="纯文本2"/>
    <w:basedOn w:val="964"/>
    <w:uiPriority w:val="0"/>
    <w:qFormat/>
    <w:rPr>
      <w:rFonts w:ascii="宋体" w:hAnsi="Courier New" w:eastAsia="宋体"/>
    </w:rPr>
  </w:style>
  <w:style w:type="paragraph" w:styleId="1026" w:customStyle="1">
    <w:name w:val="标题3"/>
    <w:basedOn w:val="967"/>
    <w:uiPriority w:val="0"/>
    <w:qFormat/>
    <w:pPr>
      <w:contextualSpacing/>
      <w:jc w:val="center"/>
    </w:pPr>
    <w:rPr>
      <w:rFonts w:eastAsia="黑体" w:cs="宋体"/>
      <w:bCs/>
      <w:sz w:val="28"/>
    </w:rPr>
  </w:style>
  <w:style w:type="paragraph" w:styleId="1027" w:customStyle="1">
    <w:name w:val="_Style 30"/>
    <w:basedOn w:val="964"/>
    <w:next w:val="980"/>
    <w:uiPriority w:val="0"/>
    <w:qFormat/>
    <w:rPr>
      <w:rFonts w:ascii="宋体" w:hAnsi="Courier New"/>
    </w:rPr>
  </w:style>
  <w:style w:type="paragraph" w:styleId="1028" w:customStyle="1">
    <w:name w:val="纯文本3"/>
    <w:basedOn w:val="964"/>
    <w:uiPriority w:val="0"/>
    <w:qFormat/>
    <w:rPr>
      <w:rFonts w:ascii="宋体" w:hAnsi="Courier New" w:eastAsia="宋体"/>
    </w:rPr>
  </w:style>
  <w:style w:type="character" w:styleId="1029" w:customStyle="1">
    <w:name w:val="正文文本 Char"/>
    <w:basedOn w:val="969"/>
    <w:link w:val="975"/>
    <w:uiPriority w:val="0"/>
    <w:qFormat/>
    <w:rPr>
      <w:rFonts w:ascii="楷体_GB2312"/>
      <w:sz w:val="28"/>
    </w:rPr>
  </w:style>
  <w:style w:type="paragraph" w:styleId="1030" w:customStyle="1">
    <w:name w:val="纯文本4"/>
    <w:basedOn w:val="964"/>
    <w:uiPriority w:val="0"/>
    <w:qFormat/>
    <w:rPr>
      <w:rFonts w:ascii="宋体" w:hAnsi="Courier New" w:eastAsia="宋体"/>
    </w:rPr>
  </w:style>
  <w:style w:type="character" w:styleId="1031" w:customStyle="1">
    <w:name w:val="正文文本 2 Char"/>
    <w:basedOn w:val="969"/>
    <w:link w:val="992"/>
    <w:uiPriority w:val="0"/>
    <w:qFormat/>
    <w:rPr>
      <w:rFonts w:eastAsia="楷体_GB2312"/>
      <w:sz w:val="26"/>
    </w:rPr>
  </w:style>
  <w:style w:type="table" w:styleId="1032" w:customStyle="1">
    <w:name w:val="网格型1"/>
    <w:basedOn w:val="97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3" w:customStyle="1">
    <w:name w:val="标题 2 Char"/>
    <w:link w:val="966"/>
    <w:uiPriority w:val="9"/>
    <w:qFormat/>
    <w:rPr>
      <w:rFonts w:ascii="宋体" w:hAnsi="宋体"/>
      <w:b/>
      <w:sz w:val="44"/>
    </w:rPr>
  </w:style>
  <w:style w:type="paragraph" w:styleId="1034" w:customStyle="1">
    <w:name w:val="p0"/>
    <w:basedOn w:val="964"/>
    <w:uiPriority w:val="0"/>
    <w:qFormat/>
    <w:rPr>
      <w:sz w:val="21"/>
      <w:szCs w:val="21"/>
    </w:rPr>
  </w:style>
  <w:style w:type="paragraph" w:styleId="1035" w:customStyle="1">
    <w:name w:val="纯文本5"/>
    <w:basedOn w:val="964"/>
    <w:uiPriority w:val="0"/>
    <w:qFormat/>
    <w:rPr>
      <w:rFonts w:ascii="宋体" w:hAnsi="Courier New"/>
    </w:rPr>
  </w:style>
  <w:style w:type="character" w:styleId="1036" w:customStyle="1">
    <w:name w:val="标题 1 Char"/>
    <w:basedOn w:val="969"/>
    <w:link w:val="965"/>
    <w:uiPriority w:val="0"/>
    <w:unhideWhenUsed/>
    <w:qFormat/>
    <w:rPr>
      <w:rFonts w:hint="default" w:ascii="Times New Roman" w:hAnsi="Times New Roman" w:eastAsia="宋体"/>
      <w:b/>
      <w:sz w:val="44"/>
    </w:rPr>
  </w:style>
  <w:style w:type="paragraph" w:styleId="1037" w:customStyle="1">
    <w:name w:val="纯文本512"/>
    <w:basedOn w:val="964"/>
    <w:uiPriority w:val="0"/>
    <w:unhideWhenUsed/>
    <w:qFormat/>
    <w:rPr>
      <w:rFonts w:hint="eastAsia" w:ascii="宋体" w:hAnsi="Courier New"/>
      <w:sz w:val="28"/>
    </w:rPr>
  </w:style>
  <w:style w:type="character" w:styleId="1038" w:customStyle="1">
    <w:name w:val="font41"/>
    <w:basedOn w:val="969"/>
    <w:uiPriority w:val="0"/>
    <w:qFormat/>
    <w:rPr>
      <w:rFonts w:hint="eastAsia" w:ascii="宋体" w:hAnsi="宋体" w:eastAsia="宋体" w:cs="宋体"/>
      <w:color w:val="ff0000"/>
      <w:sz w:val="22"/>
      <w:szCs w:val="22"/>
      <w:u w:val="none"/>
    </w:rPr>
  </w:style>
  <w:style w:type="paragraph" w:styleId="1039"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character" w:styleId="1040" w:customStyle="1">
    <w:name w:val="NormalCharacter"/>
    <w:uiPriority w:val="99"/>
    <w:semiHidden/>
    <w:qFormat/>
  </w:style>
  <w:style w:type="character" w:styleId="1041" w:customStyle="1">
    <w:name w:val="日期 Char"/>
    <w:basedOn w:val="969"/>
    <w:link w:val="981"/>
    <w:uiPriority w:val="0"/>
    <w:qFormat/>
    <w:rPr>
      <w:rFonts w:eastAsia="楷体_GB2312"/>
      <w:sz w:val="26"/>
    </w:rPr>
  </w:style>
  <w:style w:type="paragraph" w:styleId="1042" w:customStyle="1">
    <w:name w:val="纯文本511"/>
    <w:basedOn w:val="964"/>
    <w:uiPriority w:val="0"/>
    <w:unhideWhenUsed/>
    <w:qFormat/>
    <w:rPr>
      <w:rFonts w:hint="eastAsia" w:ascii="宋体" w:hAnsi="Courier New"/>
      <w:sz w:val="28"/>
    </w:rPr>
  </w:style>
  <w:style w:type="paragraph" w:styleId="1043" w:customStyle="1">
    <w:name w:val="纯文本51"/>
    <w:basedOn w:val="964"/>
    <w:uiPriority w:val="0"/>
    <w:unhideWhenUsed/>
    <w:qFormat/>
    <w:rPr>
      <w:rFonts w:hint="eastAsia" w:ascii="宋体" w:hAnsi="Courier New"/>
      <w:sz w:val="28"/>
    </w:rPr>
  </w:style>
  <w:style w:type="paragraph" w:styleId="1044" w:customStyle="1">
    <w:name w:val="Table Paragraph"/>
    <w:basedOn w:val="964"/>
    <w:uiPriority w:val="1"/>
    <w:qFormat/>
    <w:rPr>
      <w:rFonts w:ascii="宋体" w:hAnsi="宋体" w:eastAsia="宋体" w:cs="宋体"/>
      <w:lang w:val="zh-CN" w:bidi="zh-CN"/>
    </w:rPr>
  </w:style>
  <w:style w:type="character" w:styleId="1045" w:customStyle="1">
    <w:name w:val="font91"/>
    <w:basedOn w:val="969"/>
    <w:uiPriority w:val="0"/>
    <w:qFormat/>
    <w:rPr>
      <w:rFonts w:hint="eastAsia" w:ascii="宋体" w:hAnsi="宋体" w:eastAsia="宋体" w:cs="宋体"/>
      <w:color w:val="000000"/>
      <w:sz w:val="20"/>
      <w:szCs w:val="20"/>
      <w:u w:val="none"/>
    </w:rPr>
  </w:style>
  <w:style w:type="character" w:styleId="1046" w:customStyle="1">
    <w:name w:val="font11"/>
    <w:basedOn w:val="969"/>
    <w:uiPriority w:val="0"/>
    <w:qFormat/>
    <w:rPr>
      <w:rFonts w:hint="eastAsia" w:ascii="宋体" w:hAnsi="宋体" w:eastAsia="宋体" w:cs="宋体"/>
      <w:color w:val="000000"/>
      <w:sz w:val="20"/>
      <w:szCs w:val="20"/>
      <w:u w:val="none"/>
    </w:rPr>
  </w:style>
  <w:style w:type="character" w:styleId="1047" w:customStyle="1">
    <w:name w:val="font31"/>
    <w:basedOn w:val="969"/>
    <w:uiPriority w:val="0"/>
    <w:qFormat/>
    <w:rPr>
      <w:rFonts w:hint="eastAsia" w:ascii="宋体" w:hAnsi="宋体" w:eastAsia="宋体" w:cs="宋体"/>
      <w:color w:val="000000"/>
      <w:sz w:val="20"/>
      <w:szCs w:val="20"/>
      <w:u w:val="none"/>
    </w:rPr>
  </w:style>
  <w:style w:type="character" w:styleId="1048" w:customStyle="1">
    <w:name w:val="font21"/>
    <w:basedOn w:val="969"/>
    <w:uiPriority w:val="0"/>
    <w:qFormat/>
    <w:rPr>
      <w:rFonts w:hint="eastAsia" w:ascii="宋体" w:hAnsi="宋体" w:eastAsia="宋体" w:cs="宋体"/>
      <w:color w:val="000000"/>
      <w:sz w:val="20"/>
      <w:szCs w:val="20"/>
      <w:u w:val="none"/>
    </w:rPr>
  </w:style>
  <w:style w:type="character" w:styleId="1049" w:customStyle="1">
    <w:name w:val="font61"/>
    <w:basedOn w:val="969"/>
    <w:uiPriority w:val="0"/>
    <w:qFormat/>
    <w:rPr>
      <w:rFonts w:hint="eastAsia" w:ascii="宋体" w:hAnsi="宋体" w:eastAsia="宋体" w:cs="宋体"/>
      <w:color w:val="0000ff"/>
      <w:sz w:val="21"/>
      <w:szCs w:val="21"/>
      <w:u w:val="none"/>
    </w:rPr>
  </w:style>
  <w:style w:type="character" w:styleId="1050" w:customStyle="1">
    <w:name w:val="font71"/>
    <w:basedOn w:val="969"/>
    <w:uiPriority w:val="0"/>
    <w:qFormat/>
    <w:rPr>
      <w:rFonts w:ascii="Calibri" w:hAnsi="Calibri" w:cs="Calibri"/>
      <w:color w:val="0000ff"/>
      <w:sz w:val="21"/>
      <w:szCs w:val="21"/>
      <w:u w:val="none"/>
    </w:rPr>
  </w:style>
  <w:style w:type="character" w:styleId="1051" w:customStyle="1">
    <w:name w:val="font51"/>
    <w:basedOn w:val="969"/>
    <w:uiPriority w:val="0"/>
    <w:qFormat/>
    <w:rPr>
      <w:rFonts w:hint="eastAsia" w:ascii="宋体" w:hAnsi="宋体" w:eastAsia="宋体" w:cs="宋体"/>
      <w:color w:val="000000"/>
      <w:sz w:val="21"/>
      <w:szCs w:val="21"/>
      <w:u w:val="none"/>
    </w:rPr>
  </w:style>
  <w:style w:type="character" w:styleId="1052" w:customStyle="1">
    <w:name w:val="font81"/>
    <w:basedOn w:val="969"/>
    <w:uiPriority w:val="0"/>
    <w:qFormat/>
    <w:rPr>
      <w:rFonts w:hint="default" w:ascii="Calibri" w:hAnsi="Calibri" w:cs="Calibri"/>
      <w:color w:val="000000"/>
      <w:sz w:val="21"/>
      <w:szCs w:val="21"/>
      <w:u w:val="none"/>
    </w:rPr>
  </w:style>
  <w:style w:type="paragraph" w:styleId="1053" w:customStyle="1">
    <w:name w:val="列表段落1"/>
    <w:basedOn w:val="964"/>
    <w:uiPriority w:val="34"/>
    <w:qFormat/>
    <w:pPr>
      <w:ind w:firstLine="420"/>
    </w:pPr>
    <w:rPr>
      <w:rFonts w:asciiTheme="minorHAnsi" w:hAnsiTheme="minorHAnsi" w:eastAsiaTheme="minorEastAsia" w:cstheme="minorBidi"/>
      <w:sz w:val="21"/>
      <w:szCs w:val="22"/>
    </w:rPr>
  </w:style>
  <w:style w:type="character" w:styleId="1054" w:customStyle="1">
    <w:name w:val="f_zhengwen"/>
    <w:basedOn w:val="969"/>
    <w:uiPriority w:val="0"/>
    <w:qFormat/>
  </w:style>
  <w:style w:type="paragraph" w:styleId="1055" w:customStyle="1">
    <w:name w:val="并列项"/>
    <w:basedOn w:val="1018"/>
    <w:uiPriority w:val="0"/>
    <w:qFormat/>
    <w:pPr>
      <w:numPr>
        <w:ilvl w:val="0"/>
        <w:numId w:val="1"/>
      </w:numPr>
      <w:contextualSpacing/>
      <w:ind w:left="420"/>
    </w:pPr>
    <w:rPr>
      <w:rFonts w:cs="Cambria" w:eastAsiaTheme="minorEastAsia"/>
      <w:sz w:val="21"/>
      <w:szCs w:val="22"/>
    </w:rPr>
  </w:style>
  <w:style w:type="character" w:styleId="1056" w:customStyle="1">
    <w:name w:val="页眉 Char"/>
    <w:basedOn w:val="969"/>
    <w:link w:val="985"/>
    <w:uiPriority w:val="99"/>
    <w:qFormat/>
    <w:rPr>
      <w:sz w:val="18"/>
    </w:rPr>
  </w:style>
  <w:style w:type="character" w:styleId="1057" w:customStyle="1">
    <w:name w:val="页脚 Char"/>
    <w:basedOn w:val="969"/>
    <w:link w:val="984"/>
    <w:uiPriority w:val="99"/>
    <w:qFormat/>
    <w:rPr>
      <w:sz w:val="18"/>
    </w:rPr>
  </w:style>
  <w:style w:type="paragraph" w:styleId="1058" w:customStyle="1">
    <w:name w:val="msonormal"/>
    <w:basedOn w:val="964"/>
    <w:uiPriority w:val="0"/>
    <w:qFormat/>
    <w:pPr>
      <w:jc w:val="left"/>
      <w:spacing w:before="100" w:beforeAutospacing="1" w:after="100" w:afterAutospacing="1"/>
      <w:widowControl/>
    </w:pPr>
    <w:rPr>
      <w:rFonts w:ascii="宋体" w:hAnsi="宋体" w:eastAsia="宋体" w:cs="宋体"/>
      <w:sz w:val="24"/>
      <w:szCs w:val="24"/>
    </w:rPr>
  </w:style>
  <w:style w:type="paragraph" w:styleId="1059" w:customStyle="1">
    <w:name w:val="font5"/>
    <w:basedOn w:val="964"/>
    <w:uiPriority w:val="0"/>
    <w:qFormat/>
    <w:pPr>
      <w:jc w:val="left"/>
      <w:spacing w:before="100" w:beforeAutospacing="1" w:after="100" w:afterAutospacing="1"/>
      <w:widowControl/>
    </w:pPr>
    <w:rPr>
      <w:rFonts w:ascii="等线" w:hAnsi="等线" w:eastAsia="等线" w:cs="宋体"/>
      <w:sz w:val="18"/>
      <w:szCs w:val="18"/>
    </w:rPr>
  </w:style>
  <w:style w:type="paragraph" w:styleId="1060" w:customStyle="1">
    <w:name w:val="font6"/>
    <w:basedOn w:val="964"/>
    <w:uiPriority w:val="0"/>
    <w:qFormat/>
    <w:pPr>
      <w:jc w:val="left"/>
      <w:spacing w:before="100" w:beforeAutospacing="1" w:after="100" w:afterAutospacing="1"/>
      <w:widowControl/>
    </w:pPr>
    <w:rPr>
      <w:rFonts w:ascii="等线" w:hAnsi="等线" w:eastAsia="等线" w:cs="宋体"/>
      <w:sz w:val="18"/>
      <w:szCs w:val="18"/>
    </w:rPr>
  </w:style>
  <w:style w:type="paragraph" w:styleId="1061" w:customStyle="1">
    <w:name w:val="font7"/>
    <w:basedOn w:val="964"/>
    <w:uiPriority w:val="0"/>
    <w:qFormat/>
    <w:pPr>
      <w:jc w:val="left"/>
      <w:spacing w:before="100" w:beforeAutospacing="1" w:after="100" w:afterAutospacing="1"/>
      <w:widowControl/>
    </w:pPr>
    <w:rPr>
      <w:rFonts w:ascii="等线" w:hAnsi="等线" w:eastAsia="等线" w:cs="宋体"/>
      <w:sz w:val="20"/>
    </w:rPr>
  </w:style>
  <w:style w:type="paragraph" w:styleId="1062" w:customStyle="1">
    <w:name w:val="font8"/>
    <w:basedOn w:val="964"/>
    <w:uiPriority w:val="0"/>
    <w:qFormat/>
    <w:pPr>
      <w:jc w:val="left"/>
      <w:spacing w:before="100" w:beforeAutospacing="1" w:after="100" w:afterAutospacing="1"/>
      <w:widowControl/>
    </w:pPr>
    <w:rPr>
      <w:rFonts w:ascii="Arial" w:hAnsi="Arial" w:eastAsia="宋体" w:cs="Arial"/>
      <w:sz w:val="20"/>
    </w:rPr>
  </w:style>
  <w:style w:type="paragraph" w:styleId="1063" w:customStyle="1">
    <w:name w:val="font9"/>
    <w:basedOn w:val="964"/>
    <w:uiPriority w:val="0"/>
    <w:qFormat/>
    <w:pPr>
      <w:jc w:val="left"/>
      <w:spacing w:before="100" w:beforeAutospacing="1" w:after="100" w:afterAutospacing="1"/>
      <w:widowControl/>
    </w:pPr>
    <w:rPr>
      <w:rFonts w:ascii="等线" w:hAnsi="等线" w:eastAsia="等线" w:cs="宋体"/>
      <w:color w:val="ff0000"/>
      <w:sz w:val="20"/>
    </w:rPr>
  </w:style>
  <w:style w:type="paragraph" w:styleId="1064" w:customStyle="1">
    <w:name w:val="font10"/>
    <w:basedOn w:val="964"/>
    <w:uiPriority w:val="0"/>
    <w:qFormat/>
    <w:pPr>
      <w:jc w:val="left"/>
      <w:spacing w:before="100" w:beforeAutospacing="1" w:after="100" w:afterAutospacing="1"/>
      <w:widowControl/>
    </w:pPr>
    <w:rPr>
      <w:rFonts w:ascii="等线" w:hAnsi="等线" w:eastAsia="等线" w:cs="宋体"/>
      <w:sz w:val="20"/>
    </w:rPr>
  </w:style>
  <w:style w:type="paragraph" w:styleId="1065" w:customStyle="1">
    <w:name w:val="font12"/>
    <w:basedOn w:val="964"/>
    <w:uiPriority w:val="0"/>
    <w:qFormat/>
    <w:pPr>
      <w:jc w:val="left"/>
      <w:spacing w:before="100" w:beforeAutospacing="1" w:after="100" w:afterAutospacing="1"/>
      <w:widowControl/>
    </w:pPr>
    <w:rPr>
      <w:rFonts w:ascii="等线" w:hAnsi="等线" w:eastAsia="等线" w:cs="宋体"/>
      <w:color w:val="000000"/>
      <w:sz w:val="20"/>
    </w:rPr>
  </w:style>
  <w:style w:type="paragraph" w:styleId="1066" w:customStyle="1">
    <w:name w:val="font13"/>
    <w:basedOn w:val="964"/>
    <w:uiPriority w:val="0"/>
    <w:qFormat/>
    <w:pPr>
      <w:jc w:val="left"/>
      <w:spacing w:before="100" w:beforeAutospacing="1" w:after="100" w:afterAutospacing="1"/>
      <w:widowControl/>
    </w:pPr>
    <w:rPr>
      <w:rFonts w:ascii="等线" w:hAnsi="等线" w:eastAsia="等线" w:cs="宋体"/>
      <w:color w:val="00b050"/>
      <w:sz w:val="20"/>
    </w:rPr>
  </w:style>
  <w:style w:type="paragraph" w:styleId="1067" w:customStyle="1">
    <w:name w:val="font14"/>
    <w:basedOn w:val="964"/>
    <w:uiPriority w:val="0"/>
    <w:qFormat/>
    <w:pPr>
      <w:jc w:val="left"/>
      <w:spacing w:before="100" w:beforeAutospacing="1" w:after="100" w:afterAutospacing="1"/>
      <w:widowControl/>
    </w:pPr>
    <w:rPr>
      <w:rFonts w:ascii="宋体" w:hAnsi="宋体" w:eastAsia="宋体" w:cs="宋体"/>
      <w:b/>
      <w:bCs/>
      <w:sz w:val="18"/>
      <w:szCs w:val="18"/>
    </w:rPr>
  </w:style>
  <w:style w:type="paragraph" w:styleId="1068" w:customStyle="1">
    <w:name w:val="font15"/>
    <w:basedOn w:val="964"/>
    <w:uiPriority w:val="0"/>
    <w:qFormat/>
    <w:pPr>
      <w:jc w:val="left"/>
      <w:spacing w:before="100" w:beforeAutospacing="1" w:after="100" w:afterAutospacing="1"/>
      <w:widowControl/>
    </w:pPr>
    <w:rPr>
      <w:rFonts w:ascii="宋体" w:hAnsi="宋体" w:eastAsia="宋体" w:cs="宋体"/>
      <w:sz w:val="18"/>
      <w:szCs w:val="18"/>
    </w:rPr>
  </w:style>
  <w:style w:type="paragraph" w:styleId="1069" w:customStyle="1">
    <w:name w:val="xl72"/>
    <w:basedOn w:val="964"/>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70" w:customStyle="1">
    <w:name w:val="xl73"/>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71" w:customStyle="1">
    <w:name w:val="xl74"/>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72" w:customStyle="1">
    <w:name w:val="xl75"/>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3" w:customStyle="1">
    <w:name w:val="xl76"/>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4" w:customStyle="1">
    <w:name w:val="xl77"/>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5" w:customStyle="1">
    <w:name w:val="xl78"/>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6" w:customStyle="1">
    <w:name w:val="xl79"/>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7" w:customStyle="1">
    <w:name w:val="xl80"/>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8" w:customStyle="1">
    <w:name w:val="xl81"/>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79" w:customStyle="1">
    <w:name w:val="xl82"/>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0" w:customStyle="1">
    <w:name w:val="xl83"/>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1" w:customStyle="1">
    <w:name w:val="xl84"/>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2" w:customStyle="1">
    <w:name w:val="xl85"/>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3" w:customStyle="1">
    <w:name w:val="xl86"/>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4" w:customStyle="1">
    <w:name w:val="xl87"/>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85" w:customStyle="1">
    <w:name w:val="xl88"/>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6" w:customStyle="1">
    <w:name w:val="xl89"/>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7" w:customStyle="1">
    <w:name w:val="xl90"/>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8" w:customStyle="1">
    <w:name w:val="xl91"/>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089" w:customStyle="1">
    <w:name w:val="xl92"/>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90" w:customStyle="1">
    <w:name w:val="xl93"/>
    <w:basedOn w:val="964"/>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091" w:customStyle="1">
    <w:name w:val="xl94"/>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92" w:customStyle="1">
    <w:name w:val="xl95"/>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b050"/>
      <w:sz w:val="20"/>
    </w:rPr>
  </w:style>
  <w:style w:type="paragraph" w:styleId="1093" w:customStyle="1">
    <w:name w:val="xl96"/>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94" w:customStyle="1">
    <w:name w:val="xl97"/>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95" w:customStyle="1">
    <w:name w:val="xl98"/>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96" w:customStyle="1">
    <w:name w:val="xl99"/>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97" w:customStyle="1">
    <w:name w:val="xl100"/>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98" w:customStyle="1">
    <w:name w:val="xl101"/>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099" w:customStyle="1">
    <w:name w:val="xl102"/>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rPr>
  </w:style>
  <w:style w:type="paragraph" w:styleId="1100" w:customStyle="1">
    <w:name w:val="xl103"/>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1" w:customStyle="1">
    <w:name w:val="xl104"/>
    <w:basedOn w:val="964"/>
    <w:uiPriority w:val="0"/>
    <w:qFormat/>
    <w:pPr>
      <w:jc w:val="left"/>
      <w:spacing w:before="100" w:beforeAutospacing="1" w:after="100" w:afterAutospacing="1"/>
      <w:shd w:val="clear" w:color="000000" w:fill="ffffff"/>
      <w:widowControl/>
    </w:pPr>
    <w:rPr>
      <w:rFonts w:ascii="宋体" w:hAnsi="宋体" w:eastAsia="宋体" w:cs="宋体"/>
      <w:sz w:val="20"/>
    </w:rPr>
  </w:style>
  <w:style w:type="paragraph" w:styleId="1102" w:customStyle="1">
    <w:name w:val="xl105"/>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3" w:customStyle="1">
    <w:name w:val="xl106"/>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4" w:customStyle="1">
    <w:name w:val="xl107"/>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05" w:customStyle="1">
    <w:name w:val="xl108"/>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06" w:customStyle="1">
    <w:name w:val="xl109"/>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rPr>
  </w:style>
  <w:style w:type="paragraph" w:styleId="1107" w:customStyle="1">
    <w:name w:val="xl110"/>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08" w:customStyle="1">
    <w:name w:val="xl111"/>
    <w:basedOn w:val="9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9" w:customStyle="1">
    <w:name w:val="xl112"/>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10" w:customStyle="1">
    <w:name w:val="xl113"/>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11" w:customStyle="1">
    <w:name w:val="xl114"/>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rPr>
  </w:style>
  <w:style w:type="paragraph" w:styleId="1112" w:customStyle="1">
    <w:name w:val="xl115"/>
    <w:basedOn w:val="9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13" w:customStyle="1">
    <w:name w:val="Table Text"/>
    <w:basedOn w:val="964"/>
    <w:link w:val="1114"/>
    <w:uiPriority w:val="0"/>
    <w:qFormat/>
    <w:pPr>
      <w:jc w:val="left"/>
      <w:spacing w:before="80" w:after="80" w:line="240" w:lineRule="atLeast"/>
    </w:pPr>
    <w:rPr>
      <w:rFonts w:eastAsia="宋体" w:cs="Arial"/>
      <w:sz w:val="24"/>
      <w:szCs w:val="21"/>
      <w:lang w:val="en-GB"/>
    </w:rPr>
  </w:style>
  <w:style w:type="character" w:styleId="1114" w:customStyle="1">
    <w:name w:val="Table Text Char"/>
    <w:link w:val="1113"/>
    <w:uiPriority w:val="0"/>
    <w:qFormat/>
    <w:rPr>
      <w:rFonts w:cs="Arial"/>
      <w:sz w:val="24"/>
      <w:szCs w:val="21"/>
      <w:lang w:val="en-GB"/>
    </w:rPr>
  </w:style>
  <w:style w:type="paragraph" w:styleId="1115" w:customStyle="1">
    <w:name w:val="TOC 标题1"/>
    <w:basedOn w:val="965"/>
    <w:next w:val="964"/>
    <w:uiPriority w:val="39"/>
    <w:unhideWhenUsed/>
    <w:qFormat/>
    <w:pPr>
      <w:jc w:val="left"/>
      <w:spacing w:before="240" w:after="0" w:line="259" w:lineRule="auto"/>
      <w:widowControl/>
      <w:outlineLvl w:val="9"/>
    </w:pPr>
    <w:rPr>
      <w:rFonts w:asciiTheme="majorHAnsi" w:hAnsiTheme="majorHAnsi" w:eastAsiaTheme="majorEastAsia" w:cstheme="majorBidi"/>
      <w:b w:val="0"/>
      <w:color w:val="2f5496" w:themeColor="accent1" w:themeShade="BF"/>
      <w:sz w:val="32"/>
      <w:szCs w:val="32"/>
      <w:lang w:val="en-US"/>
    </w:rPr>
  </w:style>
  <w:style w:type="character" w:styleId="1116" w:customStyle="1">
    <w:name w:val="纯文本 Char"/>
    <w:link w:val="980"/>
    <w:uiPriority w:val="0"/>
    <w:qFormat/>
    <w:rPr>
      <w:rFonts w:ascii="宋体" w:hAnsi="Courier New" w:eastAsia="楷体_GB2312"/>
      <w:sz w:val="26"/>
    </w:rPr>
  </w:style>
  <w:style w:type="character" w:styleId="1117" w:customStyle="1">
    <w:name w:val="HTML 预设格式 Char"/>
    <w:basedOn w:val="969"/>
    <w:link w:val="993"/>
    <w:uiPriority w:val="0"/>
    <w:qFormat/>
    <w:rPr>
      <w:rFonts w:ascii="等线" w:hAnsi="等线" w:eastAsia="黑体"/>
      <w:sz w:val="18"/>
      <w:szCs w:val="18"/>
    </w:rPr>
  </w:style>
  <w:style w:type="paragraph" w:styleId="1118" w:customStyle="1">
    <w:name w:val="1"/>
    <w:basedOn w:val="964"/>
    <w:next w:val="1018"/>
    <w:uiPriority w:val="0"/>
    <w:qFormat/>
    <w:pPr>
      <w:ind w:firstLine="420"/>
    </w:pPr>
    <w:rPr>
      <w:rFonts w:ascii="Calibri" w:hAnsi="Calibri" w:eastAsia="宋体"/>
      <w:sz w:val="21"/>
      <w:szCs w:val="22"/>
    </w:rPr>
  </w:style>
  <w:style w:type="character" w:styleId="1119" w:customStyle="1">
    <w:name w:val="font01"/>
    <w:basedOn w:val="969"/>
    <w:uiPriority w:val="0"/>
    <w:qFormat/>
    <w:rPr>
      <w:rFonts w:hint="eastAsia" w:ascii="宋体" w:hAnsi="宋体" w:eastAsia="宋体" w:cs="宋体"/>
      <w:color w:val="000000"/>
      <w:sz w:val="20"/>
      <w:szCs w:val="20"/>
      <w:u w:val="none"/>
    </w:rPr>
  </w:style>
  <w:style w:type="paragraph" w:styleId="1120" w:customStyle="1">
    <w:name w:val="Plain Text_a595273a-45c7-417f-9d8c-416186080f07"/>
    <w:basedOn w:val="964"/>
    <w:uiPriority w:val="0"/>
    <w:qFormat/>
    <w:rPr>
      <w:rFonts w:ascii="宋体" w:hAnsi="Courier New"/>
    </w:rPr>
  </w:style>
  <w:style w:type="character" w:styleId="1121" w:customStyle="1">
    <w:name w:val="脚注文本 Char"/>
    <w:basedOn w:val="969"/>
    <w:link w:val="989"/>
    <w:uiPriority w:val="0"/>
    <w:qFormat/>
  </w:style>
  <w:style w:type="paragraph" w:styleId="1122" w:customStyle="1">
    <w:name w:val="正文11"/>
    <w:next w:val="1123"/>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标题 11"/>
    <w:next w:val="1122"/>
    <w:uiPriority w:val="99"/>
    <w:qFormat/>
    <w:pPr>
      <w:jc w:val="center"/>
      <w:keepLines/>
      <w:keepNext/>
      <w:spacing w:before="156" w:after="156"/>
      <w:widowControl w:val="off"/>
      <w:tabs>
        <w:tab w:val="left" w:pos="1134" w:leader="none"/>
      </w:tabs>
      <w:framePr w:wrap="around" w:vAnchor="margin" w:hAnchor="text" w:y="1"/>
      <w:outlineLvl w:val="0"/>
    </w:pPr>
    <w:rPr>
      <w:rFonts w:ascii="宋体" w:hAnsi="宋体" w:eastAsia="宋体" w:cs="宋体"/>
      <w:b/>
      <w:bCs/>
      <w:color w:val="000000"/>
      <w:sz w:val="21"/>
      <w:szCs w:val="21"/>
      <w:lang w:val="en-US" w:eastAsia="zh-CN" w:bidi="ar-SA"/>
    </w:rPr>
  </w:style>
  <w:style w:type="paragraph" w:styleId="1124" w:customStyle="1">
    <w:name w:val="7"/>
    <w:basedOn w:val="1122"/>
    <w:next w:val="1125"/>
    <w:uiPriority w:val="0"/>
    <w:qFormat/>
    <w:pPr>
      <w:jc w:val="left"/>
      <w:spacing w:before="100" w:beforeAutospacing="1" w:after="100" w:afterAutospacing="1"/>
      <w:widowControl/>
    </w:pPr>
    <w:rPr>
      <w:rFonts w:ascii="宋体" w:hAnsi="宋体"/>
      <w:sz w:val="24"/>
      <w:szCs w:val="20"/>
    </w:rPr>
  </w:style>
  <w:style w:type="paragraph" w:styleId="1125" w:customStyle="1">
    <w:name w:val="普通(网站)11"/>
    <w:basedOn w:val="1122"/>
    <w:uiPriority w:val="0"/>
    <w:qFormat/>
    <w:pPr>
      <w:jc w:val="left"/>
      <w:spacing w:before="100" w:beforeAutospacing="1" w:after="100" w:afterAutospacing="1"/>
      <w:widowControl/>
    </w:pPr>
    <w:rPr>
      <w:rFonts w:ascii="宋体" w:hAnsi="宋体"/>
      <w:sz w:val="24"/>
    </w:rPr>
  </w:style>
  <w:style w:type="paragraph" w:styleId="1126" w:customStyle="1">
    <w:name w:val="Plain Text"/>
    <w:basedOn w:val="964"/>
    <w:uiPriority w:val="0"/>
    <w:qFormat/>
    <w:rPr>
      <w:rFonts w:ascii="宋体" w:hAnsi="Courier New" w:eastAsia="楷体_GB2312"/>
      <w:sz w:val="26"/>
      <w:szCs w:val="20"/>
    </w:rPr>
  </w:style>
  <w:style w:type="numbering" w:styleId="1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B2364-C2DD-40EE-BC22-B88D7FE1B12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蒋晓华</cp:lastModifiedBy>
  <cp:revision>27</cp:revision>
  <dcterms:created xsi:type="dcterms:W3CDTF">2022-08-11T00:48:00Z</dcterms:created>
  <dcterms:modified xsi:type="dcterms:W3CDTF">2024-08-26T03:06:36Z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7572B5F8309D4E31A99CF999956DC97E</vt:lpwstr>
  </property>
</Properties>
</file>