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58"/>
        <w:jc w:val="left"/>
        <w:pageBreakBefore w:val="0"/>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748"/>
        <w:ind w:firstLine="0"/>
        <w:jc w:val="center"/>
        <w:pageBreakBefore w:val="0"/>
        <w:spacing w:line="360" w:lineRule="auto"/>
        <w:rPr>
          <w:rFonts w:hint="eastAsia" w:ascii="Arial" w:hAnsi="Arial" w:eastAsia="黑体" w:cs="Times New Roman"/>
          <w:b/>
          <w:bCs/>
          <w:color w:val="000000"/>
          <w:sz w:val="84"/>
        </w:rPr>
      </w:pPr>
      <w:r>
        <w:rPr>
          <w:rFonts w:hint="eastAsia" w:ascii="Arial" w:hAnsi="Arial" w:eastAsia="黑体" w:cs="Times New Roman"/>
          <w:b/>
          <w:bCs/>
          <w:color w:val="000000"/>
          <w:sz w:val="84"/>
        </w:rPr>
        <w:t xml:space="preserve">竞争性磋商文件</w:t>
      </w:r>
      <w:r>
        <w:rPr>
          <w:rFonts w:hint="eastAsia" w:ascii="Arial" w:hAnsi="Arial" w:eastAsia="黑体" w:cs="Times New Roman"/>
          <w:b/>
          <w:bCs/>
          <w:color w:val="000000"/>
          <w:sz w:val="84"/>
        </w:rPr>
      </w:r>
      <w:r/>
    </w:p>
    <w:p>
      <w:pPr>
        <w:pStyle w:val="658"/>
        <w:ind w:firstLine="1606"/>
        <w:pageBreakBefore w:val="0"/>
        <w:spacing w:line="360" w:lineRule="auto"/>
        <w:rPr>
          <w:rFonts w:hint="eastAsia" w:ascii="Arial" w:hAnsi="Arial" w:cs="Times New Roman"/>
          <w:b/>
          <w:bCs/>
          <w:color w:val="000000"/>
          <w:sz w:val="32"/>
          <w:szCs w:val="24"/>
          <w:u w:val="single"/>
          <w:lang w:val="en-US" w:eastAsia="zh-CN"/>
        </w:rPr>
      </w:pPr>
      <w:r>
        <w:rPr>
          <w:rFonts w:hint="eastAsia" w:ascii="Arial" w:hAnsi="Arial" w:eastAsia="宋体" w:cs="Times New Roman"/>
          <w:b/>
          <w:bCs/>
          <w:color w:val="000000"/>
          <w:sz w:val="32"/>
          <w:szCs w:val="24"/>
          <w:lang w:eastAsia="zh-CN"/>
        </w:rPr>
        <w:t xml:space="preserve">项目名称：</w:t>
      </w:r>
      <w:r>
        <w:rPr>
          <w:rFonts w:hint="eastAsia" w:ascii="Arial" w:hAnsi="Arial" w:eastAsia="宋体" w:cs="Times New Roman"/>
          <w:b/>
          <w:bCs/>
          <w:color w:val="000000"/>
          <w:sz w:val="32"/>
          <w:szCs w:val="24"/>
          <w:lang w:eastAsia="zh-CN"/>
        </w:rPr>
        <w:t xml:space="preserve">四坝、泰山沟泵站前池水质提升项目</w:t>
      </w:r>
      <w:r>
        <w:rPr>
          <w:rFonts w:hint="eastAsia" w:ascii="Arial" w:hAnsi="Arial" w:cs="Times New Roman"/>
          <w:b/>
          <w:bCs/>
          <w:color w:val="000000"/>
          <w:sz w:val="32"/>
          <w:szCs w:val="24"/>
          <w:u w:val="single"/>
          <w:lang w:val="en-US" w:eastAsia="zh-CN"/>
        </w:rPr>
      </w:r>
      <w:r/>
    </w:p>
    <w:p>
      <w:pPr>
        <w:pStyle w:val="658"/>
        <w:ind w:firstLine="1606"/>
        <w:jc w:val="left"/>
        <w:pageBreakBefore w:val="0"/>
        <w:spacing w:before="120" w:after="120" w:line="360" w:lineRule="auto"/>
        <w:rPr>
          <w:color w:val="000000"/>
        </w:rPr>
      </w:pPr>
      <w:r>
        <w:rPr>
          <w:rFonts w:hint="eastAsia" w:ascii="Arial" w:hAnsi="Arial" w:eastAsia="宋体" w:cs="Times New Roman"/>
          <w:b/>
          <w:bCs/>
          <w:color w:val="000000"/>
          <w:sz w:val="32"/>
          <w:szCs w:val="24"/>
          <w:lang w:eastAsia="zh-CN"/>
        </w:rPr>
        <w:t xml:space="preserve">项目编号：</w:t>
      </w:r>
      <w:r>
        <w:rPr>
          <w:rFonts w:hint="eastAsia" w:ascii="Arial" w:hAnsi="Arial" w:eastAsia="宋体" w:cs="Times New Roman"/>
          <w:b/>
          <w:bCs/>
          <w:color w:val="000000"/>
          <w:sz w:val="32"/>
          <w:szCs w:val="24"/>
          <w:lang w:eastAsia="zh-CN"/>
        </w:rPr>
        <w:t xml:space="preserve">JSZC-320116-JSJF-C2025-0006</w:t>
      </w:r>
      <w:r>
        <w:rPr>
          <w:color w:val="000000"/>
        </w:rPr>
      </w:r>
      <w:r/>
    </w:p>
    <w:p>
      <w:pPr>
        <w:pStyle w:val="658"/>
        <w:jc w:val="center"/>
        <w:pageBreakBefore w:val="0"/>
        <w:spacing w:line="360" w:lineRule="auto"/>
        <w:rPr>
          <w:rFonts w:hint="eastAsia" w:ascii="Times New Roman" w:hAnsi="Times New Roman" w:eastAsia="宋体" w:cs="Times New Roman"/>
          <w:b/>
          <w:color w:val="000000"/>
          <w:sz w:val="30"/>
          <w:szCs w:val="30"/>
          <w:lang w:eastAsia="zh-CN"/>
        </w:rPr>
      </w:pPr>
      <w:r>
        <w:rPr>
          <w:rFonts w:hint="eastAsia" w:ascii="Times New Roman" w:hAnsi="Times New Roman" w:eastAsia="宋体" w:cs="Times New Roman"/>
          <w:b/>
          <w:color w:val="000000"/>
          <w:sz w:val="30"/>
          <w:szCs w:val="30"/>
          <w:lang w:eastAsia="zh-CN"/>
        </w:rPr>
        <w:t xml:space="preserve">（</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color w:val="000000"/>
          <w:sz w:val="30"/>
          <w:szCs w:val="30"/>
          <w:lang w:eastAsia="zh-CN"/>
        </w:rPr>
        <w:t xml:space="preserve">面向中小企业）</w:t>
      </w:r>
      <w:r>
        <w:rPr>
          <w:rFonts w:hint="eastAsia" w:ascii="Times New Roman" w:hAnsi="Times New Roman" w:eastAsia="宋体" w:cs="Times New Roman"/>
          <w:b/>
          <w:color w:val="000000"/>
          <w:sz w:val="30"/>
          <w:szCs w:val="30"/>
          <w:lang w:eastAsia="zh-CN"/>
        </w:rPr>
      </w:r>
      <w:r/>
    </w:p>
    <w:p>
      <w:pPr>
        <w:pStyle w:val="658"/>
        <w:jc w:val="left"/>
        <w:pageBreakBefore w:val="0"/>
        <w:spacing w:line="360" w:lineRule="auto"/>
        <w:rPr>
          <w:rFonts w:hint="eastAsia" w:ascii="宋体" w:hAnsi="宋体"/>
          <w:color w:val="000000"/>
          <w:sz w:val="24"/>
          <w:szCs w:val="24"/>
        </w:rPr>
      </w:pPr>
      <w:r>
        <w:rPr>
          <w:rFonts w:hint="eastAsia" w:ascii="宋体" w:hAnsi="宋体"/>
          <w:color w:val="000000"/>
          <w:sz w:val="24"/>
          <w:szCs w:val="24"/>
        </w:rPr>
      </w:r>
      <w:r/>
    </w:p>
    <w:p>
      <w:pPr>
        <w:pStyle w:val="658"/>
        <w:jc w:val="left"/>
        <w:pageBreakBefore w:val="0"/>
        <w:spacing w:line="360" w:lineRule="auto"/>
        <w:rPr>
          <w:rFonts w:hint="eastAsia" w:ascii="宋体" w:hAnsi="宋体"/>
          <w:color w:val="000000"/>
          <w:sz w:val="24"/>
          <w:szCs w:val="24"/>
        </w:rPr>
      </w:pPr>
      <w:r>
        <w:rPr>
          <w:rFonts w:hint="eastAsia" w:ascii="宋体" w:hAnsi="宋体"/>
          <w:color w:val="000000"/>
          <w:sz w:val="24"/>
          <w:szCs w:val="24"/>
        </w:rPr>
      </w:r>
      <w:r/>
    </w:p>
    <w:p>
      <w:pPr>
        <w:pStyle w:val="658"/>
        <w:jc w:val="left"/>
        <w:pageBreakBefore w:val="0"/>
        <w:spacing w:line="360" w:lineRule="auto"/>
        <w:rPr>
          <w:rFonts w:hint="eastAsia" w:ascii="宋体" w:hAnsi="宋体"/>
          <w:color w:val="000000"/>
          <w:sz w:val="24"/>
          <w:szCs w:val="24"/>
        </w:rPr>
      </w:pPr>
      <w:r>
        <w:rPr>
          <w:rFonts w:hint="eastAsia" w:ascii="宋体" w:hAnsi="宋体"/>
          <w:color w:val="000000"/>
          <w:sz w:val="24"/>
          <w:szCs w:val="24"/>
        </w:rPr>
      </w:r>
      <w:r/>
    </w:p>
    <w:p>
      <w:pPr>
        <w:pStyle w:val="658"/>
        <w:jc w:val="left"/>
        <w:pageBreakBefore w:val="0"/>
        <w:spacing w:line="360" w:lineRule="auto"/>
        <w:rPr>
          <w:rFonts w:hint="eastAsia" w:ascii="宋体" w:hAnsi="宋体"/>
          <w:color w:val="000000"/>
          <w:sz w:val="24"/>
          <w:szCs w:val="24"/>
        </w:rPr>
      </w:pPr>
      <w:r>
        <w:rPr>
          <w:rFonts w:hint="eastAsia" w:ascii="宋体" w:hAnsi="宋体"/>
          <w:color w:val="000000"/>
          <w:sz w:val="24"/>
          <w:szCs w:val="24"/>
        </w:rPr>
      </w:r>
      <w:r/>
    </w:p>
    <w:p>
      <w:pPr>
        <w:pStyle w:val="658"/>
        <w:jc w:val="left"/>
        <w:pageBreakBefore w:val="0"/>
        <w:spacing w:line="360" w:lineRule="auto"/>
        <w:rPr>
          <w:rFonts w:hint="eastAsia" w:ascii="宋体" w:hAnsi="宋体"/>
          <w:color w:val="000000"/>
          <w:sz w:val="24"/>
          <w:szCs w:val="24"/>
        </w:rPr>
      </w:pPr>
      <w:r>
        <w:rPr>
          <w:rFonts w:hint="eastAsia" w:ascii="宋体" w:hAnsi="宋体"/>
          <w:color w:val="000000"/>
          <w:sz w:val="24"/>
          <w:szCs w:val="24"/>
        </w:rPr>
      </w:r>
      <w:r/>
    </w:p>
    <w:p>
      <w:pPr>
        <w:pStyle w:val="658"/>
        <w:jc w:val="left"/>
        <w:pageBreakBefore w:val="0"/>
        <w:spacing w:line="360" w:lineRule="auto"/>
        <w:rPr>
          <w:rFonts w:hint="eastAsia" w:ascii="宋体" w:hAnsi="宋体"/>
          <w:color w:val="000000"/>
          <w:sz w:val="24"/>
          <w:szCs w:val="24"/>
        </w:rPr>
      </w:pPr>
      <w:r>
        <w:rPr>
          <w:rFonts w:hint="eastAsia" w:ascii="宋体" w:hAnsi="宋体"/>
          <w:color w:val="000000"/>
          <w:sz w:val="24"/>
          <w:szCs w:val="24"/>
        </w:rPr>
      </w:r>
      <w:r/>
    </w:p>
    <w:p>
      <w:pPr>
        <w:pStyle w:val="658"/>
        <w:jc w:val="left"/>
        <w:pageBreakBefore w:val="0"/>
        <w:spacing w:line="360" w:lineRule="auto"/>
        <w:rPr>
          <w:rFonts w:hint="eastAsia" w:ascii="宋体" w:hAnsi="宋体"/>
          <w:color w:val="000000"/>
          <w:sz w:val="24"/>
          <w:szCs w:val="24"/>
        </w:rPr>
      </w:pPr>
      <w:r>
        <w:rPr>
          <w:rFonts w:hint="eastAsia" w:ascii="宋体" w:hAnsi="宋体"/>
          <w:color w:val="000000"/>
          <w:sz w:val="24"/>
          <w:szCs w:val="24"/>
        </w:rPr>
      </w:r>
      <w:r/>
    </w:p>
    <w:p>
      <w:pPr>
        <w:pStyle w:val="748"/>
        <w:ind w:firstLine="0"/>
        <w:jc w:val="center"/>
        <w:pageBreakBefore w:val="0"/>
        <w:spacing w:line="360" w:lineRule="auto"/>
        <w:rPr>
          <w:rFonts w:hint="eastAsia" w:ascii="Arial" w:hAnsi="Arial" w:eastAsia="宋体" w:cs="Times New Roman"/>
          <w:b/>
          <w:bCs/>
          <w:color w:val="000000"/>
          <w:sz w:val="32"/>
          <w:lang w:eastAsia="zh-CN"/>
        </w:rPr>
      </w:pPr>
      <w:r>
        <w:rPr>
          <w:rFonts w:hint="eastAsia" w:ascii="Arial" w:hAnsi="Arial" w:eastAsia="宋体" w:cs="Times New Roman"/>
          <w:b/>
          <w:bCs/>
          <w:color w:val="000000"/>
          <w:sz w:val="32"/>
          <w:lang w:eastAsia="zh-CN"/>
        </w:rPr>
        <w:t xml:space="preserve">江苏建发建设项目咨询有限公司</w:t>
      </w:r>
      <w:r>
        <w:rPr>
          <w:rFonts w:hint="eastAsia" w:ascii="Arial" w:hAnsi="Arial" w:eastAsia="宋体" w:cs="Times New Roman"/>
          <w:b/>
          <w:bCs/>
          <w:color w:val="000000"/>
          <w:sz w:val="32"/>
          <w:lang w:eastAsia="zh-CN"/>
        </w:rPr>
      </w:r>
      <w:r/>
    </w:p>
    <w:p>
      <w:pPr>
        <w:pStyle w:val="658"/>
        <w:ind w:firstLine="0"/>
        <w:jc w:val="center"/>
        <w:pageBreakBefore w:val="0"/>
        <w:spacing w:line="360" w:lineRule="auto"/>
        <w:rPr>
          <w:rFonts w:hint="eastAsia" w:ascii="Times New Roman" w:hAnsi="Times New Roman" w:eastAsia="宋体" w:cs="Times New Roman"/>
          <w:b/>
          <w:bCs w:val="0"/>
          <w:color w:val="000000"/>
          <w:sz w:val="32"/>
          <w:szCs w:val="32"/>
          <w:u w:val="none"/>
          <w:lang w:val="en-US" w:eastAsia="zh-CN"/>
        </w:rPr>
      </w:pPr>
      <w:r>
        <w:rPr>
          <w:rFonts w:hint="eastAsia" w:ascii="Times New Roman" w:hAnsi="Times New Roman" w:eastAsia="宋体" w:cs="Times New Roman"/>
          <w:b/>
          <w:bCs w:val="0"/>
          <w:color w:val="000000"/>
          <w:sz w:val="32"/>
          <w:szCs w:val="32"/>
          <w:u w:val="none"/>
          <w:lang w:val="en-US" w:eastAsia="zh-CN"/>
        </w:rPr>
        <w:t xml:space="preserve">2025年5月</w:t>
      </w:r>
      <w:r>
        <w:rPr>
          <w:rFonts w:hint="eastAsia" w:ascii="Times New Roman" w:hAnsi="Times New Roman" w:eastAsia="宋体" w:cs="Times New Roman"/>
          <w:b/>
          <w:bCs w:val="0"/>
          <w:color w:val="000000"/>
          <w:sz w:val="32"/>
          <w:szCs w:val="32"/>
          <w:u w:val="none"/>
          <w:lang w:val="en-US" w:eastAsia="zh-CN"/>
        </w:rPr>
      </w:r>
      <w:r/>
    </w:p>
    <w:p>
      <w:pPr>
        <w:pStyle w:val="658"/>
        <w:jc w:val="left"/>
        <w:pageBreakBefore w:val="0"/>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658"/>
        <w:jc w:val="center"/>
        <w:pageBreakBefore w:val="0"/>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658"/>
        <w:jc w:val="both"/>
        <w:pageBreakBefore w:val="0"/>
        <w:spacing w:line="360" w:lineRule="auto"/>
        <w:rPr>
          <w:rFonts w:hint="eastAsia" w:ascii="宋体" w:hAnsi="宋体" w:eastAsia="宋体" w:cs="宋体"/>
          <w:b/>
          <w:bCs/>
          <w:color w:val="000000"/>
          <w:sz w:val="24"/>
          <w:szCs w:val="24"/>
          <w:lang w:eastAsia="zh-CN"/>
        </w:rPr>
        <w:outlineLvl w:val="0"/>
      </w:pPr>
      <w:r>
        <w:rPr>
          <w:rFonts w:hint="eastAsia" w:ascii="宋体" w:hAnsi="宋体" w:eastAsia="宋体" w:cs="宋体"/>
          <w:b/>
          <w:bCs/>
          <w:color w:val="000000"/>
          <w:sz w:val="24"/>
          <w:szCs w:val="24"/>
          <w:lang w:eastAsia="zh-CN"/>
        </w:rPr>
      </w:r>
      <w:r/>
    </w:p>
    <w:p>
      <w:pPr>
        <w:pStyle w:val="658"/>
        <w:jc w:val="center"/>
        <w:pageBreakBefore w:val="0"/>
        <w:spacing w:line="360" w:lineRule="auto"/>
        <w:rPr>
          <w:rFonts w:hint="eastAsia" w:ascii="黑体" w:hAnsi="Arial" w:eastAsia="黑体"/>
          <w:b/>
          <w:color w:val="000000"/>
          <w:sz w:val="44"/>
          <w:szCs w:val="21"/>
        </w:rPr>
        <w:outlineLvl w:val="0"/>
      </w:pPr>
      <w:r>
        <w:rPr>
          <w:rFonts w:ascii="Times New Roman" w:hAnsi="Times New Roman"/>
          <w:color w:val="000000"/>
          <w:szCs w:val="21"/>
        </w:rPr>
        <w:br w:type="page" w:clear="all"/>
      </w:r>
      <w:r>
        <w:rPr>
          <w:rFonts w:hint="eastAsia" w:ascii="黑体" w:hAnsi="Arial" w:eastAsia="黑体" w:cs="Times New Roman"/>
          <w:b/>
          <w:color w:val="000000"/>
          <w:sz w:val="44"/>
          <w:szCs w:val="21"/>
        </w:rPr>
        <w:t xml:space="preserve">总  目  录</w:t>
      </w:r>
      <w:r>
        <w:rPr>
          <w:rFonts w:hint="eastAsia" w:ascii="黑体" w:hAnsi="Arial" w:eastAsia="黑体"/>
          <w:b/>
          <w:color w:val="000000"/>
          <w:sz w:val="44"/>
          <w:szCs w:val="21"/>
        </w:rPr>
      </w:r>
      <w:r/>
    </w:p>
    <w:p>
      <w:pPr>
        <w:pStyle w:val="658"/>
        <w:pageBreakBefore w:val="0"/>
        <w:spacing w:line="360" w:lineRule="auto"/>
        <w:rPr>
          <w:rFonts w:hint="eastAsia" w:ascii="仿宋_GB2312" w:hAnsi="Arial" w:eastAsia="仿宋_GB2312"/>
          <w:b/>
          <w:color w:val="000000"/>
          <w:sz w:val="28"/>
          <w:szCs w:val="21"/>
        </w:rPr>
      </w:pPr>
      <w:r/>
      <w:bookmarkStart w:id="0" w:name="_Toc120614210"/>
      <w:r/>
      <w:bookmarkStart w:id="1" w:name="_Toc479757206"/>
      <w:r/>
      <w:bookmarkStart w:id="2" w:name="_Toc513029200"/>
      <w:r/>
      <w:bookmarkStart w:id="3" w:name="_Toc20823272"/>
      <w:r/>
      <w:bookmarkStart w:id="4" w:name="_Toc16938516"/>
      <w:r/>
      <w:bookmarkStart w:id="5" w:name="_Toc523127445"/>
      <w:r>
        <w:rPr>
          <w:rFonts w:hint="eastAsia" w:ascii="仿宋_GB2312" w:hAnsi="Arial" w:eastAsia="仿宋_GB2312"/>
          <w:b/>
          <w:color w:val="000000"/>
          <w:sz w:val="28"/>
          <w:szCs w:val="21"/>
        </w:rPr>
      </w:r>
      <w:r/>
    </w:p>
    <w:p>
      <w:pPr>
        <w:pStyle w:val="658"/>
        <w:numPr>
          <w:ilvl w:val="0"/>
          <w:numId w:val="4"/>
        </w:numPr>
        <w:jc w:val="center"/>
        <w:keepLines w:val="0"/>
        <w:keepNext w:val="0"/>
        <w:pageBreakBefore w:val="0"/>
        <w:spacing w:line="360" w:lineRule="auto"/>
        <w:widowControl w:val="off"/>
        <w:tabs>
          <w:tab w:val="left" w:pos="1440" w:leader="none"/>
        </w:tabs>
        <w:rPr>
          <w:rFonts w:hint="eastAsia" w:ascii="黑体" w:hAnsi="宋体" w:eastAsia="黑体" w:cs="Times New Roman"/>
          <w:color w:val="000000"/>
          <w:sz w:val="36"/>
          <w:szCs w:val="21"/>
        </w:rPr>
        <w:outlineLvl w:val="0"/>
      </w:pPr>
      <w:r>
        <w:rPr>
          <w:rFonts w:hint="eastAsia" w:ascii="黑体" w:hAnsi="宋体" w:eastAsia="黑体" w:cs="Times New Roman"/>
          <w:color w:val="000000"/>
          <w:sz w:val="36"/>
          <w:szCs w:val="21"/>
        </w:rPr>
        <w:t xml:space="preserve">磋商邀请……………………………………</w:t>
      </w:r>
      <w:r>
        <w:rPr>
          <w:rFonts w:hint="eastAsia" w:ascii="黑体" w:hAnsi="宋体" w:eastAsia="黑体" w:cs="Times New Roman"/>
          <w:color w:val="000000"/>
          <w:sz w:val="36"/>
          <w:szCs w:val="21"/>
          <w:lang w:val="en-US" w:eastAsia="zh-CN"/>
        </w:rPr>
        <w:t xml:space="preserve">2</w:t>
      </w:r>
      <w:r>
        <w:rPr>
          <w:rFonts w:hint="eastAsia" w:ascii="黑体" w:hAnsi="宋体" w:eastAsia="黑体" w:cs="Times New Roman"/>
          <w:color w:val="000000"/>
          <w:sz w:val="36"/>
          <w:szCs w:val="21"/>
        </w:rPr>
      </w:r>
      <w:r/>
    </w:p>
    <w:p>
      <w:pPr>
        <w:pStyle w:val="658"/>
        <w:numPr>
          <w:ilvl w:val="0"/>
          <w:numId w:val="4"/>
        </w:numPr>
        <w:jc w:val="center"/>
        <w:keepLines w:val="0"/>
        <w:keepNext w:val="0"/>
        <w:pageBreakBefore w:val="0"/>
        <w:spacing w:line="360" w:lineRule="auto"/>
        <w:widowControl w:val="off"/>
        <w:tabs>
          <w:tab w:val="left" w:pos="1440" w:leader="none"/>
        </w:tabs>
        <w:rPr>
          <w:rFonts w:hint="eastAsia" w:ascii="黑体" w:hAnsi="宋体" w:eastAsia="黑体" w:cs="Times New Roman"/>
          <w:color w:val="000000"/>
          <w:sz w:val="36"/>
          <w:szCs w:val="21"/>
        </w:rPr>
        <w:outlineLvl w:val="0"/>
      </w:pPr>
      <w:r>
        <w:rPr>
          <w:rFonts w:hint="eastAsia" w:ascii="黑体" w:hAnsi="宋体" w:eastAsia="黑体" w:cs="Times New Roman"/>
          <w:color w:val="000000"/>
          <w:sz w:val="36"/>
          <w:szCs w:val="21"/>
        </w:rPr>
        <w:t xml:space="preserve">供应商须知…………………………………</w:t>
      </w:r>
      <w:r>
        <w:rPr>
          <w:rFonts w:hint="eastAsia" w:ascii="黑体" w:hAnsi="宋体" w:eastAsia="黑体" w:cs="Times New Roman"/>
          <w:color w:val="000000"/>
          <w:sz w:val="36"/>
          <w:szCs w:val="21"/>
          <w:lang w:val="en-US" w:eastAsia="zh-CN"/>
        </w:rPr>
        <w:t xml:space="preserve">5</w:t>
      </w:r>
      <w:r>
        <w:rPr>
          <w:rFonts w:hint="eastAsia" w:ascii="黑体" w:hAnsi="宋体" w:eastAsia="黑体" w:cs="Times New Roman"/>
          <w:color w:val="000000"/>
          <w:sz w:val="36"/>
          <w:szCs w:val="21"/>
        </w:rPr>
      </w:r>
      <w:r/>
    </w:p>
    <w:p>
      <w:pPr>
        <w:pStyle w:val="658"/>
        <w:numPr>
          <w:ilvl w:val="0"/>
          <w:numId w:val="4"/>
        </w:numPr>
        <w:jc w:val="center"/>
        <w:keepLines w:val="0"/>
        <w:keepNext w:val="0"/>
        <w:pageBreakBefore w:val="0"/>
        <w:spacing w:line="360" w:lineRule="auto"/>
        <w:widowControl w:val="off"/>
        <w:tabs>
          <w:tab w:val="left" w:pos="1440" w:leader="none"/>
        </w:tabs>
        <w:rPr>
          <w:rFonts w:hint="eastAsia" w:ascii="黑体" w:hAnsi="宋体" w:eastAsia="黑体" w:cs="Times New Roman"/>
          <w:color w:val="000000"/>
          <w:sz w:val="36"/>
          <w:szCs w:val="21"/>
        </w:rPr>
        <w:outlineLvl w:val="0"/>
      </w:pPr>
      <w:r>
        <w:rPr>
          <w:rFonts w:hint="eastAsia" w:ascii="黑体" w:hAnsi="宋体" w:eastAsia="黑体" w:cs="Times New Roman"/>
          <w:color w:val="000000"/>
          <w:sz w:val="36"/>
          <w:szCs w:val="21"/>
        </w:rPr>
        <w:t xml:space="preserve">合同文本……………………………………</w:t>
      </w:r>
      <w:r>
        <w:rPr>
          <w:rFonts w:hint="eastAsia" w:ascii="黑体" w:hAnsi="宋体" w:eastAsia="黑体" w:cs="Times New Roman"/>
          <w:color w:val="000000"/>
          <w:sz w:val="36"/>
          <w:szCs w:val="21"/>
          <w:lang w:val="en-US" w:eastAsia="zh-CN"/>
        </w:rPr>
        <w:t xml:space="preserve">16</w:t>
      </w:r>
      <w:r>
        <w:rPr>
          <w:rFonts w:hint="eastAsia" w:ascii="黑体" w:hAnsi="宋体" w:eastAsia="黑体" w:cs="Times New Roman"/>
          <w:color w:val="000000"/>
          <w:sz w:val="36"/>
          <w:szCs w:val="21"/>
        </w:rPr>
      </w:r>
      <w:r/>
    </w:p>
    <w:p>
      <w:pPr>
        <w:pStyle w:val="658"/>
        <w:numPr>
          <w:ilvl w:val="0"/>
          <w:numId w:val="4"/>
        </w:numPr>
        <w:jc w:val="center"/>
        <w:keepLines w:val="0"/>
        <w:keepNext w:val="0"/>
        <w:pageBreakBefore w:val="0"/>
        <w:spacing w:line="360" w:lineRule="auto"/>
        <w:widowControl w:val="off"/>
        <w:tabs>
          <w:tab w:val="left" w:pos="1440" w:leader="none"/>
        </w:tabs>
        <w:rPr>
          <w:rFonts w:hint="eastAsia" w:ascii="黑体" w:hAnsi="宋体" w:eastAsia="黑体" w:cs="Times New Roman"/>
          <w:color w:val="000000"/>
          <w:sz w:val="36"/>
          <w:szCs w:val="21"/>
        </w:rPr>
        <w:outlineLvl w:val="0"/>
      </w:pPr>
      <w:r>
        <w:rPr>
          <w:rFonts w:hint="eastAsia" w:ascii="黑体" w:hAnsi="宋体" w:eastAsia="黑体" w:cs="Times New Roman"/>
          <w:color w:val="000000"/>
          <w:sz w:val="36"/>
          <w:szCs w:val="21"/>
        </w:rPr>
        <w:t xml:space="preserve">采购需求……………………………………</w:t>
      </w:r>
      <w:r>
        <w:rPr>
          <w:rFonts w:hint="eastAsia" w:ascii="黑体" w:hAnsi="宋体" w:eastAsia="黑体" w:cs="Times New Roman"/>
          <w:color w:val="000000"/>
          <w:sz w:val="36"/>
          <w:szCs w:val="21"/>
          <w:lang w:val="en-US" w:eastAsia="zh-CN"/>
        </w:rPr>
        <w:t xml:space="preserve">22</w:t>
      </w:r>
      <w:r>
        <w:rPr>
          <w:rFonts w:hint="eastAsia" w:ascii="黑体" w:hAnsi="宋体" w:eastAsia="黑体" w:cs="Times New Roman"/>
          <w:color w:val="000000"/>
          <w:sz w:val="36"/>
          <w:szCs w:val="21"/>
        </w:rPr>
      </w:r>
      <w:r/>
    </w:p>
    <w:p>
      <w:pPr>
        <w:pStyle w:val="658"/>
        <w:numPr>
          <w:ilvl w:val="0"/>
          <w:numId w:val="4"/>
        </w:numPr>
        <w:jc w:val="center"/>
        <w:keepLines w:val="0"/>
        <w:keepNext w:val="0"/>
        <w:pageBreakBefore w:val="0"/>
        <w:spacing w:line="360" w:lineRule="auto"/>
        <w:widowControl w:val="off"/>
        <w:tabs>
          <w:tab w:val="left" w:pos="1440" w:leader="none"/>
        </w:tabs>
        <w:rPr>
          <w:rFonts w:hint="eastAsia" w:ascii="黑体" w:hAnsi="宋体" w:eastAsia="黑体" w:cs="Times New Roman"/>
          <w:color w:val="000000"/>
          <w:sz w:val="36"/>
          <w:szCs w:val="21"/>
        </w:rPr>
        <w:outlineLvl w:val="0"/>
      </w:pPr>
      <w:r>
        <w:rPr>
          <w:rFonts w:hint="eastAsia" w:ascii="黑体" w:hAnsi="宋体" w:eastAsia="黑体" w:cs="Times New Roman"/>
          <w:color w:val="000000"/>
          <w:sz w:val="36"/>
          <w:szCs w:val="21"/>
        </w:rPr>
        <w:t xml:space="preserve">评审方法与评审标准………………………</w:t>
      </w:r>
      <w:r>
        <w:rPr>
          <w:rFonts w:hint="eastAsia" w:ascii="黑体" w:hAnsi="宋体" w:eastAsia="黑体" w:cs="Times New Roman"/>
          <w:color w:val="000000"/>
          <w:sz w:val="36"/>
          <w:szCs w:val="21"/>
          <w:lang w:val="en-US" w:eastAsia="zh-CN"/>
        </w:rPr>
        <w:t xml:space="preserve">25</w:t>
      </w:r>
      <w:r>
        <w:rPr>
          <w:rFonts w:hint="eastAsia" w:ascii="黑体" w:hAnsi="宋体" w:eastAsia="黑体" w:cs="Times New Roman"/>
          <w:color w:val="000000"/>
          <w:sz w:val="36"/>
          <w:szCs w:val="21"/>
        </w:rPr>
      </w:r>
      <w:r/>
    </w:p>
    <w:p>
      <w:pPr>
        <w:pStyle w:val="658"/>
        <w:numPr>
          <w:ilvl w:val="0"/>
          <w:numId w:val="4"/>
        </w:numPr>
        <w:jc w:val="center"/>
        <w:keepLines w:val="0"/>
        <w:keepNext w:val="0"/>
        <w:pageBreakBefore w:val="0"/>
        <w:spacing w:line="360" w:lineRule="auto"/>
        <w:widowControl w:val="off"/>
        <w:tabs>
          <w:tab w:val="left" w:pos="1440" w:leader="none"/>
        </w:tabs>
        <w:rPr>
          <w:rFonts w:hint="eastAsia" w:ascii="黑体" w:hAnsi="宋体" w:eastAsia="黑体" w:cs="Times New Roman"/>
          <w:color w:val="000000"/>
          <w:sz w:val="36"/>
          <w:szCs w:val="21"/>
        </w:rPr>
        <w:outlineLvl w:val="0"/>
      </w:pPr>
      <w:r>
        <w:rPr>
          <w:rFonts w:hint="eastAsia" w:ascii="黑体" w:hAnsi="宋体" w:eastAsia="黑体" w:cs="Times New Roman"/>
          <w:color w:val="000000"/>
          <w:sz w:val="36"/>
          <w:szCs w:val="21"/>
        </w:rPr>
        <w:t xml:space="preserve">响应文件格式………………………………</w:t>
      </w:r>
      <w:r>
        <w:rPr>
          <w:rFonts w:hint="eastAsia" w:ascii="黑体" w:hAnsi="宋体" w:eastAsia="黑体" w:cs="Times New Roman"/>
          <w:color w:val="000000"/>
          <w:sz w:val="36"/>
          <w:szCs w:val="21"/>
          <w:lang w:val="en-US" w:eastAsia="zh-CN"/>
        </w:rPr>
        <w:t xml:space="preserve">33</w:t>
      </w:r>
      <w:r>
        <w:rPr>
          <w:rFonts w:hint="eastAsia" w:ascii="黑体" w:hAnsi="宋体" w:eastAsia="黑体" w:cs="Times New Roman"/>
          <w:color w:val="000000"/>
          <w:sz w:val="36"/>
          <w:szCs w:val="21"/>
        </w:rPr>
      </w:r>
      <w:r/>
    </w:p>
    <w:p>
      <w:pPr>
        <w:pStyle w:val="658"/>
        <w:ind w:right="840"/>
        <w:jc w:val="center"/>
        <w:pageBreakBefore w:val="0"/>
        <w:spacing w:line="360" w:lineRule="auto"/>
        <w:rPr>
          <w:rFonts w:hint="eastAsia" w:ascii="方正小标宋简体" w:hAnsi="方正小标宋简体" w:eastAsia="方正小标宋简体" w:cs="方正小标宋简体"/>
          <w:color w:val="000000"/>
          <w:sz w:val="36"/>
          <w:szCs w:val="36"/>
          <w:lang w:val="en-US"/>
        </w:rPr>
      </w:pPr>
      <w:r>
        <w:rPr>
          <w:rFonts w:hint="eastAsia" w:ascii="方正小标宋简体" w:hAnsi="方正小标宋简体" w:eastAsia="方正小标宋简体" w:cs="方正小标宋简体"/>
          <w:color w:val="000000"/>
          <w:sz w:val="36"/>
          <w:szCs w:val="36"/>
          <w:lang w:val="en-US"/>
        </w:rPr>
        <w:br w:type="page" w:clear="all"/>
      </w:r>
      <w:r>
        <w:rPr>
          <w:rStyle w:val="671"/>
          <w:rFonts w:hint="eastAsia"/>
          <w:b/>
          <w:bCs/>
          <w:color w:val="000000"/>
          <w:sz w:val="36"/>
          <w:szCs w:val="36"/>
          <w:lang w:val="en-US"/>
        </w:rPr>
        <w:t xml:space="preserve">第一章  磋商邀请</w:t>
      </w:r>
      <w:r>
        <w:rPr>
          <w:rFonts w:hint="eastAsia" w:ascii="方正小标宋简体" w:hAnsi="方正小标宋简体" w:eastAsia="方正小标宋简体" w:cs="方正小标宋简体"/>
          <w:color w:val="000000"/>
          <w:sz w:val="36"/>
          <w:szCs w:val="36"/>
          <w:lang w:val="en-US"/>
        </w:rPr>
      </w:r>
      <w:r/>
    </w:p>
    <w:p>
      <w:pPr>
        <w:pStyle w:val="658"/>
        <w:ind w:firstLine="48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r>
      <w:r/>
    </w:p>
    <w:p>
      <w:pPr>
        <w:pStyle w:val="658"/>
        <w:ind w:firstLine="480"/>
        <w:pageBreakBefore w:val="0"/>
        <w:spacing w:line="360" w:lineRule="auto"/>
        <w:widowControl w:val="off"/>
        <w:rPr>
          <w:rFonts w:hint="eastAsia" w:ascii="宋体" w:hAnsi="宋体" w:eastAsia="宋体" w:cs="Times New Roman"/>
          <w:color w:val="000000"/>
          <w:sz w:val="24"/>
          <w:szCs w:val="24"/>
          <w:lang w:val="en-US" w:eastAsia="zh-CN"/>
        </w:rPr>
      </w:pPr>
      <w:r>
        <w:rPr>
          <w:rFonts w:hint="eastAsia" w:ascii="宋体" w:hAnsi="宋体"/>
          <w:color w:val="000000"/>
          <w:sz w:val="24"/>
          <w:szCs w:val="24"/>
        </w:rPr>
        <w:t xml:space="preserve">受</w:t>
      </w:r>
      <w:r>
        <w:rPr>
          <w:rFonts w:hint="eastAsia" w:ascii="宋体" w:hAnsi="宋体" w:eastAsia="宋体" w:cs="Times New Roman"/>
          <w:b/>
          <w:bCs/>
          <w:color w:val="000000"/>
          <w:sz w:val="24"/>
          <w:szCs w:val="24"/>
          <w:u w:val="none"/>
          <w:lang w:val="en-US" w:eastAsia="zh-CN"/>
        </w:rPr>
        <w:t xml:space="preserve">南京市六合区水务局</w:t>
      </w:r>
      <w:r>
        <w:rPr>
          <w:rFonts w:hint="eastAsia" w:ascii="宋体" w:hAnsi="宋体"/>
          <w:color w:val="000000"/>
          <w:sz w:val="24"/>
          <w:szCs w:val="24"/>
          <w:u w:val="none"/>
          <w:lang w:eastAsia="zh-CN"/>
        </w:rPr>
        <w:t xml:space="preserve">（</w:t>
      </w:r>
      <w:r>
        <w:rPr>
          <w:rFonts w:hint="eastAsia" w:ascii="宋体" w:hAnsi="宋体"/>
          <w:color w:val="000000"/>
          <w:sz w:val="24"/>
          <w:szCs w:val="24"/>
          <w:u w:val="none"/>
          <w:lang w:val="en-US" w:eastAsia="zh-CN"/>
        </w:rPr>
        <w:t xml:space="preserve">采购</w:t>
      </w:r>
      <w:r>
        <w:rPr>
          <w:rFonts w:hint="eastAsia" w:ascii="宋体" w:hAnsi="宋体"/>
          <w:color w:val="000000"/>
          <w:sz w:val="24"/>
          <w:szCs w:val="24"/>
          <w:u w:val="none"/>
        </w:rPr>
        <w:t xml:space="preserve">单位</w:t>
      </w:r>
      <w:r>
        <w:rPr>
          <w:rFonts w:hint="eastAsia" w:ascii="宋体" w:hAnsi="宋体"/>
          <w:color w:val="000000"/>
          <w:sz w:val="24"/>
          <w:szCs w:val="24"/>
          <w:u w:val="none"/>
          <w:lang w:eastAsia="zh-CN"/>
        </w:rPr>
        <w:t xml:space="preserve">）</w:t>
      </w:r>
      <w:r>
        <w:rPr>
          <w:rFonts w:hint="eastAsia" w:ascii="宋体" w:hAnsi="宋体"/>
          <w:color w:val="000000"/>
          <w:sz w:val="24"/>
          <w:szCs w:val="24"/>
        </w:rPr>
        <w:t xml:space="preserve">委托</w:t>
      </w:r>
      <w:r>
        <w:rPr>
          <w:rFonts w:hint="eastAsia" w:ascii="宋体" w:hAnsi="宋体"/>
          <w:color w:val="000000"/>
          <w:sz w:val="24"/>
          <w:szCs w:val="24"/>
          <w:lang w:eastAsia="zh-CN"/>
        </w:rPr>
        <w:t xml:space="preserve">，</w:t>
      </w:r>
      <w:r>
        <w:rPr>
          <w:rFonts w:hint="eastAsia" w:ascii="宋体" w:hAnsi="宋体" w:eastAsia="宋体" w:cs="Times New Roman"/>
          <w:b/>
          <w:bCs/>
          <w:color w:val="000000"/>
          <w:sz w:val="24"/>
          <w:szCs w:val="24"/>
          <w:u w:val="none"/>
          <w:lang w:val="zh-CN" w:eastAsia="zh-CN"/>
        </w:rPr>
        <w:t xml:space="preserve">江苏建发建设项目咨询有限公司</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以下简称“</w:t>
      </w:r>
      <w:r>
        <w:rPr>
          <w:rFonts w:hint="eastAsia" w:ascii="宋体" w:hAnsi="宋体" w:eastAsia="宋体" w:cs="Times New Roman"/>
          <w:color w:val="000000"/>
          <w:sz w:val="24"/>
          <w:szCs w:val="24"/>
          <w:lang w:val="zh-CN" w:eastAsia="zh-CN"/>
        </w:rPr>
        <w:t xml:space="preserve">代理机构</w:t>
      </w:r>
      <w:r>
        <w:rPr>
          <w:rFonts w:hint="eastAsia" w:ascii="宋体" w:hAnsi="宋体"/>
          <w:color w:val="000000"/>
          <w:sz w:val="24"/>
          <w:szCs w:val="24"/>
          <w:lang w:val="en-US" w:eastAsia="zh-CN"/>
        </w:rPr>
        <w:t xml:space="preserve">”</w:t>
      </w:r>
      <w:r>
        <w:rPr>
          <w:rFonts w:hint="eastAsia" w:ascii="宋体" w:hAnsi="宋体"/>
          <w:color w:val="000000"/>
          <w:sz w:val="24"/>
          <w:szCs w:val="24"/>
          <w:lang w:eastAsia="zh-CN"/>
        </w:rPr>
        <w:t xml:space="preserve">）</w:t>
      </w:r>
      <w:r>
        <w:rPr>
          <w:rFonts w:hint="eastAsia" w:ascii="宋体" w:hAnsi="宋体"/>
          <w:color w:val="000000"/>
          <w:sz w:val="24"/>
          <w:szCs w:val="24"/>
        </w:rPr>
        <w:t xml:space="preserve">就</w:t>
      </w:r>
      <w:r>
        <w:rPr>
          <w:rFonts w:hint="eastAsia" w:ascii="宋体" w:hAnsi="宋体" w:eastAsia="宋体" w:cs="Times New Roman"/>
          <w:b/>
          <w:bCs/>
          <w:color w:val="000000"/>
          <w:sz w:val="24"/>
          <w:szCs w:val="24"/>
          <w:u w:val="none"/>
          <w:lang w:val="en-US" w:eastAsia="zh-CN"/>
        </w:rPr>
        <w:t xml:space="preserve">四坝、泰山沟泵站前池水质提升项目</w:t>
      </w:r>
      <w:r>
        <w:rPr>
          <w:rFonts w:hint="eastAsia" w:ascii="宋体" w:hAnsi="宋体"/>
          <w:color w:val="000000"/>
          <w:sz w:val="24"/>
          <w:szCs w:val="24"/>
          <w:u w:val="none"/>
          <w:lang w:val="en-US" w:eastAsia="zh-CN"/>
        </w:rPr>
        <w:t xml:space="preserve">（</w:t>
      </w:r>
      <w:r>
        <w:rPr>
          <w:rFonts w:hint="eastAsia" w:ascii="宋体" w:hAnsi="宋体"/>
          <w:color w:val="000000"/>
          <w:sz w:val="24"/>
          <w:szCs w:val="24"/>
        </w:rPr>
        <w:t xml:space="preserve">项目名称</w:t>
      </w:r>
      <w:r>
        <w:rPr>
          <w:rFonts w:hint="eastAsia" w:ascii="宋体" w:hAnsi="宋体"/>
          <w:color w:val="000000"/>
          <w:sz w:val="24"/>
          <w:szCs w:val="24"/>
          <w:u w:val="none"/>
          <w:lang w:val="en-US" w:eastAsia="zh-CN"/>
        </w:rPr>
        <w:t xml:space="preserve">）</w:t>
      </w:r>
      <w:r>
        <w:rPr>
          <w:rFonts w:hint="eastAsia" w:ascii="宋体" w:hAnsi="宋体"/>
          <w:color w:val="000000"/>
          <w:sz w:val="24"/>
          <w:szCs w:val="24"/>
        </w:rPr>
        <w:t xml:space="preserve">进行</w:t>
      </w:r>
      <w:r>
        <w:rPr>
          <w:rFonts w:hint="eastAsia" w:ascii="宋体" w:hAnsi="宋体" w:eastAsia="宋体" w:cs="Times New Roman"/>
          <w:color w:val="000000"/>
          <w:sz w:val="24"/>
          <w:szCs w:val="24"/>
          <w:lang w:val="en-US" w:eastAsia="zh-CN"/>
        </w:rPr>
        <w:t xml:space="preserve">竞争性磋商采购，欢迎符合条件的供应商参加磋商。</w:t>
      </w:r>
      <w:r>
        <w:rPr>
          <w:rFonts w:hint="eastAsia" w:ascii="宋体" w:hAnsi="宋体" w:eastAsia="宋体" w:cs="Times New Roman"/>
          <w:color w:val="000000"/>
          <w:sz w:val="24"/>
          <w:szCs w:val="24"/>
          <w:lang w:val="en-US" w:eastAsia="zh-CN"/>
        </w:rPr>
      </w:r>
      <w:r/>
    </w:p>
    <w:p>
      <w:pPr>
        <w:pStyle w:val="661"/>
        <w:ind w:firstLine="465"/>
        <w:pageBreakBefore w:val="0"/>
        <w:spacing w:before="145" w:after="145" w:line="36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一、项目基本情况</w:t>
      </w:r>
      <w:r>
        <w:rPr>
          <w:rFonts w:hint="eastAsia" w:ascii="方正黑体_GBK" w:hAnsi="方正黑体_GBK" w:eastAsia="方正黑体_GBK" w:cs="方正黑体_GBK"/>
          <w:b w:val="0"/>
          <w:bCs w:val="0"/>
          <w:color w:val="000000"/>
          <w:sz w:val="30"/>
          <w:szCs w:val="30"/>
        </w:rPr>
      </w:r>
      <w:r/>
    </w:p>
    <w:p>
      <w:pPr>
        <w:pStyle w:val="658"/>
        <w:ind w:firstLine="480"/>
        <w:pageBreakBefore w:val="0"/>
        <w:spacing w:line="360" w:lineRule="auto"/>
        <w:widowControl w:val="off"/>
        <w:rPr>
          <w:rFonts w:ascii="宋体" w:hAnsi="宋体"/>
          <w:color w:val="000000"/>
          <w:sz w:val="24"/>
          <w:szCs w:val="24"/>
        </w:rPr>
      </w:pPr>
      <w:r>
        <w:rPr>
          <w:rFonts w:hint="eastAsia" w:ascii="宋体" w:hAnsi="宋体"/>
          <w:color w:val="000000"/>
          <w:sz w:val="24"/>
          <w:szCs w:val="24"/>
        </w:rPr>
        <w:t xml:space="preserve">1.</w:t>
      </w:r>
      <w:r>
        <w:rPr>
          <w:rFonts w:hint="eastAsia" w:ascii="宋体" w:hAnsi="宋体" w:eastAsia="宋体" w:cs="Times New Roman"/>
          <w:color w:val="000000"/>
          <w:sz w:val="24"/>
          <w:szCs w:val="24"/>
          <w:lang w:eastAsia="zh-CN"/>
        </w:rPr>
        <w:t xml:space="preserve">项目编号：JSZC-320116-JSJF-C2025-0006</w:t>
      </w:r>
      <w:r>
        <w:rPr>
          <w:rFonts w:ascii="宋体" w:hAnsi="宋体"/>
          <w:color w:val="000000"/>
          <w:sz w:val="24"/>
          <w:szCs w:val="24"/>
        </w:rPr>
      </w:r>
      <w:r/>
    </w:p>
    <w:p>
      <w:pPr>
        <w:pStyle w:val="658"/>
        <w:ind w:firstLine="480"/>
        <w:pageBreakBefore w:val="0"/>
        <w:spacing w:line="360" w:lineRule="auto"/>
        <w:widowControl w:val="off"/>
        <w:rPr>
          <w:rFonts w:hint="eastAsia" w:ascii="宋体" w:hAnsi="宋体" w:eastAsia="宋体"/>
          <w:color w:val="000000"/>
          <w:sz w:val="24"/>
          <w:szCs w:val="24"/>
          <w:lang w:eastAsia="zh-CN"/>
        </w:rPr>
      </w:pPr>
      <w:r>
        <w:rPr>
          <w:rFonts w:hint="eastAsia" w:ascii="宋体" w:hAnsi="宋体"/>
          <w:color w:val="000000"/>
          <w:sz w:val="24"/>
          <w:szCs w:val="24"/>
        </w:rPr>
        <w:t xml:space="preserve">2.项目名称：</w:t>
      </w:r>
      <w:r>
        <w:rPr>
          <w:rFonts w:hint="eastAsia" w:ascii="宋体" w:hAnsi="宋体" w:eastAsia="宋体" w:cs="Times New Roman"/>
          <w:color w:val="000000"/>
          <w:sz w:val="24"/>
          <w:szCs w:val="24"/>
          <w:lang w:eastAsia="zh-CN"/>
        </w:rPr>
        <w:t xml:space="preserve">四坝、泰山沟泵站前池水质提升项目</w:t>
      </w:r>
      <w:r>
        <w:rPr>
          <w:rFonts w:hint="eastAsia" w:ascii="宋体" w:hAnsi="宋体" w:eastAsia="宋体"/>
          <w:color w:val="000000"/>
          <w:sz w:val="24"/>
          <w:szCs w:val="24"/>
          <w:lang w:eastAsia="zh-CN"/>
        </w:rPr>
      </w:r>
      <w:r/>
    </w:p>
    <w:p>
      <w:pPr>
        <w:pStyle w:val="658"/>
        <w:ind w:firstLine="480"/>
        <w:pageBreakBefore w:val="0"/>
        <w:spacing w:line="360" w:lineRule="auto"/>
        <w:widowControl w:val="off"/>
        <w:rPr>
          <w:rFonts w:ascii="宋体" w:hAnsi="宋体"/>
          <w:color w:val="000000"/>
          <w:sz w:val="24"/>
          <w:szCs w:val="24"/>
          <w:lang w:val="en-US" w:eastAsia="zh-CN"/>
        </w:rPr>
      </w:pPr>
      <w:r>
        <w:rPr>
          <w:rFonts w:hint="eastAsia" w:ascii="宋体" w:hAnsi="宋体"/>
          <w:color w:val="000000"/>
          <w:sz w:val="24"/>
          <w:szCs w:val="24"/>
        </w:rPr>
        <w:t xml:space="preserve">3.预算金额：</w:t>
      </w:r>
      <w:r>
        <w:rPr>
          <w:rFonts w:hint="eastAsia" w:ascii="宋体" w:hAnsi="宋体" w:eastAsia="宋体" w:cs="Times New Roman"/>
          <w:color w:val="000000"/>
          <w:sz w:val="24"/>
          <w:szCs w:val="24"/>
          <w:lang w:val="en-US" w:eastAsia="zh-CN"/>
        </w:rPr>
        <w:t xml:space="preserve">119万元</w:t>
      </w:r>
      <w:r>
        <w:rPr>
          <w:rFonts w:hint="eastAsia" w:ascii="宋体" w:hAnsi="宋体"/>
          <w:color w:val="000000"/>
          <w:sz w:val="24"/>
          <w:szCs w:val="24"/>
          <w:lang w:val="en-US" w:eastAsia="zh-CN"/>
        </w:rPr>
        <w:t xml:space="preserve"> </w:t>
      </w:r>
      <w:r>
        <w:rPr>
          <w:rFonts w:ascii="宋体" w:hAnsi="宋体"/>
          <w:color w:val="000000"/>
          <w:sz w:val="24"/>
          <w:szCs w:val="24"/>
          <w:lang w:val="en-US" w:eastAsia="zh-CN"/>
        </w:rPr>
      </w:r>
      <w:r/>
    </w:p>
    <w:p>
      <w:pPr>
        <w:pStyle w:val="658"/>
        <w:ind w:firstLine="480"/>
        <w:pageBreakBefore w:val="0"/>
        <w:spacing w:line="360" w:lineRule="auto"/>
        <w:widowControl w:val="off"/>
        <w:rPr>
          <w:rFonts w:hint="eastAsia" w:ascii="宋体" w:hAnsi="宋体" w:eastAsia="宋体" w:cs="宋体"/>
          <w:color w:val="000000"/>
          <w:sz w:val="24"/>
          <w:szCs w:val="24"/>
          <w:highlight w:val="yellow"/>
        </w:rPr>
      </w:pPr>
      <w:r>
        <w:rPr>
          <w:rFonts w:hint="eastAsia" w:ascii="宋体" w:hAnsi="宋体"/>
          <w:color w:val="000000"/>
          <w:sz w:val="24"/>
          <w:szCs w:val="24"/>
        </w:rPr>
        <w:t xml:space="preserve">4.</w:t>
      </w:r>
      <w:r>
        <w:rPr>
          <w:rFonts w:hint="eastAsia" w:ascii="宋体" w:hAnsi="宋体"/>
          <w:color w:val="000000"/>
          <w:sz w:val="24"/>
          <w:szCs w:val="24"/>
          <w:lang w:val="en-US" w:eastAsia="zh-CN"/>
        </w:rPr>
        <w:t xml:space="preserve">最高限价：</w:t>
      </w:r>
      <w:r>
        <w:rPr>
          <w:rFonts w:hint="eastAsia" w:ascii="宋体" w:hAnsi="宋体" w:eastAsia="宋体" w:cs="Times New Roman"/>
          <w:color w:val="000000"/>
          <w:sz w:val="24"/>
          <w:szCs w:val="24"/>
          <w:lang w:val="en-US" w:eastAsia="zh-CN"/>
        </w:rPr>
        <w:t xml:space="preserve">本次按单价报价，单价最高限价：3.25元/吨。</w:t>
      </w:r>
      <w:r>
        <w:rPr>
          <w:rFonts w:hint="eastAsia" w:ascii="宋体" w:hAnsi="宋体" w:eastAsia="宋体" w:cs="宋体"/>
          <w:color w:val="000000"/>
          <w:sz w:val="24"/>
          <w:szCs w:val="24"/>
          <w:highlight w:val="yellow"/>
        </w:rPr>
      </w:r>
      <w:r/>
    </w:p>
    <w:p>
      <w:pPr>
        <w:pStyle w:val="658"/>
        <w:ind w:firstLine="480"/>
        <w:pageBreakBefore w:val="0"/>
        <w:spacing w:line="360" w:lineRule="auto"/>
        <w:widowControl w:val="off"/>
        <w:rPr>
          <w:rFonts w:hint="eastAsia" w:ascii="宋体" w:hAnsi="宋体" w:eastAsia="宋体" w:cs="Times New Roman"/>
          <w:color w:val="000000"/>
          <w:sz w:val="24"/>
          <w:szCs w:val="24"/>
        </w:rPr>
      </w:pPr>
      <w:r>
        <w:rPr>
          <w:rFonts w:hint="eastAsia" w:ascii="宋体" w:hAnsi="宋体"/>
          <w:color w:val="000000"/>
          <w:sz w:val="24"/>
          <w:szCs w:val="24"/>
        </w:rPr>
        <w:t xml:space="preserve">5.采</w:t>
      </w:r>
      <w:r>
        <w:rPr>
          <w:rFonts w:hint="eastAsia" w:ascii="宋体" w:hAnsi="宋体" w:eastAsia="宋体" w:cs="Times New Roman"/>
          <w:color w:val="000000"/>
          <w:sz w:val="24"/>
          <w:szCs w:val="24"/>
        </w:rPr>
        <w:t xml:space="preserve">购需求（简介）：</w:t>
      </w:r>
      <w:r>
        <w:rPr>
          <w:rFonts w:hint="eastAsia" w:ascii="宋体" w:hAnsi="宋体" w:eastAsia="宋体" w:cs="Times New Roman"/>
          <w:color w:val="000000"/>
          <w:sz w:val="24"/>
          <w:szCs w:val="24"/>
          <w:lang w:val="en-US" w:eastAsia="zh-CN"/>
        </w:rPr>
        <w:t xml:space="preserve">将本项目所涉泵站前池水净化处理为地表V类水（监测的主要指标为氨氮、COD、pH值）</w:t>
      </w:r>
      <w:r>
        <w:rPr>
          <w:rFonts w:hint="eastAsia" w:ascii="宋体" w:hAnsi="宋体" w:eastAsia="宋体" w:cs="Times New Roman"/>
          <w:color w:val="000000"/>
          <w:sz w:val="24"/>
          <w:szCs w:val="24"/>
          <w:lang w:val="en-US" w:eastAsia="zh-CN"/>
        </w:rPr>
        <w:t xml:space="preserve">。</w:t>
      </w:r>
      <w:r>
        <w:rPr>
          <w:rFonts w:hint="eastAsia" w:ascii="宋体" w:hAnsi="宋体" w:eastAsia="宋体" w:cs="Times New Roman"/>
          <w:color w:val="000000"/>
          <w:sz w:val="24"/>
          <w:szCs w:val="24"/>
        </w:rPr>
        <w:t xml:space="preserve">（详细内容见本</w:t>
      </w:r>
      <w:r>
        <w:rPr>
          <w:rFonts w:hint="eastAsia" w:ascii="宋体" w:hAnsi="宋体" w:eastAsia="宋体" w:cs="Times New Roman"/>
          <w:color w:val="000000"/>
          <w:sz w:val="24"/>
          <w:szCs w:val="24"/>
          <w:lang w:eastAsia="zh-CN"/>
        </w:rPr>
        <w:t xml:space="preserve">磋商</w:t>
      </w:r>
      <w:r>
        <w:rPr>
          <w:rFonts w:hint="eastAsia" w:ascii="宋体" w:hAnsi="宋体" w:eastAsia="宋体" w:cs="Times New Roman"/>
          <w:color w:val="000000"/>
          <w:sz w:val="24"/>
          <w:szCs w:val="24"/>
        </w:rPr>
        <w:t xml:space="preserve">文件第四章） </w:t>
      </w:r>
      <w:r>
        <w:rPr>
          <w:rFonts w:hint="eastAsia" w:ascii="宋体" w:hAnsi="宋体" w:eastAsia="宋体" w:cs="Times New Roman"/>
          <w:color w:val="000000"/>
          <w:sz w:val="24"/>
          <w:szCs w:val="24"/>
        </w:rPr>
      </w:r>
      <w:r/>
    </w:p>
    <w:p>
      <w:pPr>
        <w:pStyle w:val="658"/>
        <w:ind w:firstLine="480"/>
        <w:pageBreakBefore w:val="0"/>
        <w:spacing w:line="360"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6.合同履行期限：</w:t>
      </w:r>
      <w:r>
        <w:rPr>
          <w:rFonts w:hint="eastAsia" w:ascii="宋体" w:hAnsi="宋体" w:eastAsia="宋体" w:cs="Times New Roman"/>
          <w:color w:val="000000"/>
          <w:sz w:val="24"/>
          <w:szCs w:val="24"/>
          <w:lang w:val="en-US" w:eastAsia="zh-CN"/>
        </w:rPr>
        <w:t xml:space="preserve">自签订合同之日起一年，在符合《中华人民共和国财政部令第102号》第二十四条的情况下，采购人可按原合同单价与其续签一年，同一项目同一供应商最多可续签两年</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eastAsia="zh-CN"/>
        </w:rPr>
      </w:r>
      <w:r/>
    </w:p>
    <w:p>
      <w:pPr>
        <w:pStyle w:val="658"/>
        <w:ind w:firstLine="480"/>
        <w:pageBreakBefore w:val="0"/>
        <w:spacing w:line="360" w:lineRule="auto"/>
        <w:widowControl w:val="off"/>
        <w:rPr>
          <w:rFonts w:hint="eastAsia" w:ascii="宋体" w:hAnsi="宋体" w:eastAsia="宋体" w:cs="Times New Roman"/>
          <w:color w:val="000000"/>
          <w:sz w:val="24"/>
          <w:szCs w:val="24"/>
          <w:lang w:val="en-US" w:eastAsia="zh-CN"/>
        </w:rPr>
      </w:pPr>
      <w:r>
        <w:rPr>
          <w:rFonts w:hint="eastAsia" w:ascii="宋体" w:hAnsi="宋体" w:cs="Times New Roman"/>
          <w:color w:val="000000"/>
          <w:sz w:val="24"/>
          <w:szCs w:val="24"/>
          <w:lang w:val="en-US" w:eastAsia="zh-CN"/>
        </w:rPr>
        <w:t xml:space="preserve">7</w:t>
      </w:r>
      <w:r>
        <w:rPr>
          <w:rFonts w:hint="eastAsia" w:ascii="宋体" w:hAnsi="宋体" w:eastAsia="宋体" w:cs="Times New Roman"/>
          <w:color w:val="000000"/>
          <w:sz w:val="24"/>
          <w:szCs w:val="24"/>
          <w:lang w:val="en-US" w:eastAsia="zh-CN"/>
        </w:rPr>
        <w:t xml:space="preserve">.</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联合体参加磋商。</w:t>
      </w:r>
      <w:r>
        <w:rPr>
          <w:rFonts w:hint="eastAsia" w:ascii="宋体" w:hAnsi="宋体" w:eastAsia="宋体" w:cs="Times New Roman"/>
          <w:color w:val="000000"/>
          <w:sz w:val="24"/>
          <w:szCs w:val="24"/>
          <w:lang w:val="en-US" w:eastAsia="zh-CN"/>
        </w:rPr>
      </w:r>
      <w:r/>
    </w:p>
    <w:p>
      <w:pPr>
        <w:pStyle w:val="661"/>
        <w:ind w:firstLine="465"/>
        <w:pageBreakBefore w:val="0"/>
        <w:spacing w:before="145" w:after="145" w:line="36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二、申请人的资格要求</w:t>
      </w:r>
      <w:r>
        <w:rPr>
          <w:rFonts w:hint="eastAsia" w:ascii="方正黑体_GBK" w:hAnsi="方正黑体_GBK" w:eastAsia="方正黑体_GBK" w:cs="方正黑体_GBK"/>
          <w:b w:val="0"/>
          <w:bCs w:val="0"/>
          <w:color w:val="000000"/>
          <w:sz w:val="30"/>
          <w:szCs w:val="30"/>
        </w:rPr>
      </w:r>
      <w:r/>
    </w:p>
    <w:p>
      <w:pPr>
        <w:pStyle w:val="658"/>
        <w:ind w:firstLine="48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rPr>
          <w:rFonts w:hint="eastAsia" w:ascii="宋体" w:hAnsi="宋体"/>
          <w:color w:val="000000"/>
          <w:sz w:val="24"/>
          <w:szCs w:val="24"/>
        </w:rPr>
      </w:r>
      <w:r/>
    </w:p>
    <w:p>
      <w:pPr>
        <w:pStyle w:val="658"/>
        <w:ind w:firstLine="480"/>
        <w:pageBreakBefore w:val="0"/>
        <w:spacing w:line="360" w:lineRule="auto"/>
        <w:widowControl w:val="off"/>
        <w:rPr>
          <w:rFonts w:hint="eastAsia" w:ascii="宋体" w:hAnsi="宋体" w:eastAsia="宋体" w:cs="Times New Roman"/>
          <w:color w:val="000000"/>
          <w:sz w:val="24"/>
          <w:szCs w:val="24"/>
          <w:u w:val="none"/>
          <w:lang w:val="zh-CN" w:eastAsia="zh-CN"/>
        </w:rPr>
      </w:pPr>
      <w:r>
        <w:rPr>
          <w:rFonts w:hint="eastAsia" w:ascii="宋体" w:hAnsi="宋体" w:eastAsia="宋体" w:cs="Times New Roman"/>
          <w:color w:val="000000"/>
          <w:sz w:val="24"/>
          <w:szCs w:val="24"/>
          <w:u w:val="none"/>
          <w:lang w:val="zh-CN" w:eastAsia="zh-CN"/>
        </w:rPr>
        <w:t xml:space="preserve">1.满足《中华人民共和国政府采购法》第二十二条规定，并提供下列材料：</w:t>
      </w:r>
      <w:r>
        <w:rPr>
          <w:rFonts w:hint="eastAsia" w:ascii="宋体" w:hAnsi="宋体" w:eastAsia="宋体" w:cs="Times New Roman"/>
          <w:color w:val="000000"/>
          <w:sz w:val="24"/>
          <w:szCs w:val="24"/>
          <w:u w:val="none"/>
          <w:lang w:val="zh-CN" w:eastAsia="zh-CN"/>
        </w:rPr>
      </w:r>
      <w:r/>
    </w:p>
    <w:p>
      <w:pPr>
        <w:pStyle w:val="658"/>
        <w:ind w:firstLine="480"/>
        <w:pageBreakBefore w:val="0"/>
        <w:spacing w:line="360" w:lineRule="auto"/>
        <w:widowControl w:val="off"/>
        <w:rPr>
          <w:rFonts w:hint="eastAsia" w:ascii="宋体" w:hAnsi="宋体" w:eastAsia="宋体" w:cs="Times New Roman"/>
          <w:color w:val="000000"/>
          <w:sz w:val="24"/>
          <w:szCs w:val="24"/>
          <w:u w:val="none"/>
          <w:lang w:val="zh-CN" w:eastAsia="zh-CN"/>
        </w:rPr>
      </w:pPr>
      <w:r>
        <w:rPr>
          <w:rFonts w:hint="eastAsia" w:ascii="宋体" w:hAnsi="宋体" w:eastAsia="宋体" w:cs="Times New Roman"/>
          <w:color w:val="000000"/>
          <w:sz w:val="24"/>
          <w:szCs w:val="24"/>
          <w:u w:val="none"/>
          <w:lang w:val="en-US" w:eastAsia="zh-CN"/>
        </w:rPr>
        <w:t xml:space="preserve">1.1</w:t>
      </w:r>
      <w:r>
        <w:rPr>
          <w:rFonts w:hint="eastAsia" w:ascii="宋体" w:hAnsi="宋体" w:eastAsia="宋体" w:cs="Times New Roman"/>
          <w:color w:val="000000"/>
          <w:sz w:val="24"/>
          <w:szCs w:val="24"/>
          <w:u w:val="none"/>
          <w:lang w:val="zh-CN" w:eastAsia="zh-CN"/>
        </w:rPr>
        <w:t xml:space="preserve">供应商信用承诺函（格式见第六章）。</w:t>
      </w:r>
      <w:r>
        <w:rPr>
          <w:rFonts w:hint="eastAsia" w:ascii="宋体" w:hAnsi="宋体" w:eastAsia="宋体" w:cs="Times New Roman"/>
          <w:color w:val="000000"/>
          <w:sz w:val="24"/>
          <w:szCs w:val="24"/>
          <w:u w:val="none"/>
          <w:lang w:val="zh-CN" w:eastAsia="zh-CN"/>
        </w:rPr>
      </w:r>
      <w:r/>
    </w:p>
    <w:p>
      <w:pPr>
        <w:pStyle w:val="658"/>
        <w:ind w:firstLine="480"/>
        <w:pageBreakBefore w:val="0"/>
        <w:spacing w:line="360" w:lineRule="auto"/>
        <w:widowControl w:val="off"/>
        <w:rPr>
          <w:rFonts w:hint="eastAsia" w:ascii="宋体" w:hAnsi="宋体" w:eastAsia="宋体" w:cs="Times New Roman"/>
          <w:color w:val="000000"/>
          <w:sz w:val="24"/>
          <w:szCs w:val="24"/>
          <w:u w:val="none"/>
          <w:lang w:val="zh-CN" w:eastAsia="zh-CN"/>
        </w:rPr>
      </w:pPr>
      <w:r>
        <w:rPr>
          <w:rFonts w:hint="eastAsia" w:ascii="宋体" w:hAnsi="宋体" w:eastAsia="宋体" w:cs="Times New Roman"/>
          <w:color w:val="000000"/>
          <w:sz w:val="24"/>
          <w:szCs w:val="24"/>
          <w:u w:val="none"/>
          <w:lang w:val="zh-CN" w:eastAsia="zh-CN"/>
        </w:rPr>
        <w:t xml:space="preserve">2.落实政府采购政策需满足的资格要求：</w:t>
      </w:r>
      <w:r>
        <w:rPr>
          <w:rFonts w:hint="eastAsia" w:ascii="宋体" w:hAnsi="宋体" w:eastAsia="宋体" w:cs="Times New Roman"/>
          <w:color w:val="000000"/>
          <w:sz w:val="24"/>
          <w:szCs w:val="24"/>
          <w:u w:val="none"/>
          <w:lang w:val="zh-CN" w:eastAsia="zh-CN"/>
        </w:rPr>
      </w:r>
      <w:r/>
    </w:p>
    <w:p>
      <w:pPr>
        <w:pStyle w:val="658"/>
        <w:ind w:firstLine="480"/>
        <w:pageBreakBefore w:val="0"/>
        <w:spacing w:line="360"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zh-CN" w:eastAsia="zh-CN"/>
        </w:rPr>
        <w:t xml:space="preserve">本项目为非预留份额的采购项目或采购包，执行价格扣除优惠政策，具体详见第</w:t>
      </w:r>
      <w:r>
        <w:rPr>
          <w:rFonts w:hint="eastAsia" w:ascii="宋体" w:hAnsi="宋体" w:eastAsia="宋体" w:cs="Times New Roman"/>
          <w:color w:val="000000"/>
          <w:sz w:val="24"/>
          <w:szCs w:val="24"/>
          <w:u w:val="none"/>
          <w:lang w:val="en-US" w:eastAsia="zh-CN"/>
        </w:rPr>
        <w:t xml:space="preserve">五</w:t>
      </w:r>
      <w:r>
        <w:rPr>
          <w:rFonts w:hint="eastAsia" w:ascii="宋体" w:hAnsi="宋体" w:eastAsia="宋体" w:cs="Times New Roman"/>
          <w:color w:val="000000"/>
          <w:sz w:val="24"/>
          <w:szCs w:val="24"/>
          <w:u w:val="none"/>
          <w:lang w:val="zh-CN" w:eastAsia="zh-CN"/>
        </w:rPr>
        <w:t xml:space="preserve">章</w:t>
      </w:r>
      <w:r>
        <w:rPr>
          <w:rFonts w:hint="eastAsia" w:ascii="宋体" w:hAnsi="宋体" w:eastAsia="宋体" w:cs="Times New Roman"/>
          <w:color w:val="000000"/>
          <w:sz w:val="24"/>
          <w:szCs w:val="24"/>
          <w:u w:val="none"/>
          <w:lang w:val="zh-CN" w:eastAsia="zh-CN"/>
        </w:rPr>
        <w:t xml:space="preserve">评审方法与评审标准。</w:t>
      </w:r>
      <w:r>
        <w:rPr>
          <w:rFonts w:hint="eastAsia" w:ascii="宋体" w:hAnsi="宋体" w:eastAsia="宋体" w:cs="Times New Roman"/>
          <w:color w:val="000000"/>
          <w:sz w:val="24"/>
          <w:szCs w:val="24"/>
          <w:u w:val="none"/>
          <w:lang w:val="en-US" w:eastAsia="zh-CN"/>
        </w:rPr>
      </w:r>
      <w:r/>
    </w:p>
    <w:p>
      <w:pPr>
        <w:pStyle w:val="658"/>
        <w:ind w:firstLine="480"/>
        <w:pageBreakBefore w:val="0"/>
        <w:spacing w:line="360"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i w:val="0"/>
          <w:iCs w:val="0"/>
          <w:caps w:val="0"/>
          <w:color w:val="000000"/>
          <w:spacing w:val="0"/>
          <w:sz w:val="24"/>
          <w:szCs w:val="24"/>
          <w:highlight w:val="none"/>
          <w:lang w:val="zh-CN" w:bidi="ar-SA"/>
        </w:rPr>
        <w:t xml:space="preserve">本项目采购标的对应的中小企业划分标准所属行业为：</w:t>
      </w:r>
      <w:r>
        <w:rPr>
          <w:rFonts w:hint="eastAsia" w:ascii="宋体" w:hAnsi="宋体" w:eastAsia="宋体" w:cs="Times New Roman"/>
          <w:color w:val="000000"/>
          <w:sz w:val="24"/>
          <w:szCs w:val="24"/>
          <w:u w:val="none"/>
          <w:lang w:val="en-US" w:eastAsia="zh-CN"/>
        </w:rPr>
        <w:t xml:space="preserve">其他未列明行业。</w:t>
      </w:r>
      <w:r>
        <w:rPr>
          <w:rFonts w:hint="eastAsia" w:ascii="宋体" w:hAnsi="宋体" w:eastAsia="宋体" w:cs="Times New Roman"/>
          <w:color w:val="000000"/>
          <w:sz w:val="24"/>
          <w:szCs w:val="24"/>
          <w:u w:val="none"/>
          <w:lang w:val="en-US" w:eastAsia="zh-CN"/>
        </w:rPr>
      </w:r>
      <w:r/>
    </w:p>
    <w:p>
      <w:pPr>
        <w:pStyle w:val="658"/>
        <w:numPr>
          <w:ilvl w:val="0"/>
          <w:numId w:val="0"/>
        </w:numPr>
        <w:ind w:firstLine="480"/>
        <w:pageBreakBefore w:val="0"/>
        <w:spacing w:line="360" w:lineRule="auto"/>
        <w:widowControl w:val="off"/>
        <w:rPr>
          <w:color w:val="000000"/>
          <w:lang w:val="en-US" w:eastAsia="zh-CN"/>
        </w:rPr>
      </w:pPr>
      <w:r>
        <w:rPr>
          <w:rFonts w:hint="eastAsia" w:ascii="宋体" w:hAnsi="宋体"/>
          <w:color w:val="000000"/>
          <w:sz w:val="24"/>
          <w:szCs w:val="24"/>
        </w:rPr>
        <w:t xml:space="preserve">本项目的特定资格要求</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无</w:t>
      </w:r>
      <w:r>
        <w:rPr>
          <w:color w:val="000000"/>
          <w:lang w:val="en-US" w:eastAsia="zh-CN"/>
        </w:rPr>
      </w:r>
      <w:r/>
    </w:p>
    <w:p>
      <w:pPr>
        <w:pStyle w:val="658"/>
        <w:ind w:firstLine="480"/>
        <w:pageBreakBefore w:val="0"/>
        <w:spacing w:line="360"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三</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拒绝下述供应商参加本次采购活动</w:t>
      </w:r>
      <w:r>
        <w:rPr>
          <w:rFonts w:hint="eastAsia" w:ascii="宋体" w:hAnsi="宋体" w:eastAsia="宋体" w:cs="Times New Roman"/>
          <w:color w:val="000000"/>
          <w:sz w:val="24"/>
          <w:szCs w:val="24"/>
          <w:lang w:eastAsia="zh-CN"/>
        </w:rPr>
      </w:r>
      <w:r/>
    </w:p>
    <w:p>
      <w:pPr>
        <w:pStyle w:val="658"/>
        <w:ind w:firstLine="480"/>
        <w:pageBreakBefore w:val="0"/>
        <w:spacing w:line="360"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rPr>
        <w:t xml:space="preserve">单位负责人为同一人或者存在直接控股、管理关系的不同供应商</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不得参加同一合同项下的政府采购活动</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658"/>
        <w:ind w:firstLine="480"/>
        <w:pageBreakBefore w:val="0"/>
        <w:spacing w:line="360"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color w:val="000000"/>
          <w:sz w:val="24"/>
          <w:szCs w:val="24"/>
        </w:rPr>
        <w:t xml:space="preserve">为采购项目提供整体设计、规范编制或者项目管理、监理、检测等服务的供应商</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不得参加本项目的采购活动</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658"/>
        <w:ind w:firstLine="480"/>
        <w:pageBreakBefore w:val="0"/>
        <w:spacing w:line="360"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供应商被“信用中国”网站（www.creditchina.gov.cn）、“中国政府采购网”(www.ccgp.gov.cn)列入失信被执行人、重大税收违法案件当事人名单、政府采购严重违法失信行为记录名单</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661"/>
        <w:ind w:firstLine="465"/>
        <w:pageBreakBefore w:val="0"/>
        <w:spacing w:before="145" w:after="145" w:line="36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三、获取磋商文件</w:t>
      </w:r>
      <w:r>
        <w:rPr>
          <w:rFonts w:hint="eastAsia" w:ascii="方正黑体_GBK" w:hAnsi="方正黑体_GBK" w:eastAsia="方正黑体_GBK" w:cs="方正黑体_GBK"/>
          <w:b w:val="0"/>
          <w:bCs w:val="0"/>
          <w:color w:val="000000"/>
          <w:sz w:val="30"/>
          <w:szCs w:val="30"/>
        </w:rPr>
      </w:r>
      <w:r/>
    </w:p>
    <w:p>
      <w:pPr>
        <w:pStyle w:val="658"/>
        <w:ind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1.时间：自磋商文件公告发布之日起。</w:t>
      </w:r>
      <w:r>
        <w:rPr>
          <w:rFonts w:hint="eastAsia" w:ascii="宋体" w:hAnsi="宋体" w:eastAsia="宋体" w:cs="宋体"/>
          <w:color w:val="000000"/>
          <w:sz w:val="24"/>
          <w:szCs w:val="24"/>
        </w:rPr>
      </w:r>
      <w:r/>
    </w:p>
    <w:p>
      <w:pPr>
        <w:pStyle w:val="658"/>
        <w:ind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2.方式：在“江苏政府采购网”免费下载。</w:t>
      </w:r>
      <w:r>
        <w:rPr>
          <w:rFonts w:hint="eastAsia" w:ascii="宋体" w:hAnsi="宋体" w:eastAsia="宋体" w:cs="宋体"/>
          <w:color w:val="000000"/>
          <w:sz w:val="24"/>
          <w:szCs w:val="24"/>
        </w:rPr>
      </w:r>
      <w:r/>
    </w:p>
    <w:p>
      <w:pPr>
        <w:pStyle w:val="661"/>
        <w:ind w:firstLine="465"/>
        <w:pageBreakBefore w:val="0"/>
        <w:spacing w:before="145" w:after="145" w:line="36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四、提交响应文件截止时间</w:t>
      </w:r>
      <w:r>
        <w:rPr>
          <w:rFonts w:hint="eastAsia" w:ascii="方正黑体_GBK" w:hAnsi="方正黑体_GBK" w:eastAsia="方正黑体_GBK" w:cs="方正黑体_GBK"/>
          <w:b w:val="0"/>
          <w:bCs w:val="0"/>
          <w:color w:val="000000"/>
          <w:sz w:val="30"/>
          <w:szCs w:val="30"/>
        </w:rPr>
      </w:r>
      <w:r/>
    </w:p>
    <w:p>
      <w:pPr>
        <w:pStyle w:val="661"/>
        <w:ind w:firstLine="372"/>
        <w:pageBreakBefore w:val="0"/>
        <w:spacing w:before="145" w:after="145" w:line="360" w:lineRule="auto"/>
        <w:widowControl w:val="off"/>
        <w:rPr>
          <w:rFonts w:hint="eastAsia" w:ascii="宋体" w:hAnsi="宋体" w:eastAsia="宋体"/>
          <w:b w:val="0"/>
          <w:bCs w:val="0"/>
          <w:color w:val="000000"/>
          <w:sz w:val="24"/>
          <w:szCs w:val="24"/>
          <w:lang w:eastAsia="zh-CN"/>
        </w:rPr>
      </w:pPr>
      <w:r>
        <w:rPr>
          <w:rFonts w:hint="eastAsia" w:ascii="宋体" w:hAnsi="宋体" w:eastAsia="宋体" w:cs="宋体"/>
          <w:b w:val="0"/>
          <w:bCs w:val="0"/>
          <w:color w:val="000000"/>
          <w:sz w:val="24"/>
          <w:szCs w:val="24"/>
          <w:u w:val="none"/>
        </w:rPr>
        <w:t xml:space="preserve"> </w:t>
      </w:r>
      <w:r>
        <w:rPr>
          <w:rFonts w:hint="eastAsia" w:ascii="宋体" w:hAnsi="宋体" w:eastAsia="宋体" w:cs="宋体"/>
          <w:b w:val="0"/>
          <w:bCs w:val="0"/>
          <w:color w:val="000000"/>
          <w:sz w:val="24"/>
          <w:szCs w:val="24"/>
          <w:u w:val="none"/>
          <w:lang w:val="en-US" w:eastAsia="zh-CN"/>
        </w:rPr>
        <w:t xml:space="preserve">20</w:t>
      </w:r>
      <w:r>
        <w:rPr>
          <w:rFonts w:hint="eastAsia" w:ascii="宋体" w:hAnsi="宋体" w:eastAsia="宋体" w:cs="宋体"/>
          <w:b w:val="0"/>
          <w:bCs w:val="0"/>
          <w:color w:val="000000"/>
          <w:sz w:val="24"/>
          <w:szCs w:val="24"/>
          <w:highlight w:val="none"/>
          <w:u w:val="none"/>
          <w:lang w:val="en-US" w:eastAsia="zh-CN"/>
        </w:rPr>
        <w:t xml:space="preserve">25</w:t>
      </w:r>
      <w:r>
        <w:rPr>
          <w:rFonts w:hint="eastAsia" w:ascii="宋体" w:hAnsi="宋体"/>
          <w:b w:val="0"/>
          <w:bCs w:val="0"/>
          <w:color w:val="000000"/>
          <w:sz w:val="24"/>
          <w:szCs w:val="24"/>
          <w:u w:val="none"/>
        </w:rPr>
        <w:t xml:space="preserve">年</w:t>
      </w:r>
      <w:r>
        <w:rPr>
          <w:rFonts w:hint="eastAsia" w:ascii="宋体" w:hAnsi="宋体" w:eastAsia="宋体" w:cs="宋体"/>
          <w:b w:val="0"/>
          <w:bCs w:val="0"/>
          <w:color w:val="000000"/>
          <w:sz w:val="24"/>
          <w:szCs w:val="24"/>
          <w:highlight w:val="none"/>
          <w:u w:val="none"/>
          <w:lang w:val="en-US" w:eastAsia="zh-CN"/>
        </w:rPr>
        <w:t xml:space="preserve">6</w:t>
      </w:r>
      <w:r>
        <w:rPr>
          <w:rFonts w:hint="eastAsia" w:ascii="宋体" w:hAnsi="宋体"/>
          <w:b w:val="0"/>
          <w:bCs w:val="0"/>
          <w:color w:val="000000"/>
          <w:sz w:val="24"/>
          <w:szCs w:val="24"/>
          <w:u w:val="none"/>
        </w:rPr>
        <w:t xml:space="preserve">月</w:t>
      </w:r>
      <w:r>
        <w:rPr>
          <w:rFonts w:hint="eastAsia" w:ascii="宋体" w:hAnsi="宋体" w:eastAsia="宋体" w:cs="宋体"/>
          <w:b w:val="0"/>
          <w:bCs w:val="0"/>
          <w:color w:val="000000"/>
          <w:sz w:val="24"/>
          <w:szCs w:val="24"/>
          <w:highlight w:val="none"/>
          <w:u w:val="none"/>
          <w:lang w:val="en-US" w:eastAsia="zh-CN"/>
        </w:rPr>
        <w:t xml:space="preserve">16</w:t>
      </w:r>
      <w:r>
        <w:rPr>
          <w:rFonts w:hint="eastAsia" w:ascii="宋体" w:hAnsi="宋体"/>
          <w:b w:val="0"/>
          <w:bCs w:val="0"/>
          <w:color w:val="000000"/>
          <w:sz w:val="24"/>
          <w:szCs w:val="24"/>
          <w:u w:val="none"/>
        </w:rPr>
        <w:t xml:space="preserve">日</w:t>
      </w:r>
      <w:r>
        <w:rPr>
          <w:rFonts w:hint="eastAsia" w:ascii="宋体" w:hAnsi="宋体"/>
          <w:b w:val="0"/>
          <w:bCs w:val="0"/>
          <w:color w:val="000000"/>
          <w:sz w:val="24"/>
          <w:szCs w:val="24"/>
          <w:u w:val="none"/>
          <w:lang w:val="en-US" w:eastAsia="zh-CN"/>
        </w:rPr>
        <w:t xml:space="preserve">14</w:t>
      </w:r>
      <w:r>
        <w:rPr>
          <w:rFonts w:hint="eastAsia" w:ascii="Times New Roman" w:hAnsi="Times New Roman" w:eastAsia="宋体" w:cs="Times New Roman"/>
          <w:b w:val="0"/>
          <w:bCs w:val="0"/>
          <w:color w:val="000000"/>
          <w:sz w:val="24"/>
          <w:szCs w:val="24"/>
          <w:u w:val="none"/>
          <w:lang w:val="en-US" w:eastAsia="zh-CN"/>
        </w:rPr>
        <w:t xml:space="preserve">时</w:t>
      </w:r>
      <w:r>
        <w:rPr>
          <w:rFonts w:hint="eastAsia" w:ascii="宋体" w:hAnsi="宋体" w:eastAsia="宋体" w:cs="宋体"/>
          <w:b w:val="0"/>
          <w:bCs w:val="0"/>
          <w:color w:val="000000"/>
          <w:sz w:val="24"/>
          <w:szCs w:val="24"/>
          <w:highlight w:val="none"/>
          <w:u w:val="none"/>
          <w:lang w:val="en-US" w:eastAsia="zh-CN"/>
        </w:rPr>
        <w:t xml:space="preserve">30</w:t>
      </w:r>
      <w:r>
        <w:rPr>
          <w:rFonts w:hint="eastAsia" w:ascii="宋体" w:hAnsi="宋体"/>
          <w:b w:val="0"/>
          <w:bCs w:val="0"/>
          <w:color w:val="000000"/>
          <w:sz w:val="24"/>
          <w:szCs w:val="24"/>
          <w:u w:val="none"/>
        </w:rPr>
        <w:t xml:space="preserve">分（</w:t>
      </w:r>
      <w:r>
        <w:rPr>
          <w:rFonts w:hint="eastAsia" w:ascii="宋体" w:hAnsi="宋体"/>
          <w:b w:val="0"/>
          <w:bCs w:val="0"/>
          <w:color w:val="000000"/>
          <w:sz w:val="24"/>
          <w:szCs w:val="24"/>
        </w:rPr>
        <w:t xml:space="preserve">北京时间）</w:t>
      </w:r>
      <w:r>
        <w:rPr>
          <w:rFonts w:hint="eastAsia" w:ascii="宋体" w:hAnsi="宋体"/>
          <w:b w:val="0"/>
          <w:bCs w:val="0"/>
          <w:color w:val="000000"/>
          <w:sz w:val="24"/>
          <w:szCs w:val="24"/>
          <w:lang w:eastAsia="zh-CN"/>
        </w:rPr>
        <w:t xml:space="preserve">。</w:t>
      </w:r>
      <w:r>
        <w:rPr>
          <w:rFonts w:hint="eastAsia" w:ascii="宋体" w:hAnsi="宋体" w:eastAsia="宋体"/>
          <w:b w:val="0"/>
          <w:bCs w:val="0"/>
          <w:color w:val="000000"/>
          <w:sz w:val="24"/>
          <w:szCs w:val="24"/>
          <w:lang w:eastAsia="zh-CN"/>
        </w:rPr>
      </w:r>
      <w:r/>
    </w:p>
    <w:p>
      <w:pPr>
        <w:pStyle w:val="661"/>
        <w:ind w:firstLine="465"/>
        <w:pageBreakBefore w:val="0"/>
        <w:spacing w:before="145" w:after="145" w:line="36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五、公告期限</w:t>
      </w:r>
      <w:r>
        <w:rPr>
          <w:rFonts w:hint="eastAsia" w:ascii="方正黑体_GBK" w:hAnsi="方正黑体_GBK" w:eastAsia="方正黑体_GBK" w:cs="方正黑体_GBK"/>
          <w:b w:val="0"/>
          <w:bCs w:val="0"/>
          <w:color w:val="000000"/>
          <w:sz w:val="30"/>
          <w:szCs w:val="30"/>
        </w:rPr>
      </w:r>
      <w:r/>
    </w:p>
    <w:p>
      <w:pPr>
        <w:pStyle w:val="658"/>
        <w:ind w:firstLine="480"/>
        <w:pageBreakBefore w:val="0"/>
        <w:spacing w:line="360" w:lineRule="auto"/>
        <w:widowControl w:val="off"/>
        <w:rPr>
          <w:rFonts w:ascii="宋体" w:hAnsi="宋体" w:cs="宋体"/>
          <w:color w:val="000000"/>
          <w:sz w:val="24"/>
          <w:szCs w:val="24"/>
        </w:rPr>
      </w:pPr>
      <w:r>
        <w:rPr>
          <w:rFonts w:hint="eastAsia" w:ascii="宋体" w:hAnsi="宋体" w:cs="宋体"/>
          <w:color w:val="000000"/>
          <w:sz w:val="24"/>
          <w:szCs w:val="24"/>
        </w:rPr>
        <w:t xml:space="preserve">公告期限为自本公告发布之日起</w:t>
      </w:r>
      <w:r>
        <w:rPr>
          <w:rFonts w:hint="eastAsia" w:ascii="宋体" w:hAnsi="宋体" w:cs="宋体"/>
          <w:color w:val="000000"/>
          <w:sz w:val="24"/>
          <w:szCs w:val="24"/>
          <w:lang w:val="en-US" w:eastAsia="zh-CN"/>
        </w:rPr>
        <w:t xml:space="preserve">五</w:t>
      </w:r>
      <w:r>
        <w:rPr>
          <w:rFonts w:hint="eastAsia" w:ascii="宋体" w:hAnsi="宋体" w:cs="宋体"/>
          <w:color w:val="000000"/>
          <w:sz w:val="24"/>
          <w:szCs w:val="24"/>
        </w:rPr>
        <w:t xml:space="preserve">个工作日。</w:t>
      </w:r>
      <w:r>
        <w:rPr>
          <w:rFonts w:ascii="宋体" w:hAnsi="宋体" w:cs="宋体"/>
          <w:color w:val="000000"/>
          <w:sz w:val="24"/>
          <w:szCs w:val="24"/>
        </w:rPr>
      </w:r>
      <w:r/>
    </w:p>
    <w:p>
      <w:pPr>
        <w:pStyle w:val="661"/>
        <w:ind w:firstLine="465"/>
        <w:pageBreakBefore w:val="0"/>
        <w:spacing w:before="145" w:after="145" w:line="36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六、其他事宜</w:t>
      </w:r>
      <w:r>
        <w:rPr>
          <w:rFonts w:hint="eastAsia" w:ascii="方正黑体_GBK" w:hAnsi="方正黑体_GBK" w:eastAsia="方正黑体_GBK" w:cs="方正黑体_GBK"/>
          <w:b w:val="0"/>
          <w:bCs w:val="0"/>
          <w:color w:val="000000"/>
          <w:sz w:val="30"/>
          <w:szCs w:val="30"/>
        </w:rPr>
      </w:r>
      <w:r/>
    </w:p>
    <w:p>
      <w:pPr>
        <w:pStyle w:val="658"/>
        <w:ind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1.本次</w:t>
      </w:r>
      <w:r>
        <w:rPr>
          <w:rFonts w:hint="eastAsia" w:ascii="宋体" w:hAnsi="宋体" w:eastAsia="宋体" w:cs="宋体"/>
          <w:color w:val="000000"/>
          <w:sz w:val="24"/>
          <w:szCs w:val="24"/>
          <w:lang w:val="en-US" w:eastAsia="zh-CN"/>
        </w:rPr>
        <w:t xml:space="preserve">磋商</w:t>
      </w:r>
      <w:r>
        <w:rPr>
          <w:rFonts w:hint="eastAsia" w:ascii="宋体" w:hAnsi="宋体" w:eastAsia="宋体" w:cs="宋体"/>
          <w:color w:val="000000"/>
          <w:sz w:val="24"/>
          <w:szCs w:val="24"/>
        </w:rPr>
        <w:t xml:space="preserve">不收取</w:t>
      </w:r>
      <w:r>
        <w:rPr>
          <w:rFonts w:hint="eastAsia" w:ascii="宋体" w:hAnsi="宋体" w:eastAsia="宋体" w:cs="宋体"/>
          <w:color w:val="000000"/>
          <w:sz w:val="24"/>
          <w:szCs w:val="24"/>
          <w:lang w:val="en-US" w:eastAsia="zh-CN"/>
        </w:rPr>
        <w:t xml:space="preserve">磋商</w:t>
      </w:r>
      <w:r>
        <w:rPr>
          <w:rFonts w:hint="eastAsia" w:ascii="宋体" w:hAnsi="宋体" w:eastAsia="宋体" w:cs="宋体"/>
          <w:color w:val="000000"/>
          <w:sz w:val="24"/>
          <w:szCs w:val="24"/>
        </w:rPr>
        <w:t xml:space="preserve">保证金。</w:t>
      </w:r>
      <w:r>
        <w:rPr>
          <w:rFonts w:hint="eastAsia" w:ascii="宋体" w:hAnsi="宋体" w:eastAsia="宋体" w:cs="宋体"/>
          <w:color w:val="000000"/>
          <w:sz w:val="24"/>
          <w:szCs w:val="24"/>
        </w:rPr>
      </w:r>
      <w:r/>
    </w:p>
    <w:p>
      <w:pPr>
        <w:pStyle w:val="658"/>
        <w:ind w:firstLine="480"/>
        <w:pageBreakBefore w:val="0"/>
        <w:spacing w:line="360" w:lineRule="auto"/>
        <w:widowControl w:val="off"/>
        <w:tabs>
          <w:tab w:val="left" w:pos="900" w:leader="none"/>
        </w:tabs>
        <w:rPr>
          <w:rFonts w:hint="eastAsia" w:ascii="宋体" w:hAnsi="宋体" w:eastAsia="宋体" w:cs="宋体"/>
          <w:color w:val="000000"/>
          <w:sz w:val="24"/>
          <w:szCs w:val="24"/>
        </w:rPr>
      </w:pPr>
      <w:r>
        <w:rPr>
          <w:rFonts w:hint="eastAsia" w:ascii="宋体" w:hAnsi="宋体"/>
          <w:color w:val="000000"/>
          <w:sz w:val="24"/>
          <w:szCs w:val="24"/>
        </w:rPr>
        <w:t xml:space="preserve">2.</w:t>
      </w:r>
      <w:r>
        <w:rPr>
          <w:rFonts w:hint="eastAsia" w:ascii="宋体" w:hAnsi="宋体" w:eastAsia="宋体" w:cs="宋体"/>
          <w:color w:val="000000"/>
          <w:sz w:val="24"/>
          <w:szCs w:val="24"/>
          <w:lang w:val="en-US" w:eastAsia="zh-CN"/>
        </w:rPr>
        <w:t xml:space="preserve">本项目不组织集中</w:t>
      </w:r>
      <w:r>
        <w:rPr>
          <w:rFonts w:hint="eastAsia" w:ascii="宋体" w:hAnsi="宋体"/>
          <w:color w:val="000000"/>
          <w:sz w:val="24"/>
          <w:szCs w:val="24"/>
          <w:lang w:eastAsia="zh-CN"/>
        </w:rPr>
        <w:t xml:space="preserve">勘察及答疑</w:t>
      </w:r>
      <w:r>
        <w:rPr>
          <w:rFonts w:hint="eastAsia" w:ascii="宋体" w:hAnsi="宋体" w:eastAsia="宋体" w:cs="宋体"/>
          <w:color w:val="000000"/>
          <w:sz w:val="24"/>
          <w:szCs w:val="24"/>
          <w:lang w:val="en-US" w:eastAsia="zh-CN"/>
        </w:rPr>
        <w:t xml:space="preserve">，供应商如对采购需求有疑问，请咨询采购单位联系人。 </w:t>
      </w:r>
      <w:r>
        <w:rPr>
          <w:rFonts w:hint="eastAsia" w:ascii="宋体" w:hAnsi="宋体" w:eastAsia="宋体" w:cs="宋体"/>
          <w:color w:val="000000"/>
          <w:sz w:val="24"/>
          <w:szCs w:val="24"/>
        </w:rPr>
      </w:r>
      <w:r/>
    </w:p>
    <w:p>
      <w:pPr>
        <w:pStyle w:val="658"/>
        <w:ind w:firstLine="480"/>
        <w:pageBreakBefore w:val="0"/>
        <w:spacing w:line="360" w:lineRule="auto"/>
        <w:widowControl w:val="off"/>
        <w:tabs>
          <w:tab w:val="left" w:pos="900" w:leader="none"/>
        </w:tabs>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lang w:eastAsia="zh-CN"/>
        </w:rPr>
        <w:t xml:space="preserve">.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w:t>
      </w:r>
      <w:r>
        <w:rPr>
          <w:rFonts w:hint="eastAsia" w:ascii="宋体" w:hAnsi="宋体" w:eastAsia="宋体" w:cs="Times New Roman"/>
          <w:color w:val="000000"/>
          <w:sz w:val="24"/>
          <w:szCs w:val="24"/>
          <w:lang w:eastAsia="zh-CN"/>
        </w:rPr>
        <w:fldChar w:fldCharType="begin"/>
      </w:r>
      <w:r>
        <w:rPr>
          <w:rFonts w:hint="eastAsia" w:ascii="宋体" w:hAnsi="宋体" w:eastAsia="宋体" w:cs="Times New Roman"/>
          <w:color w:val="000000"/>
          <w:sz w:val="24"/>
          <w:szCs w:val="24"/>
          <w:lang w:eastAsia="zh-CN"/>
        </w:rPr>
        <w:instrText xml:space="preserve"> HYPERLINK "http://www.ccgp-jiangsu.gov.cn/jiangsu/zlxz/ee/ee3a4bc5a3454aa2b0d9312230633ce9.html" </w:instrText>
      </w:r>
      <w:r>
        <w:rPr>
          <w:rFonts w:hint="eastAsia" w:ascii="宋体" w:hAnsi="宋体" w:eastAsia="宋体" w:cs="Times New Roman"/>
          <w:color w:val="000000"/>
          <w:sz w:val="24"/>
          <w:szCs w:val="24"/>
          <w:lang w:eastAsia="zh-CN"/>
        </w:rPr>
        <w:fldChar w:fldCharType="separate"/>
      </w:r>
      <w:r>
        <w:rPr>
          <w:rFonts w:hint="eastAsia" w:ascii="宋体" w:hAnsi="宋体" w:eastAsia="宋体" w:cs="Times New Roman"/>
          <w:color w:val="000000"/>
          <w:sz w:val="24"/>
          <w:szCs w:val="24"/>
          <w:lang w:eastAsia="zh-CN"/>
        </w:rPr>
        <w:t xml:space="preserve">http://www.ccgp-jiangsu.gov.cn/jiangsu/zlxz/ee/ee3a4bc5a3454aa2b0d9312230633ce9.html</w:t>
      </w:r>
      <w:r>
        <w:rPr>
          <w:rFonts w:hint="eastAsia" w:ascii="宋体" w:hAnsi="宋体" w:eastAsia="宋体" w:cs="Times New Roman"/>
          <w:color w:val="000000"/>
          <w:sz w:val="24"/>
          <w:szCs w:val="24"/>
          <w:lang w:eastAsia="zh-CN"/>
        </w:rPr>
        <w:fldChar w:fldCharType="end"/>
      </w:r>
      <w:r>
        <w:rPr>
          <w:rFonts w:hint="eastAsia" w:ascii="宋体" w:hAnsi="宋体" w:eastAsia="宋体" w:cs="Times New Roman"/>
          <w:color w:val="000000"/>
          <w:sz w:val="24"/>
          <w:szCs w:val="24"/>
          <w:lang w:eastAsia="zh-CN"/>
        </w:rPr>
      </w:r>
      <w:r/>
    </w:p>
    <w:p>
      <w:pPr>
        <w:pStyle w:val="658"/>
        <w:ind w:firstLine="480"/>
        <w:pageBreakBefore w:val="0"/>
        <w:spacing w:line="360" w:lineRule="auto"/>
        <w:widowControl w:val="off"/>
        <w:tabs>
          <w:tab w:val="left" w:pos="900" w:leader="none"/>
        </w:tabs>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lang w:eastAsia="zh-CN"/>
        </w:rPr>
        <w:t xml:space="preserve">.有关本次采购的事项若存在变动或修改，请及时关注“江苏政府采购网”（www.ccgp-jiangsu.gov.cn）更正公告。</w:t>
      </w:r>
      <w:r>
        <w:rPr>
          <w:rFonts w:hint="eastAsia" w:ascii="宋体" w:hAnsi="宋体" w:eastAsia="宋体" w:cs="Times New Roman"/>
          <w:color w:val="000000"/>
          <w:sz w:val="24"/>
          <w:szCs w:val="24"/>
          <w:lang w:eastAsia="zh-CN"/>
        </w:rPr>
      </w:r>
      <w:r/>
    </w:p>
    <w:p>
      <w:pPr>
        <w:pStyle w:val="661"/>
        <w:ind w:firstLine="465"/>
        <w:pageBreakBefore w:val="0"/>
        <w:spacing w:before="145" w:after="145" w:line="36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七、本次磋商联系方式</w:t>
      </w:r>
      <w:r>
        <w:rPr>
          <w:rFonts w:hint="eastAsia" w:ascii="方正黑体_GBK" w:hAnsi="方正黑体_GBK" w:eastAsia="方正黑体_GBK" w:cs="方正黑体_GBK"/>
          <w:b w:val="0"/>
          <w:bCs w:val="0"/>
          <w:color w:val="000000"/>
          <w:sz w:val="30"/>
          <w:szCs w:val="30"/>
        </w:rPr>
      </w:r>
      <w:r/>
    </w:p>
    <w:p>
      <w:pPr>
        <w:pStyle w:val="658"/>
        <w:ind w:firstLine="480"/>
        <w:pageBreakBefore w:val="0"/>
        <w:spacing w:line="36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1.采购人</w:t>
      </w:r>
      <w:r>
        <w:rPr>
          <w:rFonts w:hint="eastAsia" w:ascii="宋体" w:hAnsi="宋体" w:eastAsia="宋体" w:cs="Times New Roman"/>
          <w:color w:val="000000"/>
          <w:sz w:val="24"/>
          <w:szCs w:val="24"/>
          <w:lang w:val="en-US" w:eastAsia="zh-CN"/>
        </w:rPr>
      </w:r>
      <w:r/>
    </w:p>
    <w:p>
      <w:pPr>
        <w:pStyle w:val="658"/>
        <w:ind w:firstLine="480"/>
        <w:pageBreakBefore w:val="0"/>
        <w:spacing w:line="360"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名  称：</w:t>
      </w:r>
      <w:r>
        <w:rPr>
          <w:rFonts w:hint="eastAsia" w:ascii="宋体" w:hAnsi="宋体" w:eastAsia="宋体" w:cs="Times New Roman"/>
          <w:color w:val="000000"/>
          <w:sz w:val="24"/>
          <w:szCs w:val="24"/>
          <w:u w:val="none"/>
          <w:lang w:val="en-US" w:eastAsia="zh-CN"/>
        </w:rPr>
        <w:t xml:space="preserve">南京市六合区水务局          </w:t>
      </w:r>
      <w:r>
        <w:rPr>
          <w:rFonts w:hint="eastAsia" w:ascii="宋体" w:hAnsi="宋体" w:eastAsia="宋体" w:cs="Times New Roman"/>
          <w:color w:val="000000"/>
          <w:sz w:val="24"/>
          <w:szCs w:val="24"/>
          <w:u w:val="none"/>
          <w:lang w:val="en-US" w:eastAsia="zh-CN"/>
        </w:rPr>
      </w:r>
      <w:r/>
    </w:p>
    <w:p>
      <w:pPr>
        <w:pStyle w:val="658"/>
        <w:ind w:firstLine="480"/>
        <w:pageBreakBefore w:val="0"/>
        <w:spacing w:line="360"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地  址：</w:t>
      </w:r>
      <w:r>
        <w:rPr>
          <w:rFonts w:hint="eastAsia" w:ascii="宋体" w:hAnsi="宋体" w:eastAsia="宋体" w:cs="Times New Roman"/>
          <w:color w:val="000000"/>
          <w:sz w:val="24"/>
          <w:szCs w:val="24"/>
          <w:u w:val="none"/>
          <w:lang w:val="en-US" w:eastAsia="zh-CN"/>
        </w:rPr>
        <w:t xml:space="preserve">南京市六合区雄州南路268号六合大厦22楼    </w:t>
      </w:r>
      <w:r>
        <w:rPr>
          <w:rFonts w:hint="eastAsia" w:ascii="宋体" w:hAnsi="宋体" w:eastAsia="宋体" w:cs="Times New Roman"/>
          <w:color w:val="000000"/>
          <w:sz w:val="24"/>
          <w:szCs w:val="24"/>
          <w:u w:val="none"/>
          <w:lang w:val="en-US" w:eastAsia="zh-CN"/>
        </w:rPr>
      </w:r>
      <w:r/>
    </w:p>
    <w:p>
      <w:pPr>
        <w:pStyle w:val="658"/>
        <w:ind w:firstLine="480"/>
        <w:pageBreakBefore w:val="0"/>
        <w:spacing w:line="360"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联系人：张益 </w:t>
      </w:r>
      <w:r>
        <w:rPr>
          <w:rFonts w:hint="eastAsia" w:ascii="宋体" w:hAnsi="宋体" w:eastAsia="宋体" w:cs="Times New Roman"/>
          <w:color w:val="000000"/>
          <w:sz w:val="24"/>
          <w:szCs w:val="24"/>
          <w:u w:val="none"/>
          <w:lang w:val="en-US" w:eastAsia="zh-CN"/>
        </w:rPr>
      </w:r>
      <w:r/>
    </w:p>
    <w:p>
      <w:pPr>
        <w:pStyle w:val="658"/>
        <w:ind w:firstLine="480"/>
        <w:pageBreakBefore w:val="0"/>
        <w:spacing w:line="360"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联系电话：15295752106 </w:t>
      </w:r>
      <w:bookmarkStart w:id="6" w:name="_Toc28359009"/>
      <w:r/>
      <w:bookmarkStart w:id="7" w:name="_Toc28359086"/>
      <w:r>
        <w:rPr>
          <w:rFonts w:hint="eastAsia" w:ascii="宋体" w:hAnsi="宋体" w:eastAsia="宋体" w:cs="Times New Roman"/>
          <w:color w:val="000000"/>
          <w:sz w:val="24"/>
          <w:szCs w:val="24"/>
          <w:u w:val="none"/>
          <w:lang w:val="en-US" w:eastAsia="zh-CN"/>
        </w:rPr>
      </w:r>
      <w:r/>
    </w:p>
    <w:p>
      <w:pPr>
        <w:pStyle w:val="658"/>
        <w:ind w:firstLine="480"/>
        <w:pageBreakBefore w:val="0"/>
        <w:spacing w:line="360"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2.</w:t>
      </w:r>
      <w:bookmarkEnd w:id="6"/>
      <w:r/>
      <w:bookmarkEnd w:id="7"/>
      <w:r>
        <w:rPr>
          <w:rFonts w:hint="eastAsia" w:ascii="宋体" w:hAnsi="宋体" w:eastAsia="宋体" w:cs="Times New Roman"/>
          <w:color w:val="000000"/>
          <w:sz w:val="24"/>
          <w:szCs w:val="24"/>
          <w:u w:val="none"/>
          <w:lang w:val="en-US" w:eastAsia="zh-CN"/>
        </w:rPr>
        <w:t xml:space="preserve">采购代理机构信息</w:t>
      </w:r>
      <w:r>
        <w:rPr>
          <w:rFonts w:hint="eastAsia" w:ascii="宋体" w:hAnsi="宋体" w:eastAsia="宋体" w:cs="Times New Roman"/>
          <w:color w:val="000000"/>
          <w:sz w:val="24"/>
          <w:szCs w:val="24"/>
          <w:u w:val="none"/>
          <w:lang w:val="en-US" w:eastAsia="zh-CN"/>
        </w:rPr>
      </w:r>
      <w:r/>
    </w:p>
    <w:p>
      <w:pPr>
        <w:pStyle w:val="658"/>
        <w:ind w:firstLine="480"/>
        <w:pageBreakBefore w:val="0"/>
        <w:spacing w:line="360"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地　址：</w:t>
      </w:r>
      <w:r>
        <w:rPr>
          <w:rFonts w:hint="eastAsia" w:ascii="宋体" w:hAnsi="宋体" w:eastAsia="宋体" w:cs="Times New Roman"/>
          <w:color w:val="000000"/>
          <w:sz w:val="24"/>
          <w:szCs w:val="24"/>
          <w:u w:val="none"/>
          <w:lang w:val="zh-CN" w:eastAsia="zh-CN"/>
        </w:rPr>
        <w:t xml:space="preserve">南京空间大数据产业基地B幢4层</w:t>
      </w:r>
      <w:r>
        <w:rPr>
          <w:rFonts w:hint="eastAsia" w:ascii="宋体" w:hAnsi="宋体" w:eastAsia="宋体" w:cs="Times New Roman"/>
          <w:color w:val="000000"/>
          <w:sz w:val="24"/>
          <w:szCs w:val="24"/>
          <w:u w:val="none"/>
          <w:lang w:val="en-US" w:eastAsia="zh-CN"/>
        </w:rPr>
        <w:t xml:space="preserve">  </w:t>
      </w:r>
      <w:r>
        <w:rPr>
          <w:rFonts w:hint="eastAsia" w:ascii="宋体" w:hAnsi="宋体" w:eastAsia="宋体" w:cs="Times New Roman"/>
          <w:color w:val="000000"/>
          <w:sz w:val="24"/>
          <w:szCs w:val="24"/>
          <w:u w:val="none"/>
          <w:lang w:val="en-US" w:eastAsia="zh-CN"/>
        </w:rPr>
      </w:r>
      <w:r/>
    </w:p>
    <w:p>
      <w:pPr>
        <w:pStyle w:val="658"/>
        <w:ind w:firstLine="480"/>
        <w:pageBreakBefore w:val="0"/>
        <w:spacing w:line="360"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联系人：曹冲</w:t>
      </w:r>
      <w:r>
        <w:rPr>
          <w:rFonts w:hint="eastAsia" w:ascii="宋体" w:hAnsi="宋体" w:eastAsia="宋体" w:cs="Times New Roman"/>
          <w:color w:val="000000"/>
          <w:sz w:val="24"/>
          <w:szCs w:val="24"/>
          <w:u w:val="none"/>
          <w:lang w:val="en-US" w:eastAsia="zh-CN"/>
        </w:rPr>
      </w:r>
      <w:r/>
    </w:p>
    <w:p>
      <w:pPr>
        <w:pStyle w:val="658"/>
        <w:ind w:firstLine="480"/>
        <w:pageBreakBefore w:val="0"/>
        <w:spacing w:line="360"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联系电话：15715175369</w:t>
      </w:r>
      <w:r>
        <w:rPr>
          <w:rFonts w:hint="eastAsia" w:ascii="宋体" w:hAnsi="宋体" w:eastAsia="宋体" w:cs="Times New Roman"/>
          <w:color w:val="000000"/>
          <w:sz w:val="24"/>
          <w:szCs w:val="24"/>
          <w:u w:val="none"/>
          <w:lang w:val="en-US" w:eastAsia="zh-CN"/>
        </w:rPr>
      </w:r>
      <w:r/>
    </w:p>
    <w:p>
      <w:pPr>
        <w:pStyle w:val="658"/>
        <w:ind w:right="840"/>
        <w:jc w:val="center"/>
        <w:pageBreakBefore w:val="0"/>
        <w:spacing w:line="336" w:lineRule="auto"/>
        <w:widowControl w:val="off"/>
        <w:rPr>
          <w:rFonts w:hint="eastAsia" w:ascii="方正小标宋简体" w:hAnsi="方正小标宋简体" w:eastAsia="方正小标宋简体" w:cs="方正小标宋简体"/>
          <w:color w:val="000000"/>
          <w:sz w:val="36"/>
          <w:szCs w:val="36"/>
          <w:lang w:val="en-US" w:eastAsia="zh-CN"/>
        </w:rPr>
      </w:pPr>
      <w:r>
        <w:rPr>
          <w:rFonts w:hint="eastAsia" w:ascii="宋体" w:hAnsi="宋体" w:eastAsia="宋体" w:cs="Times New Roman"/>
          <w:color w:val="000000"/>
          <w:sz w:val="24"/>
          <w:szCs w:val="24"/>
          <w:u w:val="none"/>
          <w:lang w:val="en-US" w:eastAsia="zh-CN"/>
        </w:rPr>
        <w:br w:type="page" w:clear="all"/>
      </w:r>
      <w:r>
        <w:rPr>
          <w:rStyle w:val="671"/>
          <w:rFonts w:hint="eastAsia"/>
          <w:b/>
          <w:bCs/>
          <w:color w:val="000000"/>
          <w:sz w:val="36"/>
          <w:szCs w:val="36"/>
          <w:lang w:val="en-US" w:eastAsia="zh-CN"/>
        </w:rPr>
        <w:t xml:space="preserve">第二章  供应商须知</w:t>
      </w:r>
      <w:r>
        <w:rPr>
          <w:rFonts w:hint="eastAsia" w:ascii="方正小标宋简体" w:hAnsi="方正小标宋简体" w:eastAsia="方正小标宋简体" w:cs="方正小标宋简体"/>
          <w:color w:val="000000"/>
          <w:sz w:val="36"/>
          <w:szCs w:val="36"/>
          <w:lang w:val="en-US" w:eastAsia="zh-CN"/>
        </w:rPr>
      </w:r>
      <w:r/>
    </w:p>
    <w:p>
      <w:pPr>
        <w:pStyle w:val="661"/>
        <w:ind w:firstLine="465"/>
        <w:pageBreakBefore w:val="0"/>
        <w:spacing w:before="145" w:after="145" w:line="336" w:lineRule="auto"/>
        <w:widowControl w:val="off"/>
        <w:rPr>
          <w:rFonts w:hint="eastAsia" w:ascii="方正黑体_GBK" w:hAnsi="方正黑体_GBK" w:eastAsia="方正黑体_GBK" w:cs="方正黑体_GBK"/>
          <w:b w:val="0"/>
          <w:bCs w:val="0"/>
          <w:color w:val="000000"/>
          <w:sz w:val="30"/>
          <w:szCs w:val="30"/>
        </w:rPr>
      </w:pPr>
      <w:r/>
      <w:bookmarkStart w:id="8" w:name="_Toc20823275"/>
      <w:r/>
      <w:bookmarkStart w:id="9" w:name="_Toc120614214"/>
      <w:r/>
      <w:bookmarkStart w:id="10" w:name="_Toc16938519"/>
      <w:r/>
      <w:bookmarkStart w:id="11" w:name="_Toc513029203"/>
      <w:r>
        <w:rPr>
          <w:rFonts w:hint="eastAsia" w:ascii="方正黑体_GBK" w:hAnsi="方正黑体_GBK" w:eastAsia="方正黑体_GBK" w:cs="方正黑体_GBK"/>
          <w:b w:val="0"/>
          <w:bCs w:val="0"/>
          <w:color w:val="000000"/>
          <w:sz w:val="30"/>
          <w:szCs w:val="30"/>
        </w:rPr>
        <w:t xml:space="preserve">一、总则</w:t>
      </w:r>
      <w:bookmarkEnd w:id="8"/>
      <w:r/>
      <w:bookmarkEnd w:id="9"/>
      <w:r/>
      <w:bookmarkEnd w:id="10"/>
      <w:r/>
      <w:bookmarkEnd w:id="11"/>
      <w:r>
        <w:rPr>
          <w:rFonts w:hint="eastAsia" w:ascii="方正黑体_GBK" w:hAnsi="方正黑体_GBK" w:eastAsia="方正黑体_GBK" w:cs="方正黑体_GBK"/>
          <w:b w:val="0"/>
          <w:bCs w:val="0"/>
          <w:color w:val="000000"/>
          <w:sz w:val="30"/>
          <w:szCs w:val="30"/>
        </w:rPr>
      </w:r>
      <w:r/>
    </w:p>
    <w:p>
      <w:pPr>
        <w:pStyle w:val="662"/>
        <w:ind w:firstLine="420"/>
        <w:pageBreakBefore w:val="0"/>
        <w:spacing w:before="0" w:after="0" w:line="336" w:lineRule="auto"/>
        <w:widowControl w:val="off"/>
        <w:rPr>
          <w:rFonts w:hint="eastAsia" w:ascii="方正楷体_GBK" w:hAnsi="方正楷体_GBK" w:eastAsia="方正楷体_GBK" w:cs="方正楷体_GBK"/>
          <w:b/>
          <w:bCs/>
          <w:color w:val="000000"/>
          <w:sz w:val="28"/>
          <w:szCs w:val="28"/>
          <w:lang w:val="en-US" w:eastAsia="zh-CN"/>
        </w:rPr>
      </w:pPr>
      <w:r/>
      <w:bookmarkStart w:id="12" w:name="_Hlt16619475"/>
      <w:r/>
      <w:bookmarkEnd w:id="12"/>
      <w:r/>
      <w:bookmarkStart w:id="13" w:name="_Toc458694821"/>
      <w:r/>
      <w:bookmarkStart w:id="14" w:name="_Toc16938520"/>
      <w:r/>
      <w:bookmarkStart w:id="15" w:name="_Toc513029204"/>
      <w:r/>
      <w:bookmarkStart w:id="16" w:name="_Toc20823276"/>
      <w:r>
        <w:rPr>
          <w:rFonts w:hint="eastAsia" w:ascii="方正楷体_GBK" w:hAnsi="方正楷体_GBK" w:eastAsia="方正楷体_GBK" w:cs="方正楷体_GBK"/>
          <w:b/>
          <w:bCs/>
          <w:color w:val="000000"/>
          <w:sz w:val="28"/>
          <w:szCs w:val="28"/>
          <w:lang w:val="en-US" w:eastAsia="zh-CN"/>
        </w:rPr>
        <w:t xml:space="preserve">1</w:t>
      </w:r>
      <w:bookmarkEnd w:id="13"/>
      <w:r>
        <w:rPr>
          <w:rFonts w:hint="eastAsia" w:ascii="方正楷体_GBK" w:hAnsi="方正楷体_GBK" w:eastAsia="方正楷体_GBK" w:cs="方正楷体_GBK"/>
          <w:b/>
          <w:bCs/>
          <w:color w:val="000000"/>
          <w:sz w:val="28"/>
          <w:szCs w:val="28"/>
          <w:lang w:val="en-US" w:eastAsia="zh-CN"/>
        </w:rPr>
        <w:t xml:space="preserve">.采购方式</w:t>
      </w:r>
      <w:bookmarkEnd w:id="14"/>
      <w:r/>
      <w:bookmarkEnd w:id="15"/>
      <w:r/>
      <w:bookmarkEnd w:id="16"/>
      <w:r>
        <w:rPr>
          <w:rFonts w:hint="eastAsia" w:ascii="方正楷体_GBK" w:hAnsi="方正楷体_GBK" w:eastAsia="方正楷体_GBK" w:cs="方正楷体_GBK"/>
          <w:b/>
          <w:bCs/>
          <w:color w:val="000000"/>
          <w:sz w:val="28"/>
          <w:szCs w:val="28"/>
          <w:lang w:val="en-US" w:eastAsia="zh-CN"/>
        </w:rPr>
      </w:r>
      <w:r/>
    </w:p>
    <w:p>
      <w:pPr>
        <w:pStyle w:val="658"/>
        <w:ind w:firstLine="420"/>
        <w:keepLines w:val="0"/>
        <w:keepNext w:val="0"/>
        <w:pageBreakBefore w:val="0"/>
        <w:spacing w:line="336"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本次政府采购活动采取竞争性磋商(以下简称</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磋商</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)方式</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本文件仅适用于</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rPr>
        <w:t xml:space="preserve">公告中所述项目。</w:t>
      </w:r>
      <w:r>
        <w:rPr>
          <w:rFonts w:hint="eastAsia" w:ascii="宋体" w:hAnsi="宋体" w:eastAsia="宋体" w:cs="Times New Roman"/>
          <w:color w:val="000000"/>
          <w:sz w:val="24"/>
          <w:szCs w:val="21"/>
        </w:rPr>
      </w:r>
      <w:r/>
    </w:p>
    <w:p>
      <w:pPr>
        <w:pStyle w:val="662"/>
        <w:ind w:firstLine="420"/>
        <w:pageBreakBefore w:val="0"/>
        <w:spacing w:before="0" w:after="0" w:line="336" w:lineRule="auto"/>
        <w:widowControl w:val="off"/>
        <w:rPr>
          <w:rFonts w:hint="eastAsia" w:ascii="方正楷体_GBK" w:hAnsi="方正楷体_GBK" w:eastAsia="方正楷体_GBK" w:cs="方正楷体_GBK"/>
          <w:b/>
          <w:bCs/>
          <w:color w:val="000000"/>
          <w:sz w:val="28"/>
          <w:szCs w:val="28"/>
          <w:lang w:val="en-US" w:eastAsia="zh-CN"/>
        </w:rPr>
      </w:pPr>
      <w:r/>
      <w:bookmarkStart w:id="17" w:name="_Toc16938521"/>
      <w:r/>
      <w:bookmarkStart w:id="18" w:name="_Toc513029205"/>
      <w:r/>
      <w:bookmarkStart w:id="19" w:name="_Toc20823277"/>
      <w:r>
        <w:rPr>
          <w:rFonts w:hint="eastAsia" w:ascii="方正楷体_GBK" w:hAnsi="方正楷体_GBK" w:eastAsia="方正楷体_GBK" w:cs="方正楷体_GBK"/>
          <w:b/>
          <w:bCs/>
          <w:color w:val="000000"/>
          <w:sz w:val="28"/>
          <w:szCs w:val="28"/>
          <w:lang w:val="en-US" w:eastAsia="zh-CN"/>
        </w:rPr>
        <w:t xml:space="preserve">2.合格的</w:t>
      </w:r>
      <w:bookmarkEnd w:id="17"/>
      <w:r/>
      <w:bookmarkEnd w:id="18"/>
      <w:r/>
      <w:bookmarkEnd w:id="19"/>
      <w:r>
        <w:rPr>
          <w:rFonts w:hint="eastAsia" w:ascii="方正楷体_GBK" w:hAnsi="方正楷体_GBK" w:eastAsia="方正楷体_GBK" w:cs="方正楷体_GBK"/>
          <w:b/>
          <w:bCs/>
          <w:color w:val="000000"/>
          <w:sz w:val="28"/>
          <w:szCs w:val="28"/>
          <w:lang w:val="en-US" w:eastAsia="zh-CN"/>
        </w:rPr>
        <w:t xml:space="preserve">供应商</w:t>
      </w:r>
      <w:r>
        <w:rPr>
          <w:rFonts w:hint="eastAsia" w:ascii="方正楷体_GBK" w:hAnsi="方正楷体_GBK" w:eastAsia="方正楷体_GBK" w:cs="方正楷体_GBK"/>
          <w:b/>
          <w:bCs/>
          <w:color w:val="000000"/>
          <w:sz w:val="28"/>
          <w:szCs w:val="28"/>
          <w:lang w:val="en-US" w:eastAsia="zh-CN"/>
        </w:rPr>
      </w:r>
      <w:r/>
    </w:p>
    <w:p>
      <w:pPr>
        <w:pStyle w:val="658"/>
        <w:ind w:firstLine="420"/>
        <w:keepLines w:val="0"/>
        <w:keepNext w:val="0"/>
        <w:pageBreakBefore w:val="0"/>
        <w:spacing w:line="336"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2.1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满足</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rPr>
        <w:t xml:space="preserve">公告</w:t>
      </w:r>
      <w:r>
        <w:rPr>
          <w:rFonts w:hint="eastAsia" w:ascii="宋体" w:hAnsi="宋体" w:eastAsia="宋体" w:cs="Times New Roman"/>
          <w:color w:val="000000"/>
          <w:sz w:val="24"/>
          <w:szCs w:val="21"/>
          <w:lang w:eastAsia="zh-CN"/>
        </w:rPr>
        <w:t xml:space="preserve">对</w:t>
      </w:r>
      <w:r>
        <w:rPr>
          <w:rFonts w:hint="eastAsia" w:ascii="宋体" w:hAnsi="宋体" w:eastAsia="宋体" w:cs="Times New Roman"/>
          <w:color w:val="000000"/>
          <w:sz w:val="24"/>
          <w:szCs w:val="21"/>
        </w:rPr>
        <w:t xml:space="preserve">供应商资格要求的规定。</w:t>
      </w:r>
      <w:r>
        <w:rPr>
          <w:rFonts w:hint="eastAsia" w:ascii="宋体" w:hAnsi="宋体" w:eastAsia="宋体" w:cs="Times New Roman"/>
          <w:color w:val="000000"/>
          <w:sz w:val="24"/>
          <w:szCs w:val="21"/>
        </w:rPr>
      </w:r>
      <w:r/>
    </w:p>
    <w:p>
      <w:pPr>
        <w:pStyle w:val="658"/>
        <w:ind w:firstLine="420"/>
        <w:keepLines w:val="0"/>
        <w:keepNext w:val="0"/>
        <w:pageBreakBefore w:val="0"/>
        <w:spacing w:line="336"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2.2 满足</w:t>
      </w:r>
      <w:r>
        <w:rPr>
          <w:rFonts w:hint="eastAsia" w:ascii="宋体" w:hAnsi="宋体" w:eastAsia="宋体" w:cs="Times New Roman"/>
          <w:color w:val="000000"/>
          <w:sz w:val="24"/>
          <w:szCs w:val="21"/>
          <w:lang w:eastAsia="zh-CN"/>
        </w:rPr>
        <w:t xml:space="preserve">磋商</w:t>
      </w:r>
      <w:r>
        <w:rPr>
          <w:rFonts w:hint="eastAsia" w:ascii="宋体" w:hAnsi="宋体" w:eastAsia="宋体" w:cs="Times New Roman"/>
          <w:color w:val="000000"/>
          <w:sz w:val="24"/>
          <w:szCs w:val="21"/>
        </w:rPr>
        <w:t xml:space="preserve">文件</w:t>
      </w:r>
      <w:r>
        <w:rPr>
          <w:rFonts w:hint="eastAsia" w:ascii="宋体" w:hAnsi="宋体" w:eastAsia="宋体" w:cs="Times New Roman"/>
          <w:color w:val="000000"/>
          <w:sz w:val="24"/>
          <w:szCs w:val="21"/>
          <w:lang w:eastAsia="zh-CN"/>
        </w:rPr>
        <w:t xml:space="preserve">规定的</w:t>
      </w:r>
      <w:r>
        <w:rPr>
          <w:rFonts w:hint="eastAsia" w:ascii="宋体" w:hAnsi="宋体" w:eastAsia="宋体" w:cs="Times New Roman"/>
          <w:color w:val="000000"/>
          <w:sz w:val="24"/>
          <w:szCs w:val="21"/>
        </w:rPr>
        <w:t xml:space="preserve">实质性要求和条件。</w:t>
      </w:r>
      <w:r>
        <w:rPr>
          <w:rFonts w:hint="eastAsia" w:ascii="宋体" w:hAnsi="宋体" w:eastAsia="宋体" w:cs="Times New Roman"/>
          <w:color w:val="000000"/>
          <w:sz w:val="24"/>
          <w:szCs w:val="21"/>
        </w:rPr>
      </w:r>
      <w:r/>
    </w:p>
    <w:p>
      <w:pPr>
        <w:pStyle w:val="662"/>
        <w:ind w:firstLine="420"/>
        <w:pageBreakBefore w:val="0"/>
        <w:spacing w:before="0" w:after="0" w:line="336" w:lineRule="auto"/>
        <w:widowControl w:val="off"/>
        <w:rPr>
          <w:rFonts w:hint="eastAsia" w:ascii="方正楷体_GBK" w:hAnsi="方正楷体_GBK" w:eastAsia="方正楷体_GBK" w:cs="方正楷体_GBK"/>
          <w:b/>
          <w:bCs/>
          <w:color w:val="000000"/>
          <w:sz w:val="28"/>
          <w:szCs w:val="28"/>
          <w:lang w:val="en-US" w:eastAsia="zh-CN"/>
        </w:rPr>
      </w:pPr>
      <w:r/>
      <w:bookmarkStart w:id="20" w:name="_Toc20823278"/>
      <w:r/>
      <w:bookmarkStart w:id="21" w:name="_Toc16938522"/>
      <w:r/>
      <w:bookmarkStart w:id="22" w:name="_Toc513029206"/>
      <w:r>
        <w:rPr>
          <w:rFonts w:hint="eastAsia" w:ascii="方正楷体_GBK" w:hAnsi="方正楷体_GBK" w:eastAsia="方正楷体_GBK" w:cs="方正楷体_GBK"/>
          <w:b/>
          <w:bCs/>
          <w:color w:val="000000"/>
          <w:sz w:val="28"/>
          <w:szCs w:val="28"/>
          <w:lang w:val="en-US" w:eastAsia="zh-CN"/>
        </w:rPr>
        <w:t xml:space="preserve">3.适用法律</w:t>
      </w:r>
      <w:bookmarkEnd w:id="20"/>
      <w:r/>
      <w:bookmarkEnd w:id="21"/>
      <w:r/>
      <w:bookmarkEnd w:id="22"/>
      <w:r>
        <w:rPr>
          <w:rFonts w:hint="eastAsia" w:ascii="方正楷体_GBK" w:hAnsi="方正楷体_GBK" w:eastAsia="方正楷体_GBK" w:cs="方正楷体_GBK"/>
          <w:b/>
          <w:bCs/>
          <w:color w:val="000000"/>
          <w:sz w:val="28"/>
          <w:szCs w:val="28"/>
          <w:lang w:val="en-US" w:eastAsia="zh-CN"/>
        </w:rPr>
      </w:r>
      <w:r/>
    </w:p>
    <w:p>
      <w:pPr>
        <w:pStyle w:val="658"/>
        <w:ind w:firstLine="420"/>
        <w:pageBreakBefore w:val="0"/>
        <w:spacing w:line="336" w:lineRule="auto"/>
        <w:widowControl w:val="off"/>
        <w:rPr>
          <w:rFonts w:hint="eastAsia" w:ascii="宋体" w:hAnsi="宋体"/>
          <w:color w:val="000000"/>
          <w:sz w:val="24"/>
          <w:szCs w:val="21"/>
        </w:rPr>
      </w:pPr>
      <w:r>
        <w:rPr>
          <w:rFonts w:hint="eastAsia" w:ascii="宋体" w:hAnsi="宋体"/>
          <w:color w:val="000000"/>
          <w:sz w:val="24"/>
          <w:szCs w:val="21"/>
        </w:rPr>
        <w:t xml:space="preserve">3.1 本次</w:t>
      </w:r>
      <w:r>
        <w:rPr>
          <w:rFonts w:hint="eastAsia" w:ascii="宋体" w:hAnsi="宋体"/>
          <w:color w:val="000000"/>
          <w:sz w:val="24"/>
          <w:szCs w:val="21"/>
          <w:lang w:val="en-US" w:eastAsia="zh-CN"/>
        </w:rPr>
        <w:t xml:space="preserve">采购</w:t>
      </w:r>
      <w:r>
        <w:rPr>
          <w:rFonts w:hint="eastAsia" w:ascii="宋体" w:hAnsi="宋体"/>
          <w:color w:val="000000"/>
          <w:sz w:val="24"/>
          <w:szCs w:val="21"/>
        </w:rPr>
        <w:t xml:space="preserve">及由此产生的合同受中华人民共和国有关的法律法规制约和保护</w:t>
      </w:r>
      <w:r>
        <w:rPr>
          <w:rFonts w:ascii="宋体" w:hAnsi="宋体"/>
          <w:color w:val="000000"/>
          <w:sz w:val="24"/>
          <w:szCs w:val="21"/>
        </w:rPr>
        <w:t xml:space="preserve">。</w:t>
      </w:r>
      <w:r>
        <w:rPr>
          <w:rFonts w:hint="eastAsia" w:ascii="宋体" w:hAnsi="宋体"/>
          <w:color w:val="000000"/>
          <w:sz w:val="24"/>
          <w:szCs w:val="21"/>
        </w:rPr>
      </w:r>
      <w:r/>
    </w:p>
    <w:p>
      <w:pPr>
        <w:pStyle w:val="662"/>
        <w:ind w:firstLine="420"/>
        <w:pageBreakBefore w:val="0"/>
        <w:spacing w:before="0" w:after="0" w:line="336" w:lineRule="auto"/>
        <w:widowControl w:val="off"/>
        <w:rPr>
          <w:rFonts w:hint="eastAsia" w:ascii="方正楷体_GBK" w:hAnsi="方正楷体_GBK" w:eastAsia="方正楷体_GBK" w:cs="方正楷体_GBK"/>
          <w:b/>
          <w:bCs/>
          <w:color w:val="000000"/>
          <w:sz w:val="28"/>
          <w:szCs w:val="28"/>
          <w:lang w:val="en-US" w:eastAsia="zh-CN"/>
        </w:rPr>
      </w:pPr>
      <w:r/>
      <w:bookmarkStart w:id="23" w:name="_Toc16938523"/>
      <w:r/>
      <w:bookmarkStart w:id="24" w:name="_Toc462564067"/>
      <w:r/>
      <w:bookmarkStart w:id="25" w:name="_Toc513029207"/>
      <w:r/>
      <w:bookmarkStart w:id="26" w:name="_Toc20823279"/>
      <w:r>
        <w:rPr>
          <w:rFonts w:hint="eastAsia" w:ascii="方正楷体_GBK" w:hAnsi="方正楷体_GBK" w:eastAsia="方正楷体_GBK" w:cs="方正楷体_GBK"/>
          <w:b/>
          <w:bCs/>
          <w:color w:val="000000"/>
          <w:sz w:val="28"/>
          <w:szCs w:val="28"/>
          <w:lang w:val="en-US" w:eastAsia="zh-CN"/>
        </w:rPr>
        <w:t xml:space="preserve">4.磋商费用</w:t>
      </w:r>
      <w:bookmarkEnd w:id="23"/>
      <w:r/>
      <w:bookmarkEnd w:id="24"/>
      <w:r/>
      <w:bookmarkEnd w:id="25"/>
      <w:r/>
      <w:bookmarkEnd w:id="26"/>
      <w:r>
        <w:rPr>
          <w:rFonts w:hint="eastAsia" w:ascii="方正楷体_GBK" w:hAnsi="方正楷体_GBK" w:eastAsia="方正楷体_GBK" w:cs="方正楷体_GBK"/>
          <w:b/>
          <w:bCs/>
          <w:color w:val="000000"/>
          <w:sz w:val="28"/>
          <w:szCs w:val="28"/>
          <w:lang w:val="en-US" w:eastAsia="zh-CN"/>
        </w:rPr>
      </w:r>
      <w:r/>
    </w:p>
    <w:p>
      <w:pPr>
        <w:pStyle w:val="658"/>
        <w:ind w:firstLine="420"/>
        <w:keepLines w:val="0"/>
        <w:keepNext w:val="0"/>
        <w:pageBreakBefore w:val="0"/>
        <w:spacing w:line="336"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4.1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供应商应自行承担所有与参加</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rPr>
        <w:t xml:space="preserve">有关的费用</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无论</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rPr>
        <w:t xml:space="preserve">过程中的做法和结果如何</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lang w:eastAsia="zh-CN"/>
        </w:rPr>
        <w:t xml:space="preserve">代理机构</w:t>
      </w:r>
      <w:r>
        <w:rPr>
          <w:rFonts w:hint="eastAsia" w:ascii="宋体" w:hAnsi="宋体" w:eastAsia="宋体" w:cs="Times New Roman"/>
          <w:color w:val="000000"/>
          <w:sz w:val="24"/>
          <w:szCs w:val="21"/>
        </w:rPr>
        <w:t xml:space="preserve">在任何情况下均无义务和责任承担这些费用。</w:t>
      </w:r>
      <w:r>
        <w:rPr>
          <w:rFonts w:hint="eastAsia" w:ascii="宋体" w:hAnsi="宋体" w:eastAsia="宋体" w:cs="Times New Roman"/>
          <w:color w:val="000000"/>
          <w:sz w:val="24"/>
          <w:szCs w:val="21"/>
        </w:rPr>
      </w:r>
      <w:r/>
    </w:p>
    <w:p>
      <w:pPr>
        <w:pStyle w:val="658"/>
        <w:ind w:firstLine="420"/>
        <w:keepLines w:val="0"/>
        <w:keepNext w:val="0"/>
        <w:pageBreakBefore w:val="0"/>
        <w:spacing w:line="336" w:lineRule="auto"/>
        <w:widowControl w:val="off"/>
        <w:rPr>
          <w:rFonts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4.2</w:t>
      </w:r>
      <w:r>
        <w:rPr>
          <w:rFonts w:hint="eastAsia" w:ascii="宋体" w:hAnsi="宋体" w:eastAsia="宋体" w:cs="宋体"/>
          <w:color w:val="000000"/>
          <w:sz w:val="24"/>
          <w:szCs w:val="24"/>
          <w:highlight w:val="none"/>
        </w:rPr>
        <w:t xml:space="preserve">本项目招标代理费</w:t>
      </w:r>
      <w:r>
        <w:rPr>
          <w:rFonts w:hint="eastAsia" w:ascii="宋体" w:hAnsi="宋体" w:eastAsia="宋体" w:cs="宋体"/>
          <w:color w:val="000000"/>
          <w:sz w:val="24"/>
          <w:szCs w:val="24"/>
          <w:highlight w:val="none"/>
          <w:lang w:val="zh-CN"/>
        </w:rPr>
        <w:t xml:space="preserve">及相关</w:t>
      </w:r>
      <w:r>
        <w:rPr>
          <w:rFonts w:hint="eastAsia" w:ascii="宋体" w:hAnsi="宋体" w:eastAsia="宋体" w:cs="宋体"/>
          <w:color w:val="000000"/>
          <w:sz w:val="24"/>
          <w:szCs w:val="24"/>
          <w:highlight w:val="none"/>
        </w:rPr>
        <w:t xml:space="preserve">费用由</w:t>
      </w:r>
      <w:r>
        <w:rPr>
          <w:rFonts w:hint="eastAsia" w:ascii="宋体" w:hAnsi="宋体" w:eastAsia="宋体" w:cs="宋体"/>
          <w:color w:val="000000"/>
          <w:sz w:val="24"/>
          <w:szCs w:val="24"/>
          <w:highlight w:val="none"/>
          <w:lang w:val="en-US" w:eastAsia="zh-CN"/>
        </w:rPr>
        <w:t xml:space="preserve">成交</w:t>
      </w:r>
      <w:r>
        <w:rPr>
          <w:rFonts w:hint="eastAsia" w:ascii="宋体" w:hAnsi="宋体" w:eastAsia="宋体" w:cs="宋体"/>
          <w:color w:val="000000"/>
          <w:sz w:val="24"/>
          <w:szCs w:val="24"/>
          <w:highlight w:val="none"/>
        </w:rPr>
        <w:t xml:space="preserve">供应商在领取</w:t>
      </w:r>
      <w:r>
        <w:rPr>
          <w:rFonts w:hint="eastAsia" w:ascii="宋体" w:hAnsi="宋体" w:eastAsia="宋体" w:cs="宋体"/>
          <w:color w:val="000000"/>
          <w:sz w:val="24"/>
          <w:szCs w:val="24"/>
          <w:highlight w:val="none"/>
          <w:lang w:val="en-US" w:eastAsia="zh-CN"/>
        </w:rPr>
        <w:t xml:space="preserve">成交</w:t>
      </w:r>
      <w:r>
        <w:rPr>
          <w:rFonts w:hint="eastAsia" w:ascii="宋体" w:hAnsi="宋体" w:eastAsia="宋体" w:cs="宋体"/>
          <w:color w:val="000000"/>
          <w:sz w:val="24"/>
          <w:szCs w:val="24"/>
          <w:highlight w:val="none"/>
        </w:rPr>
        <w:t xml:space="preserve">通知书时支付，请充分考虑在投标报价中</w:t>
      </w:r>
      <w:r>
        <w:rPr>
          <w:rFonts w:hint="eastAsia" w:ascii="宋体" w:hAnsi="宋体" w:eastAsia="宋体" w:cs="Times New Roman"/>
          <w:color w:val="000000"/>
          <w:sz w:val="24"/>
          <w:szCs w:val="21"/>
        </w:rPr>
        <w:t xml:space="preserve">。</w:t>
      </w:r>
      <w:r>
        <w:rPr>
          <w:rFonts w:ascii="宋体" w:hAnsi="宋体" w:eastAsia="宋体" w:cs="Times New Roman"/>
          <w:color w:val="000000"/>
          <w:sz w:val="24"/>
          <w:szCs w:val="21"/>
          <w:lang w:val="en-US" w:eastAsia="zh-CN"/>
        </w:rPr>
      </w:r>
      <w:r/>
    </w:p>
    <w:p>
      <w:pPr>
        <w:pStyle w:val="662"/>
        <w:ind w:firstLine="420"/>
        <w:pageBreakBefore w:val="0"/>
        <w:spacing w:before="0" w:after="0" w:line="336" w:lineRule="auto"/>
        <w:widowControl w:val="off"/>
        <w:rPr>
          <w:rFonts w:hint="eastAsia" w:ascii="方正楷体_GBK" w:hAnsi="方正楷体_GBK" w:eastAsia="方正楷体_GBK" w:cs="方正楷体_GBK"/>
          <w:b/>
          <w:bCs/>
          <w:color w:val="000000"/>
          <w:sz w:val="28"/>
          <w:szCs w:val="28"/>
          <w:lang w:val="en-US" w:eastAsia="zh-CN"/>
        </w:rPr>
      </w:pPr>
      <w:r>
        <w:rPr>
          <w:rFonts w:hint="eastAsia" w:ascii="方正楷体_GBK" w:hAnsi="方正楷体_GBK" w:eastAsia="方正楷体_GBK" w:cs="方正楷体_GBK"/>
          <w:b/>
          <w:bCs/>
          <w:color w:val="000000"/>
          <w:sz w:val="28"/>
          <w:szCs w:val="28"/>
          <w:lang w:val="en-US" w:eastAsia="zh-CN"/>
        </w:rPr>
        <w:t xml:space="preserve">5.磋商文件的约束力</w:t>
      </w:r>
      <w:r>
        <w:rPr>
          <w:rFonts w:hint="eastAsia" w:ascii="方正楷体_GBK" w:hAnsi="方正楷体_GBK" w:eastAsia="方正楷体_GBK" w:cs="方正楷体_GBK"/>
          <w:b/>
          <w:bCs/>
          <w:color w:val="000000"/>
          <w:sz w:val="28"/>
          <w:szCs w:val="28"/>
          <w:lang w:val="en-US" w:eastAsia="zh-CN"/>
        </w:rPr>
      </w:r>
      <w:r/>
    </w:p>
    <w:p>
      <w:pPr>
        <w:pStyle w:val="658"/>
        <w:ind w:firstLine="420"/>
        <w:keepLines w:val="0"/>
        <w:keepNext w:val="0"/>
        <w:pageBreakBefore w:val="0"/>
        <w:spacing w:line="336"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5.1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供应商一旦参加本项目采购活动</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即被认为接受了本文件的规定和约束。</w:t>
      </w:r>
      <w:r>
        <w:rPr>
          <w:rFonts w:hint="eastAsia" w:ascii="宋体" w:hAnsi="宋体" w:eastAsia="宋体" w:cs="Times New Roman"/>
          <w:color w:val="000000"/>
          <w:sz w:val="24"/>
          <w:szCs w:val="21"/>
        </w:rPr>
      </w:r>
      <w:r/>
    </w:p>
    <w:p>
      <w:pPr>
        <w:pStyle w:val="661"/>
        <w:ind w:firstLine="465"/>
        <w:pageBreakBefore w:val="0"/>
        <w:spacing w:before="145" w:after="145" w:line="336" w:lineRule="auto"/>
        <w:widowControl w:val="off"/>
        <w:rPr>
          <w:rFonts w:hint="eastAsia" w:ascii="方正黑体_GBK" w:hAnsi="方正黑体_GBK" w:eastAsia="方正黑体_GBK" w:cs="方正黑体_GBK"/>
          <w:b w:val="0"/>
          <w:bCs w:val="0"/>
          <w:color w:val="000000"/>
          <w:sz w:val="30"/>
          <w:szCs w:val="30"/>
        </w:rPr>
      </w:pPr>
      <w:r/>
      <w:bookmarkStart w:id="27" w:name="_Toc513029209"/>
      <w:r/>
      <w:bookmarkStart w:id="28" w:name="_Toc120614215"/>
      <w:r/>
      <w:bookmarkStart w:id="29" w:name="_Toc16938525"/>
      <w:r/>
      <w:bookmarkStart w:id="30" w:name="_Toc20823281"/>
      <w:r>
        <w:rPr>
          <w:rFonts w:hint="eastAsia" w:ascii="方正黑体_GBK" w:hAnsi="方正黑体_GBK" w:eastAsia="方正黑体_GBK" w:cs="方正黑体_GBK"/>
          <w:b w:val="0"/>
          <w:bCs w:val="0"/>
          <w:color w:val="000000"/>
          <w:sz w:val="30"/>
          <w:szCs w:val="30"/>
        </w:rPr>
        <w:t xml:space="preserve">二、</w:t>
      </w:r>
      <w:bookmarkEnd w:id="27"/>
      <w:r/>
      <w:bookmarkEnd w:id="28"/>
      <w:r/>
      <w:bookmarkEnd w:id="29"/>
      <w:r/>
      <w:bookmarkEnd w:id="30"/>
      <w:r>
        <w:rPr>
          <w:rFonts w:hint="eastAsia" w:ascii="方正黑体_GBK" w:hAnsi="方正黑体_GBK" w:eastAsia="方正黑体_GBK" w:cs="方正黑体_GBK"/>
          <w:b w:val="0"/>
          <w:bCs w:val="0"/>
          <w:color w:val="000000"/>
          <w:sz w:val="30"/>
          <w:szCs w:val="30"/>
        </w:rPr>
        <w:t xml:space="preserve">磋商文件</w:t>
      </w:r>
      <w:r>
        <w:rPr>
          <w:rFonts w:hint="eastAsia" w:ascii="方正黑体_GBK" w:hAnsi="方正黑体_GBK" w:eastAsia="方正黑体_GBK" w:cs="方正黑体_GBK"/>
          <w:b w:val="0"/>
          <w:bCs w:val="0"/>
          <w:color w:val="000000"/>
          <w:sz w:val="30"/>
          <w:szCs w:val="30"/>
        </w:rPr>
      </w:r>
      <w:r/>
    </w:p>
    <w:p>
      <w:pPr>
        <w:pStyle w:val="662"/>
        <w:ind w:firstLine="420"/>
        <w:pageBreakBefore w:val="0"/>
        <w:spacing w:before="0" w:after="0" w:line="336" w:lineRule="auto"/>
        <w:widowControl w:val="off"/>
        <w:rPr>
          <w:rFonts w:hint="eastAsia" w:ascii="方正楷体_GBK" w:hAnsi="方正楷体_GBK" w:eastAsia="方正楷体_GBK" w:cs="方正楷体_GBK"/>
          <w:b/>
          <w:bCs/>
          <w:color w:val="000000"/>
          <w:sz w:val="28"/>
          <w:szCs w:val="28"/>
          <w:lang w:val="en-US" w:eastAsia="zh-CN"/>
        </w:rPr>
      </w:pPr>
      <w:r/>
      <w:bookmarkStart w:id="31" w:name="_Toc16938526"/>
      <w:r/>
      <w:bookmarkStart w:id="32" w:name="_Toc20823282"/>
      <w:r/>
      <w:bookmarkStart w:id="33" w:name="_Toc513029210"/>
      <w:r>
        <w:rPr>
          <w:rFonts w:hint="eastAsia" w:ascii="方正楷体_GBK" w:hAnsi="方正楷体_GBK" w:eastAsia="方正楷体_GBK" w:cs="方正楷体_GBK"/>
          <w:b/>
          <w:bCs/>
          <w:color w:val="000000"/>
          <w:sz w:val="28"/>
          <w:szCs w:val="28"/>
          <w:lang w:val="en-US" w:eastAsia="zh-CN"/>
        </w:rPr>
        <w:t xml:space="preserve">6.磋商文件构成</w:t>
      </w:r>
      <w:bookmarkEnd w:id="31"/>
      <w:r/>
      <w:bookmarkEnd w:id="32"/>
      <w:r/>
      <w:bookmarkEnd w:id="33"/>
      <w:r>
        <w:rPr>
          <w:rFonts w:hint="eastAsia" w:ascii="方正楷体_GBK" w:hAnsi="方正楷体_GBK" w:eastAsia="方正楷体_GBK" w:cs="方正楷体_GBK"/>
          <w:b/>
          <w:bCs/>
          <w:color w:val="000000"/>
          <w:sz w:val="28"/>
          <w:szCs w:val="28"/>
          <w:lang w:val="en-US" w:eastAsia="zh-CN"/>
        </w:rPr>
      </w:r>
      <w:r/>
    </w:p>
    <w:p>
      <w:pPr>
        <w:pStyle w:val="658"/>
        <w:ind w:firstLine="420"/>
        <w:keepLines w:val="0"/>
        <w:keepNext w:val="0"/>
        <w:pageBreakBefore w:val="0"/>
        <w:spacing w:line="336"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6.1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磋商文件由以下部分组成：</w:t>
      </w:r>
      <w:r>
        <w:rPr>
          <w:rFonts w:hint="eastAsia" w:ascii="宋体" w:hAnsi="宋体" w:eastAsia="宋体" w:cs="Times New Roman"/>
          <w:color w:val="000000"/>
          <w:sz w:val="24"/>
          <w:szCs w:val="21"/>
        </w:rPr>
      </w:r>
      <w:r/>
    </w:p>
    <w:p>
      <w:pPr>
        <w:pStyle w:val="658"/>
        <w:ind w:firstLine="420"/>
        <w:keepLines w:val="0"/>
        <w:keepNext w:val="0"/>
        <w:pageBreakBefore w:val="0"/>
        <w:spacing w:line="336"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（1）磋商邀请</w:t>
      </w:r>
      <w:r>
        <w:rPr>
          <w:rFonts w:hint="eastAsia" w:ascii="宋体" w:hAnsi="宋体" w:eastAsia="宋体" w:cs="Times New Roman"/>
          <w:color w:val="000000"/>
          <w:sz w:val="24"/>
          <w:szCs w:val="21"/>
        </w:rPr>
      </w:r>
      <w:r/>
    </w:p>
    <w:p>
      <w:pPr>
        <w:pStyle w:val="658"/>
        <w:ind w:firstLine="420"/>
        <w:keepLines w:val="0"/>
        <w:keepNext w:val="0"/>
        <w:pageBreakBefore w:val="0"/>
        <w:spacing w:line="336"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（2）供应商须知</w:t>
      </w:r>
      <w:r>
        <w:rPr>
          <w:rFonts w:hint="eastAsia" w:ascii="宋体" w:hAnsi="宋体" w:eastAsia="宋体" w:cs="Times New Roman"/>
          <w:color w:val="000000"/>
          <w:sz w:val="24"/>
          <w:szCs w:val="21"/>
        </w:rPr>
      </w:r>
      <w:r/>
    </w:p>
    <w:p>
      <w:pPr>
        <w:pStyle w:val="658"/>
        <w:ind w:firstLine="420"/>
        <w:keepLines w:val="0"/>
        <w:keepNext w:val="0"/>
        <w:pageBreakBefore w:val="0"/>
        <w:spacing w:line="336"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（3）合同文本</w:t>
      </w:r>
      <w:r>
        <w:rPr>
          <w:rFonts w:hint="eastAsia" w:ascii="宋体" w:hAnsi="宋体" w:eastAsia="宋体" w:cs="Times New Roman"/>
          <w:color w:val="000000"/>
          <w:sz w:val="24"/>
          <w:szCs w:val="21"/>
        </w:rPr>
      </w:r>
      <w:r/>
    </w:p>
    <w:p>
      <w:pPr>
        <w:pStyle w:val="658"/>
        <w:ind w:firstLine="420"/>
        <w:keepLines w:val="0"/>
        <w:keepNext w:val="0"/>
        <w:pageBreakBefore w:val="0"/>
        <w:spacing w:line="336"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（4）采购需求</w:t>
      </w:r>
      <w:r>
        <w:rPr>
          <w:rFonts w:hint="eastAsia" w:ascii="宋体" w:hAnsi="宋体" w:eastAsia="宋体" w:cs="Times New Roman"/>
          <w:color w:val="000000"/>
          <w:sz w:val="24"/>
          <w:szCs w:val="21"/>
        </w:rPr>
      </w:r>
      <w:r/>
    </w:p>
    <w:p>
      <w:pPr>
        <w:pStyle w:val="658"/>
        <w:ind w:firstLine="420"/>
        <w:keepLines w:val="0"/>
        <w:keepNext w:val="0"/>
        <w:pageBreakBefore w:val="0"/>
        <w:spacing w:line="336"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（5）评审方法与评审标准</w:t>
      </w:r>
      <w:r>
        <w:rPr>
          <w:rFonts w:hint="eastAsia" w:ascii="宋体" w:hAnsi="宋体" w:eastAsia="宋体" w:cs="Times New Roman"/>
          <w:color w:val="000000"/>
          <w:sz w:val="24"/>
          <w:szCs w:val="21"/>
        </w:rPr>
      </w:r>
      <w:r/>
    </w:p>
    <w:p>
      <w:pPr>
        <w:pStyle w:val="658"/>
        <w:ind w:firstLine="420"/>
        <w:keepLines w:val="0"/>
        <w:keepNext w:val="0"/>
        <w:pageBreakBefore w:val="0"/>
        <w:spacing w:line="336"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（6）响应文件格式</w:t>
      </w:r>
      <w:r>
        <w:rPr>
          <w:rFonts w:hint="eastAsia" w:ascii="宋体" w:hAnsi="宋体" w:eastAsia="宋体" w:cs="Times New Roman"/>
          <w:color w:val="000000"/>
          <w:sz w:val="24"/>
          <w:szCs w:val="21"/>
        </w:rPr>
      </w:r>
      <w:r/>
    </w:p>
    <w:p>
      <w:pPr>
        <w:pStyle w:val="658"/>
        <w:ind w:firstLine="420"/>
        <w:keepLines w:val="0"/>
        <w:keepNext w:val="0"/>
        <w:pageBreakBefore w:val="0"/>
        <w:spacing w:line="336"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eastAsia="zh-CN"/>
        </w:rPr>
        <w:t xml:space="preserve">供应商应</w:t>
      </w:r>
      <w:r>
        <w:rPr>
          <w:rFonts w:hint="eastAsia" w:ascii="宋体" w:hAnsi="宋体" w:eastAsia="宋体" w:cs="Times New Roman"/>
          <w:color w:val="000000"/>
          <w:sz w:val="24"/>
          <w:szCs w:val="21"/>
        </w:rPr>
        <w:t xml:space="preserve">仔细检查磋商文件是否齐全</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如有缺漏请立即与</w:t>
      </w:r>
      <w:r>
        <w:rPr>
          <w:rFonts w:hint="eastAsia" w:ascii="宋体" w:hAnsi="宋体" w:eastAsia="宋体" w:cs="Times New Roman"/>
          <w:color w:val="000000"/>
          <w:sz w:val="24"/>
          <w:szCs w:val="21"/>
          <w:lang w:eastAsia="zh-CN"/>
        </w:rPr>
        <w:t xml:space="preserve">代理机构</w:t>
      </w:r>
      <w:r>
        <w:rPr>
          <w:rFonts w:hint="eastAsia" w:ascii="宋体" w:hAnsi="宋体" w:eastAsia="宋体" w:cs="Times New Roman"/>
          <w:color w:val="000000"/>
          <w:sz w:val="24"/>
          <w:szCs w:val="21"/>
        </w:rPr>
        <w:t xml:space="preserve">联系。</w:t>
      </w:r>
      <w:r>
        <w:rPr>
          <w:rFonts w:hint="eastAsia" w:ascii="宋体" w:hAnsi="宋体" w:eastAsia="宋体" w:cs="Times New Roman"/>
          <w:color w:val="000000"/>
          <w:sz w:val="24"/>
          <w:szCs w:val="21"/>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6.2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供应商应认真阅读磋商文件中所有的事项、格式、条款和规范等要求。按磋商文件要求和规定编制响应文件</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并保证所提供的全部资料的真实性</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以使其响应文件对磋商文件作出实质性响应</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否则其风险由供应商自行承担。</w:t>
      </w:r>
      <w:r>
        <w:rPr>
          <w:rFonts w:hint="eastAsia" w:ascii="宋体" w:hAnsi="宋体" w:eastAsia="宋体" w:cs="Times New Roman"/>
          <w:color w:val="000000"/>
          <w:sz w:val="24"/>
          <w:szCs w:val="21"/>
        </w:rPr>
      </w:r>
      <w:r/>
    </w:p>
    <w:p>
      <w:pPr>
        <w:pStyle w:val="662"/>
        <w:ind w:firstLine="420"/>
        <w:pageBreakBefore w:val="0"/>
        <w:spacing w:before="0" w:after="0" w:line="360" w:lineRule="auto"/>
        <w:widowControl w:val="off"/>
        <w:rPr>
          <w:rFonts w:hint="eastAsia" w:ascii="方正楷体_GBK" w:hAnsi="方正楷体_GBK" w:eastAsia="方正楷体_GBK" w:cs="方正楷体_GBK"/>
          <w:b/>
          <w:bCs/>
          <w:color w:val="000000"/>
          <w:sz w:val="28"/>
          <w:szCs w:val="28"/>
          <w:lang w:val="en-US" w:eastAsia="zh-CN"/>
        </w:rPr>
      </w:pPr>
      <w:r/>
      <w:bookmarkStart w:id="34" w:name="_Toc16938527"/>
      <w:r/>
      <w:bookmarkStart w:id="35" w:name="_Toc20823283"/>
      <w:r/>
      <w:bookmarkStart w:id="36" w:name="_Toc513029211"/>
      <w:r/>
      <w:bookmarkStart w:id="37" w:name="_Toc462564070"/>
      <w:r>
        <w:rPr>
          <w:rFonts w:hint="eastAsia" w:ascii="方正楷体_GBK" w:hAnsi="方正楷体_GBK" w:eastAsia="方正楷体_GBK" w:cs="方正楷体_GBK"/>
          <w:b/>
          <w:bCs/>
          <w:color w:val="000000"/>
          <w:sz w:val="28"/>
          <w:szCs w:val="28"/>
          <w:lang w:val="en-US" w:eastAsia="zh-CN"/>
        </w:rPr>
        <w:t xml:space="preserve">7.磋商文件的澄清</w:t>
      </w:r>
      <w:bookmarkEnd w:id="34"/>
      <w:r/>
      <w:bookmarkEnd w:id="35"/>
      <w:r/>
      <w:bookmarkEnd w:id="36"/>
      <w:r/>
      <w:bookmarkEnd w:id="37"/>
      <w:r>
        <w:rPr>
          <w:rFonts w:hint="eastAsia" w:ascii="方正楷体_GBK" w:hAnsi="方正楷体_GBK" w:eastAsia="方正楷体_GBK" w:cs="方正楷体_GBK"/>
          <w:b/>
          <w:bCs/>
          <w:color w:val="000000"/>
          <w:sz w:val="28"/>
          <w:szCs w:val="28"/>
          <w:lang w:val="en-US" w:eastAsia="zh-CN"/>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7.1 任何要求对磋商文件进行澄清的供应商</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应在磋商截止期</w:t>
      </w:r>
      <w:r>
        <w:rPr>
          <w:rFonts w:hint="eastAsia" w:ascii="宋体" w:hAnsi="宋体" w:eastAsia="宋体" w:cs="Times New Roman"/>
          <w:color w:val="000000"/>
          <w:sz w:val="24"/>
          <w:szCs w:val="21"/>
          <w:lang w:eastAsia="zh-CN"/>
        </w:rPr>
        <w:t xml:space="preserve">五</w:t>
      </w:r>
      <w:r>
        <w:rPr>
          <w:rFonts w:hint="eastAsia" w:ascii="宋体" w:hAnsi="宋体" w:eastAsia="宋体" w:cs="Times New Roman"/>
          <w:color w:val="000000"/>
          <w:sz w:val="24"/>
          <w:szCs w:val="21"/>
        </w:rPr>
        <w:t xml:space="preserve">日前按</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rPr>
        <w:t xml:space="preserve">公告中的通讯地址</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以书面形式通知</w:t>
      </w:r>
      <w:r>
        <w:rPr>
          <w:rFonts w:hint="eastAsia" w:ascii="宋体" w:hAnsi="宋体" w:eastAsia="宋体" w:cs="Times New Roman"/>
          <w:color w:val="000000"/>
          <w:sz w:val="24"/>
          <w:szCs w:val="24"/>
          <w:lang w:val="zh-CN" w:eastAsia="zh-CN"/>
        </w:rPr>
        <w:t xml:space="preserve">代理机构</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rPr>
      </w:r>
      <w:r/>
    </w:p>
    <w:p>
      <w:pPr>
        <w:pStyle w:val="662"/>
        <w:ind w:firstLine="420"/>
        <w:pageBreakBefore w:val="0"/>
        <w:spacing w:before="0" w:after="0" w:line="360" w:lineRule="auto"/>
        <w:widowControl w:val="off"/>
        <w:rPr>
          <w:rFonts w:hint="eastAsia" w:ascii="方正楷体_GBK" w:hAnsi="方正楷体_GBK" w:eastAsia="方正楷体_GBK" w:cs="方正楷体_GBK"/>
          <w:b/>
          <w:bCs/>
          <w:color w:val="000000"/>
          <w:sz w:val="28"/>
          <w:szCs w:val="28"/>
          <w:lang w:val="en-US" w:eastAsia="zh-CN"/>
        </w:rPr>
      </w:pPr>
      <w:r/>
      <w:bookmarkStart w:id="38" w:name="_Toc513029212"/>
      <w:r/>
      <w:bookmarkStart w:id="39" w:name="_Toc20823284"/>
      <w:r/>
      <w:bookmarkStart w:id="40" w:name="_Toc462564071"/>
      <w:r/>
      <w:bookmarkStart w:id="41" w:name="_Toc16938528"/>
      <w:r>
        <w:rPr>
          <w:rFonts w:hint="eastAsia" w:ascii="方正楷体_GBK" w:hAnsi="方正楷体_GBK" w:eastAsia="方正楷体_GBK" w:cs="方正楷体_GBK"/>
          <w:b/>
          <w:bCs/>
          <w:color w:val="000000"/>
          <w:sz w:val="28"/>
          <w:szCs w:val="28"/>
          <w:lang w:val="en-US" w:eastAsia="zh-CN"/>
        </w:rPr>
        <w:t xml:space="preserve">8.磋商文件的修改</w:t>
      </w:r>
      <w:bookmarkEnd w:id="38"/>
      <w:r/>
      <w:bookmarkEnd w:id="39"/>
      <w:r/>
      <w:bookmarkEnd w:id="40"/>
      <w:r/>
      <w:bookmarkEnd w:id="41"/>
      <w:r>
        <w:rPr>
          <w:rFonts w:hint="eastAsia" w:ascii="方正楷体_GBK" w:hAnsi="方正楷体_GBK" w:eastAsia="方正楷体_GBK" w:cs="方正楷体_GBK"/>
          <w:b/>
          <w:bCs/>
          <w:color w:val="000000"/>
          <w:sz w:val="28"/>
          <w:szCs w:val="28"/>
          <w:lang w:val="en-US" w:eastAsia="zh-CN"/>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szCs w:val="21"/>
        </w:rPr>
      </w:pPr>
      <w:r/>
      <w:bookmarkStart w:id="42" w:name="_Toc20823285"/>
      <w:r/>
      <w:bookmarkStart w:id="43" w:name="_Toc16938529"/>
      <w:r/>
      <w:bookmarkStart w:id="44" w:name="_Toc120614216"/>
      <w:r/>
      <w:bookmarkStart w:id="45" w:name="_Toc462564072"/>
      <w:r/>
      <w:bookmarkStart w:id="46" w:name="_Toc513029213"/>
      <w:r>
        <w:rPr>
          <w:rFonts w:hint="eastAsia" w:ascii="宋体" w:hAnsi="宋体" w:eastAsia="宋体" w:cs="Times New Roman"/>
          <w:color w:val="000000"/>
          <w:sz w:val="24"/>
          <w:szCs w:val="21"/>
        </w:rPr>
        <w:t xml:space="preserve">8.1 在响应文件提交截止时间前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4"/>
          <w:lang w:val="zh-CN" w:eastAsia="zh-CN"/>
        </w:rPr>
        <w:t xml:space="preserve">代理机构</w:t>
      </w:r>
      <w:r>
        <w:rPr>
          <w:rFonts w:hint="eastAsia" w:ascii="宋体" w:hAnsi="宋体" w:eastAsia="宋体" w:cs="Times New Roman"/>
          <w:color w:val="000000"/>
          <w:sz w:val="24"/>
          <w:szCs w:val="21"/>
        </w:rPr>
        <w:t xml:space="preserve">可以对磋商文件进行修改。磋商文件的修改将在原公告媒体发布更正公告</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更正内容将作为磋商文件的组成部分</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并对供应商具有约束力。</w:t>
      </w:r>
      <w:r>
        <w:rPr>
          <w:rFonts w:hint="eastAsia" w:ascii="宋体" w:hAnsi="宋体" w:eastAsia="宋体" w:cs="Times New Roman"/>
          <w:color w:val="000000"/>
          <w:sz w:val="24"/>
          <w:szCs w:val="21"/>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8.2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供应商应在提交响应文件截止时间前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关注原公告媒体有关本项目的更正公告</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根据更正公告内容自行决定是否需要重新制作和提交响应文件</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并承担由此产生的相应责任。</w:t>
      </w:r>
      <w:r>
        <w:rPr>
          <w:rFonts w:hint="eastAsia" w:ascii="宋体" w:hAnsi="宋体" w:eastAsia="宋体" w:cs="Times New Roman"/>
          <w:color w:val="000000"/>
          <w:sz w:val="24"/>
          <w:szCs w:val="21"/>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8.3</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4"/>
          <w:lang w:val="zh-CN" w:eastAsia="zh-CN"/>
        </w:rPr>
        <w:t xml:space="preserve">代理机构</w:t>
      </w:r>
      <w:r>
        <w:rPr>
          <w:rFonts w:hint="eastAsia" w:ascii="宋体" w:hAnsi="宋体" w:eastAsia="宋体" w:cs="Times New Roman"/>
          <w:color w:val="000000"/>
          <w:sz w:val="24"/>
          <w:szCs w:val="21"/>
        </w:rPr>
        <w:t xml:space="preserve">有权按照法定的要求推迟提交响应文件截止时间</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并在原公告媒体发布更正公告。</w:t>
      </w:r>
      <w:r>
        <w:rPr>
          <w:rFonts w:hint="eastAsia" w:ascii="宋体" w:hAnsi="宋体" w:eastAsia="宋体" w:cs="Times New Roman"/>
          <w:color w:val="000000"/>
          <w:sz w:val="24"/>
          <w:szCs w:val="21"/>
        </w:rPr>
      </w:r>
      <w:r/>
    </w:p>
    <w:p>
      <w:pPr>
        <w:pStyle w:val="661"/>
        <w:ind w:firstLine="465"/>
        <w:pageBreakBefore w:val="0"/>
        <w:spacing w:before="145" w:after="145" w:line="36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三、响应文件的编制</w:t>
      </w:r>
      <w:bookmarkEnd w:id="42"/>
      <w:r/>
      <w:bookmarkEnd w:id="43"/>
      <w:r/>
      <w:bookmarkEnd w:id="44"/>
      <w:r/>
      <w:bookmarkEnd w:id="45"/>
      <w:r/>
      <w:bookmarkEnd w:id="46"/>
      <w:r>
        <w:rPr>
          <w:rFonts w:hint="eastAsia" w:ascii="方正黑体_GBK" w:hAnsi="方正黑体_GBK" w:eastAsia="方正黑体_GBK" w:cs="方正黑体_GBK"/>
          <w:b w:val="0"/>
          <w:bCs w:val="0"/>
          <w:color w:val="000000"/>
          <w:sz w:val="30"/>
          <w:szCs w:val="30"/>
        </w:rPr>
      </w:r>
      <w:r/>
    </w:p>
    <w:p>
      <w:pPr>
        <w:pStyle w:val="662"/>
        <w:ind w:firstLine="420"/>
        <w:pageBreakBefore w:val="0"/>
        <w:spacing w:before="0" w:after="0" w:line="360" w:lineRule="auto"/>
        <w:widowControl w:val="off"/>
        <w:rPr>
          <w:rFonts w:hint="eastAsia" w:ascii="方正楷体_GBK" w:hAnsi="方正楷体_GBK" w:eastAsia="方正楷体_GBK" w:cs="方正楷体_GBK"/>
          <w:b/>
          <w:bCs/>
          <w:color w:val="000000"/>
          <w:sz w:val="28"/>
          <w:szCs w:val="28"/>
          <w:lang w:val="en-US" w:eastAsia="zh-CN"/>
        </w:rPr>
      </w:pPr>
      <w:r/>
      <w:bookmarkStart w:id="47" w:name="_Toc20823286"/>
      <w:r/>
      <w:bookmarkStart w:id="48" w:name="_Toc513029214"/>
      <w:r/>
      <w:bookmarkStart w:id="49" w:name="_Toc16938530"/>
      <w:r/>
      <w:bookmarkStart w:id="50" w:name="_Toc462564073"/>
      <w:r>
        <w:rPr>
          <w:rFonts w:hint="eastAsia" w:ascii="方正楷体_GBK" w:hAnsi="方正楷体_GBK" w:eastAsia="方正楷体_GBK" w:cs="方正楷体_GBK"/>
          <w:b/>
          <w:bCs/>
          <w:color w:val="000000"/>
          <w:sz w:val="28"/>
          <w:szCs w:val="28"/>
          <w:lang w:val="en-US" w:eastAsia="zh-CN"/>
        </w:rPr>
        <w:t xml:space="preserve">9.响应文件的语言及度量衡单位</w:t>
      </w:r>
      <w:bookmarkEnd w:id="47"/>
      <w:r/>
      <w:bookmarkEnd w:id="48"/>
      <w:r/>
      <w:bookmarkEnd w:id="49"/>
      <w:r/>
      <w:bookmarkEnd w:id="50"/>
      <w:r>
        <w:rPr>
          <w:rFonts w:hint="eastAsia" w:ascii="方正楷体_GBK" w:hAnsi="方正楷体_GBK" w:eastAsia="方正楷体_GBK" w:cs="方正楷体_GBK"/>
          <w:b/>
          <w:bCs/>
          <w:color w:val="000000"/>
          <w:sz w:val="28"/>
          <w:szCs w:val="28"/>
          <w:lang w:val="en-US" w:eastAsia="zh-CN"/>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9.1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供应商提交的响应文件以及供应商与</w:t>
      </w:r>
      <w:r>
        <w:rPr>
          <w:rFonts w:hint="eastAsia" w:ascii="宋体" w:hAnsi="宋体" w:eastAsia="宋体" w:cs="Times New Roman"/>
          <w:color w:val="000000"/>
          <w:sz w:val="24"/>
          <w:szCs w:val="21"/>
          <w:lang w:eastAsia="zh-CN"/>
        </w:rPr>
        <w:t xml:space="preserve">代理机构</w:t>
      </w:r>
      <w:r>
        <w:rPr>
          <w:rFonts w:hint="eastAsia" w:ascii="宋体" w:hAnsi="宋体" w:eastAsia="宋体" w:cs="Times New Roman"/>
          <w:color w:val="000000"/>
          <w:sz w:val="24"/>
          <w:szCs w:val="21"/>
        </w:rPr>
        <w:t xml:space="preserve">就有关磋商的所有来往通知、函件和文件均应使用简体中文。</w:t>
      </w:r>
      <w:r>
        <w:rPr>
          <w:rFonts w:hint="eastAsia" w:ascii="宋体" w:hAnsi="宋体" w:eastAsia="宋体" w:cs="Times New Roman"/>
          <w:color w:val="000000"/>
          <w:sz w:val="24"/>
          <w:szCs w:val="21"/>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9.2 除技术性能另有规定外</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响应文件所使用的度量衡单位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均须采用国家法定计量单位。</w:t>
      </w:r>
      <w:r>
        <w:rPr>
          <w:rFonts w:hint="eastAsia" w:ascii="宋体" w:hAnsi="宋体" w:eastAsia="宋体" w:cs="Times New Roman"/>
          <w:color w:val="000000"/>
          <w:sz w:val="24"/>
          <w:szCs w:val="21"/>
        </w:rPr>
      </w:r>
      <w:r/>
    </w:p>
    <w:p>
      <w:pPr>
        <w:pStyle w:val="662"/>
        <w:ind w:firstLine="420"/>
        <w:pageBreakBefore w:val="0"/>
        <w:spacing w:before="0" w:after="0" w:line="360" w:lineRule="auto"/>
        <w:widowControl w:val="off"/>
        <w:rPr>
          <w:rFonts w:hint="eastAsia" w:ascii="方正楷体_GBK" w:hAnsi="方正楷体_GBK" w:eastAsia="方正楷体_GBK" w:cs="方正楷体_GBK"/>
          <w:b/>
          <w:bCs/>
          <w:color w:val="000000"/>
          <w:sz w:val="28"/>
          <w:szCs w:val="28"/>
          <w:lang w:val="en-US" w:eastAsia="zh-CN"/>
        </w:rPr>
      </w:pPr>
      <w:r/>
      <w:bookmarkStart w:id="51" w:name="_Toc16938531"/>
      <w:r/>
      <w:bookmarkStart w:id="52" w:name="_Toc513029215"/>
      <w:r/>
      <w:bookmarkStart w:id="53" w:name="_Toc20823287"/>
      <w:r/>
      <w:bookmarkStart w:id="54" w:name="_Toc462564074"/>
      <w:r>
        <w:rPr>
          <w:rFonts w:hint="eastAsia" w:ascii="方正楷体_GBK" w:hAnsi="方正楷体_GBK" w:eastAsia="方正楷体_GBK" w:cs="方正楷体_GBK"/>
          <w:b/>
          <w:bCs/>
          <w:color w:val="000000"/>
          <w:sz w:val="28"/>
          <w:szCs w:val="28"/>
          <w:lang w:val="en-US" w:eastAsia="zh-CN"/>
        </w:rPr>
        <w:t xml:space="preserve">10.响应文件构成</w:t>
      </w:r>
      <w:bookmarkEnd w:id="51"/>
      <w:r/>
      <w:bookmarkEnd w:id="52"/>
      <w:r/>
      <w:bookmarkEnd w:id="53"/>
      <w:r/>
      <w:bookmarkEnd w:id="54"/>
      <w:r>
        <w:rPr>
          <w:rFonts w:hint="eastAsia" w:ascii="方正楷体_GBK" w:hAnsi="方正楷体_GBK" w:eastAsia="方正楷体_GBK" w:cs="方正楷体_GBK"/>
          <w:b/>
          <w:bCs/>
          <w:color w:val="000000"/>
          <w:sz w:val="28"/>
          <w:szCs w:val="28"/>
          <w:lang w:val="en-US" w:eastAsia="zh-CN"/>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szCs w:val="21"/>
          <w:lang w:val="zh-CN"/>
        </w:rPr>
      </w:pPr>
      <w:r>
        <w:rPr>
          <w:rFonts w:hint="eastAsia" w:ascii="宋体" w:hAnsi="宋体" w:eastAsia="宋体" w:cs="Times New Roman"/>
          <w:color w:val="000000"/>
          <w:sz w:val="24"/>
          <w:szCs w:val="21"/>
        </w:rPr>
        <w:t xml:space="preserve">10.1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供应商编写的响应文件应包括资格证明文件、符合性证明文件、</w:t>
      </w:r>
      <w:r>
        <w:rPr>
          <w:rFonts w:hint="eastAsia" w:ascii="宋体" w:hAnsi="宋体" w:eastAsia="宋体" w:cs="Times New Roman"/>
          <w:color w:val="000000"/>
          <w:sz w:val="24"/>
          <w:szCs w:val="21"/>
          <w:lang w:eastAsia="zh-CN"/>
        </w:rPr>
        <w:t xml:space="preserve">分项报价表</w:t>
      </w:r>
      <w:r>
        <w:rPr>
          <w:rFonts w:hint="eastAsia" w:ascii="宋体" w:hAnsi="宋体" w:eastAsia="宋体" w:cs="Times New Roman"/>
          <w:color w:val="000000"/>
          <w:sz w:val="24"/>
          <w:szCs w:val="21"/>
        </w:rPr>
        <w:t xml:space="preserve">、响应及偏离表、其他证明文件、磋商响应函等部分。</w:t>
      </w:r>
      <w:r>
        <w:rPr>
          <w:rFonts w:hint="eastAsia" w:ascii="宋体" w:hAnsi="宋体" w:eastAsia="宋体" w:cs="Times New Roman"/>
          <w:color w:val="000000"/>
          <w:sz w:val="24"/>
          <w:szCs w:val="21"/>
          <w:lang w:val="zh-CN"/>
        </w:rPr>
        <w:t xml:space="preserve">包括但不限于下列文件，其中加“★”项目不得有缺失或无效：</w:t>
      </w:r>
      <w:r>
        <w:rPr>
          <w:rFonts w:hint="eastAsia" w:ascii="宋体" w:hAnsi="宋体" w:eastAsia="宋体" w:cs="Times New Roman"/>
          <w:color w:val="000000"/>
          <w:sz w:val="24"/>
          <w:szCs w:val="21"/>
          <w:lang w:val="zh-CN"/>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（1）★ </w:t>
      </w:r>
      <w:r>
        <w:rPr>
          <w:rFonts w:hint="eastAsia" w:ascii="宋体" w:hAnsi="宋体" w:eastAsia="宋体" w:cs="Times New Roman"/>
          <w:color w:val="000000"/>
          <w:sz w:val="24"/>
          <w:szCs w:val="21"/>
          <w:lang w:val="en-US" w:eastAsia="zh-CN"/>
        </w:rPr>
        <w:t xml:space="preserve">磋商响应函</w:t>
      </w:r>
      <w:r>
        <w:rPr>
          <w:rFonts w:hint="eastAsia" w:ascii="宋体" w:hAnsi="宋体" w:eastAsia="宋体" w:cs="Times New Roman"/>
          <w:color w:val="000000"/>
          <w:sz w:val="24"/>
          <w:szCs w:val="21"/>
          <w:lang w:val="zh-CN" w:eastAsia="zh-CN"/>
        </w:rPr>
        <w:t xml:space="preserve">；</w:t>
      </w:r>
      <w:r>
        <w:rPr>
          <w:rFonts w:hint="eastAsia" w:ascii="宋体" w:hAnsi="宋体" w:eastAsia="宋体" w:cs="Times New Roman"/>
          <w:color w:val="000000"/>
          <w:sz w:val="24"/>
          <w:szCs w:val="21"/>
          <w:lang w:val="zh-CN" w:eastAsia="zh-CN"/>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zh-CN" w:eastAsia="zh-CN"/>
        </w:rPr>
        <w:t xml:space="preserve">（2）★ 法人授权书及委托代理人的身</w:t>
      </w:r>
      <w:r>
        <w:rPr>
          <w:rFonts w:hint="eastAsia" w:ascii="宋体" w:hAnsi="宋体" w:eastAsia="宋体" w:cs="Times New Roman"/>
          <w:color w:val="000000"/>
          <w:sz w:val="24"/>
          <w:szCs w:val="21"/>
          <w:lang w:val="en-US" w:eastAsia="zh-CN"/>
        </w:rPr>
        <w:t xml:space="preserve">份证复印件； </w:t>
      </w:r>
      <w:r>
        <w:rPr>
          <w:rFonts w:hint="eastAsia" w:ascii="宋体" w:hAnsi="宋体" w:eastAsia="宋体" w:cs="Times New Roman"/>
          <w:color w:val="000000"/>
          <w:sz w:val="24"/>
          <w:szCs w:val="21"/>
          <w:lang w:val="en-US" w:eastAsia="zh-CN"/>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（3）★ </w:t>
      </w:r>
      <w:r>
        <w:rPr>
          <w:rFonts w:hint="eastAsia" w:ascii="宋体" w:hAnsi="宋体" w:eastAsia="宋体" w:cs="Times New Roman"/>
          <w:color w:val="000000"/>
          <w:sz w:val="24"/>
          <w:szCs w:val="21"/>
          <w:lang w:val="zh-CN" w:eastAsia="zh-CN"/>
        </w:rPr>
        <w:t xml:space="preserve">第一章磋商邀请中二、申请人的资格要求规定的资格证明材料</w:t>
      </w:r>
      <w:r>
        <w:rPr>
          <w:rFonts w:hint="eastAsia" w:ascii="宋体" w:hAnsi="宋体" w:eastAsia="宋体" w:cs="Times New Roman"/>
          <w:color w:val="000000"/>
          <w:sz w:val="24"/>
          <w:szCs w:val="21"/>
          <w:lang w:val="en-US" w:eastAsia="zh-CN"/>
        </w:rPr>
        <w:t xml:space="preserve">；</w:t>
      </w:r>
      <w:r>
        <w:rPr>
          <w:rFonts w:hint="eastAsia" w:ascii="宋体" w:hAnsi="宋体" w:eastAsia="宋体" w:cs="Times New Roman"/>
          <w:color w:val="000000"/>
          <w:sz w:val="24"/>
          <w:szCs w:val="21"/>
          <w:lang w:val="en-US" w:eastAsia="zh-CN"/>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（4）★《南京市政府采购供应商信用记录表》；</w:t>
      </w:r>
      <w:r>
        <w:rPr>
          <w:rFonts w:hint="eastAsia" w:ascii="宋体" w:hAnsi="宋体" w:eastAsia="宋体" w:cs="Times New Roman"/>
          <w:color w:val="000000"/>
          <w:sz w:val="24"/>
          <w:szCs w:val="21"/>
          <w:lang w:val="en-US" w:eastAsia="zh-CN"/>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lang w:val="en-US" w:eastAsia="zh-CN"/>
        </w:rPr>
        <w:t xml:space="preserve">5</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lang w:val="zh-CN"/>
        </w:rPr>
        <w:t xml:space="preserve">★项目实施方案（格式自拟）</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szCs w:val="21"/>
          <w:lang w:val="zh-CN"/>
        </w:rPr>
      </w:pPr>
      <w:r>
        <w:rPr>
          <w:rFonts w:hint="eastAsia" w:ascii="宋体" w:hAnsi="宋体" w:eastAsia="宋体" w:cs="Times New Roman"/>
          <w:color w:val="000000"/>
          <w:sz w:val="24"/>
          <w:szCs w:val="21"/>
          <w:lang w:val="zh-CN"/>
        </w:rPr>
        <w:t xml:space="preserve">（</w:t>
      </w:r>
      <w:r>
        <w:rPr>
          <w:rFonts w:hint="eastAsia" w:ascii="宋体" w:hAnsi="宋体" w:eastAsia="宋体" w:cs="Times New Roman"/>
          <w:color w:val="000000"/>
          <w:sz w:val="24"/>
          <w:szCs w:val="21"/>
          <w:lang w:val="en-US" w:eastAsia="zh-CN"/>
        </w:rPr>
        <w:t xml:space="preserve">6</w:t>
      </w:r>
      <w:r>
        <w:rPr>
          <w:rFonts w:hint="eastAsia" w:ascii="宋体" w:hAnsi="宋体" w:eastAsia="宋体" w:cs="Times New Roman"/>
          <w:color w:val="000000"/>
          <w:sz w:val="24"/>
          <w:szCs w:val="21"/>
          <w:lang w:val="zh-CN"/>
        </w:rPr>
        <w:t xml:space="preserve">）</w:t>
      </w:r>
      <w:r>
        <w:rPr>
          <w:rFonts w:hint="eastAsia" w:ascii="宋体" w:hAnsi="宋体" w:eastAsia="宋体" w:cs="Times New Roman"/>
          <w:color w:val="000000"/>
          <w:sz w:val="24"/>
          <w:szCs w:val="21"/>
        </w:rPr>
        <w:t xml:space="preserve">《商务条款偏离表》</w:t>
      </w:r>
      <w:r>
        <w:rPr>
          <w:rFonts w:hint="eastAsia" w:ascii="宋体" w:hAnsi="宋体" w:eastAsia="宋体" w:cs="Times New Roman"/>
          <w:color w:val="000000"/>
          <w:sz w:val="24"/>
          <w:szCs w:val="21"/>
          <w:lang w:val="zh-CN"/>
        </w:rPr>
        <w:t xml:space="preserve">；</w:t>
      </w:r>
      <w:r>
        <w:rPr>
          <w:rFonts w:hint="eastAsia" w:ascii="宋体" w:hAnsi="宋体" w:eastAsia="宋体" w:cs="Times New Roman"/>
          <w:color w:val="000000"/>
          <w:sz w:val="24"/>
          <w:szCs w:val="21"/>
          <w:lang w:val="zh-CN"/>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szCs w:val="21"/>
          <w:lang w:val="zh-CN"/>
        </w:rPr>
      </w:pPr>
      <w:r>
        <w:rPr>
          <w:rFonts w:hint="eastAsia" w:ascii="宋体" w:hAnsi="宋体" w:eastAsia="宋体" w:cs="Times New Roman"/>
          <w:color w:val="000000"/>
          <w:sz w:val="24"/>
          <w:szCs w:val="21"/>
          <w:lang w:val="zh-CN"/>
        </w:rPr>
        <w:t xml:space="preserve">（</w:t>
      </w:r>
      <w:r>
        <w:rPr>
          <w:rFonts w:hint="eastAsia" w:ascii="宋体" w:hAnsi="宋体" w:eastAsia="宋体" w:cs="Times New Roman"/>
          <w:color w:val="000000"/>
          <w:sz w:val="24"/>
          <w:szCs w:val="21"/>
          <w:lang w:val="en-US" w:eastAsia="zh-CN"/>
        </w:rPr>
        <w:t xml:space="preserve">7</w:t>
      </w:r>
      <w:r>
        <w:rPr>
          <w:rFonts w:hint="eastAsia" w:ascii="宋体" w:hAnsi="宋体" w:eastAsia="宋体" w:cs="Times New Roman"/>
          <w:color w:val="000000"/>
          <w:sz w:val="24"/>
          <w:szCs w:val="21"/>
          <w:lang w:val="zh-CN"/>
        </w:rPr>
        <w:t xml:space="preserve">）★《技术条款偏离表》；</w:t>
      </w:r>
      <w:r>
        <w:rPr>
          <w:rFonts w:hint="eastAsia" w:ascii="宋体" w:hAnsi="宋体" w:eastAsia="宋体" w:cs="Times New Roman"/>
          <w:color w:val="000000"/>
          <w:sz w:val="24"/>
          <w:szCs w:val="21"/>
          <w:lang w:val="zh-CN"/>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szCs w:val="21"/>
          <w:lang w:val="zh-CN"/>
        </w:rPr>
      </w:pPr>
      <w:r>
        <w:rPr>
          <w:rFonts w:hint="eastAsia" w:ascii="宋体" w:hAnsi="宋体" w:eastAsia="宋体" w:cs="Times New Roman"/>
          <w:color w:val="000000"/>
          <w:sz w:val="24"/>
          <w:szCs w:val="21"/>
          <w:lang w:val="en-US" w:eastAsia="zh-CN"/>
        </w:rPr>
        <w:t xml:space="preserve">（8）</w:t>
      </w:r>
      <w:r>
        <w:rPr>
          <w:rFonts w:hint="eastAsia" w:ascii="宋体" w:hAnsi="宋体" w:eastAsia="宋体" w:cs="Times New Roman"/>
          <w:color w:val="000000"/>
          <w:sz w:val="24"/>
          <w:szCs w:val="21"/>
          <w:lang w:val="zh-CN"/>
        </w:rPr>
        <w:t xml:space="preserve">验收标准；</w:t>
      </w:r>
      <w:r>
        <w:rPr>
          <w:rFonts w:hint="eastAsia" w:ascii="宋体" w:hAnsi="宋体" w:eastAsia="宋体" w:cs="Times New Roman"/>
          <w:color w:val="000000"/>
          <w:sz w:val="24"/>
          <w:szCs w:val="21"/>
          <w:lang w:val="zh-CN"/>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zh-CN"/>
        </w:rPr>
        <w:t xml:space="preserve">（</w:t>
      </w:r>
      <w:r>
        <w:rPr>
          <w:rFonts w:hint="eastAsia" w:ascii="宋体" w:hAnsi="宋体" w:eastAsia="宋体" w:cs="Times New Roman"/>
          <w:color w:val="000000"/>
          <w:sz w:val="24"/>
          <w:szCs w:val="21"/>
          <w:lang w:val="en-US" w:eastAsia="zh-CN"/>
        </w:rPr>
        <w:t xml:space="preserve">9</w:t>
      </w:r>
      <w:r>
        <w:rPr>
          <w:rFonts w:hint="eastAsia" w:ascii="宋体" w:hAnsi="宋体" w:eastAsia="宋体" w:cs="Times New Roman"/>
          <w:color w:val="000000"/>
          <w:sz w:val="24"/>
          <w:szCs w:val="21"/>
          <w:lang w:val="zh-CN"/>
        </w:rPr>
        <w:t xml:space="preserve">）供应商认为需要提供的其他技术资料。</w:t>
      </w:r>
      <w:r>
        <w:rPr>
          <w:rFonts w:hint="eastAsia" w:ascii="宋体" w:hAnsi="宋体" w:eastAsia="宋体" w:cs="Times New Roman"/>
          <w:color w:val="000000"/>
          <w:sz w:val="24"/>
          <w:szCs w:val="21"/>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szCs w:val="21"/>
          <w:lang w:val="zh-CN"/>
        </w:rPr>
      </w:pP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lang w:val="en-US" w:eastAsia="zh-CN"/>
        </w:rPr>
        <w:t xml:space="preserve">10</w:t>
      </w:r>
      <w:r>
        <w:rPr>
          <w:rFonts w:hint="eastAsia" w:ascii="宋体" w:hAnsi="宋体" w:eastAsia="宋体" w:cs="Times New Roman"/>
          <w:color w:val="000000"/>
          <w:sz w:val="24"/>
          <w:szCs w:val="21"/>
        </w:rPr>
        <w:t xml:space="preserve">）供应商认为需要提供的其他资格证明文件和商务资料。</w:t>
      </w:r>
      <w:r>
        <w:rPr>
          <w:rFonts w:hint="eastAsia" w:ascii="宋体" w:hAnsi="宋体" w:eastAsia="宋体" w:cs="Times New Roman"/>
          <w:color w:val="000000"/>
          <w:sz w:val="24"/>
          <w:szCs w:val="21"/>
          <w:lang w:val="zh-CN"/>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10.2 如标书制作工具中格式和内容与“江苏政府采购网”发布的磋商文件不一致</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以“江苏政府采购网”发布的磋商文件为准。</w:t>
      </w:r>
      <w:r>
        <w:rPr>
          <w:rFonts w:hint="eastAsia" w:ascii="宋体" w:hAnsi="宋体" w:eastAsia="宋体" w:cs="Times New Roman"/>
          <w:color w:val="000000"/>
          <w:sz w:val="24"/>
          <w:szCs w:val="21"/>
        </w:rPr>
      </w:r>
      <w:r/>
    </w:p>
    <w:p>
      <w:pPr>
        <w:pStyle w:val="662"/>
        <w:ind w:firstLine="420"/>
        <w:pageBreakBefore w:val="0"/>
        <w:spacing w:before="0" w:after="0" w:line="360" w:lineRule="auto"/>
        <w:widowControl w:val="off"/>
        <w:rPr>
          <w:rFonts w:hint="eastAsia" w:ascii="方正楷体_GBK" w:hAnsi="方正楷体_GBK" w:eastAsia="方正楷体_GBK" w:cs="方正楷体_GBK"/>
          <w:b/>
          <w:bCs/>
          <w:color w:val="000000"/>
          <w:sz w:val="28"/>
          <w:szCs w:val="28"/>
          <w:lang w:val="en-US" w:eastAsia="zh-CN"/>
        </w:rPr>
      </w:pPr>
      <w:r/>
      <w:bookmarkStart w:id="55" w:name="_Hlt26954838"/>
      <w:r/>
      <w:bookmarkEnd w:id="55"/>
      <w:r/>
      <w:bookmarkStart w:id="56" w:name="_Hlt26668975"/>
      <w:r/>
      <w:bookmarkEnd w:id="56"/>
      <w:r/>
      <w:bookmarkStart w:id="57" w:name="_Hlt26670360"/>
      <w:r/>
      <w:bookmarkEnd w:id="57"/>
      <w:r/>
      <w:bookmarkStart w:id="58" w:name="_Toc513029219"/>
      <w:r/>
      <w:bookmarkStart w:id="59" w:name="_Toc49090509"/>
      <w:r/>
      <w:bookmarkStart w:id="60" w:name="_Toc14577357"/>
      <w:r/>
      <w:bookmarkStart w:id="61" w:name="_Toc49090507"/>
      <w:r/>
      <w:bookmarkStart w:id="62" w:name="_Toc14577354"/>
      <w:r/>
      <w:bookmarkStart w:id="63" w:name="_Toc49090508"/>
      <w:r/>
      <w:bookmarkStart w:id="64" w:name="_Toc14577355"/>
      <w:r/>
      <w:bookmarkStart w:id="65" w:name="_Toc513029216"/>
      <w:r>
        <w:rPr>
          <w:rFonts w:hint="eastAsia" w:ascii="方正楷体_GBK" w:hAnsi="方正楷体_GBK" w:eastAsia="方正楷体_GBK" w:cs="方正楷体_GBK"/>
          <w:b/>
          <w:bCs/>
          <w:color w:val="000000"/>
          <w:sz w:val="28"/>
          <w:szCs w:val="28"/>
          <w:lang w:val="en-US" w:eastAsia="zh-CN"/>
        </w:rPr>
        <w:t xml:space="preserve">11.证明磋商响应标的符合磋商文件规定的文件</w:t>
      </w:r>
      <w:bookmarkEnd w:id="58"/>
      <w:r/>
      <w:bookmarkEnd w:id="59"/>
      <w:r/>
      <w:bookmarkEnd w:id="60"/>
      <w:r>
        <w:rPr>
          <w:rFonts w:hint="eastAsia" w:ascii="方正楷体_GBK" w:hAnsi="方正楷体_GBK" w:eastAsia="方正楷体_GBK" w:cs="方正楷体_GBK"/>
          <w:b/>
          <w:bCs/>
          <w:color w:val="000000"/>
          <w:sz w:val="28"/>
          <w:szCs w:val="28"/>
          <w:lang w:val="en-US" w:eastAsia="zh-CN"/>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szCs w:val="21"/>
        </w:rPr>
      </w:pPr>
      <w:r/>
      <w:bookmarkEnd w:id="61"/>
      <w:r/>
      <w:bookmarkEnd w:id="62"/>
      <w:r/>
      <w:bookmarkEnd w:id="65"/>
      <w:r>
        <w:rPr>
          <w:rFonts w:hint="eastAsia" w:ascii="宋体" w:hAnsi="宋体" w:eastAsia="宋体" w:cs="Times New Roman"/>
          <w:color w:val="000000"/>
          <w:sz w:val="24"/>
          <w:szCs w:val="21"/>
        </w:rPr>
        <w:t xml:space="preserve">11.1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w:t>
      </w:r>
      <w:r>
        <w:rPr>
          <w:rFonts w:hint="eastAsia" w:ascii="宋体" w:hAnsi="宋体" w:eastAsia="宋体" w:cs="Times New Roman"/>
          <w:color w:val="000000"/>
          <w:sz w:val="24"/>
        </w:rPr>
        <w:t xml:space="preserve">应按照法律、法规、规章和规范性文件以及</w:t>
      </w:r>
      <w:r>
        <w:rPr>
          <w:rFonts w:hint="eastAsia" w:ascii="宋体" w:hAnsi="宋体" w:eastAsia="宋体" w:cs="Times New Roman"/>
          <w:color w:val="000000"/>
          <w:sz w:val="24"/>
          <w:szCs w:val="21"/>
        </w:rPr>
        <w:t xml:space="preserve">磋商文件要求提交证明文件</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证明其响应标的符合磋商文件规定。</w:t>
      </w:r>
      <w:r>
        <w:rPr>
          <w:rFonts w:hint="eastAsia" w:ascii="宋体" w:hAnsi="宋体" w:eastAsia="宋体" w:cs="Times New Roman"/>
          <w:color w:val="000000"/>
          <w:sz w:val="24"/>
          <w:szCs w:val="21"/>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11.2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磋商文件对证明文件无明确形式要求的</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证明文件可以以文字资料、图纸和数据等形式提交。</w:t>
      </w:r>
      <w:r>
        <w:rPr>
          <w:rFonts w:hint="eastAsia" w:ascii="宋体" w:hAnsi="宋体" w:eastAsia="宋体" w:cs="Times New Roman"/>
          <w:color w:val="000000"/>
          <w:sz w:val="24"/>
          <w:szCs w:val="21"/>
        </w:rPr>
      </w:r>
      <w:r/>
    </w:p>
    <w:p>
      <w:pPr>
        <w:pStyle w:val="662"/>
        <w:ind w:firstLine="420"/>
        <w:pageBreakBefore w:val="0"/>
        <w:spacing w:before="0" w:after="0" w:line="360" w:lineRule="auto"/>
        <w:widowControl w:val="off"/>
        <w:rPr>
          <w:rFonts w:hint="eastAsia" w:ascii="方正楷体_GBK" w:hAnsi="方正楷体_GBK" w:eastAsia="方正楷体_GBK" w:cs="方正楷体_GBK"/>
          <w:b/>
          <w:bCs/>
          <w:color w:val="000000"/>
          <w:sz w:val="28"/>
          <w:szCs w:val="28"/>
          <w:lang w:val="en-US" w:eastAsia="zh-CN"/>
        </w:rPr>
      </w:pPr>
      <w:r/>
      <w:bookmarkEnd w:id="63"/>
      <w:r/>
      <w:bookmarkEnd w:id="64"/>
      <w:r>
        <w:rPr>
          <w:rFonts w:hint="eastAsia" w:ascii="方正楷体_GBK" w:hAnsi="方正楷体_GBK" w:eastAsia="方正楷体_GBK" w:cs="方正楷体_GBK"/>
          <w:b/>
          <w:bCs/>
          <w:color w:val="000000"/>
          <w:sz w:val="28"/>
          <w:szCs w:val="28"/>
          <w:lang w:val="en-US" w:eastAsia="zh-CN"/>
        </w:rPr>
        <w:t xml:space="preserve">12.分项报价表</w:t>
      </w:r>
      <w:r>
        <w:rPr>
          <w:rFonts w:hint="eastAsia" w:ascii="方正楷体_GBK" w:hAnsi="方正楷体_GBK" w:eastAsia="方正楷体_GBK" w:cs="方正楷体_GBK"/>
          <w:b/>
          <w:bCs/>
          <w:color w:val="000000"/>
          <w:sz w:val="28"/>
          <w:szCs w:val="28"/>
          <w:lang w:val="zh-CN" w:eastAsia="zh-CN"/>
        </w:rPr>
        <w:t xml:space="preserve">（如有）</w:t>
      </w:r>
      <w:r>
        <w:rPr>
          <w:rFonts w:hint="eastAsia" w:ascii="方正楷体_GBK" w:hAnsi="方正楷体_GBK" w:eastAsia="方正楷体_GBK" w:cs="方正楷体_GBK"/>
          <w:b/>
          <w:bCs/>
          <w:color w:val="000000"/>
          <w:sz w:val="28"/>
          <w:szCs w:val="28"/>
          <w:lang w:val="en-US" w:eastAsia="zh-CN"/>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12.1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供应商应按照磋商文件规定格式填报</w:t>
      </w:r>
      <w:r>
        <w:rPr>
          <w:rFonts w:hint="eastAsia" w:ascii="宋体" w:hAnsi="宋体" w:eastAsia="宋体" w:cs="Times New Roman"/>
          <w:color w:val="000000"/>
          <w:sz w:val="24"/>
          <w:szCs w:val="21"/>
          <w:lang w:eastAsia="zh-CN"/>
        </w:rPr>
        <w:t xml:space="preserve">分项报价表</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12.2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响应文件中的单价和总价无特殊规定的采用人民币报价</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以元为单位标注。磋商文件另有规定的按规定执行。</w:t>
      </w:r>
      <w:r>
        <w:rPr>
          <w:rFonts w:hint="eastAsia" w:ascii="宋体" w:hAnsi="宋体" w:eastAsia="宋体" w:cs="Times New Roman"/>
          <w:color w:val="000000"/>
          <w:sz w:val="24"/>
          <w:szCs w:val="21"/>
        </w:rPr>
      </w:r>
      <w:r/>
    </w:p>
    <w:p>
      <w:pPr>
        <w:pStyle w:val="662"/>
        <w:ind w:firstLine="420"/>
        <w:pageBreakBefore w:val="0"/>
        <w:spacing w:before="0" w:after="0" w:line="360" w:lineRule="auto"/>
        <w:widowControl w:val="off"/>
        <w:rPr>
          <w:rFonts w:hint="eastAsia" w:ascii="方正楷体_GBK" w:hAnsi="方正楷体_GBK" w:eastAsia="方正楷体_GBK" w:cs="方正楷体_GBK"/>
          <w:b/>
          <w:bCs/>
          <w:color w:val="000000"/>
          <w:sz w:val="28"/>
          <w:szCs w:val="28"/>
          <w:lang w:val="en-US" w:eastAsia="zh-CN"/>
        </w:rPr>
      </w:pPr>
      <w:r/>
      <w:bookmarkStart w:id="66" w:name="_Hlt26954848"/>
      <w:r/>
      <w:bookmarkEnd w:id="66"/>
      <w:r/>
      <w:bookmarkStart w:id="67" w:name="_Hlt26954846"/>
      <w:r/>
      <w:bookmarkEnd w:id="67"/>
      <w:r/>
      <w:bookmarkStart w:id="68" w:name="_Hlt26670482"/>
      <w:r/>
      <w:bookmarkEnd w:id="68"/>
      <w:r/>
      <w:bookmarkStart w:id="69" w:name="_Hlt26954731"/>
      <w:r/>
      <w:bookmarkEnd w:id="69"/>
      <w:r/>
      <w:bookmarkStart w:id="70" w:name="_Hlt26670486"/>
      <w:r/>
      <w:bookmarkEnd w:id="70"/>
      <w:r>
        <w:rPr>
          <w:rFonts w:hint="eastAsia" w:ascii="方正楷体_GBK" w:hAnsi="方正楷体_GBK" w:eastAsia="方正楷体_GBK" w:cs="方正楷体_GBK"/>
          <w:b/>
          <w:bCs/>
          <w:color w:val="000000"/>
          <w:sz w:val="28"/>
          <w:szCs w:val="28"/>
          <w:lang w:val="en-US" w:eastAsia="zh-CN"/>
        </w:rPr>
        <w:t xml:space="preserve">13.响应及偏离表</w:t>
      </w:r>
      <w:r>
        <w:rPr>
          <w:rFonts w:hint="eastAsia" w:ascii="方正楷体_GBK" w:hAnsi="方正楷体_GBK" w:eastAsia="方正楷体_GBK" w:cs="方正楷体_GBK"/>
          <w:b/>
          <w:bCs/>
          <w:color w:val="000000"/>
          <w:sz w:val="28"/>
          <w:szCs w:val="28"/>
          <w:lang w:val="en-US" w:eastAsia="zh-CN"/>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szCs w:val="21"/>
          <w:lang w:val="zh-CN"/>
        </w:rPr>
      </w:pPr>
      <w:r>
        <w:rPr>
          <w:rFonts w:hint="eastAsia" w:ascii="宋体" w:hAnsi="宋体" w:eastAsia="宋体" w:cs="Times New Roman"/>
          <w:color w:val="000000"/>
          <w:sz w:val="24"/>
          <w:szCs w:val="21"/>
          <w:lang w:val="zh-CN"/>
        </w:rPr>
        <w:t xml:space="preserve">13.1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rPr>
        <w:t xml:space="preserve">供应商需对磋商文件中的技术要求与商务要求逐项作出响应或偏离说明。</w:t>
      </w:r>
      <w:r>
        <w:rPr>
          <w:rFonts w:hint="eastAsia" w:ascii="宋体" w:hAnsi="宋体" w:eastAsia="宋体" w:cs="Times New Roman"/>
          <w:color w:val="000000"/>
          <w:sz w:val="24"/>
          <w:szCs w:val="21"/>
          <w:lang w:val="zh-CN"/>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szCs w:val="21"/>
          <w:lang w:val="zh-CN"/>
        </w:rPr>
      </w:pPr>
      <w:r>
        <w:rPr>
          <w:rFonts w:hint="eastAsia" w:ascii="宋体" w:hAnsi="宋体" w:eastAsia="宋体" w:cs="Times New Roman"/>
          <w:color w:val="000000"/>
          <w:sz w:val="24"/>
          <w:szCs w:val="21"/>
          <w:lang w:val="zh-CN"/>
        </w:rPr>
        <w:t xml:space="preserve">13.2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rPr>
        <w:t xml:space="preserve">供应商可在响应文件中提供认为需要的其他技术文件或说明。</w:t>
      </w:r>
      <w:r>
        <w:rPr>
          <w:rFonts w:hint="eastAsia" w:ascii="宋体" w:hAnsi="宋体" w:eastAsia="宋体" w:cs="Times New Roman"/>
          <w:color w:val="000000"/>
          <w:sz w:val="24"/>
          <w:szCs w:val="21"/>
          <w:lang w:val="zh-CN"/>
        </w:rPr>
      </w:r>
      <w:r/>
    </w:p>
    <w:p>
      <w:pPr>
        <w:pStyle w:val="662"/>
        <w:ind w:firstLine="420"/>
        <w:pageBreakBefore w:val="0"/>
        <w:spacing w:before="0" w:after="0" w:line="360" w:lineRule="auto"/>
        <w:widowControl w:val="off"/>
        <w:rPr>
          <w:rFonts w:hint="eastAsia" w:ascii="方正楷体_GBK" w:hAnsi="方正楷体_GBK" w:eastAsia="方正楷体_GBK" w:cs="方正楷体_GBK"/>
          <w:b/>
          <w:bCs/>
          <w:color w:val="000000"/>
          <w:sz w:val="28"/>
          <w:szCs w:val="28"/>
          <w:lang w:val="en-US" w:eastAsia="zh-CN"/>
        </w:rPr>
      </w:pPr>
      <w:r/>
      <w:bookmarkStart w:id="71" w:name="_Toc14577359"/>
      <w:r/>
      <w:bookmarkStart w:id="72" w:name="_Toc49090510"/>
      <w:r>
        <w:rPr>
          <w:rFonts w:hint="eastAsia" w:ascii="方正楷体_GBK" w:hAnsi="方正楷体_GBK" w:eastAsia="方正楷体_GBK" w:cs="方正楷体_GBK"/>
          <w:b/>
          <w:bCs/>
          <w:color w:val="000000"/>
          <w:sz w:val="28"/>
          <w:szCs w:val="28"/>
          <w:lang w:val="en-US" w:eastAsia="zh-CN"/>
        </w:rPr>
        <w:t xml:space="preserve">14.磋商响应函</w:t>
      </w:r>
      <w:r>
        <w:rPr>
          <w:rFonts w:hint="eastAsia" w:ascii="方正楷体_GBK" w:hAnsi="方正楷体_GBK" w:eastAsia="方正楷体_GBK" w:cs="方正楷体_GBK"/>
          <w:b/>
          <w:bCs/>
          <w:color w:val="000000"/>
          <w:sz w:val="28"/>
          <w:szCs w:val="28"/>
          <w:lang w:val="en-US" w:eastAsia="zh-CN"/>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szCs w:val="21"/>
          <w:lang w:val="zh-CN"/>
        </w:rPr>
      </w:pPr>
      <w:r>
        <w:rPr>
          <w:rFonts w:hint="eastAsia" w:ascii="宋体" w:hAnsi="宋体" w:eastAsia="宋体" w:cs="Times New Roman"/>
          <w:color w:val="000000"/>
          <w:sz w:val="24"/>
          <w:szCs w:val="21"/>
          <w:lang w:val="zh-CN"/>
        </w:rPr>
        <w:t xml:space="preserve">1</w:t>
      </w:r>
      <w:r>
        <w:rPr>
          <w:rFonts w:hint="eastAsia" w:ascii="宋体" w:hAnsi="宋体" w:eastAsia="宋体" w:cs="Times New Roman"/>
          <w:color w:val="000000"/>
          <w:sz w:val="24"/>
          <w:szCs w:val="21"/>
          <w:lang w:val="en-US" w:eastAsia="zh-CN"/>
        </w:rPr>
        <w:t xml:space="preserve">4</w:t>
      </w:r>
      <w:r>
        <w:rPr>
          <w:rFonts w:hint="eastAsia" w:ascii="宋体" w:hAnsi="宋体" w:eastAsia="宋体" w:cs="Times New Roman"/>
          <w:color w:val="000000"/>
          <w:sz w:val="24"/>
          <w:szCs w:val="21"/>
          <w:lang w:val="zh-CN"/>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rPr>
        <w:t xml:space="preserve">供应商应按照磋商文件规定格式完整、正确填报磋商响应函。</w:t>
      </w:r>
      <w:r>
        <w:rPr>
          <w:rFonts w:hint="eastAsia" w:ascii="宋体" w:hAnsi="宋体" w:eastAsia="宋体" w:cs="Times New Roman"/>
          <w:color w:val="000000"/>
          <w:sz w:val="24"/>
          <w:szCs w:val="21"/>
          <w:lang w:val="zh-CN"/>
        </w:rPr>
      </w:r>
      <w:r/>
    </w:p>
    <w:p>
      <w:pPr>
        <w:pStyle w:val="662"/>
        <w:ind w:firstLine="420"/>
        <w:pageBreakBefore w:val="0"/>
        <w:spacing w:before="0" w:after="0" w:line="360" w:lineRule="auto"/>
        <w:widowControl w:val="off"/>
        <w:rPr>
          <w:rFonts w:hint="eastAsia" w:ascii="方正楷体_GBK" w:hAnsi="方正楷体_GBK" w:eastAsia="方正楷体_GBK" w:cs="方正楷体_GBK"/>
          <w:b/>
          <w:bCs/>
          <w:color w:val="000000"/>
          <w:sz w:val="28"/>
          <w:szCs w:val="28"/>
          <w:lang w:val="en-US" w:eastAsia="zh-CN"/>
        </w:rPr>
      </w:pPr>
      <w:r/>
      <w:bookmarkEnd w:id="71"/>
      <w:r/>
      <w:bookmarkEnd w:id="72"/>
      <w:r/>
      <w:bookmarkStart w:id="73" w:name="_Toc49090511"/>
      <w:r/>
      <w:bookmarkStart w:id="74" w:name="_Toc14577360"/>
      <w:r>
        <w:rPr>
          <w:rFonts w:hint="eastAsia" w:ascii="方正楷体_GBK" w:hAnsi="方正楷体_GBK" w:eastAsia="方正楷体_GBK" w:cs="方正楷体_GBK"/>
          <w:b/>
          <w:bCs/>
          <w:color w:val="000000"/>
          <w:sz w:val="28"/>
          <w:szCs w:val="28"/>
          <w:lang w:val="en-US" w:eastAsia="zh-CN"/>
        </w:rPr>
        <w:t xml:space="preserve">15.磋商有效期</w:t>
      </w:r>
      <w:bookmarkEnd w:id="73"/>
      <w:r/>
      <w:bookmarkEnd w:id="74"/>
      <w:r>
        <w:rPr>
          <w:rFonts w:hint="eastAsia" w:ascii="方正楷体_GBK" w:hAnsi="方正楷体_GBK" w:eastAsia="方正楷体_GBK" w:cs="方正楷体_GBK"/>
          <w:b/>
          <w:bCs/>
          <w:color w:val="000000"/>
          <w:sz w:val="28"/>
          <w:szCs w:val="28"/>
          <w:lang w:val="en-US" w:eastAsia="zh-CN"/>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5</w:t>
      </w: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磋商有效期为</w:t>
      </w:r>
      <w:r>
        <w:rPr>
          <w:rFonts w:hint="eastAsia" w:ascii="宋体" w:hAnsi="宋体" w:eastAsia="宋体" w:cs="Times New Roman"/>
          <w:color w:val="000000"/>
          <w:sz w:val="24"/>
          <w:szCs w:val="21"/>
          <w:lang w:eastAsia="zh-CN"/>
        </w:rPr>
        <w:t xml:space="preserve">采购公告</w:t>
      </w:r>
      <w:r>
        <w:rPr>
          <w:rFonts w:hint="eastAsia" w:ascii="宋体" w:hAnsi="宋体" w:eastAsia="宋体" w:cs="Times New Roman"/>
          <w:color w:val="000000"/>
          <w:sz w:val="24"/>
          <w:szCs w:val="21"/>
        </w:rPr>
        <w:t xml:space="preserve">规定的提交响应文件截止之日</w:t>
      </w:r>
      <w:r>
        <w:rPr>
          <w:rFonts w:hint="eastAsia" w:ascii="宋体" w:hAnsi="宋体" w:eastAsia="宋体" w:cs="Times New Roman"/>
          <w:color w:val="000000"/>
          <w:sz w:val="24"/>
          <w:szCs w:val="21"/>
          <w:lang w:eastAsia="zh-CN"/>
        </w:rPr>
        <w:t xml:space="preserve">起</w:t>
      </w:r>
      <w:r>
        <w:rPr>
          <w:rFonts w:hint="eastAsia" w:ascii="宋体" w:hAnsi="宋体" w:eastAsia="宋体" w:cs="Times New Roman"/>
          <w:color w:val="000000"/>
          <w:sz w:val="24"/>
          <w:szCs w:val="21"/>
          <w:lang w:val="zh-CN"/>
        </w:rPr>
        <w:t xml:space="preserve">六十天</w:t>
      </w:r>
      <w:r>
        <w:rPr>
          <w:rFonts w:hint="eastAsia" w:ascii="宋体" w:hAnsi="宋体" w:eastAsia="宋体" w:cs="Times New Roman"/>
          <w:color w:val="000000"/>
          <w:sz w:val="24"/>
          <w:szCs w:val="21"/>
        </w:rPr>
        <w:t xml:space="preserve">。磋商有效期比规定短的将被视为非实质性响应磋商文件而</w:t>
      </w:r>
      <w:r>
        <w:rPr>
          <w:rFonts w:hint="eastAsia" w:ascii="宋体" w:hAnsi="宋体" w:eastAsia="宋体" w:cs="Times New Roman"/>
          <w:color w:val="000000"/>
          <w:sz w:val="24"/>
          <w:szCs w:val="21"/>
          <w:lang w:eastAsia="zh-CN"/>
        </w:rPr>
        <w:t xml:space="preserve">被</w:t>
      </w:r>
      <w:r>
        <w:rPr>
          <w:rFonts w:hint="eastAsia" w:ascii="宋体" w:hAnsi="宋体" w:eastAsia="宋体" w:cs="Times New Roman"/>
          <w:color w:val="000000"/>
          <w:sz w:val="24"/>
          <w:szCs w:val="21"/>
        </w:rPr>
        <w:t xml:space="preserve">拒绝。</w:t>
      </w:r>
      <w:r>
        <w:rPr>
          <w:rFonts w:hint="eastAsia" w:ascii="宋体" w:hAnsi="宋体" w:eastAsia="宋体" w:cs="Times New Roman"/>
          <w:color w:val="000000"/>
          <w:sz w:val="24"/>
          <w:szCs w:val="21"/>
        </w:rPr>
      </w:r>
      <w:r/>
    </w:p>
    <w:p>
      <w:pPr>
        <w:pStyle w:val="662"/>
        <w:ind w:firstLine="420"/>
        <w:pageBreakBefore w:val="0"/>
        <w:spacing w:before="0" w:after="0" w:line="360" w:lineRule="auto"/>
        <w:widowControl w:val="off"/>
        <w:rPr>
          <w:rFonts w:hint="eastAsia" w:ascii="方正楷体_GBK" w:hAnsi="方正楷体_GBK" w:eastAsia="方正楷体_GBK" w:cs="方正楷体_GBK"/>
          <w:b/>
          <w:bCs/>
          <w:color w:val="000000"/>
          <w:sz w:val="28"/>
          <w:szCs w:val="28"/>
          <w:lang w:val="en-US" w:eastAsia="zh-CN"/>
        </w:rPr>
      </w:pPr>
      <w:r>
        <w:rPr>
          <w:rFonts w:hint="eastAsia" w:ascii="方正楷体_GBK" w:hAnsi="方正楷体_GBK" w:eastAsia="方正楷体_GBK" w:cs="方正楷体_GBK"/>
          <w:b/>
          <w:bCs/>
          <w:color w:val="000000"/>
          <w:sz w:val="28"/>
          <w:szCs w:val="28"/>
          <w:lang w:val="en-US" w:eastAsia="zh-CN"/>
        </w:rPr>
        <w:t xml:space="preserve">16.磋商有效期的延长</w:t>
      </w:r>
      <w:r>
        <w:rPr>
          <w:rFonts w:hint="eastAsia" w:ascii="方正楷体_GBK" w:hAnsi="方正楷体_GBK" w:eastAsia="方正楷体_GBK" w:cs="方正楷体_GBK"/>
          <w:b/>
          <w:bCs/>
          <w:color w:val="000000"/>
          <w:sz w:val="28"/>
          <w:szCs w:val="28"/>
          <w:lang w:val="en-US" w:eastAsia="zh-CN"/>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6</w:t>
      </w: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在特殊情况下</w:t>
      </w:r>
      <w:r>
        <w:rPr>
          <w:rFonts w:hint="eastAsia" w:ascii="宋体" w:hAnsi="宋体" w:eastAsia="宋体" w:cs="Times New Roman"/>
          <w:color w:val="000000"/>
          <w:sz w:val="24"/>
          <w:szCs w:val="21"/>
          <w:lang w:eastAsia="zh-CN"/>
        </w:rPr>
        <w:t xml:space="preserve">，代理机构</w:t>
      </w:r>
      <w:r>
        <w:rPr>
          <w:rFonts w:hint="eastAsia" w:ascii="宋体" w:hAnsi="宋体" w:eastAsia="宋体" w:cs="Times New Roman"/>
          <w:color w:val="000000"/>
          <w:sz w:val="24"/>
          <w:szCs w:val="21"/>
        </w:rPr>
        <w:t xml:space="preserve">于原磋商有效期满之前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可向供应商提出延长磋商有效期的要求。这种要求与答复均应采用书面形式。供应商可以拒绝</w:t>
      </w:r>
      <w:r>
        <w:rPr>
          <w:rFonts w:hint="eastAsia" w:ascii="宋体" w:hAnsi="宋体" w:eastAsia="宋体" w:cs="Times New Roman"/>
          <w:color w:val="000000"/>
          <w:sz w:val="24"/>
          <w:szCs w:val="21"/>
          <w:lang w:eastAsia="zh-CN"/>
        </w:rPr>
        <w:t xml:space="preserve">代理机构</w:t>
      </w:r>
      <w:r>
        <w:rPr>
          <w:rFonts w:hint="eastAsia" w:ascii="宋体" w:hAnsi="宋体" w:eastAsia="宋体" w:cs="Times New Roman"/>
          <w:color w:val="000000"/>
          <w:sz w:val="24"/>
          <w:szCs w:val="21"/>
        </w:rPr>
        <w:t xml:space="preserve">的这一要求而放弃磋商</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同意延长磋商有效期的供应商既不能要求也不允许修改其响应文件</w:t>
      </w:r>
      <w:r>
        <w:rPr>
          <w:rFonts w:hint="eastAsia" w:ascii="宋体" w:hAnsi="宋体" w:eastAsia="宋体" w:cs="Times New Roman"/>
          <w:color w:val="000000"/>
          <w:sz w:val="24"/>
          <w:szCs w:val="21"/>
          <w:lang w:eastAsia="zh-CN"/>
        </w:rPr>
        <w:t xml:space="preserve">，同时</w:t>
      </w:r>
      <w:r>
        <w:rPr>
          <w:rFonts w:hint="eastAsia" w:ascii="宋体" w:hAnsi="宋体" w:eastAsia="宋体" w:cs="Times New Roman"/>
          <w:color w:val="000000"/>
          <w:sz w:val="24"/>
          <w:szCs w:val="21"/>
        </w:rPr>
        <w:t xml:space="preserve">受磋商有效期约束的所有权利与义务均延长至新的有效期</w:t>
      </w:r>
      <w:r>
        <w:rPr>
          <w:rFonts w:hint="eastAsia" w:ascii="宋体" w:hAnsi="宋体" w:eastAsia="宋体" w:cs="Times New Roman"/>
          <w:color w:val="000000"/>
          <w:sz w:val="24"/>
          <w:szCs w:val="21"/>
          <w:lang w:eastAsia="zh-CN"/>
        </w:rPr>
        <w:t xml:space="preserve">满</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rPr>
      </w:r>
      <w:r/>
    </w:p>
    <w:p>
      <w:pPr>
        <w:pStyle w:val="661"/>
        <w:ind w:firstLine="465"/>
        <w:pageBreakBefore w:val="0"/>
        <w:spacing w:before="145" w:after="145" w:line="360" w:lineRule="auto"/>
        <w:widowControl w:val="off"/>
        <w:rPr>
          <w:rFonts w:hint="eastAsia" w:ascii="方正黑体_GBK" w:hAnsi="方正黑体_GBK" w:eastAsia="方正黑体_GBK" w:cs="方正黑体_GBK"/>
          <w:b w:val="0"/>
          <w:bCs w:val="0"/>
          <w:color w:val="000000"/>
          <w:sz w:val="30"/>
          <w:szCs w:val="30"/>
        </w:rPr>
      </w:pPr>
      <w:r/>
      <w:bookmarkStart w:id="75" w:name="_Hlt26954739"/>
      <w:r/>
      <w:bookmarkEnd w:id="75"/>
      <w:r/>
      <w:bookmarkStart w:id="76" w:name="_Hlt26954852"/>
      <w:r/>
      <w:bookmarkEnd w:id="76"/>
      <w:r/>
      <w:bookmarkStart w:id="77" w:name="_Toc120614217"/>
      <w:r/>
      <w:bookmarkStart w:id="78" w:name="_Toc513029224"/>
      <w:r/>
      <w:bookmarkStart w:id="79" w:name="_Toc16938540"/>
      <w:r/>
      <w:bookmarkStart w:id="80" w:name="_Toc20823296"/>
      <w:r>
        <w:rPr>
          <w:rFonts w:hint="eastAsia" w:ascii="方正黑体_GBK" w:hAnsi="方正黑体_GBK" w:eastAsia="方正黑体_GBK" w:cs="方正黑体_GBK"/>
          <w:b w:val="0"/>
          <w:bCs w:val="0"/>
          <w:color w:val="000000"/>
          <w:sz w:val="30"/>
          <w:szCs w:val="30"/>
        </w:rPr>
        <w:t xml:space="preserve">四、响应文件的递交</w:t>
      </w:r>
      <w:bookmarkEnd w:id="77"/>
      <w:r/>
      <w:bookmarkEnd w:id="78"/>
      <w:r/>
      <w:bookmarkEnd w:id="79"/>
      <w:r/>
      <w:bookmarkEnd w:id="80"/>
      <w:r>
        <w:rPr>
          <w:rFonts w:hint="eastAsia" w:ascii="方正黑体_GBK" w:hAnsi="方正黑体_GBK" w:eastAsia="方正黑体_GBK" w:cs="方正黑体_GBK"/>
          <w:b w:val="0"/>
          <w:bCs w:val="0"/>
          <w:color w:val="000000"/>
          <w:sz w:val="30"/>
          <w:szCs w:val="30"/>
        </w:rPr>
      </w:r>
      <w:r/>
    </w:p>
    <w:p>
      <w:pPr>
        <w:pStyle w:val="662"/>
        <w:ind w:firstLine="420"/>
        <w:pageBreakBefore w:val="0"/>
        <w:spacing w:before="0" w:after="0" w:line="360" w:lineRule="auto"/>
        <w:widowControl w:val="off"/>
        <w:rPr>
          <w:rFonts w:hint="eastAsia" w:ascii="方正楷体_GBK" w:hAnsi="方正楷体_GBK" w:eastAsia="方正楷体_GBK" w:cs="方正楷体_GBK"/>
          <w:b/>
          <w:bCs/>
          <w:color w:val="000000"/>
          <w:sz w:val="28"/>
          <w:szCs w:val="28"/>
          <w:lang w:val="en-US" w:eastAsia="zh-CN"/>
        </w:rPr>
      </w:pPr>
      <w:r/>
      <w:bookmarkStart w:id="81" w:name="_Toc16938541"/>
      <w:r/>
      <w:bookmarkStart w:id="82" w:name="_Toc513029225"/>
      <w:r/>
      <w:bookmarkStart w:id="83" w:name="_Toc462564084"/>
      <w:r/>
      <w:bookmarkStart w:id="84" w:name="_Toc20823297"/>
      <w:r>
        <w:rPr>
          <w:rFonts w:hint="eastAsia" w:ascii="方正楷体_GBK" w:hAnsi="方正楷体_GBK" w:eastAsia="方正楷体_GBK" w:cs="方正楷体_GBK"/>
          <w:b/>
          <w:bCs/>
          <w:color w:val="000000"/>
          <w:sz w:val="28"/>
          <w:szCs w:val="28"/>
          <w:lang w:val="en-US" w:eastAsia="zh-CN"/>
        </w:rPr>
        <w:t xml:space="preserve">17.</w:t>
      </w:r>
      <w:bookmarkEnd w:id="81"/>
      <w:r/>
      <w:bookmarkEnd w:id="82"/>
      <w:r/>
      <w:bookmarkEnd w:id="83"/>
      <w:r/>
      <w:bookmarkEnd w:id="84"/>
      <w:r>
        <w:rPr>
          <w:rFonts w:hint="eastAsia" w:ascii="方正楷体_GBK" w:hAnsi="方正楷体_GBK" w:eastAsia="方正楷体_GBK" w:cs="方正楷体_GBK"/>
          <w:b/>
          <w:bCs/>
          <w:color w:val="000000"/>
          <w:sz w:val="28"/>
          <w:szCs w:val="28"/>
          <w:lang w:val="en-US" w:eastAsia="zh-CN"/>
        </w:rPr>
        <w:t xml:space="preserve">响应文件的递交</w:t>
      </w:r>
      <w:r>
        <w:rPr>
          <w:rFonts w:hint="eastAsia" w:ascii="方正楷体_GBK" w:hAnsi="方正楷体_GBK" w:eastAsia="方正楷体_GBK" w:cs="方正楷体_GBK"/>
          <w:b/>
          <w:bCs/>
          <w:color w:val="000000"/>
          <w:sz w:val="28"/>
          <w:szCs w:val="28"/>
          <w:lang w:val="en-US" w:eastAsia="zh-CN"/>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7</w:t>
      </w: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供应商应当按照《操作手册》规定</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在</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lang w:eastAsia="zh-CN"/>
        </w:rPr>
        <w:t xml:space="preserve">公告规定的</w:t>
      </w:r>
      <w:r>
        <w:rPr>
          <w:rFonts w:hint="eastAsia" w:ascii="宋体" w:hAnsi="宋体" w:eastAsia="宋体" w:cs="Times New Roman"/>
          <w:color w:val="000000"/>
          <w:sz w:val="24"/>
          <w:szCs w:val="21"/>
        </w:rPr>
        <w:t xml:space="preserve">提交响应文件截止时间前制作并上传电子响应文件。</w:t>
      </w:r>
      <w:bookmarkStart w:id="85" w:name="_Toc20823298"/>
      <w:r/>
      <w:bookmarkStart w:id="86" w:name="_Toc513029226"/>
      <w:r/>
      <w:bookmarkStart w:id="87" w:name="_Toc16938542"/>
      <w:r>
        <w:rPr>
          <w:rFonts w:hint="eastAsia" w:ascii="宋体" w:hAnsi="宋体" w:eastAsia="宋体" w:cs="Times New Roman"/>
          <w:color w:val="000000"/>
          <w:sz w:val="24"/>
          <w:szCs w:val="21"/>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szCs w:val="21"/>
        </w:rPr>
      </w:pPr>
      <w:r/>
      <w:bookmarkEnd w:id="85"/>
      <w:r/>
      <w:bookmarkEnd w:id="86"/>
      <w:r/>
      <w:bookmarkEnd w:id="87"/>
      <w:r>
        <w:rPr>
          <w:rFonts w:hint="eastAsia" w:ascii="宋体" w:hAnsi="宋体" w:eastAsia="宋体" w:cs="Times New Roman"/>
          <w:color w:val="000000"/>
          <w:sz w:val="24"/>
          <w:szCs w:val="21"/>
          <w:lang w:val="en-US" w:eastAsia="zh-CN"/>
        </w:rPr>
        <w:t xml:space="preserve">17</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lang w:val="en-US" w:eastAsia="zh-CN"/>
        </w:rPr>
        <w:t xml:space="preserve">2 </w:t>
      </w:r>
      <w:r>
        <w:rPr>
          <w:rFonts w:hint="eastAsia" w:ascii="宋体" w:hAnsi="宋体" w:eastAsia="宋体" w:cs="Times New Roman"/>
          <w:color w:val="000000"/>
          <w:sz w:val="24"/>
          <w:szCs w:val="21"/>
        </w:rPr>
        <w:t xml:space="preserve">供应商应充分考虑网络环境、网络带宽等因素</w:t>
      </w:r>
      <w:r>
        <w:rPr>
          <w:rFonts w:hint="eastAsia" w:ascii="宋体" w:hAnsi="宋体" w:eastAsia="宋体" w:cs="Times New Roman"/>
          <w:color w:val="000000"/>
          <w:sz w:val="24"/>
          <w:lang w:val="en-US" w:eastAsia="zh-CN"/>
        </w:rPr>
        <w:t xml:space="preserve">可能产生的影响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如因供应商自身原因造成的电子响应文件上传不成功的</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按照本磋商文件第二章第2</w:t>
      </w:r>
      <w:r>
        <w:rPr>
          <w:rFonts w:hint="eastAsia" w:ascii="宋体" w:hAnsi="宋体" w:eastAsia="宋体" w:cs="Times New Roman"/>
          <w:color w:val="000000"/>
          <w:sz w:val="24"/>
          <w:szCs w:val="21"/>
          <w:lang w:val="en-US" w:eastAsia="zh-CN"/>
        </w:rPr>
        <w:t xml:space="preserve">4</w:t>
      </w:r>
      <w:r>
        <w:rPr>
          <w:rFonts w:hint="eastAsia" w:ascii="宋体" w:hAnsi="宋体" w:eastAsia="宋体" w:cs="Times New Roman"/>
          <w:color w:val="000000"/>
          <w:sz w:val="24"/>
          <w:szCs w:val="21"/>
        </w:rPr>
        <w:t xml:space="preserve">.3条规定做无效响应处理。</w:t>
      </w:r>
      <w:r>
        <w:rPr>
          <w:rFonts w:hint="eastAsia" w:ascii="宋体" w:hAnsi="宋体" w:eastAsia="宋体" w:cs="Times New Roman"/>
          <w:color w:val="000000"/>
          <w:sz w:val="24"/>
          <w:szCs w:val="21"/>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7</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lang w:val="en-US" w:eastAsia="zh-CN"/>
        </w:rPr>
        <w:t xml:space="preserve">3</w:t>
      </w:r>
      <w:r>
        <w:rPr>
          <w:rFonts w:hint="eastAsia" w:ascii="宋体" w:hAnsi="宋体" w:eastAsia="宋体" w:cs="Times New Roman"/>
          <w:color w:val="000000"/>
          <w:sz w:val="24"/>
          <w:szCs w:val="21"/>
        </w:rPr>
        <w:t xml:space="preserve"> </w:t>
      </w:r>
      <w:r>
        <w:rPr>
          <w:rFonts w:hint="eastAsia" w:ascii="宋体" w:hAnsi="宋体" w:eastAsia="宋体" w:cs="Times New Roman"/>
          <w:color w:val="000000"/>
          <w:sz w:val="24"/>
          <w:szCs w:val="21"/>
          <w:lang w:eastAsia="zh-CN"/>
        </w:rPr>
        <w:t xml:space="preserve">代理机构</w:t>
      </w:r>
      <w:r>
        <w:rPr>
          <w:rFonts w:hint="eastAsia" w:ascii="宋体" w:hAnsi="宋体" w:eastAsia="宋体" w:cs="Times New Roman"/>
          <w:color w:val="000000"/>
          <w:sz w:val="24"/>
          <w:szCs w:val="21"/>
        </w:rPr>
        <w:t xml:space="preserve">可以按照规定</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通过修改磋商文件酌情延长提交响应文件截止日期</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在此情况下</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供应商的所有权利和义务均以延长后新的截止日期为准。</w:t>
      </w:r>
      <w:r>
        <w:rPr>
          <w:rFonts w:hint="eastAsia" w:ascii="宋体" w:hAnsi="宋体" w:eastAsia="宋体" w:cs="Times New Roman"/>
          <w:color w:val="000000"/>
          <w:sz w:val="24"/>
          <w:szCs w:val="21"/>
        </w:rPr>
      </w:r>
      <w:r/>
    </w:p>
    <w:p>
      <w:pPr>
        <w:pStyle w:val="662"/>
        <w:ind w:firstLine="420"/>
        <w:pageBreakBefore w:val="0"/>
        <w:spacing w:before="0" w:after="0" w:line="360" w:lineRule="auto"/>
        <w:widowControl w:val="off"/>
        <w:rPr>
          <w:rFonts w:hint="eastAsia" w:ascii="方正楷体_GBK" w:hAnsi="方正楷体_GBK" w:eastAsia="方正楷体_GBK" w:cs="方正楷体_GBK"/>
          <w:b/>
          <w:bCs/>
          <w:color w:val="000000"/>
          <w:sz w:val="28"/>
          <w:szCs w:val="28"/>
          <w:lang w:val="en-US" w:eastAsia="zh-CN"/>
        </w:rPr>
      </w:pPr>
      <w:r/>
      <w:bookmarkStart w:id="88" w:name="_Toc513029227"/>
      <w:r/>
      <w:bookmarkStart w:id="89" w:name="_Toc16938543"/>
      <w:r/>
      <w:bookmarkStart w:id="90" w:name="_Toc20823299"/>
      <w:r>
        <w:rPr>
          <w:rFonts w:hint="eastAsia" w:ascii="方正楷体_GBK" w:hAnsi="方正楷体_GBK" w:eastAsia="方正楷体_GBK" w:cs="方正楷体_GBK"/>
          <w:b/>
          <w:bCs/>
          <w:color w:val="000000"/>
          <w:sz w:val="28"/>
          <w:szCs w:val="28"/>
          <w:lang w:val="en-US" w:eastAsia="zh-CN"/>
        </w:rPr>
        <w:t xml:space="preserve">18.响应文件</w:t>
      </w:r>
      <w:bookmarkEnd w:id="88"/>
      <w:r/>
      <w:bookmarkEnd w:id="89"/>
      <w:r/>
      <w:bookmarkEnd w:id="90"/>
      <w:r>
        <w:rPr>
          <w:rFonts w:hint="eastAsia" w:ascii="方正楷体_GBK" w:hAnsi="方正楷体_GBK" w:eastAsia="方正楷体_GBK" w:cs="方正楷体_GBK"/>
          <w:b/>
          <w:bCs/>
          <w:color w:val="000000"/>
          <w:sz w:val="28"/>
          <w:szCs w:val="28"/>
          <w:lang w:val="en-US" w:eastAsia="zh-CN"/>
        </w:rPr>
        <w:t xml:space="preserve">的拒收</w:t>
      </w:r>
      <w:r>
        <w:rPr>
          <w:rFonts w:hint="eastAsia" w:ascii="方正楷体_GBK" w:hAnsi="方正楷体_GBK" w:eastAsia="方正楷体_GBK" w:cs="方正楷体_GBK"/>
          <w:b/>
          <w:bCs/>
          <w:color w:val="000000"/>
          <w:sz w:val="28"/>
          <w:szCs w:val="28"/>
          <w:lang w:val="en-US" w:eastAsia="zh-CN"/>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18</w:t>
      </w:r>
      <w:r>
        <w:rPr>
          <w:rFonts w:hint="eastAsia" w:ascii="宋体" w:hAnsi="宋体" w:eastAsia="宋体" w:cs="Times New Roman"/>
          <w:color w:val="000000"/>
          <w:sz w:val="24"/>
          <w:szCs w:val="21"/>
        </w:rPr>
        <w:t xml:space="preserve">.1 提交响应文件截止时间后上传的任何响应文件</w:t>
      </w:r>
      <w:r>
        <w:rPr>
          <w:rFonts w:hint="eastAsia" w:ascii="宋体" w:hAnsi="宋体" w:eastAsia="宋体" w:cs="Times New Roman"/>
          <w:color w:val="000000"/>
          <w:sz w:val="24"/>
          <w:szCs w:val="21"/>
          <w:lang w:eastAsia="zh-CN"/>
        </w:rPr>
        <w:t xml:space="preserve">将被拒绝</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rPr>
      </w:r>
      <w:r/>
    </w:p>
    <w:p>
      <w:pPr>
        <w:pStyle w:val="662"/>
        <w:ind w:firstLine="420"/>
        <w:pageBreakBefore w:val="0"/>
        <w:spacing w:before="0" w:after="0" w:line="360" w:lineRule="auto"/>
        <w:widowControl w:val="off"/>
        <w:rPr>
          <w:rFonts w:hint="eastAsia" w:ascii="方正楷体_GBK" w:hAnsi="方正楷体_GBK" w:eastAsia="方正楷体_GBK" w:cs="方正楷体_GBK"/>
          <w:b/>
          <w:bCs/>
          <w:color w:val="000000"/>
          <w:sz w:val="28"/>
          <w:szCs w:val="28"/>
          <w:lang w:val="en-US" w:eastAsia="zh-CN"/>
        </w:rPr>
      </w:pPr>
      <w:r/>
      <w:bookmarkStart w:id="91" w:name="_Toc20823300"/>
      <w:r/>
      <w:bookmarkStart w:id="92" w:name="_Toc513029228"/>
      <w:r/>
      <w:bookmarkStart w:id="93" w:name="_Toc16938544"/>
      <w:r>
        <w:rPr>
          <w:rFonts w:hint="eastAsia" w:ascii="方正楷体_GBK" w:hAnsi="方正楷体_GBK" w:eastAsia="方正楷体_GBK" w:cs="方正楷体_GBK"/>
          <w:b/>
          <w:bCs/>
          <w:color w:val="000000"/>
          <w:sz w:val="28"/>
          <w:szCs w:val="28"/>
          <w:lang w:val="en-US" w:eastAsia="zh-CN"/>
        </w:rPr>
        <w:t xml:space="preserve">19.响应文件的撤回和修改</w:t>
      </w:r>
      <w:bookmarkEnd w:id="91"/>
      <w:r/>
      <w:bookmarkEnd w:id="92"/>
      <w:r/>
      <w:bookmarkEnd w:id="93"/>
      <w:r>
        <w:rPr>
          <w:rFonts w:hint="eastAsia" w:ascii="方正楷体_GBK" w:hAnsi="方正楷体_GBK" w:eastAsia="方正楷体_GBK" w:cs="方正楷体_GBK"/>
          <w:b/>
          <w:bCs/>
          <w:color w:val="000000"/>
          <w:sz w:val="28"/>
          <w:szCs w:val="28"/>
          <w:lang w:val="en-US" w:eastAsia="zh-CN"/>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响应文件的撤回</w:t>
      </w:r>
      <w:r>
        <w:rPr>
          <w:rFonts w:hint="eastAsia" w:ascii="宋体" w:hAnsi="宋体" w:eastAsia="宋体" w:cs="Times New Roman"/>
          <w:color w:val="000000"/>
          <w:sz w:val="24"/>
          <w:szCs w:val="21"/>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rPr>
        <w:t xml:space="preserve">.1.1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供应商可在提交响应文件截止时间前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撤回其电子响应文件</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具体操作方法见《操作手册》。</w:t>
      </w:r>
      <w:r>
        <w:rPr>
          <w:rFonts w:hint="eastAsia" w:ascii="宋体" w:hAnsi="宋体" w:eastAsia="宋体" w:cs="Times New Roman"/>
          <w:color w:val="000000"/>
          <w:sz w:val="24"/>
          <w:szCs w:val="21"/>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rPr>
        <w:t xml:space="preserve">.1.2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供应商撤回电子响应文件</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则认为其不再参与本项目磋商活动。</w:t>
      </w:r>
      <w:r>
        <w:rPr>
          <w:rFonts w:hint="eastAsia" w:ascii="宋体" w:hAnsi="宋体" w:eastAsia="宋体" w:cs="Times New Roman"/>
          <w:color w:val="000000"/>
          <w:sz w:val="24"/>
          <w:szCs w:val="21"/>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rPr>
        <w:t xml:space="preserve">.2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响应文件的修改</w:t>
      </w:r>
      <w:r>
        <w:rPr>
          <w:rFonts w:hint="eastAsia" w:ascii="宋体" w:hAnsi="宋体" w:eastAsia="宋体" w:cs="Times New Roman"/>
          <w:color w:val="000000"/>
          <w:sz w:val="24"/>
          <w:szCs w:val="21"/>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19.2.1 </w:t>
      </w:r>
      <w:r>
        <w:rPr>
          <w:rFonts w:hint="eastAsia" w:ascii="宋体" w:hAnsi="宋体" w:eastAsia="宋体" w:cs="Times New Roman"/>
          <w:color w:val="000000"/>
          <w:sz w:val="24"/>
          <w:szCs w:val="21"/>
        </w:rPr>
        <w:t xml:space="preserve">供应商可在提交响应文件截止时间前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对其电子响应文件进行修改</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具体操作方法见《操作手册》。</w:t>
      </w:r>
      <w:r>
        <w:rPr>
          <w:rFonts w:hint="eastAsia" w:ascii="宋体" w:hAnsi="宋体" w:eastAsia="宋体" w:cs="Times New Roman"/>
          <w:color w:val="000000"/>
          <w:sz w:val="24"/>
          <w:szCs w:val="21"/>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19.2.2 </w:t>
      </w:r>
      <w:r>
        <w:rPr>
          <w:rFonts w:hint="eastAsia" w:ascii="宋体" w:hAnsi="宋体" w:eastAsia="宋体" w:cs="Times New Roman"/>
          <w:color w:val="000000"/>
          <w:sz w:val="24"/>
          <w:szCs w:val="21"/>
        </w:rPr>
        <w:t xml:space="preserve">提交响应文件截止时间之后</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供应商不得对其电子响应文件作任何修改。</w:t>
      </w:r>
      <w:r>
        <w:rPr>
          <w:rFonts w:hint="eastAsia" w:ascii="宋体" w:hAnsi="宋体" w:eastAsia="宋体" w:cs="Times New Roman"/>
          <w:color w:val="000000"/>
          <w:sz w:val="24"/>
          <w:szCs w:val="21"/>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lang w:val="en-US" w:eastAsia="zh-CN"/>
        </w:rPr>
        <w:t xml:space="preserve">3</w:t>
      </w:r>
      <w:r>
        <w:rPr>
          <w:rFonts w:hint="eastAsia" w:ascii="宋体" w:hAnsi="宋体" w:eastAsia="宋体" w:cs="Times New Roman"/>
          <w:color w:val="000000"/>
          <w:sz w:val="24"/>
          <w:szCs w:val="21"/>
        </w:rPr>
        <w:t xml:space="preserve"> 在提交响应文件截止时间至磋商文件中规定的磋商有效期满之间的这段时间内</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供应商不得撤回其响应文件。</w:t>
      </w:r>
      <w:r>
        <w:rPr>
          <w:rFonts w:hint="eastAsia" w:ascii="宋体" w:hAnsi="宋体" w:eastAsia="宋体" w:cs="Times New Roman"/>
          <w:color w:val="000000"/>
          <w:sz w:val="24"/>
          <w:szCs w:val="21"/>
        </w:rPr>
      </w:r>
      <w:r/>
    </w:p>
    <w:p>
      <w:pPr>
        <w:pStyle w:val="661"/>
        <w:ind w:firstLine="465"/>
        <w:pageBreakBefore w:val="0"/>
        <w:spacing w:before="145" w:after="145" w:line="360" w:lineRule="auto"/>
        <w:widowControl w:val="off"/>
        <w:rPr>
          <w:rFonts w:hint="eastAsia" w:ascii="方正黑体_GBK" w:hAnsi="方正黑体_GBK" w:eastAsia="方正黑体_GBK" w:cs="方正黑体_GBK"/>
          <w:b w:val="0"/>
          <w:bCs w:val="0"/>
          <w:color w:val="000000"/>
          <w:sz w:val="30"/>
          <w:szCs w:val="30"/>
        </w:rPr>
      </w:pPr>
      <w:r/>
      <w:bookmarkStart w:id="94" w:name="_Toc513029229"/>
      <w:r/>
      <w:bookmarkStart w:id="95" w:name="_Toc20823301"/>
      <w:r/>
      <w:bookmarkStart w:id="96" w:name="_Toc120614218"/>
      <w:r/>
      <w:bookmarkStart w:id="97" w:name="_Toc16938545"/>
      <w:r>
        <w:rPr>
          <w:rFonts w:hint="eastAsia" w:ascii="方正黑体_GBK" w:hAnsi="方正黑体_GBK" w:eastAsia="方正黑体_GBK" w:cs="方正黑体_GBK"/>
          <w:b w:val="0"/>
          <w:bCs w:val="0"/>
          <w:color w:val="000000"/>
          <w:sz w:val="30"/>
          <w:szCs w:val="30"/>
        </w:rPr>
        <w:t xml:space="preserve">五、响应文件的解密与评审</w:t>
      </w:r>
      <w:bookmarkEnd w:id="94"/>
      <w:r/>
      <w:bookmarkEnd w:id="95"/>
      <w:r/>
      <w:bookmarkEnd w:id="96"/>
      <w:r/>
      <w:bookmarkEnd w:id="97"/>
      <w:r>
        <w:rPr>
          <w:rFonts w:hint="eastAsia" w:ascii="方正黑体_GBK" w:hAnsi="方正黑体_GBK" w:eastAsia="方正黑体_GBK" w:cs="方正黑体_GBK"/>
          <w:b w:val="0"/>
          <w:bCs w:val="0"/>
          <w:color w:val="000000"/>
          <w:sz w:val="30"/>
          <w:szCs w:val="30"/>
        </w:rPr>
      </w:r>
      <w:r/>
    </w:p>
    <w:p>
      <w:pPr>
        <w:pStyle w:val="662"/>
        <w:ind w:firstLine="420"/>
        <w:pageBreakBefore w:val="0"/>
        <w:spacing w:before="0" w:after="0" w:line="360" w:lineRule="auto"/>
        <w:widowControl w:val="off"/>
        <w:rPr>
          <w:rFonts w:hint="eastAsia" w:ascii="方正楷体_GBK" w:hAnsi="方正楷体_GBK" w:eastAsia="方正楷体_GBK" w:cs="方正楷体_GBK"/>
          <w:b/>
          <w:bCs/>
          <w:color w:val="000000"/>
          <w:sz w:val="28"/>
          <w:szCs w:val="28"/>
          <w:lang w:val="en-US" w:eastAsia="zh-CN"/>
        </w:rPr>
      </w:pPr>
      <w:r/>
      <w:bookmarkStart w:id="98" w:name="_Toc513029230"/>
      <w:r/>
      <w:bookmarkStart w:id="99" w:name="_Toc20823302"/>
      <w:r/>
      <w:bookmarkStart w:id="100" w:name="_Toc16938546"/>
      <w:r>
        <w:rPr>
          <w:rFonts w:hint="eastAsia" w:ascii="方正楷体_GBK" w:hAnsi="方正楷体_GBK" w:eastAsia="方正楷体_GBK" w:cs="方正楷体_GBK"/>
          <w:b/>
          <w:bCs/>
          <w:color w:val="000000"/>
          <w:sz w:val="28"/>
          <w:szCs w:val="28"/>
          <w:lang w:val="en-US" w:eastAsia="zh-CN"/>
        </w:rPr>
        <w:t xml:space="preserve">2</w:t>
      </w:r>
      <w:bookmarkEnd w:id="98"/>
      <w:r/>
      <w:bookmarkEnd w:id="99"/>
      <w:r/>
      <w:bookmarkEnd w:id="100"/>
      <w:r>
        <w:rPr>
          <w:rFonts w:hint="eastAsia" w:ascii="方正楷体_GBK" w:hAnsi="方正楷体_GBK" w:eastAsia="方正楷体_GBK" w:cs="方正楷体_GBK"/>
          <w:b/>
          <w:bCs/>
          <w:color w:val="000000"/>
          <w:sz w:val="28"/>
          <w:szCs w:val="28"/>
          <w:lang w:val="en-US" w:eastAsia="zh-CN"/>
        </w:rPr>
        <w:t xml:space="preserve">0.响应文件解密</w:t>
      </w:r>
      <w:r>
        <w:rPr>
          <w:rFonts w:hint="eastAsia" w:ascii="方正楷体_GBK" w:hAnsi="方正楷体_GBK" w:eastAsia="方正楷体_GBK" w:cs="方正楷体_GBK"/>
          <w:b/>
          <w:bCs/>
          <w:color w:val="000000"/>
          <w:sz w:val="28"/>
          <w:szCs w:val="28"/>
          <w:lang w:val="en-US" w:eastAsia="zh-CN"/>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20.1 供应商应当按照《操作手册》规定，在苏采云系统规定的时间内对响应文件进行解密。</w:t>
      </w:r>
      <w:r>
        <w:rPr>
          <w:rFonts w:hint="eastAsia" w:ascii="宋体" w:hAnsi="宋体" w:eastAsia="宋体" w:cs="Times New Roman"/>
          <w:color w:val="000000"/>
          <w:sz w:val="24"/>
          <w:szCs w:val="21"/>
          <w:lang w:val="en-US" w:eastAsia="zh-CN"/>
        </w:rPr>
      </w:r>
      <w:r/>
    </w:p>
    <w:p>
      <w:pPr>
        <w:pStyle w:val="662"/>
        <w:ind w:firstLine="420"/>
        <w:pageBreakBefore w:val="0"/>
        <w:spacing w:before="0" w:after="0" w:line="360" w:lineRule="auto"/>
        <w:widowControl w:val="off"/>
        <w:rPr>
          <w:rFonts w:hint="eastAsia" w:ascii="方正楷体_GBK" w:hAnsi="方正楷体_GBK" w:eastAsia="方正楷体_GBK" w:cs="方正楷体_GBK"/>
          <w:b/>
          <w:bCs/>
          <w:color w:val="000000"/>
          <w:sz w:val="28"/>
          <w:szCs w:val="28"/>
          <w:lang w:val="en-US" w:eastAsia="zh-CN"/>
        </w:rPr>
      </w:pPr>
      <w:r/>
      <w:bookmarkStart w:id="101" w:name="_Toc20823303"/>
      <w:r/>
      <w:bookmarkStart w:id="102" w:name="_Toc16938547"/>
      <w:r/>
      <w:bookmarkStart w:id="103" w:name="_Toc513029231"/>
      <w:r>
        <w:rPr>
          <w:rFonts w:hint="eastAsia" w:ascii="方正楷体_GBK" w:hAnsi="方正楷体_GBK" w:eastAsia="方正楷体_GBK" w:cs="方正楷体_GBK"/>
          <w:b/>
          <w:bCs/>
          <w:color w:val="000000"/>
          <w:sz w:val="28"/>
          <w:szCs w:val="28"/>
          <w:lang w:val="en-US" w:eastAsia="zh-CN"/>
        </w:rPr>
        <w:t xml:space="preserve">21.磋商</w:t>
      </w:r>
      <w:r>
        <w:rPr>
          <w:rFonts w:hint="eastAsia" w:ascii="方正楷体_GBK" w:hAnsi="方正楷体_GBK" w:eastAsia="方正楷体_GBK" w:cs="方正楷体_GBK"/>
          <w:b/>
          <w:bCs/>
          <w:color w:val="000000"/>
          <w:sz w:val="28"/>
          <w:szCs w:val="28"/>
          <w:lang w:val="en-US" w:eastAsia="zh-CN"/>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21.1 依法组建的磋商小组对响应文件进行评审。</w:t>
      </w:r>
      <w:r>
        <w:rPr>
          <w:rFonts w:hint="eastAsia" w:ascii="宋体" w:hAnsi="宋体" w:eastAsia="宋体" w:cs="Times New Roman"/>
          <w:color w:val="000000"/>
          <w:sz w:val="24"/>
          <w:szCs w:val="21"/>
          <w:lang w:val="en-US" w:eastAsia="zh-CN"/>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21.2 磋商小组由采购人代表和有关技术、经济或法律等方面的专家组成，且人员构成符合政府采购有关规定。</w:t>
      </w:r>
      <w:r>
        <w:rPr>
          <w:rFonts w:hint="eastAsia" w:ascii="宋体" w:hAnsi="宋体" w:eastAsia="宋体" w:cs="Times New Roman"/>
          <w:color w:val="000000"/>
          <w:sz w:val="24"/>
          <w:szCs w:val="21"/>
          <w:lang w:val="en-US" w:eastAsia="zh-CN"/>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21.3 磋商小组独立工作，负责评审所有响应文件并推荐成交候选人，或根据采购人授权直接确定成交供应商。</w:t>
      </w:r>
      <w:r>
        <w:rPr>
          <w:rFonts w:hint="eastAsia" w:ascii="宋体" w:hAnsi="宋体" w:eastAsia="宋体" w:cs="Times New Roman"/>
          <w:color w:val="000000"/>
          <w:sz w:val="24"/>
          <w:szCs w:val="21"/>
          <w:lang w:val="en-US" w:eastAsia="zh-CN"/>
        </w:rPr>
      </w:r>
      <w:r/>
    </w:p>
    <w:p>
      <w:pPr>
        <w:pStyle w:val="662"/>
        <w:ind w:firstLine="420"/>
        <w:pageBreakBefore w:val="0"/>
        <w:spacing w:before="0" w:after="0" w:line="360" w:lineRule="auto"/>
        <w:widowControl w:val="off"/>
        <w:rPr>
          <w:rFonts w:hint="eastAsia" w:ascii="方正楷体_GBK" w:hAnsi="方正楷体_GBK" w:eastAsia="方正楷体_GBK" w:cs="方正楷体_GBK"/>
          <w:b/>
          <w:bCs/>
          <w:color w:val="000000"/>
          <w:sz w:val="28"/>
          <w:szCs w:val="28"/>
          <w:lang w:val="en-US" w:eastAsia="zh-CN"/>
        </w:rPr>
      </w:pPr>
      <w:r>
        <w:rPr>
          <w:rFonts w:hint="eastAsia" w:ascii="方正楷体_GBK" w:hAnsi="方正楷体_GBK" w:eastAsia="方正楷体_GBK" w:cs="方正楷体_GBK"/>
          <w:b/>
          <w:bCs/>
          <w:color w:val="000000"/>
          <w:sz w:val="28"/>
          <w:szCs w:val="28"/>
          <w:lang w:val="en-US" w:eastAsia="zh-CN"/>
        </w:rPr>
        <w:t xml:space="preserve">22.评审过程的保密与公正</w:t>
      </w:r>
      <w:r>
        <w:rPr>
          <w:rFonts w:hint="eastAsia" w:ascii="方正楷体_GBK" w:hAnsi="方正楷体_GBK" w:eastAsia="方正楷体_GBK" w:cs="方正楷体_GBK"/>
          <w:b/>
          <w:bCs/>
          <w:color w:val="000000"/>
          <w:sz w:val="28"/>
          <w:szCs w:val="28"/>
          <w:lang w:val="en-US" w:eastAsia="zh-CN"/>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szCs w:val="21"/>
          <w:lang w:val="en-US" w:eastAsia="zh-CN"/>
        </w:rPr>
      </w:pPr>
      <w:r/>
      <w:bookmarkEnd w:id="101"/>
      <w:r/>
      <w:bookmarkEnd w:id="102"/>
      <w:r/>
      <w:bookmarkEnd w:id="103"/>
      <w:r>
        <w:rPr>
          <w:rFonts w:hint="eastAsia" w:ascii="宋体" w:hAnsi="宋体" w:eastAsia="宋体" w:cs="Times New Roman"/>
          <w:color w:val="000000"/>
          <w:sz w:val="24"/>
          <w:szCs w:val="21"/>
          <w:lang w:val="en-US" w:eastAsia="zh-CN"/>
        </w:rPr>
        <w:t xml:space="preserve">22.1 磋商小组、采购人和代理机构工作人员、相关监督人员等与评审工作有关的人员，对评审情况以及在评审过程中获悉的国家秘密、商业秘密负有保密责任。</w:t>
      </w:r>
      <w:r>
        <w:rPr>
          <w:rFonts w:hint="eastAsia" w:ascii="宋体" w:hAnsi="宋体" w:eastAsia="宋体" w:cs="Times New Roman"/>
          <w:color w:val="000000"/>
          <w:sz w:val="24"/>
          <w:szCs w:val="21"/>
          <w:lang w:val="en-US" w:eastAsia="zh-CN"/>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22.2 供应商不得以任何方式影响评审过程，否则其响应文件将被作为无效响应文件。</w:t>
      </w:r>
      <w:r>
        <w:rPr>
          <w:rFonts w:hint="eastAsia" w:ascii="宋体" w:hAnsi="宋体" w:eastAsia="宋体" w:cs="Times New Roman"/>
          <w:color w:val="000000"/>
          <w:sz w:val="24"/>
          <w:szCs w:val="21"/>
          <w:lang w:val="en-US" w:eastAsia="zh-CN"/>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22.3 代理机构和磋商小组不向未成交的供应商解释未成交原因，也不公布评审过程中的相关细节。</w:t>
      </w:r>
      <w:r>
        <w:rPr>
          <w:rFonts w:hint="eastAsia" w:ascii="宋体" w:hAnsi="宋体" w:eastAsia="宋体" w:cs="Times New Roman"/>
          <w:color w:val="000000"/>
          <w:sz w:val="24"/>
          <w:szCs w:val="21"/>
          <w:lang w:val="en-US" w:eastAsia="zh-CN"/>
        </w:rPr>
      </w:r>
      <w:r/>
    </w:p>
    <w:p>
      <w:pPr>
        <w:pStyle w:val="662"/>
        <w:ind w:firstLine="420"/>
        <w:pageBreakBefore w:val="0"/>
        <w:spacing w:before="0" w:after="0" w:line="360" w:lineRule="auto"/>
        <w:widowControl w:val="off"/>
        <w:rPr>
          <w:rFonts w:hint="eastAsia" w:ascii="方正楷体_GBK" w:hAnsi="方正楷体_GBK" w:eastAsia="方正楷体_GBK" w:cs="方正楷体_GBK"/>
          <w:b/>
          <w:bCs/>
          <w:color w:val="000000"/>
          <w:sz w:val="28"/>
          <w:szCs w:val="28"/>
          <w:lang w:val="en-US" w:eastAsia="zh-CN"/>
        </w:rPr>
      </w:pPr>
      <w:r/>
      <w:bookmarkStart w:id="104" w:name="_Toc513029232"/>
      <w:r/>
      <w:bookmarkStart w:id="105" w:name="_Toc20823304"/>
      <w:r/>
      <w:bookmarkStart w:id="106" w:name="_Toc16938548"/>
      <w:r>
        <w:rPr>
          <w:rFonts w:hint="eastAsia" w:ascii="方正楷体_GBK" w:hAnsi="方正楷体_GBK" w:eastAsia="方正楷体_GBK" w:cs="方正楷体_GBK"/>
          <w:b/>
          <w:bCs/>
          <w:color w:val="000000"/>
          <w:sz w:val="28"/>
          <w:szCs w:val="28"/>
          <w:lang w:val="en-US" w:eastAsia="zh-CN"/>
        </w:rPr>
        <w:t xml:space="preserve">23.评审过程中的澄清</w:t>
      </w:r>
      <w:bookmarkEnd w:id="104"/>
      <w:r/>
      <w:bookmarkEnd w:id="105"/>
      <w:r/>
      <w:bookmarkEnd w:id="106"/>
      <w:r>
        <w:rPr>
          <w:rFonts w:hint="eastAsia" w:ascii="方正楷体_GBK" w:hAnsi="方正楷体_GBK" w:eastAsia="方正楷体_GBK" w:cs="方正楷体_GBK"/>
          <w:b/>
          <w:bCs/>
          <w:color w:val="000000"/>
          <w:sz w:val="28"/>
          <w:szCs w:val="28"/>
          <w:lang w:val="en-US" w:eastAsia="zh-CN"/>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23.1 项目评审期间，磋商小组有权要求供应商对响应文件中含义不明确、同类问题表述不一致或者有明显文字和计算错误的内容等作出必要的澄清、说明或者补正。</w:t>
      </w:r>
      <w:r>
        <w:rPr>
          <w:rFonts w:hint="eastAsia" w:ascii="宋体" w:hAnsi="宋体" w:eastAsia="宋体" w:cs="Times New Roman"/>
          <w:color w:val="000000"/>
          <w:sz w:val="24"/>
          <w:szCs w:val="21"/>
          <w:lang w:val="en-US" w:eastAsia="zh-CN"/>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供应商的澄清、说明或者补正不得超出响应文件的范围或者改变响应文件的实质性内容。</w:t>
      </w:r>
      <w:r>
        <w:rPr>
          <w:rFonts w:hint="eastAsia" w:ascii="宋体" w:hAnsi="宋体" w:eastAsia="宋体" w:cs="Times New Roman"/>
          <w:color w:val="000000"/>
          <w:sz w:val="24"/>
          <w:szCs w:val="21"/>
          <w:lang w:val="en-US" w:eastAsia="zh-CN"/>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磋商小组并非对每个供应商都做澄清要求。</w:t>
      </w:r>
      <w:r>
        <w:rPr>
          <w:rFonts w:hint="eastAsia" w:ascii="宋体" w:hAnsi="宋体" w:eastAsia="宋体" w:cs="Times New Roman"/>
          <w:color w:val="000000"/>
          <w:sz w:val="24"/>
          <w:szCs w:val="21"/>
          <w:lang w:val="en-US" w:eastAsia="zh-CN"/>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23.2 需要供应商进行澄清、说明和补正的，磋商小组将通过苏采云系统向供应商发出</w:t>
      </w:r>
      <w:r>
        <w:rPr>
          <w:rFonts w:hint="eastAsia" w:ascii="宋体" w:hAnsi="宋体" w:eastAsia="宋体" w:cs="Times New Roman"/>
          <w:color w:val="000000"/>
          <w:sz w:val="24"/>
          <w:lang w:val="zh-CN"/>
        </w:rPr>
        <w:t xml:space="preserve">《澄清要求函》</w:t>
      </w:r>
      <w:r>
        <w:rPr>
          <w:rFonts w:hint="eastAsia" w:ascii="宋体" w:hAnsi="宋体" w:eastAsia="宋体" w:cs="Times New Roman"/>
          <w:color w:val="000000"/>
          <w:sz w:val="24"/>
          <w:szCs w:val="21"/>
          <w:lang w:val="en-US" w:eastAsia="zh-CN"/>
        </w:rPr>
        <w:t xml:space="preserve">，接到</w:t>
      </w:r>
      <w:r>
        <w:rPr>
          <w:rFonts w:hint="eastAsia" w:ascii="宋体" w:hAnsi="宋体" w:eastAsia="宋体" w:cs="Times New Roman"/>
          <w:color w:val="000000"/>
          <w:sz w:val="24"/>
          <w:lang w:val="zh-CN"/>
        </w:rPr>
        <w:t xml:space="preserve">《澄清要求函》</w:t>
      </w:r>
      <w:r>
        <w:rPr>
          <w:rFonts w:hint="eastAsia" w:ascii="宋体" w:hAnsi="宋体" w:eastAsia="宋体" w:cs="Times New Roman"/>
          <w:color w:val="000000"/>
          <w:sz w:val="24"/>
          <w:szCs w:val="21"/>
          <w:lang w:val="en-US" w:eastAsia="zh-CN"/>
        </w:rPr>
        <w:t xml:space="preserve">的供应商应当按照要求在苏采云系统中提交</w:t>
      </w:r>
      <w:r>
        <w:rPr>
          <w:rFonts w:hint="eastAsia" w:ascii="宋体" w:hAnsi="宋体" w:eastAsia="宋体" w:cs="Times New Roman"/>
          <w:color w:val="000000"/>
          <w:sz w:val="24"/>
          <w:lang w:val="zh-CN"/>
        </w:rPr>
        <w:t xml:space="preserve">《澄清响应函》</w:t>
      </w:r>
      <w:r>
        <w:rPr>
          <w:rFonts w:hint="eastAsia" w:ascii="宋体" w:hAnsi="宋体" w:eastAsia="宋体" w:cs="Times New Roman"/>
          <w:color w:val="000000"/>
          <w:sz w:val="24"/>
          <w:szCs w:val="21"/>
          <w:lang w:val="en-US" w:eastAsia="zh-CN"/>
        </w:rPr>
        <w:t xml:space="preserve">并加盖电子公章。澄清、说明和补正的内容作为响应文件的补充部分，具体操作方式见《操作手册》。</w:t>
      </w:r>
      <w:r>
        <w:rPr>
          <w:rFonts w:hint="eastAsia" w:ascii="宋体" w:hAnsi="宋体" w:eastAsia="宋体" w:cs="Times New Roman"/>
          <w:color w:val="000000"/>
          <w:sz w:val="24"/>
          <w:szCs w:val="21"/>
          <w:lang w:val="en-US" w:eastAsia="zh-CN"/>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23.3 接到磋商小组澄清、说明和补正要求的供应商如未按规定做出澄清、说明和补正，其风险由供应商自行承担。</w:t>
      </w:r>
      <w:r>
        <w:rPr>
          <w:rFonts w:hint="eastAsia" w:ascii="宋体" w:hAnsi="宋体" w:eastAsia="宋体" w:cs="Times New Roman"/>
          <w:color w:val="000000"/>
          <w:sz w:val="24"/>
          <w:szCs w:val="21"/>
          <w:lang w:val="en-US" w:eastAsia="zh-CN"/>
        </w:rPr>
      </w:r>
      <w:r/>
    </w:p>
    <w:p>
      <w:pPr>
        <w:pStyle w:val="662"/>
        <w:ind w:firstLine="420"/>
        <w:pageBreakBefore w:val="0"/>
        <w:spacing w:before="0" w:after="0" w:line="360" w:lineRule="auto"/>
        <w:widowControl w:val="off"/>
        <w:rPr>
          <w:rFonts w:hint="eastAsia" w:ascii="方正楷体_GBK" w:hAnsi="方正楷体_GBK" w:eastAsia="方正楷体_GBK" w:cs="方正楷体_GBK"/>
          <w:b/>
          <w:bCs/>
          <w:color w:val="000000"/>
          <w:sz w:val="28"/>
          <w:szCs w:val="28"/>
          <w:lang w:val="en-US" w:eastAsia="zh-CN"/>
        </w:rPr>
      </w:pPr>
      <w:r/>
      <w:bookmarkStart w:id="107" w:name="_Toc20823305"/>
      <w:r/>
      <w:bookmarkStart w:id="108" w:name="_Toc16938549"/>
      <w:r/>
      <w:bookmarkStart w:id="109" w:name="_Toc513029233"/>
      <w:r>
        <w:rPr>
          <w:rFonts w:hint="eastAsia" w:ascii="方正楷体_GBK" w:hAnsi="方正楷体_GBK" w:eastAsia="方正楷体_GBK" w:cs="方正楷体_GBK"/>
          <w:b/>
          <w:bCs/>
          <w:color w:val="000000"/>
          <w:sz w:val="28"/>
          <w:szCs w:val="28"/>
          <w:lang w:val="en-US" w:eastAsia="zh-CN"/>
        </w:rPr>
        <w:t xml:space="preserve">24.响应文件的审</w:t>
      </w:r>
      <w:bookmarkEnd w:id="107"/>
      <w:r/>
      <w:bookmarkEnd w:id="108"/>
      <w:r/>
      <w:bookmarkEnd w:id="109"/>
      <w:r>
        <w:rPr>
          <w:rFonts w:hint="eastAsia" w:ascii="方正楷体_GBK" w:hAnsi="方正楷体_GBK" w:eastAsia="方正楷体_GBK" w:cs="方正楷体_GBK"/>
          <w:b/>
          <w:bCs/>
          <w:color w:val="000000"/>
          <w:sz w:val="28"/>
          <w:szCs w:val="28"/>
          <w:lang w:val="en-US" w:eastAsia="zh-CN"/>
        </w:rPr>
        <w:t xml:space="preserve">查</w:t>
      </w:r>
      <w:r>
        <w:rPr>
          <w:rFonts w:hint="eastAsia" w:ascii="方正楷体_GBK" w:hAnsi="方正楷体_GBK" w:eastAsia="方正楷体_GBK" w:cs="方正楷体_GBK"/>
          <w:b/>
          <w:bCs/>
          <w:color w:val="000000"/>
          <w:sz w:val="28"/>
          <w:szCs w:val="28"/>
          <w:lang w:val="en-US" w:eastAsia="zh-CN"/>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24.1 响应文件审查分为资格审查和符合性审查。</w:t>
      </w:r>
      <w:r>
        <w:rPr>
          <w:rFonts w:hint="eastAsia" w:ascii="宋体" w:hAnsi="宋体" w:eastAsia="宋体" w:cs="Times New Roman"/>
          <w:color w:val="000000"/>
          <w:sz w:val="24"/>
          <w:szCs w:val="21"/>
          <w:lang w:val="en-US" w:eastAsia="zh-CN"/>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24.1.1 资格审查。依据法律法规和磋商文件的规定，磋商小组对响应文件中的资格证明文件进行审查，以确定供应商是否具备参加磋商的资格。</w:t>
      </w:r>
      <w:r>
        <w:rPr>
          <w:rFonts w:hint="eastAsia" w:ascii="宋体" w:hAnsi="宋体" w:eastAsia="宋体" w:cs="Times New Roman"/>
          <w:color w:val="000000"/>
          <w:sz w:val="24"/>
          <w:szCs w:val="21"/>
          <w:lang w:val="en-US" w:eastAsia="zh-CN"/>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磋商小组进行资格审查时，将在“信用中国”网站（www.creditchina.gov.cn）查询供应商的信用记录，以确定供应商是否具备磋商资格,查询结果留存并归档。</w:t>
      </w:r>
      <w:r>
        <w:rPr>
          <w:rFonts w:hint="eastAsia" w:ascii="宋体" w:hAnsi="宋体" w:eastAsia="宋体" w:cs="Times New Roman"/>
          <w:color w:val="000000"/>
          <w:sz w:val="24"/>
          <w:szCs w:val="21"/>
          <w:lang w:val="en-US" w:eastAsia="zh-CN"/>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接受联合体的项目，联合体成员存在不良信用记录的，视同联合体存在不良</w:t>
      </w:r>
      <w:r>
        <w:rPr>
          <w:rFonts w:hint="eastAsia" w:ascii="宋体" w:hAnsi="宋体" w:eastAsia="宋体" w:cs="Times New Roman"/>
          <w:color w:val="000000"/>
          <w:sz w:val="24"/>
          <w:lang w:val="en-US" w:eastAsia="zh-CN"/>
        </w:rPr>
        <w:t xml:space="preserve">信</w:t>
      </w:r>
      <w:r>
        <w:rPr>
          <w:rFonts w:hint="eastAsia" w:ascii="宋体" w:hAnsi="宋体" w:eastAsia="宋体" w:cs="Times New Roman"/>
          <w:color w:val="000000"/>
          <w:sz w:val="24"/>
          <w:lang w:val="zh-CN"/>
        </w:rPr>
        <w:t xml:space="preserve">用记录。</w:t>
      </w:r>
      <w:r>
        <w:rPr>
          <w:rFonts w:hint="eastAsia" w:ascii="宋体" w:hAnsi="宋体" w:eastAsia="宋体" w:cs="Times New Roman"/>
          <w:color w:val="000000"/>
          <w:sz w:val="24"/>
          <w:lang w:val="zh-CN"/>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24.1.2 符合性审查。依据磋商文件的规定，由磋商小组从有效性、完整性和对磋商文件的响应程度等方面对响应文件进行审查，以确定是否对磋商文件的实质性要求作出响应。</w:t>
      </w:r>
      <w:r>
        <w:rPr>
          <w:rFonts w:hint="eastAsia" w:ascii="宋体" w:hAnsi="宋体" w:eastAsia="宋体" w:cs="Times New Roman"/>
          <w:color w:val="000000"/>
          <w:sz w:val="24"/>
          <w:szCs w:val="21"/>
          <w:lang w:val="en-US" w:eastAsia="zh-CN"/>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24.1.3 未通过资格审查或符合性审查的供应商，磋商小组将通过苏采云系统告知具体原因，评审结束后将不再接受有关询问。</w:t>
      </w:r>
      <w:r>
        <w:rPr>
          <w:rFonts w:hint="eastAsia" w:ascii="宋体" w:hAnsi="宋体" w:eastAsia="宋体" w:cs="Times New Roman"/>
          <w:color w:val="000000"/>
          <w:sz w:val="24"/>
          <w:szCs w:val="21"/>
          <w:lang w:val="en-US" w:eastAsia="zh-CN"/>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szCs w:val="21"/>
          <w:lang w:val="en-US" w:eastAsia="zh-CN"/>
        </w:rPr>
        <w:t xml:space="preserve">24.2 在详细评审之前，磋商小组将首先审查每份响应文件是否实质性响应了磋商文件的要求。实质性响应的响应文件应该是与磋商文件要求的条款、条件和规格相符，没有重大偏离或保留的文件。</w:t>
      </w:r>
      <w:r>
        <w:rPr>
          <w:rFonts w:hint="eastAsia" w:ascii="宋体" w:hAnsi="宋体" w:eastAsia="宋体" w:cs="Times New Roman"/>
          <w:color w:val="000000"/>
          <w:sz w:val="24"/>
          <w:lang w:val="zh-CN"/>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lang w:val="zh-CN"/>
        </w:rPr>
        <w:t xml:space="preserve">所谓重大偏离或保留是指与磋商文件规定的实质性要求存在负偏离，或者在实质上与磋商文件不一致，而且限制了合同中</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zh-CN"/>
        </w:rPr>
        <w:t xml:space="preserve">的权利或供应商的义务，纠正这些偏离或保留将会对其他实质性响应的供应商产生不公正的影响。重大偏离的认定</w:t>
      </w:r>
      <w:r>
        <w:rPr>
          <w:rFonts w:hint="eastAsia" w:ascii="宋体" w:hAnsi="宋体" w:eastAsia="宋体" w:cs="Times New Roman"/>
          <w:color w:val="000000"/>
          <w:sz w:val="24"/>
          <w:lang w:val="en-US" w:eastAsia="zh-CN"/>
        </w:rPr>
        <w:t xml:space="preserve">由</w:t>
      </w:r>
      <w:r>
        <w:rPr>
          <w:rFonts w:hint="eastAsia" w:ascii="宋体" w:hAnsi="宋体" w:eastAsia="宋体" w:cs="Times New Roman"/>
          <w:color w:val="000000"/>
          <w:sz w:val="24"/>
          <w:lang w:val="zh-CN"/>
        </w:rPr>
        <w:t xml:space="preserve">磋商小组</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rPr>
        <w:t xml:space="preserve">少数服从多数的原则作出结论。</w:t>
      </w:r>
      <w:r>
        <w:rPr>
          <w:rFonts w:hint="eastAsia" w:ascii="宋体" w:hAnsi="宋体" w:eastAsia="宋体" w:cs="Times New Roman"/>
          <w:color w:val="000000"/>
          <w:sz w:val="24"/>
          <w:szCs w:val="21"/>
          <w:lang w:val="en-US" w:eastAsia="zh-CN"/>
        </w:rPr>
        <w:t xml:space="preserve">磋商小组</w:t>
      </w:r>
      <w:r>
        <w:rPr>
          <w:rFonts w:hint="eastAsia" w:ascii="宋体" w:hAnsi="宋体" w:eastAsia="宋体" w:cs="Times New Roman"/>
          <w:color w:val="000000"/>
          <w:sz w:val="24"/>
          <w:lang w:val="en-US" w:eastAsia="zh-CN"/>
        </w:rPr>
        <w:t xml:space="preserve">认</w:t>
      </w:r>
      <w:r>
        <w:rPr>
          <w:rFonts w:hint="eastAsia" w:ascii="宋体" w:hAnsi="宋体" w:eastAsia="宋体" w:cs="Times New Roman"/>
          <w:color w:val="000000"/>
          <w:sz w:val="24"/>
          <w:lang w:val="zh-CN"/>
        </w:rPr>
        <w:t xml:space="preserve">定响应文件的响应性只根据响应文件本身的内容，而不寻求外部的证据。</w:t>
      </w:r>
      <w:r>
        <w:rPr>
          <w:rFonts w:hint="eastAsia" w:ascii="宋体" w:hAnsi="宋体" w:eastAsia="宋体" w:cs="Times New Roman"/>
          <w:color w:val="000000"/>
          <w:sz w:val="24"/>
          <w:szCs w:val="21"/>
          <w:lang w:val="en-US" w:eastAsia="zh-CN"/>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 未实质性响应磋商文件的情形</w:t>
      </w:r>
      <w:r>
        <w:rPr>
          <w:rFonts w:hint="eastAsia" w:ascii="宋体" w:hAnsi="宋体" w:eastAsia="宋体" w:cs="Times New Roman"/>
          <w:color w:val="000000"/>
          <w:sz w:val="24"/>
          <w:szCs w:val="21"/>
          <w:lang w:val="en-US" w:eastAsia="zh-CN"/>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24.3.1 供应商在苏采云系统规定的时间内未成功解密电子响应文件。</w:t>
      </w:r>
      <w:r>
        <w:rPr>
          <w:rFonts w:hint="eastAsia" w:ascii="宋体" w:hAnsi="宋体" w:eastAsia="宋体" w:cs="Times New Roman"/>
          <w:color w:val="000000"/>
          <w:sz w:val="24"/>
          <w:szCs w:val="21"/>
          <w:lang w:val="en-US" w:eastAsia="zh-CN"/>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24.3.2 供应商未按照磋商文件要求上传电子响应文件。</w:t>
      </w:r>
      <w:r>
        <w:rPr>
          <w:rFonts w:hint="eastAsia" w:ascii="宋体" w:hAnsi="宋体" w:eastAsia="宋体" w:cs="Times New Roman"/>
          <w:color w:val="000000"/>
          <w:sz w:val="24"/>
          <w:szCs w:val="21"/>
          <w:lang w:val="en-US" w:eastAsia="zh-CN"/>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24.3.3 同一供应商提交两个（含两个）以上不同的响应文件或者最后报价。</w:t>
      </w:r>
      <w:r>
        <w:rPr>
          <w:rFonts w:hint="eastAsia" w:ascii="宋体" w:hAnsi="宋体" w:eastAsia="宋体" w:cs="Times New Roman"/>
          <w:color w:val="000000"/>
          <w:sz w:val="24"/>
          <w:szCs w:val="21"/>
          <w:lang w:val="en-US" w:eastAsia="zh-CN"/>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24.3.4 供应商不具备磋商文件中规定的资格要求。</w:t>
      </w:r>
      <w:r>
        <w:rPr>
          <w:rFonts w:hint="eastAsia" w:ascii="宋体" w:hAnsi="宋体" w:eastAsia="宋体" w:cs="Times New Roman"/>
          <w:color w:val="000000"/>
          <w:sz w:val="24"/>
          <w:szCs w:val="21"/>
          <w:lang w:val="en-US" w:eastAsia="zh-CN"/>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24.3.5 供应商的最后报价超过了采购预算或最高限价。</w:t>
      </w:r>
      <w:r>
        <w:rPr>
          <w:rFonts w:hint="eastAsia" w:ascii="宋体" w:hAnsi="宋体" w:eastAsia="宋体" w:cs="Times New Roman"/>
          <w:color w:val="000000"/>
          <w:sz w:val="24"/>
          <w:szCs w:val="21"/>
          <w:lang w:val="en-US" w:eastAsia="zh-CN"/>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24.3.6 不符合磋商文件中规定的实质性要求和条件（</w:t>
      </w:r>
      <w:r>
        <w:rPr>
          <w:rFonts w:hint="eastAsia" w:ascii="宋体" w:hAnsi="宋体" w:eastAsia="宋体" w:cs="Times New Roman"/>
          <w:b/>
          <w:bCs/>
          <w:i w:val="0"/>
          <w:iCs w:val="0"/>
          <w:color w:val="000000"/>
          <w:sz w:val="24"/>
          <w:szCs w:val="21"/>
          <w:u w:val="none"/>
          <w:lang w:val="en-US" w:eastAsia="zh-CN"/>
        </w:rPr>
        <w:t xml:space="preserve">本文件中斜体且有下划线部分</w:t>
      </w:r>
      <w:r>
        <w:rPr>
          <w:rFonts w:hint="eastAsia" w:ascii="宋体" w:hAnsi="宋体" w:eastAsia="宋体" w:cs="Times New Roman"/>
          <w:b/>
          <w:bCs/>
          <w:i w:val="0"/>
          <w:iCs w:val="0"/>
          <w:color w:val="000000"/>
          <w:sz w:val="24"/>
          <w:szCs w:val="21"/>
          <w:u w:val="none"/>
          <w:lang w:val="zh-CN" w:eastAsia="zh-CN"/>
        </w:rPr>
        <w:t xml:space="preserve">或者打“</w:t>
      </w:r>
      <w:r>
        <w:rPr>
          <w:rFonts w:hint="eastAsia" w:ascii="宋体" w:hAnsi="宋体" w:eastAsia="宋体" w:cs="Times New Roman"/>
          <w:b/>
          <w:bCs/>
          <w:i w:val="0"/>
          <w:iCs w:val="0"/>
          <w:color w:val="000000"/>
          <w:sz w:val="24"/>
          <w:szCs w:val="21"/>
          <w:u w:val="none"/>
          <w:lang w:val="en-US" w:eastAsia="zh-CN"/>
        </w:rPr>
        <w:t xml:space="preserve">★</w:t>
      </w:r>
      <w:r>
        <w:rPr>
          <w:rFonts w:hint="eastAsia" w:ascii="宋体" w:hAnsi="宋体" w:eastAsia="宋体" w:cs="Times New Roman"/>
          <w:b/>
          <w:bCs/>
          <w:i w:val="0"/>
          <w:iCs w:val="0"/>
          <w:color w:val="000000"/>
          <w:sz w:val="24"/>
          <w:szCs w:val="21"/>
          <w:u w:val="none"/>
          <w:lang w:val="zh-CN" w:eastAsia="zh-CN"/>
        </w:rPr>
        <w:t xml:space="preserve">”内容，</w:t>
      </w:r>
      <w:r>
        <w:rPr>
          <w:rFonts w:hint="eastAsia" w:ascii="宋体" w:hAnsi="宋体" w:eastAsia="宋体" w:cs="Times New Roman"/>
          <w:b/>
          <w:bCs/>
          <w:i w:val="0"/>
          <w:iCs w:val="0"/>
          <w:color w:val="000000"/>
          <w:sz w:val="24"/>
          <w:szCs w:val="21"/>
          <w:u w:val="none"/>
          <w:lang w:val="en-US" w:eastAsia="zh-CN"/>
        </w:rPr>
        <w:t xml:space="preserve">为实质性要求和条件</w:t>
      </w:r>
      <w:r>
        <w:rPr>
          <w:rFonts w:hint="eastAsia" w:ascii="宋体" w:hAnsi="宋体" w:eastAsia="宋体" w:cs="Times New Roman"/>
          <w:color w:val="000000"/>
          <w:sz w:val="24"/>
          <w:szCs w:val="21"/>
          <w:lang w:val="en-US" w:eastAsia="zh-CN"/>
        </w:rPr>
        <w:t xml:space="preserve">）。</w:t>
      </w:r>
      <w:r>
        <w:rPr>
          <w:rFonts w:hint="eastAsia" w:ascii="宋体" w:hAnsi="宋体" w:eastAsia="宋体" w:cs="Times New Roman"/>
          <w:color w:val="000000"/>
          <w:sz w:val="24"/>
          <w:szCs w:val="21"/>
          <w:lang w:val="en-US" w:eastAsia="zh-CN"/>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eastAsia="宋体" w:cs="Times New Roman"/>
          <w:color w:val="000000"/>
          <w:sz w:val="24"/>
          <w:szCs w:val="21"/>
          <w:lang w:val="en-US" w:eastAsia="zh-CN"/>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24.3.8 响应文件含有采购人不能接受的附加条件。</w:t>
      </w:r>
      <w:r>
        <w:rPr>
          <w:rFonts w:hint="eastAsia" w:ascii="宋体" w:hAnsi="宋体" w:eastAsia="宋体" w:cs="Times New Roman"/>
          <w:color w:val="000000"/>
          <w:sz w:val="24"/>
          <w:szCs w:val="21"/>
          <w:lang w:val="en-US" w:eastAsia="zh-CN"/>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24.3.9 </w:t>
      </w:r>
      <w:r>
        <w:rPr>
          <w:rFonts w:hint="eastAsia" w:ascii="宋体" w:hAnsi="宋体" w:eastAsia="宋体" w:cs="Times New Roman"/>
          <w:b/>
          <w:bCs/>
          <w:color w:val="000000"/>
          <w:sz w:val="24"/>
          <w:szCs w:val="21"/>
          <w:lang w:val="en-US" w:eastAsia="zh-CN"/>
        </w:rPr>
        <w:t xml:space="preserve">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r>
        <w:rPr>
          <w:rFonts w:hint="eastAsia" w:ascii="宋体" w:hAnsi="宋体" w:eastAsia="宋体" w:cs="Times New Roman"/>
          <w:color w:val="000000"/>
          <w:sz w:val="24"/>
          <w:szCs w:val="21"/>
          <w:lang w:val="en-US" w:eastAsia="zh-CN"/>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24.3.10 </w:t>
      </w:r>
      <w:r>
        <w:rPr>
          <w:rFonts w:hint="eastAsia" w:ascii="宋体" w:hAnsi="宋体" w:eastAsia="宋体" w:cs="Times New Roman"/>
          <w:color w:val="000000"/>
          <w:sz w:val="24"/>
          <w:szCs w:val="21"/>
          <w:lang w:val="zh-CN" w:eastAsia="zh-CN"/>
        </w:rPr>
        <w:t xml:space="preserve">采购产品被财政部、国家发改委、生态环境部等列入“节能产品品目清单”强制采购范围，而供应商提供的产品不在强制采购范围内。</w:t>
      </w:r>
      <w:r>
        <w:rPr>
          <w:rFonts w:hint="eastAsia" w:ascii="宋体" w:hAnsi="宋体" w:eastAsia="宋体" w:cs="Times New Roman"/>
          <w:color w:val="000000"/>
          <w:sz w:val="24"/>
          <w:szCs w:val="21"/>
          <w:lang w:val="en-US" w:eastAsia="zh-CN"/>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24.3.11 响应文件未按照磋商文件要求加盖电子公章。</w:t>
      </w:r>
      <w:r>
        <w:rPr>
          <w:rFonts w:hint="eastAsia" w:ascii="宋体" w:hAnsi="宋体" w:eastAsia="宋体" w:cs="Times New Roman"/>
          <w:color w:val="000000"/>
          <w:sz w:val="24"/>
          <w:szCs w:val="21"/>
          <w:lang w:val="en-US" w:eastAsia="zh-CN"/>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24.3.12 法律法规及本磋商文件规定的其他无效响应的情形。</w:t>
      </w:r>
      <w:r>
        <w:rPr>
          <w:rFonts w:hint="eastAsia" w:ascii="宋体" w:hAnsi="宋体" w:eastAsia="宋体" w:cs="Times New Roman"/>
          <w:color w:val="000000"/>
          <w:sz w:val="24"/>
          <w:szCs w:val="21"/>
          <w:lang w:val="en-US" w:eastAsia="zh-CN"/>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 未实质性响应磋商文件的响应文件按无效响应处理。</w:t>
      </w:r>
      <w:r>
        <w:rPr>
          <w:rFonts w:hint="eastAsia" w:ascii="宋体" w:hAnsi="宋体" w:eastAsia="宋体" w:cs="Times New Roman"/>
          <w:color w:val="000000"/>
          <w:sz w:val="24"/>
          <w:szCs w:val="21"/>
          <w:lang w:val="en-US" w:eastAsia="zh-CN"/>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24.5 如果响应文件实质上没有响应磋商文件的要求，磋商小组将予以拒绝，供应商不得通过修改或撤销不合要求的偏离或保留而使其成为实质性响应的文件。</w:t>
      </w:r>
      <w:r>
        <w:rPr>
          <w:rFonts w:hint="eastAsia" w:ascii="宋体" w:hAnsi="宋体" w:eastAsia="宋体" w:cs="Times New Roman"/>
          <w:color w:val="000000"/>
          <w:sz w:val="24"/>
          <w:szCs w:val="21"/>
          <w:lang w:val="en-US" w:eastAsia="zh-CN"/>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szCs w:val="21"/>
          <w:lang w:val="en-US" w:eastAsia="zh-CN"/>
        </w:rPr>
      </w:pPr>
      <w:r/>
      <w:bookmarkStart w:id="110" w:name="_Toc513029234"/>
      <w:r/>
      <w:bookmarkStart w:id="111" w:name="_Toc16938550"/>
      <w:r/>
      <w:bookmarkStart w:id="112" w:name="_Toc20823306"/>
      <w:r>
        <w:rPr>
          <w:rFonts w:hint="eastAsia" w:ascii="宋体" w:hAnsi="宋体" w:eastAsia="宋体" w:cs="Times New Roman"/>
          <w:color w:val="000000"/>
          <w:sz w:val="24"/>
          <w:szCs w:val="21"/>
          <w:lang w:val="en-US" w:eastAsia="zh-CN"/>
        </w:rPr>
        <w:t xml:space="preserve">24.6 供应商在项目评审全过程中应保持通讯畅通，</w:t>
      </w:r>
      <w:r>
        <w:rPr>
          <w:rFonts w:hint="eastAsia" w:ascii="宋体" w:hAnsi="宋体" w:eastAsia="宋体" w:cs="Times New Roman"/>
          <w:color w:val="000000"/>
          <w:sz w:val="24"/>
          <w:lang w:val="zh-CN"/>
        </w:rPr>
        <w:t xml:space="preserve">及时登录苏采云系统查阅、答复相关信息，并安排专人与</w:t>
      </w:r>
      <w:r>
        <w:rPr>
          <w:rFonts w:hint="eastAsia" w:ascii="宋体" w:hAnsi="宋体" w:eastAsia="宋体" w:cs="Times New Roman"/>
          <w:color w:val="000000"/>
          <w:sz w:val="24"/>
          <w:lang w:val="zh-CN" w:eastAsia="zh-CN"/>
        </w:rPr>
        <w:t xml:space="preserve">代理机构</w:t>
      </w:r>
      <w:r>
        <w:rPr>
          <w:rFonts w:hint="eastAsia" w:ascii="宋体" w:hAnsi="宋体" w:eastAsia="宋体" w:cs="Times New Roman"/>
          <w:color w:val="000000"/>
          <w:sz w:val="24"/>
          <w:lang w:val="zh-CN"/>
        </w:rPr>
        <w:t xml:space="preserve">及磋商小组联系。</w:t>
      </w:r>
      <w:r>
        <w:rPr>
          <w:rFonts w:hint="eastAsia" w:ascii="宋体" w:hAnsi="宋体" w:eastAsia="宋体" w:cs="Times New Roman"/>
          <w:color w:val="000000"/>
          <w:sz w:val="24"/>
          <w:szCs w:val="21"/>
          <w:lang w:val="en-US" w:eastAsia="zh-CN"/>
        </w:rPr>
      </w:r>
      <w:r/>
    </w:p>
    <w:p>
      <w:pPr>
        <w:pStyle w:val="662"/>
        <w:ind w:firstLine="420"/>
        <w:pageBreakBefore w:val="0"/>
        <w:spacing w:before="0" w:after="0" w:line="360" w:lineRule="auto"/>
        <w:widowControl w:val="off"/>
        <w:rPr>
          <w:rFonts w:hint="eastAsia" w:ascii="方正楷体_GBK" w:hAnsi="方正楷体_GBK" w:eastAsia="方正楷体_GBK" w:cs="方正楷体_GBK"/>
          <w:b/>
          <w:bCs/>
          <w:color w:val="000000"/>
          <w:sz w:val="28"/>
          <w:szCs w:val="28"/>
          <w:lang w:val="en-US" w:eastAsia="zh-CN"/>
        </w:rPr>
      </w:pPr>
      <w:r>
        <w:rPr>
          <w:rFonts w:hint="eastAsia" w:ascii="方正楷体_GBK" w:hAnsi="方正楷体_GBK" w:eastAsia="方正楷体_GBK" w:cs="方正楷体_GBK"/>
          <w:b/>
          <w:bCs/>
          <w:color w:val="000000"/>
          <w:sz w:val="28"/>
          <w:szCs w:val="28"/>
          <w:lang w:val="en-US" w:eastAsia="zh-CN"/>
        </w:rPr>
        <w:t xml:space="preserve">2</w:t>
      </w:r>
      <w:bookmarkEnd w:id="110"/>
      <w:r/>
      <w:bookmarkEnd w:id="111"/>
      <w:r/>
      <w:bookmarkEnd w:id="112"/>
      <w:r>
        <w:rPr>
          <w:rFonts w:hint="eastAsia" w:ascii="方正楷体_GBK" w:hAnsi="方正楷体_GBK" w:eastAsia="方正楷体_GBK" w:cs="方正楷体_GBK"/>
          <w:b/>
          <w:bCs/>
          <w:color w:val="000000"/>
          <w:sz w:val="28"/>
          <w:szCs w:val="28"/>
          <w:lang w:val="en-US" w:eastAsia="zh-CN"/>
        </w:rPr>
        <w:t xml:space="preserve">5.磋商程序及评审方法与评审标准</w:t>
      </w:r>
      <w:r>
        <w:rPr>
          <w:rFonts w:hint="eastAsia" w:ascii="方正楷体_GBK" w:hAnsi="方正楷体_GBK" w:eastAsia="方正楷体_GBK" w:cs="方正楷体_GBK"/>
          <w:b/>
          <w:bCs/>
          <w:color w:val="000000"/>
          <w:sz w:val="28"/>
          <w:szCs w:val="28"/>
          <w:lang w:val="en-US" w:eastAsia="zh-CN"/>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szCs w:val="21"/>
          <w:lang w:val="en-US" w:eastAsia="zh-CN"/>
        </w:rPr>
      </w:pPr>
      <w:r/>
      <w:bookmarkStart w:id="113" w:name="_Toc16938551"/>
      <w:r/>
      <w:bookmarkStart w:id="114" w:name="_Toc120614219"/>
      <w:r/>
      <w:bookmarkStart w:id="115" w:name="_Toc513029235"/>
      <w:r/>
      <w:bookmarkStart w:id="116" w:name="_Toc20823307"/>
      <w:r>
        <w:rPr>
          <w:rFonts w:hint="eastAsia" w:ascii="宋体" w:hAnsi="宋体" w:eastAsia="宋体" w:cs="Times New Roman"/>
          <w:color w:val="000000"/>
          <w:sz w:val="24"/>
          <w:szCs w:val="21"/>
          <w:lang w:val="en-US" w:eastAsia="zh-CN"/>
        </w:rPr>
        <w:t xml:space="preserve">25.1 磋商程序</w:t>
      </w:r>
      <w:r>
        <w:rPr>
          <w:rFonts w:hint="eastAsia" w:ascii="宋体" w:hAnsi="宋体" w:eastAsia="宋体" w:cs="Times New Roman"/>
          <w:color w:val="000000"/>
          <w:sz w:val="24"/>
          <w:szCs w:val="21"/>
          <w:lang w:val="en-US" w:eastAsia="zh-CN"/>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25.1.1 磋商小组将与通过资格审查和符合性审查的供应商分别进行磋商。磋商小组通过苏采云系统向供应商发出《磋商函》，供应商应当按照要求在苏采云系统提交《磋商响应函》并加盖电子公章。</w:t>
      </w:r>
      <w:r>
        <w:rPr>
          <w:rFonts w:hint="eastAsia" w:ascii="宋体" w:hAnsi="宋体" w:eastAsia="宋体" w:cs="Times New Roman"/>
          <w:color w:val="000000"/>
          <w:sz w:val="24"/>
          <w:szCs w:val="21"/>
          <w:lang w:val="en-US" w:eastAsia="zh-CN"/>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rPr>
          <w:rFonts w:hint="eastAsia" w:ascii="宋体" w:hAnsi="宋体" w:eastAsia="宋体" w:cs="Times New Roman"/>
          <w:color w:val="000000"/>
          <w:sz w:val="24"/>
          <w:szCs w:val="21"/>
          <w:lang w:val="en-US" w:eastAsia="zh-CN"/>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rPr>
          <w:rFonts w:hint="eastAsia" w:ascii="宋体" w:hAnsi="宋体" w:eastAsia="宋体" w:cs="Times New Roman"/>
          <w:color w:val="000000"/>
          <w:sz w:val="24"/>
          <w:szCs w:val="21"/>
          <w:lang w:val="en-US" w:eastAsia="zh-CN"/>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rPr>
          <w:rFonts w:hint="eastAsia" w:ascii="宋体" w:hAnsi="宋体" w:eastAsia="宋体" w:cs="Times New Roman"/>
          <w:color w:val="000000"/>
          <w:sz w:val="24"/>
          <w:szCs w:val="21"/>
          <w:lang w:val="en-US" w:eastAsia="zh-CN"/>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最后报价是供应商响应文件的有效组成部分。符合《政府采购竞争性磋商采购方式管理暂行办法》</w:t>
      </w:r>
      <w:r>
        <w:rPr>
          <w:rFonts w:hint="eastAsia" w:ascii="宋体" w:hAnsi="宋体" w:eastAsia="宋体" w:cs="Times New Roman"/>
          <w:color w:val="000000"/>
          <w:sz w:val="24"/>
          <w:szCs w:val="21"/>
          <w:lang w:val="en-US" w:eastAsia="zh-CN"/>
        </w:rPr>
        <w:t xml:space="preserve">（财库〔2014〕214号）</w:t>
      </w:r>
      <w:r>
        <w:rPr>
          <w:rFonts w:hint="eastAsia" w:ascii="宋体" w:hAnsi="宋体" w:eastAsia="宋体" w:cs="Times New Roman"/>
          <w:color w:val="000000"/>
          <w:sz w:val="24"/>
          <w:szCs w:val="21"/>
          <w:lang w:val="en-US" w:eastAsia="zh-CN"/>
        </w:rPr>
        <w:t xml:space="preserve">第三条第四项及《财政部关于竞争性磋商采购方式管理暂行办法有关问题的补充通知》（财库〔2015〕124号）规定情形的，提交最后报价的供应商可以为2家。</w:t>
      </w:r>
      <w:r>
        <w:rPr>
          <w:rFonts w:hint="eastAsia" w:ascii="宋体" w:hAnsi="宋体" w:eastAsia="宋体" w:cs="Times New Roman"/>
          <w:color w:val="000000"/>
          <w:sz w:val="24"/>
          <w:szCs w:val="21"/>
          <w:lang w:val="en-US" w:eastAsia="zh-CN"/>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rPr>
          <w:rFonts w:hint="eastAsia" w:ascii="宋体" w:hAnsi="宋体" w:eastAsia="宋体" w:cs="Times New Roman"/>
          <w:color w:val="000000"/>
          <w:sz w:val="24"/>
          <w:szCs w:val="21"/>
          <w:lang w:val="en-US" w:eastAsia="zh-CN"/>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25.2 评审方法与评审标准</w:t>
      </w:r>
      <w:r>
        <w:rPr>
          <w:rFonts w:hint="eastAsia" w:ascii="宋体" w:hAnsi="宋体" w:eastAsia="宋体" w:cs="Times New Roman"/>
          <w:color w:val="000000"/>
          <w:sz w:val="24"/>
          <w:szCs w:val="21"/>
          <w:lang w:val="en-US" w:eastAsia="zh-CN"/>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25.2.1 评审方法。见磋商文件第五章。</w:t>
      </w:r>
      <w:r>
        <w:rPr>
          <w:rFonts w:hint="eastAsia" w:ascii="宋体" w:hAnsi="宋体" w:eastAsia="宋体" w:cs="Times New Roman"/>
          <w:color w:val="000000"/>
          <w:sz w:val="24"/>
          <w:szCs w:val="21"/>
          <w:lang w:val="en-US" w:eastAsia="zh-CN"/>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25.2.2 评审标准。见磋商文件第五章。</w:t>
      </w:r>
      <w:r>
        <w:rPr>
          <w:rFonts w:hint="eastAsia" w:ascii="宋体" w:hAnsi="宋体" w:eastAsia="宋体" w:cs="Times New Roman"/>
          <w:color w:val="000000"/>
          <w:sz w:val="24"/>
          <w:szCs w:val="21"/>
          <w:lang w:val="en-US" w:eastAsia="zh-CN"/>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25.3 采购活动终止</w:t>
      </w:r>
      <w:r>
        <w:rPr>
          <w:rFonts w:hint="eastAsia" w:ascii="宋体" w:hAnsi="宋体" w:eastAsia="宋体" w:cs="Times New Roman"/>
          <w:color w:val="000000"/>
          <w:sz w:val="24"/>
          <w:szCs w:val="21"/>
          <w:lang w:val="en-US" w:eastAsia="zh-CN"/>
        </w:rPr>
      </w:r>
      <w:r/>
    </w:p>
    <w:p>
      <w:pPr>
        <w:pStyle w:val="658"/>
        <w:ind w:firstLine="422"/>
        <w:keepLines w:val="0"/>
        <w:keepNext w:val="0"/>
        <w:pageBreakBefore w:val="0"/>
        <w:spacing w:line="360" w:lineRule="auto"/>
        <w:widowControl w:val="off"/>
        <w:rPr>
          <w:rFonts w:hint="eastAsia" w:ascii="宋体" w:hAnsi="宋体" w:eastAsia="宋体" w:cs="Times New Roman"/>
          <w:b/>
          <w:bCs/>
          <w:color w:val="000000"/>
          <w:sz w:val="24"/>
          <w:szCs w:val="21"/>
          <w:lang w:val="en-US" w:eastAsia="zh-CN"/>
        </w:rPr>
      </w:pPr>
      <w:r>
        <w:rPr>
          <w:rFonts w:hint="eastAsia" w:ascii="宋体" w:hAnsi="宋体" w:eastAsia="宋体" w:cs="Times New Roman"/>
          <w:b/>
          <w:bCs/>
          <w:color w:val="000000"/>
          <w:sz w:val="24"/>
          <w:szCs w:val="21"/>
          <w:lang w:val="en-US" w:eastAsia="zh-CN"/>
        </w:rPr>
        <w:t xml:space="preserve">出现下列情形之一的，本次采购活动终止：</w:t>
      </w:r>
      <w:r>
        <w:rPr>
          <w:rFonts w:hint="eastAsia" w:ascii="宋体" w:hAnsi="宋体" w:eastAsia="宋体" w:cs="Times New Roman"/>
          <w:b/>
          <w:bCs/>
          <w:color w:val="000000"/>
          <w:sz w:val="24"/>
          <w:szCs w:val="21"/>
          <w:lang w:val="en-US" w:eastAsia="zh-CN"/>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25.3.1 因情况变化，不再符合竞争性磋商采购方式适用情形。</w:t>
      </w:r>
      <w:r>
        <w:rPr>
          <w:rFonts w:hint="eastAsia" w:ascii="宋体" w:hAnsi="宋体" w:eastAsia="宋体" w:cs="Times New Roman"/>
          <w:color w:val="000000"/>
          <w:sz w:val="24"/>
          <w:szCs w:val="21"/>
          <w:lang w:val="en-US" w:eastAsia="zh-CN"/>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25.3.2 出现影响采购公正的违法、违规行为。</w:t>
      </w:r>
      <w:r>
        <w:rPr>
          <w:rFonts w:hint="eastAsia" w:ascii="宋体" w:hAnsi="宋体" w:eastAsia="宋体" w:cs="Times New Roman"/>
          <w:color w:val="000000"/>
          <w:sz w:val="24"/>
          <w:szCs w:val="21"/>
          <w:lang w:val="en-US" w:eastAsia="zh-CN"/>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25.3.3 在苏采云系统规定时间内成功解密电子响应文件的供应商不足三家。</w:t>
      </w:r>
      <w:r>
        <w:rPr>
          <w:rFonts w:hint="eastAsia" w:ascii="宋体" w:hAnsi="宋体" w:eastAsia="宋体" w:cs="Times New Roman"/>
          <w:color w:val="000000"/>
          <w:sz w:val="24"/>
          <w:szCs w:val="21"/>
          <w:lang w:val="en-US" w:eastAsia="zh-CN"/>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25.3.4 除本磋商文件第二章第25.1.2条第三款规定的情形外，磋商过程中符合要求的供应商或者提交最后报价且未超过采购预算或最高限价的供应商不足三家。</w:t>
      </w:r>
      <w:r>
        <w:rPr>
          <w:rFonts w:hint="eastAsia" w:ascii="宋体" w:hAnsi="宋体" w:eastAsia="宋体" w:cs="Times New Roman"/>
          <w:color w:val="000000"/>
          <w:sz w:val="24"/>
          <w:szCs w:val="21"/>
          <w:lang w:val="en-US" w:eastAsia="zh-CN"/>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2</w:t>
      </w:r>
      <w:r>
        <w:rPr>
          <w:rFonts w:hint="eastAsia" w:ascii="宋体" w:hAnsi="宋体" w:eastAsia="宋体" w:cs="Times New Roman"/>
          <w:color w:val="000000"/>
          <w:sz w:val="24"/>
          <w:szCs w:val="21"/>
          <w:lang w:val="en-US" w:eastAsia="zh-CN"/>
        </w:rPr>
        <w:t xml:space="preserve">5</w:t>
      </w:r>
      <w:r>
        <w:rPr>
          <w:rFonts w:hint="eastAsia" w:ascii="宋体" w:hAnsi="宋体" w:eastAsia="宋体" w:cs="Times New Roman"/>
          <w:color w:val="000000"/>
          <w:sz w:val="24"/>
          <w:szCs w:val="21"/>
          <w:lang w:val="zh-CN" w:eastAsia="zh-CN"/>
        </w:rPr>
        <w:t xml:space="preserve">.3.5</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eastAsia="zh-CN"/>
        </w:rPr>
        <w:t xml:space="preserve">法律法规规定的其他应当终止情形。</w:t>
      </w:r>
      <w:r>
        <w:rPr>
          <w:rFonts w:hint="eastAsia" w:ascii="宋体" w:hAnsi="宋体" w:eastAsia="宋体" w:cs="Times New Roman"/>
          <w:color w:val="000000"/>
          <w:sz w:val="24"/>
          <w:szCs w:val="21"/>
          <w:lang w:val="zh-CN" w:eastAsia="zh-CN"/>
        </w:rPr>
      </w:r>
      <w:r/>
    </w:p>
    <w:p>
      <w:pPr>
        <w:pStyle w:val="661"/>
        <w:ind w:firstLine="465"/>
        <w:pageBreakBefore w:val="0"/>
        <w:spacing w:before="145" w:after="145" w:line="36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w:t>
      </w:r>
      <w:bookmarkEnd w:id="113"/>
      <w:r/>
      <w:bookmarkEnd w:id="114"/>
      <w:r/>
      <w:bookmarkEnd w:id="115"/>
      <w:r/>
      <w:bookmarkEnd w:id="116"/>
      <w:r>
        <w:rPr>
          <w:rFonts w:hint="eastAsia" w:ascii="方正黑体_GBK" w:hAnsi="方正黑体_GBK" w:eastAsia="方正黑体_GBK" w:cs="方正黑体_GBK"/>
          <w:b w:val="0"/>
          <w:bCs w:val="0"/>
          <w:color w:val="000000"/>
          <w:sz w:val="30"/>
          <w:szCs w:val="30"/>
        </w:rPr>
        <w:t xml:space="preserve">成交</w:t>
      </w:r>
      <w:r>
        <w:rPr>
          <w:rFonts w:hint="eastAsia" w:ascii="方正黑体_GBK" w:hAnsi="方正黑体_GBK" w:eastAsia="方正黑体_GBK" w:cs="方正黑体_GBK"/>
          <w:b w:val="0"/>
          <w:bCs w:val="0"/>
          <w:color w:val="000000"/>
          <w:sz w:val="30"/>
          <w:szCs w:val="30"/>
        </w:rPr>
      </w:r>
      <w:r/>
    </w:p>
    <w:p>
      <w:pPr>
        <w:pStyle w:val="662"/>
        <w:ind w:firstLine="420"/>
        <w:pageBreakBefore w:val="0"/>
        <w:spacing w:before="0" w:after="0" w:line="360" w:lineRule="auto"/>
        <w:widowControl w:val="off"/>
        <w:rPr>
          <w:rFonts w:hint="eastAsia" w:ascii="方正楷体_GBK" w:hAnsi="方正楷体_GBK" w:eastAsia="方正楷体_GBK" w:cs="方正楷体_GBK"/>
          <w:b/>
          <w:bCs/>
          <w:color w:val="000000"/>
          <w:sz w:val="28"/>
          <w:szCs w:val="28"/>
          <w:lang w:val="en-US" w:eastAsia="zh-CN"/>
        </w:rPr>
      </w:pPr>
      <w:r/>
      <w:bookmarkStart w:id="117" w:name="_Toc513029238"/>
      <w:r/>
      <w:bookmarkStart w:id="118" w:name="_Toc20823310"/>
      <w:r/>
      <w:bookmarkStart w:id="119" w:name="_Toc16938554"/>
      <w:r>
        <w:rPr>
          <w:rFonts w:hint="eastAsia" w:ascii="方正楷体_GBK" w:hAnsi="方正楷体_GBK" w:eastAsia="方正楷体_GBK" w:cs="方正楷体_GBK"/>
          <w:b/>
          <w:bCs/>
          <w:color w:val="000000"/>
          <w:sz w:val="28"/>
          <w:szCs w:val="28"/>
          <w:lang w:val="en-US" w:eastAsia="zh-CN"/>
        </w:rPr>
        <w:t xml:space="preserve">2</w:t>
      </w:r>
      <w:bookmarkEnd w:id="117"/>
      <w:r>
        <w:rPr>
          <w:rFonts w:hint="eastAsia" w:ascii="方正楷体_GBK" w:hAnsi="方正楷体_GBK" w:eastAsia="方正楷体_GBK" w:cs="方正楷体_GBK"/>
          <w:b/>
          <w:bCs/>
          <w:color w:val="000000"/>
          <w:sz w:val="28"/>
          <w:szCs w:val="28"/>
          <w:lang w:val="en-US" w:eastAsia="zh-CN"/>
        </w:rPr>
        <w:t xml:space="preserve">6.确定</w:t>
      </w:r>
      <w:bookmarkEnd w:id="118"/>
      <w:r/>
      <w:bookmarkEnd w:id="119"/>
      <w:r>
        <w:rPr>
          <w:rFonts w:hint="eastAsia" w:ascii="方正楷体_GBK" w:hAnsi="方正楷体_GBK" w:eastAsia="方正楷体_GBK" w:cs="方正楷体_GBK"/>
          <w:b/>
          <w:bCs/>
          <w:color w:val="000000"/>
          <w:sz w:val="28"/>
          <w:szCs w:val="28"/>
          <w:lang w:val="en-US" w:eastAsia="zh-CN"/>
        </w:rPr>
        <w:t xml:space="preserve">成交单位</w:t>
      </w:r>
      <w:r>
        <w:rPr>
          <w:rFonts w:hint="eastAsia" w:ascii="方正楷体_GBK" w:hAnsi="方正楷体_GBK" w:eastAsia="方正楷体_GBK" w:cs="方正楷体_GBK"/>
          <w:b/>
          <w:bCs/>
          <w:color w:val="000000"/>
          <w:sz w:val="28"/>
          <w:szCs w:val="28"/>
          <w:lang w:val="en-US" w:eastAsia="zh-CN"/>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26.1 成交候选供应商的确定原则和数量见磋商文件第五章。</w:t>
      </w:r>
      <w:r>
        <w:rPr>
          <w:rFonts w:hint="eastAsia" w:ascii="宋体" w:hAnsi="宋体" w:eastAsia="宋体" w:cs="Times New Roman"/>
          <w:color w:val="000000"/>
          <w:sz w:val="24"/>
          <w:szCs w:val="21"/>
          <w:lang w:val="en-US" w:eastAsia="zh-CN"/>
        </w:rPr>
      </w:r>
      <w:r/>
    </w:p>
    <w:p>
      <w:pPr>
        <w:pStyle w:val="658"/>
        <w:ind w:firstLine="420"/>
        <w:keepLines w:val="0"/>
        <w:keepNext w:val="0"/>
        <w:pageBreakBefore w:val="0"/>
        <w:spacing w:line="360" w:lineRule="auto"/>
        <w:widowControl w:val="off"/>
        <w:rPr>
          <w:rFonts w:ascii="宋体" w:hAnsi="宋体" w:eastAsia="宋体" w:cs="Times New Roman"/>
          <w:color w:val="000000"/>
          <w:sz w:val="24"/>
          <w:szCs w:val="24"/>
          <w:highlight w:val="yellow"/>
          <w:lang w:val="en-US" w:eastAsia="zh-CN"/>
        </w:rPr>
      </w:pPr>
      <w:r>
        <w:rPr>
          <w:rFonts w:hint="eastAsia" w:ascii="宋体" w:hAnsi="宋体" w:eastAsia="宋体" w:cs="Times New Roman"/>
          <w:color w:val="000000"/>
          <w:sz w:val="24"/>
          <w:szCs w:val="21"/>
          <w:lang w:val="en-US" w:eastAsia="zh-CN"/>
        </w:rPr>
        <w:t xml:space="preserve">26.2 </w:t>
      </w:r>
      <w:r>
        <w:rPr>
          <w:rFonts w:hint="eastAsia" w:ascii="宋体" w:hAnsi="宋体" w:eastAsia="宋体" w:cs="Times New Roman"/>
          <w:color w:val="000000"/>
          <w:sz w:val="24"/>
          <w:szCs w:val="21"/>
          <w:highlight w:val="none"/>
          <w:lang w:val="zh-CN" w:eastAsia="zh-CN"/>
        </w:rPr>
        <w:t xml:space="preserve">按以下第（</w:t>
      </w:r>
      <w:r>
        <w:rPr>
          <w:rFonts w:hint="eastAsia" w:ascii="宋体" w:hAnsi="宋体" w:eastAsia="宋体" w:cs="Times New Roman"/>
          <w:color w:val="000000"/>
          <w:sz w:val="24"/>
          <w:szCs w:val="21"/>
          <w:highlight w:val="none"/>
          <w:lang w:val="en-US" w:eastAsia="zh-CN"/>
        </w:rPr>
        <w:t xml:space="preserve">1</w:t>
      </w:r>
      <w:r>
        <w:rPr>
          <w:rFonts w:hint="eastAsia" w:ascii="宋体" w:hAnsi="宋体" w:eastAsia="宋体" w:cs="Times New Roman"/>
          <w:color w:val="000000"/>
          <w:sz w:val="24"/>
          <w:szCs w:val="21"/>
          <w:highlight w:val="none"/>
          <w:lang w:val="zh-CN" w:eastAsia="zh-CN"/>
        </w:rPr>
        <w:t xml:space="preserve">）种方式确定</w:t>
      </w:r>
      <w:r>
        <w:rPr>
          <w:rFonts w:hint="eastAsia" w:ascii="宋体" w:hAnsi="宋体" w:eastAsia="宋体" w:cs="Times New Roman"/>
          <w:color w:val="000000"/>
          <w:sz w:val="24"/>
          <w:szCs w:val="21"/>
          <w:highlight w:val="none"/>
          <w:lang w:val="en-US" w:eastAsia="zh-CN"/>
        </w:rPr>
        <w:t xml:space="preserve">成交供应商</w:t>
      </w:r>
      <w:r>
        <w:rPr>
          <w:rFonts w:ascii="宋体" w:hAnsi="宋体" w:eastAsia="宋体" w:cs="Times New Roman"/>
          <w:color w:val="000000"/>
          <w:sz w:val="24"/>
          <w:szCs w:val="24"/>
          <w:highlight w:val="yellow"/>
          <w:lang w:val="en-US" w:eastAsia="zh-CN"/>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（1）</w:t>
      </w:r>
      <w:r>
        <w:rPr>
          <w:rFonts w:hint="eastAsia" w:ascii="宋体" w:hAnsi="宋体" w:eastAsia="宋体" w:cs="Times New Roman"/>
          <w:color w:val="000000"/>
          <w:sz w:val="24"/>
          <w:szCs w:val="21"/>
          <w:lang w:val="en-US" w:eastAsia="zh-CN"/>
        </w:rPr>
        <w:t xml:space="preserve">磋商小组</w:t>
      </w:r>
      <w:r>
        <w:rPr>
          <w:rFonts w:hint="eastAsia" w:ascii="宋体" w:hAnsi="宋体" w:eastAsia="宋体" w:cs="Times New Roman"/>
          <w:color w:val="000000"/>
          <w:sz w:val="24"/>
          <w:szCs w:val="21"/>
          <w:lang w:val="zh-CN" w:eastAsia="zh-CN"/>
        </w:rPr>
        <w:t xml:space="preserve">直接确定排名第一的</w:t>
      </w:r>
      <w:r>
        <w:rPr>
          <w:rFonts w:hint="eastAsia" w:ascii="宋体" w:hAnsi="宋体" w:eastAsia="宋体" w:cs="Times New Roman"/>
          <w:color w:val="000000"/>
          <w:sz w:val="24"/>
          <w:szCs w:val="21"/>
          <w:lang w:val="en-US" w:eastAsia="zh-CN"/>
        </w:rPr>
        <w:t xml:space="preserve">成交候选供应商</w:t>
      </w:r>
      <w:r>
        <w:rPr>
          <w:rFonts w:hint="eastAsia" w:ascii="宋体" w:hAnsi="宋体" w:eastAsia="宋体" w:cs="Times New Roman"/>
          <w:color w:val="000000"/>
          <w:sz w:val="24"/>
          <w:szCs w:val="21"/>
          <w:lang w:val="zh-CN" w:eastAsia="zh-CN"/>
        </w:rPr>
        <w:t xml:space="preserve">为</w:t>
      </w:r>
      <w:r>
        <w:rPr>
          <w:rFonts w:hint="eastAsia" w:ascii="宋体" w:hAnsi="宋体" w:eastAsia="宋体" w:cs="Times New Roman"/>
          <w:color w:val="000000"/>
          <w:sz w:val="24"/>
          <w:szCs w:val="21"/>
          <w:lang w:val="en-US" w:eastAsia="zh-CN"/>
        </w:rPr>
        <w:t xml:space="preserve">成交供应商</w:t>
      </w:r>
      <w:r>
        <w:rPr>
          <w:rFonts w:hint="eastAsia" w:ascii="宋体" w:hAnsi="宋体" w:eastAsia="宋体" w:cs="Times New Roman"/>
          <w:color w:val="000000"/>
          <w:sz w:val="24"/>
          <w:szCs w:val="21"/>
          <w:lang w:val="zh-CN" w:eastAsia="zh-CN"/>
        </w:rPr>
        <w:t xml:space="preserve">；</w:t>
      </w:r>
      <w:r>
        <w:rPr>
          <w:rFonts w:hint="eastAsia" w:ascii="宋体" w:hAnsi="宋体" w:eastAsia="宋体" w:cs="Times New Roman"/>
          <w:color w:val="000000"/>
          <w:sz w:val="24"/>
          <w:szCs w:val="21"/>
          <w:lang w:val="zh-CN" w:eastAsia="zh-CN"/>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（2）采购人在</w:t>
      </w:r>
      <w:r>
        <w:rPr>
          <w:rFonts w:hint="eastAsia" w:ascii="宋体" w:hAnsi="宋体" w:eastAsia="宋体" w:cs="Times New Roman"/>
          <w:color w:val="000000"/>
          <w:sz w:val="24"/>
          <w:szCs w:val="21"/>
          <w:lang w:val="en-US" w:eastAsia="zh-CN"/>
        </w:rPr>
        <w:t xml:space="preserve">磋商小组</w:t>
      </w:r>
      <w:r>
        <w:rPr>
          <w:rFonts w:hint="eastAsia" w:ascii="宋体" w:hAnsi="宋体" w:eastAsia="宋体" w:cs="Times New Roman"/>
          <w:color w:val="000000"/>
          <w:sz w:val="24"/>
          <w:szCs w:val="21"/>
          <w:lang w:val="zh-CN" w:eastAsia="zh-CN"/>
        </w:rPr>
        <w:t xml:space="preserve">推荐的</w:t>
      </w:r>
      <w:r>
        <w:rPr>
          <w:rFonts w:hint="eastAsia" w:ascii="宋体" w:hAnsi="宋体" w:eastAsia="宋体" w:cs="Times New Roman"/>
          <w:color w:val="000000"/>
          <w:sz w:val="24"/>
          <w:szCs w:val="21"/>
          <w:lang w:val="en-US" w:eastAsia="zh-CN"/>
        </w:rPr>
        <w:t xml:space="preserve">成交候选供应商</w:t>
      </w:r>
      <w:r>
        <w:rPr>
          <w:rFonts w:hint="eastAsia" w:ascii="宋体" w:hAnsi="宋体" w:eastAsia="宋体" w:cs="Times New Roman"/>
          <w:color w:val="000000"/>
          <w:sz w:val="24"/>
          <w:szCs w:val="21"/>
          <w:lang w:val="zh-CN" w:eastAsia="zh-CN"/>
        </w:rPr>
        <w:t xml:space="preserve">中按顺序确定</w:t>
      </w:r>
      <w:r>
        <w:rPr>
          <w:rFonts w:hint="eastAsia" w:ascii="宋体" w:hAnsi="宋体" w:eastAsia="宋体" w:cs="Times New Roman"/>
          <w:color w:val="000000"/>
          <w:sz w:val="24"/>
          <w:szCs w:val="21"/>
          <w:lang w:val="en-US" w:eastAsia="zh-CN"/>
        </w:rPr>
        <w:t xml:space="preserve">成交供应商</w:t>
      </w:r>
      <w:r>
        <w:rPr>
          <w:rFonts w:hint="eastAsia" w:ascii="宋体" w:hAnsi="宋体" w:eastAsia="宋体" w:cs="Times New Roman"/>
          <w:color w:val="000000"/>
          <w:sz w:val="24"/>
          <w:szCs w:val="21"/>
          <w:lang w:val="zh-CN" w:eastAsia="zh-CN"/>
        </w:rPr>
        <w:t xml:space="preserve">。</w:t>
      </w:r>
      <w:r>
        <w:rPr>
          <w:rFonts w:hint="eastAsia" w:ascii="宋体" w:hAnsi="宋体" w:eastAsia="宋体" w:cs="Times New Roman"/>
          <w:color w:val="000000"/>
          <w:sz w:val="24"/>
          <w:szCs w:val="21"/>
          <w:lang w:val="zh-CN" w:eastAsia="zh-CN"/>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按第二种方式确定</w:t>
      </w:r>
      <w:r>
        <w:rPr>
          <w:rFonts w:hint="eastAsia" w:ascii="宋体" w:hAnsi="宋体" w:eastAsia="宋体" w:cs="Times New Roman"/>
          <w:color w:val="000000"/>
          <w:sz w:val="24"/>
          <w:szCs w:val="21"/>
          <w:lang w:val="en-US" w:eastAsia="zh-CN"/>
        </w:rPr>
        <w:t xml:space="preserve">成交供应商</w:t>
      </w:r>
      <w:r>
        <w:rPr>
          <w:rFonts w:hint="eastAsia" w:ascii="宋体" w:hAnsi="宋体" w:eastAsia="宋体" w:cs="Times New Roman"/>
          <w:color w:val="000000"/>
          <w:sz w:val="24"/>
          <w:szCs w:val="21"/>
          <w:lang w:val="zh-CN" w:eastAsia="zh-CN"/>
        </w:rPr>
        <w:t xml:space="preserve">的，代理机构自评审结束之日起两个工作日内将评审报告送交采购人，采购人自收到评审报告之日起五个工作日内，在评审报告推荐的</w:t>
      </w:r>
      <w:r>
        <w:rPr>
          <w:rFonts w:hint="eastAsia" w:ascii="宋体" w:hAnsi="宋体" w:eastAsia="宋体" w:cs="Times New Roman"/>
          <w:color w:val="000000"/>
          <w:sz w:val="24"/>
          <w:szCs w:val="21"/>
          <w:lang w:val="en-US" w:eastAsia="zh-CN"/>
        </w:rPr>
        <w:t xml:space="preserve">成交候选供应商</w:t>
      </w:r>
      <w:r>
        <w:rPr>
          <w:rFonts w:hint="eastAsia" w:ascii="宋体" w:hAnsi="宋体" w:eastAsia="宋体" w:cs="Times New Roman"/>
          <w:color w:val="000000"/>
          <w:sz w:val="24"/>
          <w:szCs w:val="21"/>
          <w:lang w:val="zh-CN" w:eastAsia="zh-CN"/>
        </w:rPr>
        <w:t xml:space="preserve">中按顺序确定</w:t>
      </w:r>
      <w:r>
        <w:rPr>
          <w:rFonts w:hint="eastAsia" w:ascii="宋体" w:hAnsi="宋体" w:eastAsia="宋体" w:cs="Times New Roman"/>
          <w:color w:val="000000"/>
          <w:sz w:val="24"/>
          <w:szCs w:val="21"/>
          <w:lang w:val="en-US" w:eastAsia="zh-CN"/>
        </w:rPr>
        <w:t xml:space="preserve">成交供应商</w:t>
      </w:r>
      <w:r>
        <w:rPr>
          <w:rFonts w:hint="eastAsia" w:ascii="宋体" w:hAnsi="宋体" w:eastAsia="宋体" w:cs="Times New Roman"/>
          <w:color w:val="000000"/>
          <w:sz w:val="24"/>
          <w:szCs w:val="21"/>
          <w:lang w:val="zh-CN" w:eastAsia="zh-CN"/>
        </w:rPr>
        <w:t xml:space="preserve">。</w:t>
      </w:r>
      <w:r>
        <w:rPr>
          <w:rFonts w:hint="eastAsia" w:ascii="宋体" w:hAnsi="宋体" w:eastAsia="宋体" w:cs="Times New Roman"/>
          <w:color w:val="000000"/>
          <w:sz w:val="24"/>
          <w:szCs w:val="21"/>
          <w:lang w:val="zh-CN" w:eastAsia="zh-CN"/>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26.3 代理机构将在“江苏政府采购网”发布成交结果公告，公告期限为1个工作日。</w:t>
      </w:r>
      <w:r>
        <w:rPr>
          <w:rFonts w:hint="eastAsia" w:ascii="宋体" w:hAnsi="宋体" w:eastAsia="宋体" w:cs="Times New Roman"/>
          <w:color w:val="000000"/>
          <w:sz w:val="24"/>
          <w:szCs w:val="21"/>
          <w:lang w:val="en-US" w:eastAsia="zh-CN"/>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 </w:t>
      </w:r>
      <w:r>
        <w:rPr>
          <w:rFonts w:hint="eastAsia" w:ascii="宋体" w:hAnsi="宋体" w:eastAsia="宋体" w:cs="Times New Roman"/>
          <w:b/>
          <w:bCs/>
          <w:color w:val="000000"/>
          <w:sz w:val="24"/>
          <w:szCs w:val="21"/>
          <w:lang w:val="en-US" w:eastAsia="zh-CN"/>
        </w:rPr>
        <w:t xml:space="preserve">若有充分证据证明成交供应商有下列情况之一的，一经查实将被取消成交资格：</w:t>
      </w:r>
      <w:r>
        <w:rPr>
          <w:rFonts w:hint="eastAsia" w:ascii="宋体" w:hAnsi="宋体" w:eastAsia="宋体" w:cs="Times New Roman"/>
          <w:color w:val="000000"/>
          <w:sz w:val="24"/>
          <w:szCs w:val="21"/>
          <w:lang w:val="en-US" w:eastAsia="zh-CN"/>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26.4.1 提供虚假材料谋取成交。</w:t>
      </w:r>
      <w:r>
        <w:rPr>
          <w:rFonts w:hint="eastAsia" w:ascii="宋体" w:hAnsi="宋体" w:eastAsia="宋体" w:cs="Times New Roman"/>
          <w:color w:val="000000"/>
          <w:sz w:val="24"/>
          <w:szCs w:val="21"/>
          <w:lang w:val="en-US" w:eastAsia="zh-CN"/>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26.4.2 向评审专家、采购人或代理机构工作人员行贿或者提供其他不正当利益。</w:t>
      </w:r>
      <w:r>
        <w:rPr>
          <w:rFonts w:hint="eastAsia" w:ascii="宋体" w:hAnsi="宋体" w:eastAsia="宋体" w:cs="Times New Roman"/>
          <w:color w:val="000000"/>
          <w:sz w:val="24"/>
          <w:szCs w:val="21"/>
          <w:lang w:val="en-US" w:eastAsia="zh-CN"/>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26.4.3 与其他供应商、评审专家、采购人或代理机构工作人员恶意串通。</w:t>
      </w:r>
      <w:r>
        <w:rPr>
          <w:rFonts w:hint="eastAsia" w:ascii="宋体" w:hAnsi="宋体" w:eastAsia="宋体" w:cs="Times New Roman"/>
          <w:color w:val="000000"/>
          <w:sz w:val="24"/>
          <w:szCs w:val="21"/>
          <w:lang w:val="en-US" w:eastAsia="zh-CN"/>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26.4.4 不满足本磋商文件规定的实质性要求，但在评审过程中未被磋商小组发现。</w:t>
      </w:r>
      <w:r>
        <w:rPr>
          <w:rFonts w:hint="eastAsia" w:ascii="宋体" w:hAnsi="宋体" w:eastAsia="宋体" w:cs="Times New Roman"/>
          <w:color w:val="000000"/>
          <w:sz w:val="24"/>
          <w:szCs w:val="21"/>
          <w:lang w:val="en-US" w:eastAsia="zh-CN"/>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26.4.5 </w:t>
      </w:r>
      <w:r>
        <w:rPr>
          <w:rFonts w:hint="eastAsia" w:ascii="宋体" w:hAnsi="宋体" w:eastAsia="宋体" w:cs="Times New Roman"/>
          <w:color w:val="000000"/>
          <w:sz w:val="24"/>
          <w:szCs w:val="21"/>
          <w:lang w:val="en-US"/>
        </w:rPr>
        <w:t xml:space="preserve">采取不正当手段诋毁、排挤其他供应商。</w:t>
      </w:r>
      <w:r>
        <w:rPr>
          <w:rFonts w:hint="eastAsia" w:ascii="宋体" w:hAnsi="宋体" w:eastAsia="宋体" w:cs="Times New Roman"/>
          <w:color w:val="000000"/>
          <w:sz w:val="24"/>
          <w:szCs w:val="21"/>
          <w:lang w:val="en-US" w:eastAsia="zh-CN"/>
        </w:rPr>
      </w:r>
      <w:r/>
    </w:p>
    <w:p>
      <w:pPr>
        <w:pStyle w:val="662"/>
        <w:ind w:firstLine="420"/>
        <w:pageBreakBefore w:val="0"/>
        <w:spacing w:before="0" w:after="0" w:line="360" w:lineRule="auto"/>
        <w:widowControl w:val="off"/>
        <w:rPr>
          <w:rFonts w:hint="eastAsia" w:ascii="方正楷体_GBK" w:hAnsi="方正楷体_GBK" w:eastAsia="方正楷体_GBK" w:cs="方正楷体_GBK"/>
          <w:b/>
          <w:bCs/>
          <w:color w:val="000000"/>
          <w:sz w:val="28"/>
          <w:szCs w:val="28"/>
          <w:lang w:val="en-US" w:eastAsia="zh-CN"/>
        </w:rPr>
      </w:pPr>
      <w:r/>
      <w:bookmarkStart w:id="120" w:name="_Toc200451960"/>
      <w:r>
        <w:rPr>
          <w:rFonts w:hint="eastAsia" w:ascii="方正楷体_GBK" w:hAnsi="方正楷体_GBK" w:eastAsia="方正楷体_GBK" w:cs="方正楷体_GBK"/>
          <w:b/>
          <w:bCs/>
          <w:color w:val="000000"/>
          <w:sz w:val="28"/>
          <w:szCs w:val="28"/>
          <w:lang w:val="en-US" w:eastAsia="zh-CN"/>
        </w:rPr>
        <w:t xml:space="preserve">27.成交通知书</w:t>
      </w:r>
      <w:r>
        <w:rPr>
          <w:rFonts w:hint="eastAsia" w:ascii="方正楷体_GBK" w:hAnsi="方正楷体_GBK" w:eastAsia="方正楷体_GBK" w:cs="方正楷体_GBK"/>
          <w:b/>
          <w:bCs/>
          <w:color w:val="000000"/>
          <w:sz w:val="28"/>
          <w:szCs w:val="28"/>
          <w:lang w:val="en-US" w:eastAsia="zh-CN"/>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27.1 成交结果确定后，代理机构将向成交供应商发出《成交通知书》。成交供应商可在成交结果公告届满之日起三十日内，登录苏采云系统下载。    </w:t>
      </w:r>
      <w:r>
        <w:rPr>
          <w:rFonts w:hint="eastAsia" w:ascii="宋体" w:hAnsi="宋体" w:eastAsia="宋体" w:cs="Times New Roman"/>
          <w:color w:val="000000"/>
          <w:sz w:val="24"/>
          <w:szCs w:val="21"/>
          <w:lang w:val="en-US" w:eastAsia="zh-CN"/>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因系统存储空间有限，成交结果公告届满之日起三十日后，苏采云系统不再保证提供下载《成交通知书》服务，因未及时下载而造成的不利后果由成交供应商自行承担。</w:t>
      </w:r>
      <w:r>
        <w:rPr>
          <w:rFonts w:hint="eastAsia" w:ascii="宋体" w:hAnsi="宋体" w:eastAsia="宋体" w:cs="Times New Roman"/>
          <w:color w:val="000000"/>
          <w:sz w:val="24"/>
          <w:szCs w:val="21"/>
          <w:lang w:val="en-US" w:eastAsia="zh-CN"/>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27.2 《成交通知书》是合同的一个组成部分，对采购人和成交供应商均具有法律效力。《成交通知书》发出后，采购人改变成交结果的，或者成交供应商放弃成交项目的，应当依法承担法律责任。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s="Times New Roman"/>
          <w:color w:val="000000"/>
          <w:sz w:val="24"/>
          <w:szCs w:val="21"/>
          <w:lang w:val="en-US" w:eastAsia="zh-CN"/>
        </w:rPr>
      </w:r>
      <w:r/>
    </w:p>
    <w:p>
      <w:pPr>
        <w:pStyle w:val="661"/>
        <w:ind w:firstLine="465"/>
        <w:pageBreakBefore w:val="0"/>
        <w:spacing w:before="145" w:after="145" w:line="36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七、授予合同</w:t>
      </w:r>
      <w:r>
        <w:rPr>
          <w:rFonts w:hint="eastAsia" w:ascii="方正黑体_GBK" w:hAnsi="方正黑体_GBK" w:eastAsia="方正黑体_GBK" w:cs="方正黑体_GBK"/>
          <w:b w:val="0"/>
          <w:bCs w:val="0"/>
          <w:color w:val="000000"/>
          <w:sz w:val="30"/>
          <w:szCs w:val="30"/>
        </w:rPr>
      </w:r>
      <w:r/>
    </w:p>
    <w:p>
      <w:pPr>
        <w:pStyle w:val="662"/>
        <w:ind w:firstLine="420"/>
        <w:pageBreakBefore w:val="0"/>
        <w:spacing w:before="0" w:after="0" w:line="360" w:lineRule="auto"/>
        <w:widowControl w:val="off"/>
        <w:rPr>
          <w:rFonts w:hint="eastAsia" w:ascii="方正楷体_GBK" w:hAnsi="方正楷体_GBK" w:eastAsia="方正楷体_GBK" w:cs="方正楷体_GBK"/>
          <w:b/>
          <w:bCs/>
          <w:color w:val="000000"/>
          <w:sz w:val="28"/>
          <w:szCs w:val="28"/>
          <w:lang w:val="en-US" w:eastAsia="zh-CN"/>
        </w:rPr>
      </w:pPr>
      <w:r>
        <w:rPr>
          <w:rFonts w:hint="eastAsia" w:ascii="方正楷体_GBK" w:hAnsi="方正楷体_GBK" w:eastAsia="方正楷体_GBK" w:cs="方正楷体_GBK"/>
          <w:b/>
          <w:bCs/>
          <w:color w:val="000000"/>
          <w:sz w:val="28"/>
          <w:szCs w:val="28"/>
          <w:lang w:val="en-US" w:eastAsia="zh-CN"/>
        </w:rPr>
        <w:t xml:space="preserve">28.签订合同</w:t>
      </w:r>
      <w:r>
        <w:rPr>
          <w:rFonts w:hint="eastAsia" w:ascii="方正楷体_GBK" w:hAnsi="方正楷体_GBK" w:eastAsia="方正楷体_GBK" w:cs="方正楷体_GBK"/>
          <w:b/>
          <w:bCs/>
          <w:color w:val="000000"/>
          <w:sz w:val="28"/>
          <w:szCs w:val="28"/>
          <w:lang w:val="en-US" w:eastAsia="zh-CN"/>
        </w:rPr>
      </w:r>
      <w:r/>
    </w:p>
    <w:p>
      <w:pPr>
        <w:pStyle w:val="658"/>
        <w:ind w:firstLine="420"/>
        <w:keepLines w:val="0"/>
        <w:keepNext w:val="0"/>
        <w:pageBreakBefore w:val="0"/>
        <w:spacing w:line="360" w:lineRule="auto"/>
        <w:widowControl w:val="off"/>
        <w:rPr>
          <w:rFonts w:ascii="宋体" w:hAnsi="宋体" w:eastAsia="宋体" w:cs="Times New Roman"/>
          <w:color w:val="000000"/>
          <w:sz w:val="24"/>
          <w:lang w:val="en-US" w:eastAsia="zh-CN"/>
        </w:rPr>
      </w:pPr>
      <w:r>
        <w:rPr>
          <w:rFonts w:hint="eastAsia" w:ascii="宋体" w:hAnsi="宋体" w:eastAsia="宋体" w:cs="Times New Roman"/>
          <w:color w:val="000000"/>
          <w:sz w:val="24"/>
          <w:szCs w:val="21"/>
          <w:lang w:val="en-US" w:eastAsia="zh-CN"/>
        </w:rPr>
        <w:t xml:space="preserve">28.l 成交供应商应当在《成交通知书》发出之日起三十日内，按照磋商文件确定的事项与采购人签订政府采购合同。</w:t>
      </w:r>
      <w:r>
        <w:rPr>
          <w:rFonts w:hint="eastAsia" w:ascii="宋体" w:hAnsi="宋体" w:eastAsia="宋体" w:cs="Times New Roman"/>
          <w:color w:val="000000"/>
          <w:sz w:val="24"/>
          <w:lang w:val="en-US" w:eastAsia="zh-CN"/>
        </w:rPr>
        <w:t xml:space="preserve">采购人于合同签订后2个工作日内通过苏采云系统进行公示。</w:t>
      </w:r>
      <w:r>
        <w:rPr>
          <w:rFonts w:ascii="宋体" w:hAnsi="宋体" w:eastAsia="宋体" w:cs="Times New Roman"/>
          <w:color w:val="000000"/>
          <w:sz w:val="24"/>
          <w:lang w:val="en-US" w:eastAsia="zh-CN"/>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28.2 磋商文件、成交供应商的响应文件及磋商过程中有关澄清、承诺文件均作为合同附件。</w:t>
      </w:r>
      <w:r>
        <w:rPr>
          <w:rFonts w:hint="eastAsia" w:ascii="宋体" w:hAnsi="宋体" w:eastAsia="宋体" w:cs="Times New Roman"/>
          <w:color w:val="000000"/>
          <w:sz w:val="24"/>
          <w:szCs w:val="21"/>
          <w:lang w:val="en-US" w:eastAsia="zh-CN"/>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rPr>
          <w:rFonts w:hint="eastAsia" w:ascii="宋体" w:hAnsi="宋体" w:eastAsia="宋体" w:cs="Times New Roman"/>
          <w:color w:val="000000"/>
          <w:sz w:val="24"/>
          <w:szCs w:val="21"/>
          <w:lang w:val="en-US" w:eastAsia="zh-CN"/>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28.4 成交供应商因自身原因拒绝与采购人签订合同的，</w:t>
      </w:r>
      <w:r>
        <w:rPr>
          <w:rFonts w:hint="eastAsia" w:ascii="宋体" w:hAnsi="宋体" w:eastAsia="宋体" w:cs="Times New Roman"/>
          <w:color w:val="000000"/>
          <w:sz w:val="24"/>
          <w:lang w:val="zh-CN" w:eastAsia="zh-CN"/>
        </w:rPr>
        <w:t xml:space="preserve">不得参加采购人</w:t>
      </w:r>
      <w:r>
        <w:rPr>
          <w:rFonts w:hint="eastAsia" w:ascii="宋体" w:hAnsi="宋体" w:eastAsia="宋体" w:cs="Times New Roman"/>
          <w:color w:val="000000"/>
          <w:sz w:val="24"/>
          <w:lang w:val="en-US" w:eastAsia="zh-CN"/>
        </w:rPr>
        <w:t xml:space="preserve">重新组织的</w:t>
      </w:r>
      <w:r>
        <w:rPr>
          <w:rFonts w:hint="eastAsia" w:ascii="宋体" w:hAnsi="宋体" w:eastAsia="宋体" w:cs="Times New Roman"/>
          <w:color w:val="000000"/>
          <w:sz w:val="24"/>
          <w:lang w:val="zh-CN" w:eastAsia="zh-CN"/>
        </w:rPr>
        <w:t xml:space="preserve">采购活动</w:t>
      </w:r>
      <w:r>
        <w:rPr>
          <w:rFonts w:hint="eastAsia"/>
          <w:color w:val="000000"/>
          <w:lang w:eastAsia="zh-CN"/>
        </w:rPr>
        <w:t xml:space="preserve">，</w:t>
      </w:r>
      <w:r>
        <w:rPr>
          <w:rFonts w:hint="eastAsia" w:ascii="宋体" w:hAnsi="宋体" w:eastAsia="宋体" w:cs="Times New Roman"/>
          <w:color w:val="000000"/>
          <w:sz w:val="24"/>
          <w:lang w:val="en-US" w:eastAsia="zh-CN"/>
        </w:rPr>
        <w:t xml:space="preserve">且将可能被拒绝参加该采购人</w:t>
      </w:r>
      <w:r>
        <w:rPr>
          <w:rFonts w:hint="eastAsia" w:ascii="宋体" w:hAnsi="宋体" w:eastAsia="宋体" w:cs="Times New Roman"/>
          <w:color w:val="000000"/>
          <w:sz w:val="24"/>
          <w:lang w:val="zh-CN" w:eastAsia="zh-CN"/>
        </w:rPr>
        <w:t xml:space="preserve">一年内</w:t>
      </w:r>
      <w:r>
        <w:rPr>
          <w:rFonts w:hint="eastAsia" w:ascii="宋体" w:hAnsi="宋体" w:eastAsia="宋体" w:cs="Times New Roman"/>
          <w:color w:val="000000"/>
          <w:sz w:val="24"/>
          <w:lang w:val="en-US" w:eastAsia="zh-CN"/>
        </w:rPr>
        <w:t xml:space="preserve">的其他</w:t>
      </w:r>
      <w:r>
        <w:rPr>
          <w:rFonts w:hint="eastAsia" w:ascii="宋体" w:hAnsi="宋体" w:eastAsia="宋体" w:cs="Times New Roman"/>
          <w:color w:val="000000"/>
          <w:sz w:val="24"/>
          <w:lang w:val="zh-CN" w:eastAsia="zh-CN"/>
        </w:rPr>
        <w:t xml:space="preserve">政府采购活动。</w:t>
      </w:r>
      <w:r>
        <w:rPr>
          <w:rFonts w:hint="eastAsia" w:ascii="宋体" w:hAnsi="宋体" w:eastAsia="宋体" w:cs="Times New Roman"/>
          <w:color w:val="000000"/>
          <w:sz w:val="24"/>
          <w:szCs w:val="21"/>
          <w:lang w:val="en-US" w:eastAsia="zh-CN"/>
        </w:rPr>
      </w:r>
      <w:r/>
    </w:p>
    <w:p>
      <w:pPr>
        <w:pStyle w:val="662"/>
        <w:ind w:firstLine="420"/>
        <w:pageBreakBefore w:val="0"/>
        <w:spacing w:before="0" w:after="0" w:line="360" w:lineRule="auto"/>
        <w:widowControl w:val="off"/>
        <w:rPr>
          <w:rFonts w:hint="eastAsia" w:ascii="方正楷体_GBK" w:hAnsi="方正楷体_GBK" w:eastAsia="方正楷体_GBK" w:cs="方正楷体_GBK"/>
          <w:b/>
          <w:bCs/>
          <w:color w:val="000000"/>
          <w:sz w:val="28"/>
          <w:szCs w:val="28"/>
          <w:lang w:val="en-US" w:eastAsia="zh-CN"/>
        </w:rPr>
      </w:pPr>
      <w:r>
        <w:rPr>
          <w:rFonts w:hint="eastAsia" w:ascii="方正楷体_GBK" w:hAnsi="方正楷体_GBK" w:eastAsia="方正楷体_GBK" w:cs="方正楷体_GBK"/>
          <w:b/>
          <w:bCs/>
          <w:color w:val="000000"/>
          <w:sz w:val="28"/>
          <w:szCs w:val="28"/>
          <w:lang w:val="en-US" w:eastAsia="zh-CN"/>
        </w:rPr>
        <w:t xml:space="preserve">29.标的物的追加</w:t>
      </w:r>
      <w:r>
        <w:rPr>
          <w:rFonts w:hint="eastAsia" w:ascii="方正楷体_GBK" w:hAnsi="方正楷体_GBK" w:eastAsia="方正楷体_GBK" w:cs="方正楷体_GBK"/>
          <w:b/>
          <w:bCs/>
          <w:color w:val="000000"/>
          <w:sz w:val="28"/>
          <w:szCs w:val="28"/>
          <w:lang w:val="en-US" w:eastAsia="zh-CN"/>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29.1 政府采购合同履行中，采购人需追加与合同标的相同的服务（包含与服务相关的货物），在不改变合同其他条款的前提下，可以与成交供应商协商签订补充合同，但所有补充合同的金额不超过原合同金额10%。</w:t>
      </w:r>
      <w:r>
        <w:rPr>
          <w:rFonts w:hint="eastAsia" w:ascii="宋体" w:hAnsi="宋体" w:eastAsia="宋体" w:cs="Times New Roman"/>
          <w:color w:val="000000"/>
          <w:sz w:val="24"/>
          <w:szCs w:val="21"/>
          <w:lang w:val="en-US" w:eastAsia="zh-CN"/>
        </w:rPr>
      </w:r>
      <w:r/>
    </w:p>
    <w:p>
      <w:pPr>
        <w:pStyle w:val="662"/>
        <w:ind w:firstLine="420"/>
        <w:pageBreakBefore w:val="0"/>
        <w:spacing w:before="0" w:after="0" w:line="360" w:lineRule="auto"/>
        <w:widowControl w:val="off"/>
        <w:rPr>
          <w:rFonts w:hint="eastAsia" w:ascii="方正楷体_GBK" w:hAnsi="方正楷体_GBK" w:eastAsia="方正楷体_GBK" w:cs="方正楷体_GBK"/>
          <w:b/>
          <w:bCs/>
          <w:color w:val="000000"/>
          <w:sz w:val="28"/>
          <w:szCs w:val="28"/>
          <w:lang w:val="en-US" w:eastAsia="zh-CN"/>
        </w:rPr>
      </w:pPr>
      <w:r>
        <w:rPr>
          <w:rFonts w:hint="eastAsia" w:ascii="方正楷体_GBK" w:hAnsi="方正楷体_GBK" w:eastAsia="方正楷体_GBK" w:cs="方正楷体_GBK"/>
          <w:b/>
          <w:bCs/>
          <w:color w:val="000000"/>
          <w:sz w:val="28"/>
          <w:szCs w:val="28"/>
          <w:lang w:val="en-US" w:eastAsia="zh-CN"/>
        </w:rPr>
        <w:t xml:space="preserve">30.政府采购履约资金扶持政策</w:t>
      </w:r>
      <w:r>
        <w:rPr>
          <w:rFonts w:hint="eastAsia" w:ascii="方正楷体_GBK" w:hAnsi="方正楷体_GBK" w:eastAsia="方正楷体_GBK" w:cs="方正楷体_GBK"/>
          <w:b/>
          <w:bCs/>
          <w:color w:val="000000"/>
          <w:sz w:val="28"/>
          <w:szCs w:val="28"/>
          <w:lang w:val="en-US" w:eastAsia="zh-CN"/>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szCs w:val="21"/>
          <w:lang w:val="en-US" w:eastAsia="zh-CN"/>
        </w:rPr>
        <w:t xml:space="preserve">30.1 成交供应商</w:t>
      </w:r>
      <w:r>
        <w:rPr>
          <w:rFonts w:hint="eastAsia" w:ascii="宋体" w:hAnsi="宋体" w:cs="Times New Roman"/>
          <w:color w:val="000000"/>
          <w:sz w:val="24"/>
          <w:lang w:val="en-US" w:eastAsia="zh-CN"/>
        </w:rPr>
        <w:t xml:space="preserve">通过</w:t>
      </w:r>
      <w:r>
        <w:rPr>
          <w:rFonts w:hint="eastAsia" w:ascii="宋体" w:hAnsi="宋体" w:eastAsia="宋体" w:cs="Times New Roman"/>
          <w:color w:val="000000"/>
          <w:sz w:val="24"/>
          <w:lang w:val="zh-CN"/>
        </w:rPr>
        <w:t xml:space="preserve">南京市公共资源交易</w:t>
      </w:r>
      <w:r>
        <w:rPr>
          <w:rFonts w:hint="eastAsia" w:ascii="宋体" w:hAnsi="宋体" w:eastAsia="宋体" w:cs="Times New Roman"/>
          <w:color w:val="000000"/>
          <w:sz w:val="24"/>
          <w:lang w:val="en-US" w:eastAsia="zh-CN"/>
        </w:rPr>
        <w:t xml:space="preserve">平台</w:t>
      </w:r>
      <w:r>
        <w:rPr>
          <w:rFonts w:hint="eastAsia" w:ascii="宋体" w:hAnsi="宋体" w:eastAsia="宋体" w:cs="Times New Roman"/>
          <w:color w:val="000000"/>
          <w:sz w:val="24"/>
          <w:lang w:val="zh-CN"/>
        </w:rPr>
        <w:t xml:space="preserve">网站“小企业融资平台”</w:t>
      </w:r>
      <w:r>
        <w:rPr>
          <w:rFonts w:hint="eastAsia" w:ascii="宋体" w:hAnsi="宋体" w:cs="Times New Roman"/>
          <w:color w:val="000000"/>
          <w:sz w:val="24"/>
          <w:lang w:val="zh-CN"/>
        </w:rPr>
        <w:t xml:space="preserve">，</w:t>
      </w:r>
      <w:r>
        <w:rPr>
          <w:rFonts w:hint="eastAsia" w:ascii="宋体" w:hAnsi="宋体" w:cs="Times New Roman"/>
          <w:color w:val="000000"/>
          <w:sz w:val="24"/>
          <w:lang w:val="en-US" w:eastAsia="zh-CN"/>
        </w:rPr>
        <w:t xml:space="preserve">选择相应的金融机构</w:t>
      </w:r>
      <w:r>
        <w:rPr>
          <w:rFonts w:hint="eastAsia" w:ascii="宋体" w:hAnsi="宋体" w:eastAsia="宋体" w:cs="Times New Roman"/>
          <w:color w:val="000000"/>
          <w:sz w:val="24"/>
          <w:lang w:val="zh-CN"/>
        </w:rPr>
        <w:t xml:space="preserve">办理融资贷款。</w:t>
      </w:r>
      <w:r>
        <w:rPr>
          <w:rFonts w:hint="eastAsia" w:ascii="宋体" w:hAnsi="宋体" w:eastAsia="宋体" w:cs="Times New Roman"/>
          <w:color w:val="000000"/>
          <w:sz w:val="24"/>
          <w:lang w:val="zh-CN"/>
        </w:rPr>
      </w:r>
      <w:r/>
    </w:p>
    <w:p>
      <w:pPr>
        <w:pStyle w:val="658"/>
        <w:ind w:firstLine="420"/>
        <w:pageBreakBefore w:val="0"/>
        <w:spacing w:line="360" w:lineRule="auto"/>
        <w:widowControl w:val="off"/>
        <w:rPr>
          <w:rFonts w:hint="eastAsia"/>
          <w:color w:val="000000"/>
          <w:lang w:val="zh-CN" w:eastAsia="zh-CN"/>
        </w:rPr>
      </w:pPr>
      <w:r>
        <w:rPr>
          <w:rFonts w:hint="eastAsia" w:ascii="宋体" w:hAnsi="宋体" w:eastAsia="宋体" w:cs="Times New Roman"/>
          <w:color w:val="000000"/>
          <w:sz w:val="24"/>
          <w:lang w:val="en-US" w:eastAsia="zh-CN"/>
        </w:rPr>
        <w:t xml:space="preserve">30.2 依据《关于在全省政府采购领域推行电子履约保函（保险）的通知》（苏财购</w:t>
      </w:r>
      <w:r>
        <w:rPr>
          <w:rFonts w:hint="eastAsia" w:ascii="宋体" w:hAnsi="宋体" w:eastAsia="宋体" w:cs="宋体"/>
          <w:color w:val="000000"/>
          <w:sz w:val="24"/>
          <w:szCs w:val="24"/>
          <w:lang w:val="en-US" w:eastAsia="zh-CN"/>
        </w:rPr>
        <w:t xml:space="preserve">〔2023〕</w:t>
      </w:r>
      <w:r>
        <w:rPr>
          <w:rFonts w:hint="eastAsia" w:ascii="宋体" w:hAnsi="宋体" w:eastAsia="宋体" w:cs="Times New Roman"/>
          <w:color w:val="000000"/>
          <w:sz w:val="24"/>
          <w:lang w:val="en-US" w:eastAsia="zh-CN"/>
        </w:rPr>
        <w:t xml:space="preserve">150号），需要缴纳履约保证金的，成交供应商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通过江苏政府采购网“政府采购电子履约保函（保险）综合服务平台”线上办理履约保函（保险）</w:t>
      </w:r>
      <w:r>
        <w:rPr>
          <w:rFonts w:hint="eastAsia" w:ascii="宋体" w:hAnsi="宋体" w:eastAsia="宋体" w:cs="Times New Roman"/>
          <w:color w:val="000000"/>
          <w:sz w:val="24"/>
          <w:lang w:val="zh-CN" w:eastAsia="zh-CN"/>
        </w:rPr>
        <w:t xml:space="preserve">。</w:t>
      </w:r>
      <w:r>
        <w:rPr>
          <w:rFonts w:hint="eastAsia"/>
          <w:color w:val="000000"/>
          <w:lang w:val="zh-CN" w:eastAsia="zh-CN"/>
        </w:rPr>
      </w:r>
      <w:r/>
    </w:p>
    <w:p>
      <w:pPr>
        <w:pStyle w:val="661"/>
        <w:ind w:firstLine="465"/>
        <w:pageBreakBefore w:val="0"/>
        <w:spacing w:before="145" w:after="145" w:line="360" w:lineRule="auto"/>
        <w:widowControl w:val="off"/>
        <w:rPr>
          <w:rFonts w:hint="eastAsia"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八、质疑</w:t>
      </w:r>
      <w:r>
        <w:rPr>
          <w:rFonts w:hint="eastAsia" w:ascii="方正黑体_GBK" w:hAnsi="方正黑体_GBK" w:eastAsia="方正黑体_GBK" w:cs="方正黑体_GBK"/>
          <w:b w:val="0"/>
          <w:bCs w:val="0"/>
          <w:color w:val="000000"/>
          <w:sz w:val="30"/>
          <w:szCs w:val="30"/>
          <w:lang w:val="en-US"/>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lang w:val="zh-CN"/>
        </w:rPr>
      </w:pPr>
      <w:r/>
      <w:bookmarkEnd w:id="120"/>
      <w:r>
        <w:rPr>
          <w:rFonts w:hint="eastAsia" w:ascii="宋体" w:hAnsi="宋体" w:eastAsia="宋体" w:cs="Times New Roman"/>
          <w:color w:val="000000"/>
          <w:sz w:val="24"/>
          <w:lang w:val="en-US" w:eastAsia="zh-CN"/>
        </w:rPr>
        <w:t xml:space="preserve">31</w:t>
      </w:r>
      <w:r>
        <w:rPr>
          <w:rFonts w:hint="eastAsia" w:ascii="宋体" w:hAnsi="宋体" w:eastAsia="宋体" w:cs="Times New Roman"/>
          <w:color w:val="000000"/>
          <w:sz w:val="24"/>
          <w:lang w:val="zh-CN"/>
        </w:rPr>
        <w:t xml:space="preserve">.提出质疑的供应商应当是参与所质疑项目采购活动的供应商，潜在供应商依法获取其可质疑的采购文件的，可以对采购文件提出质疑。</w:t>
      </w:r>
      <w:r>
        <w:rPr>
          <w:rFonts w:hint="eastAsia" w:ascii="宋体" w:hAnsi="宋体" w:eastAsia="宋体" w:cs="Times New Roman"/>
          <w:color w:val="000000"/>
          <w:sz w:val="24"/>
          <w:lang w:val="zh-CN"/>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32</w:t>
      </w:r>
      <w:r>
        <w:rPr>
          <w:rFonts w:hint="eastAsia" w:ascii="宋体" w:hAnsi="宋体" w:eastAsia="宋体" w:cs="Times New Roman"/>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sz w:val="24"/>
          <w:lang w:val="en-US" w:eastAsia="zh-CN"/>
        </w:rPr>
        <w:t xml:space="preserve">按照第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条</w:t>
      </w:r>
      <w:r>
        <w:rPr>
          <w:rFonts w:hint="eastAsia" w:ascii="宋体" w:hAnsi="宋体" w:eastAsia="宋体" w:cs="Times New Roman"/>
          <w:color w:val="000000"/>
          <w:sz w:val="24"/>
          <w:lang w:val="en-US" w:eastAsia="zh-CN"/>
        </w:rPr>
        <w:t xml:space="preserve">之</w:t>
      </w:r>
      <w:r>
        <w:rPr>
          <w:rFonts w:hint="eastAsia" w:ascii="宋体" w:hAnsi="宋体" w:eastAsia="宋体" w:cs="Times New Roman"/>
          <w:color w:val="000000"/>
          <w:sz w:val="24"/>
          <w:lang w:val="zh-CN"/>
        </w:rPr>
        <w:t xml:space="preserve">规定以书面形式向</w:t>
      </w:r>
      <w:r>
        <w:rPr>
          <w:rFonts w:hint="eastAsia" w:ascii="宋体" w:hAnsi="宋体" w:eastAsia="宋体" w:cs="Times New Roman"/>
          <w:color w:val="000000"/>
          <w:sz w:val="24"/>
          <w:lang w:val="zh-CN"/>
        </w:rPr>
        <w:t xml:space="preserve">采购人</w:t>
      </w:r>
      <w:r>
        <w:rPr>
          <w:rFonts w:hint="eastAsia" w:ascii="宋体" w:hAnsi="宋体" w:eastAsia="宋体" w:cs="Times New Roman"/>
          <w:color w:val="000000"/>
          <w:sz w:val="24"/>
          <w:lang w:val="zh-CN"/>
        </w:rPr>
        <w:t xml:space="preserve">或</w:t>
      </w:r>
      <w:r>
        <w:rPr>
          <w:rFonts w:hint="eastAsia" w:ascii="宋体" w:hAnsi="宋体" w:eastAsia="宋体" w:cs="Times New Roman"/>
          <w:color w:val="000000"/>
          <w:sz w:val="24"/>
          <w:lang w:val="zh-CN"/>
        </w:rPr>
        <w:t xml:space="preserve">代理机构</w:t>
      </w:r>
      <w:r>
        <w:rPr>
          <w:rFonts w:hint="eastAsia" w:ascii="宋体" w:hAnsi="宋体" w:eastAsia="宋体" w:cs="Times New Roman"/>
          <w:color w:val="000000"/>
          <w:sz w:val="24"/>
          <w:lang w:val="zh-CN"/>
        </w:rPr>
        <w:t xml:space="preserve">提出质疑。</w:t>
      </w:r>
      <w:r>
        <w:rPr>
          <w:rFonts w:hint="eastAsia" w:ascii="宋体" w:hAnsi="宋体" w:eastAsia="宋体" w:cs="Times New Roman"/>
          <w:b/>
          <w:bCs/>
          <w:color w:val="000000"/>
          <w:sz w:val="24"/>
          <w:lang w:val="zh-CN"/>
        </w:rPr>
        <w:t xml:space="preserve">上述应知其权益受到损害之日是指：</w:t>
      </w:r>
      <w:r>
        <w:rPr>
          <w:rFonts w:hint="eastAsia" w:ascii="宋体" w:hAnsi="宋体" w:eastAsia="宋体" w:cs="Times New Roman"/>
          <w:color w:val="000000"/>
          <w:sz w:val="24"/>
          <w:lang w:val="zh-CN"/>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对采购文件提出质疑的，为收到采购文件之日或者采购文件公告期限届满之日。</w:t>
      </w:r>
      <w:r>
        <w:rPr>
          <w:rFonts w:hint="eastAsia" w:ascii="宋体" w:hAnsi="宋体" w:eastAsia="宋体" w:cs="Times New Roman"/>
          <w:color w:val="000000"/>
          <w:sz w:val="24"/>
          <w:lang w:val="zh-CN"/>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对采购过程提出质疑的，为各采购程序环节结束之日。</w:t>
      </w:r>
      <w:r>
        <w:rPr>
          <w:rFonts w:hint="eastAsia" w:ascii="宋体" w:hAnsi="宋体" w:eastAsia="宋体" w:cs="Times New Roman"/>
          <w:color w:val="000000"/>
          <w:sz w:val="24"/>
          <w:lang w:val="zh-CN"/>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对成交结果提出质疑的，为成交结果公告期限届满之日。</w:t>
      </w:r>
      <w:r>
        <w:rPr>
          <w:rFonts w:hint="eastAsia" w:ascii="宋体" w:hAnsi="宋体" w:eastAsia="宋体" w:cs="Times New Roman"/>
          <w:color w:val="000000"/>
          <w:sz w:val="24"/>
          <w:lang w:val="zh-CN"/>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33.</w:t>
      </w:r>
      <w:r>
        <w:rPr>
          <w:rFonts w:hint="eastAsia" w:ascii="宋体" w:hAnsi="宋体" w:eastAsia="宋体" w:cs="Times New Roman"/>
          <w:color w:val="000000"/>
          <w:sz w:val="24"/>
          <w:lang w:val="zh-CN"/>
        </w:rPr>
        <w:t xml:space="preserve">供应商应当在法定质疑期内一次性提出针对同一采购程序环节的质疑。供应商如在法定期限内对同一采购程序环节提出多次质疑的，</w:t>
      </w:r>
      <w:r>
        <w:rPr>
          <w:rFonts w:hint="eastAsia" w:ascii="宋体" w:hAnsi="宋体" w:eastAsia="宋体" w:cs="Times New Roman"/>
          <w:color w:val="000000"/>
          <w:sz w:val="24"/>
          <w:lang w:val="zh-CN" w:eastAsia="zh-CN"/>
        </w:rPr>
        <w:t xml:space="preserve">代理机构</w:t>
      </w:r>
      <w:r>
        <w:rPr>
          <w:rFonts w:hint="eastAsia" w:ascii="宋体" w:hAnsi="宋体" w:eastAsia="宋体" w:cs="Times New Roman"/>
          <w:color w:val="000000"/>
          <w:sz w:val="24"/>
          <w:lang w:val="en-US" w:eastAsia="zh-CN"/>
        </w:rPr>
        <w:t xml:space="preserve">或</w:t>
      </w:r>
      <w:r>
        <w:rPr>
          <w:rFonts w:hint="eastAsia" w:ascii="宋体" w:hAnsi="宋体" w:eastAsia="宋体" w:cs="Times New Roman"/>
          <w:color w:val="000000"/>
          <w:sz w:val="24"/>
          <w:lang w:val="zh-CN"/>
        </w:rPr>
        <w:t xml:space="preserve">采购人将只对供应商第一次质疑作出答复。</w:t>
      </w:r>
      <w:r>
        <w:rPr>
          <w:rFonts w:hint="eastAsia" w:ascii="宋体" w:hAnsi="宋体" w:eastAsia="宋体" w:cs="Times New Roman"/>
          <w:color w:val="000000"/>
          <w:sz w:val="24"/>
          <w:lang w:val="zh-CN"/>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34.</w:t>
      </w:r>
      <w:r>
        <w:rPr>
          <w:rFonts w:hint="eastAsia" w:ascii="宋体" w:hAnsi="宋体" w:eastAsia="宋体" w:cs="Times New Roman"/>
          <w:color w:val="000000"/>
          <w:sz w:val="24"/>
          <w:lang w:val="zh-CN"/>
        </w:rPr>
        <w:t xml:space="preserve">供应商提出质疑应提交《质疑函》原件，且尽可能通过邮寄方式送达，代理机构和采购人不接受无运单的快件。《质疑函》应按照本磋商文件中《质疑函范本》</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格式和内容填写。</w:t>
      </w:r>
      <w:r>
        <w:rPr>
          <w:rFonts w:hint="eastAsia" w:ascii="宋体" w:hAnsi="宋体" w:eastAsia="宋体" w:cs="Times New Roman"/>
          <w:color w:val="000000"/>
          <w:sz w:val="24"/>
          <w:lang w:val="zh-CN"/>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供应商如组成联合体参加采购活动，《质疑函范本》中要求加盖公章之处，联合体各方均须按要求加盖公章。</w:t>
      </w:r>
      <w:r>
        <w:rPr>
          <w:rFonts w:hint="eastAsia" w:ascii="宋体" w:hAnsi="宋体" w:eastAsia="宋体" w:cs="Times New Roman"/>
          <w:color w:val="000000"/>
          <w:sz w:val="24"/>
          <w:lang w:val="zh-CN"/>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35.</w:t>
      </w:r>
      <w:r>
        <w:rPr>
          <w:rFonts w:hint="eastAsia" w:ascii="宋体" w:hAnsi="宋体" w:eastAsia="宋体" w:cs="Times New Roman"/>
          <w:b/>
          <w:bCs/>
          <w:color w:val="000000"/>
          <w:sz w:val="24"/>
          <w:lang w:val="zh-CN"/>
        </w:rPr>
        <w:t xml:space="preserve">供应商（含潜在供应商）对采购方式、采购需求、供应商资格条件及审查结果、评</w:t>
      </w:r>
      <w:r>
        <w:rPr>
          <w:rFonts w:hint="eastAsia" w:ascii="宋体" w:hAnsi="宋体" w:eastAsia="宋体" w:cs="Times New Roman"/>
          <w:b/>
          <w:bCs/>
          <w:color w:val="000000"/>
          <w:sz w:val="24"/>
          <w:lang w:val="zh-CN"/>
        </w:rPr>
        <w:t xml:space="preserve">审</w:t>
      </w:r>
      <w:r>
        <w:rPr>
          <w:rFonts w:hint="eastAsia" w:ascii="宋体" w:hAnsi="宋体" w:eastAsia="宋体" w:cs="Times New Roman"/>
          <w:b/>
          <w:bCs/>
          <w:color w:val="000000"/>
          <w:sz w:val="24"/>
          <w:lang w:val="zh-CN"/>
        </w:rPr>
        <w:t xml:space="preserve">方法与评</w:t>
      </w:r>
      <w:r>
        <w:rPr>
          <w:rFonts w:hint="eastAsia" w:ascii="宋体" w:hAnsi="宋体" w:eastAsia="宋体" w:cs="Times New Roman"/>
          <w:b/>
          <w:bCs/>
          <w:color w:val="000000"/>
          <w:sz w:val="24"/>
          <w:lang w:val="zh-CN"/>
        </w:rPr>
        <w:t xml:space="preserve">审</w:t>
      </w:r>
      <w:r>
        <w:rPr>
          <w:rFonts w:hint="eastAsia" w:ascii="宋体" w:hAnsi="宋体" w:eastAsia="宋体" w:cs="Times New Roman"/>
          <w:b/>
          <w:bCs/>
          <w:color w:val="000000"/>
          <w:sz w:val="24"/>
          <w:lang w:val="zh-CN"/>
        </w:rPr>
        <w:t xml:space="preserve">标准、合同文本的询问、质疑向采购人提出，由采购人负责答复。</w:t>
      </w:r>
      <w:r>
        <w:rPr>
          <w:rFonts w:hint="eastAsia" w:ascii="宋体" w:hAnsi="宋体" w:eastAsia="宋体" w:cs="Times New Roman"/>
          <w:color w:val="000000"/>
          <w:sz w:val="24"/>
          <w:lang w:val="zh-CN"/>
        </w:rPr>
        <w:t xml:space="preserve">供应商对除上述事项以外其他事项的询问、质疑向</w:t>
      </w:r>
      <w:r>
        <w:rPr>
          <w:rFonts w:hint="eastAsia" w:ascii="宋体" w:hAnsi="宋体" w:eastAsia="宋体" w:cs="Times New Roman"/>
          <w:color w:val="000000"/>
          <w:sz w:val="24"/>
          <w:lang w:val="zh-CN" w:eastAsia="zh-CN"/>
        </w:rPr>
        <w:t xml:space="preserve">代理机构</w:t>
      </w:r>
      <w:r>
        <w:rPr>
          <w:rFonts w:hint="eastAsia" w:ascii="宋体" w:hAnsi="宋体" w:eastAsia="宋体" w:cs="Times New Roman"/>
          <w:color w:val="000000"/>
          <w:sz w:val="24"/>
          <w:lang w:val="zh-CN"/>
        </w:rPr>
        <w:t xml:space="preserve">提出，由</w:t>
      </w:r>
      <w:r>
        <w:rPr>
          <w:rFonts w:hint="eastAsia" w:ascii="宋体" w:hAnsi="宋体" w:eastAsia="宋体" w:cs="Times New Roman"/>
          <w:color w:val="000000"/>
          <w:sz w:val="24"/>
          <w:lang w:val="zh-CN" w:eastAsia="zh-CN"/>
        </w:rPr>
        <w:t xml:space="preserve">代理机构</w:t>
      </w:r>
      <w:r>
        <w:rPr>
          <w:rFonts w:hint="eastAsia" w:ascii="宋体" w:hAnsi="宋体" w:eastAsia="宋体" w:cs="Times New Roman"/>
          <w:color w:val="000000"/>
          <w:sz w:val="24"/>
          <w:lang w:val="zh-CN"/>
        </w:rPr>
        <w:t xml:space="preserve">负责答复。</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en-US" w:eastAsia="zh-CN"/>
        </w:rPr>
      </w:r>
      <w:r/>
    </w:p>
    <w:p>
      <w:pPr>
        <w:pStyle w:val="658"/>
        <w:ind w:firstLine="422"/>
        <w:keepLines w:val="0"/>
        <w:keepNext w:val="0"/>
        <w:pageBreakBefore w:val="0"/>
        <w:spacing w:line="360" w:lineRule="auto"/>
        <w:widowControl w:val="off"/>
        <w:rPr>
          <w:rFonts w:hint="eastAsia" w:ascii="宋体" w:hAnsi="宋体" w:eastAsia="宋体" w:cs="Times New Roman"/>
          <w:b/>
          <w:bCs/>
          <w:color w:val="000000"/>
          <w:sz w:val="24"/>
          <w:u w:val="none"/>
          <w:lang w:val="zh-CN" w:eastAsia="zh-CN"/>
        </w:rPr>
      </w:pPr>
      <w:r>
        <w:rPr>
          <w:rFonts w:hint="eastAsia" w:ascii="宋体" w:hAnsi="宋体" w:eastAsia="宋体" w:cs="Times New Roman"/>
          <w:b/>
          <w:bCs/>
          <w:color w:val="000000"/>
          <w:sz w:val="24"/>
          <w:u w:val="none"/>
          <w:lang w:val="zh-CN" w:eastAsia="zh-CN"/>
        </w:rPr>
        <w:t xml:space="preserve">采购人《质疑</w:t>
      </w:r>
      <w:r>
        <w:rPr>
          <w:rFonts w:hint="eastAsia" w:ascii="宋体" w:hAnsi="宋体" w:eastAsia="宋体" w:cs="Times New Roman"/>
          <w:b/>
          <w:bCs/>
          <w:color w:val="000000"/>
          <w:sz w:val="24"/>
          <w:u w:val="none"/>
          <w:lang w:val="en-US" w:eastAsia="zh-CN"/>
        </w:rPr>
        <w:t xml:space="preserve">函</w:t>
      </w:r>
      <w:r>
        <w:rPr>
          <w:rFonts w:hint="eastAsia" w:ascii="宋体" w:hAnsi="宋体" w:eastAsia="宋体" w:cs="Times New Roman"/>
          <w:b/>
          <w:bCs/>
          <w:color w:val="000000"/>
          <w:sz w:val="24"/>
          <w:u w:val="none"/>
          <w:lang w:val="zh-CN" w:eastAsia="zh-CN"/>
        </w:rPr>
        <w:t xml:space="preserve">》接收人及联系方式见采购文件第一章。</w:t>
      </w:r>
      <w:r>
        <w:rPr>
          <w:rFonts w:hint="eastAsia" w:ascii="宋体" w:hAnsi="宋体" w:eastAsia="宋体" w:cs="Times New Roman"/>
          <w:b/>
          <w:bCs/>
          <w:color w:val="000000"/>
          <w:sz w:val="24"/>
          <w:u w:val="none"/>
          <w:lang w:val="zh-CN" w:eastAsia="zh-CN"/>
        </w:rPr>
      </w:r>
      <w:r/>
    </w:p>
    <w:p>
      <w:pPr>
        <w:pStyle w:val="658"/>
        <w:ind w:firstLine="422"/>
        <w:jc w:val="both"/>
        <w:keepLines w:val="0"/>
        <w:keepNext w:val="0"/>
        <w:pageBreakBefore w:val="0"/>
        <w:spacing w:line="360" w:lineRule="auto"/>
        <w:widowControl w:val="off"/>
        <w:rPr>
          <w:rFonts w:hint="eastAsia" w:ascii="宋体" w:hAnsi="宋体" w:eastAsia="宋体" w:cs="Times New Roman"/>
          <w:b/>
          <w:bCs/>
          <w:color w:val="000000"/>
          <w:sz w:val="24"/>
          <w:szCs w:val="22"/>
          <w:lang w:val="zh-CN" w:eastAsia="zh-CN" w:bidi="ar-SA"/>
        </w:rPr>
      </w:pPr>
      <w:r>
        <w:rPr>
          <w:rFonts w:hint="eastAsia" w:ascii="宋体" w:hAnsi="宋体" w:eastAsia="宋体" w:cs="Times New Roman"/>
          <w:b/>
          <w:bCs/>
          <w:color w:val="000000"/>
          <w:sz w:val="24"/>
          <w:szCs w:val="22"/>
          <w:lang w:val="en-US" w:eastAsia="zh-CN"/>
        </w:rPr>
        <w:t xml:space="preserve">由采购人负责答复的质疑，采购人将《质疑答复函》抄送代理机构。</w:t>
      </w:r>
      <w:r>
        <w:rPr>
          <w:rFonts w:hint="eastAsia" w:ascii="宋体" w:hAnsi="宋体" w:eastAsia="宋体" w:cs="Times New Roman"/>
          <w:b/>
          <w:bCs/>
          <w:color w:val="000000"/>
          <w:sz w:val="24"/>
          <w:szCs w:val="22"/>
          <w:lang w:val="zh-CN" w:eastAsia="zh-CN" w:bidi="ar-SA"/>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36.</w:t>
      </w:r>
      <w:r>
        <w:rPr>
          <w:rFonts w:hint="eastAsia" w:ascii="宋体" w:hAnsi="宋体" w:eastAsia="宋体" w:cs="Times New Roman"/>
          <w:color w:val="000000"/>
          <w:sz w:val="24"/>
          <w:lang w:val="zh-CN"/>
        </w:rPr>
        <w:t xml:space="preserve">以下情形的质疑不予受理：</w:t>
      </w:r>
      <w:r>
        <w:rPr>
          <w:rFonts w:hint="eastAsia" w:ascii="宋体" w:hAnsi="宋体" w:eastAsia="宋体" w:cs="Times New Roman"/>
          <w:color w:val="000000"/>
          <w:sz w:val="24"/>
          <w:lang w:val="zh-CN"/>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36</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内容不符合《政府采购质疑和投诉办法》第十二条规定的质疑。</w:t>
      </w:r>
      <w:r>
        <w:rPr>
          <w:rFonts w:hint="eastAsia" w:ascii="宋体" w:hAnsi="宋体" w:eastAsia="宋体" w:cs="Times New Roman"/>
          <w:color w:val="000000"/>
          <w:sz w:val="24"/>
          <w:lang w:val="zh-CN"/>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36</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超出政府采购法定期限的质疑。</w:t>
      </w:r>
      <w:r>
        <w:rPr>
          <w:rFonts w:hint="eastAsia" w:ascii="宋体" w:hAnsi="宋体" w:eastAsia="宋体" w:cs="Times New Roman"/>
          <w:color w:val="000000"/>
          <w:sz w:val="24"/>
          <w:lang w:val="zh-CN"/>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36</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以传真、电子邮件等方式递交的非原件形式的质疑。</w:t>
      </w:r>
      <w:r>
        <w:rPr>
          <w:rFonts w:hint="eastAsia" w:ascii="宋体" w:hAnsi="宋体" w:eastAsia="宋体" w:cs="Times New Roman"/>
          <w:color w:val="000000"/>
          <w:sz w:val="24"/>
          <w:lang w:val="zh-CN"/>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36</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未参加采购活动或在采购活动中自身权益未受到损害的供应商所提出的质疑</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36</w:t>
      </w:r>
      <w:r>
        <w:rPr>
          <w:rFonts w:hint="eastAsia" w:ascii="宋体" w:hAnsi="宋体" w:eastAsia="宋体" w:cs="Times New Roman"/>
          <w:color w:val="000000"/>
          <w:sz w:val="24"/>
          <w:lang w:val="zh-CN"/>
        </w:rPr>
        <w:t xml:space="preserve">.5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供应商组成联合体参加采购活动，联合体中任何一方或多方未按要求签字或盖章、加盖公章的质疑。</w:t>
      </w:r>
      <w:r>
        <w:rPr>
          <w:rFonts w:hint="eastAsia" w:ascii="宋体" w:hAnsi="宋体" w:eastAsia="宋体" w:cs="Times New Roman"/>
          <w:color w:val="000000"/>
          <w:sz w:val="24"/>
          <w:lang w:val="zh-CN"/>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 法律法规规定的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不予受理情形。</w:t>
      </w:r>
      <w:r>
        <w:rPr>
          <w:rFonts w:hint="eastAsia" w:ascii="宋体" w:hAnsi="宋体" w:eastAsia="宋体" w:cs="Times New Roman"/>
          <w:color w:val="000000"/>
          <w:sz w:val="24"/>
          <w:lang w:val="zh-CN"/>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37</w:t>
      </w:r>
      <w:r>
        <w:rPr>
          <w:rFonts w:hint="eastAsia" w:ascii="宋体" w:hAnsi="宋体" w:eastAsia="宋体" w:cs="Times New Roman"/>
          <w:color w:val="000000"/>
          <w:sz w:val="24"/>
          <w:lang w:val="zh-CN"/>
        </w:rPr>
        <w:t xml:space="preserve">.供应商提出书面质疑必须有理、有据，不得捏造事实、提供虚假材料进行恶意质疑。否则，一经查实，</w:t>
      </w:r>
      <w:r>
        <w:rPr>
          <w:rFonts w:hint="eastAsia" w:ascii="宋体" w:hAnsi="宋体" w:eastAsia="宋体" w:cs="Times New Roman"/>
          <w:color w:val="000000"/>
          <w:sz w:val="24"/>
          <w:lang w:val="zh-CN" w:eastAsia="zh-CN"/>
        </w:rPr>
        <w:t xml:space="preserve">代理机构或采购人</w:t>
      </w:r>
      <w:r>
        <w:rPr>
          <w:rFonts w:hint="eastAsia" w:ascii="宋体" w:hAnsi="宋体" w:eastAsia="宋体" w:cs="Times New Roman"/>
          <w:color w:val="000000"/>
          <w:sz w:val="24"/>
          <w:lang w:val="zh-CN"/>
        </w:rPr>
        <w:t xml:space="preserve">有权依据政府采购的有关规定，报请政府采购监管部门对该供应商进行相应的行政处罚和记录该供应商的失信信息。</w:t>
      </w:r>
      <w:r>
        <w:rPr>
          <w:rFonts w:hint="eastAsia" w:ascii="宋体" w:hAnsi="宋体" w:eastAsia="宋体" w:cs="Times New Roman"/>
          <w:color w:val="000000"/>
          <w:sz w:val="24"/>
          <w:lang w:val="zh-CN"/>
        </w:rPr>
      </w:r>
      <w:r/>
    </w:p>
    <w:p>
      <w:pPr>
        <w:pStyle w:val="661"/>
        <w:ind w:firstLine="465"/>
        <w:pageBreakBefore w:val="0"/>
        <w:spacing w:before="145" w:after="145" w:line="360" w:lineRule="auto"/>
        <w:widowControl w:val="off"/>
        <w:rPr>
          <w:rFonts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九、政策功能落实</w:t>
      </w:r>
      <w:r>
        <w:rPr>
          <w:rFonts w:ascii="方正黑体_GBK" w:hAnsi="方正黑体_GBK" w:eastAsia="方正黑体_GBK" w:cs="方正黑体_GBK"/>
          <w:b w:val="0"/>
          <w:bCs w:val="0"/>
          <w:color w:val="000000"/>
          <w:sz w:val="30"/>
          <w:szCs w:val="30"/>
          <w:lang w:val="en-US"/>
        </w:rPr>
      </w:r>
      <w:r/>
    </w:p>
    <w:p>
      <w:pPr>
        <w:pStyle w:val="662"/>
        <w:ind w:firstLine="420"/>
        <w:pageBreakBefore w:val="0"/>
        <w:spacing w:before="0" w:after="0" w:line="360" w:lineRule="auto"/>
        <w:widowControl w:val="off"/>
        <w:rPr>
          <w:rFonts w:hint="eastAsia" w:ascii="方正楷体_GBK" w:hAnsi="方正楷体_GBK" w:eastAsia="方正楷体_GBK" w:cs="方正楷体_GBK"/>
          <w:color w:val="000000"/>
          <w:sz w:val="28"/>
          <w:lang w:val="zh-CN"/>
        </w:rPr>
      </w:pPr>
      <w:r>
        <w:rPr>
          <w:rFonts w:hint="eastAsia" w:ascii="方正楷体_GBK" w:hAnsi="方正楷体_GBK" w:eastAsia="方正楷体_GBK" w:cs="方正楷体_GBK"/>
          <w:color w:val="000000"/>
          <w:sz w:val="28"/>
          <w:lang w:val="zh-CN" w:eastAsia="zh-CN"/>
        </w:rPr>
        <w:t xml:space="preserve">38.</w:t>
      </w:r>
      <w:r>
        <w:rPr>
          <w:rFonts w:hint="eastAsia" w:ascii="方正楷体_GBK" w:hAnsi="方正楷体_GBK" w:eastAsia="方正楷体_GBK" w:cs="方正楷体_GBK"/>
          <w:color w:val="000000"/>
          <w:sz w:val="28"/>
          <w:lang w:val="zh-CN"/>
        </w:rPr>
        <w:t xml:space="preserve">促进中小企业发展</w:t>
      </w:r>
      <w:r>
        <w:rPr>
          <w:rFonts w:hint="eastAsia" w:ascii="方正楷体_GBK" w:hAnsi="方正楷体_GBK" w:eastAsia="方正楷体_GBK" w:cs="方正楷体_GBK"/>
          <w:color w:val="000000"/>
          <w:sz w:val="28"/>
          <w:lang w:val="zh-CN"/>
        </w:rPr>
      </w:r>
      <w:r/>
    </w:p>
    <w:p>
      <w:pPr>
        <w:pStyle w:val="658"/>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38.1 </w:t>
      </w:r>
      <w:r>
        <w:rPr>
          <w:rFonts w:hint="eastAsia" w:ascii="宋体" w:hAnsi="宋体" w:eastAsia="宋体" w:cs="Times New Roman"/>
          <w:color w:val="000000"/>
          <w:sz w:val="24"/>
          <w:lang w:val="en-US" w:eastAsia="zh-CN"/>
        </w:rPr>
        <w:t xml:space="preserve">本项目</w:t>
      </w:r>
      <w:r>
        <w:rPr>
          <w:rFonts w:hint="eastAsia" w:ascii="宋体" w:hAnsi="宋体" w:eastAsia="宋体" w:cs="Times New Roman"/>
          <w:color w:val="000000"/>
          <w:sz w:val="24"/>
          <w:lang w:val="zh-CN"/>
        </w:rPr>
        <w:t xml:space="preserve">服务由中小企业承接的，</w:t>
      </w:r>
      <w:r>
        <w:rPr>
          <w:rFonts w:hint="eastAsia" w:ascii="宋体" w:hAnsi="宋体" w:eastAsia="宋体" w:cs="Times New Roman"/>
          <w:color w:val="000000"/>
          <w:sz w:val="24"/>
          <w:lang w:val="en-US" w:eastAsia="zh-CN"/>
        </w:rPr>
        <w:t xml:space="preserve">参与磋商的供应商</w:t>
      </w:r>
      <w:r>
        <w:rPr>
          <w:rFonts w:hint="eastAsia" w:ascii="宋体" w:hAnsi="宋体" w:eastAsia="宋体" w:cs="Times New Roman"/>
          <w:color w:val="000000"/>
          <w:sz w:val="24"/>
          <w:lang w:val="zh-CN"/>
        </w:rPr>
        <w:t xml:space="preserve">享受中小企业扶持政策：</w:t>
      </w:r>
      <w:r>
        <w:rPr>
          <w:rFonts w:hint="eastAsia" w:ascii="宋体" w:hAnsi="宋体" w:eastAsia="宋体" w:cs="Times New Roman"/>
          <w:color w:val="000000"/>
          <w:sz w:val="24"/>
          <w:lang w:val="zh-CN"/>
        </w:rPr>
      </w:r>
      <w:r/>
    </w:p>
    <w:p>
      <w:pPr>
        <w:pStyle w:val="658"/>
        <w:ind w:firstLine="420"/>
        <w:pageBreakBefore w:val="0"/>
        <w:spacing w:line="36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38.2 </w:t>
      </w:r>
      <w:r>
        <w:rPr>
          <w:rFonts w:hint="eastAsia" w:ascii="宋体" w:hAnsi="宋体" w:eastAsia="宋体" w:cs="Times New Roman"/>
          <w:color w:val="000000"/>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lang w:val="zh-CN" w:eastAsia="zh-CN"/>
        </w:rPr>
      </w:r>
      <w:r/>
    </w:p>
    <w:p>
      <w:pPr>
        <w:pStyle w:val="658"/>
        <w:ind w:firstLine="420"/>
        <w:pageBreakBefore w:val="0"/>
        <w:spacing w:line="36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38.3 </w:t>
      </w:r>
      <w:r>
        <w:rPr>
          <w:rFonts w:hint="eastAsia" w:ascii="宋体" w:hAnsi="宋体" w:eastAsia="宋体" w:cs="Times New Roman"/>
          <w:color w:val="000000"/>
          <w:sz w:val="24"/>
          <w:lang w:val="zh-CN"/>
        </w:rPr>
        <w:t xml:space="preserve">中小企业参加政府采购活动，应当出具《中小企业声明函》，否则不享受相关中小企业</w:t>
      </w:r>
      <w:r>
        <w:rPr>
          <w:rFonts w:hint="eastAsia" w:ascii="宋体" w:hAnsi="宋体" w:eastAsia="宋体" w:cs="Times New Roman"/>
          <w:color w:val="000000"/>
          <w:sz w:val="24"/>
          <w:lang w:val="en-US" w:eastAsia="zh-CN"/>
        </w:rPr>
        <w:t xml:space="preserve">支持</w:t>
      </w:r>
      <w:r>
        <w:rPr>
          <w:rFonts w:hint="eastAsia" w:ascii="宋体" w:hAnsi="宋体" w:eastAsia="宋体" w:cs="Times New Roman"/>
          <w:color w:val="000000"/>
          <w:sz w:val="24"/>
          <w:lang w:val="zh-CN"/>
        </w:rPr>
        <w:t xml:space="preserve">政策。</w:t>
      </w:r>
      <w:r>
        <w:rPr>
          <w:rFonts w:hint="eastAsia" w:ascii="宋体" w:hAnsi="宋体" w:eastAsia="宋体" w:cs="Times New Roman"/>
          <w:color w:val="000000"/>
          <w:sz w:val="24"/>
          <w:lang w:val="zh-CN"/>
        </w:rPr>
      </w:r>
      <w:r/>
    </w:p>
    <w:p>
      <w:pPr>
        <w:pStyle w:val="658"/>
        <w:ind w:firstLine="420"/>
        <w:pageBreakBefore w:val="0"/>
        <w:spacing w:line="36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38.4 </w:t>
      </w:r>
      <w:r>
        <w:rPr>
          <w:rFonts w:hint="eastAsia" w:ascii="宋体" w:hAnsi="宋体" w:eastAsia="宋体" w:cs="Times New Roman"/>
          <w:color w:val="000000"/>
          <w:sz w:val="24"/>
          <w:lang w:val="zh-CN"/>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lang w:val="zh-CN"/>
        </w:rPr>
      </w:r>
      <w:r/>
    </w:p>
    <w:p>
      <w:pPr>
        <w:pStyle w:val="658"/>
        <w:ind w:firstLine="420"/>
        <w:pageBreakBefore w:val="0"/>
        <w:spacing w:line="36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eastAsia="zh-CN"/>
        </w:rPr>
        <w:t xml:space="preserve"> </w:t>
      </w:r>
      <w:r>
        <w:rPr>
          <w:rFonts w:hint="eastAsia" w:ascii="宋体" w:hAnsi="宋体" w:eastAsia="宋体" w:cs="宋体"/>
          <w:color w:val="000000"/>
          <w:sz w:val="24"/>
          <w:szCs w:val="24"/>
        </w:rPr>
        <w:t xml:space="preserve">监狱和戒毒企业（简称监狱企业）视同小型、微型企业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eastAsia="zh-CN"/>
        </w:rPr>
        <w:t xml:space="preserve">《关于政府采购支持监狱企业发展有关问题的通知》（财库〔2014〕68号）</w:t>
      </w:r>
      <w:r>
        <w:rPr>
          <w:rFonts w:hint="eastAsia" w:ascii="宋体" w:hAnsi="宋体" w:eastAsia="宋体" w:cs="Times New Roman"/>
          <w:color w:val="000000"/>
          <w:sz w:val="24"/>
          <w:lang w:val="en-US" w:eastAsia="zh-CN"/>
        </w:rPr>
        <w:t xml:space="preserve">规定，</w:t>
      </w:r>
      <w:r>
        <w:rPr>
          <w:rFonts w:hint="eastAsia" w:ascii="宋体" w:hAnsi="宋体" w:eastAsia="宋体" w:cs="Times New Roman"/>
          <w:color w:val="000000"/>
          <w:sz w:val="24"/>
          <w:lang w:val="zh-CN" w:eastAsia="zh-CN"/>
        </w:rPr>
        <w:t xml:space="preserve">监狱企业需提供由省级以上监狱管理局、戒毒管理局(含新疆生产建设兵团)出具的属于监狱企业的证明文件。</w:t>
      </w:r>
      <w:r>
        <w:rPr>
          <w:rFonts w:hint="eastAsia" w:ascii="宋体" w:hAnsi="宋体" w:eastAsia="宋体" w:cs="Times New Roman"/>
          <w:color w:val="000000"/>
          <w:sz w:val="24"/>
          <w:lang w:val="zh-CN" w:eastAsia="zh-CN"/>
        </w:rPr>
      </w:r>
      <w:r/>
    </w:p>
    <w:p>
      <w:pPr>
        <w:pStyle w:val="658"/>
        <w:ind w:firstLine="420"/>
        <w:pageBreakBefore w:val="0"/>
        <w:spacing w:line="36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eastAsia="zh-CN"/>
        </w:rPr>
        <w:t xml:space="preserve"> 残疾人福利性单位</w:t>
      </w:r>
      <w:r>
        <w:rPr>
          <w:rFonts w:hint="eastAsia" w:ascii="宋体" w:hAnsi="宋体" w:eastAsia="宋体" w:cs="宋体"/>
          <w:color w:val="000000"/>
          <w:sz w:val="24"/>
          <w:szCs w:val="24"/>
        </w:rPr>
        <w:t xml:space="preserve">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按照《关于促进残疾人就业政府采购政策的通知》（财库〔2017〕141号）规定，</w:t>
      </w:r>
      <w:r>
        <w:rPr>
          <w:rFonts w:hint="eastAsia" w:ascii="宋体" w:hAnsi="宋体" w:eastAsia="宋体" w:cs="宋体"/>
          <w:color w:val="000000"/>
          <w:sz w:val="24"/>
          <w:szCs w:val="24"/>
        </w:rPr>
        <w:t xml:space="preserve">残疾人福利单位</w:t>
      </w:r>
      <w:r>
        <w:rPr>
          <w:rFonts w:hint="eastAsia" w:ascii="宋体" w:hAnsi="宋体" w:eastAsia="宋体" w:cs="Times New Roman"/>
          <w:color w:val="000000"/>
          <w:sz w:val="24"/>
          <w:lang w:val="en-US" w:eastAsia="zh-CN"/>
        </w:rPr>
        <w:t xml:space="preserve">需</w:t>
      </w:r>
      <w:r>
        <w:rPr>
          <w:rFonts w:hint="eastAsia" w:ascii="宋体" w:hAnsi="宋体" w:eastAsia="宋体" w:cs="Times New Roman"/>
          <w:color w:val="000000"/>
          <w:sz w:val="24"/>
          <w:lang w:val="zh-CN" w:eastAsia="zh-CN"/>
        </w:rPr>
        <w:t xml:space="preserve">提供《残疾人福利性单位声明函》。</w:t>
      </w:r>
      <w:r>
        <w:rPr>
          <w:rFonts w:hint="eastAsia" w:ascii="宋体" w:hAnsi="宋体" w:eastAsia="宋体" w:cs="Times New Roman"/>
          <w:color w:val="000000"/>
          <w:sz w:val="24"/>
          <w:lang w:val="zh-CN" w:eastAsia="zh-CN"/>
        </w:rPr>
      </w:r>
      <w:r/>
    </w:p>
    <w:p>
      <w:pPr>
        <w:pStyle w:val="737"/>
        <w:pageBreakBefore w:val="0"/>
        <w:spacing w:line="360" w:lineRule="auto"/>
        <w:rPr>
          <w:rFonts w:hint="eastAsia" w:ascii="方正小标宋简体" w:hAnsi="方正小标宋简体" w:eastAsia="方正小标宋简体" w:cs="方正小标宋简体"/>
          <w:color w:val="000000"/>
          <w:sz w:val="36"/>
          <w:szCs w:val="36"/>
          <w:lang w:val="en-US" w:eastAsia="zh-CN"/>
        </w:rPr>
      </w:pPr>
      <w:r>
        <w:rPr>
          <w:rFonts w:hint="eastAsia" w:ascii="方正小标宋简体" w:hAnsi="方正小标宋简体" w:eastAsia="方正小标宋简体" w:cs="方正小标宋简体"/>
          <w:color w:val="000000"/>
          <w:sz w:val="36"/>
          <w:szCs w:val="36"/>
          <w:lang w:val="en-US" w:eastAsia="zh-CN"/>
        </w:rPr>
      </w:r>
      <w:r/>
    </w:p>
    <w:p>
      <w:pPr>
        <w:pStyle w:val="658"/>
        <w:pageBreakBefore w:val="0"/>
        <w:spacing w:line="360" w:lineRule="auto"/>
        <w:rPr>
          <w:rFonts w:hint="eastAsia" w:ascii="方正小标宋简体" w:hAnsi="方正小标宋简体" w:eastAsia="方正小标宋简体" w:cs="方正小标宋简体"/>
          <w:color w:val="000000"/>
          <w:sz w:val="36"/>
          <w:szCs w:val="36"/>
          <w:lang w:val="en-US" w:eastAsia="zh-CN"/>
        </w:rPr>
      </w:pPr>
      <w:r>
        <w:rPr>
          <w:rFonts w:hint="eastAsia" w:ascii="方正小标宋简体" w:hAnsi="方正小标宋简体" w:eastAsia="方正小标宋简体" w:cs="方正小标宋简体"/>
          <w:color w:val="000000"/>
          <w:sz w:val="36"/>
          <w:szCs w:val="36"/>
          <w:lang w:val="en-US" w:eastAsia="zh-CN"/>
        </w:rPr>
      </w:r>
      <w:r/>
    </w:p>
    <w:p>
      <w:pPr>
        <w:pStyle w:val="729"/>
        <w:pageBreakBefore w:val="0"/>
        <w:spacing w:line="360" w:lineRule="auto"/>
        <w:rPr>
          <w:rFonts w:hint="eastAsia" w:ascii="方正小标宋简体" w:hAnsi="方正小标宋简体" w:eastAsia="方正小标宋简体" w:cs="方正小标宋简体"/>
          <w:color w:val="000000"/>
          <w:sz w:val="36"/>
          <w:szCs w:val="36"/>
          <w:lang w:val="en-US" w:eastAsia="zh-CN"/>
        </w:rPr>
      </w:pPr>
      <w:r>
        <w:rPr>
          <w:rFonts w:hint="eastAsia" w:ascii="方正小标宋简体" w:hAnsi="方正小标宋简体" w:eastAsia="方正小标宋简体" w:cs="方正小标宋简体"/>
          <w:color w:val="000000"/>
          <w:sz w:val="36"/>
          <w:szCs w:val="36"/>
          <w:lang w:val="en-US" w:eastAsia="zh-CN"/>
        </w:rPr>
      </w:r>
      <w:r/>
    </w:p>
    <w:p>
      <w:pPr>
        <w:pStyle w:val="658"/>
        <w:pageBreakBefore w:val="0"/>
        <w:spacing w:line="360" w:lineRule="auto"/>
        <w:rPr>
          <w:rFonts w:hint="eastAsia" w:ascii="方正小标宋简体" w:hAnsi="方正小标宋简体" w:eastAsia="方正小标宋简体" w:cs="方正小标宋简体"/>
          <w:color w:val="000000"/>
          <w:sz w:val="36"/>
          <w:szCs w:val="36"/>
          <w:lang w:val="en-US" w:eastAsia="zh-CN"/>
        </w:rPr>
      </w:pPr>
      <w:r>
        <w:rPr>
          <w:rFonts w:hint="eastAsia" w:ascii="方正小标宋简体" w:hAnsi="方正小标宋简体" w:eastAsia="方正小标宋简体" w:cs="方正小标宋简体"/>
          <w:color w:val="000000"/>
          <w:sz w:val="36"/>
          <w:szCs w:val="36"/>
          <w:lang w:val="en-US" w:eastAsia="zh-CN"/>
        </w:rPr>
      </w:r>
      <w:r/>
    </w:p>
    <w:p>
      <w:pPr>
        <w:pStyle w:val="659"/>
        <w:rPr>
          <w:rFonts w:hint="eastAsia" w:ascii="方正小标宋简体" w:hAnsi="方正小标宋简体" w:eastAsia="方正小标宋简体" w:cs="方正小标宋简体"/>
          <w:color w:val="000000"/>
          <w:szCs w:val="36"/>
          <w:lang w:val="en-US" w:eastAsia="zh-CN"/>
        </w:rPr>
      </w:pPr>
      <w:r>
        <w:rPr>
          <w:rFonts w:hint="eastAsia" w:ascii="宋体" w:hAnsi="宋体" w:eastAsia="宋体" w:cs="宋体"/>
          <w:b/>
          <w:bCs/>
          <w:color w:val="000000"/>
          <w:sz w:val="36"/>
          <w:szCs w:val="36"/>
          <w:lang w:val="en-US" w:eastAsia="zh-CN"/>
        </w:rPr>
        <w:t xml:space="preserve">第三章  合同文本</w:t>
      </w:r>
      <w:r>
        <w:rPr>
          <w:rFonts w:hint="eastAsia" w:ascii="方正小标宋简体" w:hAnsi="方正小标宋简体" w:eastAsia="方正小标宋简体" w:cs="方正小标宋简体"/>
          <w:color w:val="000000"/>
          <w:szCs w:val="36"/>
          <w:lang w:val="en-US" w:eastAsia="zh-CN"/>
        </w:rPr>
      </w:r>
      <w:r/>
    </w:p>
    <w:p>
      <w:pPr>
        <w:pStyle w:val="658"/>
        <w:jc w:val="center"/>
        <w:keepLines w:val="0"/>
        <w:keepNext w:val="0"/>
        <w:pageBreakBefore w:val="0"/>
        <w:spacing w:before="145" w:after="145" w:line="360" w:lineRule="auto"/>
        <w:widowControl w:val="off"/>
        <w:rPr>
          <w:rFonts w:hint="eastAsia" w:ascii="宋体" w:hAnsi="宋体"/>
          <w:bCs/>
          <w:color w:val="000000"/>
          <w:sz w:val="24"/>
          <w:szCs w:val="21"/>
          <w:lang w:eastAsia="zh-CN"/>
        </w:rPr>
        <w:outlineLvl w:val="0"/>
      </w:pPr>
      <w:r>
        <w:rPr>
          <w:rFonts w:hint="eastAsia" w:ascii="宋体" w:hAnsi="宋体"/>
          <w:bCs/>
          <w:color w:val="000000"/>
          <w:sz w:val="24"/>
          <w:szCs w:val="21"/>
        </w:rPr>
        <w:t xml:space="preserve">以下</w:t>
      </w:r>
      <w:r>
        <w:rPr>
          <w:rFonts w:hint="eastAsia" w:ascii="宋体" w:hAnsi="宋体"/>
          <w:bCs/>
          <w:color w:val="000000"/>
          <w:sz w:val="24"/>
          <w:szCs w:val="21"/>
          <w:lang w:val="en-US" w:eastAsia="zh-CN"/>
        </w:rPr>
        <w:t xml:space="preserve">为本项目的合同</w:t>
      </w:r>
      <w:r>
        <w:rPr>
          <w:rFonts w:hint="eastAsia" w:ascii="宋体" w:hAnsi="宋体"/>
          <w:bCs/>
          <w:color w:val="000000"/>
          <w:sz w:val="24"/>
          <w:szCs w:val="21"/>
        </w:rPr>
        <w:t xml:space="preserve">条款</w:t>
      </w:r>
      <w:r>
        <w:rPr>
          <w:rFonts w:hint="eastAsia" w:ascii="宋体" w:hAnsi="宋体"/>
          <w:bCs/>
          <w:color w:val="000000"/>
          <w:sz w:val="24"/>
          <w:szCs w:val="21"/>
          <w:lang w:eastAsia="zh-CN"/>
        </w:rPr>
        <w:t xml:space="preserve">，</w:t>
      </w:r>
      <w:r>
        <w:rPr>
          <w:rFonts w:hint="eastAsia" w:ascii="宋体" w:hAnsi="宋体"/>
          <w:bCs/>
          <w:color w:val="000000"/>
          <w:sz w:val="24"/>
          <w:szCs w:val="21"/>
          <w:lang w:val="en-US" w:eastAsia="zh-CN"/>
        </w:rPr>
        <w:t xml:space="preserve">合同双方不得对磋商、响应文件内容作</w:t>
      </w:r>
      <w:r>
        <w:rPr>
          <w:rFonts w:hint="eastAsia" w:ascii="宋体" w:hAnsi="宋体"/>
          <w:bCs/>
          <w:color w:val="000000"/>
          <w:sz w:val="24"/>
          <w:szCs w:val="21"/>
        </w:rPr>
        <w:t xml:space="preserve">实质性修改</w:t>
      </w:r>
      <w:r>
        <w:rPr>
          <w:rFonts w:hint="eastAsia" w:ascii="宋体" w:hAnsi="宋体"/>
          <w:bCs/>
          <w:color w:val="000000"/>
          <w:sz w:val="24"/>
          <w:szCs w:val="21"/>
          <w:lang w:eastAsia="zh-CN"/>
        </w:rPr>
        <w:t xml:space="preserve">。</w:t>
      </w:r>
      <w:r>
        <w:rPr>
          <w:rFonts w:hint="eastAsia" w:ascii="宋体" w:hAnsi="宋体"/>
          <w:bCs/>
          <w:color w:val="000000"/>
          <w:sz w:val="24"/>
          <w:szCs w:val="21"/>
          <w:lang w:eastAsia="zh-CN"/>
        </w:rPr>
      </w:r>
      <w:r/>
    </w:p>
    <w:p>
      <w:pPr>
        <w:pStyle w:val="737"/>
        <w:ind w:left="0" w:firstLine="0"/>
        <w:keepLines w:val="0"/>
        <w:keepNext w:val="0"/>
        <w:pageBreakBefore w:val="0"/>
        <w:spacing w:line="360" w:lineRule="auto"/>
        <w:widowControl w:val="off"/>
        <w:rPr>
          <w:rFonts w:hint="eastAsia"/>
          <w:color w:val="000000"/>
          <w:lang w:eastAsia="zh-CN"/>
        </w:rPr>
      </w:pPr>
      <w:r>
        <w:rPr>
          <w:rFonts w:hint="eastAsia"/>
          <w:color w:val="000000"/>
          <w:lang w:eastAsia="zh-CN"/>
        </w:rPr>
      </w:r>
      <w:r/>
    </w:p>
    <w:p>
      <w:pPr>
        <w:pStyle w:val="658"/>
        <w:ind w:left="0" w:right="0" w:firstLine="0"/>
        <w:jc w:val="center"/>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52"/>
        </w:rPr>
        <w:t xml:space="preserve">南京市政府采购合同(仅供参考)</w:t>
      </w:r>
      <w:r>
        <w:rPr>
          <w:color w:val="000000"/>
        </w:rPr>
      </w:r>
      <w:r/>
    </w:p>
    <w:p>
      <w:pPr>
        <w:pStyle w:val="658"/>
        <w:ind w:left="0" w:right="0" w:firstLine="315"/>
        <w:jc w:val="both"/>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rPr>
          <w:rFonts w:ascii="宋体" w:hAnsi="宋体" w:eastAsia="宋体" w:cs="宋体"/>
          <w:color w:val="000000"/>
          <w:sz w:val="32"/>
        </w:rPr>
        <w:t xml:space="preserve">  </w:t>
      </w:r>
      <w:r>
        <w:rPr>
          <w:color w:val="000000"/>
        </w:rPr>
      </w:r>
      <w:r/>
    </w:p>
    <w:p>
      <w:pPr>
        <w:pStyle w:val="658"/>
        <w:ind w:left="0" w:right="0" w:firstLine="1606"/>
        <w:jc w:val="both"/>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rPr>
          <w:color w:val="000000"/>
        </w:rPr>
      </w:r>
      <w:r/>
    </w:p>
    <w:p>
      <w:pPr>
        <w:pStyle w:val="658"/>
        <w:ind w:left="0" w:right="0" w:firstLine="1807"/>
        <w:jc w:val="both"/>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rPr>
          <w:color w:val="000000"/>
        </w:rPr>
      </w:r>
      <w:r/>
    </w:p>
    <w:p>
      <w:pPr>
        <w:pStyle w:val="658"/>
        <w:ind w:right="0"/>
        <w:jc w:val="both"/>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合同编号 ：</w:t>
      </w:r>
      <w:r>
        <w:rPr>
          <w:rFonts w:ascii="宋体" w:hAnsi="宋体" w:eastAsia="宋体" w:cs="宋体"/>
          <w:b/>
          <w:color w:val="000000"/>
          <w:sz w:val="36"/>
          <w:u w:val="single"/>
        </w:rPr>
        <w:t xml:space="preserve">                    </w:t>
      </w:r>
      <w:r>
        <w:rPr>
          <w:color w:val="000000"/>
        </w:rPr>
      </w:r>
      <w:r/>
    </w:p>
    <w:p>
      <w:pPr>
        <w:pStyle w:val="658"/>
        <w:ind w:right="0"/>
        <w:jc w:val="both"/>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项目名称 ：</w:t>
      </w:r>
      <w:r>
        <w:rPr>
          <w:rFonts w:ascii="宋体" w:hAnsi="宋体" w:eastAsia="宋体" w:cs="宋体"/>
          <w:b/>
          <w:color w:val="000000"/>
          <w:sz w:val="36"/>
          <w:u w:val="single"/>
        </w:rPr>
        <w:t xml:space="preserve">                    </w:t>
      </w:r>
      <w:r>
        <w:rPr>
          <w:color w:val="000000"/>
        </w:rPr>
      </w:r>
      <w:r/>
    </w:p>
    <w:p>
      <w:pPr>
        <w:pStyle w:val="658"/>
        <w:ind w:right="0"/>
        <w:jc w:val="both"/>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使用单位 ：</w:t>
      </w:r>
      <w:r>
        <w:rPr>
          <w:rFonts w:ascii="宋体" w:hAnsi="宋体" w:eastAsia="宋体" w:cs="宋体"/>
          <w:b/>
          <w:color w:val="000000"/>
          <w:sz w:val="36"/>
          <w:u w:val="single"/>
        </w:rPr>
        <w:t xml:space="preserve">                    </w:t>
      </w:r>
      <w:r>
        <w:rPr>
          <w:color w:val="000000"/>
        </w:rPr>
      </w:r>
      <w:r/>
    </w:p>
    <w:p>
      <w:pPr>
        <w:pStyle w:val="658"/>
        <w:ind w:right="0"/>
        <w:jc w:val="both"/>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服务单位 ：</w:t>
      </w:r>
      <w:r>
        <w:rPr>
          <w:rFonts w:ascii="宋体" w:hAnsi="宋体" w:eastAsia="宋体" w:cs="宋体"/>
          <w:b/>
          <w:color w:val="000000"/>
          <w:sz w:val="36"/>
          <w:u w:val="single"/>
        </w:rPr>
        <w:t xml:space="preserve">                    </w:t>
      </w:r>
      <w:r>
        <w:rPr>
          <w:color w:val="000000"/>
        </w:rPr>
      </w:r>
      <w:r/>
    </w:p>
    <w:p>
      <w:pPr>
        <w:pStyle w:val="658"/>
        <w:ind w:right="0"/>
        <w:jc w:val="both"/>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签订日期 ：</w:t>
      </w:r>
      <w:r>
        <w:rPr>
          <w:rFonts w:ascii="宋体" w:hAnsi="宋体" w:eastAsia="宋体" w:cs="宋体"/>
          <w:b/>
          <w:color w:val="000000"/>
          <w:sz w:val="36"/>
          <w:u w:val="single"/>
        </w:rPr>
        <w:t xml:space="preserve">                    </w:t>
      </w:r>
      <w:r>
        <w:rPr>
          <w:color w:val="000000"/>
        </w:rPr>
      </w:r>
      <w:r/>
    </w:p>
    <w:p>
      <w:pPr>
        <w:pStyle w:val="658"/>
        <w:ind w:left="0" w:right="0" w:firstLine="0"/>
        <w:jc w:val="both"/>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rPr>
        <w:t xml:space="preserve">       </w:t>
      </w:r>
      <w:r>
        <w:rPr>
          <w:color w:val="000000"/>
        </w:rPr>
      </w:r>
      <w:r/>
    </w:p>
    <w:p>
      <w:pPr>
        <w:pStyle w:val="658"/>
        <w:ind w:left="0" w:right="0" w:firstLine="0"/>
        <w:jc w:val="both"/>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rPr>
        <w:t xml:space="preserve"> </w:t>
      </w:r>
      <w:r>
        <w:rPr>
          <w:color w:val="000000"/>
        </w:rPr>
      </w:r>
      <w:r/>
    </w:p>
    <w:p>
      <w:pPr>
        <w:pStyle w:val="658"/>
        <w:ind w:left="0" w:right="0" w:firstLine="0"/>
        <w:jc w:val="both"/>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rPr>
        <w:t xml:space="preserve"> </w:t>
      </w:r>
      <w:r>
        <w:rPr>
          <w:color w:val="000000"/>
        </w:rPr>
      </w:r>
      <w:r/>
    </w:p>
    <w:p>
      <w:pPr>
        <w:pStyle w:val="658"/>
        <w:ind w:left="0" w:right="0" w:firstLine="0"/>
        <w:jc w:val="both"/>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rPr>
        <w:t xml:space="preserve"> </w:t>
      </w:r>
      <w:r>
        <w:rPr>
          <w:color w:val="000000"/>
        </w:rPr>
      </w:r>
      <w:r/>
    </w:p>
    <w:p>
      <w:pPr>
        <w:pStyle w:val="658"/>
        <w:ind w:left="0" w:right="0" w:firstLine="0"/>
        <w:jc w:val="both"/>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rPr>
        <w:t xml:space="preserve"> </w:t>
      </w:r>
      <w:r>
        <w:rPr>
          <w:color w:val="000000"/>
        </w:rPr>
      </w:r>
      <w:r/>
    </w:p>
    <w:p>
      <w:pPr>
        <w:pStyle w:val="658"/>
        <w:ind w:left="0" w:right="0" w:firstLine="0"/>
        <w:jc w:val="center"/>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南京市工商行政管理局</w:t>
      </w:r>
      <w:r>
        <w:rPr>
          <w:color w:val="000000"/>
        </w:rPr>
      </w:r>
      <w:r/>
    </w:p>
    <w:p>
      <w:pPr>
        <w:pStyle w:val="658"/>
        <w:ind w:left="0" w:right="0" w:firstLine="0"/>
        <w:jc w:val="center"/>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rPr>
          <w:color w:val="000000"/>
        </w:rPr>
      </w:r>
      <w:r/>
    </w:p>
    <w:p>
      <w:pPr>
        <w:pStyle w:val="658"/>
        <w:ind w:left="0" w:right="0" w:firstLine="0"/>
        <w:jc w:val="center"/>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南 京 市 财 政 局  监制</w:t>
      </w:r>
      <w:r>
        <w:rPr>
          <w:color w:val="000000"/>
        </w:rPr>
      </w:r>
      <w:r/>
    </w:p>
    <w:p>
      <w:pPr>
        <w:pStyle w:val="658"/>
        <w:ind w:left="0" w:right="0" w:firstLine="0"/>
        <w:pageBreakBefore w:val="0"/>
        <w:spacing w:before="0" w:after="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p>
      <w:pPr>
        <w:pStyle w:val="658"/>
        <w:ind w:left="0" w:right="0" w:firstLine="0"/>
        <w:pageBreakBefore w:val="0"/>
        <w:spacing w:before="0" w:after="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p>
      <w:pPr>
        <w:pStyle w:val="658"/>
        <w:ind w:left="0" w:right="0" w:firstLine="0"/>
        <w:pageBreakBefore w:val="0"/>
        <w:spacing w:before="0" w:after="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p>
      <w:pPr>
        <w:pStyle w:val="658"/>
        <w:ind w:left="0" w:right="0" w:firstLine="0"/>
        <w:pageBreakBefore w:val="0"/>
        <w:spacing w:before="0" w:after="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p>
      <w:pPr>
        <w:pStyle w:val="658"/>
        <w:ind w:left="0" w:right="0" w:firstLine="0"/>
        <w:pageBreakBefore w:val="0"/>
        <w:spacing w:before="0" w:after="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合同编号： </w:t>
      </w:r>
      <w:r>
        <w:rPr>
          <w:rFonts w:hint="eastAsia" w:ascii="宋体" w:hAnsi="宋体" w:eastAsia="宋体" w:cs="宋体"/>
          <w:color w:val="000000"/>
          <w:sz w:val="24"/>
          <w:szCs w:val="24"/>
        </w:rPr>
      </w:r>
      <w:r/>
    </w:p>
    <w:p>
      <w:pPr>
        <w:pStyle w:val="658"/>
        <w:ind w:left="0" w:right="0" w:firstLine="0"/>
        <w:jc w:val="both"/>
        <w:pageBreakBefore w:val="0"/>
        <w:spacing w:before="0" w:after="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政府采购计划号：</w:t>
      </w:r>
      <w:r>
        <w:rPr>
          <w:rFonts w:hint="eastAsia" w:ascii="宋体" w:hAnsi="宋体" w:eastAsia="宋体" w:cs="宋体"/>
          <w:color w:val="000000"/>
          <w:sz w:val="24"/>
          <w:szCs w:val="24"/>
        </w:rPr>
      </w:r>
      <w:r/>
    </w:p>
    <w:p>
      <w:pPr>
        <w:pStyle w:val="658"/>
        <w:ind w:left="0" w:right="0" w:firstLine="0"/>
        <w:jc w:val="center"/>
        <w:pageBreakBefore w:val="0"/>
        <w:spacing w:before="0" w:after="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tbl>
      <w:tblPr>
        <w:tblStyle w:val="73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0" w:type="dxa"/>
          <w:top w:w="0" w:type="dxa"/>
          <w:right w:w="0" w:type="dxa"/>
          <w:bottom w:w="0" w:type="dxa"/>
        </w:tblCellMar>
        <w:tblLook w:val="04A0" w:firstRow="1" w:lastRow="0" w:firstColumn="1" w:lastColumn="0" w:noHBand="0" w:noVBand="1"/>
      </w:tblPr>
      <w:tblGrid>
        <w:gridCol w:w="4643"/>
        <w:gridCol w:w="4643"/>
      </w:tblGrid>
      <w:tr>
        <w:trPr/>
        <w:tc>
          <w:tcPr>
            <w:tcMar>
              <w:left w:w="0" w:type="dxa"/>
              <w:top w:w="0" w:type="dxa"/>
              <w:right w:w="0" w:type="dxa"/>
              <w:bottom w:w="0" w:type="dxa"/>
            </w:tcMar>
            <w:tcW w:w="4643" w:type="dxa"/>
            <w:vAlign w:val="top"/>
            <w:textDirection w:val="lrTb"/>
            <w:noWrap w:val="false"/>
          </w:tcPr>
          <w:p>
            <w:pPr>
              <w:pStyle w:val="658"/>
              <w:ind w:left="0" w:right="0" w:firstLine="0"/>
              <w:pageBreakBefore w:val="0"/>
              <w:spacing w:before="0" w:after="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采购人（以下称甲方）</w:t>
            </w:r>
            <w:r>
              <w:rPr>
                <w:rFonts w:hint="eastAsia" w:ascii="宋体" w:hAnsi="宋体" w:eastAsia="宋体" w:cs="宋体"/>
                <w:color w:val="000000"/>
                <w:sz w:val="24"/>
                <w:szCs w:val="24"/>
              </w:rPr>
            </w:r>
            <w:r/>
          </w:p>
        </w:tc>
        <w:tc>
          <w:tcPr>
            <w:tcMar>
              <w:left w:w="0" w:type="dxa"/>
              <w:top w:w="0" w:type="dxa"/>
              <w:right w:w="0" w:type="dxa"/>
              <w:bottom w:w="0" w:type="dxa"/>
            </w:tcMar>
            <w:tcW w:w="4643" w:type="dxa"/>
            <w:vAlign w:val="top"/>
            <w:textDirection w:val="lrTb"/>
            <w:noWrap w:val="false"/>
          </w:tcPr>
          <w:p>
            <w:pPr>
              <w:pStyle w:val="658"/>
              <w:ind w:left="0" w:right="0" w:firstLine="0"/>
              <w:pageBreakBefore w:val="0"/>
              <w:spacing w:before="0" w:after="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供应商：（以下称乙方）</w:t>
            </w:r>
            <w:r>
              <w:rPr>
                <w:rFonts w:hint="eastAsia" w:ascii="宋体" w:hAnsi="宋体" w:eastAsia="宋体" w:cs="宋体"/>
                <w:color w:val="000000"/>
                <w:sz w:val="24"/>
                <w:szCs w:val="24"/>
              </w:rPr>
            </w:r>
            <w:r/>
          </w:p>
        </w:tc>
      </w:tr>
      <w:tr>
        <w:trPr/>
        <w:tc>
          <w:tcPr>
            <w:tcMar>
              <w:left w:w="0" w:type="dxa"/>
              <w:top w:w="0" w:type="dxa"/>
              <w:right w:w="0" w:type="dxa"/>
              <w:bottom w:w="0" w:type="dxa"/>
            </w:tcMar>
            <w:tcW w:w="4643" w:type="dxa"/>
            <w:vAlign w:val="top"/>
            <w:textDirection w:val="lrTb"/>
            <w:noWrap w:val="false"/>
          </w:tcPr>
          <w:p>
            <w:pPr>
              <w:pStyle w:val="658"/>
              <w:ind w:left="0" w:right="0" w:firstLine="0"/>
              <w:pageBreakBefore w:val="0"/>
              <w:spacing w:before="0" w:after="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住所地：</w:t>
            </w:r>
            <w:r>
              <w:rPr>
                <w:rFonts w:hint="eastAsia" w:ascii="宋体" w:hAnsi="宋体" w:eastAsia="宋体" w:cs="宋体"/>
                <w:color w:val="000000"/>
                <w:sz w:val="24"/>
                <w:szCs w:val="24"/>
              </w:rPr>
            </w:r>
            <w:r/>
          </w:p>
        </w:tc>
        <w:tc>
          <w:tcPr>
            <w:tcMar>
              <w:left w:w="0" w:type="dxa"/>
              <w:top w:w="0" w:type="dxa"/>
              <w:right w:w="0" w:type="dxa"/>
              <w:bottom w:w="0" w:type="dxa"/>
            </w:tcMar>
            <w:tcW w:w="4643" w:type="dxa"/>
            <w:vAlign w:val="top"/>
            <w:textDirection w:val="lrTb"/>
            <w:noWrap w:val="false"/>
          </w:tcPr>
          <w:p>
            <w:pPr>
              <w:pStyle w:val="658"/>
              <w:ind w:left="0" w:right="0" w:firstLine="0"/>
              <w:pageBreakBefore w:val="0"/>
              <w:spacing w:before="0" w:after="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住所地</w:t>
            </w:r>
            <w:r>
              <w:rPr>
                <w:rFonts w:hint="eastAsia" w:ascii="宋体" w:hAnsi="宋体" w:eastAsia="宋体" w:cs="宋体"/>
                <w:color w:val="000000"/>
                <w:sz w:val="24"/>
                <w:szCs w:val="24"/>
              </w:rPr>
            </w:r>
            <w:r/>
          </w:p>
        </w:tc>
      </w:tr>
    </w:tbl>
    <w:p>
      <w:pPr>
        <w:pStyle w:val="658"/>
        <w:ind w:left="0" w:right="0" w:firstLine="0"/>
        <w:pageBreakBefore w:val="0"/>
        <w:spacing w:before="0" w:after="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根据《中华人民共和国政府采购法》、《中华人民共和国民法典》等法律法规的规定，甲乙双方按照竞争性磋商结果签订本合同。</w:t>
      </w:r>
      <w:r>
        <w:rPr>
          <w:rFonts w:hint="eastAsia" w:ascii="宋体" w:hAnsi="宋体" w:eastAsia="宋体" w:cs="宋体"/>
          <w:color w:val="000000"/>
          <w:sz w:val="24"/>
          <w:szCs w:val="24"/>
        </w:rPr>
      </w:r>
      <w:r/>
    </w:p>
    <w:p>
      <w:pPr>
        <w:pStyle w:val="658"/>
        <w:ind w:left="0" w:right="0" w:firstLine="420"/>
        <w:jc w:val="both"/>
        <w:pageBreakBefore w:val="0"/>
        <w:spacing w:before="0" w:after="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第一条</w:t>
      </w:r>
      <w:r>
        <w:rPr>
          <w:rFonts w:hint="eastAsia" w:ascii="宋体" w:hAnsi="宋体" w:eastAsia="宋体" w:cs="宋体"/>
          <w:b/>
          <w:color w:val="000000"/>
          <w:sz w:val="24"/>
          <w:szCs w:val="24"/>
          <w:lang w:val="en-US" w:eastAsia="zh-CN"/>
        </w:rPr>
        <w:t xml:space="preserve"> </w:t>
      </w:r>
      <w:r>
        <w:rPr>
          <w:rFonts w:hint="eastAsia" w:ascii="宋体" w:hAnsi="宋体" w:eastAsia="宋体" w:cs="宋体"/>
          <w:b/>
          <w:color w:val="000000"/>
          <w:sz w:val="24"/>
          <w:szCs w:val="24"/>
        </w:rPr>
        <w:t xml:space="preserve">合同标的</w:t>
      </w:r>
      <w:r>
        <w:rPr>
          <w:rFonts w:hint="eastAsia" w:ascii="宋体" w:hAnsi="宋体" w:eastAsia="宋体" w:cs="宋体"/>
          <w:b/>
          <w:color w:val="000000"/>
          <w:sz w:val="24"/>
          <w:szCs w:val="24"/>
          <w:lang w:val="en-US" w:eastAsia="zh-CN"/>
        </w:rPr>
        <w:t xml:space="preserve"> </w:t>
      </w:r>
      <w:r>
        <w:rPr>
          <w:rFonts w:hint="eastAsia" w:ascii="宋体" w:hAnsi="宋体" w:eastAsia="宋体" w:cs="宋体"/>
          <w:color w:val="000000"/>
          <w:sz w:val="24"/>
          <w:szCs w:val="24"/>
        </w:rPr>
        <w:t xml:space="preserve">乙方根据甲方需求提供下列服务：</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，详见乙方响应文件。</w:t>
      </w:r>
      <w:r>
        <w:rPr>
          <w:rFonts w:hint="eastAsia" w:ascii="宋体" w:hAnsi="宋体" w:eastAsia="宋体" w:cs="宋体"/>
          <w:color w:val="000000"/>
          <w:sz w:val="24"/>
          <w:szCs w:val="24"/>
        </w:rPr>
      </w:r>
      <w:r/>
    </w:p>
    <w:p>
      <w:pPr>
        <w:pStyle w:val="658"/>
        <w:ind w:left="0" w:right="0" w:firstLine="420"/>
        <w:pageBreakBefore w:val="0"/>
        <w:spacing w:before="0" w:after="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第二条 合同总价款</w:t>
      </w:r>
      <w:r>
        <w:rPr>
          <w:rFonts w:hint="eastAsia" w:ascii="宋体" w:hAnsi="宋体" w:eastAsia="宋体" w:cs="宋体"/>
          <w:color w:val="000000"/>
          <w:sz w:val="24"/>
          <w:szCs w:val="24"/>
        </w:rPr>
        <w:t xml:space="preserve">  本合同项下服务为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（大写）人民币总价款为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（大写）人民币，分项价款在“报价表”中有明确规定。</w:t>
      </w:r>
      <w:r>
        <w:rPr>
          <w:rFonts w:hint="eastAsia" w:ascii="宋体" w:hAnsi="宋体" w:eastAsia="宋体" w:cs="宋体"/>
          <w:color w:val="000000"/>
          <w:sz w:val="24"/>
          <w:szCs w:val="24"/>
        </w:rPr>
      </w:r>
      <w:r/>
    </w:p>
    <w:p>
      <w:pPr>
        <w:pStyle w:val="658"/>
        <w:ind w:left="0" w:right="0" w:firstLine="420"/>
        <w:jc w:val="both"/>
        <w:pageBreakBefore w:val="0"/>
        <w:spacing w:before="0" w:after="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本合同总价款是完成本项目所发生的所有含税费用、支付给员工的工资和国家强制缴纳的各种社会保障资金，以及供应商认为需要的其他费用等。</w:t>
      </w:r>
      <w:r>
        <w:rPr>
          <w:rFonts w:hint="eastAsia" w:ascii="宋体" w:hAnsi="宋体" w:eastAsia="宋体" w:cs="宋体"/>
          <w:color w:val="000000"/>
          <w:sz w:val="24"/>
          <w:szCs w:val="24"/>
        </w:rPr>
      </w:r>
      <w:r/>
    </w:p>
    <w:p>
      <w:pPr>
        <w:pStyle w:val="658"/>
        <w:ind w:left="0" w:right="0" w:firstLine="420"/>
        <w:pageBreakBefore w:val="0"/>
        <w:spacing w:before="0" w:after="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本合同执行期间合同总价款不变。</w:t>
      </w:r>
      <w:r>
        <w:rPr>
          <w:rFonts w:hint="eastAsia" w:ascii="宋体" w:hAnsi="宋体" w:eastAsia="宋体" w:cs="宋体"/>
          <w:color w:val="000000"/>
          <w:sz w:val="24"/>
          <w:szCs w:val="24"/>
        </w:rPr>
      </w:r>
      <w:r/>
    </w:p>
    <w:p>
      <w:pPr>
        <w:pStyle w:val="658"/>
        <w:ind w:left="0" w:right="0" w:firstLine="413"/>
        <w:jc w:val="both"/>
        <w:pageBreakBefore w:val="0"/>
        <w:spacing w:before="0" w:after="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第三条 组成本合同的有关文件</w:t>
      </w:r>
      <w:r>
        <w:rPr>
          <w:rFonts w:hint="eastAsia" w:ascii="宋体" w:hAnsi="宋体" w:eastAsia="宋体" w:cs="宋体"/>
          <w:color w:val="000000"/>
          <w:sz w:val="24"/>
          <w:szCs w:val="24"/>
        </w:rPr>
        <w:t xml:space="preserve">  下列关于</w:t>
      </w:r>
      <w:r>
        <w:rPr>
          <w:rFonts w:hint="eastAsia" w:ascii="宋体" w:hAnsi="宋体" w:eastAsia="宋体" w:cs="宋体"/>
          <w:b/>
          <w:color w:val="000000"/>
          <w:sz w:val="24"/>
          <w:szCs w:val="24"/>
          <w:u w:val="single"/>
        </w:rPr>
        <w:t xml:space="preserve">             </w:t>
      </w:r>
      <w:r>
        <w:rPr>
          <w:rFonts w:hint="eastAsia" w:ascii="宋体" w:hAnsi="宋体" w:eastAsia="宋体" w:cs="宋体"/>
          <w:color w:val="000000"/>
          <w:sz w:val="24"/>
          <w:szCs w:val="24"/>
          <w:u w:val="single"/>
        </w:rPr>
        <w:t xml:space="preserve">号</w:t>
      </w:r>
      <w:r>
        <w:rPr>
          <w:rFonts w:hint="eastAsia" w:ascii="宋体" w:hAnsi="宋体" w:eastAsia="宋体" w:cs="宋体"/>
          <w:color w:val="000000"/>
          <w:sz w:val="24"/>
          <w:szCs w:val="24"/>
        </w:rPr>
        <w:t xml:space="preserve">的竞争性磋商文件、供应商响应文件，或与本次采购活动方式相适应的文件，以及有关附件是本合同不可分割的组成部分，与本合同具有同等法律效力，这些文件包括但不限于：</w:t>
      </w:r>
      <w:r>
        <w:rPr>
          <w:rFonts w:hint="eastAsia" w:ascii="宋体" w:hAnsi="宋体" w:eastAsia="宋体" w:cs="宋体"/>
          <w:color w:val="000000"/>
          <w:sz w:val="24"/>
          <w:szCs w:val="24"/>
        </w:rPr>
      </w:r>
      <w:r/>
    </w:p>
    <w:p>
      <w:pPr>
        <w:pStyle w:val="658"/>
        <w:ind w:left="0" w:right="0" w:firstLine="420"/>
        <w:pageBreakBefore w:val="0"/>
        <w:spacing w:before="0" w:after="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（1）乙方提供的响应文件和报价表；</w:t>
      </w:r>
      <w:r>
        <w:rPr>
          <w:rFonts w:hint="eastAsia" w:ascii="宋体" w:hAnsi="宋体" w:eastAsia="宋体" w:cs="宋体"/>
          <w:color w:val="000000"/>
          <w:sz w:val="24"/>
          <w:szCs w:val="24"/>
        </w:rPr>
      </w:r>
      <w:r/>
    </w:p>
    <w:p>
      <w:pPr>
        <w:pStyle w:val="658"/>
        <w:ind w:left="0" w:right="0" w:firstLine="420"/>
        <w:pageBreakBefore w:val="0"/>
        <w:spacing w:before="0" w:after="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（2）技术规格响应表；</w:t>
      </w:r>
      <w:r>
        <w:rPr>
          <w:rFonts w:hint="eastAsia" w:ascii="宋体" w:hAnsi="宋体" w:eastAsia="宋体" w:cs="宋体"/>
          <w:color w:val="000000"/>
          <w:sz w:val="24"/>
          <w:szCs w:val="24"/>
        </w:rPr>
      </w:r>
      <w:r/>
    </w:p>
    <w:p>
      <w:pPr>
        <w:pStyle w:val="658"/>
        <w:ind w:left="0" w:right="0" w:firstLine="420"/>
        <w:pageBreakBefore w:val="0"/>
        <w:spacing w:before="0" w:after="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（3）磋商承诺/服务承诺；</w:t>
      </w:r>
      <w:r>
        <w:rPr>
          <w:rFonts w:hint="eastAsia" w:ascii="宋体" w:hAnsi="宋体" w:eastAsia="宋体" w:cs="宋体"/>
          <w:color w:val="000000"/>
          <w:sz w:val="24"/>
          <w:szCs w:val="24"/>
        </w:rPr>
      </w:r>
      <w:r/>
    </w:p>
    <w:p>
      <w:pPr>
        <w:pStyle w:val="658"/>
        <w:ind w:left="0" w:right="0" w:firstLine="420"/>
        <w:pageBreakBefore w:val="0"/>
        <w:spacing w:before="0" w:after="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（4）成交通知书；</w:t>
      </w:r>
      <w:r>
        <w:rPr>
          <w:rFonts w:hint="eastAsia" w:ascii="宋体" w:hAnsi="宋体" w:eastAsia="宋体" w:cs="宋体"/>
          <w:color w:val="000000"/>
          <w:sz w:val="24"/>
          <w:szCs w:val="24"/>
        </w:rPr>
      </w:r>
      <w:r/>
    </w:p>
    <w:p>
      <w:pPr>
        <w:pStyle w:val="658"/>
        <w:ind w:left="0" w:right="0" w:firstLine="420"/>
        <w:pageBreakBefore w:val="0"/>
        <w:spacing w:before="0" w:after="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（5）甲乙双方商定的其他文件等。</w:t>
      </w:r>
      <w:r>
        <w:rPr>
          <w:rFonts w:hint="eastAsia" w:ascii="宋体" w:hAnsi="宋体" w:eastAsia="宋体" w:cs="宋体"/>
          <w:color w:val="000000"/>
          <w:sz w:val="24"/>
          <w:szCs w:val="24"/>
        </w:rPr>
      </w:r>
      <w:r/>
    </w:p>
    <w:p>
      <w:pPr>
        <w:pStyle w:val="658"/>
        <w:ind w:left="0" w:right="0" w:firstLine="420"/>
        <w:pageBreakBefore w:val="0"/>
        <w:spacing w:before="0" w:after="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第四条 权利保证</w:t>
      </w:r>
      <w:r>
        <w:rPr>
          <w:rFonts w:hint="eastAsia" w:ascii="宋体" w:hAnsi="宋体" w:eastAsia="宋体" w:cs="宋体"/>
          <w:color w:val="000000"/>
          <w:sz w:val="24"/>
          <w:szCs w:val="24"/>
        </w:rPr>
      </w:r>
      <w:r/>
    </w:p>
    <w:p>
      <w:pPr>
        <w:pStyle w:val="658"/>
        <w:ind w:left="0" w:right="0" w:firstLine="420"/>
        <w:pageBreakBefore w:val="0"/>
        <w:spacing w:before="0" w:after="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乙方应保证甲方在使用该服务或其任何一部分时不受第三方提出侵犯其专利权、版权、商标权或其他权利的起诉。一旦出现侵权，乙方应承担全部责任。</w:t>
      </w:r>
      <w:r>
        <w:rPr>
          <w:rFonts w:hint="eastAsia" w:ascii="宋体" w:hAnsi="宋体" w:eastAsia="宋体" w:cs="宋体"/>
          <w:color w:val="000000"/>
          <w:sz w:val="24"/>
          <w:szCs w:val="24"/>
        </w:rPr>
      </w:r>
      <w:r/>
    </w:p>
    <w:p>
      <w:pPr>
        <w:pStyle w:val="658"/>
        <w:ind w:left="0" w:right="0" w:firstLine="420"/>
        <w:pageBreakBefore w:val="0"/>
        <w:spacing w:before="0" w:after="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第五条 质量保证</w:t>
      </w:r>
      <w:r>
        <w:rPr>
          <w:rFonts w:hint="eastAsia" w:ascii="宋体" w:hAnsi="宋体" w:eastAsia="宋体" w:cs="宋体"/>
          <w:color w:val="000000"/>
          <w:sz w:val="24"/>
          <w:szCs w:val="24"/>
        </w:rPr>
      </w:r>
      <w:r/>
    </w:p>
    <w:p>
      <w:pPr>
        <w:pStyle w:val="658"/>
        <w:ind w:left="0" w:right="0" w:firstLine="420"/>
        <w:pageBreakBefore w:val="0"/>
        <w:spacing w:before="0" w:after="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乙方所提供的服务的技术规格应与采购文件规定的技术规格及所附的“技术条款偏离表”相一致；若技术性能无特殊说明，则按国家有关部门最新颁布的标准及规范为准。</w:t>
      </w:r>
      <w:r>
        <w:rPr>
          <w:rFonts w:hint="eastAsia" w:ascii="宋体" w:hAnsi="宋体" w:eastAsia="宋体" w:cs="宋体"/>
          <w:color w:val="000000"/>
          <w:sz w:val="24"/>
          <w:szCs w:val="24"/>
        </w:rPr>
      </w:r>
      <w:r/>
    </w:p>
    <w:p>
      <w:pPr>
        <w:pStyle w:val="658"/>
        <w:ind w:left="0" w:right="0" w:firstLine="420"/>
        <w:pageBreakBefore w:val="0"/>
        <w:spacing w:before="0" w:after="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第六条 交付和验收</w:t>
      </w:r>
      <w:r>
        <w:rPr>
          <w:rFonts w:hint="eastAsia" w:ascii="宋体" w:hAnsi="宋体" w:eastAsia="宋体" w:cs="宋体"/>
          <w:color w:val="000000"/>
          <w:sz w:val="24"/>
          <w:szCs w:val="24"/>
        </w:rPr>
      </w:r>
      <w:r/>
    </w:p>
    <w:p>
      <w:pPr>
        <w:pStyle w:val="658"/>
        <w:ind w:left="0" w:right="0" w:firstLine="420"/>
        <w:pageBreakBefore w:val="0"/>
        <w:spacing w:before="0" w:after="0" w:line="360" w:lineRule="auto"/>
        <w:widowControl w:val="off"/>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自签订合同之日起一年，自2025年  月  日至2026年  月  日。</w:t>
      </w:r>
      <w:r>
        <w:rPr>
          <w:rFonts w:ascii="宋体" w:hAnsi="宋体" w:eastAsia="宋体" w:cs="宋体"/>
          <w:color w:val="000000"/>
          <w:sz w:val="24"/>
          <w:szCs w:val="24"/>
          <w:lang w:val="en-US" w:eastAsia="zh-CN"/>
        </w:rPr>
      </w:r>
      <w:r/>
    </w:p>
    <w:p>
      <w:pPr>
        <w:pStyle w:val="658"/>
        <w:ind w:left="0" w:right="0" w:firstLine="420"/>
        <w:pageBreakBefore w:val="0"/>
        <w:spacing w:before="0" w:after="0" w:line="360" w:lineRule="auto"/>
        <w:widowControl w:val="off"/>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2、在符合《中华人民共和国财政部令第102号》第二十四条的情况下，采购人可按原合同单价与其续签一年，同一项目同一供应商最多可续签两年</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eastAsia="zh-CN"/>
        </w:rPr>
      </w:r>
      <w:r/>
    </w:p>
    <w:p>
      <w:pPr>
        <w:pStyle w:val="658"/>
        <w:ind w:left="0" w:right="0" w:firstLine="420"/>
        <w:pageBreakBefore w:val="0"/>
        <w:spacing w:before="0" w:after="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、验收标准：按行业通行标准和乙方响应文件的承诺（详见合同附件载明的标准，并不低于国家相关标准）。</w:t>
      </w:r>
      <w:r>
        <w:rPr>
          <w:rFonts w:hint="eastAsia" w:ascii="宋体" w:hAnsi="宋体" w:eastAsia="宋体" w:cs="宋体"/>
          <w:color w:val="000000"/>
          <w:sz w:val="24"/>
          <w:szCs w:val="24"/>
        </w:rPr>
      </w:r>
      <w:r/>
    </w:p>
    <w:p>
      <w:pPr>
        <w:pStyle w:val="658"/>
        <w:ind w:left="0" w:right="0" w:firstLine="420"/>
        <w:pageBreakBefore w:val="0"/>
        <w:spacing w:before="0" w:after="0" w:line="360" w:lineRule="auto"/>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4、在服务期间，如乙方提供的服务质量被甲方监测累计两次未达到验收标准，甲方有权行使服务质量否决权。甲方行使服务质量否决权时，有权扣留全部履约保证金，同时乙方应向甲方支付合同总价5%的违约金。此外，甲方有权视情况决定是否解除合同。若甲方决定解除合同，乙方应承担因合同解除给甲方造成的一切损失。</w:t>
      </w:r>
      <w:r>
        <w:rPr>
          <w:rFonts w:hint="eastAsia" w:ascii="宋体" w:hAnsi="宋体" w:eastAsia="宋体" w:cs="宋体"/>
          <w:color w:val="000000"/>
          <w:sz w:val="24"/>
          <w:szCs w:val="24"/>
          <w:lang w:val="en-US" w:eastAsia="zh-CN"/>
        </w:rPr>
      </w:r>
      <w:r/>
    </w:p>
    <w:p>
      <w:pPr>
        <w:pStyle w:val="658"/>
        <w:ind w:left="0" w:right="0" w:firstLine="420"/>
        <w:pageBreakBefore w:val="0"/>
        <w:spacing w:before="0" w:after="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第七条 履约保证金</w:t>
      </w:r>
      <w:r>
        <w:rPr>
          <w:rFonts w:hint="eastAsia" w:ascii="宋体" w:hAnsi="宋体" w:eastAsia="宋体" w:cs="宋体"/>
          <w:color w:val="000000"/>
          <w:sz w:val="24"/>
          <w:szCs w:val="24"/>
        </w:rPr>
      </w:r>
      <w:r/>
    </w:p>
    <w:p>
      <w:pPr>
        <w:pStyle w:val="658"/>
        <w:ind w:left="0" w:right="0" w:firstLine="420"/>
        <w:pageBreakBefore w:val="0"/>
        <w:spacing w:before="0" w:after="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1、履约保证金的有效期为该项目免费维护期满时止。</w:t>
      </w:r>
      <w:r>
        <w:rPr>
          <w:rFonts w:hint="eastAsia" w:ascii="宋体" w:hAnsi="宋体" w:eastAsia="宋体" w:cs="宋体"/>
          <w:color w:val="000000"/>
          <w:sz w:val="24"/>
          <w:szCs w:val="24"/>
        </w:rPr>
      </w:r>
      <w:r/>
    </w:p>
    <w:p>
      <w:pPr>
        <w:pStyle w:val="658"/>
        <w:ind w:left="0" w:right="0" w:firstLine="420"/>
        <w:pageBreakBefore w:val="0"/>
        <w:spacing w:before="0" w:after="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2、如乙方未能履行合同规定的义务，甲方有权从履约保证金中取得补偿。</w:t>
      </w:r>
      <w:r>
        <w:rPr>
          <w:rFonts w:hint="eastAsia" w:ascii="宋体" w:hAnsi="宋体" w:eastAsia="宋体" w:cs="宋体"/>
          <w:color w:val="000000"/>
          <w:sz w:val="24"/>
          <w:szCs w:val="24"/>
        </w:rPr>
      </w:r>
      <w:r/>
    </w:p>
    <w:p>
      <w:pPr>
        <w:pStyle w:val="658"/>
        <w:ind w:left="0" w:right="0" w:firstLine="420"/>
        <w:pageBreakBefore w:val="0"/>
        <w:spacing w:before="0" w:after="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3、履约保证金扣除甲方应得的补偿后的余额在有效期满后七工作日内无息退还给乙方。</w:t>
      </w:r>
      <w:r>
        <w:rPr>
          <w:rFonts w:hint="eastAsia" w:ascii="宋体" w:hAnsi="宋体" w:eastAsia="宋体" w:cs="宋体"/>
          <w:color w:val="000000"/>
          <w:sz w:val="24"/>
          <w:szCs w:val="24"/>
        </w:rPr>
      </w:r>
      <w:r/>
    </w:p>
    <w:p>
      <w:pPr>
        <w:pStyle w:val="658"/>
        <w:ind w:left="0" w:right="0" w:firstLine="420"/>
        <w:pageBreakBefore w:val="0"/>
        <w:spacing w:before="0" w:after="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第八条 合同款支付</w:t>
      </w:r>
      <w:r>
        <w:rPr>
          <w:rFonts w:hint="eastAsia" w:ascii="宋体" w:hAnsi="宋体" w:eastAsia="宋体" w:cs="宋体"/>
          <w:color w:val="000000"/>
          <w:sz w:val="24"/>
          <w:szCs w:val="24"/>
        </w:rPr>
      </w:r>
      <w:r/>
    </w:p>
    <w:p>
      <w:pPr>
        <w:pStyle w:val="658"/>
        <w:ind w:left="0" w:right="0" w:firstLine="420"/>
        <w:pageBreakBefore w:val="0"/>
        <w:spacing w:before="0" w:after="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1、本合同项下所有款项均以人民币支付。</w:t>
      </w:r>
      <w:r>
        <w:rPr>
          <w:rFonts w:hint="eastAsia" w:ascii="宋体" w:hAnsi="宋体" w:eastAsia="宋体" w:cs="宋体"/>
          <w:color w:val="000000"/>
          <w:sz w:val="24"/>
          <w:szCs w:val="24"/>
        </w:rPr>
      </w:r>
      <w:r/>
    </w:p>
    <w:p>
      <w:pPr>
        <w:pStyle w:val="658"/>
        <w:ind w:left="0" w:right="0" w:firstLine="420"/>
        <w:pageBreakBefore w:val="0"/>
        <w:spacing w:before="0" w:after="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2、本合同项下的采购资金由国库集中支付或甲方自行支付，乙方向甲方开具发票。</w:t>
      </w:r>
      <w:r>
        <w:rPr>
          <w:rFonts w:hint="eastAsia" w:ascii="宋体" w:hAnsi="宋体" w:eastAsia="宋体" w:cs="宋体"/>
          <w:color w:val="000000"/>
          <w:sz w:val="24"/>
          <w:szCs w:val="24"/>
        </w:rPr>
      </w:r>
      <w:r/>
    </w:p>
    <w:p>
      <w:pPr>
        <w:pStyle w:val="658"/>
        <w:ind w:left="0" w:right="0" w:firstLine="420"/>
        <w:pageBreakBefore w:val="0"/>
        <w:spacing w:before="0" w:after="0" w:line="360" w:lineRule="auto"/>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3、付款条件：</w:t>
      </w:r>
      <w:r>
        <w:rPr>
          <w:rFonts w:hint="eastAsia" w:ascii="宋体" w:hAnsi="宋体" w:eastAsia="宋体" w:cs="宋体"/>
          <w:b/>
          <w:bCs/>
          <w:color w:val="000000"/>
          <w:sz w:val="24"/>
          <w:szCs w:val="24"/>
        </w:rPr>
      </w:r>
      <w:r/>
    </w:p>
    <w:p>
      <w:pPr>
        <w:pStyle w:val="658"/>
        <w:numPr>
          <w:ilvl w:val="0"/>
          <w:numId w:val="5"/>
        </w:numPr>
        <w:ind w:left="845" w:right="0" w:hanging="425"/>
        <w:pageBreakBefore w:val="0"/>
        <w:spacing w:before="0" w:after="0" w:line="360" w:lineRule="auto"/>
        <w:widowControl w:val="off"/>
        <w:tabs>
          <w:tab w:val="left" w:pos="420" w:leader="none"/>
        </w:tabs>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按</w:t>
      </w:r>
      <w:r>
        <w:rPr>
          <w:rFonts w:hint="eastAsia" w:ascii="宋体" w:hAnsi="宋体" w:eastAsia="宋体" w:cs="宋体"/>
          <w:color w:val="000000"/>
          <w:sz w:val="24"/>
          <w:szCs w:val="24"/>
        </w:rPr>
        <w:t xml:space="preserve">月度</w:t>
      </w:r>
      <w:r>
        <w:rPr>
          <w:rFonts w:hint="eastAsia" w:ascii="宋体" w:hAnsi="宋体" w:eastAsia="宋体" w:cs="宋体"/>
          <w:color w:val="000000"/>
          <w:sz w:val="24"/>
          <w:szCs w:val="24"/>
          <w:lang w:eastAsia="zh-CN"/>
        </w:rPr>
        <w:t xml:space="preserve">进行</w:t>
      </w:r>
      <w:r>
        <w:rPr>
          <w:rFonts w:hint="eastAsia" w:ascii="宋体" w:hAnsi="宋体" w:eastAsia="宋体" w:cs="宋体"/>
          <w:color w:val="000000"/>
          <w:sz w:val="24"/>
          <w:szCs w:val="24"/>
        </w:rPr>
        <w:t xml:space="preserve">水质水量考核</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按考核结果支付服务费</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658"/>
        <w:numPr>
          <w:ilvl w:val="0"/>
          <w:numId w:val="5"/>
        </w:numPr>
        <w:ind w:left="845" w:right="0" w:hanging="425"/>
        <w:pageBreakBefore w:val="0"/>
        <w:spacing w:before="0" w:after="0" w:line="360" w:lineRule="auto"/>
        <w:widowControl w:val="off"/>
        <w:tabs>
          <w:tab w:val="left" w:pos="420" w:leader="none"/>
        </w:tabs>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每运行满一月度</w:t>
      </w:r>
      <w:r>
        <w:rPr>
          <w:rFonts w:hint="eastAsia" w:ascii="宋体" w:hAnsi="宋体" w:eastAsia="宋体" w:cs="宋体"/>
          <w:color w:val="000000"/>
          <w:sz w:val="24"/>
          <w:szCs w:val="24"/>
          <w:lang w:eastAsia="zh-CN"/>
        </w:rPr>
        <w:t xml:space="preserve">，考核结果</w:t>
      </w:r>
      <w:r>
        <w:rPr>
          <w:rFonts w:hint="eastAsia" w:ascii="宋体" w:hAnsi="宋体" w:eastAsia="宋体" w:cs="宋体"/>
          <w:color w:val="000000"/>
          <w:sz w:val="24"/>
          <w:szCs w:val="24"/>
        </w:rPr>
        <w:t xml:space="preserve">经</w:t>
      </w:r>
      <w:r>
        <w:rPr>
          <w:rFonts w:hint="eastAsia" w:ascii="宋体" w:hAnsi="宋体" w:eastAsia="宋体" w:cs="宋体"/>
          <w:color w:val="000000"/>
          <w:sz w:val="24"/>
          <w:szCs w:val="24"/>
          <w:lang w:eastAsia="zh-CN"/>
        </w:rPr>
        <w:t xml:space="preserve">双方认可后，</w:t>
      </w:r>
      <w:r>
        <w:rPr>
          <w:rFonts w:hint="eastAsia" w:ascii="宋体" w:hAnsi="宋体" w:eastAsia="宋体" w:cs="宋体"/>
          <w:color w:val="000000"/>
          <w:sz w:val="24"/>
          <w:szCs w:val="24"/>
        </w:rPr>
        <w:t xml:space="preserve">10个工作日内支付上一月度的处理服务费</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658"/>
        <w:numPr>
          <w:ilvl w:val="0"/>
          <w:numId w:val="5"/>
        </w:numPr>
        <w:ind w:left="845" w:right="0" w:hanging="425"/>
        <w:pageBreakBefore w:val="0"/>
        <w:spacing w:before="0" w:after="0" w:line="360" w:lineRule="auto"/>
        <w:widowControl w:val="off"/>
        <w:tabs>
          <w:tab w:val="left" w:pos="420" w:leader="none"/>
        </w:tabs>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月度结算水量为月实际处理水量，保底水量为设计日处理水量的80%</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658"/>
        <w:numPr>
          <w:ilvl w:val="0"/>
          <w:numId w:val="5"/>
        </w:numPr>
        <w:ind w:left="845" w:right="0" w:hanging="425"/>
        <w:pageBreakBefore w:val="0"/>
        <w:spacing w:before="0" w:after="0" w:line="360" w:lineRule="auto"/>
        <w:widowControl w:val="off"/>
        <w:tabs>
          <w:tab w:val="left" w:pos="420" w:leader="none"/>
        </w:tabs>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本月度泵站前池水质应急处理服务费=（中标单价×本月度污水处理量）</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r>
      <w:r/>
    </w:p>
    <w:p>
      <w:pPr>
        <w:pStyle w:val="658"/>
        <w:ind w:left="0" w:right="0" w:firstLine="420"/>
        <w:pageBreakBefore w:val="0"/>
        <w:spacing w:before="0" w:after="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第九条 违约责任</w:t>
      </w:r>
      <w:r>
        <w:rPr>
          <w:rFonts w:hint="eastAsia" w:ascii="宋体" w:hAnsi="宋体" w:eastAsia="宋体" w:cs="宋体"/>
          <w:color w:val="000000"/>
          <w:sz w:val="24"/>
          <w:szCs w:val="24"/>
        </w:rPr>
      </w:r>
      <w:r/>
    </w:p>
    <w:p>
      <w:pPr>
        <w:pStyle w:val="658"/>
        <w:ind w:left="0" w:right="0" w:firstLine="420"/>
        <w:pageBreakBefore w:val="0"/>
        <w:spacing w:before="0" w:after="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、如乙方不能交付服务的，甲方有权扣留全部履约保证金；同时乙方应向甲方支付合同总价5%的违约金。</w:t>
      </w:r>
      <w:r>
        <w:rPr>
          <w:rFonts w:hint="eastAsia" w:ascii="宋体" w:hAnsi="宋体" w:eastAsia="宋体" w:cs="宋体"/>
          <w:color w:val="000000"/>
          <w:sz w:val="24"/>
          <w:szCs w:val="24"/>
        </w:rPr>
      </w:r>
      <w:r/>
    </w:p>
    <w:p>
      <w:pPr>
        <w:pStyle w:val="658"/>
        <w:ind w:left="0" w:right="0" w:firstLine="420"/>
        <w:pageBreakBefore w:val="0"/>
        <w:spacing w:before="0" w:after="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、乙方逾期交付的，每逾期1天，乙方向甲方偿付合同总额的5‰的滞纳金。如乙方逾期交付达10天，甲方有权解除合同，解除合同的通知自到达乙方时生效。</w:t>
      </w:r>
      <w:r>
        <w:rPr>
          <w:rFonts w:hint="eastAsia" w:ascii="宋体" w:hAnsi="宋体" w:eastAsia="宋体" w:cs="宋体"/>
          <w:color w:val="000000"/>
          <w:sz w:val="24"/>
          <w:szCs w:val="24"/>
        </w:rPr>
      </w:r>
      <w:r/>
    </w:p>
    <w:p>
      <w:pPr>
        <w:pStyle w:val="658"/>
        <w:ind w:left="0" w:right="0" w:firstLine="420"/>
        <w:pageBreakBefore w:val="0"/>
        <w:spacing w:before="0" w:after="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乙方所交付的服务不符合合同规定的，甲方有权拒收。甲方拒收的，乙方应向甲方支付合同总款5%的违约金。甲方未拒收的，招标代理发现后将向有关部门反映，并责成乙方按照采购结果提供服务，同时视情给予不退还部分或全部履约保证金处理。</w:t>
      </w:r>
      <w:r>
        <w:rPr>
          <w:rFonts w:hint="eastAsia" w:ascii="宋体" w:hAnsi="宋体" w:eastAsia="宋体" w:cs="宋体"/>
          <w:color w:val="000000"/>
          <w:sz w:val="24"/>
          <w:szCs w:val="24"/>
        </w:rPr>
      </w:r>
      <w:r/>
    </w:p>
    <w:p>
      <w:pPr>
        <w:pStyle w:val="658"/>
        <w:ind w:left="0" w:right="0" w:firstLine="420"/>
        <w:pageBreakBefore w:val="0"/>
        <w:spacing w:before="0" w:after="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、在乙方承诺的或国家规定的质量保证期内（取两者中最长的期限），如经乙方两次整改仍不能达到合同约定的质量标准，乙方应退回全部合同价款，并按第3款处理，同时，乙方还须赔偿甲方因此遭受的损失。</w:t>
      </w:r>
      <w:r>
        <w:rPr>
          <w:rFonts w:hint="eastAsia" w:ascii="宋体" w:hAnsi="宋体" w:eastAsia="宋体" w:cs="宋体"/>
          <w:color w:val="000000"/>
          <w:sz w:val="24"/>
          <w:szCs w:val="24"/>
        </w:rPr>
      </w:r>
      <w:r/>
    </w:p>
    <w:p>
      <w:pPr>
        <w:pStyle w:val="658"/>
        <w:ind w:left="0" w:right="0" w:firstLine="420"/>
        <w:pageBreakBefore w:val="0"/>
        <w:spacing w:before="0" w:after="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、乙方未按本合同的规定和“服务承诺”提供伴随服务/售后服务的，应按合同总价款的5 %向甲方承担违约责任。</w:t>
      </w:r>
      <w:r>
        <w:rPr>
          <w:rFonts w:hint="eastAsia" w:ascii="宋体" w:hAnsi="宋体" w:eastAsia="宋体" w:cs="宋体"/>
          <w:color w:val="000000"/>
          <w:sz w:val="24"/>
          <w:szCs w:val="24"/>
        </w:rPr>
      </w:r>
      <w:r/>
    </w:p>
    <w:p>
      <w:pPr>
        <w:pStyle w:val="658"/>
        <w:ind w:left="0" w:right="0" w:firstLine="420"/>
        <w:pageBreakBefore w:val="0"/>
        <w:spacing w:before="0" w:after="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、乙方在承担上述4-7款一项或多项违约责任后，仍应继续履行合同规定的义务（甲方解除合同的除外）。甲方未能及时追究乙方的任何一项违约责任并不表明甲方放弃追究乙方该项或其他违约责任。</w:t>
      </w:r>
      <w:r>
        <w:rPr>
          <w:rFonts w:hint="eastAsia" w:ascii="宋体" w:hAnsi="宋体" w:eastAsia="宋体" w:cs="宋体"/>
          <w:color w:val="000000"/>
          <w:sz w:val="24"/>
          <w:szCs w:val="24"/>
        </w:rPr>
      </w:r>
      <w:r/>
    </w:p>
    <w:p>
      <w:pPr>
        <w:pStyle w:val="658"/>
        <w:ind w:left="0" w:right="0" w:firstLine="420"/>
        <w:pageBreakBefore w:val="0"/>
        <w:spacing w:before="0" w:after="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、乙方响应属虚假承诺，或经权威部门监测提供的服务不能满足竞争性磋商文件要求，或是由于乙方的过错造成合同无法继续履行的，乙方履约保证金不予退还外，还应向甲方支付不少于合同总价30%赔偿金。</w:t>
      </w:r>
      <w:r>
        <w:rPr>
          <w:rFonts w:hint="eastAsia" w:ascii="宋体" w:hAnsi="宋体" w:eastAsia="宋体" w:cs="宋体"/>
          <w:color w:val="000000"/>
          <w:sz w:val="24"/>
          <w:szCs w:val="24"/>
        </w:rPr>
      </w:r>
      <w:r/>
    </w:p>
    <w:p>
      <w:pPr>
        <w:pStyle w:val="658"/>
        <w:ind w:left="0" w:right="0" w:firstLine="420"/>
        <w:pageBreakBefore w:val="0"/>
        <w:spacing w:before="0" w:after="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第十条 合同的变更和终止</w:t>
      </w:r>
      <w:r>
        <w:rPr>
          <w:rFonts w:hint="eastAsia" w:ascii="宋体" w:hAnsi="宋体" w:eastAsia="宋体" w:cs="宋体"/>
          <w:color w:val="000000"/>
          <w:sz w:val="24"/>
          <w:szCs w:val="24"/>
        </w:rPr>
      </w:r>
      <w:r/>
    </w:p>
    <w:p>
      <w:pPr>
        <w:pStyle w:val="658"/>
        <w:ind w:left="0" w:right="0" w:firstLine="420"/>
        <w:pageBreakBefore w:val="0"/>
        <w:spacing w:before="0" w:after="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1、除《政府采购法》第50条第二款规定的情形外，本合同一经签订，甲乙双方不得擅自变更、中止或终止合同。</w:t>
      </w:r>
      <w:r>
        <w:rPr>
          <w:rFonts w:hint="eastAsia" w:ascii="宋体" w:hAnsi="宋体" w:eastAsia="宋体" w:cs="宋体"/>
          <w:color w:val="000000"/>
          <w:sz w:val="24"/>
          <w:szCs w:val="24"/>
        </w:rPr>
      </w:r>
      <w:r/>
    </w:p>
    <w:p>
      <w:pPr>
        <w:pStyle w:val="658"/>
        <w:ind w:left="0" w:right="0" w:firstLine="420"/>
        <w:pageBreakBefore w:val="0"/>
        <w:spacing w:before="0" w:after="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2、除发生法律规定的不能预见、不能避免并不能克服的客观情况外，甲乙双方不得放弃或拒绝履行合同。乙方放弃或拒绝履行合同，履约保证金不予退还。</w:t>
      </w:r>
      <w:r>
        <w:rPr>
          <w:rFonts w:hint="eastAsia" w:ascii="宋体" w:hAnsi="宋体" w:eastAsia="宋体" w:cs="宋体"/>
          <w:color w:val="000000"/>
          <w:sz w:val="24"/>
          <w:szCs w:val="24"/>
        </w:rPr>
      </w:r>
      <w:r/>
    </w:p>
    <w:p>
      <w:pPr>
        <w:pStyle w:val="658"/>
        <w:ind w:left="0" w:right="0" w:firstLine="420"/>
        <w:pageBreakBefore w:val="0"/>
        <w:spacing w:before="0" w:after="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第十一条 合同的转让</w:t>
      </w:r>
      <w:r>
        <w:rPr>
          <w:rFonts w:hint="eastAsia" w:ascii="宋体" w:hAnsi="宋体" w:eastAsia="宋体" w:cs="宋体"/>
          <w:color w:val="000000"/>
          <w:sz w:val="24"/>
          <w:szCs w:val="24"/>
        </w:rPr>
      </w:r>
      <w:r/>
    </w:p>
    <w:p>
      <w:pPr>
        <w:pStyle w:val="658"/>
        <w:ind w:left="0" w:right="0" w:firstLine="420"/>
        <w:pageBreakBefore w:val="0"/>
        <w:spacing w:before="0" w:after="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乙方不得擅自部分或全部转让其应履行的合同义务。</w:t>
      </w:r>
      <w:r>
        <w:rPr>
          <w:rFonts w:hint="eastAsia" w:ascii="宋体" w:hAnsi="宋体" w:eastAsia="宋体" w:cs="宋体"/>
          <w:color w:val="000000"/>
          <w:sz w:val="24"/>
          <w:szCs w:val="24"/>
        </w:rPr>
      </w:r>
      <w:r/>
    </w:p>
    <w:p>
      <w:pPr>
        <w:pStyle w:val="658"/>
        <w:ind w:left="0" w:right="0" w:firstLine="420"/>
        <w:pageBreakBefore w:val="0"/>
        <w:spacing w:before="0" w:after="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第十二条 争议的解决</w:t>
      </w:r>
      <w:r>
        <w:rPr>
          <w:rFonts w:hint="eastAsia" w:ascii="宋体" w:hAnsi="宋体" w:eastAsia="宋体" w:cs="宋体"/>
          <w:color w:val="000000"/>
          <w:sz w:val="24"/>
          <w:szCs w:val="24"/>
        </w:rPr>
      </w:r>
      <w:r/>
    </w:p>
    <w:p>
      <w:pPr>
        <w:pStyle w:val="658"/>
        <w:ind w:left="0" w:right="0" w:firstLine="420"/>
        <w:pageBreakBefore w:val="0"/>
        <w:spacing w:before="0" w:after="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1、因服务的质量问题发生争议的，应当邀请国家认可的质量检测机构对服务质量进行鉴定。符合标准的，鉴定费由甲方承担；不符合质量标准的，鉴定费由乙方承担。</w:t>
      </w:r>
      <w:r>
        <w:rPr>
          <w:rFonts w:hint="eastAsia" w:ascii="宋体" w:hAnsi="宋体" w:eastAsia="宋体" w:cs="宋体"/>
          <w:color w:val="000000"/>
          <w:sz w:val="24"/>
          <w:szCs w:val="24"/>
        </w:rPr>
      </w:r>
      <w:r/>
    </w:p>
    <w:p>
      <w:pPr>
        <w:pStyle w:val="658"/>
        <w:ind w:left="0" w:right="0" w:firstLine="420"/>
        <w:pageBreakBefore w:val="0"/>
        <w:spacing w:before="0" w:after="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2、因履行本合同引起的或与本合同有关的争议，甲、乙双方应首先通过友好协商解决，如果协商不能解决争议，则采取以下第（1）种方式解决争议：</w:t>
      </w:r>
      <w:r>
        <w:rPr>
          <w:rFonts w:hint="eastAsia" w:ascii="宋体" w:hAnsi="宋体" w:eastAsia="宋体" w:cs="宋体"/>
          <w:color w:val="000000"/>
          <w:sz w:val="24"/>
          <w:szCs w:val="24"/>
        </w:rPr>
      </w:r>
      <w:r/>
    </w:p>
    <w:p>
      <w:pPr>
        <w:pStyle w:val="658"/>
        <w:ind w:left="0" w:right="0" w:firstLine="560"/>
        <w:pageBreakBefore w:val="0"/>
        <w:spacing w:before="0" w:after="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（1）向甲方所在地有管辖权的人民法院提起诉讼；</w:t>
      </w:r>
      <w:r>
        <w:rPr>
          <w:rFonts w:hint="eastAsia" w:ascii="宋体" w:hAnsi="宋体" w:eastAsia="宋体" w:cs="宋体"/>
          <w:color w:val="000000"/>
          <w:sz w:val="24"/>
          <w:szCs w:val="24"/>
        </w:rPr>
      </w:r>
      <w:r/>
    </w:p>
    <w:p>
      <w:pPr>
        <w:pStyle w:val="658"/>
        <w:ind w:left="0" w:right="0" w:firstLine="560"/>
        <w:pageBreakBefore w:val="0"/>
        <w:spacing w:before="0" w:after="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（2）向南京仲裁委员会按其仲裁规则申请仲裁。</w:t>
      </w:r>
      <w:r>
        <w:rPr>
          <w:rFonts w:hint="eastAsia" w:ascii="宋体" w:hAnsi="宋体" w:eastAsia="宋体" w:cs="宋体"/>
          <w:color w:val="000000"/>
          <w:sz w:val="24"/>
          <w:szCs w:val="24"/>
        </w:rPr>
      </w:r>
      <w:r/>
    </w:p>
    <w:p>
      <w:pPr>
        <w:pStyle w:val="658"/>
        <w:ind w:left="0" w:right="0" w:firstLine="420"/>
        <w:pageBreakBefore w:val="0"/>
        <w:spacing w:before="0" w:after="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3、在仲裁期间，本合同应继续履行。</w:t>
      </w:r>
      <w:r>
        <w:rPr>
          <w:rFonts w:hint="eastAsia" w:ascii="宋体" w:hAnsi="宋体" w:eastAsia="宋体" w:cs="宋体"/>
          <w:color w:val="000000"/>
          <w:sz w:val="24"/>
          <w:szCs w:val="24"/>
        </w:rPr>
      </w:r>
      <w:r/>
    </w:p>
    <w:p>
      <w:pPr>
        <w:pStyle w:val="658"/>
        <w:ind w:left="0" w:right="0" w:firstLine="420"/>
        <w:pageBreakBefore w:val="0"/>
        <w:spacing w:before="0" w:after="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第十三条 诚实信用 </w:t>
      </w:r>
      <w:r>
        <w:rPr>
          <w:rFonts w:hint="eastAsia" w:ascii="宋体" w:hAnsi="宋体" w:eastAsia="宋体" w:cs="宋体"/>
          <w:color w:val="000000"/>
          <w:sz w:val="24"/>
          <w:szCs w:val="24"/>
        </w:rPr>
      </w:r>
      <w:r/>
    </w:p>
    <w:p>
      <w:pPr>
        <w:pStyle w:val="658"/>
        <w:ind w:left="0" w:right="0" w:firstLine="420"/>
        <w:pageBreakBefore w:val="0"/>
        <w:spacing w:before="0" w:after="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乙方应诚实信用，严格按照竞争性磋商文件要求和响应承诺履行合同，不向甲方进行商业贿赂或者提供不正当利益。</w:t>
      </w:r>
      <w:r>
        <w:rPr>
          <w:rFonts w:hint="eastAsia" w:ascii="宋体" w:hAnsi="宋体" w:eastAsia="宋体" w:cs="宋体"/>
          <w:color w:val="000000"/>
          <w:sz w:val="24"/>
          <w:szCs w:val="24"/>
        </w:rPr>
      </w:r>
      <w:r/>
    </w:p>
    <w:p>
      <w:pPr>
        <w:pStyle w:val="658"/>
        <w:numPr>
          <w:ilvl w:val="0"/>
          <w:numId w:val="6"/>
        </w:numPr>
        <w:ind w:left="0" w:right="0" w:firstLine="420"/>
        <w:pageBreakBefore w:val="0"/>
        <w:spacing w:before="0" w:after="0" w:line="360" w:lineRule="auto"/>
        <w:widowControl w:val="off"/>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合同生效及其他</w:t>
      </w:r>
      <w:r>
        <w:rPr>
          <w:rFonts w:hint="eastAsia" w:ascii="宋体" w:hAnsi="宋体" w:eastAsia="宋体" w:cs="宋体"/>
          <w:b/>
          <w:color w:val="000000"/>
          <w:sz w:val="24"/>
          <w:szCs w:val="24"/>
        </w:rPr>
      </w:r>
      <w:r/>
    </w:p>
    <w:p>
      <w:pPr>
        <w:pStyle w:val="658"/>
        <w:ind w:left="0" w:right="0" w:firstLine="420"/>
        <w:pageBreakBefore w:val="0"/>
        <w:spacing w:before="0" w:after="0" w:line="360" w:lineRule="auto"/>
        <w:widowControl w:val="off"/>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val="zh-CN"/>
        </w:rPr>
        <w:t xml:space="preserve">净水站合同到期或提前终止后，净水站及所有设备的所有权归甲方，甲方对净水站及设备拥有处置权。如到期或提前终止不再延续运行，乙方在甲方要求的期限内退场或清场，同时归还场地。</w:t>
      </w:r>
      <w:r>
        <w:rPr>
          <w:rFonts w:ascii="宋体" w:hAnsi="宋体" w:eastAsia="宋体" w:cs="宋体"/>
          <w:color w:val="000000"/>
          <w:sz w:val="24"/>
          <w:szCs w:val="24"/>
          <w:lang w:val="en-US" w:eastAsia="zh-CN"/>
        </w:rPr>
      </w:r>
      <w:r/>
    </w:p>
    <w:p>
      <w:pPr>
        <w:pStyle w:val="658"/>
        <w:ind w:left="0" w:right="0" w:firstLine="420"/>
        <w:pageBreakBefore w:val="0"/>
        <w:spacing w:before="0" w:after="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、本合同自签订之日起生效。</w:t>
      </w:r>
      <w:r>
        <w:rPr>
          <w:rFonts w:hint="eastAsia" w:ascii="宋体" w:hAnsi="宋体" w:eastAsia="宋体" w:cs="宋体"/>
          <w:color w:val="000000"/>
          <w:sz w:val="24"/>
          <w:szCs w:val="24"/>
        </w:rPr>
      </w:r>
      <w:r/>
    </w:p>
    <w:p>
      <w:pPr>
        <w:pStyle w:val="658"/>
        <w:ind w:left="0" w:right="0" w:firstLine="420"/>
        <w:pageBreakBefore w:val="0"/>
        <w:spacing w:before="0" w:after="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、本合同一式四份，甲乙双方各执一份，一份报送政府采购监督管理部门备案。</w:t>
      </w:r>
      <w:r>
        <w:rPr>
          <w:rFonts w:hint="eastAsia" w:ascii="宋体" w:hAnsi="宋体" w:eastAsia="宋体" w:cs="宋体"/>
          <w:color w:val="000000"/>
          <w:sz w:val="24"/>
          <w:szCs w:val="24"/>
        </w:rPr>
      </w:r>
      <w:r/>
    </w:p>
    <w:p>
      <w:pPr>
        <w:pStyle w:val="658"/>
        <w:ind w:left="0" w:right="0" w:firstLine="420"/>
        <w:pageBreakBefore w:val="0"/>
        <w:spacing w:before="0" w:after="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、本合同应按照中华人民共和国的现行法律进行解释。</w:t>
      </w:r>
      <w:r>
        <w:rPr>
          <w:rFonts w:hint="eastAsia" w:ascii="宋体" w:hAnsi="宋体" w:eastAsia="宋体" w:cs="宋体"/>
          <w:color w:val="000000"/>
          <w:sz w:val="24"/>
          <w:szCs w:val="24"/>
        </w:rPr>
      </w:r>
      <w:r/>
    </w:p>
    <w:p>
      <w:pPr>
        <w:pStyle w:val="658"/>
        <w:ind w:left="0" w:right="0" w:firstLine="420"/>
        <w:pageBreakBefore w:val="0"/>
        <w:spacing w:before="0" w:after="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tbl>
      <w:tblPr>
        <w:tblStyle w:val="73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0" w:type="dxa"/>
          <w:top w:w="0" w:type="dxa"/>
          <w:right w:w="0" w:type="dxa"/>
          <w:bottom w:w="0" w:type="dxa"/>
        </w:tblCellMar>
        <w:tblLook w:val="04A0" w:firstRow="1" w:lastRow="0" w:firstColumn="1" w:lastColumn="0" w:noHBand="0" w:noVBand="1"/>
      </w:tblPr>
      <w:tblGrid>
        <w:gridCol w:w="5520"/>
        <w:gridCol w:w="4226"/>
      </w:tblGrid>
      <w:tr>
        <w:trPr/>
        <w:tc>
          <w:tcPr>
            <w:tcMar>
              <w:left w:w="0" w:type="dxa"/>
              <w:top w:w="0" w:type="dxa"/>
              <w:right w:w="0" w:type="dxa"/>
              <w:bottom w:w="0" w:type="dxa"/>
            </w:tcMar>
            <w:tcW w:w="4642" w:type="dxa"/>
            <w:vAlign w:val="top"/>
            <w:textDirection w:val="lrTb"/>
            <w:noWrap w:val="false"/>
          </w:tcPr>
          <w:p>
            <w:pPr>
              <w:pStyle w:val="658"/>
              <w:ind w:left="0" w:right="0" w:firstLine="0"/>
              <w:pageBreakBefore w:val="0"/>
              <w:spacing w:before="0" w:after="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甲方（采购人）：（盖章）</w:t>
            </w:r>
            <w:r>
              <w:rPr>
                <w:rFonts w:hint="eastAsia" w:ascii="宋体" w:hAnsi="宋体" w:eastAsia="宋体" w:cs="宋体"/>
                <w:color w:val="000000"/>
                <w:sz w:val="24"/>
                <w:szCs w:val="24"/>
              </w:rPr>
            </w:r>
            <w:r/>
          </w:p>
        </w:tc>
        <w:tc>
          <w:tcPr>
            <w:tcMar>
              <w:left w:w="0" w:type="dxa"/>
              <w:top w:w="0" w:type="dxa"/>
              <w:right w:w="0" w:type="dxa"/>
              <w:bottom w:w="0" w:type="dxa"/>
            </w:tcMar>
            <w:tcW w:w="4642" w:type="dxa"/>
            <w:vAlign w:val="top"/>
            <w:textDirection w:val="lrTb"/>
            <w:noWrap w:val="false"/>
          </w:tcPr>
          <w:p>
            <w:pPr>
              <w:pStyle w:val="658"/>
              <w:ind w:left="0" w:right="0" w:firstLine="0"/>
              <w:pageBreakBefore w:val="0"/>
              <w:spacing w:before="0" w:after="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乙方（供应商）：（盖章）</w:t>
            </w:r>
            <w:r>
              <w:rPr>
                <w:rFonts w:hint="eastAsia" w:ascii="宋体" w:hAnsi="宋体" w:eastAsia="宋体" w:cs="宋体"/>
                <w:color w:val="000000"/>
                <w:sz w:val="24"/>
                <w:szCs w:val="24"/>
              </w:rPr>
            </w:r>
            <w:r/>
          </w:p>
        </w:tc>
      </w:tr>
      <w:tr>
        <w:trPr/>
        <w:tc>
          <w:tcPr>
            <w:tcMar>
              <w:left w:w="0" w:type="dxa"/>
              <w:top w:w="0" w:type="dxa"/>
              <w:right w:w="0" w:type="dxa"/>
              <w:bottom w:w="0" w:type="dxa"/>
            </w:tcMar>
            <w:tcW w:w="4642" w:type="dxa"/>
            <w:vAlign w:val="top"/>
            <w:textDirection w:val="lrTb"/>
            <w:noWrap w:val="false"/>
          </w:tcPr>
          <w:p>
            <w:pPr>
              <w:pStyle w:val="658"/>
              <w:ind w:left="0" w:right="0" w:firstLine="0"/>
              <w:pageBreakBefore w:val="0"/>
              <w:spacing w:before="0" w:after="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代表人：</w:t>
            </w:r>
            <w:r>
              <w:rPr>
                <w:rFonts w:hint="eastAsia" w:ascii="宋体" w:hAnsi="宋体" w:eastAsia="宋体" w:cs="宋体"/>
                <w:color w:val="000000"/>
                <w:sz w:val="24"/>
                <w:szCs w:val="24"/>
              </w:rPr>
            </w:r>
            <w:r/>
          </w:p>
        </w:tc>
        <w:tc>
          <w:tcPr>
            <w:tcMar>
              <w:left w:w="0" w:type="dxa"/>
              <w:top w:w="0" w:type="dxa"/>
              <w:right w:w="0" w:type="dxa"/>
              <w:bottom w:w="0" w:type="dxa"/>
            </w:tcMar>
            <w:tcW w:w="4642" w:type="dxa"/>
            <w:vAlign w:val="top"/>
            <w:textDirection w:val="lrTb"/>
            <w:noWrap w:val="false"/>
          </w:tcPr>
          <w:p>
            <w:pPr>
              <w:pStyle w:val="658"/>
              <w:ind w:left="0" w:right="0" w:firstLine="0"/>
              <w:pageBreakBefore w:val="0"/>
              <w:spacing w:before="0" w:after="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代表人：</w:t>
            </w:r>
            <w:r>
              <w:rPr>
                <w:rFonts w:hint="eastAsia" w:ascii="宋体" w:hAnsi="宋体" w:eastAsia="宋体" w:cs="宋体"/>
                <w:color w:val="000000"/>
                <w:sz w:val="24"/>
                <w:szCs w:val="24"/>
              </w:rPr>
            </w:r>
            <w:r/>
          </w:p>
        </w:tc>
      </w:tr>
      <w:tr>
        <w:trPr/>
        <w:tc>
          <w:tcPr>
            <w:tcMar>
              <w:left w:w="0" w:type="dxa"/>
              <w:top w:w="0" w:type="dxa"/>
              <w:right w:w="0" w:type="dxa"/>
              <w:bottom w:w="0" w:type="dxa"/>
            </w:tcMar>
            <w:tcW w:w="4642" w:type="dxa"/>
            <w:vAlign w:val="top"/>
            <w:textDirection w:val="lrTb"/>
            <w:noWrap w:val="false"/>
          </w:tcPr>
          <w:p>
            <w:pPr>
              <w:pStyle w:val="658"/>
              <w:ind w:left="0" w:right="0" w:firstLine="0"/>
              <w:pageBreakBefore w:val="0"/>
              <w:spacing w:before="0" w:after="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电    话：</w:t>
            </w:r>
            <w:r>
              <w:rPr>
                <w:rFonts w:hint="eastAsia" w:ascii="宋体" w:hAnsi="宋体" w:eastAsia="宋体" w:cs="宋体"/>
                <w:color w:val="000000"/>
                <w:sz w:val="24"/>
                <w:szCs w:val="24"/>
              </w:rPr>
            </w:r>
            <w:r/>
          </w:p>
        </w:tc>
        <w:tc>
          <w:tcPr>
            <w:tcMar>
              <w:left w:w="0" w:type="dxa"/>
              <w:top w:w="0" w:type="dxa"/>
              <w:right w:w="0" w:type="dxa"/>
              <w:bottom w:w="0" w:type="dxa"/>
            </w:tcMar>
            <w:tcW w:w="4642" w:type="dxa"/>
            <w:vAlign w:val="top"/>
            <w:textDirection w:val="lrTb"/>
            <w:noWrap w:val="false"/>
          </w:tcPr>
          <w:p>
            <w:pPr>
              <w:pStyle w:val="658"/>
              <w:ind w:left="0" w:right="0" w:firstLine="0"/>
              <w:pageBreakBefore w:val="0"/>
              <w:spacing w:before="0" w:after="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电    话：</w:t>
            </w:r>
            <w:r>
              <w:rPr>
                <w:rFonts w:hint="eastAsia" w:ascii="宋体" w:hAnsi="宋体" w:eastAsia="宋体" w:cs="宋体"/>
                <w:color w:val="000000"/>
                <w:sz w:val="24"/>
                <w:szCs w:val="24"/>
              </w:rPr>
            </w:r>
            <w:r/>
          </w:p>
        </w:tc>
      </w:tr>
      <w:tr>
        <w:trPr/>
        <w:tc>
          <w:tcPr>
            <w:tcMar>
              <w:left w:w="0" w:type="dxa"/>
              <w:top w:w="0" w:type="dxa"/>
              <w:right w:w="0" w:type="dxa"/>
              <w:bottom w:w="0" w:type="dxa"/>
            </w:tcMar>
            <w:tcW w:w="4642" w:type="dxa"/>
            <w:vAlign w:val="top"/>
            <w:textDirection w:val="lrTb"/>
            <w:noWrap w:val="false"/>
          </w:tcPr>
          <w:p>
            <w:pPr>
              <w:pStyle w:val="658"/>
              <w:ind w:left="0" w:right="0" w:firstLine="0"/>
              <w:pageBreakBefore w:val="0"/>
              <w:spacing w:before="0" w:after="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开户银行：</w:t>
            </w:r>
            <w:r>
              <w:rPr>
                <w:rFonts w:hint="eastAsia" w:ascii="宋体" w:hAnsi="宋体" w:eastAsia="宋体" w:cs="宋体"/>
                <w:color w:val="000000"/>
                <w:sz w:val="24"/>
                <w:szCs w:val="24"/>
              </w:rPr>
            </w:r>
            <w:r/>
          </w:p>
        </w:tc>
        <w:tc>
          <w:tcPr>
            <w:tcMar>
              <w:left w:w="0" w:type="dxa"/>
              <w:top w:w="0" w:type="dxa"/>
              <w:right w:w="0" w:type="dxa"/>
              <w:bottom w:w="0" w:type="dxa"/>
            </w:tcMar>
            <w:tcW w:w="4642" w:type="dxa"/>
            <w:vAlign w:val="top"/>
            <w:textDirection w:val="lrTb"/>
            <w:noWrap w:val="false"/>
          </w:tcPr>
          <w:p>
            <w:pPr>
              <w:pStyle w:val="658"/>
              <w:ind w:left="0" w:right="0" w:firstLine="0"/>
              <w:pageBreakBefore w:val="0"/>
              <w:spacing w:before="0" w:after="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开户银行：</w:t>
            </w:r>
            <w:r>
              <w:rPr>
                <w:rFonts w:hint="eastAsia" w:ascii="宋体" w:hAnsi="宋体" w:eastAsia="宋体" w:cs="宋体"/>
                <w:color w:val="000000"/>
                <w:sz w:val="24"/>
                <w:szCs w:val="24"/>
              </w:rPr>
            </w:r>
            <w:r/>
          </w:p>
        </w:tc>
      </w:tr>
      <w:tr>
        <w:trPr/>
        <w:tc>
          <w:tcPr>
            <w:tcMar>
              <w:left w:w="0" w:type="dxa"/>
              <w:top w:w="0" w:type="dxa"/>
              <w:right w:w="0" w:type="dxa"/>
              <w:bottom w:w="0" w:type="dxa"/>
            </w:tcMar>
            <w:tcW w:w="4642" w:type="dxa"/>
            <w:vAlign w:val="top"/>
            <w:textDirection w:val="lrTb"/>
            <w:noWrap w:val="false"/>
          </w:tcPr>
          <w:p>
            <w:pPr>
              <w:pStyle w:val="658"/>
              <w:ind w:left="0" w:right="0" w:firstLine="0"/>
              <w:pageBreakBefore w:val="0"/>
              <w:spacing w:before="0" w:after="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帐    号：</w:t>
            </w:r>
            <w:r>
              <w:rPr>
                <w:rFonts w:hint="eastAsia" w:ascii="宋体" w:hAnsi="宋体" w:eastAsia="宋体" w:cs="宋体"/>
                <w:color w:val="000000"/>
                <w:sz w:val="24"/>
                <w:szCs w:val="24"/>
              </w:rPr>
            </w:r>
            <w:r/>
          </w:p>
        </w:tc>
        <w:tc>
          <w:tcPr>
            <w:tcMar>
              <w:left w:w="0" w:type="dxa"/>
              <w:top w:w="0" w:type="dxa"/>
              <w:right w:w="0" w:type="dxa"/>
              <w:bottom w:w="0" w:type="dxa"/>
            </w:tcMar>
            <w:tcW w:w="4642" w:type="dxa"/>
            <w:vAlign w:val="top"/>
            <w:textDirection w:val="lrTb"/>
            <w:noWrap w:val="false"/>
          </w:tcPr>
          <w:p>
            <w:pPr>
              <w:pStyle w:val="658"/>
              <w:ind w:left="0" w:right="0" w:firstLine="0"/>
              <w:pageBreakBefore w:val="0"/>
              <w:spacing w:before="0" w:after="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帐    号：</w:t>
            </w:r>
            <w:r>
              <w:rPr>
                <w:rFonts w:hint="eastAsia" w:ascii="宋体" w:hAnsi="宋体" w:eastAsia="宋体" w:cs="宋体"/>
                <w:color w:val="000000"/>
                <w:sz w:val="24"/>
                <w:szCs w:val="24"/>
              </w:rPr>
            </w:r>
            <w:r/>
          </w:p>
          <w:p>
            <w:pPr>
              <w:pStyle w:val="658"/>
              <w:ind w:left="0" w:right="0" w:firstLine="0"/>
              <w:pageBreakBefore w:val="0"/>
              <w:spacing w:before="0" w:after="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tc>
      </w:tr>
      <w:tr>
        <w:trPr/>
        <w:tc>
          <w:tcPr>
            <w:tcMar>
              <w:left w:w="0" w:type="dxa"/>
              <w:top w:w="0" w:type="dxa"/>
              <w:right w:w="0" w:type="dxa"/>
              <w:bottom w:w="0" w:type="dxa"/>
            </w:tcMar>
            <w:tcW w:w="4642" w:type="dxa"/>
            <w:vAlign w:val="top"/>
            <w:textDirection w:val="lrTb"/>
            <w:noWrap w:val="false"/>
          </w:tcPr>
          <w:p>
            <w:pPr>
              <w:pStyle w:val="658"/>
              <w:ind w:left="0" w:right="0" w:firstLine="0"/>
              <w:pageBreakBefore w:val="0"/>
              <w:spacing w:before="0" w:after="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日      期：     年    月    日</w:t>
            </w:r>
            <w:r>
              <w:rPr>
                <w:rFonts w:hint="eastAsia" w:ascii="宋体" w:hAnsi="宋体" w:eastAsia="宋体" w:cs="宋体"/>
                <w:color w:val="000000"/>
                <w:sz w:val="24"/>
                <w:szCs w:val="24"/>
              </w:rPr>
            </w:r>
            <w:r/>
          </w:p>
        </w:tc>
        <w:tc>
          <w:tcPr>
            <w:tcMar>
              <w:left w:w="0" w:type="dxa"/>
              <w:top w:w="0" w:type="dxa"/>
              <w:right w:w="0" w:type="dxa"/>
              <w:bottom w:w="0" w:type="dxa"/>
            </w:tcMar>
            <w:tcW w:w="4642" w:type="dxa"/>
            <w:vAlign w:val="top"/>
            <w:textDirection w:val="lrTb"/>
            <w:noWrap w:val="false"/>
          </w:tcPr>
          <w:p>
            <w:pPr>
              <w:pStyle w:val="658"/>
              <w:ind w:left="0" w:right="0" w:firstLine="0"/>
              <w:pageBreakBefore w:val="0"/>
              <w:spacing w:before="0" w:after="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tc>
      </w:tr>
    </w:tbl>
    <w:p>
      <w:pPr>
        <w:pStyle w:val="658"/>
        <w:ind w:left="0" w:right="0" w:firstLine="0"/>
        <w:jc w:val="both"/>
        <w:pageBreakBefore w:val="0"/>
        <w:spacing w:before="0" w:after="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p>
      <w:pPr>
        <w:pStyle w:val="658"/>
        <w:ind w:left="0" w:right="0" w:firstLine="0"/>
        <w:jc w:val="both"/>
        <w:pageBreakBefore w:val="0"/>
        <w:spacing w:before="0" w:after="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p>
      <w:pPr>
        <w:pStyle w:val="658"/>
        <w:ind w:left="0" w:right="0" w:firstLine="0"/>
        <w:jc w:val="both"/>
        <w:pageBreakBefore w:val="0"/>
        <w:spacing w:before="0" w:after="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p>
      <w:pPr>
        <w:pStyle w:val="658"/>
        <w:ind w:left="0" w:right="0" w:firstLine="0"/>
        <w:jc w:val="both"/>
        <w:pageBreakBefore w:val="0"/>
        <w:spacing w:before="0" w:after="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p>
      <w:pPr>
        <w:pStyle w:val="658"/>
        <w:ind w:left="0" w:right="0" w:firstLine="0"/>
        <w:jc w:val="both"/>
        <w:pageBreakBefore w:val="0"/>
        <w:spacing w:before="0" w:after="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p>
      <w:pPr>
        <w:pStyle w:val="658"/>
        <w:ind w:left="0" w:right="0" w:firstLine="0"/>
        <w:jc w:val="center"/>
        <w:spacing w:before="0" w:after="0"/>
        <w:rPr>
          <w:rFonts w:hint="eastAsia" w:ascii="宋体" w:hAnsi="宋体" w:eastAsia="宋体" w:cs="Times New Roman"/>
          <w:b/>
          <w:bCs w:val="0"/>
          <w:color w:val="000000"/>
          <w:sz w:val="3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br w:type="page" w:clear="all"/>
      </w:r>
      <w:r>
        <w:rPr>
          <w:rFonts w:hint="eastAsia" w:ascii="宋体" w:hAnsi="宋体" w:eastAsia="宋体" w:cs="Times New Roman"/>
          <w:b/>
          <w:bCs w:val="0"/>
          <w:color w:val="000000"/>
          <w:sz w:val="30"/>
          <w:szCs w:val="21"/>
          <w:highlight w:val="none"/>
        </w:rPr>
        <w:t xml:space="preserve">《*******合同》补充协议（合同附件）</w:t>
      </w:r>
      <w:r>
        <w:rPr>
          <w:rFonts w:hint="eastAsia" w:ascii="宋体" w:hAnsi="宋体" w:eastAsia="宋体" w:cs="Times New Roman"/>
          <w:b/>
          <w:bCs w:val="0"/>
          <w:color w:val="000000"/>
          <w:sz w:val="30"/>
          <w:szCs w:val="21"/>
          <w:highlight w:val="none"/>
        </w:rPr>
      </w:r>
      <w:r/>
    </w:p>
    <w:p>
      <w:pPr>
        <w:pStyle w:val="699"/>
        <w:jc w:val="left"/>
        <w:keepLines w:val="0"/>
        <w:keepNext w:val="0"/>
        <w:pageBreakBefore w:val="0"/>
        <w:spacing w:before="120" w:after="120" w:line="360" w:lineRule="auto"/>
        <w:widowControl w:val="off"/>
        <w:rPr>
          <w:rFonts w:hAnsi="宋体"/>
          <w:color w:val="000000"/>
          <w:sz w:val="24"/>
          <w:szCs w:val="24"/>
          <w:highlight w:val="none"/>
        </w:rPr>
      </w:pPr>
      <w:r>
        <w:rPr>
          <w:rFonts w:hint="eastAsia" w:hAnsi="宋体"/>
          <w:color w:val="000000"/>
          <w:sz w:val="24"/>
          <w:szCs w:val="24"/>
          <w:highlight w:val="none"/>
        </w:rPr>
        <w:t xml:space="preserve">    如遇</w:t>
      </w:r>
      <w:r>
        <w:rPr>
          <w:rFonts w:hint="eastAsia" w:hAnsi="宋体"/>
          <w:color w:val="000000"/>
          <w:sz w:val="24"/>
          <w:szCs w:val="24"/>
          <w:highlight w:val="none"/>
          <w:lang w:eastAsia="zh-CN"/>
        </w:rPr>
        <w:t xml:space="preserve">磋商文件</w:t>
      </w:r>
      <w:r>
        <w:rPr>
          <w:rFonts w:hint="eastAsia" w:hAnsi="宋体"/>
          <w:color w:val="000000"/>
          <w:sz w:val="24"/>
          <w:szCs w:val="24"/>
          <w:highlight w:val="none"/>
        </w:rPr>
        <w:t xml:space="preserve">及合同未约定事项</w:t>
      </w:r>
      <w:r>
        <w:rPr>
          <w:rFonts w:hint="eastAsia" w:hAnsi="宋体"/>
          <w:color w:val="000000"/>
          <w:sz w:val="24"/>
          <w:szCs w:val="24"/>
          <w:highlight w:val="none"/>
          <w:lang w:eastAsia="zh-CN"/>
        </w:rPr>
        <w:t xml:space="preserve">，</w:t>
      </w:r>
      <w:r>
        <w:rPr>
          <w:rFonts w:hint="eastAsia" w:hAnsi="宋体"/>
          <w:color w:val="000000"/>
          <w:sz w:val="24"/>
          <w:szCs w:val="24"/>
          <w:highlight w:val="none"/>
        </w:rPr>
        <w:t xml:space="preserve">双方可友好协商签订补充协议。</w:t>
      </w:r>
      <w:r>
        <w:rPr>
          <w:rFonts w:hAnsi="宋体"/>
          <w:color w:val="000000"/>
          <w:sz w:val="24"/>
          <w:szCs w:val="24"/>
          <w:highlight w:val="none"/>
        </w:rPr>
      </w:r>
      <w:r/>
    </w:p>
    <w:p>
      <w:pPr>
        <w:pStyle w:val="778"/>
        <w:jc w:val="center"/>
        <w:pageBreakBefore w:val="0"/>
        <w:spacing w:before="120" w:after="120" w:line="360" w:lineRule="auto"/>
        <w:rPr>
          <w:rFonts w:hint="eastAsia" w:ascii="方正小标宋简体" w:hAnsi="方正小标宋简体" w:eastAsia="方正小标宋简体" w:cs="方正小标宋简体"/>
          <w:color w:val="000000"/>
          <w:sz w:val="36"/>
          <w:szCs w:val="36"/>
          <w:lang w:val="en-US" w:eastAsia="zh-CN" w:bidi="ar-SA"/>
        </w:rPr>
      </w:pPr>
      <w:r/>
      <w:bookmarkEnd w:id="0"/>
      <w:r/>
      <w:bookmarkEnd w:id="1"/>
      <w:r/>
      <w:bookmarkEnd w:id="2"/>
      <w:r/>
      <w:bookmarkEnd w:id="3"/>
      <w:r/>
      <w:bookmarkEnd w:id="4"/>
      <w:r/>
      <w:bookmarkEnd w:id="5"/>
      <w:r/>
      <w:bookmarkStart w:id="121" w:name="_Toc20823346"/>
      <w:r/>
      <w:bookmarkStart w:id="122" w:name="_Hlt16619350"/>
      <w:r/>
      <w:bookmarkStart w:id="123" w:name="_Toc120614244"/>
      <w:r/>
      <w:bookmarkStart w:id="124" w:name="_Toc16938590"/>
      <w:r/>
      <w:bookmarkStart w:id="125" w:name="_Toc479757211"/>
      <w:r/>
      <w:bookmarkStart w:id="126" w:name="_Toc462564139"/>
      <w:r>
        <w:rPr>
          <w:rFonts w:hint="eastAsia" w:ascii="宋体" w:hAnsi="宋体" w:eastAsia="宋体" w:cs="Courier New"/>
          <w:color w:val="000000"/>
          <w:sz w:val="24"/>
          <w:szCs w:val="24"/>
          <w:highlight w:val="none"/>
          <w:lang w:val="en-US" w:eastAsia="zh-CN" w:bidi="ar-SA"/>
        </w:rPr>
        <w:br w:type="page" w:clear="all"/>
      </w:r>
      <w:bookmarkEnd w:id="121"/>
      <w:r/>
      <w:bookmarkEnd w:id="122"/>
      <w:r/>
      <w:bookmarkEnd w:id="123"/>
      <w:r/>
      <w:bookmarkEnd w:id="124"/>
      <w:r/>
      <w:bookmarkStart w:id="127" w:name="_Toc26554093"/>
      <w:r/>
      <w:bookmarkStart w:id="128" w:name="_Toc49090575"/>
      <w:r>
        <w:rPr>
          <w:rStyle w:val="671"/>
          <w:rFonts w:hint="eastAsia" w:ascii="宋体" w:hAnsi="宋体" w:eastAsia="宋体" w:cs="宋体"/>
          <w:b/>
          <w:bCs/>
          <w:color w:val="000000"/>
          <w:sz w:val="36"/>
          <w:szCs w:val="36"/>
          <w:lang w:val="en-US" w:eastAsia="zh-CN"/>
        </w:rPr>
        <w:t xml:space="preserve">第四章  采购需求</w:t>
      </w:r>
      <w:r>
        <w:rPr>
          <w:rFonts w:hint="eastAsia" w:ascii="方正小标宋简体" w:hAnsi="方正小标宋简体" w:eastAsia="方正小标宋简体" w:cs="方正小标宋简体"/>
          <w:color w:val="000000"/>
          <w:sz w:val="36"/>
          <w:szCs w:val="36"/>
          <w:lang w:val="en-US" w:eastAsia="zh-CN" w:bidi="ar-SA"/>
        </w:rPr>
      </w:r>
      <w:r/>
    </w:p>
    <w:p>
      <w:pPr>
        <w:pStyle w:val="658"/>
        <w:ind w:firstLine="480"/>
        <w:keepLines w:val="0"/>
        <w:keepNext w:val="0"/>
        <w:pageBreakBefore w:val="0"/>
        <w:spacing w:line="360" w:lineRule="auto"/>
        <w:widowControl w:val="off"/>
        <w:rPr>
          <w:rFonts w:hint="eastAsia" w:ascii="黑体" w:hAnsi="黑体" w:eastAsia="黑体" w:cs="黑体"/>
          <w:color w:val="000000"/>
          <w:sz w:val="24"/>
          <w:szCs w:val="24"/>
          <w:lang w:eastAsia="zh-CN"/>
        </w:rPr>
      </w:pPr>
      <w:r>
        <w:rPr>
          <w:rFonts w:hint="eastAsia" w:ascii="黑体" w:hAnsi="黑体" w:eastAsia="黑体" w:cs="黑体"/>
          <w:color w:val="000000"/>
          <w:sz w:val="24"/>
          <w:szCs w:val="24"/>
          <w:lang w:eastAsia="zh-CN"/>
        </w:rPr>
        <w:t xml:space="preserve">一、项目名称：</w:t>
      </w:r>
      <w:r>
        <w:rPr>
          <w:rFonts w:hint="eastAsia" w:ascii="黑体" w:hAnsi="黑体" w:eastAsia="黑体" w:cs="黑体"/>
          <w:b w:val="0"/>
          <w:bCs w:val="0"/>
          <w:color w:val="000000"/>
          <w:sz w:val="24"/>
          <w:szCs w:val="24"/>
          <w:lang w:eastAsia="zh-CN"/>
        </w:rPr>
        <w:t xml:space="preserve">四坝、泰山沟泵站前池水质提升项目</w:t>
      </w:r>
      <w:r>
        <w:rPr>
          <w:rFonts w:hint="eastAsia" w:ascii="黑体" w:hAnsi="黑体" w:eastAsia="黑体" w:cs="黑体"/>
          <w:color w:val="000000"/>
          <w:sz w:val="24"/>
          <w:szCs w:val="24"/>
          <w:lang w:eastAsia="zh-CN"/>
        </w:rPr>
      </w:r>
      <w:r/>
    </w:p>
    <w:p>
      <w:pPr>
        <w:pStyle w:val="658"/>
        <w:ind w:firstLine="480"/>
        <w:keepLines w:val="0"/>
        <w:keepNext w:val="0"/>
        <w:pageBreakBefore w:val="0"/>
        <w:spacing w:line="360" w:lineRule="auto"/>
        <w:widowControl w:val="off"/>
        <w:rPr>
          <w:rFonts w:hint="eastAsia" w:ascii="黑体" w:hAnsi="黑体" w:eastAsia="黑体" w:cs="黑体"/>
          <w:color w:val="000000"/>
          <w:sz w:val="24"/>
          <w:szCs w:val="24"/>
          <w:lang w:eastAsia="zh-CN"/>
        </w:rPr>
      </w:pPr>
      <w:r>
        <w:rPr>
          <w:rFonts w:hint="eastAsia" w:ascii="黑体" w:hAnsi="黑体" w:eastAsia="黑体" w:cs="黑体"/>
          <w:color w:val="000000"/>
          <w:sz w:val="24"/>
          <w:szCs w:val="24"/>
          <w:lang w:eastAsia="zh-CN"/>
        </w:rPr>
        <w:t xml:space="preserve">二、最高限价</w:t>
      </w:r>
      <w:r>
        <w:rPr>
          <w:rFonts w:hint="eastAsia" w:ascii="黑体" w:hAnsi="黑体" w:eastAsia="黑体" w:cs="黑体"/>
          <w:color w:val="000000"/>
          <w:sz w:val="24"/>
          <w:szCs w:val="24"/>
          <w:lang w:val="zh-CN" w:eastAsia="zh-CN"/>
        </w:rPr>
        <w:t xml:space="preserve">：</w:t>
      </w:r>
      <w:r>
        <w:rPr>
          <w:rFonts w:hint="eastAsia" w:ascii="黑体" w:hAnsi="黑体" w:eastAsia="黑体" w:cs="黑体"/>
          <w:color w:val="000000"/>
          <w:sz w:val="24"/>
          <w:szCs w:val="24"/>
          <w:lang w:val="en-US" w:eastAsia="zh-CN"/>
        </w:rPr>
        <w:t xml:space="preserve">本次按单价报价，单价最高限价：3.25元/吨，</w:t>
      </w:r>
      <w:r>
        <w:rPr>
          <w:rFonts w:hint="eastAsia" w:ascii="黑体" w:hAnsi="黑体" w:eastAsia="黑体" w:cs="黑体"/>
          <w:color w:val="000000"/>
          <w:sz w:val="24"/>
          <w:szCs w:val="24"/>
          <w:lang w:val="zh-CN" w:eastAsia="zh-CN"/>
        </w:rPr>
        <w:t xml:space="preserve">超过最高限价为废标。</w:t>
      </w:r>
      <w:r>
        <w:rPr>
          <w:rFonts w:hint="eastAsia" w:ascii="黑体" w:hAnsi="黑体" w:eastAsia="黑体" w:cs="黑体"/>
          <w:color w:val="000000"/>
          <w:sz w:val="24"/>
          <w:szCs w:val="24"/>
          <w:lang w:eastAsia="zh-CN"/>
        </w:rPr>
      </w:r>
      <w:r/>
    </w:p>
    <w:p>
      <w:pPr>
        <w:pStyle w:val="658"/>
        <w:ind w:firstLine="480"/>
        <w:keepLines w:val="0"/>
        <w:keepNext w:val="0"/>
        <w:pageBreakBefore w:val="0"/>
        <w:spacing w:line="360" w:lineRule="auto"/>
        <w:widowControl w:val="off"/>
        <w:rPr>
          <w:rFonts w:hint="eastAsia" w:ascii="黑体" w:hAnsi="黑体" w:eastAsia="黑体" w:cs="黑体"/>
          <w:color w:val="000000"/>
          <w:sz w:val="24"/>
          <w:szCs w:val="24"/>
          <w:lang w:val="en-US" w:eastAsia="zh-CN"/>
        </w:rPr>
      </w:pPr>
      <w:r>
        <w:rPr>
          <w:rFonts w:hint="eastAsia" w:ascii="黑体" w:hAnsi="黑体" w:eastAsia="黑体" w:cs="黑体"/>
          <w:color w:val="000000"/>
          <w:sz w:val="24"/>
          <w:szCs w:val="24"/>
          <w:lang w:val="en-US" w:eastAsia="zh-CN"/>
        </w:rPr>
        <w:t xml:space="preserve">三、项目概况及要求</w:t>
      </w:r>
      <w:r>
        <w:rPr>
          <w:rFonts w:hint="eastAsia" w:ascii="黑体" w:hAnsi="黑体" w:eastAsia="黑体" w:cs="黑体"/>
          <w:color w:val="000000"/>
          <w:sz w:val="24"/>
          <w:szCs w:val="24"/>
          <w:lang w:val="en-US" w:eastAsia="zh-CN"/>
        </w:rPr>
      </w:r>
      <w:r/>
    </w:p>
    <w:p>
      <w:pPr>
        <w:pStyle w:val="690"/>
        <w:ind w:firstLine="241"/>
        <w:jc w:val="left"/>
        <w:keepLines w:val="0"/>
        <w:keepNext w:val="0"/>
        <w:pageBreakBefore w:val="0"/>
        <w:spacing w:line="360" w:lineRule="auto"/>
        <w:widowControl w:val="off"/>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lang w:eastAsia="zh-CN"/>
        </w:rPr>
        <w:t xml:space="preserve">（一）</w:t>
      </w:r>
      <w:r>
        <w:rPr>
          <w:rFonts w:hint="eastAsia" w:ascii="宋体" w:hAnsi="宋体" w:eastAsia="宋体" w:cs="宋体"/>
          <w:b/>
          <w:bCs/>
          <w:color w:val="000000"/>
          <w:sz w:val="24"/>
          <w:szCs w:val="24"/>
          <w:highlight w:val="none"/>
        </w:rPr>
        <w:t xml:space="preserve">项目</w:t>
      </w:r>
      <w:r>
        <w:rPr>
          <w:rFonts w:hint="eastAsia" w:ascii="宋体" w:hAnsi="宋体" w:eastAsia="宋体" w:cs="宋体"/>
          <w:b/>
          <w:bCs/>
          <w:color w:val="000000"/>
          <w:sz w:val="24"/>
          <w:szCs w:val="24"/>
          <w:highlight w:val="none"/>
          <w:lang w:eastAsia="zh-CN"/>
        </w:rPr>
        <w:t xml:space="preserve">概况</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rPr>
      </w:r>
      <w:r/>
    </w:p>
    <w:p>
      <w:pPr>
        <w:pStyle w:val="658"/>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eastAsia="zh-CN"/>
        </w:rPr>
        <w:t xml:space="preserve">泰山沟泵站地处泰山路，</w:t>
      </w:r>
      <w:r>
        <w:rPr>
          <w:rFonts w:hint="eastAsia" w:ascii="宋体" w:hAnsi="宋体" w:eastAsia="宋体" w:cs="宋体"/>
          <w:b w:val="0"/>
          <w:bCs w:val="0"/>
          <w:color w:val="000000"/>
          <w:sz w:val="24"/>
          <w:szCs w:val="24"/>
          <w:highlight w:val="none"/>
          <w:lang w:val="zh-CN" w:eastAsia="zh-CN"/>
        </w:rPr>
        <w:t xml:space="preserve">四坝河地处复兴路与园林西路交界处，</w:t>
      </w:r>
      <w:r>
        <w:rPr>
          <w:rFonts w:hint="eastAsia" w:ascii="宋体" w:hAnsi="宋体" w:eastAsia="宋体" w:cs="宋体"/>
          <w:b w:val="0"/>
          <w:bCs w:val="0"/>
          <w:color w:val="000000"/>
          <w:sz w:val="24"/>
          <w:szCs w:val="24"/>
          <w:highlight w:val="none"/>
          <w:lang w:eastAsia="zh-CN"/>
        </w:rPr>
        <w:t xml:space="preserve">周</w:t>
      </w:r>
      <w:r>
        <w:rPr>
          <w:rFonts w:hint="eastAsia" w:ascii="宋体" w:hAnsi="宋体" w:eastAsia="宋体" w:cs="宋体"/>
          <w:b w:val="0"/>
          <w:bCs w:val="0"/>
          <w:color w:val="000000"/>
          <w:sz w:val="24"/>
          <w:szCs w:val="24"/>
          <w:highlight w:val="none"/>
          <w:lang w:eastAsia="zh-CN"/>
        </w:rPr>
        <w:t xml:space="preserve">边人口较为密集，沿河受周边居民影响，常有生活污水混流入泰山沟泵站，河道整体水质受到污染，影响整体感官，</w:t>
      </w:r>
      <w:r>
        <w:rPr>
          <w:rFonts w:hint="eastAsia" w:ascii="宋体" w:hAnsi="宋体" w:eastAsia="宋体" w:cs="宋体"/>
          <w:b w:val="0"/>
          <w:bCs w:val="0"/>
          <w:color w:val="000000"/>
          <w:sz w:val="24"/>
          <w:szCs w:val="24"/>
          <w:highlight w:val="none"/>
        </w:rPr>
        <w:t xml:space="preserve">也严重影响排入水体——滁河的水质。为扭转现实情况，确保断面水质达标及滁河水质，实施</w:t>
      </w:r>
      <w:r>
        <w:rPr>
          <w:rFonts w:hint="eastAsia" w:ascii="宋体" w:hAnsi="宋体" w:eastAsia="宋体" w:cs="宋体"/>
          <w:b w:val="0"/>
          <w:bCs w:val="0"/>
          <w:color w:val="000000"/>
          <w:sz w:val="24"/>
          <w:szCs w:val="24"/>
          <w:highlight w:val="none"/>
          <w:lang w:eastAsia="zh-CN"/>
        </w:rPr>
        <w:t xml:space="preserve">排口</w:t>
      </w:r>
      <w:r>
        <w:rPr>
          <w:rFonts w:hint="eastAsia" w:ascii="宋体" w:hAnsi="宋体" w:eastAsia="宋体" w:cs="宋体"/>
          <w:b w:val="0"/>
          <w:bCs w:val="0"/>
          <w:color w:val="000000"/>
          <w:sz w:val="24"/>
          <w:szCs w:val="24"/>
          <w:highlight w:val="none"/>
        </w:rPr>
        <w:t xml:space="preserve">水质应急处理工程已刻不容缓。针对上述情况，决定购买</w:t>
      </w:r>
      <w:r>
        <w:rPr>
          <w:rFonts w:hint="eastAsia" w:ascii="宋体" w:hAnsi="宋体" w:eastAsia="宋体" w:cs="宋体"/>
          <w:b w:val="0"/>
          <w:bCs w:val="0"/>
          <w:color w:val="000000"/>
          <w:sz w:val="24"/>
          <w:szCs w:val="24"/>
          <w:highlight w:val="none"/>
          <w:lang w:eastAsia="zh-CN"/>
        </w:rPr>
        <w:t xml:space="preserve">泰山沟泵站前池水</w:t>
      </w:r>
      <w:r>
        <w:rPr>
          <w:rFonts w:hint="eastAsia" w:ascii="宋体" w:hAnsi="宋体" w:eastAsia="宋体" w:cs="宋体"/>
          <w:b w:val="0"/>
          <w:bCs w:val="0"/>
          <w:color w:val="000000"/>
          <w:sz w:val="24"/>
          <w:szCs w:val="24"/>
          <w:highlight w:val="none"/>
        </w:rPr>
        <w:t xml:space="preserve">水质应急处理服务。</w:t>
      </w:r>
      <w:r>
        <w:rPr>
          <w:rFonts w:hint="eastAsia" w:ascii="宋体" w:hAnsi="宋体" w:eastAsia="宋体" w:cs="宋体"/>
          <w:b w:val="0"/>
          <w:bCs w:val="0"/>
          <w:color w:val="000000"/>
          <w:sz w:val="24"/>
          <w:szCs w:val="24"/>
          <w:highlight w:val="none"/>
        </w:rPr>
      </w:r>
      <w:r/>
    </w:p>
    <w:p>
      <w:pPr>
        <w:pStyle w:val="690"/>
        <w:ind w:firstLine="241"/>
        <w:jc w:val="left"/>
        <w:spacing w:line="360" w:lineRule="auto"/>
        <w:rPr>
          <w:rFonts w:hint="eastAsia" w:ascii="宋体" w:hAnsi="宋体" w:eastAsia="宋体" w:cs="宋体"/>
          <w:b/>
          <w:bCs/>
          <w:color w:val="000000"/>
          <w:sz w:val="24"/>
          <w:szCs w:val="24"/>
          <w:highlight w:val="none"/>
          <w:lang w:eastAsia="zh-CN"/>
        </w:rPr>
        <w:outlineLvl w:val="1"/>
      </w:pPr>
      <w:r>
        <w:rPr>
          <w:rFonts w:hint="eastAsia" w:ascii="宋体" w:hAnsi="宋体" w:eastAsia="宋体" w:cs="宋体"/>
          <w:b/>
          <w:bCs/>
          <w:color w:val="000000"/>
          <w:sz w:val="24"/>
          <w:szCs w:val="24"/>
          <w:highlight w:val="none"/>
          <w:lang w:eastAsia="zh-CN"/>
        </w:rPr>
        <w:t xml:space="preserve">（二）总体目标：将本项目所涉泵站前池水净化处理为地表V类水（监测的主要指标为氨氮、COD、pH值）。</w:t>
      </w:r>
      <w:r>
        <w:rPr>
          <w:rFonts w:hint="eastAsia" w:ascii="宋体" w:hAnsi="宋体" w:eastAsia="宋体" w:cs="宋体"/>
          <w:b/>
          <w:bCs/>
          <w:color w:val="000000"/>
          <w:sz w:val="24"/>
          <w:szCs w:val="24"/>
          <w:highlight w:val="none"/>
          <w:lang w:eastAsia="zh-CN"/>
        </w:rPr>
      </w:r>
      <w:r/>
    </w:p>
    <w:p>
      <w:pPr>
        <w:pStyle w:val="658"/>
        <w:ind w:right="-2" w:firstLine="241"/>
        <w:keepLines w:val="0"/>
        <w:keepNext w:val="0"/>
        <w:pageBreakBefore w:val="0"/>
        <w:spacing w:line="360" w:lineRule="auto"/>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bidi="ar-SA"/>
        </w:rPr>
        <w:t xml:space="preserve">（三）项目建设主体及分包</w:t>
      </w:r>
      <w:r>
        <w:rPr>
          <w:rFonts w:hint="eastAsia" w:ascii="宋体" w:hAnsi="宋体" w:eastAsia="宋体" w:cs="宋体"/>
          <w:b/>
          <w:bCs w:val="0"/>
          <w:color w:val="000000"/>
          <w:sz w:val="24"/>
          <w:szCs w:val="24"/>
          <w:highlight w:val="none"/>
          <w:lang w:val="en-US" w:eastAsia="zh-CN"/>
        </w:rPr>
      </w:r>
      <w:r/>
    </w:p>
    <w:p>
      <w:pPr>
        <w:pStyle w:val="658"/>
        <w:ind w:firstLine="480"/>
        <w:spacing w:line="360" w:lineRule="auto"/>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rPr>
        <w:t xml:space="preserve">本项目共有</w:t>
      </w: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rPr>
        <w:t xml:space="preserve">个站点</w:t>
      </w:r>
      <w:r>
        <w:rPr>
          <w:rFonts w:hint="eastAsia" w:ascii="宋体" w:hAnsi="宋体" w:eastAsia="宋体" w:cs="宋体"/>
          <w:b w:val="0"/>
          <w:bCs w:val="0"/>
          <w:color w:val="000000"/>
          <w:sz w:val="24"/>
          <w:szCs w:val="24"/>
          <w:highlight w:val="none"/>
          <w:lang w:eastAsia="zh-CN"/>
        </w:rPr>
        <w:t xml:space="preserve">为泰山沟泵站、</w:t>
      </w:r>
      <w:r>
        <w:rPr>
          <w:rFonts w:hint="eastAsia" w:ascii="宋体" w:hAnsi="宋体" w:eastAsia="宋体" w:cs="Times New Roman"/>
          <w:color w:val="000000"/>
          <w:szCs w:val="21"/>
          <w:highlight w:val="none"/>
          <w:lang w:val="zh-CN" w:eastAsia="zh-CN"/>
        </w:rPr>
        <w:t xml:space="preserve">四坝泵站</w:t>
      </w:r>
      <w:r>
        <w:rPr>
          <w:rFonts w:hint="eastAsia" w:ascii="宋体" w:hAnsi="宋体" w:eastAsia="宋体" w:cs="宋体"/>
          <w:b w:val="0"/>
          <w:bCs w:val="0"/>
          <w:color w:val="000000"/>
          <w:sz w:val="24"/>
          <w:szCs w:val="24"/>
          <w:highlight w:val="none"/>
          <w:lang w:eastAsia="zh-CN"/>
        </w:rPr>
      </w:r>
      <w:r/>
    </w:p>
    <w:tbl>
      <w:tblPr>
        <w:tblpPr w:horzAnchor="page" w:tblpXSpec="center" w:vertAnchor="text" w:tblpY="31" w:leftFromText="180" w:topFromText="0" w:rightFromText="180" w:bottomFromText="0"/>
        <w:tblW w:w="674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8"/>
        <w:gridCol w:w="1437"/>
        <w:gridCol w:w="3012"/>
        <w:gridCol w:w="1621"/>
      </w:tblGrid>
      <w:tr>
        <w:trPr>
          <w:trHeight w:val="290"/>
        </w:trPr>
        <w:tc>
          <w:tcPr>
            <w:tcW w:w="678" w:type="dxa"/>
            <w:vAlign w:val="center"/>
            <w:textDirection w:val="lrTb"/>
            <w:noWrap w:val="false"/>
          </w:tcPr>
          <w:p>
            <w:pPr>
              <w:pStyle w:val="658"/>
              <w:jc w:val="center"/>
              <w:spacing w:line="360" w:lineRule="auto"/>
              <w:rPr>
                <w:rFonts w:hint="eastAsia" w:ascii="宋体" w:hAnsi="宋体" w:eastAsia="宋体" w:cs="宋体"/>
                <w:b w:val="0"/>
                <w:bCs w:val="0"/>
                <w:color w:val="000000"/>
                <w:sz w:val="24"/>
                <w:szCs w:val="24"/>
                <w:highlight w:val="none"/>
              </w:rPr>
              <w:framePr w:vAnchor="text" w:hAnchor="page" w:xAlign="center" w:y="31"/>
            </w:pPr>
            <w:r/>
            <w:bookmarkStart w:id="129" w:name="OLE_LINK1"/>
            <w:r>
              <w:rPr>
                <w:rFonts w:hint="eastAsia" w:ascii="宋体" w:hAnsi="宋体" w:eastAsia="宋体" w:cs="宋体"/>
                <w:b w:val="0"/>
                <w:bCs w:val="0"/>
                <w:color w:val="000000"/>
                <w:sz w:val="24"/>
                <w:szCs w:val="24"/>
                <w:highlight w:val="none"/>
              </w:rPr>
              <w:t xml:space="preserve">序号</w:t>
            </w:r>
            <w:r>
              <w:rPr>
                <w:rFonts w:hint="eastAsia" w:ascii="宋体" w:hAnsi="宋体" w:eastAsia="宋体" w:cs="宋体"/>
                <w:b w:val="0"/>
                <w:bCs w:val="0"/>
                <w:color w:val="000000"/>
                <w:sz w:val="24"/>
                <w:szCs w:val="24"/>
                <w:highlight w:val="none"/>
              </w:rPr>
            </w:r>
            <w:r/>
          </w:p>
        </w:tc>
        <w:tc>
          <w:tcPr>
            <w:tcW w:w="1437" w:type="dxa"/>
            <w:vAlign w:val="center"/>
            <w:textDirection w:val="lrTb"/>
            <w:noWrap w:val="false"/>
          </w:tcPr>
          <w:p>
            <w:pPr>
              <w:pStyle w:val="658"/>
              <w:jc w:val="center"/>
              <w:spacing w:line="360" w:lineRule="auto"/>
              <w:rPr>
                <w:rFonts w:hint="eastAsia" w:ascii="宋体" w:hAnsi="宋体" w:eastAsia="宋体" w:cs="宋体"/>
                <w:b w:val="0"/>
                <w:bCs w:val="0"/>
                <w:color w:val="000000"/>
                <w:sz w:val="24"/>
                <w:szCs w:val="24"/>
                <w:highlight w:val="none"/>
              </w:rPr>
              <w:framePr w:vAnchor="text" w:hAnchor="page" w:xAlign="center" w:y="31"/>
            </w:pPr>
            <w:r>
              <w:rPr>
                <w:rFonts w:hint="eastAsia" w:ascii="宋体" w:hAnsi="宋体" w:eastAsia="宋体" w:cs="宋体"/>
                <w:b w:val="0"/>
                <w:bCs w:val="0"/>
                <w:color w:val="000000"/>
                <w:sz w:val="24"/>
                <w:szCs w:val="24"/>
                <w:highlight w:val="none"/>
              </w:rPr>
              <w:t xml:space="preserve">泵站名称</w:t>
            </w:r>
            <w:r>
              <w:rPr>
                <w:rFonts w:hint="eastAsia" w:ascii="宋体" w:hAnsi="宋体" w:eastAsia="宋体" w:cs="宋体"/>
                <w:b w:val="0"/>
                <w:bCs w:val="0"/>
                <w:color w:val="000000"/>
                <w:sz w:val="24"/>
                <w:szCs w:val="24"/>
                <w:highlight w:val="none"/>
              </w:rPr>
            </w:r>
            <w:r/>
          </w:p>
        </w:tc>
        <w:tc>
          <w:tcPr>
            <w:tcW w:w="3012" w:type="dxa"/>
            <w:vAlign w:val="center"/>
            <w:textDirection w:val="lrTb"/>
            <w:noWrap w:val="false"/>
          </w:tcPr>
          <w:p>
            <w:pPr>
              <w:pStyle w:val="658"/>
              <w:jc w:val="center"/>
              <w:spacing w:line="360" w:lineRule="auto"/>
              <w:rPr>
                <w:rFonts w:hint="eastAsia" w:ascii="宋体" w:hAnsi="宋体" w:eastAsia="宋体" w:cs="宋体"/>
                <w:b w:val="0"/>
                <w:bCs w:val="0"/>
                <w:color w:val="000000"/>
                <w:sz w:val="24"/>
                <w:szCs w:val="24"/>
                <w:highlight w:val="none"/>
              </w:rPr>
              <w:framePr w:vAnchor="text" w:hAnchor="page" w:xAlign="center" w:y="31"/>
            </w:pPr>
            <w:r>
              <w:rPr>
                <w:rFonts w:hint="eastAsia" w:ascii="宋体" w:hAnsi="宋体" w:eastAsia="宋体" w:cs="宋体"/>
                <w:b w:val="0"/>
                <w:bCs w:val="0"/>
                <w:color w:val="000000"/>
                <w:sz w:val="24"/>
                <w:szCs w:val="24"/>
                <w:highlight w:val="none"/>
              </w:rPr>
              <w:t xml:space="preserve">泵站前池（或排水沟）位置</w:t>
            </w:r>
            <w:r>
              <w:rPr>
                <w:rFonts w:hint="eastAsia" w:ascii="宋体" w:hAnsi="宋体" w:eastAsia="宋体" w:cs="宋体"/>
                <w:b w:val="0"/>
                <w:bCs w:val="0"/>
                <w:color w:val="000000"/>
                <w:sz w:val="24"/>
                <w:szCs w:val="24"/>
                <w:highlight w:val="none"/>
              </w:rPr>
            </w:r>
            <w:r/>
          </w:p>
        </w:tc>
        <w:tc>
          <w:tcPr>
            <w:tcW w:w="1621" w:type="dxa"/>
            <w:vAlign w:val="center"/>
            <w:textDirection w:val="lrTb"/>
            <w:noWrap w:val="false"/>
          </w:tcPr>
          <w:p>
            <w:pPr>
              <w:pStyle w:val="658"/>
              <w:jc w:val="center"/>
              <w:spacing w:line="360" w:lineRule="auto"/>
              <w:rPr>
                <w:rFonts w:hint="eastAsia" w:ascii="宋体" w:hAnsi="宋体" w:eastAsia="宋体" w:cs="宋体"/>
                <w:b w:val="0"/>
                <w:bCs w:val="0"/>
                <w:color w:val="000000"/>
                <w:sz w:val="24"/>
                <w:szCs w:val="24"/>
                <w:highlight w:val="none"/>
              </w:rPr>
              <w:framePr w:vAnchor="text" w:hAnchor="page" w:xAlign="center" w:y="31"/>
            </w:pPr>
            <w:r>
              <w:rPr>
                <w:rFonts w:hint="eastAsia" w:ascii="宋体" w:hAnsi="宋体" w:eastAsia="宋体" w:cs="宋体"/>
                <w:b w:val="0"/>
                <w:bCs w:val="0"/>
                <w:color w:val="000000"/>
                <w:sz w:val="24"/>
                <w:szCs w:val="24"/>
                <w:highlight w:val="none"/>
              </w:rPr>
              <w:t xml:space="preserve">日处理能力（吨）</w:t>
            </w:r>
            <w:r>
              <w:rPr>
                <w:rFonts w:hint="eastAsia" w:ascii="宋体" w:hAnsi="宋体" w:eastAsia="宋体" w:cs="宋体"/>
                <w:b w:val="0"/>
                <w:bCs w:val="0"/>
                <w:color w:val="000000"/>
                <w:sz w:val="24"/>
                <w:szCs w:val="24"/>
                <w:highlight w:val="none"/>
              </w:rPr>
            </w:r>
            <w:r/>
          </w:p>
        </w:tc>
      </w:tr>
      <w:tr>
        <w:trPr>
          <w:trHeight w:val="546"/>
        </w:trPr>
        <w:tc>
          <w:tcPr>
            <w:tcW w:w="678" w:type="dxa"/>
            <w:vAlign w:val="center"/>
            <w:textDirection w:val="lrTb"/>
            <w:noWrap w:val="false"/>
          </w:tcPr>
          <w:p>
            <w:pPr>
              <w:pStyle w:val="658"/>
              <w:jc w:val="center"/>
              <w:spacing w:line="360" w:lineRule="auto"/>
              <w:rPr>
                <w:rFonts w:hint="eastAsia" w:ascii="宋体" w:hAnsi="宋体" w:eastAsia="宋体" w:cs="宋体"/>
                <w:b w:val="0"/>
                <w:bCs w:val="0"/>
                <w:color w:val="000000"/>
                <w:sz w:val="24"/>
                <w:szCs w:val="24"/>
                <w:highlight w:val="none"/>
              </w:rPr>
              <w:framePr w:vAnchor="text" w:hAnchor="page" w:xAlign="center" w:y="31"/>
            </w:pPr>
            <w:r>
              <w:rPr>
                <w:rFonts w:hint="eastAsia" w:ascii="宋体" w:hAnsi="宋体" w:eastAsia="宋体" w:cs="宋体"/>
                <w:b w:val="0"/>
                <w:bCs w:val="0"/>
                <w:color w:val="000000"/>
                <w:sz w:val="24"/>
                <w:szCs w:val="24"/>
                <w:highlight w:val="none"/>
              </w:rPr>
              <w:t xml:space="preserve">1</w:t>
            </w:r>
            <w:r>
              <w:rPr>
                <w:rFonts w:hint="eastAsia" w:ascii="宋体" w:hAnsi="宋体" w:eastAsia="宋体" w:cs="宋体"/>
                <w:b w:val="0"/>
                <w:bCs w:val="0"/>
                <w:color w:val="000000"/>
                <w:sz w:val="24"/>
                <w:szCs w:val="24"/>
                <w:highlight w:val="none"/>
              </w:rPr>
            </w:r>
            <w:r/>
          </w:p>
        </w:tc>
        <w:tc>
          <w:tcPr>
            <w:tcW w:w="1437" w:type="dxa"/>
            <w:vAlign w:val="center"/>
            <w:textDirection w:val="lrTb"/>
            <w:noWrap w:val="false"/>
          </w:tcPr>
          <w:p>
            <w:pPr>
              <w:pStyle w:val="658"/>
              <w:jc w:val="center"/>
              <w:spacing w:line="360" w:lineRule="auto"/>
              <w:rPr>
                <w:rFonts w:hint="eastAsia" w:ascii="宋体" w:hAnsi="宋体" w:eastAsia="宋体" w:cs="宋体"/>
                <w:b w:val="0"/>
                <w:bCs w:val="0"/>
                <w:color w:val="000000"/>
                <w:sz w:val="24"/>
                <w:szCs w:val="24"/>
                <w:highlight w:val="none"/>
              </w:rPr>
              <w:framePr w:vAnchor="text" w:hAnchor="page" w:xAlign="center" w:y="31"/>
            </w:pPr>
            <w:r>
              <w:rPr>
                <w:rFonts w:hint="eastAsia" w:ascii="宋体" w:hAnsi="宋体" w:eastAsia="宋体" w:cs="宋体"/>
                <w:b w:val="0"/>
                <w:bCs w:val="0"/>
                <w:color w:val="000000"/>
                <w:sz w:val="24"/>
                <w:szCs w:val="24"/>
                <w:highlight w:val="none"/>
                <w:lang w:eastAsia="zh-CN"/>
              </w:rPr>
              <w:t xml:space="preserve">泰山沟</w:t>
            </w:r>
            <w:r>
              <w:rPr>
                <w:rFonts w:hint="eastAsia" w:ascii="宋体" w:hAnsi="宋体" w:eastAsia="宋体" w:cs="宋体"/>
                <w:b w:val="0"/>
                <w:bCs w:val="0"/>
                <w:color w:val="000000"/>
                <w:sz w:val="24"/>
                <w:szCs w:val="24"/>
                <w:highlight w:val="none"/>
              </w:rPr>
              <w:t xml:space="preserve">泵站</w:t>
            </w:r>
            <w:r>
              <w:rPr>
                <w:rFonts w:hint="eastAsia" w:ascii="宋体" w:hAnsi="宋体" w:eastAsia="宋体" w:cs="宋体"/>
                <w:b w:val="0"/>
                <w:bCs w:val="0"/>
                <w:color w:val="000000"/>
                <w:sz w:val="24"/>
                <w:szCs w:val="24"/>
                <w:highlight w:val="none"/>
              </w:rPr>
            </w:r>
            <w:r/>
          </w:p>
        </w:tc>
        <w:tc>
          <w:tcPr>
            <w:tcW w:w="3012" w:type="dxa"/>
            <w:vAlign w:val="center"/>
            <w:textDirection w:val="lrTb"/>
            <w:noWrap w:val="false"/>
          </w:tcPr>
          <w:p>
            <w:pPr>
              <w:pStyle w:val="658"/>
              <w:jc w:val="center"/>
              <w:spacing w:line="360" w:lineRule="auto"/>
              <w:rPr>
                <w:rFonts w:hint="eastAsia" w:ascii="宋体" w:hAnsi="宋体" w:eastAsia="宋体" w:cs="宋体"/>
                <w:b w:val="0"/>
                <w:bCs w:val="0"/>
                <w:color w:val="000000"/>
                <w:sz w:val="24"/>
                <w:szCs w:val="24"/>
                <w:highlight w:val="none"/>
              </w:rPr>
              <w:framePr w:vAnchor="text" w:hAnchor="page" w:xAlign="center" w:y="31"/>
            </w:pPr>
            <w:r>
              <w:rPr>
                <w:rFonts w:hint="eastAsia" w:ascii="宋体" w:hAnsi="宋体" w:eastAsia="宋体" w:cs="宋体"/>
                <w:b w:val="0"/>
                <w:bCs w:val="0"/>
                <w:color w:val="000000"/>
                <w:sz w:val="24"/>
                <w:szCs w:val="24"/>
                <w:highlight w:val="none"/>
                <w:lang w:eastAsia="zh-CN"/>
              </w:rPr>
              <w:t xml:space="preserve">泰山沟泵站</w:t>
            </w:r>
            <w:r>
              <w:rPr>
                <w:rFonts w:hint="eastAsia" w:ascii="宋体" w:hAnsi="宋体" w:eastAsia="宋体" w:cs="宋体"/>
                <w:b w:val="0"/>
                <w:bCs w:val="0"/>
                <w:color w:val="000000"/>
                <w:sz w:val="24"/>
                <w:szCs w:val="24"/>
                <w:highlight w:val="none"/>
              </w:rPr>
            </w:r>
            <w:r/>
          </w:p>
        </w:tc>
        <w:tc>
          <w:tcPr>
            <w:tcW w:w="1621" w:type="dxa"/>
            <w:vAlign w:val="center"/>
            <w:textDirection w:val="lrTb"/>
            <w:noWrap w:val="false"/>
          </w:tcPr>
          <w:p>
            <w:pPr>
              <w:pStyle w:val="658"/>
              <w:jc w:val="center"/>
              <w:spacing w:line="360" w:lineRule="auto"/>
              <w:rPr>
                <w:rFonts w:hint="eastAsia" w:ascii="宋体" w:hAnsi="宋体" w:eastAsia="宋体" w:cs="宋体"/>
                <w:b w:val="0"/>
                <w:bCs w:val="0"/>
                <w:color w:val="000000"/>
                <w:sz w:val="24"/>
                <w:szCs w:val="24"/>
                <w:highlight w:val="none"/>
              </w:rPr>
              <w:framePr w:vAnchor="text" w:hAnchor="page" w:xAlign="center" w:y="31"/>
            </w:pPr>
            <w:r>
              <w:rPr>
                <w:rFonts w:hint="eastAsia" w:ascii="宋体" w:hAnsi="宋体" w:eastAsia="宋体" w:cs="宋体"/>
                <w:b w:val="0"/>
                <w:bCs w:val="0"/>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rPr>
              <w:t xml:space="preserve">00</w:t>
            </w:r>
            <w:r>
              <w:rPr>
                <w:rFonts w:hint="eastAsia" w:ascii="宋体" w:hAnsi="宋体" w:eastAsia="宋体" w:cs="宋体"/>
                <w:b w:val="0"/>
                <w:bCs w:val="0"/>
                <w:color w:val="000000"/>
                <w:sz w:val="24"/>
                <w:szCs w:val="24"/>
                <w:highlight w:val="none"/>
              </w:rPr>
            </w:r>
            <w:r/>
          </w:p>
        </w:tc>
      </w:tr>
      <w:tr>
        <w:trPr>
          <w:trHeight w:val="546"/>
        </w:trPr>
        <w:tc>
          <w:tcPr>
            <w:tcW w:w="678" w:type="dxa"/>
            <w:vAlign w:val="center"/>
            <w:textDirection w:val="lrTb"/>
            <w:noWrap w:val="false"/>
          </w:tcPr>
          <w:p>
            <w:pPr>
              <w:pStyle w:val="658"/>
              <w:jc w:val="center"/>
              <w:spacing w:line="360" w:lineRule="auto"/>
              <w:rPr>
                <w:rFonts w:hint="eastAsia" w:ascii="宋体" w:hAnsi="宋体" w:eastAsia="宋体" w:cs="宋体"/>
                <w:b w:val="0"/>
                <w:bCs w:val="0"/>
                <w:color w:val="000000"/>
                <w:sz w:val="24"/>
                <w:szCs w:val="24"/>
                <w:highlight w:val="none"/>
                <w:lang w:val="en-US" w:eastAsia="zh-CN"/>
              </w:rPr>
              <w:framePr w:vAnchor="text" w:hAnchor="page" w:xAlign="center" w:y="31"/>
            </w:pP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val="en-US" w:eastAsia="zh-CN"/>
              </w:rPr>
            </w:r>
            <w:r/>
          </w:p>
        </w:tc>
        <w:tc>
          <w:tcPr>
            <w:tcW w:w="1437" w:type="dxa"/>
            <w:vAlign w:val="center"/>
            <w:textDirection w:val="lrTb"/>
            <w:noWrap w:val="false"/>
          </w:tcPr>
          <w:p>
            <w:pPr>
              <w:pStyle w:val="658"/>
              <w:jc w:val="center"/>
              <w:spacing w:line="360" w:lineRule="auto"/>
              <w:rPr>
                <w:rFonts w:hint="eastAsia" w:ascii="宋体" w:hAnsi="宋体" w:eastAsia="宋体" w:cs="宋体"/>
                <w:b w:val="0"/>
                <w:bCs w:val="0"/>
                <w:color w:val="000000"/>
                <w:sz w:val="24"/>
                <w:szCs w:val="24"/>
                <w:highlight w:val="none"/>
                <w:lang w:eastAsia="zh-CN"/>
              </w:rPr>
              <w:framePr w:vAnchor="text" w:hAnchor="page" w:xAlign="center" w:y="31"/>
            </w:pPr>
            <w:r>
              <w:rPr>
                <w:rFonts w:hint="eastAsia" w:ascii="宋体" w:hAnsi="宋体" w:eastAsia="宋体" w:cs="宋体"/>
                <w:b w:val="0"/>
                <w:bCs w:val="0"/>
                <w:color w:val="000000"/>
                <w:sz w:val="24"/>
                <w:szCs w:val="24"/>
                <w:highlight w:val="none"/>
                <w:lang w:val="zh-CN" w:eastAsia="zh-CN"/>
              </w:rPr>
              <w:t xml:space="preserve">四坝泵站</w:t>
            </w:r>
            <w:r>
              <w:rPr>
                <w:rFonts w:hint="eastAsia" w:ascii="宋体" w:hAnsi="宋体" w:eastAsia="宋体" w:cs="宋体"/>
                <w:b w:val="0"/>
                <w:bCs w:val="0"/>
                <w:color w:val="000000"/>
                <w:sz w:val="24"/>
                <w:szCs w:val="24"/>
                <w:highlight w:val="none"/>
                <w:lang w:eastAsia="zh-CN"/>
              </w:rPr>
            </w:r>
            <w:r/>
          </w:p>
        </w:tc>
        <w:tc>
          <w:tcPr>
            <w:tcW w:w="3012" w:type="dxa"/>
            <w:vAlign w:val="center"/>
            <w:textDirection w:val="lrTb"/>
            <w:noWrap w:val="false"/>
          </w:tcPr>
          <w:p>
            <w:pPr>
              <w:pStyle w:val="658"/>
              <w:jc w:val="center"/>
              <w:spacing w:line="360" w:lineRule="auto"/>
              <w:rPr>
                <w:rFonts w:hint="eastAsia" w:ascii="宋体" w:hAnsi="宋体" w:eastAsia="宋体" w:cs="宋体"/>
                <w:b w:val="0"/>
                <w:bCs w:val="0"/>
                <w:color w:val="000000"/>
                <w:sz w:val="24"/>
                <w:szCs w:val="24"/>
                <w:highlight w:val="none"/>
                <w:lang w:eastAsia="zh-CN"/>
              </w:rPr>
              <w:framePr w:vAnchor="text" w:hAnchor="page" w:xAlign="center" w:y="31"/>
            </w:pPr>
            <w:r>
              <w:rPr>
                <w:rFonts w:hint="eastAsia" w:ascii="宋体" w:hAnsi="宋体" w:eastAsia="宋体" w:cs="宋体"/>
                <w:b w:val="0"/>
                <w:bCs w:val="0"/>
                <w:color w:val="000000"/>
                <w:sz w:val="24"/>
                <w:szCs w:val="24"/>
                <w:highlight w:val="none"/>
                <w:lang w:val="zh-CN" w:eastAsia="zh-CN"/>
              </w:rPr>
              <w:t xml:space="preserve">四坝河</w:t>
            </w:r>
            <w:r>
              <w:rPr>
                <w:rFonts w:hint="eastAsia" w:ascii="宋体" w:hAnsi="宋体" w:eastAsia="宋体" w:cs="宋体"/>
                <w:b w:val="0"/>
                <w:bCs w:val="0"/>
                <w:color w:val="000000"/>
                <w:sz w:val="24"/>
                <w:szCs w:val="24"/>
                <w:highlight w:val="none"/>
                <w:lang w:eastAsia="zh-CN"/>
              </w:rPr>
            </w:r>
            <w:r/>
          </w:p>
        </w:tc>
        <w:tc>
          <w:tcPr>
            <w:tcW w:w="1621" w:type="dxa"/>
            <w:vAlign w:val="center"/>
            <w:textDirection w:val="lrTb"/>
            <w:noWrap w:val="false"/>
          </w:tcPr>
          <w:p>
            <w:pPr>
              <w:pStyle w:val="658"/>
              <w:jc w:val="center"/>
              <w:spacing w:line="360" w:lineRule="auto"/>
              <w:rPr>
                <w:rFonts w:hint="eastAsia" w:ascii="宋体" w:hAnsi="宋体" w:eastAsia="宋体" w:cs="宋体"/>
                <w:b w:val="0"/>
                <w:bCs w:val="0"/>
                <w:color w:val="000000"/>
                <w:sz w:val="24"/>
                <w:szCs w:val="24"/>
                <w:highlight w:val="none"/>
                <w:lang w:val="en-US" w:eastAsia="zh-CN"/>
              </w:rPr>
              <w:framePr w:vAnchor="text" w:hAnchor="page" w:xAlign="center" w:y="31"/>
            </w:pPr>
            <w:r>
              <w:rPr>
                <w:rFonts w:hint="eastAsia" w:ascii="宋体" w:hAnsi="宋体" w:eastAsia="宋体" w:cs="宋体"/>
                <w:b w:val="0"/>
                <w:bCs w:val="0"/>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lang w:val="zh-CN" w:eastAsia="zh-CN"/>
              </w:rPr>
              <w:t xml:space="preserve">00</w:t>
            </w:r>
            <w:r>
              <w:rPr>
                <w:rFonts w:hint="eastAsia" w:ascii="宋体" w:hAnsi="宋体" w:eastAsia="宋体" w:cs="宋体"/>
                <w:b w:val="0"/>
                <w:bCs w:val="0"/>
                <w:color w:val="000000"/>
                <w:sz w:val="24"/>
                <w:szCs w:val="24"/>
                <w:highlight w:val="none"/>
                <w:lang w:val="en-US" w:eastAsia="zh-CN"/>
              </w:rPr>
            </w:r>
            <w:r/>
          </w:p>
        </w:tc>
      </w:tr>
    </w:tbl>
    <w:p>
      <w:pPr>
        <w:pStyle w:val="658"/>
        <w:ind w:firstLine="480"/>
        <w:spacing w:line="360" w:lineRule="auto"/>
        <w:rPr>
          <w:rFonts w:hint="eastAsia" w:ascii="宋体" w:hAnsi="宋体" w:eastAsia="宋体" w:cs="宋体"/>
          <w:b w:val="0"/>
          <w:bCs w:val="0"/>
          <w:color w:val="000000"/>
          <w:sz w:val="24"/>
          <w:szCs w:val="24"/>
          <w:highlight w:val="none"/>
        </w:rPr>
      </w:pPr>
      <w:r/>
      <w:bookmarkEnd w:id="129"/>
      <w:r>
        <w:rPr>
          <w:rFonts w:hint="eastAsia" w:ascii="宋体" w:hAnsi="宋体" w:eastAsia="宋体" w:cs="宋体"/>
          <w:b w:val="0"/>
          <w:bCs w:val="0"/>
          <w:color w:val="000000"/>
          <w:sz w:val="24"/>
          <w:szCs w:val="24"/>
          <w:highlight w:val="none"/>
        </w:rPr>
      </w:r>
      <w:r/>
    </w:p>
    <w:p>
      <w:pPr>
        <w:pStyle w:val="658"/>
        <w:ind w:firstLine="48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658"/>
        <w:ind w:firstLine="48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658"/>
        <w:ind w:firstLine="48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658"/>
        <w:ind w:firstLine="48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658"/>
        <w:ind w:firstLine="480"/>
        <w:spacing w:line="360" w:lineRule="auto"/>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val="0"/>
          <w:bCs w:val="0"/>
          <w:color w:val="000000"/>
          <w:sz w:val="24"/>
          <w:szCs w:val="24"/>
          <w:highlight w:val="none"/>
        </w:rPr>
        <w:t xml:space="preserve">说明：</w:t>
      </w:r>
      <w:r>
        <w:rPr>
          <w:rFonts w:hint="eastAsia" w:ascii="宋体" w:hAnsi="宋体" w:eastAsia="宋体" w:cs="宋体"/>
          <w:b w:val="0"/>
          <w:bCs w:val="0"/>
          <w:color w:val="000000"/>
          <w:sz w:val="24"/>
          <w:szCs w:val="24"/>
          <w:highlight w:val="none"/>
          <w:lang w:eastAsia="zh-CN"/>
        </w:rPr>
        <w:t xml:space="preserve">本次采购若涉及到需具有专业资质单位实施的内容，成交供应商须提供相关资质证明文件，若无相关资质可分包给有资质的供应商，分包单位需获得采购人认可。</w:t>
      </w:r>
      <w:r>
        <w:rPr>
          <w:rFonts w:hint="eastAsia" w:ascii="宋体" w:hAnsi="宋体" w:eastAsia="宋体" w:cs="宋体"/>
          <w:b/>
          <w:bCs w:val="0"/>
          <w:color w:val="000000"/>
          <w:sz w:val="24"/>
          <w:szCs w:val="24"/>
          <w:highlight w:val="none"/>
          <w:lang w:val="en-US" w:eastAsia="zh-CN"/>
        </w:rPr>
      </w:r>
      <w:r/>
    </w:p>
    <w:p>
      <w:pPr>
        <w:pStyle w:val="658"/>
        <w:ind w:firstLine="241"/>
        <w:jc w:val="left"/>
        <w:spacing w:line="360" w:lineRule="auto"/>
        <w:rPr>
          <w:rFonts w:hint="eastAsia" w:ascii="宋体" w:hAnsi="宋体" w:eastAsia="宋体" w:cs="宋体"/>
          <w:b/>
          <w:color w:val="000000"/>
          <w:sz w:val="24"/>
          <w:szCs w:val="24"/>
          <w:highlight w:val="none"/>
        </w:rPr>
        <w:outlineLvl w:val="1"/>
      </w:pPr>
      <w:r/>
      <w:bookmarkStart w:id="130" w:name="_Toc517169061"/>
      <w:r>
        <w:rPr>
          <w:rFonts w:hint="eastAsia" w:ascii="宋体" w:hAnsi="宋体" w:eastAsia="宋体" w:cs="宋体"/>
          <w:b/>
          <w:bCs/>
          <w:color w:val="000000"/>
          <w:sz w:val="24"/>
          <w:szCs w:val="24"/>
          <w:highlight w:val="none"/>
          <w:lang w:val="en-US" w:eastAsia="zh-CN" w:bidi="ar-SA"/>
        </w:rPr>
        <w:t xml:space="preserve">（四）水质提升的工艺及具体目标</w:t>
      </w:r>
      <w:bookmarkEnd w:id="130"/>
      <w:r>
        <w:rPr>
          <w:rFonts w:hint="eastAsia" w:ascii="宋体" w:hAnsi="宋体" w:eastAsia="宋体" w:cs="宋体"/>
          <w:b/>
          <w:color w:val="000000"/>
          <w:sz w:val="24"/>
          <w:szCs w:val="24"/>
          <w:highlight w:val="none"/>
        </w:rPr>
      </w:r>
      <w:r/>
    </w:p>
    <w:p>
      <w:pPr>
        <w:pStyle w:val="658"/>
        <w:ind w:firstLine="48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要求供应商根据水质污染情况采用“预处理+MBR工艺”的治理思路，合理选用成熟的、高效的、占地面积小的、自动化水平高的处理工艺，综合处理污染物。采用工艺不得产生二次污染，不得破坏后续水体生态健康。</w:t>
      </w:r>
      <w:r>
        <w:rPr>
          <w:rFonts w:hint="eastAsia" w:ascii="宋体" w:hAnsi="宋体" w:eastAsia="宋体" w:cs="宋体"/>
          <w:b w:val="0"/>
          <w:bCs w:val="0"/>
          <w:color w:val="000000"/>
          <w:sz w:val="24"/>
          <w:szCs w:val="24"/>
          <w:highlight w:val="none"/>
        </w:rPr>
      </w:r>
      <w:r/>
    </w:p>
    <w:p>
      <w:pPr>
        <w:pStyle w:val="658"/>
        <w:ind w:firstLine="480"/>
        <w:spacing w:line="360" w:lineRule="auto"/>
        <w:rPr>
          <w:rFonts w:hint="eastAsia" w:ascii="宋体" w:hAnsi="宋体" w:eastAsia="宋体" w:cs="宋体"/>
          <w:b/>
          <w:color w:val="000000"/>
          <w:sz w:val="24"/>
          <w:szCs w:val="24"/>
          <w:highlight w:val="none"/>
        </w:rPr>
      </w:pPr>
      <w:r>
        <w:rPr>
          <w:rFonts w:hint="eastAsia" w:ascii="宋体" w:hAnsi="宋体" w:eastAsia="宋体" w:cs="宋体"/>
          <w:b w:val="0"/>
          <w:bCs w:val="0"/>
          <w:color w:val="000000"/>
          <w:sz w:val="24"/>
          <w:szCs w:val="24"/>
          <w:highlight w:val="none"/>
        </w:rPr>
        <w:t xml:space="preserve">2、要求经</w:t>
      </w:r>
      <w:r>
        <w:rPr>
          <w:rFonts w:hint="eastAsia" w:ascii="宋体" w:hAnsi="宋体" w:eastAsia="宋体" w:cs="宋体"/>
          <w:b w:val="0"/>
          <w:bCs w:val="0"/>
          <w:color w:val="000000"/>
          <w:sz w:val="24"/>
          <w:szCs w:val="24"/>
          <w:highlight w:val="none"/>
          <w:lang w:eastAsia="zh-CN"/>
        </w:rPr>
        <w:t xml:space="preserve">成交供应商</w:t>
      </w:r>
      <w:r>
        <w:rPr>
          <w:rFonts w:hint="eastAsia" w:ascii="宋体" w:hAnsi="宋体" w:eastAsia="宋体" w:cs="宋体"/>
          <w:b w:val="0"/>
          <w:bCs w:val="0"/>
          <w:color w:val="000000"/>
          <w:sz w:val="24"/>
          <w:szCs w:val="24"/>
          <w:highlight w:val="none"/>
        </w:rPr>
        <w:t xml:space="preserve">处理后，泵站（沟道）每日汇聚的污水净化处理达到地表V类水（监测的主要指标为氨氮、COD、pH值），具体需达到下表标准。</w:t>
      </w:r>
      <w:r>
        <w:rPr>
          <w:rFonts w:hint="eastAsia" w:ascii="宋体" w:hAnsi="宋体" w:eastAsia="宋体" w:cs="宋体"/>
          <w:b/>
          <w:color w:val="000000"/>
          <w:sz w:val="24"/>
          <w:szCs w:val="24"/>
          <w:highlight w:val="none"/>
        </w:rPr>
      </w:r>
      <w:r/>
    </w:p>
    <w:p>
      <w:pPr>
        <w:pStyle w:val="658"/>
        <w:ind w:firstLine="482"/>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出水水质主要检测指标（地表V类水）</w:t>
      </w:r>
      <w:r>
        <w:rPr>
          <w:rFonts w:hint="eastAsia" w:ascii="宋体" w:hAnsi="宋体" w:eastAsia="宋体" w:cs="宋体"/>
          <w:b/>
          <w:color w:val="000000"/>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65"/>
        <w:gridCol w:w="2065"/>
        <w:gridCol w:w="2066"/>
        <w:gridCol w:w="2066"/>
      </w:tblGrid>
      <w:tr>
        <w:trPr>
          <w:trHeight w:val="633"/>
        </w:trPr>
        <w:tc>
          <w:tcPr>
            <w:tcW w:w="2065" w:type="dxa"/>
            <w:vAlign w:val="center"/>
            <w:textDirection w:val="lrTb"/>
            <w:noWrap w:val="false"/>
          </w:tcPr>
          <w:p>
            <w:pPr>
              <w:pStyle w:val="658"/>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指标</w:t>
            </w:r>
            <w:r>
              <w:rPr>
                <w:rFonts w:hint="eastAsia" w:ascii="宋体" w:hAnsi="宋体" w:eastAsia="宋体" w:cs="宋体"/>
                <w:b/>
                <w:color w:val="000000"/>
                <w:sz w:val="24"/>
                <w:szCs w:val="24"/>
                <w:highlight w:val="none"/>
              </w:rPr>
            </w:r>
            <w:r/>
          </w:p>
        </w:tc>
        <w:tc>
          <w:tcPr>
            <w:tcW w:w="2065" w:type="dxa"/>
            <w:vAlign w:val="center"/>
            <w:textDirection w:val="lrTb"/>
            <w:noWrap w:val="false"/>
          </w:tcPr>
          <w:p>
            <w:pPr>
              <w:pStyle w:val="658"/>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氨氮</w:t>
            </w:r>
            <w:r>
              <w:rPr>
                <w:rFonts w:hint="eastAsia" w:ascii="宋体" w:hAnsi="宋体" w:eastAsia="宋体" w:cs="宋体"/>
                <w:color w:val="000000"/>
                <w:sz w:val="24"/>
                <w:szCs w:val="24"/>
                <w:highlight w:val="none"/>
              </w:rPr>
            </w:r>
            <w:r/>
          </w:p>
        </w:tc>
        <w:tc>
          <w:tcPr>
            <w:tcW w:w="2066" w:type="dxa"/>
            <w:vAlign w:val="center"/>
            <w:textDirection w:val="lrTb"/>
            <w:noWrap w:val="false"/>
          </w:tcPr>
          <w:p>
            <w:pPr>
              <w:pStyle w:val="658"/>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COD</w:t>
            </w:r>
            <w:r>
              <w:rPr>
                <w:rFonts w:hint="eastAsia" w:ascii="宋体" w:hAnsi="宋体" w:eastAsia="宋体" w:cs="宋体"/>
                <w:color w:val="000000"/>
                <w:sz w:val="24"/>
                <w:szCs w:val="24"/>
                <w:highlight w:val="none"/>
              </w:rPr>
            </w:r>
            <w:r/>
          </w:p>
        </w:tc>
        <w:tc>
          <w:tcPr>
            <w:tcW w:w="2066" w:type="dxa"/>
            <w:vAlign w:val="center"/>
            <w:textDirection w:val="lrTb"/>
            <w:noWrap w:val="false"/>
          </w:tcPr>
          <w:p>
            <w:pPr>
              <w:pStyle w:val="658"/>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PH值</w:t>
            </w:r>
            <w:r>
              <w:rPr>
                <w:rFonts w:hint="eastAsia" w:ascii="宋体" w:hAnsi="宋体" w:eastAsia="宋体" w:cs="宋体"/>
                <w:color w:val="000000"/>
                <w:sz w:val="24"/>
                <w:szCs w:val="24"/>
                <w:highlight w:val="none"/>
              </w:rPr>
            </w:r>
            <w:r/>
          </w:p>
        </w:tc>
      </w:tr>
      <w:tr>
        <w:trPr>
          <w:trHeight w:val="475"/>
        </w:trPr>
        <w:tc>
          <w:tcPr>
            <w:tcW w:w="2065" w:type="dxa"/>
            <w:vAlign w:val="top"/>
            <w:textDirection w:val="lrTb"/>
            <w:noWrap w:val="false"/>
          </w:tcPr>
          <w:p>
            <w:pPr>
              <w:pStyle w:val="658"/>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数值</w:t>
            </w:r>
            <w:r>
              <w:rPr>
                <w:rFonts w:hint="eastAsia" w:ascii="宋体" w:hAnsi="宋体" w:eastAsia="宋体" w:cs="宋体"/>
                <w:b/>
                <w:color w:val="000000"/>
                <w:sz w:val="24"/>
                <w:szCs w:val="24"/>
                <w:highlight w:val="none"/>
              </w:rPr>
            </w:r>
            <w:r/>
          </w:p>
        </w:tc>
        <w:tc>
          <w:tcPr>
            <w:tcW w:w="2065" w:type="dxa"/>
            <w:vAlign w:val="center"/>
            <w:textDirection w:val="lrTb"/>
            <w:noWrap w:val="false"/>
          </w:tcPr>
          <w:p>
            <w:pPr>
              <w:pStyle w:val="658"/>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w:t>
            </w:r>
            <w:r>
              <w:rPr>
                <w:rFonts w:hint="eastAsia" w:ascii="宋体" w:hAnsi="宋体" w:eastAsia="宋体" w:cs="宋体"/>
                <w:color w:val="000000"/>
                <w:sz w:val="24"/>
                <w:szCs w:val="24"/>
                <w:highlight w:val="none"/>
              </w:rPr>
            </w:r>
            <w:r/>
          </w:p>
        </w:tc>
        <w:tc>
          <w:tcPr>
            <w:tcW w:w="2066" w:type="dxa"/>
            <w:vAlign w:val="center"/>
            <w:textDirection w:val="lrTb"/>
            <w:noWrap w:val="false"/>
          </w:tcPr>
          <w:p>
            <w:pPr>
              <w:pStyle w:val="658"/>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≤40</w:t>
            </w:r>
            <w:r>
              <w:rPr>
                <w:rFonts w:hint="eastAsia" w:ascii="宋体" w:hAnsi="宋体" w:eastAsia="宋体" w:cs="宋体"/>
                <w:color w:val="000000"/>
                <w:sz w:val="24"/>
                <w:szCs w:val="24"/>
                <w:highlight w:val="none"/>
              </w:rPr>
            </w:r>
            <w:r/>
          </w:p>
        </w:tc>
        <w:tc>
          <w:tcPr>
            <w:tcW w:w="2066" w:type="dxa"/>
            <w:vAlign w:val="center"/>
            <w:textDirection w:val="lrTb"/>
            <w:noWrap w:val="false"/>
          </w:tcPr>
          <w:p>
            <w:pPr>
              <w:pStyle w:val="658"/>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6~9</w:t>
            </w:r>
            <w:r>
              <w:rPr>
                <w:rFonts w:hint="eastAsia" w:ascii="宋体" w:hAnsi="宋体" w:eastAsia="宋体" w:cs="宋体"/>
                <w:color w:val="000000"/>
                <w:sz w:val="24"/>
                <w:szCs w:val="24"/>
                <w:highlight w:val="none"/>
              </w:rPr>
            </w:r>
            <w:r/>
          </w:p>
        </w:tc>
      </w:tr>
    </w:tbl>
    <w:p>
      <w:pPr>
        <w:pStyle w:val="658"/>
        <w:ind w:firstLine="48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3、供应商</w:t>
      </w:r>
      <w:r>
        <w:rPr>
          <w:rFonts w:hint="eastAsia" w:ascii="宋体" w:hAnsi="宋体" w:eastAsia="宋体" w:cs="宋体"/>
          <w:b w:val="0"/>
          <w:bCs w:val="0"/>
          <w:color w:val="000000"/>
          <w:sz w:val="24"/>
          <w:szCs w:val="24"/>
          <w:highlight w:val="none"/>
          <w:lang w:eastAsia="zh-CN"/>
        </w:rPr>
        <w:t xml:space="preserve">的响应文件中</w:t>
      </w:r>
      <w:r>
        <w:rPr>
          <w:rFonts w:hint="eastAsia" w:ascii="宋体" w:hAnsi="宋体" w:eastAsia="宋体" w:cs="宋体"/>
          <w:b w:val="0"/>
          <w:bCs w:val="0"/>
          <w:color w:val="000000"/>
          <w:sz w:val="24"/>
          <w:szCs w:val="24"/>
          <w:highlight w:val="none"/>
        </w:rPr>
        <w:t xml:space="preserve">须提供实施方案，实施方案应当包括但不限于以下内容：项目基本情况、项目组织机构、项目的重点难点分析及对策、技术说明、设备运行方案、机械及电气设施维护管理方案、突发应急事故预案及雨季洪涝保障措施、污泥监测及安全处置方案、噪音气味控制方案等。供应商中标后应对实施方案进行深化、细化、优化并获得业主方认可。深化、细化、优化后的方案中的工艺路线应当与投标时提供的实施方案中的工艺路线一致；如工艺路线不一致，其先进程度需要高于</w:t>
      </w:r>
      <w:r>
        <w:rPr>
          <w:rFonts w:hint="eastAsia" w:ascii="宋体" w:hAnsi="宋体" w:eastAsia="宋体" w:cs="宋体"/>
          <w:b w:val="0"/>
          <w:bCs w:val="0"/>
          <w:color w:val="000000"/>
          <w:sz w:val="24"/>
          <w:szCs w:val="24"/>
          <w:highlight w:val="none"/>
          <w:lang w:eastAsia="zh-CN"/>
        </w:rPr>
        <w:t xml:space="preserve">响应文件</w:t>
      </w:r>
      <w:r>
        <w:rPr>
          <w:rFonts w:hint="eastAsia" w:ascii="宋体" w:hAnsi="宋体" w:eastAsia="宋体" w:cs="宋体"/>
          <w:b w:val="0"/>
          <w:bCs w:val="0"/>
          <w:color w:val="000000"/>
          <w:sz w:val="24"/>
          <w:szCs w:val="24"/>
          <w:highlight w:val="none"/>
        </w:rPr>
        <w:t xml:space="preserve">中承诺的工艺路线，并获得</w:t>
      </w:r>
      <w:r>
        <w:rPr>
          <w:rFonts w:hint="eastAsia" w:ascii="宋体" w:hAnsi="宋体" w:eastAsia="宋体" w:cs="宋体"/>
          <w:b w:val="0"/>
          <w:bCs w:val="0"/>
          <w:color w:val="000000"/>
          <w:sz w:val="24"/>
          <w:szCs w:val="24"/>
          <w:highlight w:val="none"/>
          <w:lang w:eastAsia="zh-CN"/>
        </w:rPr>
        <w:t xml:space="preserve">采购人</w:t>
      </w:r>
      <w:r>
        <w:rPr>
          <w:rFonts w:hint="eastAsia" w:ascii="宋体" w:hAnsi="宋体" w:eastAsia="宋体" w:cs="宋体"/>
          <w:b w:val="0"/>
          <w:bCs w:val="0"/>
          <w:color w:val="000000"/>
          <w:sz w:val="24"/>
          <w:szCs w:val="24"/>
          <w:highlight w:val="none"/>
        </w:rPr>
        <w:t xml:space="preserve">认可。</w:t>
      </w:r>
      <w:r>
        <w:rPr>
          <w:rFonts w:hint="eastAsia" w:ascii="宋体" w:hAnsi="宋体" w:eastAsia="宋体" w:cs="宋体"/>
          <w:b w:val="0"/>
          <w:bCs w:val="0"/>
          <w:color w:val="000000"/>
          <w:sz w:val="24"/>
          <w:szCs w:val="24"/>
          <w:highlight w:val="none"/>
        </w:rPr>
      </w:r>
      <w:r/>
    </w:p>
    <w:p>
      <w:pPr>
        <w:pStyle w:val="658"/>
        <w:ind w:firstLine="48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w:t>
      </w:r>
      <w:r>
        <w:rPr>
          <w:rFonts w:hint="eastAsia" w:ascii="宋体" w:hAnsi="宋体" w:eastAsia="宋体" w:cs="宋体"/>
          <w:b w:val="0"/>
          <w:bCs w:val="0"/>
          <w:color w:val="000000"/>
          <w:sz w:val="24"/>
          <w:szCs w:val="24"/>
          <w:highlight w:val="none"/>
          <w:lang w:eastAsia="zh-CN"/>
        </w:rPr>
        <w:t xml:space="preserve">成交供应商</w:t>
      </w:r>
      <w:r>
        <w:rPr>
          <w:rFonts w:hint="eastAsia" w:ascii="宋体" w:hAnsi="宋体" w:eastAsia="宋体" w:cs="宋体"/>
          <w:b w:val="0"/>
          <w:bCs w:val="0"/>
          <w:color w:val="000000"/>
          <w:sz w:val="24"/>
          <w:szCs w:val="24"/>
          <w:highlight w:val="none"/>
        </w:rPr>
        <w:t xml:space="preserve">在提供泵站前池水质应急处理服务的同时不得干扰泵站正常运行，否则产生的损失及责任由</w:t>
      </w:r>
      <w:r>
        <w:rPr>
          <w:rFonts w:hint="eastAsia" w:ascii="宋体" w:hAnsi="宋体" w:eastAsia="宋体" w:cs="宋体"/>
          <w:b w:val="0"/>
          <w:bCs w:val="0"/>
          <w:color w:val="000000"/>
          <w:sz w:val="24"/>
          <w:szCs w:val="24"/>
          <w:highlight w:val="none"/>
          <w:lang w:eastAsia="zh-CN"/>
        </w:rPr>
        <w:t xml:space="preserve">成交供应商</w:t>
      </w:r>
      <w:r>
        <w:rPr>
          <w:rFonts w:hint="eastAsia" w:ascii="宋体" w:hAnsi="宋体" w:eastAsia="宋体" w:cs="宋体"/>
          <w:b w:val="0"/>
          <w:bCs w:val="0"/>
          <w:color w:val="000000"/>
          <w:sz w:val="24"/>
          <w:szCs w:val="24"/>
          <w:highlight w:val="none"/>
        </w:rPr>
        <w:t xml:space="preserve">承担。</w:t>
      </w:r>
      <w:r>
        <w:rPr>
          <w:rFonts w:hint="eastAsia" w:ascii="宋体" w:hAnsi="宋体" w:eastAsia="宋体" w:cs="宋体"/>
          <w:b w:val="0"/>
          <w:bCs w:val="0"/>
          <w:color w:val="000000"/>
          <w:sz w:val="24"/>
          <w:szCs w:val="24"/>
          <w:highlight w:val="none"/>
        </w:rPr>
      </w:r>
      <w:r/>
    </w:p>
    <w:p>
      <w:pPr>
        <w:pStyle w:val="658"/>
        <w:ind w:firstLine="241"/>
        <w:jc w:val="left"/>
        <w:spacing w:line="360" w:lineRule="auto"/>
        <w:rPr>
          <w:rFonts w:hint="eastAsia" w:ascii="宋体" w:hAnsi="宋体" w:eastAsia="宋体" w:cs="宋体"/>
          <w:b/>
          <w:color w:val="000000"/>
          <w:sz w:val="24"/>
          <w:szCs w:val="24"/>
          <w:highlight w:val="none"/>
        </w:rPr>
        <w:outlineLvl w:val="1"/>
      </w:pPr>
      <w:r/>
      <w:bookmarkStart w:id="131" w:name="_Toc517169064"/>
      <w:r>
        <w:rPr>
          <w:rFonts w:hint="eastAsia" w:ascii="宋体" w:hAnsi="宋体" w:eastAsia="宋体" w:cs="宋体"/>
          <w:b/>
          <w:bCs/>
          <w:color w:val="000000"/>
          <w:sz w:val="24"/>
          <w:szCs w:val="24"/>
          <w:highlight w:val="none"/>
          <w:lang w:val="en-US" w:eastAsia="zh-CN" w:bidi="ar-SA"/>
        </w:rPr>
        <w:t xml:space="preserve">（五）建设及运营服务期</w:t>
      </w:r>
      <w:bookmarkEnd w:id="131"/>
      <w:r>
        <w:rPr>
          <w:rFonts w:hint="eastAsia" w:ascii="宋体" w:hAnsi="宋体" w:eastAsia="宋体" w:cs="宋体"/>
          <w:b/>
          <w:color w:val="000000"/>
          <w:sz w:val="24"/>
          <w:szCs w:val="24"/>
          <w:highlight w:val="none"/>
        </w:rPr>
      </w:r>
      <w:r/>
    </w:p>
    <w:p>
      <w:pPr>
        <w:pStyle w:val="658"/>
        <w:ind w:firstLine="48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1、合同签订后 30 天内完成设备安装运行。现有设备的拆除工作由原运维单位按合同要求完成。</w:t>
      </w:r>
      <w:r>
        <w:rPr>
          <w:rFonts w:hint="eastAsia" w:ascii="宋体" w:hAnsi="宋体" w:eastAsia="宋体" w:cs="宋体"/>
          <w:b w:val="0"/>
          <w:bCs w:val="0"/>
          <w:color w:val="000000"/>
          <w:sz w:val="24"/>
          <w:szCs w:val="24"/>
          <w:highlight w:val="none"/>
        </w:rPr>
      </w:r>
      <w:r/>
    </w:p>
    <w:p>
      <w:pPr>
        <w:pStyle w:val="658"/>
        <w:ind w:firstLine="48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设备完成安装运行后，一个月为调试期，待出水水质稳定达到地表V类水标准（监测的主要指标为氨氮、COD、pH值），水量达到设计规模满负荷水量运行时即进入运营服务期。调试期结束并未达到考核标准的，采购人不予支付任何款项，</w:t>
      </w:r>
      <w:r>
        <w:rPr>
          <w:rFonts w:hint="eastAsia" w:ascii="宋体" w:hAnsi="宋体" w:eastAsia="宋体" w:cs="宋体"/>
          <w:b w:val="0"/>
          <w:bCs w:val="0"/>
          <w:color w:val="000000"/>
          <w:sz w:val="24"/>
          <w:szCs w:val="24"/>
          <w:highlight w:val="none"/>
          <w:lang w:eastAsia="zh-CN"/>
        </w:rPr>
        <w:t xml:space="preserve">成交供应商</w:t>
      </w:r>
      <w:r>
        <w:rPr>
          <w:rFonts w:hint="eastAsia" w:ascii="宋体" w:hAnsi="宋体" w:eastAsia="宋体" w:cs="宋体"/>
          <w:b w:val="0"/>
          <w:bCs w:val="0"/>
          <w:color w:val="000000"/>
          <w:sz w:val="24"/>
          <w:szCs w:val="24"/>
          <w:highlight w:val="none"/>
        </w:rPr>
        <w:t xml:space="preserve">在15日内清场退场，逾期的由采购人代为拆除，拆除费用由</w:t>
      </w:r>
      <w:r>
        <w:rPr>
          <w:rFonts w:hint="eastAsia" w:ascii="宋体" w:hAnsi="宋体" w:eastAsia="宋体" w:cs="宋体"/>
          <w:b w:val="0"/>
          <w:bCs w:val="0"/>
          <w:color w:val="000000"/>
          <w:sz w:val="24"/>
          <w:szCs w:val="24"/>
          <w:highlight w:val="none"/>
          <w:lang w:eastAsia="zh-CN"/>
        </w:rPr>
        <w:t xml:space="preserve">成交供应商</w:t>
      </w:r>
      <w:r>
        <w:rPr>
          <w:rFonts w:hint="eastAsia" w:ascii="宋体" w:hAnsi="宋体" w:eastAsia="宋体" w:cs="宋体"/>
          <w:b w:val="0"/>
          <w:bCs w:val="0"/>
          <w:color w:val="000000"/>
          <w:sz w:val="24"/>
          <w:szCs w:val="24"/>
          <w:highlight w:val="none"/>
        </w:rPr>
        <w:t xml:space="preserve">支付。</w:t>
      </w:r>
      <w:r>
        <w:rPr>
          <w:rFonts w:hint="eastAsia" w:ascii="宋体" w:hAnsi="宋体" w:eastAsia="宋体" w:cs="宋体"/>
          <w:b w:val="0"/>
          <w:bCs w:val="0"/>
          <w:color w:val="000000"/>
          <w:sz w:val="24"/>
          <w:szCs w:val="24"/>
          <w:highlight w:val="none"/>
        </w:rPr>
      </w:r>
      <w:r/>
    </w:p>
    <w:p>
      <w:pPr>
        <w:pStyle w:val="658"/>
        <w:ind w:firstLine="48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3、本项目运营服务期</w:t>
      </w:r>
      <w:r>
        <w:rPr>
          <w:rFonts w:hint="eastAsia" w:ascii="宋体" w:hAnsi="宋体" w:eastAsia="宋体" w:cs="宋体"/>
          <w:b w:val="0"/>
          <w:bCs w:val="0"/>
          <w:color w:val="000000"/>
          <w:sz w:val="24"/>
          <w:szCs w:val="24"/>
          <w:highlight w:val="none"/>
          <w:lang w:eastAsia="zh-CN"/>
        </w:rPr>
        <w:t xml:space="preserve">为：</w:t>
      </w:r>
      <w:r>
        <w:rPr>
          <w:rFonts w:hint="eastAsia" w:ascii="宋体" w:hAnsi="宋体" w:eastAsia="宋体" w:cs="Times New Roman"/>
          <w:color w:val="000000"/>
          <w:sz w:val="24"/>
          <w:szCs w:val="24"/>
          <w:lang w:val="en-US" w:eastAsia="zh-CN"/>
        </w:rPr>
        <w:t xml:space="preserve">自签订合同之日起一年，在符合《中华人民共和国财政部令第102号》第二十四条的情况下，采购人可按原合同单价与其续签一年，同一项目同一供应商最多可续签两年</w:t>
      </w:r>
      <w:r>
        <w:rPr>
          <w:rFonts w:hint="eastAsia" w:ascii="宋体" w:hAnsi="宋体" w:eastAsia="宋体" w:cs="Times New Roman"/>
          <w:color w:val="000000"/>
          <w:sz w:val="24"/>
          <w:szCs w:val="24"/>
        </w:rPr>
        <w:t xml:space="preserve">。</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rPr>
        <w:t xml:space="preserve">自通水调试之日起计算。保底水量为设计日处理水量的80%。</w:t>
      </w:r>
      <w:r>
        <w:rPr>
          <w:rFonts w:hint="eastAsia" w:ascii="宋体" w:hAnsi="宋体" w:eastAsia="宋体" w:cs="宋体"/>
          <w:b w:val="0"/>
          <w:bCs w:val="0"/>
          <w:color w:val="000000"/>
          <w:sz w:val="24"/>
          <w:szCs w:val="24"/>
          <w:highlight w:val="none"/>
        </w:rPr>
      </w:r>
      <w:r/>
    </w:p>
    <w:p>
      <w:pPr>
        <w:pStyle w:val="658"/>
        <w:ind w:firstLine="48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4、每周提供一份检测报告，每月至少提供一份具有 CMA 资质的第三方出具的出水检测报告。</w:t>
      </w:r>
      <w:r>
        <w:rPr>
          <w:rFonts w:hint="eastAsia" w:ascii="宋体" w:hAnsi="宋体" w:eastAsia="宋体" w:cs="宋体"/>
          <w:b w:val="0"/>
          <w:bCs w:val="0"/>
          <w:color w:val="000000"/>
          <w:sz w:val="24"/>
          <w:szCs w:val="24"/>
          <w:highlight w:val="none"/>
          <w:lang w:eastAsia="zh-CN"/>
        </w:rPr>
        <w:t xml:space="preserve">采购人</w:t>
      </w:r>
      <w:r>
        <w:rPr>
          <w:rFonts w:hint="eastAsia" w:ascii="宋体" w:hAnsi="宋体" w:eastAsia="宋体" w:cs="宋体"/>
          <w:b w:val="0"/>
          <w:bCs w:val="0"/>
          <w:color w:val="000000"/>
          <w:sz w:val="24"/>
          <w:szCs w:val="24"/>
          <w:highlight w:val="none"/>
        </w:rPr>
        <w:t xml:space="preserve">也</w:t>
      </w:r>
      <w:r>
        <w:rPr>
          <w:rFonts w:hint="eastAsia" w:ascii="宋体" w:hAnsi="宋体" w:eastAsia="宋体" w:cs="宋体"/>
          <w:b w:val="0"/>
          <w:bCs w:val="0"/>
          <w:color w:val="000000"/>
          <w:sz w:val="24"/>
          <w:szCs w:val="24"/>
          <w:highlight w:val="none"/>
          <w:lang w:eastAsia="zh-CN"/>
        </w:rPr>
        <w:t xml:space="preserve">将</w:t>
      </w:r>
      <w:r>
        <w:rPr>
          <w:rFonts w:hint="eastAsia" w:ascii="宋体" w:hAnsi="宋体" w:eastAsia="宋体" w:cs="宋体"/>
          <w:b w:val="0"/>
          <w:bCs w:val="0"/>
          <w:color w:val="000000"/>
          <w:sz w:val="24"/>
          <w:szCs w:val="24"/>
          <w:highlight w:val="none"/>
        </w:rPr>
        <w:t xml:space="preserve">对其不定期、不定时的进行抽检，若一月发现2次不合格则本月度付费费用为0，并要求</w:t>
      </w:r>
      <w:r>
        <w:rPr>
          <w:rFonts w:hint="eastAsia" w:ascii="宋体" w:hAnsi="宋体" w:eastAsia="宋体" w:cs="宋体"/>
          <w:b w:val="0"/>
          <w:bCs w:val="0"/>
          <w:color w:val="000000"/>
          <w:sz w:val="24"/>
          <w:szCs w:val="24"/>
          <w:highlight w:val="none"/>
          <w:lang w:eastAsia="zh-CN"/>
        </w:rPr>
        <w:t xml:space="preserve">成交供应商</w:t>
      </w:r>
      <w:r>
        <w:rPr>
          <w:rFonts w:hint="eastAsia" w:ascii="宋体" w:hAnsi="宋体" w:eastAsia="宋体" w:cs="宋体"/>
          <w:b w:val="0"/>
          <w:bCs w:val="0"/>
          <w:color w:val="000000"/>
          <w:sz w:val="24"/>
          <w:szCs w:val="24"/>
          <w:highlight w:val="none"/>
        </w:rPr>
        <w:t xml:space="preserve">立即整改并保证7天内出水合格，若逾期则清场退场。</w:t>
      </w:r>
      <w:r>
        <w:rPr>
          <w:rFonts w:hint="eastAsia" w:ascii="宋体" w:hAnsi="宋体" w:eastAsia="宋体" w:cs="宋体"/>
          <w:b w:val="0"/>
          <w:bCs w:val="0"/>
          <w:color w:val="000000"/>
          <w:sz w:val="24"/>
          <w:szCs w:val="24"/>
          <w:highlight w:val="none"/>
        </w:rPr>
      </w:r>
      <w:r/>
    </w:p>
    <w:p>
      <w:pPr>
        <w:pStyle w:val="658"/>
        <w:ind w:firstLine="48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5、运行服务期满后</w:t>
      </w:r>
      <w:r>
        <w:rPr>
          <w:rFonts w:hint="eastAsia" w:ascii="宋体" w:hAnsi="宋体" w:eastAsia="宋体" w:cs="宋体"/>
          <w:b w:val="0"/>
          <w:bCs w:val="0"/>
          <w:color w:val="000000"/>
          <w:sz w:val="24"/>
          <w:szCs w:val="24"/>
          <w:highlight w:val="none"/>
          <w:lang w:eastAsia="zh-CN"/>
        </w:rPr>
        <w:t xml:space="preserve">成交供应商</w:t>
      </w:r>
      <w:r>
        <w:rPr>
          <w:rFonts w:hint="eastAsia" w:ascii="宋体" w:hAnsi="宋体" w:eastAsia="宋体" w:cs="宋体"/>
          <w:b w:val="0"/>
          <w:bCs w:val="0"/>
          <w:color w:val="000000"/>
          <w:sz w:val="24"/>
          <w:szCs w:val="24"/>
          <w:highlight w:val="none"/>
        </w:rPr>
        <w:t xml:space="preserve">应15日内按照采购人要求清场退场，逾期的由采购人代为拆除，拆除费用由</w:t>
      </w:r>
      <w:r>
        <w:rPr>
          <w:rFonts w:hint="eastAsia" w:ascii="宋体" w:hAnsi="宋体" w:eastAsia="宋体" w:cs="宋体"/>
          <w:b w:val="0"/>
          <w:bCs w:val="0"/>
          <w:color w:val="000000"/>
          <w:sz w:val="24"/>
          <w:szCs w:val="24"/>
          <w:highlight w:val="none"/>
          <w:lang w:eastAsia="zh-CN"/>
        </w:rPr>
        <w:t xml:space="preserve">成交供应商</w:t>
      </w:r>
      <w:r>
        <w:rPr>
          <w:rFonts w:hint="eastAsia" w:ascii="宋体" w:hAnsi="宋体" w:eastAsia="宋体" w:cs="宋体"/>
          <w:b w:val="0"/>
          <w:bCs w:val="0"/>
          <w:color w:val="000000"/>
          <w:sz w:val="24"/>
          <w:szCs w:val="24"/>
          <w:highlight w:val="none"/>
        </w:rPr>
        <w:t xml:space="preserve">支付。</w:t>
      </w:r>
      <w:r>
        <w:rPr>
          <w:rFonts w:hint="eastAsia" w:ascii="宋体" w:hAnsi="宋体" w:eastAsia="宋体" w:cs="宋体"/>
          <w:b w:val="0"/>
          <w:bCs w:val="0"/>
          <w:color w:val="000000"/>
          <w:sz w:val="24"/>
          <w:szCs w:val="24"/>
          <w:highlight w:val="none"/>
        </w:rPr>
      </w:r>
      <w:r/>
    </w:p>
    <w:p>
      <w:pPr>
        <w:pStyle w:val="658"/>
        <w:ind w:firstLine="241"/>
        <w:jc w:val="left"/>
        <w:spacing w:line="360" w:lineRule="auto"/>
        <w:rPr>
          <w:rFonts w:hint="eastAsia" w:ascii="宋体" w:hAnsi="宋体" w:eastAsia="宋体" w:cs="宋体"/>
          <w:b/>
          <w:color w:val="000000"/>
          <w:sz w:val="24"/>
          <w:szCs w:val="24"/>
          <w:highlight w:val="none"/>
        </w:rPr>
        <w:outlineLvl w:val="1"/>
      </w:pPr>
      <w:r/>
      <w:bookmarkStart w:id="132" w:name="_Toc517169065"/>
      <w:r>
        <w:rPr>
          <w:rFonts w:hint="eastAsia" w:ascii="宋体" w:hAnsi="宋体" w:eastAsia="宋体" w:cs="宋体"/>
          <w:b/>
          <w:bCs/>
          <w:color w:val="000000"/>
          <w:sz w:val="24"/>
          <w:szCs w:val="24"/>
          <w:highlight w:val="none"/>
          <w:lang w:val="en-US" w:eastAsia="zh-CN" w:bidi="ar-SA"/>
        </w:rPr>
        <w:t xml:space="preserve">四、报价要求</w:t>
      </w:r>
      <w:bookmarkEnd w:id="132"/>
      <w:r>
        <w:rPr>
          <w:rFonts w:hint="eastAsia" w:ascii="宋体" w:hAnsi="宋体" w:eastAsia="宋体" w:cs="宋体"/>
          <w:b/>
          <w:color w:val="000000"/>
          <w:sz w:val="24"/>
          <w:szCs w:val="24"/>
          <w:highlight w:val="none"/>
        </w:rPr>
      </w:r>
      <w:r/>
    </w:p>
    <w:p>
      <w:pPr>
        <w:pStyle w:val="658"/>
        <w:ind w:firstLine="48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本项目服务期限为</w:t>
      </w:r>
      <w:r>
        <w:rPr>
          <w:rFonts w:hint="eastAsia" w:ascii="宋体" w:hAnsi="宋体" w:eastAsia="宋体" w:cs="Times New Roman"/>
          <w:color w:val="000000"/>
          <w:sz w:val="24"/>
          <w:szCs w:val="24"/>
          <w:lang w:val="en-US" w:eastAsia="zh-CN"/>
        </w:rPr>
        <w:t xml:space="preserve">自签订合同之日起一年，在符合《中华人民共和国财政部令第102号》第二十四条的情况下，采购人可按原合同单价与其续签一年，同一项目同一供应商最多可续签两年</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rPr>
        <w:t xml:space="preserve">要求供应商按照提供的水质应急处理服务处理每吨污水的单价报价，报价不得超过规定的单价上限。服务期间，</w:t>
      </w:r>
      <w:r>
        <w:rPr>
          <w:rFonts w:hint="eastAsia" w:ascii="宋体" w:hAnsi="宋体" w:eastAsia="宋体" w:cs="宋体"/>
          <w:b w:val="0"/>
          <w:bCs w:val="0"/>
          <w:color w:val="000000"/>
          <w:sz w:val="24"/>
          <w:szCs w:val="24"/>
          <w:highlight w:val="none"/>
          <w:lang w:eastAsia="zh-CN"/>
        </w:rPr>
        <w:t xml:space="preserve">报价</w:t>
      </w:r>
      <w:r>
        <w:rPr>
          <w:rFonts w:hint="eastAsia" w:ascii="宋体" w:hAnsi="宋体" w:eastAsia="宋体" w:cs="宋体"/>
          <w:b w:val="0"/>
          <w:bCs w:val="0"/>
          <w:color w:val="000000"/>
          <w:sz w:val="24"/>
          <w:szCs w:val="24"/>
          <w:highlight w:val="none"/>
        </w:rPr>
        <w:t xml:space="preserve">不变。</w:t>
      </w:r>
      <w:r>
        <w:rPr>
          <w:rFonts w:hint="eastAsia" w:ascii="宋体" w:hAnsi="宋体" w:eastAsia="宋体" w:cs="宋体"/>
          <w:b w:val="0"/>
          <w:bCs w:val="0"/>
          <w:color w:val="000000"/>
          <w:sz w:val="24"/>
          <w:szCs w:val="24"/>
          <w:highlight w:val="none"/>
        </w:rPr>
      </w:r>
      <w:r/>
    </w:p>
    <w:p>
      <w:pPr>
        <w:pStyle w:val="658"/>
        <w:ind w:firstLine="48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rPr>
        <w:t xml:space="preserve">供应商提供污水处理服务所需要的所有设备、人员、税金、污泥处理、维护检修等各项支出必须包含在报价中。</w:t>
      </w:r>
      <w:r>
        <w:rPr>
          <w:rFonts w:hint="eastAsia" w:ascii="宋体" w:hAnsi="宋体" w:eastAsia="宋体" w:cs="宋体"/>
          <w:b w:val="0"/>
          <w:bCs w:val="0"/>
          <w:color w:val="000000"/>
          <w:sz w:val="24"/>
          <w:szCs w:val="24"/>
          <w:highlight w:val="none"/>
        </w:rPr>
      </w:r>
      <w:r/>
    </w:p>
    <w:p>
      <w:pPr>
        <w:pStyle w:val="658"/>
        <w:ind w:firstLine="241"/>
        <w:spacing w:line="360" w:lineRule="auto"/>
        <w:rPr>
          <w:rFonts w:hint="eastAsia" w:ascii="宋体" w:hAnsi="宋体" w:eastAsia="宋体" w:cs="宋体"/>
          <w:b w:val="0"/>
          <w:bCs w:val="0"/>
          <w:color w:val="000000"/>
          <w:sz w:val="24"/>
          <w:szCs w:val="24"/>
          <w:highlight w:val="none"/>
        </w:rPr>
      </w:pPr>
      <w:r/>
      <w:bookmarkStart w:id="133" w:name="_Toc517169066"/>
      <w:r>
        <w:rPr>
          <w:rFonts w:hint="eastAsia" w:ascii="宋体" w:hAnsi="宋体" w:eastAsia="宋体" w:cs="宋体"/>
          <w:b/>
          <w:bCs/>
          <w:color w:val="000000"/>
          <w:sz w:val="24"/>
          <w:szCs w:val="24"/>
          <w:highlight w:val="none"/>
          <w:lang w:val="en-US" w:eastAsia="zh-CN" w:bidi="ar-SA"/>
        </w:rPr>
        <w:t xml:space="preserve">五、付款方式</w:t>
      </w:r>
      <w:bookmarkEnd w:id="133"/>
      <w:r>
        <w:rPr>
          <w:rFonts w:hint="eastAsia" w:ascii="宋体" w:hAnsi="宋体" w:eastAsia="宋体" w:cs="宋体"/>
          <w:b w:val="0"/>
          <w:bCs w:val="0"/>
          <w:color w:val="000000"/>
          <w:sz w:val="24"/>
          <w:szCs w:val="24"/>
          <w:highlight w:val="none"/>
        </w:rPr>
      </w:r>
      <w:r/>
    </w:p>
    <w:p>
      <w:pPr>
        <w:pStyle w:val="658"/>
        <w:ind w:firstLine="480"/>
        <w:spacing w:line="360" w:lineRule="auto"/>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rPr>
        <w:t xml:space="preserve">1</w:t>
      </w:r>
      <w:r>
        <w:rPr>
          <w:rFonts w:hint="eastAsia" w:ascii="宋体" w:hAnsi="宋体" w:eastAsia="宋体" w:cs="宋体"/>
          <w:b w:val="0"/>
          <w:bCs w:val="0"/>
          <w:color w:val="000000"/>
          <w:sz w:val="24"/>
          <w:szCs w:val="24"/>
          <w:highlight w:val="none"/>
          <w:lang w:eastAsia="zh-CN"/>
        </w:rPr>
        <w:t xml:space="preserve">、按</w:t>
      </w:r>
      <w:r>
        <w:rPr>
          <w:rFonts w:hint="eastAsia" w:ascii="宋体" w:hAnsi="宋体" w:eastAsia="宋体" w:cs="宋体"/>
          <w:b w:val="0"/>
          <w:bCs w:val="0"/>
          <w:color w:val="000000"/>
          <w:sz w:val="24"/>
          <w:szCs w:val="24"/>
          <w:highlight w:val="none"/>
        </w:rPr>
        <w:t xml:space="preserve">月度</w:t>
      </w:r>
      <w:r>
        <w:rPr>
          <w:rFonts w:hint="eastAsia" w:ascii="宋体" w:hAnsi="宋体" w:eastAsia="宋体" w:cs="宋体"/>
          <w:b w:val="0"/>
          <w:bCs w:val="0"/>
          <w:color w:val="000000"/>
          <w:sz w:val="24"/>
          <w:szCs w:val="24"/>
          <w:highlight w:val="none"/>
          <w:lang w:eastAsia="zh-CN"/>
        </w:rPr>
        <w:t xml:space="preserve">进行</w:t>
      </w:r>
      <w:r>
        <w:rPr>
          <w:rFonts w:hint="eastAsia" w:ascii="宋体" w:hAnsi="宋体" w:eastAsia="宋体" w:cs="宋体"/>
          <w:b w:val="0"/>
          <w:bCs w:val="0"/>
          <w:color w:val="000000"/>
          <w:sz w:val="24"/>
          <w:szCs w:val="24"/>
          <w:highlight w:val="none"/>
        </w:rPr>
        <w:t xml:space="preserve">水质水量考核</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按考核结果支付服务费</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zh-CN"/>
        </w:rPr>
      </w:r>
      <w:r/>
    </w:p>
    <w:p>
      <w:pPr>
        <w:pStyle w:val="658"/>
        <w:ind w:firstLine="480"/>
        <w:spacing w:line="360" w:lineRule="auto"/>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rPr>
        <w:t xml:space="preserve">2、每运行满一月度</w:t>
      </w:r>
      <w:r>
        <w:rPr>
          <w:rFonts w:hint="eastAsia" w:ascii="宋体" w:hAnsi="宋体" w:eastAsia="宋体" w:cs="宋体"/>
          <w:b w:val="0"/>
          <w:bCs w:val="0"/>
          <w:color w:val="000000"/>
          <w:sz w:val="24"/>
          <w:szCs w:val="24"/>
          <w:highlight w:val="none"/>
          <w:lang w:eastAsia="zh-CN"/>
        </w:rPr>
        <w:t xml:space="preserve">，考核结果</w:t>
      </w:r>
      <w:r>
        <w:rPr>
          <w:rFonts w:hint="eastAsia" w:ascii="宋体" w:hAnsi="宋体" w:eastAsia="宋体" w:cs="宋体"/>
          <w:b w:val="0"/>
          <w:bCs w:val="0"/>
          <w:color w:val="000000"/>
          <w:sz w:val="24"/>
          <w:szCs w:val="24"/>
          <w:highlight w:val="none"/>
        </w:rPr>
        <w:t xml:space="preserve">经</w:t>
      </w:r>
      <w:r>
        <w:rPr>
          <w:rFonts w:hint="eastAsia" w:ascii="宋体" w:hAnsi="宋体" w:eastAsia="宋体" w:cs="宋体"/>
          <w:b w:val="0"/>
          <w:bCs w:val="0"/>
          <w:color w:val="000000"/>
          <w:sz w:val="24"/>
          <w:szCs w:val="24"/>
          <w:highlight w:val="none"/>
          <w:lang w:eastAsia="zh-CN"/>
        </w:rPr>
        <w:t xml:space="preserve">双方认可后，</w:t>
      </w:r>
      <w:r>
        <w:rPr>
          <w:rFonts w:hint="eastAsia" w:ascii="宋体" w:hAnsi="宋体" w:eastAsia="宋体" w:cs="宋体"/>
          <w:b w:val="0"/>
          <w:bCs w:val="0"/>
          <w:color w:val="000000"/>
          <w:sz w:val="24"/>
          <w:szCs w:val="24"/>
          <w:highlight w:val="none"/>
        </w:rPr>
        <w:t xml:space="preserve">10个工作日内支付上一月度的处理服务费</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zh-CN"/>
        </w:rPr>
      </w:r>
      <w:r/>
    </w:p>
    <w:p>
      <w:pPr>
        <w:pStyle w:val="658"/>
        <w:ind w:firstLine="480"/>
        <w:spacing w:line="360" w:lineRule="auto"/>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rPr>
        <w:t xml:space="preserve">3、月度结算水量为月实际处理水量，保底水量为设计日处理水量的80%</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zh-CN"/>
        </w:rPr>
      </w:r>
      <w:r/>
    </w:p>
    <w:p>
      <w:pPr>
        <w:pStyle w:val="658"/>
        <w:ind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rPr>
        <w:t xml:space="preserve">4、本月度泵站前池水质应急处理服务费=（中标单价×本月度污水处理量）</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r>
      <w:r/>
    </w:p>
    <w:p>
      <w:pPr>
        <w:pStyle w:val="658"/>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658"/>
        <w:ind w:firstLine="480"/>
        <w:pageBreakBefore w:val="0"/>
        <w:spacing w:line="360" w:lineRule="auto"/>
        <w:rPr>
          <w:rFonts w:ascii="宋体" w:hAnsi="宋体"/>
          <w:color w:val="000000"/>
          <w:sz w:val="24"/>
          <w:szCs w:val="21"/>
        </w:rPr>
      </w:pPr>
      <w:r>
        <w:rPr>
          <w:rFonts w:ascii="宋体" w:hAnsi="宋体"/>
          <w:color w:val="000000"/>
          <w:sz w:val="24"/>
          <w:szCs w:val="21"/>
        </w:rPr>
      </w:r>
      <w:r/>
    </w:p>
    <w:p>
      <w:pPr>
        <w:pStyle w:val="658"/>
        <w:ind w:firstLine="480"/>
        <w:pageBreakBefore w:val="0"/>
        <w:spacing w:line="360" w:lineRule="auto"/>
        <w:rPr>
          <w:rFonts w:hint="eastAsia" w:ascii="宋体" w:hAnsi="宋体"/>
          <w:color w:val="000000"/>
          <w:sz w:val="24"/>
          <w:szCs w:val="21"/>
        </w:rPr>
      </w:pPr>
      <w:r>
        <w:rPr>
          <w:rFonts w:hint="eastAsia" w:ascii="宋体" w:hAnsi="宋体"/>
          <w:color w:val="000000"/>
          <w:sz w:val="24"/>
          <w:szCs w:val="21"/>
        </w:rPr>
      </w:r>
      <w:r/>
    </w:p>
    <w:p>
      <w:pPr>
        <w:pStyle w:val="658"/>
        <w:pageBreakBefore w:val="0"/>
        <w:spacing w:line="360" w:lineRule="auto"/>
        <w:rPr>
          <w:rFonts w:hint="eastAsia" w:ascii="宋体" w:hAnsi="宋体"/>
          <w:color w:val="000000"/>
          <w:sz w:val="24"/>
          <w:szCs w:val="24"/>
        </w:rPr>
      </w:pPr>
      <w:r>
        <w:rPr>
          <w:rFonts w:hint="eastAsia" w:ascii="宋体" w:hAnsi="宋体"/>
          <w:color w:val="000000"/>
          <w:sz w:val="24"/>
          <w:szCs w:val="24"/>
        </w:rPr>
      </w:r>
      <w:r/>
    </w:p>
    <w:p>
      <w:pPr>
        <w:pStyle w:val="658"/>
        <w:pageBreakBefore w:val="0"/>
        <w:spacing w:line="360" w:lineRule="auto"/>
        <w:rPr>
          <w:rFonts w:hint="eastAsia" w:ascii="Times New Roman" w:hAnsi="Times New Roman"/>
          <w:b/>
          <w:i/>
          <w:color w:val="000000"/>
          <w:sz w:val="30"/>
          <w:szCs w:val="32"/>
          <w:u w:val="single"/>
        </w:rPr>
      </w:pPr>
      <w:r>
        <w:rPr>
          <w:rFonts w:hint="eastAsia" w:ascii="Times New Roman" w:hAnsi="Times New Roman"/>
          <w:b/>
          <w:i/>
          <w:color w:val="000000"/>
          <w:sz w:val="30"/>
          <w:szCs w:val="32"/>
          <w:u w:val="single"/>
        </w:rPr>
      </w:r>
      <w:r/>
    </w:p>
    <w:p>
      <w:pPr>
        <w:pStyle w:val="658"/>
        <w:jc w:val="center"/>
        <w:keepNext/>
        <w:pageBreakBefore w:val="0"/>
        <w:spacing w:line="360" w:lineRule="auto"/>
        <w:rPr>
          <w:rFonts w:hint="eastAsia" w:ascii="黑体" w:hAnsi="Times New Roman" w:eastAsia="黑体"/>
          <w:bCs/>
          <w:color w:val="000000"/>
          <w:sz w:val="44"/>
          <w:szCs w:val="28"/>
        </w:rPr>
        <w:outlineLvl w:val="0"/>
      </w:pPr>
      <w:r/>
      <w:bookmarkStart w:id="134" w:name="_Toc120614281"/>
      <w:r>
        <w:rPr>
          <w:rFonts w:hint="eastAsia" w:ascii="黑体" w:hAnsi="Times New Roman" w:eastAsia="黑体"/>
          <w:bCs/>
          <w:color w:val="000000"/>
          <w:sz w:val="44"/>
          <w:szCs w:val="28"/>
        </w:rPr>
        <w:br w:type="page" w:clear="all"/>
      </w:r>
      <w:r>
        <w:rPr>
          <w:rStyle w:val="671"/>
          <w:rFonts w:hint="eastAsia" w:ascii="宋体" w:hAnsi="宋体" w:eastAsia="宋体" w:cs="宋体"/>
          <w:b/>
          <w:bCs/>
          <w:color w:val="000000"/>
          <w:sz w:val="36"/>
          <w:szCs w:val="36"/>
        </w:rPr>
        <w:t xml:space="preserve">第五章  评审方法与评审标准</w:t>
      </w:r>
      <w:r>
        <w:rPr>
          <w:rFonts w:hint="eastAsia" w:ascii="黑体" w:hAnsi="Times New Roman" w:eastAsia="黑体"/>
          <w:bCs/>
          <w:color w:val="000000"/>
          <w:sz w:val="44"/>
          <w:szCs w:val="28"/>
        </w:rPr>
      </w:r>
      <w:r/>
    </w:p>
    <w:p>
      <w:pPr>
        <w:pStyle w:val="658"/>
        <w:ind w:firstLine="420"/>
        <w:keepLines w:val="0"/>
        <w:keepNext w:val="0"/>
        <w:pageBreakBefore w:val="0"/>
        <w:spacing w:line="360" w:lineRule="auto"/>
        <w:widowControl w:val="off"/>
        <w:rPr>
          <w:rFonts w:hint="eastAsia" w:ascii="Times New Roman" w:hAnsi="Times New Roman"/>
          <w:color w:val="000000"/>
          <w:szCs w:val="21"/>
        </w:rPr>
      </w:pPr>
      <w:r>
        <w:rPr>
          <w:rFonts w:hint="eastAsia" w:ascii="Times New Roman" w:hAnsi="Times New Roman"/>
          <w:color w:val="000000"/>
          <w:szCs w:val="21"/>
        </w:rPr>
      </w:r>
      <w:r/>
    </w:p>
    <w:p>
      <w:pPr>
        <w:pStyle w:val="658"/>
        <w:ind w:firstLine="480"/>
        <w:keepLines w:val="0"/>
        <w:keepNext w:val="0"/>
        <w:pageBreakBefore w:val="0"/>
        <w:spacing w:line="360"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t xml:space="preserve">一、</w:t>
      </w:r>
      <w:r>
        <w:rPr>
          <w:rFonts w:hint="eastAsia" w:ascii="黑体" w:hAnsi="黑体" w:eastAsia="黑体" w:cs="黑体"/>
          <w:b w:val="0"/>
          <w:bCs w:val="0"/>
          <w:color w:val="000000"/>
          <w:sz w:val="24"/>
          <w:szCs w:val="24"/>
        </w:rPr>
        <w:t xml:space="preserve">评</w:t>
      </w:r>
      <w:r>
        <w:rPr>
          <w:rFonts w:hint="eastAsia" w:ascii="黑体" w:hAnsi="黑体" w:eastAsia="黑体" w:cs="黑体"/>
          <w:b w:val="0"/>
          <w:bCs w:val="0"/>
          <w:color w:val="000000"/>
          <w:sz w:val="24"/>
          <w:szCs w:val="24"/>
          <w:lang w:val="en-US" w:eastAsia="zh-CN"/>
        </w:rPr>
        <w:t xml:space="preserve">审</w:t>
      </w:r>
      <w:r>
        <w:rPr>
          <w:rFonts w:hint="eastAsia" w:ascii="黑体" w:hAnsi="黑体" w:eastAsia="黑体" w:cs="黑体"/>
          <w:b w:val="0"/>
          <w:bCs w:val="0"/>
          <w:color w:val="000000"/>
          <w:sz w:val="24"/>
          <w:szCs w:val="24"/>
          <w:lang w:eastAsia="zh-CN"/>
        </w:rPr>
        <w:t xml:space="preserve">方法</w:t>
      </w:r>
      <w:r>
        <w:rPr>
          <w:rFonts w:hint="eastAsia" w:ascii="黑体" w:hAnsi="黑体" w:eastAsia="黑体" w:cs="黑体"/>
          <w:b w:val="0"/>
          <w:bCs w:val="0"/>
          <w:color w:val="000000"/>
          <w:sz w:val="24"/>
          <w:szCs w:val="24"/>
          <w:lang w:eastAsia="zh-CN"/>
        </w:rPr>
      </w:r>
      <w:r/>
    </w:p>
    <w:p>
      <w:pPr>
        <w:pStyle w:val="658"/>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采用</w:t>
      </w:r>
      <w:r>
        <w:rPr>
          <w:rFonts w:hint="eastAsia" w:ascii="宋体" w:hAnsi="宋体" w:eastAsia="宋体" w:cs="宋体"/>
          <w:color w:val="000000"/>
          <w:sz w:val="24"/>
          <w:szCs w:val="24"/>
        </w:rPr>
        <w:t xml:space="preserve">综合评分法，对满足磋商文件全部实质性要求的响应文件按评审因素的量化指标评审总分对供应商进行排序。</w:t>
      </w:r>
      <w:r>
        <w:rPr>
          <w:rFonts w:hint="eastAsia" w:ascii="宋体" w:hAnsi="宋体" w:eastAsia="宋体" w:cs="宋体"/>
          <w:color w:val="000000"/>
          <w:sz w:val="24"/>
          <w:szCs w:val="24"/>
        </w:rPr>
      </w:r>
      <w:r/>
    </w:p>
    <w:p>
      <w:pPr>
        <w:pStyle w:val="658"/>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经磋商确定最终采购需求和提交最后报价的供应商后</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磋商小组</w:t>
      </w:r>
      <w:r>
        <w:rPr>
          <w:rFonts w:hint="eastAsia" w:ascii="宋体" w:hAnsi="宋体" w:eastAsia="宋体" w:cs="宋体"/>
          <w:color w:val="000000"/>
          <w:sz w:val="24"/>
          <w:szCs w:val="24"/>
          <w:lang w:eastAsia="zh-CN"/>
        </w:rPr>
        <w:t xml:space="preserve">成员独立</w:t>
      </w:r>
      <w:r>
        <w:rPr>
          <w:rFonts w:hint="eastAsia" w:ascii="宋体" w:hAnsi="宋体" w:eastAsia="宋体" w:cs="宋体"/>
          <w:color w:val="000000"/>
          <w:sz w:val="24"/>
          <w:szCs w:val="24"/>
        </w:rPr>
        <w:t xml:space="preserve">对提交最后报价的供应商的响应文件和最后报价进行</w:t>
      </w:r>
      <w:r>
        <w:rPr>
          <w:rFonts w:hint="eastAsia" w:ascii="宋体" w:hAnsi="宋体" w:eastAsia="宋体" w:cs="宋体"/>
          <w:color w:val="000000"/>
          <w:sz w:val="24"/>
          <w:szCs w:val="24"/>
          <w:lang w:eastAsia="zh-CN"/>
        </w:rPr>
        <w:t xml:space="preserve">综合</w:t>
      </w:r>
      <w:r>
        <w:rPr>
          <w:rFonts w:hint="eastAsia" w:ascii="宋体" w:hAnsi="宋体" w:eastAsia="宋体" w:cs="宋体"/>
          <w:color w:val="000000"/>
          <w:sz w:val="24"/>
          <w:szCs w:val="24"/>
        </w:rPr>
        <w:t xml:space="preserve">评分。</w:t>
      </w:r>
      <w:r>
        <w:rPr>
          <w:rFonts w:hint="eastAsia" w:ascii="宋体" w:hAnsi="宋体" w:eastAsia="宋体" w:cs="宋体"/>
          <w:color w:val="000000"/>
          <w:sz w:val="24"/>
          <w:szCs w:val="24"/>
        </w:rPr>
      </w:r>
      <w:r/>
    </w:p>
    <w:p>
      <w:pPr>
        <w:pStyle w:val="658"/>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磋商小组按照评审</w:t>
      </w:r>
      <w:r>
        <w:rPr>
          <w:rFonts w:hint="eastAsia" w:ascii="宋体" w:hAnsi="宋体" w:cs="宋体"/>
          <w:color w:val="000000"/>
          <w:sz w:val="24"/>
          <w:szCs w:val="24"/>
          <w:lang w:val="en-US" w:eastAsia="zh-CN"/>
        </w:rPr>
        <w:t xml:space="preserve">总</w:t>
      </w:r>
      <w:r>
        <w:rPr>
          <w:rFonts w:hint="eastAsia" w:ascii="宋体" w:hAnsi="宋体" w:eastAsia="宋体" w:cs="宋体"/>
          <w:color w:val="000000"/>
          <w:sz w:val="24"/>
          <w:szCs w:val="24"/>
        </w:rPr>
        <w:t xml:space="preserve">分由高到低顺序推荐</w:t>
      </w:r>
      <w:r>
        <w:rPr>
          <w:rFonts w:hint="eastAsia" w:ascii="宋体" w:hAnsi="宋体" w:eastAsia="宋体" w:cs="Times New Roman"/>
          <w:b w:val="0"/>
          <w:bCs w:val="0"/>
          <w:color w:val="000000"/>
          <w:sz w:val="24"/>
          <w:szCs w:val="24"/>
          <w:highlight w:val="none"/>
          <w:u w:val="none"/>
          <w:lang w:val="en-US" w:eastAsia="zh-CN"/>
        </w:rPr>
        <w:t xml:space="preserve">3名</w:t>
      </w:r>
      <w:r>
        <w:rPr>
          <w:rFonts w:hint="eastAsia" w:ascii="宋体" w:hAnsi="宋体" w:eastAsia="宋体" w:cs="宋体"/>
          <w:color w:val="000000"/>
          <w:sz w:val="24"/>
          <w:szCs w:val="24"/>
          <w:highlight w:val="none"/>
          <w:lang w:eastAsia="zh-CN"/>
        </w:rPr>
        <w:t xml:space="preserve">成交候选供应商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并编写评审报告。符合本磋商文件第二章第2</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.1.2条</w:t>
      </w:r>
      <w:r>
        <w:rPr>
          <w:rFonts w:hint="eastAsia" w:ascii="宋体" w:hAnsi="宋体" w:cs="宋体"/>
          <w:color w:val="000000"/>
          <w:sz w:val="24"/>
          <w:szCs w:val="24"/>
          <w:lang w:val="en-US" w:eastAsia="zh-CN"/>
        </w:rPr>
        <w:t xml:space="preserve">第三款</w:t>
      </w:r>
      <w:r>
        <w:rPr>
          <w:rFonts w:hint="eastAsia" w:ascii="宋体" w:hAnsi="宋体" w:eastAsia="宋体" w:cs="宋体"/>
          <w:color w:val="000000"/>
          <w:sz w:val="24"/>
          <w:szCs w:val="24"/>
        </w:rPr>
        <w:t xml:space="preserve">情形的</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可以推荐</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名成交候选供应商。评审得分相同的</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按照最后报价由低到高的顺序推荐。评审得分且最后报价相同的</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按照</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lang w:eastAsia="zh-CN"/>
        </w:rPr>
        <w:t xml:space="preserve">三、评审标准中</w:t>
      </w:r>
      <w:r>
        <w:rPr>
          <w:rFonts w:hint="eastAsia" w:ascii="宋体" w:hAnsi="宋体" w:eastAsia="宋体" w:cs="宋体"/>
          <w:color w:val="000000"/>
          <w:sz w:val="24"/>
          <w:szCs w:val="24"/>
          <w:highlight w:val="none"/>
          <w:lang w:val="en-US" w:eastAsia="zh-CN"/>
        </w:rPr>
        <w:t xml:space="preserve">2.1-2.11项</w:t>
      </w:r>
      <w:r>
        <w:rPr>
          <w:rFonts w:hint="eastAsia" w:ascii="宋体" w:hAnsi="宋体" w:eastAsia="宋体" w:cs="宋体"/>
          <w:color w:val="000000"/>
          <w:sz w:val="24"/>
          <w:szCs w:val="24"/>
          <w:lang w:eastAsia="zh-CN"/>
        </w:rPr>
        <w:t xml:space="preserve">”得分由高到低顺序</w:t>
      </w:r>
      <w:r>
        <w:rPr>
          <w:rFonts w:hint="eastAsia" w:ascii="宋体" w:hAnsi="宋体" w:eastAsia="宋体" w:cs="宋体"/>
          <w:color w:val="000000"/>
          <w:sz w:val="24"/>
          <w:szCs w:val="24"/>
        </w:rPr>
        <w:t xml:space="preserve">推荐。</w:t>
      </w:r>
      <w:r>
        <w:rPr>
          <w:rFonts w:hint="eastAsia" w:ascii="宋体" w:hAnsi="宋体" w:eastAsia="宋体" w:cs="宋体"/>
          <w:color w:val="000000"/>
          <w:sz w:val="24"/>
          <w:szCs w:val="24"/>
        </w:rPr>
      </w:r>
      <w:r/>
    </w:p>
    <w:p>
      <w:pPr>
        <w:pStyle w:val="658"/>
        <w:ind w:firstLine="480"/>
        <w:keepLines w:val="0"/>
        <w:keepNext w:val="0"/>
        <w:pageBreakBefore w:val="0"/>
        <w:spacing w:line="360"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二、</w:t>
      </w:r>
      <w:r>
        <w:rPr>
          <w:rFonts w:hint="eastAsia" w:ascii="黑体" w:hAnsi="黑体" w:eastAsia="黑体" w:cs="黑体"/>
          <w:b w:val="0"/>
          <w:bCs w:val="0"/>
          <w:color w:val="000000"/>
          <w:sz w:val="24"/>
          <w:szCs w:val="24"/>
          <w:highlight w:val="none"/>
          <w:lang w:val="en-US" w:eastAsia="zh-CN"/>
        </w:rPr>
        <w:t xml:space="preserve">小微企业价格扣除</w:t>
      </w:r>
      <w:r>
        <w:rPr>
          <w:rFonts w:hint="eastAsia" w:ascii="黑体" w:hAnsi="黑体" w:eastAsia="黑体" w:cs="黑体"/>
          <w:b w:val="0"/>
          <w:bCs w:val="0"/>
          <w:color w:val="000000"/>
          <w:sz w:val="24"/>
          <w:szCs w:val="24"/>
          <w:highlight w:val="none"/>
          <w:lang w:eastAsia="zh-CN"/>
        </w:rPr>
      </w:r>
      <w:r/>
    </w:p>
    <w:p>
      <w:pPr>
        <w:pStyle w:val="658"/>
        <w:ind w:firstLine="480"/>
        <w:keepLines w:val="0"/>
        <w:keepNext w:val="0"/>
        <w:pageBreakBefore w:val="0"/>
        <w:spacing w:line="360" w:lineRule="auto"/>
        <w:widowControl w:val="off"/>
        <w:rPr>
          <w:rFonts w:hint="eastAsia" w:ascii="宋体" w:hAnsi="宋体" w:eastAsia="宋体" w:cs="Times New Roman"/>
          <w:color w:val="000000"/>
          <w:sz w:val="24"/>
          <w:szCs w:val="24"/>
          <w:highlight w:val="yellow"/>
          <w:lang w:eastAsia="zh-CN"/>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zh-CN"/>
        </w:rPr>
        <w:t xml:space="preserve">本项目服务全部由小微企业承接</w:t>
      </w:r>
      <w:r>
        <w:rPr>
          <w:rFonts w:hint="eastAsia" w:ascii="宋体" w:hAnsi="宋体" w:eastAsia="宋体" w:cs="宋体"/>
          <w:color w:val="000000"/>
          <w:sz w:val="24"/>
          <w:szCs w:val="24"/>
          <w:lang w:val="zh-CN" w:eastAsia="zh-CN"/>
        </w:rPr>
        <w:t xml:space="preserve">的，</w:t>
      </w:r>
      <w:r>
        <w:rPr>
          <w:rFonts w:hint="eastAsia" w:ascii="宋体" w:hAnsi="宋体" w:eastAsia="宋体" w:cs="宋体"/>
          <w:color w:val="000000"/>
          <w:sz w:val="24"/>
          <w:szCs w:val="24"/>
        </w:rPr>
        <w:t xml:space="preserve">对报价给予</w:t>
      </w:r>
      <w:r>
        <w:rPr>
          <w:rFonts w:hint="eastAsia" w:ascii="宋体" w:hAnsi="宋体" w:eastAsia="宋体" w:cs="Times New Roman"/>
          <w:b w:val="0"/>
          <w:bCs w:val="0"/>
          <w:color w:val="000000"/>
          <w:sz w:val="24"/>
          <w:szCs w:val="24"/>
          <w:highlight w:val="none"/>
          <w:u w:val="none"/>
          <w:lang w:val="zh-CN" w:eastAsia="zh-CN"/>
        </w:rPr>
        <w:t xml:space="preserve">10%</w:t>
      </w:r>
      <w:r>
        <w:rPr>
          <w:rFonts w:hint="eastAsia" w:ascii="宋体" w:hAnsi="宋体" w:eastAsia="宋体" w:cs="宋体"/>
          <w:color w:val="000000"/>
          <w:sz w:val="24"/>
          <w:szCs w:val="24"/>
        </w:rPr>
        <w:t xml:space="preserve">的扣除</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用扣除后的价格参与评审。</w:t>
      </w:r>
      <w:r>
        <w:rPr>
          <w:rFonts w:hint="eastAsia" w:ascii="宋体" w:hAnsi="宋体" w:eastAsia="宋体" w:cs="Times New Roman"/>
          <w:color w:val="000000"/>
          <w:sz w:val="24"/>
          <w:szCs w:val="24"/>
          <w:highlight w:val="yellow"/>
          <w:lang w:eastAsia="zh-CN"/>
        </w:rPr>
      </w:r>
      <w:r/>
    </w:p>
    <w:p>
      <w:pPr>
        <w:pStyle w:val="658"/>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残疾人福利性单位视同小型、微型企业</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给予</w:t>
      </w:r>
      <w:r>
        <w:rPr>
          <w:rFonts w:hint="eastAsia" w:ascii="宋体" w:hAnsi="宋体"/>
          <w:color w:val="000000"/>
          <w:sz w:val="24"/>
          <w:szCs w:val="24"/>
          <w:lang w:val="en-US" w:eastAsia="zh-CN"/>
        </w:rPr>
        <w:t xml:space="preserve">与小微企业</w:t>
      </w:r>
      <w:r>
        <w:rPr>
          <w:rFonts w:hint="eastAsia" w:ascii="宋体" w:hAnsi="宋体"/>
          <w:color w:val="000000"/>
          <w:sz w:val="24"/>
          <w:szCs w:val="24"/>
          <w:u w:val="none"/>
          <w:lang w:val="en-US" w:eastAsia="zh-CN"/>
        </w:rPr>
        <w:t xml:space="preserve">相同</w:t>
      </w:r>
      <w:r>
        <w:rPr>
          <w:rFonts w:hint="eastAsia" w:ascii="宋体" w:hAnsi="宋体" w:eastAsia="宋体" w:cs="宋体"/>
          <w:color w:val="000000"/>
          <w:sz w:val="24"/>
          <w:szCs w:val="24"/>
        </w:rPr>
        <w:t xml:space="preserve">的价格扣除</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用扣除后的价格参与评审</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监狱和戒毒企业视同小型、微型企业</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给予</w:t>
      </w:r>
      <w:r>
        <w:rPr>
          <w:rFonts w:hint="eastAsia" w:ascii="宋体" w:hAnsi="宋体"/>
          <w:color w:val="000000"/>
          <w:sz w:val="24"/>
          <w:szCs w:val="24"/>
          <w:lang w:val="en-US" w:eastAsia="zh-CN"/>
        </w:rPr>
        <w:t xml:space="preserve">与小微企业</w:t>
      </w:r>
      <w:r>
        <w:rPr>
          <w:rFonts w:hint="eastAsia" w:ascii="宋体" w:hAnsi="宋体"/>
          <w:color w:val="000000"/>
          <w:sz w:val="24"/>
          <w:szCs w:val="24"/>
          <w:u w:val="none"/>
          <w:lang w:val="en-US" w:eastAsia="zh-CN"/>
        </w:rPr>
        <w:t xml:space="preserve">相同</w:t>
      </w:r>
      <w:r>
        <w:rPr>
          <w:rFonts w:hint="eastAsia" w:ascii="宋体" w:hAnsi="宋体" w:eastAsia="宋体" w:cs="宋体"/>
          <w:color w:val="000000"/>
          <w:sz w:val="24"/>
          <w:szCs w:val="24"/>
        </w:rPr>
        <w:t xml:space="preserve">的价格扣除</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用扣除后的价格参与评审</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残疾人福利单位、监狱企业属于小型、微型企业的</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不重复享受</w:t>
      </w:r>
      <w:r>
        <w:rPr>
          <w:rFonts w:hint="eastAsia" w:ascii="宋体" w:hAnsi="宋体" w:eastAsia="宋体" w:cs="宋体"/>
          <w:color w:val="000000"/>
          <w:sz w:val="24"/>
          <w:szCs w:val="24"/>
          <w:lang w:val="en-US" w:eastAsia="zh-CN"/>
        </w:rPr>
        <w:t xml:space="preserve">价格扣除</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658"/>
        <w:ind w:firstLine="482"/>
        <w:keepLines w:val="0"/>
        <w:keepNext w:val="0"/>
        <w:pageBreakBefore w:val="0"/>
        <w:spacing w:line="360" w:lineRule="auto"/>
        <w:widowControl w:val="off"/>
        <w:rPr>
          <w:rFonts w:hint="eastAsia" w:ascii="宋体" w:hAnsi="宋体" w:eastAsia="宋体" w:cs="宋体"/>
          <w:color w:val="000000"/>
          <w:sz w:val="24"/>
          <w:szCs w:val="24"/>
          <w:lang w:eastAsia="zh-CN"/>
        </w:rPr>
      </w:pPr>
      <w:r>
        <w:rPr>
          <w:rFonts w:hint="eastAsia" w:ascii="宋体" w:hAnsi="宋体" w:eastAsia="宋体" w:cs="宋体"/>
          <w:b/>
          <w:bCs/>
          <w:color w:val="000000"/>
          <w:sz w:val="24"/>
          <w:szCs w:val="24"/>
          <w:u w:val="none"/>
          <w:lang w:val="en-US" w:eastAsia="zh-CN"/>
        </w:rPr>
        <w:t xml:space="preserve">3.</w:t>
      </w:r>
      <w:r>
        <w:rPr>
          <w:rFonts w:hint="eastAsia" w:ascii="宋体" w:hAnsi="宋体" w:eastAsia="宋体" w:cs="宋体"/>
          <w:b/>
          <w:bCs/>
          <w:color w:val="000000"/>
          <w:sz w:val="24"/>
          <w:szCs w:val="24"/>
          <w:u w:val="none"/>
          <w:lang w:eastAsia="zh-CN"/>
        </w:rPr>
        <w:t xml:space="preserve">上述价格扣除政策仅适用</w:t>
      </w:r>
      <w:r>
        <w:rPr>
          <w:rFonts w:hint="eastAsia" w:ascii="宋体" w:hAnsi="宋体" w:eastAsia="宋体" w:cs="宋体"/>
          <w:b/>
          <w:bCs/>
          <w:color w:val="000000"/>
          <w:sz w:val="24"/>
          <w:szCs w:val="24"/>
          <w:u w:val="none"/>
          <w:lang w:val="en-US" w:eastAsia="zh-CN"/>
        </w:rPr>
        <w:t xml:space="preserve">于</w:t>
      </w:r>
      <w:r>
        <w:rPr>
          <w:rFonts w:hint="eastAsia" w:ascii="宋体" w:hAnsi="宋体" w:eastAsia="宋体" w:cs="宋体"/>
          <w:b/>
          <w:bCs/>
          <w:color w:val="000000"/>
          <w:sz w:val="24"/>
          <w:szCs w:val="24"/>
          <w:u w:val="none"/>
          <w:lang w:eastAsia="zh-CN"/>
        </w:rPr>
        <w:t xml:space="preserve">“</w:t>
      </w:r>
      <w:r>
        <w:rPr>
          <w:rFonts w:hint="eastAsia" w:ascii="宋体" w:hAnsi="宋体" w:eastAsia="宋体" w:cs="宋体"/>
          <w:b/>
          <w:bCs/>
          <w:color w:val="000000"/>
          <w:sz w:val="24"/>
          <w:szCs w:val="24"/>
          <w:u w:val="none"/>
          <w:lang w:val="en-US" w:eastAsia="zh-CN"/>
        </w:rPr>
        <w:t xml:space="preserve">非</w:t>
      </w:r>
      <w:r>
        <w:rPr>
          <w:rFonts w:hint="eastAsia" w:ascii="宋体" w:hAnsi="宋体" w:eastAsia="宋体" w:cs="宋体"/>
          <w:b/>
          <w:bCs/>
          <w:color w:val="000000"/>
          <w:sz w:val="24"/>
          <w:szCs w:val="24"/>
          <w:u w:val="none"/>
          <w:lang w:eastAsia="zh-CN"/>
        </w:rPr>
        <w:t xml:space="preserve">专门面向中小企业采购项目”</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658"/>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备注：</w:t>
      </w:r>
      <w:r>
        <w:rPr>
          <w:rFonts w:hint="eastAsia" w:ascii="宋体" w:hAnsi="宋体" w:eastAsia="宋体" w:cs="宋体"/>
          <w:color w:val="000000"/>
          <w:sz w:val="24"/>
          <w:szCs w:val="24"/>
          <w:highlight w:val="none"/>
          <w:lang w:val="en-US" w:eastAsia="zh-CN"/>
        </w:rPr>
      </w:r>
      <w:r/>
    </w:p>
    <w:p>
      <w:pPr>
        <w:pStyle w:val="658"/>
        <w:ind w:firstLine="480"/>
        <w:keepLines w:val="0"/>
        <w:keepNext w:val="0"/>
        <w:pageBreakBefore w:val="0"/>
        <w:spacing w:line="36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（1）本项目如专门面向中小企业采购，则不执行价格扣除政策，</w:t>
      </w:r>
      <w:r>
        <w:rPr>
          <w:rFonts w:hint="eastAsia" w:ascii="宋体" w:hAnsi="宋体" w:eastAsia="宋体" w:cs="宋体"/>
          <w:color w:val="000000"/>
          <w:sz w:val="24"/>
          <w:szCs w:val="24"/>
          <w:highlight w:val="none"/>
          <w:lang w:val="zh-CN" w:eastAsia="zh-CN"/>
        </w:rPr>
        <w:t xml:space="preserve">供应商应为中小微企业、监狱企业、残疾人福利性单位。</w:t>
      </w:r>
      <w:r>
        <w:rPr>
          <w:rFonts w:ascii="宋体" w:hAnsi="宋体" w:eastAsia="宋体" w:cs="宋体"/>
          <w:color w:val="000000"/>
          <w:sz w:val="24"/>
          <w:szCs w:val="24"/>
          <w:highlight w:val="none"/>
          <w:lang w:val="en-US" w:eastAsia="zh-CN"/>
        </w:rPr>
      </w:r>
      <w:r/>
    </w:p>
    <w:p>
      <w:pPr>
        <w:pStyle w:val="658"/>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本项目</w:t>
      </w:r>
      <w:r>
        <w:rPr>
          <w:rFonts w:hint="eastAsia" w:ascii="宋体" w:hAnsi="宋体" w:eastAsia="宋体" w:cs="宋体"/>
          <w:color w:val="000000"/>
          <w:sz w:val="24"/>
          <w:szCs w:val="24"/>
          <w:highlight w:val="none"/>
          <w:lang w:val="en-US" w:eastAsia="zh-CN"/>
        </w:rPr>
        <w:t xml:space="preserve">如允许</w:t>
      </w:r>
      <w:r>
        <w:rPr>
          <w:rFonts w:hint="eastAsia" w:ascii="宋体" w:hAnsi="宋体" w:eastAsia="宋体" w:cs="宋体"/>
          <w:color w:val="000000"/>
          <w:sz w:val="24"/>
          <w:szCs w:val="24"/>
          <w:highlight w:val="none"/>
        </w:rPr>
        <w:t xml:space="preserve">联合体参加</w:t>
      </w:r>
      <w:r>
        <w:rPr>
          <w:rFonts w:hint="eastAsia" w:ascii="宋体" w:hAnsi="宋体" w:eastAsia="宋体" w:cs="宋体"/>
          <w:color w:val="000000"/>
          <w:sz w:val="24"/>
          <w:szCs w:val="24"/>
          <w:highlight w:val="none"/>
          <w:lang w:eastAsia="zh-CN"/>
        </w:rPr>
        <w:t xml:space="preserve">磋商</w:t>
      </w:r>
      <w:r>
        <w:rPr>
          <w:rFonts w:hint="eastAsia" w:ascii="宋体" w:hAnsi="宋体" w:eastAsia="宋体" w:cs="宋体"/>
          <w:color w:val="000000"/>
          <w:sz w:val="24"/>
          <w:szCs w:val="24"/>
          <w:highlight w:val="none"/>
        </w:rPr>
        <w:t xml:space="preserve">或</w:t>
      </w:r>
      <w:r>
        <w:rPr>
          <w:rFonts w:hint="eastAsia" w:ascii="宋体" w:hAnsi="宋体" w:eastAsia="宋体" w:cs="宋体"/>
          <w:color w:val="000000"/>
          <w:sz w:val="24"/>
          <w:szCs w:val="24"/>
          <w:highlight w:val="none"/>
          <w:lang w:val="en-US" w:eastAsia="zh-CN"/>
        </w:rPr>
        <w:t xml:space="preserve">允许</w:t>
      </w:r>
      <w:r>
        <w:rPr>
          <w:rFonts w:hint="eastAsia" w:ascii="宋体" w:hAnsi="宋体" w:eastAsia="宋体" w:cs="宋体"/>
          <w:color w:val="000000"/>
          <w:sz w:val="24"/>
          <w:szCs w:val="24"/>
          <w:highlight w:val="none"/>
        </w:rPr>
        <w:t xml:space="preserve">分包履行合同,大中型企业与小微型企业（</w:t>
      </w:r>
      <w:r>
        <w:rPr>
          <w:rFonts w:hint="eastAsia" w:ascii="宋体" w:hAnsi="宋体" w:eastAsia="宋体" w:cs="宋体"/>
          <w:color w:val="000000"/>
          <w:sz w:val="24"/>
          <w:szCs w:val="24"/>
          <w:highlight w:val="none"/>
          <w:lang w:val="en-US" w:eastAsia="zh-CN"/>
        </w:rPr>
        <w:t xml:space="preserve">或</w:t>
      </w:r>
      <w:r>
        <w:rPr>
          <w:rFonts w:hint="eastAsia" w:ascii="宋体" w:hAnsi="宋体" w:eastAsia="宋体" w:cs="宋体"/>
          <w:color w:val="000000"/>
          <w:sz w:val="24"/>
          <w:szCs w:val="24"/>
          <w:highlight w:val="none"/>
        </w:rPr>
        <w:t xml:space="preserve">残疾人福利</w:t>
      </w:r>
      <w:r>
        <w:rPr>
          <w:rFonts w:hint="eastAsia" w:ascii="宋体" w:hAnsi="宋体" w:eastAsia="宋体" w:cs="宋体"/>
          <w:color w:val="000000"/>
          <w:sz w:val="24"/>
          <w:szCs w:val="24"/>
          <w:highlight w:val="none"/>
          <w:lang w:val="en-US" w:eastAsia="zh-CN"/>
        </w:rPr>
        <w:t xml:space="preserve">性</w:t>
      </w:r>
      <w:r>
        <w:rPr>
          <w:rFonts w:hint="eastAsia" w:ascii="宋体" w:hAnsi="宋体" w:eastAsia="宋体" w:cs="宋体"/>
          <w:color w:val="000000"/>
          <w:sz w:val="24"/>
          <w:szCs w:val="24"/>
          <w:highlight w:val="none"/>
        </w:rPr>
        <w:t xml:space="preserve">单位、监狱企业）组成联合体</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或者向一家或多家小微型企业（</w:t>
      </w:r>
      <w:r>
        <w:rPr>
          <w:rFonts w:hint="eastAsia" w:ascii="宋体" w:hAnsi="宋体" w:eastAsia="宋体" w:cs="宋体"/>
          <w:color w:val="000000"/>
          <w:sz w:val="24"/>
          <w:szCs w:val="24"/>
          <w:highlight w:val="none"/>
          <w:lang w:val="en-US" w:eastAsia="zh-CN"/>
        </w:rPr>
        <w:t xml:space="preserve">或</w:t>
      </w:r>
      <w:r>
        <w:rPr>
          <w:rFonts w:hint="eastAsia" w:ascii="宋体" w:hAnsi="宋体" w:eastAsia="宋体" w:cs="宋体"/>
          <w:color w:val="000000"/>
          <w:sz w:val="24"/>
          <w:szCs w:val="24"/>
          <w:highlight w:val="none"/>
        </w:rPr>
        <w:t xml:space="preserve">残疾人福利</w:t>
      </w:r>
      <w:r>
        <w:rPr>
          <w:rFonts w:hint="eastAsia" w:ascii="宋体" w:hAnsi="宋体" w:eastAsia="宋体" w:cs="宋体"/>
          <w:color w:val="000000"/>
          <w:sz w:val="24"/>
          <w:szCs w:val="24"/>
          <w:highlight w:val="none"/>
          <w:lang w:val="en-US" w:eastAsia="zh-CN"/>
        </w:rPr>
        <w:t xml:space="preserve">性</w:t>
      </w:r>
      <w:r>
        <w:rPr>
          <w:rFonts w:hint="eastAsia" w:ascii="宋体" w:hAnsi="宋体" w:eastAsia="宋体" w:cs="宋体"/>
          <w:color w:val="000000"/>
          <w:sz w:val="24"/>
          <w:szCs w:val="24"/>
          <w:highlight w:val="none"/>
        </w:rPr>
        <w:t xml:space="preserve">单位、监狱企业）分包</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联合</w:t>
      </w:r>
      <w:r>
        <w:rPr>
          <w:rFonts w:hint="eastAsia" w:ascii="宋体" w:hAnsi="宋体" w:eastAsia="宋体" w:cs="宋体"/>
          <w:b w:val="0"/>
          <w:bCs w:val="0"/>
          <w:color w:val="000000"/>
          <w:sz w:val="24"/>
          <w:szCs w:val="24"/>
          <w:highlight w:val="none"/>
          <w:lang w:val="en-US" w:eastAsia="zh-CN"/>
        </w:rPr>
        <w:t xml:space="preserve">体</w:t>
      </w:r>
      <w:r>
        <w:rPr>
          <w:rFonts w:hint="eastAsia" w:ascii="宋体" w:hAnsi="宋体" w:eastAsia="宋体" w:cs="宋体"/>
          <w:b w:val="0"/>
          <w:bCs w:val="0"/>
          <w:color w:val="000000"/>
          <w:sz w:val="24"/>
          <w:szCs w:val="24"/>
          <w:highlight w:val="none"/>
        </w:rPr>
        <w:t xml:space="preserve">协议或者分包意向协议中约定小微型企业（</w:t>
      </w:r>
      <w:r>
        <w:rPr>
          <w:rFonts w:hint="eastAsia" w:ascii="宋体" w:hAnsi="宋体" w:eastAsia="宋体" w:cs="宋体"/>
          <w:b w:val="0"/>
          <w:bCs w:val="0"/>
          <w:color w:val="000000"/>
          <w:sz w:val="24"/>
          <w:szCs w:val="24"/>
          <w:highlight w:val="none"/>
          <w:lang w:val="en-US" w:eastAsia="zh-CN"/>
        </w:rPr>
        <w:t xml:space="preserve">或</w:t>
      </w:r>
      <w:r>
        <w:rPr>
          <w:rFonts w:hint="eastAsia" w:ascii="宋体" w:hAnsi="宋体" w:eastAsia="宋体" w:cs="宋体"/>
          <w:b w:val="0"/>
          <w:bCs w:val="0"/>
          <w:color w:val="000000"/>
          <w:sz w:val="24"/>
          <w:szCs w:val="24"/>
          <w:highlight w:val="none"/>
        </w:rPr>
        <w:t xml:space="preserve">残疾人福利</w:t>
      </w:r>
      <w:r>
        <w:rPr>
          <w:rFonts w:hint="eastAsia" w:ascii="宋体" w:hAnsi="宋体" w:eastAsia="宋体" w:cs="宋体"/>
          <w:b w:val="0"/>
          <w:bCs w:val="0"/>
          <w:color w:val="000000"/>
          <w:sz w:val="24"/>
          <w:szCs w:val="24"/>
          <w:highlight w:val="none"/>
          <w:lang w:val="en-US" w:eastAsia="zh-CN"/>
        </w:rPr>
        <w:t xml:space="preserve">性</w:t>
      </w:r>
      <w:r>
        <w:rPr>
          <w:rFonts w:hint="eastAsia" w:ascii="宋体" w:hAnsi="宋体" w:eastAsia="宋体" w:cs="宋体"/>
          <w:b w:val="0"/>
          <w:bCs w:val="0"/>
          <w:color w:val="000000"/>
          <w:sz w:val="24"/>
          <w:szCs w:val="24"/>
          <w:highlight w:val="none"/>
        </w:rPr>
        <w:t xml:space="preserve">单位、监狱企业）的合同份额占合同总金额</w:t>
      </w:r>
      <w:r>
        <w:rPr>
          <w:rFonts w:hint="eastAsia" w:ascii="宋体" w:hAnsi="宋体" w:eastAsia="宋体" w:cs="宋体"/>
          <w:b w:val="0"/>
          <w:bCs w:val="0"/>
          <w:color w:val="000000"/>
          <w:sz w:val="24"/>
          <w:szCs w:val="24"/>
          <w:highlight w:val="none"/>
          <w:u w:val="none"/>
        </w:rPr>
        <w:t xml:space="preserve">30%</w:t>
      </w:r>
      <w:r>
        <w:rPr>
          <w:rFonts w:hint="eastAsia" w:ascii="宋体" w:hAnsi="宋体" w:eastAsia="宋体" w:cs="宋体"/>
          <w:b w:val="0"/>
          <w:bCs w:val="0"/>
          <w:color w:val="000000"/>
          <w:sz w:val="24"/>
          <w:szCs w:val="24"/>
          <w:highlight w:val="none"/>
        </w:rPr>
        <w:t xml:space="preserve">以上的</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给予联合体或者大中型企业</w:t>
      </w:r>
      <w:r>
        <w:rPr>
          <w:rFonts w:hint="eastAsia" w:ascii="宋体" w:hAnsi="宋体" w:eastAsia="宋体" w:cs="宋体"/>
          <w:b w:val="0"/>
          <w:bCs w:val="0"/>
          <w:color w:val="000000"/>
          <w:sz w:val="24"/>
          <w:szCs w:val="24"/>
          <w:highlight w:val="none"/>
          <w:lang w:val="en-US" w:eastAsia="zh-CN"/>
        </w:rPr>
        <w:t xml:space="preserve">报价</w:t>
      </w:r>
      <w:r>
        <w:rPr>
          <w:rFonts w:hint="eastAsia" w:ascii="宋体" w:hAnsi="宋体" w:eastAsia="宋体" w:cs="宋体"/>
          <w:color w:val="000000"/>
          <w:sz w:val="24"/>
          <w:szCs w:val="24"/>
          <w:highlight w:val="none"/>
          <w:lang w:eastAsia="zh-CN"/>
        </w:rPr>
        <w:t xml:space="preserve">6%</w:t>
      </w:r>
      <w:r>
        <w:rPr>
          <w:rFonts w:hint="eastAsia" w:ascii="宋体" w:hAnsi="宋体" w:eastAsia="宋体" w:cs="Times New Roman"/>
          <w:color w:val="000000"/>
          <w:sz w:val="24"/>
          <w:szCs w:val="24"/>
          <w:highlight w:val="none"/>
          <w:lang w:eastAsia="zh-CN"/>
        </w:rPr>
        <w:t xml:space="preserve">的扣除，</w:t>
      </w:r>
      <w:r>
        <w:rPr>
          <w:rFonts w:hint="eastAsia" w:ascii="宋体" w:hAnsi="宋体" w:eastAsia="宋体" w:cs="宋体"/>
          <w:b w:val="0"/>
          <w:bCs w:val="0"/>
          <w:color w:val="000000"/>
          <w:sz w:val="24"/>
          <w:szCs w:val="24"/>
          <w:highlight w:val="none"/>
        </w:rPr>
        <w:t xml:space="preserve">用扣除后的价格参与评审。</w:t>
      </w:r>
      <w:r>
        <w:rPr>
          <w:rFonts w:hint="eastAsia" w:ascii="宋体" w:hAnsi="宋体" w:eastAsia="宋体" w:cs="宋体"/>
          <w:b w:val="0"/>
          <w:bCs w:val="0"/>
          <w:color w:val="000000"/>
          <w:sz w:val="24"/>
          <w:szCs w:val="24"/>
          <w:highlight w:val="none"/>
        </w:rPr>
      </w:r>
      <w:r/>
    </w:p>
    <w:p>
      <w:pPr>
        <w:pStyle w:val="658"/>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联合体各方均为小型、微型企业（</w:t>
      </w:r>
      <w:r>
        <w:rPr>
          <w:rFonts w:hint="eastAsia" w:ascii="宋体" w:hAnsi="宋体" w:eastAsia="宋体" w:cs="宋体"/>
          <w:color w:val="000000"/>
          <w:sz w:val="24"/>
          <w:szCs w:val="24"/>
          <w:highlight w:val="none"/>
          <w:lang w:val="en-US" w:eastAsia="zh-CN"/>
        </w:rPr>
        <w:t xml:space="preserve">或</w:t>
      </w:r>
      <w:r>
        <w:rPr>
          <w:rFonts w:hint="eastAsia" w:ascii="宋体" w:hAnsi="宋体" w:eastAsia="宋体" w:cs="宋体"/>
          <w:color w:val="000000"/>
          <w:sz w:val="24"/>
          <w:szCs w:val="24"/>
          <w:highlight w:val="none"/>
          <w:lang w:eastAsia="zh-CN"/>
        </w:rPr>
        <w:t xml:space="preserve">残疾人福利</w:t>
      </w:r>
      <w:r>
        <w:rPr>
          <w:rFonts w:hint="eastAsia" w:ascii="宋体" w:hAnsi="宋体" w:eastAsia="宋体" w:cs="宋体"/>
          <w:color w:val="000000"/>
          <w:sz w:val="24"/>
          <w:szCs w:val="24"/>
          <w:highlight w:val="none"/>
          <w:lang w:val="en-US" w:eastAsia="zh-CN"/>
        </w:rPr>
        <w:t xml:space="preserve">性</w:t>
      </w:r>
      <w:r>
        <w:rPr>
          <w:rFonts w:hint="eastAsia" w:ascii="宋体" w:hAnsi="宋体" w:eastAsia="宋体" w:cs="宋体"/>
          <w:color w:val="000000"/>
          <w:sz w:val="24"/>
          <w:szCs w:val="24"/>
          <w:highlight w:val="none"/>
          <w:lang w:eastAsia="zh-CN"/>
        </w:rPr>
        <w:t xml:space="preserve">单位、监狱企业）的，给予</w:t>
      </w:r>
      <w:r>
        <w:rPr>
          <w:rFonts w:hint="eastAsia" w:ascii="宋体" w:hAnsi="宋体" w:eastAsia="宋体" w:cs="宋体"/>
          <w:color w:val="000000"/>
          <w:sz w:val="24"/>
          <w:szCs w:val="24"/>
          <w:highlight w:val="none"/>
          <w:lang w:val="en-US" w:eastAsia="zh-CN"/>
        </w:rPr>
        <w:t xml:space="preserve">与小微企业相同</w:t>
      </w:r>
      <w:r>
        <w:rPr>
          <w:rFonts w:hint="eastAsia" w:ascii="宋体" w:hAnsi="宋体" w:eastAsia="宋体" w:cs="宋体"/>
          <w:color w:val="000000"/>
          <w:sz w:val="24"/>
          <w:szCs w:val="24"/>
          <w:highlight w:val="none"/>
          <w:lang w:eastAsia="zh-CN"/>
        </w:rPr>
        <w:t xml:space="preserve">的价格扣除，用扣除后的价格参与评审。</w:t>
      </w:r>
      <w:r>
        <w:rPr>
          <w:rFonts w:hint="eastAsia" w:ascii="宋体" w:hAnsi="宋体" w:eastAsia="宋体" w:cs="宋体"/>
          <w:color w:val="000000"/>
          <w:sz w:val="24"/>
          <w:szCs w:val="24"/>
          <w:highlight w:val="none"/>
          <w:lang w:eastAsia="zh-CN"/>
        </w:rPr>
      </w:r>
      <w:r/>
    </w:p>
    <w:p>
      <w:pPr>
        <w:pStyle w:val="658"/>
        <w:ind w:firstLine="480"/>
        <w:keepLines w:val="0"/>
        <w:keepNext w:val="0"/>
        <w:pageBreakBefore w:val="0"/>
        <w:spacing w:line="360"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三、评审标准</w:t>
      </w:r>
      <w:r>
        <w:rPr>
          <w:rFonts w:hint="eastAsia" w:ascii="黑体" w:hAnsi="黑体" w:eastAsia="黑体" w:cs="黑体"/>
          <w:b w:val="0"/>
          <w:bCs w:val="0"/>
          <w:color w:val="000000"/>
          <w:sz w:val="24"/>
          <w:szCs w:val="24"/>
          <w:highlight w:val="none"/>
          <w:lang w:eastAsia="zh-CN"/>
        </w:rPr>
      </w:r>
      <w:r/>
    </w:p>
    <w:tbl>
      <w:tblPr>
        <w:tblStyle w:val="774"/>
        <w:tblW w:w="9612"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425"/>
        <w:gridCol w:w="637"/>
        <w:gridCol w:w="852"/>
      </w:tblGrid>
      <w:tr>
        <w:trPr>
          <w:trHeight w:val="479"/>
          <w:tblHeader/>
        </w:trPr>
        <w:tc>
          <w:tcPr>
            <w:tcW w:w="519" w:type="dxa"/>
            <w:vAlign w:val="center"/>
            <w:textDirection w:val="lrTb"/>
            <w:noWrap w:val="false"/>
          </w:tcPr>
          <w:p>
            <w:pPr>
              <w:pStyle w:val="658"/>
              <w:jc w:val="center"/>
              <w:keepLines w:val="0"/>
              <w:keepNext w:val="0"/>
              <w:pageBreakBefore w:val="0"/>
              <w:spacing w:before="68" w:line="360" w:lineRule="auto"/>
              <w:widowControl w:val="off"/>
              <w:rPr>
                <w:rFonts w:hint="eastAsia" w:ascii="宋体" w:hAnsi="宋体" w:eastAsia="宋体" w:cs="宋体"/>
                <w:b/>
                <w:bCs/>
                <w:color w:val="000000"/>
                <w:spacing w:val="-3"/>
                <w:sz w:val="24"/>
                <w:szCs w:val="24"/>
              </w:rPr>
            </w:pPr>
            <w:r>
              <w:rPr>
                <w:rFonts w:hint="eastAsia" w:ascii="宋体" w:hAnsi="宋体" w:eastAsia="宋体" w:cs="宋体"/>
                <w:b/>
                <w:bCs/>
                <w:color w:val="000000"/>
                <w:spacing w:val="-3"/>
                <w:sz w:val="24"/>
                <w:szCs w:val="24"/>
              </w:rPr>
              <w:t xml:space="preserve">序号</w:t>
            </w:r>
            <w:r>
              <w:rPr>
                <w:rFonts w:hint="eastAsia" w:ascii="宋体" w:hAnsi="宋体" w:eastAsia="宋体" w:cs="宋体"/>
                <w:b/>
                <w:bCs/>
                <w:color w:val="000000"/>
                <w:spacing w:val="-3"/>
                <w:sz w:val="24"/>
                <w:szCs w:val="24"/>
              </w:rPr>
            </w:r>
            <w:r/>
          </w:p>
        </w:tc>
        <w:tc>
          <w:tcPr>
            <w:tcW w:w="1179" w:type="dxa"/>
            <w:vAlign w:val="center"/>
            <w:textDirection w:val="lrTb"/>
            <w:noWrap w:val="false"/>
          </w:tcPr>
          <w:p>
            <w:pPr>
              <w:pStyle w:val="658"/>
              <w:jc w:val="center"/>
              <w:keepLines w:val="0"/>
              <w:keepNext w:val="0"/>
              <w:pageBreakBefore w:val="0"/>
              <w:spacing w:before="68" w:line="360" w:lineRule="auto"/>
              <w:widowControl w:val="off"/>
              <w:rPr>
                <w:rFonts w:hint="eastAsia" w:ascii="宋体" w:hAnsi="宋体" w:eastAsia="宋体" w:cs="宋体"/>
                <w:b/>
                <w:bCs/>
                <w:color w:val="000000"/>
                <w:spacing w:val="-3"/>
                <w:sz w:val="24"/>
                <w:szCs w:val="24"/>
              </w:rPr>
            </w:pPr>
            <w:r>
              <w:rPr>
                <w:rFonts w:hint="eastAsia" w:ascii="宋体" w:hAnsi="宋体" w:eastAsia="宋体" w:cs="宋体"/>
                <w:b/>
                <w:bCs/>
                <w:color w:val="000000"/>
                <w:spacing w:val="-3"/>
                <w:sz w:val="24"/>
                <w:szCs w:val="24"/>
              </w:rPr>
              <w:t xml:space="preserve">评审因素</w:t>
            </w:r>
            <w:r>
              <w:rPr>
                <w:rFonts w:hint="eastAsia" w:ascii="宋体" w:hAnsi="宋体" w:eastAsia="宋体" w:cs="宋体"/>
                <w:b/>
                <w:bCs/>
                <w:color w:val="000000"/>
                <w:spacing w:val="-3"/>
                <w:sz w:val="24"/>
                <w:szCs w:val="24"/>
              </w:rPr>
            </w:r>
            <w:r/>
          </w:p>
        </w:tc>
        <w:tc>
          <w:tcPr>
            <w:tcW w:w="6425" w:type="dxa"/>
            <w:vAlign w:val="center"/>
            <w:textDirection w:val="lrTb"/>
            <w:noWrap w:val="false"/>
          </w:tcPr>
          <w:p>
            <w:pPr>
              <w:pStyle w:val="658"/>
              <w:jc w:val="center"/>
              <w:keepLines w:val="0"/>
              <w:keepNext w:val="0"/>
              <w:pageBreakBefore w:val="0"/>
              <w:spacing w:before="68" w:line="360" w:lineRule="auto"/>
              <w:widowControl w:val="off"/>
              <w:rPr>
                <w:rFonts w:hint="eastAsia" w:ascii="宋体" w:hAnsi="宋体" w:eastAsia="宋体" w:cs="宋体"/>
                <w:b/>
                <w:bCs/>
                <w:color w:val="000000"/>
                <w:spacing w:val="-3"/>
                <w:sz w:val="24"/>
                <w:szCs w:val="24"/>
              </w:rPr>
            </w:pPr>
            <w:r>
              <w:rPr>
                <w:rFonts w:hint="eastAsia" w:ascii="宋体" w:hAnsi="宋体" w:eastAsia="宋体" w:cs="宋体"/>
                <w:b/>
                <w:bCs/>
                <w:color w:val="000000"/>
                <w:spacing w:val="-3"/>
                <w:sz w:val="24"/>
                <w:szCs w:val="24"/>
              </w:rPr>
              <w:t xml:space="preserve">评审细则</w:t>
            </w:r>
            <w:r>
              <w:rPr>
                <w:rFonts w:hint="eastAsia" w:ascii="宋体" w:hAnsi="宋体" w:eastAsia="宋体" w:cs="宋体"/>
                <w:b/>
                <w:bCs/>
                <w:color w:val="000000"/>
                <w:spacing w:val="-3"/>
                <w:sz w:val="24"/>
                <w:szCs w:val="24"/>
              </w:rPr>
            </w:r>
            <w:r/>
          </w:p>
        </w:tc>
        <w:tc>
          <w:tcPr>
            <w:tcW w:w="637" w:type="dxa"/>
            <w:vAlign w:val="center"/>
            <w:textDirection w:val="lrTb"/>
            <w:noWrap w:val="false"/>
          </w:tcPr>
          <w:p>
            <w:pPr>
              <w:pStyle w:val="658"/>
              <w:jc w:val="center"/>
              <w:keepLines w:val="0"/>
              <w:keepNext w:val="0"/>
              <w:pageBreakBefore w:val="0"/>
              <w:spacing w:before="68" w:line="360" w:lineRule="auto"/>
              <w:widowControl w:val="off"/>
              <w:rPr>
                <w:rFonts w:hint="eastAsia" w:ascii="宋体" w:hAnsi="宋体" w:eastAsia="宋体" w:cs="宋体"/>
                <w:b/>
                <w:bCs/>
                <w:color w:val="000000"/>
                <w:spacing w:val="-3"/>
                <w:sz w:val="24"/>
                <w:szCs w:val="24"/>
              </w:rPr>
            </w:pPr>
            <w:r>
              <w:rPr>
                <w:rFonts w:hint="eastAsia" w:ascii="宋体" w:hAnsi="宋体" w:eastAsia="宋体" w:cs="宋体"/>
                <w:b/>
                <w:bCs/>
                <w:color w:val="000000"/>
                <w:spacing w:val="-3"/>
                <w:sz w:val="24"/>
                <w:szCs w:val="24"/>
              </w:rPr>
              <w:t xml:space="preserve">分值</w:t>
            </w:r>
            <w:r>
              <w:rPr>
                <w:rFonts w:hint="eastAsia" w:ascii="宋体" w:hAnsi="宋体" w:eastAsia="宋体" w:cs="宋体"/>
                <w:b/>
                <w:bCs/>
                <w:color w:val="000000"/>
                <w:spacing w:val="-3"/>
                <w:sz w:val="24"/>
                <w:szCs w:val="24"/>
              </w:rPr>
            </w:r>
            <w:r/>
          </w:p>
        </w:tc>
        <w:tc>
          <w:tcPr>
            <w:tcW w:w="852" w:type="dxa"/>
            <w:vAlign w:val="center"/>
            <w:textDirection w:val="lrTb"/>
            <w:noWrap w:val="false"/>
          </w:tcPr>
          <w:p>
            <w:pPr>
              <w:pStyle w:val="658"/>
              <w:jc w:val="center"/>
              <w:keepLines w:val="0"/>
              <w:keepNext w:val="0"/>
              <w:pageBreakBefore w:val="0"/>
              <w:spacing w:before="68" w:line="360" w:lineRule="auto"/>
              <w:widowControl w:val="off"/>
              <w:rPr>
                <w:rFonts w:hint="eastAsia" w:ascii="宋体" w:hAnsi="宋体" w:eastAsia="宋体" w:cs="宋体"/>
                <w:b/>
                <w:bCs/>
                <w:color w:val="000000"/>
                <w:spacing w:val="-3"/>
                <w:sz w:val="24"/>
                <w:szCs w:val="24"/>
              </w:rPr>
            </w:pPr>
            <w:r>
              <w:rPr>
                <w:rFonts w:hint="eastAsia" w:ascii="宋体" w:hAnsi="宋体" w:eastAsia="宋体" w:cs="宋体"/>
                <w:b/>
                <w:bCs/>
                <w:color w:val="000000"/>
                <w:spacing w:val="-3"/>
                <w:sz w:val="24"/>
                <w:szCs w:val="24"/>
              </w:rPr>
              <w:t xml:space="preserve">类型</w:t>
            </w:r>
            <w:r>
              <w:rPr>
                <w:rFonts w:hint="eastAsia" w:ascii="宋体" w:hAnsi="宋体" w:eastAsia="宋体" w:cs="宋体"/>
                <w:b/>
                <w:bCs/>
                <w:color w:val="000000"/>
                <w:spacing w:val="-3"/>
                <w:sz w:val="24"/>
                <w:szCs w:val="24"/>
              </w:rPr>
            </w:r>
            <w:r/>
          </w:p>
        </w:tc>
      </w:tr>
      <w:tr>
        <w:trPr>
          <w:trHeight w:val="460"/>
        </w:trPr>
        <w:tc>
          <w:tcPr>
            <w:gridSpan w:val="5"/>
            <w:tcW w:w="9612" w:type="dxa"/>
            <w:vAlign w:val="top"/>
            <w:textDirection w:val="lrTb"/>
            <w:noWrap w:val="false"/>
          </w:tcPr>
          <w:p>
            <w:pPr>
              <w:pStyle w:val="658"/>
              <w:ind w:left="114"/>
              <w:keepLines w:val="0"/>
              <w:keepNext w:val="0"/>
              <w:pageBreakBefore w:val="0"/>
              <w:spacing w:before="122" w:line="360" w:lineRule="auto"/>
              <w:widowControl w:val="off"/>
              <w:rPr>
                <w:rFonts w:hint="eastAsia" w:ascii="宋体" w:hAnsi="宋体" w:eastAsia="宋体" w:cs="宋体"/>
                <w:color w:val="000000"/>
                <w:sz w:val="24"/>
                <w:szCs w:val="24"/>
              </w:rPr>
            </w:pPr>
            <w:r>
              <w:rPr>
                <w:rFonts w:hint="eastAsia" w:ascii="宋体" w:hAnsi="宋体" w:eastAsia="宋体" w:cs="宋体"/>
                <w:b/>
                <w:bCs/>
                <w:color w:val="000000"/>
                <w:spacing w:val="-3"/>
                <w:sz w:val="24"/>
                <w:szCs w:val="24"/>
                <w:lang w:val="en-US" w:eastAsia="zh-CN"/>
              </w:rPr>
              <w:t xml:space="preserve">1.</w:t>
            </w:r>
            <w:r>
              <w:rPr>
                <w:rFonts w:hint="eastAsia" w:ascii="宋体" w:hAnsi="宋体" w:eastAsia="宋体" w:cs="宋体"/>
                <w:b/>
                <w:bCs/>
                <w:color w:val="000000"/>
                <w:spacing w:val="-3"/>
                <w:sz w:val="24"/>
                <w:szCs w:val="24"/>
              </w:rPr>
              <w:t xml:space="preserve">价</w:t>
            </w:r>
            <w:r>
              <w:rPr>
                <w:rFonts w:hint="eastAsia" w:ascii="宋体" w:hAnsi="宋体" w:eastAsia="宋体" w:cs="宋体"/>
                <w:b/>
                <w:bCs/>
                <w:color w:val="000000"/>
                <w:spacing w:val="-2"/>
                <w:sz w:val="24"/>
                <w:szCs w:val="24"/>
              </w:rPr>
              <w:t xml:space="preserve">格</w:t>
            </w:r>
            <w:r>
              <w:rPr>
                <w:rFonts w:hint="eastAsia" w:ascii="宋体" w:hAnsi="宋体" w:eastAsia="宋体" w:cs="宋体"/>
                <w:color w:val="000000"/>
                <w:sz w:val="24"/>
                <w:szCs w:val="24"/>
              </w:rPr>
            </w:r>
            <w:r/>
          </w:p>
        </w:tc>
      </w:tr>
      <w:tr>
        <w:trPr>
          <w:trHeight w:val="1030"/>
        </w:trPr>
        <w:tc>
          <w:tcPr>
            <w:tcW w:w="519" w:type="dxa"/>
            <w:vAlign w:val="center"/>
            <w:textDirection w:val="lrTb"/>
            <w:noWrap w:val="false"/>
          </w:tcPr>
          <w:p>
            <w:pPr>
              <w:pStyle w:val="658"/>
              <w:jc w:val="center"/>
              <w:keepLines w:val="0"/>
              <w:keepNext w:val="0"/>
              <w:pageBreakBefore w:val="0"/>
              <w:spacing w:before="68" w:line="360" w:lineRule="auto"/>
              <w:widowControl w:val="off"/>
              <w:rPr>
                <w:rFonts w:hint="eastAsia" w:ascii="宋体" w:hAnsi="宋体" w:eastAsia="宋体" w:cs="宋体"/>
                <w:color w:val="000000"/>
                <w:sz w:val="24"/>
                <w:szCs w:val="24"/>
              </w:rPr>
            </w:pPr>
            <w:r>
              <w:rPr>
                <w:rFonts w:hint="eastAsia" w:ascii="宋体" w:hAnsi="宋体" w:eastAsia="宋体" w:cs="宋体"/>
                <w:color w:val="000000"/>
                <w:spacing w:val="-6"/>
                <w:sz w:val="24"/>
                <w:szCs w:val="24"/>
              </w:rPr>
              <w:t xml:space="preserve">1</w:t>
            </w:r>
            <w:r>
              <w:rPr>
                <w:rFonts w:hint="eastAsia" w:ascii="宋体" w:hAnsi="宋体" w:eastAsia="宋体" w:cs="宋体"/>
                <w:color w:val="000000"/>
                <w:spacing w:val="-5"/>
                <w:sz w:val="24"/>
                <w:szCs w:val="24"/>
              </w:rPr>
              <w:t xml:space="preserve">.1</w:t>
            </w:r>
            <w:r>
              <w:rPr>
                <w:rFonts w:hint="eastAsia" w:ascii="宋体" w:hAnsi="宋体" w:eastAsia="宋体" w:cs="宋体"/>
                <w:color w:val="000000"/>
                <w:sz w:val="24"/>
                <w:szCs w:val="24"/>
              </w:rPr>
            </w:r>
            <w:r/>
          </w:p>
        </w:tc>
        <w:tc>
          <w:tcPr>
            <w:tcW w:w="1179" w:type="dxa"/>
            <w:vAlign w:val="center"/>
            <w:textDirection w:val="lrTb"/>
            <w:noWrap w:val="false"/>
          </w:tcPr>
          <w:p>
            <w:pPr>
              <w:pStyle w:val="658"/>
              <w:jc w:val="center"/>
              <w:keepLines w:val="0"/>
              <w:keepNext w:val="0"/>
              <w:pageBreakBefore w:val="0"/>
              <w:spacing w:before="68" w:line="360" w:lineRule="auto"/>
              <w:widowControl w:val="off"/>
              <w:rPr>
                <w:rFonts w:hint="eastAsia" w:ascii="宋体" w:hAnsi="宋体" w:eastAsia="宋体" w:cs="宋体"/>
                <w:b/>
                <w:bCs/>
                <w:color w:val="000000"/>
                <w:spacing w:val="-2"/>
                <w:sz w:val="24"/>
                <w:szCs w:val="24"/>
              </w:rPr>
            </w:pPr>
            <w:r>
              <w:rPr>
                <w:rFonts w:hint="eastAsia" w:ascii="宋体" w:hAnsi="宋体" w:eastAsia="宋体" w:cs="宋体"/>
                <w:b/>
                <w:bCs/>
                <w:color w:val="000000"/>
                <w:spacing w:val="-2"/>
                <w:sz w:val="24"/>
                <w:szCs w:val="24"/>
              </w:rPr>
              <w:t xml:space="preserve">价格分</w:t>
            </w:r>
            <w:r>
              <w:rPr>
                <w:rFonts w:hint="eastAsia" w:ascii="宋体" w:hAnsi="宋体" w:eastAsia="宋体" w:cs="宋体"/>
                <w:b/>
                <w:bCs/>
                <w:color w:val="000000"/>
                <w:spacing w:val="-2"/>
                <w:sz w:val="24"/>
                <w:szCs w:val="24"/>
              </w:rPr>
            </w:r>
            <w:r/>
          </w:p>
          <w:p>
            <w:pPr>
              <w:pStyle w:val="658"/>
              <w:jc w:val="center"/>
              <w:keepLines w:val="0"/>
              <w:keepNext w:val="0"/>
              <w:pageBreakBefore w:val="0"/>
              <w:spacing w:before="68" w:line="360" w:lineRule="auto"/>
              <w:widowControl w:val="off"/>
              <w:rPr>
                <w:rFonts w:hint="eastAsia" w:ascii="宋体" w:hAnsi="宋体" w:eastAsia="宋体" w:cs="宋体"/>
                <w:b/>
                <w:bCs/>
                <w:color w:val="000000"/>
                <w:sz w:val="24"/>
                <w:szCs w:val="24"/>
                <w:lang w:eastAsia="zh-CN"/>
              </w:rPr>
            </w:pPr>
            <w:r>
              <w:rPr>
                <w:rFonts w:hint="eastAsia" w:ascii="宋体" w:hAnsi="宋体" w:eastAsia="宋体" w:cs="宋体"/>
                <w:b/>
                <w:bCs/>
                <w:color w:val="000000"/>
                <w:spacing w:val="-2"/>
                <w:sz w:val="24"/>
                <w:szCs w:val="24"/>
                <w:lang w:eastAsia="zh-CN"/>
              </w:rPr>
              <w:t xml:space="preserve">（</w:t>
            </w:r>
            <w:r>
              <w:rPr>
                <w:rFonts w:hint="eastAsia" w:ascii="宋体" w:hAnsi="宋体" w:eastAsia="宋体" w:cs="宋体"/>
                <w:b/>
                <w:bCs/>
                <w:color w:val="000000"/>
                <w:spacing w:val="-2"/>
                <w:sz w:val="24"/>
                <w:szCs w:val="24"/>
                <w:lang w:val="en-US" w:eastAsia="zh-CN"/>
              </w:rPr>
              <w:t xml:space="preserve">10分</w:t>
            </w:r>
            <w:r>
              <w:rPr>
                <w:rFonts w:hint="eastAsia" w:ascii="宋体" w:hAnsi="宋体" w:eastAsia="宋体" w:cs="宋体"/>
                <w:b/>
                <w:bCs/>
                <w:color w:val="000000"/>
                <w:spacing w:val="-2"/>
                <w:sz w:val="24"/>
                <w:szCs w:val="24"/>
                <w:lang w:eastAsia="zh-CN"/>
              </w:rPr>
              <w:t xml:space="preserve">）</w:t>
            </w:r>
            <w:r>
              <w:rPr>
                <w:rFonts w:hint="eastAsia" w:ascii="宋体" w:hAnsi="宋体" w:eastAsia="宋体" w:cs="宋体"/>
                <w:b/>
                <w:bCs/>
                <w:color w:val="000000"/>
                <w:sz w:val="24"/>
                <w:szCs w:val="24"/>
                <w:lang w:eastAsia="zh-CN"/>
              </w:rPr>
            </w:r>
            <w:r/>
          </w:p>
        </w:tc>
        <w:tc>
          <w:tcPr>
            <w:tcW w:w="6425" w:type="dxa"/>
            <w:vAlign w:val="center"/>
            <w:textDirection w:val="lrTb"/>
            <w:noWrap w:val="false"/>
          </w:tcPr>
          <w:p>
            <w:pPr>
              <w:pStyle w:val="658"/>
              <w:jc w:val="left"/>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pacing w:val="1"/>
                <w:sz w:val="24"/>
                <w:szCs w:val="24"/>
              </w:rPr>
              <w:t xml:space="preserve">采用低价优先</w:t>
            </w:r>
            <w:r>
              <w:rPr>
                <w:rFonts w:hint="eastAsia" w:ascii="宋体" w:hAnsi="宋体" w:eastAsia="宋体" w:cs="宋体"/>
                <w:color w:val="000000"/>
                <w:sz w:val="24"/>
                <w:szCs w:val="24"/>
              </w:rPr>
              <w:t xml:space="preserve">法计算</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即满足</w:t>
            </w:r>
            <w:r>
              <w:rPr>
                <w:rFonts w:hint="eastAsia" w:ascii="宋体" w:hAnsi="宋体" w:eastAsia="宋体" w:cs="宋体"/>
                <w:color w:val="000000"/>
                <w:sz w:val="24"/>
                <w:szCs w:val="24"/>
                <w:lang w:eastAsia="zh-CN"/>
              </w:rPr>
              <w:t xml:space="preserve">采购</w:t>
            </w:r>
            <w:r>
              <w:rPr>
                <w:rFonts w:hint="eastAsia" w:ascii="宋体" w:hAnsi="宋体" w:eastAsia="宋体" w:cs="宋体"/>
                <w:color w:val="000000"/>
                <w:sz w:val="24"/>
                <w:szCs w:val="24"/>
              </w:rPr>
              <w:t xml:space="preserve">文件要求且</w:t>
            </w:r>
            <w:r>
              <w:rPr>
                <w:rFonts w:hint="eastAsia" w:ascii="宋体" w:hAnsi="宋体" w:eastAsia="宋体" w:cs="宋体"/>
                <w:color w:val="000000"/>
                <w:sz w:val="24"/>
                <w:szCs w:val="24"/>
                <w:lang w:eastAsia="zh-CN"/>
              </w:rPr>
              <w:t xml:space="preserve">最终报价</w:t>
            </w:r>
            <w:r>
              <w:rPr>
                <w:rFonts w:hint="eastAsia" w:ascii="宋体" w:hAnsi="宋体" w:eastAsia="宋体" w:cs="宋体"/>
                <w:color w:val="000000"/>
                <w:sz w:val="24"/>
                <w:szCs w:val="24"/>
              </w:rPr>
              <w:t xml:space="preserve">最低的</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pacing w:val="1"/>
                <w:sz w:val="24"/>
                <w:szCs w:val="24"/>
              </w:rPr>
              <w:t xml:space="preserve">报价为评标基准</w:t>
            </w:r>
            <w:r>
              <w:rPr>
                <w:rFonts w:hint="eastAsia" w:ascii="宋体" w:hAnsi="宋体" w:eastAsia="宋体" w:cs="宋体"/>
                <w:color w:val="000000"/>
                <w:sz w:val="24"/>
                <w:szCs w:val="24"/>
              </w:rPr>
              <w:t xml:space="preserve">价</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其价格分为满分。其他</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的价格分统一按</w:t>
            </w:r>
            <w:r>
              <w:rPr>
                <w:rFonts w:hint="eastAsia" w:ascii="宋体" w:hAnsi="宋体" w:eastAsia="宋体" w:cs="宋体"/>
                <w:color w:val="000000"/>
                <w:spacing w:val="-1"/>
                <w:sz w:val="24"/>
                <w:szCs w:val="24"/>
              </w:rPr>
              <w:t xml:space="preserve">照下列公</w:t>
            </w:r>
            <w:r>
              <w:rPr>
                <w:rFonts w:hint="eastAsia" w:ascii="宋体" w:hAnsi="宋体" w:eastAsia="宋体" w:cs="宋体"/>
                <w:color w:val="000000"/>
                <w:sz w:val="24"/>
                <w:szCs w:val="24"/>
              </w:rPr>
              <w:t xml:space="preserve">式计算：报价得分=(评标基准价/</w:t>
            </w:r>
            <w:r>
              <w:rPr>
                <w:rFonts w:hint="eastAsia" w:ascii="宋体" w:hAnsi="宋体" w:eastAsia="宋体" w:cs="宋体"/>
                <w:color w:val="000000"/>
                <w:sz w:val="24"/>
                <w:szCs w:val="24"/>
                <w:lang w:eastAsia="zh-CN"/>
              </w:rPr>
              <w:t xml:space="preserve">最终</w:t>
            </w:r>
            <w:r>
              <w:rPr>
                <w:rFonts w:hint="eastAsia" w:ascii="宋体" w:hAnsi="宋体" w:eastAsia="宋体" w:cs="宋体"/>
                <w:color w:val="000000"/>
                <w:sz w:val="24"/>
                <w:szCs w:val="24"/>
              </w:rPr>
              <w:t xml:space="preserve">报价)×</w:t>
            </w:r>
            <w:r>
              <w:rPr>
                <w:rFonts w:hint="eastAsia" w:ascii="宋体" w:hAnsi="宋体" w:eastAsia="宋体" w:cs="宋体"/>
                <w:color w:val="000000"/>
                <w:sz w:val="24"/>
                <w:szCs w:val="24"/>
                <w:lang w:val="en-US" w:eastAsia="zh-CN"/>
              </w:rPr>
              <w:t xml:space="preserve">10（小数点保留两位）</w:t>
            </w:r>
            <w:r>
              <w:rPr>
                <w:rFonts w:hint="eastAsia" w:ascii="宋体" w:hAnsi="宋体" w:eastAsia="宋体" w:cs="宋体"/>
                <w:color w:val="000000"/>
                <w:sz w:val="24"/>
                <w:szCs w:val="24"/>
                <w:lang w:val="en-US" w:eastAsia="zh-CN"/>
              </w:rPr>
            </w:r>
            <w:r/>
          </w:p>
        </w:tc>
        <w:tc>
          <w:tcPr>
            <w:tcW w:w="637" w:type="dxa"/>
            <w:vAlign w:val="center"/>
            <w:textDirection w:val="lrTb"/>
            <w:noWrap w:val="false"/>
          </w:tcPr>
          <w:p>
            <w:pPr>
              <w:pStyle w:val="658"/>
              <w:jc w:val="center"/>
              <w:keepLines w:val="0"/>
              <w:keepNext w:val="0"/>
              <w:pageBreakBefore w:val="0"/>
              <w:spacing w:before="68"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10</w:t>
            </w:r>
            <w:r>
              <w:rPr>
                <w:rFonts w:hint="eastAsia" w:ascii="宋体" w:hAnsi="宋体" w:eastAsia="宋体" w:cs="宋体"/>
                <w:color w:val="000000"/>
                <w:sz w:val="24"/>
                <w:szCs w:val="24"/>
                <w:lang w:val="en-US" w:eastAsia="zh-CN"/>
              </w:rPr>
            </w:r>
            <w:r/>
          </w:p>
        </w:tc>
        <w:tc>
          <w:tcPr>
            <w:tcW w:w="852" w:type="dxa"/>
            <w:vAlign w:val="center"/>
            <w:textDirection w:val="lrTb"/>
            <w:noWrap w:val="false"/>
          </w:tcPr>
          <w:p>
            <w:pPr>
              <w:pStyle w:val="658"/>
              <w:jc w:val="center"/>
              <w:keepLines w:val="0"/>
              <w:keepNext w:val="0"/>
              <w:pageBreakBefore w:val="0"/>
              <w:spacing w:before="68" w:line="36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价格分</w:t>
            </w:r>
            <w:r>
              <w:rPr>
                <w:rFonts w:hint="eastAsia" w:ascii="宋体" w:hAnsi="宋体" w:eastAsia="宋体" w:cs="宋体"/>
                <w:color w:val="000000"/>
                <w:sz w:val="24"/>
                <w:szCs w:val="24"/>
                <w:lang w:eastAsia="zh-CN"/>
              </w:rPr>
            </w:r>
            <w:r/>
          </w:p>
        </w:tc>
      </w:tr>
      <w:tr>
        <w:trPr>
          <w:trHeight w:val="460"/>
        </w:trPr>
        <w:tc>
          <w:tcPr>
            <w:gridSpan w:val="5"/>
            <w:tcW w:w="9612" w:type="dxa"/>
            <w:vAlign w:val="top"/>
            <w:textDirection w:val="lrTb"/>
            <w:noWrap w:val="false"/>
          </w:tcPr>
          <w:p>
            <w:pPr>
              <w:pStyle w:val="658"/>
              <w:ind w:left="114"/>
              <w:keepLines w:val="0"/>
              <w:keepNext w:val="0"/>
              <w:pageBreakBefore w:val="0"/>
              <w:spacing w:before="123" w:line="360" w:lineRule="auto"/>
              <w:widowControl w:val="off"/>
              <w:rPr>
                <w:rFonts w:hint="eastAsia" w:ascii="宋体" w:hAnsi="宋体" w:eastAsia="宋体" w:cs="宋体"/>
                <w:color w:val="000000"/>
                <w:sz w:val="24"/>
                <w:szCs w:val="24"/>
              </w:rPr>
            </w:pPr>
            <w:r>
              <w:rPr>
                <w:rFonts w:hint="eastAsia" w:ascii="宋体" w:hAnsi="宋体" w:eastAsia="宋体" w:cs="宋体"/>
                <w:b/>
                <w:bCs/>
                <w:color w:val="000000"/>
                <w:spacing w:val="-3"/>
                <w:sz w:val="24"/>
                <w:szCs w:val="24"/>
                <w:lang w:val="en-US" w:eastAsia="zh-CN"/>
              </w:rPr>
              <w:t xml:space="preserve">2.服务</w:t>
            </w:r>
            <w:r>
              <w:rPr>
                <w:rFonts w:hint="eastAsia" w:ascii="宋体" w:hAnsi="宋体" w:eastAsia="宋体" w:cs="宋体"/>
                <w:color w:val="000000"/>
                <w:sz w:val="24"/>
                <w:szCs w:val="24"/>
              </w:rPr>
            </w:r>
            <w:r/>
          </w:p>
        </w:tc>
      </w:tr>
      <w:tr>
        <w:trPr>
          <w:trHeight w:val="891"/>
        </w:trPr>
        <w:tc>
          <w:tcPr>
            <w:tcW w:w="519" w:type="dxa"/>
            <w:vAlign w:val="center"/>
            <w:textDirection w:val="lrTb"/>
            <w:noWrap w:val="false"/>
          </w:tcPr>
          <w:p>
            <w:pPr>
              <w:pStyle w:val="658"/>
              <w:jc w:val="center"/>
              <w:keepLines w:val="0"/>
              <w:keepNext w:val="0"/>
              <w:pageBreakBefore w:val="0"/>
              <w:spacing w:before="68" w:line="360" w:lineRule="auto"/>
              <w:widowControl w:val="off"/>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2.1</w:t>
            </w:r>
            <w:r>
              <w:rPr>
                <w:rFonts w:hint="eastAsia" w:ascii="宋体" w:hAnsi="宋体" w:eastAsia="宋体" w:cs="宋体"/>
                <w:color w:val="000000"/>
                <w:spacing w:val="-2"/>
                <w:sz w:val="24"/>
                <w:szCs w:val="24"/>
              </w:rPr>
            </w:r>
            <w:r/>
          </w:p>
        </w:tc>
        <w:tc>
          <w:tcPr>
            <w:tcW w:w="1179" w:type="dxa"/>
            <w:vAlign w:val="center"/>
            <w:vMerge w:val="restart"/>
            <w:textDirection w:val="lrTb"/>
            <w:noWrap w:val="false"/>
          </w:tcPr>
          <w:p>
            <w:pPr>
              <w:pStyle w:val="658"/>
              <w:ind w:left="0" w:right="0" w:firstLine="0"/>
              <w:jc w:val="center"/>
              <w:spacing w:before="0" w:after="0" w:line="240" w:lineRule="auto"/>
              <w:rPr>
                <w:rFonts w:hint="eastAsia" w:ascii="宋体" w:hAnsi="宋体" w:eastAsia="宋体" w:cs="宋体"/>
                <w:b/>
                <w:bCs/>
                <w:color w:val="000000"/>
                <w:sz w:val="24"/>
                <w:szCs w:val="24"/>
                <w:highlight w:val="whit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white"/>
                <w:lang w:val="en-US" w:eastAsia="zh-CN"/>
              </w:rPr>
              <w:t xml:space="preserve">项目</w:t>
            </w:r>
            <w:r>
              <w:rPr>
                <w:rFonts w:hint="eastAsia" w:ascii="宋体" w:hAnsi="宋体" w:eastAsia="宋体" w:cs="宋体"/>
                <w:b/>
                <w:bCs/>
                <w:color w:val="000000"/>
                <w:sz w:val="24"/>
                <w:szCs w:val="24"/>
                <w:highlight w:val="white"/>
                <w:lang w:val="en-US" w:eastAsia="zh-CN"/>
              </w:rPr>
            </w:r>
            <w:r/>
          </w:p>
          <w:p>
            <w:pPr>
              <w:pStyle w:val="658"/>
              <w:ind w:left="0" w:right="0" w:firstLine="0"/>
              <w:jc w:val="center"/>
              <w:spacing w:before="0" w:after="0" w:line="240" w:lineRule="auto"/>
              <w:rPr>
                <w:rFonts w:hint="eastAsia" w:ascii="宋体" w:hAnsi="宋体" w:eastAsia="宋体" w:cs="宋体"/>
                <w:b/>
                <w:bCs/>
                <w:color w:val="000000"/>
                <w:sz w:val="24"/>
                <w:szCs w:val="24"/>
                <w:highlight w:val="whit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white"/>
                <w:lang w:val="en-US" w:eastAsia="zh-CN"/>
              </w:rPr>
              <w:t xml:space="preserve">实施方案</w:t>
            </w:r>
            <w:r>
              <w:rPr>
                <w:rFonts w:hint="eastAsia" w:ascii="宋体" w:hAnsi="宋体" w:eastAsia="宋体" w:cs="宋体"/>
                <w:b/>
                <w:bCs/>
                <w:color w:val="000000"/>
                <w:sz w:val="24"/>
                <w:szCs w:val="24"/>
                <w:highlight w:val="white"/>
                <w:lang w:val="en-US" w:eastAsia="zh-CN"/>
              </w:rPr>
            </w:r>
            <w:r/>
          </w:p>
          <w:p>
            <w:pPr>
              <w:pStyle w:val="658"/>
              <w:ind w:right="108"/>
              <w:jc w:val="center"/>
              <w:keepLines w:val="0"/>
              <w:keepNext w:val="0"/>
              <w:pageBreakBefore w:val="0"/>
              <w:spacing w:before="68" w:line="360" w:lineRule="auto"/>
              <w:widowControl w:val="off"/>
              <w:rPr>
                <w:rFonts w:hint="eastAsia" w:ascii="宋体" w:hAnsi="宋体" w:eastAsia="宋体" w:cs="宋体"/>
                <w:color w:val="000000"/>
                <w:spacing w:val="-2"/>
                <w:sz w:val="24"/>
                <w:szCs w:val="24"/>
                <w:lang w:eastAsia="zh-CN"/>
              </w:rPr>
            </w:pPr>
            <w:r>
              <w:rPr>
                <w:rFonts w:hint="eastAsia" w:ascii="宋体" w:hAnsi="宋体" w:eastAsia="宋体" w:cs="宋体"/>
                <w:b/>
                <w:bCs/>
                <w:color w:val="000000"/>
                <w:spacing w:val="-2"/>
                <w:sz w:val="24"/>
                <w:szCs w:val="24"/>
                <w:lang w:eastAsia="zh-CN"/>
              </w:rPr>
              <w:t xml:space="preserve">（</w:t>
            </w:r>
            <w:r>
              <w:rPr>
                <w:rFonts w:hint="eastAsia" w:ascii="宋体" w:hAnsi="宋体" w:eastAsia="宋体" w:cs="宋体"/>
                <w:b/>
                <w:bCs/>
                <w:color w:val="000000"/>
                <w:spacing w:val="-2"/>
                <w:sz w:val="24"/>
                <w:szCs w:val="24"/>
                <w:lang w:val="en-US" w:eastAsia="zh-CN"/>
              </w:rPr>
              <w:t xml:space="preserve">50分</w:t>
            </w:r>
            <w:r>
              <w:rPr>
                <w:rFonts w:hint="eastAsia" w:ascii="宋体" w:hAnsi="宋体" w:eastAsia="宋体" w:cs="宋体"/>
                <w:b/>
                <w:bCs/>
                <w:color w:val="000000"/>
                <w:spacing w:val="-2"/>
                <w:sz w:val="24"/>
                <w:szCs w:val="24"/>
                <w:lang w:eastAsia="zh-CN"/>
              </w:rPr>
              <w:t xml:space="preserve">）</w:t>
            </w:r>
            <w:r>
              <w:rPr>
                <w:rFonts w:hint="eastAsia" w:ascii="宋体" w:hAnsi="宋体" w:eastAsia="宋体" w:cs="宋体"/>
                <w:color w:val="000000"/>
                <w:spacing w:val="-2"/>
                <w:sz w:val="24"/>
                <w:szCs w:val="24"/>
                <w:lang w:eastAsia="zh-CN"/>
              </w:rPr>
            </w:r>
            <w:r/>
          </w:p>
        </w:tc>
        <w:tc>
          <w:tcPr>
            <w:tcW w:w="6425" w:type="dxa"/>
            <w:vAlign w:val="top"/>
            <w:textDirection w:val="lrTb"/>
            <w:noWrap w:val="false"/>
          </w:tcPr>
          <w:p>
            <w:pPr>
              <w:pStyle w:val="658"/>
              <w:ind w:left="0" w:right="0" w:firstLine="0"/>
              <w:spacing w:before="0" w:after="0" w:line="240" w:lineRule="auto"/>
              <w:rPr>
                <w:rFonts w:hint="eastAsia"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项目情况调查</w:t>
            </w:r>
            <w:r>
              <w:rPr>
                <w:rFonts w:hint="eastAsia" w:ascii="宋体" w:hAnsi="宋体" w:eastAsia="宋体" w:cs="宋体"/>
                <w:color w:val="000000"/>
                <w:sz w:val="24"/>
                <w:szCs w:val="24"/>
                <w:highlight w:val="white"/>
              </w:rPr>
            </w:r>
            <w:r/>
          </w:p>
          <w:p>
            <w:pPr>
              <w:pStyle w:val="658"/>
              <w:ind w:left="0" w:right="0" w:firstLine="0"/>
              <w:spacing w:before="0" w:after="0" w:line="240" w:lineRule="auto"/>
              <w:rPr>
                <w:rFonts w:hint="eastAsia"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根据供应商提供的项目情况调查方案（包括但不限于对现有的污染源分布情况进行勘察、污水量大小及污染因子分析，同时对该泵站周边所涉流域、排水管网、涵闸等基础资料进行收集）进行综合评分。</w:t>
            </w:r>
            <w:r>
              <w:rPr>
                <w:rFonts w:hint="eastAsia" w:ascii="宋体" w:hAnsi="宋体" w:eastAsia="宋体" w:cs="宋体"/>
                <w:color w:val="000000"/>
                <w:sz w:val="24"/>
                <w:szCs w:val="24"/>
                <w:highlight w:val="white"/>
              </w:rPr>
            </w:r>
            <w:r/>
          </w:p>
          <w:p>
            <w:pPr>
              <w:pStyle w:val="658"/>
              <w:ind w:left="0" w:right="0" w:firstLine="0"/>
              <w:spacing w:before="0" w:after="0" w:line="240" w:lineRule="auto"/>
              <w:rPr>
                <w:rFonts w:hint="eastAsia"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（1）对本项目前期调查及收资情况掌握清楚、勘察详实，全面合理的得</w:t>
            </w:r>
            <w:r>
              <w:rPr>
                <w:rFonts w:hint="eastAsia" w:ascii="宋体" w:hAnsi="宋体" w:eastAsia="宋体" w:cs="宋体"/>
                <w:color w:val="000000"/>
                <w:sz w:val="24"/>
                <w:szCs w:val="24"/>
                <w:highlight w:val="white"/>
                <w:lang w:val="en-US" w:eastAsia="zh-CN"/>
              </w:rPr>
              <w:t xml:space="preserve">5</w:t>
            </w:r>
            <w:r>
              <w:rPr>
                <w:rFonts w:hint="eastAsia" w:ascii="宋体" w:hAnsi="宋体" w:eastAsia="宋体" w:cs="宋体"/>
                <w:color w:val="000000"/>
                <w:sz w:val="24"/>
                <w:szCs w:val="24"/>
                <w:highlight w:val="white"/>
              </w:rPr>
              <w:t xml:space="preserve">分；</w:t>
            </w:r>
            <w:r>
              <w:rPr>
                <w:rFonts w:hint="eastAsia" w:ascii="宋体" w:hAnsi="宋体" w:eastAsia="宋体" w:cs="宋体"/>
                <w:color w:val="000000"/>
                <w:sz w:val="24"/>
                <w:szCs w:val="24"/>
                <w:highlight w:val="white"/>
              </w:rPr>
            </w:r>
            <w:r/>
          </w:p>
          <w:p>
            <w:pPr>
              <w:pStyle w:val="658"/>
              <w:ind w:left="0" w:right="0" w:firstLine="0"/>
              <w:spacing w:before="0" w:after="0" w:line="240" w:lineRule="auto"/>
              <w:rPr>
                <w:rFonts w:hint="eastAsia"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（2）对本项目前期调查及收资情况基本掌握、勘察较详实，基本能满足项目要求的得</w:t>
            </w:r>
            <w:r>
              <w:rPr>
                <w:rFonts w:hint="eastAsia" w:ascii="宋体" w:hAnsi="宋体" w:eastAsia="宋体" w:cs="宋体"/>
                <w:color w:val="000000"/>
                <w:sz w:val="24"/>
                <w:szCs w:val="24"/>
                <w:highlight w:val="white"/>
                <w:lang w:val="en-US" w:eastAsia="zh-CN"/>
              </w:rPr>
              <w:t xml:space="preserve">3</w:t>
            </w:r>
            <w:r>
              <w:rPr>
                <w:rFonts w:hint="eastAsia" w:ascii="宋体" w:hAnsi="宋体" w:eastAsia="宋体" w:cs="宋体"/>
                <w:color w:val="000000"/>
                <w:sz w:val="24"/>
                <w:szCs w:val="24"/>
                <w:highlight w:val="white"/>
              </w:rPr>
              <w:t xml:space="preserve">分；</w:t>
            </w:r>
            <w:r>
              <w:rPr>
                <w:rFonts w:hint="eastAsia" w:ascii="宋体" w:hAnsi="宋体" w:eastAsia="宋体" w:cs="宋体"/>
                <w:color w:val="000000"/>
                <w:sz w:val="24"/>
                <w:szCs w:val="24"/>
                <w:highlight w:val="white"/>
              </w:rPr>
            </w:r>
            <w:r/>
          </w:p>
          <w:p>
            <w:pPr>
              <w:pStyle w:val="658"/>
              <w:ind w:left="0" w:right="0" w:firstLine="0"/>
              <w:spacing w:before="0" w:after="0" w:line="240" w:lineRule="auto"/>
              <w:rPr>
                <w:rFonts w:hint="eastAsia"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（3）对本项目前期调查及收资情况做了一定调查和勘察，但不完整详实的得 </w:t>
            </w:r>
            <w:r>
              <w:rPr>
                <w:rFonts w:hint="eastAsia" w:ascii="宋体" w:hAnsi="宋体" w:eastAsia="宋体" w:cs="宋体"/>
                <w:color w:val="000000"/>
                <w:sz w:val="24"/>
                <w:szCs w:val="24"/>
                <w:highlight w:val="white"/>
                <w:lang w:val="en-US" w:eastAsia="zh-CN"/>
              </w:rPr>
              <w:t xml:space="preserve">1</w:t>
            </w:r>
            <w:r>
              <w:rPr>
                <w:rFonts w:hint="eastAsia" w:ascii="宋体" w:hAnsi="宋体" w:eastAsia="宋体" w:cs="宋体"/>
                <w:color w:val="000000"/>
                <w:sz w:val="24"/>
                <w:szCs w:val="24"/>
                <w:highlight w:val="white"/>
              </w:rPr>
              <w:t xml:space="preserve">分；</w:t>
            </w:r>
            <w:r>
              <w:rPr>
                <w:rFonts w:hint="eastAsia" w:ascii="宋体" w:hAnsi="宋体" w:eastAsia="宋体" w:cs="宋体"/>
                <w:color w:val="000000"/>
                <w:sz w:val="24"/>
                <w:szCs w:val="24"/>
                <w:highlight w:val="white"/>
              </w:rPr>
            </w:r>
            <w:r/>
          </w:p>
          <w:p>
            <w:pPr>
              <w:pStyle w:val="658"/>
              <w:ind w:left="0" w:right="0" w:firstLine="0"/>
              <w:spacing w:before="0" w:after="0" w:line="240" w:lineRule="auto"/>
              <w:rPr>
                <w:rFonts w:hint="eastAsia" w:ascii="宋体" w:hAnsi="宋体" w:eastAsia="宋体" w:cs="宋体"/>
                <w:color w:val="000000"/>
                <w:spacing w:val="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（4）未提供不得分。</w:t>
            </w:r>
            <w:r>
              <w:rPr>
                <w:rFonts w:hint="eastAsia" w:ascii="宋体" w:hAnsi="宋体" w:eastAsia="宋体" w:cs="宋体"/>
                <w:color w:val="000000"/>
                <w:spacing w:val="1"/>
                <w:sz w:val="24"/>
                <w:szCs w:val="24"/>
              </w:rPr>
            </w:r>
            <w:r/>
          </w:p>
        </w:tc>
        <w:tc>
          <w:tcPr>
            <w:tcW w:w="637" w:type="dxa"/>
            <w:vAlign w:val="center"/>
            <w:textDirection w:val="lrTb"/>
            <w:noWrap w:val="false"/>
          </w:tcPr>
          <w:p>
            <w:pPr>
              <w:pStyle w:val="658"/>
              <w:jc w:val="center"/>
              <w:keepNext/>
              <w:pageBreakBefore w:val="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lang w:eastAsia="zh-CN"/>
              </w:rPr>
            </w:r>
            <w:r/>
          </w:p>
        </w:tc>
        <w:tc>
          <w:tcPr>
            <w:tcW w:w="852" w:type="dxa"/>
            <w:vAlign w:val="center"/>
            <w:textDirection w:val="lrTb"/>
            <w:noWrap w:val="false"/>
          </w:tcPr>
          <w:p>
            <w:pPr>
              <w:pStyle w:val="658"/>
              <w:jc w:val="center"/>
              <w:keepLines w:val="0"/>
              <w:keepNext w:val="0"/>
              <w:pageBreakBefore w:val="0"/>
              <w:spacing w:before="68" w:line="36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pacing w:val="-6"/>
                <w:sz w:val="24"/>
                <w:szCs w:val="24"/>
              </w:rPr>
              <w:t xml:space="preserve">主</w:t>
            </w:r>
            <w:r>
              <w:rPr>
                <w:rFonts w:hint="eastAsia" w:ascii="宋体" w:hAnsi="宋体" w:eastAsia="宋体" w:cs="宋体"/>
                <w:color w:val="000000"/>
                <w:spacing w:val="-4"/>
                <w:sz w:val="24"/>
                <w:szCs w:val="24"/>
              </w:rPr>
              <w:t xml:space="preserve">观</w:t>
            </w:r>
            <w:r>
              <w:rPr>
                <w:rFonts w:hint="eastAsia" w:ascii="宋体" w:hAnsi="宋体" w:eastAsia="宋体" w:cs="宋体"/>
                <w:color w:val="000000"/>
                <w:spacing w:val="-4"/>
                <w:sz w:val="24"/>
                <w:szCs w:val="24"/>
                <w:lang w:eastAsia="zh-CN"/>
              </w:rPr>
              <w:t xml:space="preserve">分</w:t>
            </w:r>
            <w:r>
              <w:rPr>
                <w:rFonts w:hint="eastAsia" w:ascii="宋体" w:hAnsi="宋体" w:eastAsia="宋体" w:cs="宋体"/>
                <w:color w:val="000000"/>
                <w:sz w:val="24"/>
                <w:szCs w:val="24"/>
                <w:lang w:eastAsia="zh-CN"/>
              </w:rPr>
            </w:r>
            <w:r/>
          </w:p>
        </w:tc>
      </w:tr>
      <w:tr>
        <w:trPr>
          <w:trHeight w:val="889"/>
        </w:trPr>
        <w:tc>
          <w:tcPr>
            <w:tcW w:w="519" w:type="dxa"/>
            <w:vAlign w:val="center"/>
            <w:textDirection w:val="lrTb"/>
            <w:noWrap w:val="false"/>
          </w:tcPr>
          <w:p>
            <w:pPr>
              <w:pStyle w:val="658"/>
              <w:jc w:val="center"/>
              <w:keepLines w:val="0"/>
              <w:keepNext w:val="0"/>
              <w:pageBreakBefore w:val="0"/>
              <w:spacing w:before="68" w:line="360" w:lineRule="auto"/>
              <w:widowControl w:val="off"/>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2.2</w:t>
            </w:r>
            <w:r>
              <w:rPr>
                <w:rFonts w:hint="eastAsia" w:ascii="宋体" w:hAnsi="宋体" w:eastAsia="宋体" w:cs="宋体"/>
                <w:color w:val="000000"/>
                <w:spacing w:val="-2"/>
                <w:sz w:val="24"/>
                <w:szCs w:val="24"/>
              </w:rPr>
            </w:r>
            <w:r/>
          </w:p>
        </w:tc>
        <w:tc>
          <w:tcPr>
            <w:tcW w:w="1179" w:type="dxa"/>
            <w:vAlign w:val="center"/>
            <w:vMerge w:val="continue"/>
            <w:textDirection w:val="lrTb"/>
            <w:noWrap w:val="false"/>
          </w:tcPr>
          <w:p>
            <w:pPr>
              <w:pStyle w:val="658"/>
              <w:jc w:val="left"/>
              <w:keepLines w:val="0"/>
              <w:keepNext w:val="0"/>
              <w:pageBreakBefore w:val="0"/>
              <w:spacing w:before="260" w:line="360" w:lineRule="auto"/>
              <w:widowControl w:val="off"/>
              <w:rPr>
                <w:rFonts w:hint="eastAsia" w:ascii="宋体" w:hAnsi="宋体" w:eastAsia="宋体" w:cs="宋体"/>
                <w:color w:val="000000"/>
                <w:spacing w:val="-2"/>
                <w:sz w:val="24"/>
                <w:szCs w:val="24"/>
                <w:highlight w:val="yellow"/>
              </w:rPr>
            </w:pPr>
            <w:r>
              <w:rPr>
                <w:rFonts w:hint="eastAsia" w:ascii="宋体" w:hAnsi="宋体" w:eastAsia="宋体" w:cs="宋体"/>
                <w:color w:val="000000"/>
                <w:spacing w:val="-2"/>
                <w:sz w:val="24"/>
                <w:szCs w:val="24"/>
                <w:highlight w:val="yellow"/>
              </w:rPr>
            </w:r>
            <w:r/>
          </w:p>
        </w:tc>
        <w:tc>
          <w:tcPr>
            <w:tcW w:w="6425" w:type="dxa"/>
            <w:vAlign w:val="top"/>
            <w:textDirection w:val="lrTb"/>
            <w:noWrap w:val="false"/>
          </w:tcPr>
          <w:p>
            <w:pPr>
              <w:pStyle w:val="658"/>
              <w:ind w:left="0" w:right="0" w:firstLine="0"/>
              <w:spacing w:before="0" w:after="0" w:line="240" w:lineRule="auto"/>
              <w:rPr>
                <w:rFonts w:hint="eastAsia"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重点难点分析</w:t>
            </w:r>
            <w:r>
              <w:rPr>
                <w:rFonts w:hint="eastAsia" w:ascii="宋体" w:hAnsi="宋体" w:eastAsia="宋体" w:cs="宋体"/>
                <w:color w:val="000000"/>
                <w:sz w:val="24"/>
                <w:szCs w:val="24"/>
                <w:highlight w:val="white"/>
              </w:rPr>
            </w:r>
            <w:r/>
          </w:p>
          <w:p>
            <w:pPr>
              <w:pStyle w:val="658"/>
              <w:ind w:left="0" w:right="0" w:firstLine="0"/>
              <w:spacing w:before="0" w:after="0" w:line="240" w:lineRule="auto"/>
              <w:rPr>
                <w:rFonts w:hint="eastAsia"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根据供应商提供的重点难点分析方案进行综合评分。</w:t>
            </w:r>
            <w:r>
              <w:rPr>
                <w:rFonts w:hint="eastAsia" w:ascii="宋体" w:hAnsi="宋体" w:eastAsia="宋体" w:cs="宋体"/>
                <w:color w:val="000000"/>
                <w:sz w:val="24"/>
                <w:szCs w:val="24"/>
                <w:highlight w:val="white"/>
              </w:rPr>
            </w:r>
            <w:r/>
          </w:p>
          <w:p>
            <w:pPr>
              <w:pStyle w:val="658"/>
              <w:ind w:left="0" w:right="0" w:firstLine="0"/>
              <w:spacing w:before="0" w:after="0" w:line="240" w:lineRule="auto"/>
              <w:rPr>
                <w:rFonts w:hint="eastAsia"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（1）准确把握项目重点与难点，提出的应对措施可执行度好、可落地性强的得</w:t>
            </w:r>
            <w:r>
              <w:rPr>
                <w:rFonts w:hint="eastAsia" w:ascii="宋体" w:hAnsi="宋体" w:eastAsia="宋体" w:cs="宋体"/>
                <w:color w:val="000000"/>
                <w:sz w:val="24"/>
                <w:szCs w:val="24"/>
                <w:highlight w:val="white"/>
                <w:lang w:val="en-US" w:eastAsia="zh-CN"/>
              </w:rPr>
              <w:t xml:space="preserve">5</w:t>
            </w:r>
            <w:r>
              <w:rPr>
                <w:rFonts w:hint="eastAsia" w:ascii="宋体" w:hAnsi="宋体" w:eastAsia="宋体" w:cs="宋体"/>
                <w:color w:val="000000"/>
                <w:sz w:val="24"/>
                <w:szCs w:val="24"/>
                <w:highlight w:val="white"/>
              </w:rPr>
              <w:t xml:space="preserve">分；</w:t>
            </w:r>
            <w:r>
              <w:rPr>
                <w:rFonts w:hint="eastAsia" w:ascii="宋体" w:hAnsi="宋体" w:eastAsia="宋体" w:cs="宋体"/>
                <w:color w:val="000000"/>
                <w:sz w:val="24"/>
                <w:szCs w:val="24"/>
                <w:highlight w:val="white"/>
              </w:rPr>
            </w:r>
            <w:r/>
          </w:p>
          <w:p>
            <w:pPr>
              <w:pStyle w:val="658"/>
              <w:ind w:left="0" w:right="0" w:firstLine="0"/>
              <w:spacing w:before="0" w:after="0" w:line="240" w:lineRule="auto"/>
              <w:rPr>
                <w:rFonts w:hint="eastAsia"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（2）重难点分析基本清晰，应对措施合理的得</w:t>
            </w:r>
            <w:r>
              <w:rPr>
                <w:rFonts w:hint="eastAsia" w:ascii="宋体" w:hAnsi="宋体" w:eastAsia="宋体" w:cs="宋体"/>
                <w:color w:val="000000"/>
                <w:sz w:val="24"/>
                <w:szCs w:val="24"/>
                <w:highlight w:val="white"/>
                <w:lang w:val="en-US" w:eastAsia="zh-CN"/>
              </w:rPr>
              <w:t xml:space="preserve">3</w:t>
            </w:r>
            <w:r>
              <w:rPr>
                <w:rFonts w:hint="eastAsia" w:ascii="宋体" w:hAnsi="宋体" w:eastAsia="宋体" w:cs="宋体"/>
                <w:color w:val="000000"/>
                <w:sz w:val="24"/>
                <w:szCs w:val="24"/>
                <w:highlight w:val="white"/>
              </w:rPr>
              <w:t xml:space="preserve">分；</w:t>
            </w:r>
            <w:r>
              <w:rPr>
                <w:rFonts w:hint="eastAsia" w:ascii="宋体" w:hAnsi="宋体" w:eastAsia="宋体" w:cs="宋体"/>
                <w:color w:val="000000"/>
                <w:sz w:val="24"/>
                <w:szCs w:val="24"/>
                <w:highlight w:val="white"/>
              </w:rPr>
            </w:r>
            <w:r/>
          </w:p>
          <w:p>
            <w:pPr>
              <w:pStyle w:val="658"/>
              <w:ind w:left="0" w:right="0" w:firstLine="0"/>
              <w:spacing w:before="0" w:after="0" w:line="240" w:lineRule="auto"/>
              <w:rPr>
                <w:rFonts w:hint="eastAsia"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（3）重难点分析思路混乱、应对措施合理性差的得 </w:t>
            </w:r>
            <w:r>
              <w:rPr>
                <w:rFonts w:hint="eastAsia" w:ascii="宋体" w:hAnsi="宋体" w:eastAsia="宋体" w:cs="宋体"/>
                <w:color w:val="000000"/>
                <w:sz w:val="24"/>
                <w:szCs w:val="24"/>
                <w:highlight w:val="white"/>
                <w:lang w:val="en-US" w:eastAsia="zh-CN"/>
              </w:rPr>
              <w:t xml:space="preserve">1</w:t>
            </w:r>
            <w:r>
              <w:rPr>
                <w:rFonts w:hint="eastAsia" w:ascii="宋体" w:hAnsi="宋体" w:eastAsia="宋体" w:cs="宋体"/>
                <w:color w:val="000000"/>
                <w:sz w:val="24"/>
                <w:szCs w:val="24"/>
                <w:highlight w:val="white"/>
              </w:rPr>
              <w:t xml:space="preserve">分；</w:t>
            </w:r>
            <w:r>
              <w:rPr>
                <w:rFonts w:hint="eastAsia" w:ascii="宋体" w:hAnsi="宋体" w:eastAsia="宋体" w:cs="宋体"/>
                <w:color w:val="000000"/>
                <w:sz w:val="24"/>
                <w:szCs w:val="24"/>
                <w:highlight w:val="white"/>
              </w:rPr>
            </w:r>
            <w:r/>
          </w:p>
          <w:p>
            <w:pPr>
              <w:pStyle w:val="658"/>
              <w:ind w:left="0" w:right="0" w:firstLine="0"/>
              <w:spacing w:before="0" w:after="0" w:line="240" w:lineRule="auto"/>
              <w:rPr>
                <w:rFonts w:hint="eastAsia" w:ascii="宋体" w:hAnsi="宋体" w:eastAsia="宋体" w:cs="宋体"/>
                <w:color w:val="000000"/>
                <w:spacing w:val="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（4）未提供不得分。</w:t>
            </w:r>
            <w:r>
              <w:rPr>
                <w:rFonts w:hint="eastAsia" w:ascii="宋体" w:hAnsi="宋体" w:eastAsia="宋体" w:cs="宋体"/>
                <w:color w:val="000000"/>
                <w:spacing w:val="1"/>
                <w:sz w:val="24"/>
                <w:szCs w:val="24"/>
              </w:rPr>
            </w:r>
            <w:r/>
          </w:p>
        </w:tc>
        <w:tc>
          <w:tcPr>
            <w:tcW w:w="637" w:type="dxa"/>
            <w:vAlign w:val="center"/>
            <w:textDirection w:val="lrTb"/>
            <w:noWrap w:val="false"/>
          </w:tcPr>
          <w:p>
            <w:pPr>
              <w:pStyle w:val="658"/>
              <w:jc w:val="center"/>
              <w:keepNext/>
              <w:pageBreakBefore w:val="0"/>
              <w:rPr>
                <w:rFonts w:hint="eastAsia" w:ascii="宋体" w:hAnsi="宋体" w:eastAsia="宋体" w:cs="宋体"/>
                <w:color w:val="000000"/>
                <w:sz w:val="24"/>
                <w:szCs w:val="24"/>
                <w:highlight w:val="yellow"/>
                <w:lang w:eastAsia="zh-CN"/>
              </w:rP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highlight w:val="yellow"/>
                <w:lang w:eastAsia="zh-CN"/>
              </w:rPr>
            </w:r>
            <w:r/>
          </w:p>
        </w:tc>
        <w:tc>
          <w:tcPr>
            <w:tcW w:w="852" w:type="dxa"/>
            <w:vAlign w:val="center"/>
            <w:textDirection w:val="lrTb"/>
            <w:noWrap w:val="false"/>
          </w:tcPr>
          <w:p>
            <w:pPr>
              <w:pStyle w:val="658"/>
              <w:jc w:val="center"/>
              <w:keepLines w:val="0"/>
              <w:keepNext w:val="0"/>
              <w:pageBreakBefore w:val="0"/>
              <w:spacing w:before="68" w:line="360" w:lineRule="auto"/>
              <w:widowControl w:val="off"/>
              <w:rPr>
                <w:rFonts w:hint="eastAsia" w:ascii="宋体" w:hAnsi="宋体" w:eastAsia="宋体" w:cs="宋体"/>
                <w:color w:val="000000"/>
                <w:sz w:val="24"/>
                <w:szCs w:val="24"/>
              </w:rPr>
            </w:pPr>
            <w:r>
              <w:rPr>
                <w:rFonts w:hint="eastAsia" w:ascii="宋体" w:hAnsi="宋体" w:eastAsia="宋体" w:cs="宋体"/>
                <w:color w:val="000000"/>
                <w:spacing w:val="-6"/>
                <w:sz w:val="24"/>
                <w:szCs w:val="24"/>
              </w:rPr>
              <w:t xml:space="preserve">主</w:t>
            </w:r>
            <w:r>
              <w:rPr>
                <w:rFonts w:hint="eastAsia" w:ascii="宋体" w:hAnsi="宋体" w:eastAsia="宋体" w:cs="宋体"/>
                <w:color w:val="000000"/>
                <w:spacing w:val="-4"/>
                <w:sz w:val="24"/>
                <w:szCs w:val="24"/>
              </w:rPr>
              <w:t xml:space="preserve">观</w:t>
            </w:r>
            <w:r>
              <w:rPr>
                <w:rFonts w:hint="eastAsia" w:ascii="宋体" w:hAnsi="宋体" w:eastAsia="宋体" w:cs="宋体"/>
                <w:color w:val="000000"/>
                <w:spacing w:val="-4"/>
                <w:sz w:val="24"/>
                <w:szCs w:val="24"/>
                <w:lang w:eastAsia="zh-CN"/>
              </w:rPr>
              <w:t xml:space="preserve">分</w:t>
            </w:r>
            <w:r>
              <w:rPr>
                <w:rFonts w:hint="eastAsia" w:ascii="宋体" w:hAnsi="宋体" w:eastAsia="宋体" w:cs="宋体"/>
                <w:color w:val="000000"/>
                <w:sz w:val="24"/>
                <w:szCs w:val="24"/>
              </w:rPr>
            </w:r>
            <w:r/>
          </w:p>
        </w:tc>
      </w:tr>
      <w:tr>
        <w:trPr>
          <w:trHeight w:val="825"/>
        </w:trPr>
        <w:tc>
          <w:tcPr>
            <w:tcW w:w="519" w:type="dxa"/>
            <w:vAlign w:val="center"/>
            <w:textDirection w:val="lrTb"/>
            <w:noWrap w:val="false"/>
          </w:tcPr>
          <w:p>
            <w:pPr>
              <w:pStyle w:val="658"/>
              <w:jc w:val="center"/>
              <w:keepLines w:val="0"/>
              <w:keepNext w:val="0"/>
              <w:pageBreakBefore w:val="0"/>
              <w:spacing w:before="68" w:line="360" w:lineRule="auto"/>
              <w:widowControl w:val="off"/>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2.3</w:t>
            </w:r>
            <w:r>
              <w:rPr>
                <w:rFonts w:hint="eastAsia" w:ascii="宋体" w:hAnsi="宋体" w:eastAsia="宋体" w:cs="宋体"/>
                <w:color w:val="000000"/>
                <w:spacing w:val="-2"/>
                <w:sz w:val="24"/>
                <w:szCs w:val="24"/>
              </w:rPr>
            </w:r>
            <w:r/>
          </w:p>
        </w:tc>
        <w:tc>
          <w:tcPr>
            <w:tcW w:w="1179" w:type="dxa"/>
            <w:vAlign w:val="center"/>
            <w:vMerge w:val="continue"/>
            <w:textDirection w:val="lrTb"/>
            <w:noWrap w:val="false"/>
          </w:tcPr>
          <w:p>
            <w:pPr>
              <w:pStyle w:val="658"/>
              <w:jc w:val="left"/>
              <w:keepLines w:val="0"/>
              <w:keepNext w:val="0"/>
              <w:pageBreakBefore w:val="0"/>
              <w:spacing w:line="360" w:lineRule="auto"/>
              <w:widowControl w:val="off"/>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r>
            <w:r/>
          </w:p>
        </w:tc>
        <w:tc>
          <w:tcPr>
            <w:tcW w:w="6425" w:type="dxa"/>
            <w:vAlign w:val="top"/>
            <w:textDirection w:val="lrTb"/>
            <w:noWrap w:val="false"/>
          </w:tcPr>
          <w:p>
            <w:pPr>
              <w:pStyle w:val="658"/>
              <w:ind w:left="0" w:right="0" w:firstLine="0"/>
              <w:spacing w:before="0" w:after="0" w:line="240" w:lineRule="auto"/>
              <w:rPr>
                <w:rFonts w:hint="eastAsia"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工艺技术路线</w:t>
            </w:r>
            <w:r>
              <w:rPr>
                <w:rFonts w:hint="eastAsia" w:ascii="宋体" w:hAnsi="宋体" w:eastAsia="宋体" w:cs="宋体"/>
                <w:color w:val="000000"/>
                <w:sz w:val="24"/>
                <w:szCs w:val="24"/>
                <w:highlight w:val="white"/>
              </w:rPr>
            </w:r>
            <w:r/>
          </w:p>
          <w:p>
            <w:pPr>
              <w:pStyle w:val="658"/>
              <w:ind w:left="0" w:right="0" w:firstLine="0"/>
              <w:spacing w:before="0" w:after="0" w:line="240" w:lineRule="auto"/>
              <w:rPr>
                <w:rFonts w:hint="eastAsia"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根据供应商针对本项目提供的工艺技术路线进行综合评分。</w:t>
            </w:r>
            <w:r>
              <w:rPr>
                <w:rFonts w:hint="eastAsia" w:ascii="宋体" w:hAnsi="宋体" w:eastAsia="宋体" w:cs="宋体"/>
                <w:color w:val="000000"/>
                <w:sz w:val="24"/>
                <w:szCs w:val="24"/>
                <w:highlight w:val="white"/>
              </w:rPr>
            </w:r>
            <w:r/>
          </w:p>
          <w:p>
            <w:pPr>
              <w:pStyle w:val="658"/>
              <w:ind w:left="0" w:right="0" w:firstLine="0"/>
              <w:spacing w:before="0" w:after="0" w:line="240" w:lineRule="auto"/>
              <w:rPr>
                <w:rFonts w:hint="eastAsia"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（1）方案清晰完整，规划合理，内容细致的得</w:t>
            </w:r>
            <w:r>
              <w:rPr>
                <w:rFonts w:hint="eastAsia" w:ascii="宋体" w:hAnsi="宋体" w:eastAsia="宋体" w:cs="宋体"/>
                <w:color w:val="000000"/>
                <w:sz w:val="24"/>
                <w:szCs w:val="24"/>
                <w:highlight w:val="white"/>
                <w:lang w:val="en-US" w:eastAsia="zh-CN"/>
              </w:rPr>
              <w:t xml:space="preserve">5</w:t>
            </w:r>
            <w:r>
              <w:rPr>
                <w:rFonts w:hint="eastAsia" w:ascii="宋体" w:hAnsi="宋体" w:eastAsia="宋体" w:cs="宋体"/>
                <w:color w:val="000000"/>
                <w:sz w:val="24"/>
                <w:szCs w:val="24"/>
                <w:highlight w:val="white"/>
              </w:rPr>
              <w:t xml:space="preserve">分；</w:t>
            </w:r>
            <w:r>
              <w:rPr>
                <w:rFonts w:hint="eastAsia" w:ascii="宋体" w:hAnsi="宋体" w:eastAsia="宋体" w:cs="宋体"/>
                <w:color w:val="000000"/>
                <w:sz w:val="24"/>
                <w:szCs w:val="24"/>
                <w:highlight w:val="white"/>
              </w:rPr>
            </w:r>
            <w:r/>
          </w:p>
          <w:p>
            <w:pPr>
              <w:pStyle w:val="658"/>
              <w:ind w:left="0" w:right="0" w:firstLine="0"/>
              <w:spacing w:before="0" w:after="0" w:line="240" w:lineRule="auto"/>
              <w:rPr>
                <w:rFonts w:hint="eastAsia"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（2）方案整体合理，细节规划不太明确的得</w:t>
            </w:r>
            <w:r>
              <w:rPr>
                <w:rFonts w:hint="eastAsia" w:ascii="宋体" w:hAnsi="宋体" w:eastAsia="宋体" w:cs="宋体"/>
                <w:color w:val="000000"/>
                <w:sz w:val="24"/>
                <w:szCs w:val="24"/>
                <w:highlight w:val="white"/>
                <w:lang w:val="en-US" w:eastAsia="zh-CN"/>
              </w:rPr>
              <w:t xml:space="preserve">3</w:t>
            </w:r>
            <w:r>
              <w:rPr>
                <w:rFonts w:hint="eastAsia" w:ascii="宋体" w:hAnsi="宋体" w:eastAsia="宋体" w:cs="宋体"/>
                <w:color w:val="000000"/>
                <w:sz w:val="24"/>
                <w:szCs w:val="24"/>
                <w:highlight w:val="white"/>
              </w:rPr>
              <w:t xml:space="preserve">分；</w:t>
            </w:r>
            <w:r>
              <w:rPr>
                <w:rFonts w:hint="eastAsia" w:ascii="宋体" w:hAnsi="宋体" w:eastAsia="宋体" w:cs="宋体"/>
                <w:color w:val="000000"/>
                <w:sz w:val="24"/>
                <w:szCs w:val="24"/>
                <w:highlight w:val="white"/>
              </w:rPr>
            </w:r>
            <w:r/>
          </w:p>
          <w:p>
            <w:pPr>
              <w:pStyle w:val="658"/>
              <w:ind w:left="0" w:right="0" w:firstLine="0"/>
              <w:spacing w:before="0" w:after="0" w:line="240" w:lineRule="auto"/>
              <w:rPr>
                <w:rFonts w:hint="eastAsia"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（3）方案不完整，可操作性差的得</w:t>
            </w:r>
            <w:r>
              <w:rPr>
                <w:rFonts w:hint="eastAsia" w:ascii="宋体" w:hAnsi="宋体" w:eastAsia="宋体" w:cs="宋体"/>
                <w:color w:val="000000"/>
                <w:sz w:val="24"/>
                <w:szCs w:val="24"/>
                <w:highlight w:val="white"/>
                <w:lang w:val="en-US" w:eastAsia="zh-CN"/>
              </w:rPr>
              <w:t xml:space="preserve">1</w:t>
            </w:r>
            <w:r>
              <w:rPr>
                <w:rFonts w:hint="eastAsia" w:ascii="宋体" w:hAnsi="宋体" w:eastAsia="宋体" w:cs="宋体"/>
                <w:color w:val="000000"/>
                <w:sz w:val="24"/>
                <w:szCs w:val="24"/>
                <w:highlight w:val="white"/>
              </w:rPr>
              <w:t xml:space="preserve">分；</w:t>
            </w:r>
            <w:r>
              <w:rPr>
                <w:rFonts w:hint="eastAsia" w:ascii="宋体" w:hAnsi="宋体" w:eastAsia="宋体" w:cs="宋体"/>
                <w:color w:val="000000"/>
                <w:sz w:val="24"/>
                <w:szCs w:val="24"/>
                <w:highlight w:val="white"/>
              </w:rPr>
            </w:r>
            <w:r/>
          </w:p>
          <w:p>
            <w:pPr>
              <w:pStyle w:val="658"/>
              <w:ind w:left="0" w:right="0" w:firstLine="0"/>
              <w:spacing w:before="0" w:after="0" w:line="240" w:lineRule="auto"/>
              <w:rPr>
                <w:rFonts w:hint="eastAsia" w:ascii="宋体" w:hAnsi="宋体" w:eastAsia="宋体" w:cs="宋体"/>
                <w:color w:val="000000"/>
                <w:spacing w:val="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（4）未提供不得分。</w:t>
            </w:r>
            <w:r>
              <w:rPr>
                <w:rFonts w:hint="eastAsia" w:ascii="宋体" w:hAnsi="宋体" w:eastAsia="宋体" w:cs="宋体"/>
                <w:color w:val="000000"/>
                <w:spacing w:val="1"/>
                <w:sz w:val="24"/>
                <w:szCs w:val="24"/>
              </w:rPr>
            </w:r>
            <w:r/>
          </w:p>
        </w:tc>
        <w:tc>
          <w:tcPr>
            <w:tcW w:w="637" w:type="dxa"/>
            <w:vAlign w:val="center"/>
            <w:textDirection w:val="lrTb"/>
            <w:noWrap w:val="false"/>
          </w:tcPr>
          <w:p>
            <w:pPr>
              <w:pStyle w:val="658"/>
              <w:jc w:val="center"/>
              <w:keepNext/>
              <w:pageBreakBefore w:val="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lang w:eastAsia="zh-CN"/>
              </w:rPr>
            </w:r>
            <w:r/>
          </w:p>
        </w:tc>
        <w:tc>
          <w:tcPr>
            <w:tcW w:w="852" w:type="dxa"/>
            <w:vAlign w:val="center"/>
            <w:textDirection w:val="lrTb"/>
            <w:noWrap w:val="false"/>
          </w:tcPr>
          <w:p>
            <w:pPr>
              <w:pStyle w:val="658"/>
              <w:jc w:val="center"/>
              <w:keepLines w:val="0"/>
              <w:keepNext w:val="0"/>
              <w:pageBreakBefore w:val="0"/>
              <w:spacing w:before="68" w:line="360" w:lineRule="auto"/>
              <w:widowControl w:val="off"/>
              <w:rPr>
                <w:rFonts w:hint="eastAsia" w:ascii="宋体" w:hAnsi="宋体" w:eastAsia="宋体" w:cs="宋体"/>
                <w:color w:val="000000"/>
                <w:sz w:val="24"/>
                <w:szCs w:val="24"/>
              </w:rPr>
            </w:pPr>
            <w:r>
              <w:rPr>
                <w:rFonts w:hint="eastAsia" w:ascii="宋体" w:hAnsi="宋体" w:eastAsia="宋体" w:cs="宋体"/>
                <w:color w:val="000000"/>
                <w:spacing w:val="-6"/>
                <w:sz w:val="24"/>
                <w:szCs w:val="24"/>
              </w:rPr>
              <w:t xml:space="preserve">主</w:t>
            </w:r>
            <w:r>
              <w:rPr>
                <w:rFonts w:hint="eastAsia" w:ascii="宋体" w:hAnsi="宋体" w:eastAsia="宋体" w:cs="宋体"/>
                <w:color w:val="000000"/>
                <w:spacing w:val="-4"/>
                <w:sz w:val="24"/>
                <w:szCs w:val="24"/>
              </w:rPr>
              <w:t xml:space="preserve">观</w:t>
            </w:r>
            <w:r>
              <w:rPr>
                <w:rFonts w:hint="eastAsia" w:ascii="宋体" w:hAnsi="宋体" w:eastAsia="宋体" w:cs="宋体"/>
                <w:color w:val="000000"/>
                <w:spacing w:val="-4"/>
                <w:sz w:val="24"/>
                <w:szCs w:val="24"/>
                <w:lang w:eastAsia="zh-CN"/>
              </w:rPr>
              <w:t xml:space="preserve">分</w:t>
            </w:r>
            <w:r>
              <w:rPr>
                <w:rFonts w:hint="eastAsia" w:ascii="宋体" w:hAnsi="宋体" w:eastAsia="宋体" w:cs="宋体"/>
                <w:color w:val="000000"/>
                <w:sz w:val="24"/>
                <w:szCs w:val="24"/>
              </w:rPr>
            </w:r>
            <w:r/>
          </w:p>
        </w:tc>
      </w:tr>
      <w:tr>
        <w:trPr>
          <w:trHeight w:val="868"/>
        </w:trPr>
        <w:tc>
          <w:tcPr>
            <w:tcW w:w="519" w:type="dxa"/>
            <w:vAlign w:val="center"/>
            <w:textDirection w:val="lrTb"/>
            <w:noWrap w:val="false"/>
          </w:tcPr>
          <w:p>
            <w:pPr>
              <w:pStyle w:val="658"/>
              <w:jc w:val="center"/>
              <w:keepLines w:val="0"/>
              <w:keepNext w:val="0"/>
              <w:pageBreakBefore w:val="0"/>
              <w:spacing w:before="68" w:line="360" w:lineRule="auto"/>
              <w:widowControl w:val="off"/>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2.4</w:t>
            </w:r>
            <w:r>
              <w:rPr>
                <w:rFonts w:hint="eastAsia" w:ascii="宋体" w:hAnsi="宋体" w:eastAsia="宋体" w:cs="宋体"/>
                <w:color w:val="000000"/>
                <w:spacing w:val="-2"/>
                <w:sz w:val="24"/>
                <w:szCs w:val="24"/>
              </w:rPr>
            </w:r>
            <w:r/>
          </w:p>
        </w:tc>
        <w:tc>
          <w:tcPr>
            <w:tcW w:w="1179" w:type="dxa"/>
            <w:vAlign w:val="center"/>
            <w:vMerge w:val="continue"/>
            <w:textDirection w:val="lrTb"/>
            <w:noWrap w:val="false"/>
          </w:tcPr>
          <w:p>
            <w:pPr>
              <w:pStyle w:val="658"/>
              <w:contextualSpacing/>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425" w:type="dxa"/>
            <w:vAlign w:val="top"/>
            <w:textDirection w:val="lrTb"/>
            <w:noWrap w:val="false"/>
          </w:tcPr>
          <w:p>
            <w:pPr>
              <w:pStyle w:val="658"/>
              <w:ind w:left="0" w:right="0" w:firstLine="0"/>
              <w:spacing w:before="0" w:after="0" w:line="240" w:lineRule="auto"/>
              <w:rPr>
                <w:rFonts w:hint="eastAsia"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进度计划</w:t>
            </w:r>
            <w:r>
              <w:rPr>
                <w:rFonts w:hint="eastAsia" w:ascii="宋体" w:hAnsi="宋体" w:eastAsia="宋体" w:cs="宋体"/>
                <w:color w:val="000000"/>
                <w:sz w:val="24"/>
                <w:szCs w:val="24"/>
                <w:highlight w:val="white"/>
              </w:rPr>
            </w:r>
            <w:r/>
          </w:p>
          <w:p>
            <w:pPr>
              <w:pStyle w:val="658"/>
              <w:ind w:left="0" w:right="0" w:firstLine="0"/>
              <w:spacing w:before="0" w:after="0" w:line="240" w:lineRule="auto"/>
              <w:rPr>
                <w:rFonts w:hint="eastAsia"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根据供应商针对本项目提供的进度计划进行综合评分。</w:t>
            </w:r>
            <w:r>
              <w:rPr>
                <w:rFonts w:hint="eastAsia" w:ascii="宋体" w:hAnsi="宋体" w:eastAsia="宋体" w:cs="宋体"/>
                <w:color w:val="000000"/>
                <w:sz w:val="24"/>
                <w:szCs w:val="24"/>
                <w:highlight w:val="white"/>
              </w:rPr>
            </w:r>
            <w:r/>
          </w:p>
          <w:p>
            <w:pPr>
              <w:pStyle w:val="658"/>
              <w:ind w:left="0" w:right="0" w:firstLine="0"/>
              <w:spacing w:before="0" w:after="0" w:line="240" w:lineRule="auto"/>
              <w:rPr>
                <w:rFonts w:hint="eastAsia"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（1）方案内容完整、科学，描述准确、 内容细致具有针对性，进度保证措施合理、可行的得</w:t>
            </w:r>
            <w:r>
              <w:rPr>
                <w:rFonts w:hint="eastAsia" w:ascii="宋体" w:hAnsi="宋体" w:eastAsia="宋体" w:cs="宋体"/>
                <w:color w:val="000000"/>
                <w:sz w:val="24"/>
                <w:szCs w:val="24"/>
                <w:highlight w:val="white"/>
                <w:lang w:val="en-US" w:eastAsia="zh-CN"/>
              </w:rPr>
              <w:t xml:space="preserve">4</w:t>
            </w:r>
            <w:r>
              <w:rPr>
                <w:rFonts w:hint="eastAsia" w:ascii="宋体" w:hAnsi="宋体" w:eastAsia="宋体" w:cs="宋体"/>
                <w:color w:val="000000"/>
                <w:sz w:val="24"/>
                <w:szCs w:val="24"/>
                <w:highlight w:val="white"/>
              </w:rPr>
              <w:t xml:space="preserve">分；</w:t>
            </w:r>
            <w:r>
              <w:rPr>
                <w:rFonts w:hint="eastAsia" w:ascii="宋体" w:hAnsi="宋体" w:eastAsia="宋体" w:cs="宋体"/>
                <w:color w:val="000000"/>
                <w:sz w:val="24"/>
                <w:szCs w:val="24"/>
                <w:highlight w:val="white"/>
              </w:rPr>
            </w:r>
            <w:r/>
          </w:p>
          <w:p>
            <w:pPr>
              <w:pStyle w:val="658"/>
              <w:ind w:left="0" w:right="0" w:firstLine="0"/>
              <w:spacing w:before="0" w:after="0" w:line="240" w:lineRule="auto"/>
              <w:rPr>
                <w:rFonts w:hint="eastAsia"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（2）方案内容普通，进度计划模糊，不能完全满足采购需求但合理可行的得</w:t>
            </w:r>
            <w:r>
              <w:rPr>
                <w:rFonts w:hint="eastAsia" w:ascii="宋体" w:hAnsi="宋体" w:eastAsia="宋体" w:cs="宋体"/>
                <w:color w:val="000000"/>
                <w:sz w:val="24"/>
                <w:szCs w:val="24"/>
                <w:highlight w:val="white"/>
                <w:lang w:val="en-US" w:eastAsia="zh-CN"/>
              </w:rPr>
              <w:t xml:space="preserve">3</w:t>
            </w:r>
            <w:r>
              <w:rPr>
                <w:rFonts w:hint="eastAsia" w:ascii="宋体" w:hAnsi="宋体" w:eastAsia="宋体" w:cs="宋体"/>
                <w:color w:val="000000"/>
                <w:sz w:val="24"/>
                <w:szCs w:val="24"/>
                <w:highlight w:val="white"/>
              </w:rPr>
              <w:t xml:space="preserve">分；</w:t>
            </w:r>
            <w:r>
              <w:rPr>
                <w:rFonts w:hint="eastAsia" w:ascii="宋体" w:hAnsi="宋体" w:eastAsia="宋体" w:cs="宋体"/>
                <w:color w:val="000000"/>
                <w:sz w:val="24"/>
                <w:szCs w:val="24"/>
                <w:highlight w:val="white"/>
              </w:rPr>
            </w:r>
            <w:r/>
          </w:p>
          <w:p>
            <w:pPr>
              <w:pStyle w:val="658"/>
              <w:ind w:left="0" w:right="0" w:firstLine="0"/>
              <w:spacing w:before="0" w:after="0" w:line="240" w:lineRule="auto"/>
              <w:rPr>
                <w:rFonts w:hint="eastAsia"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（3）方案简陋、内容缺失且不具有针对性的得</w:t>
            </w:r>
            <w:r>
              <w:rPr>
                <w:rFonts w:hint="eastAsia" w:ascii="宋体" w:hAnsi="宋体" w:eastAsia="宋体" w:cs="宋体"/>
                <w:color w:val="000000"/>
                <w:sz w:val="24"/>
                <w:szCs w:val="24"/>
                <w:highlight w:val="white"/>
                <w:lang w:val="en-US" w:eastAsia="zh-CN"/>
              </w:rPr>
              <w:t xml:space="preserve">2</w:t>
            </w:r>
            <w:r>
              <w:rPr>
                <w:rFonts w:hint="eastAsia" w:ascii="宋体" w:hAnsi="宋体" w:eastAsia="宋体" w:cs="宋体"/>
                <w:color w:val="000000"/>
                <w:sz w:val="24"/>
                <w:szCs w:val="24"/>
                <w:highlight w:val="white"/>
              </w:rPr>
              <w:t xml:space="preserve">分；</w:t>
            </w:r>
            <w:r>
              <w:rPr>
                <w:rFonts w:hint="eastAsia" w:ascii="宋体" w:hAnsi="宋体" w:eastAsia="宋体" w:cs="宋体"/>
                <w:color w:val="000000"/>
                <w:sz w:val="24"/>
                <w:szCs w:val="24"/>
                <w:highlight w:val="white"/>
              </w:rPr>
            </w:r>
            <w:r/>
          </w:p>
          <w:p>
            <w:pPr>
              <w:pStyle w:val="658"/>
              <w:ind w:left="0" w:right="0" w:firstLine="0"/>
              <w:spacing w:before="0" w:after="0" w:line="240" w:lineRule="auto"/>
              <w:rPr>
                <w:rFonts w:hint="eastAsia" w:ascii="宋体" w:hAnsi="宋体" w:eastAsia="宋体" w:cs="宋体"/>
                <w:color w:val="000000"/>
                <w:spacing w:val="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（4）未提供不得分。</w:t>
            </w:r>
            <w:r>
              <w:rPr>
                <w:rFonts w:hint="eastAsia" w:ascii="宋体" w:hAnsi="宋体" w:eastAsia="宋体" w:cs="宋体"/>
                <w:color w:val="000000"/>
                <w:spacing w:val="1"/>
                <w:sz w:val="24"/>
                <w:szCs w:val="24"/>
              </w:rPr>
            </w:r>
            <w:r/>
          </w:p>
        </w:tc>
        <w:tc>
          <w:tcPr>
            <w:tcW w:w="637" w:type="dxa"/>
            <w:vAlign w:val="center"/>
            <w:textDirection w:val="lrTb"/>
            <w:noWrap w:val="false"/>
          </w:tcPr>
          <w:p>
            <w:pPr>
              <w:pStyle w:val="658"/>
              <w:jc w:val="center"/>
              <w:keepNext/>
              <w:pageBreakBefore w:val="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eastAsia="zh-CN"/>
              </w:rPr>
            </w:r>
            <w:r/>
          </w:p>
        </w:tc>
        <w:tc>
          <w:tcPr>
            <w:tcW w:w="852" w:type="dxa"/>
            <w:vAlign w:val="center"/>
            <w:textDirection w:val="lrTb"/>
            <w:noWrap w:val="false"/>
          </w:tcPr>
          <w:p>
            <w:pPr>
              <w:pStyle w:val="658"/>
              <w:jc w:val="center"/>
              <w:keepLines w:val="0"/>
              <w:keepNext w:val="0"/>
              <w:pageBreakBefore w:val="0"/>
              <w:spacing w:before="68" w:line="360" w:lineRule="auto"/>
              <w:widowControl w:val="off"/>
              <w:rPr>
                <w:rFonts w:hint="eastAsia" w:ascii="宋体" w:hAnsi="宋体" w:eastAsia="宋体" w:cs="宋体"/>
                <w:color w:val="000000"/>
                <w:sz w:val="24"/>
                <w:szCs w:val="24"/>
              </w:rPr>
            </w:pPr>
            <w:r>
              <w:rPr>
                <w:rFonts w:hint="eastAsia" w:ascii="宋体" w:hAnsi="宋体" w:eastAsia="宋体" w:cs="宋体"/>
                <w:color w:val="000000"/>
                <w:spacing w:val="-6"/>
                <w:sz w:val="24"/>
                <w:szCs w:val="24"/>
              </w:rPr>
              <w:t xml:space="preserve">主</w:t>
            </w:r>
            <w:r>
              <w:rPr>
                <w:rFonts w:hint="eastAsia" w:ascii="宋体" w:hAnsi="宋体" w:eastAsia="宋体" w:cs="宋体"/>
                <w:color w:val="000000"/>
                <w:spacing w:val="-4"/>
                <w:sz w:val="24"/>
                <w:szCs w:val="24"/>
              </w:rPr>
              <w:t xml:space="preserve">观</w:t>
            </w:r>
            <w:r>
              <w:rPr>
                <w:rFonts w:hint="eastAsia" w:ascii="宋体" w:hAnsi="宋体" w:eastAsia="宋体" w:cs="宋体"/>
                <w:color w:val="000000"/>
                <w:spacing w:val="-4"/>
                <w:sz w:val="24"/>
                <w:szCs w:val="24"/>
                <w:lang w:eastAsia="zh-CN"/>
              </w:rPr>
              <w:t xml:space="preserve">分</w:t>
            </w:r>
            <w:r>
              <w:rPr>
                <w:rFonts w:hint="eastAsia" w:ascii="宋体" w:hAnsi="宋体" w:eastAsia="宋体" w:cs="宋体"/>
                <w:color w:val="000000"/>
                <w:sz w:val="24"/>
                <w:szCs w:val="24"/>
              </w:rPr>
            </w:r>
            <w:r/>
          </w:p>
        </w:tc>
      </w:tr>
      <w:tr>
        <w:trPr>
          <w:trHeight w:val="954"/>
        </w:trPr>
        <w:tc>
          <w:tcPr>
            <w:tcW w:w="519" w:type="dxa"/>
            <w:vAlign w:val="center"/>
            <w:textDirection w:val="lrTb"/>
            <w:noWrap w:val="false"/>
          </w:tcPr>
          <w:p>
            <w:pPr>
              <w:pStyle w:val="658"/>
              <w:jc w:val="center"/>
              <w:keepLines w:val="0"/>
              <w:keepNext w:val="0"/>
              <w:pageBreakBefore w:val="0"/>
              <w:spacing w:before="68" w:line="360" w:lineRule="auto"/>
              <w:widowControl w:val="off"/>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2.5</w:t>
            </w:r>
            <w:r>
              <w:rPr>
                <w:rFonts w:hint="eastAsia" w:ascii="宋体" w:hAnsi="宋体" w:eastAsia="宋体" w:cs="宋体"/>
                <w:color w:val="000000"/>
                <w:spacing w:val="-2"/>
                <w:sz w:val="24"/>
                <w:szCs w:val="24"/>
              </w:rPr>
            </w:r>
            <w:r/>
          </w:p>
        </w:tc>
        <w:tc>
          <w:tcPr>
            <w:tcW w:w="1179" w:type="dxa"/>
            <w:vAlign w:val="center"/>
            <w:vMerge w:val="continue"/>
            <w:textDirection w:val="lrTb"/>
            <w:noWrap w:val="false"/>
          </w:tcPr>
          <w:p>
            <w:pPr>
              <w:pStyle w:val="658"/>
              <w:jc w:val="left"/>
              <w:keepLines w:val="0"/>
              <w:keepNext w:val="0"/>
              <w:pageBreakBefore w:val="0"/>
              <w:spacing w:before="69" w:line="360" w:lineRule="auto"/>
              <w:widowControl w:val="off"/>
              <w:rPr>
                <w:rFonts w:hint="eastAsia" w:ascii="宋体" w:hAnsi="宋体" w:eastAsia="宋体" w:cs="宋体"/>
                <w:color w:val="000000"/>
                <w:spacing w:val="-4"/>
                <w:sz w:val="24"/>
                <w:szCs w:val="24"/>
                <w:highlight w:val="yellow"/>
              </w:rPr>
            </w:pPr>
            <w:r>
              <w:rPr>
                <w:rFonts w:hint="eastAsia" w:ascii="宋体" w:hAnsi="宋体" w:eastAsia="宋体" w:cs="宋体"/>
                <w:color w:val="000000"/>
                <w:spacing w:val="-4"/>
                <w:sz w:val="24"/>
                <w:szCs w:val="24"/>
                <w:highlight w:val="yellow"/>
              </w:rPr>
            </w:r>
            <w:r/>
          </w:p>
        </w:tc>
        <w:tc>
          <w:tcPr>
            <w:tcW w:w="6425" w:type="dxa"/>
            <w:vAlign w:val="top"/>
            <w:textDirection w:val="lrTb"/>
            <w:noWrap w:val="false"/>
          </w:tcPr>
          <w:p>
            <w:pPr>
              <w:pStyle w:val="658"/>
              <w:ind w:left="0" w:right="0" w:firstLine="0"/>
              <w:spacing w:before="0" w:after="0" w:line="240" w:lineRule="auto"/>
              <w:rPr>
                <w:rFonts w:hint="eastAsia"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设备配置方案</w:t>
            </w:r>
            <w:r>
              <w:rPr>
                <w:rFonts w:hint="eastAsia" w:ascii="宋体" w:hAnsi="宋体" w:eastAsia="宋体" w:cs="宋体"/>
                <w:color w:val="000000"/>
                <w:sz w:val="24"/>
                <w:szCs w:val="24"/>
                <w:highlight w:val="white"/>
              </w:rPr>
            </w:r>
            <w:r/>
          </w:p>
          <w:p>
            <w:pPr>
              <w:pStyle w:val="658"/>
              <w:ind w:left="0" w:right="0" w:firstLine="0"/>
              <w:spacing w:before="0" w:after="0" w:line="240" w:lineRule="auto"/>
              <w:rPr>
                <w:rFonts w:hint="eastAsia"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根据项目招标需求中的工艺进行设备配置（能够提供项目初步设计图纸，包括：工艺系统图、平面布置图、核心设备外形图、高程图；电气设计说明、就地控制柜图纸等）且最高日处理能力达到设计的120%为最优，对主要工艺设备介绍完整，设备、管件、建（构）筑物等的防腐措施合理。</w:t>
            </w:r>
            <w:r>
              <w:rPr>
                <w:rFonts w:hint="eastAsia" w:ascii="宋体" w:hAnsi="宋体" w:eastAsia="宋体" w:cs="宋体"/>
                <w:color w:val="000000"/>
                <w:sz w:val="24"/>
                <w:szCs w:val="24"/>
                <w:highlight w:val="white"/>
              </w:rPr>
            </w:r>
            <w:r/>
          </w:p>
          <w:p>
            <w:pPr>
              <w:pStyle w:val="658"/>
              <w:ind w:left="0" w:right="0" w:firstLine="0"/>
              <w:spacing w:before="0" w:after="0" w:line="240" w:lineRule="auto"/>
              <w:rPr>
                <w:rFonts w:hint="eastAsia"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（1）配置合理，相应措施优于招标文件要求得</w:t>
            </w:r>
            <w:r>
              <w:rPr>
                <w:rFonts w:hint="eastAsia" w:ascii="宋体" w:hAnsi="宋体" w:eastAsia="宋体" w:cs="宋体"/>
                <w:color w:val="000000"/>
                <w:sz w:val="24"/>
                <w:szCs w:val="24"/>
                <w:highlight w:val="white"/>
                <w:lang w:val="en-US" w:eastAsia="zh-CN"/>
              </w:rPr>
              <w:t xml:space="preserve">5</w:t>
            </w:r>
            <w:r>
              <w:rPr>
                <w:rFonts w:hint="eastAsia" w:ascii="宋体" w:hAnsi="宋体" w:eastAsia="宋体" w:cs="宋体"/>
                <w:color w:val="000000"/>
                <w:sz w:val="24"/>
                <w:szCs w:val="24"/>
                <w:highlight w:val="white"/>
              </w:rPr>
              <w:t xml:space="preserve">分；</w:t>
            </w:r>
            <w:r>
              <w:rPr>
                <w:rFonts w:hint="eastAsia" w:ascii="宋体" w:hAnsi="宋体" w:eastAsia="宋体" w:cs="宋体"/>
                <w:color w:val="000000"/>
                <w:sz w:val="24"/>
                <w:szCs w:val="24"/>
                <w:highlight w:val="white"/>
              </w:rPr>
            </w:r>
            <w:r/>
          </w:p>
          <w:p>
            <w:pPr>
              <w:pStyle w:val="658"/>
              <w:ind w:left="0" w:right="0" w:firstLine="0"/>
              <w:spacing w:before="0" w:after="0" w:line="240" w:lineRule="auto"/>
              <w:rPr>
                <w:rFonts w:hint="eastAsia"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（2）配置合理，相应措施满足招标文件要求得</w:t>
            </w:r>
            <w:r>
              <w:rPr>
                <w:rFonts w:hint="eastAsia" w:ascii="宋体" w:hAnsi="宋体" w:eastAsia="宋体" w:cs="宋体"/>
                <w:color w:val="000000"/>
                <w:sz w:val="24"/>
                <w:szCs w:val="24"/>
                <w:highlight w:val="white"/>
                <w:lang w:val="en-US" w:eastAsia="zh-CN"/>
              </w:rPr>
              <w:t xml:space="preserve">3</w:t>
            </w:r>
            <w:r>
              <w:rPr>
                <w:rFonts w:hint="eastAsia" w:ascii="宋体" w:hAnsi="宋体" w:eastAsia="宋体" w:cs="宋体"/>
                <w:color w:val="000000"/>
                <w:sz w:val="24"/>
                <w:szCs w:val="24"/>
                <w:highlight w:val="white"/>
              </w:rPr>
              <w:t xml:space="preserve">分；</w:t>
            </w:r>
            <w:r>
              <w:rPr>
                <w:rFonts w:hint="eastAsia" w:ascii="宋体" w:hAnsi="宋体" w:eastAsia="宋体" w:cs="宋体"/>
                <w:color w:val="000000"/>
                <w:sz w:val="24"/>
                <w:szCs w:val="24"/>
                <w:highlight w:val="white"/>
              </w:rPr>
            </w:r>
            <w:r/>
          </w:p>
          <w:p>
            <w:pPr>
              <w:pStyle w:val="658"/>
              <w:ind w:left="0" w:right="0" w:firstLine="0"/>
              <w:spacing w:before="0" w:after="0" w:line="240" w:lineRule="auto"/>
              <w:rPr>
                <w:rFonts w:hint="eastAsia"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（3）配置较合理，相应措施基本满足招标文件要求得</w:t>
            </w:r>
            <w:r>
              <w:rPr>
                <w:rFonts w:hint="eastAsia" w:ascii="宋体" w:hAnsi="宋体" w:eastAsia="宋体" w:cs="宋体"/>
                <w:color w:val="000000"/>
                <w:sz w:val="24"/>
                <w:szCs w:val="24"/>
                <w:highlight w:val="white"/>
                <w:lang w:val="en-US" w:eastAsia="zh-CN"/>
              </w:rPr>
              <w:t xml:space="preserve">1</w:t>
            </w:r>
            <w:r>
              <w:rPr>
                <w:rFonts w:hint="eastAsia" w:ascii="宋体" w:hAnsi="宋体" w:eastAsia="宋体" w:cs="宋体"/>
                <w:color w:val="000000"/>
                <w:sz w:val="24"/>
                <w:szCs w:val="24"/>
                <w:highlight w:val="white"/>
              </w:rPr>
              <w:t xml:space="preserve">分；</w:t>
            </w:r>
            <w:r>
              <w:rPr>
                <w:rFonts w:hint="eastAsia" w:ascii="宋体" w:hAnsi="宋体" w:eastAsia="宋体" w:cs="宋体"/>
                <w:color w:val="000000"/>
                <w:sz w:val="24"/>
                <w:szCs w:val="24"/>
                <w:highlight w:val="white"/>
              </w:rPr>
            </w:r>
            <w:r/>
          </w:p>
          <w:p>
            <w:pPr>
              <w:pStyle w:val="658"/>
              <w:ind w:left="0" w:right="0" w:firstLine="0"/>
              <w:spacing w:before="0" w:after="0" w:line="240" w:lineRule="auto"/>
              <w:rPr>
                <w:rFonts w:hint="eastAsia" w:ascii="宋体" w:hAnsi="宋体" w:eastAsia="宋体" w:cs="宋体"/>
                <w:color w:val="000000"/>
                <w:spacing w:val="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（4）配置不合理，相应措施不能满足招标文件要求或有重大缺陷不得分。</w:t>
            </w:r>
            <w:r>
              <w:rPr>
                <w:rFonts w:hint="eastAsia" w:ascii="宋体" w:hAnsi="宋体" w:eastAsia="宋体" w:cs="宋体"/>
                <w:color w:val="000000"/>
                <w:spacing w:val="1"/>
                <w:sz w:val="24"/>
                <w:szCs w:val="24"/>
              </w:rPr>
            </w:r>
            <w:r/>
          </w:p>
        </w:tc>
        <w:tc>
          <w:tcPr>
            <w:tcW w:w="637" w:type="dxa"/>
            <w:vAlign w:val="center"/>
            <w:textDirection w:val="lrTb"/>
            <w:noWrap w:val="false"/>
          </w:tcPr>
          <w:p>
            <w:pPr>
              <w:pStyle w:val="658"/>
              <w:jc w:val="center"/>
              <w:keepNext/>
              <w:pageBreakBefore w:val="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lang w:eastAsia="zh-CN"/>
              </w:rPr>
            </w:r>
            <w:r/>
          </w:p>
        </w:tc>
        <w:tc>
          <w:tcPr>
            <w:tcW w:w="852" w:type="dxa"/>
            <w:vAlign w:val="center"/>
            <w:textDirection w:val="lrTb"/>
            <w:noWrap w:val="false"/>
          </w:tcPr>
          <w:p>
            <w:pPr>
              <w:pStyle w:val="658"/>
              <w:jc w:val="center"/>
              <w:keepLines w:val="0"/>
              <w:keepNext w:val="0"/>
              <w:pageBreakBefore w:val="0"/>
              <w:spacing w:before="68" w:line="360" w:lineRule="auto"/>
              <w:widowControl w:val="off"/>
              <w:rPr>
                <w:rFonts w:hint="eastAsia" w:ascii="宋体" w:hAnsi="宋体" w:eastAsia="宋体" w:cs="宋体"/>
                <w:color w:val="000000"/>
                <w:sz w:val="24"/>
                <w:szCs w:val="24"/>
              </w:rPr>
            </w:pPr>
            <w:r>
              <w:rPr>
                <w:rFonts w:hint="eastAsia" w:ascii="宋体" w:hAnsi="宋体" w:eastAsia="宋体" w:cs="宋体"/>
                <w:color w:val="000000"/>
                <w:spacing w:val="-6"/>
                <w:sz w:val="24"/>
                <w:szCs w:val="24"/>
              </w:rPr>
              <w:t xml:space="preserve">主</w:t>
            </w:r>
            <w:r>
              <w:rPr>
                <w:rFonts w:hint="eastAsia" w:ascii="宋体" w:hAnsi="宋体" w:eastAsia="宋体" w:cs="宋体"/>
                <w:color w:val="000000"/>
                <w:spacing w:val="-4"/>
                <w:sz w:val="24"/>
                <w:szCs w:val="24"/>
              </w:rPr>
              <w:t xml:space="preserve">观</w:t>
            </w:r>
            <w:r>
              <w:rPr>
                <w:rFonts w:hint="eastAsia" w:ascii="宋体" w:hAnsi="宋体" w:eastAsia="宋体" w:cs="宋体"/>
                <w:color w:val="000000"/>
                <w:spacing w:val="-4"/>
                <w:sz w:val="24"/>
                <w:szCs w:val="24"/>
                <w:lang w:eastAsia="zh-CN"/>
              </w:rPr>
              <w:t xml:space="preserve">分</w:t>
            </w:r>
            <w:r>
              <w:rPr>
                <w:rFonts w:hint="eastAsia" w:ascii="宋体" w:hAnsi="宋体" w:eastAsia="宋体" w:cs="宋体"/>
                <w:color w:val="000000"/>
                <w:sz w:val="24"/>
                <w:szCs w:val="24"/>
              </w:rPr>
            </w:r>
            <w:r/>
          </w:p>
        </w:tc>
      </w:tr>
      <w:tr>
        <w:trPr>
          <w:trHeight w:val="954"/>
        </w:trPr>
        <w:tc>
          <w:tcPr>
            <w:tcW w:w="519" w:type="dxa"/>
            <w:vAlign w:val="center"/>
            <w:textDirection w:val="lrTb"/>
            <w:noWrap w:val="false"/>
          </w:tcPr>
          <w:p>
            <w:pPr>
              <w:pStyle w:val="658"/>
              <w:jc w:val="center"/>
              <w:keepLines w:val="0"/>
              <w:keepNext w:val="0"/>
              <w:pageBreakBefore w:val="0"/>
              <w:spacing w:before="68" w:line="360" w:lineRule="auto"/>
              <w:widowControl w:val="off"/>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2.6</w:t>
            </w:r>
            <w:r>
              <w:rPr>
                <w:rFonts w:hint="eastAsia" w:ascii="宋体" w:hAnsi="宋体" w:eastAsia="宋体" w:cs="宋体"/>
                <w:color w:val="000000"/>
                <w:spacing w:val="-2"/>
                <w:sz w:val="24"/>
                <w:szCs w:val="24"/>
                <w:lang w:val="en-US" w:eastAsia="zh-CN"/>
              </w:rPr>
            </w:r>
            <w:r/>
          </w:p>
        </w:tc>
        <w:tc>
          <w:tcPr>
            <w:tcW w:w="1179" w:type="dxa"/>
            <w:vAlign w:val="center"/>
            <w:vMerge w:val="continue"/>
            <w:textDirection w:val="lrTb"/>
            <w:noWrap w:val="false"/>
          </w:tcPr>
          <w:p>
            <w:pPr>
              <w:pStyle w:val="658"/>
              <w:jc w:val="left"/>
              <w:keepLines w:val="0"/>
              <w:keepNext w:val="0"/>
              <w:pageBreakBefore w:val="0"/>
              <w:spacing w:before="69" w:line="360" w:lineRule="auto"/>
              <w:widowControl w:val="off"/>
              <w:rPr>
                <w:rFonts w:hint="eastAsia" w:ascii="宋体" w:hAnsi="宋体" w:eastAsia="宋体" w:cs="宋体"/>
                <w:color w:val="000000"/>
                <w:spacing w:val="-4"/>
                <w:sz w:val="24"/>
                <w:szCs w:val="24"/>
                <w:highlight w:val="yellow"/>
              </w:rPr>
            </w:pPr>
            <w:r>
              <w:rPr>
                <w:rFonts w:hint="eastAsia" w:ascii="宋体" w:hAnsi="宋体" w:eastAsia="宋体" w:cs="宋体"/>
                <w:color w:val="000000"/>
                <w:spacing w:val="-4"/>
                <w:sz w:val="24"/>
                <w:szCs w:val="24"/>
                <w:highlight w:val="yellow"/>
              </w:rPr>
            </w:r>
            <w:r/>
          </w:p>
        </w:tc>
        <w:tc>
          <w:tcPr>
            <w:tcW w:w="6425" w:type="dxa"/>
            <w:vAlign w:val="top"/>
            <w:textDirection w:val="lrTb"/>
            <w:noWrap w:val="false"/>
          </w:tcPr>
          <w:p>
            <w:pPr>
              <w:pStyle w:val="658"/>
              <w:ind w:left="0" w:right="0" w:firstLine="0"/>
              <w:spacing w:before="0" w:after="0" w:line="240" w:lineRule="auto"/>
              <w:rPr>
                <w:rFonts w:hint="eastAsia"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污泥监测及安全处置方案</w:t>
            </w:r>
            <w:r>
              <w:rPr>
                <w:rFonts w:hint="eastAsia" w:ascii="宋体" w:hAnsi="宋体" w:eastAsia="宋体" w:cs="宋体"/>
                <w:color w:val="000000"/>
                <w:sz w:val="24"/>
                <w:szCs w:val="24"/>
                <w:highlight w:val="white"/>
              </w:rPr>
            </w:r>
            <w:r/>
          </w:p>
          <w:p>
            <w:pPr>
              <w:pStyle w:val="658"/>
              <w:ind w:left="0" w:right="0" w:firstLine="0"/>
              <w:spacing w:before="0" w:after="0" w:line="240" w:lineRule="auto"/>
              <w:rPr>
                <w:rFonts w:hint="eastAsia"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根据供应商针对本项目提供的污泥监测及安全处置方案进行综合评分。</w:t>
            </w:r>
            <w:r>
              <w:rPr>
                <w:rFonts w:hint="eastAsia" w:ascii="宋体" w:hAnsi="宋体" w:eastAsia="宋体" w:cs="宋体"/>
                <w:color w:val="000000"/>
                <w:sz w:val="24"/>
                <w:szCs w:val="24"/>
                <w:highlight w:val="white"/>
              </w:rPr>
            </w:r>
            <w:r/>
          </w:p>
          <w:p>
            <w:pPr>
              <w:pStyle w:val="658"/>
              <w:ind w:left="0" w:right="0" w:firstLine="0"/>
              <w:spacing w:before="0" w:after="0" w:line="240" w:lineRule="auto"/>
              <w:rPr>
                <w:rFonts w:hint="eastAsia"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（1）方案科学具体、针对性强、贴合项目实际且可操作性高的得</w:t>
            </w:r>
            <w:r>
              <w:rPr>
                <w:rFonts w:hint="eastAsia" w:ascii="宋体" w:hAnsi="宋体" w:eastAsia="宋体" w:cs="宋体"/>
                <w:color w:val="000000"/>
                <w:sz w:val="24"/>
                <w:szCs w:val="24"/>
                <w:highlight w:val="white"/>
                <w:lang w:val="en-US" w:eastAsia="zh-CN"/>
              </w:rPr>
              <w:t xml:space="preserve">4</w:t>
            </w:r>
            <w:r>
              <w:rPr>
                <w:rFonts w:hint="eastAsia" w:ascii="宋体" w:hAnsi="宋体" w:eastAsia="宋体" w:cs="宋体"/>
                <w:color w:val="000000"/>
                <w:sz w:val="24"/>
                <w:szCs w:val="24"/>
                <w:highlight w:val="white"/>
              </w:rPr>
              <w:t xml:space="preserve">分；</w:t>
            </w:r>
            <w:r>
              <w:rPr>
                <w:rFonts w:hint="eastAsia" w:ascii="宋体" w:hAnsi="宋体" w:eastAsia="宋体" w:cs="宋体"/>
                <w:color w:val="000000"/>
                <w:sz w:val="24"/>
                <w:szCs w:val="24"/>
                <w:highlight w:val="white"/>
              </w:rPr>
            </w:r>
            <w:r/>
          </w:p>
          <w:p>
            <w:pPr>
              <w:pStyle w:val="658"/>
              <w:ind w:left="0" w:right="0" w:firstLine="0"/>
              <w:spacing w:before="0" w:after="0" w:line="240" w:lineRule="auto"/>
              <w:rPr>
                <w:rFonts w:hint="eastAsia"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（2）方案具体、针对性一般，具有可操作性的得</w:t>
            </w:r>
            <w:r>
              <w:rPr>
                <w:rFonts w:hint="eastAsia" w:ascii="宋体" w:hAnsi="宋体" w:eastAsia="宋体" w:cs="宋体"/>
                <w:color w:val="000000"/>
                <w:sz w:val="24"/>
                <w:szCs w:val="24"/>
                <w:highlight w:val="white"/>
                <w:lang w:val="en-US" w:eastAsia="zh-CN"/>
              </w:rPr>
              <w:t xml:space="preserve">3</w:t>
            </w:r>
            <w:r>
              <w:rPr>
                <w:rFonts w:hint="eastAsia" w:ascii="宋体" w:hAnsi="宋体" w:eastAsia="宋体" w:cs="宋体"/>
                <w:color w:val="000000"/>
                <w:sz w:val="24"/>
                <w:szCs w:val="24"/>
                <w:highlight w:val="white"/>
              </w:rPr>
              <w:t xml:space="preserve">分；</w:t>
            </w:r>
            <w:r>
              <w:rPr>
                <w:rFonts w:hint="eastAsia" w:ascii="宋体" w:hAnsi="宋体" w:eastAsia="宋体" w:cs="宋体"/>
                <w:color w:val="000000"/>
                <w:sz w:val="24"/>
                <w:szCs w:val="24"/>
                <w:highlight w:val="white"/>
              </w:rPr>
            </w:r>
            <w:r/>
          </w:p>
          <w:p>
            <w:pPr>
              <w:pStyle w:val="658"/>
              <w:ind w:left="0" w:right="0" w:firstLine="0"/>
              <w:spacing w:before="0" w:after="0" w:line="240" w:lineRule="auto"/>
              <w:rPr>
                <w:rFonts w:hint="eastAsia"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（3）方案表述一般，没有针对性的得 </w:t>
            </w:r>
            <w:r>
              <w:rPr>
                <w:rFonts w:hint="eastAsia" w:ascii="宋体" w:hAnsi="宋体" w:eastAsia="宋体" w:cs="宋体"/>
                <w:color w:val="000000"/>
                <w:sz w:val="24"/>
                <w:szCs w:val="24"/>
                <w:highlight w:val="white"/>
                <w:lang w:val="en-US" w:eastAsia="zh-CN"/>
              </w:rPr>
              <w:t xml:space="preserve">2</w:t>
            </w:r>
            <w:r>
              <w:rPr>
                <w:rFonts w:hint="eastAsia" w:ascii="宋体" w:hAnsi="宋体" w:eastAsia="宋体" w:cs="宋体"/>
                <w:color w:val="000000"/>
                <w:sz w:val="24"/>
                <w:szCs w:val="24"/>
                <w:highlight w:val="white"/>
              </w:rPr>
              <w:t xml:space="preserve"> 分；</w:t>
            </w:r>
            <w:r>
              <w:rPr>
                <w:rFonts w:hint="eastAsia" w:ascii="宋体" w:hAnsi="宋体" w:eastAsia="宋体" w:cs="宋体"/>
                <w:color w:val="000000"/>
                <w:sz w:val="24"/>
                <w:szCs w:val="24"/>
                <w:highlight w:val="white"/>
              </w:rPr>
            </w:r>
            <w:r/>
          </w:p>
          <w:p>
            <w:pPr>
              <w:pStyle w:val="658"/>
              <w:ind w:left="0" w:right="0" w:firstLine="0"/>
              <w:spacing w:before="0" w:after="0" w:line="240" w:lineRule="auto"/>
              <w:rPr>
                <w:rFonts w:hint="eastAsia" w:ascii="宋体" w:hAnsi="宋体" w:eastAsia="宋体" w:cs="宋体"/>
                <w:color w:val="000000"/>
                <w:spacing w:val="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（4）未提供不得分。</w:t>
            </w:r>
            <w:r>
              <w:rPr>
                <w:rFonts w:hint="eastAsia" w:ascii="宋体" w:hAnsi="宋体" w:eastAsia="宋体" w:cs="宋体"/>
                <w:color w:val="000000"/>
                <w:spacing w:val="1"/>
                <w:sz w:val="24"/>
                <w:szCs w:val="24"/>
              </w:rPr>
            </w:r>
            <w:r/>
          </w:p>
        </w:tc>
        <w:tc>
          <w:tcPr>
            <w:tcW w:w="637" w:type="dxa"/>
            <w:vAlign w:val="center"/>
            <w:textDirection w:val="lrTb"/>
            <w:noWrap w:val="false"/>
          </w:tcPr>
          <w:p>
            <w:pPr>
              <w:pStyle w:val="658"/>
              <w:jc w:val="center"/>
              <w:keepNext/>
              <w:pageBreakBefore w:val="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eastAsia="zh-CN"/>
              </w:rPr>
            </w:r>
            <w:r/>
          </w:p>
        </w:tc>
        <w:tc>
          <w:tcPr>
            <w:tcW w:w="852" w:type="dxa"/>
            <w:vAlign w:val="center"/>
            <w:textDirection w:val="lrTb"/>
            <w:noWrap w:val="false"/>
          </w:tcPr>
          <w:p>
            <w:pPr>
              <w:pStyle w:val="658"/>
              <w:jc w:val="center"/>
              <w:keepLines w:val="0"/>
              <w:keepNext w:val="0"/>
              <w:pageBreakBefore w:val="0"/>
              <w:spacing w:before="68" w:line="360" w:lineRule="auto"/>
              <w:widowControl w:val="off"/>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t xml:space="preserve">主</w:t>
            </w:r>
            <w:r>
              <w:rPr>
                <w:rFonts w:hint="eastAsia" w:ascii="宋体" w:hAnsi="宋体" w:eastAsia="宋体" w:cs="宋体"/>
                <w:color w:val="000000"/>
                <w:spacing w:val="-4"/>
                <w:sz w:val="24"/>
                <w:szCs w:val="24"/>
              </w:rPr>
              <w:t xml:space="preserve">观</w:t>
            </w:r>
            <w:r>
              <w:rPr>
                <w:rFonts w:hint="eastAsia" w:ascii="宋体" w:hAnsi="宋体" w:eastAsia="宋体" w:cs="宋体"/>
                <w:color w:val="000000"/>
                <w:spacing w:val="-4"/>
                <w:sz w:val="24"/>
                <w:szCs w:val="24"/>
                <w:lang w:eastAsia="zh-CN"/>
              </w:rPr>
              <w:t xml:space="preserve">分</w:t>
            </w:r>
            <w:r>
              <w:rPr>
                <w:rFonts w:hint="eastAsia" w:ascii="宋体" w:hAnsi="宋体" w:eastAsia="宋体" w:cs="宋体"/>
                <w:color w:val="000000"/>
                <w:spacing w:val="-6"/>
                <w:sz w:val="24"/>
                <w:szCs w:val="24"/>
              </w:rPr>
            </w:r>
            <w:r/>
          </w:p>
        </w:tc>
      </w:tr>
      <w:tr>
        <w:trPr>
          <w:trHeight w:val="954"/>
        </w:trPr>
        <w:tc>
          <w:tcPr>
            <w:tcW w:w="519" w:type="dxa"/>
            <w:vAlign w:val="center"/>
            <w:textDirection w:val="lrTb"/>
            <w:noWrap w:val="false"/>
          </w:tcPr>
          <w:p>
            <w:pPr>
              <w:pStyle w:val="658"/>
              <w:jc w:val="center"/>
              <w:keepLines w:val="0"/>
              <w:keepNext w:val="0"/>
              <w:pageBreakBefore w:val="0"/>
              <w:spacing w:before="68" w:line="360" w:lineRule="auto"/>
              <w:widowControl w:val="off"/>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2.7</w:t>
            </w:r>
            <w:r>
              <w:rPr>
                <w:rFonts w:hint="eastAsia" w:ascii="宋体" w:hAnsi="宋体" w:eastAsia="宋体" w:cs="宋体"/>
                <w:color w:val="000000"/>
                <w:spacing w:val="-2"/>
                <w:sz w:val="24"/>
                <w:szCs w:val="24"/>
                <w:lang w:val="en-US" w:eastAsia="zh-CN"/>
              </w:rPr>
            </w:r>
            <w:r/>
          </w:p>
        </w:tc>
        <w:tc>
          <w:tcPr>
            <w:tcW w:w="1179" w:type="dxa"/>
            <w:vAlign w:val="center"/>
            <w:vMerge w:val="continue"/>
            <w:textDirection w:val="lrTb"/>
            <w:noWrap w:val="false"/>
          </w:tcPr>
          <w:p>
            <w:pPr>
              <w:pStyle w:val="658"/>
              <w:jc w:val="left"/>
              <w:keepLines w:val="0"/>
              <w:keepNext w:val="0"/>
              <w:pageBreakBefore w:val="0"/>
              <w:spacing w:before="69" w:line="360" w:lineRule="auto"/>
              <w:widowControl w:val="off"/>
              <w:rPr>
                <w:rFonts w:hint="eastAsia" w:ascii="宋体" w:hAnsi="宋体" w:eastAsia="宋体" w:cs="宋体"/>
                <w:color w:val="000000"/>
                <w:spacing w:val="-4"/>
                <w:sz w:val="24"/>
                <w:szCs w:val="24"/>
                <w:highlight w:val="yellow"/>
              </w:rPr>
            </w:pPr>
            <w:r>
              <w:rPr>
                <w:rFonts w:hint="eastAsia" w:ascii="宋体" w:hAnsi="宋体" w:eastAsia="宋体" w:cs="宋体"/>
                <w:color w:val="000000"/>
                <w:spacing w:val="-4"/>
                <w:sz w:val="24"/>
                <w:szCs w:val="24"/>
                <w:highlight w:val="yellow"/>
              </w:rPr>
            </w:r>
            <w:r/>
          </w:p>
        </w:tc>
        <w:tc>
          <w:tcPr>
            <w:tcW w:w="6425" w:type="dxa"/>
            <w:vAlign w:val="top"/>
            <w:textDirection w:val="lrTb"/>
            <w:noWrap w:val="false"/>
          </w:tcPr>
          <w:p>
            <w:pPr>
              <w:pStyle w:val="658"/>
              <w:ind w:left="0" w:right="0" w:firstLine="0"/>
              <w:spacing w:before="0" w:after="0" w:line="240" w:lineRule="auto"/>
              <w:rPr>
                <w:rFonts w:hint="eastAsia"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噪音及气味控制方案</w:t>
            </w:r>
            <w:r>
              <w:rPr>
                <w:rFonts w:hint="eastAsia" w:ascii="宋体" w:hAnsi="宋体" w:eastAsia="宋体" w:cs="宋体"/>
                <w:color w:val="000000"/>
                <w:sz w:val="24"/>
                <w:szCs w:val="24"/>
                <w:highlight w:val="white"/>
              </w:rPr>
            </w:r>
            <w:r/>
          </w:p>
          <w:p>
            <w:pPr>
              <w:pStyle w:val="658"/>
              <w:ind w:left="0" w:right="0" w:firstLine="0"/>
              <w:spacing w:before="0" w:after="0" w:line="240" w:lineRule="auto"/>
              <w:rPr>
                <w:rFonts w:hint="eastAsia"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根据供应商针对本项目提供的噪音及气味控制方案进行综合评分。</w:t>
            </w:r>
            <w:r>
              <w:rPr>
                <w:rFonts w:hint="eastAsia" w:ascii="宋体" w:hAnsi="宋体" w:eastAsia="宋体" w:cs="宋体"/>
                <w:color w:val="000000"/>
                <w:sz w:val="24"/>
                <w:szCs w:val="24"/>
                <w:highlight w:val="white"/>
              </w:rPr>
            </w:r>
            <w:r/>
          </w:p>
          <w:p>
            <w:pPr>
              <w:pStyle w:val="658"/>
              <w:ind w:left="0" w:right="0" w:firstLine="0"/>
              <w:spacing w:before="0" w:after="0" w:line="240" w:lineRule="auto"/>
              <w:rPr>
                <w:rFonts w:hint="eastAsia"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（1）方案全面，贴合实际且具有针对性，优于项目要求的得</w:t>
            </w:r>
            <w:r>
              <w:rPr>
                <w:rFonts w:hint="eastAsia" w:ascii="宋体" w:hAnsi="宋体" w:eastAsia="宋体" w:cs="宋体"/>
                <w:color w:val="000000"/>
                <w:sz w:val="24"/>
                <w:szCs w:val="24"/>
                <w:highlight w:val="white"/>
                <w:lang w:val="en-US" w:eastAsia="zh-CN"/>
              </w:rPr>
              <w:t xml:space="preserve">4</w:t>
            </w:r>
            <w:r>
              <w:rPr>
                <w:rFonts w:hint="eastAsia" w:ascii="宋体" w:hAnsi="宋体" w:eastAsia="宋体" w:cs="宋体"/>
                <w:color w:val="000000"/>
                <w:sz w:val="24"/>
                <w:szCs w:val="24"/>
                <w:highlight w:val="white"/>
              </w:rPr>
              <w:t xml:space="preserve">分；</w:t>
            </w:r>
            <w:r>
              <w:rPr>
                <w:rFonts w:hint="eastAsia" w:ascii="宋体" w:hAnsi="宋体" w:eastAsia="宋体" w:cs="宋体"/>
                <w:color w:val="000000"/>
                <w:sz w:val="24"/>
                <w:szCs w:val="24"/>
                <w:highlight w:val="white"/>
              </w:rPr>
            </w:r>
            <w:r/>
          </w:p>
          <w:p>
            <w:pPr>
              <w:pStyle w:val="658"/>
              <w:ind w:left="0" w:right="0" w:firstLine="0"/>
              <w:spacing w:before="0" w:after="0" w:line="240" w:lineRule="auto"/>
              <w:rPr>
                <w:rFonts w:hint="eastAsia"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（2）方案全面，基本贴合实际缺乏针对性，基本能满足本项目需求的得</w:t>
            </w:r>
            <w:r>
              <w:rPr>
                <w:rFonts w:hint="eastAsia" w:ascii="宋体" w:hAnsi="宋体" w:eastAsia="宋体" w:cs="宋体"/>
                <w:color w:val="000000"/>
                <w:sz w:val="24"/>
                <w:szCs w:val="24"/>
                <w:highlight w:val="white"/>
                <w:lang w:val="en-US" w:eastAsia="zh-CN"/>
              </w:rPr>
              <w:t xml:space="preserve">3</w:t>
            </w:r>
            <w:r>
              <w:rPr>
                <w:rFonts w:hint="eastAsia" w:ascii="宋体" w:hAnsi="宋体" w:eastAsia="宋体" w:cs="宋体"/>
                <w:color w:val="000000"/>
                <w:sz w:val="24"/>
                <w:szCs w:val="24"/>
                <w:highlight w:val="white"/>
              </w:rPr>
              <w:t xml:space="preserve">分；</w:t>
            </w:r>
            <w:r>
              <w:rPr>
                <w:rFonts w:hint="eastAsia" w:ascii="宋体" w:hAnsi="宋体" w:eastAsia="宋体" w:cs="宋体"/>
                <w:color w:val="000000"/>
                <w:sz w:val="24"/>
                <w:szCs w:val="24"/>
                <w:highlight w:val="white"/>
              </w:rPr>
            </w:r>
            <w:r/>
          </w:p>
          <w:p>
            <w:pPr>
              <w:pStyle w:val="658"/>
              <w:ind w:left="0" w:right="0" w:firstLine="0"/>
              <w:spacing w:before="0" w:after="0" w:line="240" w:lineRule="auto"/>
              <w:rPr>
                <w:rFonts w:hint="eastAsia"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（3）方案漏项，不具有针对性，只能满足部分需求的得</w:t>
            </w:r>
            <w:r>
              <w:rPr>
                <w:rFonts w:hint="eastAsia" w:ascii="宋体" w:hAnsi="宋体" w:eastAsia="宋体" w:cs="宋体"/>
                <w:color w:val="000000"/>
                <w:sz w:val="24"/>
                <w:szCs w:val="24"/>
                <w:highlight w:val="white"/>
                <w:lang w:val="en-US" w:eastAsia="zh-CN"/>
              </w:rPr>
              <w:t xml:space="preserve">2</w:t>
            </w:r>
            <w:r>
              <w:rPr>
                <w:rFonts w:hint="eastAsia" w:ascii="宋体" w:hAnsi="宋体" w:eastAsia="宋体" w:cs="宋体"/>
                <w:color w:val="000000"/>
                <w:sz w:val="24"/>
                <w:szCs w:val="24"/>
                <w:highlight w:val="white"/>
              </w:rPr>
              <w:t xml:space="preserve"> 分；</w:t>
            </w:r>
            <w:r>
              <w:rPr>
                <w:rFonts w:hint="eastAsia" w:ascii="宋体" w:hAnsi="宋体" w:eastAsia="宋体" w:cs="宋体"/>
                <w:color w:val="000000"/>
                <w:sz w:val="24"/>
                <w:szCs w:val="24"/>
                <w:highlight w:val="white"/>
              </w:rPr>
            </w:r>
            <w:r/>
          </w:p>
          <w:p>
            <w:pPr>
              <w:pStyle w:val="658"/>
              <w:ind w:left="0" w:right="0" w:firstLine="0"/>
              <w:spacing w:before="0" w:after="0" w:line="240" w:lineRule="auto"/>
              <w:rPr>
                <w:rFonts w:hint="eastAsia" w:ascii="宋体" w:hAnsi="宋体" w:eastAsia="宋体" w:cs="宋体"/>
                <w:color w:val="000000"/>
                <w:spacing w:val="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（4）未提供不得分。</w:t>
            </w:r>
            <w:r>
              <w:rPr>
                <w:rFonts w:hint="eastAsia" w:ascii="宋体" w:hAnsi="宋体" w:eastAsia="宋体" w:cs="宋体"/>
                <w:color w:val="000000"/>
                <w:spacing w:val="1"/>
                <w:sz w:val="24"/>
                <w:szCs w:val="24"/>
              </w:rPr>
            </w:r>
            <w:r/>
          </w:p>
        </w:tc>
        <w:tc>
          <w:tcPr>
            <w:tcW w:w="637" w:type="dxa"/>
            <w:vAlign w:val="center"/>
            <w:textDirection w:val="lrTb"/>
            <w:noWrap w:val="false"/>
          </w:tcPr>
          <w:p>
            <w:pPr>
              <w:pStyle w:val="658"/>
              <w:jc w:val="center"/>
              <w:keepNext/>
              <w:pageBreakBefore w:val="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eastAsia="zh-CN"/>
              </w:rPr>
            </w:r>
            <w:r/>
          </w:p>
        </w:tc>
        <w:tc>
          <w:tcPr>
            <w:tcW w:w="852" w:type="dxa"/>
            <w:vAlign w:val="center"/>
            <w:textDirection w:val="lrTb"/>
            <w:noWrap w:val="false"/>
          </w:tcPr>
          <w:p>
            <w:pPr>
              <w:pStyle w:val="658"/>
              <w:jc w:val="center"/>
              <w:keepLines w:val="0"/>
              <w:keepNext w:val="0"/>
              <w:pageBreakBefore w:val="0"/>
              <w:spacing w:before="68" w:line="360" w:lineRule="auto"/>
              <w:widowControl w:val="off"/>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t xml:space="preserve">主</w:t>
            </w:r>
            <w:r>
              <w:rPr>
                <w:rFonts w:hint="eastAsia" w:ascii="宋体" w:hAnsi="宋体" w:eastAsia="宋体" w:cs="宋体"/>
                <w:color w:val="000000"/>
                <w:spacing w:val="-4"/>
                <w:sz w:val="24"/>
                <w:szCs w:val="24"/>
              </w:rPr>
              <w:t xml:space="preserve">观</w:t>
            </w:r>
            <w:r>
              <w:rPr>
                <w:rFonts w:hint="eastAsia" w:ascii="宋体" w:hAnsi="宋体" w:eastAsia="宋体" w:cs="宋体"/>
                <w:color w:val="000000"/>
                <w:spacing w:val="-4"/>
                <w:sz w:val="24"/>
                <w:szCs w:val="24"/>
                <w:lang w:eastAsia="zh-CN"/>
              </w:rPr>
              <w:t xml:space="preserve">分</w:t>
            </w:r>
            <w:r>
              <w:rPr>
                <w:rFonts w:hint="eastAsia" w:ascii="宋体" w:hAnsi="宋体" w:eastAsia="宋体" w:cs="宋体"/>
                <w:color w:val="000000"/>
                <w:spacing w:val="-6"/>
                <w:sz w:val="24"/>
                <w:szCs w:val="24"/>
              </w:rPr>
            </w:r>
            <w:r/>
          </w:p>
        </w:tc>
      </w:tr>
      <w:tr>
        <w:trPr>
          <w:trHeight w:val="954"/>
        </w:trPr>
        <w:tc>
          <w:tcPr>
            <w:tcW w:w="519" w:type="dxa"/>
            <w:vAlign w:val="center"/>
            <w:textDirection w:val="lrTb"/>
            <w:noWrap w:val="false"/>
          </w:tcPr>
          <w:p>
            <w:pPr>
              <w:pStyle w:val="658"/>
              <w:jc w:val="center"/>
              <w:keepLines w:val="0"/>
              <w:keepNext w:val="0"/>
              <w:pageBreakBefore w:val="0"/>
              <w:spacing w:before="68" w:line="360" w:lineRule="auto"/>
              <w:widowControl w:val="off"/>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2.8</w:t>
            </w:r>
            <w:r>
              <w:rPr>
                <w:rFonts w:hint="eastAsia" w:ascii="宋体" w:hAnsi="宋体" w:eastAsia="宋体" w:cs="宋体"/>
                <w:color w:val="000000"/>
                <w:spacing w:val="-2"/>
                <w:sz w:val="24"/>
                <w:szCs w:val="24"/>
                <w:lang w:val="en-US" w:eastAsia="zh-CN"/>
              </w:rPr>
            </w:r>
            <w:r/>
          </w:p>
        </w:tc>
        <w:tc>
          <w:tcPr>
            <w:tcW w:w="1179" w:type="dxa"/>
            <w:vAlign w:val="center"/>
            <w:vMerge w:val="continue"/>
            <w:textDirection w:val="lrTb"/>
            <w:noWrap w:val="false"/>
          </w:tcPr>
          <w:p>
            <w:pPr>
              <w:pStyle w:val="658"/>
              <w:jc w:val="left"/>
              <w:keepLines w:val="0"/>
              <w:keepNext w:val="0"/>
              <w:pageBreakBefore w:val="0"/>
              <w:spacing w:before="69" w:line="360" w:lineRule="auto"/>
              <w:widowControl w:val="off"/>
              <w:rPr>
                <w:rFonts w:hint="eastAsia" w:ascii="宋体" w:hAnsi="宋体" w:eastAsia="宋体" w:cs="宋体"/>
                <w:color w:val="000000"/>
                <w:spacing w:val="-4"/>
                <w:sz w:val="24"/>
                <w:szCs w:val="24"/>
                <w:highlight w:val="yellow"/>
              </w:rPr>
            </w:pPr>
            <w:r>
              <w:rPr>
                <w:rFonts w:hint="eastAsia" w:ascii="宋体" w:hAnsi="宋体" w:eastAsia="宋体" w:cs="宋体"/>
                <w:color w:val="000000"/>
                <w:spacing w:val="-4"/>
                <w:sz w:val="24"/>
                <w:szCs w:val="24"/>
                <w:highlight w:val="yellow"/>
              </w:rPr>
            </w:r>
            <w:r/>
          </w:p>
        </w:tc>
        <w:tc>
          <w:tcPr>
            <w:tcW w:w="6425" w:type="dxa"/>
            <w:vAlign w:val="top"/>
            <w:textDirection w:val="lrTb"/>
            <w:noWrap w:val="false"/>
          </w:tcPr>
          <w:p>
            <w:pPr>
              <w:pStyle w:val="658"/>
              <w:ind w:left="0" w:right="0" w:firstLine="0"/>
              <w:spacing w:before="0" w:after="0" w:line="240" w:lineRule="auto"/>
              <w:rPr>
                <w:rFonts w:hint="eastAsia"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设备运行方案</w:t>
            </w:r>
            <w:r>
              <w:rPr>
                <w:rFonts w:hint="eastAsia" w:ascii="宋体" w:hAnsi="宋体" w:eastAsia="宋体" w:cs="宋体"/>
                <w:color w:val="000000"/>
                <w:sz w:val="24"/>
                <w:szCs w:val="24"/>
                <w:highlight w:val="white"/>
              </w:rPr>
            </w:r>
            <w:r/>
          </w:p>
          <w:p>
            <w:pPr>
              <w:pStyle w:val="658"/>
              <w:ind w:left="0" w:right="0" w:firstLine="0"/>
              <w:spacing w:before="0" w:after="0" w:line="240" w:lineRule="auto"/>
              <w:rPr>
                <w:rFonts w:hint="eastAsia"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评委根据供应商提供的设备运行方案进行综合评分。</w:t>
            </w:r>
            <w:r>
              <w:rPr>
                <w:rFonts w:hint="eastAsia" w:ascii="宋体" w:hAnsi="宋体" w:eastAsia="宋体" w:cs="宋体"/>
                <w:color w:val="000000"/>
                <w:sz w:val="24"/>
                <w:szCs w:val="24"/>
                <w:highlight w:val="white"/>
              </w:rPr>
            </w:r>
            <w:r/>
          </w:p>
          <w:p>
            <w:pPr>
              <w:pStyle w:val="658"/>
              <w:ind w:left="0" w:right="0" w:firstLine="0"/>
              <w:spacing w:before="0" w:after="0" w:line="240" w:lineRule="auto"/>
              <w:rPr>
                <w:rFonts w:hint="eastAsia"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（1）方案切实可行、安排合理、针对性强、思路新颖，工作量细化程度高的得</w:t>
            </w:r>
            <w:r>
              <w:rPr>
                <w:rFonts w:hint="eastAsia" w:ascii="宋体" w:hAnsi="宋体" w:eastAsia="宋体" w:cs="宋体"/>
                <w:color w:val="000000"/>
                <w:sz w:val="24"/>
                <w:szCs w:val="24"/>
                <w:highlight w:val="white"/>
                <w:lang w:val="en-US" w:eastAsia="zh-CN"/>
              </w:rPr>
              <w:t xml:space="preserve">4</w:t>
            </w:r>
            <w:r>
              <w:rPr>
                <w:rFonts w:hint="eastAsia" w:ascii="宋体" w:hAnsi="宋体" w:eastAsia="宋体" w:cs="宋体"/>
                <w:color w:val="000000"/>
                <w:sz w:val="24"/>
                <w:szCs w:val="24"/>
                <w:highlight w:val="white"/>
              </w:rPr>
              <w:t xml:space="preserve">分；</w:t>
            </w:r>
            <w:r>
              <w:rPr>
                <w:rFonts w:hint="eastAsia" w:ascii="宋体" w:hAnsi="宋体" w:eastAsia="宋体" w:cs="宋体"/>
                <w:color w:val="000000"/>
                <w:sz w:val="24"/>
                <w:szCs w:val="24"/>
                <w:highlight w:val="white"/>
              </w:rPr>
            </w:r>
            <w:r/>
          </w:p>
          <w:p>
            <w:pPr>
              <w:pStyle w:val="658"/>
              <w:ind w:left="0" w:right="0" w:firstLine="0"/>
              <w:spacing w:before="0" w:after="0" w:line="240" w:lineRule="auto"/>
              <w:rPr>
                <w:rFonts w:hint="eastAsia"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（2）方案基本合理、可操作性较强、有一定创新性的得</w:t>
            </w:r>
            <w:r>
              <w:rPr>
                <w:rFonts w:hint="eastAsia" w:ascii="宋体" w:hAnsi="宋体" w:eastAsia="宋体" w:cs="宋体"/>
                <w:color w:val="000000"/>
                <w:sz w:val="24"/>
                <w:szCs w:val="24"/>
                <w:highlight w:val="white"/>
                <w:lang w:val="en-US" w:eastAsia="zh-CN"/>
              </w:rPr>
              <w:t xml:space="preserve">3</w:t>
            </w:r>
            <w:r>
              <w:rPr>
                <w:rFonts w:hint="eastAsia" w:ascii="宋体" w:hAnsi="宋体" w:eastAsia="宋体" w:cs="宋体"/>
                <w:color w:val="000000"/>
                <w:sz w:val="24"/>
                <w:szCs w:val="24"/>
                <w:highlight w:val="white"/>
              </w:rPr>
              <w:t xml:space="preserve">分；</w:t>
            </w:r>
            <w:r>
              <w:rPr>
                <w:rFonts w:hint="eastAsia" w:ascii="宋体" w:hAnsi="宋体" w:eastAsia="宋体" w:cs="宋体"/>
                <w:color w:val="000000"/>
                <w:sz w:val="24"/>
                <w:szCs w:val="24"/>
                <w:highlight w:val="white"/>
              </w:rPr>
            </w:r>
            <w:r/>
          </w:p>
          <w:p>
            <w:pPr>
              <w:pStyle w:val="658"/>
              <w:ind w:left="0" w:right="0" w:firstLine="0"/>
              <w:spacing w:before="0" w:after="0" w:line="240" w:lineRule="auto"/>
              <w:rPr>
                <w:rFonts w:hint="eastAsia"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（3）方案简单粗糙、没有针对性的得 </w:t>
            </w:r>
            <w:r>
              <w:rPr>
                <w:rFonts w:hint="eastAsia" w:ascii="宋体" w:hAnsi="宋体" w:eastAsia="宋体" w:cs="宋体"/>
                <w:color w:val="000000"/>
                <w:sz w:val="24"/>
                <w:szCs w:val="24"/>
                <w:highlight w:val="white"/>
                <w:lang w:val="en-US" w:eastAsia="zh-CN"/>
              </w:rPr>
              <w:t xml:space="preserve">2</w:t>
            </w:r>
            <w:r>
              <w:rPr>
                <w:rFonts w:hint="eastAsia" w:ascii="宋体" w:hAnsi="宋体" w:eastAsia="宋体" w:cs="宋体"/>
                <w:color w:val="000000"/>
                <w:sz w:val="24"/>
                <w:szCs w:val="24"/>
                <w:highlight w:val="white"/>
              </w:rPr>
              <w:t xml:space="preserve"> 分；</w:t>
            </w:r>
            <w:r>
              <w:rPr>
                <w:rFonts w:hint="eastAsia" w:ascii="宋体" w:hAnsi="宋体" w:eastAsia="宋体" w:cs="宋体"/>
                <w:color w:val="000000"/>
                <w:sz w:val="24"/>
                <w:szCs w:val="24"/>
                <w:highlight w:val="white"/>
              </w:rPr>
            </w:r>
            <w:r/>
          </w:p>
          <w:p>
            <w:pPr>
              <w:pStyle w:val="658"/>
              <w:ind w:left="0" w:right="0" w:firstLine="0"/>
              <w:spacing w:before="0" w:after="0" w:line="240" w:lineRule="auto"/>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（4）未提供不得分。</w:t>
            </w:r>
            <w:r>
              <w:rPr>
                <w:rFonts w:hint="eastAsia" w:ascii="宋体" w:hAnsi="宋体" w:eastAsia="宋体" w:cs="宋体"/>
                <w:color w:val="000000"/>
                <w:sz w:val="24"/>
                <w:szCs w:val="24"/>
                <w:lang w:eastAsia="zh-CN"/>
              </w:rPr>
            </w:r>
            <w:r/>
          </w:p>
        </w:tc>
        <w:tc>
          <w:tcPr>
            <w:tcW w:w="637" w:type="dxa"/>
            <w:vAlign w:val="center"/>
            <w:textDirection w:val="lrTb"/>
            <w:noWrap w:val="false"/>
          </w:tcPr>
          <w:p>
            <w:pPr>
              <w:pStyle w:val="658"/>
              <w:jc w:val="center"/>
              <w:keepNext/>
              <w:pageBreakBefore w:val="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val="en-US" w:eastAsia="zh-CN"/>
              </w:rPr>
            </w:r>
            <w:r/>
          </w:p>
        </w:tc>
        <w:tc>
          <w:tcPr>
            <w:tcW w:w="852" w:type="dxa"/>
            <w:vAlign w:val="center"/>
            <w:textDirection w:val="lrTb"/>
            <w:noWrap w:val="false"/>
          </w:tcPr>
          <w:p>
            <w:pPr>
              <w:pStyle w:val="658"/>
              <w:jc w:val="center"/>
              <w:keepLines w:val="0"/>
              <w:keepNext w:val="0"/>
              <w:pageBreakBefore w:val="0"/>
              <w:spacing w:before="68" w:line="360" w:lineRule="auto"/>
              <w:widowControl w:val="off"/>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t xml:space="preserve">主</w:t>
            </w:r>
            <w:r>
              <w:rPr>
                <w:rFonts w:hint="eastAsia" w:ascii="宋体" w:hAnsi="宋体" w:eastAsia="宋体" w:cs="宋体"/>
                <w:color w:val="000000"/>
                <w:spacing w:val="-4"/>
                <w:sz w:val="24"/>
                <w:szCs w:val="24"/>
              </w:rPr>
              <w:t xml:space="preserve">观</w:t>
            </w:r>
            <w:r>
              <w:rPr>
                <w:rFonts w:hint="eastAsia" w:ascii="宋体" w:hAnsi="宋体" w:eastAsia="宋体" w:cs="宋体"/>
                <w:color w:val="000000"/>
                <w:spacing w:val="-4"/>
                <w:sz w:val="24"/>
                <w:szCs w:val="24"/>
                <w:lang w:eastAsia="zh-CN"/>
              </w:rPr>
              <w:t xml:space="preserve">分</w:t>
            </w:r>
            <w:r>
              <w:rPr>
                <w:rFonts w:hint="eastAsia" w:ascii="宋体" w:hAnsi="宋体" w:eastAsia="宋体" w:cs="宋体"/>
                <w:color w:val="000000"/>
                <w:spacing w:val="-6"/>
                <w:sz w:val="24"/>
                <w:szCs w:val="24"/>
              </w:rPr>
            </w:r>
            <w:r/>
          </w:p>
        </w:tc>
      </w:tr>
      <w:tr>
        <w:trPr>
          <w:trHeight w:val="954"/>
        </w:trPr>
        <w:tc>
          <w:tcPr>
            <w:tcW w:w="519" w:type="dxa"/>
            <w:vAlign w:val="center"/>
            <w:textDirection w:val="lrTb"/>
            <w:noWrap w:val="false"/>
          </w:tcPr>
          <w:p>
            <w:pPr>
              <w:pStyle w:val="658"/>
              <w:jc w:val="center"/>
              <w:keepLines w:val="0"/>
              <w:keepNext w:val="0"/>
              <w:pageBreakBefore w:val="0"/>
              <w:spacing w:before="68" w:line="360" w:lineRule="auto"/>
              <w:widowControl w:val="off"/>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2.9</w:t>
            </w:r>
            <w:r>
              <w:rPr>
                <w:rFonts w:hint="eastAsia" w:ascii="宋体" w:hAnsi="宋体" w:eastAsia="宋体" w:cs="宋体"/>
                <w:color w:val="000000"/>
                <w:spacing w:val="-2"/>
                <w:sz w:val="24"/>
                <w:szCs w:val="24"/>
                <w:lang w:val="en-US" w:eastAsia="zh-CN"/>
              </w:rPr>
            </w:r>
            <w:r/>
          </w:p>
        </w:tc>
        <w:tc>
          <w:tcPr>
            <w:tcW w:w="1179" w:type="dxa"/>
            <w:vAlign w:val="center"/>
            <w:vMerge w:val="continue"/>
            <w:textDirection w:val="lrTb"/>
            <w:noWrap w:val="false"/>
          </w:tcPr>
          <w:p>
            <w:pPr>
              <w:pStyle w:val="658"/>
              <w:jc w:val="left"/>
              <w:keepLines w:val="0"/>
              <w:keepNext w:val="0"/>
              <w:pageBreakBefore w:val="0"/>
              <w:spacing w:before="69" w:line="360" w:lineRule="auto"/>
              <w:widowControl w:val="off"/>
              <w:rPr>
                <w:rFonts w:hint="eastAsia" w:ascii="宋体" w:hAnsi="宋体" w:eastAsia="宋体" w:cs="宋体"/>
                <w:color w:val="000000"/>
                <w:spacing w:val="-4"/>
                <w:sz w:val="24"/>
                <w:szCs w:val="24"/>
                <w:highlight w:val="yellow"/>
              </w:rPr>
            </w:pPr>
            <w:r>
              <w:rPr>
                <w:rFonts w:hint="eastAsia" w:ascii="宋体" w:hAnsi="宋体" w:eastAsia="宋体" w:cs="宋体"/>
                <w:color w:val="000000"/>
                <w:spacing w:val="-4"/>
                <w:sz w:val="24"/>
                <w:szCs w:val="24"/>
                <w:highlight w:val="yellow"/>
              </w:rPr>
            </w:r>
            <w:r/>
          </w:p>
        </w:tc>
        <w:tc>
          <w:tcPr>
            <w:tcW w:w="6425" w:type="dxa"/>
            <w:vAlign w:val="top"/>
            <w:textDirection w:val="lrTb"/>
            <w:noWrap w:val="false"/>
          </w:tcPr>
          <w:p>
            <w:pPr>
              <w:pStyle w:val="658"/>
              <w:ind w:left="0" w:right="0" w:firstLine="0"/>
              <w:spacing w:before="0" w:after="0" w:line="240" w:lineRule="auto"/>
              <w:rPr>
                <w:rFonts w:hint="eastAsia"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机械及电气设施维护管理方案</w:t>
            </w:r>
            <w:r>
              <w:rPr>
                <w:rFonts w:hint="eastAsia" w:ascii="宋体" w:hAnsi="宋体" w:eastAsia="宋体" w:cs="宋体"/>
                <w:color w:val="000000"/>
                <w:sz w:val="24"/>
                <w:szCs w:val="24"/>
                <w:highlight w:val="white"/>
              </w:rPr>
            </w:r>
            <w:r/>
          </w:p>
          <w:p>
            <w:pPr>
              <w:pStyle w:val="658"/>
              <w:ind w:left="0" w:right="0" w:firstLine="0"/>
              <w:spacing w:before="0" w:after="0" w:line="240" w:lineRule="auto"/>
              <w:rPr>
                <w:rFonts w:hint="eastAsia"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评委根据供应商提供的机械及电气设施维护管理方案进行综合评分。</w:t>
            </w:r>
            <w:r>
              <w:rPr>
                <w:rFonts w:hint="eastAsia" w:ascii="宋体" w:hAnsi="宋体" w:eastAsia="宋体" w:cs="宋体"/>
                <w:color w:val="000000"/>
                <w:sz w:val="24"/>
                <w:szCs w:val="24"/>
                <w:highlight w:val="white"/>
              </w:rPr>
            </w:r>
            <w:r/>
          </w:p>
          <w:p>
            <w:pPr>
              <w:pStyle w:val="658"/>
              <w:ind w:left="0" w:right="0" w:firstLine="0"/>
              <w:spacing w:before="0" w:after="0" w:line="240" w:lineRule="auto"/>
              <w:rPr>
                <w:rFonts w:hint="eastAsia"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（1）方案切实可行、安排合理、针对性强、思路新颖，工作量细化程度高的得</w:t>
            </w:r>
            <w:r>
              <w:rPr>
                <w:rFonts w:hint="eastAsia" w:ascii="宋体" w:hAnsi="宋体" w:eastAsia="宋体" w:cs="宋体"/>
                <w:color w:val="000000"/>
                <w:sz w:val="24"/>
                <w:szCs w:val="24"/>
                <w:highlight w:val="white"/>
                <w:lang w:val="en-US" w:eastAsia="zh-CN"/>
              </w:rPr>
              <w:t xml:space="preserve">4</w:t>
            </w:r>
            <w:r>
              <w:rPr>
                <w:rFonts w:hint="eastAsia" w:ascii="宋体" w:hAnsi="宋体" w:eastAsia="宋体" w:cs="宋体"/>
                <w:color w:val="000000"/>
                <w:sz w:val="24"/>
                <w:szCs w:val="24"/>
                <w:highlight w:val="white"/>
              </w:rPr>
              <w:t xml:space="preserve">分；</w:t>
            </w:r>
            <w:r>
              <w:rPr>
                <w:rFonts w:hint="eastAsia" w:ascii="宋体" w:hAnsi="宋体" w:eastAsia="宋体" w:cs="宋体"/>
                <w:color w:val="000000"/>
                <w:sz w:val="24"/>
                <w:szCs w:val="24"/>
                <w:highlight w:val="white"/>
              </w:rPr>
            </w:r>
            <w:r/>
          </w:p>
          <w:p>
            <w:pPr>
              <w:pStyle w:val="658"/>
              <w:ind w:left="0" w:right="0" w:firstLine="0"/>
              <w:spacing w:before="0" w:after="0" w:line="240" w:lineRule="auto"/>
              <w:rPr>
                <w:rFonts w:hint="eastAsia"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（2）方案基本合理、可操作性较强、有一定创新性的得</w:t>
            </w:r>
            <w:r>
              <w:rPr>
                <w:rFonts w:hint="eastAsia" w:ascii="宋体" w:hAnsi="宋体" w:eastAsia="宋体" w:cs="宋体"/>
                <w:color w:val="000000"/>
                <w:sz w:val="24"/>
                <w:szCs w:val="24"/>
                <w:highlight w:val="white"/>
                <w:lang w:val="en-US" w:eastAsia="zh-CN"/>
              </w:rPr>
              <w:t xml:space="preserve">3</w:t>
            </w:r>
            <w:r>
              <w:rPr>
                <w:rFonts w:hint="eastAsia" w:ascii="宋体" w:hAnsi="宋体" w:eastAsia="宋体" w:cs="宋体"/>
                <w:color w:val="000000"/>
                <w:sz w:val="24"/>
                <w:szCs w:val="24"/>
                <w:highlight w:val="white"/>
              </w:rPr>
              <w:t xml:space="preserve">分；</w:t>
            </w:r>
            <w:r>
              <w:rPr>
                <w:rFonts w:hint="eastAsia" w:ascii="宋体" w:hAnsi="宋体" w:eastAsia="宋体" w:cs="宋体"/>
                <w:color w:val="000000"/>
                <w:sz w:val="24"/>
                <w:szCs w:val="24"/>
                <w:highlight w:val="white"/>
              </w:rPr>
            </w:r>
            <w:r/>
          </w:p>
          <w:p>
            <w:pPr>
              <w:pStyle w:val="658"/>
              <w:ind w:left="0" w:right="0" w:firstLine="0"/>
              <w:spacing w:before="0" w:after="0" w:line="240" w:lineRule="auto"/>
              <w:rPr>
                <w:rFonts w:hint="eastAsia"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（3）方案简单粗糙、没有针对性的得 </w:t>
            </w:r>
            <w:r>
              <w:rPr>
                <w:rFonts w:hint="eastAsia" w:ascii="宋体" w:hAnsi="宋体" w:eastAsia="宋体" w:cs="宋体"/>
                <w:color w:val="000000"/>
                <w:sz w:val="24"/>
                <w:szCs w:val="24"/>
                <w:highlight w:val="white"/>
                <w:lang w:val="en-US" w:eastAsia="zh-CN"/>
              </w:rPr>
              <w:t xml:space="preserve">2</w:t>
            </w:r>
            <w:r>
              <w:rPr>
                <w:rFonts w:hint="eastAsia" w:ascii="宋体" w:hAnsi="宋体" w:eastAsia="宋体" w:cs="宋体"/>
                <w:color w:val="000000"/>
                <w:sz w:val="24"/>
                <w:szCs w:val="24"/>
                <w:highlight w:val="white"/>
              </w:rPr>
              <w:t xml:space="preserve">分；</w:t>
            </w:r>
            <w:r>
              <w:rPr>
                <w:rFonts w:hint="eastAsia" w:ascii="宋体" w:hAnsi="宋体" w:eastAsia="宋体" w:cs="宋体"/>
                <w:color w:val="000000"/>
                <w:sz w:val="24"/>
                <w:szCs w:val="24"/>
                <w:highlight w:val="white"/>
              </w:rPr>
            </w:r>
            <w:r/>
          </w:p>
          <w:p>
            <w:pPr>
              <w:pStyle w:val="658"/>
              <w:ind w:left="0" w:right="0" w:firstLine="0"/>
              <w:spacing w:before="0" w:after="0" w:line="240" w:lineRule="auto"/>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（4）未提供不得分。</w:t>
            </w:r>
            <w:r>
              <w:rPr>
                <w:rFonts w:hint="eastAsia" w:ascii="宋体" w:hAnsi="宋体" w:eastAsia="宋体" w:cs="宋体"/>
                <w:color w:val="000000"/>
                <w:sz w:val="24"/>
                <w:szCs w:val="24"/>
                <w:lang w:eastAsia="zh-CN"/>
              </w:rPr>
            </w:r>
            <w:r/>
          </w:p>
        </w:tc>
        <w:tc>
          <w:tcPr>
            <w:tcW w:w="637" w:type="dxa"/>
            <w:vAlign w:val="center"/>
            <w:textDirection w:val="lrTb"/>
            <w:noWrap w:val="false"/>
          </w:tcPr>
          <w:p>
            <w:pPr>
              <w:pStyle w:val="658"/>
              <w:jc w:val="center"/>
              <w:keepNext/>
              <w:pageBreakBefore w:val="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val="en-US" w:eastAsia="zh-CN"/>
              </w:rPr>
            </w:r>
            <w:r/>
          </w:p>
        </w:tc>
        <w:tc>
          <w:tcPr>
            <w:tcW w:w="852" w:type="dxa"/>
            <w:vAlign w:val="center"/>
            <w:textDirection w:val="lrTb"/>
            <w:noWrap w:val="false"/>
          </w:tcPr>
          <w:p>
            <w:pPr>
              <w:pStyle w:val="658"/>
              <w:jc w:val="center"/>
              <w:keepLines w:val="0"/>
              <w:keepNext w:val="0"/>
              <w:pageBreakBefore w:val="0"/>
              <w:spacing w:before="68" w:line="360" w:lineRule="auto"/>
              <w:widowControl w:val="off"/>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t xml:space="preserve">主</w:t>
            </w:r>
            <w:r>
              <w:rPr>
                <w:rFonts w:hint="eastAsia" w:ascii="宋体" w:hAnsi="宋体" w:eastAsia="宋体" w:cs="宋体"/>
                <w:color w:val="000000"/>
                <w:spacing w:val="-4"/>
                <w:sz w:val="24"/>
                <w:szCs w:val="24"/>
              </w:rPr>
              <w:t xml:space="preserve">观</w:t>
            </w:r>
            <w:r>
              <w:rPr>
                <w:rFonts w:hint="eastAsia" w:ascii="宋体" w:hAnsi="宋体" w:eastAsia="宋体" w:cs="宋体"/>
                <w:color w:val="000000"/>
                <w:spacing w:val="-4"/>
                <w:sz w:val="24"/>
                <w:szCs w:val="24"/>
                <w:lang w:eastAsia="zh-CN"/>
              </w:rPr>
              <w:t xml:space="preserve">分</w:t>
            </w:r>
            <w:r>
              <w:rPr>
                <w:rFonts w:hint="eastAsia" w:ascii="宋体" w:hAnsi="宋体" w:eastAsia="宋体" w:cs="宋体"/>
                <w:color w:val="000000"/>
                <w:spacing w:val="-6"/>
                <w:sz w:val="24"/>
                <w:szCs w:val="24"/>
              </w:rPr>
            </w:r>
            <w:r/>
          </w:p>
        </w:tc>
      </w:tr>
      <w:tr>
        <w:trPr>
          <w:trHeight w:val="954"/>
        </w:trPr>
        <w:tc>
          <w:tcPr>
            <w:tcW w:w="519" w:type="dxa"/>
            <w:vAlign w:val="center"/>
            <w:textDirection w:val="lrTb"/>
            <w:noWrap w:val="false"/>
          </w:tcPr>
          <w:p>
            <w:pPr>
              <w:pStyle w:val="658"/>
              <w:jc w:val="center"/>
              <w:keepLines w:val="0"/>
              <w:keepNext w:val="0"/>
              <w:pageBreakBefore w:val="0"/>
              <w:spacing w:before="68" w:line="360" w:lineRule="auto"/>
              <w:widowControl w:val="off"/>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2.10</w:t>
            </w:r>
            <w:r>
              <w:rPr>
                <w:rFonts w:hint="eastAsia" w:ascii="宋体" w:hAnsi="宋体" w:eastAsia="宋体" w:cs="宋体"/>
                <w:color w:val="000000"/>
                <w:spacing w:val="-2"/>
                <w:sz w:val="24"/>
                <w:szCs w:val="24"/>
                <w:lang w:val="en-US" w:eastAsia="zh-CN"/>
              </w:rPr>
            </w:r>
            <w:r/>
          </w:p>
        </w:tc>
        <w:tc>
          <w:tcPr>
            <w:tcW w:w="1179" w:type="dxa"/>
            <w:vAlign w:val="center"/>
            <w:vMerge w:val="continue"/>
            <w:textDirection w:val="lrTb"/>
            <w:noWrap w:val="false"/>
          </w:tcPr>
          <w:p>
            <w:pPr>
              <w:pStyle w:val="658"/>
              <w:jc w:val="left"/>
              <w:keepLines w:val="0"/>
              <w:keepNext w:val="0"/>
              <w:pageBreakBefore w:val="0"/>
              <w:spacing w:before="69" w:line="360" w:lineRule="auto"/>
              <w:widowControl w:val="off"/>
              <w:rPr>
                <w:rFonts w:hint="eastAsia" w:ascii="宋体" w:hAnsi="宋体" w:eastAsia="宋体" w:cs="宋体"/>
                <w:color w:val="000000"/>
                <w:spacing w:val="-4"/>
                <w:sz w:val="24"/>
                <w:szCs w:val="24"/>
                <w:highlight w:val="yellow"/>
              </w:rPr>
            </w:pPr>
            <w:r>
              <w:rPr>
                <w:rFonts w:hint="eastAsia" w:ascii="宋体" w:hAnsi="宋体" w:eastAsia="宋体" w:cs="宋体"/>
                <w:color w:val="000000"/>
                <w:spacing w:val="-4"/>
                <w:sz w:val="24"/>
                <w:szCs w:val="24"/>
                <w:highlight w:val="yellow"/>
              </w:rPr>
            </w:r>
            <w:r/>
          </w:p>
        </w:tc>
        <w:tc>
          <w:tcPr>
            <w:tcW w:w="6425" w:type="dxa"/>
            <w:vAlign w:val="top"/>
            <w:textDirection w:val="lrTb"/>
            <w:noWrap w:val="false"/>
          </w:tcPr>
          <w:p>
            <w:pPr>
              <w:pStyle w:val="658"/>
              <w:ind w:left="0" w:right="0" w:firstLine="0"/>
              <w:spacing w:before="0" w:after="0" w:line="240" w:lineRule="auto"/>
              <w:rPr>
                <w:rFonts w:hint="eastAsia"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突发、应急事故预案</w:t>
            </w:r>
            <w:r>
              <w:rPr>
                <w:rFonts w:hint="eastAsia" w:ascii="宋体" w:hAnsi="宋体" w:eastAsia="宋体" w:cs="宋体"/>
                <w:color w:val="000000"/>
                <w:sz w:val="24"/>
                <w:szCs w:val="24"/>
                <w:highlight w:val="white"/>
              </w:rPr>
            </w:r>
            <w:r/>
          </w:p>
          <w:p>
            <w:pPr>
              <w:pStyle w:val="658"/>
              <w:ind w:left="0" w:right="0" w:firstLine="0"/>
              <w:spacing w:before="0" w:after="0" w:line="240" w:lineRule="auto"/>
              <w:rPr>
                <w:rFonts w:hint="eastAsia"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评委根据供应商提供的突发、应急事故预案及雨季洪涝保障措施进行综合评分。</w:t>
            </w:r>
            <w:r>
              <w:rPr>
                <w:rFonts w:hint="eastAsia" w:ascii="宋体" w:hAnsi="宋体" w:eastAsia="宋体" w:cs="宋体"/>
                <w:color w:val="000000"/>
                <w:sz w:val="24"/>
                <w:szCs w:val="24"/>
                <w:highlight w:val="white"/>
              </w:rPr>
            </w:r>
            <w:r/>
          </w:p>
          <w:p>
            <w:pPr>
              <w:pStyle w:val="658"/>
              <w:ind w:left="0" w:right="0" w:firstLine="0"/>
              <w:spacing w:before="0" w:after="0" w:line="240" w:lineRule="auto"/>
              <w:rPr>
                <w:rFonts w:hint="eastAsia"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（1）方案内容全面、响应速度快、实施效率高，科学可行，能够全盘考虑到采购人需求的得</w:t>
            </w:r>
            <w:r>
              <w:rPr>
                <w:rFonts w:hint="eastAsia" w:ascii="宋体" w:hAnsi="宋体" w:eastAsia="宋体" w:cs="宋体"/>
                <w:color w:val="000000"/>
                <w:sz w:val="24"/>
                <w:szCs w:val="24"/>
                <w:highlight w:val="white"/>
                <w:lang w:val="en-US" w:eastAsia="zh-CN"/>
              </w:rPr>
              <w:t xml:space="preserve">5</w:t>
            </w:r>
            <w:r>
              <w:rPr>
                <w:rFonts w:hint="eastAsia" w:ascii="宋体" w:hAnsi="宋体" w:eastAsia="宋体" w:cs="宋体"/>
                <w:color w:val="000000"/>
                <w:sz w:val="24"/>
                <w:szCs w:val="24"/>
                <w:highlight w:val="white"/>
              </w:rPr>
              <w:t xml:space="preserve">分；</w:t>
            </w:r>
            <w:r>
              <w:rPr>
                <w:rFonts w:hint="eastAsia" w:ascii="宋体" w:hAnsi="宋体" w:eastAsia="宋体" w:cs="宋体"/>
                <w:color w:val="000000"/>
                <w:sz w:val="24"/>
                <w:szCs w:val="24"/>
                <w:highlight w:val="white"/>
              </w:rPr>
            </w:r>
            <w:r/>
          </w:p>
          <w:p>
            <w:pPr>
              <w:pStyle w:val="658"/>
              <w:ind w:left="0" w:right="0" w:firstLine="0"/>
              <w:spacing w:before="0" w:after="0" w:line="240" w:lineRule="auto"/>
              <w:rPr>
                <w:rFonts w:hint="eastAsia"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（2）方案内容基本合理，响应速度快、具有可操作性的得</w:t>
            </w:r>
            <w:r>
              <w:rPr>
                <w:rFonts w:hint="eastAsia" w:ascii="宋体" w:hAnsi="宋体" w:eastAsia="宋体" w:cs="宋体"/>
                <w:color w:val="000000"/>
                <w:sz w:val="24"/>
                <w:szCs w:val="24"/>
                <w:highlight w:val="white"/>
                <w:lang w:val="en-US" w:eastAsia="zh-CN"/>
              </w:rPr>
              <w:t xml:space="preserve">3</w:t>
            </w:r>
            <w:r>
              <w:rPr>
                <w:rFonts w:hint="eastAsia" w:ascii="宋体" w:hAnsi="宋体" w:eastAsia="宋体" w:cs="宋体"/>
                <w:color w:val="000000"/>
                <w:sz w:val="24"/>
                <w:szCs w:val="24"/>
                <w:highlight w:val="white"/>
              </w:rPr>
              <w:t xml:space="preserve">分；</w:t>
            </w:r>
            <w:r>
              <w:rPr>
                <w:rFonts w:hint="eastAsia" w:ascii="宋体" w:hAnsi="宋体" w:eastAsia="宋体" w:cs="宋体"/>
                <w:color w:val="000000"/>
                <w:sz w:val="24"/>
                <w:szCs w:val="24"/>
                <w:highlight w:val="white"/>
              </w:rPr>
            </w:r>
            <w:r/>
          </w:p>
          <w:p>
            <w:pPr>
              <w:pStyle w:val="658"/>
              <w:ind w:left="0" w:right="0" w:firstLine="0"/>
              <w:spacing w:before="0" w:after="0" w:line="24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（3）方案内容不全面或不合理，可操作性低的得</w:t>
            </w:r>
            <w:r>
              <w:rPr>
                <w:rFonts w:hint="eastAsia" w:ascii="宋体" w:hAnsi="宋体" w:eastAsia="宋体" w:cs="宋体"/>
                <w:color w:val="000000"/>
                <w:sz w:val="24"/>
                <w:szCs w:val="24"/>
                <w:highlight w:val="white"/>
                <w:lang w:val="en-US" w:eastAsia="zh-CN"/>
              </w:rPr>
              <w:t xml:space="preserve">1</w:t>
            </w:r>
            <w:r>
              <w:rPr>
                <w:rFonts w:hint="eastAsia" w:ascii="宋体" w:hAnsi="宋体" w:eastAsia="宋体" w:cs="宋体"/>
                <w:color w:val="000000"/>
                <w:sz w:val="24"/>
                <w:szCs w:val="24"/>
                <w:highlight w:val="white"/>
              </w:rPr>
              <w:t xml:space="preserve">分；</w:t>
            </w:r>
            <w:r>
              <w:rPr>
                <w:rFonts w:hint="eastAsia" w:ascii="宋体" w:hAnsi="宋体" w:eastAsia="宋体" w:cs="宋体"/>
                <w:color w:val="000000"/>
                <w:sz w:val="24"/>
                <w:szCs w:val="24"/>
                <w:highlight w:val="none"/>
              </w:rPr>
            </w:r>
            <w:r/>
          </w:p>
          <w:p>
            <w:pPr>
              <w:pStyle w:val="658"/>
              <w:ind w:left="0" w:right="0" w:firstLine="0"/>
              <w:spacing w:before="0" w:after="0" w:line="240" w:lineRule="auto"/>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（4）未提供不得分。</w:t>
            </w:r>
            <w:r>
              <w:rPr>
                <w:rFonts w:hint="eastAsia" w:ascii="宋体" w:hAnsi="宋体" w:eastAsia="宋体" w:cs="宋体"/>
                <w:color w:val="000000"/>
                <w:sz w:val="24"/>
                <w:szCs w:val="24"/>
                <w:lang w:eastAsia="zh-CN"/>
              </w:rPr>
            </w:r>
            <w:r/>
          </w:p>
        </w:tc>
        <w:tc>
          <w:tcPr>
            <w:tcW w:w="637" w:type="dxa"/>
            <w:vAlign w:val="center"/>
            <w:textDirection w:val="lrTb"/>
            <w:noWrap w:val="false"/>
          </w:tcPr>
          <w:p>
            <w:pPr>
              <w:pStyle w:val="658"/>
              <w:jc w:val="center"/>
              <w:keepNext/>
              <w:pageBreakBefore w:val="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lang w:val="en-US" w:eastAsia="zh-CN"/>
              </w:rPr>
            </w:r>
            <w:r/>
          </w:p>
        </w:tc>
        <w:tc>
          <w:tcPr>
            <w:tcW w:w="852" w:type="dxa"/>
            <w:vAlign w:val="center"/>
            <w:textDirection w:val="lrTb"/>
            <w:noWrap w:val="false"/>
          </w:tcPr>
          <w:p>
            <w:pPr>
              <w:pStyle w:val="658"/>
              <w:jc w:val="center"/>
              <w:keepLines w:val="0"/>
              <w:keepNext w:val="0"/>
              <w:pageBreakBefore w:val="0"/>
              <w:spacing w:before="68" w:line="360" w:lineRule="auto"/>
              <w:widowControl w:val="off"/>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t xml:space="preserve">主</w:t>
            </w:r>
            <w:r>
              <w:rPr>
                <w:rFonts w:hint="eastAsia" w:ascii="宋体" w:hAnsi="宋体" w:eastAsia="宋体" w:cs="宋体"/>
                <w:color w:val="000000"/>
                <w:spacing w:val="-4"/>
                <w:sz w:val="24"/>
                <w:szCs w:val="24"/>
              </w:rPr>
              <w:t xml:space="preserve">观</w:t>
            </w:r>
            <w:r>
              <w:rPr>
                <w:rFonts w:hint="eastAsia" w:ascii="宋体" w:hAnsi="宋体" w:eastAsia="宋体" w:cs="宋体"/>
                <w:color w:val="000000"/>
                <w:spacing w:val="-4"/>
                <w:sz w:val="24"/>
                <w:szCs w:val="24"/>
                <w:lang w:eastAsia="zh-CN"/>
              </w:rPr>
              <w:t xml:space="preserve">分</w:t>
            </w:r>
            <w:r>
              <w:rPr>
                <w:rFonts w:hint="eastAsia" w:ascii="宋体" w:hAnsi="宋体" w:eastAsia="宋体" w:cs="宋体"/>
                <w:color w:val="000000"/>
                <w:spacing w:val="-6"/>
                <w:sz w:val="24"/>
                <w:szCs w:val="24"/>
              </w:rPr>
            </w:r>
            <w:r/>
          </w:p>
        </w:tc>
      </w:tr>
      <w:tr>
        <w:trPr>
          <w:trHeight w:val="954"/>
        </w:trPr>
        <w:tc>
          <w:tcPr>
            <w:tcW w:w="519" w:type="dxa"/>
            <w:vAlign w:val="center"/>
            <w:textDirection w:val="lrTb"/>
            <w:noWrap w:val="false"/>
          </w:tcPr>
          <w:p>
            <w:pPr>
              <w:pStyle w:val="658"/>
              <w:jc w:val="center"/>
              <w:keepLines w:val="0"/>
              <w:keepNext w:val="0"/>
              <w:pageBreakBefore w:val="0"/>
              <w:spacing w:before="68" w:line="360" w:lineRule="auto"/>
              <w:widowControl w:val="off"/>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2.11</w:t>
            </w:r>
            <w:r>
              <w:rPr>
                <w:rFonts w:hint="eastAsia" w:ascii="宋体" w:hAnsi="宋体" w:eastAsia="宋体" w:cs="宋体"/>
                <w:color w:val="000000"/>
                <w:spacing w:val="-2"/>
                <w:sz w:val="24"/>
                <w:szCs w:val="24"/>
                <w:lang w:val="en-US" w:eastAsia="zh-CN"/>
              </w:rPr>
            </w:r>
            <w:r/>
          </w:p>
        </w:tc>
        <w:tc>
          <w:tcPr>
            <w:tcW w:w="1179" w:type="dxa"/>
            <w:vAlign w:val="center"/>
            <w:vMerge w:val="continue"/>
            <w:textDirection w:val="lrTb"/>
            <w:noWrap w:val="false"/>
          </w:tcPr>
          <w:p>
            <w:pPr>
              <w:pStyle w:val="658"/>
              <w:jc w:val="left"/>
              <w:keepLines w:val="0"/>
              <w:keepNext w:val="0"/>
              <w:pageBreakBefore w:val="0"/>
              <w:spacing w:before="69" w:line="360" w:lineRule="auto"/>
              <w:widowControl w:val="off"/>
              <w:rPr>
                <w:rFonts w:hint="eastAsia" w:ascii="宋体" w:hAnsi="宋体" w:eastAsia="宋体" w:cs="宋体"/>
                <w:color w:val="000000"/>
                <w:spacing w:val="-4"/>
                <w:sz w:val="24"/>
                <w:szCs w:val="24"/>
                <w:highlight w:val="yellow"/>
              </w:rPr>
            </w:pPr>
            <w:r>
              <w:rPr>
                <w:rFonts w:hint="eastAsia" w:ascii="宋体" w:hAnsi="宋体" w:eastAsia="宋体" w:cs="宋体"/>
                <w:color w:val="000000"/>
                <w:spacing w:val="-4"/>
                <w:sz w:val="24"/>
                <w:szCs w:val="24"/>
                <w:highlight w:val="yellow"/>
              </w:rPr>
            </w:r>
            <w:r/>
          </w:p>
        </w:tc>
        <w:tc>
          <w:tcPr>
            <w:tcW w:w="6425" w:type="dxa"/>
            <w:vAlign w:val="top"/>
            <w:textDirection w:val="lrTb"/>
            <w:noWrap w:val="false"/>
          </w:tcPr>
          <w:p>
            <w:pPr>
              <w:pStyle w:val="658"/>
              <w:ind w:left="0" w:right="0" w:firstLine="0"/>
              <w:spacing w:before="0" w:after="0" w:line="240" w:lineRule="auto"/>
              <w:rPr>
                <w:rFonts w:hint="eastAsia"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质量保证措施</w:t>
            </w:r>
            <w:r>
              <w:rPr>
                <w:rFonts w:hint="eastAsia" w:ascii="宋体" w:hAnsi="宋体" w:eastAsia="宋体" w:cs="宋体"/>
                <w:color w:val="000000"/>
                <w:sz w:val="24"/>
                <w:szCs w:val="24"/>
                <w:highlight w:val="white"/>
              </w:rPr>
            </w:r>
            <w:r/>
          </w:p>
          <w:p>
            <w:pPr>
              <w:pStyle w:val="658"/>
              <w:ind w:left="0" w:right="0" w:firstLine="0"/>
              <w:spacing w:before="0" w:after="0" w:line="240" w:lineRule="auto"/>
              <w:rPr>
                <w:rFonts w:hint="eastAsia"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根据供应商针对本项目提供的质量保证体系及措施进行综合评分。</w:t>
            </w:r>
            <w:r>
              <w:rPr>
                <w:rFonts w:hint="eastAsia" w:ascii="宋体" w:hAnsi="宋体" w:eastAsia="宋体" w:cs="宋体"/>
                <w:color w:val="000000"/>
                <w:sz w:val="24"/>
                <w:szCs w:val="24"/>
                <w:highlight w:val="white"/>
              </w:rPr>
            </w:r>
            <w:r/>
          </w:p>
          <w:p>
            <w:pPr>
              <w:pStyle w:val="658"/>
              <w:ind w:left="0" w:right="0" w:firstLine="0"/>
              <w:spacing w:before="0" w:after="0" w:line="240" w:lineRule="auto"/>
              <w:rPr>
                <w:rFonts w:hint="eastAsia"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（1）工作质量保证体系健全，保证措施科学合理，具有可操作性的得</w:t>
            </w:r>
            <w:r>
              <w:rPr>
                <w:rFonts w:hint="eastAsia" w:ascii="宋体" w:hAnsi="宋体" w:eastAsia="宋体" w:cs="宋体"/>
                <w:color w:val="000000"/>
                <w:sz w:val="24"/>
                <w:szCs w:val="24"/>
                <w:highlight w:val="white"/>
                <w:lang w:val="en-US" w:eastAsia="zh-CN"/>
              </w:rPr>
              <w:t xml:space="preserve">5</w:t>
            </w:r>
            <w:r>
              <w:rPr>
                <w:rFonts w:hint="eastAsia" w:ascii="宋体" w:hAnsi="宋体" w:eastAsia="宋体" w:cs="宋体"/>
                <w:color w:val="000000"/>
                <w:sz w:val="24"/>
                <w:szCs w:val="24"/>
                <w:highlight w:val="white"/>
              </w:rPr>
              <w:t xml:space="preserve">分；</w:t>
            </w:r>
            <w:r>
              <w:rPr>
                <w:rFonts w:hint="eastAsia" w:ascii="宋体" w:hAnsi="宋体" w:eastAsia="宋体" w:cs="宋体"/>
                <w:color w:val="000000"/>
                <w:sz w:val="24"/>
                <w:szCs w:val="24"/>
                <w:highlight w:val="white"/>
              </w:rPr>
            </w:r>
            <w:r/>
          </w:p>
          <w:p>
            <w:pPr>
              <w:pStyle w:val="658"/>
              <w:ind w:left="0" w:right="0" w:firstLine="0"/>
              <w:spacing w:before="0" w:after="0" w:line="240" w:lineRule="auto"/>
              <w:rPr>
                <w:rFonts w:hint="eastAsia"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（2）工作质量保证体系简单，基本能满足项目需求，保证措施合理可行的得</w:t>
            </w:r>
            <w:r>
              <w:rPr>
                <w:rFonts w:hint="eastAsia" w:ascii="宋体" w:hAnsi="宋体" w:eastAsia="宋体" w:cs="宋体"/>
                <w:color w:val="000000"/>
                <w:sz w:val="24"/>
                <w:szCs w:val="24"/>
                <w:highlight w:val="white"/>
                <w:lang w:val="en-US" w:eastAsia="zh-CN"/>
              </w:rPr>
              <w:t xml:space="preserve">3</w:t>
            </w:r>
            <w:r>
              <w:rPr>
                <w:rFonts w:hint="eastAsia" w:ascii="宋体" w:hAnsi="宋体" w:eastAsia="宋体" w:cs="宋体"/>
                <w:color w:val="000000"/>
                <w:sz w:val="24"/>
                <w:szCs w:val="24"/>
                <w:highlight w:val="white"/>
              </w:rPr>
              <w:t xml:space="preserve">分；</w:t>
            </w:r>
            <w:r>
              <w:rPr>
                <w:rFonts w:hint="eastAsia" w:ascii="宋体" w:hAnsi="宋体" w:eastAsia="宋体" w:cs="宋体"/>
                <w:color w:val="000000"/>
                <w:sz w:val="24"/>
                <w:szCs w:val="24"/>
                <w:highlight w:val="white"/>
              </w:rPr>
            </w:r>
            <w:r/>
          </w:p>
          <w:p>
            <w:pPr>
              <w:pStyle w:val="658"/>
              <w:ind w:left="0" w:right="0" w:firstLine="0"/>
              <w:spacing w:before="0" w:after="0" w:line="240" w:lineRule="auto"/>
              <w:rPr>
                <w:rFonts w:hint="eastAsia"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（3）工作质量保证体系、保证措施有明显缺陷得</w:t>
            </w:r>
            <w:r>
              <w:rPr>
                <w:rFonts w:hint="eastAsia" w:ascii="宋体" w:hAnsi="宋体" w:eastAsia="宋体" w:cs="宋体"/>
                <w:color w:val="000000"/>
                <w:sz w:val="24"/>
                <w:szCs w:val="24"/>
                <w:highlight w:val="white"/>
                <w:lang w:val="en-US" w:eastAsia="zh-CN"/>
              </w:rPr>
              <w:t xml:space="preserve">1</w:t>
            </w:r>
            <w:r>
              <w:rPr>
                <w:rFonts w:hint="eastAsia" w:ascii="宋体" w:hAnsi="宋体" w:eastAsia="宋体" w:cs="宋体"/>
                <w:color w:val="000000"/>
                <w:sz w:val="24"/>
                <w:szCs w:val="24"/>
                <w:highlight w:val="white"/>
              </w:rPr>
              <w:t xml:space="preserve">分；</w:t>
            </w:r>
            <w:r>
              <w:rPr>
                <w:rFonts w:hint="eastAsia" w:ascii="宋体" w:hAnsi="宋体" w:eastAsia="宋体" w:cs="宋体"/>
                <w:color w:val="000000"/>
                <w:sz w:val="24"/>
                <w:szCs w:val="24"/>
                <w:highlight w:val="white"/>
              </w:rPr>
            </w:r>
            <w:r/>
          </w:p>
          <w:p>
            <w:pPr>
              <w:pStyle w:val="658"/>
              <w:ind w:left="0" w:right="0" w:firstLine="0"/>
              <w:spacing w:before="0" w:after="0" w:line="240" w:lineRule="auto"/>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（4）未提供不得分。</w:t>
            </w:r>
            <w:r>
              <w:rPr>
                <w:rFonts w:hint="eastAsia" w:ascii="宋体" w:hAnsi="宋体" w:eastAsia="宋体" w:cs="宋体"/>
                <w:color w:val="000000"/>
                <w:sz w:val="24"/>
                <w:szCs w:val="24"/>
                <w:lang w:eastAsia="zh-CN"/>
              </w:rPr>
            </w:r>
            <w:r/>
          </w:p>
        </w:tc>
        <w:tc>
          <w:tcPr>
            <w:tcW w:w="637" w:type="dxa"/>
            <w:vAlign w:val="center"/>
            <w:textDirection w:val="lrTb"/>
            <w:noWrap w:val="false"/>
          </w:tcPr>
          <w:p>
            <w:pPr>
              <w:pStyle w:val="658"/>
              <w:jc w:val="center"/>
              <w:keepNext/>
              <w:pageBreakBefore w:val="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lang w:val="en-US" w:eastAsia="zh-CN"/>
              </w:rPr>
            </w:r>
            <w:r/>
          </w:p>
        </w:tc>
        <w:tc>
          <w:tcPr>
            <w:tcW w:w="852" w:type="dxa"/>
            <w:vAlign w:val="center"/>
            <w:textDirection w:val="lrTb"/>
            <w:noWrap w:val="false"/>
          </w:tcPr>
          <w:p>
            <w:pPr>
              <w:pStyle w:val="658"/>
              <w:jc w:val="center"/>
              <w:keepLines w:val="0"/>
              <w:keepNext w:val="0"/>
              <w:pageBreakBefore w:val="0"/>
              <w:spacing w:before="68" w:line="360" w:lineRule="auto"/>
              <w:widowControl w:val="off"/>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t xml:space="preserve">主</w:t>
            </w:r>
            <w:r>
              <w:rPr>
                <w:rFonts w:hint="eastAsia" w:ascii="宋体" w:hAnsi="宋体" w:eastAsia="宋体" w:cs="宋体"/>
                <w:color w:val="000000"/>
                <w:spacing w:val="-4"/>
                <w:sz w:val="24"/>
                <w:szCs w:val="24"/>
              </w:rPr>
              <w:t xml:space="preserve">观</w:t>
            </w:r>
            <w:r>
              <w:rPr>
                <w:rFonts w:hint="eastAsia" w:ascii="宋体" w:hAnsi="宋体" w:eastAsia="宋体" w:cs="宋体"/>
                <w:color w:val="000000"/>
                <w:spacing w:val="-4"/>
                <w:sz w:val="24"/>
                <w:szCs w:val="24"/>
                <w:lang w:eastAsia="zh-CN"/>
              </w:rPr>
              <w:t xml:space="preserve">分</w:t>
            </w:r>
            <w:r>
              <w:rPr>
                <w:rFonts w:hint="eastAsia" w:ascii="宋体" w:hAnsi="宋体" w:eastAsia="宋体" w:cs="宋体"/>
                <w:color w:val="000000"/>
                <w:spacing w:val="-6"/>
                <w:sz w:val="24"/>
                <w:szCs w:val="24"/>
              </w:rPr>
            </w:r>
            <w:r/>
          </w:p>
        </w:tc>
      </w:tr>
      <w:tr>
        <w:trPr>
          <w:trHeight w:val="455"/>
        </w:trPr>
        <w:tc>
          <w:tcPr>
            <w:gridSpan w:val="5"/>
            <w:tcW w:w="9612" w:type="dxa"/>
            <w:vAlign w:val="center"/>
            <w:textDirection w:val="lrTb"/>
            <w:noWrap w:val="false"/>
          </w:tcPr>
          <w:p>
            <w:pPr>
              <w:pStyle w:val="658"/>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
                <w:bCs/>
                <w:color w:val="000000"/>
                <w:spacing w:val="-3"/>
                <w:sz w:val="24"/>
                <w:szCs w:val="24"/>
                <w:lang w:val="en-US" w:eastAsia="zh-CN"/>
              </w:rPr>
              <w:t xml:space="preserve">3.业绩</w:t>
            </w:r>
            <w:r>
              <w:rPr>
                <w:rFonts w:hint="eastAsia" w:ascii="宋体" w:hAnsi="宋体" w:eastAsia="宋体" w:cs="宋体"/>
                <w:color w:val="000000"/>
                <w:sz w:val="24"/>
                <w:szCs w:val="24"/>
              </w:rPr>
            </w:r>
            <w:r/>
          </w:p>
        </w:tc>
      </w:tr>
      <w:tr>
        <w:trPr>
          <w:trHeight w:val="1015"/>
        </w:trPr>
        <w:tc>
          <w:tcPr>
            <w:tcW w:w="519" w:type="dxa"/>
            <w:vAlign w:val="center"/>
            <w:textDirection w:val="lrTb"/>
            <w:noWrap w:val="false"/>
          </w:tcPr>
          <w:p>
            <w:pPr>
              <w:pStyle w:val="658"/>
              <w:jc w:val="center"/>
              <w:keepLines w:val="0"/>
              <w:keepNext w:val="0"/>
              <w:pageBreakBefore w:val="0"/>
              <w:spacing w:before="68" w:line="360" w:lineRule="auto"/>
              <w:widowControl w:val="off"/>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3.1</w:t>
            </w:r>
            <w:r>
              <w:rPr>
                <w:rFonts w:hint="eastAsia" w:ascii="宋体" w:hAnsi="宋体" w:eastAsia="宋体" w:cs="宋体"/>
                <w:color w:val="000000"/>
                <w:spacing w:val="-2"/>
                <w:sz w:val="24"/>
                <w:szCs w:val="24"/>
              </w:rPr>
            </w:r>
            <w:r/>
          </w:p>
        </w:tc>
        <w:tc>
          <w:tcPr>
            <w:tcW w:w="1179" w:type="dxa"/>
            <w:vAlign w:val="center"/>
            <w:textDirection w:val="lrTb"/>
            <w:noWrap w:val="false"/>
          </w:tcPr>
          <w:p>
            <w:pPr>
              <w:pStyle w:val="658"/>
              <w:jc w:val="center"/>
              <w:keepLines w:val="0"/>
              <w:keepNext w:val="0"/>
              <w:pageBreakBefore w:val="0"/>
              <w:spacing w:before="69" w:line="360" w:lineRule="auto"/>
              <w:widowControl w:val="off"/>
              <w:rPr>
                <w:rFonts w:hint="eastAsia" w:ascii="宋体" w:hAnsi="宋体" w:eastAsia="宋体" w:cs="宋体"/>
                <w:b/>
                <w:bCs/>
                <w:color w:val="000000"/>
                <w:spacing w:val="-1"/>
                <w:sz w:val="24"/>
                <w:szCs w:val="24"/>
                <w:lang w:eastAsia="zh-CN"/>
              </w:rPr>
            </w:pPr>
            <w:r>
              <w:rPr>
                <w:rFonts w:hint="eastAsia" w:ascii="宋体" w:hAnsi="宋体" w:eastAsia="宋体" w:cs="宋体"/>
                <w:b/>
                <w:bCs/>
                <w:color w:val="000000"/>
                <w:spacing w:val="-1"/>
                <w:sz w:val="24"/>
                <w:szCs w:val="24"/>
                <w:lang w:eastAsia="zh-CN"/>
              </w:rPr>
              <w:t xml:space="preserve">供应商</w:t>
            </w:r>
            <w:r>
              <w:rPr>
                <w:rFonts w:hint="eastAsia" w:ascii="宋体" w:hAnsi="宋体" w:eastAsia="宋体" w:cs="宋体"/>
                <w:b/>
                <w:bCs/>
                <w:color w:val="000000"/>
                <w:spacing w:val="-1"/>
                <w:sz w:val="24"/>
                <w:szCs w:val="24"/>
                <w:lang w:eastAsia="zh-CN"/>
              </w:rPr>
            </w:r>
            <w:r/>
          </w:p>
          <w:p>
            <w:pPr>
              <w:pStyle w:val="658"/>
              <w:jc w:val="center"/>
              <w:keepLines w:val="0"/>
              <w:keepNext w:val="0"/>
              <w:pageBreakBefore w:val="0"/>
              <w:spacing w:before="69" w:line="360" w:lineRule="auto"/>
              <w:widowControl w:val="off"/>
              <w:rPr>
                <w:rFonts w:hint="eastAsia" w:ascii="宋体" w:hAnsi="宋体" w:eastAsia="宋体" w:cs="宋体"/>
                <w:b/>
                <w:bCs/>
                <w:color w:val="000000"/>
                <w:spacing w:val="-1"/>
                <w:sz w:val="24"/>
                <w:szCs w:val="24"/>
              </w:rPr>
            </w:pPr>
            <w:r>
              <w:rPr>
                <w:rFonts w:hint="eastAsia" w:ascii="宋体" w:hAnsi="宋体" w:eastAsia="宋体" w:cs="宋体"/>
                <w:b/>
                <w:bCs/>
                <w:color w:val="000000"/>
                <w:spacing w:val="-1"/>
                <w:sz w:val="24"/>
                <w:szCs w:val="24"/>
              </w:rPr>
              <w:t xml:space="preserve">业绩</w:t>
            </w:r>
            <w:r>
              <w:rPr>
                <w:rFonts w:hint="eastAsia" w:ascii="宋体" w:hAnsi="宋体" w:eastAsia="宋体" w:cs="宋体"/>
                <w:b/>
                <w:bCs/>
                <w:color w:val="000000"/>
                <w:spacing w:val="-1"/>
                <w:sz w:val="24"/>
                <w:szCs w:val="24"/>
              </w:rPr>
            </w:r>
            <w:r/>
          </w:p>
          <w:p>
            <w:pPr>
              <w:pStyle w:val="658"/>
              <w:jc w:val="center"/>
              <w:keepLines w:val="0"/>
              <w:keepNext w:val="0"/>
              <w:pageBreakBefore w:val="0"/>
              <w:spacing w:before="69" w:line="360" w:lineRule="auto"/>
              <w:widowControl w:val="off"/>
              <w:rPr>
                <w:rFonts w:hint="eastAsia" w:ascii="宋体" w:hAnsi="宋体" w:eastAsia="宋体" w:cs="宋体"/>
                <w:color w:val="000000"/>
                <w:spacing w:val="-2"/>
                <w:sz w:val="24"/>
                <w:szCs w:val="24"/>
                <w:lang w:eastAsia="zh-CN"/>
              </w:rPr>
            </w:pPr>
            <w:r>
              <w:rPr>
                <w:rFonts w:hint="eastAsia" w:ascii="宋体" w:hAnsi="宋体" w:eastAsia="宋体" w:cs="宋体"/>
                <w:b/>
                <w:bCs/>
                <w:color w:val="000000"/>
                <w:spacing w:val="-1"/>
                <w:sz w:val="24"/>
                <w:szCs w:val="24"/>
                <w:lang w:eastAsia="zh-CN"/>
              </w:rPr>
              <w:t xml:space="preserve">（</w:t>
            </w:r>
            <w:r>
              <w:rPr>
                <w:rFonts w:hint="eastAsia" w:ascii="宋体" w:hAnsi="宋体" w:eastAsia="宋体" w:cs="宋体"/>
                <w:b/>
                <w:bCs/>
                <w:color w:val="000000"/>
                <w:spacing w:val="-1"/>
                <w:sz w:val="24"/>
                <w:szCs w:val="24"/>
                <w:lang w:val="en-US" w:eastAsia="zh-CN"/>
              </w:rPr>
              <w:t xml:space="preserve">12分</w:t>
            </w:r>
            <w:r>
              <w:rPr>
                <w:rFonts w:hint="eastAsia" w:ascii="宋体" w:hAnsi="宋体" w:eastAsia="宋体" w:cs="宋体"/>
                <w:b/>
                <w:bCs/>
                <w:color w:val="000000"/>
                <w:spacing w:val="-1"/>
                <w:sz w:val="24"/>
                <w:szCs w:val="24"/>
                <w:lang w:eastAsia="zh-CN"/>
              </w:rPr>
              <w:t xml:space="preserve">）</w:t>
            </w:r>
            <w:r>
              <w:rPr>
                <w:rFonts w:hint="eastAsia" w:ascii="宋体" w:hAnsi="宋体" w:eastAsia="宋体" w:cs="宋体"/>
                <w:color w:val="000000"/>
                <w:spacing w:val="-2"/>
                <w:sz w:val="24"/>
                <w:szCs w:val="24"/>
                <w:lang w:eastAsia="zh-CN"/>
              </w:rPr>
            </w:r>
            <w:r/>
          </w:p>
        </w:tc>
        <w:tc>
          <w:tcPr>
            <w:tcW w:w="6425" w:type="dxa"/>
            <w:vAlign w:val="center"/>
            <w:textDirection w:val="lrTb"/>
            <w:noWrap w:val="false"/>
          </w:tcPr>
          <w:p>
            <w:pPr>
              <w:pStyle w:val="658"/>
              <w:ind w:firstLine="480"/>
              <w:spacing w:line="360" w:lineRule="auto"/>
              <w:tabs>
                <w:tab w:val="left" w:pos="126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1、供应商自2022年1月1日以来，具有类似项目业绩的，有一个得3分，满分9分。   </w:t>
            </w:r>
            <w:r>
              <w:rPr>
                <w:rFonts w:hint="eastAsia" w:ascii="宋体" w:hAnsi="宋体" w:eastAsia="宋体" w:cs="宋体"/>
                <w:color w:val="000000"/>
                <w:sz w:val="24"/>
                <w:szCs w:val="24"/>
                <w:highlight w:val="none"/>
                <w:lang w:val="en-US" w:eastAsia="zh-CN"/>
              </w:rPr>
            </w:r>
            <w:r/>
          </w:p>
          <w:p>
            <w:pPr>
              <w:pStyle w:val="658"/>
              <w:ind w:firstLine="480"/>
              <w:spacing w:line="360" w:lineRule="auto"/>
              <w:tabs>
                <w:tab w:val="left" w:pos="126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注：（1）同一合同中有多个污水处理设施满足要求的可分别计分； </w:t>
            </w:r>
            <w:r>
              <w:rPr>
                <w:rFonts w:hint="eastAsia" w:ascii="宋体" w:hAnsi="宋体" w:eastAsia="宋体" w:cs="宋体"/>
                <w:color w:val="000000"/>
                <w:sz w:val="24"/>
                <w:szCs w:val="24"/>
                <w:highlight w:val="none"/>
                <w:lang w:val="en-US" w:eastAsia="zh-CN"/>
              </w:rPr>
            </w:r>
            <w:r/>
          </w:p>
          <w:p>
            <w:pPr>
              <w:pStyle w:val="658"/>
              <w:ind w:firstLine="480"/>
              <w:spacing w:line="360" w:lineRule="auto"/>
              <w:tabs>
                <w:tab w:val="left" w:pos="126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（2）业绩包含正在运营或已运营完成的业绩，已运营完成的业绩时限以履约完成时间为准，正在运营的业绩时间不作限定；  </w:t>
            </w:r>
            <w:r>
              <w:rPr>
                <w:rFonts w:hint="eastAsia" w:ascii="宋体" w:hAnsi="宋体" w:eastAsia="宋体" w:cs="宋体"/>
                <w:color w:val="000000"/>
                <w:sz w:val="24"/>
                <w:szCs w:val="24"/>
                <w:highlight w:val="none"/>
                <w:lang w:val="en-US" w:eastAsia="zh-CN"/>
              </w:rPr>
            </w:r>
            <w:r/>
          </w:p>
          <w:p>
            <w:pPr>
              <w:pStyle w:val="658"/>
              <w:ind w:firstLine="480"/>
              <w:spacing w:line="360" w:lineRule="auto"/>
              <w:tabs>
                <w:tab w:val="left" w:pos="126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（3）响应文件中提供须同时提供以下业绩证明材料</w:t>
            </w:r>
            <w:r>
              <w:rPr>
                <w:rFonts w:hint="eastAsia" w:ascii="宋体" w:hAnsi="宋体" w:eastAsia="宋体" w:cs="宋体"/>
                <w:color w:val="000000"/>
                <w:sz w:val="24"/>
                <w:szCs w:val="24"/>
                <w:highlight w:val="white"/>
              </w:rPr>
              <w:t xml:space="preserve">，未提供或提供不全不得分</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en-US" w:eastAsia="zh-CN"/>
              </w:rPr>
            </w:r>
            <w:r/>
          </w:p>
          <w:p>
            <w:pPr>
              <w:pStyle w:val="658"/>
              <w:ind w:firstLine="480"/>
              <w:spacing w:line="360" w:lineRule="auto"/>
              <w:tabs>
                <w:tab w:val="left" w:pos="126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①业绩合同复印件加盖公章； </w:t>
            </w:r>
            <w:r>
              <w:rPr>
                <w:rFonts w:hint="eastAsia" w:ascii="宋体" w:hAnsi="宋体" w:eastAsia="宋体" w:cs="宋体"/>
                <w:color w:val="000000"/>
                <w:sz w:val="24"/>
                <w:szCs w:val="24"/>
                <w:highlight w:val="none"/>
                <w:lang w:val="en-US" w:eastAsia="zh-CN"/>
              </w:rPr>
            </w:r>
            <w:r/>
          </w:p>
          <w:p>
            <w:pPr>
              <w:pStyle w:val="658"/>
              <w:ind w:firstLine="480"/>
              <w:spacing w:line="360" w:lineRule="auto"/>
              <w:tabs>
                <w:tab w:val="left" w:pos="126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②具有 CMA 资质的第三方检测单位出具的出水检测报告；</w:t>
            </w:r>
            <w:r>
              <w:rPr>
                <w:rFonts w:hint="eastAsia" w:ascii="宋体" w:hAnsi="宋体" w:eastAsia="宋体" w:cs="宋体"/>
                <w:color w:val="000000"/>
                <w:sz w:val="24"/>
                <w:szCs w:val="24"/>
                <w:highlight w:val="none"/>
                <w:lang w:val="en-US" w:eastAsia="zh-CN"/>
              </w:rPr>
            </w:r>
            <w:r/>
          </w:p>
          <w:p>
            <w:pPr>
              <w:pStyle w:val="658"/>
              <w:ind w:firstLine="480"/>
              <w:spacing w:line="360" w:lineRule="auto"/>
              <w:tabs>
                <w:tab w:val="left" w:pos="126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③竣工验收报告或《建设项目竣工环境保护验收监测报告》（扫描件或影印件加盖公章）； </w:t>
            </w:r>
            <w:r>
              <w:rPr>
                <w:rFonts w:hint="eastAsia" w:ascii="宋体" w:hAnsi="宋体" w:eastAsia="宋体" w:cs="宋体"/>
                <w:color w:val="000000"/>
                <w:sz w:val="24"/>
                <w:szCs w:val="24"/>
                <w:highlight w:val="none"/>
                <w:lang w:val="en-US" w:eastAsia="zh-CN"/>
              </w:rPr>
            </w:r>
            <w:r/>
          </w:p>
          <w:p>
            <w:pPr>
              <w:pStyle w:val="658"/>
              <w:ind w:firstLine="480"/>
              <w:jc w:val="both"/>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④</w:t>
            </w:r>
            <w:r>
              <w:rPr>
                <w:rFonts w:hint="eastAsia" w:ascii="宋体" w:hAnsi="宋体" w:eastAsia="宋体" w:cs="宋体"/>
                <w:color w:val="000000"/>
                <w:sz w:val="24"/>
                <w:szCs w:val="24"/>
                <w:highlight w:val="white"/>
              </w:rPr>
              <w:t xml:space="preserve">以上材料须能体现项目出水水质标准，否则须原采购人提供有效证明材料并加公章</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658"/>
              <w:ind w:firstLine="480"/>
              <w:spacing w:line="360" w:lineRule="auto"/>
              <w:tabs>
                <w:tab w:val="left" w:pos="126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2、上述类似业绩中处理工艺中含MBR膜工艺，每提供一个加1分，本项最多加3分。</w:t>
            </w:r>
            <w:r>
              <w:rPr>
                <w:rFonts w:hint="eastAsia" w:ascii="宋体" w:hAnsi="宋体" w:eastAsia="宋体" w:cs="宋体"/>
                <w:color w:val="000000"/>
                <w:sz w:val="24"/>
                <w:szCs w:val="24"/>
                <w:highlight w:val="none"/>
                <w:lang w:val="en-US" w:eastAsia="zh-CN"/>
              </w:rPr>
            </w:r>
            <w:r/>
          </w:p>
          <w:p>
            <w:pPr>
              <w:pStyle w:val="658"/>
              <w:ind w:firstLine="480"/>
              <w:spacing w:line="360" w:lineRule="auto"/>
              <w:tabs>
                <w:tab w:val="left" w:pos="1260" w:leader="none"/>
              </w:tabs>
              <w:rPr>
                <w:rFonts w:hint="eastAsia" w:ascii="宋体" w:hAnsi="宋体" w:eastAsia="宋体" w:cs="宋体"/>
                <w:color w:val="000000"/>
                <w:sz w:val="24"/>
                <w:szCs w:val="24"/>
                <w:lang w:val="en-US"/>
              </w:rPr>
            </w:pPr>
            <w:r>
              <w:rPr>
                <w:rFonts w:hint="eastAsia" w:ascii="宋体" w:hAnsi="宋体" w:eastAsia="宋体" w:cs="宋体"/>
                <w:color w:val="000000"/>
                <w:sz w:val="24"/>
                <w:szCs w:val="24"/>
                <w:highlight w:val="none"/>
                <w:lang w:val="en-US" w:eastAsia="zh-CN"/>
              </w:rPr>
              <w:t xml:space="preserve">（若合同或竣工验收证明不能体现，须原采购人提供工艺技术证明并加盖公章，未提供或提供不全不得分）</w:t>
            </w:r>
            <w:r>
              <w:rPr>
                <w:rFonts w:hint="eastAsia" w:ascii="宋体" w:hAnsi="宋体" w:eastAsia="宋体" w:cs="宋体"/>
                <w:color w:val="000000"/>
                <w:sz w:val="24"/>
                <w:szCs w:val="24"/>
                <w:lang w:val="en-US"/>
              </w:rPr>
            </w:r>
            <w:r/>
          </w:p>
        </w:tc>
        <w:tc>
          <w:tcPr>
            <w:tcW w:w="637" w:type="dxa"/>
            <w:vAlign w:val="center"/>
            <w:textDirection w:val="lrTb"/>
            <w:noWrap w:val="false"/>
          </w:tcPr>
          <w:p>
            <w:pPr>
              <w:pStyle w:val="658"/>
              <w:jc w:val="center"/>
              <w:pageBreakBefore w:val="0"/>
              <w:spacing w:line="360" w:lineRule="auto"/>
              <w:widowControl w:val="off"/>
              <w:rPr>
                <w:rFonts w:ascii="宋体" w:hAnsi="宋体" w:eastAsia="宋体" w:cs="宋体"/>
                <w:color w:val="000000"/>
                <w:sz w:val="24"/>
                <w:szCs w:val="24"/>
                <w:lang w:val="en-US"/>
              </w:rPr>
            </w:pPr>
            <w:r>
              <w:rPr>
                <w:rFonts w:hint="eastAsia" w:ascii="宋体" w:hAnsi="宋体" w:eastAsia="宋体" w:cs="宋体"/>
                <w:color w:val="000000"/>
                <w:sz w:val="24"/>
                <w:szCs w:val="24"/>
                <w:lang w:val="en-US" w:eastAsia="zh-CN"/>
              </w:rPr>
              <w:t xml:space="preserve">12</w:t>
            </w:r>
            <w:r>
              <w:rPr>
                <w:rFonts w:ascii="宋体" w:hAnsi="宋体" w:eastAsia="宋体" w:cs="宋体"/>
                <w:color w:val="000000"/>
                <w:sz w:val="24"/>
                <w:szCs w:val="24"/>
                <w:lang w:val="en-US"/>
              </w:rPr>
            </w:r>
            <w:r/>
          </w:p>
        </w:tc>
        <w:tc>
          <w:tcPr>
            <w:tcW w:w="852" w:type="dxa"/>
            <w:vAlign w:val="center"/>
            <w:textDirection w:val="lrTb"/>
            <w:noWrap w:val="false"/>
          </w:tcPr>
          <w:p>
            <w:pPr>
              <w:pStyle w:val="658"/>
              <w:jc w:val="center"/>
              <w:keepLines w:val="0"/>
              <w:keepNext w:val="0"/>
              <w:pageBreakBefore w:val="0"/>
              <w:spacing w:before="68" w:line="36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pacing w:val="-6"/>
                <w:sz w:val="24"/>
                <w:szCs w:val="24"/>
              </w:rPr>
              <w:t xml:space="preserve">客</w:t>
            </w:r>
            <w:r>
              <w:rPr>
                <w:rFonts w:hint="eastAsia" w:ascii="宋体" w:hAnsi="宋体" w:eastAsia="宋体" w:cs="宋体"/>
                <w:color w:val="000000"/>
                <w:spacing w:val="-4"/>
                <w:sz w:val="24"/>
                <w:szCs w:val="24"/>
              </w:rPr>
              <w:t xml:space="preserve">观</w:t>
            </w:r>
            <w:r>
              <w:rPr>
                <w:rFonts w:hint="eastAsia" w:ascii="宋体" w:hAnsi="宋体" w:eastAsia="宋体" w:cs="宋体"/>
                <w:color w:val="000000"/>
                <w:spacing w:val="-4"/>
                <w:sz w:val="24"/>
                <w:szCs w:val="24"/>
                <w:lang w:eastAsia="zh-CN"/>
              </w:rPr>
              <w:t xml:space="preserve">分</w:t>
            </w:r>
            <w:r>
              <w:rPr>
                <w:rFonts w:hint="eastAsia" w:ascii="宋体" w:hAnsi="宋体" w:eastAsia="宋体" w:cs="宋体"/>
                <w:color w:val="000000"/>
                <w:sz w:val="24"/>
                <w:szCs w:val="24"/>
                <w:lang w:eastAsia="zh-CN"/>
              </w:rPr>
            </w:r>
            <w:r/>
          </w:p>
        </w:tc>
      </w:tr>
      <w:tr>
        <w:trPr>
          <w:trHeight w:val="269"/>
        </w:trPr>
        <w:tc>
          <w:tcPr>
            <w:gridSpan w:val="5"/>
            <w:tcW w:w="9612" w:type="dxa"/>
            <w:vAlign w:val="top"/>
            <w:textDirection w:val="lrTb"/>
            <w:noWrap w:val="false"/>
          </w:tcPr>
          <w:p>
            <w:pPr>
              <w:pStyle w:val="658"/>
              <w:keepLines w:val="0"/>
              <w:keepNext w:val="0"/>
              <w:pageBreakBefore w:val="0"/>
              <w:spacing w:before="123" w:line="360" w:lineRule="auto"/>
              <w:widowControl w:val="off"/>
              <w:rPr>
                <w:rFonts w:hint="eastAsia" w:ascii="宋体" w:hAnsi="宋体" w:eastAsia="宋体" w:cs="宋体"/>
                <w:color w:val="000000"/>
                <w:sz w:val="24"/>
                <w:szCs w:val="24"/>
              </w:rPr>
            </w:pPr>
            <w:r>
              <w:rPr>
                <w:rFonts w:hint="eastAsia" w:ascii="宋体" w:hAnsi="宋体" w:eastAsia="宋体" w:cs="宋体"/>
                <w:b/>
                <w:bCs/>
                <w:color w:val="000000"/>
                <w:spacing w:val="-3"/>
                <w:sz w:val="24"/>
                <w:szCs w:val="24"/>
                <w:lang w:val="en-US" w:eastAsia="zh-CN"/>
              </w:rPr>
              <w:t xml:space="preserve">4.履约能力</w:t>
            </w:r>
            <w:r>
              <w:rPr>
                <w:rFonts w:hint="eastAsia" w:ascii="宋体" w:hAnsi="宋体" w:eastAsia="宋体" w:cs="宋体"/>
                <w:color w:val="000000"/>
                <w:sz w:val="24"/>
                <w:szCs w:val="24"/>
              </w:rPr>
            </w:r>
            <w:r/>
          </w:p>
        </w:tc>
      </w:tr>
      <w:tr>
        <w:trPr>
          <w:trHeight w:val="792"/>
        </w:trPr>
        <w:tc>
          <w:tcPr>
            <w:tcW w:w="519" w:type="dxa"/>
            <w:vAlign w:val="center"/>
            <w:textDirection w:val="lrTb"/>
            <w:noWrap w:val="false"/>
          </w:tcPr>
          <w:p>
            <w:pPr>
              <w:pStyle w:val="658"/>
              <w:jc w:val="center"/>
              <w:keepLines w:val="0"/>
              <w:keepNext w:val="0"/>
              <w:pageBreakBefore w:val="0"/>
              <w:spacing w:before="68" w:line="360" w:lineRule="auto"/>
              <w:widowControl w:val="off"/>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4.1</w:t>
            </w:r>
            <w:r>
              <w:rPr>
                <w:rFonts w:hint="eastAsia" w:ascii="宋体" w:hAnsi="宋体" w:eastAsia="宋体" w:cs="宋体"/>
                <w:color w:val="000000"/>
                <w:spacing w:val="-2"/>
                <w:sz w:val="24"/>
                <w:szCs w:val="24"/>
              </w:rPr>
            </w:r>
            <w:r/>
          </w:p>
        </w:tc>
        <w:tc>
          <w:tcPr>
            <w:tcW w:w="1179" w:type="dxa"/>
            <w:vAlign w:val="center"/>
            <w:textDirection w:val="lrTb"/>
            <w:noWrap w:val="false"/>
          </w:tcPr>
          <w:p>
            <w:pPr>
              <w:pStyle w:val="658"/>
              <w:jc w:val="center"/>
              <w:keepLines w:val="0"/>
              <w:keepNext w:val="0"/>
              <w:pageBreakBefore w:val="0"/>
              <w:spacing w:before="69" w:line="360" w:lineRule="auto"/>
              <w:widowControl w:val="off"/>
              <w:rPr>
                <w:rFonts w:hint="eastAsia" w:ascii="宋体" w:hAnsi="宋体" w:eastAsia="宋体" w:cs="宋体"/>
                <w:b/>
                <w:bCs/>
                <w:color w:val="000000"/>
                <w:spacing w:val="-1"/>
                <w:sz w:val="24"/>
                <w:szCs w:val="24"/>
                <w:lang w:val="en-US" w:eastAsia="zh-CN"/>
              </w:rPr>
            </w:pPr>
            <w:r>
              <w:rPr>
                <w:rFonts w:hint="eastAsia" w:ascii="宋体" w:hAnsi="宋体" w:eastAsia="宋体" w:cs="宋体"/>
                <w:b/>
                <w:bCs/>
                <w:color w:val="000000"/>
                <w:spacing w:val="-1"/>
                <w:sz w:val="24"/>
                <w:szCs w:val="24"/>
                <w:lang w:val="en-US" w:eastAsia="zh-CN"/>
              </w:rPr>
              <w:t xml:space="preserve">供应商</w:t>
            </w:r>
            <w:r>
              <w:rPr>
                <w:rFonts w:hint="eastAsia" w:ascii="宋体" w:hAnsi="宋体" w:eastAsia="宋体" w:cs="宋体"/>
                <w:b/>
                <w:bCs/>
                <w:color w:val="000000"/>
                <w:spacing w:val="-1"/>
                <w:sz w:val="24"/>
                <w:szCs w:val="24"/>
                <w:lang w:val="en-US" w:eastAsia="zh-CN"/>
              </w:rPr>
            </w:r>
            <w:r/>
          </w:p>
          <w:p>
            <w:pPr>
              <w:pStyle w:val="658"/>
              <w:jc w:val="center"/>
              <w:keepLines w:val="0"/>
              <w:keepNext w:val="0"/>
              <w:pageBreakBefore w:val="0"/>
              <w:spacing w:before="69" w:line="360" w:lineRule="auto"/>
              <w:widowControl w:val="off"/>
              <w:rPr>
                <w:rFonts w:hint="eastAsia" w:ascii="宋体" w:hAnsi="宋体" w:eastAsia="宋体" w:cs="宋体"/>
                <w:b/>
                <w:bCs/>
                <w:color w:val="000000"/>
                <w:spacing w:val="-1"/>
                <w:sz w:val="24"/>
                <w:szCs w:val="24"/>
                <w:lang w:val="en-US" w:eastAsia="zh-CN"/>
              </w:rPr>
            </w:pPr>
            <w:r>
              <w:rPr>
                <w:rFonts w:hint="eastAsia" w:ascii="宋体" w:hAnsi="宋体" w:eastAsia="宋体" w:cs="宋体"/>
                <w:b/>
                <w:bCs/>
                <w:color w:val="000000"/>
                <w:spacing w:val="-1"/>
                <w:sz w:val="24"/>
                <w:szCs w:val="24"/>
                <w:lang w:val="en-US" w:eastAsia="zh-CN"/>
              </w:rPr>
              <w:t xml:space="preserve">履约能力</w:t>
            </w:r>
            <w:r>
              <w:rPr>
                <w:rFonts w:hint="eastAsia" w:ascii="宋体" w:hAnsi="宋体" w:eastAsia="宋体" w:cs="宋体"/>
                <w:b/>
                <w:bCs/>
                <w:color w:val="000000"/>
                <w:spacing w:val="-1"/>
                <w:sz w:val="24"/>
                <w:szCs w:val="24"/>
                <w:lang w:val="en-US" w:eastAsia="zh-CN"/>
              </w:rPr>
            </w:r>
            <w:r/>
          </w:p>
          <w:p>
            <w:pPr>
              <w:pStyle w:val="658"/>
              <w:jc w:val="center"/>
              <w:keepLines w:val="0"/>
              <w:keepNext w:val="0"/>
              <w:pageBreakBefore w:val="0"/>
              <w:spacing w:before="69" w:line="360" w:lineRule="auto"/>
              <w:widowControl w:val="off"/>
              <w:rPr>
                <w:rFonts w:hint="eastAsia" w:ascii="宋体" w:hAnsi="宋体" w:eastAsia="宋体" w:cs="宋体"/>
                <w:b/>
                <w:bCs/>
                <w:color w:val="000000"/>
                <w:spacing w:val="-1"/>
                <w:sz w:val="24"/>
                <w:szCs w:val="24"/>
                <w:lang w:val="en-US" w:eastAsia="zh-CN"/>
              </w:rPr>
            </w:pPr>
            <w:r>
              <w:rPr>
                <w:rFonts w:hint="eastAsia" w:ascii="宋体" w:hAnsi="宋体" w:eastAsia="宋体" w:cs="宋体"/>
                <w:b/>
                <w:bCs/>
                <w:color w:val="000000"/>
                <w:spacing w:val="-1"/>
                <w:sz w:val="24"/>
                <w:szCs w:val="24"/>
                <w:lang w:val="en-US" w:eastAsia="zh-CN"/>
              </w:rPr>
              <w:t xml:space="preserve">（10分）</w:t>
            </w:r>
            <w:r>
              <w:rPr>
                <w:rFonts w:hint="eastAsia" w:ascii="宋体" w:hAnsi="宋体" w:eastAsia="宋体" w:cs="宋体"/>
                <w:b/>
                <w:bCs/>
                <w:color w:val="000000"/>
                <w:spacing w:val="-1"/>
                <w:sz w:val="24"/>
                <w:szCs w:val="24"/>
                <w:lang w:val="en-US" w:eastAsia="zh-CN"/>
              </w:rPr>
            </w:r>
            <w:r/>
          </w:p>
        </w:tc>
        <w:tc>
          <w:tcPr>
            <w:tcW w:w="6425" w:type="dxa"/>
            <w:vAlign w:val="center"/>
            <w:textDirection w:val="lrTb"/>
            <w:noWrap w:val="false"/>
          </w:tcPr>
          <w:p>
            <w:pPr>
              <w:pStyle w:val="658"/>
              <w:ind w:firstLine="480"/>
              <w:keepLines w:val="0"/>
              <w:keepNext w:val="0"/>
              <w:pageBreakBefore w:val="0"/>
              <w:spacing w:after="0" w:line="312" w:lineRule="auto"/>
              <w:widowControl w:val="off"/>
              <w:tabs>
                <w:tab w:val="left" w:pos="126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zh-CN" w:eastAsia="zh-CN"/>
              </w:rPr>
              <w:t xml:space="preserve">供应商</w:t>
            </w:r>
            <w:r>
              <w:rPr>
                <w:rFonts w:hint="eastAsia" w:ascii="宋体" w:hAnsi="宋体" w:eastAsia="宋体" w:cs="宋体"/>
                <w:color w:val="000000"/>
                <w:sz w:val="24"/>
                <w:szCs w:val="24"/>
                <w:highlight w:val="none"/>
                <w:lang w:val="en-US" w:eastAsia="zh-CN"/>
              </w:rPr>
              <w:t xml:space="preserve">具有环保工程专业承包叁级资质的得1分，具有环保工程专业承包贰级资质的得3分，具有环保工程专业承包壹级资质的得5分，本项满分5分。</w:t>
            </w:r>
            <w:r>
              <w:rPr>
                <w:rFonts w:hint="eastAsia" w:ascii="宋体" w:hAnsi="宋体" w:eastAsia="宋体" w:cs="宋体"/>
                <w:color w:val="000000"/>
                <w:sz w:val="24"/>
                <w:szCs w:val="24"/>
                <w:highlight w:val="none"/>
                <w:lang w:val="en-US" w:eastAsia="zh-CN"/>
              </w:rPr>
            </w:r>
            <w:r/>
          </w:p>
          <w:p>
            <w:pPr>
              <w:pStyle w:val="658"/>
              <w:numPr>
                <w:ilvl w:val="0"/>
                <w:numId w:val="0"/>
              </w:numPr>
              <w:ind w:left="0" w:firstLine="480"/>
              <w:jc w:val="left"/>
              <w:keepNext/>
              <w:pageBreakBefore w:val="0"/>
              <w:tabs>
                <w:tab w:val="left" w:pos="5400" w:leader="none"/>
              </w:tabs>
              <w:rPr>
                <w:rFonts w:hint="eastAsia" w:ascii="宋体" w:hAnsi="宋体" w:eastAsia="宋体" w:cs="宋体"/>
                <w:color w:val="000000"/>
                <w:sz w:val="24"/>
                <w:szCs w:val="24"/>
              </w:rPr>
            </w:pPr>
            <w:r>
              <w:rPr>
                <w:rFonts w:hint="eastAsia" w:ascii="宋体" w:hAnsi="宋体" w:eastAsia="宋体" w:cs="宋体"/>
                <w:color w:val="000000"/>
                <w:sz w:val="24"/>
                <w:szCs w:val="24"/>
                <w:highlight w:val="none"/>
                <w:lang w:val="en-US" w:eastAsia="zh-CN"/>
              </w:rPr>
              <w:t xml:space="preserve">2.供应商被政府部门认定为市级企业技术中心的得2分，省级及以上企业技术中心的得5分。</w:t>
            </w:r>
            <w:r>
              <w:rPr>
                <w:rFonts w:hint="eastAsia" w:ascii="宋体" w:hAnsi="宋体" w:eastAsia="宋体" w:cs="宋体"/>
                <w:color w:val="000000"/>
                <w:sz w:val="24"/>
                <w:szCs w:val="24"/>
              </w:rPr>
            </w:r>
            <w:r/>
          </w:p>
        </w:tc>
        <w:tc>
          <w:tcPr>
            <w:tcW w:w="637" w:type="dxa"/>
            <w:vAlign w:val="center"/>
            <w:textDirection w:val="lrTb"/>
            <w:noWrap w:val="false"/>
          </w:tcPr>
          <w:p>
            <w:pPr>
              <w:pStyle w:val="658"/>
              <w:jc w:val="center"/>
              <w:keepLines w:val="0"/>
              <w:keepNext/>
              <w:pageBreakBefore w:val="0"/>
              <w:widowControl/>
              <w:rPr>
                <w:rFonts w:hint="eastAsia" w:ascii="宋体" w:hAnsi="宋体" w:eastAsia="宋体" w:cs="宋体"/>
                <w:color w:val="000000"/>
                <w:sz w:val="24"/>
                <w:szCs w:val="24"/>
                <w:lang w:val="en-US"/>
              </w:rPr>
            </w:pPr>
            <w:r>
              <w:rPr>
                <w:rFonts w:hint="eastAsia" w:ascii="宋体" w:hAnsi="宋体" w:eastAsia="宋体" w:cs="宋体"/>
                <w:color w:val="000000"/>
                <w:sz w:val="24"/>
                <w:szCs w:val="24"/>
                <w:lang w:val="en-US" w:eastAsia="zh-CN"/>
              </w:rPr>
              <w:t xml:space="preserve">10</w:t>
            </w:r>
            <w:r>
              <w:rPr>
                <w:rFonts w:hint="eastAsia" w:ascii="宋体" w:hAnsi="宋体" w:eastAsia="宋体" w:cs="宋体"/>
                <w:color w:val="000000"/>
                <w:sz w:val="24"/>
                <w:szCs w:val="24"/>
                <w:lang w:val="en-US"/>
              </w:rPr>
            </w:r>
            <w:r/>
          </w:p>
        </w:tc>
        <w:tc>
          <w:tcPr>
            <w:tcW w:w="852" w:type="dxa"/>
            <w:vAlign w:val="center"/>
            <w:textDirection w:val="lrTb"/>
            <w:noWrap w:val="false"/>
          </w:tcPr>
          <w:p>
            <w:pPr>
              <w:pStyle w:val="658"/>
              <w:jc w:val="center"/>
              <w:keepLines w:val="0"/>
              <w:keepNext w:val="0"/>
              <w:pageBreakBefore w:val="0"/>
              <w:spacing w:before="68" w:line="360" w:lineRule="auto"/>
              <w:widowControl w:val="off"/>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t xml:space="preserve">客</w:t>
            </w:r>
            <w:r>
              <w:rPr>
                <w:rFonts w:hint="eastAsia" w:ascii="宋体" w:hAnsi="宋体" w:eastAsia="宋体" w:cs="宋体"/>
                <w:color w:val="000000"/>
                <w:spacing w:val="-4"/>
                <w:sz w:val="24"/>
                <w:szCs w:val="24"/>
              </w:rPr>
              <w:t xml:space="preserve">观</w:t>
            </w:r>
            <w:r>
              <w:rPr>
                <w:rFonts w:hint="eastAsia" w:ascii="宋体" w:hAnsi="宋体" w:eastAsia="宋体" w:cs="宋体"/>
                <w:color w:val="000000"/>
                <w:spacing w:val="-4"/>
                <w:sz w:val="24"/>
                <w:szCs w:val="24"/>
                <w:lang w:eastAsia="zh-CN"/>
              </w:rPr>
              <w:t xml:space="preserve">分</w:t>
            </w:r>
            <w:r>
              <w:rPr>
                <w:rFonts w:hint="eastAsia" w:ascii="宋体" w:hAnsi="宋体" w:eastAsia="宋体" w:cs="宋体"/>
                <w:color w:val="000000"/>
                <w:spacing w:val="-6"/>
                <w:sz w:val="24"/>
                <w:szCs w:val="24"/>
              </w:rPr>
            </w:r>
            <w:r/>
          </w:p>
        </w:tc>
      </w:tr>
      <w:tr>
        <w:trPr>
          <w:trHeight w:val="1282"/>
        </w:trPr>
        <w:tc>
          <w:tcPr>
            <w:tcW w:w="519" w:type="dxa"/>
            <w:vAlign w:val="center"/>
            <w:vMerge w:val="restart"/>
            <w:textDirection w:val="lrTb"/>
            <w:noWrap w:val="false"/>
          </w:tcPr>
          <w:p>
            <w:pPr>
              <w:pStyle w:val="658"/>
              <w:jc w:val="center"/>
              <w:keepLines w:val="0"/>
              <w:keepNext w:val="0"/>
              <w:pageBreakBefore w:val="0"/>
              <w:spacing w:before="68" w:line="360" w:lineRule="auto"/>
              <w:widowControl w:val="off"/>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4.2</w:t>
            </w:r>
            <w:r>
              <w:rPr>
                <w:rFonts w:hint="eastAsia" w:ascii="宋体" w:hAnsi="宋体" w:eastAsia="宋体" w:cs="宋体"/>
                <w:color w:val="000000"/>
                <w:spacing w:val="-2"/>
                <w:sz w:val="24"/>
                <w:szCs w:val="24"/>
              </w:rPr>
            </w:r>
            <w:r/>
          </w:p>
        </w:tc>
        <w:tc>
          <w:tcPr>
            <w:tcW w:w="1179" w:type="dxa"/>
            <w:vAlign w:val="center"/>
            <w:vMerge w:val="restart"/>
            <w:textDirection w:val="lrTb"/>
            <w:noWrap w:val="false"/>
          </w:tcPr>
          <w:p>
            <w:pPr>
              <w:pStyle w:val="658"/>
              <w:jc w:val="center"/>
              <w:keepLines w:val="0"/>
              <w:keepNext w:val="0"/>
              <w:pageBreakBefore w:val="0"/>
              <w:spacing w:after="0" w:line="312" w:lineRule="auto"/>
              <w:widowControl/>
              <w:rPr>
                <w:rFonts w:hint="eastAsia" w:ascii="宋体" w:hAnsi="宋体" w:eastAsia="宋体" w:cs="宋体"/>
                <w:b/>
                <w:bCs/>
                <w:color w:val="000000"/>
                <w:spacing w:val="-1"/>
                <w:sz w:val="24"/>
                <w:szCs w:val="24"/>
                <w:lang w:eastAsia="zh-CN"/>
              </w:rPr>
              <w:suppressLineNumbers w:val="0"/>
            </w:pPr>
            <w:r>
              <w:rPr>
                <w:rFonts w:hint="eastAsia" w:ascii="宋体" w:hAnsi="宋体" w:eastAsia="宋体" w:cs="宋体"/>
                <w:b/>
                <w:color w:val="000000"/>
                <w:sz w:val="24"/>
                <w:szCs w:val="24"/>
                <w:highlight w:val="none"/>
                <w:lang w:eastAsia="zh-CN"/>
              </w:rPr>
              <w:t xml:space="preserve">项目组人员配备（</w:t>
            </w:r>
            <w:r>
              <w:rPr>
                <w:rFonts w:hint="eastAsia" w:ascii="宋体" w:hAnsi="宋体" w:eastAsia="宋体" w:cs="宋体"/>
                <w:b/>
                <w:color w:val="000000"/>
                <w:sz w:val="24"/>
                <w:szCs w:val="24"/>
                <w:highlight w:val="none"/>
                <w:lang w:val="en-US" w:eastAsia="zh-CN"/>
              </w:rPr>
              <w:t xml:space="preserve">18分</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bCs/>
                <w:color w:val="000000"/>
                <w:spacing w:val="-1"/>
                <w:sz w:val="24"/>
                <w:szCs w:val="24"/>
                <w:lang w:eastAsia="zh-CN"/>
              </w:rPr>
            </w:r>
            <w:r/>
          </w:p>
        </w:tc>
        <w:tc>
          <w:tcPr>
            <w:tcW w:w="6425" w:type="dxa"/>
            <w:vAlign w:val="center"/>
            <w:textDirection w:val="lrTb"/>
            <w:noWrap w:val="false"/>
          </w:tcPr>
          <w:p>
            <w:pPr>
              <w:pStyle w:val="658"/>
              <w:numPr>
                <w:ilvl w:val="0"/>
                <w:numId w:val="0"/>
              </w:numPr>
              <w:ind w:firstLine="480"/>
              <w:keepLines w:val="0"/>
              <w:keepNext w:val="0"/>
              <w:pageBreakBefore w:val="0"/>
              <w:spacing w:after="0" w:line="312" w:lineRule="auto"/>
              <w:widowControl w:val="off"/>
              <w:tabs>
                <w:tab w:val="left" w:pos="1260" w:leader="none"/>
              </w:tabs>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en-US" w:eastAsia="zh-CN"/>
              </w:rPr>
              <w:t xml:space="preserve">拟派</w:t>
            </w:r>
            <w:r>
              <w:rPr>
                <w:rFonts w:hint="eastAsia" w:ascii="宋体" w:hAnsi="宋体" w:eastAsia="宋体" w:cs="宋体"/>
                <w:color w:val="000000"/>
                <w:sz w:val="24"/>
                <w:szCs w:val="24"/>
                <w:highlight w:val="none"/>
                <w:lang w:val="zh-CN" w:eastAsia="zh-CN"/>
              </w:rPr>
              <w:t xml:space="preserve">项目负责人：</w:t>
            </w:r>
            <w:r>
              <w:rPr>
                <w:rFonts w:hint="eastAsia" w:ascii="宋体" w:hAnsi="宋体" w:eastAsia="宋体" w:cs="宋体"/>
                <w:color w:val="000000"/>
                <w:sz w:val="24"/>
                <w:szCs w:val="24"/>
                <w:highlight w:val="none"/>
                <w:lang w:val="zh-CN" w:eastAsia="zh-CN"/>
              </w:rPr>
            </w:r>
            <w:r/>
          </w:p>
          <w:p>
            <w:pPr>
              <w:pStyle w:val="658"/>
              <w:numPr>
                <w:ilvl w:val="0"/>
                <w:numId w:val="0"/>
              </w:numPr>
              <w:ind w:firstLine="480"/>
              <w:keepLines w:val="0"/>
              <w:keepNext w:val="0"/>
              <w:pageBreakBefore w:val="0"/>
              <w:spacing w:after="0" w:line="312" w:lineRule="auto"/>
              <w:widowControl w:val="off"/>
              <w:tabs>
                <w:tab w:val="left" w:pos="126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zh-CN" w:eastAsia="zh-CN"/>
              </w:rPr>
              <w:t xml:space="preserve">具有</w:t>
            </w:r>
            <w:r>
              <w:rPr>
                <w:rFonts w:hint="eastAsia" w:ascii="宋体" w:hAnsi="宋体" w:eastAsia="宋体" w:cs="宋体"/>
                <w:color w:val="000000"/>
                <w:sz w:val="24"/>
                <w:szCs w:val="24"/>
                <w:highlight w:val="none"/>
                <w:lang w:val="en-US" w:eastAsia="zh-CN"/>
              </w:rPr>
              <w:t xml:space="preserve">市政公用工程或机电工程专业注册建造</w:t>
            </w:r>
            <w:r>
              <w:rPr>
                <w:rFonts w:hint="eastAsia" w:ascii="宋体" w:hAnsi="宋体" w:eastAsia="宋体" w:cs="宋体"/>
                <w:b w:val="0"/>
                <w:bCs/>
                <w:color w:val="000000"/>
                <w:sz w:val="24"/>
                <w:szCs w:val="24"/>
                <w:highlight w:val="none"/>
                <w:lang w:val="en-US" w:eastAsia="zh-CN"/>
              </w:rPr>
              <w:t xml:space="preserve">师证书贰级及以上</w:t>
            </w:r>
            <w:r>
              <w:rPr>
                <w:rFonts w:hint="eastAsia" w:ascii="宋体" w:hAnsi="宋体" w:eastAsia="宋体" w:cs="宋体"/>
                <w:color w:val="000000"/>
                <w:sz w:val="24"/>
                <w:szCs w:val="24"/>
                <w:highlight w:val="none"/>
                <w:lang w:val="zh-CN" w:eastAsia="zh-CN"/>
              </w:rPr>
              <w:t xml:space="preserve">的得</w:t>
            </w:r>
            <w:r>
              <w:rPr>
                <w:rFonts w:hint="eastAsia" w:ascii="宋体" w:hAnsi="宋体" w:eastAsia="宋体" w:cs="宋体"/>
                <w:color w:val="000000"/>
                <w:sz w:val="24"/>
                <w:szCs w:val="24"/>
                <w:highlight w:val="none"/>
                <w:lang w:val="en-US" w:eastAsia="zh-CN"/>
              </w:rPr>
              <w:t xml:space="preserve">3分，本项最高得3分。</w:t>
            </w:r>
            <w:r>
              <w:rPr>
                <w:rFonts w:hint="eastAsia" w:ascii="宋体" w:hAnsi="宋体" w:eastAsia="宋体" w:cs="宋体"/>
                <w:color w:val="000000"/>
                <w:sz w:val="24"/>
                <w:szCs w:val="24"/>
                <w:highlight w:val="none"/>
                <w:lang w:val="en-US" w:eastAsia="zh-CN"/>
              </w:rPr>
            </w:r>
            <w:r/>
          </w:p>
          <w:p>
            <w:pPr>
              <w:pStyle w:val="658"/>
              <w:numPr>
                <w:ilvl w:val="0"/>
                <w:numId w:val="0"/>
              </w:numPr>
              <w:ind w:firstLine="480"/>
              <w:keepLines w:val="0"/>
              <w:keepNext w:val="0"/>
              <w:pageBreakBefore w:val="0"/>
              <w:spacing w:after="0" w:line="312" w:lineRule="auto"/>
              <w:widowControl w:val="off"/>
              <w:tabs>
                <w:tab w:val="left" w:pos="126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white"/>
              </w:rPr>
              <w:t xml:space="preserve">具有中级</w:t>
            </w:r>
            <w:r>
              <w:rPr>
                <w:rFonts w:hint="eastAsia" w:ascii="宋体" w:hAnsi="宋体" w:eastAsia="宋体" w:cs="宋体"/>
                <w:color w:val="000000"/>
                <w:sz w:val="24"/>
                <w:szCs w:val="24"/>
                <w:highlight w:val="white"/>
                <w:lang w:val="en-US" w:eastAsia="zh-CN"/>
              </w:rPr>
              <w:t xml:space="preserve">职称</w:t>
            </w:r>
            <w:r>
              <w:rPr>
                <w:rFonts w:hint="eastAsia" w:ascii="宋体" w:hAnsi="宋体" w:eastAsia="宋体" w:cs="宋体"/>
                <w:color w:val="000000"/>
                <w:sz w:val="24"/>
                <w:szCs w:val="24"/>
                <w:highlight w:val="white"/>
              </w:rPr>
              <w:t xml:space="preserve">的得</w:t>
            </w:r>
            <w:r>
              <w:rPr>
                <w:rFonts w:hint="eastAsia" w:ascii="宋体" w:hAnsi="宋体" w:eastAsia="宋体" w:cs="宋体"/>
                <w:color w:val="000000"/>
                <w:sz w:val="24"/>
                <w:szCs w:val="24"/>
                <w:highlight w:val="white"/>
                <w:lang w:val="en-US" w:eastAsia="zh-CN"/>
              </w:rPr>
              <w:t xml:space="preserve">1</w:t>
            </w:r>
            <w:r>
              <w:rPr>
                <w:rFonts w:hint="eastAsia" w:ascii="宋体" w:hAnsi="宋体" w:eastAsia="宋体" w:cs="宋体"/>
                <w:color w:val="000000"/>
                <w:sz w:val="24"/>
                <w:szCs w:val="24"/>
                <w:highlight w:val="white"/>
                <w:lang w:eastAsia="zh-CN"/>
              </w:rPr>
              <w:t xml:space="preserve">分</w:t>
            </w:r>
            <w:r>
              <w:rPr>
                <w:rFonts w:hint="eastAsia" w:ascii="宋体" w:hAnsi="宋体" w:eastAsia="宋体" w:cs="宋体"/>
                <w:color w:val="000000"/>
                <w:sz w:val="24"/>
                <w:szCs w:val="24"/>
                <w:highlight w:val="white"/>
              </w:rPr>
              <w:t xml:space="preserve">，具有高级及以上</w:t>
            </w:r>
            <w:r>
              <w:rPr>
                <w:rFonts w:hint="eastAsia" w:ascii="宋体" w:hAnsi="宋体" w:eastAsia="宋体" w:cs="宋体"/>
                <w:color w:val="000000"/>
                <w:sz w:val="24"/>
                <w:szCs w:val="24"/>
                <w:highlight w:val="white"/>
                <w:lang w:val="en-US" w:eastAsia="zh-CN"/>
              </w:rPr>
              <w:t xml:space="preserve">职称的</w:t>
            </w:r>
            <w:r>
              <w:rPr>
                <w:rFonts w:hint="eastAsia" w:ascii="宋体" w:hAnsi="宋体" w:eastAsia="宋体" w:cs="宋体"/>
                <w:color w:val="000000"/>
                <w:sz w:val="24"/>
                <w:szCs w:val="24"/>
                <w:highlight w:val="white"/>
              </w:rPr>
              <w:t xml:space="preserve">得</w:t>
            </w:r>
            <w:r>
              <w:rPr>
                <w:rFonts w:hint="eastAsia" w:ascii="宋体" w:hAnsi="宋体" w:eastAsia="宋体" w:cs="宋体"/>
                <w:color w:val="000000"/>
                <w:sz w:val="24"/>
                <w:szCs w:val="24"/>
                <w:highlight w:val="white"/>
                <w:lang w:val="en-US" w:eastAsia="zh-CN"/>
              </w:rPr>
              <w:t xml:space="preserve">2</w:t>
            </w:r>
            <w:r>
              <w:rPr>
                <w:rFonts w:hint="eastAsia" w:ascii="宋体" w:hAnsi="宋体" w:eastAsia="宋体" w:cs="宋体"/>
                <w:color w:val="000000"/>
                <w:sz w:val="24"/>
                <w:szCs w:val="24"/>
                <w:highlight w:val="white"/>
              </w:rPr>
              <w:t xml:space="preserve">分</w:t>
            </w:r>
            <w:r>
              <w:rPr>
                <w:rFonts w:hint="eastAsia" w:ascii="宋体" w:hAnsi="宋体" w:eastAsia="宋体" w:cs="宋体"/>
                <w:color w:val="000000"/>
                <w:sz w:val="24"/>
                <w:szCs w:val="24"/>
                <w:highlight w:val="none"/>
                <w:lang w:val="en-US" w:eastAsia="zh-CN"/>
              </w:rPr>
              <w:t xml:space="preserve">；本项最高得1分。</w:t>
            </w:r>
            <w:r>
              <w:rPr>
                <w:rFonts w:hint="eastAsia" w:ascii="宋体" w:hAnsi="宋体" w:eastAsia="宋体" w:cs="宋体"/>
                <w:color w:val="000000"/>
                <w:sz w:val="24"/>
                <w:szCs w:val="24"/>
                <w:highlight w:val="none"/>
                <w:lang w:val="en-US" w:eastAsia="zh-CN"/>
              </w:rPr>
            </w:r>
            <w:r/>
          </w:p>
          <w:p>
            <w:pPr>
              <w:pStyle w:val="670"/>
              <w:rPr>
                <w:rFonts w:hint="eastAsia" w:ascii="宋体" w:hAnsi="宋体" w:eastAsia="宋体" w:cs="宋体"/>
                <w:color w:val="000000"/>
                <w:spacing w:val="12"/>
                <w:sz w:val="24"/>
                <w:szCs w:val="24"/>
              </w:rPr>
            </w:pPr>
            <w:r>
              <w:rPr>
                <w:rFonts w:hint="eastAsia" w:ascii="宋体" w:hAnsi="宋体" w:eastAsia="宋体" w:cs="宋体"/>
                <w:color w:val="000000"/>
                <w:sz w:val="24"/>
                <w:szCs w:val="24"/>
                <w:highlight w:val="white"/>
                <w:lang w:eastAsia="zh-CN"/>
              </w:rPr>
              <w:t xml:space="preserve">（</w:t>
            </w:r>
            <w:r>
              <w:rPr>
                <w:rFonts w:hint="eastAsia" w:ascii="宋体" w:hAnsi="宋体" w:eastAsia="宋体" w:cs="宋体"/>
                <w:color w:val="000000"/>
                <w:sz w:val="24"/>
                <w:szCs w:val="24"/>
                <w:highlight w:val="white"/>
              </w:rPr>
              <w:t xml:space="preserve">提供相关证书复印件及社保机构出具的近</w:t>
            </w:r>
            <w:r>
              <w:rPr>
                <w:rFonts w:hint="eastAsia" w:ascii="宋体" w:hAnsi="宋体" w:eastAsia="宋体" w:cs="宋体"/>
                <w:color w:val="000000"/>
                <w:sz w:val="24"/>
                <w:szCs w:val="24"/>
                <w:highlight w:val="white"/>
                <w:lang w:val="en-US" w:eastAsia="zh-CN"/>
              </w:rPr>
              <w:t xml:space="preserve">半</w:t>
            </w:r>
            <w:r>
              <w:rPr>
                <w:rFonts w:hint="eastAsia" w:ascii="宋体" w:hAnsi="宋体" w:eastAsia="宋体" w:cs="宋体"/>
                <w:color w:val="000000"/>
                <w:sz w:val="24"/>
                <w:szCs w:val="24"/>
                <w:highlight w:val="white"/>
              </w:rPr>
              <w:t xml:space="preserve">年内任意一个月供应商为项目经理缴纳的养老保险资料（并加盖社保中心章或社保中心参保缴费证明电子专用章）</w:t>
            </w:r>
            <w:r>
              <w:rPr>
                <w:rFonts w:hint="eastAsia" w:ascii="宋体" w:hAnsi="宋体" w:eastAsia="宋体" w:cs="宋体"/>
                <w:color w:val="000000"/>
                <w:sz w:val="24"/>
                <w:szCs w:val="24"/>
                <w:highlight w:val="white"/>
                <w:lang w:eastAsia="zh-CN"/>
              </w:rPr>
              <w:t xml:space="preserve">）</w:t>
            </w:r>
            <w:r>
              <w:rPr>
                <w:rFonts w:hint="eastAsia" w:ascii="宋体" w:hAnsi="宋体" w:eastAsia="宋体" w:cs="宋体"/>
                <w:color w:val="000000"/>
                <w:spacing w:val="12"/>
                <w:sz w:val="24"/>
                <w:szCs w:val="24"/>
              </w:rPr>
            </w:r>
            <w:r/>
          </w:p>
        </w:tc>
        <w:tc>
          <w:tcPr>
            <w:tcW w:w="637" w:type="dxa"/>
            <w:vAlign w:val="center"/>
            <w:textDirection w:val="lrTb"/>
            <w:noWrap w:val="false"/>
          </w:tcPr>
          <w:p>
            <w:pPr>
              <w:pStyle w:val="658"/>
              <w:jc w:val="center"/>
              <w:keepLines w:val="0"/>
              <w:keepNext/>
              <w:pageBreakBefore w:val="0"/>
              <w:widowControl/>
              <w:rPr>
                <w:rFonts w:hint="eastAsia" w:ascii="宋体" w:hAnsi="宋体" w:eastAsia="宋体" w:cs="宋体"/>
                <w:color w:val="000000"/>
                <w:sz w:val="24"/>
                <w:szCs w:val="24"/>
                <w:lang w:val="en-US"/>
              </w:rP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lang w:val="en-US"/>
              </w:rPr>
            </w:r>
            <w:r/>
          </w:p>
        </w:tc>
        <w:tc>
          <w:tcPr>
            <w:tcW w:w="852" w:type="dxa"/>
            <w:vAlign w:val="center"/>
            <w:vMerge w:val="restart"/>
            <w:textDirection w:val="lrTb"/>
            <w:noWrap w:val="false"/>
          </w:tcPr>
          <w:p>
            <w:pPr>
              <w:pStyle w:val="658"/>
              <w:jc w:val="center"/>
              <w:keepLines w:val="0"/>
              <w:keepNext w:val="0"/>
              <w:pageBreakBefore w:val="0"/>
              <w:spacing w:before="68" w:line="360" w:lineRule="auto"/>
              <w:widowControl w:val="off"/>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t xml:space="preserve">客</w:t>
            </w:r>
            <w:r>
              <w:rPr>
                <w:rFonts w:hint="eastAsia" w:ascii="宋体" w:hAnsi="宋体" w:eastAsia="宋体" w:cs="宋体"/>
                <w:color w:val="000000"/>
                <w:spacing w:val="-4"/>
                <w:sz w:val="24"/>
                <w:szCs w:val="24"/>
              </w:rPr>
              <w:t xml:space="preserve">观</w:t>
            </w:r>
            <w:r>
              <w:rPr>
                <w:rFonts w:hint="eastAsia" w:ascii="宋体" w:hAnsi="宋体" w:eastAsia="宋体" w:cs="宋体"/>
                <w:color w:val="000000"/>
                <w:spacing w:val="-4"/>
                <w:sz w:val="24"/>
                <w:szCs w:val="24"/>
                <w:lang w:eastAsia="zh-CN"/>
              </w:rPr>
              <w:t xml:space="preserve">分</w:t>
            </w:r>
            <w:r>
              <w:rPr>
                <w:rFonts w:hint="eastAsia" w:ascii="宋体" w:hAnsi="宋体" w:eastAsia="宋体" w:cs="宋体"/>
                <w:color w:val="000000"/>
                <w:spacing w:val="-6"/>
                <w:sz w:val="24"/>
                <w:szCs w:val="24"/>
              </w:rPr>
            </w:r>
            <w:r/>
          </w:p>
        </w:tc>
      </w:tr>
      <w:tr>
        <w:trPr>
          <w:trHeight w:val="1282"/>
        </w:trPr>
        <w:tc>
          <w:tcPr>
            <w:tcW w:w="519" w:type="dxa"/>
            <w:vAlign w:val="center"/>
            <w:vMerge w:val="continue"/>
            <w:textDirection w:val="lrTb"/>
            <w:noWrap w:val="false"/>
          </w:tcPr>
          <w:p>
            <w:pPr>
              <w:pStyle w:val="658"/>
              <w:jc w:val="center"/>
              <w:keepLines w:val="0"/>
              <w:keepNext/>
              <w:pageBreakBefore w:val="0"/>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79" w:type="dxa"/>
            <w:vAlign w:val="center"/>
            <w:vMerge w:val="continue"/>
            <w:textDirection w:val="lrTb"/>
            <w:noWrap w:val="false"/>
          </w:tcPr>
          <w:p>
            <w:pPr>
              <w:pStyle w:val="658"/>
              <w:jc w:val="center"/>
              <w:keepLines w:val="0"/>
              <w:keepNext/>
              <w:pageBreakBefore w:val="0"/>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425" w:type="dxa"/>
            <w:vAlign w:val="center"/>
            <w:textDirection w:val="lrTb"/>
            <w:noWrap w:val="false"/>
          </w:tcPr>
          <w:p>
            <w:pPr>
              <w:pStyle w:val="658"/>
              <w:ind w:left="0" w:right="0" w:firstLine="480"/>
              <w:jc w:val="both"/>
              <w:keepLines w:val="0"/>
              <w:keepNext w:val="0"/>
              <w:pageBreakBefore w:val="0"/>
              <w:spacing w:before="0" w:after="0" w:line="312" w:lineRule="auto"/>
              <w:widowControl w:val="off"/>
              <w:rPr>
                <w:rFonts w:hint="eastAsia" w:ascii="宋体" w:hAnsi="宋体" w:eastAsia="宋体" w:cs="宋体"/>
                <w:color w:val="000000"/>
                <w:sz w:val="24"/>
                <w:szCs w:val="24"/>
                <w:highlight w:val="whit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val="en-US" w:eastAsia="zh-CN"/>
              </w:rPr>
              <w:t xml:space="preserve">拟派项目组成员（不含项目负责人）：</w:t>
            </w:r>
            <w:r>
              <w:rPr>
                <w:rFonts w:hint="eastAsia" w:ascii="宋体" w:hAnsi="宋体" w:eastAsia="宋体" w:cs="宋体"/>
                <w:color w:val="000000"/>
                <w:sz w:val="24"/>
                <w:szCs w:val="24"/>
                <w:highlight w:val="white"/>
                <w:lang w:val="en-US" w:eastAsia="zh-CN"/>
              </w:rPr>
            </w:r>
            <w:r/>
          </w:p>
          <w:p>
            <w:pPr>
              <w:pStyle w:val="658"/>
              <w:ind w:left="0" w:right="0" w:firstLine="480"/>
              <w:jc w:val="both"/>
              <w:keepLines w:val="0"/>
              <w:keepNext w:val="0"/>
              <w:pageBreakBefore w:val="0"/>
              <w:spacing w:before="0" w:after="0" w:line="312" w:lineRule="auto"/>
              <w:widowControl w:val="off"/>
              <w:rPr>
                <w:rFonts w:hint="eastAsia"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val="en-US" w:eastAsia="zh-CN"/>
              </w:rPr>
              <w:t xml:space="preserve">1</w:t>
            </w:r>
            <w:r>
              <w:rPr>
                <w:rFonts w:hint="eastAsia" w:ascii="宋体" w:hAnsi="宋体" w:eastAsia="宋体" w:cs="宋体"/>
                <w:color w:val="000000"/>
                <w:sz w:val="24"/>
                <w:szCs w:val="24"/>
                <w:highlight w:val="white"/>
              </w:rPr>
              <w:t xml:space="preserve">、环保技术人员：具有中级</w:t>
            </w:r>
            <w:r>
              <w:rPr>
                <w:rFonts w:hint="eastAsia" w:ascii="宋体" w:hAnsi="宋体" w:eastAsia="宋体" w:cs="宋体"/>
                <w:color w:val="000000"/>
                <w:sz w:val="24"/>
                <w:szCs w:val="24"/>
                <w:highlight w:val="white"/>
                <w:lang w:val="en-US" w:eastAsia="zh-CN"/>
              </w:rPr>
              <w:t xml:space="preserve">职称</w:t>
            </w:r>
            <w:r>
              <w:rPr>
                <w:rFonts w:hint="eastAsia" w:ascii="宋体" w:hAnsi="宋体" w:eastAsia="宋体" w:cs="宋体"/>
                <w:color w:val="000000"/>
                <w:sz w:val="24"/>
                <w:szCs w:val="24"/>
                <w:highlight w:val="white"/>
              </w:rPr>
              <w:t xml:space="preserve">的，每个得0.5</w:t>
            </w:r>
            <w:r>
              <w:rPr>
                <w:rFonts w:hint="eastAsia" w:ascii="宋体" w:hAnsi="宋体" w:eastAsia="宋体" w:cs="宋体"/>
                <w:color w:val="000000"/>
                <w:sz w:val="24"/>
                <w:szCs w:val="24"/>
                <w:highlight w:val="white"/>
                <w:lang w:eastAsia="zh-CN"/>
              </w:rPr>
              <w:t xml:space="preserve">分</w:t>
            </w:r>
            <w:r>
              <w:rPr>
                <w:rFonts w:hint="eastAsia" w:ascii="宋体" w:hAnsi="宋体" w:eastAsia="宋体" w:cs="宋体"/>
                <w:color w:val="000000"/>
                <w:sz w:val="24"/>
                <w:szCs w:val="24"/>
                <w:highlight w:val="white"/>
              </w:rPr>
              <w:t xml:space="preserve">，具有高级及以上</w:t>
            </w:r>
            <w:r>
              <w:rPr>
                <w:rFonts w:hint="eastAsia" w:ascii="宋体" w:hAnsi="宋体" w:eastAsia="宋体" w:cs="宋体"/>
                <w:color w:val="000000"/>
                <w:sz w:val="24"/>
                <w:szCs w:val="24"/>
                <w:highlight w:val="white"/>
                <w:lang w:val="en-US" w:eastAsia="zh-CN"/>
              </w:rPr>
              <w:t xml:space="preserve">职称的</w:t>
            </w:r>
            <w:r>
              <w:rPr>
                <w:rFonts w:hint="eastAsia" w:ascii="宋体" w:hAnsi="宋体" w:eastAsia="宋体" w:cs="宋体"/>
                <w:color w:val="000000"/>
                <w:sz w:val="24"/>
                <w:szCs w:val="24"/>
                <w:highlight w:val="white"/>
              </w:rPr>
              <w:t xml:space="preserve">，每个得1分，本项最高得</w:t>
            </w:r>
            <w:r>
              <w:rPr>
                <w:rFonts w:hint="eastAsia" w:ascii="宋体" w:hAnsi="宋体" w:eastAsia="宋体" w:cs="宋体"/>
                <w:color w:val="000000"/>
                <w:sz w:val="24"/>
                <w:szCs w:val="24"/>
                <w:highlight w:val="white"/>
                <w:lang w:val="en-US" w:eastAsia="zh-CN"/>
              </w:rPr>
              <w:t xml:space="preserve">3</w:t>
            </w:r>
            <w:r>
              <w:rPr>
                <w:rFonts w:hint="eastAsia" w:ascii="宋体" w:hAnsi="宋体" w:eastAsia="宋体" w:cs="宋体"/>
                <w:color w:val="000000"/>
                <w:sz w:val="24"/>
                <w:szCs w:val="24"/>
                <w:highlight w:val="white"/>
              </w:rPr>
              <w:t xml:space="preserve">分。</w:t>
            </w:r>
            <w:r>
              <w:rPr>
                <w:rFonts w:hint="eastAsia" w:ascii="宋体" w:hAnsi="宋体" w:eastAsia="宋体" w:cs="宋体"/>
                <w:color w:val="000000"/>
                <w:sz w:val="24"/>
                <w:szCs w:val="24"/>
                <w:highlight w:val="white"/>
              </w:rPr>
            </w:r>
            <w:r/>
          </w:p>
          <w:p>
            <w:pPr>
              <w:pStyle w:val="658"/>
              <w:ind w:left="0" w:right="0" w:firstLine="480"/>
              <w:jc w:val="both"/>
              <w:keepLines w:val="0"/>
              <w:keepNext w:val="0"/>
              <w:pageBreakBefore w:val="0"/>
              <w:spacing w:before="0" w:after="0" w:line="312" w:lineRule="auto"/>
              <w:widowControl w:val="off"/>
              <w:rPr>
                <w:rFonts w:hint="eastAsia"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val="en-US" w:eastAsia="zh-CN"/>
              </w:rPr>
              <w:t xml:space="preserve">2</w:t>
            </w:r>
            <w:r>
              <w:rPr>
                <w:rFonts w:hint="eastAsia" w:ascii="宋体" w:hAnsi="宋体" w:eastAsia="宋体" w:cs="宋体"/>
                <w:color w:val="000000"/>
                <w:sz w:val="24"/>
                <w:szCs w:val="24"/>
                <w:highlight w:val="white"/>
              </w:rPr>
              <w:t xml:space="preserve">、电气技术人员：具有中级</w:t>
            </w:r>
            <w:r>
              <w:rPr>
                <w:rFonts w:hint="eastAsia" w:ascii="宋体" w:hAnsi="宋体" w:eastAsia="宋体" w:cs="宋体"/>
                <w:color w:val="000000"/>
                <w:sz w:val="24"/>
                <w:szCs w:val="24"/>
                <w:highlight w:val="white"/>
                <w:lang w:val="en-US" w:eastAsia="zh-CN"/>
              </w:rPr>
              <w:t xml:space="preserve">职称</w:t>
            </w:r>
            <w:r>
              <w:rPr>
                <w:rFonts w:hint="eastAsia" w:ascii="宋体" w:hAnsi="宋体" w:eastAsia="宋体" w:cs="宋体"/>
                <w:color w:val="000000"/>
                <w:sz w:val="24"/>
                <w:szCs w:val="24"/>
                <w:highlight w:val="white"/>
              </w:rPr>
              <w:t xml:space="preserve">的，每个得0.5分，具有高级及以上</w:t>
            </w:r>
            <w:r>
              <w:rPr>
                <w:rFonts w:hint="eastAsia" w:ascii="宋体" w:hAnsi="宋体" w:eastAsia="宋体" w:cs="宋体"/>
                <w:color w:val="000000"/>
                <w:sz w:val="24"/>
                <w:szCs w:val="24"/>
                <w:highlight w:val="white"/>
                <w:lang w:val="en-US" w:eastAsia="zh-CN"/>
              </w:rPr>
              <w:t xml:space="preserve">职称的</w:t>
            </w:r>
            <w:r>
              <w:rPr>
                <w:rFonts w:hint="eastAsia" w:ascii="宋体" w:hAnsi="宋体" w:eastAsia="宋体" w:cs="宋体"/>
                <w:color w:val="000000"/>
                <w:sz w:val="24"/>
                <w:szCs w:val="24"/>
                <w:highlight w:val="white"/>
              </w:rPr>
              <w:t xml:space="preserve">，每个得1分，本项最高得1分。</w:t>
            </w:r>
            <w:r>
              <w:rPr>
                <w:rFonts w:hint="eastAsia" w:ascii="宋体" w:hAnsi="宋体" w:eastAsia="宋体" w:cs="宋体"/>
                <w:color w:val="000000"/>
                <w:sz w:val="24"/>
                <w:szCs w:val="24"/>
                <w:highlight w:val="white"/>
              </w:rPr>
            </w:r>
            <w:r/>
          </w:p>
          <w:p>
            <w:pPr>
              <w:pStyle w:val="658"/>
              <w:ind w:left="0" w:right="0" w:firstLine="480"/>
              <w:jc w:val="both"/>
              <w:keepLines w:val="0"/>
              <w:keepNext w:val="0"/>
              <w:pageBreakBefore w:val="0"/>
              <w:spacing w:before="0" w:after="0" w:line="312" w:lineRule="auto"/>
              <w:widowControl w:val="off"/>
              <w:rPr>
                <w:rFonts w:hint="eastAsia"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val="en-US" w:eastAsia="zh-CN"/>
              </w:rPr>
              <w:t xml:space="preserve">3</w:t>
            </w:r>
            <w:r>
              <w:rPr>
                <w:rFonts w:hint="eastAsia" w:ascii="宋体" w:hAnsi="宋体" w:eastAsia="宋体" w:cs="宋体"/>
                <w:color w:val="000000"/>
                <w:sz w:val="24"/>
                <w:szCs w:val="24"/>
                <w:highlight w:val="white"/>
              </w:rPr>
              <w:t xml:space="preserve">、具有自动监控（污废水）运行工证的，每个得1分，本项最高得3分。</w:t>
            </w:r>
            <w:r>
              <w:rPr>
                <w:rFonts w:hint="eastAsia" w:ascii="宋体" w:hAnsi="宋体" w:eastAsia="宋体" w:cs="宋体"/>
                <w:color w:val="000000"/>
                <w:sz w:val="24"/>
                <w:szCs w:val="24"/>
                <w:highlight w:val="white"/>
              </w:rPr>
            </w:r>
            <w:r/>
          </w:p>
          <w:p>
            <w:pPr>
              <w:pStyle w:val="658"/>
              <w:ind w:left="0" w:right="0" w:firstLine="480"/>
              <w:jc w:val="both"/>
              <w:keepLines w:val="0"/>
              <w:keepNext w:val="0"/>
              <w:pageBreakBefore w:val="0"/>
              <w:spacing w:before="0" w:after="0" w:line="312" w:lineRule="auto"/>
              <w:widowControl w:val="off"/>
              <w:rPr>
                <w:rFonts w:hint="eastAsia"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val="en-US" w:eastAsia="zh-CN"/>
              </w:rPr>
              <w:t xml:space="preserve">4</w:t>
            </w:r>
            <w:r>
              <w:rPr>
                <w:rFonts w:hint="eastAsia" w:ascii="宋体" w:hAnsi="宋体" w:eastAsia="宋体" w:cs="宋体"/>
                <w:color w:val="000000"/>
                <w:sz w:val="24"/>
                <w:szCs w:val="24"/>
                <w:highlight w:val="white"/>
              </w:rPr>
              <w:t xml:space="preserve">、具有污废水处理工证的，每个得1分，本项最高得3分。</w:t>
            </w:r>
            <w:r>
              <w:rPr>
                <w:rFonts w:hint="eastAsia" w:ascii="宋体" w:hAnsi="宋体" w:eastAsia="宋体" w:cs="宋体"/>
                <w:color w:val="000000"/>
                <w:sz w:val="24"/>
                <w:szCs w:val="24"/>
                <w:highlight w:val="white"/>
              </w:rPr>
            </w:r>
            <w:r/>
          </w:p>
          <w:p>
            <w:pPr>
              <w:pStyle w:val="658"/>
              <w:ind w:left="0" w:right="0" w:firstLine="480"/>
              <w:jc w:val="both"/>
              <w:keepLines w:val="0"/>
              <w:keepNext w:val="0"/>
              <w:pageBreakBefore w:val="0"/>
              <w:spacing w:before="0" w:after="0" w:line="312" w:lineRule="auto"/>
              <w:widowControl w:val="off"/>
              <w:rPr>
                <w:rFonts w:hint="eastAsia"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val="en-US" w:eastAsia="zh-CN"/>
              </w:rPr>
              <w:t xml:space="preserve">5</w:t>
            </w:r>
            <w:r>
              <w:rPr>
                <w:rFonts w:hint="eastAsia" w:ascii="宋体" w:hAnsi="宋体" w:eastAsia="宋体" w:cs="宋体"/>
                <w:color w:val="000000"/>
                <w:sz w:val="24"/>
                <w:szCs w:val="24"/>
                <w:highlight w:val="white"/>
              </w:rPr>
              <w:t xml:space="preserve">、具有电工证的，每个得1分，本项最高得3分。</w:t>
            </w:r>
            <w:r>
              <w:rPr>
                <w:rFonts w:hint="eastAsia" w:ascii="宋体" w:hAnsi="宋体" w:eastAsia="宋体" w:cs="宋体"/>
                <w:color w:val="000000"/>
                <w:sz w:val="24"/>
                <w:szCs w:val="24"/>
                <w:highlight w:val="white"/>
              </w:rPr>
            </w:r>
            <w:r/>
          </w:p>
          <w:p>
            <w:pPr>
              <w:pStyle w:val="658"/>
              <w:jc w:val="left"/>
              <w:keepLines w:val="0"/>
              <w:keepNext/>
              <w:pageBreakBefore w:val="0"/>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（以上人员不重复得分，提供相关证书复印件及社保机构出具的近</w:t>
            </w:r>
            <w:r>
              <w:rPr>
                <w:rFonts w:hint="eastAsia" w:ascii="宋体" w:hAnsi="宋体" w:eastAsia="宋体" w:cs="宋体"/>
                <w:color w:val="000000"/>
                <w:sz w:val="24"/>
                <w:szCs w:val="24"/>
                <w:highlight w:val="white"/>
                <w:lang w:val="en-US" w:eastAsia="zh-CN"/>
              </w:rPr>
              <w:t xml:space="preserve">半</w:t>
            </w:r>
            <w:r>
              <w:rPr>
                <w:rFonts w:hint="eastAsia" w:ascii="宋体" w:hAnsi="宋体" w:eastAsia="宋体" w:cs="宋体"/>
                <w:color w:val="000000"/>
                <w:sz w:val="24"/>
                <w:szCs w:val="24"/>
                <w:highlight w:val="white"/>
              </w:rPr>
              <w:t xml:space="preserve">年内任意一个月供应商为</w:t>
            </w:r>
            <w:r>
              <w:rPr>
                <w:rFonts w:hint="eastAsia" w:ascii="宋体" w:hAnsi="宋体" w:eastAsia="宋体" w:cs="宋体"/>
                <w:color w:val="000000"/>
                <w:sz w:val="24"/>
                <w:szCs w:val="24"/>
                <w:highlight w:val="white"/>
                <w:lang w:val="en-US" w:eastAsia="zh-CN"/>
              </w:rPr>
              <w:t xml:space="preserve">其</w:t>
            </w:r>
            <w:r>
              <w:rPr>
                <w:rFonts w:hint="eastAsia" w:ascii="宋体" w:hAnsi="宋体" w:eastAsia="宋体" w:cs="宋体"/>
                <w:color w:val="000000"/>
                <w:sz w:val="24"/>
                <w:szCs w:val="24"/>
                <w:highlight w:val="white"/>
              </w:rPr>
              <w:t xml:space="preserve">缴纳的养老保险资料（并加盖社保中心章或社保中心参保缴费证明电子专用章），未提供或提供不全不得分）</w:t>
            </w:r>
            <w:r>
              <w:rPr>
                <w:rFonts w:hint="eastAsia" w:ascii="宋体" w:hAnsi="宋体" w:eastAsia="宋体" w:cs="宋体"/>
                <w:color w:val="000000"/>
                <w:sz w:val="24"/>
                <w:szCs w:val="24"/>
                <w:highlight w:val="white"/>
              </w:rPr>
            </w:r>
            <w:r/>
          </w:p>
        </w:tc>
        <w:tc>
          <w:tcPr>
            <w:tcW w:w="637" w:type="dxa"/>
            <w:vAlign w:val="center"/>
            <w:textDirection w:val="lrTb"/>
            <w:noWrap w:val="false"/>
          </w:tcPr>
          <w:p>
            <w:pPr>
              <w:pStyle w:val="658"/>
              <w:jc w:val="center"/>
              <w:keepLines w:val="0"/>
              <w:keepNext/>
              <w:pageBreakBefore w:val="0"/>
              <w:widowControl/>
              <w:rPr>
                <w:rFonts w:ascii="宋体" w:hAnsi="宋体" w:eastAsia="宋体" w:cs="宋体"/>
                <w:color w:val="000000"/>
                <w:sz w:val="24"/>
                <w:szCs w:val="24"/>
                <w:highlight w:val="white"/>
                <w:lang w:val="en-US" w:eastAsia="zh-CN"/>
              </w:rPr>
            </w:pPr>
            <w:r>
              <w:rPr>
                <w:rFonts w:hint="eastAsia" w:ascii="宋体" w:hAnsi="宋体" w:eastAsia="宋体" w:cs="宋体"/>
                <w:color w:val="000000"/>
                <w:sz w:val="24"/>
                <w:szCs w:val="24"/>
                <w:highlight w:val="white"/>
                <w:lang w:val="en-US" w:eastAsia="zh-CN"/>
              </w:rPr>
              <w:t xml:space="preserve">13</w:t>
            </w:r>
            <w:r>
              <w:rPr>
                <w:rFonts w:ascii="宋体" w:hAnsi="宋体" w:eastAsia="宋体" w:cs="宋体"/>
                <w:color w:val="000000"/>
                <w:sz w:val="24"/>
                <w:szCs w:val="24"/>
                <w:highlight w:val="white"/>
                <w:lang w:val="en-US" w:eastAsia="zh-CN"/>
              </w:rPr>
            </w:r>
            <w:r/>
          </w:p>
        </w:tc>
        <w:tc>
          <w:tcPr>
            <w:tcW w:w="852" w:type="dxa"/>
            <w:vAlign w:val="center"/>
            <w:vMerge w:val="continue"/>
            <w:textDirection w:val="lrTb"/>
            <w:noWrap w:val="false"/>
          </w:tcPr>
          <w:p>
            <w:pPr>
              <w:pStyle w:val="658"/>
              <w:jc w:val="center"/>
              <w:keepLines w:val="0"/>
              <w:keepNext/>
              <w:pageBreakBefore w:val="0"/>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r>
      <w:tr>
        <w:trPr>
          <w:trHeight w:val="464"/>
        </w:trPr>
        <w:tc>
          <w:tcPr>
            <w:tcW w:w="519" w:type="dxa"/>
            <w:vAlign w:val="center"/>
            <w:textDirection w:val="lrTb"/>
            <w:noWrap w:val="false"/>
          </w:tcPr>
          <w:p>
            <w:pPr>
              <w:pStyle w:val="658"/>
              <w:jc w:val="cente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pacing w:val="-3"/>
                <w:sz w:val="24"/>
                <w:szCs w:val="24"/>
              </w:rPr>
              <w:t xml:space="preserve">合</w:t>
            </w:r>
            <w:r>
              <w:rPr>
                <w:rFonts w:hint="eastAsia" w:ascii="宋体" w:hAnsi="宋体" w:eastAsia="宋体" w:cs="宋体"/>
                <w:color w:val="000000"/>
                <w:spacing w:val="-2"/>
                <w:sz w:val="24"/>
                <w:szCs w:val="24"/>
              </w:rPr>
              <w:t xml:space="preserve">计</w:t>
            </w:r>
            <w:r>
              <w:rPr>
                <w:rFonts w:hint="eastAsia" w:ascii="宋体" w:hAnsi="宋体" w:eastAsia="宋体" w:cs="宋体"/>
                <w:color w:val="000000"/>
                <w:sz w:val="24"/>
                <w:szCs w:val="24"/>
              </w:rPr>
            </w:r>
            <w:r/>
          </w:p>
        </w:tc>
        <w:tc>
          <w:tcPr>
            <w:gridSpan w:val="2"/>
            <w:tcW w:w="7604" w:type="dxa"/>
            <w:vAlign w:val="center"/>
            <w:textDirection w:val="lrTb"/>
            <w:noWrap w:val="false"/>
          </w:tcPr>
          <w:p>
            <w:pPr>
              <w:pStyle w:val="658"/>
              <w:ind w:left="172"/>
              <w:jc w:val="center"/>
              <w:keepLines w:val="0"/>
              <w:keepNext w:val="0"/>
              <w:pageBreakBefore w:val="0"/>
              <w:spacing w:before="123" w:line="360" w:lineRule="auto"/>
              <w:widowControl w:val="off"/>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r>
            <w:r/>
          </w:p>
        </w:tc>
        <w:tc>
          <w:tcPr>
            <w:gridSpan w:val="2"/>
            <w:tcW w:w="1489" w:type="dxa"/>
            <w:vAlign w:val="center"/>
            <w:textDirection w:val="lrTb"/>
            <w:noWrap w:val="false"/>
          </w:tcPr>
          <w:p>
            <w:pPr>
              <w:pStyle w:val="658"/>
              <w:jc w:val="cente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pacing w:val="-11"/>
                <w:sz w:val="24"/>
                <w:szCs w:val="24"/>
              </w:rPr>
              <w:t xml:space="preserve">100分</w:t>
            </w:r>
            <w:r>
              <w:rPr>
                <w:rFonts w:hint="eastAsia" w:ascii="宋体" w:hAnsi="宋体" w:eastAsia="宋体" w:cs="宋体"/>
                <w:color w:val="000000"/>
                <w:sz w:val="24"/>
                <w:szCs w:val="24"/>
              </w:rPr>
            </w:r>
            <w:r/>
          </w:p>
        </w:tc>
      </w:tr>
    </w:tbl>
    <w:p>
      <w:pPr>
        <w:pStyle w:val="658"/>
        <w:keepLines w:val="0"/>
        <w:keepNext w:val="0"/>
        <w:pageBreakBefore w:val="0"/>
        <w:spacing w:line="360" w:lineRule="auto"/>
        <w:widowControl w:val="off"/>
        <w:rPr>
          <w:rFonts w:hint="eastAsia" w:ascii="宋体" w:hAnsi="宋体" w:eastAsia="宋体" w:cs="宋体"/>
          <w:b/>
          <w:bCs/>
          <w:color w:val="000000"/>
          <w:sz w:val="24"/>
          <w:szCs w:val="24"/>
          <w:highlight w:val="yellow"/>
          <w:u w:val="none"/>
          <w:lang w:val="en-US" w:eastAsia="zh-CN"/>
        </w:rPr>
      </w:pPr>
      <w:r>
        <w:rPr>
          <w:rFonts w:hint="eastAsia" w:ascii="宋体" w:hAnsi="宋体" w:eastAsia="宋体" w:cs="宋体"/>
          <w:b/>
          <w:bCs/>
          <w:color w:val="000000"/>
          <w:sz w:val="24"/>
          <w:szCs w:val="24"/>
          <w:highlight w:val="yellow"/>
          <w:u w:val="none"/>
          <w:lang w:val="en-US" w:eastAsia="zh-CN"/>
        </w:rPr>
      </w:r>
      <w:r/>
    </w:p>
    <w:p>
      <w:pPr>
        <w:pStyle w:val="658"/>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pStyle w:val="658"/>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pStyle w:val="658"/>
        <w:jc w:val="center"/>
        <w:keepNext/>
        <w:pageBreakBefore w:val="0"/>
        <w:spacing w:line="360" w:lineRule="auto"/>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br w:type="page" w:clear="all"/>
      </w:r>
      <w:r>
        <w:rPr>
          <w:rStyle w:val="671"/>
          <w:rFonts w:hint="eastAsia" w:ascii="宋体" w:hAnsi="宋体" w:eastAsia="宋体" w:cs="宋体"/>
          <w:b/>
          <w:bCs/>
          <w:color w:val="000000"/>
          <w:sz w:val="36"/>
          <w:szCs w:val="36"/>
        </w:rPr>
        <w:t xml:space="preserve">第六章  </w:t>
      </w:r>
      <w:bookmarkEnd w:id="127"/>
      <w:r/>
      <w:bookmarkEnd w:id="128"/>
      <w:r/>
      <w:bookmarkEnd w:id="134"/>
      <w:r>
        <w:rPr>
          <w:rStyle w:val="671"/>
          <w:rFonts w:hint="eastAsia" w:ascii="宋体" w:hAnsi="宋体" w:eastAsia="宋体" w:cs="宋体"/>
          <w:b/>
          <w:bCs/>
          <w:color w:val="000000"/>
          <w:sz w:val="36"/>
          <w:szCs w:val="36"/>
        </w:rPr>
        <w:t xml:space="preserve">响应文件格式</w:t>
      </w:r>
      <w:r>
        <w:rPr>
          <w:rFonts w:hint="eastAsia" w:ascii="黑体" w:hAnsi="Times New Roman" w:eastAsia="黑体" w:cs="Times New Roman"/>
          <w:color w:val="000000"/>
          <w:sz w:val="44"/>
          <w:szCs w:val="44"/>
        </w:rPr>
        <w:t xml:space="preserve"> </w:t>
      </w:r>
      <w:r>
        <w:rPr>
          <w:rFonts w:hint="eastAsia" w:ascii="黑体" w:hAnsi="Times New Roman" w:eastAsia="黑体"/>
          <w:bCs/>
          <w:color w:val="000000"/>
          <w:sz w:val="44"/>
          <w:szCs w:val="28"/>
        </w:rPr>
      </w:r>
      <w:r/>
    </w:p>
    <w:p>
      <w:pPr>
        <w:pStyle w:val="658"/>
        <w:jc w:val="center"/>
        <w:pageBreakBefore w:val="0"/>
        <w:spacing w:line="360" w:lineRule="auto"/>
        <w:rPr>
          <w:rFonts w:hint="eastAsia" w:ascii="宋体" w:hAnsi="宋体"/>
          <w:b/>
          <w:color w:val="000000"/>
          <w:sz w:val="72"/>
          <w:szCs w:val="21"/>
        </w:rPr>
      </w:pPr>
      <w:r/>
      <w:bookmarkStart w:id="135" w:name="_Hlt26955039"/>
      <w:r/>
      <w:bookmarkEnd w:id="135"/>
      <w:r/>
      <w:bookmarkStart w:id="136" w:name="_Hlt26671244"/>
      <w:r/>
      <w:bookmarkEnd w:id="136"/>
      <w:r/>
      <w:bookmarkStart w:id="137" w:name="_Toc120614282"/>
      <w:r/>
      <w:bookmarkStart w:id="138" w:name="_Toc26554094"/>
      <w:r/>
      <w:bookmarkStart w:id="139" w:name="_Toc49090576"/>
      <w:r>
        <w:rPr>
          <w:rFonts w:hint="eastAsia" w:ascii="宋体" w:hAnsi="宋体"/>
          <w:b/>
          <w:color w:val="000000"/>
          <w:sz w:val="72"/>
          <w:szCs w:val="21"/>
        </w:rPr>
      </w:r>
      <w:r/>
    </w:p>
    <w:p>
      <w:pPr>
        <w:pStyle w:val="658"/>
        <w:jc w:val="center"/>
        <w:pageBreakBefore w:val="0"/>
        <w:spacing w:line="360" w:lineRule="auto"/>
        <w:rPr>
          <w:rFonts w:hint="eastAsia" w:ascii="宋体" w:hAnsi="宋体"/>
          <w:b/>
          <w:color w:val="000000"/>
          <w:sz w:val="72"/>
          <w:szCs w:val="21"/>
        </w:rPr>
      </w:pPr>
      <w:r>
        <w:rPr>
          <w:rFonts w:hint="eastAsia" w:ascii="宋体" w:hAnsi="宋体"/>
          <w:b/>
          <w:color w:val="000000"/>
          <w:sz w:val="72"/>
          <w:szCs w:val="21"/>
        </w:rPr>
        <w:t xml:space="preserve">响  应  文  件</w:t>
      </w:r>
      <w:r>
        <w:rPr>
          <w:rFonts w:hint="eastAsia" w:ascii="宋体" w:hAnsi="宋体"/>
          <w:b/>
          <w:color w:val="000000"/>
          <w:sz w:val="72"/>
          <w:szCs w:val="21"/>
        </w:rPr>
      </w:r>
      <w:r/>
    </w:p>
    <w:p>
      <w:pPr>
        <w:pStyle w:val="658"/>
        <w:jc w:val="center"/>
        <w:pageBreakBefore w:val="0"/>
        <w:spacing w:line="360" w:lineRule="auto"/>
        <w:rPr>
          <w:rFonts w:hint="eastAsia" w:ascii="宋体" w:hAnsi="宋体"/>
          <w:b/>
          <w:color w:val="000000"/>
          <w:sz w:val="72"/>
          <w:szCs w:val="21"/>
        </w:rPr>
      </w:pPr>
      <w:r>
        <w:rPr>
          <w:rFonts w:hint="eastAsia" w:ascii="宋体" w:hAnsi="宋体"/>
          <w:b/>
          <w:color w:val="000000"/>
          <w:sz w:val="72"/>
          <w:szCs w:val="21"/>
        </w:rPr>
      </w:r>
      <w:r/>
    </w:p>
    <w:p>
      <w:pPr>
        <w:pStyle w:val="658"/>
        <w:jc w:val="center"/>
        <w:pageBreakBefore w:val="0"/>
        <w:spacing w:line="360" w:lineRule="auto"/>
        <w:rPr>
          <w:rFonts w:hint="eastAsia" w:ascii="宋体" w:hAnsi="宋体"/>
          <w:b/>
          <w:color w:val="000000"/>
          <w:sz w:val="72"/>
          <w:szCs w:val="21"/>
        </w:rPr>
      </w:pPr>
      <w:r>
        <w:rPr>
          <w:rFonts w:hint="eastAsia" w:ascii="宋体" w:hAnsi="宋体"/>
          <w:b/>
          <w:color w:val="000000"/>
          <w:sz w:val="72"/>
          <w:szCs w:val="21"/>
        </w:rPr>
      </w:r>
      <w:r/>
    </w:p>
    <w:p>
      <w:pPr>
        <w:pStyle w:val="658"/>
        <w:jc w:val="center"/>
        <w:pageBreakBefore w:val="0"/>
        <w:spacing w:line="360" w:lineRule="auto"/>
        <w:rPr>
          <w:rFonts w:hint="eastAsia" w:ascii="宋体" w:hAnsi="宋体"/>
          <w:b/>
          <w:color w:val="000000"/>
          <w:sz w:val="36"/>
          <w:szCs w:val="21"/>
        </w:rPr>
      </w:pPr>
      <w:r>
        <w:rPr>
          <w:rFonts w:hint="eastAsia" w:ascii="宋体" w:hAnsi="宋体"/>
          <w:b/>
          <w:color w:val="000000"/>
          <w:sz w:val="36"/>
          <w:szCs w:val="21"/>
        </w:rPr>
      </w:r>
      <w:r/>
    </w:p>
    <w:p>
      <w:pPr>
        <w:pStyle w:val="658"/>
        <w:jc w:val="center"/>
        <w:pageBreakBefore w:val="0"/>
        <w:spacing w:line="360" w:lineRule="auto"/>
        <w:rPr>
          <w:rFonts w:hint="eastAsia" w:ascii="宋体" w:hAnsi="宋体"/>
          <w:b/>
          <w:color w:val="000000"/>
          <w:sz w:val="36"/>
          <w:szCs w:val="21"/>
        </w:rPr>
      </w:pPr>
      <w:r>
        <w:rPr>
          <w:rFonts w:hint="eastAsia" w:ascii="宋体" w:hAnsi="宋体"/>
          <w:b/>
          <w:color w:val="000000"/>
          <w:sz w:val="36"/>
          <w:szCs w:val="21"/>
        </w:rPr>
      </w:r>
      <w:r/>
    </w:p>
    <w:p>
      <w:pPr>
        <w:pStyle w:val="658"/>
        <w:jc w:val="center"/>
        <w:pageBreakBefore w:val="0"/>
        <w:spacing w:line="360" w:lineRule="auto"/>
        <w:rPr>
          <w:rFonts w:hint="eastAsia" w:ascii="宋体" w:hAnsi="宋体"/>
          <w:b/>
          <w:color w:val="000000"/>
          <w:sz w:val="36"/>
          <w:szCs w:val="21"/>
        </w:rPr>
      </w:pPr>
      <w:r>
        <w:rPr>
          <w:rFonts w:hint="eastAsia" w:ascii="宋体" w:hAnsi="宋体"/>
          <w:b/>
          <w:color w:val="000000"/>
          <w:sz w:val="36"/>
          <w:szCs w:val="21"/>
        </w:rPr>
      </w:r>
      <w:r/>
    </w:p>
    <w:p>
      <w:pPr>
        <w:pStyle w:val="658"/>
        <w:ind w:firstLine="1084"/>
        <w:pageBreakBefore w:val="0"/>
        <w:spacing w:line="360" w:lineRule="auto"/>
        <w:rPr>
          <w:rFonts w:ascii="宋体" w:hAnsi="宋体" w:eastAsia="宋体"/>
          <w:b/>
          <w:color w:val="000000"/>
          <w:sz w:val="36"/>
          <w:szCs w:val="21"/>
          <w:lang w:val="en-US" w:eastAsia="zh-CN"/>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lang w:val="en-US" w:eastAsia="zh-CN"/>
        </w:rPr>
      </w:r>
      <w:r/>
    </w:p>
    <w:p>
      <w:pPr>
        <w:pStyle w:val="658"/>
        <w:ind w:firstLine="1084"/>
        <w:pageBreakBefore w:val="0"/>
        <w:spacing w:line="360" w:lineRule="auto"/>
        <w:rPr>
          <w:rFonts w:ascii="宋体" w:hAnsi="宋体" w:eastAsia="宋体"/>
          <w:b/>
          <w:color w:val="000000"/>
          <w:sz w:val="36"/>
          <w:szCs w:val="21"/>
          <w:u w:val="single"/>
          <w:lang w:val="en-US" w:eastAsia="zh-CN"/>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u w:val="single"/>
          <w:lang w:val="en-US" w:eastAsia="zh-CN"/>
        </w:rPr>
      </w:r>
      <w:r/>
    </w:p>
    <w:p>
      <w:pPr>
        <w:pStyle w:val="658"/>
        <w:pageBreakBefore w:val="0"/>
        <w:spacing w:line="360" w:lineRule="auto"/>
        <w:rPr>
          <w:rFonts w:ascii="宋体" w:hAnsi="宋体" w:eastAsia="宋体"/>
          <w:b/>
          <w:color w:val="000000"/>
          <w:sz w:val="36"/>
          <w:szCs w:val="21"/>
          <w:u w:val="single"/>
          <w:lang w:val="en-US" w:eastAsia="zh-CN"/>
        </w:rPr>
      </w:pPr>
      <w:r>
        <w:rPr>
          <w:rFonts w:hint="eastAsia" w:ascii="宋体" w:hAnsi="宋体"/>
          <w:b/>
          <w:color w:val="000000"/>
          <w:sz w:val="36"/>
          <w:szCs w:val="21"/>
        </w:rPr>
        <w:t xml:space="preserve">      供应商名称 ：</w:t>
      </w:r>
      <w:r>
        <w:rPr>
          <w:rFonts w:hint="eastAsia" w:ascii="宋体" w:hAnsi="宋体"/>
          <w:b/>
          <w:color w:val="000000"/>
          <w:sz w:val="36"/>
          <w:szCs w:val="21"/>
          <w:u w:val="single"/>
        </w:rPr>
        <w:t xml:space="preserve">（加盖电子公章）</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u w:val="single"/>
          <w:lang w:val="en-US" w:eastAsia="zh-CN"/>
        </w:rPr>
      </w:r>
      <w:r/>
    </w:p>
    <w:p>
      <w:pPr>
        <w:pStyle w:val="658"/>
        <w:pageBreakBefore w:val="0"/>
        <w:spacing w:line="360" w:lineRule="auto"/>
        <w:rPr>
          <w:rFonts w:ascii="宋体" w:hAnsi="宋体" w:eastAsia="宋体"/>
          <w:b/>
          <w:color w:val="000000"/>
          <w:sz w:val="36"/>
          <w:szCs w:val="21"/>
          <w:u w:val="single"/>
          <w:lang w:val="en-US" w:eastAsia="zh-CN"/>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u w:val="single"/>
          <w:lang w:val="en-US" w:eastAsia="zh-CN"/>
        </w:rPr>
      </w:r>
      <w:r/>
    </w:p>
    <w:p>
      <w:pPr>
        <w:pStyle w:val="658"/>
        <w:jc w:val="center"/>
        <w:pageBreakBefore w:val="0"/>
        <w:spacing w:line="360" w:lineRule="auto"/>
        <w:rPr>
          <w:rFonts w:hint="eastAsia" w:ascii="宋体" w:hAnsi="宋体"/>
          <w:b/>
          <w:bCs/>
          <w:color w:val="000000"/>
          <w:sz w:val="32"/>
          <w:szCs w:val="32"/>
        </w:rPr>
      </w:pPr>
      <w:r>
        <w:rPr>
          <w:rFonts w:hint="eastAsia" w:ascii="宋体" w:hAnsi="宋体"/>
          <w:b/>
          <w:bCs/>
          <w:color w:val="000000"/>
          <w:sz w:val="32"/>
          <w:szCs w:val="32"/>
        </w:rPr>
      </w:r>
      <w:r/>
    </w:p>
    <w:p>
      <w:pPr>
        <w:pStyle w:val="658"/>
        <w:pageBreakBefore w:val="0"/>
        <w:spacing w:line="360" w:lineRule="auto"/>
        <w:rPr>
          <w:rFonts w:ascii="宋体" w:hAnsi="宋体"/>
          <w:color w:val="000000"/>
          <w:szCs w:val="21"/>
        </w:rPr>
      </w:pPr>
      <w:r>
        <w:rPr>
          <w:rFonts w:ascii="宋体" w:hAnsi="宋体"/>
          <w:color w:val="000000"/>
          <w:szCs w:val="21"/>
        </w:rPr>
      </w:r>
      <w:r/>
    </w:p>
    <w:p>
      <w:pPr>
        <w:pStyle w:val="658"/>
        <w:jc w:val="center"/>
        <w:pageBreakBefore w:val="0"/>
        <w:spacing w:line="360" w:lineRule="auto"/>
        <w:rPr>
          <w:rFonts w:hint="eastAsia" w:ascii="宋体" w:hAnsi="宋体"/>
          <w:b/>
          <w:bCs/>
          <w:color w:val="000000"/>
          <w:sz w:val="32"/>
          <w:szCs w:val="32"/>
        </w:rPr>
      </w:pPr>
      <w:r>
        <w:rPr>
          <w:rFonts w:ascii="宋体" w:hAnsi="宋体"/>
          <w:b/>
          <w:color w:val="000000"/>
          <w:sz w:val="36"/>
          <w:szCs w:val="21"/>
          <w:u w:val="single"/>
        </w:rPr>
        <w:br w:type="page" w:clear="all"/>
      </w:r>
      <w:r>
        <w:rPr>
          <w:rFonts w:hint="eastAsia" w:ascii="宋体" w:hAnsi="宋体"/>
          <w:b/>
          <w:bCs/>
          <w:color w:val="000000"/>
          <w:sz w:val="32"/>
          <w:szCs w:val="32"/>
        </w:rPr>
        <w:t xml:space="preserve">响应文件目录</w:t>
      </w:r>
      <w:r>
        <w:rPr>
          <w:rFonts w:hint="eastAsia" w:ascii="宋体" w:hAnsi="宋体"/>
          <w:b/>
          <w:bCs/>
          <w:color w:val="000000"/>
          <w:sz w:val="32"/>
          <w:szCs w:val="32"/>
        </w:rPr>
      </w:r>
      <w:r/>
    </w:p>
    <w:p>
      <w:pPr>
        <w:pStyle w:val="658"/>
        <w:jc w:val="center"/>
        <w:pageBreakBefore w:val="0"/>
        <w:spacing w:line="360" w:lineRule="auto"/>
        <w:rPr>
          <w:rFonts w:hint="eastAsia" w:ascii="宋体" w:hAnsi="宋体"/>
          <w:b/>
          <w:bCs/>
          <w:color w:val="000000"/>
          <w:sz w:val="32"/>
          <w:szCs w:val="32"/>
        </w:rPr>
      </w:pPr>
      <w:r>
        <w:rPr>
          <w:rFonts w:hint="eastAsia" w:ascii="宋体" w:hAnsi="宋体"/>
          <w:b/>
          <w:bCs/>
          <w:color w:val="000000"/>
          <w:sz w:val="32"/>
          <w:szCs w:val="32"/>
        </w:rPr>
      </w:r>
      <w:r/>
    </w:p>
    <w:p>
      <w:pPr>
        <w:pStyle w:val="658"/>
        <w:ind w:firstLine="560"/>
        <w:keepLines w:val="0"/>
        <w:keepNext w:val="0"/>
        <w:pageBreakBefore w:val="0"/>
        <w:spacing w:line="360" w:lineRule="auto"/>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一、</w:t>
      </w:r>
      <w:r>
        <w:rPr>
          <w:rFonts w:hint="eastAsia" w:ascii="宋体" w:hAnsi="宋体" w:eastAsia="宋体" w:cs="宋体"/>
          <w:b w:val="0"/>
          <w:bCs w:val="0"/>
          <w:i w:val="0"/>
          <w:color w:val="000000"/>
          <w:sz w:val="28"/>
          <w:szCs w:val="28"/>
          <w:u w:val="none"/>
          <w:lang w:val="en-US"/>
        </w:rPr>
        <w:t xml:space="preserve">信用承诺函</w:t>
      </w:r>
      <w:r>
        <w:rPr>
          <w:rFonts w:hint="eastAsia" w:ascii="宋体" w:hAnsi="宋体" w:eastAsia="宋体" w:cs="宋体"/>
          <w:b w:val="0"/>
          <w:bCs w:val="0"/>
          <w:i w:val="0"/>
          <w:color w:val="000000"/>
          <w:sz w:val="28"/>
          <w:szCs w:val="28"/>
          <w:u w:val="none"/>
          <w:lang w:val="en-US" w:eastAsia="zh-CN"/>
        </w:rPr>
        <w:t xml:space="preserve">书</w:t>
      </w:r>
      <w:r>
        <w:rPr>
          <w:rFonts w:hint="eastAsia" w:ascii="宋体" w:hAnsi="宋体" w:eastAsia="宋体" w:cs="宋体"/>
          <w:b w:val="0"/>
          <w:bCs w:val="0"/>
          <w:i w:val="0"/>
          <w:color w:val="000000"/>
          <w:sz w:val="28"/>
          <w:szCs w:val="28"/>
          <w:u w:val="none"/>
          <w:lang w:val="en-US" w:eastAsia="zh-CN"/>
        </w:rPr>
      </w:r>
      <w:r/>
    </w:p>
    <w:p>
      <w:pPr>
        <w:pStyle w:val="658"/>
        <w:ind w:firstLine="560"/>
        <w:keepLines w:val="0"/>
        <w:keepNext w:val="0"/>
        <w:pageBreakBefore w:val="0"/>
        <w:spacing w:line="360" w:lineRule="auto"/>
        <w:widowControl w:val="off"/>
        <w:rPr>
          <w:rFonts w:hint="eastAsia" w:ascii="宋体" w:hAnsi="宋体" w:eastAsia="宋体" w:cs="宋体"/>
          <w:b w:val="0"/>
          <w:bCs w:val="0"/>
          <w:i w:val="0"/>
          <w:color w:val="000000"/>
          <w:sz w:val="28"/>
          <w:szCs w:val="28"/>
          <w:u w:val="none"/>
        </w:rPr>
      </w:pPr>
      <w:r>
        <w:rPr>
          <w:rFonts w:hint="eastAsia" w:ascii="宋体" w:hAnsi="宋体" w:eastAsia="宋体" w:cs="宋体"/>
          <w:b w:val="0"/>
          <w:bCs w:val="0"/>
          <w:i w:val="0"/>
          <w:color w:val="000000"/>
          <w:sz w:val="28"/>
          <w:szCs w:val="28"/>
          <w:u w:val="none"/>
          <w:lang w:eastAsia="zh-CN"/>
        </w:rPr>
        <w:t xml:space="preserve">二</w:t>
      </w:r>
      <w:r>
        <w:rPr>
          <w:rFonts w:hint="eastAsia" w:ascii="宋体" w:hAnsi="宋体" w:eastAsia="宋体" w:cs="宋体"/>
          <w:b w:val="0"/>
          <w:bCs w:val="0"/>
          <w:i w:val="0"/>
          <w:color w:val="000000"/>
          <w:sz w:val="28"/>
          <w:szCs w:val="28"/>
          <w:u w:val="none"/>
        </w:rPr>
        <w:t xml:space="preserve">、</w:t>
      </w:r>
      <w:r>
        <w:rPr>
          <w:rFonts w:hint="eastAsia" w:ascii="宋体" w:hAnsi="宋体" w:eastAsia="宋体" w:cs="宋体"/>
          <w:b w:val="0"/>
          <w:bCs w:val="0"/>
          <w:i w:val="0"/>
          <w:color w:val="000000"/>
          <w:sz w:val="28"/>
          <w:szCs w:val="28"/>
          <w:u w:val="none"/>
          <w:lang w:val="en-US" w:eastAsia="zh-CN"/>
        </w:rPr>
        <w:t xml:space="preserve">满足</w:t>
      </w:r>
      <w:r>
        <w:rPr>
          <w:rFonts w:hint="eastAsia" w:ascii="宋体" w:hAnsi="宋体" w:eastAsia="宋体" w:cs="宋体"/>
          <w:b w:val="0"/>
          <w:bCs w:val="0"/>
          <w:i w:val="0"/>
          <w:color w:val="000000"/>
          <w:sz w:val="28"/>
          <w:szCs w:val="28"/>
          <w:u w:val="none"/>
        </w:rPr>
        <w:t xml:space="preserve">特定资格要求的证明文件</w:t>
      </w:r>
      <w:r>
        <w:rPr>
          <w:rFonts w:hint="eastAsia" w:ascii="宋体" w:hAnsi="宋体" w:eastAsia="宋体" w:cs="宋体"/>
          <w:b w:val="0"/>
          <w:bCs w:val="0"/>
          <w:i w:val="0"/>
          <w:color w:val="000000"/>
          <w:sz w:val="28"/>
          <w:szCs w:val="28"/>
          <w:u w:val="none"/>
          <w:lang w:val="en-US" w:eastAsia="zh-CN"/>
        </w:rPr>
        <w:t xml:space="preserve">（如有特定资格要求）</w:t>
      </w:r>
      <w:r>
        <w:rPr>
          <w:rFonts w:hint="eastAsia" w:ascii="宋体" w:hAnsi="宋体" w:eastAsia="宋体" w:cs="宋体"/>
          <w:b w:val="0"/>
          <w:bCs w:val="0"/>
          <w:i w:val="0"/>
          <w:color w:val="000000"/>
          <w:sz w:val="28"/>
          <w:szCs w:val="28"/>
          <w:u w:val="none"/>
        </w:rPr>
      </w:r>
      <w:r/>
    </w:p>
    <w:p>
      <w:pPr>
        <w:pStyle w:val="658"/>
        <w:ind w:firstLine="560"/>
        <w:keepLines w:val="0"/>
        <w:keepNext w:val="0"/>
        <w:pageBreakBefore w:val="0"/>
        <w:spacing w:line="360" w:lineRule="auto"/>
        <w:widowControl w:val="off"/>
        <w:rPr>
          <w:rFonts w:hint="eastAsia" w:ascii="宋体" w:hAnsi="宋体" w:eastAsia="宋体" w:cs="宋体"/>
          <w:b w:val="0"/>
          <w:bCs w:val="0"/>
          <w:i w:val="0"/>
          <w:color w:val="000000"/>
          <w:sz w:val="28"/>
          <w:szCs w:val="28"/>
          <w:u w:val="none"/>
        </w:rPr>
      </w:pPr>
      <w:r>
        <w:rPr>
          <w:rFonts w:hint="eastAsia" w:ascii="宋体" w:hAnsi="宋体" w:eastAsia="宋体" w:cs="宋体"/>
          <w:b w:val="0"/>
          <w:bCs w:val="0"/>
          <w:i w:val="0"/>
          <w:color w:val="000000"/>
          <w:sz w:val="28"/>
          <w:szCs w:val="28"/>
          <w:u w:val="none"/>
          <w:lang w:eastAsia="zh-CN"/>
        </w:rPr>
        <w:t xml:space="preserve">三</w:t>
      </w:r>
      <w:r>
        <w:rPr>
          <w:rFonts w:hint="eastAsia" w:ascii="宋体" w:hAnsi="宋体" w:eastAsia="宋体" w:cs="宋体"/>
          <w:b w:val="0"/>
          <w:bCs w:val="0"/>
          <w:i w:val="0"/>
          <w:color w:val="000000"/>
          <w:sz w:val="28"/>
          <w:szCs w:val="28"/>
          <w:u w:val="none"/>
        </w:rPr>
        <w:t xml:space="preserve">、法人授权书</w:t>
      </w:r>
      <w:r>
        <w:rPr>
          <w:rFonts w:hint="eastAsia" w:ascii="宋体" w:hAnsi="宋体" w:eastAsia="宋体" w:cs="宋体"/>
          <w:b w:val="0"/>
          <w:bCs w:val="0"/>
          <w:i w:val="0"/>
          <w:color w:val="000000"/>
          <w:sz w:val="28"/>
          <w:szCs w:val="28"/>
          <w:u w:val="none"/>
        </w:rPr>
      </w:r>
      <w:r/>
    </w:p>
    <w:p>
      <w:pPr>
        <w:pStyle w:val="658"/>
        <w:ind w:firstLine="560"/>
        <w:keepLines w:val="0"/>
        <w:keepNext w:val="0"/>
        <w:pageBreakBefore w:val="0"/>
        <w:spacing w:line="360" w:lineRule="auto"/>
        <w:widowControl w:val="off"/>
        <w:rPr>
          <w:rFonts w:hint="eastAsia" w:ascii="宋体" w:hAnsi="宋体" w:eastAsia="宋体" w:cs="宋体"/>
          <w:b w:val="0"/>
          <w:bCs w:val="0"/>
          <w:i w:val="0"/>
          <w:color w:val="000000"/>
          <w:sz w:val="28"/>
          <w:szCs w:val="28"/>
          <w:u w:val="none"/>
        </w:rPr>
      </w:pPr>
      <w:r>
        <w:rPr>
          <w:rFonts w:hint="eastAsia" w:ascii="宋体" w:hAnsi="宋体" w:eastAsia="宋体" w:cs="宋体"/>
          <w:b w:val="0"/>
          <w:bCs w:val="0"/>
          <w:i w:val="0"/>
          <w:color w:val="000000"/>
          <w:sz w:val="28"/>
          <w:szCs w:val="28"/>
          <w:u w:val="none"/>
          <w:lang w:eastAsia="zh-CN"/>
        </w:rPr>
        <w:t xml:space="preserve">四</w:t>
      </w:r>
      <w:r>
        <w:rPr>
          <w:rFonts w:hint="eastAsia" w:ascii="宋体" w:hAnsi="宋体" w:eastAsia="宋体" w:cs="宋体"/>
          <w:b w:val="0"/>
          <w:bCs w:val="0"/>
          <w:i w:val="0"/>
          <w:color w:val="000000"/>
          <w:sz w:val="28"/>
          <w:szCs w:val="28"/>
          <w:u w:val="none"/>
        </w:rPr>
        <w:t xml:space="preserve">、</w:t>
      </w:r>
      <w:r>
        <w:rPr>
          <w:rFonts w:hint="eastAsia" w:ascii="宋体" w:hAnsi="宋体" w:eastAsia="宋体" w:cs="宋体"/>
          <w:b w:val="0"/>
          <w:bCs w:val="0"/>
          <w:i w:val="0"/>
          <w:color w:val="000000"/>
          <w:sz w:val="28"/>
          <w:szCs w:val="28"/>
          <w:u w:val="none"/>
          <w:lang w:val="en-US" w:eastAsia="zh-CN"/>
        </w:rPr>
        <w:t xml:space="preserve">磋商响应</w:t>
      </w:r>
      <w:r>
        <w:rPr>
          <w:rFonts w:hint="eastAsia" w:ascii="宋体" w:hAnsi="宋体" w:eastAsia="宋体" w:cs="宋体"/>
          <w:b w:val="0"/>
          <w:bCs w:val="0"/>
          <w:i w:val="0"/>
          <w:color w:val="000000"/>
          <w:sz w:val="28"/>
          <w:szCs w:val="28"/>
          <w:u w:val="none"/>
        </w:rPr>
        <w:t xml:space="preserve">函</w:t>
      </w:r>
      <w:r>
        <w:rPr>
          <w:rFonts w:hint="eastAsia" w:ascii="宋体" w:hAnsi="宋体" w:eastAsia="宋体" w:cs="宋体"/>
          <w:b w:val="0"/>
          <w:bCs w:val="0"/>
          <w:i w:val="0"/>
          <w:color w:val="000000"/>
          <w:sz w:val="28"/>
          <w:szCs w:val="28"/>
          <w:u w:val="none"/>
        </w:rPr>
      </w:r>
      <w:r/>
    </w:p>
    <w:p>
      <w:pPr>
        <w:pStyle w:val="658"/>
        <w:ind w:firstLine="560"/>
        <w:keepLines w:val="0"/>
        <w:keepNext w:val="0"/>
        <w:pageBreakBefore w:val="0"/>
        <w:spacing w:line="360" w:lineRule="auto"/>
        <w:widowControl w:val="off"/>
        <w:rPr>
          <w:rFonts w:ascii="宋体" w:hAnsi="宋体" w:eastAsia="宋体" w:cs="宋体"/>
          <w:b w:val="0"/>
          <w:bCs w:val="0"/>
          <w:i w:val="0"/>
          <w:color w:val="000000"/>
          <w:sz w:val="28"/>
          <w:szCs w:val="28"/>
          <w:u w:val="none"/>
          <w:lang w:val="en-US" w:eastAsia="zh-CN"/>
        </w:rPr>
      </w:pPr>
      <w:r>
        <w:rPr>
          <w:rFonts w:ascii="宋体" w:hAnsi="宋体" w:eastAsia="宋体" w:cs="宋体"/>
          <w:b w:val="0"/>
          <w:bCs w:val="0"/>
          <w:i w:val="0"/>
          <w:color w:val="000000"/>
          <w:sz w:val="28"/>
          <w:szCs w:val="28"/>
          <w:u w:val="none"/>
          <w:lang w:eastAsia="zh-CN"/>
        </w:rPr>
        <w:t xml:space="preserve">五、</w:t>
      </w:r>
      <w:r>
        <w:rPr>
          <w:rFonts w:hint="eastAsia" w:ascii="宋体" w:hAnsi="宋体" w:eastAsia="宋体" w:cs="宋体"/>
          <w:b w:val="0"/>
          <w:bCs w:val="0"/>
          <w:i w:val="0"/>
          <w:color w:val="000000"/>
          <w:sz w:val="28"/>
          <w:szCs w:val="28"/>
          <w:u w:val="none"/>
          <w:lang w:val="en-US" w:eastAsia="zh-CN"/>
        </w:rPr>
        <w:t xml:space="preserve">磋商报价表</w:t>
      </w:r>
      <w:r>
        <w:rPr>
          <w:rFonts w:ascii="宋体" w:hAnsi="宋体" w:eastAsia="宋体" w:cs="宋体"/>
          <w:b w:val="0"/>
          <w:bCs w:val="0"/>
          <w:i w:val="0"/>
          <w:color w:val="000000"/>
          <w:sz w:val="28"/>
          <w:szCs w:val="28"/>
          <w:u w:val="none"/>
          <w:lang w:val="en-US" w:eastAsia="zh-CN"/>
        </w:rPr>
      </w:r>
      <w:r/>
    </w:p>
    <w:p>
      <w:pPr>
        <w:pStyle w:val="658"/>
        <w:ind w:firstLine="560"/>
        <w:keepLines w:val="0"/>
        <w:keepNext w:val="0"/>
        <w:pageBreakBefore w:val="0"/>
        <w:spacing w:line="360" w:lineRule="auto"/>
        <w:widowControl w:val="off"/>
        <w:rPr>
          <w:rFonts w:hint="eastAsia" w:ascii="宋体" w:hAnsi="宋体" w:eastAsia="宋体" w:cs="宋体"/>
          <w:b w:val="0"/>
          <w:bCs w:val="0"/>
          <w:i w:val="0"/>
          <w:color w:val="000000"/>
          <w:sz w:val="28"/>
          <w:szCs w:val="28"/>
          <w:u w:val="none"/>
          <w:lang w:eastAsia="zh-CN"/>
        </w:rPr>
      </w:pPr>
      <w:r>
        <w:rPr>
          <w:rFonts w:ascii="宋体" w:hAnsi="宋体" w:eastAsia="宋体" w:cs="宋体"/>
          <w:b w:val="0"/>
          <w:bCs w:val="0"/>
          <w:i w:val="0"/>
          <w:color w:val="000000"/>
          <w:sz w:val="28"/>
          <w:szCs w:val="28"/>
          <w:u w:val="none"/>
          <w:lang w:eastAsia="zh-CN"/>
        </w:rPr>
        <w:t xml:space="preserve">六</w:t>
      </w:r>
      <w:r>
        <w:rPr>
          <w:rFonts w:hint="eastAsia" w:ascii="宋体" w:hAnsi="宋体" w:eastAsia="宋体" w:cs="宋体"/>
          <w:b w:val="0"/>
          <w:bCs w:val="0"/>
          <w:i w:val="0"/>
          <w:color w:val="000000"/>
          <w:sz w:val="28"/>
          <w:szCs w:val="28"/>
          <w:u w:val="none"/>
        </w:rPr>
        <w:t xml:space="preserve">、分项报价表</w:t>
      </w:r>
      <w:r>
        <w:rPr>
          <w:rFonts w:hint="eastAsia" w:ascii="宋体" w:hAnsi="宋体" w:eastAsia="宋体" w:cs="宋体"/>
          <w:b w:val="0"/>
          <w:bCs w:val="0"/>
          <w:i w:val="0"/>
          <w:color w:val="000000"/>
          <w:sz w:val="28"/>
          <w:szCs w:val="28"/>
          <w:u w:val="none"/>
          <w:lang w:eastAsia="zh-CN"/>
        </w:rPr>
        <w:t xml:space="preserve">（如有）</w:t>
      </w:r>
      <w:r>
        <w:rPr>
          <w:rFonts w:hint="eastAsia" w:ascii="宋体" w:hAnsi="宋体" w:eastAsia="宋体" w:cs="宋体"/>
          <w:b w:val="0"/>
          <w:bCs w:val="0"/>
          <w:i w:val="0"/>
          <w:color w:val="000000"/>
          <w:sz w:val="28"/>
          <w:szCs w:val="28"/>
          <w:u w:val="none"/>
          <w:lang w:eastAsia="zh-CN"/>
        </w:rPr>
      </w:r>
      <w:r/>
    </w:p>
    <w:p>
      <w:pPr>
        <w:pStyle w:val="658"/>
        <w:ind w:firstLine="560"/>
        <w:keepLines w:val="0"/>
        <w:keepNext w:val="0"/>
        <w:pageBreakBefore w:val="0"/>
        <w:spacing w:line="360" w:lineRule="auto"/>
        <w:widowControl w:val="off"/>
        <w:rPr>
          <w:rFonts w:ascii="宋体" w:hAnsi="宋体"/>
          <w:color w:val="000000"/>
          <w:sz w:val="24"/>
        </w:rPr>
      </w:pPr>
      <w:r>
        <w:rPr>
          <w:rFonts w:hint="eastAsia" w:ascii="宋体" w:hAnsi="宋体" w:eastAsia="宋体" w:cs="宋体"/>
          <w:color w:val="000000"/>
          <w:sz w:val="28"/>
          <w:szCs w:val="28"/>
          <w:lang w:eastAsia="zh-CN"/>
        </w:rPr>
        <w:t xml:space="preserve">七</w:t>
      </w:r>
      <w:r>
        <w:rPr>
          <w:rFonts w:hint="eastAsia" w:ascii="宋体" w:hAnsi="宋体" w:eastAsia="宋体" w:cs="宋体"/>
          <w:color w:val="000000"/>
          <w:sz w:val="28"/>
          <w:szCs w:val="28"/>
        </w:rPr>
        <w:t xml:space="preserve">、</w:t>
      </w:r>
      <w:r>
        <w:rPr>
          <w:rFonts w:hint="eastAsia" w:ascii="宋体" w:hAnsi="宋体" w:eastAsia="宋体" w:cs="宋体"/>
          <w:b w:val="0"/>
          <w:bCs w:val="0"/>
          <w:iCs w:val="0"/>
          <w:color w:val="000000"/>
          <w:sz w:val="28"/>
          <w:szCs w:val="28"/>
        </w:rPr>
        <w:t xml:space="preserve">技术要求响应及偏离表</w:t>
      </w:r>
      <w:r>
        <w:rPr>
          <w:rFonts w:ascii="宋体" w:hAnsi="宋体"/>
          <w:color w:val="000000"/>
          <w:sz w:val="24"/>
        </w:rPr>
      </w:r>
      <w:r/>
    </w:p>
    <w:p>
      <w:pPr>
        <w:pStyle w:val="658"/>
        <w:ind w:firstLine="560"/>
        <w:keepLines w:val="0"/>
        <w:keepNext w:val="0"/>
        <w:pageBreakBefore w:val="0"/>
        <w:spacing w:line="360" w:lineRule="auto"/>
        <w:widowControl w:val="off"/>
        <w:rPr>
          <w:rFonts w:hint="eastAsia" w:ascii="宋体" w:hAnsi="宋体" w:eastAsia="宋体" w:cs="宋体"/>
          <w:b w:val="0"/>
          <w:bCs w:val="0"/>
          <w:iCs w:val="0"/>
          <w:color w:val="000000"/>
          <w:sz w:val="28"/>
          <w:szCs w:val="28"/>
        </w:rPr>
      </w:pPr>
      <w:r>
        <w:rPr>
          <w:rFonts w:hint="eastAsia" w:ascii="宋体" w:hAnsi="宋体" w:eastAsia="宋体" w:cs="宋体"/>
          <w:b w:val="0"/>
          <w:bCs w:val="0"/>
          <w:iCs w:val="0"/>
          <w:color w:val="000000"/>
          <w:sz w:val="28"/>
          <w:szCs w:val="28"/>
          <w:lang w:eastAsia="zh-CN"/>
        </w:rPr>
        <w:t xml:space="preserve">八</w:t>
      </w:r>
      <w:r>
        <w:rPr>
          <w:rFonts w:hint="eastAsia" w:ascii="宋体" w:hAnsi="宋体" w:eastAsia="宋体" w:cs="宋体"/>
          <w:b w:val="0"/>
          <w:bCs w:val="0"/>
          <w:iCs w:val="0"/>
          <w:color w:val="000000"/>
          <w:sz w:val="28"/>
          <w:szCs w:val="28"/>
        </w:rPr>
        <w:t xml:space="preserve">、商务要求响应及偏离表</w:t>
      </w:r>
      <w:r>
        <w:rPr>
          <w:rFonts w:hint="eastAsia" w:ascii="宋体" w:hAnsi="宋体" w:eastAsia="宋体" w:cs="宋体"/>
          <w:b w:val="0"/>
          <w:bCs w:val="0"/>
          <w:iCs w:val="0"/>
          <w:color w:val="000000"/>
          <w:sz w:val="28"/>
          <w:szCs w:val="28"/>
        </w:rPr>
      </w:r>
      <w:r/>
    </w:p>
    <w:p>
      <w:pPr>
        <w:pStyle w:val="658"/>
        <w:ind w:firstLine="560"/>
        <w:keepLines w:val="0"/>
        <w:keepNext w:val="0"/>
        <w:pageBreakBefore w:val="0"/>
        <w:spacing w:line="360" w:lineRule="auto"/>
        <w:widowControl w:val="off"/>
        <w:rPr>
          <w:rFonts w:hint="eastAsia" w:ascii="宋体" w:hAnsi="宋体" w:eastAsia="宋体" w:cs="宋体"/>
          <w:b w:val="0"/>
          <w:bCs w:val="0"/>
          <w:iCs w:val="0"/>
          <w:color w:val="000000"/>
          <w:sz w:val="28"/>
          <w:szCs w:val="28"/>
        </w:rPr>
      </w:pPr>
      <w:r>
        <w:rPr>
          <w:rFonts w:hint="eastAsia" w:ascii="宋体" w:hAnsi="宋体" w:eastAsia="宋体" w:cs="宋体"/>
          <w:b w:val="0"/>
          <w:bCs w:val="0"/>
          <w:iCs w:val="0"/>
          <w:color w:val="000000"/>
          <w:sz w:val="28"/>
          <w:szCs w:val="28"/>
          <w:lang w:val="en-US" w:eastAsia="zh-CN"/>
        </w:rPr>
        <w:t xml:space="preserve">九、</w:t>
      </w:r>
      <w:r>
        <w:rPr>
          <w:rFonts w:hint="eastAsia" w:ascii="宋体" w:hAnsi="宋体" w:eastAsia="宋体" w:cs="宋体"/>
          <w:b w:val="0"/>
          <w:bCs w:val="0"/>
          <w:iCs w:val="0"/>
          <w:color w:val="000000"/>
          <w:sz w:val="28"/>
          <w:szCs w:val="28"/>
          <w:lang w:val="zh-CN"/>
        </w:rPr>
        <w:t xml:space="preserve">项目实施方案（格式自拟）</w:t>
      </w:r>
      <w:r>
        <w:rPr>
          <w:rFonts w:hint="eastAsia" w:ascii="宋体" w:hAnsi="宋体" w:eastAsia="宋体" w:cs="宋体"/>
          <w:b w:val="0"/>
          <w:bCs w:val="0"/>
          <w:iCs w:val="0"/>
          <w:color w:val="000000"/>
          <w:sz w:val="28"/>
          <w:szCs w:val="28"/>
        </w:rPr>
      </w:r>
      <w:r/>
    </w:p>
    <w:p>
      <w:pPr>
        <w:pStyle w:val="658"/>
        <w:ind w:firstLine="560"/>
        <w:keepLines w:val="0"/>
        <w:keepNext w:val="0"/>
        <w:pageBreakBefore w:val="0"/>
        <w:spacing w:line="360" w:lineRule="auto"/>
        <w:widowControl w:val="off"/>
        <w:rPr>
          <w:rFonts w:hint="eastAsia" w:ascii="宋体" w:hAnsi="宋体" w:eastAsia="宋体" w:cs="宋体"/>
          <w:b w:val="0"/>
          <w:bCs w:val="0"/>
          <w:iCs w:val="0"/>
          <w:color w:val="000000"/>
          <w:sz w:val="28"/>
          <w:szCs w:val="28"/>
        </w:rPr>
      </w:pPr>
      <w:r>
        <w:rPr>
          <w:rFonts w:hint="eastAsia" w:ascii="宋体" w:hAnsi="宋体" w:eastAsia="宋体" w:cs="宋体"/>
          <w:b w:val="0"/>
          <w:bCs w:val="0"/>
          <w:iCs w:val="0"/>
          <w:color w:val="000000"/>
          <w:sz w:val="28"/>
          <w:szCs w:val="28"/>
          <w:lang w:val="en-US" w:eastAsia="zh-CN"/>
        </w:rPr>
        <w:t xml:space="preserve">十</w:t>
      </w:r>
      <w:r>
        <w:rPr>
          <w:rFonts w:hint="eastAsia" w:ascii="宋体" w:hAnsi="宋体" w:eastAsia="宋体" w:cs="宋体"/>
          <w:b w:val="0"/>
          <w:bCs w:val="0"/>
          <w:iCs w:val="0"/>
          <w:color w:val="000000"/>
          <w:sz w:val="28"/>
          <w:szCs w:val="28"/>
        </w:rPr>
        <w:t xml:space="preserve">、</w:t>
      </w:r>
      <w:r>
        <w:rPr>
          <w:rFonts w:hint="eastAsia" w:ascii="宋体" w:hAnsi="宋体" w:eastAsia="宋体" w:cs="宋体"/>
          <w:b w:val="0"/>
          <w:bCs w:val="0"/>
          <w:i w:val="0"/>
          <w:color w:val="000000"/>
          <w:sz w:val="28"/>
          <w:szCs w:val="28"/>
          <w:u w:val="none"/>
          <w:lang w:val="en-US" w:eastAsia="zh-CN"/>
        </w:rPr>
        <w:t xml:space="preserve">中</w:t>
      </w:r>
      <w:r>
        <w:rPr>
          <w:rFonts w:hint="eastAsia" w:ascii="宋体" w:hAnsi="宋体" w:eastAsia="宋体" w:cs="宋体"/>
          <w:b w:val="0"/>
          <w:bCs w:val="0"/>
          <w:i w:val="0"/>
          <w:color w:val="000000"/>
          <w:sz w:val="28"/>
          <w:szCs w:val="28"/>
          <w:u w:val="none"/>
        </w:rPr>
        <w:t xml:space="preserve">小企业声明函</w:t>
      </w:r>
      <w:r>
        <w:rPr>
          <w:rFonts w:hint="eastAsia" w:ascii="宋体" w:hAnsi="宋体" w:eastAsia="宋体" w:cs="宋体"/>
          <w:b w:val="0"/>
          <w:bCs w:val="0"/>
          <w:i w:val="0"/>
          <w:color w:val="000000"/>
          <w:sz w:val="28"/>
          <w:szCs w:val="28"/>
          <w:u w:val="none"/>
          <w:lang w:eastAsia="zh-CN"/>
        </w:rPr>
        <w:t xml:space="preserve">（</w:t>
      </w:r>
      <w:r>
        <w:rPr>
          <w:rFonts w:hint="eastAsia" w:ascii="宋体" w:hAnsi="宋体" w:eastAsia="宋体" w:cs="宋体"/>
          <w:b w:val="0"/>
          <w:bCs w:val="0"/>
          <w:i w:val="0"/>
          <w:color w:val="000000"/>
          <w:sz w:val="28"/>
          <w:szCs w:val="28"/>
          <w:u w:val="none"/>
          <w:lang w:val="en-US" w:eastAsia="zh-CN"/>
        </w:rPr>
        <w:t xml:space="preserve">如有</w:t>
      </w:r>
      <w:r>
        <w:rPr>
          <w:rFonts w:hint="eastAsia" w:ascii="宋体" w:hAnsi="宋体" w:eastAsia="宋体" w:cs="宋体"/>
          <w:b w:val="0"/>
          <w:bCs w:val="0"/>
          <w:i w:val="0"/>
          <w:color w:val="000000"/>
          <w:sz w:val="28"/>
          <w:szCs w:val="28"/>
          <w:u w:val="none"/>
          <w:lang w:eastAsia="zh-CN"/>
        </w:rPr>
        <w:t xml:space="preserve">）</w:t>
      </w:r>
      <w:r>
        <w:rPr>
          <w:rFonts w:hint="eastAsia" w:ascii="宋体" w:hAnsi="宋体" w:eastAsia="宋体" w:cs="宋体"/>
          <w:b w:val="0"/>
          <w:bCs w:val="0"/>
          <w:iCs w:val="0"/>
          <w:color w:val="000000"/>
          <w:sz w:val="28"/>
          <w:szCs w:val="28"/>
        </w:rPr>
      </w:r>
      <w:r/>
    </w:p>
    <w:p>
      <w:pPr>
        <w:pStyle w:val="658"/>
        <w:ind w:firstLine="560"/>
        <w:keepLines w:val="0"/>
        <w:keepNext w:val="0"/>
        <w:pageBreakBefore w:val="0"/>
        <w:spacing w:line="360" w:lineRule="auto"/>
        <w:widowControl w:val="off"/>
        <w:rPr>
          <w:rFonts w:hint="eastAsia" w:ascii="宋体" w:hAnsi="宋体" w:eastAsia="宋体" w:cs="宋体"/>
          <w:b w:val="0"/>
          <w:bCs w:val="0"/>
          <w:i w:val="0"/>
          <w:color w:val="000000"/>
          <w:sz w:val="28"/>
          <w:szCs w:val="28"/>
          <w:u w:val="none"/>
          <w:lang w:eastAsia="zh-CN"/>
        </w:rPr>
      </w:pPr>
      <w:r>
        <w:rPr>
          <w:rFonts w:hint="eastAsia" w:ascii="宋体" w:hAnsi="宋体" w:eastAsia="宋体" w:cs="宋体"/>
          <w:b w:val="0"/>
          <w:bCs w:val="0"/>
          <w:i w:val="0"/>
          <w:color w:val="000000"/>
          <w:sz w:val="28"/>
          <w:szCs w:val="28"/>
          <w:u w:val="none"/>
          <w:lang w:val="en-US" w:eastAsia="zh-CN"/>
        </w:rPr>
        <w:t xml:space="preserve">十一、</w:t>
      </w:r>
      <w:r>
        <w:rPr>
          <w:rFonts w:hint="eastAsia" w:ascii="宋体" w:hAnsi="宋体" w:eastAsia="宋体" w:cs="宋体"/>
          <w:b w:val="0"/>
          <w:bCs w:val="0"/>
          <w:i w:val="0"/>
          <w:color w:val="000000"/>
          <w:sz w:val="28"/>
          <w:szCs w:val="28"/>
          <w:u w:val="none"/>
        </w:rPr>
        <w:t xml:space="preserve">残疾人福利性单位声明函</w:t>
      </w:r>
      <w:r>
        <w:rPr>
          <w:rFonts w:hint="eastAsia" w:ascii="宋体" w:hAnsi="宋体" w:eastAsia="宋体" w:cs="宋体"/>
          <w:b w:val="0"/>
          <w:bCs w:val="0"/>
          <w:i w:val="0"/>
          <w:color w:val="000000"/>
          <w:sz w:val="28"/>
          <w:szCs w:val="28"/>
          <w:u w:val="none"/>
          <w:lang w:eastAsia="zh-CN"/>
        </w:rPr>
        <w:t xml:space="preserve">（</w:t>
      </w:r>
      <w:r>
        <w:rPr>
          <w:rFonts w:hint="eastAsia" w:ascii="宋体" w:hAnsi="宋体" w:eastAsia="宋体" w:cs="宋体"/>
          <w:b w:val="0"/>
          <w:bCs w:val="0"/>
          <w:i w:val="0"/>
          <w:color w:val="000000"/>
          <w:sz w:val="28"/>
          <w:szCs w:val="28"/>
          <w:u w:val="none"/>
          <w:lang w:val="en-US" w:eastAsia="zh-CN"/>
        </w:rPr>
        <w:t xml:space="preserve">如有</w:t>
      </w:r>
      <w:r>
        <w:rPr>
          <w:rFonts w:hint="eastAsia" w:ascii="宋体" w:hAnsi="宋体" w:eastAsia="宋体" w:cs="宋体"/>
          <w:b w:val="0"/>
          <w:bCs w:val="0"/>
          <w:i w:val="0"/>
          <w:color w:val="000000"/>
          <w:sz w:val="28"/>
          <w:szCs w:val="28"/>
          <w:u w:val="none"/>
          <w:lang w:eastAsia="zh-CN"/>
        </w:rPr>
        <w:t xml:space="preserve">）</w:t>
      </w:r>
      <w:r>
        <w:rPr>
          <w:rFonts w:hint="eastAsia" w:ascii="宋体" w:hAnsi="宋体" w:eastAsia="宋体" w:cs="宋体"/>
          <w:b w:val="0"/>
          <w:bCs w:val="0"/>
          <w:i w:val="0"/>
          <w:color w:val="000000"/>
          <w:sz w:val="28"/>
          <w:szCs w:val="28"/>
          <w:u w:val="none"/>
          <w:lang w:eastAsia="zh-CN"/>
        </w:rPr>
      </w:r>
      <w:r/>
    </w:p>
    <w:p>
      <w:pPr>
        <w:pStyle w:val="658"/>
        <w:ind w:firstLine="560"/>
        <w:keepLines w:val="0"/>
        <w:keepNext w:val="0"/>
        <w:pageBreakBefore w:val="0"/>
        <w:spacing w:line="360" w:lineRule="auto"/>
        <w:widowControl w:val="off"/>
        <w:rPr>
          <w:rFonts w:hint="eastAsia" w:ascii="宋体" w:hAnsi="宋体" w:eastAsia="宋体" w:cs="宋体"/>
          <w:b w:val="0"/>
          <w:bCs w:val="0"/>
          <w:iCs w:val="0"/>
          <w:color w:val="000000"/>
          <w:sz w:val="28"/>
          <w:szCs w:val="28"/>
        </w:rPr>
      </w:pPr>
      <w:r>
        <w:rPr>
          <w:rFonts w:hint="eastAsia" w:ascii="宋体" w:hAnsi="宋体" w:eastAsia="宋体" w:cs="宋体"/>
          <w:b w:val="0"/>
          <w:bCs w:val="0"/>
          <w:iCs w:val="0"/>
          <w:color w:val="000000"/>
          <w:sz w:val="28"/>
          <w:szCs w:val="28"/>
        </w:rPr>
      </w:r>
      <w:r/>
    </w:p>
    <w:p>
      <w:pPr>
        <w:pStyle w:val="658"/>
        <w:ind w:firstLine="480"/>
        <w:pageBreakBefore w:val="0"/>
        <w:spacing w:line="360" w:lineRule="auto"/>
        <w:rPr>
          <w:rFonts w:ascii="宋体" w:hAnsi="宋体"/>
          <w:color w:val="000000"/>
          <w:sz w:val="24"/>
          <w:szCs w:val="21"/>
        </w:rPr>
      </w:pPr>
      <w:r>
        <w:rPr>
          <w:rFonts w:ascii="宋体" w:hAnsi="宋体"/>
          <w:color w:val="000000"/>
          <w:sz w:val="24"/>
          <w:szCs w:val="21"/>
        </w:rPr>
      </w:r>
      <w:r/>
    </w:p>
    <w:p>
      <w:pPr>
        <w:pStyle w:val="658"/>
        <w:ind w:firstLine="480"/>
        <w:pageBreakBefore w:val="0"/>
        <w:spacing w:line="360" w:lineRule="auto"/>
        <w:rPr>
          <w:rFonts w:ascii="宋体" w:hAnsi="宋体"/>
          <w:color w:val="000000"/>
          <w:sz w:val="24"/>
          <w:szCs w:val="21"/>
        </w:rPr>
      </w:pPr>
      <w:r>
        <w:rPr>
          <w:rFonts w:ascii="宋体" w:hAnsi="宋体"/>
          <w:color w:val="000000"/>
          <w:sz w:val="24"/>
          <w:szCs w:val="21"/>
        </w:rPr>
      </w:r>
      <w:r/>
    </w:p>
    <w:p>
      <w:pPr>
        <w:pStyle w:val="658"/>
        <w:ind w:firstLine="480"/>
        <w:pageBreakBefore w:val="0"/>
        <w:spacing w:line="360" w:lineRule="auto"/>
        <w:rPr>
          <w:rFonts w:ascii="宋体" w:hAnsi="宋体"/>
          <w:color w:val="000000"/>
          <w:sz w:val="24"/>
          <w:szCs w:val="21"/>
        </w:rPr>
      </w:pPr>
      <w:r>
        <w:rPr>
          <w:rFonts w:ascii="宋体" w:hAnsi="宋体"/>
          <w:color w:val="000000"/>
          <w:sz w:val="24"/>
          <w:szCs w:val="21"/>
        </w:rPr>
      </w:r>
      <w:r/>
    </w:p>
    <w:p>
      <w:pPr>
        <w:pStyle w:val="658"/>
        <w:ind w:firstLine="480"/>
        <w:pageBreakBefore w:val="0"/>
        <w:spacing w:line="360" w:lineRule="auto"/>
        <w:rPr>
          <w:rFonts w:ascii="宋体" w:hAnsi="宋体"/>
          <w:color w:val="000000"/>
          <w:sz w:val="24"/>
          <w:szCs w:val="21"/>
        </w:rPr>
      </w:pPr>
      <w:r>
        <w:rPr>
          <w:rFonts w:ascii="宋体" w:hAnsi="宋体"/>
          <w:color w:val="000000"/>
          <w:sz w:val="24"/>
          <w:szCs w:val="21"/>
        </w:rPr>
      </w:r>
      <w:r/>
    </w:p>
    <w:p>
      <w:pPr>
        <w:pStyle w:val="658"/>
        <w:rPr>
          <w:rFonts w:hint="eastAsia" w:ascii="黑体" w:hAnsi="黑体" w:eastAsia="黑体" w:cs="Times New Roman"/>
          <w:i/>
          <w:color w:val="000000"/>
          <w:sz w:val="32"/>
          <w:szCs w:val="32"/>
          <w:u w:val="single"/>
          <w:lang w:val="en-US" w:eastAsia="zh-CN"/>
        </w:rPr>
      </w:pPr>
      <w:r>
        <w:rPr>
          <w:rFonts w:hint="eastAsia" w:ascii="黑体" w:hAnsi="黑体" w:eastAsia="黑体" w:cs="Times New Roman"/>
          <w:i/>
          <w:color w:val="000000"/>
          <w:sz w:val="32"/>
          <w:szCs w:val="32"/>
          <w:u w:val="single"/>
          <w:lang w:val="en-US" w:eastAsia="zh-CN"/>
        </w:rPr>
        <w:br w:type="page" w:clear="all"/>
      </w:r>
      <w:r>
        <w:rPr>
          <w:rFonts w:hint="eastAsia" w:ascii="黑体" w:hAnsi="黑体" w:eastAsia="黑体" w:cs="Times New Roman"/>
          <w:i w:val="0"/>
          <w:color w:val="000000"/>
          <w:sz w:val="32"/>
          <w:szCs w:val="32"/>
          <w:u w:val="none"/>
          <w:lang w:val="en-US" w:eastAsia="zh-CN"/>
        </w:rPr>
        <w:t xml:space="preserve">一、供应商信用承诺函</w:t>
      </w:r>
      <w:r>
        <w:rPr>
          <w:rFonts w:hint="eastAsia" w:ascii="黑体" w:hAnsi="黑体" w:eastAsia="黑体" w:cs="Times New Roman"/>
          <w:i/>
          <w:color w:val="000000"/>
          <w:sz w:val="32"/>
          <w:szCs w:val="32"/>
          <w:u w:val="single"/>
          <w:lang w:val="en-US" w:eastAsia="zh-CN"/>
        </w:rPr>
      </w:r>
      <w:r/>
    </w:p>
    <w:p>
      <w:pPr>
        <w:pStyle w:val="658"/>
        <w:jc w:val="center"/>
        <w:spacing w:line="360" w:lineRule="auto"/>
        <w:rPr>
          <w:rFonts w:hint="eastAsia" w:ascii="方正小标宋简体" w:hAnsi="方正小标宋简体" w:eastAsia="方正小标宋简体" w:cs="方正小标宋简体"/>
          <w:color w:val="000000"/>
          <w:sz w:val="32"/>
          <w:szCs w:val="32"/>
          <w:lang w:val="en-US"/>
        </w:rPr>
        <w:outlineLvl w:val="0"/>
      </w:pPr>
      <w:r>
        <w:rPr>
          <w:rFonts w:hint="eastAsia" w:ascii="方正小标宋简体" w:hAnsi="方正小标宋简体" w:eastAsia="方正小标宋简体" w:cs="方正小标宋简体"/>
          <w:color w:val="000000"/>
          <w:sz w:val="32"/>
          <w:szCs w:val="32"/>
          <w:lang w:val="en-US"/>
        </w:rPr>
        <w:t xml:space="preserve">供应商信用承诺函</w:t>
      </w:r>
      <w:r>
        <w:rPr>
          <w:rFonts w:hint="eastAsia" w:ascii="方正小标宋简体" w:hAnsi="方正小标宋简体" w:eastAsia="方正小标宋简体" w:cs="方正小标宋简体"/>
          <w:color w:val="000000"/>
          <w:sz w:val="32"/>
          <w:szCs w:val="32"/>
          <w:lang w:val="en-US"/>
        </w:rPr>
      </w:r>
      <w:r/>
    </w:p>
    <w:p>
      <w:pPr>
        <w:pStyle w:val="658"/>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南京市公共资源交易中心：</w:t>
      </w:r>
      <w:r>
        <w:rPr>
          <w:rFonts w:hint="eastAsia" w:ascii="宋体" w:hAnsi="宋体" w:eastAsia="宋体" w:cs="Times New Roman"/>
          <w:color w:val="000000"/>
          <w:sz w:val="24"/>
          <w:szCs w:val="24"/>
        </w:rPr>
      </w:r>
      <w:r/>
    </w:p>
    <w:p>
      <w:pPr>
        <w:pStyle w:val="658"/>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（供应商名称）郑重承诺：</w:t>
      </w:r>
      <w:r>
        <w:rPr>
          <w:rFonts w:hint="eastAsia" w:ascii="宋体" w:hAnsi="宋体" w:eastAsia="宋体" w:cs="Times New Roman"/>
          <w:color w:val="000000"/>
          <w:sz w:val="24"/>
          <w:szCs w:val="24"/>
        </w:rPr>
      </w:r>
      <w:r/>
    </w:p>
    <w:p>
      <w:pPr>
        <w:pStyle w:val="658"/>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我公司符合下列要求：</w:t>
      </w:r>
      <w:r>
        <w:rPr>
          <w:rFonts w:hint="eastAsia" w:ascii="宋体" w:hAnsi="宋体" w:eastAsia="宋体" w:cs="Times New Roman"/>
          <w:color w:val="000000"/>
          <w:sz w:val="24"/>
          <w:szCs w:val="24"/>
        </w:rPr>
      </w:r>
      <w:r/>
    </w:p>
    <w:p>
      <w:pPr>
        <w:pStyle w:val="658"/>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(一)具有独立承担民事责任的能力；</w:t>
      </w:r>
      <w:r>
        <w:rPr>
          <w:rFonts w:hint="eastAsia" w:ascii="宋体" w:hAnsi="宋体" w:eastAsia="宋体" w:cs="Times New Roman"/>
          <w:color w:val="000000"/>
          <w:sz w:val="24"/>
          <w:szCs w:val="24"/>
        </w:rPr>
      </w:r>
      <w:r/>
    </w:p>
    <w:p>
      <w:pPr>
        <w:pStyle w:val="658"/>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(二)具有良好的商业信誉和健全的财务会计制度；</w:t>
      </w:r>
      <w:r>
        <w:rPr>
          <w:rFonts w:hint="eastAsia" w:ascii="宋体" w:hAnsi="宋体" w:eastAsia="宋体" w:cs="Times New Roman"/>
          <w:color w:val="000000"/>
          <w:sz w:val="24"/>
          <w:szCs w:val="24"/>
        </w:rPr>
      </w:r>
      <w:r/>
    </w:p>
    <w:p>
      <w:pPr>
        <w:pStyle w:val="658"/>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(三)具有履行合同所必需的设备和专业技术能力；</w:t>
      </w:r>
      <w:r>
        <w:rPr>
          <w:rFonts w:hint="eastAsia" w:ascii="宋体" w:hAnsi="宋体" w:eastAsia="宋体" w:cs="Times New Roman"/>
          <w:color w:val="000000"/>
          <w:sz w:val="24"/>
          <w:szCs w:val="24"/>
        </w:rPr>
      </w:r>
      <w:r/>
    </w:p>
    <w:p>
      <w:pPr>
        <w:pStyle w:val="658"/>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(四)有依法缴纳税收和社会保障资金的良好记录；</w:t>
      </w:r>
      <w:r>
        <w:rPr>
          <w:rFonts w:hint="eastAsia" w:ascii="宋体" w:hAnsi="宋体" w:eastAsia="宋体" w:cs="Times New Roman"/>
          <w:color w:val="000000"/>
          <w:sz w:val="24"/>
          <w:szCs w:val="24"/>
        </w:rPr>
      </w:r>
      <w:r/>
    </w:p>
    <w:p>
      <w:pPr>
        <w:pStyle w:val="658"/>
        <w:ind w:firstLine="492"/>
        <w:spacing w:line="46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(五)参加政府采购活动前三年内</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在经营活动中没有重大违法记录</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658"/>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如果我公司</w:t>
      </w:r>
      <w:r>
        <w:rPr>
          <w:rFonts w:hint="eastAsia" w:ascii="宋体" w:hAnsi="宋体" w:eastAsia="宋体" w:cs="Times New Roman"/>
          <w:color w:val="000000"/>
          <w:sz w:val="24"/>
          <w:szCs w:val="24"/>
          <w:lang w:eastAsia="zh-CN"/>
        </w:rPr>
        <w:t xml:space="preserve">成交，</w:t>
      </w:r>
      <w:r>
        <w:rPr>
          <w:rFonts w:hint="eastAsia" w:ascii="宋体" w:hAnsi="宋体" w:eastAsia="宋体" w:cs="Times New Roman"/>
          <w:color w:val="000000"/>
          <w:sz w:val="24"/>
          <w:szCs w:val="24"/>
        </w:rPr>
        <w:t xml:space="preserve">将在</w:t>
      </w:r>
      <w:r>
        <w:rPr>
          <w:rFonts w:hint="eastAsia" w:ascii="宋体" w:hAnsi="宋体" w:eastAsia="宋体" w:cs="Times New Roman"/>
          <w:color w:val="000000"/>
          <w:sz w:val="24"/>
          <w:szCs w:val="24"/>
          <w:lang w:eastAsia="zh-CN"/>
        </w:rPr>
        <w:t xml:space="preserve">成交</w:t>
      </w:r>
      <w:r>
        <w:rPr>
          <w:rFonts w:hint="eastAsia" w:ascii="宋体" w:hAnsi="宋体" w:eastAsia="宋体" w:cs="Times New Roman"/>
          <w:color w:val="000000"/>
          <w:sz w:val="24"/>
          <w:szCs w:val="24"/>
        </w:rPr>
        <w:t xml:space="preserve">结果公示后七个工作日内向采购人提供下列材料核验：</w:t>
      </w:r>
      <w:r>
        <w:rPr>
          <w:rFonts w:hint="eastAsia" w:ascii="宋体" w:hAnsi="宋体" w:eastAsia="宋体" w:cs="Times New Roman"/>
          <w:color w:val="000000"/>
          <w:sz w:val="24"/>
          <w:szCs w:val="24"/>
        </w:rPr>
      </w:r>
      <w:r/>
    </w:p>
    <w:p>
      <w:pPr>
        <w:pStyle w:val="658"/>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（1）营业执照副本或事业单位法人登记证书；</w:t>
      </w:r>
      <w:r>
        <w:rPr>
          <w:rFonts w:hint="eastAsia" w:ascii="宋体" w:hAnsi="宋体" w:eastAsia="宋体" w:cs="Times New Roman"/>
          <w:color w:val="000000"/>
          <w:sz w:val="24"/>
          <w:szCs w:val="24"/>
        </w:rPr>
      </w:r>
      <w:r/>
    </w:p>
    <w:p>
      <w:pPr>
        <w:pStyle w:val="658"/>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（2）参加本次政府采购活动前一年的经审计的财务报告（包括“四表一注”</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rPr>
      </w:r>
      <w:r/>
    </w:p>
    <w:p>
      <w:pPr>
        <w:pStyle w:val="658"/>
        <w:ind w:firstLine="492"/>
        <w:spacing w:line="46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rPr>
          <w:rFonts w:hint="eastAsia" w:ascii="宋体" w:hAnsi="宋体" w:eastAsia="宋体" w:cs="Times New Roman"/>
          <w:color w:val="000000"/>
          <w:sz w:val="24"/>
          <w:szCs w:val="24"/>
          <w:lang w:val="en-US" w:eastAsia="zh-CN"/>
        </w:rPr>
      </w:r>
      <w:r/>
    </w:p>
    <w:p>
      <w:pPr>
        <w:pStyle w:val="658"/>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rPr>
          <w:rFonts w:hint="eastAsia" w:ascii="宋体" w:hAnsi="宋体" w:eastAsia="宋体" w:cs="Times New Roman"/>
          <w:color w:val="000000"/>
          <w:sz w:val="24"/>
          <w:szCs w:val="24"/>
        </w:rPr>
      </w:r>
      <w:r/>
    </w:p>
    <w:p>
      <w:pPr>
        <w:pStyle w:val="658"/>
        <w:ind w:firstLine="492"/>
        <w:spacing w:line="460" w:lineRule="exact"/>
        <w:rPr>
          <w:rFonts w:hint="eastAsia"/>
          <w:color w:val="000000"/>
          <w:sz w:val="24"/>
          <w:szCs w:val="24"/>
        </w:rPr>
      </w:pPr>
      <w:r>
        <w:rPr>
          <w:rFonts w:hint="eastAsia"/>
          <w:color w:val="000000"/>
          <w:sz w:val="24"/>
          <w:szCs w:val="24"/>
        </w:rPr>
        <w:t xml:space="preserve">本公司对上述承诺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w:t>
      </w:r>
      <w:r>
        <w:rPr>
          <w:rFonts w:hint="eastAsia"/>
          <w:color w:val="000000"/>
          <w:sz w:val="24"/>
          <w:szCs w:val="24"/>
          <w:lang w:eastAsia="zh-CN"/>
        </w:rPr>
        <w:t xml:space="preserve">，</w:t>
      </w:r>
      <w:r>
        <w:rPr>
          <w:rFonts w:hint="eastAsia"/>
          <w:color w:val="000000"/>
          <w:sz w:val="24"/>
          <w:szCs w:val="24"/>
        </w:rPr>
        <w:t xml:space="preserve">如有虚假</w:t>
      </w:r>
      <w:r>
        <w:rPr>
          <w:rFonts w:hint="eastAsia"/>
          <w:color w:val="000000"/>
          <w:sz w:val="24"/>
          <w:szCs w:val="24"/>
          <w:lang w:eastAsia="zh-CN"/>
        </w:rPr>
        <w:t xml:space="preserve">，</w:t>
      </w:r>
      <w:r>
        <w:rPr>
          <w:rFonts w:hint="eastAsia"/>
          <w:color w:val="000000"/>
          <w:sz w:val="24"/>
          <w:szCs w:val="24"/>
        </w:rPr>
        <w:t xml:space="preserve">将依法承担相应责任。</w:t>
      </w:r>
      <w:r>
        <w:rPr>
          <w:rFonts w:hint="eastAsia"/>
          <w:color w:val="000000"/>
          <w:sz w:val="24"/>
          <w:szCs w:val="24"/>
        </w:rPr>
      </w:r>
      <w:r/>
    </w:p>
    <w:p>
      <w:pPr>
        <w:pStyle w:val="658"/>
        <w:ind w:firstLine="492"/>
        <w:spacing w:line="460" w:lineRule="exact"/>
        <w:rPr>
          <w:color w:val="000000"/>
          <w:sz w:val="24"/>
          <w:szCs w:val="24"/>
        </w:rPr>
      </w:pPr>
      <w:r>
        <w:rPr>
          <w:color w:val="000000"/>
          <w:sz w:val="24"/>
          <w:szCs w:val="24"/>
        </w:rPr>
      </w:r>
      <w:r/>
    </w:p>
    <w:p>
      <w:pPr>
        <w:pStyle w:val="775"/>
        <w:rPr>
          <w:color w:val="000000"/>
          <w:sz w:val="24"/>
          <w:szCs w:val="24"/>
        </w:rPr>
      </w:pPr>
      <w:r>
        <w:rPr>
          <w:color w:val="000000"/>
          <w:sz w:val="24"/>
          <w:szCs w:val="24"/>
        </w:rPr>
      </w:r>
      <w:r/>
    </w:p>
    <w:p>
      <w:pPr>
        <w:pStyle w:val="658"/>
        <w:ind w:right="180" w:firstLine="360"/>
        <w:jc w:val="right"/>
        <w:spacing w:line="560" w:lineRule="exact"/>
        <w:rPr>
          <w:rFonts w:hint="eastAsia" w:ascii="宋体" w:hAnsi="宋体"/>
          <w:color w:val="000000"/>
          <w:sz w:val="24"/>
          <w:szCs w:val="24"/>
        </w:rPr>
      </w:pPr>
      <w:r>
        <w:rPr>
          <w:rFonts w:hint="eastAsia" w:ascii="宋体" w:hAnsi="宋体"/>
          <w:color w:val="000000"/>
          <w:sz w:val="24"/>
          <w:szCs w:val="24"/>
          <w:lang w:eastAsia="zh-CN"/>
        </w:rPr>
        <w:t xml:space="preserve">供应商</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rPr>
        <w:t xml:space="preserve">（加盖电子公章）</w:t>
      </w:r>
      <w:r>
        <w:rPr>
          <w:rFonts w:hint="eastAsia" w:ascii="宋体" w:hAnsi="宋体"/>
          <w:color w:val="000000"/>
          <w:sz w:val="24"/>
          <w:szCs w:val="24"/>
        </w:rPr>
      </w:r>
      <w:r/>
    </w:p>
    <w:p>
      <w:pPr>
        <w:pStyle w:val="658"/>
        <w:ind w:firstLine="6240"/>
        <w:spacing w:line="560" w:lineRule="exact"/>
        <w:rPr>
          <w:rFonts w:hint="eastAsia" w:ascii="宋体" w:hAnsi="宋体"/>
          <w:color w:val="000000"/>
          <w:sz w:val="24"/>
          <w:szCs w:val="24"/>
        </w:rPr>
      </w:pPr>
      <w:r>
        <w:rPr>
          <w:rFonts w:hint="eastAsia"/>
          <w:color w:val="000000"/>
          <w:sz w:val="24"/>
          <w:szCs w:val="24"/>
        </w:rPr>
        <w:t xml:space="preserve">日  期：</w:t>
      </w:r>
      <w:r>
        <w:rPr>
          <w:rFonts w:hint="eastAsia" w:ascii="宋体" w:hAnsi="宋体"/>
          <w:color w:val="000000"/>
          <w:sz w:val="24"/>
          <w:szCs w:val="24"/>
        </w:rPr>
      </w:r>
      <w:r/>
    </w:p>
    <w:p>
      <w:pPr>
        <w:pStyle w:val="658"/>
        <w:pageBreakBefore w:val="0"/>
        <w:spacing w:line="360" w:lineRule="auto"/>
        <w:rPr>
          <w:color w:val="000000"/>
          <w:sz w:val="24"/>
          <w:szCs w:val="24"/>
        </w:rPr>
      </w:pPr>
      <w:r>
        <w:rPr>
          <w:color w:val="000000"/>
          <w:sz w:val="24"/>
          <w:szCs w:val="24"/>
        </w:rPr>
      </w:r>
      <w:r/>
    </w:p>
    <w:p>
      <w:pPr>
        <w:pStyle w:val="658"/>
        <w:pageBreakBefore w:val="0"/>
        <w:spacing w:line="360" w:lineRule="auto"/>
        <w:rPr>
          <w:rFonts w:hint="eastAsia" w:ascii="宋体" w:hAnsi="宋体"/>
          <w:color w:val="000000"/>
          <w:sz w:val="24"/>
          <w:szCs w:val="24"/>
          <w:lang w:eastAsia="zh-CN"/>
        </w:rPr>
      </w:pPr>
      <w:r>
        <w:rPr>
          <w:rFonts w:hint="eastAsia" w:ascii="宋体" w:hAnsi="宋体"/>
          <w:color w:val="000000"/>
          <w:sz w:val="24"/>
          <w:szCs w:val="24"/>
          <w:lang w:eastAsia="zh-CN"/>
        </w:rPr>
      </w:r>
      <w:r/>
    </w:p>
    <w:p>
      <w:pPr>
        <w:pStyle w:val="658"/>
        <w:ind w:firstLine="480"/>
        <w:pageBreakBefore w:val="0"/>
        <w:spacing w:line="360" w:lineRule="auto"/>
        <w:rPr>
          <w:rFonts w:hint="eastAsia" w:ascii="宋体" w:hAnsi="宋体"/>
          <w:b w:val="0"/>
          <w:bCs w:val="0"/>
          <w:color w:val="000000"/>
          <w:sz w:val="24"/>
          <w:szCs w:val="24"/>
          <w:lang w:eastAsia="zh-CN"/>
        </w:rPr>
      </w:pPr>
      <w:r>
        <w:rPr>
          <w:rFonts w:hint="eastAsia" w:ascii="宋体" w:hAnsi="宋体"/>
          <w:b w:val="0"/>
          <w:bCs w:val="0"/>
          <w:color w:val="000000"/>
          <w:sz w:val="24"/>
          <w:szCs w:val="24"/>
          <w:lang w:eastAsia="zh-CN"/>
        </w:rPr>
      </w:r>
      <w:r/>
    </w:p>
    <w:p>
      <w:pPr>
        <w:pStyle w:val="658"/>
        <w:pageBreakBefore w:val="0"/>
        <w:spacing w:line="360" w:lineRule="auto"/>
        <w:rPr>
          <w:rFonts w:hint="eastAsia" w:ascii="宋体" w:hAnsi="宋体"/>
          <w:b/>
          <w:bCs/>
          <w:color w:val="000000"/>
          <w:sz w:val="21"/>
          <w:szCs w:val="21"/>
          <w:lang w:eastAsia="zh-CN"/>
        </w:rPr>
      </w:pPr>
      <w:r>
        <w:rPr>
          <w:rFonts w:hint="eastAsia" w:ascii="宋体" w:hAnsi="宋体"/>
          <w:b/>
          <w:bCs/>
          <w:color w:val="000000"/>
          <w:sz w:val="21"/>
          <w:szCs w:val="21"/>
          <w:lang w:eastAsia="zh-CN"/>
        </w:rPr>
      </w:r>
      <w:r/>
    </w:p>
    <w:p>
      <w:pPr>
        <w:pStyle w:val="658"/>
        <w:pageBreakBefore w:val="0"/>
        <w:spacing w:line="360" w:lineRule="auto"/>
        <w:rPr>
          <w:rFonts w:hint="eastAsia" w:ascii="黑体" w:hAnsi="黑体" w:eastAsia="黑体" w:cs="Times New Roman"/>
          <w:i w:val="0"/>
          <w:color w:val="000000"/>
          <w:sz w:val="32"/>
          <w:szCs w:val="32"/>
          <w:u w:val="none"/>
          <w:lang w:val="en-US" w:eastAsia="zh-CN"/>
        </w:rPr>
      </w:pPr>
      <w:r/>
      <w:bookmarkEnd w:id="137"/>
      <w:r/>
      <w:bookmarkEnd w:id="138"/>
      <w:r/>
      <w:bookmarkEnd w:id="139"/>
      <w:r/>
      <w:bookmarkStart w:id="140" w:name="_Toc120614284"/>
      <w:r>
        <w:rPr>
          <w:rFonts w:hint="eastAsia" w:ascii="黑体" w:hAnsi="黑体" w:eastAsia="黑体" w:cs="Times New Roman"/>
          <w:i w:val="0"/>
          <w:color w:val="000000"/>
          <w:sz w:val="32"/>
          <w:szCs w:val="32"/>
          <w:u w:val="none"/>
          <w:lang w:val="en-US" w:eastAsia="zh-CN"/>
        </w:rPr>
        <w:br w:type="page" w:clear="all"/>
      </w:r>
      <w:r>
        <w:rPr>
          <w:rFonts w:hint="eastAsia" w:ascii="黑体" w:hAnsi="黑体" w:eastAsia="黑体" w:cs="Times New Roman"/>
          <w:i w:val="0"/>
          <w:color w:val="000000"/>
          <w:sz w:val="32"/>
          <w:szCs w:val="32"/>
          <w:u w:val="none"/>
          <w:lang w:val="en-US" w:eastAsia="zh-CN"/>
        </w:rPr>
        <w:t xml:space="preserve">二、特定资格要求的证明文件</w:t>
      </w:r>
      <w:r>
        <w:rPr>
          <w:rFonts w:hint="eastAsia" w:ascii="黑体" w:hAnsi="黑体" w:eastAsia="黑体" w:cs="Times New Roman"/>
          <w:i w:val="0"/>
          <w:color w:val="000000"/>
          <w:sz w:val="32"/>
          <w:szCs w:val="32"/>
          <w:u w:val="none"/>
          <w:lang w:val="en-US" w:eastAsia="zh-CN"/>
        </w:rPr>
      </w:r>
      <w:r/>
    </w:p>
    <w:p>
      <w:pPr>
        <w:pStyle w:val="658"/>
        <w:pageBreakBefore w:val="0"/>
        <w:spacing w:line="360" w:lineRule="auto"/>
        <w:rPr>
          <w:rFonts w:hint="eastAsia" w:ascii="宋体" w:hAnsi="宋体"/>
          <w:bCs/>
          <w:color w:val="000000"/>
          <w:sz w:val="24"/>
          <w:szCs w:val="21"/>
        </w:rPr>
      </w:pPr>
      <w:r>
        <w:rPr>
          <w:rFonts w:hint="eastAsia" w:ascii="宋体" w:hAnsi="宋体"/>
          <w:color w:val="000000"/>
          <w:sz w:val="24"/>
          <w:szCs w:val="21"/>
        </w:rPr>
        <w:t xml:space="preserve">  本项目申请人的特定资格要求中要求提供的</w:t>
      </w:r>
      <w:r>
        <w:rPr>
          <w:rFonts w:hint="eastAsia" w:ascii="宋体" w:hAnsi="宋体"/>
          <w:color w:val="000000"/>
          <w:sz w:val="24"/>
          <w:szCs w:val="21"/>
          <w:lang w:val="en-US" w:eastAsia="zh-CN"/>
        </w:rPr>
        <w:t xml:space="preserve">材料</w:t>
      </w:r>
      <w:r>
        <w:rPr>
          <w:rFonts w:hint="eastAsia" w:ascii="宋体" w:hAnsi="宋体"/>
          <w:color w:val="000000"/>
          <w:sz w:val="24"/>
          <w:szCs w:val="21"/>
        </w:rPr>
        <w:t xml:space="preserve">。</w:t>
      </w:r>
      <w:r>
        <w:rPr>
          <w:rFonts w:hint="eastAsia" w:ascii="宋体" w:hAnsi="宋体"/>
          <w:bCs/>
          <w:color w:val="000000"/>
          <w:sz w:val="24"/>
          <w:szCs w:val="21"/>
        </w:rPr>
      </w:r>
      <w:r/>
    </w:p>
    <w:p>
      <w:pPr>
        <w:pStyle w:val="658"/>
        <w:pageBreakBefore w:val="0"/>
        <w:spacing w:line="360" w:lineRule="auto"/>
        <w:rPr>
          <w:rFonts w:hint="eastAsia" w:ascii="宋体" w:hAnsi="宋体"/>
          <w:bCs/>
          <w:color w:val="000000"/>
          <w:sz w:val="24"/>
          <w:szCs w:val="21"/>
        </w:rPr>
      </w:pPr>
      <w:r>
        <w:rPr>
          <w:rFonts w:hint="eastAsia" w:ascii="宋体" w:hAnsi="宋体"/>
          <w:bCs/>
          <w:color w:val="000000"/>
          <w:sz w:val="24"/>
          <w:szCs w:val="21"/>
        </w:rPr>
      </w:r>
      <w:r/>
    </w:p>
    <w:p>
      <w:pPr>
        <w:pStyle w:val="658"/>
        <w:jc w:val="left"/>
        <w:pageBreakBefore w:val="0"/>
        <w:spacing w:line="360" w:lineRule="auto"/>
        <w:rPr>
          <w:rFonts w:hint="eastAsia" w:ascii="黑体" w:hAnsi="黑体" w:eastAsia="黑体"/>
          <w:i/>
          <w:color w:val="000000"/>
          <w:sz w:val="32"/>
          <w:szCs w:val="32"/>
          <w:u w:val="single"/>
          <w:lang w:val="en-US" w:eastAsia="zh-CN"/>
        </w:rPr>
      </w:pPr>
      <w:r>
        <w:rPr>
          <w:rFonts w:hint="eastAsia" w:ascii="黑体" w:hAnsi="黑体" w:eastAsia="黑体"/>
          <w:i/>
          <w:color w:val="000000"/>
          <w:sz w:val="32"/>
          <w:szCs w:val="32"/>
          <w:u w:val="single"/>
          <w:lang w:val="en-US" w:eastAsia="zh-CN"/>
        </w:rPr>
      </w:r>
      <w:r/>
    </w:p>
    <w:p>
      <w:pPr>
        <w:pStyle w:val="658"/>
        <w:jc w:val="left"/>
        <w:pageBreakBefore w:val="0"/>
        <w:spacing w:line="360" w:lineRule="auto"/>
        <w:rPr>
          <w:rFonts w:hint="eastAsia" w:ascii="黑体" w:hAnsi="黑体" w:eastAsia="黑体"/>
          <w:i/>
          <w:color w:val="000000"/>
          <w:sz w:val="32"/>
          <w:szCs w:val="32"/>
          <w:u w:val="single"/>
          <w:lang w:val="en-US" w:eastAsia="zh-CN"/>
        </w:rPr>
      </w:pPr>
      <w:r>
        <w:rPr>
          <w:rFonts w:hint="eastAsia" w:ascii="黑体" w:hAnsi="黑体" w:eastAsia="黑体"/>
          <w:i/>
          <w:color w:val="000000"/>
          <w:sz w:val="32"/>
          <w:szCs w:val="32"/>
          <w:u w:val="single"/>
          <w:lang w:val="en-US" w:eastAsia="zh-CN"/>
        </w:rPr>
      </w:r>
      <w:r/>
    </w:p>
    <w:p>
      <w:pPr>
        <w:pStyle w:val="658"/>
        <w:jc w:val="left"/>
        <w:pageBreakBefore w:val="0"/>
        <w:spacing w:line="360" w:lineRule="auto"/>
        <w:rPr>
          <w:rFonts w:hint="eastAsia" w:ascii="黑体" w:hAnsi="黑体" w:eastAsia="黑体"/>
          <w:i/>
          <w:color w:val="000000"/>
          <w:sz w:val="32"/>
          <w:szCs w:val="32"/>
          <w:u w:val="single"/>
          <w:lang w:val="en-US" w:eastAsia="zh-CN"/>
        </w:rPr>
      </w:pPr>
      <w:r>
        <w:rPr>
          <w:rFonts w:hint="eastAsia" w:ascii="黑体" w:hAnsi="黑体" w:eastAsia="黑体"/>
          <w:i/>
          <w:color w:val="000000"/>
          <w:sz w:val="32"/>
          <w:szCs w:val="32"/>
          <w:u w:val="single"/>
          <w:lang w:val="en-US" w:eastAsia="zh-CN"/>
        </w:rPr>
      </w:r>
      <w:r/>
    </w:p>
    <w:p>
      <w:pPr>
        <w:pStyle w:val="658"/>
        <w:jc w:val="left"/>
        <w:pageBreakBefore w:val="0"/>
        <w:spacing w:line="360" w:lineRule="auto"/>
        <w:rPr>
          <w:rFonts w:hint="eastAsia" w:ascii="黑体" w:hAnsi="黑体" w:eastAsia="黑体"/>
          <w:i/>
          <w:color w:val="000000"/>
          <w:sz w:val="32"/>
          <w:szCs w:val="32"/>
          <w:u w:val="single"/>
          <w:lang w:val="en-US" w:eastAsia="zh-CN"/>
        </w:rPr>
      </w:pPr>
      <w:r>
        <w:rPr>
          <w:rFonts w:hint="eastAsia" w:ascii="黑体" w:hAnsi="黑体" w:eastAsia="黑体"/>
          <w:i/>
          <w:color w:val="000000"/>
          <w:sz w:val="32"/>
          <w:szCs w:val="32"/>
          <w:u w:val="single"/>
          <w:lang w:val="en-US" w:eastAsia="zh-CN"/>
        </w:rPr>
      </w:r>
      <w:r/>
    </w:p>
    <w:p>
      <w:pPr>
        <w:pStyle w:val="658"/>
        <w:pageBreakBefore w:val="0"/>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658"/>
        <w:pageBreakBefore w:val="0"/>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658"/>
        <w:pageBreakBefore w:val="0"/>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t xml:space="preserve">三、法人授权书</w:t>
      </w:r>
      <w:r>
        <w:rPr>
          <w:rFonts w:hint="eastAsia" w:ascii="黑体" w:hAnsi="黑体" w:eastAsia="黑体" w:cs="Times New Roman"/>
          <w:i w:val="0"/>
          <w:color w:val="000000"/>
          <w:sz w:val="32"/>
          <w:szCs w:val="32"/>
          <w:u w:val="none"/>
          <w:lang w:val="en-US" w:eastAsia="zh-CN"/>
        </w:rPr>
      </w:r>
      <w:r/>
    </w:p>
    <w:p>
      <w:pPr>
        <w:pStyle w:val="658"/>
        <w:jc w:val="center"/>
        <w:pageBreakBefore w:val="0"/>
        <w:spacing w:line="360" w:lineRule="auto"/>
        <w:rPr>
          <w:rFonts w:hint="eastAsia" w:ascii="方正小标宋简体" w:hAnsi="方正小标宋简体" w:eastAsia="方正小标宋简体" w:cs="方正小标宋简体"/>
          <w:color w:val="000000"/>
          <w:sz w:val="32"/>
          <w:szCs w:val="32"/>
          <w:lang w:val="zh-CN" w:eastAsia="zh-CN"/>
        </w:rPr>
        <w:outlineLvl w:val="0"/>
      </w:pPr>
      <w:r>
        <w:rPr>
          <w:rFonts w:hint="eastAsia" w:ascii="方正小标宋简体" w:hAnsi="方正小标宋简体" w:eastAsia="方正小标宋简体" w:cs="方正小标宋简体"/>
          <w:color w:val="000000"/>
          <w:sz w:val="32"/>
          <w:szCs w:val="32"/>
          <w:lang w:val="zh-CN" w:eastAsia="zh-CN"/>
        </w:rPr>
        <w:t xml:space="preserve">法人授权书</w:t>
      </w:r>
      <w:r>
        <w:rPr>
          <w:rFonts w:hint="eastAsia" w:ascii="方正小标宋简体" w:hAnsi="方正小标宋简体" w:eastAsia="方正小标宋简体" w:cs="方正小标宋简体"/>
          <w:color w:val="000000"/>
          <w:sz w:val="32"/>
          <w:szCs w:val="32"/>
          <w:lang w:val="zh-CN" w:eastAsia="zh-CN"/>
        </w:rPr>
      </w:r>
      <w:r/>
    </w:p>
    <w:p>
      <w:pPr>
        <w:pStyle w:val="746"/>
        <w:ind w:firstLine="480"/>
        <w:keepLines w:val="0"/>
        <w:keepNext w:val="0"/>
        <w:pageBreakBefore w:val="0"/>
        <w:spacing w:line="360" w:lineRule="auto"/>
        <w:widowControl w:val="off"/>
        <w:tabs>
          <w:tab w:val="left" w:pos="360" w:leader="none"/>
        </w:tabs>
        <w:rPr>
          <w:rFonts w:hint="eastAsia"/>
          <w:color w:val="000000"/>
          <w:sz w:val="24"/>
          <w:szCs w:val="24"/>
        </w:rPr>
      </w:pPr>
      <w:r>
        <w:rPr>
          <w:rFonts w:hint="eastAsia"/>
          <w:color w:val="000000"/>
          <w:sz w:val="24"/>
          <w:szCs w:val="24"/>
        </w:rPr>
        <w:t xml:space="preserve">本授权书声明：</w:t>
      </w:r>
      <w:r>
        <w:rPr>
          <w:rFonts w:hint="eastAsia" w:ascii="宋体" w:hAnsi="宋体" w:eastAsia="宋体" w:cs="宋体"/>
          <w:color w:val="000000"/>
          <w:sz w:val="24"/>
          <w:szCs w:val="24"/>
          <w:u w:val="single"/>
        </w:rPr>
        <w:t xml:space="preserve">            </w:t>
      </w:r>
      <w:r>
        <w:rPr>
          <w:rFonts w:hint="eastAsia"/>
          <w:color w:val="000000"/>
          <w:sz w:val="24"/>
          <w:szCs w:val="24"/>
        </w:rPr>
        <w:t xml:space="preserve">（</w:t>
      </w:r>
      <w:r>
        <w:rPr>
          <w:rFonts w:hint="eastAsia"/>
          <w:color w:val="000000"/>
          <w:sz w:val="24"/>
          <w:szCs w:val="24"/>
          <w:lang w:eastAsia="zh-CN"/>
        </w:rPr>
        <w:t xml:space="preserve">供应商</w:t>
      </w:r>
      <w:r>
        <w:rPr>
          <w:rFonts w:hint="eastAsia"/>
          <w:color w:val="000000"/>
          <w:sz w:val="24"/>
          <w:szCs w:val="24"/>
        </w:rPr>
        <w:t xml:space="preserve">名称）授权</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color w:val="000000"/>
          <w:sz w:val="24"/>
          <w:szCs w:val="24"/>
        </w:rPr>
        <w:t xml:space="preserve">（被授权人的姓名）</w:t>
      </w:r>
      <w:r>
        <w:rPr>
          <w:rFonts w:hint="eastAsia"/>
          <w:color w:val="000000"/>
          <w:sz w:val="24"/>
          <w:szCs w:val="24"/>
          <w:lang w:val="en-US" w:eastAsia="zh-CN"/>
        </w:rPr>
        <w:t xml:space="preserve">作</w:t>
      </w:r>
      <w:r>
        <w:rPr>
          <w:rFonts w:hint="eastAsia"/>
          <w:color w:val="000000"/>
          <w:sz w:val="24"/>
          <w:szCs w:val="24"/>
        </w:rPr>
        <w:t xml:space="preserve">为我方就</w:t>
      </w:r>
      <w:r>
        <w:rPr>
          <w:rFonts w:hint="eastAsia"/>
          <w:color w:val="000000"/>
          <w:sz w:val="24"/>
          <w:szCs w:val="24"/>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u w:val="none"/>
          <w:lang w:val="en-US" w:eastAsia="zh-CN"/>
        </w:rPr>
        <w:t xml:space="preserve">的</w:t>
      </w:r>
      <w:r>
        <w:rPr>
          <w:rFonts w:hint="eastAsia"/>
          <w:color w:val="000000"/>
          <w:sz w:val="24"/>
          <w:szCs w:val="24"/>
        </w:rPr>
        <w:t xml:space="preserve">项目采购活动的合法代理人</w:t>
      </w:r>
      <w:r>
        <w:rPr>
          <w:rFonts w:hint="eastAsia"/>
          <w:color w:val="000000"/>
          <w:sz w:val="24"/>
          <w:szCs w:val="24"/>
          <w:lang w:eastAsia="zh-CN"/>
        </w:rPr>
        <w:t xml:space="preserve">，</w:t>
      </w:r>
      <w:r>
        <w:rPr>
          <w:rFonts w:hint="eastAsia"/>
          <w:color w:val="000000"/>
          <w:sz w:val="24"/>
          <w:szCs w:val="24"/>
        </w:rPr>
        <w:t xml:space="preserve">以本单位名义全权处理一切与该项目采购有关的事务。</w:t>
      </w:r>
      <w:r>
        <w:rPr>
          <w:rFonts w:hint="eastAsia"/>
          <w:color w:val="000000"/>
          <w:sz w:val="24"/>
          <w:szCs w:val="24"/>
        </w:rPr>
      </w:r>
      <w:r/>
    </w:p>
    <w:p>
      <w:pPr>
        <w:pStyle w:val="746"/>
        <w:ind w:firstLine="480"/>
        <w:keepLines w:val="0"/>
        <w:keepNext w:val="0"/>
        <w:pageBreakBefore w:val="0"/>
        <w:spacing w:line="360" w:lineRule="auto"/>
        <w:widowControl w:val="off"/>
        <w:tabs>
          <w:tab w:val="left" w:pos="360" w:leader="none"/>
        </w:tabs>
        <w:rPr>
          <w:rFonts w:hint="eastAsia"/>
          <w:color w:val="000000"/>
          <w:sz w:val="24"/>
          <w:szCs w:val="24"/>
        </w:rPr>
      </w:pPr>
      <w:r>
        <w:rPr>
          <w:rFonts w:hint="eastAsia"/>
          <w:color w:val="000000"/>
          <w:sz w:val="24"/>
          <w:szCs w:val="24"/>
        </w:rPr>
        <w:t xml:space="preserve">本授权书于______年____月____日起生效</w:t>
      </w:r>
      <w:r>
        <w:rPr>
          <w:rFonts w:hint="eastAsia"/>
          <w:color w:val="000000"/>
          <w:sz w:val="24"/>
          <w:szCs w:val="24"/>
          <w:lang w:eastAsia="zh-CN"/>
        </w:rPr>
        <w:t xml:space="preserve">，</w:t>
      </w:r>
      <w:r>
        <w:rPr>
          <w:rFonts w:hint="eastAsia"/>
          <w:color w:val="000000"/>
          <w:sz w:val="24"/>
          <w:szCs w:val="24"/>
        </w:rPr>
        <w:t xml:space="preserve">特此声明。</w:t>
      </w:r>
      <w:r>
        <w:rPr>
          <w:rFonts w:hint="eastAsia"/>
          <w:color w:val="000000"/>
          <w:sz w:val="24"/>
          <w:szCs w:val="24"/>
        </w:rPr>
      </w:r>
      <w:r/>
    </w:p>
    <w:p>
      <w:pPr>
        <w:pStyle w:val="746"/>
        <w:ind w:firstLine="0"/>
        <w:keepLines w:val="0"/>
        <w:keepNext w:val="0"/>
        <w:pageBreakBefore w:val="0"/>
        <w:spacing w:line="360" w:lineRule="auto"/>
        <w:widowControl w:val="off"/>
        <w:tabs>
          <w:tab w:val="left" w:pos="360" w:leader="none"/>
        </w:tabs>
        <w:rPr>
          <w:rFonts w:hint="eastAsia"/>
          <w:color w:val="000000"/>
          <w:sz w:val="24"/>
          <w:szCs w:val="24"/>
          <w:u w:val="single"/>
        </w:rPr>
      </w:pPr>
      <w:r>
        <w:rPr>
          <w:rFonts w:hint="eastAsia"/>
          <w:color w:val="000000"/>
          <w:sz w:val="24"/>
          <w:szCs w:val="24"/>
        </w:rPr>
        <w:t xml:space="preserve">    被授权人身份证号码：</w:t>
      </w:r>
      <w:r>
        <w:rPr>
          <w:rFonts w:hint="eastAsia"/>
          <w:color w:val="000000"/>
          <w:sz w:val="24"/>
          <w:szCs w:val="24"/>
          <w:u w:val="single"/>
        </w:rPr>
      </w:r>
      <w:r/>
    </w:p>
    <w:p>
      <w:pPr>
        <w:pStyle w:val="746"/>
        <w:ind w:firstLine="480"/>
        <w:keepLines w:val="0"/>
        <w:keepNext w:val="0"/>
        <w:pageBreakBefore w:val="0"/>
        <w:spacing w:line="360" w:lineRule="auto"/>
        <w:widowControl w:val="off"/>
        <w:tabs>
          <w:tab w:val="left" w:pos="360" w:leader="none"/>
        </w:tabs>
        <w:rPr>
          <w:rFonts w:hint="eastAsia" w:ascii="宋体" w:hAnsi="宋体" w:eastAsia="宋体" w:cs="宋体"/>
          <w:color w:val="000000"/>
          <w:sz w:val="24"/>
          <w:szCs w:val="24"/>
          <w:u w:val="single"/>
        </w:rPr>
      </w:pPr>
      <w:r>
        <w:rPr>
          <w:rFonts w:hint="eastAsia"/>
          <w:color w:val="000000"/>
          <w:sz w:val="24"/>
          <w:szCs w:val="24"/>
        </w:rPr>
        <w:t xml:space="preserve">被授权人联系电话：（手机）</w:t>
      </w:r>
      <w:r>
        <w:rPr>
          <w:rFonts w:hint="eastAsia" w:ascii="宋体" w:hAnsi="宋体" w:eastAsia="宋体" w:cs="宋体"/>
          <w:color w:val="000000"/>
          <w:sz w:val="24"/>
          <w:szCs w:val="24"/>
          <w:u w:val="single"/>
        </w:rPr>
      </w:r>
      <w:r/>
    </w:p>
    <w:p>
      <w:pPr>
        <w:pStyle w:val="746"/>
        <w:ind w:firstLine="480"/>
        <w:keepLines w:val="0"/>
        <w:keepNext w:val="0"/>
        <w:pageBreakBefore w:val="0"/>
        <w:spacing w:line="360" w:lineRule="auto"/>
        <w:widowControl w:val="off"/>
        <w:tabs>
          <w:tab w:val="left" w:pos="360" w:leader="none"/>
        </w:tabs>
        <w:rPr>
          <w:rFonts w:eastAsia="宋体"/>
          <w:color w:val="000000"/>
          <w:sz w:val="24"/>
          <w:szCs w:val="24"/>
          <w:lang w:val="en-US" w:eastAsia="zh-CN"/>
        </w:rPr>
      </w:pPr>
      <w:r>
        <w:rPr>
          <w:rFonts w:hint="eastAsia"/>
          <w:color w:val="000000"/>
          <w:sz w:val="24"/>
          <w:szCs w:val="24"/>
          <w:lang w:val="en-US" w:eastAsia="zh-CN"/>
        </w:rPr>
        <w:t xml:space="preserve">授权单位</w:t>
      </w:r>
      <w:r>
        <w:rPr>
          <w:rFonts w:hint="eastAsia"/>
          <w:color w:val="000000"/>
          <w:sz w:val="24"/>
          <w:szCs w:val="24"/>
        </w:rPr>
        <w:t xml:space="preserve">名称：</w:t>
      </w:r>
      <w:r>
        <w:rPr>
          <w:rFonts w:hint="eastAsia" w:ascii="宋体" w:hAnsi="宋体" w:eastAsia="宋体" w:cs="宋体"/>
          <w:color w:val="000000"/>
          <w:sz w:val="24"/>
          <w:szCs w:val="24"/>
          <w:u w:val="none"/>
        </w:rPr>
        <w:t xml:space="preserve">（加盖电子公章）</w:t>
      </w:r>
      <w:r>
        <w:rPr>
          <w:rFonts w:eastAsia="宋体"/>
          <w:color w:val="000000"/>
          <w:sz w:val="24"/>
          <w:szCs w:val="24"/>
          <w:lang w:val="en-US" w:eastAsia="zh-CN"/>
        </w:rPr>
      </w:r>
      <w:r/>
    </w:p>
    <w:p>
      <w:pPr>
        <w:pStyle w:val="746"/>
        <w:ind w:firstLine="480"/>
        <w:keepLines w:val="0"/>
        <w:keepNext w:val="0"/>
        <w:pageBreakBefore w:val="0"/>
        <w:spacing w:line="360" w:lineRule="auto"/>
        <w:widowControl w:val="off"/>
        <w:tabs>
          <w:tab w:val="left" w:pos="360" w:leader="none"/>
        </w:tabs>
        <w:rPr>
          <w:rFonts w:hint="eastAsia"/>
          <w:color w:val="000000"/>
          <w:sz w:val="24"/>
          <w:szCs w:val="24"/>
          <w:u w:val="single"/>
        </w:rPr>
      </w:pPr>
      <w:r>
        <w:rPr>
          <w:rFonts w:hint="eastAsia"/>
          <w:color w:val="000000"/>
          <w:sz w:val="24"/>
          <w:szCs w:val="24"/>
        </w:rPr>
        <w:t xml:space="preserve">单位地址：</w:t>
      </w:r>
      <w:r>
        <w:rPr>
          <w:rFonts w:hint="eastAsia"/>
          <w:color w:val="000000"/>
          <w:sz w:val="24"/>
          <w:szCs w:val="24"/>
          <w:u w:val="single"/>
        </w:rPr>
      </w:r>
      <w:r/>
    </w:p>
    <w:p>
      <w:pPr>
        <w:pStyle w:val="746"/>
        <w:ind w:firstLine="480"/>
        <w:keepLines w:val="0"/>
        <w:keepNext w:val="0"/>
        <w:pageBreakBefore w:val="0"/>
        <w:spacing w:line="360" w:lineRule="auto"/>
        <w:widowControl w:val="off"/>
        <w:tabs>
          <w:tab w:val="left" w:pos="360" w:leader="none"/>
        </w:tabs>
        <w:rPr>
          <w:rFonts w:hint="eastAsia"/>
          <w:color w:val="000000"/>
          <w:sz w:val="24"/>
          <w:szCs w:val="24"/>
        </w:rPr>
      </w:pPr>
      <w:r>
        <w:rPr>
          <w:rFonts w:hint="eastAsia"/>
          <w:color w:val="000000"/>
          <w:sz w:val="24"/>
          <w:szCs w:val="24"/>
        </w:rPr>
        <w:t xml:space="preserve">日</w:t>
      </w:r>
      <w:r>
        <w:rPr>
          <w:rFonts w:hint="eastAsia"/>
          <w:color w:val="000000"/>
          <w:sz w:val="24"/>
          <w:szCs w:val="24"/>
          <w:lang w:val="en-US" w:eastAsia="zh-CN"/>
        </w:rPr>
        <w:t xml:space="preserve">    </w:t>
      </w:r>
      <w:r>
        <w:rPr>
          <w:rFonts w:hint="eastAsia"/>
          <w:color w:val="000000"/>
          <w:sz w:val="24"/>
          <w:szCs w:val="24"/>
        </w:rPr>
        <w:t xml:space="preserve">期：</w:t>
      </w:r>
      <w:bookmarkStart w:id="141" w:name="_格式3__银行出具的资信证明"/>
      <w:r/>
      <w:bookmarkEnd w:id="141"/>
      <w:r/>
      <w:bookmarkStart w:id="142" w:name="_Hlt26955070"/>
      <w:r/>
      <w:bookmarkEnd w:id="142"/>
      <w:r/>
      <w:bookmarkStart w:id="143" w:name="_Hlt26671380"/>
      <w:r/>
      <w:bookmarkEnd w:id="143"/>
      <w:r>
        <w:rPr>
          <w:rFonts w:hint="eastAsia"/>
          <w:color w:val="000000"/>
          <w:sz w:val="24"/>
          <w:szCs w:val="24"/>
        </w:rPr>
      </w:r>
      <w:r/>
    </w:p>
    <w:p>
      <w:pPr>
        <w:pStyle w:val="746"/>
        <w:ind w:firstLine="480"/>
        <w:keepLines w:val="0"/>
        <w:keepNext w:val="0"/>
        <w:pageBreakBefore w:val="0"/>
        <w:spacing w:line="360" w:lineRule="auto"/>
        <w:widowControl w:val="off"/>
        <w:tabs>
          <w:tab w:val="left" w:pos="360" w:leader="none"/>
        </w:tabs>
        <w:rPr>
          <w:rFonts w:hint="eastAsia" w:ascii="Times New Roman" w:hAnsi="Times New Roman" w:eastAsia="宋体" w:cs="Times New Roman"/>
          <w:color w:val="000000"/>
          <w:sz w:val="24"/>
          <w:szCs w:val="24"/>
          <w:lang w:val="zh-CN"/>
        </w:rPr>
      </w:pPr>
      <w:r>
        <w:rPr>
          <w:rFonts w:hint="eastAsia" w:ascii="Times New Roman" w:hAnsi="Times New Roman" w:eastAsia="宋体" w:cs="Times New Roman"/>
          <w:color w:val="000000"/>
          <w:sz w:val="24"/>
          <w:szCs w:val="24"/>
          <w:lang w:val="zh-CN"/>
        </w:rPr>
        <w:t xml:space="preserve">法定代表人身份证明文件的复印件：</w:t>
      </w:r>
      <w:r>
        <w:rPr>
          <w:rFonts w:hint="eastAsia" w:ascii="Times New Roman" w:hAnsi="Times New Roman" w:eastAsia="宋体" w:cs="Times New Roman"/>
          <w:color w:val="000000"/>
          <w:sz w:val="24"/>
          <w:szCs w:val="24"/>
          <w:lang w:val="zh-CN"/>
        </w:rPr>
      </w:r>
      <w:r/>
    </w:p>
    <w:p>
      <w:pPr>
        <w:pStyle w:val="746"/>
        <w:ind w:firstLine="480"/>
        <w:keepLines w:val="0"/>
        <w:keepNext w:val="0"/>
        <w:pageBreakBefore w:val="0"/>
        <w:spacing w:line="360" w:lineRule="auto"/>
        <w:widowControl w:val="off"/>
        <w:tabs>
          <w:tab w:val="left" w:pos="360" w:leader="none"/>
        </w:tabs>
        <w:rPr>
          <w:rFonts w:hint="eastAsia" w:ascii="Times New Roman" w:hAnsi="Times New Roman" w:eastAsia="宋体" w:cs="Times New Roman"/>
          <w:color w:val="000000"/>
          <w:sz w:val="24"/>
          <w:szCs w:val="24"/>
          <w:lang w:val="zh-CN"/>
        </w:rPr>
      </w:pPr>
      <w:r>
        <w:rPr>
          <w:rFonts w:hint="eastAsia" w:ascii="Times New Roman" w:hAnsi="Times New Roman" w:eastAsia="宋体" w:cs="Times New Roman"/>
          <w:color w:val="000000"/>
          <w:sz w:val="24"/>
          <w:szCs w:val="24"/>
          <w:lang w:val="zh-CN"/>
        </w:rPr>
        <w:t xml:space="preserve">代理人的身份证明文件的复印件：</w:t>
      </w:r>
      <w:r>
        <w:rPr>
          <w:rFonts w:hint="eastAsia" w:ascii="Times New Roman" w:hAnsi="Times New Roman" w:eastAsia="宋体" w:cs="Times New Roman"/>
          <w:color w:val="000000"/>
          <w:sz w:val="24"/>
          <w:szCs w:val="24"/>
          <w:lang w:val="zh-CN"/>
        </w:rPr>
      </w:r>
      <w:r/>
    </w:p>
    <w:p>
      <w:pPr>
        <w:pStyle w:val="746"/>
        <w:ind w:firstLine="480"/>
        <w:keepLines w:val="0"/>
        <w:keepNext w:val="0"/>
        <w:pageBreakBefore w:val="0"/>
        <w:spacing w:line="360" w:lineRule="auto"/>
        <w:widowControl w:val="off"/>
        <w:tabs>
          <w:tab w:val="left" w:pos="360" w:leader="none"/>
        </w:tabs>
        <w:rPr>
          <w:rFonts w:hint="eastAsia"/>
          <w:color w:val="000000"/>
          <w:sz w:val="24"/>
          <w:szCs w:val="24"/>
        </w:rPr>
      </w:pPr>
      <w:r>
        <w:rPr>
          <w:rFonts w:hint="eastAsia"/>
          <w:color w:val="000000"/>
          <w:sz w:val="24"/>
          <w:szCs w:val="24"/>
        </w:rPr>
      </w:r>
      <w:r/>
    </w:p>
    <w:p>
      <w:pPr>
        <w:pStyle w:val="658"/>
        <w:ind w:firstLine="480"/>
        <w:pageBreakBefore w:val="0"/>
        <w:spacing w:line="360" w:lineRule="auto"/>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u w:val="single"/>
        </w:rPr>
      </w:r>
      <w:r/>
    </w:p>
    <w:p>
      <w:pPr>
        <w:pStyle w:val="658"/>
        <w:ind w:firstLine="480"/>
        <w:pageBreakBefore w:val="0"/>
        <w:spacing w:line="360" w:lineRule="auto"/>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u w:val="single"/>
        </w:rPr>
      </w:r>
      <w:r/>
    </w:p>
    <w:p>
      <w:pPr>
        <w:pStyle w:val="658"/>
        <w:ind w:firstLine="480"/>
        <w:pageBreakBefore w:val="0"/>
        <w:spacing w:line="360" w:lineRule="auto"/>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u w:val="single"/>
        </w:rPr>
      </w:r>
      <w:r/>
    </w:p>
    <w:p>
      <w:pPr>
        <w:pStyle w:val="658"/>
        <w:ind w:firstLine="480"/>
        <w:pageBreakBefore w:val="0"/>
        <w:spacing w:line="360" w:lineRule="auto"/>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u w:val="single"/>
        </w:rPr>
      </w:r>
      <w:r/>
    </w:p>
    <w:p>
      <w:pPr>
        <w:pStyle w:val="658"/>
        <w:pageBreakBefore w:val="0"/>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t xml:space="preserve">四、磋商响应函</w:t>
      </w:r>
      <w:r>
        <w:rPr>
          <w:rFonts w:hint="eastAsia" w:ascii="黑体" w:hAnsi="黑体" w:eastAsia="黑体" w:cs="Times New Roman"/>
          <w:i w:val="0"/>
          <w:color w:val="000000"/>
          <w:sz w:val="32"/>
          <w:szCs w:val="32"/>
          <w:u w:val="none"/>
          <w:lang w:val="en-US" w:eastAsia="zh-CN"/>
        </w:rPr>
      </w:r>
      <w:r/>
    </w:p>
    <w:p>
      <w:pPr>
        <w:pStyle w:val="658"/>
        <w:jc w:val="center"/>
        <w:pageBreakBefore w:val="0"/>
        <w:spacing w:line="360" w:lineRule="auto"/>
        <w:rPr>
          <w:rFonts w:hint="eastAsia" w:ascii="方正小标宋简体" w:hAnsi="方正小标宋简体" w:eastAsia="方正小标宋简体" w:cs="方正小标宋简体"/>
          <w:color w:val="000000"/>
          <w:sz w:val="32"/>
          <w:szCs w:val="32"/>
          <w:lang w:val="zh-CN"/>
        </w:rPr>
        <w:outlineLvl w:val="0"/>
      </w:pPr>
      <w:r>
        <w:rPr>
          <w:rFonts w:hint="eastAsia" w:ascii="方正小标宋简体" w:hAnsi="方正小标宋简体" w:eastAsia="方正小标宋简体" w:cs="方正小标宋简体"/>
          <w:color w:val="000000"/>
          <w:sz w:val="32"/>
          <w:szCs w:val="32"/>
          <w:lang w:val="en-US" w:eastAsia="zh-CN"/>
        </w:rPr>
        <w:t xml:space="preserve">磋商响应函</w:t>
      </w:r>
      <w:r>
        <w:rPr>
          <w:rFonts w:hint="eastAsia" w:ascii="方正小标宋简体" w:hAnsi="方正小标宋简体" w:eastAsia="方正小标宋简体" w:cs="方正小标宋简体"/>
          <w:color w:val="000000"/>
          <w:sz w:val="32"/>
          <w:szCs w:val="32"/>
          <w:lang w:val="zh-CN"/>
        </w:rPr>
      </w:r>
      <w:r/>
    </w:p>
    <w:p>
      <w:pPr>
        <w:pStyle w:val="658"/>
        <w:jc w:val="left"/>
        <w:keepLines w:val="0"/>
        <w:keepNext w:val="0"/>
        <w:pageBreakBefore w:val="0"/>
        <w:spacing w:line="360" w:lineRule="auto"/>
        <w:widowControl w:val="off"/>
        <w:rPr>
          <w:rFonts w:hint="eastAsia" w:ascii="宋体" w:hAnsi="宋体" w:eastAsia="宋体"/>
          <w:color w:val="000000"/>
          <w:sz w:val="24"/>
          <w:szCs w:val="21"/>
          <w:lang w:eastAsia="zh-CN"/>
        </w:rPr>
      </w:pPr>
      <w:r>
        <w:rPr>
          <w:rFonts w:hint="eastAsia" w:ascii="宋体" w:hAnsi="宋体"/>
          <w:color w:val="000000"/>
          <w:sz w:val="24"/>
          <w:szCs w:val="21"/>
        </w:rPr>
        <w:t xml:space="preserve">致：</w:t>
      </w:r>
      <w:r>
        <w:rPr>
          <w:rFonts w:hint="eastAsia" w:ascii="宋体" w:hAnsi="宋体" w:eastAsia="宋体"/>
          <w:color w:val="000000"/>
          <w:sz w:val="24"/>
          <w:szCs w:val="21"/>
          <w:lang w:eastAsia="zh-CN"/>
        </w:rPr>
      </w:r>
      <w:r/>
    </w:p>
    <w:p>
      <w:pPr>
        <w:pStyle w:val="748"/>
        <w:ind w:firstLine="480"/>
        <w:keepLines w:val="0"/>
        <w:keepNext w:val="0"/>
        <w:pageBreakBefore w:val="0"/>
        <w:spacing w:before="0" w:after="0" w:line="360" w:lineRule="auto"/>
        <w:widowControl w:val="off"/>
        <w:rPr>
          <w:rFonts w:hint="eastAsia" w:ascii="宋体" w:hAnsi="宋体"/>
          <w:color w:val="000000"/>
          <w:szCs w:val="21"/>
        </w:rPr>
      </w:pPr>
      <w:r>
        <w:rPr>
          <w:rFonts w:hint="eastAsia" w:ascii="宋体" w:hAnsi="宋体"/>
          <w:color w:val="000000"/>
          <w:szCs w:val="21"/>
        </w:rPr>
        <w:t xml:space="preserve">根据贵方</w:t>
      </w:r>
      <w:r>
        <w:rPr>
          <w:rFonts w:hint="eastAsia" w:ascii="宋体" w:hAnsi="宋体"/>
          <w:color w:val="000000"/>
          <w:szCs w:val="21"/>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u w:val="none"/>
          <w:lang w:val="en-US" w:eastAsia="zh-CN"/>
        </w:rPr>
        <w:t xml:space="preserve">的</w:t>
      </w:r>
      <w:r>
        <w:rPr>
          <w:rFonts w:hint="eastAsia" w:ascii="宋体" w:hAnsi="宋体" w:eastAsia="宋体" w:cs="Times New Roman"/>
          <w:color w:val="000000"/>
          <w:sz w:val="24"/>
          <w:szCs w:val="21"/>
          <w:lang w:val="en-US" w:eastAsia="zh-CN"/>
        </w:rPr>
        <w:t xml:space="preserve">项目</w:t>
      </w:r>
      <w:r>
        <w:rPr>
          <w:rFonts w:hint="eastAsia" w:ascii="宋体" w:hAnsi="宋体" w:eastAsia="宋体"/>
          <w:color w:val="000000"/>
          <w:szCs w:val="21"/>
          <w:lang w:eastAsia="zh-CN"/>
        </w:rPr>
        <w:t xml:space="preserve">磋商</w:t>
      </w:r>
      <w:r>
        <w:rPr>
          <w:rFonts w:hint="eastAsia" w:ascii="宋体" w:hAnsi="宋体"/>
          <w:color w:val="000000"/>
          <w:szCs w:val="21"/>
        </w:rPr>
        <w:t xml:space="preserve">文件</w:t>
      </w:r>
      <w:r>
        <w:rPr>
          <w:rFonts w:hint="eastAsia" w:ascii="宋体" w:hAnsi="宋体"/>
          <w:color w:val="000000"/>
          <w:szCs w:val="21"/>
          <w:lang w:eastAsia="zh-CN"/>
        </w:rPr>
        <w:t xml:space="preserve">，</w:t>
      </w:r>
      <w:r>
        <w:rPr>
          <w:rFonts w:hint="eastAsia" w:ascii="宋体" w:hAnsi="宋体"/>
          <w:color w:val="000000"/>
          <w:szCs w:val="21"/>
          <w:lang w:val="en-US" w:eastAsia="zh-CN"/>
        </w:rPr>
        <w:t xml:space="preserve">我方</w:t>
      </w:r>
      <w:r>
        <w:rPr>
          <w:rFonts w:hint="eastAsia" w:ascii="宋体" w:hAnsi="宋体"/>
          <w:color w:val="000000"/>
          <w:szCs w:val="21"/>
        </w:rPr>
        <w:t xml:space="preserve">正式</w:t>
      </w:r>
      <w:r>
        <w:rPr>
          <w:rFonts w:hint="eastAsia" w:ascii="宋体" w:hAnsi="宋体"/>
          <w:color w:val="000000"/>
          <w:szCs w:val="21"/>
          <w:u w:val="none"/>
          <w:lang w:val="en-US" w:eastAsia="zh-CN"/>
        </w:rPr>
        <w:t xml:space="preserve">提</w:t>
      </w:r>
      <w:r>
        <w:rPr>
          <w:rFonts w:hint="eastAsia" w:ascii="宋体" w:hAnsi="宋体" w:eastAsia="宋体" w:cs="宋体"/>
          <w:color w:val="000000"/>
          <w:sz w:val="24"/>
          <w:szCs w:val="24"/>
          <w:u w:val="none"/>
          <w:lang w:val="en-US" w:eastAsia="zh-CN"/>
        </w:rPr>
        <w:t xml:space="preserve">交磋商响应函，</w:t>
      </w:r>
      <w:r>
        <w:rPr>
          <w:rFonts w:hint="eastAsia" w:ascii="宋体" w:hAnsi="宋体"/>
          <w:color w:val="000000"/>
          <w:szCs w:val="21"/>
          <w:lang w:val="en-US" w:eastAsia="zh-CN"/>
        </w:rPr>
        <w:t xml:space="preserve">并</w:t>
      </w:r>
      <w:r>
        <w:rPr>
          <w:rFonts w:hint="eastAsia" w:ascii="宋体" w:hAnsi="宋体"/>
          <w:color w:val="000000"/>
          <w:szCs w:val="21"/>
        </w:rPr>
        <w:t xml:space="preserve">宣布同意如下</w:t>
      </w:r>
      <w:r>
        <w:rPr>
          <w:rFonts w:hint="eastAsia" w:ascii="宋体" w:hAnsi="宋体"/>
          <w:color w:val="000000"/>
          <w:szCs w:val="21"/>
          <w:lang w:val="en-US" w:eastAsia="zh-CN"/>
        </w:rPr>
        <w:t xml:space="preserve">内容</w:t>
      </w:r>
      <w:r>
        <w:rPr>
          <w:rFonts w:hint="eastAsia" w:ascii="宋体" w:hAnsi="宋体"/>
          <w:color w:val="000000"/>
          <w:szCs w:val="21"/>
        </w:rPr>
        <w:t xml:space="preserve">：</w:t>
      </w:r>
      <w:r>
        <w:rPr>
          <w:rFonts w:hint="eastAsia" w:ascii="宋体" w:hAnsi="宋体"/>
          <w:color w:val="000000"/>
          <w:szCs w:val="21"/>
        </w:rPr>
      </w:r>
      <w:r/>
    </w:p>
    <w:p>
      <w:pPr>
        <w:pStyle w:val="658"/>
        <w:ind w:firstLine="480"/>
        <w:jc w:val="left"/>
        <w:keepLines w:val="0"/>
        <w:keepNext w:val="0"/>
        <w:pageBreakBefore w:val="0"/>
        <w:spacing w:line="360" w:lineRule="auto"/>
        <w:widowControl w:val="off"/>
        <w:rPr>
          <w:rFonts w:hint="eastAsia" w:ascii="宋体" w:hAnsi="宋体"/>
          <w:color w:val="000000"/>
          <w:sz w:val="24"/>
          <w:szCs w:val="21"/>
        </w:rPr>
      </w:pPr>
      <w:r>
        <w:rPr>
          <w:rFonts w:hint="eastAsia" w:ascii="宋体" w:hAnsi="宋体"/>
          <w:color w:val="000000"/>
          <w:sz w:val="24"/>
          <w:szCs w:val="21"/>
        </w:rPr>
        <w:t xml:space="preserve">1.按磋商文件规定的各项要求</w:t>
      </w:r>
      <w:r>
        <w:rPr>
          <w:rFonts w:hint="eastAsia" w:ascii="宋体" w:hAnsi="宋体"/>
          <w:color w:val="000000"/>
          <w:sz w:val="24"/>
          <w:szCs w:val="21"/>
          <w:lang w:eastAsia="zh-CN"/>
        </w:rPr>
        <w:t xml:space="preserve">，</w:t>
      </w:r>
      <w:r>
        <w:rPr>
          <w:rFonts w:hint="eastAsia" w:ascii="宋体" w:hAnsi="宋体"/>
          <w:color w:val="000000"/>
          <w:sz w:val="24"/>
          <w:szCs w:val="21"/>
        </w:rPr>
        <w:t xml:space="preserve">向买方提供所需服务（包含与服务相关的货物）。</w:t>
      </w:r>
      <w:r>
        <w:rPr>
          <w:rFonts w:hint="eastAsia" w:ascii="宋体" w:hAnsi="宋体"/>
          <w:color w:val="000000"/>
          <w:sz w:val="24"/>
          <w:szCs w:val="21"/>
        </w:rPr>
      </w:r>
      <w:r/>
    </w:p>
    <w:p>
      <w:pPr>
        <w:pStyle w:val="658"/>
        <w:ind w:firstLine="480"/>
        <w:jc w:val="left"/>
        <w:keepLines w:val="0"/>
        <w:keepNext w:val="0"/>
        <w:pageBreakBefore w:val="0"/>
        <w:spacing w:line="360" w:lineRule="auto"/>
        <w:widowControl w:val="off"/>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2.我们完全理解贵方不一定将合同授予最低报价的供应商。</w:t>
      </w:r>
      <w:r>
        <w:rPr>
          <w:rFonts w:hint="eastAsia" w:ascii="宋体" w:hAnsi="宋体"/>
          <w:color w:val="000000"/>
          <w:sz w:val="24"/>
          <w:szCs w:val="21"/>
        </w:rPr>
      </w:r>
      <w:r/>
    </w:p>
    <w:p>
      <w:pPr>
        <w:pStyle w:val="658"/>
        <w:ind w:firstLine="480"/>
        <w:jc w:val="left"/>
        <w:keepLines w:val="0"/>
        <w:keepNext w:val="0"/>
        <w:pageBreakBefore w:val="0"/>
        <w:spacing w:line="360" w:lineRule="auto"/>
        <w:widowControl w:val="off"/>
        <w:rPr>
          <w:rFonts w:hint="eastAsia" w:ascii="宋体" w:hAnsi="宋体"/>
          <w:color w:val="000000"/>
          <w:sz w:val="24"/>
          <w:szCs w:val="21"/>
        </w:rPr>
      </w:pPr>
      <w:r>
        <w:rPr>
          <w:rFonts w:hint="eastAsia" w:ascii="宋体" w:hAnsi="宋体"/>
          <w:color w:val="000000"/>
          <w:sz w:val="24"/>
          <w:szCs w:val="21"/>
        </w:rPr>
        <w:t xml:space="preserve">3.我们已详细审核全部磋商文件及其有效补充文件</w:t>
      </w:r>
      <w:r>
        <w:rPr>
          <w:rFonts w:hint="eastAsia" w:ascii="宋体" w:hAnsi="宋体"/>
          <w:color w:val="000000"/>
          <w:sz w:val="24"/>
          <w:szCs w:val="21"/>
          <w:lang w:eastAsia="zh-CN"/>
        </w:rPr>
        <w:t xml:space="preserve">，</w:t>
      </w:r>
      <w:r>
        <w:rPr>
          <w:rFonts w:hint="eastAsia" w:ascii="宋体" w:hAnsi="宋体"/>
          <w:color w:val="000000"/>
          <w:sz w:val="24"/>
          <w:szCs w:val="21"/>
        </w:rPr>
        <w:t xml:space="preserve">我们知道必须放弃提出含糊不清或误解问题的权利。</w:t>
      </w:r>
      <w:r>
        <w:rPr>
          <w:rFonts w:hint="eastAsia" w:ascii="宋体" w:hAnsi="宋体"/>
          <w:color w:val="000000"/>
          <w:sz w:val="24"/>
          <w:szCs w:val="21"/>
        </w:rPr>
      </w:r>
      <w:r/>
    </w:p>
    <w:p>
      <w:pPr>
        <w:pStyle w:val="658"/>
        <w:ind w:firstLine="480"/>
        <w:jc w:val="left"/>
        <w:keepLines w:val="0"/>
        <w:keepNext w:val="0"/>
        <w:pageBreakBefore w:val="0"/>
        <w:spacing w:line="360" w:lineRule="auto"/>
        <w:widowControl w:val="off"/>
        <w:rPr>
          <w:rFonts w:hint="eastAsia" w:ascii="宋体" w:hAnsi="宋体"/>
          <w:color w:val="000000"/>
          <w:sz w:val="24"/>
          <w:szCs w:val="21"/>
        </w:rPr>
      </w:pPr>
      <w:r>
        <w:rPr>
          <w:rFonts w:hint="eastAsia" w:ascii="宋体" w:hAnsi="宋体"/>
          <w:color w:val="000000"/>
          <w:sz w:val="24"/>
          <w:szCs w:val="21"/>
        </w:rPr>
        <w:t xml:space="preserve">4.我们同意从规定的</w:t>
      </w:r>
      <w:r>
        <w:rPr>
          <w:rFonts w:hint="eastAsia" w:ascii="宋体" w:hAnsi="宋体"/>
          <w:color w:val="000000"/>
          <w:sz w:val="24"/>
          <w:szCs w:val="21"/>
          <w:lang w:val="en-US" w:eastAsia="zh-CN"/>
        </w:rPr>
        <w:t xml:space="preserve">磋商</w:t>
      </w:r>
      <w:r>
        <w:rPr>
          <w:rFonts w:hint="eastAsia" w:ascii="宋体" w:hAnsi="宋体"/>
          <w:color w:val="000000"/>
          <w:sz w:val="24"/>
          <w:szCs w:val="21"/>
        </w:rPr>
        <w:t xml:space="preserve">日期起遵循本响应文件</w:t>
      </w:r>
      <w:r>
        <w:rPr>
          <w:rFonts w:hint="eastAsia" w:ascii="宋体" w:hAnsi="宋体"/>
          <w:color w:val="000000"/>
          <w:sz w:val="24"/>
          <w:szCs w:val="21"/>
          <w:lang w:eastAsia="zh-CN"/>
        </w:rPr>
        <w:t xml:space="preserve">，</w:t>
      </w:r>
      <w:r>
        <w:rPr>
          <w:rFonts w:hint="eastAsia" w:ascii="宋体" w:hAnsi="宋体"/>
          <w:color w:val="000000"/>
          <w:sz w:val="24"/>
          <w:szCs w:val="21"/>
        </w:rPr>
        <w:t xml:space="preserve">并在规定的磋商有效期期满之前均具有约束力。</w:t>
      </w:r>
      <w:r>
        <w:rPr>
          <w:rFonts w:hint="eastAsia" w:ascii="宋体" w:hAnsi="宋体"/>
          <w:color w:val="000000"/>
          <w:sz w:val="24"/>
          <w:szCs w:val="21"/>
        </w:rPr>
      </w:r>
      <w:r/>
    </w:p>
    <w:p>
      <w:pPr>
        <w:pStyle w:val="658"/>
        <w:ind w:firstLine="480"/>
        <w:jc w:val="left"/>
        <w:keepLines w:val="0"/>
        <w:keepNext w:val="0"/>
        <w:pageBreakBefore w:val="0"/>
        <w:spacing w:line="36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5.同意向贵方提供贵方可能另外要求的与磋商有关的任何证据或资料</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并保证我方已提供和将要提供的文件是真实的、准确的。</w:t>
      </w:r>
      <w:r>
        <w:rPr>
          <w:rFonts w:hint="eastAsia" w:ascii="宋体" w:hAnsi="宋体" w:eastAsia="宋体" w:cs="Times New Roman"/>
          <w:color w:val="000000"/>
          <w:sz w:val="24"/>
          <w:szCs w:val="21"/>
        </w:rPr>
      </w:r>
      <w:r/>
    </w:p>
    <w:p>
      <w:pPr>
        <w:pStyle w:val="658"/>
        <w:ind w:firstLine="480"/>
        <w:jc w:val="left"/>
        <w:keepLines w:val="0"/>
        <w:keepNext w:val="0"/>
        <w:pageBreakBefore w:val="0"/>
        <w:spacing w:line="36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6.一旦我方成交</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我方将根据磋商文件的规定</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严格履行合同的责任和义务,并保证在磋商文件规定的时间完成项目</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交付买方验收、使用。</w:t>
      </w:r>
      <w:r>
        <w:rPr>
          <w:rFonts w:hint="eastAsia" w:ascii="宋体" w:hAnsi="宋体" w:eastAsia="宋体" w:cs="Times New Roman"/>
          <w:color w:val="000000"/>
          <w:sz w:val="24"/>
          <w:szCs w:val="21"/>
        </w:rPr>
      </w:r>
      <w:r/>
    </w:p>
    <w:p>
      <w:pPr>
        <w:pStyle w:val="658"/>
        <w:ind w:firstLine="480"/>
        <w:jc w:val="left"/>
        <w:keepLines w:val="0"/>
        <w:keepNext w:val="0"/>
        <w:pageBreakBefore w:val="0"/>
        <w:spacing w:line="360" w:lineRule="auto"/>
        <w:widowControl w:val="off"/>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7.</w:t>
      </w:r>
      <w:r>
        <w:rPr>
          <w:rFonts w:hint="eastAsia" w:ascii="宋体" w:hAnsi="宋体" w:eastAsia="宋体" w:cs="Times New Roman"/>
          <w:color w:val="000000"/>
          <w:sz w:val="24"/>
          <w:szCs w:val="24"/>
        </w:rPr>
        <w:t xml:space="preserve">我</w:t>
      </w:r>
      <w:r>
        <w:rPr>
          <w:rFonts w:hint="eastAsia" w:ascii="宋体" w:hAnsi="宋体" w:eastAsia="宋体" w:cs="Times New Roman"/>
          <w:color w:val="000000"/>
          <w:sz w:val="24"/>
          <w:szCs w:val="24"/>
          <w:lang w:eastAsia="zh-CN"/>
        </w:rPr>
        <w:t xml:space="preserve">方</w:t>
      </w:r>
      <w:r>
        <w:rPr>
          <w:rFonts w:hint="eastAsia" w:ascii="宋体" w:hAnsi="宋体" w:eastAsia="宋体" w:cs="Times New Roman"/>
          <w:color w:val="000000"/>
          <w:sz w:val="24"/>
          <w:szCs w:val="24"/>
        </w:rPr>
        <w:t xml:space="preserve">为</w:t>
      </w:r>
      <w:r>
        <w:rPr>
          <w:rFonts w:hint="eastAsia" w:ascii="宋体" w:hAnsi="宋体" w:eastAsia="宋体" w:cs="Times New Roman"/>
          <w:color w:val="000000"/>
          <w:sz w:val="24"/>
          <w:szCs w:val="24"/>
          <w:lang w:eastAsia="zh-CN"/>
        </w:rPr>
        <w:t xml:space="preserve">：</w:t>
      </w:r>
      <w:r>
        <w:rPr>
          <w:rFonts w:ascii="Wingdings" w:hAnsi="Wingdings" w:eastAsia="Wingdings" w:cs="Wingdings"/>
          <w:color w:val="000000"/>
          <w:sz w:val="24"/>
          <w:szCs w:val="24"/>
          <w:u w:val="none"/>
        </w:rPr>
        <w:t xml:space="preserve">¨</w:t>
      </w:r>
      <w:r>
        <w:rPr>
          <w:rFonts w:hint="eastAsia" w:ascii="宋体" w:hAnsi="宋体" w:eastAsia="宋体" w:cs="Times New Roman"/>
          <w:color w:val="000000"/>
          <w:sz w:val="24"/>
          <w:szCs w:val="24"/>
        </w:rPr>
        <w:t xml:space="preserve">大型企业</w:t>
      </w:r>
      <w:r>
        <w:rPr>
          <w:rFonts w:hint="eastAsia" w:ascii="宋体" w:hAnsi="宋体" w:eastAsia="宋体" w:cs="Times New Roman"/>
          <w:color w:val="000000"/>
          <w:sz w:val="24"/>
          <w:szCs w:val="24"/>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eastAsia="宋体" w:cs="Times New Roman"/>
          <w:color w:val="000000"/>
          <w:sz w:val="24"/>
          <w:szCs w:val="24"/>
        </w:rPr>
        <w:t xml:space="preserve">中型企业</w:t>
      </w:r>
      <w:r>
        <w:rPr>
          <w:rFonts w:hint="eastAsia" w:ascii="宋体" w:hAnsi="宋体" w:eastAsia="宋体" w:cs="Times New Roman"/>
          <w:color w:val="000000"/>
          <w:sz w:val="24"/>
          <w:szCs w:val="24"/>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eastAsia="宋体" w:cs="Times New Roman"/>
          <w:color w:val="000000"/>
          <w:sz w:val="24"/>
          <w:szCs w:val="24"/>
          <w:lang w:val="en-US" w:eastAsia="zh-CN"/>
        </w:rPr>
        <w:t xml:space="preserve">小型企业 </w:t>
      </w:r>
      <w:r>
        <w:rPr>
          <w:rFonts w:ascii="Wingdings" w:hAnsi="Wingdings" w:eastAsia="Wingdings" w:cs="Wingdings"/>
          <w:color w:val="000000"/>
          <w:sz w:val="24"/>
          <w:szCs w:val="24"/>
          <w:u w:val="none"/>
        </w:rPr>
        <w:t xml:space="preserve">¨</w:t>
      </w:r>
      <w:r>
        <w:rPr>
          <w:rFonts w:hint="eastAsia" w:ascii="宋体" w:hAnsi="宋体" w:eastAsia="宋体" w:cs="Times New Roman"/>
          <w:color w:val="000000"/>
          <w:sz w:val="24"/>
          <w:szCs w:val="24"/>
          <w:lang w:val="en-US" w:eastAsia="zh-CN"/>
        </w:rPr>
        <w:t xml:space="preserve">微型企业（在对应</w:t>
      </w:r>
      <w:r>
        <w:rPr>
          <w:rFonts w:ascii="Wingdings" w:hAnsi="Wingdings" w:eastAsia="Wingdings" w:cs="Wingdings"/>
          <w:color w:val="000000"/>
          <w:sz w:val="24"/>
          <w:szCs w:val="24"/>
          <w:u w:val="none"/>
        </w:rPr>
        <w:t xml:space="preserve">¨</w:t>
      </w:r>
      <w:r>
        <w:rPr>
          <w:rFonts w:hint="eastAsia" w:ascii="宋体" w:hAnsi="宋体" w:eastAsia="宋体" w:cs="宋体"/>
          <w:color w:val="000000"/>
          <w:sz w:val="24"/>
          <w:szCs w:val="24"/>
          <w:lang w:val="en-US" w:eastAsia="zh-CN"/>
        </w:rPr>
        <w:t xml:space="preserve">内</w:t>
      </w:r>
      <w:r>
        <w:rPr>
          <w:rFonts w:hint="eastAsia" w:ascii="宋体" w:hAnsi="宋体" w:eastAsia="宋体" w:cs="Times New Roman"/>
          <w:color w:val="000000"/>
          <w:sz w:val="24"/>
          <w:szCs w:val="24"/>
          <w:lang w:val="zh-CN" w:eastAsia="zh-CN"/>
        </w:rPr>
        <w:t xml:space="preserve">打</w:t>
      </w:r>
      <w:r>
        <w:rPr>
          <w:rFonts w:hint="eastAsia" w:ascii="宋体" w:hAnsi="宋体" w:cs="Verdana"/>
          <w:color w:val="000000"/>
          <w:sz w:val="24"/>
          <w:szCs w:val="24"/>
          <w:lang w:val="zh-CN"/>
        </w:rPr>
        <w:t xml:space="preserve">“√”</w:t>
      </w:r>
      <w:r>
        <w:rPr>
          <w:rFonts w:hint="eastAsia" w:ascii="宋体" w:hAnsi="宋体" w:eastAsia="宋体" w:cs="Times New Roman"/>
          <w:color w:val="000000"/>
          <w:sz w:val="24"/>
          <w:szCs w:val="24"/>
          <w:lang w:val="en-US" w:eastAsia="zh-CN"/>
        </w:rPr>
        <w:t xml:space="preserve">）</w:t>
      </w:r>
      <w:r>
        <w:rPr>
          <w:rFonts w:hint="eastAsia" w:ascii="宋体" w:hAnsi="宋体" w:eastAsia="宋体" w:cs="Times New Roman"/>
          <w:color w:val="000000"/>
          <w:sz w:val="24"/>
          <w:szCs w:val="24"/>
        </w:rPr>
      </w:r>
      <w:r/>
    </w:p>
    <w:p>
      <w:pPr>
        <w:pStyle w:val="658"/>
        <w:ind w:firstLine="480"/>
        <w:jc w:val="left"/>
        <w:keepLines w:val="0"/>
        <w:keepNext w:val="0"/>
        <w:pageBreakBefore w:val="0"/>
        <w:spacing w:line="36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8</w:t>
      </w:r>
      <w:r>
        <w:rPr>
          <w:rFonts w:hint="eastAsia" w:ascii="宋体" w:hAnsi="宋体" w:eastAsia="宋体" w:cs="Times New Roman"/>
          <w:color w:val="000000"/>
          <w:sz w:val="24"/>
          <w:szCs w:val="21"/>
        </w:rPr>
        <w:t xml:space="preserve">.我方与本磋商有关的正式通讯地址为：</w:t>
      </w:r>
      <w:r>
        <w:rPr>
          <w:rFonts w:hint="eastAsia" w:ascii="宋体" w:hAnsi="宋体" w:eastAsia="宋体" w:cs="Times New Roman"/>
          <w:color w:val="000000"/>
          <w:sz w:val="24"/>
          <w:szCs w:val="21"/>
        </w:rPr>
      </w:r>
      <w:r/>
    </w:p>
    <w:p>
      <w:pPr>
        <w:pStyle w:val="748"/>
        <w:ind w:left="0" w:firstLine="480"/>
        <w:keepLines w:val="0"/>
        <w:keepNext w:val="0"/>
        <w:pageBreakBefore w:val="0"/>
        <w:spacing w:before="0" w:after="0" w:line="360" w:lineRule="auto"/>
        <w:widowControl w:val="off"/>
        <w:rPr>
          <w:rFonts w:hint="eastAsia" w:ascii="宋体" w:hAnsi="宋体"/>
          <w:color w:val="000000"/>
          <w:szCs w:val="21"/>
        </w:rPr>
      </w:pPr>
      <w:r>
        <w:rPr>
          <w:rFonts w:hint="eastAsia" w:ascii="宋体" w:hAnsi="宋体"/>
          <w:color w:val="000000"/>
          <w:szCs w:val="21"/>
        </w:rPr>
        <w:t xml:space="preserve">地  址：</w:t>
      </w:r>
      <w:r>
        <w:rPr>
          <w:rFonts w:hint="eastAsia" w:ascii="宋体" w:hAnsi="宋体"/>
          <w:color w:val="000000"/>
          <w:szCs w:val="21"/>
        </w:rPr>
      </w:r>
      <w:r/>
    </w:p>
    <w:p>
      <w:pPr>
        <w:pStyle w:val="748"/>
        <w:ind w:left="0" w:firstLine="480"/>
        <w:keepLines w:val="0"/>
        <w:keepNext w:val="0"/>
        <w:pageBreakBefore w:val="0"/>
        <w:spacing w:before="0" w:after="0" w:line="360" w:lineRule="auto"/>
        <w:widowControl w:val="off"/>
        <w:rPr>
          <w:rFonts w:hint="eastAsia" w:ascii="宋体" w:hAnsi="宋体"/>
          <w:color w:val="000000"/>
          <w:szCs w:val="21"/>
          <w:u w:val="none"/>
          <w:lang w:val="en-US" w:eastAsia="zh-CN"/>
        </w:rPr>
      </w:pPr>
      <w:r>
        <w:rPr>
          <w:rFonts w:hint="eastAsia" w:ascii="宋体" w:hAnsi="宋体"/>
          <w:color w:val="000000"/>
          <w:szCs w:val="21"/>
        </w:rPr>
        <w:t xml:space="preserve">邮  编：</w:t>
      </w:r>
      <w:r>
        <w:rPr>
          <w:rFonts w:hint="eastAsia" w:ascii="宋体" w:hAnsi="宋体"/>
          <w:color w:val="000000"/>
          <w:szCs w:val="21"/>
          <w:u w:val="none"/>
          <w:lang w:val="en-US" w:eastAsia="zh-CN"/>
        </w:rPr>
      </w:r>
      <w:r/>
    </w:p>
    <w:p>
      <w:pPr>
        <w:pStyle w:val="748"/>
        <w:ind w:left="0" w:firstLine="480"/>
        <w:keepLines w:val="0"/>
        <w:keepNext w:val="0"/>
        <w:pageBreakBefore w:val="0"/>
        <w:spacing w:before="0" w:after="0" w:line="360" w:lineRule="auto"/>
        <w:widowControl w:val="off"/>
        <w:rPr>
          <w:rFonts w:hint="eastAsia" w:ascii="宋体" w:hAnsi="宋体"/>
          <w:color w:val="000000"/>
          <w:szCs w:val="21"/>
          <w:u w:val="single"/>
          <w:lang w:val="en-US" w:eastAsia="zh-CN"/>
        </w:rPr>
      </w:pPr>
      <w:r>
        <w:rPr>
          <w:rFonts w:hint="eastAsia" w:ascii="宋体" w:hAnsi="宋体"/>
          <w:color w:val="000000"/>
          <w:szCs w:val="21"/>
        </w:rPr>
        <w:t xml:space="preserve">电  话：</w:t>
      </w:r>
      <w:r>
        <w:rPr>
          <w:rFonts w:hint="eastAsia" w:ascii="宋体" w:hAnsi="宋体"/>
          <w:color w:val="000000"/>
          <w:szCs w:val="21"/>
          <w:u w:val="single"/>
          <w:lang w:val="en-US" w:eastAsia="zh-CN"/>
        </w:rPr>
      </w:r>
      <w:r/>
    </w:p>
    <w:p>
      <w:pPr>
        <w:pStyle w:val="748"/>
        <w:ind w:left="0" w:firstLine="480"/>
        <w:keepLines w:val="0"/>
        <w:keepNext w:val="0"/>
        <w:pageBreakBefore w:val="0"/>
        <w:spacing w:before="0" w:after="0" w:line="360" w:lineRule="auto"/>
        <w:widowControl w:val="off"/>
        <w:rPr>
          <w:rFonts w:hint="eastAsia" w:ascii="宋体" w:hAnsi="宋体"/>
          <w:color w:val="000000"/>
          <w:szCs w:val="21"/>
          <w:u w:val="single"/>
          <w:lang w:val="en-US" w:eastAsia="zh-CN"/>
        </w:rPr>
      </w:pPr>
      <w:r>
        <w:rPr>
          <w:rFonts w:hint="eastAsia" w:ascii="宋体" w:hAnsi="宋体"/>
          <w:color w:val="000000"/>
          <w:szCs w:val="21"/>
        </w:rPr>
        <w:t xml:space="preserve">传  真：</w:t>
      </w:r>
      <w:r>
        <w:rPr>
          <w:rFonts w:hint="eastAsia" w:ascii="宋体" w:hAnsi="宋体"/>
          <w:color w:val="000000"/>
          <w:szCs w:val="21"/>
          <w:u w:val="single"/>
          <w:lang w:val="en-US" w:eastAsia="zh-CN"/>
        </w:rPr>
      </w:r>
      <w:r/>
    </w:p>
    <w:p>
      <w:pPr>
        <w:pStyle w:val="748"/>
        <w:ind w:left="0" w:firstLine="480"/>
        <w:keepLines w:val="0"/>
        <w:keepNext w:val="0"/>
        <w:pageBreakBefore w:val="0"/>
        <w:spacing w:before="0" w:after="0" w:line="360" w:lineRule="auto"/>
        <w:widowControl w:val="off"/>
        <w:rPr>
          <w:rFonts w:hint="eastAsia" w:ascii="宋体" w:hAnsi="宋体"/>
          <w:color w:val="000000"/>
          <w:szCs w:val="21"/>
          <w:u w:val="single"/>
          <w:lang w:val="en-US" w:eastAsia="zh-CN"/>
        </w:rPr>
      </w:pPr>
      <w:r>
        <w:rPr>
          <w:rFonts w:hint="eastAsia" w:ascii="宋体" w:hAnsi="宋体"/>
          <w:color w:val="000000"/>
          <w:szCs w:val="21"/>
        </w:rPr>
        <w:t xml:space="preserve">开户行：</w:t>
      </w:r>
      <w:r>
        <w:rPr>
          <w:rFonts w:hint="eastAsia" w:ascii="宋体" w:hAnsi="宋体"/>
          <w:color w:val="000000"/>
          <w:szCs w:val="21"/>
          <w:u w:val="single"/>
          <w:lang w:val="en-US" w:eastAsia="zh-CN"/>
        </w:rPr>
      </w:r>
      <w:r/>
    </w:p>
    <w:p>
      <w:pPr>
        <w:pStyle w:val="748"/>
        <w:ind w:left="0" w:firstLine="480"/>
        <w:keepLines w:val="0"/>
        <w:keepNext w:val="0"/>
        <w:pageBreakBefore w:val="0"/>
        <w:spacing w:before="0" w:after="0" w:line="360" w:lineRule="auto"/>
        <w:widowControl w:val="off"/>
        <w:rPr>
          <w:rFonts w:hint="eastAsia" w:ascii="宋体" w:hAnsi="宋体"/>
          <w:color w:val="000000"/>
          <w:szCs w:val="21"/>
          <w:u w:val="single"/>
          <w:lang w:val="en-US" w:eastAsia="zh-CN"/>
        </w:rPr>
      </w:pPr>
      <w:r>
        <w:rPr>
          <w:rFonts w:hint="eastAsia" w:ascii="宋体" w:hAnsi="宋体"/>
          <w:color w:val="000000"/>
          <w:szCs w:val="21"/>
        </w:rPr>
        <w:t xml:space="preserve">账  号：</w:t>
      </w:r>
      <w:r>
        <w:rPr>
          <w:rFonts w:hint="eastAsia" w:ascii="宋体" w:hAnsi="宋体"/>
          <w:color w:val="000000"/>
          <w:szCs w:val="21"/>
          <w:u w:val="single"/>
          <w:lang w:val="en-US" w:eastAsia="zh-CN"/>
        </w:rPr>
      </w:r>
      <w:r/>
    </w:p>
    <w:p>
      <w:pPr>
        <w:pStyle w:val="658"/>
        <w:ind w:right="180" w:firstLine="480"/>
        <w:jc w:val="both"/>
        <w:keepLines w:val="0"/>
        <w:keepNext w:val="0"/>
        <w:pageBreakBefore w:val="0"/>
        <w:spacing w:line="360" w:lineRule="auto"/>
        <w:widowControl w:val="off"/>
        <w:rPr>
          <w:rFonts w:hint="eastAsia" w:ascii="宋体" w:hAnsi="宋体"/>
          <w:color w:val="000000"/>
          <w:sz w:val="24"/>
          <w:szCs w:val="24"/>
          <w:u w:val="none"/>
        </w:rPr>
      </w:pPr>
      <w:r>
        <w:rPr>
          <w:rFonts w:hint="eastAsia" w:ascii="宋体" w:hAnsi="宋体"/>
          <w:color w:val="000000"/>
          <w:sz w:val="24"/>
          <w:szCs w:val="24"/>
          <w:lang w:val="en-US" w:eastAsia="zh-CN"/>
        </w:rPr>
        <w:t xml:space="preserve">供应商</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rPr>
          <w:rFonts w:hint="eastAsia" w:ascii="宋体" w:hAnsi="宋体"/>
          <w:color w:val="000000"/>
          <w:sz w:val="24"/>
          <w:szCs w:val="24"/>
          <w:u w:val="none"/>
        </w:rPr>
      </w:r>
      <w:r/>
    </w:p>
    <w:p>
      <w:pPr>
        <w:pStyle w:val="748"/>
        <w:ind w:left="0" w:firstLine="480"/>
        <w:keepLines w:val="0"/>
        <w:keepNext w:val="0"/>
        <w:pageBreakBefore w:val="0"/>
        <w:spacing w:before="0" w:after="0" w:line="360" w:lineRule="auto"/>
        <w:widowControl w:val="off"/>
        <w:rPr>
          <w:rFonts w:hint="eastAsia" w:ascii="宋体" w:hAnsi="宋体"/>
          <w:color w:val="000000"/>
          <w:szCs w:val="21"/>
        </w:rPr>
      </w:pPr>
      <w:r>
        <w:rPr>
          <w:rFonts w:hint="eastAsia" w:ascii="宋体" w:hAnsi="宋体"/>
          <w:color w:val="000000"/>
          <w:szCs w:val="21"/>
        </w:rPr>
        <w:t xml:space="preserve">日  期：</w:t>
      </w:r>
      <w:r>
        <w:rPr>
          <w:rFonts w:hint="eastAsia" w:ascii="宋体" w:hAnsi="宋体"/>
          <w:color w:val="000000"/>
          <w:szCs w:val="21"/>
        </w:rPr>
      </w:r>
      <w:r/>
    </w:p>
    <w:p>
      <w:pPr>
        <w:pStyle w:val="658"/>
        <w:pageBreakBefore w:val="0"/>
        <w:spacing w:line="360" w:lineRule="auto"/>
        <w:rPr>
          <w:rFonts w:hint="eastAsia" w:ascii="宋体" w:hAnsi="宋体"/>
          <w:color w:val="000000"/>
          <w:szCs w:val="21"/>
        </w:rPr>
      </w:pPr>
      <w:r>
        <w:rPr>
          <w:rFonts w:hint="eastAsia" w:ascii="宋体" w:hAnsi="宋体"/>
          <w:color w:val="000000"/>
          <w:szCs w:val="21"/>
        </w:rPr>
      </w:r>
      <w:r/>
    </w:p>
    <w:p>
      <w:pPr>
        <w:pStyle w:val="658"/>
        <w:pageBreakBefore w:val="0"/>
        <w:spacing w:line="360" w:lineRule="auto"/>
        <w:rPr>
          <w:rFonts w:hint="eastAsia" w:ascii="宋体" w:hAnsi="宋体"/>
          <w:color w:val="000000"/>
          <w:szCs w:val="21"/>
        </w:rPr>
      </w:pPr>
      <w:r>
        <w:rPr>
          <w:rFonts w:hint="eastAsia" w:ascii="宋体" w:hAnsi="宋体"/>
          <w:color w:val="000000"/>
          <w:szCs w:val="21"/>
        </w:rPr>
      </w:r>
      <w:r/>
    </w:p>
    <w:p>
      <w:pPr>
        <w:pStyle w:val="658"/>
        <w:pageBreakBefore w:val="0"/>
        <w:spacing w:line="360" w:lineRule="auto"/>
        <w:rPr>
          <w:rFonts w:hint="eastAsia" w:ascii="宋体" w:hAnsi="宋体"/>
          <w:color w:val="000000"/>
          <w:szCs w:val="21"/>
        </w:rPr>
      </w:pPr>
      <w:r>
        <w:rPr>
          <w:rFonts w:hint="eastAsia" w:ascii="宋体" w:hAnsi="宋体"/>
          <w:color w:val="000000"/>
          <w:szCs w:val="21"/>
        </w:rPr>
      </w:r>
      <w:r/>
    </w:p>
    <w:p>
      <w:pPr>
        <w:pStyle w:val="658"/>
        <w:pageBreakBefore w:val="0"/>
        <w:spacing w:line="360" w:lineRule="auto"/>
        <w:rPr>
          <w:rFonts w:hint="eastAsia" w:ascii="宋体" w:hAnsi="宋体"/>
          <w:color w:val="000000"/>
          <w:szCs w:val="21"/>
        </w:rPr>
      </w:pPr>
      <w:r>
        <w:rPr>
          <w:rFonts w:hint="eastAsia" w:ascii="宋体" w:hAnsi="宋体"/>
          <w:color w:val="000000"/>
          <w:szCs w:val="21"/>
        </w:rPr>
      </w:r>
      <w:r/>
    </w:p>
    <w:p>
      <w:pPr>
        <w:pStyle w:val="658"/>
        <w:jc w:val="left"/>
        <w:pageBreakBefore w:val="0"/>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t xml:space="preserve">五、磋商报价表</w:t>
      </w:r>
      <w:r>
        <w:rPr>
          <w:rFonts w:hint="eastAsia" w:ascii="黑体" w:hAnsi="黑体" w:eastAsia="黑体" w:cs="Times New Roman"/>
          <w:i w:val="0"/>
          <w:color w:val="000000"/>
          <w:sz w:val="32"/>
          <w:szCs w:val="32"/>
          <w:u w:val="none"/>
          <w:lang w:val="en-US" w:eastAsia="zh-CN"/>
        </w:rPr>
      </w:r>
      <w:r/>
    </w:p>
    <w:p>
      <w:pPr>
        <w:pStyle w:val="658"/>
        <w:jc w:val="center"/>
        <w:keepLines w:val="0"/>
        <w:keepNext w:val="0"/>
        <w:pageBreakBefore w:val="0"/>
        <w:spacing w:line="360" w:lineRule="auto"/>
        <w:widowControl w:val="off"/>
        <w:rPr>
          <w:rFonts w:hint="eastAsia" w:ascii="方正小标宋简体" w:hAnsi="方正小标宋简体" w:eastAsia="方正小标宋简体" w:cs="方正小标宋简体"/>
          <w:color w:val="000000"/>
          <w:sz w:val="32"/>
          <w:szCs w:val="32"/>
          <w:lang w:val="en-US" w:eastAsia="zh-CN"/>
        </w:rPr>
        <w:outlineLvl w:val="0"/>
      </w:pPr>
      <w:r>
        <w:rPr>
          <w:rFonts w:hint="eastAsia" w:ascii="方正小标宋简体" w:hAnsi="方正小标宋简体" w:eastAsia="方正小标宋简体" w:cs="方正小标宋简体"/>
          <w:color w:val="000000"/>
          <w:sz w:val="32"/>
          <w:szCs w:val="32"/>
          <w:lang w:val="en-US" w:eastAsia="zh-CN"/>
        </w:rPr>
        <w:t xml:space="preserve">磋商报价表</w:t>
      </w:r>
      <w:r>
        <w:rPr>
          <w:rFonts w:hint="eastAsia" w:ascii="方正小标宋简体" w:hAnsi="方正小标宋简体" w:eastAsia="方正小标宋简体" w:cs="方正小标宋简体"/>
          <w:color w:val="000000"/>
          <w:sz w:val="32"/>
          <w:szCs w:val="32"/>
          <w:lang w:val="en-US" w:eastAsia="zh-CN"/>
        </w:rPr>
      </w:r>
      <w:r/>
    </w:p>
    <w:p>
      <w:pPr>
        <w:pStyle w:val="658"/>
        <w:pageBreakBefore w:val="0"/>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供应商名称：（加盖电子公章）</w:t>
      </w:r>
      <w:r>
        <w:rPr>
          <w:rFonts w:hint="eastAsia" w:ascii="宋体" w:hAnsi="宋体" w:eastAsia="宋体" w:cs="Times New Roman"/>
          <w:color w:val="000000"/>
          <w:sz w:val="24"/>
          <w:szCs w:val="24"/>
        </w:rPr>
        <w:t xml:space="preserve"> </w:t>
      </w:r>
      <w:r>
        <w:rPr>
          <w:rFonts w:hint="eastAsia" w:ascii="宋体" w:hAnsi="宋体" w:eastAsia="宋体" w:cs="Times New Roman"/>
          <w:color w:val="000000"/>
          <w:sz w:val="24"/>
          <w:szCs w:val="24"/>
        </w:rPr>
      </w:r>
      <w:r/>
    </w:p>
    <w:p>
      <w:pPr>
        <w:pStyle w:val="658"/>
        <w:ind w:firstLine="0"/>
        <w:keepLines w:val="0"/>
        <w:keepNext w:val="0"/>
        <w:pageBreakBefore w:val="0"/>
        <w:spacing w:line="360" w:lineRule="auto"/>
        <w:widowControl/>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项目名称：</w:t>
      </w:r>
      <w:r>
        <w:rPr>
          <w:rFonts w:hint="eastAsia" w:ascii="宋体" w:hAnsi="宋体" w:eastAsia="宋体" w:cs="Times New Roman"/>
          <w:color w:val="000000"/>
          <w:sz w:val="24"/>
          <w:szCs w:val="24"/>
        </w:rPr>
      </w:r>
      <w:r/>
    </w:p>
    <w:p>
      <w:pPr>
        <w:pStyle w:val="658"/>
        <w:ind w:firstLine="0"/>
        <w:keepLines w:val="0"/>
        <w:keepNext w:val="0"/>
        <w:pageBreakBefore w:val="0"/>
        <w:spacing w:line="360" w:lineRule="auto"/>
        <w:widowControl/>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项目</w:t>
      </w:r>
      <w:r>
        <w:rPr>
          <w:rFonts w:hint="eastAsia" w:ascii="宋体" w:hAnsi="宋体" w:eastAsia="宋体" w:cs="Times New Roman"/>
          <w:color w:val="000000"/>
          <w:sz w:val="24"/>
          <w:szCs w:val="24"/>
        </w:rPr>
        <w:t xml:space="preserve">编号：                                   分包号：</w:t>
      </w:r>
      <w:r>
        <w:rPr>
          <w:rFonts w:hint="eastAsia" w:ascii="宋体" w:hAnsi="宋体" w:eastAsia="宋体" w:cs="Times New Roman"/>
          <w:color w:val="000000"/>
          <w:sz w:val="24"/>
          <w:szCs w:val="24"/>
        </w:rPr>
      </w:r>
      <w:r/>
    </w:p>
    <w:tbl>
      <w:tblPr>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658"/>
              <w:jc w:val="center"/>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报价</w:t>
            </w:r>
            <w:r>
              <w:rPr>
                <w:rFonts w:hint="eastAsia" w:ascii="宋体" w:hAnsi="宋体"/>
                <w:color w:val="000000"/>
                <w:sz w:val="24"/>
                <w:szCs w:val="24"/>
              </w:rPr>
            </w:r>
            <w:r/>
          </w:p>
        </w:tc>
      </w:tr>
      <w:tr>
        <w:trPr>
          <w:cantSplit/>
          <w:trHeight w:val="780"/>
        </w:trPr>
        <w:tc>
          <w:tcPr>
            <w:tcW w:w="9748" w:type="dxa"/>
            <w:vAlign w:val="center"/>
            <w:textDirection w:val="lrTb"/>
            <w:noWrap w:val="false"/>
          </w:tcPr>
          <w:p>
            <w:pPr>
              <w:pStyle w:val="748"/>
              <w:ind w:firstLine="0"/>
              <w:keepLines w:val="0"/>
              <w:keepNext w:val="0"/>
              <w:pageBreakBefore w:val="0"/>
              <w:spacing w:before="0" w:after="0" w:line="360" w:lineRule="auto"/>
              <w:widowControl w:val="off"/>
              <w:rPr>
                <w:rFonts w:hint="eastAsia" w:ascii="宋体" w:hAnsi="宋体"/>
                <w:color w:val="000000"/>
                <w:szCs w:val="21"/>
              </w:rPr>
            </w:pPr>
            <w:r>
              <w:rPr>
                <w:rFonts w:hint="eastAsia" w:ascii="宋体" w:hAnsi="宋体" w:cs="宋体"/>
                <w:color w:val="000000"/>
              </w:rPr>
              <w:t xml:space="preserve">小写（元</w:t>
            </w:r>
            <w:r>
              <w:rPr>
                <w:rFonts w:hint="eastAsia" w:ascii="宋体" w:hAnsi="宋体" w:cs="宋体"/>
                <w:color w:val="000000"/>
              </w:rPr>
              <w:t xml:space="preserve">/</w:t>
            </w:r>
            <w:r>
              <w:rPr>
                <w:rFonts w:hint="eastAsia" w:ascii="宋体" w:hAnsi="宋体" w:cs="宋体"/>
                <w:color w:val="000000"/>
              </w:rPr>
              <w:t xml:space="preserve">吨</w:t>
            </w:r>
            <w:r>
              <w:rPr>
                <w:rFonts w:hint="eastAsia" w:ascii="宋体" w:hAnsi="宋体" w:cs="宋体"/>
                <w:color w:val="000000"/>
              </w:rPr>
              <w:t xml:space="preserve">）：                             </w:t>
            </w:r>
            <w:r>
              <w:rPr>
                <w:rFonts w:hint="eastAsia" w:ascii="宋体" w:hAnsi="宋体"/>
                <w:color w:val="000000"/>
                <w:szCs w:val="21"/>
              </w:rPr>
            </w:r>
            <w:r/>
          </w:p>
        </w:tc>
      </w:tr>
    </w:tbl>
    <w:p>
      <w:pPr>
        <w:pStyle w:val="658"/>
        <w:keepLines w:val="0"/>
        <w:keepNext w:val="0"/>
        <w:pageBreakBefore w:val="0"/>
        <w:spacing w:line="360" w:lineRule="auto"/>
        <w:widowControl w:val="off"/>
        <w:rPr>
          <w:rFonts w:ascii="宋体" w:hAnsi="宋体"/>
          <w:color w:val="000000"/>
          <w:sz w:val="24"/>
          <w:szCs w:val="24"/>
        </w:rPr>
      </w:pPr>
      <w:r>
        <w:rPr>
          <w:rFonts w:ascii="宋体" w:hAnsi="宋体"/>
          <w:color w:val="000000"/>
          <w:sz w:val="24"/>
          <w:szCs w:val="24"/>
        </w:rPr>
      </w:r>
      <w:r/>
    </w:p>
    <w:p>
      <w:pPr>
        <w:pStyle w:val="658"/>
        <w:ind w:firstLine="480"/>
        <w:keepLines w:val="0"/>
        <w:keepNext w:val="0"/>
        <w:pageBreakBefore w:val="0"/>
        <w:spacing w:line="360" w:lineRule="auto"/>
        <w:widowControl w:val="off"/>
        <w:rPr>
          <w:rFonts w:hint="eastAsia" w:ascii="黑体" w:hAnsi="黑体" w:eastAsia="黑体"/>
          <w:b/>
          <w:i/>
          <w:color w:val="000000"/>
          <w:sz w:val="32"/>
          <w:szCs w:val="32"/>
          <w:u w:val="single"/>
        </w:rPr>
      </w:pPr>
      <w:r>
        <w:rPr>
          <w:rFonts w:hint="eastAsia" w:ascii="宋体" w:hAnsi="宋体"/>
          <w:color w:val="000000"/>
          <w:sz w:val="24"/>
          <w:szCs w:val="24"/>
        </w:rPr>
        <w:t xml:space="preserve">                                              日</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期：</w:t>
      </w:r>
      <w:r>
        <w:rPr>
          <w:rFonts w:hint="eastAsia" w:ascii="黑体" w:hAnsi="黑体" w:eastAsia="黑体"/>
          <w:b/>
          <w:i/>
          <w:color w:val="000000"/>
          <w:sz w:val="32"/>
          <w:szCs w:val="32"/>
          <w:u w:val="single"/>
        </w:rPr>
      </w:r>
      <w:r/>
    </w:p>
    <w:p>
      <w:pPr>
        <w:pStyle w:val="658"/>
        <w:ind w:firstLine="480"/>
        <w:pageBreakBefore w:val="0"/>
        <w:spacing w:line="360" w:lineRule="auto"/>
        <w:rPr>
          <w:rFonts w:hint="eastAsia" w:ascii="黑体" w:hAnsi="黑体" w:eastAsia="黑体"/>
          <w:b/>
          <w:i/>
          <w:color w:val="000000"/>
          <w:sz w:val="32"/>
          <w:szCs w:val="32"/>
          <w:u w:val="single"/>
        </w:rPr>
      </w:pPr>
      <w:r>
        <w:rPr>
          <w:rFonts w:hint="eastAsia" w:ascii="黑体" w:hAnsi="黑体" w:eastAsia="黑体"/>
          <w:b/>
          <w:i/>
          <w:color w:val="000000"/>
          <w:sz w:val="32"/>
          <w:szCs w:val="32"/>
          <w:u w:val="single"/>
        </w:rPr>
      </w:r>
      <w:r/>
    </w:p>
    <w:p>
      <w:pPr>
        <w:pStyle w:val="737"/>
        <w:pageBreakBefore w:val="0"/>
        <w:spacing w:line="360" w:lineRule="auto"/>
        <w:rPr>
          <w:rFonts w:hint="eastAsia" w:ascii="黑体" w:hAnsi="黑体" w:eastAsia="黑体"/>
          <w:b/>
          <w:i/>
          <w:color w:val="000000"/>
          <w:sz w:val="32"/>
          <w:szCs w:val="32"/>
          <w:u w:val="single"/>
        </w:rPr>
      </w:pPr>
      <w:r>
        <w:rPr>
          <w:rFonts w:hint="eastAsia" w:ascii="黑体" w:hAnsi="黑体" w:eastAsia="黑体"/>
          <w:b/>
          <w:i/>
          <w:color w:val="000000"/>
          <w:sz w:val="32"/>
          <w:szCs w:val="32"/>
          <w:u w:val="single"/>
        </w:rPr>
      </w:r>
      <w:r/>
    </w:p>
    <w:p>
      <w:pPr>
        <w:pStyle w:val="658"/>
        <w:pageBreakBefore w:val="0"/>
        <w:spacing w:line="360" w:lineRule="auto"/>
        <w:rPr>
          <w:rFonts w:hint="eastAsia"/>
          <w:color w:val="000000"/>
        </w:rPr>
      </w:pPr>
      <w:r>
        <w:rPr>
          <w:rFonts w:hint="eastAsia"/>
          <w:color w:val="000000"/>
        </w:rPr>
      </w:r>
      <w:r/>
    </w:p>
    <w:p>
      <w:pPr>
        <w:pStyle w:val="658"/>
        <w:jc w:val="center"/>
        <w:keepLines w:val="0"/>
        <w:keepNext w:val="0"/>
        <w:pageBreakBefore w:val="0"/>
        <w:spacing w:line="360" w:lineRule="auto"/>
        <w:widowControl w:val="off"/>
        <w:rPr>
          <w:rFonts w:hint="eastAsia" w:ascii="方正小标宋简体" w:hAnsi="方正小标宋简体" w:eastAsia="方正小标宋简体" w:cs="方正小标宋简体"/>
          <w:color w:val="000000"/>
          <w:sz w:val="32"/>
          <w:szCs w:val="32"/>
          <w:lang w:val="en-US" w:eastAsia="zh-CN"/>
        </w:rPr>
        <w:outlineLvl w:val="0"/>
      </w:pPr>
      <w:r>
        <w:rPr>
          <w:rFonts w:hint="eastAsia" w:ascii="方正小标宋简体" w:hAnsi="方正小标宋简体" w:eastAsia="方正小标宋简体" w:cs="方正小标宋简体"/>
          <w:color w:val="000000"/>
          <w:sz w:val="32"/>
          <w:szCs w:val="32"/>
          <w:lang w:val="en-US" w:eastAsia="zh-CN"/>
        </w:rPr>
      </w:r>
      <w:r/>
    </w:p>
    <w:p>
      <w:pPr>
        <w:pStyle w:val="658"/>
        <w:jc w:val="center"/>
        <w:keepLines w:val="0"/>
        <w:keepNext w:val="0"/>
        <w:pageBreakBefore w:val="0"/>
        <w:spacing w:line="360" w:lineRule="auto"/>
        <w:widowControl w:val="off"/>
        <w:rPr>
          <w:rFonts w:hint="eastAsia" w:ascii="方正小标宋简体" w:hAnsi="方正小标宋简体" w:eastAsia="方正小标宋简体" w:cs="方正小标宋简体"/>
          <w:color w:val="000000"/>
          <w:sz w:val="32"/>
          <w:szCs w:val="32"/>
          <w:lang w:val="en-US" w:eastAsia="zh-CN"/>
        </w:rPr>
        <w:outlineLvl w:val="0"/>
      </w:pPr>
      <w:r>
        <w:rPr>
          <w:rFonts w:hint="eastAsia" w:ascii="方正小标宋简体" w:hAnsi="方正小标宋简体" w:eastAsia="方正小标宋简体" w:cs="方正小标宋简体"/>
          <w:color w:val="000000"/>
          <w:sz w:val="32"/>
          <w:szCs w:val="32"/>
          <w:lang w:val="en-US" w:eastAsia="zh-CN"/>
        </w:rPr>
      </w:r>
      <w:r/>
    </w:p>
    <w:p>
      <w:pPr>
        <w:pStyle w:val="658"/>
        <w:jc w:val="center"/>
        <w:keepLines w:val="0"/>
        <w:keepNext w:val="0"/>
        <w:pageBreakBefore w:val="0"/>
        <w:spacing w:line="360" w:lineRule="auto"/>
        <w:widowControl w:val="off"/>
        <w:rPr>
          <w:rFonts w:hint="eastAsia" w:ascii="方正小标宋简体" w:hAnsi="方正小标宋简体" w:eastAsia="方正小标宋简体" w:cs="方正小标宋简体"/>
          <w:color w:val="000000"/>
          <w:sz w:val="32"/>
          <w:szCs w:val="32"/>
          <w:lang w:val="en-US" w:eastAsia="zh-CN"/>
        </w:rPr>
        <w:outlineLvl w:val="0"/>
      </w:pPr>
      <w:r>
        <w:rPr>
          <w:rFonts w:hint="eastAsia" w:ascii="方正小标宋简体" w:hAnsi="方正小标宋简体" w:eastAsia="方正小标宋简体" w:cs="方正小标宋简体"/>
          <w:color w:val="000000"/>
          <w:sz w:val="32"/>
          <w:szCs w:val="32"/>
          <w:lang w:val="en-US" w:eastAsia="zh-CN"/>
        </w:rPr>
      </w:r>
      <w:r/>
    </w:p>
    <w:p>
      <w:pPr>
        <w:pStyle w:val="658"/>
        <w:jc w:val="center"/>
        <w:keepLines w:val="0"/>
        <w:keepNext w:val="0"/>
        <w:pageBreakBefore w:val="0"/>
        <w:spacing w:line="360" w:lineRule="auto"/>
        <w:widowControl w:val="off"/>
        <w:rPr>
          <w:rFonts w:hint="eastAsia" w:ascii="方正小标宋简体" w:hAnsi="方正小标宋简体" w:eastAsia="方正小标宋简体" w:cs="方正小标宋简体"/>
          <w:color w:val="000000"/>
          <w:sz w:val="32"/>
          <w:szCs w:val="32"/>
          <w:lang w:val="en-US" w:eastAsia="zh-CN"/>
        </w:rPr>
        <w:outlineLvl w:val="0"/>
      </w:pPr>
      <w:r>
        <w:rPr>
          <w:rFonts w:hint="eastAsia" w:ascii="方正小标宋简体" w:hAnsi="方正小标宋简体" w:eastAsia="方正小标宋简体" w:cs="方正小标宋简体"/>
          <w:color w:val="000000"/>
          <w:sz w:val="32"/>
          <w:szCs w:val="32"/>
          <w:lang w:val="en-US" w:eastAsia="zh-CN"/>
        </w:rPr>
      </w:r>
      <w:r/>
    </w:p>
    <w:p>
      <w:pPr>
        <w:pStyle w:val="658"/>
        <w:jc w:val="center"/>
        <w:keepLines w:val="0"/>
        <w:keepNext w:val="0"/>
        <w:pageBreakBefore w:val="0"/>
        <w:spacing w:line="360" w:lineRule="auto"/>
        <w:widowControl w:val="off"/>
        <w:rPr>
          <w:rFonts w:hint="eastAsia" w:ascii="方正小标宋简体" w:hAnsi="方正小标宋简体" w:eastAsia="方正小标宋简体" w:cs="方正小标宋简体"/>
          <w:color w:val="000000"/>
          <w:sz w:val="32"/>
          <w:szCs w:val="32"/>
          <w:lang w:val="en-US" w:eastAsia="zh-CN"/>
        </w:rPr>
        <w:outlineLvl w:val="0"/>
      </w:pPr>
      <w:r>
        <w:rPr>
          <w:rFonts w:hint="eastAsia" w:ascii="方正小标宋简体" w:hAnsi="方正小标宋简体" w:eastAsia="方正小标宋简体" w:cs="方正小标宋简体"/>
          <w:color w:val="000000"/>
          <w:sz w:val="32"/>
          <w:szCs w:val="32"/>
          <w:lang w:val="en-US" w:eastAsia="zh-CN"/>
        </w:rPr>
      </w:r>
      <w:r/>
    </w:p>
    <w:p>
      <w:pPr>
        <w:pStyle w:val="658"/>
        <w:jc w:val="center"/>
        <w:keepLines w:val="0"/>
        <w:keepNext w:val="0"/>
        <w:pageBreakBefore w:val="0"/>
        <w:spacing w:line="360" w:lineRule="auto"/>
        <w:widowControl w:val="off"/>
        <w:rPr>
          <w:rFonts w:hint="eastAsia" w:ascii="方正小标宋简体" w:hAnsi="方正小标宋简体" w:eastAsia="方正小标宋简体" w:cs="方正小标宋简体"/>
          <w:color w:val="000000"/>
          <w:sz w:val="32"/>
          <w:szCs w:val="32"/>
          <w:lang w:val="en-US" w:eastAsia="zh-CN"/>
        </w:rPr>
        <w:outlineLvl w:val="0"/>
      </w:pPr>
      <w:r>
        <w:rPr>
          <w:rFonts w:hint="eastAsia" w:ascii="方正小标宋简体" w:hAnsi="方正小标宋简体" w:eastAsia="方正小标宋简体" w:cs="方正小标宋简体"/>
          <w:color w:val="000000"/>
          <w:sz w:val="32"/>
          <w:szCs w:val="32"/>
          <w:lang w:val="en-US" w:eastAsia="zh-CN"/>
        </w:rPr>
      </w:r>
      <w:r/>
    </w:p>
    <w:p>
      <w:pPr>
        <w:pStyle w:val="658"/>
        <w:jc w:val="left"/>
        <w:pageBreakBefore w:val="0"/>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658"/>
        <w:jc w:val="left"/>
        <w:pageBreakBefore w:val="0"/>
        <w:spacing w:line="360" w:lineRule="auto"/>
        <w:rPr>
          <w:rFonts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br w:type="page" w:clear="all"/>
      </w:r>
      <w:r>
        <w:rPr>
          <w:rFonts w:hint="eastAsia" w:ascii="黑体" w:hAnsi="黑体" w:eastAsia="黑体" w:cs="Times New Roman"/>
          <w:i w:val="0"/>
          <w:color w:val="000000"/>
          <w:sz w:val="32"/>
          <w:szCs w:val="32"/>
          <w:u w:val="none"/>
          <w:lang w:val="en-US" w:eastAsia="zh-CN"/>
        </w:rPr>
        <w:t xml:space="preserve">六、分项报价表</w:t>
      </w:r>
      <w:r>
        <w:rPr>
          <w:rFonts w:ascii="黑体" w:hAnsi="黑体" w:eastAsia="黑体" w:cs="Times New Roman"/>
          <w:i w:val="0"/>
          <w:color w:val="000000"/>
          <w:sz w:val="32"/>
          <w:szCs w:val="32"/>
          <w:u w:val="none"/>
          <w:lang w:val="en-US" w:eastAsia="zh-CN"/>
        </w:rPr>
      </w:r>
      <w:r/>
    </w:p>
    <w:p>
      <w:pPr>
        <w:pStyle w:val="658"/>
        <w:jc w:val="center"/>
        <w:pageBreakBefore w:val="0"/>
        <w:spacing w:line="360" w:lineRule="auto"/>
        <w:rPr>
          <w:rFonts w:hint="eastAsia" w:ascii="方正小标宋简体" w:hAnsi="方正小标宋简体" w:eastAsia="方正小标宋简体" w:cs="方正小标宋简体"/>
          <w:color w:val="000000"/>
          <w:sz w:val="32"/>
          <w:szCs w:val="32"/>
          <w:lang w:val="en-US" w:eastAsia="zh-CN"/>
        </w:rPr>
        <w:outlineLvl w:val="0"/>
      </w:pPr>
      <w:r>
        <w:rPr>
          <w:rFonts w:hint="eastAsia" w:ascii="方正小标宋简体" w:hAnsi="方正小标宋简体" w:eastAsia="方正小标宋简体" w:cs="方正小标宋简体"/>
          <w:color w:val="000000"/>
          <w:sz w:val="32"/>
          <w:szCs w:val="32"/>
          <w:lang w:val="en-US" w:eastAsia="zh-CN"/>
        </w:rPr>
        <w:t xml:space="preserve">分项报价表</w:t>
      </w:r>
      <w:r>
        <w:rPr>
          <w:rFonts w:hint="eastAsia" w:ascii="方正小标宋简体" w:hAnsi="方正小标宋简体" w:eastAsia="方正小标宋简体" w:cs="方正小标宋简体"/>
          <w:color w:val="000000"/>
          <w:sz w:val="32"/>
          <w:szCs w:val="32"/>
          <w:lang w:val="en-US" w:eastAsia="zh-CN"/>
        </w:rPr>
      </w:r>
      <w:r/>
    </w:p>
    <w:tbl>
      <w:tblPr>
        <w:tblW w:w="983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2123"/>
        <w:gridCol w:w="960"/>
        <w:gridCol w:w="960"/>
        <w:gridCol w:w="1404"/>
        <w:gridCol w:w="2568"/>
      </w:tblGrid>
      <w:tr>
        <w:trPr>
          <w:cantSplit/>
          <w:trHeight w:val="516"/>
        </w:trPr>
        <w:tc>
          <w:tcPr>
            <w:tcW w:w="581" w:type="dxa"/>
            <w:vAlign w:val="center"/>
            <w:vMerge w:val="restart"/>
            <w:textDirection w:val="lrTb"/>
            <w:noWrap w:val="false"/>
          </w:tcPr>
          <w:p>
            <w:pPr>
              <w:pStyle w:val="658"/>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1240" w:type="dxa"/>
            <w:vAlign w:val="center"/>
            <w:textDirection w:val="lrTb"/>
            <w:noWrap w:val="false"/>
          </w:tcPr>
          <w:p>
            <w:pPr>
              <w:pStyle w:val="658"/>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2123" w:type="dxa"/>
            <w:vAlign w:val="center"/>
            <w:textDirection w:val="lrTb"/>
            <w:noWrap w:val="false"/>
          </w:tcPr>
          <w:p>
            <w:pPr>
              <w:pStyle w:val="658"/>
              <w:jc w:val="center"/>
              <w:pageBreakBefore w:val="0"/>
              <w:spacing w:line="360" w:lineRule="auto"/>
              <w:rPr>
                <w:rFonts w:hint="eastAsia" w:ascii="宋体" w:hAnsi="宋体"/>
                <w:color w:val="000000"/>
                <w:sz w:val="24"/>
                <w:szCs w:val="24"/>
                <w:lang w:val="en-US" w:eastAsia="zh-CN" w:bidi="ar-SA"/>
              </w:rPr>
            </w:pPr>
            <w:r>
              <w:rPr>
                <w:rFonts w:hint="eastAsia" w:ascii="宋体" w:hAnsi="宋体"/>
                <w:color w:val="000000"/>
                <w:sz w:val="24"/>
                <w:szCs w:val="24"/>
              </w:rPr>
              <w:t xml:space="preserve">2</w:t>
            </w:r>
            <w:r>
              <w:rPr>
                <w:rFonts w:hint="eastAsia" w:ascii="宋体" w:hAnsi="宋体"/>
                <w:color w:val="000000"/>
                <w:sz w:val="24"/>
                <w:szCs w:val="24"/>
                <w:lang w:val="en-US" w:eastAsia="zh-CN" w:bidi="ar-SA"/>
              </w:rPr>
            </w:r>
            <w:r/>
          </w:p>
        </w:tc>
        <w:tc>
          <w:tcPr>
            <w:tcW w:w="960" w:type="dxa"/>
            <w:vAlign w:val="center"/>
            <w:textDirection w:val="lrTb"/>
            <w:noWrap w:val="false"/>
          </w:tcPr>
          <w:p>
            <w:pPr>
              <w:pStyle w:val="658"/>
              <w:jc w:val="center"/>
              <w:pageBreakBefore w:val="0"/>
              <w:spacing w:line="360" w:lineRule="auto"/>
              <w:rPr>
                <w:rFonts w:hint="eastAsia" w:ascii="宋体" w:hAnsi="宋体" w:eastAsia="宋体"/>
                <w:color w:val="000000"/>
                <w:sz w:val="24"/>
                <w:szCs w:val="24"/>
                <w:lang w:val="en-US" w:eastAsia="zh-CN" w:bidi="ar-SA"/>
              </w:rPr>
            </w:pPr>
            <w:r>
              <w:rPr>
                <w:rFonts w:hint="eastAsia" w:ascii="宋体" w:hAnsi="宋体"/>
                <w:color w:val="000000"/>
                <w:sz w:val="24"/>
                <w:szCs w:val="24"/>
                <w:lang w:val="en-US" w:eastAsia="zh-CN"/>
              </w:rPr>
              <w:t xml:space="preserve">3</w:t>
            </w:r>
            <w:r>
              <w:rPr>
                <w:rFonts w:hint="eastAsia" w:ascii="宋体" w:hAnsi="宋体" w:eastAsia="宋体"/>
                <w:color w:val="000000"/>
                <w:sz w:val="24"/>
                <w:szCs w:val="24"/>
                <w:lang w:val="en-US" w:eastAsia="zh-CN" w:bidi="ar-SA"/>
              </w:rPr>
            </w:r>
            <w:r/>
          </w:p>
        </w:tc>
        <w:tc>
          <w:tcPr>
            <w:tcW w:w="960" w:type="dxa"/>
            <w:vAlign w:val="center"/>
            <w:textDirection w:val="lrTb"/>
            <w:noWrap w:val="false"/>
          </w:tcPr>
          <w:p>
            <w:pPr>
              <w:pStyle w:val="658"/>
              <w:jc w:val="center"/>
              <w:pageBreakBefore w:val="0"/>
              <w:spacing w:line="360" w:lineRule="auto"/>
              <w:rPr>
                <w:rFonts w:hint="eastAsia" w:ascii="宋体" w:hAnsi="宋体" w:eastAsia="宋体"/>
                <w:color w:val="000000"/>
                <w:sz w:val="24"/>
                <w:szCs w:val="24"/>
                <w:lang w:val="en-US" w:eastAsia="zh-CN" w:bidi="ar-SA"/>
              </w:rPr>
            </w:pPr>
            <w:r>
              <w:rPr>
                <w:rFonts w:hint="eastAsia" w:ascii="宋体" w:hAnsi="宋体"/>
                <w:color w:val="000000"/>
                <w:sz w:val="24"/>
                <w:szCs w:val="24"/>
                <w:lang w:val="en-US" w:eastAsia="zh-CN"/>
              </w:rPr>
              <w:t xml:space="preserve">4</w:t>
            </w:r>
            <w:r>
              <w:rPr>
                <w:rFonts w:hint="eastAsia" w:ascii="宋体" w:hAnsi="宋体" w:eastAsia="宋体"/>
                <w:color w:val="000000"/>
                <w:sz w:val="24"/>
                <w:szCs w:val="24"/>
                <w:lang w:val="en-US" w:eastAsia="zh-CN" w:bidi="ar-SA"/>
              </w:rPr>
            </w:r>
            <w:r/>
          </w:p>
        </w:tc>
        <w:tc>
          <w:tcPr>
            <w:tcW w:w="1404" w:type="dxa"/>
            <w:vAlign w:val="center"/>
            <w:textDirection w:val="lrTb"/>
            <w:noWrap w:val="false"/>
          </w:tcPr>
          <w:p>
            <w:pPr>
              <w:pStyle w:val="658"/>
              <w:jc w:val="center"/>
              <w:pageBreakBefore w:val="0"/>
              <w:spacing w:line="360" w:lineRule="auto"/>
              <w:rPr>
                <w:rFonts w:hint="eastAsia" w:ascii="宋体" w:hAnsi="宋体" w:eastAsia="宋体"/>
                <w:color w:val="000000"/>
                <w:sz w:val="24"/>
                <w:szCs w:val="24"/>
                <w:lang w:val="en-US" w:eastAsia="zh-CN" w:bidi="ar-SA"/>
              </w:rPr>
            </w:pPr>
            <w:r>
              <w:rPr>
                <w:rFonts w:hint="eastAsia" w:ascii="宋体" w:hAnsi="宋体"/>
                <w:color w:val="000000"/>
                <w:sz w:val="24"/>
                <w:szCs w:val="24"/>
                <w:lang w:val="en-US" w:eastAsia="zh-CN"/>
              </w:rPr>
              <w:t xml:space="preserve">5</w:t>
            </w:r>
            <w:r>
              <w:rPr>
                <w:rFonts w:hint="eastAsia" w:ascii="宋体" w:hAnsi="宋体" w:eastAsia="宋体"/>
                <w:color w:val="000000"/>
                <w:sz w:val="24"/>
                <w:szCs w:val="24"/>
                <w:lang w:val="en-US" w:eastAsia="zh-CN" w:bidi="ar-SA"/>
              </w:rPr>
            </w:r>
            <w:r/>
          </w:p>
        </w:tc>
        <w:tc>
          <w:tcPr>
            <w:tcW w:w="2568" w:type="dxa"/>
            <w:vAlign w:val="center"/>
            <w:textDirection w:val="lrTb"/>
            <w:noWrap w:val="false"/>
          </w:tcPr>
          <w:p>
            <w:pPr>
              <w:pStyle w:val="658"/>
              <w:jc w:val="center"/>
              <w:pageBreakBefore w:val="0"/>
              <w:spacing w:line="360" w:lineRule="auto"/>
              <w:rPr>
                <w:rFonts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6</w:t>
            </w:r>
            <w:r>
              <w:rPr>
                <w:rFonts w:ascii="宋体" w:hAnsi="宋体" w:eastAsia="宋体"/>
                <w:color w:val="000000"/>
                <w:sz w:val="24"/>
                <w:szCs w:val="24"/>
                <w:lang w:val="en-US" w:eastAsia="zh-CN"/>
              </w:rPr>
            </w:r>
            <w:r/>
          </w:p>
        </w:tc>
      </w:tr>
      <w:tr>
        <w:trPr>
          <w:cantSplit/>
          <w:trHeight w:val="543"/>
        </w:trPr>
        <w:tc>
          <w:tcPr>
            <w:tcW w:w="581" w:type="dxa"/>
            <w:vAlign w:val="center"/>
            <w:vMerge w:val="continue"/>
            <w:textDirection w:val="lrTb"/>
            <w:noWrap w:val="false"/>
          </w:tcPr>
          <w:p>
            <w:pPr>
              <w:pStyle w:val="658"/>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1240" w:type="dxa"/>
            <w:vAlign w:val="center"/>
            <w:textDirection w:val="lrTb"/>
            <w:noWrap w:val="false"/>
          </w:tcPr>
          <w:p>
            <w:pPr>
              <w:pStyle w:val="658"/>
              <w:jc w:val="center"/>
              <w:pageBreakBefore w:val="0"/>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分项</w:t>
            </w:r>
            <w:r>
              <w:rPr>
                <w:rFonts w:hint="eastAsia" w:ascii="宋体" w:hAnsi="宋体" w:eastAsia="宋体" w:cs="Times New Roman"/>
                <w:color w:val="000000"/>
                <w:sz w:val="24"/>
                <w:szCs w:val="24"/>
              </w:rPr>
              <w:t xml:space="preserve">名称</w:t>
            </w:r>
            <w:r>
              <w:rPr>
                <w:rFonts w:hint="eastAsia" w:ascii="宋体" w:hAnsi="宋体" w:eastAsia="宋体" w:cs="Times New Roman"/>
                <w:color w:val="000000"/>
                <w:sz w:val="24"/>
                <w:szCs w:val="24"/>
              </w:rPr>
            </w:r>
            <w:r/>
          </w:p>
        </w:tc>
        <w:tc>
          <w:tcPr>
            <w:tcW w:w="2123" w:type="dxa"/>
            <w:vAlign w:val="center"/>
            <w:textDirection w:val="lrTb"/>
            <w:noWrap w:val="false"/>
          </w:tcPr>
          <w:p>
            <w:pPr>
              <w:pStyle w:val="658"/>
              <w:jc w:val="center"/>
              <w:pageBreakBefore w:val="0"/>
              <w:spacing w:line="360" w:lineRule="auto"/>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交付期</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天</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tc>
        <w:tc>
          <w:tcPr>
            <w:tcW w:w="960" w:type="dxa"/>
            <w:vAlign w:val="center"/>
            <w:textDirection w:val="lrTb"/>
            <w:noWrap w:val="false"/>
          </w:tcPr>
          <w:p>
            <w:pPr>
              <w:pStyle w:val="658"/>
              <w:jc w:val="center"/>
              <w:pageBreakBefore w:val="0"/>
              <w:spacing w:line="360" w:lineRule="auto"/>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数量</w:t>
            </w:r>
            <w:r>
              <w:rPr>
                <w:rFonts w:hint="eastAsia" w:ascii="宋体" w:hAnsi="宋体" w:eastAsia="宋体" w:cs="Times New Roman"/>
                <w:color w:val="000000"/>
                <w:sz w:val="24"/>
                <w:szCs w:val="24"/>
                <w:lang w:val="en-US" w:eastAsia="zh-CN"/>
              </w:rPr>
            </w:r>
            <w:r/>
          </w:p>
        </w:tc>
        <w:tc>
          <w:tcPr>
            <w:tcW w:w="960" w:type="dxa"/>
            <w:vAlign w:val="center"/>
            <w:textDirection w:val="lrTb"/>
            <w:noWrap w:val="false"/>
          </w:tcPr>
          <w:p>
            <w:pPr>
              <w:pStyle w:val="658"/>
              <w:jc w:val="center"/>
              <w:pageBreakBefore w:val="0"/>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单位</w:t>
            </w:r>
            <w:r>
              <w:rPr>
                <w:rFonts w:hint="eastAsia" w:ascii="宋体" w:hAnsi="宋体" w:eastAsia="宋体" w:cs="Times New Roman"/>
                <w:color w:val="000000"/>
                <w:sz w:val="24"/>
                <w:szCs w:val="24"/>
              </w:rPr>
            </w:r>
            <w:r/>
          </w:p>
        </w:tc>
        <w:tc>
          <w:tcPr>
            <w:tcW w:w="1404" w:type="dxa"/>
            <w:vAlign w:val="center"/>
            <w:textDirection w:val="lrTb"/>
            <w:noWrap w:val="false"/>
          </w:tcPr>
          <w:p>
            <w:pPr>
              <w:pStyle w:val="658"/>
              <w:jc w:val="center"/>
              <w:pageBreakBefore w:val="0"/>
              <w:spacing w:line="360" w:lineRule="auto"/>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单价</w:t>
            </w:r>
            <w:r>
              <w:rPr>
                <w:rFonts w:hint="eastAsia" w:ascii="宋体" w:hAnsi="宋体" w:eastAsia="宋体" w:cs="Times New Roman"/>
                <w:color w:val="000000"/>
                <w:sz w:val="24"/>
                <w:szCs w:val="24"/>
                <w:lang w:val="en-US" w:eastAsia="zh-CN"/>
              </w:rPr>
            </w:r>
            <w:r/>
          </w:p>
        </w:tc>
        <w:tc>
          <w:tcPr>
            <w:tcW w:w="2568" w:type="dxa"/>
            <w:vAlign w:val="center"/>
            <w:textDirection w:val="lrTb"/>
            <w:noWrap w:val="false"/>
          </w:tcPr>
          <w:p>
            <w:pPr>
              <w:pStyle w:val="658"/>
              <w:jc w:val="center"/>
              <w:pageBreakBefore w:val="0"/>
              <w:spacing w:line="360" w:lineRule="auto"/>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总价</w:t>
            </w:r>
            <w:r>
              <w:rPr>
                <w:rFonts w:hint="eastAsia" w:ascii="宋体" w:hAnsi="宋体" w:eastAsia="宋体" w:cs="Times New Roman"/>
                <w:color w:val="000000"/>
                <w:sz w:val="24"/>
                <w:szCs w:val="24"/>
                <w:lang w:eastAsia="zh-CN"/>
              </w:rPr>
            </w:r>
            <w:r/>
          </w:p>
        </w:tc>
      </w:tr>
      <w:tr>
        <w:trPr>
          <w:cantSplit/>
          <w:trHeight w:val="654"/>
        </w:trPr>
        <w:tc>
          <w:tcPr>
            <w:tcW w:w="581" w:type="dxa"/>
            <w:vAlign w:val="center"/>
            <w:textDirection w:val="lrTb"/>
            <w:noWrap w:val="false"/>
          </w:tcPr>
          <w:p>
            <w:pPr>
              <w:pStyle w:val="658"/>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1240" w:type="dxa"/>
            <w:vAlign w:val="center"/>
            <w:textDirection w:val="lrTb"/>
            <w:noWrap w:val="false"/>
          </w:tcPr>
          <w:p>
            <w:pPr>
              <w:pStyle w:val="658"/>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2123" w:type="dxa"/>
            <w:vAlign w:val="center"/>
            <w:textDirection w:val="lrTb"/>
            <w:noWrap w:val="false"/>
          </w:tcPr>
          <w:p>
            <w:pPr>
              <w:pStyle w:val="658"/>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960" w:type="dxa"/>
            <w:vAlign w:val="center"/>
            <w:textDirection w:val="lrTb"/>
            <w:noWrap w:val="false"/>
          </w:tcPr>
          <w:p>
            <w:pPr>
              <w:pStyle w:val="658"/>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960" w:type="dxa"/>
            <w:vAlign w:val="center"/>
            <w:textDirection w:val="lrTb"/>
            <w:noWrap w:val="false"/>
          </w:tcPr>
          <w:p>
            <w:pPr>
              <w:pStyle w:val="658"/>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1404" w:type="dxa"/>
            <w:vAlign w:val="center"/>
            <w:textDirection w:val="lrTb"/>
            <w:noWrap w:val="false"/>
          </w:tcPr>
          <w:p>
            <w:pPr>
              <w:pStyle w:val="658"/>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2568" w:type="dxa"/>
            <w:vAlign w:val="center"/>
            <w:textDirection w:val="lrTb"/>
            <w:noWrap w:val="false"/>
          </w:tcPr>
          <w:p>
            <w:pPr>
              <w:pStyle w:val="658"/>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r>
      <w:tr>
        <w:trPr>
          <w:cantSplit/>
          <w:trHeight w:val="654"/>
        </w:trPr>
        <w:tc>
          <w:tcPr>
            <w:tcW w:w="581" w:type="dxa"/>
            <w:vAlign w:val="center"/>
            <w:textDirection w:val="lrTb"/>
            <w:noWrap w:val="false"/>
          </w:tcPr>
          <w:p>
            <w:pPr>
              <w:pStyle w:val="658"/>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1240" w:type="dxa"/>
            <w:vAlign w:val="center"/>
            <w:textDirection w:val="lrTb"/>
            <w:noWrap w:val="false"/>
          </w:tcPr>
          <w:p>
            <w:pPr>
              <w:pStyle w:val="658"/>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2123" w:type="dxa"/>
            <w:vAlign w:val="center"/>
            <w:textDirection w:val="lrTb"/>
            <w:noWrap w:val="false"/>
          </w:tcPr>
          <w:p>
            <w:pPr>
              <w:pStyle w:val="658"/>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960" w:type="dxa"/>
            <w:vAlign w:val="center"/>
            <w:textDirection w:val="lrTb"/>
            <w:noWrap w:val="false"/>
          </w:tcPr>
          <w:p>
            <w:pPr>
              <w:pStyle w:val="658"/>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960" w:type="dxa"/>
            <w:vAlign w:val="center"/>
            <w:textDirection w:val="lrTb"/>
            <w:noWrap w:val="false"/>
          </w:tcPr>
          <w:p>
            <w:pPr>
              <w:pStyle w:val="658"/>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1404" w:type="dxa"/>
            <w:vAlign w:val="center"/>
            <w:textDirection w:val="lrTb"/>
            <w:noWrap w:val="false"/>
          </w:tcPr>
          <w:p>
            <w:pPr>
              <w:pStyle w:val="658"/>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2568" w:type="dxa"/>
            <w:vAlign w:val="center"/>
            <w:textDirection w:val="lrTb"/>
            <w:noWrap w:val="false"/>
          </w:tcPr>
          <w:p>
            <w:pPr>
              <w:pStyle w:val="658"/>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r>
      <w:tr>
        <w:trPr>
          <w:cantSplit/>
          <w:trHeight w:val="654"/>
        </w:trPr>
        <w:tc>
          <w:tcPr>
            <w:tcW w:w="581" w:type="dxa"/>
            <w:vAlign w:val="center"/>
            <w:textDirection w:val="lrTb"/>
            <w:noWrap w:val="false"/>
          </w:tcPr>
          <w:p>
            <w:pPr>
              <w:pStyle w:val="658"/>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r>
            <w:r/>
          </w:p>
        </w:tc>
        <w:tc>
          <w:tcPr>
            <w:tcW w:w="1240" w:type="dxa"/>
            <w:vAlign w:val="center"/>
            <w:textDirection w:val="lrTb"/>
            <w:noWrap w:val="false"/>
          </w:tcPr>
          <w:p>
            <w:pPr>
              <w:pStyle w:val="658"/>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2123" w:type="dxa"/>
            <w:vAlign w:val="center"/>
            <w:textDirection w:val="lrTb"/>
            <w:noWrap w:val="false"/>
          </w:tcPr>
          <w:p>
            <w:pPr>
              <w:pStyle w:val="658"/>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960" w:type="dxa"/>
            <w:vAlign w:val="center"/>
            <w:textDirection w:val="lrTb"/>
            <w:noWrap w:val="false"/>
          </w:tcPr>
          <w:p>
            <w:pPr>
              <w:pStyle w:val="658"/>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960" w:type="dxa"/>
            <w:vAlign w:val="center"/>
            <w:textDirection w:val="lrTb"/>
            <w:noWrap w:val="false"/>
          </w:tcPr>
          <w:p>
            <w:pPr>
              <w:pStyle w:val="658"/>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1404" w:type="dxa"/>
            <w:vAlign w:val="center"/>
            <w:textDirection w:val="lrTb"/>
            <w:noWrap w:val="false"/>
          </w:tcPr>
          <w:p>
            <w:pPr>
              <w:pStyle w:val="658"/>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2568" w:type="dxa"/>
            <w:vAlign w:val="center"/>
            <w:textDirection w:val="lrTb"/>
            <w:noWrap w:val="false"/>
          </w:tcPr>
          <w:p>
            <w:pPr>
              <w:pStyle w:val="658"/>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r>
      <w:tr>
        <w:trPr>
          <w:cantSplit/>
          <w:trHeight w:val="654"/>
        </w:trPr>
        <w:tc>
          <w:tcPr>
            <w:tcW w:w="581" w:type="dxa"/>
            <w:vAlign w:val="center"/>
            <w:textDirection w:val="lrTb"/>
            <w:noWrap w:val="false"/>
          </w:tcPr>
          <w:p>
            <w:pPr>
              <w:pStyle w:val="658"/>
              <w:jc w:val="center"/>
              <w:pageBreakBefore w:val="0"/>
              <w:spacing w:line="360" w:lineRule="auto"/>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gridSpan w:val="6"/>
            <w:tcW w:w="9255" w:type="dxa"/>
            <w:vAlign w:val="center"/>
            <w:textDirection w:val="lrTb"/>
            <w:noWrap w:val="false"/>
          </w:tcPr>
          <w:p>
            <w:pPr>
              <w:pStyle w:val="658"/>
              <w:jc w:val="both"/>
              <w:pageBreakBefore w:val="0"/>
              <w:spacing w:line="360" w:lineRule="auto"/>
              <w:rPr>
                <w:rFonts w:hint="eastAsia" w:ascii="宋体" w:hAnsi="宋体"/>
                <w:color w:val="000000"/>
                <w:sz w:val="24"/>
                <w:szCs w:val="24"/>
              </w:rPr>
            </w:pPr>
            <w:r>
              <w:rPr>
                <w:rFonts w:hint="eastAsia" w:ascii="宋体" w:hAnsi="宋体"/>
                <w:color w:val="000000"/>
                <w:sz w:val="24"/>
                <w:szCs w:val="24"/>
              </w:rPr>
              <w:t xml:space="preserve">总</w:t>
            </w:r>
            <w:r>
              <w:rPr>
                <w:rFonts w:hint="eastAsia" w:ascii="宋体" w:hAnsi="宋体"/>
                <w:color w:val="000000"/>
                <w:sz w:val="24"/>
                <w:szCs w:val="24"/>
                <w:lang w:eastAsia="zh-CN"/>
              </w:rPr>
              <w:t xml:space="preserve">报</w:t>
            </w:r>
            <w:r>
              <w:rPr>
                <w:rFonts w:hint="eastAsia" w:ascii="宋体" w:hAnsi="宋体"/>
                <w:color w:val="000000"/>
                <w:sz w:val="24"/>
                <w:szCs w:val="24"/>
              </w:rPr>
              <w:t xml:space="preserve">价（元）</w:t>
            </w:r>
            <w:r>
              <w:rPr>
                <w:rFonts w:hint="eastAsia" w:ascii="宋体" w:hAnsi="宋体"/>
                <w:color w:val="000000"/>
                <w:sz w:val="24"/>
                <w:szCs w:val="24"/>
                <w:lang w:eastAsia="zh-CN"/>
              </w:rPr>
              <w:t xml:space="preserve">：</w:t>
            </w:r>
            <w:r>
              <w:rPr>
                <w:rFonts w:hint="eastAsia" w:ascii="宋体" w:hAnsi="宋体"/>
                <w:color w:val="000000"/>
                <w:sz w:val="24"/>
                <w:szCs w:val="24"/>
              </w:rPr>
            </w:r>
            <w:r/>
          </w:p>
        </w:tc>
      </w:tr>
    </w:tbl>
    <w:p>
      <w:pPr>
        <w:pStyle w:val="723"/>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658"/>
        <w:ind w:right="180" w:firstLine="480"/>
        <w:jc w:val="both"/>
        <w:keepLines w:val="0"/>
        <w:keepNext w:val="0"/>
        <w:pageBreakBefore w:val="0"/>
        <w:spacing w:line="360" w:lineRule="auto"/>
        <w:rPr>
          <w:rFonts w:hint="eastAsia" w:ascii="宋体" w:hAnsi="宋体"/>
          <w:color w:val="000000"/>
          <w:sz w:val="24"/>
          <w:szCs w:val="24"/>
          <w:u w:val="none"/>
        </w:rPr>
      </w:pPr>
      <w:r>
        <w:rPr>
          <w:rFonts w:hint="eastAsia" w:ascii="宋体" w:hAnsi="宋体"/>
          <w:color w:val="000000"/>
          <w:sz w:val="24"/>
          <w:szCs w:val="24"/>
          <w:lang w:val="en-US" w:eastAsia="zh-CN"/>
        </w:rPr>
        <w:t xml:space="preserve">供应商</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rPr>
          <w:rFonts w:hint="eastAsia" w:ascii="宋体" w:hAnsi="宋体"/>
          <w:color w:val="000000"/>
          <w:sz w:val="24"/>
          <w:szCs w:val="24"/>
          <w:u w:val="none"/>
        </w:rPr>
      </w:r>
      <w:r/>
    </w:p>
    <w:p>
      <w:pPr>
        <w:pStyle w:val="658"/>
        <w:keepLines w:val="0"/>
        <w:keepNext w:val="0"/>
        <w:pageBreakBefore w:val="0"/>
        <w:spacing w:line="360" w:lineRule="auto"/>
        <w:rPr>
          <w:rFonts w:ascii="宋体" w:hAnsi="宋体" w:eastAsia="宋体" w:cs="Times New Roman"/>
          <w:color w:val="000000"/>
          <w:sz w:val="24"/>
          <w:lang w:val="en-US" w:eastAsia="zh-CN"/>
        </w:rPr>
      </w:pPr>
      <w:r>
        <w:rPr>
          <w:rFonts w:ascii="宋体" w:hAnsi="宋体" w:eastAsia="宋体" w:cs="Times New Roman"/>
          <w:color w:val="000000"/>
          <w:sz w:val="24"/>
          <w:lang w:val="en-US" w:eastAsia="zh-CN"/>
        </w:rPr>
      </w:r>
      <w:r/>
    </w:p>
    <w:p>
      <w:pPr>
        <w:pStyle w:val="723"/>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lang w:val="en-US" w:eastAsia="zh-CN"/>
        </w:rPr>
        <w:t xml:space="preserve">备注： </w:t>
      </w:r>
      <w:r>
        <w:rPr>
          <w:rFonts w:ascii="宋体" w:hAnsi="宋体" w:eastAsia="宋体" w:cs="宋体"/>
          <w:color w:val="000000"/>
          <w:sz w:val="24"/>
          <w:szCs w:val="24"/>
          <w:lang w:val="en-US" w:eastAsia="zh-CN"/>
        </w:rPr>
      </w:r>
      <w:r/>
    </w:p>
    <w:p>
      <w:pPr>
        <w:pStyle w:val="723"/>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1.“总报价”应包括为完成整个项目所产生的所有费用，采购文件另有规定的除外。</w:t>
      </w:r>
      <w:r>
        <w:rPr>
          <w:rFonts w:hint="eastAsia" w:ascii="宋体" w:hAnsi="宋体" w:eastAsia="宋体" w:cs="宋体"/>
          <w:color w:val="000000"/>
          <w:sz w:val="24"/>
          <w:szCs w:val="24"/>
          <w:lang w:val="en-US" w:eastAsia="zh-CN"/>
        </w:rPr>
      </w:r>
      <w:r/>
    </w:p>
    <w:p>
      <w:pPr>
        <w:pStyle w:val="723"/>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val="en-US" w:eastAsia="zh-CN"/>
        </w:rPr>
        <w:t xml:space="preserve">分项报价表</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en-US" w:eastAsia="zh-CN"/>
        </w:rPr>
        <w:t xml:space="preserve">中</w:t>
      </w:r>
      <w:r>
        <w:rPr>
          <w:rFonts w:hint="eastAsia" w:ascii="宋体" w:hAnsi="宋体" w:eastAsia="宋体" w:cs="宋体"/>
          <w:color w:val="000000"/>
          <w:sz w:val="24"/>
          <w:szCs w:val="24"/>
          <w:lang w:val="en-US" w:eastAsia="zh-CN"/>
        </w:rPr>
        <w:t xml:space="preserve">“总报价”应当与《</w:t>
      </w:r>
      <w:r>
        <w:rPr>
          <w:rFonts w:hint="eastAsia" w:ascii="宋体" w:hAnsi="宋体" w:eastAsia="宋体" w:cs="宋体"/>
          <w:color w:val="000000"/>
          <w:sz w:val="24"/>
          <w:szCs w:val="24"/>
          <w:lang w:val="en-US" w:eastAsia="zh-CN"/>
        </w:rPr>
        <w:t xml:space="preserve">磋商报价表</w:t>
      </w:r>
      <w:r>
        <w:rPr>
          <w:rFonts w:hint="eastAsia" w:ascii="宋体" w:hAnsi="宋体" w:eastAsia="宋体" w:cs="宋体"/>
          <w:color w:val="000000"/>
          <w:sz w:val="24"/>
          <w:szCs w:val="24"/>
          <w:lang w:val="en-US" w:eastAsia="zh-CN"/>
        </w:rPr>
        <w:t xml:space="preserve">》中“总报价”一致。</w:t>
      </w:r>
      <w:r>
        <w:rPr>
          <w:rFonts w:hint="eastAsia" w:ascii="宋体" w:hAnsi="宋体" w:eastAsia="宋体" w:cs="宋体"/>
          <w:color w:val="000000"/>
          <w:sz w:val="24"/>
          <w:szCs w:val="24"/>
          <w:lang w:val="en-US" w:eastAsia="zh-CN"/>
        </w:rPr>
      </w:r>
      <w:r/>
    </w:p>
    <w:p>
      <w:pPr>
        <w:pStyle w:val="723"/>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val="en-US" w:eastAsia="zh-CN"/>
        </w:rPr>
        <w:t xml:space="preserve">《分项报价表》中的分项名称</w:t>
      </w:r>
      <w:r>
        <w:rPr>
          <w:rFonts w:hint="eastAsia" w:ascii="宋体" w:hAnsi="宋体" w:eastAsia="宋体" w:cs="宋体"/>
          <w:color w:val="000000"/>
          <w:sz w:val="24"/>
          <w:szCs w:val="24"/>
          <w:lang w:val="en-US" w:eastAsia="zh-CN"/>
        </w:rPr>
        <w:t xml:space="preserve">须与“第四章-项目清单”中的名称一一对应，如有缺项、漏项，视为无效响应。</w:t>
      </w:r>
      <w:r>
        <w:rPr>
          <w:rFonts w:hint="eastAsia" w:ascii="宋体" w:hAnsi="宋体" w:eastAsia="宋体" w:cs="宋体"/>
          <w:b w:val="0"/>
          <w:bCs w:val="0"/>
          <w:color w:val="000000"/>
          <w:sz w:val="24"/>
          <w:szCs w:val="24"/>
          <w:lang w:val="en-US" w:eastAsia="zh-CN"/>
        </w:rPr>
        <w:t xml:space="preserve">“项目清单”中分项仅为一项的，此表无需提供。</w:t>
      </w:r>
      <w:r>
        <w:rPr>
          <w:rFonts w:hint="eastAsia" w:ascii="宋体" w:hAnsi="宋体" w:eastAsia="宋体" w:cs="宋体"/>
          <w:color w:val="000000"/>
          <w:sz w:val="24"/>
          <w:szCs w:val="24"/>
          <w:lang w:val="en-US" w:eastAsia="zh-CN"/>
        </w:rPr>
      </w:r>
      <w:r/>
    </w:p>
    <w:p>
      <w:pPr>
        <w:pStyle w:val="723"/>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4.行数不够，可自行添加。</w:t>
      </w:r>
      <w:r>
        <w:rPr>
          <w:rFonts w:ascii="宋体" w:hAnsi="宋体" w:eastAsia="宋体" w:cs="宋体"/>
          <w:color w:val="000000"/>
          <w:sz w:val="24"/>
          <w:szCs w:val="24"/>
          <w:lang w:val="en-US" w:eastAsia="zh-CN"/>
        </w:rPr>
      </w:r>
      <w:r/>
    </w:p>
    <w:p>
      <w:pPr>
        <w:pStyle w:val="723"/>
        <w:jc w:val="both"/>
        <w:pageBreakBefore w:val="0"/>
        <w:spacing w:before="0" w:beforeAutospacing="0" w:after="0" w:afterAutospacing="0" w:line="360" w:lineRule="auto"/>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color w:val="000000"/>
          <w:sz w:val="32"/>
          <w:szCs w:val="32"/>
          <w:u w:val="single"/>
          <w:lang w:val="en-US" w:eastAsia="zh-CN"/>
        </w:rPr>
        <w:br w:type="page" w:clear="all"/>
      </w:r>
      <w:bookmarkEnd w:id="125"/>
      <w:r/>
      <w:bookmarkEnd w:id="126"/>
      <w:r/>
      <w:bookmarkEnd w:id="140"/>
      <w:r>
        <w:rPr>
          <w:rFonts w:hint="eastAsia" w:ascii="黑体" w:hAnsi="黑体" w:eastAsia="黑体" w:cs="Times New Roman"/>
          <w:i w:val="0"/>
          <w:color w:val="000000"/>
          <w:sz w:val="32"/>
          <w:szCs w:val="32"/>
          <w:u w:val="none"/>
          <w:lang w:val="en-US" w:eastAsia="zh-CN"/>
        </w:rPr>
        <w:t xml:space="preserve">七、</w:t>
      </w:r>
      <w:r>
        <w:rPr>
          <w:rFonts w:hint="eastAsia" w:ascii="黑体" w:hAnsi="黑体" w:eastAsia="黑体" w:cs="Times New Roman"/>
          <w:i w:val="0"/>
          <w:iCs/>
          <w:color w:val="000000"/>
          <w:sz w:val="32"/>
          <w:szCs w:val="32"/>
          <w:u w:val="none"/>
          <w:lang w:val="en-US" w:eastAsia="zh-CN"/>
        </w:rPr>
        <w:t xml:space="preserve">技术要求响应及偏离表</w:t>
      </w:r>
      <w:r>
        <w:rPr>
          <w:rFonts w:hint="eastAsia" w:ascii="黑体" w:hAnsi="黑体" w:eastAsia="黑体" w:cs="Times New Roman"/>
          <w:i w:val="0"/>
          <w:iCs/>
          <w:color w:val="000000"/>
          <w:sz w:val="32"/>
          <w:szCs w:val="32"/>
          <w:u w:val="none"/>
          <w:lang w:val="en-US" w:eastAsia="zh-CN"/>
        </w:rPr>
      </w:r>
      <w:r/>
    </w:p>
    <w:p>
      <w:pPr>
        <w:pStyle w:val="658"/>
        <w:jc w:val="center"/>
        <w:pageBreakBefore w:val="0"/>
        <w:spacing w:line="360" w:lineRule="auto"/>
        <w:rPr>
          <w:rFonts w:hint="eastAsia" w:ascii="方正小标宋简体" w:hAnsi="方正小标宋简体" w:eastAsia="方正小标宋简体" w:cs="方正小标宋简体"/>
          <w:color w:val="000000"/>
          <w:sz w:val="32"/>
          <w:szCs w:val="32"/>
          <w:lang w:val="en-US" w:eastAsia="zh-CN"/>
        </w:rPr>
        <w:outlineLvl w:val="0"/>
      </w:pPr>
      <w:r>
        <w:rPr>
          <w:rFonts w:hint="eastAsia" w:ascii="方正小标宋简体" w:hAnsi="方正小标宋简体" w:eastAsia="方正小标宋简体" w:cs="方正小标宋简体"/>
          <w:color w:val="000000"/>
          <w:sz w:val="32"/>
          <w:szCs w:val="32"/>
          <w:lang w:val="en-US" w:eastAsia="zh-CN"/>
        </w:rPr>
        <w:t xml:space="preserve">技术要求响应及偏离表</w:t>
      </w:r>
      <w:r>
        <w:rPr>
          <w:rFonts w:hint="eastAsia" w:ascii="方正小标宋简体" w:hAnsi="方正小标宋简体" w:eastAsia="方正小标宋简体" w:cs="方正小标宋简体"/>
          <w:color w:val="00000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75"/>
      </w:tblGrid>
      <w:tr>
        <w:trPr>
          <w:cantSplit/>
        </w:trPr>
        <w:tc>
          <w:tcPr>
            <w:tcW w:w="748" w:type="dxa"/>
            <w:vAlign w:val="center"/>
            <w:textDirection w:val="lrTb"/>
            <w:noWrap w:val="false"/>
          </w:tcPr>
          <w:p>
            <w:pPr>
              <w:pStyle w:val="658"/>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925" w:type="dxa"/>
            <w:vAlign w:val="center"/>
            <w:textDirection w:val="lrTb"/>
            <w:noWrap w:val="false"/>
          </w:tcPr>
          <w:p>
            <w:pPr>
              <w:pStyle w:val="658"/>
              <w:jc w:val="center"/>
              <w:pageBreakBefore w:val="0"/>
              <w:spacing w:line="360" w:lineRule="auto"/>
              <w:rPr>
                <w:rFonts w:hint="eastAsia" w:ascii="宋体" w:hAnsi="宋体"/>
                <w:color w:val="000000"/>
                <w:sz w:val="24"/>
                <w:szCs w:val="24"/>
              </w:rPr>
            </w:pPr>
            <w:r>
              <w:rPr>
                <w:rFonts w:hint="eastAsia" w:ascii="宋体" w:hAnsi="宋体"/>
                <w:color w:val="000000"/>
                <w:sz w:val="24"/>
                <w:szCs w:val="24"/>
                <w:lang w:eastAsia="zh-CN"/>
              </w:rPr>
              <w:t xml:space="preserve">磋商</w:t>
            </w:r>
            <w:r>
              <w:rPr>
                <w:rFonts w:hint="eastAsia" w:ascii="宋体" w:hAnsi="宋体"/>
                <w:color w:val="000000"/>
                <w:sz w:val="24"/>
                <w:szCs w:val="24"/>
              </w:rPr>
              <w:t xml:space="preserve">文件要求</w:t>
            </w:r>
            <w:r>
              <w:rPr>
                <w:rFonts w:hint="eastAsia" w:ascii="宋体" w:hAnsi="宋体"/>
                <w:color w:val="000000"/>
                <w:sz w:val="24"/>
                <w:szCs w:val="24"/>
              </w:rPr>
            </w:r>
            <w:r/>
          </w:p>
        </w:tc>
        <w:tc>
          <w:tcPr>
            <w:tcW w:w="2832" w:type="dxa"/>
            <w:vAlign w:val="center"/>
            <w:textDirection w:val="lrTb"/>
            <w:noWrap w:val="false"/>
          </w:tcPr>
          <w:p>
            <w:pPr>
              <w:pStyle w:val="658"/>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t xml:space="preserve">响应情况</w:t>
            </w:r>
            <w:r>
              <w:rPr>
                <w:rFonts w:hint="eastAsia" w:ascii="宋体" w:hAnsi="宋体"/>
                <w:color w:val="000000"/>
                <w:sz w:val="24"/>
                <w:szCs w:val="24"/>
              </w:rPr>
            </w:r>
            <w:r/>
          </w:p>
        </w:tc>
        <w:tc>
          <w:tcPr>
            <w:tcW w:w="3375" w:type="dxa"/>
            <w:vAlign w:val="center"/>
            <w:textDirection w:val="lrTb"/>
            <w:noWrap w:val="false"/>
          </w:tcPr>
          <w:p>
            <w:pPr>
              <w:pStyle w:val="658"/>
              <w:jc w:val="center"/>
              <w:pageBreakBefore w:val="0"/>
              <w:spacing w:line="360" w:lineRule="auto"/>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658"/>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658"/>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8"/>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3375" w:type="dxa"/>
            <w:vAlign w:val="top"/>
            <w:textDirection w:val="lrTb"/>
            <w:noWrap w:val="false"/>
          </w:tcPr>
          <w:p>
            <w:pPr>
              <w:pStyle w:val="658"/>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658"/>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658"/>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8"/>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3375" w:type="dxa"/>
            <w:vAlign w:val="top"/>
            <w:textDirection w:val="lrTb"/>
            <w:noWrap w:val="false"/>
          </w:tcPr>
          <w:p>
            <w:pPr>
              <w:pStyle w:val="658"/>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658"/>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658"/>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8"/>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3375" w:type="dxa"/>
            <w:vAlign w:val="top"/>
            <w:textDirection w:val="lrTb"/>
            <w:noWrap w:val="false"/>
          </w:tcPr>
          <w:p>
            <w:pPr>
              <w:pStyle w:val="658"/>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658"/>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658"/>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8"/>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3375" w:type="dxa"/>
            <w:vAlign w:val="top"/>
            <w:textDirection w:val="lrTb"/>
            <w:noWrap w:val="false"/>
          </w:tcPr>
          <w:p>
            <w:pPr>
              <w:pStyle w:val="658"/>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658"/>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658"/>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8"/>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3375" w:type="dxa"/>
            <w:vAlign w:val="top"/>
            <w:textDirection w:val="lrTb"/>
            <w:noWrap w:val="false"/>
          </w:tcPr>
          <w:p>
            <w:pPr>
              <w:pStyle w:val="658"/>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658"/>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658"/>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8"/>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3375" w:type="dxa"/>
            <w:vAlign w:val="top"/>
            <w:textDirection w:val="lrTb"/>
            <w:noWrap w:val="false"/>
          </w:tcPr>
          <w:p>
            <w:pPr>
              <w:pStyle w:val="658"/>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658"/>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658"/>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8"/>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3375" w:type="dxa"/>
            <w:vAlign w:val="top"/>
            <w:textDirection w:val="lrTb"/>
            <w:noWrap w:val="false"/>
          </w:tcPr>
          <w:p>
            <w:pPr>
              <w:pStyle w:val="658"/>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658"/>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658"/>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8"/>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3375" w:type="dxa"/>
            <w:vAlign w:val="top"/>
            <w:textDirection w:val="lrTb"/>
            <w:noWrap w:val="false"/>
          </w:tcPr>
          <w:p>
            <w:pPr>
              <w:pStyle w:val="658"/>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r>
    </w:tbl>
    <w:p>
      <w:pPr>
        <w:pStyle w:val="723"/>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658"/>
        <w:ind w:right="180" w:firstLine="480"/>
        <w:jc w:val="both"/>
        <w:keepLines w:val="0"/>
        <w:keepNext w:val="0"/>
        <w:pageBreakBefore w:val="0"/>
        <w:spacing w:line="360" w:lineRule="auto"/>
        <w:rPr>
          <w:rFonts w:hint="eastAsia" w:ascii="宋体" w:hAnsi="宋体"/>
          <w:color w:val="000000"/>
          <w:sz w:val="24"/>
          <w:szCs w:val="24"/>
          <w:u w:val="none"/>
        </w:rPr>
      </w:pPr>
      <w:r>
        <w:rPr>
          <w:rFonts w:hint="eastAsia" w:ascii="宋体" w:hAnsi="宋体"/>
          <w:color w:val="000000"/>
          <w:sz w:val="24"/>
          <w:szCs w:val="24"/>
          <w:lang w:val="en-US" w:eastAsia="zh-CN"/>
        </w:rPr>
        <w:t xml:space="preserve">供应商</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rPr>
          <w:rFonts w:hint="eastAsia" w:ascii="宋体" w:hAnsi="宋体"/>
          <w:color w:val="000000"/>
          <w:sz w:val="24"/>
          <w:szCs w:val="24"/>
          <w:u w:val="none"/>
        </w:rPr>
      </w:r>
      <w:r/>
    </w:p>
    <w:p>
      <w:pPr>
        <w:pStyle w:val="658"/>
        <w:pageBreakBefore w:val="0"/>
        <w:spacing w:line="360" w:lineRule="auto"/>
        <w:rPr>
          <w:rFonts w:hint="eastAsia" w:ascii="宋体" w:hAnsi="宋体"/>
          <w:color w:val="000000"/>
          <w:sz w:val="24"/>
          <w:szCs w:val="24"/>
        </w:rPr>
      </w:pPr>
      <w:r>
        <w:rPr>
          <w:rFonts w:hint="eastAsia" w:ascii="宋体" w:hAnsi="宋体"/>
          <w:color w:val="000000"/>
          <w:sz w:val="24"/>
          <w:szCs w:val="24"/>
        </w:rPr>
      </w:r>
      <w:r/>
    </w:p>
    <w:p>
      <w:pPr>
        <w:pStyle w:val="723"/>
        <w:ind w:firstLine="480"/>
        <w:jc w:val="both"/>
        <w:pageBreakBefore w:val="0"/>
        <w:spacing w:before="0" w:beforeAutospacing="0" w:after="0" w:afterAutospacing="0" w:line="360" w:lineRule="auto"/>
        <w:rPr>
          <w:rFonts w:ascii="宋体" w:hAnsi="宋体" w:eastAsia="宋体" w:cs="宋体"/>
          <w:color w:val="000000"/>
          <w:lang w:val="en-US" w:eastAsia="zh-CN"/>
        </w:rPr>
      </w:pPr>
      <w:r>
        <w:rPr>
          <w:rFonts w:ascii="宋体" w:hAnsi="宋体" w:eastAsia="宋体" w:cs="宋体"/>
          <w:color w:val="000000"/>
          <w:lang w:val="en-US" w:eastAsia="zh-CN"/>
        </w:rPr>
        <w:t xml:space="preserve">备注： </w:t>
      </w:r>
      <w:r>
        <w:rPr>
          <w:rFonts w:ascii="宋体" w:hAnsi="宋体" w:eastAsia="宋体" w:cs="宋体"/>
          <w:color w:val="000000"/>
          <w:lang w:val="en-US" w:eastAsia="zh-CN"/>
        </w:rPr>
      </w:r>
      <w:r/>
    </w:p>
    <w:p>
      <w:pPr>
        <w:pStyle w:val="723"/>
        <w:ind w:firstLine="480"/>
        <w:jc w:val="both"/>
        <w:pageBreakBefore w:val="0"/>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1.供应商须对磋商文件技术要求中的实质性要求（斜体下划线内容或打“★”内容）及其他要求做出明确响应，否则视为无效响应。</w:t>
      </w:r>
      <w:r>
        <w:rPr>
          <w:rFonts w:hint="eastAsia" w:ascii="宋体" w:hAnsi="宋体" w:eastAsia="宋体" w:cs="宋体"/>
          <w:color w:val="000000"/>
          <w:lang w:val="en-US" w:eastAsia="zh-CN"/>
        </w:rPr>
      </w:r>
      <w:r/>
    </w:p>
    <w:p>
      <w:pPr>
        <w:pStyle w:val="723"/>
        <w:ind w:firstLine="480"/>
        <w:jc w:val="both"/>
        <w:pageBreakBefore w:val="0"/>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2.行数不够，可自行添加。</w:t>
      </w:r>
      <w:r>
        <w:rPr>
          <w:rFonts w:hint="eastAsia" w:ascii="宋体" w:hAnsi="宋体" w:eastAsia="宋体" w:cs="宋体"/>
          <w:color w:val="000000"/>
          <w:lang w:val="en-US" w:eastAsia="zh-CN"/>
        </w:rPr>
      </w:r>
      <w:r/>
    </w:p>
    <w:p>
      <w:pPr>
        <w:pStyle w:val="658"/>
        <w:jc w:val="center"/>
        <w:pageBreakBefore w:val="0"/>
        <w:spacing w:line="360" w:lineRule="auto"/>
        <w:rPr>
          <w:rFonts w:hint="eastAsia" w:ascii="黑体" w:hAnsi="Arial" w:eastAsia="黑体"/>
          <w:b/>
          <w:color w:val="000000"/>
          <w:sz w:val="36"/>
          <w:szCs w:val="21"/>
        </w:rPr>
      </w:pPr>
      <w:r>
        <w:rPr>
          <w:rFonts w:hint="eastAsia" w:ascii="黑体" w:hAnsi="Arial" w:eastAsia="黑体"/>
          <w:b/>
          <w:color w:val="000000"/>
          <w:sz w:val="36"/>
          <w:szCs w:val="21"/>
        </w:rPr>
      </w:r>
      <w:r/>
    </w:p>
    <w:p>
      <w:pPr>
        <w:pStyle w:val="658"/>
        <w:pageBreakBefore w:val="0"/>
        <w:spacing w:line="360" w:lineRule="auto"/>
        <w:rPr>
          <w:rFonts w:hint="eastAsia" w:ascii="黑体" w:hAnsi="黑体" w:eastAsia="黑体" w:cs="Times New Roman"/>
          <w:i w:val="0"/>
          <w:iCs/>
          <w:color w:val="000000"/>
          <w:sz w:val="32"/>
          <w:szCs w:val="32"/>
          <w:u w:val="none"/>
          <w:lang w:val="en-US" w:eastAsia="zh-CN"/>
        </w:rPr>
      </w:pPr>
      <w:r/>
      <w:bookmarkStart w:id="144" w:name="_Hlt26955054"/>
      <w:r/>
      <w:bookmarkEnd w:id="144"/>
      <w:r>
        <w:rPr>
          <w:rFonts w:hint="eastAsia" w:ascii="黑体" w:hAnsi="黑体" w:eastAsia="黑体" w:cs="Times New Roman"/>
          <w:i w:val="0"/>
          <w:iCs/>
          <w:color w:val="000000"/>
          <w:sz w:val="32"/>
          <w:szCs w:val="32"/>
          <w:u w:val="none"/>
          <w:lang w:val="en-US" w:eastAsia="zh-CN"/>
        </w:rPr>
      </w:r>
      <w:r/>
    </w:p>
    <w:p>
      <w:pPr>
        <w:pStyle w:val="658"/>
        <w:pageBreakBefore w:val="0"/>
        <w:spacing w:line="360" w:lineRule="auto"/>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r>
      <w:r/>
    </w:p>
    <w:p>
      <w:pPr>
        <w:pStyle w:val="658"/>
        <w:pageBreakBefore w:val="0"/>
        <w:spacing w:line="360" w:lineRule="auto"/>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r>
      <w:r/>
    </w:p>
    <w:p>
      <w:pPr>
        <w:pStyle w:val="658"/>
        <w:pageBreakBefore w:val="0"/>
        <w:spacing w:line="360" w:lineRule="auto"/>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r>
      <w:r/>
    </w:p>
    <w:p>
      <w:pPr>
        <w:pStyle w:val="658"/>
        <w:pageBreakBefore w:val="0"/>
        <w:spacing w:line="360" w:lineRule="auto"/>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r>
      <w:r/>
    </w:p>
    <w:p>
      <w:pPr>
        <w:pStyle w:val="658"/>
        <w:pageBreakBefore w:val="0"/>
        <w:spacing w:line="360" w:lineRule="auto"/>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t xml:space="preserve">八、商务要求响应及偏离表</w:t>
      </w:r>
      <w:r>
        <w:rPr>
          <w:rFonts w:hint="eastAsia" w:ascii="黑体" w:hAnsi="黑体" w:eastAsia="黑体" w:cs="Times New Roman"/>
          <w:i w:val="0"/>
          <w:iCs/>
          <w:color w:val="000000"/>
          <w:sz w:val="32"/>
          <w:szCs w:val="32"/>
          <w:u w:val="none"/>
          <w:lang w:val="en-US" w:eastAsia="zh-CN"/>
        </w:rPr>
      </w:r>
      <w:r/>
    </w:p>
    <w:p>
      <w:pPr>
        <w:pStyle w:val="658"/>
        <w:jc w:val="center"/>
        <w:pageBreakBefore w:val="0"/>
        <w:spacing w:line="360" w:lineRule="auto"/>
        <w:rPr>
          <w:rFonts w:hint="eastAsia" w:ascii="方正小标宋简体" w:hAnsi="方正小标宋简体" w:eastAsia="方正小标宋简体" w:cs="方正小标宋简体"/>
          <w:b w:val="0"/>
          <w:bCs w:val="0"/>
          <w:color w:val="000000"/>
          <w:sz w:val="32"/>
          <w:szCs w:val="32"/>
          <w:lang w:val="en-US" w:eastAsia="zh-CN"/>
        </w:rPr>
      </w:pPr>
      <w:r>
        <w:rPr>
          <w:rFonts w:hint="eastAsia" w:ascii="方正小标宋简体" w:hAnsi="方正小标宋简体" w:eastAsia="方正小标宋简体" w:cs="方正小标宋简体"/>
          <w:b w:val="0"/>
          <w:bCs w:val="0"/>
          <w:color w:val="000000"/>
          <w:sz w:val="32"/>
          <w:szCs w:val="32"/>
          <w:lang w:val="en-US" w:eastAsia="zh-CN"/>
        </w:rPr>
        <w:t xml:space="preserve">商务要求响应及偏离表</w:t>
      </w:r>
      <w:r>
        <w:rPr>
          <w:rFonts w:hint="eastAsia" w:ascii="方正小标宋简体" w:hAnsi="方正小标宋简体" w:eastAsia="方正小标宋简体" w:cs="方正小标宋简体"/>
          <w:b w:val="0"/>
          <w:bCs w:val="0"/>
          <w:color w:val="00000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46"/>
      </w:tblGrid>
      <w:tr>
        <w:trPr>
          <w:cantSplit/>
        </w:trPr>
        <w:tc>
          <w:tcPr>
            <w:tcW w:w="795" w:type="dxa"/>
            <w:vAlign w:val="center"/>
            <w:textDirection w:val="lrTb"/>
            <w:noWrap w:val="false"/>
          </w:tcPr>
          <w:p>
            <w:pPr>
              <w:pStyle w:val="658"/>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878" w:type="dxa"/>
            <w:vAlign w:val="center"/>
            <w:textDirection w:val="lrTb"/>
            <w:noWrap w:val="false"/>
          </w:tcPr>
          <w:p>
            <w:pPr>
              <w:pStyle w:val="658"/>
              <w:jc w:val="center"/>
              <w:pageBreakBefore w:val="0"/>
              <w:spacing w:line="360" w:lineRule="auto"/>
              <w:rPr>
                <w:rFonts w:hint="eastAsia" w:ascii="宋体" w:hAnsi="宋体"/>
                <w:color w:val="000000"/>
                <w:sz w:val="24"/>
                <w:szCs w:val="24"/>
              </w:rPr>
            </w:pPr>
            <w:r>
              <w:rPr>
                <w:rFonts w:hint="eastAsia" w:ascii="宋体" w:hAnsi="宋体"/>
                <w:color w:val="000000"/>
                <w:sz w:val="24"/>
                <w:szCs w:val="24"/>
                <w:lang w:eastAsia="zh-CN"/>
              </w:rPr>
              <w:t xml:space="preserve">磋商</w:t>
            </w:r>
            <w:r>
              <w:rPr>
                <w:rFonts w:hint="eastAsia" w:ascii="宋体" w:hAnsi="宋体"/>
                <w:color w:val="000000"/>
                <w:sz w:val="24"/>
                <w:szCs w:val="24"/>
              </w:rPr>
              <w:t xml:space="preserve">文件要求</w:t>
            </w:r>
            <w:r>
              <w:rPr>
                <w:rFonts w:hint="eastAsia" w:ascii="宋体" w:hAnsi="宋体"/>
                <w:color w:val="000000"/>
                <w:sz w:val="24"/>
                <w:szCs w:val="24"/>
              </w:rPr>
            </w:r>
            <w:r/>
          </w:p>
        </w:tc>
        <w:tc>
          <w:tcPr>
            <w:tcW w:w="2832" w:type="dxa"/>
            <w:vAlign w:val="center"/>
            <w:textDirection w:val="lrTb"/>
            <w:noWrap w:val="false"/>
          </w:tcPr>
          <w:p>
            <w:pPr>
              <w:pStyle w:val="658"/>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t xml:space="preserve">响应情况</w:t>
            </w:r>
            <w:r>
              <w:rPr>
                <w:rFonts w:hint="eastAsia" w:ascii="宋体" w:hAnsi="宋体"/>
                <w:color w:val="000000"/>
                <w:sz w:val="24"/>
                <w:szCs w:val="24"/>
              </w:rPr>
            </w:r>
            <w:r/>
          </w:p>
        </w:tc>
        <w:tc>
          <w:tcPr>
            <w:tcW w:w="3346" w:type="dxa"/>
            <w:vAlign w:val="center"/>
            <w:textDirection w:val="lrTb"/>
            <w:noWrap w:val="false"/>
          </w:tcPr>
          <w:p>
            <w:pPr>
              <w:pStyle w:val="658"/>
              <w:jc w:val="center"/>
              <w:pageBreakBefore w:val="0"/>
              <w:spacing w:line="360" w:lineRule="auto"/>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658"/>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658"/>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8"/>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658"/>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658"/>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658"/>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8"/>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658"/>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658"/>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658"/>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8"/>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658"/>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658"/>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658"/>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8"/>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658"/>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658"/>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658"/>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8"/>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658"/>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658"/>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658"/>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8"/>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658"/>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658"/>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658"/>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8"/>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658"/>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658"/>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658"/>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8"/>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658"/>
              <w:jc w:val="center"/>
              <w:pageBreakBefore w:val="0"/>
              <w:spacing w:line="360" w:lineRule="auto"/>
              <w:rPr>
                <w:rFonts w:hint="eastAsia" w:ascii="宋体" w:hAnsi="宋体"/>
                <w:color w:val="000000"/>
                <w:sz w:val="24"/>
                <w:szCs w:val="24"/>
              </w:rPr>
            </w:pPr>
            <w:r>
              <w:rPr>
                <w:rFonts w:hint="eastAsia" w:ascii="宋体" w:hAnsi="宋体"/>
                <w:color w:val="000000"/>
                <w:sz w:val="24"/>
                <w:szCs w:val="24"/>
              </w:rPr>
            </w:r>
            <w:r/>
          </w:p>
        </w:tc>
      </w:tr>
    </w:tbl>
    <w:p>
      <w:pPr>
        <w:pStyle w:val="723"/>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658"/>
        <w:ind w:right="180" w:firstLine="480"/>
        <w:jc w:val="both"/>
        <w:keepLines w:val="0"/>
        <w:keepNext w:val="0"/>
        <w:pageBreakBefore w:val="0"/>
        <w:spacing w:line="360" w:lineRule="auto"/>
        <w:rPr>
          <w:rFonts w:hint="eastAsia" w:ascii="宋体" w:hAnsi="宋体"/>
          <w:color w:val="000000"/>
          <w:sz w:val="24"/>
          <w:szCs w:val="24"/>
          <w:u w:val="none"/>
        </w:rPr>
      </w:pPr>
      <w:r>
        <w:rPr>
          <w:rFonts w:hint="eastAsia" w:ascii="宋体" w:hAnsi="宋体"/>
          <w:color w:val="000000"/>
          <w:sz w:val="24"/>
          <w:szCs w:val="24"/>
          <w:lang w:val="en-US" w:eastAsia="zh-CN"/>
        </w:rPr>
        <w:t xml:space="preserve">供应商</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rPr>
          <w:rFonts w:hint="eastAsia" w:ascii="宋体" w:hAnsi="宋体"/>
          <w:color w:val="000000"/>
          <w:sz w:val="24"/>
          <w:szCs w:val="24"/>
          <w:u w:val="none"/>
        </w:rPr>
      </w:r>
      <w:r/>
    </w:p>
    <w:p>
      <w:pPr>
        <w:pStyle w:val="658"/>
        <w:ind w:firstLine="480"/>
        <w:pageBreakBefore w:val="0"/>
        <w:spacing w:line="360" w:lineRule="auto"/>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pStyle w:val="723"/>
        <w:ind w:firstLine="480"/>
        <w:jc w:val="both"/>
        <w:pageBreakBefore w:val="0"/>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备注： </w:t>
      </w:r>
      <w:r>
        <w:rPr>
          <w:rFonts w:hint="eastAsia" w:ascii="宋体" w:hAnsi="宋体" w:eastAsia="宋体" w:cs="宋体"/>
          <w:color w:val="000000"/>
          <w:lang w:val="en-US" w:eastAsia="zh-CN"/>
        </w:rPr>
      </w:r>
      <w:r/>
    </w:p>
    <w:p>
      <w:pPr>
        <w:pStyle w:val="723"/>
        <w:ind w:firstLine="480"/>
        <w:jc w:val="both"/>
        <w:pageBreakBefore w:val="0"/>
        <w:spacing w:before="0" w:beforeAutospacing="0" w:after="0" w:afterAutospacing="0" w:line="360" w:lineRule="auto"/>
        <w:rPr>
          <w:rFonts w:ascii="宋体" w:hAnsi="宋体" w:eastAsia="宋体" w:cs="宋体"/>
          <w:color w:val="000000"/>
          <w:lang w:val="en-US" w:eastAsia="zh-CN"/>
        </w:rPr>
      </w:pPr>
      <w:r>
        <w:rPr>
          <w:rFonts w:hint="eastAsia" w:ascii="宋体" w:hAnsi="宋体" w:eastAsia="宋体" w:cs="宋体"/>
          <w:color w:val="000000"/>
          <w:lang w:val="en-US" w:eastAsia="zh-CN"/>
        </w:rPr>
        <w:t xml:space="preserve">1.供应商须对磋商文件商务要求中的实质性要求（斜体下划线内容或打“★”内容）做出明确响应，否则视为无效响应。</w:t>
      </w:r>
      <w:r>
        <w:rPr>
          <w:rFonts w:ascii="宋体" w:hAnsi="宋体" w:eastAsia="宋体" w:cs="宋体"/>
          <w:color w:val="000000"/>
          <w:lang w:val="en-US" w:eastAsia="zh-CN"/>
        </w:rPr>
      </w:r>
      <w:r/>
    </w:p>
    <w:p>
      <w:pPr>
        <w:pStyle w:val="723"/>
        <w:ind w:firstLine="480"/>
        <w:jc w:val="both"/>
        <w:pageBreakBefore w:val="0"/>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2.行数不够，可自行添加。</w:t>
      </w:r>
      <w:r>
        <w:rPr>
          <w:rFonts w:hint="eastAsia" w:ascii="宋体" w:hAnsi="宋体" w:eastAsia="宋体" w:cs="宋体"/>
          <w:color w:val="000000"/>
          <w:lang w:val="en-US" w:eastAsia="zh-CN"/>
        </w:rPr>
      </w:r>
      <w:r/>
    </w:p>
    <w:p>
      <w:pPr>
        <w:pStyle w:val="658"/>
        <w:pageBreakBefore w:val="0"/>
        <w:spacing w:line="360" w:lineRule="auto"/>
        <w:rPr>
          <w:color w:val="000000"/>
        </w:rPr>
      </w:pPr>
      <w:r>
        <w:rPr>
          <w:color w:val="000000"/>
        </w:rPr>
      </w:r>
      <w:r/>
    </w:p>
    <w:p>
      <w:pPr>
        <w:pStyle w:val="658"/>
        <w:jc w:val="center"/>
        <w:pageBreakBefore w:val="0"/>
        <w:spacing w:line="360" w:lineRule="auto"/>
        <w:rPr>
          <w:rFonts w:hint="eastAsia" w:ascii="宋体" w:hAnsi="宋体" w:cs="仿宋"/>
          <w:b/>
          <w:bCs/>
          <w:color w:val="000000"/>
          <w:sz w:val="32"/>
          <w:szCs w:val="32"/>
        </w:rPr>
      </w:pPr>
      <w:r>
        <w:rPr>
          <w:rFonts w:hint="eastAsia" w:ascii="宋体" w:hAnsi="宋体" w:cs="仿宋"/>
          <w:b/>
          <w:bCs/>
          <w:color w:val="000000"/>
          <w:sz w:val="32"/>
          <w:szCs w:val="32"/>
        </w:rPr>
      </w:r>
      <w:r/>
    </w:p>
    <w:p>
      <w:pPr>
        <w:pStyle w:val="737"/>
        <w:pageBreakBefore w:val="0"/>
        <w:spacing w:line="360" w:lineRule="auto"/>
        <w:rPr>
          <w:rFonts w:hint="eastAsia" w:ascii="宋体" w:hAnsi="宋体" w:cs="仿宋"/>
          <w:b/>
          <w:bCs/>
          <w:color w:val="000000"/>
          <w:sz w:val="32"/>
          <w:szCs w:val="32"/>
        </w:rPr>
      </w:pPr>
      <w:r>
        <w:rPr>
          <w:rFonts w:hint="eastAsia" w:ascii="宋体" w:hAnsi="宋体" w:cs="仿宋"/>
          <w:b/>
          <w:bCs/>
          <w:color w:val="000000"/>
          <w:sz w:val="32"/>
          <w:szCs w:val="32"/>
        </w:rPr>
      </w:r>
      <w:r/>
    </w:p>
    <w:p>
      <w:pPr>
        <w:pStyle w:val="658"/>
        <w:pageBreakBefore w:val="0"/>
        <w:spacing w:line="360" w:lineRule="auto"/>
        <w:rPr>
          <w:rFonts w:hint="eastAsia" w:ascii="宋体" w:hAnsi="宋体" w:cs="仿宋"/>
          <w:b/>
          <w:bCs/>
          <w:color w:val="000000"/>
          <w:sz w:val="32"/>
          <w:szCs w:val="32"/>
        </w:rPr>
      </w:pPr>
      <w:r>
        <w:rPr>
          <w:rFonts w:hint="eastAsia" w:ascii="宋体" w:hAnsi="宋体" w:cs="仿宋"/>
          <w:b/>
          <w:bCs/>
          <w:color w:val="000000"/>
          <w:sz w:val="32"/>
          <w:szCs w:val="32"/>
        </w:rPr>
      </w:r>
      <w:r/>
    </w:p>
    <w:p>
      <w:pPr>
        <w:pStyle w:val="658"/>
        <w:pageBreakBefore w:val="0"/>
        <w:spacing w:line="360" w:lineRule="auto"/>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r>
      <w:r/>
    </w:p>
    <w:p>
      <w:pPr>
        <w:pStyle w:val="658"/>
        <w:pageBreakBefore w:val="0"/>
        <w:spacing w:line="360" w:lineRule="auto"/>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r>
      <w:r/>
    </w:p>
    <w:p>
      <w:pPr>
        <w:pStyle w:val="658"/>
        <w:pageBreakBefore w:val="0"/>
        <w:spacing w:line="360" w:lineRule="auto"/>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t xml:space="preserve">九、中小企业声明函</w:t>
      </w:r>
      <w:r>
        <w:rPr>
          <w:rFonts w:hint="eastAsia" w:ascii="黑体" w:hAnsi="黑体" w:eastAsia="黑体" w:cs="Times New Roman"/>
          <w:i w:val="0"/>
          <w:iCs/>
          <w:color w:val="000000"/>
          <w:sz w:val="32"/>
          <w:szCs w:val="32"/>
          <w:u w:val="none"/>
          <w:lang w:val="en-US" w:eastAsia="zh-CN"/>
        </w:rPr>
      </w:r>
      <w:r/>
    </w:p>
    <w:p>
      <w:pPr>
        <w:pStyle w:val="658"/>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lang w:val="en-US" w:eastAsia="zh-CN"/>
        </w:rPr>
      </w:pPr>
      <w:r>
        <w:rPr>
          <w:rFonts w:hint="eastAsia" w:ascii="方正小标宋简体" w:hAnsi="方正小标宋简体" w:eastAsia="方正小标宋简体" w:cs="方正小标宋简体"/>
          <w:b w:val="0"/>
          <w:bCs w:val="0"/>
          <w:color w:val="000000"/>
          <w:sz w:val="32"/>
          <w:szCs w:val="32"/>
          <w:lang w:val="en-US" w:eastAsia="zh-CN"/>
        </w:rPr>
        <w:t xml:space="preserve">中小企业声明函（服务）</w:t>
      </w:r>
      <w:r>
        <w:rPr>
          <w:rFonts w:hint="eastAsia" w:ascii="方正小标宋简体" w:hAnsi="方正小标宋简体" w:eastAsia="方正小标宋简体" w:cs="方正小标宋简体"/>
          <w:b w:val="0"/>
          <w:bCs w:val="0"/>
          <w:color w:val="000000"/>
          <w:sz w:val="32"/>
          <w:szCs w:val="32"/>
          <w:lang w:val="en-US" w:eastAsia="zh-CN"/>
        </w:rPr>
      </w:r>
      <w:r/>
    </w:p>
    <w:p>
      <w:pPr>
        <w:pStyle w:val="658"/>
        <w:ind w:firstLine="480"/>
        <w:keepLines w:val="0"/>
        <w:keepNext w:val="0"/>
        <w:pageBreakBefore w:val="0"/>
        <w:spacing w:line="360" w:lineRule="auto"/>
        <w:widowControl w:val="off"/>
        <w:rPr>
          <w:rFonts w:hint="eastAsia" w:ascii="宋体" w:hAnsi="宋体"/>
          <w:color w:val="000000"/>
          <w:sz w:val="24"/>
          <w:szCs w:val="24"/>
        </w:rPr>
      </w:pPr>
      <w:r>
        <w:rPr>
          <w:rFonts w:hint="eastAsia" w:ascii="宋体" w:hAnsi="宋体" w:eastAsia="宋体" w:cs="Times New Roman"/>
          <w:color w:val="000000"/>
          <w:sz w:val="24"/>
          <w:szCs w:val="24"/>
        </w:rPr>
        <w:t xml:space="preserve">本公司（联合体）郑重声明</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根据《政府采购促进中小企业发展管理办法》(财库〔2020〕46号)的规定</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本公司（联合体）参加</w:t>
      </w:r>
      <w:r>
        <w:rPr>
          <w:rFonts w:hint="eastAsia" w:ascii="宋体" w:hAnsi="宋体" w:eastAsia="宋体" w:cs="Times New Roman"/>
          <w:color w:val="000000"/>
          <w:sz w:val="24"/>
          <w:szCs w:val="24"/>
          <w:u w:val="single"/>
          <w:lang w:val="en-US" w:eastAsia="zh-CN"/>
        </w:rPr>
        <w:t xml:space="preserve">XXXXXXXXXXXXXXXXXXXXXXXXX</w:t>
      </w:r>
      <w:r>
        <w:rPr>
          <w:rFonts w:hint="eastAsia" w:ascii="宋体" w:hAnsi="宋体" w:eastAsia="宋体" w:cs="Times New Roman"/>
          <w:color w:val="000000"/>
          <w:sz w:val="24"/>
          <w:szCs w:val="24"/>
          <w:u w:val="none"/>
        </w:rPr>
        <w:t xml:space="preserve">（单位名称）</w:t>
      </w:r>
      <w:r>
        <w:rPr>
          <w:rFonts w:hint="eastAsia" w:ascii="宋体" w:hAnsi="宋体" w:eastAsia="宋体" w:cs="Times New Roman"/>
          <w:color w:val="000000"/>
          <w:sz w:val="24"/>
          <w:szCs w:val="24"/>
        </w:rPr>
        <w:t xml:space="preserve">采购编号为</w:t>
      </w:r>
      <w:r>
        <w:rPr>
          <w:rFonts w:hint="eastAsia" w:ascii="宋体" w:hAnsi="宋体" w:eastAsia="宋体" w:cs="Times New Roman"/>
          <w:color w:val="000000"/>
          <w:sz w:val="24"/>
          <w:szCs w:val="24"/>
          <w:u w:val="single"/>
          <w:lang w:val="en-US" w:eastAsia="zh-CN"/>
        </w:rPr>
        <w:t xml:space="preserve">XXXXXXXXXXXXXXXXXXXXXXXXX</w:t>
      </w:r>
      <w:r>
        <w:rPr>
          <w:rFonts w:hint="eastAsia" w:ascii="宋体" w:hAnsi="宋体" w:eastAsia="宋体" w:cs="Times New Roman"/>
          <w:color w:val="000000"/>
          <w:sz w:val="24"/>
          <w:szCs w:val="24"/>
          <w:u w:val="none"/>
          <w:lang w:eastAsia="zh-CN"/>
        </w:rPr>
        <w:t xml:space="preserve">项目</w:t>
      </w:r>
      <w:r>
        <w:rPr>
          <w:rFonts w:hint="eastAsia" w:ascii="宋体" w:hAnsi="宋体" w:eastAsia="宋体" w:cs="Times New Roman"/>
          <w:color w:val="000000"/>
          <w:sz w:val="24"/>
          <w:szCs w:val="24"/>
          <w:u w:val="none"/>
        </w:rPr>
        <w:t xml:space="preserve">（分包号：</w:t>
      </w:r>
      <w:r>
        <w:rPr>
          <w:rFonts w:hint="eastAsia" w:ascii="宋体" w:hAnsi="宋体" w:eastAsia="宋体" w:cs="Times New Roman"/>
          <w:color w:val="000000"/>
          <w:sz w:val="24"/>
          <w:szCs w:val="24"/>
          <w:u w:val="single"/>
          <w:lang w:val="en-US" w:eastAsia="zh-CN"/>
        </w:rPr>
        <w:t xml:space="preserve">XXX</w:t>
      </w:r>
      <w:r>
        <w:rPr>
          <w:rFonts w:hint="eastAsia" w:ascii="宋体" w:hAnsi="宋体" w:eastAsia="宋体" w:cs="Times New Roman"/>
          <w:color w:val="000000"/>
          <w:sz w:val="24"/>
          <w:szCs w:val="24"/>
          <w:u w:val="none"/>
        </w:rPr>
        <w:t xml:space="preserve">）</w:t>
      </w:r>
      <w:r>
        <w:rPr>
          <w:rFonts w:hint="eastAsia" w:ascii="宋体" w:hAnsi="宋体" w:eastAsia="宋体" w:cs="Times New Roman"/>
          <w:color w:val="000000"/>
          <w:sz w:val="24"/>
          <w:szCs w:val="24"/>
        </w:rPr>
        <w:t xml:space="preserve">的采购活动</w:t>
      </w:r>
      <w:r>
        <w:rPr>
          <w:rFonts w:hint="eastAsia" w:ascii="宋体" w:hAnsi="宋体" w:eastAsia="宋体" w:cs="Times New Roman"/>
          <w:color w:val="000000"/>
          <w:sz w:val="24"/>
          <w:szCs w:val="24"/>
          <w:lang w:eastAsia="zh-CN"/>
        </w:rPr>
        <w:t xml:space="preserve">，</w:t>
      </w:r>
      <w:r>
        <w:rPr>
          <w:rFonts w:hint="eastAsia" w:ascii="宋体" w:hAnsi="宋体"/>
          <w:color w:val="000000"/>
          <w:sz w:val="24"/>
          <w:szCs w:val="24"/>
        </w:rPr>
        <w:t xml:space="preserve">服务全部由符合政策的</w:t>
      </w:r>
      <w:r>
        <w:rPr>
          <w:rFonts w:hint="eastAsia" w:ascii="宋体" w:hAnsi="宋体"/>
          <w:color w:val="000000"/>
          <w:sz w:val="24"/>
          <w:szCs w:val="24"/>
          <w:lang w:val="en-US" w:eastAsia="zh-CN"/>
        </w:rPr>
        <w:t xml:space="preserve">中</w:t>
      </w:r>
      <w:r>
        <w:rPr>
          <w:rFonts w:hint="eastAsia" w:ascii="宋体" w:hAnsi="宋体"/>
          <w:color w:val="000000"/>
          <w:sz w:val="24"/>
          <w:szCs w:val="24"/>
        </w:rPr>
        <w:t xml:space="preserve">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color w:val="000000"/>
          <w:sz w:val="24"/>
          <w:szCs w:val="24"/>
        </w:rPr>
        <w:t xml:space="preserve">〔</w:t>
      </w:r>
      <w:r>
        <w:rPr>
          <w:rFonts w:hint="eastAsia" w:ascii="宋体" w:hAnsi="宋体"/>
          <w:color w:val="000000"/>
          <w:sz w:val="24"/>
          <w:szCs w:val="24"/>
        </w:rPr>
        <w:t xml:space="preserve">2011</w:t>
      </w:r>
      <w:r>
        <w:rPr>
          <w:rFonts w:hint="eastAsia" w:ascii="仿宋_GB2312" w:hAnsi="仿宋_GB2312" w:eastAsia="仿宋_GB2312" w:cs="仿宋_GB2312"/>
          <w:color w:val="000000"/>
          <w:sz w:val="24"/>
          <w:szCs w:val="24"/>
        </w:rPr>
        <w:t xml:space="preserve">〕</w:t>
      </w:r>
      <w:r>
        <w:rPr>
          <w:rFonts w:hint="eastAsia" w:ascii="宋体" w:hAnsi="宋体"/>
          <w:color w:val="000000"/>
          <w:sz w:val="24"/>
          <w:szCs w:val="24"/>
        </w:rPr>
        <w:t xml:space="preserve">300号)的规定</w:t>
      </w:r>
      <w:r>
        <w:rPr>
          <w:rFonts w:hint="eastAsia" w:ascii="宋体" w:hAnsi="宋体"/>
          <w:color w:val="000000"/>
          <w:sz w:val="24"/>
          <w:szCs w:val="24"/>
          <w:lang w:eastAsia="zh-CN"/>
        </w:rPr>
        <w:t xml:space="preserve">，</w:t>
      </w:r>
      <w:r>
        <w:rPr>
          <w:rFonts w:hint="eastAsia" w:ascii="宋体" w:hAnsi="宋体"/>
          <w:color w:val="000000"/>
          <w:sz w:val="24"/>
          <w:szCs w:val="24"/>
        </w:rPr>
        <w:t xml:space="preserve">相关企业（含联合体中的小微企业、签订分包意向协议的</w:t>
      </w:r>
      <w:r>
        <w:rPr>
          <w:rFonts w:hint="eastAsia" w:ascii="宋体" w:hAnsi="宋体"/>
          <w:color w:val="000000"/>
          <w:sz w:val="24"/>
          <w:szCs w:val="24"/>
          <w:lang w:val="en-US" w:eastAsia="zh-CN"/>
        </w:rPr>
        <w:t xml:space="preserve">中</w:t>
      </w:r>
      <w:r>
        <w:rPr>
          <w:rFonts w:hint="eastAsia" w:ascii="宋体" w:hAnsi="宋体"/>
          <w:color w:val="000000"/>
          <w:sz w:val="24"/>
          <w:szCs w:val="24"/>
        </w:rPr>
        <w:t xml:space="preserve">小企业）的具体情况如下：</w:t>
      </w:r>
      <w:r>
        <w:rPr>
          <w:rFonts w:hint="eastAsia" w:ascii="宋体" w:hAnsi="宋体"/>
          <w:color w:val="000000"/>
          <w:sz w:val="24"/>
          <w:szCs w:val="24"/>
        </w:rPr>
      </w:r>
      <w:r/>
    </w:p>
    <w:p>
      <w:pPr>
        <w:pStyle w:val="658"/>
        <w:ind w:firstLine="480"/>
        <w:keepLines w:val="0"/>
        <w:keepNext w:val="0"/>
        <w:pageBreakBefore w:val="0"/>
        <w:spacing w:line="360" w:lineRule="auto"/>
        <w:widowControl w:val="off"/>
        <w:rPr>
          <w:rFonts w:hint="eastAsia" w:ascii="宋体" w:hAnsi="宋体" w:eastAsia="宋体"/>
          <w:i/>
          <w:color w:val="000000"/>
          <w:sz w:val="24"/>
          <w:szCs w:val="24"/>
          <w:u w:val="single"/>
          <w:lang w:eastAsia="zh-CN"/>
        </w:rPr>
      </w:pPr>
      <w:r>
        <w:rPr>
          <w:rFonts w:hint="eastAsia" w:ascii="宋体" w:hAnsi="宋体"/>
          <w:color w:val="000000"/>
          <w:sz w:val="24"/>
          <w:szCs w:val="24"/>
        </w:rPr>
        <w:t xml:space="preserve">1.</w:t>
      </w:r>
      <w:r>
        <w:rPr>
          <w:rFonts w:hint="eastAsia" w:ascii="宋体" w:hAnsi="宋体"/>
          <w:color w:val="000000"/>
          <w:sz w:val="24"/>
          <w:szCs w:val="24"/>
          <w:u w:val="single"/>
        </w:rPr>
        <w:t xml:space="preserve">      </w:t>
      </w:r>
      <w:r>
        <w:rPr>
          <w:rFonts w:hint="eastAsia" w:ascii="宋体" w:hAnsi="宋体"/>
          <w:color w:val="000000"/>
          <w:sz w:val="24"/>
          <w:szCs w:val="24"/>
          <w:u w:val="none"/>
        </w:rPr>
        <w:t xml:space="preserve">（标的名称）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w:t>
      </w:r>
      <w:r>
        <w:rPr>
          <w:rFonts w:hint="eastAsia" w:ascii="宋体" w:hAnsi="宋体"/>
          <w:color w:val="000000"/>
          <w:sz w:val="24"/>
          <w:szCs w:val="24"/>
          <w:u w:val="none"/>
          <w:lang w:eastAsia="zh-CN"/>
        </w:rPr>
        <w:t xml:space="preserve">（磋商文件中明确的所属行业）</w:t>
      </w:r>
      <w:r>
        <w:rPr>
          <w:rFonts w:hint="eastAsia" w:ascii="宋体" w:hAnsi="宋体"/>
          <w:color w:val="000000"/>
          <w:sz w:val="24"/>
          <w:szCs w:val="24"/>
        </w:rPr>
        <w:t xml:space="preserve">；</w:t>
      </w:r>
      <w:r>
        <w:rPr>
          <w:rFonts w:hint="eastAsia" w:ascii="宋体" w:hAnsi="宋体"/>
          <w:color w:val="000000"/>
          <w:sz w:val="24"/>
          <w:szCs w:val="24"/>
          <w:lang w:val="en-US" w:eastAsia="zh-CN"/>
        </w:rPr>
        <w:t xml:space="preserve">承接企业</w:t>
      </w:r>
      <w:r>
        <w:rPr>
          <w:rFonts w:hint="eastAsia" w:ascii="宋体" w:hAnsi="宋体"/>
          <w:color w:val="000000"/>
          <w:sz w:val="24"/>
          <w:szCs w:val="24"/>
        </w:rPr>
        <w:t xml:space="preserve">为</w:t>
      </w:r>
      <w:r>
        <w:rPr>
          <w:rFonts w:hint="eastAsia" w:ascii="宋体" w:hAnsi="宋体"/>
          <w:color w:val="000000"/>
          <w:sz w:val="24"/>
          <w:szCs w:val="24"/>
          <w:u w:val="single"/>
        </w:rPr>
        <w:t xml:space="preserve">      </w:t>
      </w:r>
      <w:r>
        <w:rPr>
          <w:rFonts w:hint="eastAsia" w:ascii="宋体" w:hAnsi="宋体"/>
          <w:color w:val="000000"/>
          <w:sz w:val="24"/>
          <w:szCs w:val="24"/>
          <w:u w:val="none"/>
        </w:rPr>
        <w:t xml:space="preserve">（企业名称）</w:t>
      </w:r>
      <w:r>
        <w:rPr>
          <w:rFonts w:hint="eastAsia" w:ascii="宋体" w:hAnsi="宋体"/>
          <w:color w:val="000000"/>
          <w:sz w:val="24"/>
          <w:szCs w:val="24"/>
          <w:lang w:eastAsia="zh-CN"/>
        </w:rPr>
        <w:t xml:space="preserve">，</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w:t>
      </w:r>
      <w:r>
        <w:rPr>
          <w:rFonts w:hint="eastAsia" w:ascii="宋体" w:hAnsi="宋体"/>
          <w:color w:val="000000"/>
          <w:sz w:val="24"/>
          <w:szCs w:val="24"/>
          <w:lang w:eastAsia="zh-CN"/>
        </w:rPr>
        <w:t xml:space="preserve">，</w:t>
      </w:r>
      <w:r>
        <w:rPr>
          <w:rFonts w:hint="eastAsia" w:ascii="宋体" w:hAnsi="宋体"/>
          <w:color w:val="000000"/>
          <w:sz w:val="24"/>
          <w:szCs w:val="24"/>
        </w:rPr>
        <w:t xml:space="preserve">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lang w:eastAsia="zh-CN"/>
        </w:rPr>
        <w:t xml:space="preserve">，</w:t>
      </w:r>
      <w:r>
        <w:rPr>
          <w:rFonts w:hint="eastAsia" w:ascii="宋体" w:hAnsi="宋体"/>
          <w:color w:val="000000"/>
          <w:sz w:val="24"/>
          <w:szCs w:val="24"/>
        </w:rPr>
        <w:t xml:space="preserve">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lang w:eastAsia="zh-CN"/>
        </w:rPr>
        <w:t xml:space="preserve">，</w:t>
      </w:r>
      <w:r>
        <w:rPr>
          <w:rFonts w:hint="eastAsia" w:ascii="宋体" w:hAnsi="宋体"/>
          <w:color w:val="000000"/>
          <w:sz w:val="24"/>
          <w:szCs w:val="24"/>
        </w:rPr>
        <w:t xml:space="preserve">属于</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lang w:eastAsia="zh-CN"/>
        </w:rPr>
        <w:t xml:space="preserve">中型企业</w:t>
      </w:r>
      <w:r>
        <w:rPr>
          <w:rFonts w:hint="eastAsia" w:ascii="宋体" w:hAnsi="宋体"/>
          <w:color w:val="000000"/>
          <w:sz w:val="24"/>
          <w:szCs w:val="24"/>
          <w:u w:val="none"/>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rPr>
        <w:t xml:space="preserve">小型企业</w:t>
      </w:r>
      <w:r>
        <w:rPr>
          <w:rFonts w:hint="eastAsia" w:ascii="宋体" w:hAnsi="宋体"/>
          <w:color w:val="000000"/>
          <w:sz w:val="24"/>
          <w:szCs w:val="24"/>
          <w:u w:val="none"/>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rPr>
        <w:t xml:space="preserve">微型企业</w:t>
      </w:r>
      <w:r>
        <w:rPr>
          <w:rFonts w:hint="eastAsia" w:ascii="宋体" w:hAnsi="宋体"/>
          <w:color w:val="000000"/>
          <w:sz w:val="24"/>
          <w:szCs w:val="24"/>
          <w:u w:val="none"/>
          <w:lang w:eastAsia="zh-CN"/>
        </w:rPr>
        <w:t xml:space="preserve">。</w:t>
      </w:r>
      <w:r>
        <w:rPr>
          <w:rFonts w:hint="eastAsia" w:ascii="宋体" w:hAnsi="宋体" w:eastAsia="宋体"/>
          <w:i/>
          <w:color w:val="000000"/>
          <w:sz w:val="24"/>
          <w:szCs w:val="24"/>
          <w:u w:val="single"/>
          <w:lang w:eastAsia="zh-CN"/>
        </w:rPr>
      </w:r>
      <w:r/>
    </w:p>
    <w:p>
      <w:pPr>
        <w:pStyle w:val="658"/>
        <w:ind w:firstLine="480"/>
        <w:keepLines w:val="0"/>
        <w:keepNext w:val="0"/>
        <w:pageBreakBefore w:val="0"/>
        <w:spacing w:line="360" w:lineRule="auto"/>
        <w:widowControl w:val="off"/>
        <w:rPr>
          <w:rFonts w:hint="eastAsia" w:ascii="宋体" w:hAnsi="宋体" w:eastAsia="宋体"/>
          <w:i/>
          <w:color w:val="000000"/>
          <w:sz w:val="24"/>
          <w:szCs w:val="24"/>
          <w:u w:val="none"/>
          <w:lang w:eastAsia="zh-CN"/>
        </w:rPr>
      </w:pPr>
      <w:r>
        <w:rPr>
          <w:rFonts w:hint="eastAsia" w:ascii="宋体" w:hAnsi="宋体"/>
          <w:color w:val="000000"/>
          <w:sz w:val="24"/>
          <w:szCs w:val="24"/>
        </w:rPr>
        <w:t xml:space="preserve">2.</w:t>
      </w:r>
      <w:r>
        <w:rPr>
          <w:rFonts w:hint="eastAsia" w:ascii="宋体" w:hAnsi="宋体"/>
          <w:color w:val="000000"/>
          <w:sz w:val="24"/>
          <w:szCs w:val="24"/>
          <w:u w:val="single"/>
        </w:rPr>
        <w:t xml:space="preserve">      </w:t>
      </w:r>
      <w:r>
        <w:rPr>
          <w:rFonts w:hint="eastAsia" w:ascii="宋体" w:hAnsi="宋体"/>
          <w:color w:val="000000"/>
          <w:sz w:val="24"/>
          <w:szCs w:val="24"/>
          <w:u w:val="none"/>
        </w:rPr>
        <w:t xml:space="preserve">（标的名称）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w:t>
      </w:r>
      <w:r>
        <w:rPr>
          <w:rFonts w:hint="eastAsia" w:ascii="宋体" w:hAnsi="宋体"/>
          <w:color w:val="000000"/>
          <w:sz w:val="24"/>
          <w:szCs w:val="24"/>
          <w:u w:val="none"/>
          <w:lang w:eastAsia="zh-CN"/>
        </w:rPr>
        <w:t xml:space="preserve">（磋商文件中明确的所属行业）</w:t>
      </w:r>
      <w:r>
        <w:rPr>
          <w:rFonts w:hint="eastAsia" w:ascii="宋体" w:hAnsi="宋体"/>
          <w:color w:val="000000"/>
          <w:sz w:val="24"/>
          <w:szCs w:val="24"/>
        </w:rPr>
        <w:t xml:space="preserve">；</w:t>
      </w:r>
      <w:r>
        <w:rPr>
          <w:rFonts w:hint="eastAsia" w:ascii="宋体" w:hAnsi="宋体"/>
          <w:color w:val="000000"/>
          <w:sz w:val="24"/>
          <w:szCs w:val="24"/>
          <w:lang w:val="en-US" w:eastAsia="zh-CN"/>
        </w:rPr>
        <w:t xml:space="preserve">承接企业</w:t>
      </w:r>
      <w:r>
        <w:rPr>
          <w:rFonts w:hint="eastAsia" w:ascii="宋体" w:hAnsi="宋体"/>
          <w:color w:val="000000"/>
          <w:sz w:val="24"/>
          <w:szCs w:val="24"/>
        </w:rPr>
        <w:t xml:space="preserve">为</w:t>
      </w:r>
      <w:r>
        <w:rPr>
          <w:rFonts w:hint="eastAsia" w:ascii="宋体" w:hAnsi="宋体"/>
          <w:color w:val="000000"/>
          <w:sz w:val="24"/>
          <w:szCs w:val="24"/>
          <w:u w:val="single"/>
        </w:rPr>
        <w:t xml:space="preserve">      </w:t>
      </w:r>
      <w:r>
        <w:rPr>
          <w:rFonts w:hint="eastAsia" w:ascii="宋体" w:hAnsi="宋体"/>
          <w:color w:val="000000"/>
          <w:sz w:val="24"/>
          <w:szCs w:val="24"/>
          <w:u w:val="none"/>
        </w:rPr>
        <w:t xml:space="preserve">（企业名称）</w:t>
      </w:r>
      <w:r>
        <w:rPr>
          <w:rFonts w:hint="eastAsia" w:ascii="宋体" w:hAnsi="宋体"/>
          <w:color w:val="000000"/>
          <w:sz w:val="24"/>
          <w:szCs w:val="24"/>
          <w:lang w:eastAsia="zh-CN"/>
        </w:rPr>
        <w:t xml:space="preserve">，</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w:t>
      </w:r>
      <w:r>
        <w:rPr>
          <w:rFonts w:hint="eastAsia" w:ascii="宋体" w:hAnsi="宋体"/>
          <w:color w:val="000000"/>
          <w:sz w:val="24"/>
          <w:szCs w:val="24"/>
          <w:lang w:eastAsia="zh-CN"/>
        </w:rPr>
        <w:t xml:space="preserve">，</w:t>
      </w:r>
      <w:r>
        <w:rPr>
          <w:rFonts w:hint="eastAsia" w:ascii="宋体" w:hAnsi="宋体"/>
          <w:color w:val="000000"/>
          <w:sz w:val="24"/>
          <w:szCs w:val="24"/>
        </w:rPr>
        <w:t xml:space="preserve">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lang w:eastAsia="zh-CN"/>
        </w:rPr>
        <w:t xml:space="preserve">，</w:t>
      </w:r>
      <w:r>
        <w:rPr>
          <w:rFonts w:hint="eastAsia" w:ascii="宋体" w:hAnsi="宋体"/>
          <w:color w:val="000000"/>
          <w:sz w:val="24"/>
          <w:szCs w:val="24"/>
        </w:rPr>
        <w:t xml:space="preserve">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lang w:eastAsia="zh-CN"/>
        </w:rPr>
        <w:t xml:space="preserve">，</w:t>
      </w:r>
      <w:r>
        <w:rPr>
          <w:rFonts w:hint="eastAsia" w:ascii="宋体" w:hAnsi="宋体"/>
          <w:color w:val="000000"/>
          <w:sz w:val="24"/>
          <w:szCs w:val="24"/>
        </w:rPr>
        <w:t xml:space="preserve">属于</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lang w:eastAsia="zh-CN"/>
        </w:rPr>
        <w:t xml:space="preserve">中型企业</w:t>
      </w:r>
      <w:r>
        <w:rPr>
          <w:rFonts w:hint="eastAsia" w:ascii="宋体" w:hAnsi="宋体"/>
          <w:color w:val="000000"/>
          <w:sz w:val="24"/>
          <w:szCs w:val="24"/>
          <w:u w:val="none"/>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rPr>
        <w:t xml:space="preserve">小型企业</w:t>
      </w:r>
      <w:r>
        <w:rPr>
          <w:rFonts w:hint="eastAsia" w:ascii="宋体" w:hAnsi="宋体"/>
          <w:color w:val="000000"/>
          <w:sz w:val="24"/>
          <w:szCs w:val="24"/>
          <w:u w:val="none"/>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rPr>
        <w:t xml:space="preserve">微型企业</w:t>
      </w:r>
      <w:r>
        <w:rPr>
          <w:rFonts w:hint="eastAsia" w:ascii="宋体" w:hAnsi="宋体"/>
          <w:color w:val="000000"/>
          <w:sz w:val="24"/>
          <w:szCs w:val="24"/>
          <w:u w:val="none"/>
          <w:lang w:eastAsia="zh-CN"/>
        </w:rPr>
        <w:t xml:space="preserve">。</w:t>
      </w:r>
      <w:r>
        <w:rPr>
          <w:rFonts w:hint="eastAsia" w:ascii="宋体" w:hAnsi="宋体" w:eastAsia="宋体"/>
          <w:i/>
          <w:color w:val="000000"/>
          <w:sz w:val="24"/>
          <w:szCs w:val="24"/>
          <w:u w:val="none"/>
          <w:lang w:eastAsia="zh-CN"/>
        </w:rPr>
      </w:r>
      <w:r/>
    </w:p>
    <w:p>
      <w:pPr>
        <w:pStyle w:val="658"/>
        <w:ind w:firstLine="360"/>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w:t>
      </w:r>
      <w:r>
        <w:rPr>
          <w:rFonts w:hint="eastAsia" w:ascii="宋体" w:hAnsi="宋体"/>
          <w:color w:val="000000"/>
          <w:sz w:val="24"/>
          <w:szCs w:val="24"/>
        </w:rPr>
      </w:r>
      <w:r/>
    </w:p>
    <w:p>
      <w:pPr>
        <w:pStyle w:val="658"/>
        <w:ind w:firstLine="480"/>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以上企业</w:t>
      </w:r>
      <w:r>
        <w:rPr>
          <w:rFonts w:hint="eastAsia" w:ascii="宋体" w:hAnsi="宋体"/>
          <w:color w:val="000000"/>
          <w:sz w:val="24"/>
          <w:szCs w:val="24"/>
          <w:lang w:eastAsia="zh-CN"/>
        </w:rPr>
        <w:t xml:space="preserve">，</w:t>
      </w:r>
      <w:r>
        <w:rPr>
          <w:rFonts w:hint="eastAsia" w:ascii="宋体" w:hAnsi="宋体"/>
          <w:color w:val="000000"/>
          <w:sz w:val="24"/>
          <w:szCs w:val="24"/>
        </w:rPr>
        <w:t xml:space="preserve">不属于大企业的分支机构</w:t>
      </w:r>
      <w:r>
        <w:rPr>
          <w:rFonts w:hint="eastAsia" w:ascii="宋体" w:hAnsi="宋体"/>
          <w:color w:val="000000"/>
          <w:sz w:val="24"/>
          <w:szCs w:val="24"/>
          <w:lang w:eastAsia="zh-CN"/>
        </w:rPr>
        <w:t xml:space="preserve">，</w:t>
      </w:r>
      <w:r>
        <w:rPr>
          <w:rFonts w:hint="eastAsia" w:ascii="宋体" w:hAnsi="宋体"/>
          <w:color w:val="000000"/>
          <w:sz w:val="24"/>
          <w:szCs w:val="24"/>
        </w:rPr>
        <w:t xml:space="preserve">不存在控股股东为大企业的情形</w:t>
      </w:r>
      <w:r>
        <w:rPr>
          <w:rFonts w:hint="eastAsia" w:ascii="宋体" w:hAnsi="宋体"/>
          <w:color w:val="000000"/>
          <w:sz w:val="24"/>
          <w:szCs w:val="24"/>
          <w:lang w:eastAsia="zh-CN"/>
        </w:rPr>
        <w:t xml:space="preserve">，</w:t>
      </w:r>
      <w:r>
        <w:rPr>
          <w:rFonts w:hint="eastAsia" w:ascii="宋体" w:hAnsi="宋体"/>
          <w:color w:val="000000"/>
          <w:sz w:val="24"/>
          <w:szCs w:val="24"/>
        </w:rPr>
        <w:t xml:space="preserve">也不存在与大企业的负责人为同一人的情形。</w:t>
      </w:r>
      <w:r>
        <w:rPr>
          <w:rFonts w:hint="eastAsia" w:ascii="宋体" w:hAnsi="宋体"/>
          <w:color w:val="000000"/>
          <w:sz w:val="24"/>
          <w:szCs w:val="24"/>
        </w:rPr>
      </w:r>
      <w:r/>
    </w:p>
    <w:p>
      <w:pPr>
        <w:pStyle w:val="658"/>
        <w:ind w:firstLine="480"/>
        <w:keepLines w:val="0"/>
        <w:keepNext w:val="0"/>
        <w:pageBreakBefore w:val="0"/>
        <w:spacing w:line="360" w:lineRule="auto"/>
        <w:widowControl w:val="off"/>
        <w:rPr>
          <w:rFonts w:hint="eastAsia" w:ascii="宋体" w:hAnsi="宋体"/>
          <w:color w:val="000000"/>
          <w:sz w:val="24"/>
          <w:szCs w:val="24"/>
          <w:lang w:eastAsia="zh-CN"/>
        </w:rPr>
      </w:pPr>
      <w:r>
        <w:rPr>
          <w:rFonts w:hint="eastAsia" w:ascii="宋体" w:hAnsi="宋体"/>
          <w:color w:val="000000"/>
          <w:sz w:val="24"/>
          <w:szCs w:val="24"/>
        </w:rPr>
        <w:t xml:space="preserve">本企业对上述声明内容的真实性负责</w:t>
      </w:r>
      <w:r>
        <w:rPr>
          <w:rFonts w:hint="eastAsia" w:ascii="宋体" w:hAnsi="宋体"/>
          <w:color w:val="000000"/>
          <w:sz w:val="24"/>
          <w:szCs w:val="24"/>
          <w:lang w:eastAsia="zh-CN"/>
        </w:rPr>
        <w:t xml:space="preserve">，</w:t>
      </w:r>
      <w:r>
        <w:rPr>
          <w:rFonts w:hint="eastAsia" w:ascii="宋体" w:hAnsi="宋体"/>
          <w:color w:val="000000"/>
          <w:sz w:val="24"/>
          <w:szCs w:val="24"/>
        </w:rPr>
        <w:t xml:space="preserve">如有虚假</w:t>
      </w:r>
      <w:r>
        <w:rPr>
          <w:rFonts w:hint="eastAsia" w:ascii="宋体" w:hAnsi="宋体"/>
          <w:color w:val="000000"/>
          <w:sz w:val="24"/>
          <w:szCs w:val="24"/>
          <w:lang w:eastAsia="zh-CN"/>
        </w:rPr>
        <w:t xml:space="preserve">，</w:t>
      </w:r>
      <w:r>
        <w:rPr>
          <w:rFonts w:hint="eastAsia" w:ascii="宋体" w:hAnsi="宋体"/>
          <w:color w:val="000000"/>
          <w:sz w:val="24"/>
          <w:szCs w:val="24"/>
        </w:rPr>
        <w:t xml:space="preserve">将依法承担相应责任</w:t>
      </w:r>
      <w:r>
        <w:rPr>
          <w:rFonts w:hint="eastAsia" w:ascii="宋体" w:hAnsi="宋体"/>
          <w:color w:val="000000"/>
          <w:sz w:val="24"/>
          <w:szCs w:val="24"/>
          <w:lang w:eastAsia="zh-CN"/>
        </w:rPr>
        <w:t xml:space="preserve">。</w:t>
      </w:r>
      <w:r>
        <w:rPr>
          <w:rFonts w:hint="eastAsia" w:ascii="宋体" w:hAnsi="宋体"/>
          <w:color w:val="000000"/>
          <w:sz w:val="24"/>
          <w:szCs w:val="24"/>
          <w:lang w:eastAsia="zh-CN"/>
        </w:rPr>
      </w:r>
      <w:r/>
    </w:p>
    <w:p>
      <w:pPr>
        <w:pStyle w:val="737"/>
        <w:keepLines w:val="0"/>
        <w:keepNext w:val="0"/>
        <w:pageBreakBefore w:val="0"/>
        <w:spacing w:line="360" w:lineRule="auto"/>
        <w:rPr>
          <w:rFonts w:hint="eastAsia" w:ascii="宋体" w:hAnsi="宋体"/>
          <w:color w:val="000000"/>
          <w:sz w:val="24"/>
          <w:szCs w:val="24"/>
          <w:lang w:eastAsia="zh-CN"/>
        </w:rPr>
      </w:pPr>
      <w:r>
        <w:rPr>
          <w:rFonts w:hint="eastAsia" w:ascii="宋体" w:hAnsi="宋体"/>
          <w:color w:val="000000"/>
          <w:sz w:val="24"/>
          <w:szCs w:val="24"/>
          <w:lang w:eastAsia="zh-CN"/>
        </w:rPr>
      </w:r>
      <w:r/>
    </w:p>
    <w:p>
      <w:pPr>
        <w:pStyle w:val="658"/>
        <w:keepLines w:val="0"/>
        <w:keepNext w:val="0"/>
        <w:pageBreakBefore w:val="0"/>
        <w:spacing w:line="360" w:lineRule="auto"/>
        <w:rPr>
          <w:rFonts w:hint="eastAsia"/>
          <w:color w:val="000000"/>
          <w:lang w:eastAsia="zh-CN"/>
        </w:rPr>
      </w:pPr>
      <w:r>
        <w:rPr>
          <w:rFonts w:hint="eastAsia"/>
          <w:color w:val="000000"/>
          <w:lang w:eastAsia="zh-CN"/>
        </w:rPr>
      </w:r>
      <w:r/>
    </w:p>
    <w:p>
      <w:pPr>
        <w:pStyle w:val="658"/>
        <w:ind w:right="180" w:firstLine="360"/>
        <w:jc w:val="center"/>
        <w:keepLines w:val="0"/>
        <w:keepNext w:val="0"/>
        <w:pageBreakBefore w:val="0"/>
        <w:spacing w:line="360" w:lineRule="auto"/>
        <w:rPr>
          <w:rFonts w:hint="eastAsia" w:ascii="宋体" w:hAnsi="宋体"/>
          <w:color w:val="000000"/>
          <w:sz w:val="24"/>
          <w:szCs w:val="24"/>
        </w:rPr>
      </w:pP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企业名称</w:t>
      </w:r>
      <w:r>
        <w:rPr>
          <w:rFonts w:hint="eastAsia" w:ascii="宋体" w:hAnsi="宋体"/>
          <w:color w:val="000000"/>
          <w:sz w:val="24"/>
          <w:szCs w:val="24"/>
          <w:lang w:eastAsia="zh-CN"/>
        </w:rPr>
        <w:t xml:space="preserve">：</w:t>
      </w:r>
      <w:r>
        <w:rPr>
          <w:rFonts w:hint="eastAsia" w:ascii="宋体" w:hAnsi="宋体"/>
          <w:color w:val="000000"/>
          <w:sz w:val="24"/>
          <w:szCs w:val="24"/>
        </w:rPr>
        <w:t xml:space="preserve">（加盖电子公章）</w:t>
      </w:r>
      <w:r>
        <w:rPr>
          <w:rFonts w:hint="eastAsia" w:ascii="宋体" w:hAnsi="宋体"/>
          <w:color w:val="000000"/>
          <w:sz w:val="24"/>
          <w:szCs w:val="24"/>
        </w:rPr>
      </w:r>
      <w:r/>
    </w:p>
    <w:p>
      <w:pPr>
        <w:pStyle w:val="658"/>
        <w:ind w:firstLine="6000"/>
        <w:keepLines w:val="0"/>
        <w:keepNext w:val="0"/>
        <w:pageBreakBefore w:val="0"/>
        <w:spacing w:line="360" w:lineRule="auto"/>
        <w:rPr>
          <w:rFonts w:hint="eastAsia" w:ascii="宋体" w:hAnsi="宋体"/>
          <w:color w:val="000000"/>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color w:val="000000"/>
          <w:sz w:val="24"/>
          <w:szCs w:val="24"/>
        </w:rPr>
      </w:r>
      <w:r/>
    </w:p>
    <w:p>
      <w:pPr>
        <w:pStyle w:val="658"/>
        <w:ind w:firstLine="480"/>
        <w:keepLines w:val="0"/>
        <w:keepNext w:val="0"/>
        <w:pageBreakBefore w:val="0"/>
        <w:spacing w:line="360" w:lineRule="auto"/>
        <w:widowControl/>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r>
      <w:r/>
    </w:p>
    <w:p>
      <w:pPr>
        <w:pStyle w:val="658"/>
        <w:ind w:firstLine="480"/>
        <w:keepLines w:val="0"/>
        <w:keepNext w:val="0"/>
        <w:pageBreakBefore w:val="0"/>
        <w:spacing w:line="360"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备注</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lang w:eastAsia="zh-CN"/>
        </w:rPr>
        <w:t xml:space="preserve">从业人员、营业收入、资产总额填报上一年度数据，无上一年度数据的新成立企业可不填报。</w:t>
      </w:r>
      <w:r>
        <w:rPr>
          <w:rFonts w:hint="eastAsia" w:ascii="宋体" w:hAnsi="宋体" w:eastAsia="宋体" w:cs="Times New Roman"/>
          <w:color w:val="000000"/>
          <w:sz w:val="24"/>
          <w:szCs w:val="24"/>
          <w:lang w:val="en-US" w:eastAsia="zh-CN"/>
        </w:rPr>
        <w:t xml:space="preserve">2.在所属企业类型前的</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lang w:val="en-US" w:eastAsia="zh-CN"/>
        </w:rPr>
        <w:t xml:space="preserve">内打“</w:t>
      </w:r>
      <w:r>
        <w:rPr>
          <w:rFonts w:ascii="Arial" w:hAnsi="Arial" w:cs="Arial"/>
          <w:color w:val="000000"/>
          <w:sz w:val="24"/>
          <w:szCs w:val="24"/>
          <w:u w:val="none"/>
          <w:lang w:val="en-US" w:eastAsia="zh-CN"/>
        </w:rPr>
        <w:t xml:space="preserve">√</w:t>
      </w:r>
      <w:r>
        <w:rPr>
          <w:rFonts w:hint="eastAsia" w:ascii="宋体" w:hAnsi="宋体"/>
          <w:color w:val="000000"/>
          <w:sz w:val="24"/>
          <w:szCs w:val="24"/>
          <w:u w:val="none"/>
          <w:lang w:val="en-US" w:eastAsia="zh-CN"/>
        </w:rPr>
        <w:t xml:space="preserve">”。</w:t>
      </w:r>
      <w:r>
        <w:rPr>
          <w:rFonts w:hint="eastAsia" w:ascii="宋体" w:hAnsi="宋体" w:eastAsia="宋体" w:cs="Times New Roman"/>
          <w:color w:val="000000"/>
          <w:sz w:val="24"/>
          <w:szCs w:val="24"/>
          <w:lang w:val="en-US" w:eastAsia="zh-CN"/>
        </w:rPr>
        <w:t xml:space="preserve">3.供应商</w:t>
      </w:r>
      <w:r>
        <w:rPr>
          <w:rFonts w:hint="eastAsia" w:ascii="宋体" w:hAnsi="宋体" w:eastAsia="宋体" w:cs="Times New Roman"/>
          <w:color w:val="000000"/>
          <w:sz w:val="24"/>
          <w:szCs w:val="24"/>
          <w:lang w:eastAsia="zh-CN"/>
        </w:rPr>
        <w:t xml:space="preserve">如不提供此声明函，不得参加专门面向中小企业采购项目或者</w:t>
      </w:r>
      <w:r>
        <w:rPr>
          <w:rFonts w:hint="eastAsia" w:ascii="宋体" w:hAnsi="宋体" w:eastAsia="宋体" w:cs="Times New Roman"/>
          <w:color w:val="000000"/>
          <w:sz w:val="24"/>
          <w:szCs w:val="24"/>
          <w:lang w:val="en-US" w:eastAsia="zh-CN"/>
        </w:rPr>
        <w:t xml:space="preserve">不得享受小微企业价格扣</w:t>
      </w:r>
      <w:r>
        <w:rPr>
          <w:rFonts w:hint="eastAsia" w:ascii="宋体" w:hAnsi="宋体" w:eastAsia="宋体" w:cs="Times New Roman"/>
          <w:color w:val="000000"/>
          <w:sz w:val="24"/>
          <w:szCs w:val="24"/>
          <w:lang w:val="en-US" w:eastAsia="zh-CN"/>
        </w:rPr>
        <w:t xml:space="preserve">除政策</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项目</w:t>
      </w:r>
      <w:r>
        <w:rPr>
          <w:rFonts w:hint="eastAsia" w:ascii="宋体" w:hAnsi="宋体" w:eastAsia="宋体" w:cs="Times New Roman"/>
          <w:color w:val="000000"/>
          <w:sz w:val="24"/>
          <w:szCs w:val="24"/>
          <w:lang w:eastAsia="zh-CN"/>
        </w:rPr>
        <w:t xml:space="preserve">清单中列示的所有服务，供应商须在声明函中逐项列示并明确承接企业的类型，如有缺失将按“不提供声明函”处理。此声明函将随成交结果同时公告，接受社会监督。</w:t>
      </w:r>
      <w:r>
        <w:rPr>
          <w:rFonts w:hint="eastAsia" w:ascii="宋体" w:hAnsi="宋体" w:eastAsia="宋体" w:cs="Times New Roman"/>
          <w:color w:val="000000"/>
          <w:sz w:val="24"/>
          <w:szCs w:val="24"/>
          <w:lang w:val="en-US" w:eastAsia="zh-CN"/>
        </w:rPr>
        <w:t xml:space="preserve">4.服务</w:t>
      </w:r>
      <w:r>
        <w:rPr>
          <w:rFonts w:hint="eastAsia" w:ascii="宋体" w:hAnsi="宋体" w:eastAsia="宋体" w:cs="Times New Roman"/>
          <w:color w:val="000000"/>
          <w:sz w:val="24"/>
          <w:szCs w:val="24"/>
          <w:lang w:eastAsia="zh-CN"/>
        </w:rPr>
        <w:t xml:space="preserve">采购项目中，服务的承接商应当为中小企业，不对其中涉及的货物的制造商、工程的承建商作出要求。</w:t>
      </w:r>
      <w:r>
        <w:rPr>
          <w:rFonts w:hint="eastAsia" w:ascii="宋体" w:hAnsi="宋体" w:eastAsia="宋体" w:cs="Times New Roman"/>
          <w:color w:val="000000"/>
          <w:sz w:val="24"/>
          <w:szCs w:val="24"/>
          <w:lang w:eastAsia="zh-CN"/>
        </w:rPr>
      </w:r>
      <w:r/>
    </w:p>
    <w:p>
      <w:pPr>
        <w:pStyle w:val="658"/>
        <w:ind w:firstLine="0"/>
        <w:jc w:val="left"/>
        <w:pageBreakBefore w:val="0"/>
        <w:spacing w:line="360" w:lineRule="auto"/>
        <w:rPr>
          <w:rFonts w:hint="eastAsia" w:ascii="黑体" w:hAnsi="黑体" w:eastAsia="黑体"/>
          <w:b w:val="0"/>
          <w:color w:val="000000"/>
          <w:sz w:val="32"/>
          <w:szCs w:val="32"/>
        </w:rPr>
      </w:pPr>
      <w:r>
        <w:rPr>
          <w:rFonts w:ascii="黑体" w:hAnsi="黑体" w:eastAsia="黑体"/>
          <w:b/>
          <w:color w:val="000000"/>
          <w:sz w:val="32"/>
          <w:szCs w:val="32"/>
        </w:rPr>
        <w:br w:type="page" w:clear="all"/>
      </w:r>
      <w:r>
        <w:rPr>
          <w:rFonts w:hint="eastAsia" w:ascii="黑体" w:hAnsi="黑体" w:eastAsia="黑体" w:cs="Times New Roman"/>
          <w:i w:val="0"/>
          <w:iCs/>
          <w:color w:val="000000"/>
          <w:sz w:val="32"/>
          <w:szCs w:val="32"/>
          <w:u w:val="none"/>
          <w:lang w:val="en-US" w:eastAsia="zh-CN"/>
        </w:rPr>
        <w:t xml:space="preserve">十、</w:t>
      </w:r>
      <w:r>
        <w:rPr>
          <w:rFonts w:hint="eastAsia" w:ascii="黑体" w:hAnsi="黑体" w:eastAsia="黑体" w:cs="Times New Roman"/>
          <w:i w:val="0"/>
          <w:iCs w:val="0"/>
          <w:color w:val="000000"/>
          <w:sz w:val="32"/>
          <w:szCs w:val="32"/>
          <w:u w:val="none"/>
          <w:lang w:val="en-US" w:eastAsia="zh-CN"/>
        </w:rPr>
        <w:t xml:space="preserve">残疾人福利性单位声明函</w:t>
      </w:r>
      <w:r>
        <w:rPr>
          <w:rFonts w:hint="eastAsia" w:ascii="黑体" w:hAnsi="黑体" w:eastAsia="黑体"/>
          <w:b w:val="0"/>
          <w:color w:val="000000"/>
          <w:sz w:val="32"/>
          <w:szCs w:val="32"/>
        </w:rPr>
      </w:r>
      <w:r/>
    </w:p>
    <w:p>
      <w:pPr>
        <w:pStyle w:val="658"/>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lang w:val="en-US" w:eastAsia="zh-CN"/>
        </w:rPr>
      </w:pPr>
      <w:r>
        <w:rPr>
          <w:rFonts w:hint="eastAsia" w:ascii="方正小标宋简体" w:hAnsi="方正小标宋简体" w:eastAsia="方正小标宋简体" w:cs="方正小标宋简体"/>
          <w:b w:val="0"/>
          <w:bCs w:val="0"/>
          <w:color w:val="000000"/>
          <w:sz w:val="32"/>
          <w:szCs w:val="32"/>
          <w:lang w:val="en-US" w:eastAsia="zh-CN"/>
        </w:rPr>
        <w:t xml:space="preserve">残疾人福利性单位声明函</w:t>
      </w:r>
      <w:r>
        <w:rPr>
          <w:rFonts w:hint="eastAsia" w:ascii="方正小标宋简体" w:hAnsi="方正小标宋简体" w:eastAsia="方正小标宋简体" w:cs="方正小标宋简体"/>
          <w:b w:val="0"/>
          <w:bCs w:val="0"/>
          <w:color w:val="000000"/>
          <w:sz w:val="32"/>
          <w:szCs w:val="32"/>
          <w:lang w:val="en-US" w:eastAsia="zh-CN"/>
        </w:rPr>
      </w:r>
      <w:r/>
    </w:p>
    <w:p>
      <w:pPr>
        <w:pStyle w:val="658"/>
        <w:ind w:firstLine="480"/>
        <w:keepLines w:val="0"/>
        <w:keepNext w:val="0"/>
        <w:pageBreakBefore w:val="0"/>
        <w:spacing w:line="360" w:lineRule="auto"/>
        <w:widowControl w:val="off"/>
        <w:rPr>
          <w:rFonts w:hint="eastAsia" w:ascii="宋体" w:hAnsi="宋体"/>
          <w:color w:val="000000"/>
          <w:sz w:val="24"/>
          <w:szCs w:val="21"/>
        </w:rPr>
      </w:pPr>
      <w:r>
        <w:rPr>
          <w:rFonts w:hint="eastAsia" w:ascii="宋体" w:hAnsi="宋体"/>
          <w:color w:val="000000"/>
          <w:sz w:val="24"/>
        </w:rPr>
        <w:t xml:space="preserve">本单位郑重声明</w:t>
      </w:r>
      <w:r>
        <w:rPr>
          <w:rFonts w:hint="eastAsia" w:ascii="宋体" w:hAnsi="宋体"/>
          <w:color w:val="000000"/>
          <w:sz w:val="24"/>
          <w:lang w:eastAsia="zh-CN"/>
        </w:rPr>
        <w:t xml:space="preserve">，</w:t>
      </w:r>
      <w:r>
        <w:rPr>
          <w:rFonts w:hint="eastAsia" w:ascii="宋体" w:hAnsi="宋体"/>
          <w:color w:val="000000"/>
          <w:sz w:val="24"/>
        </w:rPr>
        <w:t xml:space="preserve">根据《财政部 民政部 中国残疾人联合会关于促进残疾人就业政府采购政策的通知》（财库〔2017〕141号）的规定</w:t>
      </w:r>
      <w:r>
        <w:rPr>
          <w:rFonts w:hint="eastAsia" w:ascii="宋体" w:hAnsi="宋体"/>
          <w:color w:val="000000"/>
          <w:sz w:val="24"/>
          <w:lang w:eastAsia="zh-CN"/>
        </w:rPr>
        <w:t xml:space="preserve">，</w:t>
      </w:r>
      <w:r>
        <w:rPr>
          <w:rFonts w:hint="eastAsia" w:ascii="宋体" w:hAnsi="宋体"/>
          <w:color w:val="000000"/>
          <w:sz w:val="24"/>
        </w:rPr>
        <w:t xml:space="preserve">本单位为符合条件的残疾人福利性单位</w:t>
      </w:r>
      <w:r>
        <w:rPr>
          <w:rFonts w:hint="eastAsia" w:ascii="宋体" w:hAnsi="宋体"/>
          <w:color w:val="000000"/>
          <w:sz w:val="24"/>
          <w:lang w:eastAsia="zh-CN"/>
        </w:rPr>
        <w:t xml:space="preserve">，</w:t>
      </w:r>
      <w:r>
        <w:rPr>
          <w:rFonts w:hint="eastAsia" w:ascii="宋体" w:hAnsi="宋体" w:eastAsia="宋体" w:cs="Times New Roman"/>
          <w:color w:val="000000"/>
          <w:sz w:val="24"/>
          <w:szCs w:val="24"/>
        </w:rPr>
        <w:t xml:space="preserve">参加</w:t>
      </w:r>
      <w:r>
        <w:rPr>
          <w:rFonts w:hint="eastAsia" w:ascii="宋体" w:hAnsi="宋体" w:eastAsia="宋体" w:cs="Times New Roman"/>
          <w:color w:val="000000"/>
          <w:sz w:val="24"/>
          <w:szCs w:val="24"/>
          <w:u w:val="single"/>
          <w:lang w:val="en-US" w:eastAsia="zh-CN"/>
        </w:rPr>
        <w:t xml:space="preserve">XXXXXXXXXXXXXXXXXXXXXXXXX</w:t>
      </w:r>
      <w:r>
        <w:rPr>
          <w:rFonts w:hint="eastAsia" w:ascii="宋体" w:hAnsi="宋体" w:eastAsia="宋体" w:cs="Times New Roman"/>
          <w:color w:val="000000"/>
          <w:sz w:val="24"/>
          <w:szCs w:val="24"/>
          <w:u w:val="none"/>
        </w:rPr>
        <w:t xml:space="preserve">（单位名称）</w:t>
      </w:r>
      <w:r>
        <w:rPr>
          <w:rFonts w:hint="eastAsia" w:ascii="宋体" w:hAnsi="宋体" w:eastAsia="宋体" w:cs="Times New Roman"/>
          <w:color w:val="000000"/>
          <w:sz w:val="24"/>
          <w:szCs w:val="24"/>
        </w:rPr>
        <w:t xml:space="preserve">采购编号为</w:t>
      </w:r>
      <w:r>
        <w:rPr>
          <w:rFonts w:hint="eastAsia" w:ascii="宋体" w:hAnsi="宋体" w:eastAsia="宋体" w:cs="Times New Roman"/>
          <w:color w:val="000000"/>
          <w:sz w:val="24"/>
          <w:szCs w:val="24"/>
          <w:u w:val="single"/>
          <w:lang w:val="en-US" w:eastAsia="zh-CN"/>
        </w:rPr>
        <w:t xml:space="preserve">XXXXXXXXXXXXXXXXXXXXXXXXX</w:t>
      </w:r>
      <w:r>
        <w:rPr>
          <w:rFonts w:hint="eastAsia" w:ascii="宋体" w:hAnsi="宋体" w:eastAsia="宋体" w:cs="Times New Roman"/>
          <w:color w:val="000000"/>
          <w:sz w:val="24"/>
          <w:szCs w:val="24"/>
          <w:u w:val="none"/>
          <w:lang w:eastAsia="zh-CN"/>
        </w:rPr>
        <w:t xml:space="preserve">项目</w:t>
      </w:r>
      <w:r>
        <w:rPr>
          <w:rFonts w:hint="eastAsia" w:ascii="宋体" w:hAnsi="宋体" w:eastAsia="宋体" w:cs="Times New Roman"/>
          <w:color w:val="000000"/>
          <w:sz w:val="24"/>
          <w:szCs w:val="24"/>
          <w:u w:val="none"/>
        </w:rPr>
        <w:t xml:space="preserve">（分包号：</w:t>
      </w:r>
      <w:r>
        <w:rPr>
          <w:rFonts w:hint="eastAsia" w:ascii="宋体" w:hAnsi="宋体" w:eastAsia="宋体" w:cs="Times New Roman"/>
          <w:color w:val="000000"/>
          <w:sz w:val="24"/>
          <w:szCs w:val="24"/>
          <w:u w:val="single"/>
          <w:lang w:val="en-US" w:eastAsia="zh-CN"/>
        </w:rPr>
        <w:t xml:space="preserve">XXX</w:t>
      </w:r>
      <w:r>
        <w:rPr>
          <w:rFonts w:hint="eastAsia" w:ascii="宋体" w:hAnsi="宋体" w:eastAsia="宋体" w:cs="Times New Roman"/>
          <w:color w:val="000000"/>
          <w:sz w:val="24"/>
          <w:szCs w:val="24"/>
          <w:u w:val="none"/>
          <w:lang w:eastAsia="zh-CN"/>
        </w:rPr>
        <w:t xml:space="preserve">）</w:t>
      </w:r>
      <w:r>
        <w:rPr>
          <w:rFonts w:hint="eastAsia" w:ascii="宋体" w:hAnsi="宋体" w:eastAsia="宋体" w:cs="Times New Roman"/>
          <w:color w:val="000000"/>
          <w:sz w:val="24"/>
          <w:szCs w:val="24"/>
        </w:rPr>
        <w:t xml:space="preserve">的采购活动</w:t>
      </w:r>
      <w:r>
        <w:rPr>
          <w:rFonts w:hint="eastAsia" w:ascii="宋体" w:hAnsi="宋体"/>
          <w:color w:val="000000"/>
          <w:sz w:val="24"/>
          <w:lang w:eastAsia="zh-CN"/>
        </w:rPr>
        <w:t xml:space="preserve">，</w:t>
      </w:r>
      <w:r>
        <w:rPr>
          <w:rFonts w:hint="eastAsia" w:ascii="宋体" w:hAnsi="宋体"/>
          <w:color w:val="000000"/>
          <w:sz w:val="24"/>
          <w:szCs w:val="24"/>
        </w:rPr>
        <w:t xml:space="preserve">服务全部由</w:t>
      </w:r>
      <w:r>
        <w:rPr>
          <w:rFonts w:hint="eastAsia" w:ascii="宋体" w:hAnsi="宋体"/>
          <w:color w:val="000000"/>
          <w:sz w:val="24"/>
          <w:szCs w:val="24"/>
          <w:lang w:eastAsia="zh-CN"/>
        </w:rPr>
        <w:t xml:space="preserve">本单位提供</w:t>
      </w:r>
      <w:r>
        <w:rPr>
          <w:rFonts w:hint="eastAsia" w:ascii="宋体" w:hAnsi="宋体"/>
          <w:color w:val="000000"/>
          <w:sz w:val="24"/>
          <w:szCs w:val="21"/>
        </w:rPr>
        <w:t xml:space="preserve">。</w:t>
      </w:r>
      <w:r>
        <w:rPr>
          <w:rFonts w:hint="eastAsia" w:ascii="宋体" w:hAnsi="宋体"/>
          <w:color w:val="000000"/>
          <w:sz w:val="24"/>
          <w:szCs w:val="21"/>
        </w:rPr>
      </w:r>
      <w:r/>
    </w:p>
    <w:p>
      <w:pPr>
        <w:pStyle w:val="658"/>
        <w:ind w:firstLine="480"/>
        <w:keepLines w:val="0"/>
        <w:keepNext w:val="0"/>
        <w:pageBreakBefore w:val="0"/>
        <w:spacing w:line="360" w:lineRule="auto"/>
        <w:widowControl w:val="off"/>
        <w:rPr>
          <w:rFonts w:hint="eastAsia" w:ascii="宋体" w:hAnsi="宋体"/>
          <w:color w:val="000000"/>
          <w:sz w:val="24"/>
        </w:rPr>
      </w:pPr>
      <w:r>
        <w:rPr>
          <w:rFonts w:hint="eastAsia" w:ascii="宋体" w:hAnsi="宋体"/>
          <w:color w:val="000000"/>
          <w:sz w:val="24"/>
        </w:rPr>
        <w:t xml:space="preserve">本单位对上述声明的真实性负责</w:t>
      </w:r>
      <w:r>
        <w:rPr>
          <w:rFonts w:hint="eastAsia" w:ascii="宋体" w:hAnsi="宋体"/>
          <w:color w:val="000000"/>
          <w:sz w:val="24"/>
          <w:lang w:eastAsia="zh-CN"/>
        </w:rPr>
        <w:t xml:space="preserve">，</w:t>
      </w:r>
      <w:r>
        <w:rPr>
          <w:rFonts w:hint="eastAsia" w:ascii="宋体" w:hAnsi="宋体"/>
          <w:color w:val="000000"/>
          <w:sz w:val="24"/>
        </w:rPr>
        <w:t xml:space="preserve">如有虚假</w:t>
      </w:r>
      <w:r>
        <w:rPr>
          <w:rFonts w:hint="eastAsia" w:ascii="宋体" w:hAnsi="宋体"/>
          <w:color w:val="000000"/>
          <w:sz w:val="24"/>
          <w:lang w:eastAsia="zh-CN"/>
        </w:rPr>
        <w:t xml:space="preserve">，</w:t>
      </w:r>
      <w:r>
        <w:rPr>
          <w:rFonts w:hint="eastAsia" w:ascii="宋体" w:hAnsi="宋体"/>
          <w:color w:val="000000"/>
          <w:sz w:val="24"/>
        </w:rPr>
        <w:t xml:space="preserve">将依法承担相应责任。</w:t>
      </w:r>
      <w:r>
        <w:rPr>
          <w:rFonts w:hint="eastAsia" w:ascii="宋体" w:hAnsi="宋体"/>
          <w:color w:val="000000"/>
          <w:sz w:val="24"/>
        </w:rPr>
      </w:r>
      <w:r/>
    </w:p>
    <w:p>
      <w:pPr>
        <w:pStyle w:val="737"/>
        <w:keepLines w:val="0"/>
        <w:keepNext w:val="0"/>
        <w:pageBreakBefore w:val="0"/>
        <w:spacing w:line="360" w:lineRule="auto"/>
        <w:widowControl w:val="off"/>
        <w:rPr>
          <w:rFonts w:hint="eastAsia" w:ascii="宋体" w:hAnsi="宋体"/>
          <w:color w:val="000000"/>
          <w:sz w:val="24"/>
          <w:szCs w:val="24"/>
          <w:lang w:eastAsia="zh-CN"/>
        </w:rPr>
      </w:pPr>
      <w:r>
        <w:rPr>
          <w:rFonts w:hint="eastAsia" w:ascii="宋体" w:hAnsi="宋体"/>
          <w:color w:val="000000"/>
          <w:sz w:val="24"/>
          <w:szCs w:val="24"/>
          <w:lang w:eastAsia="zh-CN"/>
        </w:rPr>
      </w:r>
      <w:r/>
    </w:p>
    <w:p>
      <w:pPr>
        <w:pStyle w:val="658"/>
        <w:keepLines w:val="0"/>
        <w:keepNext w:val="0"/>
        <w:pageBreakBefore w:val="0"/>
        <w:spacing w:line="360" w:lineRule="auto"/>
        <w:widowControl w:val="off"/>
        <w:rPr>
          <w:rFonts w:hint="eastAsia"/>
          <w:color w:val="000000"/>
          <w:lang w:eastAsia="zh-CN"/>
        </w:rPr>
      </w:pPr>
      <w:r>
        <w:rPr>
          <w:rFonts w:hint="eastAsia"/>
          <w:color w:val="000000"/>
          <w:lang w:eastAsia="zh-CN"/>
        </w:rPr>
      </w:r>
      <w:r/>
    </w:p>
    <w:p>
      <w:pPr>
        <w:pStyle w:val="658"/>
        <w:ind w:right="180" w:firstLine="360"/>
        <w:jc w:val="center"/>
        <w:keepLines w:val="0"/>
        <w:keepNext w:val="0"/>
        <w:pageBreakBefore w:val="0"/>
        <w:spacing w:line="360" w:lineRule="auto"/>
        <w:rPr>
          <w:rFonts w:hint="eastAsia" w:ascii="宋体" w:hAnsi="宋体"/>
          <w:color w:val="000000"/>
          <w:sz w:val="24"/>
          <w:szCs w:val="24"/>
        </w:rPr>
      </w:pP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企业名称</w:t>
      </w:r>
      <w:r>
        <w:rPr>
          <w:rFonts w:hint="eastAsia" w:ascii="宋体" w:hAnsi="宋体"/>
          <w:color w:val="000000"/>
          <w:sz w:val="24"/>
          <w:szCs w:val="24"/>
          <w:lang w:eastAsia="zh-CN"/>
        </w:rPr>
        <w:t xml:space="preserve">：</w:t>
      </w:r>
      <w:r>
        <w:rPr>
          <w:rFonts w:hint="eastAsia" w:ascii="宋体" w:hAnsi="宋体"/>
          <w:color w:val="000000"/>
          <w:sz w:val="24"/>
          <w:szCs w:val="24"/>
        </w:rPr>
        <w:t xml:space="preserve">（加盖电子公章）</w:t>
      </w:r>
      <w:r>
        <w:rPr>
          <w:rFonts w:hint="eastAsia" w:ascii="宋体" w:hAnsi="宋体"/>
          <w:color w:val="000000"/>
          <w:sz w:val="24"/>
          <w:szCs w:val="24"/>
        </w:rPr>
      </w:r>
      <w:r/>
    </w:p>
    <w:p>
      <w:pPr>
        <w:pStyle w:val="658"/>
        <w:ind w:firstLine="6000"/>
        <w:keepLines w:val="0"/>
        <w:keepNext w:val="0"/>
        <w:pageBreakBefore w:val="0"/>
        <w:spacing w:line="360" w:lineRule="auto"/>
        <w:rPr>
          <w:rFonts w:hint="eastAsia" w:ascii="宋体" w:hAnsi="宋体"/>
          <w:color w:val="000000"/>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color w:val="000000"/>
          <w:sz w:val="24"/>
          <w:szCs w:val="24"/>
        </w:rPr>
      </w:r>
      <w:r/>
    </w:p>
    <w:p>
      <w:pPr>
        <w:pStyle w:val="658"/>
        <w:ind w:firstLine="480"/>
        <w:keepLines w:val="0"/>
        <w:keepNext w:val="0"/>
        <w:pageBreakBefore w:val="0"/>
        <w:spacing w:line="360" w:lineRule="auto"/>
        <w:widowControl w:val="off"/>
        <w:rPr>
          <w:rFonts w:hint="eastAsia" w:ascii="宋体" w:hAnsi="宋体"/>
          <w:color w:val="000000"/>
          <w:sz w:val="24"/>
        </w:rPr>
      </w:pPr>
      <w:r>
        <w:rPr>
          <w:rFonts w:hint="eastAsia" w:ascii="宋体" w:hAnsi="宋体"/>
          <w:color w:val="000000"/>
          <w:sz w:val="24"/>
        </w:rPr>
      </w:r>
      <w:r/>
    </w:p>
    <w:p>
      <w:pPr>
        <w:pStyle w:val="658"/>
        <w:ind w:firstLine="480"/>
        <w:keepLines w:val="0"/>
        <w:keepNext w:val="0"/>
        <w:pageBreakBefore w:val="0"/>
        <w:spacing w:line="360" w:lineRule="auto"/>
        <w:widowControl w:val="off"/>
        <w:rPr>
          <w:rFonts w:hint="eastAsia" w:ascii="宋体" w:hAnsi="宋体"/>
          <w:color w:val="000000"/>
          <w:sz w:val="24"/>
        </w:rPr>
      </w:pPr>
      <w:r>
        <w:rPr>
          <w:rFonts w:hint="eastAsia" w:ascii="宋体" w:hAnsi="宋体"/>
          <w:color w:val="000000"/>
          <w:sz w:val="24"/>
        </w:rPr>
        <w:t xml:space="preserve">备注：</w:t>
      </w:r>
      <w:r>
        <w:rPr>
          <w:rFonts w:hint="eastAsia" w:ascii="宋体" w:hAnsi="宋体"/>
          <w:color w:val="000000"/>
          <w:sz w:val="24"/>
        </w:rPr>
      </w:r>
      <w:r/>
    </w:p>
    <w:p>
      <w:pPr>
        <w:pStyle w:val="658"/>
        <w:ind w:firstLine="480"/>
        <w:keepLines w:val="0"/>
        <w:keepNext w:val="0"/>
        <w:pageBreakBefore w:val="0"/>
        <w:spacing w:line="360" w:lineRule="auto"/>
        <w:widowControl w:val="off"/>
        <w:rPr>
          <w:rFonts w:hint="eastAsia" w:ascii="宋体" w:hAnsi="宋体"/>
          <w:color w:val="000000"/>
          <w:sz w:val="24"/>
        </w:rPr>
      </w:pPr>
      <w:r>
        <w:rPr>
          <w:rFonts w:hint="eastAsia" w:ascii="宋体" w:hAnsi="宋体"/>
          <w:color w:val="000000"/>
          <w:sz w:val="24"/>
        </w:rPr>
        <w:t xml:space="preserve">1</w:t>
      </w:r>
      <w:r>
        <w:rPr>
          <w:rFonts w:hint="eastAsia" w:ascii="宋体" w:hAnsi="宋体"/>
          <w:color w:val="000000"/>
          <w:sz w:val="24"/>
          <w:lang w:val="en-US" w:eastAsia="zh-CN"/>
        </w:rPr>
        <w:t xml:space="preserve">.</w:t>
      </w:r>
      <w:r>
        <w:rPr>
          <w:rFonts w:hint="eastAsia" w:ascii="宋体" w:hAnsi="宋体"/>
          <w:color w:val="000000"/>
          <w:sz w:val="24"/>
          <w:lang w:eastAsia="zh-CN"/>
        </w:rPr>
        <w:t xml:space="preserve">供应商</w:t>
      </w:r>
      <w:r>
        <w:rPr>
          <w:rFonts w:hint="eastAsia" w:ascii="宋体" w:hAnsi="宋体"/>
          <w:color w:val="000000"/>
          <w:sz w:val="24"/>
        </w:rPr>
        <w:t xml:space="preserve">如不提供此声明函</w:t>
      </w:r>
      <w:r>
        <w:rPr>
          <w:rFonts w:hint="eastAsia" w:ascii="宋体" w:hAnsi="宋体"/>
          <w:color w:val="000000"/>
          <w:sz w:val="24"/>
          <w:lang w:eastAsia="zh-CN"/>
        </w:rPr>
        <w:t xml:space="preserve">，</w:t>
      </w:r>
      <w:r>
        <w:rPr>
          <w:rFonts w:hint="eastAsia" w:ascii="宋体" w:hAnsi="宋体"/>
          <w:color w:val="000000"/>
          <w:sz w:val="24"/>
        </w:rPr>
        <w:t xml:space="preserve">价格将不做相应扣除。</w:t>
      </w:r>
      <w:r>
        <w:rPr>
          <w:rFonts w:hint="eastAsia" w:ascii="宋体" w:hAnsi="宋体"/>
          <w:color w:val="000000"/>
          <w:sz w:val="24"/>
        </w:rPr>
      </w:r>
      <w:r/>
    </w:p>
    <w:p>
      <w:pPr>
        <w:pStyle w:val="658"/>
        <w:ind w:firstLine="480"/>
        <w:keepLines w:val="0"/>
        <w:keepNext w:val="0"/>
        <w:pageBreakBefore w:val="0"/>
        <w:spacing w:line="360" w:lineRule="auto"/>
        <w:widowControl w:val="off"/>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w:t>
      </w:r>
      <w:r>
        <w:rPr>
          <w:rFonts w:hint="eastAsia" w:ascii="宋体" w:hAnsi="宋体"/>
          <w:color w:val="000000"/>
          <w:sz w:val="24"/>
          <w:lang w:eastAsia="zh-CN"/>
        </w:rPr>
        <w:t xml:space="preserve">成交供应商</w:t>
      </w:r>
      <w:r>
        <w:rPr>
          <w:rFonts w:hint="eastAsia" w:ascii="宋体" w:hAnsi="宋体"/>
          <w:color w:val="000000"/>
          <w:sz w:val="24"/>
        </w:rPr>
        <w:t xml:space="preserve">为残疾人福利</w:t>
      </w:r>
      <w:r>
        <w:rPr>
          <w:rFonts w:hint="eastAsia" w:ascii="宋体" w:hAnsi="宋体"/>
          <w:color w:val="000000"/>
          <w:sz w:val="24"/>
          <w:lang w:val="en-US" w:eastAsia="zh-CN"/>
        </w:rPr>
        <w:t xml:space="preserve">性</w:t>
      </w:r>
      <w:r>
        <w:rPr>
          <w:rFonts w:hint="eastAsia" w:ascii="宋体" w:hAnsi="宋体"/>
          <w:color w:val="000000"/>
          <w:sz w:val="24"/>
        </w:rPr>
        <w:t xml:space="preserve">单位的</w:t>
      </w:r>
      <w:r>
        <w:rPr>
          <w:rFonts w:hint="eastAsia" w:ascii="宋体" w:hAnsi="宋体"/>
          <w:color w:val="000000"/>
          <w:sz w:val="24"/>
          <w:lang w:eastAsia="zh-CN"/>
        </w:rPr>
        <w:t xml:space="preserve">，</w:t>
      </w:r>
      <w:r>
        <w:rPr>
          <w:rFonts w:hint="eastAsia" w:ascii="宋体" w:hAnsi="宋体"/>
          <w:color w:val="000000"/>
          <w:sz w:val="24"/>
        </w:rPr>
        <w:t xml:space="preserve">此声明函将随</w:t>
      </w:r>
      <w:r>
        <w:rPr>
          <w:rFonts w:hint="eastAsia" w:ascii="宋体" w:hAnsi="宋体"/>
          <w:color w:val="000000"/>
          <w:sz w:val="24"/>
          <w:lang w:eastAsia="zh-CN"/>
        </w:rPr>
        <w:t xml:space="preserve">成交</w:t>
      </w:r>
      <w:r>
        <w:rPr>
          <w:rFonts w:hint="eastAsia" w:ascii="宋体" w:hAnsi="宋体"/>
          <w:color w:val="000000"/>
          <w:sz w:val="24"/>
        </w:rPr>
        <w:t xml:space="preserve">结果同时公告</w:t>
      </w:r>
      <w:r>
        <w:rPr>
          <w:rFonts w:hint="eastAsia" w:ascii="宋体" w:hAnsi="宋体"/>
          <w:color w:val="000000"/>
          <w:sz w:val="24"/>
          <w:lang w:eastAsia="zh-CN"/>
        </w:rPr>
        <w:t xml:space="preserve">，</w:t>
      </w:r>
      <w:r>
        <w:rPr>
          <w:rFonts w:hint="eastAsia" w:ascii="宋体" w:hAnsi="宋体"/>
          <w:color w:val="000000"/>
          <w:sz w:val="24"/>
        </w:rPr>
        <w:t xml:space="preserve">接受社会监督</w:t>
      </w:r>
      <w:r>
        <w:rPr>
          <w:rFonts w:hint="eastAsia" w:ascii="宋体" w:hAnsi="宋体"/>
          <w:color w:val="000000"/>
          <w:sz w:val="24"/>
          <w:lang w:eastAsia="zh-CN"/>
        </w:rPr>
        <w:t xml:space="preserve">。</w:t>
      </w:r>
      <w:r>
        <w:rPr>
          <w:rFonts w:ascii="宋体" w:hAnsi="宋体"/>
          <w:color w:val="000000"/>
          <w:sz w:val="24"/>
        </w:rPr>
      </w:r>
      <w:r/>
    </w:p>
    <w:p>
      <w:pPr>
        <w:pStyle w:val="658"/>
        <w:ind w:firstLine="480"/>
        <w:pageBreakBefore w:val="0"/>
        <w:spacing w:line="360" w:lineRule="auto"/>
        <w:rPr>
          <w:rFonts w:ascii="宋体" w:hAnsi="宋体"/>
          <w:color w:val="000000"/>
          <w:sz w:val="24"/>
        </w:rPr>
      </w:pPr>
      <w:r>
        <w:rPr>
          <w:rFonts w:ascii="宋体" w:hAnsi="宋体"/>
          <w:color w:val="000000"/>
          <w:sz w:val="24"/>
        </w:rPr>
      </w:r>
      <w:r/>
    </w:p>
    <w:p>
      <w:pPr>
        <w:pStyle w:val="658"/>
        <w:jc w:val="center"/>
        <w:pageBreakBefore w:val="0"/>
        <w:spacing w:line="360" w:lineRule="auto"/>
        <w:rPr>
          <w:rFonts w:hint="eastAsia" w:ascii="黑体" w:hAnsi="黑体" w:eastAsia="黑体"/>
          <w:b/>
          <w:color w:val="000000"/>
          <w:sz w:val="32"/>
          <w:szCs w:val="32"/>
        </w:rPr>
      </w:pPr>
      <w:r>
        <w:rPr>
          <w:rFonts w:hint="eastAsia" w:ascii="黑体" w:hAnsi="黑体" w:eastAsia="黑体"/>
          <w:b/>
          <w:color w:val="000000"/>
          <w:sz w:val="32"/>
          <w:szCs w:val="32"/>
        </w:rPr>
      </w:r>
      <w:r/>
    </w:p>
    <w:p>
      <w:pPr>
        <w:pStyle w:val="658"/>
        <w:jc w:val="center"/>
        <w:pageBreakBefore w:val="0"/>
        <w:spacing w:line="360" w:lineRule="auto"/>
        <w:rPr>
          <w:rFonts w:hint="eastAsia" w:ascii="黑体" w:hAnsi="黑体" w:eastAsia="黑体"/>
          <w:b/>
          <w:color w:val="000000"/>
          <w:sz w:val="32"/>
          <w:szCs w:val="32"/>
        </w:rPr>
      </w:pPr>
      <w:r>
        <w:rPr>
          <w:rFonts w:hint="eastAsia" w:ascii="黑体" w:hAnsi="黑体" w:eastAsia="黑体"/>
          <w:b/>
          <w:color w:val="000000"/>
          <w:sz w:val="32"/>
          <w:szCs w:val="32"/>
        </w:rPr>
      </w:r>
      <w:r/>
    </w:p>
    <w:p>
      <w:pPr>
        <w:pStyle w:val="658"/>
        <w:jc w:val="center"/>
        <w:pageBreakBefore w:val="0"/>
        <w:spacing w:line="360" w:lineRule="auto"/>
        <w:rPr>
          <w:rFonts w:hint="eastAsia" w:ascii="黑体" w:hAnsi="黑体" w:eastAsia="黑体"/>
          <w:b/>
          <w:color w:val="000000"/>
          <w:sz w:val="32"/>
          <w:szCs w:val="32"/>
        </w:rPr>
      </w:pPr>
      <w:r>
        <w:rPr>
          <w:rFonts w:hint="eastAsia" w:ascii="黑体" w:hAnsi="黑体" w:eastAsia="黑体"/>
          <w:b/>
          <w:color w:val="000000"/>
          <w:sz w:val="32"/>
          <w:szCs w:val="32"/>
        </w:rPr>
      </w:r>
      <w:r/>
    </w:p>
    <w:p>
      <w:pPr>
        <w:pStyle w:val="658"/>
        <w:jc w:val="center"/>
        <w:pageBreakBefore w:val="0"/>
        <w:spacing w:line="360" w:lineRule="auto"/>
        <w:rPr>
          <w:rFonts w:hint="eastAsia" w:ascii="黑体" w:hAnsi="黑体" w:eastAsia="黑体"/>
          <w:b/>
          <w:color w:val="000000"/>
          <w:sz w:val="32"/>
          <w:szCs w:val="32"/>
        </w:rPr>
      </w:pPr>
      <w:r>
        <w:rPr>
          <w:rFonts w:hint="eastAsia" w:ascii="黑体" w:hAnsi="黑体" w:eastAsia="黑体"/>
          <w:b/>
          <w:color w:val="000000"/>
          <w:sz w:val="32"/>
          <w:szCs w:val="32"/>
        </w:rPr>
      </w:r>
      <w:r/>
    </w:p>
    <w:p>
      <w:pPr>
        <w:pStyle w:val="658"/>
        <w:jc w:val="center"/>
        <w:pageBreakBefore w:val="0"/>
        <w:spacing w:line="360" w:lineRule="auto"/>
        <w:rPr>
          <w:rFonts w:hint="eastAsia" w:ascii="黑体" w:hAnsi="黑体" w:eastAsia="黑体"/>
          <w:b/>
          <w:color w:val="000000"/>
          <w:sz w:val="32"/>
          <w:szCs w:val="32"/>
        </w:rPr>
      </w:pPr>
      <w:r>
        <w:rPr>
          <w:rFonts w:hint="eastAsia" w:ascii="黑体" w:hAnsi="黑体" w:eastAsia="黑体"/>
          <w:b/>
          <w:color w:val="000000"/>
          <w:sz w:val="32"/>
          <w:szCs w:val="32"/>
        </w:rPr>
      </w:r>
      <w:r/>
    </w:p>
    <w:p>
      <w:pPr>
        <w:pStyle w:val="658"/>
        <w:jc w:val="center"/>
        <w:pageBreakBefore w:val="0"/>
        <w:spacing w:line="360" w:lineRule="auto"/>
        <w:rPr>
          <w:rFonts w:hint="eastAsia" w:ascii="黑体" w:hAnsi="黑体" w:eastAsia="黑体"/>
          <w:b/>
          <w:color w:val="000000"/>
          <w:sz w:val="32"/>
          <w:szCs w:val="32"/>
        </w:rPr>
      </w:pPr>
      <w:r>
        <w:rPr>
          <w:rFonts w:hint="eastAsia" w:ascii="黑体" w:hAnsi="黑体" w:eastAsia="黑体"/>
          <w:b/>
          <w:color w:val="000000"/>
          <w:sz w:val="32"/>
          <w:szCs w:val="32"/>
        </w:rPr>
      </w:r>
      <w:r/>
    </w:p>
    <w:p>
      <w:pPr>
        <w:pStyle w:val="658"/>
        <w:jc w:val="center"/>
        <w:pageBreakBefore w:val="0"/>
        <w:spacing w:line="360" w:lineRule="auto"/>
        <w:rPr>
          <w:rFonts w:hint="eastAsia" w:ascii="黑体" w:hAnsi="黑体" w:eastAsia="黑体"/>
          <w:b/>
          <w:color w:val="000000"/>
          <w:sz w:val="32"/>
          <w:szCs w:val="32"/>
        </w:rPr>
      </w:pPr>
      <w:r>
        <w:rPr>
          <w:rFonts w:hint="eastAsia" w:ascii="黑体" w:hAnsi="黑体" w:eastAsia="黑体"/>
          <w:b/>
          <w:color w:val="000000"/>
          <w:sz w:val="32"/>
          <w:szCs w:val="32"/>
        </w:rPr>
      </w:r>
      <w:r/>
    </w:p>
    <w:p>
      <w:pPr>
        <w:pStyle w:val="658"/>
        <w:jc w:val="center"/>
        <w:pageBreakBefore w:val="0"/>
        <w:spacing w:line="360" w:lineRule="auto"/>
        <w:rPr>
          <w:rFonts w:hint="eastAsia" w:ascii="黑体" w:hAnsi="黑体" w:eastAsia="黑体"/>
          <w:b/>
          <w:color w:val="000000"/>
          <w:sz w:val="32"/>
          <w:szCs w:val="32"/>
        </w:rPr>
      </w:pPr>
      <w:r>
        <w:rPr>
          <w:rFonts w:hint="eastAsia" w:ascii="黑体" w:hAnsi="黑体" w:eastAsia="黑体"/>
          <w:b/>
          <w:color w:val="000000"/>
          <w:sz w:val="32"/>
          <w:szCs w:val="32"/>
        </w:rPr>
      </w:r>
      <w:r/>
    </w:p>
    <w:p>
      <w:pPr>
        <w:pStyle w:val="658"/>
        <w:jc w:val="center"/>
        <w:pageBreakBefore w:val="0"/>
        <w:spacing w:line="360" w:lineRule="auto"/>
        <w:rPr>
          <w:rFonts w:hint="eastAsia" w:ascii="黑体" w:hAnsi="黑体" w:eastAsia="黑体"/>
          <w:b/>
          <w:color w:val="000000"/>
          <w:sz w:val="32"/>
          <w:szCs w:val="32"/>
        </w:rPr>
      </w:pPr>
      <w:r>
        <w:rPr>
          <w:rFonts w:hint="eastAsia" w:ascii="黑体" w:hAnsi="黑体" w:eastAsia="黑体"/>
          <w:b/>
          <w:color w:val="000000"/>
          <w:sz w:val="32"/>
          <w:szCs w:val="32"/>
        </w:rPr>
      </w:r>
      <w:r/>
    </w:p>
    <w:p>
      <w:pPr>
        <w:pStyle w:val="658"/>
        <w:jc w:val="center"/>
        <w:pageBreakBefore w:val="0"/>
        <w:spacing w:line="360" w:lineRule="auto"/>
        <w:rPr>
          <w:rFonts w:hint="eastAsia" w:ascii="黑体" w:hAnsi="黑体" w:eastAsia="黑体"/>
          <w:b/>
          <w:color w:val="000000"/>
          <w:sz w:val="32"/>
          <w:szCs w:val="32"/>
        </w:rPr>
      </w:pPr>
      <w:r>
        <w:rPr>
          <w:rFonts w:hint="eastAsia" w:ascii="黑体" w:hAnsi="黑体" w:eastAsia="黑体"/>
          <w:b/>
          <w:color w:val="000000"/>
          <w:sz w:val="32"/>
          <w:szCs w:val="32"/>
        </w:rPr>
      </w:r>
      <w:r/>
    </w:p>
    <w:p>
      <w:pPr>
        <w:pStyle w:val="658"/>
        <w:jc w:val="center"/>
        <w:pageBreakBefore w:val="0"/>
        <w:spacing w:line="360" w:lineRule="auto"/>
        <w:rPr>
          <w:rFonts w:hint="eastAsia" w:ascii="方正小标宋简体" w:hAnsi="方正小标宋简体" w:eastAsia="方正小标宋简体" w:cs="方正小标宋简体"/>
          <w:b w:val="0"/>
          <w:bCs w:val="0"/>
          <w:color w:val="000000"/>
          <w:sz w:val="32"/>
          <w:szCs w:val="32"/>
        </w:rPr>
      </w:pPr>
      <w:r>
        <w:rPr>
          <w:rFonts w:hint="eastAsia" w:ascii="方正小标宋简体" w:hAnsi="方正小标宋简体" w:eastAsia="方正小标宋简体" w:cs="方正小标宋简体"/>
          <w:b w:val="0"/>
          <w:bCs w:val="0"/>
          <w:color w:val="000000"/>
          <w:sz w:val="32"/>
          <w:szCs w:val="32"/>
        </w:rPr>
        <w:t xml:space="preserve">质疑函</w:t>
      </w:r>
      <w:r>
        <w:rPr>
          <w:rFonts w:hint="eastAsia" w:ascii="方正小标宋简体" w:hAnsi="方正小标宋简体" w:eastAsia="方正小标宋简体" w:cs="方正小标宋简体"/>
          <w:b w:val="0"/>
          <w:bCs w:val="0"/>
          <w:color w:val="000000"/>
          <w:sz w:val="32"/>
          <w:szCs w:val="32"/>
          <w:lang w:val="en-US" w:eastAsia="zh-CN"/>
        </w:rPr>
        <w:t xml:space="preserve">范本</w:t>
      </w:r>
      <w:r>
        <w:rPr>
          <w:rFonts w:hint="eastAsia" w:ascii="方正小标宋简体" w:hAnsi="方正小标宋简体" w:eastAsia="方正小标宋简体" w:cs="方正小标宋简体"/>
          <w:b w:val="0"/>
          <w:bCs w:val="0"/>
          <w:color w:val="000000"/>
          <w:sz w:val="32"/>
          <w:szCs w:val="32"/>
        </w:rPr>
      </w:r>
      <w:r/>
    </w:p>
    <w:p>
      <w:pPr>
        <w:pStyle w:val="658"/>
        <w:pageBreakBefore w:val="0"/>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一、质疑供应商基本信息</w:t>
      </w:r>
      <w:r>
        <w:rPr>
          <w:rFonts w:hint="eastAsia" w:ascii="方正黑体_GBK" w:hAnsi="方正黑体_GBK" w:eastAsia="方正黑体_GBK" w:cs="方正黑体_GBK"/>
          <w:bCs/>
          <w:color w:val="000000"/>
          <w:sz w:val="24"/>
          <w:szCs w:val="24"/>
        </w:rPr>
      </w:r>
      <w:r/>
    </w:p>
    <w:p>
      <w:pPr>
        <w:pStyle w:val="658"/>
        <w:pageBreakBefore w:val="0"/>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供应商</w:t>
      </w:r>
      <w:r>
        <w:rPr>
          <w:rFonts w:hint="eastAsia" w:ascii="宋体" w:hAnsi="宋体" w:cs="仿宋"/>
          <w:color w:val="000000"/>
          <w:sz w:val="24"/>
          <w:szCs w:val="24"/>
          <w:lang w:val="en-US" w:eastAsia="zh-CN"/>
        </w:rPr>
        <w:t xml:space="preserve">名称</w:t>
      </w:r>
      <w:r>
        <w:rPr>
          <w:rFonts w:hint="eastAsia" w:ascii="宋体" w:hAnsi="宋体" w:cs="仿宋"/>
          <w:color w:val="000000"/>
          <w:sz w:val="24"/>
          <w:szCs w:val="24"/>
        </w:rPr>
        <w:t xml:space="preserve">：</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58"/>
        <w:pageBreakBefore w:val="0"/>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58"/>
        <w:pageBreakBefore w:val="0"/>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58"/>
        <w:pageBreakBefore w:val="0"/>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58"/>
        <w:pageBreakBefore w:val="0"/>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二、质疑项目基本情况</w:t>
      </w:r>
      <w:r>
        <w:rPr>
          <w:rFonts w:hint="eastAsia" w:ascii="方正黑体_GBK" w:hAnsi="方正黑体_GBK" w:eastAsia="方正黑体_GBK" w:cs="方正黑体_GBK"/>
          <w:bCs/>
          <w:color w:val="000000"/>
          <w:sz w:val="24"/>
          <w:szCs w:val="24"/>
        </w:rPr>
      </w:r>
      <w:r/>
    </w:p>
    <w:p>
      <w:pPr>
        <w:pStyle w:val="658"/>
        <w:pageBreakBefore w:val="0"/>
        <w:spacing w:line="360" w:lineRule="auto"/>
        <w:rPr>
          <w:rFonts w:ascii="宋体" w:hAnsi="宋体" w:cs="仿宋"/>
          <w:color w:val="000000"/>
          <w:sz w:val="24"/>
          <w:szCs w:val="24"/>
        </w:rPr>
      </w:pPr>
      <w:r>
        <w:rPr>
          <w:rFonts w:hint="eastAsia" w:ascii="宋体" w:hAnsi="宋体" w:cs="仿宋"/>
          <w:color w:val="000000"/>
          <w:sz w:val="24"/>
          <w:szCs w:val="24"/>
        </w:rPr>
        <w:t xml:space="preserve">项目名称：</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58"/>
        <w:pageBreakBefore w:val="0"/>
        <w:spacing w:line="360" w:lineRule="auto"/>
        <w:rPr>
          <w:rFonts w:ascii="宋体" w:hAnsi="宋体" w:cs="仿宋"/>
          <w:color w:val="000000"/>
          <w:sz w:val="24"/>
          <w:szCs w:val="24"/>
        </w:rPr>
      </w:pPr>
      <w:r>
        <w:rPr>
          <w:rFonts w:hint="eastAsia" w:ascii="宋体" w:hAnsi="宋体" w:cs="仿宋"/>
          <w:color w:val="000000"/>
          <w:sz w:val="24"/>
          <w:szCs w:val="24"/>
        </w:rPr>
        <w:t xml:space="preserve">项目编号：</w:t>
      </w:r>
      <w:r>
        <w:rPr>
          <w:rFonts w:hint="eastAsia" w:ascii="宋体" w:hAnsi="宋体" w:cs="仿宋"/>
          <w:color w:val="000000"/>
          <w:sz w:val="24"/>
          <w:szCs w:val="24"/>
          <w:u w:val="single"/>
        </w:rPr>
        <w:t xml:space="preserve">                               </w:t>
      </w:r>
      <w:r>
        <w:rPr>
          <w:rFonts w:hint="eastAsia" w:ascii="宋体" w:hAnsi="宋体" w:cs="仿宋"/>
          <w:color w:val="000000"/>
          <w:sz w:val="24"/>
          <w:szCs w:val="24"/>
          <w:lang w:val="en-US" w:eastAsia="zh-CN"/>
        </w:rPr>
        <w:t xml:space="preserve">分</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58"/>
        <w:pageBreakBefore w:val="0"/>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58"/>
        <w:pageBreakBefore w:val="0"/>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三、质疑事项具体内容</w:t>
      </w:r>
      <w:r>
        <w:rPr>
          <w:rFonts w:hint="eastAsia" w:ascii="方正黑体_GBK" w:hAnsi="方正黑体_GBK" w:eastAsia="方正黑体_GBK" w:cs="方正黑体_GBK"/>
          <w:bCs/>
          <w:color w:val="000000"/>
          <w:sz w:val="24"/>
          <w:szCs w:val="24"/>
        </w:rPr>
      </w:r>
      <w:r/>
    </w:p>
    <w:p>
      <w:pPr>
        <w:pStyle w:val="658"/>
        <w:pageBreakBefore w:val="0"/>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58"/>
        <w:pageBreakBefore w:val="0"/>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58"/>
        <w:pageBreakBefore w:val="0"/>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58"/>
        <w:pageBreakBefore w:val="0"/>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58"/>
        <w:pageBreakBefore w:val="0"/>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58"/>
        <w:pageBreakBefore w:val="0"/>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hint="eastAsia" w:ascii="宋体" w:hAnsi="宋体" w:cs="仿宋"/>
          <w:color w:val="000000"/>
          <w:sz w:val="24"/>
          <w:szCs w:val="24"/>
          <w:lang w:eastAsia="zh-CN"/>
        </w:rPr>
        <w:t xml:space="preserve">：</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58"/>
        <w:pageBreakBefore w:val="0"/>
        <w:spacing w:line="360" w:lineRule="auto"/>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658"/>
        <w:pageBreakBefore w:val="0"/>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四、质疑事项相关请求</w:t>
      </w:r>
      <w:r>
        <w:rPr>
          <w:rFonts w:hint="eastAsia" w:ascii="方正黑体_GBK" w:hAnsi="方正黑体_GBK" w:eastAsia="方正黑体_GBK" w:cs="方正黑体_GBK"/>
          <w:bCs/>
          <w:color w:val="000000"/>
          <w:sz w:val="24"/>
          <w:szCs w:val="24"/>
        </w:rPr>
      </w:r>
      <w:r/>
    </w:p>
    <w:p>
      <w:pPr>
        <w:pStyle w:val="658"/>
        <w:pageBreakBefore w:val="0"/>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58"/>
        <w:pageBreakBefore w:val="0"/>
        <w:spacing w:line="360" w:lineRule="auto"/>
        <w:rPr>
          <w:rFonts w:hint="eastAsia" w:ascii="宋体" w:hAnsi="宋体"/>
          <w:color w:val="000000"/>
          <w:sz w:val="24"/>
          <w:szCs w:val="24"/>
        </w:rPr>
      </w:pPr>
      <w:r>
        <w:rPr>
          <w:rFonts w:hint="eastAsia" w:ascii="宋体" w:hAnsi="宋体"/>
          <w:color w:val="000000"/>
          <w:sz w:val="24"/>
          <w:szCs w:val="24"/>
        </w:rPr>
      </w:r>
      <w:r/>
    </w:p>
    <w:p>
      <w:pPr>
        <w:pStyle w:val="658"/>
        <w:pageBreakBefore w:val="0"/>
        <w:spacing w:line="360" w:lineRule="auto"/>
        <w:rPr>
          <w:rFonts w:ascii="宋体" w:hAnsi="宋体"/>
          <w:color w:val="000000"/>
          <w:sz w:val="24"/>
          <w:szCs w:val="24"/>
        </w:rPr>
      </w:pPr>
      <w:r>
        <w:rPr>
          <w:rFonts w:hint="eastAsia" w:ascii="宋体" w:hAnsi="宋体"/>
          <w:color w:val="000000"/>
          <w:sz w:val="24"/>
          <w:szCs w:val="24"/>
        </w:rPr>
        <w:t xml:space="preserve">签</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字(签章)：                   </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公</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章：                      </w:t>
      </w:r>
      <w:r>
        <w:rPr>
          <w:rFonts w:ascii="宋体" w:hAnsi="宋体"/>
          <w:color w:val="000000"/>
          <w:sz w:val="24"/>
          <w:szCs w:val="24"/>
        </w:rPr>
      </w:r>
      <w:r/>
    </w:p>
    <w:p>
      <w:pPr>
        <w:pStyle w:val="658"/>
        <w:pageBreakBefore w:val="0"/>
        <w:spacing w:line="360" w:lineRule="auto"/>
        <w:rPr>
          <w:rFonts w:ascii="宋体" w:hAnsi="宋体"/>
          <w:color w:val="000000"/>
          <w:sz w:val="24"/>
          <w:szCs w:val="24"/>
        </w:rPr>
      </w:pPr>
      <w:r>
        <w:rPr>
          <w:rFonts w:hint="eastAsia" w:ascii="宋体" w:hAnsi="宋体"/>
          <w:color w:val="000000"/>
          <w:sz w:val="24"/>
          <w:szCs w:val="24"/>
        </w:rPr>
        <w:t xml:space="preserve">日</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期：    </w:t>
      </w:r>
      <w:r>
        <w:rPr>
          <w:rFonts w:ascii="宋体" w:hAnsi="宋体"/>
          <w:color w:val="000000"/>
          <w:sz w:val="24"/>
          <w:szCs w:val="24"/>
        </w:rPr>
      </w:r>
      <w:r/>
    </w:p>
    <w:p>
      <w:pPr>
        <w:pStyle w:val="658"/>
        <w:ind w:firstLine="480"/>
        <w:pageBreakBefore w:val="0"/>
        <w:spacing w:line="360" w:lineRule="auto"/>
        <w:rPr>
          <w:rFonts w:hint="eastAsia" w:ascii="宋体" w:hAnsi="宋体"/>
          <w:b w:val="0"/>
          <w:bCs/>
          <w:color w:val="000000"/>
          <w:sz w:val="24"/>
          <w:szCs w:val="24"/>
          <w:lang w:val="en-US" w:eastAsia="zh-CN"/>
        </w:rPr>
      </w:pPr>
      <w:r>
        <w:rPr>
          <w:rFonts w:hint="eastAsia" w:ascii="宋体" w:hAnsi="宋体"/>
          <w:b w:val="0"/>
          <w:bCs/>
          <w:color w:val="000000"/>
          <w:sz w:val="24"/>
          <w:szCs w:val="24"/>
          <w:lang w:val="en-US" w:eastAsia="zh-CN"/>
        </w:rPr>
      </w:r>
      <w:r/>
    </w:p>
    <w:p>
      <w:pPr>
        <w:pStyle w:val="658"/>
        <w:ind w:firstLine="480"/>
        <w:pageBreakBefore w:val="0"/>
        <w:spacing w:line="360" w:lineRule="auto"/>
        <w:rPr>
          <w:rFonts w:hint="eastAsia" w:ascii="宋体" w:hAnsi="宋体"/>
          <w:b w:val="0"/>
          <w:bCs/>
          <w:color w:val="000000"/>
          <w:sz w:val="24"/>
          <w:szCs w:val="24"/>
          <w:lang w:val="en-US" w:eastAsia="zh-CN"/>
        </w:rPr>
      </w:pPr>
      <w:r>
        <w:rPr>
          <w:rFonts w:hint="eastAsia" w:ascii="宋体" w:hAnsi="宋体"/>
          <w:b w:val="0"/>
          <w:bCs/>
          <w:color w:val="000000"/>
          <w:sz w:val="24"/>
          <w:szCs w:val="24"/>
          <w:lang w:val="en-US" w:eastAsia="zh-CN"/>
        </w:rPr>
      </w:r>
      <w:r/>
    </w:p>
    <w:p>
      <w:pPr>
        <w:pStyle w:val="658"/>
        <w:ind w:firstLine="480"/>
        <w:pageBreakBefore w:val="0"/>
        <w:spacing w:line="360" w:lineRule="auto"/>
        <w:rPr>
          <w:rFonts w:ascii="宋体" w:hAnsi="宋体"/>
          <w:b w:val="0"/>
          <w:bCs/>
          <w:color w:val="000000"/>
          <w:sz w:val="24"/>
          <w:szCs w:val="24"/>
        </w:rPr>
      </w:pPr>
      <w:r>
        <w:rPr>
          <w:rFonts w:hint="eastAsia" w:ascii="宋体" w:hAnsi="宋体"/>
          <w:b w:val="0"/>
          <w:bCs/>
          <w:color w:val="000000"/>
          <w:sz w:val="24"/>
          <w:szCs w:val="24"/>
          <w:lang w:val="en-US" w:eastAsia="zh-CN"/>
        </w:rPr>
        <w:t xml:space="preserve">相关</w:t>
      </w:r>
      <w:r>
        <w:rPr>
          <w:rFonts w:hint="eastAsia" w:ascii="宋体" w:hAnsi="宋体"/>
          <w:b w:val="0"/>
          <w:bCs/>
          <w:color w:val="000000"/>
          <w:sz w:val="24"/>
          <w:szCs w:val="24"/>
        </w:rPr>
        <w:t xml:space="preserve">说明：</w:t>
      </w:r>
      <w:r>
        <w:rPr>
          <w:rFonts w:ascii="宋体" w:hAnsi="宋体"/>
          <w:b w:val="0"/>
          <w:bCs/>
          <w:color w:val="000000"/>
          <w:sz w:val="24"/>
          <w:szCs w:val="24"/>
        </w:rPr>
      </w:r>
      <w:r/>
    </w:p>
    <w:p>
      <w:pPr>
        <w:pStyle w:val="658"/>
        <w:ind w:firstLine="480"/>
        <w:pageBreakBefore w:val="0"/>
        <w:spacing w:line="360" w:lineRule="auto"/>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1.供应商提出质疑</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应提交</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和必要的证明材料。</w:t>
      </w:r>
      <w:r>
        <w:rPr>
          <w:rFonts w:hint="eastAsia" w:ascii="宋体" w:hAnsi="宋体" w:eastAsia="宋体" w:cs="仿宋"/>
          <w:b w:val="0"/>
          <w:bCs w:val="0"/>
          <w:color w:val="000000"/>
          <w:sz w:val="24"/>
          <w:szCs w:val="24"/>
          <w:highlight w:val="none"/>
        </w:rPr>
      </w:r>
      <w:r/>
    </w:p>
    <w:p>
      <w:pPr>
        <w:pStyle w:val="658"/>
        <w:ind w:firstLine="480"/>
        <w:pageBreakBefore w:val="0"/>
        <w:spacing w:line="360" w:lineRule="auto"/>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2.</w:t>
      </w:r>
      <w:r>
        <w:rPr>
          <w:rFonts w:hint="eastAsia" w:ascii="宋体" w:hAnsi="宋体" w:eastAsia="宋体" w:cs="仿宋"/>
          <w:color w:val="000000"/>
          <w:sz w:val="24"/>
          <w:szCs w:val="24"/>
          <w:highlight w:val="none"/>
          <w:lang w:val="en-US" w:eastAsia="zh-CN"/>
        </w:rPr>
        <w:t xml:space="preserve">由授权代表负责</w:t>
      </w:r>
      <w:r>
        <w:rPr>
          <w:rFonts w:hint="eastAsia" w:ascii="宋体" w:hAnsi="宋体" w:eastAsia="宋体" w:cs="仿宋"/>
          <w:color w:val="000000"/>
          <w:sz w:val="24"/>
          <w:szCs w:val="24"/>
          <w:highlight w:val="none"/>
          <w:lang w:eastAsia="zh-CN"/>
        </w:rPr>
        <w:t xml:space="preserve">质疑</w:t>
      </w:r>
      <w:r>
        <w:rPr>
          <w:rFonts w:hint="eastAsia" w:ascii="宋体" w:hAnsi="宋体" w:eastAsia="宋体" w:cs="仿宋"/>
          <w:color w:val="000000"/>
          <w:sz w:val="24"/>
          <w:szCs w:val="24"/>
          <w:highlight w:val="none"/>
          <w:lang w:val="en-US" w:eastAsia="zh-CN"/>
        </w:rPr>
        <w:t xml:space="preserve">事宜</w:t>
      </w:r>
      <w:r>
        <w:rPr>
          <w:rFonts w:hint="eastAsia" w:ascii="宋体" w:hAnsi="宋体" w:eastAsia="宋体" w:cs="仿宋"/>
          <w:color w:val="000000"/>
          <w:sz w:val="24"/>
          <w:szCs w:val="24"/>
          <w:highlight w:val="none"/>
          <w:lang w:eastAsia="zh-CN"/>
        </w:rPr>
        <w:t xml:space="preserve">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lang w:val="en-US" w:eastAsia="zh-CN"/>
        </w:rPr>
        <w:t xml:space="preserve">附件中</w:t>
      </w:r>
      <w:r>
        <w:rPr>
          <w:rFonts w:hint="eastAsia" w:ascii="宋体" w:hAnsi="宋体" w:eastAsia="宋体" w:cs="仿宋"/>
          <w:b w:val="0"/>
          <w:bCs w:val="0"/>
          <w:color w:val="000000"/>
          <w:sz w:val="24"/>
          <w:szCs w:val="24"/>
          <w:highlight w:val="none"/>
        </w:rPr>
        <w:t xml:space="preserve">应</w:t>
      </w:r>
      <w:r>
        <w:rPr>
          <w:rFonts w:hint="eastAsia" w:ascii="宋体" w:hAnsi="宋体" w:eastAsia="宋体" w:cs="仿宋"/>
          <w:b w:val="0"/>
          <w:bCs w:val="0"/>
          <w:color w:val="000000"/>
          <w:sz w:val="24"/>
          <w:szCs w:val="24"/>
          <w:highlight w:val="none"/>
          <w:lang w:val="en-US" w:eastAsia="zh-CN"/>
        </w:rPr>
        <w:t xml:space="preserve">提交</w:t>
      </w:r>
      <w:r>
        <w:rPr>
          <w:rFonts w:hint="eastAsia" w:ascii="宋体" w:hAnsi="宋体" w:eastAsia="宋体" w:cs="仿宋"/>
          <w:color w:val="000000"/>
          <w:sz w:val="24"/>
          <w:szCs w:val="24"/>
          <w:highlight w:val="none"/>
          <w:lang w:eastAsia="zh-CN"/>
        </w:rPr>
        <w:t xml:space="preserve">由质疑供应商法定代表人签署的《授权委托书》</w:t>
      </w:r>
      <w:r>
        <w:rPr>
          <w:rFonts w:hint="eastAsia" w:ascii="宋体" w:hAnsi="宋体" w:eastAsia="宋体" w:cs="仿宋"/>
          <w:b w:val="0"/>
          <w:bCs w:val="0"/>
          <w:color w:val="000000"/>
          <w:sz w:val="24"/>
          <w:szCs w:val="24"/>
          <w:highlight w:val="none"/>
        </w:rPr>
        <w:t xml:space="preserve">。</w:t>
      </w:r>
      <w:r>
        <w:rPr>
          <w:rFonts w:hint="eastAsia" w:ascii="宋体" w:hAnsi="宋体" w:eastAsia="宋体" w:cs="仿宋"/>
          <w:b w:val="0"/>
          <w:bCs w:val="0"/>
          <w:color w:val="000000"/>
          <w:sz w:val="24"/>
          <w:szCs w:val="24"/>
          <w:highlight w:val="none"/>
        </w:rPr>
      </w:r>
      <w:r/>
    </w:p>
    <w:p>
      <w:pPr>
        <w:pStyle w:val="658"/>
        <w:ind w:firstLine="480"/>
        <w:pageBreakBefore w:val="0"/>
        <w:spacing w:line="360" w:lineRule="auto"/>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3.质疑供应商</w:t>
      </w:r>
      <w:r>
        <w:rPr>
          <w:rFonts w:hint="eastAsia" w:ascii="宋体" w:hAnsi="宋体" w:eastAsia="宋体" w:cs="仿宋"/>
          <w:b w:val="0"/>
          <w:bCs w:val="0"/>
          <w:color w:val="000000"/>
          <w:sz w:val="24"/>
          <w:szCs w:val="24"/>
          <w:highlight w:val="none"/>
          <w:lang w:val="en-US" w:eastAsia="zh-CN"/>
        </w:rPr>
        <w:t xml:space="preserve">针</w:t>
      </w:r>
      <w:r>
        <w:rPr>
          <w:rFonts w:hint="eastAsia" w:ascii="宋体" w:hAnsi="宋体" w:eastAsia="宋体" w:cs="仿宋"/>
          <w:b w:val="0"/>
          <w:bCs w:val="0"/>
          <w:color w:val="000000"/>
          <w:sz w:val="24"/>
          <w:szCs w:val="24"/>
          <w:highlight w:val="none"/>
        </w:rPr>
        <w:t xml:space="preserve">对项目的某一分包进行质疑</w:t>
      </w:r>
      <w:r>
        <w:rPr>
          <w:rFonts w:hint="eastAsia" w:ascii="宋体" w:hAnsi="宋体" w:eastAsia="宋体" w:cs="仿宋"/>
          <w:b w:val="0"/>
          <w:bCs w:val="0"/>
          <w:color w:val="000000"/>
          <w:sz w:val="24"/>
          <w:szCs w:val="24"/>
          <w:highlight w:val="none"/>
          <w:lang w:val="en-US" w:eastAsia="zh-CN"/>
        </w:rPr>
        <w:t xml:space="preserve">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中应</w:t>
      </w:r>
      <w:r>
        <w:rPr>
          <w:rFonts w:hint="eastAsia" w:ascii="宋体" w:hAnsi="宋体" w:eastAsia="宋体" w:cs="仿宋"/>
          <w:b w:val="0"/>
          <w:bCs w:val="0"/>
          <w:color w:val="000000"/>
          <w:sz w:val="24"/>
          <w:szCs w:val="24"/>
          <w:highlight w:val="none"/>
          <w:lang w:val="en-US" w:eastAsia="zh-CN"/>
        </w:rPr>
        <w:t xml:space="preserve">明确</w:t>
      </w:r>
      <w:r>
        <w:rPr>
          <w:rFonts w:hint="eastAsia" w:ascii="宋体" w:hAnsi="宋体" w:eastAsia="宋体" w:cs="仿宋"/>
          <w:b w:val="0"/>
          <w:bCs w:val="0"/>
          <w:color w:val="000000"/>
          <w:sz w:val="24"/>
          <w:szCs w:val="24"/>
          <w:highlight w:val="none"/>
        </w:rPr>
        <w:t xml:space="preserve">分包号。</w:t>
      </w:r>
      <w:r>
        <w:rPr>
          <w:rFonts w:hint="eastAsia" w:ascii="宋体" w:hAnsi="宋体" w:eastAsia="宋体" w:cs="仿宋"/>
          <w:b w:val="0"/>
          <w:bCs w:val="0"/>
          <w:color w:val="000000"/>
          <w:sz w:val="24"/>
          <w:szCs w:val="24"/>
          <w:highlight w:val="none"/>
        </w:rPr>
      </w:r>
      <w:r/>
    </w:p>
    <w:p>
      <w:pPr>
        <w:pStyle w:val="658"/>
        <w:ind w:firstLine="480"/>
        <w:pageBreakBefore w:val="0"/>
        <w:spacing w:line="360" w:lineRule="auto"/>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4.</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的质疑事项应具体、明确</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并有必要的事实依据和法律依据。</w:t>
      </w:r>
      <w:r>
        <w:rPr>
          <w:rFonts w:hint="eastAsia" w:ascii="宋体" w:hAnsi="宋体" w:eastAsia="宋体" w:cs="仿宋"/>
          <w:b w:val="0"/>
          <w:bCs w:val="0"/>
          <w:color w:val="000000"/>
          <w:sz w:val="24"/>
          <w:szCs w:val="24"/>
          <w:highlight w:val="none"/>
        </w:rPr>
      </w:r>
      <w:r/>
    </w:p>
    <w:p>
      <w:pPr>
        <w:pStyle w:val="658"/>
        <w:ind w:firstLine="480"/>
        <w:pageBreakBefore w:val="0"/>
        <w:spacing w:line="360" w:lineRule="auto"/>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5.</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的质疑请求应与质疑事项相关。</w:t>
      </w:r>
      <w:r>
        <w:rPr>
          <w:rFonts w:hint="eastAsia" w:ascii="宋体" w:hAnsi="宋体" w:eastAsia="宋体" w:cs="仿宋"/>
          <w:b w:val="0"/>
          <w:bCs w:val="0"/>
          <w:color w:val="000000"/>
          <w:sz w:val="24"/>
          <w:szCs w:val="24"/>
          <w:highlight w:val="none"/>
        </w:rPr>
      </w:r>
      <w:r/>
    </w:p>
    <w:p>
      <w:pPr>
        <w:pStyle w:val="658"/>
        <w:ind w:firstLine="480"/>
        <w:pageBreakBefore w:val="0"/>
        <w:spacing w:line="360" w:lineRule="auto"/>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6.质疑供应商为自然人的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应由本人签字；质疑供应商为法人或者其他组织的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应由法定代表人、主要负责人</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或者其授权代表签字或者</w:t>
      </w:r>
      <w:r>
        <w:rPr>
          <w:rFonts w:hint="eastAsia" w:ascii="宋体" w:hAnsi="宋体" w:eastAsia="宋体" w:cs="仿宋"/>
          <w:b w:val="0"/>
          <w:bCs w:val="0"/>
          <w:color w:val="000000"/>
          <w:sz w:val="24"/>
          <w:szCs w:val="24"/>
          <w:highlight w:val="none"/>
          <w:lang w:val="en-US" w:eastAsia="zh-CN"/>
        </w:rPr>
        <w:t xml:space="preserve">签</w:t>
      </w:r>
      <w:r>
        <w:rPr>
          <w:rFonts w:hint="eastAsia" w:ascii="宋体" w:hAnsi="宋体" w:eastAsia="宋体" w:cs="仿宋"/>
          <w:b w:val="0"/>
          <w:bCs w:val="0"/>
          <w:color w:val="000000"/>
          <w:sz w:val="24"/>
          <w:szCs w:val="24"/>
          <w:highlight w:val="none"/>
        </w:rPr>
        <w:t xml:space="preserve">章</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并加盖公章。</w:t>
      </w:r>
      <w:r>
        <w:rPr>
          <w:rFonts w:hint="eastAsia" w:ascii="宋体" w:hAnsi="宋体" w:eastAsia="宋体" w:cs="仿宋"/>
          <w:b w:val="0"/>
          <w:bCs w:val="0"/>
          <w:color w:val="000000"/>
          <w:sz w:val="24"/>
          <w:szCs w:val="24"/>
          <w:highlight w:val="none"/>
        </w:rPr>
      </w:r>
      <w:r/>
    </w:p>
    <w:p>
      <w:pPr>
        <w:pStyle w:val="658"/>
        <w:ind w:firstLine="480"/>
        <w:pageBreakBefore w:val="0"/>
        <w:spacing w:line="360" w:lineRule="auto"/>
        <w:rPr>
          <w:rFonts w:hint="eastAsia" w:ascii="宋体" w:hAnsi="宋体" w:eastAsia="宋体" w:cs="仿宋"/>
          <w:b w:val="0"/>
          <w:bCs w:val="0"/>
          <w:color w:val="000000"/>
          <w:sz w:val="24"/>
          <w:szCs w:val="24"/>
          <w:highlight w:val="none"/>
          <w:lang w:eastAsia="zh-CN"/>
        </w:rPr>
      </w:pPr>
      <w:r>
        <w:rPr>
          <w:rFonts w:hint="eastAsia" w:ascii="宋体" w:hAnsi="宋体" w:eastAsia="宋体" w:cs="仿宋"/>
          <w:b w:val="0"/>
          <w:bCs w:val="0"/>
          <w:color w:val="000000"/>
          <w:sz w:val="24"/>
          <w:szCs w:val="24"/>
          <w:highlight w:val="none"/>
          <w:lang w:val="en-US" w:eastAsia="zh-CN"/>
        </w:rPr>
        <w:t xml:space="preserve">7.质疑</w:t>
      </w:r>
      <w:r>
        <w:rPr>
          <w:rFonts w:hint="eastAsia" w:ascii="宋体" w:hAnsi="宋体" w:eastAsia="宋体" w:cs="仿宋"/>
          <w:b w:val="0"/>
          <w:bCs w:val="0"/>
          <w:color w:val="000000"/>
          <w:sz w:val="24"/>
          <w:szCs w:val="24"/>
          <w:highlight w:val="none"/>
          <w:lang w:val="zh-CN" w:eastAsia="zh-CN"/>
        </w:rPr>
        <w:t xml:space="preserve">供应商</w:t>
      </w:r>
      <w:r>
        <w:rPr>
          <w:rFonts w:hint="eastAsia" w:ascii="宋体" w:hAnsi="宋体" w:eastAsia="宋体" w:cs="仿宋"/>
          <w:b w:val="0"/>
          <w:bCs w:val="0"/>
          <w:color w:val="000000"/>
          <w:sz w:val="24"/>
          <w:szCs w:val="24"/>
          <w:highlight w:val="none"/>
          <w:lang w:val="en-US" w:eastAsia="zh-CN"/>
        </w:rPr>
        <w:t xml:space="preserve">为</w:t>
      </w:r>
      <w:r>
        <w:rPr>
          <w:rFonts w:hint="eastAsia" w:ascii="宋体" w:hAnsi="宋体" w:eastAsia="宋体" w:cs="仿宋"/>
          <w:b w:val="0"/>
          <w:bCs w:val="0"/>
          <w:color w:val="000000"/>
          <w:sz w:val="24"/>
          <w:szCs w:val="24"/>
          <w:highlight w:val="none"/>
          <w:lang w:val="zh-CN" w:eastAsia="zh-CN"/>
        </w:rPr>
        <w:t xml:space="preserve">联合体</w:t>
      </w:r>
      <w:r>
        <w:rPr>
          <w:rFonts w:hint="eastAsia" w:ascii="宋体" w:hAnsi="宋体" w:eastAsia="宋体" w:cs="仿宋"/>
          <w:b w:val="0"/>
          <w:bCs w:val="0"/>
          <w:color w:val="000000"/>
          <w:sz w:val="24"/>
          <w:szCs w:val="24"/>
          <w:highlight w:val="none"/>
          <w:lang w:val="en-US" w:eastAsia="zh-CN"/>
        </w:rPr>
        <w:t xml:space="preserve">的</w:t>
      </w:r>
      <w:r>
        <w:rPr>
          <w:rFonts w:hint="eastAsia" w:ascii="宋体" w:hAnsi="宋体" w:eastAsia="宋体" w:cs="仿宋"/>
          <w:b w:val="0"/>
          <w:bCs w:val="0"/>
          <w:color w:val="00000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color w:val="000000"/>
          <w:sz w:val="24"/>
          <w:szCs w:val="24"/>
          <w:highlight w:val="none"/>
          <w:lang w:eastAsia="zh-CN"/>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8"/>
      <w:tabs>
        <w:tab w:val="center" w:pos="4153" w:leader="none"/>
        <w:tab w:val="right" w:pos="8306" w:leader="none"/>
      </w:tabs>
      <w:rPr>
        <w:rStyle w:val="733"/>
        <w:rFonts w:ascii="宋体" w:hAnsi="宋体"/>
      </w:rPr>
      <w:framePr w:wrap="around" w:vAnchor="text" w:hAnchor="margin" w:xAlign="center" w:y="1"/>
    </w:pPr>
    <w:r>
      <w:rPr>
        <w:rFonts w:ascii="宋体" w:hAnsi="宋体"/>
      </w:rPr>
      <w:fldChar w:fldCharType="begin"/>
    </w:r>
    <w:r>
      <w:rPr>
        <w:rStyle w:val="733"/>
        <w:rFonts w:ascii="宋体" w:hAnsi="宋体"/>
      </w:rPr>
      <w:instrText xml:space="preserve">PAGE  </w:instrText>
    </w:r>
    <w:r>
      <w:rPr>
        <w:rFonts w:ascii="宋体" w:hAnsi="宋体"/>
      </w:rPr>
      <w:fldChar w:fldCharType="separate"/>
    </w:r>
    <w:r>
      <w:rPr>
        <w:rStyle w:val="733"/>
        <w:rFonts w:ascii="宋体" w:hAnsi="宋体"/>
      </w:rPr>
      <w:t xml:space="preserve">３９</w:t>
    </w:r>
    <w:r>
      <w:rPr>
        <w:rFonts w:ascii="宋体" w:hAnsi="宋体"/>
      </w:rPr>
      <w:fldChar w:fldCharType="end"/>
    </w:r>
    <w:r>
      <w:rPr>
        <w:rStyle w:val="733"/>
        <w:rFonts w:ascii="宋体" w:hAnsi="宋体"/>
      </w:rPr>
    </w:r>
    <w:r/>
  </w:p>
  <w:p>
    <w:pPr>
      <w:pStyle w:val="708"/>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8"/>
      <w:tabs>
        <w:tab w:val="center" w:pos="4153" w:leader="none"/>
        <w:tab w:val="right" w:pos="8306" w:leader="none"/>
      </w:tabs>
      <w:rPr>
        <w:rStyle w:val="733"/>
      </w:rPr>
      <w:framePr w:wrap="around" w:vAnchor="text" w:hAnchor="margin" w:xAlign="center" w:y="1"/>
    </w:pPr>
    <w:r>
      <w:fldChar w:fldCharType="begin"/>
    </w:r>
    <w:r>
      <w:rPr>
        <w:rStyle w:val="733"/>
      </w:rPr>
      <w:instrText xml:space="preserve">PAGE  </w:instrText>
    </w:r>
    <w:r>
      <w:fldChar w:fldCharType="separate"/>
    </w:r>
    <w:r>
      <w:rPr>
        <w:rStyle w:val="733"/>
      </w:rPr>
      <w:t xml:space="preserve">1</w:t>
    </w:r>
    <w:r>
      <w:fldChar w:fldCharType="end"/>
    </w:r>
    <w:r>
      <w:rPr>
        <w:rStyle w:val="733"/>
      </w:rPr>
    </w:r>
    <w:r/>
  </w:p>
  <w:p>
    <w:pPr>
      <w:pStyle w:val="708"/>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0"/>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658"/>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658"/>
        <w:ind w:left="1440" w:hanging="360"/>
      </w:pPr>
      <w:rPr>
        <w:rFonts w:ascii="Courier New" w:hAnsi="Courier New" w:eastAsia="Courier New" w:cs="Courier New"/>
      </w:rPr>
    </w:lvl>
    <w:lvl w:ilvl="2">
      <w:start w:val="1"/>
      <w:numFmt w:val="bullet"/>
      <w:isLgl w:val="false"/>
      <w:suff w:val="tab"/>
      <w:lvlText w:val="§"/>
      <w:lvlJc w:val="left"/>
      <w:pPr>
        <w:pStyle w:val="658"/>
        <w:ind w:left="2160" w:hanging="360"/>
      </w:pPr>
      <w:rPr>
        <w:rFonts w:ascii="Wingdings" w:hAnsi="Wingdings" w:eastAsia="Wingdings" w:cs="Wingdings"/>
      </w:rPr>
    </w:lvl>
    <w:lvl w:ilvl="3">
      <w:start w:val="1"/>
      <w:numFmt w:val="bullet"/>
      <w:isLgl w:val="false"/>
      <w:suff w:val="tab"/>
      <w:lvlText w:val="·"/>
      <w:lvlJc w:val="left"/>
      <w:pPr>
        <w:pStyle w:val="658"/>
        <w:ind w:left="2880" w:hanging="360"/>
      </w:pPr>
      <w:rPr>
        <w:rFonts w:ascii="Symbol" w:hAnsi="Symbol" w:eastAsia="Symbol" w:cs="Symbol"/>
      </w:rPr>
    </w:lvl>
    <w:lvl w:ilvl="4">
      <w:start w:val="1"/>
      <w:numFmt w:val="bullet"/>
      <w:isLgl w:val="false"/>
      <w:suff w:val="tab"/>
      <w:lvlText w:val="o"/>
      <w:lvlJc w:val="left"/>
      <w:pPr>
        <w:pStyle w:val="658"/>
        <w:ind w:left="3600" w:hanging="360"/>
      </w:pPr>
      <w:rPr>
        <w:rFonts w:ascii="Courier New" w:hAnsi="Courier New" w:eastAsia="Courier New" w:cs="Courier New"/>
      </w:rPr>
    </w:lvl>
    <w:lvl w:ilvl="5">
      <w:start w:val="1"/>
      <w:numFmt w:val="bullet"/>
      <w:isLgl w:val="false"/>
      <w:suff w:val="tab"/>
      <w:lvlText w:val="§"/>
      <w:lvlJc w:val="left"/>
      <w:pPr>
        <w:pStyle w:val="658"/>
        <w:ind w:left="4320" w:hanging="360"/>
      </w:pPr>
      <w:rPr>
        <w:rFonts w:ascii="Wingdings" w:hAnsi="Wingdings" w:eastAsia="Wingdings" w:cs="Wingdings"/>
      </w:rPr>
    </w:lvl>
    <w:lvl w:ilvl="6">
      <w:start w:val="1"/>
      <w:numFmt w:val="bullet"/>
      <w:isLgl w:val="false"/>
      <w:suff w:val="tab"/>
      <w:lvlText w:val="·"/>
      <w:lvlJc w:val="left"/>
      <w:pPr>
        <w:pStyle w:val="658"/>
        <w:ind w:left="5040" w:hanging="360"/>
      </w:pPr>
      <w:rPr>
        <w:rFonts w:ascii="Symbol" w:hAnsi="Symbol" w:eastAsia="Symbol" w:cs="Symbol"/>
      </w:rPr>
    </w:lvl>
    <w:lvl w:ilvl="7">
      <w:start w:val="1"/>
      <w:numFmt w:val="bullet"/>
      <w:isLgl w:val="false"/>
      <w:suff w:val="tab"/>
      <w:lvlText w:val="o"/>
      <w:lvlJc w:val="left"/>
      <w:pPr>
        <w:pStyle w:val="658"/>
        <w:ind w:left="5760" w:hanging="360"/>
      </w:pPr>
      <w:rPr>
        <w:rFonts w:ascii="Courier New" w:hAnsi="Courier New" w:eastAsia="Courier New" w:cs="Courier New"/>
      </w:rPr>
    </w:lvl>
    <w:lvl w:ilvl="8">
      <w:start w:val="1"/>
      <w:numFmt w:val="bullet"/>
      <w:isLgl w:val="false"/>
      <w:suff w:val="tab"/>
      <w:lvlText w:val="§"/>
      <w:lvlJc w:val="left"/>
      <w:pPr>
        <w:pStyle w:val="658"/>
        <w:ind w:left="6480" w:hanging="360"/>
      </w:pPr>
      <w:rPr>
        <w:rFonts w:ascii="Wingdings" w:hAnsi="Wingdings" w:eastAsia="Wingdings" w:cs="Wingdings"/>
      </w:rPr>
    </w:lvl>
  </w:abstractNum>
  <w:abstractNum w:abstractNumId="1">
    <w:multiLevelType w:val="hybridMultilevel"/>
    <w:lvl w:ilvl="0">
      <w:start w:val="1"/>
      <w:numFmt w:val="upperLetter"/>
      <w:pStyle w:val="740"/>
      <w:isLgl w:val="false"/>
      <w:suff w:val="tab"/>
      <w:lvlText w:val="附录%1."/>
      <w:lvlJc w:val="left"/>
      <w:pPr>
        <w:pStyle w:val="658"/>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757"/>
      <w:isLgl w:val="false"/>
      <w:suff w:val="tab"/>
      <w:lvlText w:val="%1."/>
      <w:lvlJc w:val="left"/>
      <w:pPr>
        <w:pStyle w:val="658"/>
        <w:ind w:left="709" w:hanging="709"/>
        <w:tabs>
          <w:tab w:val="num" w:pos="709" w:leader="none"/>
        </w:tabs>
      </w:pPr>
      <w:rPr>
        <w:rFonts w:hint="eastAsia"/>
      </w:rPr>
    </w:lvl>
    <w:lvl w:ilvl="1">
      <w:start w:val="1"/>
      <w:numFmt w:val="decimal"/>
      <w:isLgl w:val="false"/>
      <w:suff w:val="tab"/>
      <w:lvlText w:val="%1.%2"/>
      <w:lvlJc w:val="left"/>
      <w:pPr>
        <w:pStyle w:val="658"/>
        <w:ind w:left="709" w:hanging="709"/>
        <w:tabs>
          <w:tab w:val="num" w:pos="709" w:leader="none"/>
        </w:tabs>
      </w:pPr>
      <w:rPr>
        <w:rFonts w:hint="eastAsia"/>
      </w:rPr>
    </w:lvl>
    <w:lvl w:ilvl="2">
      <w:start w:val="1"/>
      <w:numFmt w:val="decimal"/>
      <w:isLgl w:val="false"/>
      <w:suff w:val="tab"/>
      <w:lvlText w:val="%1.%2.%3."/>
      <w:lvlJc w:val="left"/>
      <w:pPr>
        <w:pStyle w:val="658"/>
        <w:ind w:left="425" w:hanging="425"/>
        <w:tabs>
          <w:tab w:val="num" w:pos="425" w:leader="none"/>
        </w:tabs>
      </w:pPr>
      <w:rPr>
        <w:rFonts w:hint="eastAsia"/>
      </w:rPr>
    </w:lvl>
    <w:lvl w:ilvl="3">
      <w:start w:val="1"/>
      <w:numFmt w:val="decimal"/>
      <w:isLgl w:val="false"/>
      <w:suff w:val="tab"/>
      <w:lvlText w:val="%1.%2.%3.%4."/>
      <w:lvlJc w:val="left"/>
      <w:pPr>
        <w:pStyle w:val="658"/>
        <w:ind w:left="851" w:hanging="851"/>
        <w:tabs>
          <w:tab w:val="num" w:pos="851" w:leader="none"/>
        </w:tabs>
      </w:pPr>
      <w:rPr>
        <w:rFonts w:hint="eastAsia"/>
      </w:rPr>
    </w:lvl>
    <w:lvl w:ilvl="4">
      <w:start w:val="1"/>
      <w:numFmt w:val="decimal"/>
      <w:isLgl w:val="false"/>
      <w:suff w:val="tab"/>
      <w:lvlText w:val="%1.%2.%3.%4.%5."/>
      <w:lvlJc w:val="left"/>
      <w:pPr>
        <w:pStyle w:val="658"/>
        <w:ind w:left="992" w:hanging="992"/>
        <w:tabs>
          <w:tab w:val="num" w:pos="992" w:leader="none"/>
        </w:tabs>
      </w:pPr>
      <w:rPr>
        <w:rFonts w:hint="eastAsia"/>
      </w:rPr>
    </w:lvl>
    <w:lvl w:ilvl="5">
      <w:start w:val="1"/>
      <w:numFmt w:val="decimal"/>
      <w:isLgl w:val="false"/>
      <w:suff w:val="tab"/>
      <w:lvlText w:val="%1.%2.%3.%4.%5.%6."/>
      <w:lvlJc w:val="left"/>
      <w:pPr>
        <w:pStyle w:val="658"/>
        <w:ind w:left="1134" w:hanging="1134"/>
        <w:tabs>
          <w:tab w:val="num" w:pos="1134" w:leader="none"/>
        </w:tabs>
      </w:pPr>
      <w:rPr>
        <w:rFonts w:hint="eastAsia"/>
      </w:rPr>
    </w:lvl>
    <w:lvl w:ilvl="6">
      <w:start w:val="1"/>
      <w:numFmt w:val="decimal"/>
      <w:isLgl w:val="false"/>
      <w:suff w:val="tab"/>
      <w:lvlText w:val="%1.%2.%3.%4.%5.%6.%7."/>
      <w:lvlJc w:val="left"/>
      <w:pPr>
        <w:pStyle w:val="658"/>
        <w:ind w:left="1276" w:hanging="1276"/>
        <w:tabs>
          <w:tab w:val="num" w:pos="1276" w:leader="none"/>
        </w:tabs>
      </w:pPr>
      <w:rPr>
        <w:rFonts w:hint="eastAsia"/>
      </w:rPr>
    </w:lvl>
    <w:lvl w:ilvl="7">
      <w:start w:val="1"/>
      <w:numFmt w:val="decimal"/>
      <w:isLgl w:val="false"/>
      <w:suff w:val="tab"/>
      <w:lvlText w:val="%1.%2.%3.%4.%5.%6.%7.%8."/>
      <w:lvlJc w:val="left"/>
      <w:pPr>
        <w:pStyle w:val="658"/>
        <w:ind w:left="1418" w:hanging="1418"/>
        <w:tabs>
          <w:tab w:val="num" w:pos="1418" w:leader="none"/>
        </w:tabs>
      </w:pPr>
      <w:rPr>
        <w:rFonts w:hint="eastAsia"/>
      </w:rPr>
    </w:lvl>
    <w:lvl w:ilvl="8">
      <w:start w:val="1"/>
      <w:numFmt w:val="decimal"/>
      <w:isLgl w:val="false"/>
      <w:suff w:val="tab"/>
      <w:lvlText w:val="%1.%2.%3.%4.%5.%6.%7.%8.%9."/>
      <w:lvlJc w:val="left"/>
      <w:pPr>
        <w:pStyle w:val="658"/>
        <w:ind w:left="1559" w:hanging="1559"/>
        <w:tabs>
          <w:tab w:val="num" w:pos="1559" w:leader="none"/>
        </w:tabs>
      </w:pPr>
      <w:rPr>
        <w:rFonts w:hint="eastAsia"/>
      </w:rPr>
    </w:lvl>
  </w:abstractNum>
  <w:abstractNum w:abstractNumId="3">
    <w:multiLevelType w:val="hybridMultilevel"/>
    <w:lvl w:ilvl="0">
      <w:start w:val="1"/>
      <w:numFmt w:val="decimal"/>
      <w:isLgl w:val="false"/>
      <w:suff w:val="tab"/>
      <w:lvlText w:val="(%1)"/>
      <w:lvlJc w:val="left"/>
      <w:pPr>
        <w:pStyle w:val="658"/>
        <w:ind w:left="845" w:hanging="425"/>
        <w:tabs>
          <w:tab w:val="num" w:pos="4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4"/>
      <w:numFmt w:val="chineseCounting"/>
      <w:isLgl w:val="false"/>
      <w:suff w:val="space"/>
      <w:lvlText w:val="第%1条"/>
      <w:lvlJc w:val="left"/>
      <w:pPr>
        <w:pStyle w:val="65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pStyle w:val="658"/>
        <w:ind w:left="0" w:firstLine="0"/>
      </w:pPr>
      <w:rPr>
        <w:rFonts w:hint="eastAsia"/>
      </w:rPr>
    </w:lvl>
    <w:lvl w:ilvl="1">
      <w:start w:val="1"/>
      <w:numFmt w:val="decimal"/>
      <w:isLgl w:val="false"/>
      <w:suff w:val="nothing"/>
      <w:lvlText w:val="%2、"/>
      <w:lvlJc w:val="left"/>
      <w:pPr>
        <w:pStyle w:val="658"/>
        <w:ind w:left="0" w:firstLine="0"/>
      </w:pPr>
      <w:rPr>
        <w:rFonts w:hint="eastAsia"/>
      </w:rPr>
    </w:lvl>
    <w:lvl w:ilvl="2">
      <w:start w:val="1"/>
      <w:numFmt w:val="decimal"/>
      <w:isLgl w:val="false"/>
      <w:suff w:val="nothing"/>
      <w:lvlText w:val="%2.%3 "/>
      <w:lvlJc w:val="left"/>
      <w:pPr>
        <w:pStyle w:val="658"/>
        <w:ind w:left="0" w:firstLine="0"/>
      </w:pPr>
      <w:rPr>
        <w:rFonts w:hint="eastAsia"/>
      </w:rPr>
    </w:lvl>
    <w:lvl w:ilvl="3">
      <w:start w:val="1"/>
      <w:numFmt w:val="decimal"/>
      <w:isLgl w:val="false"/>
      <w:suff w:val="nothing"/>
      <w:lvlText w:val="%2.%3.%4 "/>
      <w:lvlJc w:val="left"/>
      <w:pPr>
        <w:pStyle w:val="658"/>
        <w:ind w:left="0" w:firstLine="0"/>
      </w:pPr>
      <w:rPr>
        <w:rFonts w:hint="eastAsia"/>
      </w:rPr>
    </w:lvl>
    <w:lvl w:ilvl="4">
      <w:start w:val="1"/>
      <w:numFmt w:val="decimal"/>
      <w:isLgl w:val="false"/>
      <w:suff w:val="nothing"/>
      <w:lvlText w:val="%2.%3.%4.%5 "/>
      <w:lvlJc w:val="left"/>
      <w:pPr>
        <w:pStyle w:val="658"/>
        <w:ind w:left="0" w:firstLine="0"/>
      </w:pPr>
      <w:rPr>
        <w:rFonts w:hint="eastAsia"/>
      </w:rPr>
    </w:lvl>
    <w:lvl w:ilvl="5">
      <w:start w:val="1"/>
      <w:numFmt w:val="decimal"/>
      <w:pStyle w:val="664"/>
      <w:isLgl w:val="false"/>
      <w:suff w:val="nothing"/>
      <w:lvlText w:val=""/>
      <w:lvlJc w:val="left"/>
      <w:pPr>
        <w:pStyle w:val="658"/>
        <w:ind w:left="0" w:firstLine="0"/>
      </w:pPr>
      <w:rPr>
        <w:rFonts w:hint="eastAsia"/>
      </w:rPr>
    </w:lvl>
    <w:lvl w:ilvl="6">
      <w:start w:val="1"/>
      <w:numFmt w:val="decimal"/>
      <w:pStyle w:val="665"/>
      <w:isLgl w:val="false"/>
      <w:suff w:val="nothing"/>
      <w:lvlText w:val=""/>
      <w:lvlJc w:val="left"/>
      <w:pPr>
        <w:pStyle w:val="658"/>
        <w:ind w:left="0" w:firstLine="0"/>
      </w:pPr>
      <w:rPr>
        <w:rFonts w:hint="eastAsia"/>
      </w:rPr>
    </w:lvl>
    <w:lvl w:ilvl="7">
      <w:start w:val="1"/>
      <w:numFmt w:val="decimal"/>
      <w:pStyle w:val="666"/>
      <w:isLgl w:val="false"/>
      <w:suff w:val="nothing"/>
      <w:lvlText w:val=""/>
      <w:lvlJc w:val="left"/>
      <w:pPr>
        <w:pStyle w:val="658"/>
        <w:ind w:left="0" w:firstLine="0"/>
      </w:pPr>
      <w:rPr>
        <w:rFonts w:hint="eastAsia"/>
      </w:rPr>
    </w:lvl>
    <w:lvl w:ilvl="8">
      <w:start w:val="1"/>
      <w:numFmt w:val="decimal"/>
      <w:pStyle w:val="667"/>
      <w:isLgl w:val="false"/>
      <w:suff w:val="nothing"/>
      <w:lvlText w:val=""/>
      <w:lvlJc w:val="left"/>
      <w:pPr>
        <w:pStyle w:val="658"/>
        <w:ind w:left="0" w:firstLine="0"/>
      </w:pPr>
      <w:rPr>
        <w:rFonts w:hint="eastAsia"/>
      </w:rPr>
    </w:lvl>
  </w:abstractNum>
  <w:num w:numId="1">
    <w:abstractNumId w:val="5"/>
  </w:num>
  <w:num w:numId="2">
    <w:abstractNumId w:val="1"/>
  </w:num>
  <w:num w:numId="3">
    <w:abstractNumId w:val="2"/>
  </w:num>
  <w:num w:numId="4">
    <w:abstractNumId w:val="0"/>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58"/>
    <w:next w:val="658"/>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58"/>
    <w:next w:val="658"/>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58"/>
    <w:next w:val="658"/>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58"/>
    <w:next w:val="658"/>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58"/>
    <w:next w:val="65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58"/>
    <w:next w:val="65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58"/>
    <w:next w:val="65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58"/>
    <w:next w:val="65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58"/>
    <w:next w:val="65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58"/>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58"/>
    <w:next w:val="658"/>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58"/>
    <w:next w:val="658"/>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58"/>
    <w:next w:val="658"/>
    <w:link w:val="38"/>
    <w:uiPriority w:val="29"/>
    <w:qFormat/>
    <w:pPr>
      <w:ind w:left="720" w:right="720"/>
    </w:pPr>
    <w:rPr>
      <w:i/>
    </w:rPr>
  </w:style>
  <w:style w:type="character" w:styleId="38">
    <w:name w:val="Quote Char"/>
    <w:link w:val="37"/>
    <w:uiPriority w:val="29"/>
    <w:rPr>
      <w:i/>
    </w:rPr>
  </w:style>
  <w:style w:type="paragraph" w:styleId="39">
    <w:name w:val="Intense Quote"/>
    <w:basedOn w:val="658"/>
    <w:next w:val="65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58"/>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58"/>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58"/>
    <w:next w:val="658"/>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5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5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58"/>
    <w:next w:val="658"/>
    <w:uiPriority w:val="39"/>
    <w:unhideWhenUsed/>
    <w:pPr>
      <w:ind w:left="0" w:right="0" w:firstLine="0"/>
      <w:spacing w:after="57"/>
    </w:pPr>
  </w:style>
  <w:style w:type="paragraph" w:styleId="181">
    <w:name w:val="toc 2"/>
    <w:basedOn w:val="658"/>
    <w:next w:val="658"/>
    <w:uiPriority w:val="39"/>
    <w:unhideWhenUsed/>
    <w:pPr>
      <w:ind w:left="283" w:right="0" w:firstLine="0"/>
      <w:spacing w:after="57"/>
    </w:pPr>
  </w:style>
  <w:style w:type="paragraph" w:styleId="182">
    <w:name w:val="toc 3"/>
    <w:basedOn w:val="658"/>
    <w:next w:val="658"/>
    <w:uiPriority w:val="39"/>
    <w:unhideWhenUsed/>
    <w:pPr>
      <w:ind w:left="567" w:right="0" w:firstLine="0"/>
      <w:spacing w:after="57"/>
    </w:pPr>
  </w:style>
  <w:style w:type="paragraph" w:styleId="183">
    <w:name w:val="toc 4"/>
    <w:basedOn w:val="658"/>
    <w:next w:val="658"/>
    <w:uiPriority w:val="39"/>
    <w:unhideWhenUsed/>
    <w:pPr>
      <w:ind w:left="850" w:right="0" w:firstLine="0"/>
      <w:spacing w:after="57"/>
    </w:pPr>
  </w:style>
  <w:style w:type="paragraph" w:styleId="184">
    <w:name w:val="toc 5"/>
    <w:basedOn w:val="658"/>
    <w:next w:val="658"/>
    <w:uiPriority w:val="39"/>
    <w:unhideWhenUsed/>
    <w:pPr>
      <w:ind w:left="1134" w:right="0" w:firstLine="0"/>
      <w:spacing w:after="57"/>
    </w:pPr>
  </w:style>
  <w:style w:type="paragraph" w:styleId="185">
    <w:name w:val="toc 6"/>
    <w:basedOn w:val="658"/>
    <w:next w:val="658"/>
    <w:uiPriority w:val="39"/>
    <w:unhideWhenUsed/>
    <w:pPr>
      <w:ind w:left="1417" w:right="0" w:firstLine="0"/>
      <w:spacing w:after="57"/>
    </w:pPr>
  </w:style>
  <w:style w:type="paragraph" w:styleId="186">
    <w:name w:val="toc 7"/>
    <w:basedOn w:val="658"/>
    <w:next w:val="658"/>
    <w:uiPriority w:val="39"/>
    <w:unhideWhenUsed/>
    <w:pPr>
      <w:ind w:left="1701" w:right="0" w:firstLine="0"/>
      <w:spacing w:after="57"/>
    </w:pPr>
  </w:style>
  <w:style w:type="paragraph" w:styleId="187">
    <w:name w:val="toc 8"/>
    <w:basedOn w:val="658"/>
    <w:next w:val="658"/>
    <w:uiPriority w:val="39"/>
    <w:unhideWhenUsed/>
    <w:pPr>
      <w:ind w:left="1984" w:right="0" w:firstLine="0"/>
      <w:spacing w:after="57"/>
    </w:pPr>
  </w:style>
  <w:style w:type="paragraph" w:styleId="188">
    <w:name w:val="toc 9"/>
    <w:basedOn w:val="658"/>
    <w:next w:val="658"/>
    <w:uiPriority w:val="39"/>
    <w:unhideWhenUsed/>
    <w:pPr>
      <w:ind w:left="2268" w:right="0" w:firstLine="0"/>
      <w:spacing w:after="57"/>
    </w:pPr>
  </w:style>
  <w:style w:type="paragraph" w:styleId="189">
    <w:name w:val="TOC Heading"/>
    <w:uiPriority w:val="39"/>
    <w:unhideWhenUsed/>
  </w:style>
  <w:style w:type="paragraph" w:styleId="190">
    <w:name w:val="table of figures"/>
    <w:basedOn w:val="658"/>
    <w:next w:val="658"/>
    <w:uiPriority w:val="99"/>
    <w:unhideWhenUsed/>
    <w:pPr>
      <w:spacing w:after="0" w:afterAutospacing="0"/>
    </w:pPr>
  </w:style>
  <w:style w:type="paragraph" w:styleId="658" w:default="1">
    <w:name w:val="Normal"/>
    <w:next w:val="670"/>
    <w:link w:val="658"/>
    <w:qFormat/>
    <w:pPr>
      <w:jc w:val="both"/>
      <w:widowControl w:val="off"/>
    </w:pPr>
    <w:rPr>
      <w:sz w:val="21"/>
      <w:szCs w:val="22"/>
      <w:lang w:val="en-US" w:eastAsia="zh-CN" w:bidi="ar-SA"/>
    </w:rPr>
  </w:style>
  <w:style w:type="paragraph" w:styleId="659">
    <w:name w:val="标题 1"/>
    <w:basedOn w:val="658"/>
    <w:next w:val="658"/>
    <w:link w:val="671"/>
    <w:qFormat/>
    <w:pPr>
      <w:jc w:val="center"/>
      <w:keepNext/>
      <w:outlineLvl w:val="0"/>
    </w:pPr>
    <w:rPr>
      <w:rFonts w:ascii="楷体_GB2312" w:hAnsi="Times New Roman" w:eastAsia="楷体_GB2312" w:cs="Times New Roman"/>
      <w:sz w:val="28"/>
      <w:szCs w:val="28"/>
    </w:rPr>
  </w:style>
  <w:style w:type="paragraph" w:styleId="660">
    <w:name w:val="标题 2"/>
    <w:basedOn w:val="658"/>
    <w:next w:val="673"/>
    <w:link w:val="672"/>
    <w:qFormat/>
    <w:pPr>
      <w:jc w:val="center"/>
      <w:keepLines/>
      <w:keepNext/>
      <w:spacing w:before="260" w:after="260" w:line="416" w:lineRule="auto"/>
      <w:outlineLvl w:val="1"/>
    </w:pPr>
    <w:rPr>
      <w:rFonts w:ascii="Arial" w:hAnsi="Arial" w:eastAsia="幼圆" w:cs="Arial"/>
      <w:b/>
      <w:bCs/>
      <w:sz w:val="44"/>
      <w:szCs w:val="44"/>
    </w:rPr>
  </w:style>
  <w:style w:type="paragraph" w:styleId="661">
    <w:name w:val="标题 3"/>
    <w:basedOn w:val="658"/>
    <w:next w:val="673"/>
    <w:link w:val="675"/>
    <w:qFormat/>
    <w:pPr>
      <w:keepLines/>
      <w:keepNext/>
      <w:spacing w:before="260" w:after="260" w:line="416" w:lineRule="auto"/>
      <w:outlineLvl w:val="2"/>
    </w:pPr>
    <w:rPr>
      <w:rFonts w:ascii="Times New Roman" w:hAnsi="Times New Roman" w:eastAsia="宋体" w:cs="Times New Roman"/>
      <w:b/>
      <w:bCs/>
      <w:sz w:val="32"/>
      <w:szCs w:val="32"/>
    </w:rPr>
  </w:style>
  <w:style w:type="paragraph" w:styleId="662">
    <w:name w:val="标题 4"/>
    <w:basedOn w:val="658"/>
    <w:next w:val="658"/>
    <w:link w:val="676"/>
    <w:qFormat/>
    <w:pPr>
      <w:keepLines/>
      <w:keepNext/>
      <w:spacing w:before="280" w:after="290" w:line="376" w:lineRule="auto"/>
      <w:outlineLvl w:val="3"/>
    </w:pPr>
    <w:rPr>
      <w:rFonts w:ascii="Arial" w:hAnsi="Arial" w:eastAsia="黑体" w:cs="Arial"/>
      <w:b/>
      <w:bCs/>
      <w:sz w:val="28"/>
      <w:szCs w:val="28"/>
    </w:rPr>
  </w:style>
  <w:style w:type="paragraph" w:styleId="663">
    <w:name w:val="标题 5"/>
    <w:basedOn w:val="658"/>
    <w:next w:val="673"/>
    <w:link w:val="677"/>
    <w:qFormat/>
    <w:pPr>
      <w:keepNext/>
      <w:outlineLvl w:val="4"/>
    </w:pPr>
    <w:rPr>
      <w:rFonts w:ascii="宋体" w:hAnsi="Times New Roman" w:eastAsia="宋体" w:cs="Times New Roman"/>
      <w:color w:val="000000"/>
      <w:sz w:val="28"/>
      <w:szCs w:val="28"/>
    </w:rPr>
  </w:style>
  <w:style w:type="paragraph" w:styleId="664">
    <w:name w:val="标题 6"/>
    <w:basedOn w:val="658"/>
    <w:next w:val="658"/>
    <w:link w:val="678"/>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665">
    <w:name w:val="标题 7"/>
    <w:basedOn w:val="658"/>
    <w:next w:val="658"/>
    <w:link w:val="679"/>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666">
    <w:name w:val="标题 8"/>
    <w:basedOn w:val="658"/>
    <w:next w:val="658"/>
    <w:link w:val="68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667">
    <w:name w:val="标题 9"/>
    <w:basedOn w:val="658"/>
    <w:next w:val="658"/>
    <w:link w:val="681"/>
    <w:qFormat/>
    <w:pPr>
      <w:numPr>
        <w:ilvl w:val="8"/>
        <w:numId w:val="1"/>
      </w:numPr>
      <w:keepLines/>
      <w:keepNext/>
      <w:spacing w:before="240" w:after="64" w:line="320" w:lineRule="auto"/>
      <w:outlineLvl w:val="8"/>
    </w:pPr>
    <w:rPr>
      <w:rFonts w:ascii="Arial" w:hAnsi="Arial" w:eastAsia="黑体" w:cs="Times New Roman"/>
      <w:szCs w:val="21"/>
    </w:rPr>
  </w:style>
  <w:style w:type="character" w:styleId="668">
    <w:name w:val="默认段落字体"/>
    <w:next w:val="668"/>
    <w:link w:val="658"/>
    <w:uiPriority w:val="1"/>
    <w:unhideWhenUsed/>
  </w:style>
  <w:style w:type="table" w:styleId="669">
    <w:name w:val="普通表格"/>
    <w:next w:val="669"/>
    <w:link w:val="658"/>
    <w:uiPriority w:val="99"/>
    <w:unhideWhenUsed/>
    <w:tblPr/>
  </w:style>
  <w:style w:type="paragraph" w:styleId="670">
    <w:name w:val="首行缩进"/>
    <w:basedOn w:val="658"/>
    <w:next w:val="670"/>
    <w:link w:val="658"/>
    <w:qFormat/>
    <w:pPr>
      <w:ind w:firstLine="480"/>
    </w:pPr>
    <w:rPr>
      <w:rFonts w:ascii="Times New Roman" w:hAnsi="Times New Roman" w:cs="Times New Roman"/>
      <w:lang w:val="zh-CN"/>
    </w:rPr>
  </w:style>
  <w:style w:type="character" w:styleId="671">
    <w:name w:val="标题 1 Char"/>
    <w:next w:val="671"/>
    <w:link w:val="659"/>
    <w:rPr>
      <w:rFonts w:ascii="楷体_GB2312" w:hAnsi="Times New Roman" w:eastAsia="楷体_GB2312" w:cs="Times New Roman"/>
      <w:sz w:val="28"/>
      <w:szCs w:val="28"/>
    </w:rPr>
  </w:style>
  <w:style w:type="character" w:styleId="672">
    <w:name w:val="标题 2 Char"/>
    <w:next w:val="672"/>
    <w:link w:val="660"/>
    <w:rPr>
      <w:rFonts w:ascii="Arial" w:hAnsi="Arial" w:eastAsia="幼圆" w:cs="Arial"/>
      <w:b/>
      <w:bCs/>
      <w:sz w:val="44"/>
      <w:szCs w:val="44"/>
    </w:rPr>
  </w:style>
  <w:style w:type="paragraph" w:styleId="673">
    <w:name w:val="正文缩进"/>
    <w:basedOn w:val="658"/>
    <w:next w:val="673"/>
    <w:link w:val="674"/>
    <w:pPr>
      <w:ind w:firstLine="420"/>
    </w:pPr>
    <w:rPr>
      <w:szCs w:val="21"/>
    </w:rPr>
  </w:style>
  <w:style w:type="character" w:styleId="674">
    <w:name w:val="正文缩进 Char"/>
    <w:next w:val="674"/>
    <w:link w:val="673"/>
    <w:rPr>
      <w:szCs w:val="21"/>
    </w:rPr>
  </w:style>
  <w:style w:type="character" w:styleId="675">
    <w:name w:val="标题 3 Char"/>
    <w:next w:val="675"/>
    <w:link w:val="661"/>
    <w:rPr>
      <w:rFonts w:ascii="Times New Roman" w:hAnsi="Times New Roman" w:eastAsia="宋体" w:cs="Times New Roman"/>
      <w:b/>
      <w:bCs/>
      <w:sz w:val="32"/>
      <w:szCs w:val="32"/>
    </w:rPr>
  </w:style>
  <w:style w:type="character" w:styleId="676">
    <w:name w:val="标题 4 Char"/>
    <w:next w:val="676"/>
    <w:link w:val="662"/>
    <w:rPr>
      <w:rFonts w:ascii="Arial" w:hAnsi="Arial" w:eastAsia="黑体" w:cs="Arial"/>
      <w:b/>
      <w:bCs/>
      <w:sz w:val="28"/>
      <w:szCs w:val="28"/>
    </w:rPr>
  </w:style>
  <w:style w:type="character" w:styleId="677">
    <w:name w:val="标题 5 Char"/>
    <w:next w:val="677"/>
    <w:link w:val="663"/>
    <w:rPr>
      <w:rFonts w:ascii="宋体" w:hAnsi="Times New Roman" w:eastAsia="宋体" w:cs="Times New Roman"/>
      <w:color w:val="000000"/>
      <w:sz w:val="28"/>
      <w:szCs w:val="28"/>
    </w:rPr>
  </w:style>
  <w:style w:type="character" w:styleId="678">
    <w:name w:val="标题 6 Char"/>
    <w:next w:val="678"/>
    <w:link w:val="664"/>
    <w:rPr>
      <w:rFonts w:ascii="Arial" w:hAnsi="Arial" w:eastAsia="黑体" w:cs="Times New Roman"/>
      <w:b/>
      <w:bCs/>
      <w:sz w:val="24"/>
      <w:szCs w:val="24"/>
    </w:rPr>
  </w:style>
  <w:style w:type="character" w:styleId="679">
    <w:name w:val="标题 7 Char"/>
    <w:next w:val="679"/>
    <w:link w:val="665"/>
    <w:rPr>
      <w:rFonts w:ascii="Times New Roman" w:hAnsi="Times New Roman" w:eastAsia="宋体" w:cs="Times New Roman"/>
      <w:b/>
      <w:bCs/>
      <w:sz w:val="24"/>
      <w:szCs w:val="24"/>
    </w:rPr>
  </w:style>
  <w:style w:type="character" w:styleId="680">
    <w:name w:val="标题 8 Char"/>
    <w:next w:val="680"/>
    <w:link w:val="666"/>
    <w:rPr>
      <w:rFonts w:ascii="Arial" w:hAnsi="Arial" w:eastAsia="黑体" w:cs="Times New Roman"/>
      <w:sz w:val="24"/>
      <w:szCs w:val="24"/>
    </w:rPr>
  </w:style>
  <w:style w:type="character" w:styleId="681">
    <w:name w:val="标题 9 Char"/>
    <w:next w:val="681"/>
    <w:link w:val="667"/>
    <w:rPr>
      <w:rFonts w:ascii="Arial" w:hAnsi="Arial" w:eastAsia="黑体" w:cs="Times New Roman"/>
      <w:szCs w:val="21"/>
    </w:rPr>
  </w:style>
  <w:style w:type="paragraph" w:styleId="682">
    <w:name w:val="列表 3"/>
    <w:basedOn w:val="658"/>
    <w:next w:val="682"/>
    <w:link w:val="658"/>
    <w:pPr>
      <w:ind w:left="100" w:hanging="200"/>
    </w:pPr>
    <w:rPr>
      <w:rFonts w:ascii="Times New Roman" w:hAnsi="Times New Roman" w:eastAsia="宋体" w:cs="Times New Roman"/>
      <w:szCs w:val="21"/>
    </w:rPr>
  </w:style>
  <w:style w:type="paragraph" w:styleId="683">
    <w:name w:val="目录 7"/>
    <w:basedOn w:val="658"/>
    <w:next w:val="658"/>
    <w:link w:val="658"/>
    <w:semiHidden/>
    <w:pPr>
      <w:ind w:left="1260"/>
      <w:jc w:val="left"/>
    </w:pPr>
    <w:rPr>
      <w:rFonts w:ascii="Times New Roman" w:hAnsi="Times New Roman" w:eastAsia="宋体" w:cs="Times New Roman"/>
      <w:szCs w:val="21"/>
    </w:rPr>
  </w:style>
  <w:style w:type="paragraph" w:styleId="684">
    <w:name w:val="文档结构图"/>
    <w:basedOn w:val="658"/>
    <w:next w:val="684"/>
    <w:link w:val="685"/>
    <w:semiHidden/>
    <w:pPr>
      <w:shd w:val="clear" w:color="auto" w:fill="000080"/>
    </w:pPr>
    <w:rPr>
      <w:rFonts w:ascii="Times New Roman" w:hAnsi="Times New Roman" w:eastAsia="宋体" w:cs="Times New Roman"/>
      <w:szCs w:val="21"/>
    </w:rPr>
  </w:style>
  <w:style w:type="character" w:styleId="685">
    <w:name w:val="文档结构图 Char"/>
    <w:next w:val="685"/>
    <w:link w:val="684"/>
    <w:semiHidden/>
    <w:rPr>
      <w:rFonts w:ascii="Times New Roman" w:hAnsi="Times New Roman" w:eastAsia="宋体" w:cs="Times New Roman"/>
      <w:szCs w:val="21"/>
      <w:shd w:val="clear" w:color="auto" w:fill="000080"/>
    </w:rPr>
  </w:style>
  <w:style w:type="paragraph" w:styleId="686">
    <w:name w:val="批注文字"/>
    <w:basedOn w:val="658"/>
    <w:next w:val="686"/>
    <w:link w:val="687"/>
    <w:unhideWhenUsed/>
    <w:pPr>
      <w:jc w:val="left"/>
    </w:pPr>
  </w:style>
  <w:style w:type="character" w:styleId="687">
    <w:name w:val="批注文字 Char"/>
    <w:basedOn w:val="668"/>
    <w:next w:val="687"/>
    <w:link w:val="686"/>
    <w:uiPriority w:val="99"/>
    <w:semiHidden/>
  </w:style>
  <w:style w:type="paragraph" w:styleId="688">
    <w:name w:val="正文文本 3"/>
    <w:basedOn w:val="658"/>
    <w:next w:val="688"/>
    <w:link w:val="689"/>
    <w:rPr>
      <w:rFonts w:ascii="仿宋_GB2312" w:hAnsi="Arial" w:eastAsia="仿宋_GB2312" w:cs="Times New Roman"/>
      <w:sz w:val="32"/>
      <w:szCs w:val="32"/>
    </w:rPr>
  </w:style>
  <w:style w:type="character" w:styleId="689">
    <w:name w:val="正文文本 3 Char"/>
    <w:next w:val="689"/>
    <w:link w:val="688"/>
    <w:rPr>
      <w:rFonts w:ascii="仿宋_GB2312" w:hAnsi="Arial" w:eastAsia="仿宋_GB2312" w:cs="Times New Roman"/>
      <w:sz w:val="32"/>
      <w:szCs w:val="32"/>
    </w:rPr>
  </w:style>
  <w:style w:type="paragraph" w:styleId="690">
    <w:name w:val="正文文本"/>
    <w:basedOn w:val="658"/>
    <w:next w:val="658"/>
    <w:link w:val="691"/>
    <w:rPr>
      <w:rFonts w:ascii="楷体_GB2312" w:hAnsi="Arial" w:eastAsia="楷体_GB2312" w:cs="Times New Roman"/>
      <w:sz w:val="28"/>
      <w:szCs w:val="28"/>
    </w:rPr>
  </w:style>
  <w:style w:type="character" w:styleId="691">
    <w:name w:val="正文文本 Char"/>
    <w:next w:val="691"/>
    <w:link w:val="690"/>
    <w:rPr>
      <w:rFonts w:ascii="楷体_GB2312" w:hAnsi="Arial" w:eastAsia="楷体_GB2312" w:cs="Times New Roman"/>
      <w:sz w:val="28"/>
      <w:szCs w:val="28"/>
    </w:rPr>
  </w:style>
  <w:style w:type="paragraph" w:styleId="692">
    <w:name w:val="正文文本缩进"/>
    <w:basedOn w:val="658"/>
    <w:next w:val="694"/>
    <w:link w:val="693"/>
    <w:unhideWhenUsed/>
    <w:pPr>
      <w:ind w:left="420"/>
      <w:spacing w:after="120"/>
    </w:pPr>
  </w:style>
  <w:style w:type="character" w:styleId="693">
    <w:name w:val="正文文本缩进 Char"/>
    <w:basedOn w:val="668"/>
    <w:next w:val="693"/>
    <w:link w:val="692"/>
    <w:uiPriority w:val="99"/>
    <w:semiHidden/>
  </w:style>
  <w:style w:type="paragraph" w:styleId="694">
    <w:name w:val="寄信人地址"/>
    <w:basedOn w:val="658"/>
    <w:next w:val="694"/>
    <w:link w:val="658"/>
    <w:qFormat/>
    <w:rPr>
      <w:rFonts w:ascii="Arial" w:hAnsi="Arial" w:eastAsia="宋体" w:cs="宋体"/>
    </w:rPr>
  </w:style>
  <w:style w:type="paragraph" w:styleId="695">
    <w:name w:val="列表 2"/>
    <w:basedOn w:val="658"/>
    <w:next w:val="695"/>
    <w:link w:val="658"/>
    <w:pPr>
      <w:ind w:left="100" w:hanging="200"/>
    </w:pPr>
    <w:rPr>
      <w:rFonts w:ascii="Times New Roman" w:hAnsi="Times New Roman" w:eastAsia="宋体" w:cs="Times New Roman"/>
      <w:szCs w:val="21"/>
    </w:rPr>
  </w:style>
  <w:style w:type="paragraph" w:styleId="696">
    <w:name w:val="索引 4"/>
    <w:basedOn w:val="658"/>
    <w:next w:val="658"/>
    <w:link w:val="658"/>
    <w:semiHidden/>
    <w:qFormat/>
    <w:pPr>
      <w:ind w:left="1260"/>
    </w:pPr>
    <w:rPr>
      <w:rFonts w:ascii="Calibri" w:hAnsi="Calibri" w:eastAsia="Calibri" w:cs="宋体"/>
      <w:sz w:val="20"/>
      <w:lang w:val="zh-CN"/>
    </w:rPr>
  </w:style>
  <w:style w:type="paragraph" w:styleId="697">
    <w:name w:val="目录 5"/>
    <w:basedOn w:val="658"/>
    <w:next w:val="658"/>
    <w:link w:val="658"/>
    <w:semiHidden/>
    <w:pPr>
      <w:ind w:left="840"/>
      <w:jc w:val="left"/>
    </w:pPr>
    <w:rPr>
      <w:rFonts w:ascii="Times New Roman" w:hAnsi="Times New Roman" w:eastAsia="宋体" w:cs="Times New Roman"/>
      <w:szCs w:val="21"/>
    </w:rPr>
  </w:style>
  <w:style w:type="paragraph" w:styleId="698">
    <w:name w:val="目录 3"/>
    <w:basedOn w:val="658"/>
    <w:next w:val="658"/>
    <w:link w:val="658"/>
    <w:semiHidden/>
    <w:pPr>
      <w:ind w:left="420"/>
      <w:jc w:val="left"/>
    </w:pPr>
    <w:rPr>
      <w:rFonts w:ascii="Times New Roman" w:hAnsi="Times New Roman" w:eastAsia="宋体" w:cs="Times New Roman"/>
      <w:i/>
      <w:iCs/>
      <w:szCs w:val="24"/>
    </w:rPr>
  </w:style>
  <w:style w:type="paragraph" w:styleId="699">
    <w:name w:val="纯文本"/>
    <w:basedOn w:val="658"/>
    <w:next w:val="699"/>
    <w:link w:val="700"/>
    <w:rPr>
      <w:rFonts w:ascii="宋体" w:hAnsi="Courier New" w:eastAsia="宋体" w:cs="Courier New"/>
      <w:szCs w:val="21"/>
    </w:rPr>
  </w:style>
  <w:style w:type="character" w:styleId="700">
    <w:name w:val="纯文本 Char"/>
    <w:next w:val="700"/>
    <w:link w:val="699"/>
    <w:rPr>
      <w:rFonts w:ascii="宋体" w:hAnsi="Courier New" w:eastAsia="宋体" w:cs="Courier New"/>
      <w:szCs w:val="21"/>
    </w:rPr>
  </w:style>
  <w:style w:type="paragraph" w:styleId="701">
    <w:name w:val="目录 8"/>
    <w:basedOn w:val="658"/>
    <w:next w:val="658"/>
    <w:link w:val="658"/>
    <w:semiHidden/>
    <w:pPr>
      <w:ind w:left="1470"/>
      <w:jc w:val="left"/>
    </w:pPr>
    <w:rPr>
      <w:rFonts w:ascii="Times New Roman" w:hAnsi="Times New Roman" w:eastAsia="宋体" w:cs="Times New Roman"/>
      <w:szCs w:val="21"/>
    </w:rPr>
  </w:style>
  <w:style w:type="paragraph" w:styleId="702">
    <w:name w:val="日期"/>
    <w:basedOn w:val="658"/>
    <w:next w:val="658"/>
    <w:link w:val="703"/>
    <w:rPr>
      <w:rFonts w:ascii="Times New Roman" w:hAnsi="Times New Roman" w:eastAsia="宋体" w:cs="Times New Roman"/>
      <w:sz w:val="24"/>
      <w:szCs w:val="24"/>
    </w:rPr>
  </w:style>
  <w:style w:type="character" w:styleId="703">
    <w:name w:val="日期 Char"/>
    <w:next w:val="703"/>
    <w:link w:val="702"/>
    <w:rPr>
      <w:rFonts w:ascii="Times New Roman" w:hAnsi="Times New Roman" w:eastAsia="宋体" w:cs="Times New Roman"/>
      <w:sz w:val="24"/>
      <w:szCs w:val="24"/>
    </w:rPr>
  </w:style>
  <w:style w:type="paragraph" w:styleId="704">
    <w:name w:val="正文文本缩进 2"/>
    <w:basedOn w:val="658"/>
    <w:next w:val="704"/>
    <w:link w:val="705"/>
    <w:pPr>
      <w:ind w:left="630" w:firstLine="645"/>
    </w:pPr>
    <w:rPr>
      <w:rFonts w:ascii="Arial" w:hAnsi="Arial" w:eastAsia="仿宋_GB2312" w:cs="Arial"/>
      <w:sz w:val="32"/>
      <w:szCs w:val="32"/>
    </w:rPr>
  </w:style>
  <w:style w:type="character" w:styleId="705">
    <w:name w:val="正文文本缩进 2 Char"/>
    <w:next w:val="705"/>
    <w:link w:val="704"/>
    <w:rPr>
      <w:rFonts w:ascii="Arial" w:hAnsi="Arial" w:eastAsia="仿宋_GB2312" w:cs="Arial"/>
      <w:sz w:val="32"/>
      <w:szCs w:val="32"/>
    </w:rPr>
  </w:style>
  <w:style w:type="paragraph" w:styleId="706">
    <w:name w:val="批注框文本"/>
    <w:basedOn w:val="658"/>
    <w:next w:val="706"/>
    <w:link w:val="707"/>
    <w:semiHidden/>
    <w:rPr>
      <w:rFonts w:ascii="Times New Roman" w:hAnsi="Times New Roman" w:eastAsia="宋体" w:cs="Times New Roman"/>
      <w:sz w:val="18"/>
      <w:szCs w:val="18"/>
    </w:rPr>
  </w:style>
  <w:style w:type="character" w:styleId="707">
    <w:name w:val="批注框文本 Char"/>
    <w:next w:val="707"/>
    <w:link w:val="706"/>
    <w:semiHidden/>
    <w:rPr>
      <w:rFonts w:ascii="Times New Roman" w:hAnsi="Times New Roman" w:eastAsia="宋体" w:cs="Times New Roman"/>
      <w:sz w:val="18"/>
      <w:szCs w:val="18"/>
    </w:rPr>
  </w:style>
  <w:style w:type="paragraph" w:styleId="708">
    <w:name w:val="页脚"/>
    <w:basedOn w:val="658"/>
    <w:next w:val="708"/>
    <w:link w:val="709"/>
    <w:pPr>
      <w:jc w:val="left"/>
      <w:tabs>
        <w:tab w:val="center" w:pos="4153" w:leader="none"/>
        <w:tab w:val="right" w:pos="8306" w:leader="none"/>
      </w:tabs>
    </w:pPr>
    <w:rPr>
      <w:rFonts w:ascii="Times New Roman" w:hAnsi="Times New Roman" w:eastAsia="宋体" w:cs="Times New Roman"/>
      <w:sz w:val="18"/>
      <w:szCs w:val="18"/>
    </w:rPr>
  </w:style>
  <w:style w:type="character" w:styleId="709">
    <w:name w:val="页脚 Char"/>
    <w:next w:val="709"/>
    <w:link w:val="708"/>
    <w:rPr>
      <w:rFonts w:ascii="Times New Roman" w:hAnsi="Times New Roman" w:eastAsia="宋体" w:cs="Times New Roman"/>
      <w:sz w:val="18"/>
      <w:szCs w:val="18"/>
    </w:rPr>
  </w:style>
  <w:style w:type="paragraph" w:styleId="710">
    <w:name w:val="页眉"/>
    <w:basedOn w:val="658"/>
    <w:next w:val="710"/>
    <w:link w:val="711"/>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711">
    <w:name w:val="页眉 Char"/>
    <w:next w:val="711"/>
    <w:link w:val="710"/>
    <w:rPr>
      <w:rFonts w:ascii="Times New Roman" w:hAnsi="Times New Roman" w:eastAsia="宋体" w:cs="Times New Roman"/>
      <w:sz w:val="18"/>
      <w:szCs w:val="18"/>
    </w:rPr>
  </w:style>
  <w:style w:type="paragraph" w:styleId="712">
    <w:name w:val="目录 1"/>
    <w:basedOn w:val="658"/>
    <w:next w:val="658"/>
    <w:link w:val="658"/>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713">
    <w:name w:val="目录 4"/>
    <w:basedOn w:val="658"/>
    <w:next w:val="658"/>
    <w:link w:val="658"/>
    <w:semiHidden/>
    <w:pPr>
      <w:ind w:left="630"/>
      <w:jc w:val="left"/>
    </w:pPr>
    <w:rPr>
      <w:rFonts w:ascii="Times New Roman" w:hAnsi="Times New Roman" w:eastAsia="宋体" w:cs="Times New Roman"/>
      <w:szCs w:val="21"/>
    </w:rPr>
  </w:style>
  <w:style w:type="paragraph" w:styleId="714">
    <w:name w:val="列表"/>
    <w:basedOn w:val="658"/>
    <w:next w:val="714"/>
    <w:link w:val="658"/>
    <w:pPr>
      <w:ind w:left="200" w:hanging="200"/>
    </w:pPr>
    <w:rPr>
      <w:rFonts w:ascii="Times New Roman" w:hAnsi="Times New Roman" w:eastAsia="宋体" w:cs="Times New Roman"/>
      <w:szCs w:val="21"/>
    </w:rPr>
  </w:style>
  <w:style w:type="paragraph" w:styleId="715">
    <w:name w:val="目录 6"/>
    <w:basedOn w:val="658"/>
    <w:next w:val="658"/>
    <w:link w:val="658"/>
    <w:semiHidden/>
    <w:pPr>
      <w:ind w:left="1050"/>
      <w:jc w:val="left"/>
    </w:pPr>
    <w:rPr>
      <w:rFonts w:ascii="Times New Roman" w:hAnsi="Times New Roman" w:eastAsia="宋体" w:cs="Times New Roman"/>
      <w:szCs w:val="21"/>
    </w:rPr>
  </w:style>
  <w:style w:type="paragraph" w:styleId="716">
    <w:name w:val="正文文本缩进 3"/>
    <w:basedOn w:val="658"/>
    <w:next w:val="716"/>
    <w:link w:val="717"/>
    <w:pPr>
      <w:ind w:left="645" w:firstLine="645"/>
    </w:pPr>
    <w:rPr>
      <w:rFonts w:ascii="Arial" w:hAnsi="Arial" w:eastAsia="仿宋_GB2312" w:cs="Arial"/>
      <w:color w:val="ffff00"/>
      <w:sz w:val="32"/>
      <w:szCs w:val="32"/>
    </w:rPr>
  </w:style>
  <w:style w:type="character" w:styleId="717">
    <w:name w:val="正文文本缩进 3 Char"/>
    <w:next w:val="717"/>
    <w:link w:val="716"/>
    <w:rPr>
      <w:rFonts w:ascii="Arial" w:hAnsi="Arial" w:eastAsia="仿宋_GB2312" w:cs="Arial"/>
      <w:color w:val="ffff00"/>
      <w:sz w:val="32"/>
      <w:szCs w:val="32"/>
    </w:rPr>
  </w:style>
  <w:style w:type="paragraph" w:styleId="718">
    <w:name w:val="图表目录"/>
    <w:basedOn w:val="658"/>
    <w:next w:val="658"/>
    <w:link w:val="658"/>
    <w:semiHidden/>
    <w:pPr>
      <w:ind w:left="840" w:hanging="420"/>
    </w:pPr>
    <w:rPr>
      <w:rFonts w:ascii="Times New Roman" w:hAnsi="Times New Roman" w:eastAsia="宋体" w:cs="Times New Roman"/>
      <w:szCs w:val="21"/>
    </w:rPr>
  </w:style>
  <w:style w:type="paragraph" w:styleId="719">
    <w:name w:val="目录 2"/>
    <w:basedOn w:val="658"/>
    <w:next w:val="658"/>
    <w:link w:val="658"/>
    <w:semiHidden/>
    <w:pPr>
      <w:ind w:left="210"/>
      <w:jc w:val="left"/>
    </w:pPr>
    <w:rPr>
      <w:rFonts w:ascii="Times New Roman" w:hAnsi="Times New Roman" w:eastAsia="宋体" w:cs="Times New Roman"/>
      <w:smallCaps/>
      <w:szCs w:val="24"/>
    </w:rPr>
  </w:style>
  <w:style w:type="paragraph" w:styleId="720">
    <w:name w:val="目录 9"/>
    <w:basedOn w:val="658"/>
    <w:next w:val="658"/>
    <w:link w:val="658"/>
    <w:semiHidden/>
    <w:pPr>
      <w:ind w:left="1680"/>
      <w:jc w:val="left"/>
    </w:pPr>
    <w:rPr>
      <w:rFonts w:ascii="Times New Roman" w:hAnsi="Times New Roman" w:eastAsia="宋体" w:cs="Times New Roman"/>
      <w:szCs w:val="21"/>
    </w:rPr>
  </w:style>
  <w:style w:type="paragraph" w:styleId="721">
    <w:name w:val="正文文本 2"/>
    <w:basedOn w:val="658"/>
    <w:next w:val="721"/>
    <w:link w:val="722"/>
    <w:pPr>
      <w:jc w:val="center"/>
      <w:widowControl/>
    </w:pPr>
    <w:rPr>
      <w:rFonts w:ascii="楷体_GB2312" w:hAnsi="Times New Roman" w:eastAsia="楷体_GB2312" w:cs="Times New Roman"/>
      <w:sz w:val="28"/>
      <w:szCs w:val="28"/>
    </w:rPr>
  </w:style>
  <w:style w:type="character" w:styleId="722">
    <w:name w:val="正文文本 2 Char"/>
    <w:next w:val="722"/>
    <w:link w:val="721"/>
    <w:rPr>
      <w:rFonts w:ascii="楷体_GB2312" w:hAnsi="Times New Roman" w:eastAsia="楷体_GB2312" w:cs="Times New Roman"/>
      <w:sz w:val="28"/>
      <w:szCs w:val="28"/>
    </w:rPr>
  </w:style>
  <w:style w:type="paragraph" w:styleId="723">
    <w:name w:val="普通(网站)"/>
    <w:basedOn w:val="658"/>
    <w:next w:val="723"/>
    <w:link w:val="658"/>
    <w:uiPriority w:val="99"/>
    <w:pPr>
      <w:jc w:val="left"/>
      <w:spacing w:before="100" w:beforeAutospacing="1" w:after="100" w:afterAutospacing="1"/>
      <w:widowControl/>
    </w:pPr>
    <w:rPr>
      <w:rFonts w:ascii="宋体" w:hAnsi="宋体" w:eastAsia="宋体" w:cs="宋体"/>
      <w:sz w:val="24"/>
      <w:szCs w:val="24"/>
    </w:rPr>
  </w:style>
  <w:style w:type="paragraph" w:styleId="724">
    <w:name w:val="索引 1"/>
    <w:basedOn w:val="658"/>
    <w:next w:val="658"/>
    <w:link w:val="658"/>
    <w:semiHidden/>
    <w:pPr>
      <w:spacing w:line="240" w:lineRule="atLeast"/>
    </w:pPr>
    <w:rPr>
      <w:rFonts w:ascii="Times New Roman" w:hAnsi="Times New Roman" w:eastAsia="宋体" w:cs="Times New Roman"/>
      <w:b/>
      <w:bCs/>
      <w:szCs w:val="21"/>
    </w:rPr>
  </w:style>
  <w:style w:type="paragraph" w:styleId="725">
    <w:name w:val="批注主题"/>
    <w:basedOn w:val="686"/>
    <w:next w:val="686"/>
    <w:link w:val="726"/>
    <w:semiHidden/>
    <w:rPr>
      <w:rFonts w:ascii="Times New Roman" w:hAnsi="Times New Roman" w:eastAsia="宋体" w:cs="Times New Roman"/>
      <w:b/>
      <w:bCs/>
      <w:szCs w:val="21"/>
    </w:rPr>
  </w:style>
  <w:style w:type="character" w:styleId="726">
    <w:name w:val="批注主题 Char"/>
    <w:next w:val="726"/>
    <w:link w:val="725"/>
    <w:semiHidden/>
    <w:rPr>
      <w:rFonts w:ascii="Times New Roman" w:hAnsi="Times New Roman" w:eastAsia="宋体" w:cs="Times New Roman"/>
      <w:b/>
      <w:bCs/>
      <w:szCs w:val="21"/>
    </w:rPr>
  </w:style>
  <w:style w:type="paragraph" w:styleId="727">
    <w:name w:val="正文首行缩进"/>
    <w:basedOn w:val="658"/>
    <w:next w:val="727"/>
    <w:link w:val="728"/>
    <w:pPr>
      <w:ind w:firstLine="200"/>
      <w:spacing w:line="360" w:lineRule="auto"/>
    </w:pPr>
    <w:rPr>
      <w:rFonts w:ascii="仿宋_GB2312" w:hAnsi="Times New Roman" w:eastAsia="仿宋_GB2312" w:cs="Times New Roman"/>
      <w:sz w:val="30"/>
      <w:szCs w:val="30"/>
    </w:rPr>
  </w:style>
  <w:style w:type="character" w:styleId="728">
    <w:name w:val="正文首行缩进 Char"/>
    <w:next w:val="728"/>
    <w:link w:val="727"/>
    <w:rPr>
      <w:rFonts w:ascii="仿宋_GB2312" w:hAnsi="Times New Roman" w:eastAsia="仿宋_GB2312" w:cs="Times New Roman"/>
      <w:sz w:val="30"/>
      <w:szCs w:val="30"/>
    </w:rPr>
  </w:style>
  <w:style w:type="paragraph" w:styleId="729">
    <w:name w:val="正文首行缩进 2"/>
    <w:basedOn w:val="692"/>
    <w:next w:val="658"/>
    <w:link w:val="730"/>
    <w:pPr>
      <w:ind w:left="0" w:firstLine="420"/>
      <w:spacing w:after="0" w:line="360" w:lineRule="auto"/>
    </w:pPr>
    <w:rPr>
      <w:rFonts w:ascii="宋体" w:hAnsi="宋体" w:eastAsia="宋体" w:cs="Times New Roman"/>
      <w:szCs w:val="20"/>
    </w:rPr>
  </w:style>
  <w:style w:type="character" w:styleId="730">
    <w:name w:val="正文首行缩进 2 Char"/>
    <w:next w:val="730"/>
    <w:link w:val="729"/>
    <w:rPr>
      <w:rFonts w:ascii="宋体" w:hAnsi="宋体" w:eastAsia="宋体" w:cs="Times New Roman"/>
      <w:szCs w:val="20"/>
    </w:rPr>
  </w:style>
  <w:style w:type="table" w:styleId="731">
    <w:name w:val="网格型"/>
    <w:basedOn w:val="669"/>
    <w:next w:val="731"/>
    <w:link w:val="658"/>
    <w:pPr>
      <w:jc w:val="both"/>
      <w:widowControl w:val="off"/>
    </w:pPr>
    <w:rPr>
      <w:rFonts w:ascii="Times New Roman" w:hAnsi="Times New Roman" w:eastAsia="宋体" w:cs="Times New Roman"/>
      <w:sz w:val="20"/>
      <w:szCs w:val="20"/>
    </w:rPr>
    <w:tblPr/>
  </w:style>
  <w:style w:type="character" w:styleId="732">
    <w:name w:val="要点"/>
    <w:next w:val="732"/>
    <w:link w:val="658"/>
    <w:qFormat/>
    <w:rPr>
      <w:b/>
      <w:bCs/>
    </w:rPr>
  </w:style>
  <w:style w:type="character" w:styleId="733">
    <w:name w:val="页码"/>
    <w:next w:val="733"/>
    <w:link w:val="658"/>
  </w:style>
  <w:style w:type="character" w:styleId="734">
    <w:name w:val="已访问的超链接"/>
    <w:next w:val="734"/>
    <w:link w:val="658"/>
    <w:rPr>
      <w:color w:val="800080"/>
      <w:u w:val="single"/>
    </w:rPr>
  </w:style>
  <w:style w:type="character" w:styleId="735">
    <w:name w:val="超链接"/>
    <w:basedOn w:val="668"/>
    <w:next w:val="735"/>
    <w:link w:val="658"/>
    <w:rPr>
      <w:color w:val="0000ff"/>
      <w:u w:val="single"/>
    </w:rPr>
  </w:style>
  <w:style w:type="character" w:styleId="736">
    <w:name w:val="批注引用"/>
    <w:next w:val="736"/>
    <w:link w:val="658"/>
    <w:semiHidden/>
    <w:rPr>
      <w:sz w:val="21"/>
      <w:szCs w:val="21"/>
    </w:rPr>
  </w:style>
  <w:style w:type="paragraph" w:styleId="737">
    <w:name w:val="索引 41"/>
    <w:basedOn w:val="658"/>
    <w:next w:val="658"/>
    <w:link w:val="658"/>
    <w:semiHidden/>
    <w:qFormat/>
    <w:pPr>
      <w:ind w:left="1260"/>
    </w:pPr>
    <w:rPr>
      <w:rFonts w:ascii="Calibri" w:hAnsi="Calibri" w:eastAsia="Calibri" w:cs="宋体"/>
      <w:sz w:val="20"/>
      <w:lang w:val="zh-CN"/>
    </w:rPr>
  </w:style>
  <w:style w:type="character" w:styleId="738">
    <w:name w:val="font5 Char"/>
    <w:next w:val="738"/>
    <w:link w:val="658"/>
    <w:rPr>
      <w:rFonts w:ascii="宋体" w:hAnsi="宋体" w:eastAsia="宋体"/>
      <w:sz w:val="28"/>
      <w:szCs w:val="28"/>
      <w:lang w:val="en-US" w:eastAsia="zh-CN" w:bidi="ar-SA"/>
    </w:rPr>
  </w:style>
  <w:style w:type="character" w:styleId="739">
    <w:name w:val="二级目录 Char"/>
    <w:next w:val="739"/>
    <w:link w:val="740"/>
    <w:rPr>
      <w:b/>
      <w:sz w:val="30"/>
      <w:szCs w:val="28"/>
    </w:rPr>
  </w:style>
  <w:style w:type="paragraph" w:styleId="740">
    <w:name w:val="二级目录"/>
    <w:next w:val="658"/>
    <w:link w:val="739"/>
    <w:pPr>
      <w:numPr>
        <w:ilvl w:val="0"/>
        <w:numId w:val="2"/>
      </w:numPr>
      <w:tabs>
        <w:tab w:val="left" w:pos="907" w:leader="none"/>
        <w:tab w:val="left" w:pos="1145" w:leader="none"/>
      </w:tabs>
      <w:outlineLvl w:val="1"/>
    </w:pPr>
    <w:rPr>
      <w:b/>
      <w:sz w:val="30"/>
      <w:szCs w:val="28"/>
      <w:lang w:val="en-US" w:eastAsia="zh-CN" w:bidi="ar-SA"/>
    </w:rPr>
  </w:style>
  <w:style w:type="character" w:styleId="741">
    <w:name w:val="列出段落 Char,Bullet List Char,numbered Char,FooterText Char,List Paragraph1 Char,Paragraphe de liste1 Char"/>
    <w:next w:val="741"/>
    <w:link w:val="742"/>
    <w:rPr>
      <w:rFonts w:ascii="Calibri" w:hAnsi="Calibri"/>
      <w:sz w:val="24"/>
      <w:szCs w:val="24"/>
      <w:lang w:eastAsia="en-US" w:bidi="en-US"/>
    </w:rPr>
  </w:style>
  <w:style w:type="paragraph" w:styleId="742">
    <w:name w:val="列出段落1"/>
    <w:basedOn w:val="658"/>
    <w:next w:val="742"/>
    <w:link w:val="741"/>
    <w:qFormat/>
    <w:pPr>
      <w:contextualSpacing/>
      <w:ind w:left="720"/>
      <w:jc w:val="left"/>
      <w:widowControl/>
    </w:pPr>
    <w:rPr>
      <w:rFonts w:ascii="Calibri" w:hAnsi="Calibri"/>
      <w:sz w:val="24"/>
      <w:szCs w:val="24"/>
      <w:lang w:eastAsia="en-US" w:bidi="en-US"/>
    </w:rPr>
  </w:style>
  <w:style w:type="paragraph" w:styleId="743">
    <w:name w:val="Body Text(ch)"/>
    <w:basedOn w:val="658"/>
    <w:next w:val="690"/>
    <w:link w:val="658"/>
    <w:pPr>
      <w:spacing w:after="120"/>
    </w:pPr>
    <w:rPr>
      <w:rFonts w:ascii="宋体" w:hAnsi="Arial" w:eastAsia="宋体" w:cs="Times New Roman"/>
      <w:bCs/>
      <w:iCs/>
      <w:szCs w:val="24"/>
    </w:rPr>
  </w:style>
  <w:style w:type="paragraph" w:styleId="744">
    <w:name w:val="xl27"/>
    <w:basedOn w:val="658"/>
    <w:next w:val="744"/>
    <w:link w:val="65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45">
    <w:name w:val="xl26"/>
    <w:basedOn w:val="658"/>
    <w:next w:val="745"/>
    <w:link w:val="65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46">
    <w:name w:val="Char"/>
    <w:basedOn w:val="658"/>
    <w:next w:val="746"/>
    <w:link w:val="658"/>
    <w:pPr>
      <w:ind w:firstLine="200"/>
      <w:tabs>
        <w:tab w:val="left" w:pos="360" w:leader="none"/>
      </w:tabs>
    </w:pPr>
    <w:rPr>
      <w:rFonts w:ascii="Times New Roman" w:hAnsi="Times New Roman" w:eastAsia="宋体" w:cs="Times New Roman"/>
      <w:sz w:val="28"/>
      <w:szCs w:val="30"/>
    </w:rPr>
  </w:style>
  <w:style w:type="paragraph" w:styleId="747">
    <w:name w:val=" Char"/>
    <w:basedOn w:val="684"/>
    <w:next w:val="747"/>
    <w:link w:val="658"/>
    <w:rPr>
      <w:rFonts w:ascii="Tahoma" w:hAnsi="Tahoma"/>
      <w:sz w:val="24"/>
      <w:szCs w:val="24"/>
    </w:rPr>
  </w:style>
  <w:style w:type="paragraph" w:styleId="748">
    <w:name w:val="普通正文"/>
    <w:basedOn w:val="658"/>
    <w:next w:val="748"/>
    <w:link w:val="658"/>
    <w:pPr>
      <w:ind w:firstLine="480"/>
      <w:jc w:val="left"/>
      <w:spacing w:before="120" w:after="120" w:line="360" w:lineRule="auto"/>
    </w:pPr>
    <w:rPr>
      <w:rFonts w:ascii="Arial" w:hAnsi="Arial" w:eastAsia="宋体" w:cs="Times New Roman"/>
      <w:sz w:val="24"/>
      <w:szCs w:val="24"/>
    </w:rPr>
  </w:style>
  <w:style w:type="paragraph" w:styleId="749">
    <w:name w:val="table_lines"/>
    <w:basedOn w:val="658"/>
    <w:next w:val="749"/>
    <w:link w:val="658"/>
    <w:pPr>
      <w:jc w:val="left"/>
      <w:widowControl/>
    </w:pPr>
    <w:rPr>
      <w:rFonts w:ascii="Times New Roman" w:hAnsi="Times New Roman" w:eastAsia="宋体" w:cs="Times New Roman"/>
      <w:sz w:val="20"/>
      <w:szCs w:val="20"/>
      <w:lang w:val="de-DE" w:eastAsia="de-DE"/>
    </w:rPr>
  </w:style>
  <w:style w:type="paragraph" w:styleId="750">
    <w:name w:val="附录1"/>
    <w:next w:val="750"/>
    <w:link w:val="658"/>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751">
    <w:name w:val="font7"/>
    <w:basedOn w:val="658"/>
    <w:next w:val="751"/>
    <w:link w:val="658"/>
    <w:pPr>
      <w:jc w:val="left"/>
      <w:spacing w:before="100" w:beforeAutospacing="1" w:after="100" w:afterAutospacing="1"/>
      <w:widowControl/>
    </w:pPr>
    <w:rPr>
      <w:rFonts w:hint="eastAsia" w:ascii="宋体" w:hAnsi="宋体" w:eastAsia="宋体" w:cs="Times New Roman"/>
      <w:sz w:val="18"/>
      <w:szCs w:val="18"/>
    </w:rPr>
  </w:style>
  <w:style w:type="paragraph" w:styleId="752">
    <w:name w:val=" Char Char Char Char"/>
    <w:basedOn w:val="684"/>
    <w:next w:val="752"/>
    <w:link w:val="658"/>
    <w:pPr>
      <w:spacing w:line="360" w:lineRule="auto"/>
    </w:pPr>
    <w:rPr>
      <w:rFonts w:ascii="Tahoma" w:hAnsi="Tahoma"/>
      <w:sz w:val="24"/>
      <w:szCs w:val="24"/>
    </w:rPr>
  </w:style>
  <w:style w:type="paragraph" w:styleId="753">
    <w:name w:val="列出段落"/>
    <w:basedOn w:val="658"/>
    <w:next w:val="753"/>
    <w:link w:val="658"/>
    <w:qFormat/>
    <w:pPr>
      <w:contextualSpacing/>
      <w:ind w:left="720"/>
      <w:jc w:val="left"/>
      <w:widowControl/>
    </w:pPr>
    <w:rPr>
      <w:rFonts w:ascii="Calibri" w:hAnsi="Calibri" w:eastAsia="宋体" w:cs="Times New Roman"/>
      <w:sz w:val="24"/>
      <w:szCs w:val="24"/>
      <w:lang w:eastAsia="en-US" w:bidi="en-US"/>
    </w:rPr>
  </w:style>
  <w:style w:type="paragraph" w:styleId="754">
    <w:name w:val="4"/>
    <w:basedOn w:val="658"/>
    <w:next w:val="716"/>
    <w:link w:val="658"/>
    <w:pPr>
      <w:ind w:firstLine="420"/>
      <w:spacing w:line="360" w:lineRule="auto"/>
    </w:pPr>
    <w:rPr>
      <w:rFonts w:ascii="Times New Roman" w:hAnsi="Times New Roman" w:eastAsia="宋体" w:cs="Times New Roman"/>
      <w:color w:val="ff0000"/>
      <w:sz w:val="24"/>
      <w:szCs w:val="24"/>
    </w:rPr>
  </w:style>
  <w:style w:type="paragraph" w:styleId="755">
    <w:name w:val="普通 (Web)"/>
    <w:basedOn w:val="658"/>
    <w:next w:val="755"/>
    <w:link w:val="658"/>
    <w:pPr>
      <w:jc w:val="left"/>
      <w:spacing w:before="100" w:beforeAutospacing="1" w:after="100" w:afterAutospacing="1"/>
      <w:widowControl/>
    </w:pPr>
    <w:rPr>
      <w:rFonts w:ascii="宋体" w:hAnsi="宋体" w:eastAsia="宋体" w:cs="Times New Roman"/>
      <w:sz w:val="24"/>
      <w:szCs w:val="24"/>
    </w:rPr>
  </w:style>
  <w:style w:type="paragraph" w:styleId="756">
    <w:name w:val=" Char Char Char Char Char Char Char Char Char Char"/>
    <w:basedOn w:val="658"/>
    <w:next w:val="756"/>
    <w:link w:val="658"/>
    <w:pPr>
      <w:spacing w:line="360" w:lineRule="auto"/>
    </w:pPr>
    <w:rPr>
      <w:rFonts w:ascii="Times New Roman" w:hAnsi="Times New Roman" w:eastAsia="宋体" w:cs="Times New Roman"/>
      <w:sz w:val="24"/>
      <w:szCs w:val="20"/>
    </w:rPr>
  </w:style>
  <w:style w:type="paragraph" w:styleId="757">
    <w:name w:val="样式1"/>
    <w:basedOn w:val="658"/>
    <w:next w:val="757"/>
    <w:link w:val="658"/>
    <w:pPr>
      <w:numPr>
        <w:ilvl w:val="0"/>
        <w:numId w:val="3"/>
      </w:numPr>
      <w:tabs>
        <w:tab w:val="left" w:pos="709" w:leader="none"/>
      </w:tabs>
    </w:pPr>
    <w:rPr>
      <w:rFonts w:ascii="宋体" w:hAnsi="宋体" w:eastAsia="宋体" w:cs="Times New Roman"/>
      <w:szCs w:val="21"/>
    </w:rPr>
  </w:style>
  <w:style w:type="paragraph" w:styleId="758">
    <w:name w:val="font6"/>
    <w:basedOn w:val="658"/>
    <w:next w:val="758"/>
    <w:link w:val="658"/>
    <w:pPr>
      <w:jc w:val="left"/>
      <w:spacing w:before="100" w:beforeAutospacing="1" w:after="100" w:afterAutospacing="1"/>
      <w:widowControl/>
    </w:pPr>
    <w:rPr>
      <w:rFonts w:hint="eastAsia" w:ascii="宋体" w:hAnsi="宋体" w:eastAsia="宋体" w:cs="Times New Roman"/>
      <w:sz w:val="28"/>
      <w:szCs w:val="28"/>
      <w:u w:val="single"/>
    </w:rPr>
  </w:style>
  <w:style w:type="paragraph" w:styleId="759">
    <w:name w:val="xl25"/>
    <w:basedOn w:val="658"/>
    <w:next w:val="759"/>
    <w:link w:val="658"/>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60">
    <w:name w:val="图标"/>
    <w:basedOn w:val="658"/>
    <w:next w:val="658"/>
    <w:link w:val="658"/>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761">
    <w:name w:val="标题3"/>
    <w:basedOn w:val="658"/>
    <w:next w:val="658"/>
    <w:link w:val="658"/>
    <w:pPr>
      <w:ind w:firstLine="624"/>
      <w:spacing w:line="590" w:lineRule="atLeast"/>
    </w:pPr>
    <w:rPr>
      <w:rFonts w:ascii="方正黑体_GBK" w:hAnsi="Times New Roman" w:eastAsia="方正黑体_GBK" w:cs="Times New Roman"/>
      <w:sz w:val="32"/>
      <w:szCs w:val="32"/>
    </w:rPr>
  </w:style>
  <w:style w:type="paragraph" w:styleId="762">
    <w:name w:val="xl24"/>
    <w:basedOn w:val="658"/>
    <w:next w:val="762"/>
    <w:link w:val="65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63">
    <w:name w:val="xl29"/>
    <w:basedOn w:val="658"/>
    <w:next w:val="763"/>
    <w:link w:val="658"/>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764">
    <w:name w:val="Char Char Char Char Char Char Char Char"/>
    <w:basedOn w:val="658"/>
    <w:next w:val="764"/>
    <w:link w:val="658"/>
    <w:pPr>
      <w:jc w:val="left"/>
      <w:spacing w:after="160" w:line="240" w:lineRule="exact"/>
      <w:widowControl/>
    </w:pPr>
    <w:rPr>
      <w:rFonts w:ascii="Verdana" w:hAnsi="Verdana" w:eastAsia="宋体" w:cs="Times New Roman"/>
      <w:sz w:val="20"/>
      <w:szCs w:val="20"/>
      <w:lang w:eastAsia="en-US"/>
    </w:rPr>
  </w:style>
  <w:style w:type="paragraph" w:styleId="765">
    <w:name w:val="xl28"/>
    <w:basedOn w:val="658"/>
    <w:next w:val="765"/>
    <w:link w:val="658"/>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766">
    <w:name w:val=" Char Char Char Char Char Char Char Char"/>
    <w:basedOn w:val="658"/>
    <w:next w:val="766"/>
    <w:link w:val="658"/>
    <w:pPr>
      <w:jc w:val="left"/>
      <w:spacing w:after="160" w:line="240" w:lineRule="exact"/>
      <w:widowControl/>
    </w:pPr>
    <w:rPr>
      <w:rFonts w:ascii="Verdana" w:hAnsi="Verdana" w:eastAsia="宋体" w:cs="Times New Roman"/>
      <w:sz w:val="20"/>
      <w:szCs w:val="20"/>
      <w:lang w:eastAsia="en-US"/>
    </w:rPr>
  </w:style>
  <w:style w:type="paragraph" w:styleId="767">
    <w:name w:val="xl30"/>
    <w:basedOn w:val="658"/>
    <w:next w:val="767"/>
    <w:link w:val="658"/>
    <w:pPr>
      <w:jc w:val="center"/>
      <w:spacing w:before="100" w:beforeAutospacing="1" w:after="100" w:afterAutospacing="1"/>
      <w:widowControl/>
    </w:pPr>
    <w:rPr>
      <w:rFonts w:ascii="宋体" w:hAnsi="宋体" w:eastAsia="宋体" w:cs="Times New Roman"/>
      <w:b/>
      <w:bCs/>
      <w:sz w:val="36"/>
      <w:szCs w:val="36"/>
    </w:rPr>
  </w:style>
  <w:style w:type="paragraph" w:styleId="768">
    <w:name w:val="Char Char Char Char"/>
    <w:basedOn w:val="684"/>
    <w:next w:val="768"/>
    <w:link w:val="658"/>
    <w:pPr>
      <w:spacing w:line="360" w:lineRule="auto"/>
    </w:pPr>
    <w:rPr>
      <w:rFonts w:ascii="Tahoma" w:hAnsi="Tahoma"/>
      <w:sz w:val="24"/>
      <w:szCs w:val="24"/>
    </w:rPr>
  </w:style>
  <w:style w:type="paragraph" w:styleId="769">
    <w:name w:val="table_1stline"/>
    <w:basedOn w:val="658"/>
    <w:next w:val="769"/>
    <w:link w:val="658"/>
    <w:pPr>
      <w:jc w:val="left"/>
      <w:spacing w:before="120"/>
      <w:widowControl/>
    </w:pPr>
    <w:rPr>
      <w:rFonts w:ascii="Times New Roman" w:hAnsi="Times New Roman" w:eastAsia="宋体" w:cs="Times New Roman"/>
      <w:bCs/>
      <w:sz w:val="20"/>
      <w:szCs w:val="20"/>
      <w:lang w:val="de-DE" w:eastAsia="de-DE"/>
    </w:rPr>
  </w:style>
  <w:style w:type="paragraph" w:styleId="770">
    <w:name w:val="font5"/>
    <w:basedOn w:val="658"/>
    <w:next w:val="770"/>
    <w:link w:val="658"/>
    <w:pPr>
      <w:jc w:val="left"/>
      <w:spacing w:before="100" w:beforeAutospacing="1" w:after="100" w:afterAutospacing="1"/>
      <w:widowControl/>
    </w:pPr>
    <w:rPr>
      <w:rFonts w:hint="eastAsia" w:ascii="宋体" w:hAnsi="宋体" w:eastAsia="宋体" w:cs="Times New Roman"/>
      <w:sz w:val="28"/>
      <w:szCs w:val="28"/>
    </w:rPr>
  </w:style>
  <w:style w:type="paragraph" w:styleId="771">
    <w:name w:val="标题1"/>
    <w:basedOn w:val="658"/>
    <w:next w:val="658"/>
    <w:link w:val="658"/>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772">
    <w:name w:val="修订"/>
    <w:next w:val="772"/>
    <w:link w:val="658"/>
    <w:uiPriority w:val="99"/>
    <w:semiHidden/>
    <w:rPr>
      <w:rFonts w:ascii="Times New Roman" w:hAnsi="Times New Roman"/>
      <w:sz w:val="21"/>
      <w:szCs w:val="21"/>
      <w:lang w:val="en-US" w:eastAsia="zh-CN" w:bidi="ar-SA"/>
    </w:rPr>
  </w:style>
  <w:style w:type="paragraph" w:styleId="773">
    <w:name w:val="无间隔"/>
    <w:next w:val="773"/>
    <w:link w:val="658"/>
    <w:uiPriority w:val="99"/>
    <w:qFormat/>
    <w:pPr>
      <w:jc w:val="both"/>
      <w:widowControl w:val="off"/>
    </w:pPr>
    <w:rPr>
      <w:rFonts w:ascii="Times New Roman" w:hAnsi="Times New Roman"/>
      <w:sz w:val="21"/>
      <w:szCs w:val="21"/>
      <w:lang w:val="en-US" w:eastAsia="zh-CN" w:bidi="ar-SA"/>
    </w:rPr>
  </w:style>
  <w:style w:type="table" w:styleId="774">
    <w:name w:val="Table Normal"/>
    <w:next w:val="774"/>
    <w:link w:val="658"/>
    <w:qFormat/>
    <w:tblPr/>
  </w:style>
  <w:style w:type="paragraph" w:styleId="775">
    <w:name w:val="正文文本 211"/>
    <w:basedOn w:val="658"/>
    <w:next w:val="775"/>
    <w:link w:val="658"/>
    <w:uiPriority w:val="99"/>
    <w:qFormat/>
    <w:pPr>
      <w:jc w:val="center"/>
    </w:pPr>
    <w:rPr>
      <w:b/>
      <w:bCs/>
      <w:sz w:val="20"/>
      <w:szCs w:val="20"/>
    </w:rPr>
  </w:style>
  <w:style w:type="paragraph" w:styleId="776">
    <w:name w:val="正文文本1"/>
    <w:basedOn w:val="658"/>
    <w:next w:val="658"/>
    <w:link w:val="658"/>
    <w:semiHidden/>
    <w:qFormat/>
    <w:rPr>
      <w:rFonts w:ascii="Arial" w:hAnsi="Arial" w:eastAsia="Arial" w:cs="Arial"/>
      <w:sz w:val="21"/>
      <w:szCs w:val="21"/>
      <w:lang w:val="en-US" w:eastAsia="en-US" w:bidi="ar-SA"/>
    </w:rPr>
  </w:style>
  <w:style w:type="paragraph" w:styleId="777">
    <w:name w:val="正文文本12"/>
    <w:basedOn w:val="658"/>
    <w:next w:val="777"/>
    <w:link w:val="658"/>
    <w:uiPriority w:val="1"/>
    <w:qFormat/>
    <w:pPr>
      <w:ind w:left="120"/>
    </w:pPr>
    <w:rPr>
      <w:rFonts w:ascii="宋体" w:hAnsi="宋体" w:eastAsia="宋体" w:cs="宋体"/>
      <w:sz w:val="21"/>
      <w:szCs w:val="21"/>
      <w:lang w:val="zh-CN" w:eastAsia="zh-CN" w:bidi="zh-CN"/>
    </w:rPr>
  </w:style>
  <w:style w:type="paragraph" w:styleId="778">
    <w:name w:val="纯文本1"/>
    <w:basedOn w:val="658"/>
    <w:next w:val="778"/>
    <w:link w:val="658"/>
    <w:qFormat/>
    <w:rPr>
      <w:rFonts w:ascii="宋体" w:hAnsi="Courier New" w:cs="Courier New"/>
    </w:rPr>
  </w:style>
  <w:style w:type="table" w:styleId="779">
    <w:name w:val="网格型1"/>
    <w:basedOn w:val="780"/>
    <w:next w:val="779"/>
    <w:link w:val="658"/>
    <w:qFormat/>
    <w:pPr>
      <w:jc w:val="both"/>
      <w:widowControl w:val="off"/>
    </w:pPr>
    <w:tblPr/>
  </w:style>
  <w:style w:type="table" w:styleId="780">
    <w:name w:val="普通表格1"/>
    <w:next w:val="780"/>
    <w:link w:val="658"/>
    <w:uiPriority w:val="99"/>
    <w:unhideWhenUsed/>
    <w:qFormat/>
    <w:tblPr/>
  </w:style>
  <w:style w:type="paragraph" w:styleId="781">
    <w:name w:val="正文文本缩进1"/>
    <w:basedOn w:val="658"/>
    <w:next w:val="782"/>
    <w:link w:val="658"/>
    <w:unhideWhenUsed/>
    <w:qFormat/>
    <w:pPr>
      <w:ind w:left="420"/>
      <w:spacing w:after="120"/>
    </w:pPr>
  </w:style>
  <w:style w:type="paragraph" w:styleId="782">
    <w:name w:val="正文文本首行缩进 2"/>
    <w:basedOn w:val="781"/>
    <w:next w:val="782"/>
    <w:link w:val="658"/>
    <w:qFormat/>
    <w:pPr>
      <w:ind w:left="0" w:firstLine="420"/>
      <w:spacing w:after="0" w:line="360" w:lineRule="auto"/>
    </w:pPr>
    <w:rPr>
      <w:rFonts w:ascii="宋体" w:hAnsi="宋体"/>
      <w:sz w:val="20"/>
      <w:szCs w:val="20"/>
      <w:lang w:val="en-US" w:eastAsia="en-US"/>
    </w:rPr>
  </w:style>
  <w:style w:type="character" w:styleId="8878" w:default="1">
    <w:name w:val="Default Paragraph Font"/>
    <w:uiPriority w:val="1"/>
    <w:semiHidden/>
    <w:unhideWhenUsed/>
  </w:style>
  <w:style w:type="numbering" w:styleId="8879" w:default="1">
    <w:name w:val="No List"/>
    <w:uiPriority w:val="99"/>
    <w:semiHidden/>
    <w:unhideWhenUsed/>
  </w:style>
  <w:style w:type="table" w:styleId="888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曹冲</cp:lastModifiedBy>
  <cp:revision>2</cp:revision>
  <dcterms:created xsi:type="dcterms:W3CDTF">2023-03-27T07:28:00Z</dcterms:created>
  <dcterms:modified xsi:type="dcterms:W3CDTF">2025-06-03T03:17:24Z</dcterms:modified>
</cp:coreProperties>
</file>