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751" w:rsidRDefault="004A6B01">
      <w:pPr>
        <w:spacing w:line="560" w:lineRule="exact"/>
        <w:jc w:val="center"/>
        <w:rPr>
          <w:rFonts w:ascii="方正小标宋_GBK" w:eastAsia="方正小标宋_GBK" w:hAnsi="方正小标宋_GBK" w:cs="方正小标宋_GBK"/>
          <w:sz w:val="44"/>
          <w:szCs w:val="44"/>
        </w:rPr>
      </w:pPr>
      <w:r w:rsidRPr="004A6B01">
        <w:rPr>
          <w:rFonts w:ascii="方正小标宋_GBK" w:eastAsia="方正小标宋_GBK" w:hAnsi="方正小标宋_GBK" w:cs="方正小标宋_GBK" w:hint="eastAsia"/>
          <w:sz w:val="44"/>
          <w:szCs w:val="44"/>
        </w:rPr>
        <w:t>镇江市城市轨道交通线网规划</w:t>
      </w:r>
    </w:p>
    <w:p w:rsidR="00D57751" w:rsidRDefault="000E0526">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预算合理性分析报告</w:t>
      </w:r>
    </w:p>
    <w:p w:rsidR="00D57751" w:rsidRDefault="00D57751">
      <w:pPr>
        <w:spacing w:line="560" w:lineRule="exact"/>
        <w:jc w:val="center"/>
        <w:rPr>
          <w:rFonts w:ascii="方正小标宋_GBK" w:eastAsia="方正小标宋_GBK" w:hAnsi="方正小标宋_GBK" w:cs="方正小标宋_GBK"/>
          <w:sz w:val="44"/>
          <w:szCs w:val="44"/>
        </w:rPr>
      </w:pPr>
    </w:p>
    <w:p w:rsidR="004A6B01" w:rsidRDefault="004A6B01" w:rsidP="004A6B01">
      <w:pPr>
        <w:spacing w:line="560" w:lineRule="exact"/>
        <w:ind w:firstLineChars="200" w:firstLine="640"/>
        <w:rPr>
          <w:rFonts w:ascii="Times New Roman" w:eastAsia="方正仿宋_GBK" w:hAnsi="Times New Roman" w:cs="Times New Roman" w:hint="eastAsia"/>
          <w:sz w:val="32"/>
          <w:szCs w:val="32"/>
        </w:rPr>
      </w:pPr>
      <w:r w:rsidRPr="004A6B01">
        <w:rPr>
          <w:rFonts w:ascii="Times New Roman" w:eastAsia="方正仿宋_GBK" w:hAnsi="Times New Roman" w:cs="Times New Roman" w:hint="eastAsia"/>
          <w:sz w:val="32"/>
          <w:szCs w:val="32"/>
        </w:rPr>
        <w:t>根据国家</w:t>
      </w:r>
      <w:r w:rsidRPr="004A6B01">
        <w:rPr>
          <w:rFonts w:ascii="Times New Roman" w:eastAsia="方正仿宋_GBK" w:hAnsi="Times New Roman" w:cs="Times New Roman"/>
          <w:sz w:val="32"/>
          <w:szCs w:val="32"/>
        </w:rPr>
        <w:t>发改委</w:t>
      </w:r>
      <w:r w:rsidRPr="004A6B01">
        <w:rPr>
          <w:rFonts w:ascii="Times New Roman" w:eastAsia="方正仿宋_GBK" w:hAnsi="Times New Roman" w:cs="Times New Roman" w:hint="eastAsia"/>
          <w:sz w:val="32"/>
          <w:szCs w:val="32"/>
        </w:rPr>
        <w:t>《</w:t>
      </w:r>
      <w:r w:rsidRPr="004A6B01">
        <w:rPr>
          <w:rFonts w:ascii="Times New Roman" w:eastAsia="方正仿宋_GBK" w:hAnsi="Times New Roman" w:cs="Times New Roman"/>
          <w:sz w:val="32"/>
          <w:szCs w:val="32"/>
        </w:rPr>
        <w:t>关于加强城市轨道交通规划建设管理的通知</w:t>
      </w:r>
      <w:r w:rsidRPr="004A6B01">
        <w:rPr>
          <w:rFonts w:ascii="Times New Roman" w:eastAsia="方正仿宋_GBK" w:hAnsi="Times New Roman" w:cs="Times New Roman" w:hint="eastAsia"/>
          <w:sz w:val="32"/>
          <w:szCs w:val="32"/>
        </w:rPr>
        <w:t>》（</w:t>
      </w:r>
      <w:r w:rsidRPr="004A6B01">
        <w:rPr>
          <w:rFonts w:ascii="Times New Roman" w:eastAsia="方正仿宋_GBK" w:hAnsi="Times New Roman" w:cs="Times New Roman"/>
          <w:sz w:val="32"/>
          <w:szCs w:val="32"/>
        </w:rPr>
        <w:t>发改基础</w:t>
      </w:r>
      <w:r w:rsidRPr="004A6B01">
        <w:rPr>
          <w:rFonts w:ascii="Times New Roman" w:eastAsia="方正仿宋_GBK" w:hAnsi="Times New Roman" w:cs="Times New Roman" w:hint="eastAsia"/>
          <w:sz w:val="32"/>
          <w:szCs w:val="32"/>
        </w:rPr>
        <w:t>﹝</w:t>
      </w:r>
      <w:r w:rsidRPr="004A6B01">
        <w:rPr>
          <w:rFonts w:ascii="Times New Roman" w:eastAsia="方正仿宋_GBK" w:hAnsi="Times New Roman" w:cs="Times New Roman"/>
          <w:sz w:val="32"/>
          <w:szCs w:val="32"/>
        </w:rPr>
        <w:t>2015</w:t>
      </w:r>
      <w:r w:rsidRPr="004A6B01">
        <w:rPr>
          <w:rFonts w:ascii="Times New Roman" w:eastAsia="方正仿宋_GBK" w:hAnsi="Times New Roman" w:cs="Times New Roman" w:hint="eastAsia"/>
          <w:sz w:val="32"/>
          <w:szCs w:val="32"/>
        </w:rPr>
        <w:t>﹞</w:t>
      </w:r>
      <w:r w:rsidRPr="004A6B01">
        <w:rPr>
          <w:rFonts w:ascii="Times New Roman" w:eastAsia="方正仿宋_GBK" w:hAnsi="Times New Roman" w:cs="Times New Roman"/>
          <w:sz w:val="32"/>
          <w:szCs w:val="32"/>
        </w:rPr>
        <w:t>49</w:t>
      </w:r>
      <w:r w:rsidRPr="004A6B01">
        <w:rPr>
          <w:rFonts w:ascii="Times New Roman" w:eastAsia="方正仿宋_GBK" w:hAnsi="Times New Roman" w:cs="Times New Roman"/>
          <w:sz w:val="32"/>
          <w:szCs w:val="32"/>
        </w:rPr>
        <w:t>号</w:t>
      </w:r>
      <w:r w:rsidRPr="004A6B01">
        <w:rPr>
          <w:rFonts w:ascii="Times New Roman" w:eastAsia="方正仿宋_GBK" w:hAnsi="Times New Roman" w:cs="Times New Roman" w:hint="eastAsia"/>
          <w:sz w:val="32"/>
          <w:szCs w:val="32"/>
        </w:rPr>
        <w:t>），</w:t>
      </w:r>
      <w:r w:rsidRPr="004A6B01">
        <w:rPr>
          <w:rFonts w:ascii="Times New Roman" w:eastAsia="方正仿宋_GBK" w:hAnsi="Times New Roman" w:cs="Times New Roman"/>
          <w:sz w:val="32"/>
          <w:szCs w:val="32"/>
        </w:rPr>
        <w:t>提出要求超前编制城市轨道交通线网规划</w:t>
      </w:r>
      <w:r w:rsidRPr="004A6B01">
        <w:rPr>
          <w:rFonts w:ascii="Times New Roman" w:eastAsia="方正仿宋_GBK" w:hAnsi="Times New Roman" w:cs="Times New Roman" w:hint="eastAsia"/>
          <w:sz w:val="32"/>
          <w:szCs w:val="32"/>
        </w:rPr>
        <w:t>，</w:t>
      </w:r>
      <w:r w:rsidRPr="004A6B01">
        <w:rPr>
          <w:rFonts w:ascii="Times New Roman" w:eastAsia="方正仿宋_GBK" w:hAnsi="Times New Roman" w:cs="Times New Roman"/>
          <w:sz w:val="32"/>
          <w:szCs w:val="32"/>
        </w:rPr>
        <w:t>指导城市轨道交通长远可持续发展</w:t>
      </w:r>
      <w:r w:rsidRPr="004A6B01">
        <w:rPr>
          <w:rFonts w:ascii="Times New Roman" w:eastAsia="方正仿宋_GBK" w:hAnsi="Times New Roman" w:cs="Times New Roman" w:hint="eastAsia"/>
          <w:sz w:val="32"/>
          <w:szCs w:val="32"/>
        </w:rPr>
        <w:t>；江苏省《国土空间规划委员会办公室关于加强国土空间专项规划统筹管理的通知》（苏规委办〔</w:t>
      </w:r>
      <w:r w:rsidRPr="004A6B01">
        <w:rPr>
          <w:rFonts w:ascii="Times New Roman" w:eastAsia="方正仿宋_GBK" w:hAnsi="Times New Roman" w:cs="Times New Roman" w:hint="eastAsia"/>
          <w:sz w:val="32"/>
          <w:szCs w:val="32"/>
        </w:rPr>
        <w:t>2024</w:t>
      </w:r>
      <w:r w:rsidRPr="004A6B01">
        <w:rPr>
          <w:rFonts w:ascii="Times New Roman" w:eastAsia="方正仿宋_GBK" w:hAnsi="Times New Roman" w:cs="Times New Roman" w:hint="eastAsia"/>
          <w:sz w:val="32"/>
          <w:szCs w:val="32"/>
        </w:rPr>
        <w:t>〕</w:t>
      </w:r>
      <w:r w:rsidRPr="004A6B01">
        <w:rPr>
          <w:rFonts w:ascii="Times New Roman" w:eastAsia="方正仿宋_GBK" w:hAnsi="Times New Roman" w:cs="Times New Roman" w:hint="eastAsia"/>
          <w:sz w:val="32"/>
          <w:szCs w:val="32"/>
        </w:rPr>
        <w:t>1</w:t>
      </w:r>
      <w:r w:rsidRPr="004A6B01">
        <w:rPr>
          <w:rFonts w:ascii="Times New Roman" w:eastAsia="方正仿宋_GBK" w:hAnsi="Times New Roman" w:cs="Times New Roman" w:hint="eastAsia"/>
          <w:sz w:val="32"/>
          <w:szCs w:val="32"/>
        </w:rPr>
        <w:t>号）要求加快推进市县重点领域专项规划编制，包括轨道交通线网等专项规划由自然资源部门组织编制。为统筹引领镇江市轨道交通的规划建设，拟开展《</w:t>
      </w:r>
      <w:bookmarkStart w:id="0" w:name="OLE_LINK2"/>
      <w:r w:rsidRPr="004A6B01">
        <w:rPr>
          <w:rFonts w:ascii="Times New Roman" w:eastAsia="方正仿宋_GBK" w:hAnsi="Times New Roman" w:cs="Times New Roman" w:hint="eastAsia"/>
          <w:sz w:val="32"/>
          <w:szCs w:val="32"/>
        </w:rPr>
        <w:t>镇江市城市轨道交通线网规划</w:t>
      </w:r>
      <w:bookmarkEnd w:id="0"/>
      <w:r w:rsidRPr="004A6B01">
        <w:rPr>
          <w:rFonts w:ascii="Times New Roman" w:eastAsia="方正仿宋_GBK" w:hAnsi="Times New Roman" w:cs="Times New Roman" w:hint="eastAsia"/>
          <w:sz w:val="32"/>
          <w:szCs w:val="32"/>
        </w:rPr>
        <w:t>》专项规划编制。</w:t>
      </w:r>
    </w:p>
    <w:p w:rsidR="00D57751" w:rsidRDefault="000E052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w:t>
      </w:r>
      <w:r>
        <w:rPr>
          <w:rFonts w:ascii="Times New Roman" w:eastAsia="黑体" w:hAnsi="Times New Roman" w:cs="Times New Roman"/>
          <w:sz w:val="32"/>
          <w:szCs w:val="32"/>
        </w:rPr>
        <w:t>项目主要内容</w:t>
      </w:r>
    </w:p>
    <w:p w:rsidR="007D6E88" w:rsidRPr="007D6E88" w:rsidRDefault="007D6E88" w:rsidP="007D6E88">
      <w:pPr>
        <w:spacing w:line="560" w:lineRule="exact"/>
        <w:ind w:firstLineChars="200" w:firstLine="640"/>
        <w:rPr>
          <w:rFonts w:ascii="Times New Roman" w:eastAsia="方正仿宋_GBK" w:hAnsi="Times New Roman" w:cs="Times New Roman"/>
          <w:sz w:val="32"/>
          <w:szCs w:val="32"/>
        </w:rPr>
      </w:pPr>
      <w:r w:rsidRPr="007D6E88">
        <w:rPr>
          <w:rFonts w:ascii="Times New Roman" w:eastAsia="方正仿宋_GBK" w:hAnsi="Times New Roman" w:cs="Times New Roman" w:hint="eastAsia"/>
          <w:sz w:val="32"/>
          <w:szCs w:val="32"/>
        </w:rPr>
        <w:t>通过编制城市轨道交通线网规划，明确镇江为何发展轨道交通、发展什么类型轨道交通、优先在什么区域发展什么层次的轨道交通等问题。</w:t>
      </w:r>
    </w:p>
    <w:p w:rsidR="007D6E88" w:rsidRPr="007D6E88" w:rsidRDefault="007D6E88" w:rsidP="007D6E88">
      <w:pPr>
        <w:spacing w:line="560" w:lineRule="exact"/>
        <w:ind w:firstLineChars="200" w:firstLine="640"/>
        <w:rPr>
          <w:rFonts w:ascii="Times New Roman" w:eastAsia="方正仿宋_GBK" w:hAnsi="Times New Roman" w:cs="Times New Roman"/>
          <w:sz w:val="32"/>
          <w:szCs w:val="32"/>
        </w:rPr>
      </w:pPr>
      <w:r w:rsidRPr="007D6E88">
        <w:rPr>
          <w:rFonts w:ascii="Times New Roman" w:eastAsia="方正仿宋_GBK" w:hAnsi="Times New Roman" w:cs="Times New Roman" w:hint="eastAsia"/>
          <w:sz w:val="32"/>
          <w:szCs w:val="32"/>
        </w:rPr>
        <w:t>项目主要内容包括：首先，根据调查数据，完成上轮轨道线网规划方案评估工作，并构建轨道客流需求预测模型，进行客流量预测及趋势分析；其次，结合上位规划及发展趋势，结合其他城市案例，制定轨道交通发展战略；再次，编制镇江市区轨道交通线网规划方案，并明确敷设方式、场站布局、重要站点空间预控等内容；最后，形成轨道交通线网近期建设方案。</w:t>
      </w:r>
    </w:p>
    <w:p w:rsidR="00D57751" w:rsidRDefault="000E0526">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成果资料包括实物资料和电子资料两类：</w:t>
      </w:r>
    </w:p>
    <w:p w:rsidR="00D57751" w:rsidRDefault="000E0526">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）实物资料：《</w:t>
      </w:r>
      <w:r w:rsidR="007D6E88" w:rsidRPr="004A6B01">
        <w:rPr>
          <w:rFonts w:ascii="Times New Roman" w:eastAsia="方正仿宋_GBK" w:hAnsi="Times New Roman" w:cs="Times New Roman" w:hint="eastAsia"/>
          <w:sz w:val="32"/>
          <w:szCs w:val="32"/>
        </w:rPr>
        <w:t>镇江市城市轨道交通线网规划</w:t>
      </w:r>
      <w:r>
        <w:rPr>
          <w:rFonts w:ascii="Times New Roman" w:eastAsia="方正仿宋_GBK" w:hAnsi="Times New Roman" w:cs="Times New Roman"/>
          <w:sz w:val="32"/>
          <w:szCs w:val="32"/>
        </w:rPr>
        <w:t>》打印成果。</w:t>
      </w:r>
    </w:p>
    <w:p w:rsidR="00D57751" w:rsidRDefault="000E0526">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）电子资料：对应实物资料的全部</w:t>
      </w:r>
      <w:r>
        <w:rPr>
          <w:rFonts w:ascii="Times New Roman" w:eastAsia="方正仿宋_GBK" w:hAnsi="Times New Roman" w:cs="Times New Roman"/>
          <w:sz w:val="32"/>
          <w:szCs w:val="32"/>
        </w:rPr>
        <w:t>jpg</w:t>
      </w:r>
      <w:r>
        <w:rPr>
          <w:rFonts w:ascii="Times New Roman" w:eastAsia="方正仿宋_GBK" w:hAnsi="Times New Roman" w:cs="Times New Roman"/>
          <w:sz w:val="32"/>
          <w:szCs w:val="32"/>
        </w:rPr>
        <w:t>格式电子图、</w:t>
      </w:r>
      <w:r>
        <w:rPr>
          <w:rFonts w:ascii="Times New Roman" w:eastAsia="方正仿宋_GBK" w:hAnsi="Times New Roman" w:cs="Times New Roman"/>
          <w:sz w:val="32"/>
          <w:szCs w:val="32"/>
        </w:rPr>
        <w:t>doc</w:t>
      </w:r>
      <w:r>
        <w:rPr>
          <w:rFonts w:ascii="Times New Roman" w:eastAsia="方正仿宋_GBK" w:hAnsi="Times New Roman" w:cs="Times New Roman"/>
          <w:sz w:val="32"/>
          <w:szCs w:val="32"/>
        </w:rPr>
        <w:t>格式的文本</w:t>
      </w:r>
      <w:r>
        <w:rPr>
          <w:rFonts w:ascii="Times New Roman" w:eastAsia="方正仿宋_GBK" w:hAnsi="Times New Roman" w:cs="Times New Roman"/>
          <w:sz w:val="32"/>
          <w:szCs w:val="32"/>
        </w:rPr>
        <w:t>及</w:t>
      </w:r>
      <w:r>
        <w:rPr>
          <w:rFonts w:ascii="Times New Roman" w:eastAsia="方正仿宋_GBK" w:hAnsi="Times New Roman" w:cs="Times New Roman"/>
          <w:sz w:val="32"/>
          <w:szCs w:val="32"/>
        </w:rPr>
        <w:t>ppt</w:t>
      </w:r>
      <w:r>
        <w:rPr>
          <w:rFonts w:ascii="Times New Roman" w:eastAsia="方正仿宋_GBK" w:hAnsi="Times New Roman" w:cs="Times New Roman"/>
          <w:sz w:val="32"/>
          <w:szCs w:val="32"/>
        </w:rPr>
        <w:t>格式的演示文件。</w:t>
      </w:r>
    </w:p>
    <w:p w:rsidR="00D57751" w:rsidRDefault="000E052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2.</w:t>
      </w:r>
      <w:r>
        <w:rPr>
          <w:rFonts w:ascii="Times New Roman" w:eastAsia="黑体" w:hAnsi="Times New Roman" w:cs="Times New Roman"/>
          <w:sz w:val="32"/>
          <w:szCs w:val="32"/>
        </w:rPr>
        <w:t>费用预估</w:t>
      </w:r>
    </w:p>
    <w:p w:rsidR="007D6E88" w:rsidRPr="00071244" w:rsidRDefault="007D6E88" w:rsidP="007D6E88">
      <w:pPr>
        <w:spacing w:line="560" w:lineRule="exact"/>
        <w:ind w:firstLineChars="200" w:firstLine="640"/>
        <w:rPr>
          <w:rFonts w:ascii="方正仿宋_GBK" w:eastAsia="方正仿宋_GBK" w:hAnsi="方正仿宋_GBK" w:cs="方正仿宋_GBK"/>
          <w:sz w:val="32"/>
          <w:szCs w:val="32"/>
        </w:rPr>
      </w:pPr>
      <w:bookmarkStart w:id="1" w:name="_GoBack"/>
      <w:bookmarkEnd w:id="1"/>
      <w:r w:rsidRPr="00071244">
        <w:rPr>
          <w:rFonts w:ascii="方正仿宋_GBK" w:eastAsia="方正仿宋_GBK" w:hAnsi="方正仿宋_GBK" w:cs="方正仿宋_GBK" w:hint="eastAsia"/>
          <w:sz w:val="32"/>
          <w:szCs w:val="32"/>
        </w:rPr>
        <w:t>根据《城市规划设计计费指导意见》（2017版）中10.4.1城市轨道交通线网规划的计费标准：“以50万人、300万元为基数，每增加50万人增加20万元编制费”。《镇江市国土空间总体规划（2021-2035年）》中镇江市区规划人口145万人，计算为300+2*20=340万元。</w:t>
      </w:r>
    </w:p>
    <w:p w:rsidR="007D6E88" w:rsidRPr="00483D4D" w:rsidRDefault="007D6E88" w:rsidP="007D6E88">
      <w:pPr>
        <w:spacing w:line="56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考虑节约财政资金，对编制费用适当压缩，拟</w:t>
      </w:r>
      <w:r>
        <w:rPr>
          <w:rFonts w:ascii="Times New Roman" w:eastAsia="方正仿宋_GBK" w:hAnsi="Times New Roman" w:cs="Times New Roman"/>
          <w:color w:val="000000" w:themeColor="text1"/>
          <w:sz w:val="32"/>
          <w:szCs w:val="32"/>
        </w:rPr>
        <w:t>申请预算资金</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万元，采取跨年度支付方式</w:t>
      </w:r>
      <w:r>
        <w:rPr>
          <w:rFonts w:ascii="Times New Roman" w:eastAsia="方正仿宋_GBK" w:hAnsi="Times New Roman" w:cs="Times New Roman" w:hint="eastAsia"/>
          <w:color w:val="000000" w:themeColor="text1"/>
          <w:sz w:val="32"/>
          <w:szCs w:val="32"/>
        </w:rPr>
        <w:t>，</w:t>
      </w:r>
      <w:r w:rsidRPr="00483D4D">
        <w:rPr>
          <w:rFonts w:ascii="Times New Roman" w:eastAsia="方正仿宋_GBK" w:hAnsi="Times New Roman" w:cs="Times New Roman" w:hint="eastAsia"/>
          <w:color w:val="000000" w:themeColor="text1"/>
          <w:sz w:val="32"/>
          <w:szCs w:val="32"/>
        </w:rPr>
        <w:t>202</w:t>
      </w:r>
      <w:r w:rsidRPr="00483D4D">
        <w:rPr>
          <w:rFonts w:ascii="Times New Roman" w:eastAsia="方正仿宋_GBK" w:hAnsi="Times New Roman" w:cs="Times New Roman"/>
          <w:color w:val="000000" w:themeColor="text1"/>
          <w:sz w:val="32"/>
          <w:szCs w:val="32"/>
        </w:rPr>
        <w:t>5</w:t>
      </w:r>
      <w:r w:rsidRPr="00483D4D">
        <w:rPr>
          <w:rFonts w:ascii="Times New Roman" w:eastAsia="方正仿宋_GBK" w:hAnsi="Times New Roman" w:cs="Times New Roman" w:hint="eastAsia"/>
          <w:color w:val="000000" w:themeColor="text1"/>
          <w:sz w:val="32"/>
          <w:szCs w:val="32"/>
        </w:rPr>
        <w:t>年支付</w:t>
      </w:r>
      <w:r w:rsidRPr="00483D4D">
        <w:rPr>
          <w:rFonts w:ascii="Times New Roman" w:eastAsia="方正仿宋_GBK" w:hAnsi="Times New Roman" w:cs="Times New Roman" w:hint="eastAsia"/>
          <w:color w:val="000000" w:themeColor="text1"/>
          <w:sz w:val="32"/>
          <w:szCs w:val="32"/>
        </w:rPr>
        <w:t>50</w:t>
      </w:r>
      <w:r w:rsidRPr="00483D4D">
        <w:rPr>
          <w:rFonts w:ascii="Times New Roman" w:eastAsia="方正仿宋_GBK" w:hAnsi="Times New Roman" w:cs="Times New Roman" w:hint="eastAsia"/>
          <w:color w:val="000000" w:themeColor="text1"/>
          <w:sz w:val="32"/>
          <w:szCs w:val="32"/>
        </w:rPr>
        <w:t>万，</w:t>
      </w:r>
      <w:r w:rsidRPr="00483D4D">
        <w:rPr>
          <w:rFonts w:ascii="Times New Roman" w:eastAsia="方正仿宋_GBK" w:hAnsi="Times New Roman" w:cs="Times New Roman" w:hint="eastAsia"/>
          <w:color w:val="000000" w:themeColor="text1"/>
          <w:sz w:val="32"/>
          <w:szCs w:val="32"/>
        </w:rPr>
        <w:t>2</w:t>
      </w:r>
      <w:r w:rsidRPr="00483D4D">
        <w:rPr>
          <w:rFonts w:ascii="Times New Roman" w:eastAsia="方正仿宋_GBK" w:hAnsi="Times New Roman" w:cs="Times New Roman"/>
          <w:color w:val="000000" w:themeColor="text1"/>
          <w:sz w:val="32"/>
          <w:szCs w:val="32"/>
        </w:rPr>
        <w:t>026</w:t>
      </w:r>
      <w:r w:rsidRPr="00483D4D">
        <w:rPr>
          <w:rFonts w:ascii="Times New Roman" w:eastAsia="方正仿宋_GBK" w:hAnsi="Times New Roman" w:cs="Times New Roman" w:hint="eastAsia"/>
          <w:color w:val="000000" w:themeColor="text1"/>
          <w:sz w:val="32"/>
          <w:szCs w:val="32"/>
        </w:rPr>
        <w:t>年支付剩余</w:t>
      </w:r>
      <w:r w:rsidRPr="00483D4D">
        <w:rPr>
          <w:rFonts w:ascii="Times New Roman" w:eastAsia="方正仿宋_GBK" w:hAnsi="Times New Roman" w:cs="Times New Roman" w:hint="eastAsia"/>
          <w:color w:val="000000" w:themeColor="text1"/>
          <w:sz w:val="32"/>
          <w:szCs w:val="32"/>
        </w:rPr>
        <w:t>50</w:t>
      </w:r>
      <w:r w:rsidRPr="00483D4D">
        <w:rPr>
          <w:rFonts w:ascii="Times New Roman" w:eastAsia="方正仿宋_GBK" w:hAnsi="Times New Roman" w:cs="Times New Roman" w:hint="eastAsia"/>
          <w:color w:val="000000" w:themeColor="text1"/>
          <w:sz w:val="32"/>
          <w:szCs w:val="32"/>
        </w:rPr>
        <w:t>万。</w:t>
      </w:r>
    </w:p>
    <w:p w:rsidR="007D6E88" w:rsidRDefault="007D6E88">
      <w:pPr>
        <w:spacing w:line="560" w:lineRule="exact"/>
        <w:ind w:firstLineChars="200" w:firstLine="640"/>
        <w:rPr>
          <w:rFonts w:ascii="Times New Roman" w:eastAsia="方正仿宋_GBK" w:hAnsi="Times New Roman" w:cs="Times New Roman" w:hint="eastAsia"/>
          <w:sz w:val="32"/>
          <w:szCs w:val="32"/>
        </w:rPr>
      </w:pPr>
    </w:p>
    <w:sectPr w:rsidR="007D6E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526" w:rsidRDefault="000E0526" w:rsidP="004A6B01">
      <w:r>
        <w:separator/>
      </w:r>
    </w:p>
  </w:endnote>
  <w:endnote w:type="continuationSeparator" w:id="0">
    <w:p w:rsidR="000E0526" w:rsidRDefault="000E0526" w:rsidP="004A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526" w:rsidRDefault="000E0526" w:rsidP="004A6B01">
      <w:r>
        <w:separator/>
      </w:r>
    </w:p>
  </w:footnote>
  <w:footnote w:type="continuationSeparator" w:id="0">
    <w:p w:rsidR="000E0526" w:rsidRDefault="000E0526" w:rsidP="004A6B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03B2F9"/>
    <w:multiLevelType w:val="singleLevel"/>
    <w:tmpl w:val="9603B2F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YzY1NDQ1MWMxM2Y5MTc5MWI0YjgxYzQ4ZTI3MGYifQ=="/>
  </w:docVars>
  <w:rsids>
    <w:rsidRoot w:val="22E7468D"/>
    <w:rsid w:val="000E0526"/>
    <w:rsid w:val="0046756C"/>
    <w:rsid w:val="004A6B01"/>
    <w:rsid w:val="00780A1A"/>
    <w:rsid w:val="00791069"/>
    <w:rsid w:val="007D6E88"/>
    <w:rsid w:val="009D2941"/>
    <w:rsid w:val="00A7559A"/>
    <w:rsid w:val="00A9567E"/>
    <w:rsid w:val="00D57751"/>
    <w:rsid w:val="00FC45FE"/>
    <w:rsid w:val="00FE5A56"/>
    <w:rsid w:val="22E7468D"/>
    <w:rsid w:val="34EF2A7B"/>
    <w:rsid w:val="47463C63"/>
    <w:rsid w:val="68BB6992"/>
    <w:rsid w:val="69340AF5"/>
    <w:rsid w:val="74D7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1B917"/>
  <w15:docId w15:val="{1CF53FA3-939E-4EED-941C-0A45915E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117</Words>
  <Characters>667</Characters>
  <Application>Microsoft Office Word</Application>
  <DocSecurity>0</DocSecurity>
  <Lines>5</Lines>
  <Paragraphs>1</Paragraphs>
  <ScaleCrop>false</ScaleCrop>
  <Company>Microsoft</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展望</dc:creator>
  <cp:lastModifiedBy>Microsoft</cp:lastModifiedBy>
  <cp:revision>6</cp:revision>
  <cp:lastPrinted>2024-08-02T02:03:00Z</cp:lastPrinted>
  <dcterms:created xsi:type="dcterms:W3CDTF">2024-07-30T15:30:00Z</dcterms:created>
  <dcterms:modified xsi:type="dcterms:W3CDTF">2025-08-21T03:14:00Z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0464C1D7A7BC44B99133150642361174_13</vt:lpwstr>
  </property>
  <property fmtid="{D5CDD505-2E9C-101B-9397-08002B2CF9AE}" pid="4" name="KSOTemplateDocerSaveRecord">
    <vt:lpwstr>eyJoZGlkIjoiNThjODUyNTBmOGM0ZjliYjAwNzQ0YmMwZjRhMjJlOWYiLCJ1c2VySWQiOiIxMzcxNjMwNTU5In0=</vt:lpwstr>
  </property>
</Properties>
</file>